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0042B16A" w:rsidR="008B2EBC" w:rsidRPr="001957C4" w:rsidRDefault="00FD3761" w:rsidP="00C2546D">
      <w:pPr>
        <w:jc w:val="center"/>
        <w:rPr>
          <w:rFonts w:ascii="Times New Roman" w:hAnsi="Times New Roman" w:cs="Times New Roman"/>
          <w:b/>
          <w:sz w:val="24"/>
          <w:szCs w:val="24"/>
          <w:u w:val="single"/>
        </w:rPr>
      </w:pPr>
      <w:bookmarkStart w:id="0" w:name="_Hlk181507702"/>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15106E07"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E733EF">
        <w:rPr>
          <w:rFonts w:ascii="Times New Roman" w:hAnsi="Times New Roman" w:cs="Times New Roman"/>
          <w:i/>
          <w:sz w:val="24"/>
          <w:szCs w:val="24"/>
        </w:rPr>
        <w:t>Prime Minister and Cabinet’s Por</w:t>
      </w:r>
      <w:r w:rsidR="000D6D66">
        <w:rPr>
          <w:rFonts w:ascii="Times New Roman" w:hAnsi="Times New Roman" w:cs="Times New Roman"/>
          <w:i/>
          <w:sz w:val="24"/>
          <w:szCs w:val="24"/>
        </w:rPr>
        <w:t>tfolio</w:t>
      </w:r>
      <w:r w:rsidR="0006251E" w:rsidRPr="001957C4">
        <w:rPr>
          <w:rFonts w:ascii="Times New Roman" w:hAnsi="Times New Roman" w:cs="Times New Roman"/>
          <w:i/>
          <w:sz w:val="24"/>
          <w:szCs w:val="24"/>
        </w:rPr>
        <w:t xml:space="preserve"> </w:t>
      </w:r>
      <w:r w:rsidR="00510CEC" w:rsidRPr="001957C4">
        <w:rPr>
          <w:rFonts w:ascii="Times New Roman" w:hAnsi="Times New Roman" w:cs="Times New Roman"/>
          <w:i/>
          <w:sz w:val="24"/>
          <w:szCs w:val="24"/>
        </w:rPr>
        <w:t xml:space="preserve">Measures No. </w:t>
      </w:r>
      <w:r w:rsidR="00367E88">
        <w:rPr>
          <w:rFonts w:ascii="Times New Roman" w:hAnsi="Times New Roman" w:cs="Times New Roman"/>
          <w:i/>
          <w:sz w:val="24"/>
          <w:szCs w:val="24"/>
        </w:rPr>
        <w:t>4</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790D18A8"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37E47F08"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1) of the 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3F7B941F" w:rsidR="001C5F35" w:rsidRPr="0024315F" w:rsidRDefault="00D95527" w:rsidP="001C5F35">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A35284">
        <w:rPr>
          <w:rFonts w:ascii="Times New Roman" w:hAnsi="Times New Roman" w:cs="Times New Roman"/>
          <w:i/>
          <w:sz w:val="24"/>
          <w:szCs w:val="24"/>
        </w:rPr>
        <w:t>Prime Minister and Cabinet’s Portfolio</w:t>
      </w:r>
      <w:r w:rsidR="00CA1DEB"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CA04F9">
        <w:rPr>
          <w:rFonts w:ascii="Times New Roman" w:hAnsi="Times New Roman" w:cs="Times New Roman"/>
          <w:i/>
          <w:sz w:val="24"/>
          <w:szCs w:val="24"/>
        </w:rPr>
        <w:t>4</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amend Schedule</w:t>
      </w:r>
      <w:r w:rsidR="006C6EB2">
        <w:rPr>
          <w:rFonts w:ascii="Times New Roman" w:hAnsi="Times New Roman" w:cs="Times New Roman"/>
          <w:sz w:val="24"/>
          <w:szCs w:val="24"/>
        </w:rPr>
        <w:t> </w:t>
      </w:r>
      <w:r w:rsidR="00D67EBF" w:rsidRPr="00277B9C">
        <w:rPr>
          <w:rFonts w:ascii="Times New Roman" w:hAnsi="Times New Roman" w:cs="Times New Roman"/>
          <w:sz w:val="24"/>
          <w:szCs w:val="24"/>
        </w:rPr>
        <w:t xml:space="preserve">1AB to the Principal Regulations to establish legislative authority </w:t>
      </w:r>
      <w:r w:rsidR="00BA0E77" w:rsidRPr="00BA0E77">
        <w:rPr>
          <w:rFonts w:ascii="Times New Roman" w:hAnsi="Times New Roman" w:cs="Times New Roman"/>
          <w:sz w:val="24"/>
          <w:szCs w:val="24"/>
        </w:rPr>
        <w:t xml:space="preserve">for </w:t>
      </w:r>
      <w:r w:rsidR="000B2BD6">
        <w:rPr>
          <w:rFonts w:ascii="Times New Roman" w:hAnsi="Times New Roman" w:cs="Times New Roman"/>
          <w:bCs/>
          <w:sz w:val="24"/>
          <w:szCs w:val="24"/>
        </w:rPr>
        <w:t>g</w:t>
      </w:r>
      <w:r w:rsidR="00BA0E77" w:rsidRPr="00BA0E77">
        <w:rPr>
          <w:rFonts w:ascii="Times New Roman" w:hAnsi="Times New Roman" w:cs="Times New Roman"/>
          <w:bCs/>
          <w:sz w:val="24"/>
          <w:szCs w:val="24"/>
        </w:rPr>
        <w:t>overnment</w:t>
      </w:r>
      <w:r w:rsidR="00523EDE">
        <w:rPr>
          <w:rFonts w:ascii="Times New Roman" w:hAnsi="Times New Roman" w:cs="Times New Roman"/>
          <w:bCs/>
          <w:sz w:val="24"/>
          <w:szCs w:val="24"/>
        </w:rPr>
        <w:t xml:space="preserve"> spending </w:t>
      </w:r>
      <w:r w:rsidR="00DF33F3">
        <w:rPr>
          <w:rFonts w:ascii="Times New Roman" w:hAnsi="Times New Roman" w:cs="Times New Roman"/>
          <w:bCs/>
          <w:sz w:val="24"/>
          <w:szCs w:val="24"/>
        </w:rPr>
        <w:t xml:space="preserve">on </w:t>
      </w:r>
      <w:r w:rsidR="000D646C">
        <w:rPr>
          <w:rFonts w:ascii="Times New Roman" w:hAnsi="Times New Roman" w:cs="Times New Roman"/>
          <w:bCs/>
          <w:sz w:val="24"/>
          <w:szCs w:val="24"/>
        </w:rPr>
        <w:t>activities</w:t>
      </w:r>
      <w:r w:rsidR="00BA0E77" w:rsidRPr="00BA0E77">
        <w:rPr>
          <w:rFonts w:ascii="Times New Roman" w:hAnsi="Times New Roman" w:cs="Times New Roman"/>
          <w:bCs/>
          <w:sz w:val="24"/>
          <w:szCs w:val="24"/>
        </w:rPr>
        <w:t xml:space="preserve"> </w:t>
      </w:r>
      <w:r w:rsidR="00255F35">
        <w:rPr>
          <w:rFonts w:ascii="Times New Roman" w:hAnsi="Times New Roman" w:cs="Times New Roman"/>
          <w:bCs/>
          <w:sz w:val="24"/>
          <w:szCs w:val="24"/>
        </w:rPr>
        <w:t xml:space="preserve">to be </w:t>
      </w:r>
      <w:r w:rsidR="00BA0E77" w:rsidRPr="00BA0E77">
        <w:rPr>
          <w:rFonts w:ascii="Times New Roman" w:hAnsi="Times New Roman" w:cs="Times New Roman"/>
          <w:bCs/>
          <w:sz w:val="24"/>
          <w:szCs w:val="24"/>
        </w:rPr>
        <w:t xml:space="preserve">administered </w:t>
      </w:r>
      <w:r w:rsidR="00BA0E77" w:rsidRPr="0024315F">
        <w:rPr>
          <w:rFonts w:ascii="Times New Roman" w:hAnsi="Times New Roman" w:cs="Times New Roman"/>
          <w:bCs/>
          <w:sz w:val="24"/>
          <w:szCs w:val="24"/>
        </w:rPr>
        <w:t xml:space="preserve">by </w:t>
      </w:r>
      <w:r w:rsidR="00055BC9" w:rsidRPr="0024315F">
        <w:rPr>
          <w:rFonts w:ascii="Times New Roman" w:hAnsi="Times New Roman" w:cs="Times New Roman"/>
          <w:sz w:val="24"/>
          <w:szCs w:val="24"/>
        </w:rPr>
        <w:t xml:space="preserve">the </w:t>
      </w:r>
      <w:r w:rsidR="00255F35">
        <w:rPr>
          <w:rFonts w:ascii="Times New Roman" w:hAnsi="Times New Roman" w:cs="Times New Roman"/>
          <w:sz w:val="24"/>
          <w:szCs w:val="24"/>
        </w:rPr>
        <w:t>Na</w:t>
      </w:r>
      <w:r w:rsidR="00A45650">
        <w:rPr>
          <w:rFonts w:ascii="Times New Roman" w:hAnsi="Times New Roman" w:cs="Times New Roman"/>
          <w:sz w:val="24"/>
          <w:szCs w:val="24"/>
        </w:rPr>
        <w:t>tional Indigenous Australians Agency, within the Prime Minister and Cabinet Portfolio</w:t>
      </w:r>
      <w:r w:rsidR="001C5F35" w:rsidRPr="0024315F">
        <w:rPr>
          <w:rFonts w:ascii="Times New Roman" w:hAnsi="Times New Roman" w:cs="Times New Roman"/>
          <w:color w:val="000000" w:themeColor="text1"/>
          <w:sz w:val="24"/>
          <w:szCs w:val="24"/>
        </w:rPr>
        <w:t>.</w:t>
      </w:r>
    </w:p>
    <w:p w14:paraId="08F2FE1B" w14:textId="77777777" w:rsidR="000D646C" w:rsidRPr="0024315F" w:rsidRDefault="000D646C" w:rsidP="001C5F35">
      <w:pPr>
        <w:ind w:right="-46"/>
        <w:rPr>
          <w:rFonts w:ascii="Times New Roman" w:hAnsi="Times New Roman" w:cs="Times New Roman"/>
          <w:color w:val="000000" w:themeColor="text1"/>
          <w:sz w:val="24"/>
          <w:szCs w:val="24"/>
        </w:rPr>
      </w:pPr>
    </w:p>
    <w:p w14:paraId="58F968A9" w14:textId="6B15A1A6" w:rsidR="000D646C" w:rsidRDefault="00B64C32" w:rsidP="001C5F35">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Funding will be provided for</w:t>
      </w:r>
      <w:r w:rsidR="000D646C" w:rsidRPr="0024315F">
        <w:rPr>
          <w:rFonts w:ascii="Times New Roman" w:hAnsi="Times New Roman" w:cs="Times New Roman"/>
          <w:color w:val="000000" w:themeColor="text1"/>
          <w:sz w:val="24"/>
          <w:szCs w:val="24"/>
        </w:rPr>
        <w:t xml:space="preserve"> the</w:t>
      </w:r>
      <w:r w:rsidR="009F57D3" w:rsidRPr="0024315F">
        <w:rPr>
          <w:rFonts w:ascii="Times New Roman" w:hAnsi="Times New Roman" w:cs="Times New Roman"/>
          <w:color w:val="000000" w:themeColor="text1"/>
          <w:sz w:val="24"/>
          <w:szCs w:val="24"/>
        </w:rPr>
        <w:t>:</w:t>
      </w:r>
    </w:p>
    <w:p w14:paraId="598E0048" w14:textId="4805FD9B" w:rsidR="00D55273" w:rsidRPr="00875408" w:rsidRDefault="00E57A25" w:rsidP="005E5235">
      <w:pPr>
        <w:numPr>
          <w:ilvl w:val="0"/>
          <w:numId w:val="13"/>
        </w:numPr>
        <w:ind w:right="-46"/>
        <w:rPr>
          <w:rFonts w:ascii="Times New Roman" w:hAnsi="Times New Roman" w:cs="Times New Roman"/>
          <w:color w:val="000000" w:themeColor="text1"/>
          <w:sz w:val="24"/>
          <w:szCs w:val="24"/>
        </w:rPr>
      </w:pPr>
      <w:r w:rsidRPr="00E57A25">
        <w:rPr>
          <w:rFonts w:ascii="Times New Roman" w:hAnsi="Times New Roman" w:cs="Times New Roman"/>
          <w:iCs/>
          <w:sz w:val="24"/>
          <w:szCs w:val="24"/>
        </w:rPr>
        <w:t>Indigenous Advancement—Jobs, Land and Economy</w:t>
      </w:r>
      <w:r>
        <w:rPr>
          <w:rFonts w:ascii="Times New Roman" w:hAnsi="Times New Roman" w:cs="Times New Roman"/>
          <w:iCs/>
          <w:sz w:val="24"/>
          <w:szCs w:val="24"/>
        </w:rPr>
        <w:t xml:space="preserve"> program</w:t>
      </w:r>
      <w:r w:rsidR="00DA3A91">
        <w:rPr>
          <w:rFonts w:ascii="Times New Roman" w:hAnsi="Times New Roman" w:cs="Times New Roman"/>
          <w:iCs/>
          <w:sz w:val="24"/>
          <w:szCs w:val="24"/>
        </w:rPr>
        <w:t xml:space="preserve"> </w:t>
      </w:r>
      <w:r w:rsidR="001C1E79">
        <w:rPr>
          <w:rFonts w:ascii="Times New Roman" w:hAnsi="Times New Roman" w:cs="Times New Roman"/>
          <w:iCs/>
          <w:sz w:val="24"/>
          <w:szCs w:val="24"/>
        </w:rPr>
        <w:t xml:space="preserve">for </w:t>
      </w:r>
      <w:r w:rsidR="00532A93" w:rsidRPr="00532A93">
        <w:rPr>
          <w:rFonts w:ascii="Times New Roman" w:hAnsi="Times New Roman" w:cs="Times New Roman"/>
          <w:iCs/>
          <w:sz w:val="24"/>
          <w:szCs w:val="24"/>
        </w:rPr>
        <w:t>activities, assistance, infrastructure, research and services that promote jobs and economic opportunities for Indigenous persons, families, entities and communities or assist them to gain rights and interests in, or derive economic or social benefits from the use of land and sea</w:t>
      </w:r>
      <w:r w:rsidR="0024315F" w:rsidRPr="00CD02C3">
        <w:rPr>
          <w:rFonts w:ascii="Times New Roman" w:hAnsi="Times New Roman" w:cs="Times New Roman"/>
          <w:iCs/>
          <w:sz w:val="24"/>
          <w:szCs w:val="24"/>
        </w:rPr>
        <w:t xml:space="preserve"> </w:t>
      </w:r>
      <w:r w:rsidR="00067DED" w:rsidRPr="00CD02C3">
        <w:rPr>
          <w:rFonts w:ascii="Times New Roman" w:hAnsi="Times New Roman" w:cs="Times New Roman"/>
          <w:iCs/>
          <w:sz w:val="24"/>
          <w:szCs w:val="24"/>
        </w:rPr>
        <w:t>(</w:t>
      </w:r>
      <w:r w:rsidR="00896159">
        <w:rPr>
          <w:rFonts w:ascii="Times New Roman" w:hAnsi="Times New Roman" w:cs="Times New Roman"/>
          <w:iCs/>
          <w:sz w:val="24"/>
          <w:szCs w:val="24"/>
        </w:rPr>
        <w:t>existing funding</w:t>
      </w:r>
      <w:r w:rsidR="007E4DD4">
        <w:rPr>
          <w:rFonts w:ascii="Times New Roman" w:hAnsi="Times New Roman" w:cs="Times New Roman"/>
          <w:iCs/>
          <w:sz w:val="24"/>
          <w:szCs w:val="24"/>
        </w:rPr>
        <w:t xml:space="preserve"> of</w:t>
      </w:r>
      <w:r w:rsidR="00896159">
        <w:rPr>
          <w:rFonts w:ascii="Times New Roman" w:hAnsi="Times New Roman" w:cs="Times New Roman"/>
          <w:iCs/>
          <w:sz w:val="24"/>
          <w:szCs w:val="24"/>
        </w:rPr>
        <w:t xml:space="preserve"> </w:t>
      </w:r>
      <w:r w:rsidR="00896159" w:rsidRPr="00896159">
        <w:rPr>
          <w:rFonts w:ascii="Times New Roman" w:hAnsi="Times New Roman" w:cs="Times New Roman"/>
          <w:iCs/>
          <w:sz w:val="24"/>
          <w:szCs w:val="24"/>
        </w:rPr>
        <w:t>$4,312.</w:t>
      </w:r>
      <w:r w:rsidR="00F11939">
        <w:rPr>
          <w:rFonts w:ascii="Times New Roman" w:hAnsi="Times New Roman" w:cs="Times New Roman"/>
          <w:iCs/>
          <w:sz w:val="24"/>
          <w:szCs w:val="24"/>
        </w:rPr>
        <w:t>9</w:t>
      </w:r>
      <w:r w:rsidR="00896159" w:rsidRPr="00896159">
        <w:rPr>
          <w:rFonts w:ascii="Times New Roman" w:hAnsi="Times New Roman" w:cs="Times New Roman"/>
          <w:iCs/>
          <w:sz w:val="24"/>
          <w:szCs w:val="24"/>
        </w:rPr>
        <w:t xml:space="preserve"> million over </w:t>
      </w:r>
      <w:r w:rsidR="00896159">
        <w:rPr>
          <w:rFonts w:ascii="Times New Roman" w:hAnsi="Times New Roman" w:cs="Times New Roman"/>
          <w:iCs/>
          <w:sz w:val="24"/>
          <w:szCs w:val="24"/>
        </w:rPr>
        <w:t>four</w:t>
      </w:r>
      <w:r w:rsidR="00896159" w:rsidRPr="00896159">
        <w:rPr>
          <w:rFonts w:ascii="Times New Roman" w:hAnsi="Times New Roman" w:cs="Times New Roman"/>
          <w:iCs/>
          <w:sz w:val="24"/>
          <w:szCs w:val="24"/>
        </w:rPr>
        <w:t xml:space="preserve"> years from 2024-25</w:t>
      </w:r>
      <w:proofErr w:type="gramStart"/>
      <w:r w:rsidR="00067DED" w:rsidRPr="00CD02C3">
        <w:rPr>
          <w:rFonts w:ascii="Times New Roman" w:hAnsi="Times New Roman" w:cs="Times New Roman"/>
          <w:iCs/>
          <w:sz w:val="24"/>
          <w:szCs w:val="24"/>
        </w:rPr>
        <w:t>);</w:t>
      </w:r>
      <w:proofErr w:type="gramEnd"/>
      <w:r w:rsidR="00067DED" w:rsidRPr="00CD02C3">
        <w:rPr>
          <w:rFonts w:ascii="Times New Roman" w:hAnsi="Times New Roman" w:cs="Times New Roman"/>
          <w:iCs/>
          <w:sz w:val="24"/>
          <w:szCs w:val="24"/>
        </w:rPr>
        <w:t xml:space="preserve"> </w:t>
      </w:r>
    </w:p>
    <w:p w14:paraId="2F4645CB" w14:textId="77C8310B" w:rsidR="00875408" w:rsidRDefault="000E2B91" w:rsidP="005E5235">
      <w:pPr>
        <w:numPr>
          <w:ilvl w:val="0"/>
          <w:numId w:val="13"/>
        </w:numPr>
        <w:ind w:right="-46"/>
        <w:rPr>
          <w:rFonts w:ascii="Times New Roman" w:hAnsi="Times New Roman" w:cs="Times New Roman"/>
          <w:color w:val="000000" w:themeColor="text1"/>
          <w:sz w:val="24"/>
          <w:szCs w:val="24"/>
        </w:rPr>
      </w:pPr>
      <w:r w:rsidRPr="000E2B91">
        <w:rPr>
          <w:rFonts w:ascii="Times New Roman" w:hAnsi="Times New Roman" w:cs="Times New Roman"/>
          <w:color w:val="000000" w:themeColor="text1"/>
          <w:sz w:val="24"/>
          <w:szCs w:val="24"/>
        </w:rPr>
        <w:t>Indigenous Advancement—Children and Schooling</w:t>
      </w:r>
      <w:r>
        <w:rPr>
          <w:rFonts w:ascii="Times New Roman" w:hAnsi="Times New Roman" w:cs="Times New Roman"/>
          <w:color w:val="000000" w:themeColor="text1"/>
          <w:sz w:val="24"/>
          <w:szCs w:val="24"/>
        </w:rPr>
        <w:t xml:space="preserve"> program</w:t>
      </w:r>
      <w:r w:rsidR="00424F87">
        <w:rPr>
          <w:rFonts w:ascii="Times New Roman" w:hAnsi="Times New Roman" w:cs="Times New Roman"/>
          <w:color w:val="000000" w:themeColor="text1"/>
          <w:sz w:val="24"/>
          <w:szCs w:val="24"/>
        </w:rPr>
        <w:t xml:space="preserve"> for </w:t>
      </w:r>
      <w:r w:rsidR="00424F87" w:rsidRPr="00424F87">
        <w:rPr>
          <w:rFonts w:ascii="Times New Roman" w:hAnsi="Times New Roman" w:cs="Times New Roman"/>
          <w:color w:val="000000" w:themeColor="text1"/>
          <w:sz w:val="24"/>
          <w:szCs w:val="24"/>
        </w:rPr>
        <w:t xml:space="preserve">activities, assistance, infrastructure, research and services </w:t>
      </w:r>
      <w:r w:rsidR="007E7A07">
        <w:rPr>
          <w:rFonts w:ascii="Times New Roman" w:hAnsi="Times New Roman" w:cs="Times New Roman"/>
          <w:color w:val="000000" w:themeColor="text1"/>
          <w:sz w:val="24"/>
          <w:szCs w:val="24"/>
        </w:rPr>
        <w:t>to</w:t>
      </w:r>
      <w:r w:rsidR="00424F87" w:rsidRPr="00424F87">
        <w:rPr>
          <w:rFonts w:ascii="Times New Roman" w:hAnsi="Times New Roman" w:cs="Times New Roman"/>
          <w:color w:val="000000" w:themeColor="text1"/>
          <w:sz w:val="24"/>
          <w:szCs w:val="24"/>
        </w:rPr>
        <w:t xml:space="preserve"> increas</w:t>
      </w:r>
      <w:r w:rsidR="007E7A07">
        <w:rPr>
          <w:rFonts w:ascii="Times New Roman" w:hAnsi="Times New Roman" w:cs="Times New Roman"/>
          <w:color w:val="000000" w:themeColor="text1"/>
          <w:sz w:val="24"/>
          <w:szCs w:val="24"/>
        </w:rPr>
        <w:t>e</w:t>
      </w:r>
      <w:r w:rsidR="00424F87" w:rsidRPr="00424F87">
        <w:rPr>
          <w:rFonts w:ascii="Times New Roman" w:hAnsi="Times New Roman" w:cs="Times New Roman"/>
          <w:color w:val="000000" w:themeColor="text1"/>
          <w:sz w:val="24"/>
          <w:szCs w:val="24"/>
        </w:rPr>
        <w:t xml:space="preserve"> Indigenous school attendance and promot</w:t>
      </w:r>
      <w:r w:rsidR="007E7A07">
        <w:rPr>
          <w:rFonts w:ascii="Times New Roman" w:hAnsi="Times New Roman" w:cs="Times New Roman"/>
          <w:color w:val="000000" w:themeColor="text1"/>
          <w:sz w:val="24"/>
          <w:szCs w:val="24"/>
        </w:rPr>
        <w:t>e</w:t>
      </w:r>
      <w:r w:rsidR="00424F87" w:rsidRPr="00424F87">
        <w:rPr>
          <w:rFonts w:ascii="Times New Roman" w:hAnsi="Times New Roman" w:cs="Times New Roman"/>
          <w:color w:val="000000" w:themeColor="text1"/>
          <w:sz w:val="24"/>
          <w:szCs w:val="24"/>
        </w:rPr>
        <w:t xml:space="preserve"> improved educational outcomes</w:t>
      </w:r>
      <w:r w:rsidR="00F11939">
        <w:rPr>
          <w:rFonts w:ascii="Times New Roman" w:hAnsi="Times New Roman" w:cs="Times New Roman"/>
          <w:color w:val="000000" w:themeColor="text1"/>
          <w:sz w:val="24"/>
          <w:szCs w:val="24"/>
        </w:rPr>
        <w:t>,</w:t>
      </w:r>
      <w:r w:rsidR="000945C2">
        <w:rPr>
          <w:rFonts w:ascii="Times New Roman" w:hAnsi="Times New Roman" w:cs="Times New Roman"/>
          <w:color w:val="000000" w:themeColor="text1"/>
          <w:sz w:val="24"/>
          <w:szCs w:val="24"/>
        </w:rPr>
        <w:t xml:space="preserve"> and</w:t>
      </w:r>
      <w:r w:rsidR="00424F87" w:rsidRPr="00424F87">
        <w:rPr>
          <w:rFonts w:ascii="Times New Roman" w:hAnsi="Times New Roman" w:cs="Times New Roman"/>
          <w:color w:val="000000" w:themeColor="text1"/>
          <w:sz w:val="24"/>
          <w:szCs w:val="24"/>
        </w:rPr>
        <w:t xml:space="preserve"> nurture, safeguard and educate Indigenous children and youth to ensure that they have the best pathways possible to prosperity and wellbeing</w:t>
      </w:r>
      <w:r w:rsidR="00F11939">
        <w:rPr>
          <w:rFonts w:ascii="Times New Roman" w:hAnsi="Times New Roman" w:cs="Times New Roman"/>
          <w:color w:val="000000" w:themeColor="text1"/>
          <w:sz w:val="24"/>
          <w:szCs w:val="24"/>
        </w:rPr>
        <w:t xml:space="preserve"> (existing funding of </w:t>
      </w:r>
      <w:r w:rsidR="00F44328" w:rsidRPr="00F44328">
        <w:rPr>
          <w:rFonts w:ascii="Times New Roman" w:hAnsi="Times New Roman" w:cs="Times New Roman"/>
          <w:color w:val="000000" w:themeColor="text1"/>
          <w:sz w:val="24"/>
          <w:szCs w:val="24"/>
        </w:rPr>
        <w:t>$1,137.</w:t>
      </w:r>
      <w:r w:rsidR="00F44328">
        <w:rPr>
          <w:rFonts w:ascii="Times New Roman" w:hAnsi="Times New Roman" w:cs="Times New Roman"/>
          <w:color w:val="000000" w:themeColor="text1"/>
          <w:sz w:val="24"/>
          <w:szCs w:val="24"/>
        </w:rPr>
        <w:t>7</w:t>
      </w:r>
      <w:r w:rsidR="00F44328" w:rsidRPr="00F44328">
        <w:rPr>
          <w:rFonts w:ascii="Times New Roman" w:hAnsi="Times New Roman" w:cs="Times New Roman"/>
          <w:color w:val="000000" w:themeColor="text1"/>
          <w:sz w:val="24"/>
          <w:szCs w:val="24"/>
        </w:rPr>
        <w:t xml:space="preserve"> million over </w:t>
      </w:r>
      <w:r w:rsidR="00F44328">
        <w:rPr>
          <w:rFonts w:ascii="Times New Roman" w:hAnsi="Times New Roman" w:cs="Times New Roman"/>
          <w:color w:val="000000" w:themeColor="text1"/>
          <w:sz w:val="24"/>
          <w:szCs w:val="24"/>
        </w:rPr>
        <w:t>four</w:t>
      </w:r>
      <w:r w:rsidR="00F44328" w:rsidRPr="00F44328">
        <w:rPr>
          <w:rFonts w:ascii="Times New Roman" w:hAnsi="Times New Roman" w:cs="Times New Roman"/>
          <w:color w:val="000000" w:themeColor="text1"/>
          <w:sz w:val="24"/>
          <w:szCs w:val="24"/>
        </w:rPr>
        <w:t xml:space="preserve"> years from 2024-25</w:t>
      </w:r>
      <w:proofErr w:type="gramStart"/>
      <w:r w:rsidR="00F44328">
        <w:rPr>
          <w:rFonts w:ascii="Times New Roman" w:hAnsi="Times New Roman" w:cs="Times New Roman"/>
          <w:color w:val="000000" w:themeColor="text1"/>
          <w:sz w:val="24"/>
          <w:szCs w:val="24"/>
        </w:rPr>
        <w:t>);</w:t>
      </w:r>
      <w:proofErr w:type="gramEnd"/>
    </w:p>
    <w:p w14:paraId="64DE7307" w14:textId="564F9429" w:rsidR="000E2B91" w:rsidRDefault="00AE42E7" w:rsidP="005E5235">
      <w:pPr>
        <w:numPr>
          <w:ilvl w:val="0"/>
          <w:numId w:val="13"/>
        </w:numPr>
        <w:ind w:right="-46"/>
        <w:rPr>
          <w:rFonts w:ascii="Times New Roman" w:hAnsi="Times New Roman" w:cs="Times New Roman"/>
          <w:color w:val="000000" w:themeColor="text1"/>
          <w:sz w:val="24"/>
          <w:szCs w:val="24"/>
        </w:rPr>
      </w:pPr>
      <w:r w:rsidRPr="00AE42E7">
        <w:rPr>
          <w:rFonts w:ascii="Times New Roman" w:hAnsi="Times New Roman" w:cs="Times New Roman"/>
          <w:color w:val="000000" w:themeColor="text1"/>
          <w:sz w:val="24"/>
          <w:szCs w:val="24"/>
        </w:rPr>
        <w:t>Indigenous Advancement—Safety and Wellbeing</w:t>
      </w:r>
      <w:r>
        <w:rPr>
          <w:rFonts w:ascii="Times New Roman" w:hAnsi="Times New Roman" w:cs="Times New Roman"/>
          <w:color w:val="000000" w:themeColor="text1"/>
          <w:sz w:val="24"/>
          <w:szCs w:val="24"/>
        </w:rPr>
        <w:t xml:space="preserve"> program</w:t>
      </w:r>
      <w:r w:rsidR="0018532B">
        <w:rPr>
          <w:rFonts w:ascii="Times New Roman" w:hAnsi="Times New Roman" w:cs="Times New Roman"/>
          <w:color w:val="000000" w:themeColor="text1"/>
          <w:sz w:val="24"/>
          <w:szCs w:val="24"/>
        </w:rPr>
        <w:t xml:space="preserve"> for</w:t>
      </w:r>
      <w:r w:rsidR="0018532B" w:rsidRPr="0018532B">
        <w:t xml:space="preserve"> </w:t>
      </w:r>
      <w:r w:rsidR="0018532B" w:rsidRPr="0018532B">
        <w:rPr>
          <w:rFonts w:ascii="Times New Roman" w:hAnsi="Times New Roman" w:cs="Times New Roman"/>
          <w:color w:val="000000" w:themeColor="text1"/>
          <w:sz w:val="24"/>
          <w:szCs w:val="24"/>
        </w:rPr>
        <w:t>activities, assistance, infrastructure, research and services which aim to enhance Indigenous community safety, including in the area of community safety and violence prevention, combating drug, alcohol and other substance misuse, food security, health, and social and emotional wellbeing initiatives, and providing support and access to legal services and justice, including interpreter services</w:t>
      </w:r>
      <w:r w:rsidR="002322FC">
        <w:rPr>
          <w:rFonts w:ascii="Times New Roman" w:hAnsi="Times New Roman" w:cs="Times New Roman"/>
          <w:color w:val="000000" w:themeColor="text1"/>
          <w:sz w:val="24"/>
          <w:szCs w:val="24"/>
        </w:rPr>
        <w:t xml:space="preserve"> (existing funding of</w:t>
      </w:r>
      <w:r w:rsidR="005F2AA2">
        <w:rPr>
          <w:rFonts w:ascii="Times New Roman" w:hAnsi="Times New Roman" w:cs="Times New Roman"/>
          <w:color w:val="000000" w:themeColor="text1"/>
          <w:sz w:val="24"/>
          <w:szCs w:val="24"/>
        </w:rPr>
        <w:t xml:space="preserve"> </w:t>
      </w:r>
      <w:r w:rsidR="005F2AA2" w:rsidRPr="005F2AA2">
        <w:rPr>
          <w:rFonts w:ascii="Times New Roman" w:hAnsi="Times New Roman" w:cs="Times New Roman"/>
          <w:color w:val="000000" w:themeColor="text1"/>
          <w:sz w:val="24"/>
          <w:szCs w:val="24"/>
        </w:rPr>
        <w:t>$1,657.</w:t>
      </w:r>
      <w:r w:rsidR="005F2AA2">
        <w:rPr>
          <w:rFonts w:ascii="Times New Roman" w:hAnsi="Times New Roman" w:cs="Times New Roman"/>
          <w:color w:val="000000" w:themeColor="text1"/>
          <w:sz w:val="24"/>
          <w:szCs w:val="24"/>
        </w:rPr>
        <w:t>8</w:t>
      </w:r>
      <w:r w:rsidR="005F2AA2" w:rsidRPr="005F2AA2">
        <w:rPr>
          <w:rFonts w:ascii="Times New Roman" w:hAnsi="Times New Roman" w:cs="Times New Roman"/>
          <w:color w:val="000000" w:themeColor="text1"/>
          <w:sz w:val="24"/>
          <w:szCs w:val="24"/>
        </w:rPr>
        <w:t xml:space="preserve"> million over </w:t>
      </w:r>
      <w:r w:rsidR="005F2AA2">
        <w:rPr>
          <w:rFonts w:ascii="Times New Roman" w:hAnsi="Times New Roman" w:cs="Times New Roman"/>
          <w:color w:val="000000" w:themeColor="text1"/>
          <w:sz w:val="24"/>
          <w:szCs w:val="24"/>
        </w:rPr>
        <w:t>four</w:t>
      </w:r>
      <w:r w:rsidR="005F2AA2" w:rsidRPr="005F2AA2">
        <w:rPr>
          <w:rFonts w:ascii="Times New Roman" w:hAnsi="Times New Roman" w:cs="Times New Roman"/>
          <w:color w:val="000000" w:themeColor="text1"/>
          <w:sz w:val="24"/>
          <w:szCs w:val="24"/>
        </w:rPr>
        <w:t xml:space="preserve"> years from 2024-25</w:t>
      </w:r>
      <w:r w:rsidR="005F2AA2">
        <w:rPr>
          <w:rFonts w:ascii="Times New Roman" w:hAnsi="Times New Roman" w:cs="Times New Roman"/>
          <w:color w:val="000000" w:themeColor="text1"/>
          <w:sz w:val="24"/>
          <w:szCs w:val="24"/>
        </w:rPr>
        <w:t>);</w:t>
      </w:r>
    </w:p>
    <w:p w14:paraId="4E2529A3" w14:textId="0BFA7814" w:rsidR="00AE42E7" w:rsidRDefault="00D02FCC" w:rsidP="005E5235">
      <w:pPr>
        <w:numPr>
          <w:ilvl w:val="0"/>
          <w:numId w:val="13"/>
        </w:numPr>
        <w:ind w:right="-46"/>
        <w:rPr>
          <w:rFonts w:ascii="Times New Roman" w:hAnsi="Times New Roman" w:cs="Times New Roman"/>
          <w:color w:val="000000" w:themeColor="text1"/>
          <w:sz w:val="24"/>
          <w:szCs w:val="24"/>
        </w:rPr>
      </w:pPr>
      <w:r w:rsidRPr="00D02FCC">
        <w:rPr>
          <w:rFonts w:ascii="Times New Roman" w:hAnsi="Times New Roman" w:cs="Times New Roman"/>
          <w:color w:val="000000" w:themeColor="text1"/>
          <w:sz w:val="24"/>
          <w:szCs w:val="24"/>
        </w:rPr>
        <w:t>Indigenous Advancement—Culture and Capability</w:t>
      </w:r>
      <w:r>
        <w:rPr>
          <w:rFonts w:ascii="Times New Roman" w:hAnsi="Times New Roman" w:cs="Times New Roman"/>
          <w:color w:val="000000" w:themeColor="text1"/>
          <w:sz w:val="24"/>
          <w:szCs w:val="24"/>
        </w:rPr>
        <w:t xml:space="preserve"> program</w:t>
      </w:r>
      <w:r w:rsidR="00636C5D">
        <w:rPr>
          <w:rFonts w:ascii="Times New Roman" w:hAnsi="Times New Roman" w:cs="Times New Roman"/>
          <w:color w:val="000000" w:themeColor="text1"/>
          <w:sz w:val="24"/>
          <w:szCs w:val="24"/>
        </w:rPr>
        <w:t xml:space="preserve"> for</w:t>
      </w:r>
      <w:r w:rsidR="00636C5D" w:rsidRPr="00636C5D">
        <w:t xml:space="preserve"> </w:t>
      </w:r>
      <w:r w:rsidR="00636C5D" w:rsidRPr="00636C5D">
        <w:rPr>
          <w:rFonts w:ascii="Times New Roman" w:hAnsi="Times New Roman" w:cs="Times New Roman"/>
          <w:color w:val="000000" w:themeColor="text1"/>
          <w:sz w:val="24"/>
          <w:szCs w:val="24"/>
        </w:rPr>
        <w:t>activities, assistance, infrastructure, research and services that promote</w:t>
      </w:r>
      <w:r w:rsidR="005E6995">
        <w:rPr>
          <w:rFonts w:ascii="Times New Roman" w:hAnsi="Times New Roman" w:cs="Times New Roman"/>
          <w:color w:val="000000" w:themeColor="text1"/>
          <w:sz w:val="24"/>
          <w:szCs w:val="24"/>
        </w:rPr>
        <w:t xml:space="preserve"> the</w:t>
      </w:r>
      <w:r w:rsidR="005E6995" w:rsidRPr="005E6995">
        <w:t xml:space="preserve"> </w:t>
      </w:r>
      <w:r w:rsidR="005E6995" w:rsidRPr="005E6995">
        <w:rPr>
          <w:rFonts w:ascii="Times New Roman" w:hAnsi="Times New Roman" w:cs="Times New Roman"/>
          <w:color w:val="000000" w:themeColor="text1"/>
          <w:sz w:val="24"/>
          <w:szCs w:val="24"/>
        </w:rPr>
        <w:t xml:space="preserve">value of culture to Aboriginal and Torres Strait Islander </w:t>
      </w:r>
      <w:proofErr w:type="gramStart"/>
      <w:r w:rsidR="005E6995" w:rsidRPr="005E6995">
        <w:rPr>
          <w:rFonts w:ascii="Times New Roman" w:hAnsi="Times New Roman" w:cs="Times New Roman"/>
          <w:color w:val="000000" w:themeColor="text1"/>
          <w:sz w:val="24"/>
          <w:szCs w:val="24"/>
        </w:rPr>
        <w:t>peoples</w:t>
      </w:r>
      <w:proofErr w:type="gramEnd"/>
      <w:r w:rsidR="005E6995" w:rsidRPr="005E6995">
        <w:rPr>
          <w:rFonts w:ascii="Times New Roman" w:hAnsi="Times New Roman" w:cs="Times New Roman"/>
          <w:color w:val="000000" w:themeColor="text1"/>
          <w:sz w:val="24"/>
          <w:szCs w:val="24"/>
        </w:rPr>
        <w:t xml:space="preserve"> identity</w:t>
      </w:r>
      <w:r w:rsidR="00743090">
        <w:rPr>
          <w:rFonts w:ascii="Times New Roman" w:hAnsi="Times New Roman" w:cs="Times New Roman"/>
          <w:color w:val="000000" w:themeColor="text1"/>
          <w:sz w:val="24"/>
          <w:szCs w:val="24"/>
        </w:rPr>
        <w:t xml:space="preserve"> and</w:t>
      </w:r>
      <w:r w:rsidR="005E6995" w:rsidRPr="005E6995">
        <w:rPr>
          <w:rFonts w:ascii="Times New Roman" w:hAnsi="Times New Roman" w:cs="Times New Roman"/>
          <w:color w:val="000000" w:themeColor="text1"/>
          <w:sz w:val="24"/>
          <w:szCs w:val="24"/>
        </w:rPr>
        <w:t xml:space="preserve"> contribute to Aboriginal and Torres Strait Islander peoples participating freely and fully in Australian society as equals and free from discrimination</w:t>
      </w:r>
      <w:r w:rsidR="00EB7EE2">
        <w:rPr>
          <w:rFonts w:ascii="Times New Roman" w:hAnsi="Times New Roman" w:cs="Times New Roman"/>
          <w:color w:val="000000" w:themeColor="text1"/>
          <w:sz w:val="24"/>
          <w:szCs w:val="24"/>
        </w:rPr>
        <w:t xml:space="preserve"> (existing funding of </w:t>
      </w:r>
      <w:r w:rsidR="00EB7EE2" w:rsidRPr="00EB7EE2">
        <w:rPr>
          <w:rFonts w:ascii="Times New Roman" w:hAnsi="Times New Roman" w:cs="Times New Roman"/>
          <w:color w:val="000000" w:themeColor="text1"/>
          <w:sz w:val="24"/>
          <w:szCs w:val="24"/>
        </w:rPr>
        <w:t>$232.</w:t>
      </w:r>
      <w:r w:rsidR="00EB7EE2">
        <w:rPr>
          <w:rFonts w:ascii="Times New Roman" w:hAnsi="Times New Roman" w:cs="Times New Roman"/>
          <w:color w:val="000000" w:themeColor="text1"/>
          <w:sz w:val="24"/>
          <w:szCs w:val="24"/>
        </w:rPr>
        <w:t>4</w:t>
      </w:r>
      <w:r w:rsidR="00EB7EE2" w:rsidRPr="00EB7EE2">
        <w:rPr>
          <w:rFonts w:ascii="Times New Roman" w:hAnsi="Times New Roman" w:cs="Times New Roman"/>
          <w:color w:val="000000" w:themeColor="text1"/>
          <w:sz w:val="24"/>
          <w:szCs w:val="24"/>
        </w:rPr>
        <w:t xml:space="preserve"> million over </w:t>
      </w:r>
      <w:r w:rsidR="00EB7EE2">
        <w:rPr>
          <w:rFonts w:ascii="Times New Roman" w:hAnsi="Times New Roman" w:cs="Times New Roman"/>
          <w:color w:val="000000" w:themeColor="text1"/>
          <w:sz w:val="24"/>
          <w:szCs w:val="24"/>
        </w:rPr>
        <w:t>four</w:t>
      </w:r>
      <w:r w:rsidR="00EB7EE2" w:rsidRPr="00EB7EE2">
        <w:rPr>
          <w:rFonts w:ascii="Times New Roman" w:hAnsi="Times New Roman" w:cs="Times New Roman"/>
          <w:color w:val="000000" w:themeColor="text1"/>
          <w:sz w:val="24"/>
          <w:szCs w:val="24"/>
        </w:rPr>
        <w:t xml:space="preserve"> years from 2024-25</w:t>
      </w:r>
      <w:r w:rsidR="00EB7EE2">
        <w:rPr>
          <w:rFonts w:ascii="Times New Roman" w:hAnsi="Times New Roman" w:cs="Times New Roman"/>
          <w:color w:val="000000" w:themeColor="text1"/>
          <w:sz w:val="24"/>
          <w:szCs w:val="24"/>
        </w:rPr>
        <w:t>);</w:t>
      </w:r>
    </w:p>
    <w:p w14:paraId="3FF03FB2" w14:textId="3B766003" w:rsidR="00D02FCC" w:rsidRDefault="00574CB7" w:rsidP="005E5235">
      <w:pPr>
        <w:numPr>
          <w:ilvl w:val="0"/>
          <w:numId w:val="13"/>
        </w:numPr>
        <w:ind w:right="-46"/>
        <w:rPr>
          <w:rFonts w:ascii="Times New Roman" w:hAnsi="Times New Roman" w:cs="Times New Roman"/>
          <w:color w:val="000000" w:themeColor="text1"/>
          <w:sz w:val="24"/>
          <w:szCs w:val="24"/>
        </w:rPr>
      </w:pPr>
      <w:r w:rsidRPr="00574CB7">
        <w:rPr>
          <w:rFonts w:ascii="Times New Roman" w:hAnsi="Times New Roman" w:cs="Times New Roman"/>
          <w:color w:val="000000" w:themeColor="text1"/>
          <w:sz w:val="24"/>
          <w:szCs w:val="24"/>
        </w:rPr>
        <w:t>Indigenous Advancement—Remote Australia Strategies</w:t>
      </w:r>
      <w:r>
        <w:rPr>
          <w:rFonts w:ascii="Times New Roman" w:hAnsi="Times New Roman" w:cs="Times New Roman"/>
          <w:color w:val="000000" w:themeColor="text1"/>
          <w:sz w:val="24"/>
          <w:szCs w:val="24"/>
        </w:rPr>
        <w:t xml:space="preserve"> program</w:t>
      </w:r>
      <w:r w:rsidR="002B32B3">
        <w:rPr>
          <w:rFonts w:ascii="Times New Roman" w:hAnsi="Times New Roman" w:cs="Times New Roman"/>
          <w:color w:val="000000" w:themeColor="text1"/>
          <w:sz w:val="24"/>
          <w:szCs w:val="24"/>
        </w:rPr>
        <w:t xml:space="preserve"> for </w:t>
      </w:r>
      <w:r w:rsidR="002B32B3" w:rsidRPr="002B32B3">
        <w:rPr>
          <w:rFonts w:ascii="Times New Roman" w:hAnsi="Times New Roman" w:cs="Times New Roman"/>
          <w:color w:val="000000" w:themeColor="text1"/>
          <w:sz w:val="24"/>
          <w:szCs w:val="24"/>
        </w:rPr>
        <w:t xml:space="preserve">activities, assistance, infrastructure, research and services </w:t>
      </w:r>
      <w:r w:rsidR="00E661BE" w:rsidRPr="00E661BE">
        <w:rPr>
          <w:rFonts w:ascii="Times New Roman" w:hAnsi="Times New Roman" w:cs="Times New Roman"/>
          <w:color w:val="000000" w:themeColor="text1"/>
          <w:sz w:val="24"/>
          <w:szCs w:val="24"/>
        </w:rPr>
        <w:t>that address social and economic disadvantage for Indigenous persons, families and communities, particularly in remote Australia</w:t>
      </w:r>
      <w:r w:rsidR="00A2681A">
        <w:rPr>
          <w:rFonts w:ascii="Times New Roman" w:hAnsi="Times New Roman" w:cs="Times New Roman"/>
          <w:color w:val="000000" w:themeColor="text1"/>
          <w:sz w:val="24"/>
          <w:szCs w:val="24"/>
        </w:rPr>
        <w:t xml:space="preserve"> (existing funding of </w:t>
      </w:r>
      <w:r w:rsidR="00A2681A" w:rsidRPr="00A2681A">
        <w:rPr>
          <w:rFonts w:ascii="Times New Roman" w:hAnsi="Times New Roman" w:cs="Times New Roman"/>
          <w:color w:val="000000" w:themeColor="text1"/>
          <w:sz w:val="24"/>
          <w:szCs w:val="24"/>
        </w:rPr>
        <w:t>$268.</w:t>
      </w:r>
      <w:r w:rsidR="00A2681A">
        <w:rPr>
          <w:rFonts w:ascii="Times New Roman" w:hAnsi="Times New Roman" w:cs="Times New Roman"/>
          <w:color w:val="000000" w:themeColor="text1"/>
          <w:sz w:val="24"/>
          <w:szCs w:val="24"/>
        </w:rPr>
        <w:t>3</w:t>
      </w:r>
      <w:r w:rsidR="00A2681A" w:rsidRPr="00A2681A">
        <w:rPr>
          <w:rFonts w:ascii="Times New Roman" w:hAnsi="Times New Roman" w:cs="Times New Roman"/>
          <w:color w:val="000000" w:themeColor="text1"/>
          <w:sz w:val="24"/>
          <w:szCs w:val="24"/>
        </w:rPr>
        <w:t xml:space="preserve"> million over </w:t>
      </w:r>
      <w:r w:rsidR="00A2681A">
        <w:rPr>
          <w:rFonts w:ascii="Times New Roman" w:hAnsi="Times New Roman" w:cs="Times New Roman"/>
          <w:color w:val="000000" w:themeColor="text1"/>
          <w:sz w:val="24"/>
          <w:szCs w:val="24"/>
        </w:rPr>
        <w:t>four</w:t>
      </w:r>
      <w:r w:rsidR="00A2681A" w:rsidRPr="00A2681A">
        <w:rPr>
          <w:rFonts w:ascii="Times New Roman" w:hAnsi="Times New Roman" w:cs="Times New Roman"/>
          <w:color w:val="000000" w:themeColor="text1"/>
          <w:sz w:val="24"/>
          <w:szCs w:val="24"/>
        </w:rPr>
        <w:t xml:space="preserve"> years from 2024-25</w:t>
      </w:r>
      <w:proofErr w:type="gramStart"/>
      <w:r w:rsidR="00A2681A">
        <w:rPr>
          <w:rFonts w:ascii="Times New Roman" w:hAnsi="Times New Roman" w:cs="Times New Roman"/>
          <w:color w:val="000000" w:themeColor="text1"/>
          <w:sz w:val="24"/>
          <w:szCs w:val="24"/>
        </w:rPr>
        <w:t>)</w:t>
      </w:r>
      <w:r w:rsidR="003C2DF1">
        <w:rPr>
          <w:rFonts w:ascii="Times New Roman" w:hAnsi="Times New Roman" w:cs="Times New Roman"/>
          <w:color w:val="000000" w:themeColor="text1"/>
          <w:sz w:val="24"/>
          <w:szCs w:val="24"/>
        </w:rPr>
        <w:t>;</w:t>
      </w:r>
      <w:proofErr w:type="gramEnd"/>
    </w:p>
    <w:p w14:paraId="256E6D47" w14:textId="14D171A4" w:rsidR="00574CB7" w:rsidRDefault="0060082A" w:rsidP="005E5235">
      <w:pPr>
        <w:numPr>
          <w:ilvl w:val="0"/>
          <w:numId w:val="13"/>
        </w:numPr>
        <w:ind w:right="-46"/>
        <w:rPr>
          <w:rFonts w:ascii="Times New Roman" w:hAnsi="Times New Roman" w:cs="Times New Roman"/>
          <w:color w:val="000000" w:themeColor="text1"/>
          <w:sz w:val="24"/>
          <w:szCs w:val="24"/>
        </w:rPr>
      </w:pPr>
      <w:r w:rsidRPr="0060082A">
        <w:rPr>
          <w:rFonts w:ascii="Times New Roman" w:hAnsi="Times New Roman" w:cs="Times New Roman"/>
          <w:color w:val="000000" w:themeColor="text1"/>
          <w:sz w:val="24"/>
          <w:szCs w:val="24"/>
        </w:rPr>
        <w:t>Supporting youth in Central Australia</w:t>
      </w:r>
      <w:r w:rsidR="00BF1BC9">
        <w:rPr>
          <w:rFonts w:ascii="Times New Roman" w:hAnsi="Times New Roman" w:cs="Times New Roman"/>
          <w:color w:val="000000" w:themeColor="text1"/>
          <w:sz w:val="24"/>
          <w:szCs w:val="24"/>
        </w:rPr>
        <w:t xml:space="preserve"> program</w:t>
      </w:r>
      <w:r w:rsidR="004D179F">
        <w:rPr>
          <w:rFonts w:ascii="Times New Roman" w:hAnsi="Times New Roman" w:cs="Times New Roman"/>
          <w:color w:val="000000" w:themeColor="text1"/>
          <w:sz w:val="24"/>
          <w:szCs w:val="24"/>
        </w:rPr>
        <w:t xml:space="preserve"> for </w:t>
      </w:r>
      <w:r w:rsidR="004D179F" w:rsidRPr="004D179F">
        <w:rPr>
          <w:rFonts w:ascii="Times New Roman" w:hAnsi="Times New Roman" w:cs="Times New Roman"/>
          <w:color w:val="000000" w:themeColor="text1"/>
          <w:sz w:val="24"/>
          <w:szCs w:val="24"/>
        </w:rPr>
        <w:t>activities, infrastructure and services in Central Australia in the Northern Territory that promote the safety and wellbeing of children and young people, their families and communities or otherwise support their positive development</w:t>
      </w:r>
      <w:r w:rsidR="00AA329D">
        <w:rPr>
          <w:rFonts w:ascii="Times New Roman" w:hAnsi="Times New Roman" w:cs="Times New Roman"/>
          <w:color w:val="000000" w:themeColor="text1"/>
          <w:sz w:val="24"/>
          <w:szCs w:val="24"/>
        </w:rPr>
        <w:t xml:space="preserve"> ($24.1 million over four years from 2024-25</w:t>
      </w:r>
      <w:proofErr w:type="gramStart"/>
      <w:r w:rsidR="00AA329D">
        <w:rPr>
          <w:rFonts w:ascii="Times New Roman" w:hAnsi="Times New Roman" w:cs="Times New Roman"/>
          <w:color w:val="000000" w:themeColor="text1"/>
          <w:sz w:val="24"/>
          <w:szCs w:val="24"/>
        </w:rPr>
        <w:t>);</w:t>
      </w:r>
      <w:proofErr w:type="gramEnd"/>
    </w:p>
    <w:p w14:paraId="64E7F46C" w14:textId="3647EC39" w:rsidR="0060082A" w:rsidRDefault="00FC035F" w:rsidP="005E5235">
      <w:pPr>
        <w:numPr>
          <w:ilvl w:val="0"/>
          <w:numId w:val="13"/>
        </w:numPr>
        <w:ind w:right="-46"/>
        <w:rPr>
          <w:rFonts w:ascii="Times New Roman" w:hAnsi="Times New Roman" w:cs="Times New Roman"/>
          <w:color w:val="000000" w:themeColor="text1"/>
          <w:sz w:val="24"/>
          <w:szCs w:val="24"/>
        </w:rPr>
      </w:pPr>
      <w:r w:rsidRPr="00FC035F">
        <w:rPr>
          <w:rFonts w:ascii="Times New Roman" w:hAnsi="Times New Roman" w:cs="Times New Roman"/>
          <w:color w:val="000000" w:themeColor="text1"/>
          <w:sz w:val="24"/>
          <w:szCs w:val="24"/>
        </w:rPr>
        <w:t xml:space="preserve">Supporting </w:t>
      </w:r>
      <w:r w:rsidR="00CE32EB">
        <w:rPr>
          <w:rFonts w:ascii="Times New Roman" w:hAnsi="Times New Roman" w:cs="Times New Roman"/>
          <w:color w:val="000000" w:themeColor="text1"/>
          <w:sz w:val="24"/>
          <w:szCs w:val="24"/>
        </w:rPr>
        <w:t>In</w:t>
      </w:r>
      <w:r w:rsidR="005668D4">
        <w:rPr>
          <w:rFonts w:ascii="Times New Roman" w:hAnsi="Times New Roman" w:cs="Times New Roman"/>
          <w:color w:val="000000" w:themeColor="text1"/>
          <w:sz w:val="24"/>
          <w:szCs w:val="24"/>
        </w:rPr>
        <w:t>digenous</w:t>
      </w:r>
      <w:r w:rsidRPr="00FC035F">
        <w:rPr>
          <w:rFonts w:ascii="Times New Roman" w:hAnsi="Times New Roman" w:cs="Times New Roman"/>
          <w:color w:val="000000" w:themeColor="text1"/>
          <w:sz w:val="24"/>
          <w:szCs w:val="24"/>
        </w:rPr>
        <w:t xml:space="preserve"> leaders and organisations in Central Australia</w:t>
      </w:r>
      <w:r w:rsidR="00BF1BC9">
        <w:rPr>
          <w:rFonts w:ascii="Times New Roman" w:hAnsi="Times New Roman" w:cs="Times New Roman"/>
          <w:color w:val="000000" w:themeColor="text1"/>
          <w:sz w:val="24"/>
          <w:szCs w:val="24"/>
        </w:rPr>
        <w:t xml:space="preserve"> program for </w:t>
      </w:r>
      <w:r w:rsidR="00BF1BC9" w:rsidRPr="00BF1BC9">
        <w:rPr>
          <w:rFonts w:ascii="Times New Roman" w:hAnsi="Times New Roman" w:cs="Times New Roman"/>
          <w:color w:val="000000" w:themeColor="text1"/>
          <w:sz w:val="24"/>
          <w:szCs w:val="24"/>
        </w:rPr>
        <w:t>activities, projects, research and services that assist Indigenous leaders and Indigenous organisations in Central Australia in the Northern Territory to develop or improve leadership capabilities and related skills, including through developing or enhancing the organisation’s governance and corporate functions</w:t>
      </w:r>
      <w:r w:rsidR="00072B17">
        <w:rPr>
          <w:rFonts w:ascii="Times New Roman" w:hAnsi="Times New Roman" w:cs="Times New Roman"/>
          <w:color w:val="000000" w:themeColor="text1"/>
          <w:sz w:val="24"/>
          <w:szCs w:val="24"/>
        </w:rPr>
        <w:t xml:space="preserve"> ($1</w:t>
      </w:r>
      <w:r w:rsidR="003D17F0">
        <w:rPr>
          <w:rFonts w:ascii="Times New Roman" w:hAnsi="Times New Roman" w:cs="Times New Roman"/>
          <w:color w:val="000000" w:themeColor="text1"/>
          <w:sz w:val="24"/>
          <w:szCs w:val="24"/>
        </w:rPr>
        <w:t>0</w:t>
      </w:r>
      <w:r w:rsidR="00072B17">
        <w:rPr>
          <w:rFonts w:ascii="Times New Roman" w:hAnsi="Times New Roman" w:cs="Times New Roman"/>
          <w:color w:val="000000" w:themeColor="text1"/>
          <w:sz w:val="24"/>
          <w:szCs w:val="24"/>
        </w:rPr>
        <w:t>.0 million over four years from 2024-25)</w:t>
      </w:r>
      <w:r>
        <w:rPr>
          <w:rFonts w:ascii="Times New Roman" w:hAnsi="Times New Roman" w:cs="Times New Roman"/>
          <w:color w:val="000000" w:themeColor="text1"/>
          <w:sz w:val="24"/>
          <w:szCs w:val="24"/>
        </w:rPr>
        <w:t>; and</w:t>
      </w:r>
    </w:p>
    <w:p w14:paraId="0EEA9590" w14:textId="421F5ACF" w:rsidR="00A00366" w:rsidRPr="00612E60" w:rsidRDefault="009C6A7D" w:rsidP="00B402F9">
      <w:pPr>
        <w:numPr>
          <w:ilvl w:val="0"/>
          <w:numId w:val="13"/>
        </w:numPr>
        <w:ind w:right="-46"/>
        <w:rPr>
          <w:rFonts w:ascii="Times New Roman" w:hAnsi="Times New Roman" w:cs="Times New Roman"/>
          <w:color w:val="000000" w:themeColor="text1"/>
          <w:sz w:val="24"/>
          <w:szCs w:val="24"/>
        </w:rPr>
      </w:pPr>
      <w:r w:rsidRPr="009C6A7D">
        <w:rPr>
          <w:rFonts w:ascii="Times New Roman" w:hAnsi="Times New Roman" w:cs="Times New Roman"/>
          <w:color w:val="000000" w:themeColor="text1"/>
          <w:sz w:val="24"/>
          <w:szCs w:val="24"/>
        </w:rPr>
        <w:t>Remote Jobs and Economic Development Program—</w:t>
      </w:r>
      <w:r w:rsidR="00520558" w:rsidRPr="009C6A7D">
        <w:rPr>
          <w:rFonts w:ascii="Times New Roman" w:hAnsi="Times New Roman" w:cs="Times New Roman"/>
          <w:color w:val="000000" w:themeColor="text1"/>
          <w:sz w:val="24"/>
          <w:szCs w:val="24"/>
        </w:rPr>
        <w:t>job</w:t>
      </w:r>
      <w:r w:rsidR="00520558">
        <w:rPr>
          <w:rFonts w:ascii="Times New Roman" w:hAnsi="Times New Roman" w:cs="Times New Roman"/>
          <w:color w:val="000000" w:themeColor="text1"/>
          <w:sz w:val="24"/>
          <w:szCs w:val="24"/>
        </w:rPr>
        <w:t xml:space="preserve"> creatio</w:t>
      </w:r>
      <w:r w:rsidR="00DD03C9">
        <w:rPr>
          <w:rFonts w:ascii="Times New Roman" w:hAnsi="Times New Roman" w:cs="Times New Roman"/>
          <w:color w:val="000000" w:themeColor="text1"/>
          <w:sz w:val="24"/>
          <w:szCs w:val="24"/>
        </w:rPr>
        <w:t>n</w:t>
      </w:r>
      <w:r w:rsidR="00D879EE">
        <w:rPr>
          <w:rFonts w:ascii="Times New Roman" w:hAnsi="Times New Roman" w:cs="Times New Roman"/>
          <w:color w:val="000000" w:themeColor="text1"/>
          <w:sz w:val="24"/>
          <w:szCs w:val="24"/>
        </w:rPr>
        <w:t>,</w:t>
      </w:r>
      <w:r w:rsidRPr="009C6A7D">
        <w:rPr>
          <w:rFonts w:ascii="Times New Roman" w:hAnsi="Times New Roman" w:cs="Times New Roman"/>
          <w:color w:val="000000" w:themeColor="text1"/>
          <w:sz w:val="24"/>
          <w:szCs w:val="24"/>
        </w:rPr>
        <w:t xml:space="preserve"> </w:t>
      </w:r>
      <w:r w:rsidR="00612E60" w:rsidRPr="00612E60">
        <w:rPr>
          <w:rFonts w:ascii="Times New Roman" w:hAnsi="Times New Roman" w:cs="Times New Roman"/>
          <w:color w:val="000000" w:themeColor="text1"/>
          <w:sz w:val="24"/>
          <w:szCs w:val="24"/>
        </w:rPr>
        <w:t>for the creation of jobs in remote Australia by providing funding to eligible employers to subsidise the wages and employee entitlements of eligible persons whom they employ</w:t>
      </w:r>
      <w:r w:rsidR="00F90E04">
        <w:rPr>
          <w:rFonts w:ascii="Times New Roman" w:hAnsi="Times New Roman" w:cs="Times New Roman"/>
          <w:color w:val="000000" w:themeColor="text1"/>
          <w:sz w:val="24"/>
          <w:szCs w:val="24"/>
        </w:rPr>
        <w:t xml:space="preserve"> ($</w:t>
      </w:r>
      <w:r w:rsidR="007D08E9">
        <w:rPr>
          <w:rFonts w:ascii="Times New Roman" w:hAnsi="Times New Roman" w:cs="Times New Roman"/>
          <w:color w:val="000000" w:themeColor="text1"/>
          <w:sz w:val="24"/>
          <w:szCs w:val="24"/>
        </w:rPr>
        <w:t>536.1</w:t>
      </w:r>
      <w:r w:rsidR="00FC78AC">
        <w:rPr>
          <w:rFonts w:ascii="Times New Roman" w:hAnsi="Times New Roman" w:cs="Times New Roman"/>
          <w:color w:val="000000" w:themeColor="text1"/>
          <w:sz w:val="24"/>
          <w:szCs w:val="24"/>
        </w:rPr>
        <w:t> </w:t>
      </w:r>
      <w:r w:rsidR="00F90E04">
        <w:rPr>
          <w:rFonts w:ascii="Times New Roman" w:hAnsi="Times New Roman" w:cs="Times New Roman"/>
          <w:color w:val="000000" w:themeColor="text1"/>
          <w:sz w:val="24"/>
          <w:szCs w:val="24"/>
        </w:rPr>
        <w:t>million over five years from 2024-25)</w:t>
      </w:r>
      <w:r w:rsidR="00A951B3" w:rsidRPr="00612E60">
        <w:rPr>
          <w:rFonts w:ascii="Times New Roman" w:hAnsi="Times New Roman" w:cs="Times New Roman"/>
          <w:color w:val="000000" w:themeColor="text1"/>
          <w:sz w:val="24"/>
          <w:szCs w:val="24"/>
        </w:rPr>
        <w:t>.</w:t>
      </w:r>
    </w:p>
    <w:p w14:paraId="40680504" w14:textId="77777777" w:rsidR="005E5235" w:rsidRDefault="005E5235" w:rsidP="00F13880">
      <w:pPr>
        <w:ind w:right="-46"/>
        <w:rPr>
          <w:rFonts w:ascii="Times New Roman" w:hAnsi="Times New Roman" w:cs="Times New Roman"/>
          <w:sz w:val="24"/>
          <w:szCs w:val="24"/>
        </w:rPr>
      </w:pPr>
    </w:p>
    <w:p w14:paraId="6B2EB6F8" w14:textId="77777777" w:rsidR="00B70CE2" w:rsidRDefault="00337D61" w:rsidP="00F13880">
      <w:pPr>
        <w:ind w:right="-46"/>
        <w:rPr>
          <w:rFonts w:ascii="Times New Roman" w:hAnsi="Times New Roman" w:cs="Times New Roman"/>
          <w:sz w:val="24"/>
          <w:szCs w:val="24"/>
        </w:rPr>
      </w:pPr>
      <w:r w:rsidRPr="001957C4">
        <w:rPr>
          <w:rFonts w:ascii="Times New Roman" w:hAnsi="Times New Roman" w:cs="Times New Roman"/>
          <w:sz w:val="24"/>
          <w:szCs w:val="24"/>
        </w:rPr>
        <w:lastRenderedPageBreak/>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w:t>
      </w:r>
    </w:p>
    <w:p w14:paraId="70792B33" w14:textId="77777777" w:rsidR="00B70CE2" w:rsidRDefault="00B70CE2" w:rsidP="00F13880">
      <w:pPr>
        <w:ind w:right="-46"/>
        <w:rPr>
          <w:rFonts w:ascii="Times New Roman" w:hAnsi="Times New Roman" w:cs="Times New Roman"/>
          <w:sz w:val="24"/>
          <w:szCs w:val="24"/>
        </w:rPr>
      </w:pPr>
    </w:p>
    <w:p w14:paraId="04AC1AF2" w14:textId="69EE27C9"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77777777"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 xml:space="preserve">. </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324606CF"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w:t>
      </w:r>
      <w:r w:rsidR="00A45650">
        <w:rPr>
          <w:rFonts w:ascii="Times New Roman" w:hAnsi="Times New Roman" w:cs="Times New Roman"/>
          <w:sz w:val="24"/>
          <w:szCs w:val="24"/>
        </w:rPr>
        <w:t>National Indigenous Australians Agency</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57978A4B" w14:textId="0A301B3C" w:rsidR="002A78C6" w:rsidRPr="001957C4" w:rsidRDefault="00337D61" w:rsidP="00337D61">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even" r:id="rId13"/>
          <w:headerReference w:type="default" r:id="rId14"/>
          <w:footerReference w:type="even" r:id="rId15"/>
          <w:footerReference w:type="default" r:id="rId16"/>
          <w:headerReference w:type="first" r:id="rId17"/>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40133B02"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680533">
        <w:rPr>
          <w:rFonts w:ascii="Times New Roman" w:hAnsi="Times New Roman" w:cs="Times New Roman"/>
          <w:b/>
          <w:bCs/>
          <w:i/>
          <w:color w:val="000000" w:themeColor="text1"/>
          <w:sz w:val="24"/>
          <w:szCs w:val="24"/>
          <w:u w:val="single"/>
        </w:rPr>
        <w:t>Prime Minister and Cabinet’s Portfolio</w:t>
      </w:r>
      <w:r w:rsidR="009A359C" w:rsidRPr="009A359C">
        <w:rPr>
          <w:rFonts w:ascii="Times New Roman" w:hAnsi="Times New Roman" w:cs="Times New Roman"/>
          <w:b/>
          <w:bCs/>
          <w:i/>
          <w:color w:val="000000" w:themeColor="text1"/>
          <w:sz w:val="24"/>
          <w:szCs w:val="24"/>
          <w:u w:val="single"/>
        </w:rPr>
        <w:t xml:space="preserve"> </w:t>
      </w:r>
      <w:r w:rsidR="0006251E" w:rsidRPr="0006251E">
        <w:rPr>
          <w:rFonts w:ascii="Times New Roman" w:hAnsi="Times New Roman" w:cs="Times New Roman"/>
          <w:b/>
          <w:bCs/>
          <w:i/>
          <w:color w:val="000000" w:themeColor="text1"/>
          <w:sz w:val="24"/>
          <w:szCs w:val="24"/>
          <w:u w:val="single"/>
        </w:rPr>
        <w:t xml:space="preserve">Measures No. </w:t>
      </w:r>
      <w:r w:rsidR="006362F7">
        <w:rPr>
          <w:rFonts w:ascii="Times New Roman" w:hAnsi="Times New Roman" w:cs="Times New Roman"/>
          <w:b/>
          <w:bCs/>
          <w:i/>
          <w:color w:val="000000" w:themeColor="text1"/>
          <w:sz w:val="24"/>
          <w:szCs w:val="24"/>
          <w:u w:val="single"/>
        </w:rPr>
        <w:t>4</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5587F15B"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1 – Name</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5F6408E3"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D1309C">
        <w:rPr>
          <w:rFonts w:ascii="Times New Roman" w:hAnsi="Times New Roman" w:cs="Times New Roman"/>
          <w:i/>
          <w:sz w:val="24"/>
          <w:szCs w:val="24"/>
        </w:rPr>
        <w:t>Prime Minister and Cabinet’s Portfolio</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Measures</w:t>
      </w:r>
      <w:r w:rsidR="00D1309C">
        <w:rPr>
          <w:rFonts w:ascii="Times New Roman" w:hAnsi="Times New Roman" w:cs="Times New Roman"/>
          <w:i/>
          <w:sz w:val="24"/>
          <w:szCs w:val="24"/>
        </w:rPr>
        <w:t> </w:t>
      </w:r>
      <w:r w:rsidR="0006251E" w:rsidRPr="001957C4">
        <w:rPr>
          <w:rFonts w:ascii="Times New Roman" w:hAnsi="Times New Roman" w:cs="Times New Roman"/>
          <w:i/>
          <w:sz w:val="24"/>
          <w:szCs w:val="24"/>
        </w:rPr>
        <w:t>No.</w:t>
      </w:r>
      <w:r w:rsidR="00D1309C">
        <w:rPr>
          <w:rFonts w:ascii="Times New Roman" w:hAnsi="Times New Roman" w:cs="Times New Roman"/>
          <w:i/>
          <w:sz w:val="24"/>
          <w:szCs w:val="24"/>
        </w:rPr>
        <w:t> </w:t>
      </w:r>
      <w:r w:rsidR="003D019A">
        <w:rPr>
          <w:rFonts w:ascii="Times New Roman" w:hAnsi="Times New Roman" w:cs="Times New Roman"/>
          <w:i/>
          <w:sz w:val="24"/>
          <w:szCs w:val="24"/>
        </w:rPr>
        <w:t>4</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72919181"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2 – Commencement</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6E704B25" w14:textId="16B0E281" w:rsidR="007C6E74" w:rsidRPr="00617868" w:rsidRDefault="00BF24AA" w:rsidP="00617868">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03BA46D5" w14:textId="77777777" w:rsidR="005B3173" w:rsidRDefault="005B3173" w:rsidP="00140C9C">
      <w:pPr>
        <w:rPr>
          <w:rFonts w:ascii="Times New Roman" w:hAnsi="Times New Roman" w:cs="Times New Roman"/>
          <w:color w:val="000000" w:themeColor="text1"/>
          <w:sz w:val="24"/>
          <w:szCs w:val="24"/>
        </w:rPr>
      </w:pPr>
    </w:p>
    <w:p w14:paraId="44450952" w14:textId="1A8E342E" w:rsidR="00A614B0" w:rsidRDefault="008C708B"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776BB3">
        <w:rPr>
          <w:rFonts w:ascii="Times New Roman" w:hAnsi="Times New Roman" w:cs="Times New Roman"/>
          <w:color w:val="000000" w:themeColor="text1"/>
          <w:sz w:val="24"/>
          <w:szCs w:val="24"/>
        </w:rPr>
        <w:t xml:space="preserve">items in Schedule </w:t>
      </w:r>
      <w:r w:rsidR="000A3068">
        <w:rPr>
          <w:rFonts w:ascii="Times New Roman" w:hAnsi="Times New Roman" w:cs="Times New Roman"/>
          <w:color w:val="000000" w:themeColor="text1"/>
          <w:sz w:val="24"/>
          <w:szCs w:val="24"/>
        </w:rPr>
        <w:t>1 amend</w:t>
      </w:r>
      <w:r w:rsidR="00A614B0" w:rsidRPr="00A614B0">
        <w:rPr>
          <w:rFonts w:ascii="Times New Roman" w:hAnsi="Times New Roman" w:cs="Times New Roman"/>
          <w:color w:val="000000" w:themeColor="text1"/>
          <w:sz w:val="24"/>
          <w:szCs w:val="24"/>
        </w:rPr>
        <w:t xml:space="preserve"> Schedule 1AB to the Principal Regulations to </w:t>
      </w:r>
      <w:r w:rsidR="000A3068">
        <w:rPr>
          <w:rFonts w:ascii="Times New Roman" w:hAnsi="Times New Roman" w:cs="Times New Roman"/>
          <w:color w:val="000000" w:themeColor="text1"/>
          <w:sz w:val="24"/>
          <w:szCs w:val="24"/>
        </w:rPr>
        <w:t>provide</w:t>
      </w:r>
      <w:r w:rsidR="000A3068" w:rsidRPr="00A614B0">
        <w:rPr>
          <w:rFonts w:ascii="Times New Roman" w:hAnsi="Times New Roman" w:cs="Times New Roman"/>
          <w:color w:val="000000" w:themeColor="text1"/>
          <w:sz w:val="24"/>
          <w:szCs w:val="24"/>
        </w:rPr>
        <w:t xml:space="preserve"> </w:t>
      </w:r>
      <w:r w:rsidR="00A614B0" w:rsidRPr="00A614B0">
        <w:rPr>
          <w:rFonts w:ascii="Times New Roman" w:hAnsi="Times New Roman" w:cs="Times New Roman"/>
          <w:color w:val="000000" w:themeColor="text1"/>
          <w:sz w:val="24"/>
          <w:szCs w:val="24"/>
        </w:rPr>
        <w:t xml:space="preserve">legislative authority for government spending on activities </w:t>
      </w:r>
      <w:r w:rsidR="00E357A6">
        <w:rPr>
          <w:rFonts w:ascii="Times New Roman" w:hAnsi="Times New Roman" w:cs="Times New Roman"/>
          <w:color w:val="000000" w:themeColor="text1"/>
          <w:sz w:val="24"/>
          <w:szCs w:val="24"/>
        </w:rPr>
        <w:t xml:space="preserve">to be </w:t>
      </w:r>
      <w:r w:rsidR="00A614B0" w:rsidRPr="00A614B0">
        <w:rPr>
          <w:rFonts w:ascii="Times New Roman" w:hAnsi="Times New Roman" w:cs="Times New Roman"/>
          <w:color w:val="000000" w:themeColor="text1"/>
          <w:sz w:val="24"/>
          <w:szCs w:val="24"/>
        </w:rPr>
        <w:t xml:space="preserve">administered by the </w:t>
      </w:r>
      <w:r w:rsidR="00E357A6" w:rsidRPr="00E357A6">
        <w:rPr>
          <w:rFonts w:ascii="Times New Roman" w:hAnsi="Times New Roman" w:cs="Times New Roman"/>
          <w:color w:val="000000" w:themeColor="text1"/>
          <w:sz w:val="24"/>
          <w:szCs w:val="24"/>
        </w:rPr>
        <w:t>National Indigenous Australians Agency</w:t>
      </w:r>
      <w:r w:rsidR="00F11344">
        <w:rPr>
          <w:rFonts w:ascii="Times New Roman" w:hAnsi="Times New Roman" w:cs="Times New Roman"/>
          <w:color w:val="000000" w:themeColor="text1"/>
          <w:sz w:val="24"/>
          <w:szCs w:val="24"/>
        </w:rPr>
        <w:t xml:space="preserve"> (the Agency)</w:t>
      </w:r>
      <w:r w:rsidR="00E357A6" w:rsidRPr="00E357A6">
        <w:rPr>
          <w:rFonts w:ascii="Times New Roman" w:hAnsi="Times New Roman" w:cs="Times New Roman"/>
          <w:color w:val="000000" w:themeColor="text1"/>
          <w:sz w:val="24"/>
          <w:szCs w:val="24"/>
        </w:rPr>
        <w:t>, within the Prime Minister and Cabinet Portfolio</w:t>
      </w:r>
      <w:r w:rsidR="001F534E">
        <w:rPr>
          <w:rFonts w:ascii="Times New Roman" w:hAnsi="Times New Roman" w:cs="Times New Roman"/>
          <w:color w:val="000000" w:themeColor="text1"/>
          <w:sz w:val="24"/>
          <w:szCs w:val="24"/>
        </w:rPr>
        <w:t>.</w:t>
      </w:r>
    </w:p>
    <w:p w14:paraId="5A6D9900" w14:textId="77777777" w:rsidR="00A614B0" w:rsidRDefault="00A614B0" w:rsidP="00140C9C">
      <w:pPr>
        <w:rPr>
          <w:rFonts w:ascii="Times New Roman" w:hAnsi="Times New Roman" w:cs="Times New Roman"/>
          <w:color w:val="000000" w:themeColor="text1"/>
          <w:sz w:val="24"/>
          <w:szCs w:val="24"/>
        </w:rPr>
      </w:pPr>
    </w:p>
    <w:p w14:paraId="7DF56ACA" w14:textId="56F436C3" w:rsidR="00617868" w:rsidRDefault="00617868" w:rsidP="00617868">
      <w:pPr>
        <w:rPr>
          <w:rFonts w:ascii="Times New Roman" w:hAnsi="Times New Roman" w:cs="Times New Roman"/>
          <w:b/>
          <w:sz w:val="24"/>
          <w:szCs w:val="24"/>
        </w:rPr>
      </w:pPr>
      <w:r>
        <w:rPr>
          <w:rFonts w:ascii="Times New Roman" w:hAnsi="Times New Roman" w:cs="Times New Roman"/>
          <w:b/>
          <w:sz w:val="24"/>
          <w:szCs w:val="24"/>
        </w:rPr>
        <w:t xml:space="preserve">Item </w:t>
      </w:r>
      <w:r w:rsidR="003F7C92">
        <w:rPr>
          <w:rFonts w:ascii="Times New Roman" w:hAnsi="Times New Roman" w:cs="Times New Roman"/>
          <w:b/>
          <w:sz w:val="24"/>
          <w:szCs w:val="24"/>
        </w:rPr>
        <w:t>1</w:t>
      </w:r>
      <w:r>
        <w:rPr>
          <w:rFonts w:ascii="Times New Roman" w:hAnsi="Times New Roman" w:cs="Times New Roman"/>
          <w:b/>
          <w:sz w:val="24"/>
          <w:szCs w:val="24"/>
        </w:rPr>
        <w:t xml:space="preserve"> </w:t>
      </w:r>
      <w:r w:rsidRPr="00F843E0">
        <w:rPr>
          <w:rFonts w:ascii="Times New Roman" w:hAnsi="Times New Roman" w:cs="Times New Roman"/>
          <w:b/>
          <w:sz w:val="24"/>
          <w:szCs w:val="24"/>
        </w:rPr>
        <w:t xml:space="preserve">– </w:t>
      </w:r>
      <w:r w:rsidR="00223F38" w:rsidRPr="00223F38">
        <w:rPr>
          <w:rFonts w:ascii="Times New Roman" w:hAnsi="Times New Roman" w:cs="Times New Roman"/>
          <w:b/>
          <w:sz w:val="24"/>
          <w:szCs w:val="24"/>
        </w:rPr>
        <w:t xml:space="preserve">Part 4 of Schedule 1AB </w:t>
      </w:r>
      <w:r w:rsidR="00D54E91" w:rsidRPr="00D54E91">
        <w:rPr>
          <w:rFonts w:ascii="Times New Roman" w:hAnsi="Times New Roman" w:cs="Times New Roman"/>
          <w:b/>
          <w:sz w:val="24"/>
          <w:szCs w:val="24"/>
        </w:rPr>
        <w:t>(table item 35, column headed “Objective(s)”, paragraph (j))</w:t>
      </w:r>
    </w:p>
    <w:p w14:paraId="44D4A381" w14:textId="77777777" w:rsidR="0017216D" w:rsidRPr="00CB0896" w:rsidRDefault="0017216D" w:rsidP="0017216D">
      <w:pPr>
        <w:rPr>
          <w:rFonts w:ascii="Times New Roman" w:hAnsi="Times New Roman" w:cs="Times New Roman"/>
          <w:color w:val="000000" w:themeColor="text1"/>
          <w:sz w:val="24"/>
          <w:szCs w:val="24"/>
        </w:rPr>
      </w:pPr>
    </w:p>
    <w:p w14:paraId="1C4E36FB" w14:textId="4EE0C565" w:rsidR="0017216D" w:rsidRPr="00A74102" w:rsidRDefault="0017216D" w:rsidP="0017216D">
      <w:pPr>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Amended t</w:t>
      </w:r>
      <w:r w:rsidRPr="00A74102">
        <w:rPr>
          <w:rFonts w:ascii="Times New Roman" w:hAnsi="Times New Roman" w:cs="Times New Roman"/>
          <w:i/>
          <w:iCs/>
          <w:color w:val="000000" w:themeColor="text1"/>
          <w:sz w:val="24"/>
          <w:szCs w:val="24"/>
          <w:u w:val="single"/>
        </w:rPr>
        <w:t xml:space="preserve">able item </w:t>
      </w:r>
      <w:r w:rsidR="00F7121E">
        <w:rPr>
          <w:rFonts w:ascii="Times New Roman" w:hAnsi="Times New Roman" w:cs="Times New Roman"/>
          <w:i/>
          <w:iCs/>
          <w:color w:val="000000" w:themeColor="text1"/>
          <w:sz w:val="24"/>
          <w:szCs w:val="24"/>
          <w:u w:val="single"/>
        </w:rPr>
        <w:t>35</w:t>
      </w:r>
      <w:r w:rsidRPr="00A74102">
        <w:rPr>
          <w:rFonts w:ascii="Times New Roman" w:hAnsi="Times New Roman" w:cs="Times New Roman"/>
          <w:i/>
          <w:iCs/>
          <w:color w:val="000000" w:themeColor="text1"/>
          <w:sz w:val="24"/>
          <w:szCs w:val="24"/>
          <w:u w:val="single"/>
        </w:rPr>
        <w:t xml:space="preserve"> – </w:t>
      </w:r>
      <w:r w:rsidR="00B67A2D" w:rsidRPr="00B67A2D">
        <w:rPr>
          <w:rFonts w:ascii="Times New Roman" w:hAnsi="Times New Roman" w:cs="Times New Roman"/>
          <w:i/>
          <w:iCs/>
          <w:color w:val="000000" w:themeColor="text1"/>
          <w:sz w:val="24"/>
          <w:szCs w:val="24"/>
          <w:u w:val="single"/>
        </w:rPr>
        <w:t>Indigenous Advancement—Jobs, Land and Economy</w:t>
      </w:r>
    </w:p>
    <w:p w14:paraId="3CE26820" w14:textId="77777777" w:rsidR="00E66A3C" w:rsidRPr="000314B1" w:rsidRDefault="00E66A3C" w:rsidP="00E66A3C">
      <w:pPr>
        <w:rPr>
          <w:rFonts w:ascii="Times New Roman" w:hAnsi="Times New Roman" w:cs="Times New Roman"/>
          <w:iCs/>
          <w:color w:val="000000" w:themeColor="text1"/>
          <w:sz w:val="24"/>
          <w:szCs w:val="24"/>
        </w:rPr>
      </w:pPr>
    </w:p>
    <w:p w14:paraId="0C002E1B" w14:textId="54115D62" w:rsidR="00617868" w:rsidRDefault="00D113DC" w:rsidP="00140C9C">
      <w:pPr>
        <w:rPr>
          <w:rFonts w:ascii="Times New Roman" w:hAnsi="Times New Roman" w:cs="Times New Roman"/>
          <w:color w:val="000000" w:themeColor="text1"/>
          <w:sz w:val="24"/>
          <w:szCs w:val="24"/>
        </w:rPr>
      </w:pPr>
      <w:bookmarkStart w:id="1" w:name="_Hlk181359822"/>
      <w:r w:rsidRPr="000314B1">
        <w:rPr>
          <w:rFonts w:ascii="Times New Roman" w:hAnsi="Times New Roman" w:cs="Times New Roman"/>
          <w:color w:val="000000" w:themeColor="text1"/>
          <w:sz w:val="24"/>
          <w:szCs w:val="24"/>
        </w:rPr>
        <w:t>Table</w:t>
      </w:r>
      <w:r w:rsidR="003D07E1">
        <w:rPr>
          <w:rFonts w:ascii="Times New Roman" w:hAnsi="Times New Roman" w:cs="Times New Roman"/>
          <w:color w:val="000000" w:themeColor="text1"/>
          <w:sz w:val="24"/>
          <w:szCs w:val="24"/>
        </w:rPr>
        <w:t xml:space="preserve"> item </w:t>
      </w:r>
      <w:r w:rsidR="005F4475">
        <w:rPr>
          <w:rFonts w:ascii="Times New Roman" w:hAnsi="Times New Roman" w:cs="Times New Roman"/>
          <w:color w:val="000000" w:themeColor="text1"/>
          <w:sz w:val="24"/>
          <w:szCs w:val="24"/>
        </w:rPr>
        <w:t>35</w:t>
      </w:r>
      <w:r w:rsidR="00151C3C">
        <w:rPr>
          <w:rFonts w:ascii="Times New Roman" w:hAnsi="Times New Roman" w:cs="Times New Roman"/>
          <w:color w:val="000000" w:themeColor="text1"/>
          <w:sz w:val="24"/>
          <w:szCs w:val="24"/>
        </w:rPr>
        <w:t xml:space="preserve"> in Part 4 of Schedule 1AB establishes legislative authority for government spending on the</w:t>
      </w:r>
      <w:bookmarkEnd w:id="1"/>
      <w:r w:rsidR="00151C3C">
        <w:rPr>
          <w:rFonts w:ascii="Times New Roman" w:hAnsi="Times New Roman" w:cs="Times New Roman"/>
          <w:color w:val="000000" w:themeColor="text1"/>
          <w:sz w:val="24"/>
          <w:szCs w:val="24"/>
        </w:rPr>
        <w:t xml:space="preserve"> </w:t>
      </w:r>
      <w:bookmarkStart w:id="2" w:name="_Hlk176264375"/>
      <w:r w:rsidR="00E31B73" w:rsidRPr="00E31B73">
        <w:rPr>
          <w:rFonts w:ascii="Times New Roman" w:hAnsi="Times New Roman" w:cs="Times New Roman"/>
          <w:color w:val="000000" w:themeColor="text1"/>
          <w:sz w:val="24"/>
          <w:szCs w:val="24"/>
        </w:rPr>
        <w:t xml:space="preserve">Indigenous Advancement—Jobs, Land and Economy </w:t>
      </w:r>
      <w:r w:rsidR="009476A9">
        <w:rPr>
          <w:rFonts w:ascii="Times New Roman" w:hAnsi="Times New Roman" w:cs="Times New Roman"/>
          <w:color w:val="000000" w:themeColor="text1"/>
          <w:sz w:val="24"/>
          <w:szCs w:val="24"/>
        </w:rPr>
        <w:t>(Jobs, Land and Economy p</w:t>
      </w:r>
      <w:r w:rsidR="00084ADB">
        <w:rPr>
          <w:rFonts w:ascii="Times New Roman" w:hAnsi="Times New Roman" w:cs="Times New Roman"/>
          <w:color w:val="000000" w:themeColor="text1"/>
          <w:sz w:val="24"/>
          <w:szCs w:val="24"/>
        </w:rPr>
        <w:t>rogram</w:t>
      </w:r>
      <w:bookmarkEnd w:id="2"/>
      <w:r w:rsidR="00E2319D">
        <w:rPr>
          <w:rFonts w:ascii="Times New Roman" w:hAnsi="Times New Roman" w:cs="Times New Roman"/>
          <w:color w:val="000000" w:themeColor="text1"/>
          <w:sz w:val="24"/>
          <w:szCs w:val="24"/>
        </w:rPr>
        <w:t>)</w:t>
      </w:r>
      <w:r w:rsidR="00371A96">
        <w:rPr>
          <w:rFonts w:ascii="Times New Roman" w:hAnsi="Times New Roman" w:cs="Times New Roman"/>
          <w:color w:val="000000" w:themeColor="text1"/>
          <w:sz w:val="24"/>
          <w:szCs w:val="24"/>
        </w:rPr>
        <w:t>.</w:t>
      </w:r>
    </w:p>
    <w:p w14:paraId="01B83836" w14:textId="77777777" w:rsidR="00AD3E34" w:rsidRDefault="00AD3E34" w:rsidP="00140C9C">
      <w:pPr>
        <w:rPr>
          <w:rFonts w:ascii="Times New Roman" w:hAnsi="Times New Roman" w:cs="Times New Roman"/>
          <w:color w:val="000000" w:themeColor="text1"/>
          <w:sz w:val="24"/>
          <w:szCs w:val="24"/>
        </w:rPr>
      </w:pPr>
    </w:p>
    <w:p w14:paraId="2926D3A1" w14:textId="21E0C4A6" w:rsidR="00AD3E34" w:rsidRDefault="00A5321F" w:rsidP="00140C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 amends table item 35</w:t>
      </w:r>
      <w:r w:rsidR="00B861B7">
        <w:rPr>
          <w:rFonts w:ascii="Times New Roman" w:hAnsi="Times New Roman" w:cs="Times New Roman"/>
          <w:color w:val="000000" w:themeColor="text1"/>
          <w:sz w:val="24"/>
          <w:szCs w:val="24"/>
        </w:rPr>
        <w:t xml:space="preserve"> by repealing</w:t>
      </w:r>
      <w:r w:rsidR="00BA387D">
        <w:rPr>
          <w:rFonts w:ascii="Times New Roman" w:hAnsi="Times New Roman" w:cs="Times New Roman"/>
          <w:color w:val="000000" w:themeColor="text1"/>
          <w:sz w:val="24"/>
          <w:szCs w:val="24"/>
        </w:rPr>
        <w:t xml:space="preserve"> paragraph (j) in the column headed “Objective(s)”.</w:t>
      </w:r>
      <w:r w:rsidR="00F836DC" w:rsidRPr="00F836DC">
        <w:t xml:space="preserve"> </w:t>
      </w:r>
      <w:r w:rsidR="00F836DC" w:rsidRPr="00F836DC">
        <w:rPr>
          <w:rFonts w:ascii="Times New Roman" w:hAnsi="Times New Roman" w:cs="Times New Roman"/>
          <w:color w:val="000000" w:themeColor="text1"/>
          <w:sz w:val="24"/>
          <w:szCs w:val="24"/>
        </w:rPr>
        <w:t xml:space="preserve">This is a technical amendment to update the operational provisions which support spending activities under the </w:t>
      </w:r>
      <w:r w:rsidR="00F836DC">
        <w:rPr>
          <w:rFonts w:ascii="Times New Roman" w:hAnsi="Times New Roman" w:cs="Times New Roman"/>
          <w:color w:val="000000" w:themeColor="text1"/>
          <w:sz w:val="24"/>
          <w:szCs w:val="24"/>
        </w:rPr>
        <w:t>Jobs, Land and Economy program</w:t>
      </w:r>
      <w:r w:rsidR="00F836DC" w:rsidRPr="00F836DC">
        <w:rPr>
          <w:rFonts w:ascii="Times New Roman" w:hAnsi="Times New Roman" w:cs="Times New Roman"/>
          <w:color w:val="000000" w:themeColor="text1"/>
          <w:sz w:val="24"/>
          <w:szCs w:val="24"/>
        </w:rPr>
        <w:t xml:space="preserve">. The amendment is minor and does not alter the delivery of the </w:t>
      </w:r>
      <w:r w:rsidR="00E773D0">
        <w:rPr>
          <w:rFonts w:ascii="Times New Roman" w:hAnsi="Times New Roman" w:cs="Times New Roman"/>
          <w:color w:val="000000" w:themeColor="text1"/>
          <w:sz w:val="24"/>
          <w:szCs w:val="24"/>
        </w:rPr>
        <w:t>program</w:t>
      </w:r>
      <w:r w:rsidR="00F836DC" w:rsidRPr="00F836DC">
        <w:rPr>
          <w:rFonts w:ascii="Times New Roman" w:hAnsi="Times New Roman" w:cs="Times New Roman"/>
          <w:color w:val="000000" w:themeColor="text1"/>
          <w:sz w:val="24"/>
          <w:szCs w:val="24"/>
        </w:rPr>
        <w:t>.</w:t>
      </w:r>
    </w:p>
    <w:p w14:paraId="040134F0" w14:textId="77777777" w:rsidR="00371A96" w:rsidRDefault="00371A96" w:rsidP="00140C9C">
      <w:pPr>
        <w:rPr>
          <w:rFonts w:ascii="Times New Roman" w:hAnsi="Times New Roman" w:cs="Times New Roman"/>
          <w:color w:val="000000" w:themeColor="text1"/>
          <w:sz w:val="24"/>
          <w:szCs w:val="24"/>
        </w:rPr>
      </w:pPr>
    </w:p>
    <w:p w14:paraId="6D22F364" w14:textId="11C1C629" w:rsidR="00714EE7" w:rsidRPr="00714EE7" w:rsidRDefault="00714EE7" w:rsidP="00140C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Item 2 </w:t>
      </w:r>
      <w:r w:rsidR="00A54D9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A54D9D">
        <w:rPr>
          <w:rFonts w:ascii="Times New Roman" w:hAnsi="Times New Roman" w:cs="Times New Roman"/>
          <w:b/>
          <w:bCs/>
          <w:color w:val="000000" w:themeColor="text1"/>
          <w:sz w:val="24"/>
          <w:szCs w:val="24"/>
        </w:rPr>
        <w:t>Part</w:t>
      </w:r>
      <w:r w:rsidR="00963C0D">
        <w:rPr>
          <w:rFonts w:ascii="Times New Roman" w:hAnsi="Times New Roman" w:cs="Times New Roman"/>
          <w:b/>
          <w:bCs/>
          <w:color w:val="000000" w:themeColor="text1"/>
          <w:sz w:val="24"/>
          <w:szCs w:val="24"/>
        </w:rPr>
        <w:t xml:space="preserve"> </w:t>
      </w:r>
      <w:r w:rsidR="00963C0D" w:rsidRPr="00963C0D">
        <w:rPr>
          <w:rFonts w:ascii="Times New Roman" w:hAnsi="Times New Roman" w:cs="Times New Roman"/>
          <w:b/>
          <w:bCs/>
          <w:color w:val="000000" w:themeColor="text1"/>
          <w:sz w:val="24"/>
          <w:szCs w:val="24"/>
        </w:rPr>
        <w:t xml:space="preserve">4 of Schedule 1AB </w:t>
      </w:r>
      <w:r w:rsidR="00FE2714" w:rsidRPr="00FE2714">
        <w:rPr>
          <w:rFonts w:ascii="Times New Roman" w:hAnsi="Times New Roman" w:cs="Times New Roman"/>
          <w:b/>
          <w:bCs/>
          <w:color w:val="000000" w:themeColor="text1"/>
          <w:sz w:val="24"/>
          <w:szCs w:val="24"/>
        </w:rPr>
        <w:t>(at the end of table item 35, column headed “Objective(s)”)</w:t>
      </w:r>
    </w:p>
    <w:p w14:paraId="65945546" w14:textId="6C7B2278" w:rsidR="00714EE7" w:rsidRDefault="00714EE7" w:rsidP="00140C9C">
      <w:pPr>
        <w:rPr>
          <w:rFonts w:ascii="Times New Roman" w:hAnsi="Times New Roman" w:cs="Times New Roman"/>
          <w:color w:val="000000" w:themeColor="text1"/>
          <w:sz w:val="24"/>
          <w:szCs w:val="24"/>
        </w:rPr>
      </w:pPr>
    </w:p>
    <w:p w14:paraId="63D2E466" w14:textId="2AA5AD96" w:rsidR="000D7FAE" w:rsidRDefault="003374DF" w:rsidP="000C6D28">
      <w:pPr>
        <w:rPr>
          <w:rFonts w:ascii="Times New Roman" w:hAnsi="Times New Roman" w:cs="Times New Roman"/>
          <w:color w:val="000000" w:themeColor="text1"/>
          <w:sz w:val="24"/>
          <w:szCs w:val="24"/>
        </w:rPr>
      </w:pPr>
      <w:bookmarkStart w:id="3" w:name="_Hlk181395838"/>
      <w:r>
        <w:rPr>
          <w:rFonts w:ascii="Times New Roman" w:hAnsi="Times New Roman" w:cs="Times New Roman"/>
          <w:color w:val="000000" w:themeColor="text1"/>
          <w:sz w:val="24"/>
          <w:szCs w:val="24"/>
        </w:rPr>
        <w:t xml:space="preserve">Item 2 amends table item </w:t>
      </w:r>
      <w:r w:rsidR="00E317A4">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 xml:space="preserve"> by </w:t>
      </w:r>
      <w:r w:rsidR="002E564E">
        <w:rPr>
          <w:rFonts w:ascii="Times New Roman" w:hAnsi="Times New Roman" w:cs="Times New Roman"/>
          <w:color w:val="000000" w:themeColor="text1"/>
          <w:sz w:val="24"/>
          <w:szCs w:val="24"/>
        </w:rPr>
        <w:t>adding</w:t>
      </w:r>
      <w:r w:rsidR="00C27B55">
        <w:rPr>
          <w:rFonts w:ascii="Times New Roman" w:hAnsi="Times New Roman" w:cs="Times New Roman"/>
          <w:color w:val="000000" w:themeColor="text1"/>
          <w:sz w:val="24"/>
          <w:szCs w:val="24"/>
        </w:rPr>
        <w:t xml:space="preserve"> a third funding objective</w:t>
      </w:r>
      <w:r w:rsidR="00E4498A">
        <w:rPr>
          <w:rFonts w:ascii="Times New Roman" w:hAnsi="Times New Roman" w:cs="Times New Roman"/>
          <w:color w:val="000000" w:themeColor="text1"/>
          <w:sz w:val="24"/>
          <w:szCs w:val="24"/>
        </w:rPr>
        <w:t xml:space="preserve"> to the Jobs, Land and Economy program</w:t>
      </w:r>
      <w:r w:rsidR="00D7027C">
        <w:rPr>
          <w:rFonts w:ascii="Times New Roman" w:hAnsi="Times New Roman" w:cs="Times New Roman"/>
          <w:color w:val="000000" w:themeColor="text1"/>
          <w:sz w:val="24"/>
          <w:szCs w:val="24"/>
        </w:rPr>
        <w:t xml:space="preserve"> in the column headed “Objective(s)”.</w:t>
      </w:r>
      <w:r w:rsidR="00A852DD">
        <w:rPr>
          <w:rFonts w:ascii="Times New Roman" w:hAnsi="Times New Roman" w:cs="Times New Roman"/>
          <w:color w:val="000000" w:themeColor="text1"/>
          <w:sz w:val="24"/>
          <w:szCs w:val="24"/>
        </w:rPr>
        <w:t xml:space="preserve"> The amendment </w:t>
      </w:r>
      <w:r w:rsidR="000C6D28">
        <w:rPr>
          <w:rFonts w:ascii="Times New Roman" w:hAnsi="Times New Roman" w:cs="Times New Roman"/>
          <w:color w:val="000000" w:themeColor="text1"/>
          <w:sz w:val="24"/>
          <w:szCs w:val="24"/>
        </w:rPr>
        <w:t>enables</w:t>
      </w:r>
      <w:r w:rsidR="00247851">
        <w:rPr>
          <w:rFonts w:ascii="Times New Roman" w:hAnsi="Times New Roman" w:cs="Times New Roman"/>
          <w:color w:val="000000" w:themeColor="text1"/>
          <w:sz w:val="24"/>
          <w:szCs w:val="24"/>
        </w:rPr>
        <w:t xml:space="preserve"> funding to be provided to</w:t>
      </w:r>
      <w:r w:rsidR="00BF0EBD">
        <w:rPr>
          <w:rFonts w:ascii="Times New Roman" w:hAnsi="Times New Roman" w:cs="Times New Roman"/>
          <w:color w:val="000000" w:themeColor="text1"/>
          <w:sz w:val="24"/>
          <w:szCs w:val="24"/>
        </w:rPr>
        <w:t xml:space="preserve"> eligible</w:t>
      </w:r>
      <w:r w:rsidR="000C6D28" w:rsidRPr="000C6D28">
        <w:t xml:space="preserve"> </w:t>
      </w:r>
      <w:r w:rsidR="000C6D28" w:rsidRPr="000C6D28">
        <w:rPr>
          <w:rFonts w:ascii="Times New Roman" w:hAnsi="Times New Roman" w:cs="Times New Roman"/>
          <w:color w:val="000000" w:themeColor="text1"/>
          <w:sz w:val="24"/>
          <w:szCs w:val="24"/>
        </w:rPr>
        <w:t xml:space="preserve">organisations that provide the activities, assistance, infrastructure, research and services referred to in the first objective of </w:t>
      </w:r>
      <w:r w:rsidR="00D73194">
        <w:rPr>
          <w:rFonts w:ascii="Times New Roman" w:hAnsi="Times New Roman" w:cs="Times New Roman"/>
          <w:color w:val="000000" w:themeColor="text1"/>
          <w:sz w:val="24"/>
          <w:szCs w:val="24"/>
        </w:rPr>
        <w:t>the Jobs, Land and Economy program</w:t>
      </w:r>
      <w:r w:rsidR="00B509C6">
        <w:rPr>
          <w:rFonts w:ascii="Times New Roman" w:hAnsi="Times New Roman" w:cs="Times New Roman"/>
          <w:color w:val="000000" w:themeColor="text1"/>
          <w:sz w:val="24"/>
          <w:szCs w:val="24"/>
        </w:rPr>
        <w:t>,</w:t>
      </w:r>
      <w:r w:rsidR="000C6D28" w:rsidRPr="000C6D28">
        <w:rPr>
          <w:rFonts w:ascii="Times New Roman" w:hAnsi="Times New Roman" w:cs="Times New Roman"/>
          <w:color w:val="000000" w:themeColor="text1"/>
          <w:sz w:val="24"/>
          <w:szCs w:val="24"/>
        </w:rPr>
        <w:t xml:space="preserve"> </w:t>
      </w:r>
      <w:proofErr w:type="gramStart"/>
      <w:r w:rsidR="00524573">
        <w:rPr>
          <w:rFonts w:ascii="Times New Roman" w:hAnsi="Times New Roman" w:cs="Times New Roman"/>
          <w:color w:val="000000" w:themeColor="text1"/>
          <w:sz w:val="24"/>
          <w:szCs w:val="24"/>
        </w:rPr>
        <w:t xml:space="preserve">in order </w:t>
      </w:r>
      <w:r w:rsidR="000C6D28" w:rsidRPr="000C6D28">
        <w:rPr>
          <w:rFonts w:ascii="Times New Roman" w:hAnsi="Times New Roman" w:cs="Times New Roman"/>
          <w:color w:val="000000" w:themeColor="text1"/>
          <w:sz w:val="24"/>
          <w:szCs w:val="24"/>
        </w:rPr>
        <w:t>to</w:t>
      </w:r>
      <w:proofErr w:type="gramEnd"/>
      <w:r w:rsidR="000C6D28" w:rsidRPr="000C6D28">
        <w:rPr>
          <w:rFonts w:ascii="Times New Roman" w:hAnsi="Times New Roman" w:cs="Times New Roman"/>
          <w:color w:val="000000" w:themeColor="text1"/>
          <w:sz w:val="24"/>
          <w:szCs w:val="24"/>
        </w:rPr>
        <w:t>:</w:t>
      </w:r>
    </w:p>
    <w:p w14:paraId="67879A9E" w14:textId="70B01843" w:rsidR="000C6D28" w:rsidRPr="004E1D47" w:rsidRDefault="000C6D28" w:rsidP="00D6374F">
      <w:pPr>
        <w:pStyle w:val="ListParagraph"/>
        <w:numPr>
          <w:ilvl w:val="0"/>
          <w:numId w:val="21"/>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support the organisations by funding the operating costs associated with providing the activities, assistance, infrastructure, research and </w:t>
      </w:r>
      <w:proofErr w:type="gramStart"/>
      <w:r w:rsidRPr="004E1D47">
        <w:rPr>
          <w:rFonts w:ascii="Times New Roman" w:hAnsi="Times New Roman"/>
          <w:color w:val="000000" w:themeColor="text1"/>
          <w:sz w:val="24"/>
          <w:szCs w:val="24"/>
        </w:rPr>
        <w:t>services;</w:t>
      </w:r>
      <w:proofErr w:type="gramEnd"/>
    </w:p>
    <w:p w14:paraId="58438EE4" w14:textId="3FB91DDD" w:rsidR="000C6D28" w:rsidRPr="004E1D47" w:rsidRDefault="000C6D28" w:rsidP="00D6374F">
      <w:pPr>
        <w:pStyle w:val="ListParagraph"/>
        <w:numPr>
          <w:ilvl w:val="0"/>
          <w:numId w:val="21"/>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assist the organisations to obtain and to claim insurance, other than State </w:t>
      </w:r>
      <w:proofErr w:type="gramStart"/>
      <w:r w:rsidRPr="004E1D47">
        <w:rPr>
          <w:rFonts w:ascii="Times New Roman" w:hAnsi="Times New Roman"/>
          <w:color w:val="000000" w:themeColor="text1"/>
          <w:sz w:val="24"/>
          <w:szCs w:val="24"/>
        </w:rPr>
        <w:t>insurance;</w:t>
      </w:r>
      <w:proofErr w:type="gramEnd"/>
    </w:p>
    <w:p w14:paraId="32CDA575" w14:textId="1D43C5D4" w:rsidR="000C6D28" w:rsidRPr="004E1D47" w:rsidRDefault="000C6D28" w:rsidP="00D6374F">
      <w:pPr>
        <w:pStyle w:val="ListParagraph"/>
        <w:numPr>
          <w:ilvl w:val="0"/>
          <w:numId w:val="21"/>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provide financial assistance to the organisations that are insolvent, or are at an imminent risk of becoming insolvent; and</w:t>
      </w:r>
    </w:p>
    <w:p w14:paraId="1B0F2595" w14:textId="037CC942" w:rsidR="00714EE7" w:rsidRPr="004E1D47" w:rsidRDefault="000C6D28" w:rsidP="00D6374F">
      <w:pPr>
        <w:pStyle w:val="ListParagraph"/>
        <w:numPr>
          <w:ilvl w:val="0"/>
          <w:numId w:val="21"/>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assist the organisations that are insolvent to deal with the consequences of insolvency.</w:t>
      </w:r>
    </w:p>
    <w:p w14:paraId="19BC2466" w14:textId="77777777" w:rsidR="00B605C6" w:rsidRDefault="00B605C6" w:rsidP="00140C9C">
      <w:pPr>
        <w:rPr>
          <w:rFonts w:ascii="Times New Roman" w:hAnsi="Times New Roman" w:cs="Times New Roman"/>
          <w:color w:val="000000" w:themeColor="text1"/>
          <w:sz w:val="24"/>
          <w:szCs w:val="24"/>
        </w:rPr>
      </w:pPr>
    </w:p>
    <w:p w14:paraId="68BB7391" w14:textId="647CD7AD" w:rsidR="00597847" w:rsidRPr="00755FE7" w:rsidRDefault="001920A0" w:rsidP="00755FE7">
      <w:pPr>
        <w:rPr>
          <w:rFonts w:ascii="Times New Roman" w:hAnsi="Times New Roman" w:cs="Times New Roman"/>
          <w:color w:val="000000" w:themeColor="text1"/>
          <w:sz w:val="24"/>
          <w:szCs w:val="24"/>
        </w:rPr>
      </w:pPr>
      <w:bookmarkStart w:id="4" w:name="_Hlk181359963"/>
      <w:bookmarkEnd w:id="3"/>
      <w:r>
        <w:rPr>
          <w:rFonts w:ascii="Times New Roman" w:hAnsi="Times New Roman" w:cs="Times New Roman"/>
          <w:color w:val="000000" w:themeColor="text1"/>
          <w:sz w:val="24"/>
          <w:szCs w:val="24"/>
        </w:rPr>
        <w:t xml:space="preserve">The Jobs, Land and Economy program is one of </w:t>
      </w:r>
      <w:r w:rsidR="00C906BA">
        <w:rPr>
          <w:rFonts w:ascii="Times New Roman" w:hAnsi="Times New Roman" w:cs="Times New Roman"/>
          <w:color w:val="000000" w:themeColor="text1"/>
          <w:sz w:val="24"/>
          <w:szCs w:val="24"/>
        </w:rPr>
        <w:t>six</w:t>
      </w:r>
      <w:r>
        <w:rPr>
          <w:rFonts w:ascii="Times New Roman" w:hAnsi="Times New Roman" w:cs="Times New Roman"/>
          <w:color w:val="000000" w:themeColor="text1"/>
          <w:sz w:val="24"/>
          <w:szCs w:val="24"/>
        </w:rPr>
        <w:t xml:space="preserve"> funding streams</w:t>
      </w:r>
      <w:r w:rsidR="008A4BC4">
        <w:rPr>
          <w:rFonts w:ascii="Times New Roman" w:hAnsi="Times New Roman" w:cs="Times New Roman"/>
          <w:color w:val="000000" w:themeColor="text1"/>
          <w:sz w:val="24"/>
          <w:szCs w:val="24"/>
        </w:rPr>
        <w:t xml:space="preserve"> of the Indigenous Advancement Strategy (IAS) program. </w:t>
      </w:r>
      <w:r w:rsidR="00340B9D" w:rsidRPr="00340B9D">
        <w:rPr>
          <w:rFonts w:ascii="Times New Roman" w:hAnsi="Times New Roman" w:cs="Times New Roman"/>
          <w:color w:val="000000" w:themeColor="text1"/>
          <w:sz w:val="24"/>
          <w:szCs w:val="24"/>
        </w:rPr>
        <w:t xml:space="preserve">The IAS was established in 2014-15 as a flexible funding pool which combined over 150 Indigenous programs that had been administered across eight different Commonwealth agencies. </w:t>
      </w:r>
      <w:bookmarkEnd w:id="4"/>
      <w:r w:rsidR="00755FE7" w:rsidRPr="00755FE7">
        <w:rPr>
          <w:rFonts w:ascii="Times New Roman" w:hAnsi="Times New Roman" w:cs="Times New Roman"/>
          <w:color w:val="000000" w:themeColor="text1"/>
          <w:sz w:val="24"/>
          <w:szCs w:val="24"/>
        </w:rPr>
        <w:t xml:space="preserve">The IAS structure comprises six program streams that fund a diverse range of activities, from major ongoing services, such as employment and schooling, to small/medium grants for improving outcomes for Indigenous Australians, these are: </w:t>
      </w:r>
    </w:p>
    <w:p w14:paraId="5C60134C" w14:textId="3C8D77E5"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 xml:space="preserve">Program 1.1 Jobs, Land and the </w:t>
      </w:r>
      <w:proofErr w:type="gramStart"/>
      <w:r w:rsidRPr="00B27D75">
        <w:rPr>
          <w:rFonts w:ascii="Times New Roman" w:hAnsi="Times New Roman"/>
          <w:color w:val="000000" w:themeColor="text1"/>
          <w:sz w:val="24"/>
          <w:szCs w:val="24"/>
        </w:rPr>
        <w:t>Economy</w:t>
      </w:r>
      <w:r w:rsidR="009E0288">
        <w:rPr>
          <w:rFonts w:ascii="Times New Roman" w:hAnsi="Times New Roman"/>
          <w:color w:val="000000" w:themeColor="text1"/>
          <w:sz w:val="24"/>
          <w:szCs w:val="24"/>
        </w:rPr>
        <w:t>;</w:t>
      </w:r>
      <w:proofErr w:type="gramEnd"/>
    </w:p>
    <w:p w14:paraId="6CD13F6C" w14:textId="40F30D68"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 xml:space="preserve">Program 1.2 Children and </w:t>
      </w:r>
      <w:proofErr w:type="gramStart"/>
      <w:r w:rsidRPr="00B27D75">
        <w:rPr>
          <w:rFonts w:ascii="Times New Roman" w:hAnsi="Times New Roman"/>
          <w:color w:val="000000" w:themeColor="text1"/>
          <w:sz w:val="24"/>
          <w:szCs w:val="24"/>
        </w:rPr>
        <w:t>Schooling</w:t>
      </w:r>
      <w:r w:rsidR="009E0288">
        <w:rPr>
          <w:rFonts w:ascii="Times New Roman" w:hAnsi="Times New Roman"/>
          <w:color w:val="000000" w:themeColor="text1"/>
          <w:sz w:val="24"/>
          <w:szCs w:val="24"/>
        </w:rPr>
        <w:t>;</w:t>
      </w:r>
      <w:proofErr w:type="gramEnd"/>
    </w:p>
    <w:p w14:paraId="327AF2E5" w14:textId="4D9B01DE"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 xml:space="preserve">Program 1.3 Safety and </w:t>
      </w:r>
      <w:proofErr w:type="gramStart"/>
      <w:r w:rsidRPr="00B27D75">
        <w:rPr>
          <w:rFonts w:ascii="Times New Roman" w:hAnsi="Times New Roman"/>
          <w:color w:val="000000" w:themeColor="text1"/>
          <w:sz w:val="24"/>
          <w:szCs w:val="24"/>
        </w:rPr>
        <w:t>Wellbeing</w:t>
      </w:r>
      <w:r w:rsidR="009E0288">
        <w:rPr>
          <w:rFonts w:ascii="Times New Roman" w:hAnsi="Times New Roman"/>
          <w:color w:val="000000" w:themeColor="text1"/>
          <w:sz w:val="24"/>
          <w:szCs w:val="24"/>
        </w:rPr>
        <w:t>;</w:t>
      </w:r>
      <w:proofErr w:type="gramEnd"/>
    </w:p>
    <w:p w14:paraId="31C4FAF5" w14:textId="708BBEAA"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 xml:space="preserve">Program 1.4 Culture and </w:t>
      </w:r>
      <w:proofErr w:type="gramStart"/>
      <w:r w:rsidRPr="00B27D75">
        <w:rPr>
          <w:rFonts w:ascii="Times New Roman" w:hAnsi="Times New Roman"/>
          <w:color w:val="000000" w:themeColor="text1"/>
          <w:sz w:val="24"/>
          <w:szCs w:val="24"/>
        </w:rPr>
        <w:t>Capability</w:t>
      </w:r>
      <w:r w:rsidR="009E0288">
        <w:rPr>
          <w:rFonts w:ascii="Times New Roman" w:hAnsi="Times New Roman"/>
          <w:color w:val="000000" w:themeColor="text1"/>
          <w:sz w:val="24"/>
          <w:szCs w:val="24"/>
        </w:rPr>
        <w:t>;</w:t>
      </w:r>
      <w:proofErr w:type="gramEnd"/>
    </w:p>
    <w:p w14:paraId="6CDC5295" w14:textId="2D5F1670"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Program 1.5 Remote Australia Strategies</w:t>
      </w:r>
      <w:r w:rsidR="009E0288">
        <w:rPr>
          <w:rFonts w:ascii="Times New Roman" w:hAnsi="Times New Roman"/>
          <w:color w:val="000000" w:themeColor="text1"/>
          <w:sz w:val="24"/>
          <w:szCs w:val="24"/>
        </w:rPr>
        <w:t>; and</w:t>
      </w:r>
    </w:p>
    <w:p w14:paraId="5B590634" w14:textId="4FE670CA" w:rsidR="00755FE7" w:rsidRPr="00B27D75" w:rsidRDefault="00755FE7" w:rsidP="00D6374F">
      <w:pPr>
        <w:pStyle w:val="ListParagraph"/>
        <w:numPr>
          <w:ilvl w:val="0"/>
          <w:numId w:val="17"/>
        </w:numPr>
        <w:spacing w:after="0" w:line="240" w:lineRule="auto"/>
        <w:rPr>
          <w:rFonts w:ascii="Times New Roman" w:hAnsi="Times New Roman"/>
          <w:color w:val="000000" w:themeColor="text1"/>
          <w:sz w:val="24"/>
          <w:szCs w:val="24"/>
        </w:rPr>
      </w:pPr>
      <w:r w:rsidRPr="00B27D75">
        <w:rPr>
          <w:rFonts w:ascii="Times New Roman" w:hAnsi="Times New Roman"/>
          <w:color w:val="000000" w:themeColor="text1"/>
          <w:sz w:val="24"/>
          <w:szCs w:val="24"/>
        </w:rPr>
        <w:t xml:space="preserve">Program 1.6 Research and Evaluation. </w:t>
      </w:r>
    </w:p>
    <w:p w14:paraId="014FDE46" w14:textId="77777777" w:rsidR="00755FE7" w:rsidRPr="00755FE7" w:rsidRDefault="00755FE7" w:rsidP="00755FE7">
      <w:pPr>
        <w:rPr>
          <w:rFonts w:ascii="Times New Roman" w:hAnsi="Times New Roman" w:cs="Times New Roman"/>
          <w:color w:val="000000" w:themeColor="text1"/>
          <w:sz w:val="24"/>
          <w:szCs w:val="24"/>
        </w:rPr>
      </w:pPr>
    </w:p>
    <w:p w14:paraId="7AFB92A9" w14:textId="52D13135" w:rsidR="00471D33" w:rsidRDefault="00755FE7" w:rsidP="00755FE7">
      <w:pPr>
        <w:rPr>
          <w:rFonts w:ascii="Times New Roman" w:hAnsi="Times New Roman" w:cs="Times New Roman"/>
          <w:color w:val="000000" w:themeColor="text1"/>
          <w:sz w:val="24"/>
          <w:szCs w:val="24"/>
        </w:rPr>
      </w:pPr>
      <w:r w:rsidRPr="00755FE7">
        <w:rPr>
          <w:rFonts w:ascii="Times New Roman" w:hAnsi="Times New Roman" w:cs="Times New Roman"/>
          <w:color w:val="000000" w:themeColor="text1"/>
          <w:sz w:val="24"/>
          <w:szCs w:val="24"/>
        </w:rPr>
        <w:t>In 2022-23, the proportion of activities in each program that were assessed to have met or exceeded core delivery requirements ranged between 84.7</w:t>
      </w:r>
      <w:r w:rsidR="004F0F44">
        <w:rPr>
          <w:rFonts w:ascii="Times New Roman" w:hAnsi="Times New Roman" w:cs="Times New Roman"/>
          <w:color w:val="000000" w:themeColor="text1"/>
          <w:sz w:val="24"/>
          <w:szCs w:val="24"/>
        </w:rPr>
        <w:t xml:space="preserve"> per cent</w:t>
      </w:r>
      <w:r w:rsidRPr="00755FE7">
        <w:rPr>
          <w:rFonts w:ascii="Times New Roman" w:hAnsi="Times New Roman" w:cs="Times New Roman"/>
          <w:color w:val="000000" w:themeColor="text1"/>
          <w:sz w:val="24"/>
          <w:szCs w:val="24"/>
        </w:rPr>
        <w:t xml:space="preserve"> and 92.1</w:t>
      </w:r>
      <w:r w:rsidR="004F0F44">
        <w:rPr>
          <w:rFonts w:ascii="Times New Roman" w:hAnsi="Times New Roman" w:cs="Times New Roman"/>
          <w:color w:val="000000" w:themeColor="text1"/>
          <w:sz w:val="24"/>
          <w:szCs w:val="24"/>
        </w:rPr>
        <w:t xml:space="preserve"> per cent</w:t>
      </w:r>
      <w:r w:rsidRPr="00755FE7">
        <w:rPr>
          <w:rFonts w:ascii="Times New Roman" w:hAnsi="Times New Roman" w:cs="Times New Roman"/>
          <w:color w:val="000000" w:themeColor="text1"/>
          <w:sz w:val="24"/>
          <w:szCs w:val="24"/>
        </w:rPr>
        <w:t>. 98.3</w:t>
      </w:r>
      <w:r w:rsidR="004F0F44">
        <w:rPr>
          <w:rFonts w:ascii="Times New Roman" w:hAnsi="Times New Roman" w:cs="Times New Roman"/>
          <w:color w:val="000000" w:themeColor="text1"/>
          <w:sz w:val="24"/>
          <w:szCs w:val="24"/>
        </w:rPr>
        <w:t> per cent</w:t>
      </w:r>
      <w:r w:rsidRPr="00755FE7">
        <w:rPr>
          <w:rFonts w:ascii="Times New Roman" w:hAnsi="Times New Roman" w:cs="Times New Roman"/>
          <w:color w:val="000000" w:themeColor="text1"/>
          <w:sz w:val="24"/>
          <w:szCs w:val="24"/>
        </w:rPr>
        <w:t xml:space="preserve"> of IAS investment</w:t>
      </w:r>
      <w:r w:rsidR="00D06971">
        <w:rPr>
          <w:rFonts w:ascii="Times New Roman" w:hAnsi="Times New Roman" w:cs="Times New Roman"/>
          <w:color w:val="000000" w:themeColor="text1"/>
          <w:sz w:val="24"/>
          <w:szCs w:val="24"/>
        </w:rPr>
        <w:t>s</w:t>
      </w:r>
      <w:r w:rsidRPr="00755FE7">
        <w:rPr>
          <w:rFonts w:ascii="Times New Roman" w:hAnsi="Times New Roman" w:cs="Times New Roman"/>
          <w:color w:val="000000" w:themeColor="text1"/>
          <w:sz w:val="24"/>
          <w:szCs w:val="24"/>
        </w:rPr>
        <w:t xml:space="preserve"> </w:t>
      </w:r>
      <w:r w:rsidR="004F0F44">
        <w:rPr>
          <w:rFonts w:ascii="Times New Roman" w:hAnsi="Times New Roman" w:cs="Times New Roman"/>
          <w:color w:val="000000" w:themeColor="text1"/>
          <w:sz w:val="24"/>
          <w:szCs w:val="24"/>
        </w:rPr>
        <w:t>in 2022-23</w:t>
      </w:r>
      <w:r w:rsidRPr="00755FE7">
        <w:rPr>
          <w:rFonts w:ascii="Times New Roman" w:hAnsi="Times New Roman" w:cs="Times New Roman"/>
          <w:color w:val="000000" w:themeColor="text1"/>
          <w:sz w:val="24"/>
          <w:szCs w:val="24"/>
        </w:rPr>
        <w:t xml:space="preserve"> aligned with both</w:t>
      </w:r>
      <w:r w:rsidR="00C40EFB">
        <w:rPr>
          <w:rFonts w:ascii="Times New Roman" w:hAnsi="Times New Roman" w:cs="Times New Roman"/>
          <w:color w:val="000000" w:themeColor="text1"/>
          <w:sz w:val="24"/>
          <w:szCs w:val="24"/>
        </w:rPr>
        <w:t xml:space="preserve"> the </w:t>
      </w:r>
      <w:r w:rsidR="00C40EFB" w:rsidRPr="001D6B0E">
        <w:rPr>
          <w:rFonts w:ascii="Times New Roman" w:hAnsi="Times New Roman" w:cs="Times New Roman"/>
          <w:i/>
          <w:iCs/>
          <w:color w:val="000000" w:themeColor="text1"/>
          <w:sz w:val="24"/>
          <w:szCs w:val="24"/>
        </w:rPr>
        <w:t>National Agreement on</w:t>
      </w:r>
      <w:r w:rsidRPr="001D6B0E">
        <w:rPr>
          <w:rFonts w:ascii="Times New Roman" w:hAnsi="Times New Roman" w:cs="Times New Roman"/>
          <w:i/>
          <w:iCs/>
          <w:color w:val="000000" w:themeColor="text1"/>
          <w:sz w:val="24"/>
          <w:szCs w:val="24"/>
        </w:rPr>
        <w:t xml:space="preserve"> Closing the Gap</w:t>
      </w:r>
      <w:r w:rsidRPr="00755FE7">
        <w:rPr>
          <w:rFonts w:ascii="Times New Roman" w:hAnsi="Times New Roman" w:cs="Times New Roman"/>
          <w:color w:val="000000" w:themeColor="text1"/>
          <w:sz w:val="24"/>
          <w:szCs w:val="24"/>
        </w:rPr>
        <w:t xml:space="preserve"> outcomes and Priority Reform areas.</w:t>
      </w:r>
    </w:p>
    <w:p w14:paraId="166CFE2B" w14:textId="77777777" w:rsidR="00531B80" w:rsidRDefault="00531B80" w:rsidP="00010963">
      <w:pPr>
        <w:rPr>
          <w:rFonts w:ascii="Times New Roman" w:hAnsi="Times New Roman" w:cs="Times New Roman"/>
          <w:color w:val="000000" w:themeColor="text1"/>
          <w:sz w:val="24"/>
          <w:szCs w:val="24"/>
        </w:rPr>
      </w:pPr>
    </w:p>
    <w:p w14:paraId="57218135" w14:textId="77777777" w:rsidR="00375677" w:rsidRDefault="00A567D8" w:rsidP="00A567D8">
      <w:pPr>
        <w:rPr>
          <w:rFonts w:ascii="Times New Roman" w:hAnsi="Times New Roman" w:cs="Times New Roman"/>
          <w:color w:val="000000" w:themeColor="text1"/>
          <w:sz w:val="24"/>
          <w:szCs w:val="24"/>
        </w:rPr>
      </w:pPr>
      <w:r w:rsidRPr="00A567D8">
        <w:rPr>
          <w:rFonts w:ascii="Times New Roman" w:hAnsi="Times New Roman" w:cs="Times New Roman"/>
          <w:color w:val="000000" w:themeColor="text1"/>
          <w:sz w:val="24"/>
          <w:szCs w:val="24"/>
        </w:rPr>
        <w:t xml:space="preserve">The Jobs, Land and Economy </w:t>
      </w:r>
      <w:r>
        <w:rPr>
          <w:rFonts w:ascii="Times New Roman" w:hAnsi="Times New Roman" w:cs="Times New Roman"/>
          <w:color w:val="000000" w:themeColor="text1"/>
          <w:sz w:val="24"/>
          <w:szCs w:val="24"/>
        </w:rPr>
        <w:t>p</w:t>
      </w:r>
      <w:r w:rsidRPr="00A567D8">
        <w:rPr>
          <w:rFonts w:ascii="Times New Roman" w:hAnsi="Times New Roman" w:cs="Times New Roman"/>
          <w:color w:val="000000" w:themeColor="text1"/>
          <w:sz w:val="24"/>
          <w:szCs w:val="24"/>
        </w:rPr>
        <w:t xml:space="preserve">rogram supports Aboriginal and Torres Strait Islander Australians to overcome barriers to employment and economic participation. It does this by connecting Aboriginal and Torres Strait Islander peoples with sustainable </w:t>
      </w:r>
      <w:proofErr w:type="gramStart"/>
      <w:r w:rsidRPr="00A567D8">
        <w:rPr>
          <w:rFonts w:ascii="Times New Roman" w:hAnsi="Times New Roman" w:cs="Times New Roman"/>
          <w:color w:val="000000" w:themeColor="text1"/>
          <w:sz w:val="24"/>
          <w:szCs w:val="24"/>
        </w:rPr>
        <w:t>jobs, and</w:t>
      </w:r>
      <w:proofErr w:type="gramEnd"/>
      <w:r w:rsidRPr="00A567D8">
        <w:rPr>
          <w:rFonts w:ascii="Times New Roman" w:hAnsi="Times New Roman" w:cs="Times New Roman"/>
          <w:color w:val="000000" w:themeColor="text1"/>
          <w:sz w:val="24"/>
          <w:szCs w:val="24"/>
        </w:rPr>
        <w:t xml:space="preserve"> ensuring remote job seekers participate in activities that provide both work-readiness experience and that contribute to the broader community. </w:t>
      </w:r>
    </w:p>
    <w:p w14:paraId="2824834F" w14:textId="77777777" w:rsidR="00375677" w:rsidRDefault="00375677" w:rsidP="00A567D8">
      <w:pPr>
        <w:rPr>
          <w:rFonts w:ascii="Times New Roman" w:hAnsi="Times New Roman" w:cs="Times New Roman"/>
          <w:color w:val="000000" w:themeColor="text1"/>
          <w:sz w:val="24"/>
          <w:szCs w:val="24"/>
        </w:rPr>
      </w:pPr>
    </w:p>
    <w:p w14:paraId="2CE1B546" w14:textId="38E79AA5" w:rsidR="00A567D8" w:rsidRDefault="00A567D8" w:rsidP="00A567D8">
      <w:pPr>
        <w:rPr>
          <w:rFonts w:ascii="Times New Roman" w:hAnsi="Times New Roman" w:cs="Times New Roman"/>
          <w:color w:val="000000" w:themeColor="text1"/>
          <w:sz w:val="24"/>
          <w:szCs w:val="24"/>
        </w:rPr>
      </w:pPr>
      <w:r w:rsidRPr="00A567D8">
        <w:rPr>
          <w:rFonts w:ascii="Times New Roman" w:hAnsi="Times New Roman" w:cs="Times New Roman"/>
          <w:color w:val="000000" w:themeColor="text1"/>
          <w:sz w:val="24"/>
          <w:szCs w:val="24"/>
        </w:rPr>
        <w:t>Another key support element is fostering Indigenous business and assisting Aboriginal and Torres Strait Islander peoples to generate economic and social benefits from natural and cultural assets, through the effective management of Indigenous-owned land and seas and by supporting Aboriginal and Torres Strait Islander peoples to have their native title rights recognised.</w:t>
      </w:r>
    </w:p>
    <w:p w14:paraId="401E0FEA" w14:textId="77777777" w:rsidR="00686E81" w:rsidRPr="00A567D8" w:rsidRDefault="00686E81" w:rsidP="00A567D8">
      <w:pPr>
        <w:rPr>
          <w:rFonts w:ascii="Times New Roman" w:hAnsi="Times New Roman" w:cs="Times New Roman"/>
          <w:color w:val="000000" w:themeColor="text1"/>
          <w:sz w:val="24"/>
          <w:szCs w:val="24"/>
        </w:rPr>
      </w:pPr>
    </w:p>
    <w:p w14:paraId="62CF982B" w14:textId="176573EC" w:rsidR="00A567D8" w:rsidRDefault="0018668E" w:rsidP="000109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B34D6B">
        <w:rPr>
          <w:rFonts w:ascii="Times New Roman" w:hAnsi="Times New Roman" w:cs="Times New Roman"/>
          <w:color w:val="000000" w:themeColor="text1"/>
          <w:sz w:val="24"/>
          <w:szCs w:val="24"/>
        </w:rPr>
        <w:lastRenderedPageBreak/>
        <w:t xml:space="preserve">More specifically, the </w:t>
      </w:r>
      <w:r w:rsidR="0009552E">
        <w:rPr>
          <w:rFonts w:ascii="Times New Roman" w:hAnsi="Times New Roman" w:cs="Times New Roman"/>
          <w:color w:val="000000" w:themeColor="text1"/>
          <w:sz w:val="24"/>
          <w:szCs w:val="24"/>
        </w:rPr>
        <w:t>Jobs, Land and Economy program aims to:</w:t>
      </w:r>
    </w:p>
    <w:p w14:paraId="055EA840" w14:textId="22A0CC12" w:rsidR="0009552E" w:rsidRPr="0009552E" w:rsidRDefault="0018406B" w:rsidP="008909A7">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09552E" w:rsidRPr="0009552E">
        <w:rPr>
          <w:rFonts w:ascii="Times New Roman" w:hAnsi="Times New Roman"/>
          <w:color w:val="000000" w:themeColor="text1"/>
          <w:sz w:val="24"/>
          <w:szCs w:val="24"/>
        </w:rPr>
        <w:t xml:space="preserve">upport Aboriginal and Torres Strait Islander peoples to find and remain in sustainable </w:t>
      </w:r>
      <w:proofErr w:type="gramStart"/>
      <w:r w:rsidR="0009552E" w:rsidRPr="0009552E">
        <w:rPr>
          <w:rFonts w:ascii="Times New Roman" w:hAnsi="Times New Roman"/>
          <w:color w:val="000000" w:themeColor="text1"/>
          <w:sz w:val="24"/>
          <w:szCs w:val="24"/>
        </w:rPr>
        <w:t>work</w:t>
      </w:r>
      <w:r>
        <w:rPr>
          <w:rFonts w:ascii="Times New Roman" w:hAnsi="Times New Roman"/>
          <w:color w:val="000000" w:themeColor="text1"/>
          <w:sz w:val="24"/>
          <w:szCs w:val="24"/>
        </w:rPr>
        <w:t>;</w:t>
      </w:r>
      <w:proofErr w:type="gramEnd"/>
    </w:p>
    <w:p w14:paraId="1B694371" w14:textId="15E314B0" w:rsidR="0009552E" w:rsidRPr="0009552E" w:rsidRDefault="0018406B" w:rsidP="008909A7">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09552E" w:rsidRPr="0009552E">
        <w:rPr>
          <w:rFonts w:ascii="Times New Roman" w:hAnsi="Times New Roman"/>
          <w:color w:val="000000" w:themeColor="text1"/>
          <w:sz w:val="24"/>
          <w:szCs w:val="24"/>
        </w:rPr>
        <w:t xml:space="preserve">upport remote job seekers’ work readiness, through community activities and work </w:t>
      </w:r>
      <w:proofErr w:type="gramStart"/>
      <w:r w:rsidR="0009552E" w:rsidRPr="0009552E">
        <w:rPr>
          <w:rFonts w:ascii="Times New Roman" w:hAnsi="Times New Roman"/>
          <w:color w:val="000000" w:themeColor="text1"/>
          <w:sz w:val="24"/>
          <w:szCs w:val="24"/>
        </w:rPr>
        <w:t>experience</w:t>
      </w:r>
      <w:r>
        <w:rPr>
          <w:rFonts w:ascii="Times New Roman" w:hAnsi="Times New Roman"/>
          <w:color w:val="000000" w:themeColor="text1"/>
          <w:sz w:val="24"/>
          <w:szCs w:val="24"/>
        </w:rPr>
        <w:t>;</w:t>
      </w:r>
      <w:proofErr w:type="gramEnd"/>
    </w:p>
    <w:p w14:paraId="304D15A0" w14:textId="110FB074" w:rsidR="0009552E" w:rsidRPr="0009552E" w:rsidRDefault="0018406B" w:rsidP="008909A7">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f</w:t>
      </w:r>
      <w:r w:rsidR="0009552E" w:rsidRPr="0009552E">
        <w:rPr>
          <w:rFonts w:ascii="Times New Roman" w:hAnsi="Times New Roman"/>
          <w:color w:val="000000" w:themeColor="text1"/>
          <w:sz w:val="24"/>
          <w:szCs w:val="24"/>
        </w:rPr>
        <w:t xml:space="preserve">oster Indigenous </w:t>
      </w:r>
      <w:proofErr w:type="gramStart"/>
      <w:r w:rsidR="0009552E" w:rsidRPr="0009552E">
        <w:rPr>
          <w:rFonts w:ascii="Times New Roman" w:hAnsi="Times New Roman"/>
          <w:color w:val="000000" w:themeColor="text1"/>
          <w:sz w:val="24"/>
          <w:szCs w:val="24"/>
        </w:rPr>
        <w:t>business</w:t>
      </w:r>
      <w:r>
        <w:rPr>
          <w:rFonts w:ascii="Times New Roman" w:hAnsi="Times New Roman"/>
          <w:color w:val="000000" w:themeColor="text1"/>
          <w:sz w:val="24"/>
          <w:szCs w:val="24"/>
        </w:rPr>
        <w:t>;</w:t>
      </w:r>
      <w:proofErr w:type="gramEnd"/>
    </w:p>
    <w:p w14:paraId="18437138" w14:textId="1BB54A4B" w:rsidR="0009552E" w:rsidRPr="0009552E" w:rsidRDefault="0018406B" w:rsidP="008909A7">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09552E" w:rsidRPr="0009552E">
        <w:rPr>
          <w:rFonts w:ascii="Times New Roman" w:hAnsi="Times New Roman"/>
          <w:color w:val="000000" w:themeColor="text1"/>
          <w:sz w:val="24"/>
          <w:szCs w:val="24"/>
        </w:rPr>
        <w:t>ssist Aboriginal and Torres Strait Islander peoples to generate economic and social benefit from natural and cultural assets, including through the effective and sustainable management of their land</w:t>
      </w:r>
      <w:r>
        <w:rPr>
          <w:rFonts w:ascii="Times New Roman" w:hAnsi="Times New Roman"/>
          <w:color w:val="000000" w:themeColor="text1"/>
          <w:sz w:val="24"/>
          <w:szCs w:val="24"/>
        </w:rPr>
        <w:t>; and</w:t>
      </w:r>
    </w:p>
    <w:p w14:paraId="2A927515" w14:textId="50204D1E" w:rsidR="00531B80" w:rsidRPr="0009552E" w:rsidRDefault="0018406B" w:rsidP="008909A7">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09552E" w:rsidRPr="0009552E">
        <w:rPr>
          <w:rFonts w:ascii="Times New Roman" w:hAnsi="Times New Roman"/>
          <w:color w:val="000000" w:themeColor="text1"/>
          <w:sz w:val="24"/>
          <w:szCs w:val="24"/>
        </w:rPr>
        <w:t>ssist Aboriginal and Torres Strait Islander peoples to progress land and sea claims, and township leases under Commonwealth native title and land rights legislation.</w:t>
      </w:r>
    </w:p>
    <w:p w14:paraId="614141DC" w14:textId="77777777" w:rsidR="00471D33" w:rsidRDefault="00471D33" w:rsidP="00010963">
      <w:pPr>
        <w:rPr>
          <w:rFonts w:ascii="Times New Roman" w:hAnsi="Times New Roman" w:cs="Times New Roman"/>
          <w:color w:val="000000" w:themeColor="text1"/>
          <w:sz w:val="24"/>
          <w:szCs w:val="24"/>
        </w:rPr>
      </w:pPr>
    </w:p>
    <w:p w14:paraId="0B131205" w14:textId="78AFAE43" w:rsidR="00976538" w:rsidRDefault="00976538" w:rsidP="00976538">
      <w:pPr>
        <w:rPr>
          <w:rFonts w:ascii="Times New Roman" w:hAnsi="Times New Roman" w:cs="Times New Roman"/>
          <w:color w:val="000000" w:themeColor="text1"/>
          <w:sz w:val="24"/>
          <w:szCs w:val="24"/>
        </w:rPr>
      </w:pPr>
      <w:r w:rsidRPr="00976538">
        <w:rPr>
          <w:rFonts w:ascii="Times New Roman" w:hAnsi="Times New Roman" w:cs="Times New Roman"/>
          <w:color w:val="000000" w:themeColor="text1"/>
          <w:sz w:val="24"/>
          <w:szCs w:val="24"/>
        </w:rPr>
        <w:t xml:space="preserve">The desired outcomes of the Jobs, Land and Economy </w:t>
      </w:r>
      <w:r w:rsidR="00E0103B">
        <w:rPr>
          <w:rFonts w:ascii="Times New Roman" w:hAnsi="Times New Roman" w:cs="Times New Roman"/>
          <w:color w:val="000000" w:themeColor="text1"/>
          <w:sz w:val="24"/>
          <w:szCs w:val="24"/>
        </w:rPr>
        <w:t>p</w:t>
      </w:r>
      <w:r w:rsidRPr="00976538">
        <w:rPr>
          <w:rFonts w:ascii="Times New Roman" w:hAnsi="Times New Roman" w:cs="Times New Roman"/>
          <w:color w:val="000000" w:themeColor="text1"/>
          <w:sz w:val="24"/>
          <w:szCs w:val="24"/>
        </w:rPr>
        <w:t>rogram include:</w:t>
      </w:r>
    </w:p>
    <w:p w14:paraId="75A6F63F" w14:textId="4F968DEF" w:rsidR="00976538" w:rsidRPr="00976538" w:rsidRDefault="00976538"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Pr="00976538">
        <w:rPr>
          <w:rFonts w:ascii="Times New Roman" w:hAnsi="Times New Roman"/>
          <w:color w:val="000000" w:themeColor="text1"/>
          <w:sz w:val="24"/>
          <w:szCs w:val="24"/>
        </w:rPr>
        <w:t xml:space="preserve">ncreasing employment and participation rates for Aboriginal and Torres Strait Islander </w:t>
      </w:r>
      <w:proofErr w:type="gramStart"/>
      <w:r w:rsidRPr="00976538">
        <w:rPr>
          <w:rFonts w:ascii="Times New Roman" w:hAnsi="Times New Roman"/>
          <w:color w:val="000000" w:themeColor="text1"/>
          <w:sz w:val="24"/>
          <w:szCs w:val="24"/>
        </w:rPr>
        <w:t>peoples</w:t>
      </w:r>
      <w:r>
        <w:rPr>
          <w:rFonts w:ascii="Times New Roman" w:hAnsi="Times New Roman"/>
          <w:color w:val="000000" w:themeColor="text1"/>
          <w:sz w:val="24"/>
          <w:szCs w:val="24"/>
        </w:rPr>
        <w:t>;</w:t>
      </w:r>
      <w:proofErr w:type="gramEnd"/>
    </w:p>
    <w:p w14:paraId="2141C414" w14:textId="7B38403D" w:rsidR="00976538" w:rsidRPr="00976538" w:rsidRDefault="00976538"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Pr="00976538">
        <w:rPr>
          <w:rFonts w:ascii="Times New Roman" w:hAnsi="Times New Roman"/>
          <w:color w:val="000000" w:themeColor="text1"/>
          <w:sz w:val="24"/>
          <w:szCs w:val="24"/>
        </w:rPr>
        <w:t xml:space="preserve">ncreasing the number of Aboriginal and Torres Strait Islander peoples participating in activities and work experience that build work-readiness and contribute to </w:t>
      </w:r>
      <w:proofErr w:type="gramStart"/>
      <w:r w:rsidRPr="00976538">
        <w:rPr>
          <w:rFonts w:ascii="Times New Roman" w:hAnsi="Times New Roman"/>
          <w:color w:val="000000" w:themeColor="text1"/>
          <w:sz w:val="24"/>
          <w:szCs w:val="24"/>
        </w:rPr>
        <w:t>community</w:t>
      </w:r>
      <w:r>
        <w:rPr>
          <w:rFonts w:ascii="Times New Roman" w:hAnsi="Times New Roman"/>
          <w:color w:val="000000" w:themeColor="text1"/>
          <w:sz w:val="24"/>
          <w:szCs w:val="24"/>
        </w:rPr>
        <w:t>;</w:t>
      </w:r>
      <w:proofErr w:type="gramEnd"/>
    </w:p>
    <w:p w14:paraId="730BEA09" w14:textId="61087A29" w:rsidR="00976538" w:rsidRPr="00976538" w:rsidRDefault="00976538"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Pr="00976538">
        <w:rPr>
          <w:rFonts w:ascii="Times New Roman" w:hAnsi="Times New Roman"/>
          <w:color w:val="000000" w:themeColor="text1"/>
          <w:sz w:val="24"/>
          <w:szCs w:val="24"/>
        </w:rPr>
        <w:t xml:space="preserve">ncreasing the proportion of school/tertiary students and graduates connecting to employment through pathway activities including, but not limited to, </w:t>
      </w:r>
      <w:r w:rsidR="002969BC" w:rsidRPr="00976538">
        <w:rPr>
          <w:rFonts w:ascii="Times New Roman" w:hAnsi="Times New Roman"/>
          <w:color w:val="000000" w:themeColor="text1"/>
          <w:sz w:val="24"/>
          <w:szCs w:val="24"/>
        </w:rPr>
        <w:t>school</w:t>
      </w:r>
      <w:r w:rsidR="002969BC">
        <w:rPr>
          <w:rFonts w:ascii="Times New Roman" w:hAnsi="Times New Roman"/>
          <w:color w:val="000000" w:themeColor="text1"/>
          <w:sz w:val="24"/>
          <w:szCs w:val="24"/>
        </w:rPr>
        <w:t>-</w:t>
      </w:r>
      <w:r w:rsidRPr="00976538">
        <w:rPr>
          <w:rFonts w:ascii="Times New Roman" w:hAnsi="Times New Roman"/>
          <w:color w:val="000000" w:themeColor="text1"/>
          <w:sz w:val="24"/>
          <w:szCs w:val="24"/>
        </w:rPr>
        <w:t xml:space="preserve">based traineeships and </w:t>
      </w:r>
      <w:proofErr w:type="gramStart"/>
      <w:r w:rsidRPr="00976538">
        <w:rPr>
          <w:rFonts w:ascii="Times New Roman" w:hAnsi="Times New Roman"/>
          <w:color w:val="000000" w:themeColor="text1"/>
          <w:sz w:val="24"/>
          <w:szCs w:val="24"/>
        </w:rPr>
        <w:t>cadetships</w:t>
      </w:r>
      <w:r>
        <w:rPr>
          <w:rFonts w:ascii="Times New Roman" w:hAnsi="Times New Roman"/>
          <w:color w:val="000000" w:themeColor="text1"/>
          <w:sz w:val="24"/>
          <w:szCs w:val="24"/>
        </w:rPr>
        <w:t>;</w:t>
      </w:r>
      <w:proofErr w:type="gramEnd"/>
    </w:p>
    <w:p w14:paraId="2B1E5302" w14:textId="3260E5B6" w:rsidR="00976538" w:rsidRPr="00976538" w:rsidRDefault="00976538"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Pr="00976538">
        <w:rPr>
          <w:rFonts w:ascii="Times New Roman" w:hAnsi="Times New Roman"/>
          <w:color w:val="000000" w:themeColor="text1"/>
          <w:sz w:val="24"/>
          <w:szCs w:val="24"/>
        </w:rPr>
        <w:t xml:space="preserve">ncreasing the number of Aboriginal and Torres Strait Islander participants who reach 26 weeks and/or longer outcomes in </w:t>
      </w:r>
      <w:proofErr w:type="gramStart"/>
      <w:r w:rsidRPr="00976538">
        <w:rPr>
          <w:rFonts w:ascii="Times New Roman" w:hAnsi="Times New Roman"/>
          <w:color w:val="000000" w:themeColor="text1"/>
          <w:sz w:val="24"/>
          <w:szCs w:val="24"/>
        </w:rPr>
        <w:t>employment</w:t>
      </w:r>
      <w:r w:rsidR="00AD6613">
        <w:rPr>
          <w:rFonts w:ascii="Times New Roman" w:hAnsi="Times New Roman"/>
          <w:color w:val="000000" w:themeColor="text1"/>
          <w:sz w:val="24"/>
          <w:szCs w:val="24"/>
        </w:rPr>
        <w:t>;</w:t>
      </w:r>
      <w:proofErr w:type="gramEnd"/>
    </w:p>
    <w:p w14:paraId="45633164" w14:textId="7335A919" w:rsidR="00976538" w:rsidRPr="00976538" w:rsidRDefault="00AD6613"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w:t>
      </w:r>
      <w:r w:rsidR="00976538" w:rsidRPr="00976538">
        <w:rPr>
          <w:rFonts w:ascii="Times New Roman" w:hAnsi="Times New Roman"/>
          <w:color w:val="000000" w:themeColor="text1"/>
          <w:sz w:val="24"/>
          <w:szCs w:val="24"/>
        </w:rPr>
        <w:t xml:space="preserve">ncreasing the number and viability of Indigenous </w:t>
      </w:r>
      <w:proofErr w:type="gramStart"/>
      <w:r w:rsidR="00976538" w:rsidRPr="00976538">
        <w:rPr>
          <w:rFonts w:ascii="Times New Roman" w:hAnsi="Times New Roman"/>
          <w:color w:val="000000" w:themeColor="text1"/>
          <w:sz w:val="24"/>
          <w:szCs w:val="24"/>
        </w:rPr>
        <w:t>enterprises</w:t>
      </w:r>
      <w:r>
        <w:rPr>
          <w:rFonts w:ascii="Times New Roman" w:hAnsi="Times New Roman"/>
          <w:color w:val="000000" w:themeColor="text1"/>
          <w:sz w:val="24"/>
          <w:szCs w:val="24"/>
        </w:rPr>
        <w:t>;</w:t>
      </w:r>
      <w:proofErr w:type="gramEnd"/>
    </w:p>
    <w:p w14:paraId="096AB5FA" w14:textId="0F63DF96" w:rsidR="00976538" w:rsidRPr="00976538" w:rsidRDefault="00AD6613"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976538" w:rsidRPr="00976538">
        <w:rPr>
          <w:rFonts w:ascii="Times New Roman" w:hAnsi="Times New Roman"/>
          <w:color w:val="000000" w:themeColor="text1"/>
          <w:sz w:val="24"/>
          <w:szCs w:val="24"/>
        </w:rPr>
        <w:t xml:space="preserve">upporting Australian workplaces to increase their cultural competency and employment of Aboriginal and Torres Strait Islander </w:t>
      </w:r>
      <w:proofErr w:type="gramStart"/>
      <w:r w:rsidR="00976538" w:rsidRPr="00976538">
        <w:rPr>
          <w:rFonts w:ascii="Times New Roman" w:hAnsi="Times New Roman"/>
          <w:color w:val="000000" w:themeColor="text1"/>
          <w:sz w:val="24"/>
          <w:szCs w:val="24"/>
        </w:rPr>
        <w:t>peoples</w:t>
      </w:r>
      <w:r>
        <w:rPr>
          <w:rFonts w:ascii="Times New Roman" w:hAnsi="Times New Roman"/>
          <w:color w:val="000000" w:themeColor="text1"/>
          <w:sz w:val="24"/>
          <w:szCs w:val="24"/>
        </w:rPr>
        <w:t>;</w:t>
      </w:r>
      <w:proofErr w:type="gramEnd"/>
    </w:p>
    <w:p w14:paraId="5DD3F9D5" w14:textId="61774DE2" w:rsidR="00976538" w:rsidRPr="00976538" w:rsidRDefault="00AD6613"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e</w:t>
      </w:r>
      <w:r w:rsidR="00976538" w:rsidRPr="00976538">
        <w:rPr>
          <w:rFonts w:ascii="Times New Roman" w:hAnsi="Times New Roman"/>
          <w:color w:val="000000" w:themeColor="text1"/>
          <w:sz w:val="24"/>
          <w:szCs w:val="24"/>
        </w:rPr>
        <w:t xml:space="preserve">ngaging local communities in employment </w:t>
      </w:r>
      <w:proofErr w:type="gramStart"/>
      <w:r w:rsidR="00976538" w:rsidRPr="00976538">
        <w:rPr>
          <w:rFonts w:ascii="Times New Roman" w:hAnsi="Times New Roman"/>
          <w:color w:val="000000" w:themeColor="text1"/>
          <w:sz w:val="24"/>
          <w:szCs w:val="24"/>
        </w:rPr>
        <w:t>solutions</w:t>
      </w:r>
      <w:r>
        <w:rPr>
          <w:rFonts w:ascii="Times New Roman" w:hAnsi="Times New Roman"/>
          <w:color w:val="000000" w:themeColor="text1"/>
          <w:sz w:val="24"/>
          <w:szCs w:val="24"/>
        </w:rPr>
        <w:t>;</w:t>
      </w:r>
      <w:proofErr w:type="gramEnd"/>
    </w:p>
    <w:p w14:paraId="28243B32" w14:textId="7777A438" w:rsidR="00976538" w:rsidRPr="00976538" w:rsidRDefault="00AD6613"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976538" w:rsidRPr="00976538">
        <w:rPr>
          <w:rFonts w:ascii="Times New Roman" w:hAnsi="Times New Roman"/>
          <w:color w:val="000000" w:themeColor="text1"/>
          <w:sz w:val="24"/>
          <w:szCs w:val="24"/>
        </w:rPr>
        <w:t xml:space="preserve">upport for Aboriginal and Torres Strait Islander peoples in prison to transition into employment on their release from </w:t>
      </w:r>
      <w:proofErr w:type="gramStart"/>
      <w:r w:rsidR="00976538" w:rsidRPr="00976538">
        <w:rPr>
          <w:rFonts w:ascii="Times New Roman" w:hAnsi="Times New Roman"/>
          <w:color w:val="000000" w:themeColor="text1"/>
          <w:sz w:val="24"/>
          <w:szCs w:val="24"/>
        </w:rPr>
        <w:t>prison</w:t>
      </w:r>
      <w:r w:rsidR="00DF1526">
        <w:rPr>
          <w:rFonts w:ascii="Times New Roman" w:hAnsi="Times New Roman"/>
          <w:color w:val="000000" w:themeColor="text1"/>
          <w:sz w:val="24"/>
          <w:szCs w:val="24"/>
        </w:rPr>
        <w:t>;</w:t>
      </w:r>
      <w:proofErr w:type="gramEnd"/>
    </w:p>
    <w:p w14:paraId="10FFA656" w14:textId="431E1A00" w:rsidR="00976538" w:rsidRPr="00976538" w:rsidRDefault="00DF1526"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976538" w:rsidRPr="00976538">
        <w:rPr>
          <w:rFonts w:ascii="Times New Roman" w:hAnsi="Times New Roman"/>
          <w:color w:val="000000" w:themeColor="text1"/>
          <w:sz w:val="24"/>
          <w:szCs w:val="24"/>
        </w:rPr>
        <w:t xml:space="preserve">ssisting Aboriginal and Torres Strait Islander peoples engaged in jobs to engage in jobs relating to land and sea </w:t>
      </w:r>
      <w:proofErr w:type="gramStart"/>
      <w:r w:rsidR="00976538" w:rsidRPr="00976538">
        <w:rPr>
          <w:rFonts w:ascii="Times New Roman" w:hAnsi="Times New Roman"/>
          <w:color w:val="000000" w:themeColor="text1"/>
          <w:sz w:val="24"/>
          <w:szCs w:val="24"/>
        </w:rPr>
        <w:t>management</w:t>
      </w:r>
      <w:r>
        <w:rPr>
          <w:rFonts w:ascii="Times New Roman" w:hAnsi="Times New Roman"/>
          <w:color w:val="000000" w:themeColor="text1"/>
          <w:sz w:val="24"/>
          <w:szCs w:val="24"/>
        </w:rPr>
        <w:t>;</w:t>
      </w:r>
      <w:proofErr w:type="gramEnd"/>
    </w:p>
    <w:p w14:paraId="3A9CFB6C" w14:textId="70B9E75A" w:rsidR="00976538" w:rsidRPr="00976538" w:rsidRDefault="00DF1526"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w:t>
      </w:r>
      <w:r w:rsidR="00976538" w:rsidRPr="00976538">
        <w:rPr>
          <w:rFonts w:ascii="Times New Roman" w:hAnsi="Times New Roman"/>
          <w:color w:val="000000" w:themeColor="text1"/>
          <w:sz w:val="24"/>
          <w:szCs w:val="24"/>
        </w:rPr>
        <w:t>rogressing land and sea claims and township leases under Commonwealth native title and land rights legislation</w:t>
      </w:r>
      <w:r>
        <w:rPr>
          <w:rFonts w:ascii="Times New Roman" w:hAnsi="Times New Roman"/>
          <w:color w:val="000000" w:themeColor="text1"/>
          <w:sz w:val="24"/>
          <w:szCs w:val="24"/>
        </w:rPr>
        <w:t>; and</w:t>
      </w:r>
    </w:p>
    <w:p w14:paraId="171B98C9" w14:textId="2B8A3139" w:rsidR="00976538" w:rsidRDefault="00DF1526" w:rsidP="00D6374F">
      <w:pPr>
        <w:pStyle w:val="ListParagraph"/>
        <w:numPr>
          <w:ilvl w:val="0"/>
          <w:numId w:val="18"/>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976538" w:rsidRPr="00976538">
        <w:rPr>
          <w:rFonts w:ascii="Times New Roman" w:hAnsi="Times New Roman"/>
          <w:color w:val="000000" w:themeColor="text1"/>
          <w:sz w:val="24"/>
          <w:szCs w:val="24"/>
        </w:rPr>
        <w:t>upporting Aboriginal and Torres Strait Islander peoples to use their land and sea assets to create economic and social benefits.</w:t>
      </w:r>
    </w:p>
    <w:p w14:paraId="44F26B50" w14:textId="77777777" w:rsidR="00976538" w:rsidRDefault="00976538" w:rsidP="00010963">
      <w:pPr>
        <w:rPr>
          <w:rFonts w:ascii="Times New Roman" w:hAnsi="Times New Roman" w:cs="Times New Roman"/>
          <w:color w:val="000000" w:themeColor="text1"/>
          <w:sz w:val="24"/>
          <w:szCs w:val="24"/>
        </w:rPr>
      </w:pPr>
    </w:p>
    <w:p w14:paraId="190DAC4E" w14:textId="77777777" w:rsidR="001E4A89" w:rsidRDefault="00617474" w:rsidP="00617474">
      <w:pPr>
        <w:rPr>
          <w:rFonts w:ascii="Times New Roman" w:hAnsi="Times New Roman" w:cs="Times New Roman"/>
          <w:color w:val="000000" w:themeColor="text1"/>
          <w:sz w:val="24"/>
          <w:szCs w:val="24"/>
        </w:rPr>
      </w:pPr>
      <w:r w:rsidRPr="00A567D8">
        <w:rPr>
          <w:rFonts w:ascii="Times New Roman" w:hAnsi="Times New Roman" w:cs="Times New Roman"/>
          <w:color w:val="000000" w:themeColor="text1"/>
          <w:sz w:val="24"/>
          <w:szCs w:val="24"/>
        </w:rPr>
        <w:t xml:space="preserve">The </w:t>
      </w:r>
      <w:r w:rsidR="000C3603" w:rsidRPr="000C3603">
        <w:rPr>
          <w:rFonts w:ascii="Times New Roman" w:hAnsi="Times New Roman" w:cs="Times New Roman"/>
          <w:color w:val="000000" w:themeColor="text1"/>
          <w:sz w:val="24"/>
          <w:szCs w:val="24"/>
        </w:rPr>
        <w:t xml:space="preserve">Jobs, Land and Economy </w:t>
      </w:r>
      <w:r w:rsidRPr="00A567D8">
        <w:rPr>
          <w:rFonts w:ascii="Times New Roman" w:hAnsi="Times New Roman" w:cs="Times New Roman"/>
          <w:color w:val="000000" w:themeColor="text1"/>
          <w:sz w:val="24"/>
          <w:szCs w:val="24"/>
        </w:rPr>
        <w:t xml:space="preserve">program complements a range of state, territory and Commonwealth programs, which also aim to improve Aboriginal and Torres Strait Islander Australians’ employment outcomes and to support the development of Indigenous businesses, entrepreneurial skills and community economic participation. It does this by addressing gaps between these activities and targeting additional investment where it can maximise employment opportunities and economic outcomes for Aboriginal and Torres Strait Islander peoples. </w:t>
      </w:r>
    </w:p>
    <w:p w14:paraId="61C05DE8" w14:textId="77777777" w:rsidR="001E4A89" w:rsidRDefault="001E4A89" w:rsidP="00617474">
      <w:pPr>
        <w:rPr>
          <w:rFonts w:ascii="Times New Roman" w:hAnsi="Times New Roman" w:cs="Times New Roman"/>
          <w:color w:val="000000" w:themeColor="text1"/>
          <w:sz w:val="24"/>
          <w:szCs w:val="24"/>
        </w:rPr>
      </w:pPr>
    </w:p>
    <w:p w14:paraId="559A487D" w14:textId="274D764E" w:rsidR="00617474" w:rsidRDefault="00617474" w:rsidP="00617474">
      <w:pPr>
        <w:rPr>
          <w:rFonts w:ascii="Times New Roman" w:hAnsi="Times New Roman" w:cs="Times New Roman"/>
          <w:color w:val="000000" w:themeColor="text1"/>
          <w:sz w:val="24"/>
          <w:szCs w:val="24"/>
        </w:rPr>
      </w:pPr>
      <w:r w:rsidRPr="00A567D8">
        <w:rPr>
          <w:rFonts w:ascii="Times New Roman" w:hAnsi="Times New Roman" w:cs="Times New Roman"/>
          <w:color w:val="000000" w:themeColor="text1"/>
          <w:sz w:val="24"/>
          <w:szCs w:val="24"/>
        </w:rPr>
        <w:t xml:space="preserve">The </w:t>
      </w:r>
      <w:r w:rsidR="000C3603" w:rsidRPr="000C3603">
        <w:rPr>
          <w:rFonts w:ascii="Times New Roman" w:hAnsi="Times New Roman" w:cs="Times New Roman"/>
          <w:color w:val="000000" w:themeColor="text1"/>
          <w:sz w:val="24"/>
          <w:szCs w:val="24"/>
        </w:rPr>
        <w:t xml:space="preserve">Jobs, Land and Economy </w:t>
      </w:r>
      <w:r w:rsidRPr="00A567D8">
        <w:rPr>
          <w:rFonts w:ascii="Times New Roman" w:hAnsi="Times New Roman" w:cs="Times New Roman"/>
          <w:color w:val="000000" w:themeColor="text1"/>
          <w:sz w:val="24"/>
          <w:szCs w:val="24"/>
        </w:rPr>
        <w:t xml:space="preserve">program may also provide funding for projects that address immediate need in community through small-scale </w:t>
      </w:r>
      <w:r w:rsidR="000C3603" w:rsidRPr="00A567D8">
        <w:rPr>
          <w:rFonts w:ascii="Times New Roman" w:hAnsi="Times New Roman" w:cs="Times New Roman"/>
          <w:color w:val="000000" w:themeColor="text1"/>
          <w:sz w:val="24"/>
          <w:szCs w:val="24"/>
        </w:rPr>
        <w:t>place-based</w:t>
      </w:r>
      <w:r w:rsidRPr="00A567D8">
        <w:rPr>
          <w:rFonts w:ascii="Times New Roman" w:hAnsi="Times New Roman" w:cs="Times New Roman"/>
          <w:color w:val="000000" w:themeColor="text1"/>
          <w:sz w:val="24"/>
          <w:szCs w:val="24"/>
        </w:rPr>
        <w:t xml:space="preserve"> activities that align with</w:t>
      </w:r>
      <w:r w:rsidR="00240868">
        <w:rPr>
          <w:rFonts w:ascii="Times New Roman" w:hAnsi="Times New Roman" w:cs="Times New Roman"/>
          <w:color w:val="000000" w:themeColor="text1"/>
          <w:sz w:val="24"/>
          <w:szCs w:val="24"/>
        </w:rPr>
        <w:t xml:space="preserve"> the</w:t>
      </w:r>
      <w:r w:rsidRPr="00A567D8">
        <w:rPr>
          <w:rFonts w:ascii="Times New Roman" w:hAnsi="Times New Roman" w:cs="Times New Roman"/>
          <w:color w:val="000000" w:themeColor="text1"/>
          <w:sz w:val="24"/>
          <w:szCs w:val="24"/>
        </w:rPr>
        <w:t xml:space="preserve"> IAS objectives.</w:t>
      </w:r>
    </w:p>
    <w:p w14:paraId="1E58F421" w14:textId="77777777" w:rsidR="00617474" w:rsidRDefault="00617474" w:rsidP="00010963">
      <w:pPr>
        <w:rPr>
          <w:rFonts w:ascii="Times New Roman" w:hAnsi="Times New Roman" w:cs="Times New Roman"/>
          <w:color w:val="000000" w:themeColor="text1"/>
          <w:sz w:val="24"/>
          <w:szCs w:val="24"/>
        </w:rPr>
      </w:pPr>
    </w:p>
    <w:p w14:paraId="10BC4773" w14:textId="77777777" w:rsidR="00ED5486" w:rsidRPr="000D05D2" w:rsidRDefault="00ED5486" w:rsidP="00A524C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lastRenderedPageBreak/>
        <w:t>Funding amount and arrangements, merits review and consultation</w:t>
      </w:r>
    </w:p>
    <w:p w14:paraId="220DC678" w14:textId="77777777" w:rsidR="00ED5486" w:rsidRPr="000D7CFA" w:rsidRDefault="00ED5486" w:rsidP="00A524C6">
      <w:pPr>
        <w:keepNext/>
        <w:rPr>
          <w:rFonts w:ascii="Times New Roman" w:hAnsi="Times New Roman" w:cs="Times New Roman"/>
          <w:bCs/>
          <w:iCs/>
          <w:color w:val="000000" w:themeColor="text1"/>
          <w:sz w:val="24"/>
          <w:szCs w:val="24"/>
        </w:rPr>
      </w:pPr>
    </w:p>
    <w:p w14:paraId="054DB242" w14:textId="002F495D" w:rsidR="00ED5486" w:rsidRDefault="00CE504D" w:rsidP="00010963">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Existing f</w:t>
      </w:r>
      <w:r w:rsidR="001A5334" w:rsidRPr="001A5334">
        <w:rPr>
          <w:rFonts w:ascii="Times New Roman" w:hAnsi="Times New Roman" w:cs="Times New Roman"/>
          <w:iCs/>
          <w:color w:val="000000" w:themeColor="text1"/>
          <w:sz w:val="24"/>
          <w:szCs w:val="24"/>
        </w:rPr>
        <w:t>unding of $4,312.</w:t>
      </w:r>
      <w:r w:rsidR="001A5334">
        <w:rPr>
          <w:rFonts w:ascii="Times New Roman" w:hAnsi="Times New Roman" w:cs="Times New Roman"/>
          <w:iCs/>
          <w:color w:val="000000" w:themeColor="text1"/>
          <w:sz w:val="24"/>
          <w:szCs w:val="24"/>
        </w:rPr>
        <w:t>9</w:t>
      </w:r>
      <w:r w:rsidR="001A5334" w:rsidRPr="001A5334">
        <w:rPr>
          <w:rFonts w:ascii="Times New Roman" w:hAnsi="Times New Roman" w:cs="Times New Roman"/>
          <w:iCs/>
          <w:color w:val="000000" w:themeColor="text1"/>
          <w:sz w:val="24"/>
          <w:szCs w:val="24"/>
        </w:rPr>
        <w:t xml:space="preserve"> million over </w:t>
      </w:r>
      <w:r w:rsidR="00F7453F">
        <w:rPr>
          <w:rFonts w:ascii="Times New Roman" w:hAnsi="Times New Roman" w:cs="Times New Roman"/>
          <w:iCs/>
          <w:color w:val="000000" w:themeColor="text1"/>
          <w:sz w:val="24"/>
          <w:szCs w:val="24"/>
        </w:rPr>
        <w:t>four</w:t>
      </w:r>
      <w:r w:rsidR="001A5334" w:rsidRPr="001A5334">
        <w:rPr>
          <w:rFonts w:ascii="Times New Roman" w:hAnsi="Times New Roman" w:cs="Times New Roman"/>
          <w:iCs/>
          <w:color w:val="000000" w:themeColor="text1"/>
          <w:sz w:val="24"/>
          <w:szCs w:val="24"/>
        </w:rPr>
        <w:t xml:space="preserve"> years from 2024-25 for this item come</w:t>
      </w:r>
      <w:r w:rsidR="00F7453F">
        <w:rPr>
          <w:rFonts w:ascii="Times New Roman" w:hAnsi="Times New Roman" w:cs="Times New Roman"/>
          <w:iCs/>
          <w:color w:val="000000" w:themeColor="text1"/>
          <w:sz w:val="24"/>
          <w:szCs w:val="24"/>
        </w:rPr>
        <w:t>s</w:t>
      </w:r>
      <w:r w:rsidR="001A5334" w:rsidRPr="001A5334">
        <w:rPr>
          <w:rFonts w:ascii="Times New Roman" w:hAnsi="Times New Roman" w:cs="Times New Roman"/>
          <w:iCs/>
          <w:color w:val="000000" w:themeColor="text1"/>
          <w:sz w:val="24"/>
          <w:szCs w:val="24"/>
        </w:rPr>
        <w:t xml:space="preserve"> from Program 1.1: Jobs, Land and the Economy</w:t>
      </w:r>
      <w:r w:rsidR="004A094A">
        <w:rPr>
          <w:rFonts w:ascii="Times New Roman" w:hAnsi="Times New Roman" w:cs="Times New Roman"/>
          <w:iCs/>
          <w:color w:val="000000" w:themeColor="text1"/>
          <w:sz w:val="24"/>
          <w:szCs w:val="24"/>
        </w:rPr>
        <w:t>,</w:t>
      </w:r>
      <w:r w:rsidR="001A5334" w:rsidRPr="001A5334">
        <w:rPr>
          <w:rFonts w:ascii="Times New Roman" w:hAnsi="Times New Roman" w:cs="Times New Roman"/>
          <w:iCs/>
          <w:color w:val="000000" w:themeColor="text1"/>
          <w:sz w:val="24"/>
          <w:szCs w:val="24"/>
        </w:rPr>
        <w:t xml:space="preserve"> which is part of Outcome 1. Details are set out in the </w:t>
      </w:r>
      <w:r w:rsidR="001A5334" w:rsidRPr="00F7453F">
        <w:rPr>
          <w:rFonts w:ascii="Times New Roman" w:hAnsi="Times New Roman" w:cs="Times New Roman"/>
          <w:i/>
          <w:color w:val="000000" w:themeColor="text1"/>
          <w:sz w:val="24"/>
          <w:szCs w:val="24"/>
        </w:rPr>
        <w:t>Portfolio Budget Statements 2024-25, Budget Related Paper No. 1.13, Prime Minister and Cabinet Portfolio</w:t>
      </w:r>
      <w:r w:rsidR="001A5334" w:rsidRPr="001A5334">
        <w:rPr>
          <w:rFonts w:ascii="Times New Roman" w:hAnsi="Times New Roman" w:cs="Times New Roman"/>
          <w:iCs/>
          <w:color w:val="000000" w:themeColor="text1"/>
          <w:sz w:val="24"/>
          <w:szCs w:val="24"/>
        </w:rPr>
        <w:t xml:space="preserve"> </w:t>
      </w:r>
      <w:r w:rsidR="00F66977">
        <w:rPr>
          <w:rFonts w:ascii="Times New Roman" w:hAnsi="Times New Roman" w:cs="Times New Roman"/>
          <w:iCs/>
          <w:color w:val="000000" w:themeColor="text1"/>
          <w:sz w:val="24"/>
          <w:szCs w:val="24"/>
        </w:rPr>
        <w:t xml:space="preserve">(National </w:t>
      </w:r>
      <w:r w:rsidR="005F4E23">
        <w:rPr>
          <w:rFonts w:ascii="Times New Roman" w:hAnsi="Times New Roman" w:cs="Times New Roman"/>
          <w:iCs/>
          <w:color w:val="000000" w:themeColor="text1"/>
          <w:sz w:val="24"/>
          <w:szCs w:val="24"/>
        </w:rPr>
        <w:t xml:space="preserve">Indigenous Australia Agency) </w:t>
      </w:r>
      <w:r w:rsidR="001A5334" w:rsidRPr="001A5334">
        <w:rPr>
          <w:rFonts w:ascii="Times New Roman" w:hAnsi="Times New Roman" w:cs="Times New Roman"/>
          <w:iCs/>
          <w:color w:val="000000" w:themeColor="text1"/>
          <w:sz w:val="24"/>
          <w:szCs w:val="24"/>
        </w:rPr>
        <w:t>at page 204.</w:t>
      </w:r>
    </w:p>
    <w:p w14:paraId="302A160A" w14:textId="77777777" w:rsidR="00720487" w:rsidRDefault="00720487" w:rsidP="00010963">
      <w:pPr>
        <w:rPr>
          <w:rFonts w:ascii="Times New Roman" w:hAnsi="Times New Roman" w:cs="Times New Roman"/>
          <w:bCs/>
          <w:iCs/>
          <w:color w:val="000000" w:themeColor="text1"/>
          <w:sz w:val="24"/>
          <w:szCs w:val="24"/>
        </w:rPr>
      </w:pPr>
    </w:p>
    <w:p w14:paraId="3C039BCA" w14:textId="31CC736C" w:rsidR="00F06BD9" w:rsidRDefault="000E7306" w:rsidP="00F06BD9">
      <w:pPr>
        <w:ind w:right="-46"/>
        <w:rPr>
          <w:rFonts w:ascii="Times New Roman" w:hAnsi="Times New Roman" w:cs="Times New Roman"/>
          <w:bCs/>
          <w:iCs/>
          <w:color w:val="000000" w:themeColor="text1"/>
          <w:sz w:val="24"/>
          <w:szCs w:val="24"/>
        </w:rPr>
      </w:pPr>
      <w:bookmarkStart w:id="5" w:name="_Hlk181346666"/>
      <w:r>
        <w:rPr>
          <w:rFonts w:ascii="Times New Roman" w:hAnsi="Times New Roman" w:cs="Times New Roman"/>
          <w:bCs/>
          <w:iCs/>
          <w:color w:val="000000" w:themeColor="text1"/>
          <w:sz w:val="24"/>
          <w:szCs w:val="24"/>
        </w:rPr>
        <w:t xml:space="preserve">The Agency </w:t>
      </w:r>
      <w:r w:rsidR="008D2230">
        <w:rPr>
          <w:rFonts w:ascii="Times New Roman" w:hAnsi="Times New Roman" w:cs="Times New Roman"/>
          <w:bCs/>
          <w:iCs/>
          <w:color w:val="000000" w:themeColor="text1"/>
          <w:sz w:val="24"/>
          <w:szCs w:val="24"/>
        </w:rPr>
        <w:t xml:space="preserve">delivers the </w:t>
      </w:r>
      <w:r w:rsidR="00A137B0">
        <w:rPr>
          <w:rFonts w:ascii="Times New Roman" w:hAnsi="Times New Roman" w:cs="Times New Roman"/>
          <w:bCs/>
          <w:iCs/>
          <w:color w:val="000000" w:themeColor="text1"/>
          <w:sz w:val="24"/>
          <w:szCs w:val="24"/>
        </w:rPr>
        <w:t xml:space="preserve">Jobs, Land and Economy program </w:t>
      </w:r>
      <w:r w:rsidR="00024FCB">
        <w:rPr>
          <w:rFonts w:ascii="Times New Roman" w:hAnsi="Times New Roman" w:cs="Times New Roman"/>
          <w:bCs/>
          <w:iCs/>
          <w:color w:val="000000" w:themeColor="text1"/>
          <w:sz w:val="24"/>
          <w:szCs w:val="24"/>
        </w:rPr>
        <w:t xml:space="preserve">through </w:t>
      </w:r>
      <w:r w:rsidR="00E17486">
        <w:rPr>
          <w:rFonts w:ascii="Times New Roman" w:hAnsi="Times New Roman" w:cs="Times New Roman"/>
          <w:bCs/>
          <w:iCs/>
          <w:color w:val="000000" w:themeColor="text1"/>
          <w:sz w:val="24"/>
          <w:szCs w:val="24"/>
        </w:rPr>
        <w:t xml:space="preserve">a </w:t>
      </w:r>
      <w:r w:rsidR="00024FCB">
        <w:rPr>
          <w:rFonts w:ascii="Times New Roman" w:hAnsi="Times New Roman" w:cs="Times New Roman"/>
          <w:bCs/>
          <w:iCs/>
          <w:color w:val="000000" w:themeColor="text1"/>
          <w:sz w:val="24"/>
          <w:szCs w:val="24"/>
        </w:rPr>
        <w:t>grant</w:t>
      </w:r>
      <w:r w:rsidR="00E17486">
        <w:rPr>
          <w:rFonts w:ascii="Times New Roman" w:hAnsi="Times New Roman" w:cs="Times New Roman"/>
          <w:bCs/>
          <w:iCs/>
          <w:color w:val="000000" w:themeColor="text1"/>
          <w:sz w:val="24"/>
          <w:szCs w:val="24"/>
        </w:rPr>
        <w:t xml:space="preserve"> process. </w:t>
      </w:r>
      <w:r w:rsidR="008A17DD">
        <w:rPr>
          <w:rFonts w:ascii="Times New Roman" w:hAnsi="Times New Roman" w:cs="Times New Roman"/>
          <w:bCs/>
          <w:iCs/>
          <w:color w:val="000000" w:themeColor="text1"/>
          <w:sz w:val="24"/>
          <w:szCs w:val="24"/>
        </w:rPr>
        <w:t xml:space="preserve">The selection process </w:t>
      </w:r>
      <w:r w:rsidR="00565E88">
        <w:rPr>
          <w:rFonts w:ascii="Times New Roman" w:hAnsi="Times New Roman" w:cs="Times New Roman"/>
          <w:bCs/>
          <w:iCs/>
          <w:color w:val="000000" w:themeColor="text1"/>
          <w:sz w:val="24"/>
          <w:szCs w:val="24"/>
        </w:rPr>
        <w:t>could take the form of targeted or restricted</w:t>
      </w:r>
      <w:r w:rsidR="0070738C">
        <w:rPr>
          <w:rFonts w:ascii="Times New Roman" w:hAnsi="Times New Roman" w:cs="Times New Roman"/>
          <w:bCs/>
          <w:iCs/>
          <w:color w:val="000000" w:themeColor="text1"/>
          <w:sz w:val="24"/>
          <w:szCs w:val="24"/>
        </w:rPr>
        <w:t xml:space="preserve"> competitive, close</w:t>
      </w:r>
      <w:r w:rsidR="00B70CE2">
        <w:rPr>
          <w:rFonts w:ascii="Times New Roman" w:hAnsi="Times New Roman" w:cs="Times New Roman"/>
          <w:bCs/>
          <w:iCs/>
          <w:color w:val="000000" w:themeColor="text1"/>
          <w:sz w:val="24"/>
          <w:szCs w:val="24"/>
        </w:rPr>
        <w:t>d</w:t>
      </w:r>
      <w:r w:rsidR="0070738C">
        <w:rPr>
          <w:rFonts w:ascii="Times New Roman" w:hAnsi="Times New Roman" w:cs="Times New Roman"/>
          <w:bCs/>
          <w:iCs/>
          <w:color w:val="000000" w:themeColor="text1"/>
          <w:sz w:val="24"/>
          <w:szCs w:val="24"/>
        </w:rPr>
        <w:t xml:space="preserve"> or open </w:t>
      </w:r>
      <w:r w:rsidR="00105A09">
        <w:rPr>
          <w:rFonts w:ascii="Times New Roman" w:hAnsi="Times New Roman" w:cs="Times New Roman"/>
          <w:bCs/>
          <w:iCs/>
          <w:color w:val="000000" w:themeColor="text1"/>
          <w:sz w:val="24"/>
          <w:szCs w:val="24"/>
        </w:rPr>
        <w:br/>
      </w:r>
      <w:r w:rsidR="0070738C">
        <w:rPr>
          <w:rFonts w:ascii="Times New Roman" w:hAnsi="Times New Roman" w:cs="Times New Roman"/>
          <w:bCs/>
          <w:iCs/>
          <w:color w:val="000000" w:themeColor="text1"/>
          <w:sz w:val="24"/>
          <w:szCs w:val="24"/>
        </w:rPr>
        <w:t>non-competitive</w:t>
      </w:r>
      <w:r w:rsidR="00B70CE2">
        <w:rPr>
          <w:rFonts w:ascii="Times New Roman" w:hAnsi="Times New Roman" w:cs="Times New Roman"/>
          <w:bCs/>
          <w:iCs/>
          <w:color w:val="000000" w:themeColor="text1"/>
          <w:sz w:val="24"/>
          <w:szCs w:val="24"/>
        </w:rPr>
        <w:t>,</w:t>
      </w:r>
      <w:r w:rsidR="0070738C">
        <w:rPr>
          <w:rFonts w:ascii="Times New Roman" w:hAnsi="Times New Roman" w:cs="Times New Roman"/>
          <w:bCs/>
          <w:iCs/>
          <w:color w:val="000000" w:themeColor="text1"/>
          <w:sz w:val="24"/>
          <w:szCs w:val="24"/>
        </w:rPr>
        <w:t xml:space="preserve"> depending on the </w:t>
      </w:r>
      <w:r w:rsidR="00105A09">
        <w:rPr>
          <w:rFonts w:ascii="Times New Roman" w:hAnsi="Times New Roman" w:cs="Times New Roman"/>
          <w:bCs/>
          <w:iCs/>
          <w:color w:val="000000" w:themeColor="text1"/>
          <w:sz w:val="24"/>
          <w:szCs w:val="24"/>
        </w:rPr>
        <w:t xml:space="preserve">grant opportunities. </w:t>
      </w:r>
      <w:r w:rsidR="00746839">
        <w:rPr>
          <w:rFonts w:ascii="Times New Roman" w:hAnsi="Times New Roman" w:cs="Times New Roman"/>
          <w:bCs/>
          <w:iCs/>
          <w:color w:val="000000" w:themeColor="text1"/>
          <w:sz w:val="24"/>
          <w:szCs w:val="24"/>
        </w:rPr>
        <w:t xml:space="preserve">In assessing </w:t>
      </w:r>
      <w:r w:rsidR="00037F68">
        <w:rPr>
          <w:rFonts w:ascii="Times New Roman" w:hAnsi="Times New Roman" w:cs="Times New Roman"/>
          <w:bCs/>
          <w:iCs/>
          <w:color w:val="000000" w:themeColor="text1"/>
          <w:sz w:val="24"/>
          <w:szCs w:val="24"/>
        </w:rPr>
        <w:t>grant proposals, t</w:t>
      </w:r>
      <w:r w:rsidR="00AB0D99">
        <w:rPr>
          <w:rFonts w:ascii="Times New Roman" w:hAnsi="Times New Roman" w:cs="Times New Roman"/>
          <w:bCs/>
          <w:iCs/>
          <w:color w:val="000000" w:themeColor="text1"/>
          <w:sz w:val="24"/>
          <w:szCs w:val="24"/>
        </w:rPr>
        <w:t>he Agency take</w:t>
      </w:r>
      <w:r w:rsidR="00FA1B06">
        <w:rPr>
          <w:rFonts w:ascii="Times New Roman" w:hAnsi="Times New Roman" w:cs="Times New Roman"/>
          <w:bCs/>
          <w:iCs/>
          <w:color w:val="000000" w:themeColor="text1"/>
          <w:sz w:val="24"/>
          <w:szCs w:val="24"/>
        </w:rPr>
        <w:t>s</w:t>
      </w:r>
      <w:r w:rsidR="00AB0D99">
        <w:rPr>
          <w:rFonts w:ascii="Times New Roman" w:hAnsi="Times New Roman" w:cs="Times New Roman"/>
          <w:bCs/>
          <w:iCs/>
          <w:color w:val="000000" w:themeColor="text1"/>
          <w:sz w:val="24"/>
          <w:szCs w:val="24"/>
        </w:rPr>
        <w:t xml:space="preserve"> </w:t>
      </w:r>
      <w:r w:rsidR="002C707A">
        <w:rPr>
          <w:rFonts w:ascii="Times New Roman" w:hAnsi="Times New Roman" w:cs="Times New Roman"/>
          <w:bCs/>
          <w:iCs/>
          <w:color w:val="000000" w:themeColor="text1"/>
          <w:sz w:val="24"/>
          <w:szCs w:val="24"/>
        </w:rPr>
        <w:t xml:space="preserve">into </w:t>
      </w:r>
      <w:r w:rsidR="00AB0D99">
        <w:rPr>
          <w:rFonts w:ascii="Times New Roman" w:hAnsi="Times New Roman" w:cs="Times New Roman"/>
          <w:bCs/>
          <w:iCs/>
          <w:color w:val="000000" w:themeColor="text1"/>
          <w:sz w:val="24"/>
          <w:szCs w:val="24"/>
        </w:rPr>
        <w:t xml:space="preserve">consideration whether the </w:t>
      </w:r>
      <w:r w:rsidR="00FA1B06">
        <w:rPr>
          <w:rFonts w:ascii="Times New Roman" w:hAnsi="Times New Roman" w:cs="Times New Roman"/>
          <w:bCs/>
          <w:iCs/>
          <w:color w:val="000000" w:themeColor="text1"/>
          <w:sz w:val="24"/>
          <w:szCs w:val="24"/>
        </w:rPr>
        <w:t>proposals</w:t>
      </w:r>
      <w:r w:rsidR="000E0F0F">
        <w:rPr>
          <w:rFonts w:ascii="Times New Roman" w:hAnsi="Times New Roman" w:cs="Times New Roman"/>
          <w:bCs/>
          <w:iCs/>
          <w:color w:val="000000" w:themeColor="text1"/>
          <w:sz w:val="24"/>
          <w:szCs w:val="24"/>
        </w:rPr>
        <w:t xml:space="preserve"> would address a need for</w:t>
      </w:r>
      <w:r w:rsidR="00E00327" w:rsidRPr="00E00327">
        <w:t xml:space="preserve"> </w:t>
      </w:r>
      <w:r w:rsidR="00E00327" w:rsidRPr="00E00327">
        <w:rPr>
          <w:rFonts w:ascii="Times New Roman" w:hAnsi="Times New Roman" w:cs="Times New Roman"/>
          <w:bCs/>
          <w:iCs/>
          <w:color w:val="000000" w:themeColor="text1"/>
          <w:sz w:val="24"/>
          <w:szCs w:val="24"/>
        </w:rPr>
        <w:t>Aboriginal and Torres Strait Islander peoples. Proposals should be developed with the target community or group</w:t>
      </w:r>
      <w:r w:rsidR="00B70CE2">
        <w:rPr>
          <w:rFonts w:ascii="Times New Roman" w:hAnsi="Times New Roman" w:cs="Times New Roman"/>
          <w:bCs/>
          <w:iCs/>
          <w:color w:val="000000" w:themeColor="text1"/>
          <w:sz w:val="24"/>
          <w:szCs w:val="24"/>
        </w:rPr>
        <w:t>s</w:t>
      </w:r>
      <w:r w:rsidR="00E00327" w:rsidRPr="00E00327">
        <w:rPr>
          <w:rFonts w:ascii="Times New Roman" w:hAnsi="Times New Roman" w:cs="Times New Roman"/>
          <w:bCs/>
          <w:iCs/>
          <w:color w:val="000000" w:themeColor="text1"/>
          <w:sz w:val="24"/>
          <w:szCs w:val="24"/>
        </w:rPr>
        <w:t xml:space="preserve"> who will be impacted by the </w:t>
      </w:r>
      <w:r w:rsidR="00B70CE2">
        <w:rPr>
          <w:rFonts w:ascii="Times New Roman" w:hAnsi="Times New Roman" w:cs="Times New Roman"/>
          <w:bCs/>
          <w:iCs/>
          <w:color w:val="000000" w:themeColor="text1"/>
          <w:sz w:val="24"/>
          <w:szCs w:val="24"/>
        </w:rPr>
        <w:t xml:space="preserve">proposed </w:t>
      </w:r>
      <w:r w:rsidR="00E00327" w:rsidRPr="00E00327">
        <w:rPr>
          <w:rFonts w:ascii="Times New Roman" w:hAnsi="Times New Roman" w:cs="Times New Roman"/>
          <w:bCs/>
          <w:iCs/>
          <w:color w:val="000000" w:themeColor="text1"/>
          <w:sz w:val="24"/>
          <w:szCs w:val="24"/>
        </w:rPr>
        <w:t>activity.</w:t>
      </w:r>
    </w:p>
    <w:p w14:paraId="7CF2C33C" w14:textId="77777777" w:rsidR="00E82370" w:rsidRDefault="00E82370" w:rsidP="00F06BD9">
      <w:pPr>
        <w:ind w:right="-46"/>
        <w:rPr>
          <w:rFonts w:ascii="Times New Roman" w:hAnsi="Times New Roman" w:cs="Times New Roman"/>
          <w:bCs/>
          <w:iCs/>
          <w:color w:val="000000" w:themeColor="text1"/>
          <w:sz w:val="24"/>
          <w:szCs w:val="24"/>
        </w:rPr>
      </w:pPr>
    </w:p>
    <w:p w14:paraId="26E78258" w14:textId="151BE8C5" w:rsidR="00BB3299" w:rsidRPr="00BB3299" w:rsidRDefault="00F55C42" w:rsidP="00BB3299">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Current and active</w:t>
      </w:r>
      <w:r w:rsidR="00BB3299" w:rsidRPr="00BB3299">
        <w:rPr>
          <w:rFonts w:ascii="Times New Roman" w:hAnsi="Times New Roman" w:cs="Times New Roman"/>
          <w:bCs/>
          <w:iCs/>
          <w:color w:val="000000" w:themeColor="text1"/>
          <w:sz w:val="24"/>
          <w:szCs w:val="24"/>
        </w:rPr>
        <w:t xml:space="preserve"> grants will continue to be administered in accordance with the Commonwealth resource management framework, including the </w:t>
      </w:r>
      <w:r w:rsidR="00BB3299" w:rsidRPr="00F55C42">
        <w:rPr>
          <w:rFonts w:ascii="Times New Roman" w:hAnsi="Times New Roman" w:cs="Times New Roman"/>
          <w:bCs/>
          <w:i/>
          <w:color w:val="000000" w:themeColor="text1"/>
          <w:sz w:val="24"/>
          <w:szCs w:val="24"/>
        </w:rPr>
        <w:t>Public Governance, Performance and Accountability Act 2013</w:t>
      </w:r>
      <w:r w:rsidR="005C0E47">
        <w:rPr>
          <w:rFonts w:ascii="Times New Roman" w:hAnsi="Times New Roman" w:cs="Times New Roman"/>
          <w:bCs/>
          <w:iCs/>
          <w:color w:val="000000" w:themeColor="text1"/>
          <w:sz w:val="24"/>
          <w:szCs w:val="24"/>
        </w:rPr>
        <w:t xml:space="preserve"> (PGPA Act)</w:t>
      </w:r>
      <w:r>
        <w:rPr>
          <w:rFonts w:ascii="Times New Roman" w:hAnsi="Times New Roman" w:cs="Times New Roman"/>
          <w:bCs/>
          <w:iCs/>
          <w:color w:val="000000" w:themeColor="text1"/>
          <w:sz w:val="24"/>
          <w:szCs w:val="24"/>
        </w:rPr>
        <w:t>,</w:t>
      </w:r>
      <w:r w:rsidRPr="00F55C42">
        <w:t xml:space="preserve"> </w:t>
      </w:r>
      <w:r w:rsidRPr="00F55C42">
        <w:rPr>
          <w:rFonts w:ascii="Times New Roman" w:hAnsi="Times New Roman" w:cs="Times New Roman"/>
          <w:bCs/>
          <w:iCs/>
          <w:color w:val="000000" w:themeColor="text1"/>
          <w:sz w:val="24"/>
          <w:szCs w:val="24"/>
        </w:rPr>
        <w:t xml:space="preserve">the </w:t>
      </w:r>
      <w:r w:rsidRPr="00F55C42">
        <w:rPr>
          <w:rFonts w:ascii="Times New Roman" w:hAnsi="Times New Roman" w:cs="Times New Roman"/>
          <w:bCs/>
          <w:i/>
          <w:color w:val="000000" w:themeColor="text1"/>
          <w:sz w:val="24"/>
          <w:szCs w:val="24"/>
        </w:rPr>
        <w:t>Public Governance, Performance and Accountability Rule 2014</w:t>
      </w:r>
      <w:r w:rsidR="00BB3299" w:rsidRPr="00BB3299">
        <w:rPr>
          <w:rFonts w:ascii="Times New Roman" w:hAnsi="Times New Roman" w:cs="Times New Roman"/>
          <w:bCs/>
          <w:iCs/>
          <w:color w:val="000000" w:themeColor="text1"/>
          <w:sz w:val="24"/>
          <w:szCs w:val="24"/>
        </w:rPr>
        <w:t xml:space="preserve"> </w:t>
      </w:r>
      <w:r w:rsidR="005C0E47">
        <w:rPr>
          <w:rFonts w:ascii="Times New Roman" w:hAnsi="Times New Roman" w:cs="Times New Roman"/>
          <w:bCs/>
          <w:iCs/>
          <w:color w:val="000000" w:themeColor="text1"/>
          <w:sz w:val="24"/>
          <w:szCs w:val="24"/>
        </w:rPr>
        <w:t xml:space="preserve">(PGPA Rule) </w:t>
      </w:r>
      <w:r w:rsidR="00BB3299" w:rsidRPr="00BB3299">
        <w:rPr>
          <w:rFonts w:ascii="Times New Roman" w:hAnsi="Times New Roman" w:cs="Times New Roman"/>
          <w:bCs/>
          <w:iCs/>
          <w:color w:val="000000" w:themeColor="text1"/>
          <w:sz w:val="24"/>
          <w:szCs w:val="24"/>
        </w:rPr>
        <w:t xml:space="preserve">and the </w:t>
      </w:r>
      <w:r w:rsidR="00BB3299" w:rsidRPr="00F55C42">
        <w:rPr>
          <w:rFonts w:ascii="Times New Roman" w:hAnsi="Times New Roman" w:cs="Times New Roman"/>
          <w:bCs/>
          <w:i/>
          <w:color w:val="000000" w:themeColor="text1"/>
          <w:sz w:val="24"/>
          <w:szCs w:val="24"/>
        </w:rPr>
        <w:t>Commonwealth Grants Rules and Principles 2024</w:t>
      </w:r>
      <w:r w:rsidR="00BB3299" w:rsidRPr="00BB3299">
        <w:rPr>
          <w:rFonts w:ascii="Times New Roman" w:hAnsi="Times New Roman" w:cs="Times New Roman"/>
          <w:bCs/>
          <w:iCs/>
          <w:color w:val="000000" w:themeColor="text1"/>
          <w:sz w:val="24"/>
          <w:szCs w:val="24"/>
        </w:rPr>
        <w:t xml:space="preserve"> (CGRPs).</w:t>
      </w:r>
    </w:p>
    <w:p w14:paraId="1A80223E" w14:textId="77777777" w:rsidR="00BB3299" w:rsidRPr="00BB3299" w:rsidRDefault="00BB3299" w:rsidP="00BB3299">
      <w:pPr>
        <w:ind w:right="-46"/>
        <w:rPr>
          <w:rFonts w:ascii="Times New Roman" w:hAnsi="Times New Roman" w:cs="Times New Roman"/>
          <w:bCs/>
          <w:iCs/>
          <w:color w:val="000000" w:themeColor="text1"/>
          <w:sz w:val="24"/>
          <w:szCs w:val="24"/>
        </w:rPr>
      </w:pPr>
    </w:p>
    <w:p w14:paraId="40AE67CF" w14:textId="261EE7A3" w:rsidR="00BB3299" w:rsidRPr="00BB3299" w:rsidRDefault="009F120E" w:rsidP="00BB3299">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Consistent with the CGRPs, e</w:t>
      </w:r>
      <w:r w:rsidR="002F5BB8">
        <w:rPr>
          <w:rFonts w:ascii="Times New Roman" w:hAnsi="Times New Roman" w:cs="Times New Roman"/>
          <w:bCs/>
          <w:iCs/>
          <w:color w:val="000000" w:themeColor="text1"/>
          <w:sz w:val="24"/>
          <w:szCs w:val="24"/>
        </w:rPr>
        <w:t>xisting g</w:t>
      </w:r>
      <w:r w:rsidR="003717E9">
        <w:rPr>
          <w:rFonts w:ascii="Times New Roman" w:hAnsi="Times New Roman" w:cs="Times New Roman"/>
          <w:bCs/>
          <w:iCs/>
          <w:color w:val="000000" w:themeColor="text1"/>
          <w:sz w:val="24"/>
          <w:szCs w:val="24"/>
        </w:rPr>
        <w:t>rant</w:t>
      </w:r>
      <w:r w:rsidR="00BB3299" w:rsidRPr="00BB3299">
        <w:rPr>
          <w:rFonts w:ascii="Times New Roman" w:hAnsi="Times New Roman" w:cs="Times New Roman"/>
          <w:bCs/>
          <w:iCs/>
          <w:color w:val="000000" w:themeColor="text1"/>
          <w:sz w:val="24"/>
          <w:szCs w:val="24"/>
        </w:rPr>
        <w:t xml:space="preserve"> opportunity guidelines have been updated </w:t>
      </w:r>
      <w:r w:rsidR="0065428D">
        <w:rPr>
          <w:rFonts w:ascii="Times New Roman" w:hAnsi="Times New Roman" w:cs="Times New Roman"/>
          <w:bCs/>
          <w:iCs/>
          <w:color w:val="000000" w:themeColor="text1"/>
          <w:sz w:val="24"/>
          <w:szCs w:val="24"/>
        </w:rPr>
        <w:t>(</w:t>
      </w:r>
      <w:r w:rsidR="00B81C40">
        <w:rPr>
          <w:rFonts w:ascii="Times New Roman" w:hAnsi="Times New Roman" w:cs="Times New Roman"/>
          <w:bCs/>
          <w:iCs/>
          <w:color w:val="000000" w:themeColor="text1"/>
          <w:sz w:val="24"/>
          <w:szCs w:val="24"/>
        </w:rPr>
        <w:t>where relevant</w:t>
      </w:r>
      <w:r w:rsidR="0065428D">
        <w:rPr>
          <w:rFonts w:ascii="Times New Roman" w:hAnsi="Times New Roman" w:cs="Times New Roman"/>
          <w:bCs/>
          <w:iCs/>
          <w:color w:val="000000" w:themeColor="text1"/>
          <w:sz w:val="24"/>
          <w:szCs w:val="24"/>
        </w:rPr>
        <w:t>) or</w:t>
      </w:r>
      <w:r w:rsidR="00BB3299" w:rsidRPr="00BB3299">
        <w:rPr>
          <w:rFonts w:ascii="Times New Roman" w:hAnsi="Times New Roman" w:cs="Times New Roman"/>
          <w:bCs/>
          <w:iCs/>
          <w:color w:val="000000" w:themeColor="text1"/>
          <w:sz w:val="24"/>
          <w:szCs w:val="24"/>
        </w:rPr>
        <w:t xml:space="preserve"> new grant opportunit</w:t>
      </w:r>
      <w:r w:rsidR="00B81C40">
        <w:rPr>
          <w:rFonts w:ascii="Times New Roman" w:hAnsi="Times New Roman" w:cs="Times New Roman"/>
          <w:bCs/>
          <w:iCs/>
          <w:color w:val="000000" w:themeColor="text1"/>
          <w:sz w:val="24"/>
          <w:szCs w:val="24"/>
        </w:rPr>
        <w:t>y guidelines</w:t>
      </w:r>
      <w:r w:rsidR="00BB3299" w:rsidRPr="00BB3299">
        <w:rPr>
          <w:rFonts w:ascii="Times New Roman" w:hAnsi="Times New Roman" w:cs="Times New Roman"/>
          <w:bCs/>
          <w:iCs/>
          <w:color w:val="000000" w:themeColor="text1"/>
          <w:sz w:val="24"/>
          <w:szCs w:val="24"/>
        </w:rPr>
        <w:t xml:space="preserve"> will be developed</w:t>
      </w:r>
      <w:r w:rsidR="001D1CF4">
        <w:rPr>
          <w:rFonts w:ascii="Times New Roman" w:hAnsi="Times New Roman" w:cs="Times New Roman"/>
          <w:bCs/>
          <w:iCs/>
          <w:color w:val="000000" w:themeColor="text1"/>
          <w:sz w:val="24"/>
          <w:szCs w:val="24"/>
        </w:rPr>
        <w:t xml:space="preserve"> </w:t>
      </w:r>
      <w:r w:rsidR="0065428D">
        <w:rPr>
          <w:rFonts w:ascii="Times New Roman" w:hAnsi="Times New Roman" w:cs="Times New Roman"/>
          <w:bCs/>
          <w:iCs/>
          <w:color w:val="000000" w:themeColor="text1"/>
          <w:sz w:val="24"/>
          <w:szCs w:val="24"/>
        </w:rPr>
        <w:t>(</w:t>
      </w:r>
      <w:r w:rsidR="001D1CF4">
        <w:rPr>
          <w:rFonts w:ascii="Times New Roman" w:hAnsi="Times New Roman" w:cs="Times New Roman"/>
          <w:bCs/>
          <w:iCs/>
          <w:color w:val="000000" w:themeColor="text1"/>
          <w:sz w:val="24"/>
          <w:szCs w:val="24"/>
        </w:rPr>
        <w:t>when required</w:t>
      </w:r>
      <w:r w:rsidR="0065428D">
        <w:rPr>
          <w:rFonts w:ascii="Times New Roman" w:hAnsi="Times New Roman" w:cs="Times New Roman"/>
          <w:bCs/>
          <w:iCs/>
          <w:color w:val="000000" w:themeColor="text1"/>
          <w:sz w:val="24"/>
          <w:szCs w:val="24"/>
        </w:rPr>
        <w:t>), and t</w:t>
      </w:r>
      <w:r w:rsidR="00471159">
        <w:rPr>
          <w:rFonts w:ascii="Times New Roman" w:hAnsi="Times New Roman" w:cs="Times New Roman"/>
          <w:bCs/>
          <w:iCs/>
          <w:color w:val="000000" w:themeColor="text1"/>
          <w:sz w:val="24"/>
          <w:szCs w:val="24"/>
        </w:rPr>
        <w:t xml:space="preserve">he Agency </w:t>
      </w:r>
      <w:r w:rsidR="005B259D">
        <w:rPr>
          <w:rFonts w:ascii="Times New Roman" w:hAnsi="Times New Roman" w:cs="Times New Roman"/>
          <w:bCs/>
          <w:iCs/>
          <w:color w:val="000000" w:themeColor="text1"/>
          <w:sz w:val="24"/>
          <w:szCs w:val="24"/>
        </w:rPr>
        <w:t>will</w:t>
      </w:r>
      <w:r w:rsidR="005B259D" w:rsidRPr="005B259D">
        <w:rPr>
          <w:rFonts w:ascii="Times New Roman" w:hAnsi="Times New Roman" w:cs="Times New Roman"/>
          <w:bCs/>
          <w:iCs/>
          <w:color w:val="000000" w:themeColor="text1"/>
          <w:sz w:val="24"/>
          <w:szCs w:val="24"/>
        </w:rPr>
        <w:t xml:space="preserve"> have regard to the nine key principles in administering the grant</w:t>
      </w:r>
      <w:r w:rsidR="00BB3299" w:rsidRPr="00BB3299">
        <w:rPr>
          <w:rFonts w:ascii="Times New Roman" w:hAnsi="Times New Roman" w:cs="Times New Roman"/>
          <w:bCs/>
          <w:iCs/>
          <w:color w:val="000000" w:themeColor="text1"/>
          <w:sz w:val="24"/>
          <w:szCs w:val="24"/>
        </w:rPr>
        <w:t xml:space="preserve">. </w:t>
      </w:r>
    </w:p>
    <w:p w14:paraId="7DD14E61" w14:textId="77777777" w:rsidR="00BB3299" w:rsidRPr="00BB3299" w:rsidRDefault="00BB3299" w:rsidP="00BB3299">
      <w:pPr>
        <w:ind w:right="-46"/>
        <w:rPr>
          <w:rFonts w:ascii="Times New Roman" w:hAnsi="Times New Roman" w:cs="Times New Roman"/>
          <w:bCs/>
          <w:iCs/>
          <w:color w:val="000000" w:themeColor="text1"/>
          <w:sz w:val="24"/>
          <w:szCs w:val="24"/>
        </w:rPr>
      </w:pPr>
    </w:p>
    <w:p w14:paraId="61B8EBCD" w14:textId="2B23CF5E" w:rsidR="00BB3299" w:rsidRPr="00BB3299" w:rsidRDefault="00D3464B" w:rsidP="00BB3299">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Grant opportunity guidelines</w:t>
      </w:r>
      <w:r w:rsidR="001C5850">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and i</w:t>
      </w:r>
      <w:r w:rsidR="00BB3299" w:rsidRPr="00BB3299">
        <w:rPr>
          <w:rFonts w:ascii="Times New Roman" w:hAnsi="Times New Roman" w:cs="Times New Roman"/>
          <w:bCs/>
          <w:iCs/>
          <w:color w:val="000000" w:themeColor="text1"/>
          <w:sz w:val="24"/>
          <w:szCs w:val="24"/>
        </w:rPr>
        <w:t xml:space="preserve">nformation about </w:t>
      </w:r>
      <w:r>
        <w:rPr>
          <w:rFonts w:ascii="Times New Roman" w:hAnsi="Times New Roman" w:cs="Times New Roman"/>
          <w:bCs/>
          <w:iCs/>
          <w:color w:val="000000" w:themeColor="text1"/>
          <w:sz w:val="24"/>
          <w:szCs w:val="24"/>
        </w:rPr>
        <w:t xml:space="preserve">the </w:t>
      </w:r>
      <w:r w:rsidR="00BB3299" w:rsidRPr="00BB3299">
        <w:rPr>
          <w:rFonts w:ascii="Times New Roman" w:hAnsi="Times New Roman" w:cs="Times New Roman"/>
          <w:bCs/>
          <w:iCs/>
          <w:color w:val="000000" w:themeColor="text1"/>
          <w:sz w:val="24"/>
          <w:szCs w:val="24"/>
        </w:rPr>
        <w:t xml:space="preserve">grant </w:t>
      </w:r>
      <w:r>
        <w:rPr>
          <w:rFonts w:ascii="Times New Roman" w:hAnsi="Times New Roman" w:cs="Times New Roman"/>
          <w:bCs/>
          <w:iCs/>
          <w:color w:val="000000" w:themeColor="text1"/>
          <w:sz w:val="24"/>
          <w:szCs w:val="24"/>
        </w:rPr>
        <w:t>are</w:t>
      </w:r>
      <w:r w:rsidR="00BB3299" w:rsidRPr="00BB3299">
        <w:rPr>
          <w:rFonts w:ascii="Times New Roman" w:hAnsi="Times New Roman" w:cs="Times New Roman"/>
          <w:bCs/>
          <w:iCs/>
          <w:color w:val="000000" w:themeColor="text1"/>
          <w:sz w:val="24"/>
          <w:szCs w:val="24"/>
        </w:rPr>
        <w:t xml:space="preserve"> available on the </w:t>
      </w:r>
      <w:proofErr w:type="spellStart"/>
      <w:r w:rsidR="00BB3299" w:rsidRPr="00BB3299">
        <w:rPr>
          <w:rFonts w:ascii="Times New Roman" w:hAnsi="Times New Roman" w:cs="Times New Roman"/>
          <w:bCs/>
          <w:iCs/>
          <w:color w:val="000000" w:themeColor="text1"/>
          <w:sz w:val="24"/>
          <w:szCs w:val="24"/>
        </w:rPr>
        <w:t>GrantConnect</w:t>
      </w:r>
      <w:proofErr w:type="spellEnd"/>
      <w:r w:rsidR="00BB3299" w:rsidRPr="00BB3299">
        <w:rPr>
          <w:rFonts w:ascii="Times New Roman" w:hAnsi="Times New Roman" w:cs="Times New Roman"/>
          <w:bCs/>
          <w:iCs/>
          <w:color w:val="000000" w:themeColor="text1"/>
          <w:sz w:val="24"/>
          <w:szCs w:val="24"/>
        </w:rPr>
        <w:t xml:space="preserve"> website (</w:t>
      </w:r>
      <w:r w:rsidR="00BB3299" w:rsidRPr="00745DB5">
        <w:rPr>
          <w:rFonts w:ascii="Times New Roman" w:hAnsi="Times New Roman" w:cs="Times New Roman"/>
          <w:bCs/>
          <w:iCs/>
          <w:color w:val="000000" w:themeColor="text1"/>
          <w:sz w:val="24"/>
          <w:szCs w:val="24"/>
          <w:u w:val="single"/>
        </w:rPr>
        <w:t>www.grants.gov.au</w:t>
      </w:r>
      <w:r w:rsidR="00BB3299" w:rsidRPr="00BB3299">
        <w:rPr>
          <w:rFonts w:ascii="Times New Roman" w:hAnsi="Times New Roman" w:cs="Times New Roman"/>
          <w:bCs/>
          <w:iCs/>
          <w:color w:val="000000" w:themeColor="text1"/>
          <w:sz w:val="24"/>
          <w:szCs w:val="24"/>
        </w:rPr>
        <w:t xml:space="preserve">). </w:t>
      </w:r>
    </w:p>
    <w:p w14:paraId="0E3B0E63" w14:textId="77777777" w:rsidR="00BB3299" w:rsidRPr="00BB3299" w:rsidRDefault="00BB3299" w:rsidP="00BB3299">
      <w:pPr>
        <w:ind w:right="-46"/>
        <w:rPr>
          <w:rFonts w:ascii="Times New Roman" w:hAnsi="Times New Roman" w:cs="Times New Roman"/>
          <w:bCs/>
          <w:iCs/>
          <w:color w:val="000000" w:themeColor="text1"/>
          <w:sz w:val="24"/>
          <w:szCs w:val="24"/>
        </w:rPr>
      </w:pPr>
    </w:p>
    <w:p w14:paraId="4E7400D6" w14:textId="5CF1F78F" w:rsidR="00BB3299" w:rsidRPr="00BB3299" w:rsidRDefault="00BB3299" w:rsidP="00BB3299">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w:t>
      </w:r>
      <w:r w:rsidR="008C7F73">
        <w:rPr>
          <w:rFonts w:ascii="Times New Roman" w:hAnsi="Times New Roman" w:cs="Times New Roman"/>
          <w:bCs/>
          <w:iCs/>
          <w:color w:val="000000" w:themeColor="text1"/>
          <w:sz w:val="24"/>
          <w:szCs w:val="24"/>
        </w:rPr>
        <w:t>Chief Executive Officer (</w:t>
      </w:r>
      <w:r w:rsidRPr="00BB3299">
        <w:rPr>
          <w:rFonts w:ascii="Times New Roman" w:hAnsi="Times New Roman" w:cs="Times New Roman"/>
          <w:bCs/>
          <w:iCs/>
          <w:color w:val="000000" w:themeColor="text1"/>
          <w:sz w:val="24"/>
          <w:szCs w:val="24"/>
        </w:rPr>
        <w:t>CEO</w:t>
      </w:r>
      <w:r w:rsidR="008C7F73">
        <w:rPr>
          <w:rFonts w:ascii="Times New Roman" w:hAnsi="Times New Roman" w:cs="Times New Roman"/>
          <w:bCs/>
          <w:iCs/>
          <w:color w:val="000000" w:themeColor="text1"/>
          <w:sz w:val="24"/>
          <w:szCs w:val="24"/>
        </w:rPr>
        <w:t>)</w:t>
      </w:r>
      <w:r w:rsidRPr="00BB3299">
        <w:rPr>
          <w:rFonts w:ascii="Times New Roman" w:hAnsi="Times New Roman" w:cs="Times New Roman"/>
          <w:bCs/>
          <w:iCs/>
          <w:color w:val="000000" w:themeColor="text1"/>
          <w:sz w:val="24"/>
          <w:szCs w:val="24"/>
        </w:rPr>
        <w:t xml:space="preserve"> of the Agency has delegated the power</w:t>
      </w:r>
      <w:r w:rsidR="00291E10">
        <w:rPr>
          <w:rFonts w:ascii="Times New Roman" w:hAnsi="Times New Roman" w:cs="Times New Roman"/>
          <w:bCs/>
          <w:iCs/>
          <w:color w:val="000000" w:themeColor="text1"/>
          <w:sz w:val="24"/>
          <w:szCs w:val="24"/>
        </w:rPr>
        <w:t xml:space="preserve"> </w:t>
      </w:r>
      <w:r w:rsidRPr="00BB3299">
        <w:rPr>
          <w:rFonts w:ascii="Times New Roman" w:hAnsi="Times New Roman" w:cs="Times New Roman"/>
          <w:bCs/>
          <w:iCs/>
          <w:color w:val="000000" w:themeColor="text1"/>
          <w:sz w:val="24"/>
          <w:szCs w:val="24"/>
        </w:rPr>
        <w:t xml:space="preserve">to </w:t>
      </w:r>
      <w:proofErr w:type="gramStart"/>
      <w:r w:rsidRPr="00BB3299">
        <w:rPr>
          <w:rFonts w:ascii="Times New Roman" w:hAnsi="Times New Roman" w:cs="Times New Roman"/>
          <w:bCs/>
          <w:iCs/>
          <w:color w:val="000000" w:themeColor="text1"/>
          <w:sz w:val="24"/>
          <w:szCs w:val="24"/>
        </w:rPr>
        <w:t>enter into</w:t>
      </w:r>
      <w:proofErr w:type="gramEnd"/>
      <w:r w:rsidRPr="00BB3299">
        <w:rPr>
          <w:rFonts w:ascii="Times New Roman" w:hAnsi="Times New Roman" w:cs="Times New Roman"/>
          <w:bCs/>
          <w:iCs/>
          <w:color w:val="000000" w:themeColor="text1"/>
          <w:sz w:val="24"/>
          <w:szCs w:val="24"/>
        </w:rPr>
        <w:t xml:space="preserve">, vary or administer a grant or arrangement in respect of </w:t>
      </w:r>
      <w:r w:rsidR="00F3006C">
        <w:rPr>
          <w:rFonts w:ascii="Times New Roman" w:hAnsi="Times New Roman" w:cs="Times New Roman"/>
          <w:bCs/>
          <w:iCs/>
          <w:color w:val="000000" w:themeColor="text1"/>
          <w:sz w:val="24"/>
          <w:szCs w:val="24"/>
        </w:rPr>
        <w:t xml:space="preserve">a program </w:t>
      </w:r>
      <w:r w:rsidR="00524B87">
        <w:rPr>
          <w:rFonts w:ascii="Times New Roman" w:hAnsi="Times New Roman" w:cs="Times New Roman"/>
          <w:bCs/>
          <w:iCs/>
          <w:color w:val="000000" w:themeColor="text1"/>
          <w:sz w:val="24"/>
          <w:szCs w:val="24"/>
        </w:rPr>
        <w:t xml:space="preserve">to the following delegates </w:t>
      </w:r>
      <w:r w:rsidR="00F3006C">
        <w:rPr>
          <w:rFonts w:ascii="Times New Roman" w:hAnsi="Times New Roman" w:cs="Times New Roman"/>
          <w:bCs/>
          <w:iCs/>
          <w:color w:val="000000" w:themeColor="text1"/>
          <w:sz w:val="24"/>
          <w:szCs w:val="24"/>
        </w:rPr>
        <w:t xml:space="preserve">in accordance with the </w:t>
      </w:r>
      <w:r w:rsidRPr="008C3140">
        <w:rPr>
          <w:rFonts w:ascii="Times New Roman" w:hAnsi="Times New Roman" w:cs="Times New Roman"/>
          <w:bCs/>
          <w:i/>
          <w:color w:val="000000" w:themeColor="text1"/>
          <w:sz w:val="24"/>
          <w:szCs w:val="24"/>
        </w:rPr>
        <w:t>Financial Framework (Supplementary Powers) Act 199</w:t>
      </w:r>
      <w:r w:rsidR="00F3006C" w:rsidRPr="008C3140">
        <w:rPr>
          <w:rFonts w:ascii="Times New Roman" w:hAnsi="Times New Roman" w:cs="Times New Roman"/>
          <w:bCs/>
          <w:i/>
          <w:color w:val="000000" w:themeColor="text1"/>
          <w:sz w:val="24"/>
          <w:szCs w:val="24"/>
        </w:rPr>
        <w:t>7</w:t>
      </w:r>
      <w:r w:rsidR="00BF3A49">
        <w:rPr>
          <w:rFonts w:ascii="Times New Roman" w:hAnsi="Times New Roman" w:cs="Times New Roman"/>
          <w:bCs/>
          <w:iCs/>
          <w:color w:val="000000" w:themeColor="text1"/>
          <w:sz w:val="24"/>
          <w:szCs w:val="24"/>
        </w:rPr>
        <w:t xml:space="preserve"> (FFSP Act)</w:t>
      </w:r>
      <w:r w:rsidR="00291E10">
        <w:rPr>
          <w:rFonts w:ascii="Times New Roman" w:hAnsi="Times New Roman" w:cs="Times New Roman"/>
          <w:bCs/>
          <w:iCs/>
          <w:color w:val="000000" w:themeColor="text1"/>
          <w:sz w:val="24"/>
          <w:szCs w:val="24"/>
        </w:rPr>
        <w:t>:</w:t>
      </w:r>
    </w:p>
    <w:p w14:paraId="5350EC2E" w14:textId="3A0067C2" w:rsidR="00BB3299" w:rsidRPr="00910B6D" w:rsidRDefault="00BB3299"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 xml:space="preserve">Deputy CEO – no </w:t>
      </w:r>
      <w:proofErr w:type="gramStart"/>
      <w:r w:rsidRPr="00910B6D">
        <w:rPr>
          <w:rFonts w:ascii="Times New Roman" w:hAnsi="Times New Roman"/>
          <w:bCs/>
          <w:iCs/>
          <w:color w:val="000000" w:themeColor="text1"/>
          <w:sz w:val="24"/>
          <w:szCs w:val="24"/>
        </w:rPr>
        <w:t>limits;</w:t>
      </w:r>
      <w:proofErr w:type="gramEnd"/>
    </w:p>
    <w:p w14:paraId="628183C4" w14:textId="76B9BF2A" w:rsidR="00BB3299" w:rsidRPr="00910B6D" w:rsidRDefault="003451CF"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Pr>
          <w:rFonts w:ascii="Times New Roman" w:hAnsi="Times New Roman"/>
          <w:bCs/>
          <w:iCs/>
          <w:color w:val="000000" w:themeColor="text1"/>
          <w:sz w:val="24"/>
          <w:szCs w:val="24"/>
        </w:rPr>
        <w:t>Senior Executive Service (</w:t>
      </w:r>
      <w:r w:rsidR="00BB3299" w:rsidRPr="00910B6D">
        <w:rPr>
          <w:rFonts w:ascii="Times New Roman" w:hAnsi="Times New Roman"/>
          <w:bCs/>
          <w:iCs/>
          <w:color w:val="000000" w:themeColor="text1"/>
          <w:sz w:val="24"/>
          <w:szCs w:val="24"/>
        </w:rPr>
        <w:t>SES</w:t>
      </w:r>
      <w:r>
        <w:rPr>
          <w:rFonts w:ascii="Times New Roman" w:hAnsi="Times New Roman"/>
          <w:bCs/>
          <w:iCs/>
          <w:color w:val="000000" w:themeColor="text1"/>
          <w:sz w:val="24"/>
          <w:szCs w:val="24"/>
        </w:rPr>
        <w:t>)</w:t>
      </w:r>
      <w:r w:rsidR="00BB3299" w:rsidRPr="00910B6D">
        <w:rPr>
          <w:rFonts w:ascii="Times New Roman" w:hAnsi="Times New Roman"/>
          <w:bCs/>
          <w:iCs/>
          <w:color w:val="000000" w:themeColor="text1"/>
          <w:sz w:val="24"/>
          <w:szCs w:val="24"/>
        </w:rPr>
        <w:t xml:space="preserve"> Band 2 – up to $10</w:t>
      </w:r>
      <w:r w:rsidR="00DC18A8">
        <w:rPr>
          <w:rFonts w:ascii="Times New Roman" w:hAnsi="Times New Roman"/>
          <w:bCs/>
          <w:iCs/>
          <w:color w:val="000000" w:themeColor="text1"/>
          <w:sz w:val="24"/>
          <w:szCs w:val="24"/>
        </w:rPr>
        <w:t>.0</w:t>
      </w:r>
      <w:r w:rsidR="00BB3299" w:rsidRPr="00910B6D">
        <w:rPr>
          <w:rFonts w:ascii="Times New Roman" w:hAnsi="Times New Roman"/>
          <w:bCs/>
          <w:iCs/>
          <w:color w:val="000000" w:themeColor="text1"/>
          <w:sz w:val="24"/>
          <w:szCs w:val="24"/>
        </w:rPr>
        <w:t xml:space="preserve"> million (GST exclusive); and </w:t>
      </w:r>
    </w:p>
    <w:p w14:paraId="1DA8D4FD" w14:textId="33161A9E" w:rsidR="00BB3299" w:rsidRPr="00910B6D" w:rsidRDefault="00BB3299"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1 – up to $2</w:t>
      </w:r>
      <w:r w:rsidR="00DC18A8">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w:t>
      </w:r>
    </w:p>
    <w:p w14:paraId="70FFBF21" w14:textId="77777777" w:rsidR="00BB3299" w:rsidRPr="00BB3299" w:rsidRDefault="00BB3299" w:rsidP="00BB3299">
      <w:pPr>
        <w:ind w:right="-46"/>
        <w:rPr>
          <w:rFonts w:ascii="Times New Roman" w:hAnsi="Times New Roman" w:cs="Times New Roman"/>
          <w:bCs/>
          <w:iCs/>
          <w:color w:val="000000" w:themeColor="text1"/>
          <w:sz w:val="24"/>
          <w:szCs w:val="24"/>
        </w:rPr>
      </w:pPr>
    </w:p>
    <w:p w14:paraId="074A7302" w14:textId="36A9244B" w:rsidR="00E82370" w:rsidRDefault="00BB3299" w:rsidP="00BB3299">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delegate </w:t>
      </w:r>
      <w:proofErr w:type="gramStart"/>
      <w:r w:rsidRPr="00BB3299">
        <w:rPr>
          <w:rFonts w:ascii="Times New Roman" w:hAnsi="Times New Roman" w:cs="Times New Roman"/>
          <w:bCs/>
          <w:iCs/>
          <w:color w:val="000000" w:themeColor="text1"/>
          <w:sz w:val="24"/>
          <w:szCs w:val="24"/>
        </w:rPr>
        <w:t>entering into</w:t>
      </w:r>
      <w:proofErr w:type="gramEnd"/>
      <w:r w:rsidRPr="00BB3299">
        <w:rPr>
          <w:rFonts w:ascii="Times New Roman" w:hAnsi="Times New Roman" w:cs="Times New Roman"/>
          <w:bCs/>
          <w:iCs/>
          <w:color w:val="000000" w:themeColor="text1"/>
          <w:sz w:val="24"/>
          <w:szCs w:val="24"/>
        </w:rPr>
        <w:t>, varying or administering grant arrangements will</w:t>
      </w:r>
      <w:r w:rsidR="001E353C">
        <w:rPr>
          <w:rFonts w:ascii="Times New Roman" w:hAnsi="Times New Roman" w:cs="Times New Roman"/>
          <w:bCs/>
          <w:iCs/>
          <w:color w:val="000000" w:themeColor="text1"/>
          <w:sz w:val="24"/>
          <w:szCs w:val="24"/>
        </w:rPr>
        <w:t xml:space="preserve"> be required to</w:t>
      </w:r>
      <w:r w:rsidRPr="00BB3299">
        <w:rPr>
          <w:rFonts w:ascii="Times New Roman" w:hAnsi="Times New Roman" w:cs="Times New Roman"/>
          <w:bCs/>
          <w:iCs/>
          <w:color w:val="000000" w:themeColor="text1"/>
          <w:sz w:val="24"/>
          <w:szCs w:val="24"/>
        </w:rPr>
        <w:t xml:space="preserve"> have appropriate and relevant skills</w:t>
      </w:r>
      <w:r w:rsidR="001E353C">
        <w:rPr>
          <w:rFonts w:ascii="Times New Roman" w:hAnsi="Times New Roman" w:cs="Times New Roman"/>
          <w:bCs/>
          <w:iCs/>
          <w:color w:val="000000" w:themeColor="text1"/>
          <w:sz w:val="24"/>
          <w:szCs w:val="24"/>
        </w:rPr>
        <w:t xml:space="preserve"> in exercising their</w:t>
      </w:r>
      <w:r w:rsidR="00BF59D5">
        <w:rPr>
          <w:rFonts w:ascii="Times New Roman" w:hAnsi="Times New Roman" w:cs="Times New Roman"/>
          <w:bCs/>
          <w:iCs/>
          <w:color w:val="000000" w:themeColor="text1"/>
          <w:sz w:val="24"/>
          <w:szCs w:val="24"/>
        </w:rPr>
        <w:t xml:space="preserve"> administrative power</w:t>
      </w:r>
      <w:r w:rsidRPr="00BB3299">
        <w:rPr>
          <w:rFonts w:ascii="Times New Roman" w:hAnsi="Times New Roman" w:cs="Times New Roman"/>
          <w:bCs/>
          <w:iCs/>
          <w:color w:val="000000" w:themeColor="text1"/>
          <w:sz w:val="24"/>
          <w:szCs w:val="24"/>
        </w:rPr>
        <w:t>.</w:t>
      </w:r>
    </w:p>
    <w:p w14:paraId="709429BC" w14:textId="77777777" w:rsidR="007A3D82" w:rsidRDefault="007A3D82" w:rsidP="00F06BD9">
      <w:pPr>
        <w:ind w:right="-46"/>
        <w:rPr>
          <w:rFonts w:ascii="Times New Roman" w:hAnsi="Times New Roman" w:cs="Times New Roman"/>
          <w:bCs/>
          <w:iCs/>
          <w:color w:val="000000" w:themeColor="text1"/>
          <w:sz w:val="24"/>
          <w:szCs w:val="24"/>
        </w:rPr>
      </w:pPr>
    </w:p>
    <w:p w14:paraId="6E9022C9" w14:textId="466E77C5" w:rsidR="007A3D82" w:rsidRDefault="00D66947" w:rsidP="002422C9">
      <w:pPr>
        <w:ind w:right="-46"/>
        <w:rPr>
          <w:rFonts w:ascii="Times New Roman" w:hAnsi="Times New Roman" w:cs="Times New Roman"/>
          <w:bCs/>
          <w:iCs/>
          <w:color w:val="000000" w:themeColor="text1"/>
          <w:sz w:val="24"/>
          <w:szCs w:val="24"/>
        </w:rPr>
      </w:pPr>
      <w:r w:rsidRPr="00D66947">
        <w:rPr>
          <w:rFonts w:ascii="Times New Roman" w:hAnsi="Times New Roman" w:cs="Times New Roman"/>
          <w:bCs/>
          <w:iCs/>
          <w:color w:val="000000" w:themeColor="text1"/>
          <w:sz w:val="24"/>
          <w:szCs w:val="24"/>
        </w:rPr>
        <w:t xml:space="preserve">Funding decisions relating to grants for the </w:t>
      </w:r>
      <w:r w:rsidR="002946C5">
        <w:rPr>
          <w:rFonts w:ascii="Times New Roman" w:hAnsi="Times New Roman" w:cs="Times New Roman"/>
          <w:bCs/>
          <w:iCs/>
          <w:color w:val="000000" w:themeColor="text1"/>
          <w:sz w:val="24"/>
          <w:szCs w:val="24"/>
        </w:rPr>
        <w:t>Jobs, Land and Economy</w:t>
      </w:r>
      <w:r w:rsidRPr="00D66947">
        <w:rPr>
          <w:rFonts w:ascii="Times New Roman" w:hAnsi="Times New Roman" w:cs="Times New Roman"/>
          <w:bCs/>
          <w:iCs/>
          <w:color w:val="000000" w:themeColor="text1"/>
          <w:sz w:val="24"/>
          <w:szCs w:val="24"/>
        </w:rPr>
        <w:t xml:space="preserve"> program will not be suitable for independent merits review as the decisions are based on </w:t>
      </w:r>
      <w:r w:rsidR="002422C9" w:rsidRPr="002422C9">
        <w:rPr>
          <w:rFonts w:ascii="Times New Roman" w:hAnsi="Times New Roman" w:cs="Times New Roman"/>
          <w:bCs/>
          <w:iCs/>
          <w:color w:val="000000" w:themeColor="text1"/>
          <w:sz w:val="24"/>
          <w:szCs w:val="24"/>
        </w:rPr>
        <w:t>an allocation of finite resources and</w:t>
      </w:r>
      <w:r w:rsidR="002422C9">
        <w:rPr>
          <w:rFonts w:ascii="Times New Roman" w:hAnsi="Times New Roman" w:cs="Times New Roman"/>
          <w:bCs/>
          <w:iCs/>
          <w:color w:val="000000" w:themeColor="text1"/>
          <w:sz w:val="24"/>
          <w:szCs w:val="24"/>
        </w:rPr>
        <w:t xml:space="preserve"> </w:t>
      </w:r>
      <w:r w:rsidR="002422C9" w:rsidRPr="002422C9">
        <w:rPr>
          <w:rFonts w:ascii="Times New Roman" w:hAnsi="Times New Roman" w:cs="Times New Roman"/>
          <w:bCs/>
          <w:iCs/>
          <w:color w:val="000000" w:themeColor="text1"/>
          <w:sz w:val="24"/>
          <w:szCs w:val="24"/>
        </w:rPr>
        <w:t>an allocation that has already been made to another party would be affected by overturning the original decision.</w:t>
      </w:r>
      <w:r w:rsidR="00E902E6">
        <w:rPr>
          <w:rFonts w:ascii="Times New Roman" w:hAnsi="Times New Roman" w:cs="Times New Roman"/>
          <w:bCs/>
          <w:iCs/>
          <w:color w:val="000000" w:themeColor="text1"/>
          <w:sz w:val="24"/>
          <w:szCs w:val="24"/>
        </w:rPr>
        <w:t xml:space="preserve"> In addition, where </w:t>
      </w:r>
      <w:r w:rsidR="00E84A83">
        <w:rPr>
          <w:rFonts w:ascii="Times New Roman" w:hAnsi="Times New Roman" w:cs="Times New Roman"/>
          <w:bCs/>
          <w:iCs/>
          <w:color w:val="000000" w:themeColor="text1"/>
          <w:sz w:val="24"/>
          <w:szCs w:val="24"/>
        </w:rPr>
        <w:t>decisions</w:t>
      </w:r>
      <w:r w:rsidR="00964028">
        <w:rPr>
          <w:rFonts w:ascii="Times New Roman" w:hAnsi="Times New Roman" w:cs="Times New Roman"/>
          <w:bCs/>
          <w:iCs/>
          <w:color w:val="000000" w:themeColor="text1"/>
          <w:sz w:val="24"/>
          <w:szCs w:val="24"/>
        </w:rPr>
        <w:t xml:space="preserve"> are based on the provision of one-off payments to certain service providers, over other service providers</w:t>
      </w:r>
      <w:r w:rsidR="00934C86">
        <w:rPr>
          <w:rFonts w:ascii="Times New Roman" w:hAnsi="Times New Roman" w:cs="Times New Roman"/>
          <w:bCs/>
          <w:iCs/>
          <w:color w:val="000000" w:themeColor="text1"/>
          <w:sz w:val="24"/>
          <w:szCs w:val="24"/>
        </w:rPr>
        <w:t>, independent merits review will also not be suitable.</w:t>
      </w:r>
      <w:r w:rsidR="00577A15">
        <w:rPr>
          <w:rFonts w:ascii="Times New Roman" w:hAnsi="Times New Roman" w:cs="Times New Roman"/>
          <w:bCs/>
          <w:iCs/>
          <w:color w:val="000000" w:themeColor="text1"/>
          <w:sz w:val="24"/>
          <w:szCs w:val="24"/>
        </w:rPr>
        <w:t xml:space="preserve"> </w:t>
      </w:r>
      <w:r w:rsidRPr="00D66947">
        <w:rPr>
          <w:rFonts w:ascii="Times New Roman" w:hAnsi="Times New Roman" w:cs="Times New Roman"/>
          <w:bCs/>
          <w:iCs/>
          <w:color w:val="000000" w:themeColor="text1"/>
          <w:sz w:val="24"/>
          <w:szCs w:val="24"/>
        </w:rPr>
        <w:t>The Administrative Review Council</w:t>
      </w:r>
      <w:r w:rsidR="00577A15">
        <w:rPr>
          <w:rFonts w:ascii="Times New Roman" w:hAnsi="Times New Roman" w:cs="Times New Roman"/>
          <w:bCs/>
          <w:iCs/>
          <w:color w:val="000000" w:themeColor="text1"/>
          <w:sz w:val="24"/>
          <w:szCs w:val="24"/>
        </w:rPr>
        <w:t xml:space="preserve"> (ARC)</w:t>
      </w:r>
      <w:r w:rsidRPr="00D66947">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guide, </w:t>
      </w:r>
      <w:r w:rsidRPr="00577A15">
        <w:rPr>
          <w:rFonts w:ascii="Times New Roman" w:hAnsi="Times New Roman" w:cs="Times New Roman"/>
          <w:bCs/>
          <w:i/>
          <w:color w:val="000000" w:themeColor="text1"/>
          <w:sz w:val="24"/>
          <w:szCs w:val="24"/>
        </w:rPr>
        <w:t>What decisions should be subject to merit review?</w:t>
      </w:r>
      <w:r w:rsidR="00577A15">
        <w:rPr>
          <w:rFonts w:ascii="Times New Roman" w:hAnsi="Times New Roman" w:cs="Times New Roman"/>
          <w:bCs/>
          <w:iCs/>
          <w:color w:val="000000" w:themeColor="text1"/>
          <w:sz w:val="24"/>
          <w:szCs w:val="24"/>
        </w:rPr>
        <w:t xml:space="preserve"> (ARC guide)</w:t>
      </w:r>
      <w:r w:rsidRPr="00D66947">
        <w:rPr>
          <w:rFonts w:ascii="Times New Roman" w:hAnsi="Times New Roman" w:cs="Times New Roman"/>
          <w:bCs/>
          <w:iCs/>
          <w:color w:val="000000" w:themeColor="text1"/>
          <w:sz w:val="24"/>
          <w:szCs w:val="24"/>
        </w:rPr>
        <w:t>).</w:t>
      </w:r>
      <w:r w:rsidR="002F1C05">
        <w:rPr>
          <w:rFonts w:ascii="Times New Roman" w:hAnsi="Times New Roman" w:cs="Times New Roman"/>
          <w:bCs/>
          <w:iCs/>
          <w:color w:val="000000" w:themeColor="text1"/>
          <w:sz w:val="24"/>
          <w:szCs w:val="24"/>
        </w:rPr>
        <w:t xml:space="preserve"> </w:t>
      </w:r>
    </w:p>
    <w:p w14:paraId="31599A3C" w14:textId="77777777" w:rsidR="00212B49" w:rsidRDefault="00212B49" w:rsidP="002422C9">
      <w:pPr>
        <w:ind w:right="-46"/>
        <w:rPr>
          <w:rFonts w:ascii="Times New Roman" w:hAnsi="Times New Roman" w:cs="Times New Roman"/>
          <w:bCs/>
          <w:iCs/>
          <w:color w:val="000000" w:themeColor="text1"/>
          <w:sz w:val="24"/>
          <w:szCs w:val="24"/>
        </w:rPr>
      </w:pPr>
    </w:p>
    <w:p w14:paraId="60C88A6D" w14:textId="4CAFBED8" w:rsidR="00212B49" w:rsidRPr="00212B49" w:rsidRDefault="00765298" w:rsidP="00212B49">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212B49" w:rsidRPr="00212B49">
        <w:rPr>
          <w:rFonts w:ascii="Times New Roman" w:hAnsi="Times New Roman" w:cs="Times New Roman"/>
          <w:bCs/>
          <w:iCs/>
          <w:color w:val="000000" w:themeColor="text1"/>
          <w:sz w:val="24"/>
          <w:szCs w:val="24"/>
        </w:rPr>
        <w:lastRenderedPageBreak/>
        <w:t>The review and audit process undertaken by the Australian National Audit Office</w:t>
      </w:r>
      <w:r w:rsidR="00564789">
        <w:rPr>
          <w:rFonts w:ascii="Times New Roman" w:hAnsi="Times New Roman" w:cs="Times New Roman"/>
          <w:bCs/>
          <w:iCs/>
          <w:color w:val="000000" w:themeColor="text1"/>
          <w:sz w:val="24"/>
          <w:szCs w:val="24"/>
        </w:rPr>
        <w:t xml:space="preserve"> (ANAO)</w:t>
      </w:r>
      <w:r w:rsidR="00212B49" w:rsidRPr="00212B49">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8736765" w14:textId="77777777" w:rsidR="00212B49" w:rsidRPr="00212B49" w:rsidRDefault="00212B49" w:rsidP="00212B49">
      <w:pPr>
        <w:ind w:right="-46"/>
        <w:rPr>
          <w:rFonts w:ascii="Times New Roman" w:hAnsi="Times New Roman" w:cs="Times New Roman"/>
          <w:bCs/>
          <w:iCs/>
          <w:color w:val="000000" w:themeColor="text1"/>
          <w:sz w:val="24"/>
          <w:szCs w:val="24"/>
        </w:rPr>
      </w:pPr>
    </w:p>
    <w:p w14:paraId="7A74F61E" w14:textId="4E524177" w:rsidR="00212B49" w:rsidRDefault="00212B49" w:rsidP="00212B49">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Persons affected by spending decisions would also have recourse to the Commonwealth Ombudsman where appropriate.</w:t>
      </w:r>
    </w:p>
    <w:p w14:paraId="749328FD" w14:textId="77777777" w:rsidR="007A3D82" w:rsidRDefault="007A3D82" w:rsidP="00F06BD9">
      <w:pPr>
        <w:ind w:right="-46"/>
        <w:rPr>
          <w:rFonts w:ascii="Times New Roman" w:hAnsi="Times New Roman" w:cs="Times New Roman"/>
          <w:bCs/>
          <w:iCs/>
          <w:color w:val="000000" w:themeColor="text1"/>
          <w:sz w:val="24"/>
          <w:szCs w:val="24"/>
        </w:rPr>
      </w:pPr>
    </w:p>
    <w:p w14:paraId="4F7D6C2B" w14:textId="52515111" w:rsidR="00E260DD" w:rsidRDefault="00E260DD" w:rsidP="00F06BD9">
      <w:pPr>
        <w:ind w:right="-46"/>
        <w:rPr>
          <w:rFonts w:ascii="Times New Roman" w:hAnsi="Times New Roman" w:cs="Times New Roman"/>
          <w:bCs/>
          <w:iCs/>
          <w:color w:val="000000" w:themeColor="text1"/>
          <w:sz w:val="24"/>
          <w:szCs w:val="24"/>
        </w:rPr>
      </w:pPr>
      <w:r w:rsidRPr="00E260DD">
        <w:rPr>
          <w:rFonts w:ascii="Times New Roman" w:hAnsi="Times New Roman" w:cs="Times New Roman"/>
          <w:bCs/>
          <w:iCs/>
          <w:color w:val="000000" w:themeColor="text1"/>
          <w:sz w:val="24"/>
          <w:szCs w:val="24"/>
        </w:rPr>
        <w:t xml:space="preserve">The IAS was established in 2014, consolidating 27 programs consisting of 150 administered items and activities delivered across eight departments, into five overarching program streams (with a sixth added in 2017). This was performed in consultation with all major Commonwealth departments, inclusive of the Department of Finance and the Department of </w:t>
      </w:r>
      <w:r w:rsidR="000B1DAC">
        <w:rPr>
          <w:rFonts w:ascii="Times New Roman" w:hAnsi="Times New Roman" w:cs="Times New Roman"/>
          <w:bCs/>
          <w:iCs/>
          <w:color w:val="000000" w:themeColor="text1"/>
          <w:sz w:val="24"/>
          <w:szCs w:val="24"/>
        </w:rPr>
        <w:t xml:space="preserve">the </w:t>
      </w:r>
      <w:r w:rsidRPr="00E260DD">
        <w:rPr>
          <w:rFonts w:ascii="Times New Roman" w:hAnsi="Times New Roman" w:cs="Times New Roman"/>
          <w:bCs/>
          <w:iCs/>
          <w:color w:val="000000" w:themeColor="text1"/>
          <w:sz w:val="24"/>
          <w:szCs w:val="24"/>
        </w:rPr>
        <w:t xml:space="preserve">Prime Minister and Cabinet. The objective of the establishment of the IAS was to improve the strategic clarity, effectiveness, efficiency and flexibility of Commonwealth First Nations investment. Ongoing consultation with service providers, community and IAS grant recipients ensures that the </w:t>
      </w:r>
      <w:r w:rsidR="00A149B6">
        <w:rPr>
          <w:rFonts w:ascii="Times New Roman" w:hAnsi="Times New Roman" w:cs="Times New Roman"/>
          <w:bCs/>
          <w:iCs/>
          <w:color w:val="000000" w:themeColor="text1"/>
          <w:sz w:val="24"/>
          <w:szCs w:val="24"/>
        </w:rPr>
        <w:t>Agency</w:t>
      </w:r>
      <w:r w:rsidRPr="00E260DD">
        <w:rPr>
          <w:rFonts w:ascii="Times New Roman" w:hAnsi="Times New Roman" w:cs="Times New Roman"/>
          <w:bCs/>
          <w:iCs/>
          <w:color w:val="000000" w:themeColor="text1"/>
          <w:sz w:val="24"/>
          <w:szCs w:val="24"/>
        </w:rPr>
        <w:t xml:space="preserve"> can effectively monitor the effectiveness of IAS expenditure, in line with the overarching IAS objectives.</w:t>
      </w:r>
    </w:p>
    <w:p w14:paraId="613270FA" w14:textId="77777777" w:rsidR="00E260DD" w:rsidRDefault="00E260DD" w:rsidP="00F06BD9">
      <w:pPr>
        <w:ind w:right="-46"/>
        <w:rPr>
          <w:rFonts w:ascii="Times New Roman" w:hAnsi="Times New Roman" w:cs="Times New Roman"/>
          <w:bCs/>
          <w:iCs/>
          <w:color w:val="000000" w:themeColor="text1"/>
          <w:sz w:val="24"/>
          <w:szCs w:val="24"/>
        </w:rPr>
      </w:pPr>
    </w:p>
    <w:bookmarkEnd w:id="5"/>
    <w:p w14:paraId="0EEDF36B" w14:textId="77777777" w:rsidR="00597847" w:rsidRPr="00597847" w:rsidRDefault="00597847" w:rsidP="00597847">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Consultation has, and continues to, occur with the Coalition of Peaks, </w:t>
      </w:r>
      <w:proofErr w:type="gramStart"/>
      <w:r w:rsidRPr="00597847">
        <w:rPr>
          <w:rFonts w:ascii="Times New Roman" w:hAnsi="Times New Roman" w:cs="Times New Roman"/>
          <w:color w:val="000000" w:themeColor="text1"/>
          <w:sz w:val="24"/>
          <w:szCs w:val="24"/>
        </w:rPr>
        <w:t>community controlled</w:t>
      </w:r>
      <w:proofErr w:type="gramEnd"/>
      <w:r w:rsidRPr="00597847">
        <w:rPr>
          <w:rFonts w:ascii="Times New Roman" w:hAnsi="Times New Roman" w:cs="Times New Roman"/>
          <w:color w:val="000000" w:themeColor="text1"/>
          <w:sz w:val="24"/>
          <w:szCs w:val="24"/>
        </w:rPr>
        <w:t xml:space="preserve"> organisations, state and territory governments, community members, and parties to the National Agreement in relation to Closing the Gap. This consultation is part of building a rigorous and effective funding program that improves outcomes for Indigenous Australians.</w:t>
      </w:r>
    </w:p>
    <w:p w14:paraId="59A010AF" w14:textId="77777777" w:rsidR="00597847" w:rsidRPr="00597847" w:rsidRDefault="00597847" w:rsidP="00597847">
      <w:pPr>
        <w:ind w:right="-46"/>
        <w:rPr>
          <w:rFonts w:ascii="Times New Roman" w:hAnsi="Times New Roman" w:cs="Times New Roman"/>
          <w:color w:val="000000" w:themeColor="text1"/>
          <w:sz w:val="24"/>
          <w:szCs w:val="24"/>
        </w:rPr>
      </w:pPr>
    </w:p>
    <w:p w14:paraId="6CACE7FB" w14:textId="6DB4A91C" w:rsidR="00597847" w:rsidRPr="00597847" w:rsidRDefault="00597847" w:rsidP="00597847">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The consultations inform the design and redesign of activities funded under each program, including the</w:t>
      </w:r>
      <w:r w:rsidR="00816C2C" w:rsidRPr="00816C2C">
        <w:t xml:space="preserve"> </w:t>
      </w:r>
      <w:r w:rsidR="00816C2C" w:rsidRPr="00816C2C">
        <w:rPr>
          <w:rFonts w:ascii="Times New Roman" w:hAnsi="Times New Roman" w:cs="Times New Roman"/>
          <w:color w:val="000000" w:themeColor="text1"/>
          <w:sz w:val="24"/>
          <w:szCs w:val="24"/>
        </w:rPr>
        <w:t>Jobs, Land and Economy program</w:t>
      </w:r>
      <w:r w:rsidRPr="00597847">
        <w:rPr>
          <w:rFonts w:ascii="Times New Roman" w:hAnsi="Times New Roman" w:cs="Times New Roman"/>
          <w:color w:val="000000" w:themeColor="text1"/>
          <w:sz w:val="24"/>
          <w:szCs w:val="24"/>
        </w:rPr>
        <w:t xml:space="preserve"> and streamlining administrative process to achieve efficient and effective activities. This consultation is to design and deliver activities that meet the needs, priorities and aspirations of First Nations peoples and communities.</w:t>
      </w:r>
    </w:p>
    <w:p w14:paraId="404C834B" w14:textId="77777777" w:rsidR="00597847" w:rsidRPr="00597847" w:rsidRDefault="00597847" w:rsidP="00597847">
      <w:pPr>
        <w:ind w:right="-46"/>
        <w:rPr>
          <w:rFonts w:ascii="Times New Roman" w:hAnsi="Times New Roman" w:cs="Times New Roman"/>
          <w:color w:val="000000" w:themeColor="text1"/>
          <w:sz w:val="24"/>
          <w:szCs w:val="24"/>
        </w:rPr>
      </w:pPr>
    </w:p>
    <w:p w14:paraId="52559881" w14:textId="77777777" w:rsidR="00597847" w:rsidRPr="00597847" w:rsidRDefault="00597847" w:rsidP="00597847">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Since the Agency’s creation as an Executive Agency in 2019, it has: </w:t>
      </w:r>
    </w:p>
    <w:p w14:paraId="38C878E9" w14:textId="534F9356" w:rsidR="00597847" w:rsidRPr="00597847" w:rsidRDefault="00597847" w:rsidP="00597847">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Commonwealth policy development, program design and implementation and service delivery for Aboriginal and Torres Strait Islander </w:t>
      </w:r>
      <w:proofErr w:type="gramStart"/>
      <w:r w:rsidRPr="00597847">
        <w:rPr>
          <w:rFonts w:ascii="Times New Roman" w:hAnsi="Times New Roman" w:cs="Times New Roman"/>
          <w:color w:val="000000" w:themeColor="text1"/>
          <w:sz w:val="24"/>
          <w:szCs w:val="24"/>
        </w:rPr>
        <w:t>people</w:t>
      </w:r>
      <w:r w:rsidR="00A027EA">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w:t>
      </w:r>
      <w:proofErr w:type="gramEnd"/>
    </w:p>
    <w:p w14:paraId="7DD359A2" w14:textId="77777777" w:rsidR="00597847" w:rsidRPr="00597847" w:rsidRDefault="00597847" w:rsidP="00597847">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the development and implementation of Australia’s Closing the Gap targets in partnership with Indigenous Australians; and </w:t>
      </w:r>
    </w:p>
    <w:p w14:paraId="302297A2" w14:textId="747BF121" w:rsidR="00597847" w:rsidRPr="00597847" w:rsidRDefault="00597847" w:rsidP="00597847">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built and maintained effective partnerships with Aboriginal and Torres Strait Islander people</w:t>
      </w:r>
      <w:r w:rsidR="00A027EA">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state and territory governments and other relevant stakeholders to inform whole-of-government priorities for Aboriginal and Torres Strait Islander people</w:t>
      </w:r>
      <w:r w:rsidR="00A027EA">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and enable policies, programs and services to be tailored to the unique needs of communities.</w:t>
      </w:r>
    </w:p>
    <w:p w14:paraId="3A1FFE64" w14:textId="77777777" w:rsidR="00597847" w:rsidRPr="00597847" w:rsidRDefault="00597847" w:rsidP="00597847">
      <w:pPr>
        <w:ind w:right="-46"/>
        <w:rPr>
          <w:rFonts w:ascii="Times New Roman" w:hAnsi="Times New Roman" w:cs="Times New Roman"/>
          <w:color w:val="000000" w:themeColor="text1"/>
          <w:sz w:val="24"/>
          <w:szCs w:val="24"/>
        </w:rPr>
      </w:pPr>
    </w:p>
    <w:p w14:paraId="702426EE" w14:textId="3E04DBD6" w:rsidR="00597847" w:rsidRDefault="00597847" w:rsidP="00CE4D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To implement its corporate vision, that Aboriginal and Torres Strait Islander peoples are heard, recognised and empowered, the Agency continues to ensure Aboriginal and Torres Strait Islander peoples have a say in decisions that affect them. It does this by leading and influencing change across government, working in genuine partnership with First Nations communities and implementing its internal transformation plan </w:t>
      </w:r>
      <w:proofErr w:type="spellStart"/>
      <w:r w:rsidRPr="00597847">
        <w:rPr>
          <w:rFonts w:ascii="Times New Roman" w:hAnsi="Times New Roman" w:cs="Times New Roman"/>
          <w:i/>
          <w:iCs/>
          <w:color w:val="000000" w:themeColor="text1"/>
          <w:sz w:val="24"/>
          <w:szCs w:val="24"/>
        </w:rPr>
        <w:t>Galambany</w:t>
      </w:r>
      <w:proofErr w:type="spellEnd"/>
      <w:r w:rsidRPr="00597847">
        <w:rPr>
          <w:rFonts w:ascii="Times New Roman" w:hAnsi="Times New Roman" w:cs="Times New Roman"/>
          <w:color w:val="000000" w:themeColor="text1"/>
          <w:sz w:val="24"/>
          <w:szCs w:val="24"/>
        </w:rPr>
        <w:t xml:space="preserve"> (you, me, we, together). This consultation focuses the Agency’s role, and how it works to support the Government to meet the needs, priorities and aspirations of First Nations peoples and communities.</w:t>
      </w:r>
    </w:p>
    <w:p w14:paraId="0E452ABE" w14:textId="77777777" w:rsidR="00597847" w:rsidRPr="00CE4DE5" w:rsidRDefault="00597847" w:rsidP="00CE4DE5">
      <w:pPr>
        <w:ind w:right="-46"/>
        <w:rPr>
          <w:rFonts w:ascii="Times New Roman" w:hAnsi="Times New Roman" w:cs="Times New Roman"/>
          <w:color w:val="000000" w:themeColor="text1"/>
          <w:sz w:val="24"/>
          <w:szCs w:val="24"/>
        </w:rPr>
      </w:pPr>
    </w:p>
    <w:p w14:paraId="34409E2C" w14:textId="731089D5" w:rsidR="00357569" w:rsidRPr="00C637FD" w:rsidRDefault="001D6B0E" w:rsidP="00A524C6">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C637FD">
        <w:rPr>
          <w:rFonts w:ascii="Times New Roman" w:hAnsi="Times New Roman" w:cs="Times New Roman"/>
          <w:i/>
          <w:iCs/>
          <w:color w:val="000000" w:themeColor="text1"/>
          <w:sz w:val="24"/>
          <w:szCs w:val="24"/>
          <w:u w:val="single"/>
        </w:rPr>
        <w:lastRenderedPageBreak/>
        <w:t>C</w:t>
      </w:r>
      <w:r w:rsidR="00C637FD" w:rsidRPr="007F21A9">
        <w:rPr>
          <w:rFonts w:ascii="Times New Roman" w:hAnsi="Times New Roman" w:cs="Times New Roman"/>
          <w:i/>
          <w:iCs/>
          <w:color w:val="000000" w:themeColor="text1"/>
          <w:sz w:val="24"/>
          <w:szCs w:val="24"/>
          <w:u w:val="single"/>
        </w:rPr>
        <w:t>onstitutional considerations</w:t>
      </w:r>
    </w:p>
    <w:p w14:paraId="4FE54DE4" w14:textId="77777777" w:rsidR="00C637FD" w:rsidRPr="000D7CFA" w:rsidRDefault="00C637FD" w:rsidP="00A524C6">
      <w:pPr>
        <w:keepNext/>
        <w:rPr>
          <w:rFonts w:ascii="Times New Roman" w:hAnsi="Times New Roman" w:cs="Times New Roman"/>
          <w:iCs/>
          <w:color w:val="000000" w:themeColor="text1"/>
          <w:sz w:val="24"/>
          <w:szCs w:val="24"/>
        </w:rPr>
      </w:pPr>
    </w:p>
    <w:p w14:paraId="113150F1" w14:textId="2D7153FD" w:rsidR="000A3D23" w:rsidRPr="000A3D23" w:rsidRDefault="000A3D23" w:rsidP="000A3D23">
      <w:pPr>
        <w:rPr>
          <w:rFonts w:ascii="Times New Roman" w:hAnsi="Times New Roman" w:cs="Times New Roman"/>
          <w:iCs/>
          <w:color w:val="000000" w:themeColor="text1"/>
          <w:sz w:val="24"/>
          <w:szCs w:val="24"/>
        </w:rPr>
      </w:pPr>
      <w:bookmarkStart w:id="6" w:name="_Hlk181348026"/>
      <w:r w:rsidRPr="000A3D23">
        <w:rPr>
          <w:rFonts w:ascii="Times New Roman" w:hAnsi="Times New Roman" w:cs="Times New Roman"/>
          <w:iCs/>
          <w:color w:val="000000" w:themeColor="text1"/>
          <w:sz w:val="24"/>
          <w:szCs w:val="24"/>
        </w:rPr>
        <w:t xml:space="preserve">Noting that it is not a comprehensive statement of relevant constitutional considerations, the </w:t>
      </w:r>
      <w:r w:rsidR="0065014A">
        <w:rPr>
          <w:rFonts w:ascii="Times New Roman" w:hAnsi="Times New Roman" w:cs="Times New Roman"/>
          <w:iCs/>
          <w:color w:val="000000" w:themeColor="text1"/>
          <w:sz w:val="24"/>
          <w:szCs w:val="24"/>
        </w:rPr>
        <w:t xml:space="preserve">additional </w:t>
      </w:r>
      <w:r w:rsidRPr="000A3D23">
        <w:rPr>
          <w:rFonts w:ascii="Times New Roman" w:hAnsi="Times New Roman" w:cs="Times New Roman"/>
          <w:iCs/>
          <w:color w:val="000000" w:themeColor="text1"/>
          <w:sz w:val="24"/>
          <w:szCs w:val="24"/>
        </w:rPr>
        <w:t>objective</w:t>
      </w:r>
      <w:r w:rsidR="00B85DD8">
        <w:rPr>
          <w:rFonts w:ascii="Times New Roman" w:hAnsi="Times New Roman" w:cs="Times New Roman"/>
          <w:iCs/>
          <w:color w:val="000000" w:themeColor="text1"/>
          <w:sz w:val="24"/>
          <w:szCs w:val="24"/>
        </w:rPr>
        <w:t xml:space="preserve"> at </w:t>
      </w:r>
      <w:r w:rsidR="00B94B04">
        <w:rPr>
          <w:rFonts w:ascii="Times New Roman" w:hAnsi="Times New Roman" w:cs="Times New Roman"/>
          <w:iCs/>
          <w:color w:val="000000" w:themeColor="text1"/>
          <w:sz w:val="24"/>
          <w:szCs w:val="24"/>
        </w:rPr>
        <w:t>the end of</w:t>
      </w:r>
      <w:r w:rsidR="00431B79">
        <w:rPr>
          <w:rFonts w:ascii="Times New Roman" w:hAnsi="Times New Roman" w:cs="Times New Roman"/>
          <w:iCs/>
          <w:color w:val="000000" w:themeColor="text1"/>
          <w:sz w:val="24"/>
          <w:szCs w:val="24"/>
        </w:rPr>
        <w:t xml:space="preserve"> table item 35</w:t>
      </w:r>
      <w:r w:rsidRPr="000A3D23">
        <w:rPr>
          <w:rFonts w:ascii="Times New Roman" w:hAnsi="Times New Roman" w:cs="Times New Roman"/>
          <w:iCs/>
          <w:color w:val="000000" w:themeColor="text1"/>
          <w:sz w:val="24"/>
          <w:szCs w:val="24"/>
        </w:rPr>
        <w:t xml:space="preserve"> references the following powers of the Constitution:</w:t>
      </w:r>
    </w:p>
    <w:p w14:paraId="3228D98C" w14:textId="0FEF8420" w:rsidR="00DA05BB" w:rsidRPr="00E43D40" w:rsidRDefault="00DA05BB"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race</w:t>
      </w:r>
      <w:r w:rsidRPr="00E43D40">
        <w:rPr>
          <w:rFonts w:ascii="Times New Roman" w:hAnsi="Times New Roman"/>
          <w:iCs/>
          <w:color w:val="000000" w:themeColor="text1"/>
          <w:sz w:val="24"/>
          <w:szCs w:val="24"/>
        </w:rPr>
        <w:t xml:space="preserve"> power (section 51(</w:t>
      </w:r>
      <w:r>
        <w:rPr>
          <w:rFonts w:ascii="Times New Roman" w:hAnsi="Times New Roman"/>
          <w:iCs/>
          <w:color w:val="000000" w:themeColor="text1"/>
          <w:sz w:val="24"/>
          <w:szCs w:val="24"/>
        </w:rPr>
        <w:t>xx</w:t>
      </w:r>
      <w:r w:rsidRPr="00E43D40">
        <w:rPr>
          <w:rFonts w:ascii="Times New Roman" w:hAnsi="Times New Roman"/>
          <w:iCs/>
          <w:color w:val="000000" w:themeColor="text1"/>
          <w:sz w:val="24"/>
          <w:szCs w:val="24"/>
        </w:rPr>
        <w:t>v</w:t>
      </w:r>
      <w:r>
        <w:rPr>
          <w:rFonts w:ascii="Times New Roman" w:hAnsi="Times New Roman"/>
          <w:iCs/>
          <w:color w:val="000000" w:themeColor="text1"/>
          <w:sz w:val="24"/>
          <w:szCs w:val="24"/>
        </w:rPr>
        <w:t>i</w:t>
      </w:r>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r>
        <w:rPr>
          <w:rFonts w:ascii="Times New Roman" w:hAnsi="Times New Roman"/>
          <w:iCs/>
          <w:color w:val="000000" w:themeColor="text1"/>
          <w:sz w:val="24"/>
          <w:szCs w:val="24"/>
        </w:rPr>
        <w:t>;</w:t>
      </w:r>
      <w:proofErr w:type="gramEnd"/>
    </w:p>
    <w:p w14:paraId="2BFADD35" w14:textId="0E6FFEEB" w:rsidR="000A3D23" w:rsidRPr="00E43D40" w:rsidRDefault="000A3D23"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sidR="0033415C">
        <w:rPr>
          <w:rFonts w:ascii="Times New Roman" w:hAnsi="Times New Roman"/>
          <w:iCs/>
          <w:color w:val="000000" w:themeColor="text1"/>
          <w:sz w:val="24"/>
          <w:szCs w:val="24"/>
        </w:rPr>
        <w:t>insurance</w:t>
      </w:r>
      <w:r w:rsidRPr="00E43D40">
        <w:rPr>
          <w:rFonts w:ascii="Times New Roman" w:hAnsi="Times New Roman"/>
          <w:iCs/>
          <w:color w:val="000000" w:themeColor="text1"/>
          <w:sz w:val="24"/>
          <w:szCs w:val="24"/>
        </w:rPr>
        <w:t xml:space="preserve"> power (s</w:t>
      </w:r>
      <w:r w:rsidR="00602CDC" w:rsidRPr="00E43D40">
        <w:rPr>
          <w:rFonts w:ascii="Times New Roman" w:hAnsi="Times New Roman"/>
          <w:iCs/>
          <w:color w:val="000000" w:themeColor="text1"/>
          <w:sz w:val="24"/>
          <w:szCs w:val="24"/>
        </w:rPr>
        <w:t>ection</w:t>
      </w:r>
      <w:r w:rsidRPr="00E43D40">
        <w:rPr>
          <w:rFonts w:ascii="Times New Roman" w:hAnsi="Times New Roman"/>
          <w:iCs/>
          <w:color w:val="000000" w:themeColor="text1"/>
          <w:sz w:val="24"/>
          <w:szCs w:val="24"/>
        </w:rPr>
        <w:t xml:space="preserve"> 51(x</w:t>
      </w:r>
      <w:r w:rsidR="0033415C">
        <w:rPr>
          <w:rFonts w:ascii="Times New Roman" w:hAnsi="Times New Roman"/>
          <w:iCs/>
          <w:color w:val="000000" w:themeColor="text1"/>
          <w:sz w:val="24"/>
          <w:szCs w:val="24"/>
        </w:rPr>
        <w:t>iv</w:t>
      </w:r>
      <w:r w:rsidRPr="00E43D40">
        <w:rPr>
          <w:rFonts w:ascii="Times New Roman" w:hAnsi="Times New Roman"/>
          <w:iCs/>
          <w:color w:val="000000" w:themeColor="text1"/>
          <w:sz w:val="24"/>
          <w:szCs w:val="24"/>
        </w:rPr>
        <w:t xml:space="preserve">)); </w:t>
      </w:r>
      <w:r w:rsidR="00DA05BB">
        <w:rPr>
          <w:rFonts w:ascii="Times New Roman" w:hAnsi="Times New Roman"/>
          <w:iCs/>
          <w:color w:val="000000" w:themeColor="text1"/>
          <w:sz w:val="24"/>
          <w:szCs w:val="24"/>
        </w:rPr>
        <w:t>and</w:t>
      </w:r>
    </w:p>
    <w:p w14:paraId="520501CF" w14:textId="6AAA9144" w:rsidR="000A3D23" w:rsidRPr="00E43D40" w:rsidRDefault="000A3D23"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sidR="009E560A">
        <w:rPr>
          <w:rFonts w:ascii="Times New Roman" w:hAnsi="Times New Roman"/>
          <w:iCs/>
          <w:color w:val="000000" w:themeColor="text1"/>
          <w:sz w:val="24"/>
          <w:szCs w:val="24"/>
        </w:rPr>
        <w:t>bankruptcy and insolvency</w:t>
      </w:r>
      <w:r w:rsidRPr="00E43D40">
        <w:rPr>
          <w:rFonts w:ascii="Times New Roman" w:hAnsi="Times New Roman"/>
          <w:iCs/>
          <w:color w:val="000000" w:themeColor="text1"/>
          <w:sz w:val="24"/>
          <w:szCs w:val="24"/>
        </w:rPr>
        <w:t xml:space="preserve"> power (s</w:t>
      </w:r>
      <w:r w:rsidR="00602CDC" w:rsidRPr="00E43D40">
        <w:rPr>
          <w:rFonts w:ascii="Times New Roman" w:hAnsi="Times New Roman"/>
          <w:iCs/>
          <w:color w:val="000000" w:themeColor="text1"/>
          <w:sz w:val="24"/>
          <w:szCs w:val="24"/>
        </w:rPr>
        <w:t>ection</w:t>
      </w:r>
      <w:r w:rsidRPr="00E43D40">
        <w:rPr>
          <w:rFonts w:ascii="Times New Roman" w:hAnsi="Times New Roman"/>
          <w:iCs/>
          <w:color w:val="000000" w:themeColor="text1"/>
          <w:sz w:val="24"/>
          <w:szCs w:val="24"/>
        </w:rPr>
        <w:t xml:space="preserve"> 51(x</w:t>
      </w:r>
      <w:r w:rsidR="009E560A">
        <w:rPr>
          <w:rFonts w:ascii="Times New Roman" w:hAnsi="Times New Roman"/>
          <w:iCs/>
          <w:color w:val="000000" w:themeColor="text1"/>
          <w:sz w:val="24"/>
          <w:szCs w:val="24"/>
        </w:rPr>
        <w:t>vii</w:t>
      </w:r>
      <w:r w:rsidR="00693515">
        <w:rPr>
          <w:rFonts w:ascii="Times New Roman" w:hAnsi="Times New Roman"/>
          <w:iCs/>
          <w:color w:val="000000" w:themeColor="text1"/>
          <w:sz w:val="24"/>
          <w:szCs w:val="24"/>
        </w:rPr>
        <w:t>))</w:t>
      </w:r>
      <w:r w:rsidR="00DA05BB">
        <w:rPr>
          <w:rFonts w:ascii="Times New Roman" w:hAnsi="Times New Roman"/>
          <w:iCs/>
          <w:color w:val="000000" w:themeColor="text1"/>
          <w:sz w:val="24"/>
          <w:szCs w:val="24"/>
        </w:rPr>
        <w:t>.</w:t>
      </w:r>
    </w:p>
    <w:p w14:paraId="65271034" w14:textId="77777777" w:rsidR="00602CDC" w:rsidRDefault="00602CDC" w:rsidP="000A3D23">
      <w:pPr>
        <w:rPr>
          <w:rFonts w:ascii="Times New Roman" w:hAnsi="Times New Roman" w:cs="Times New Roman"/>
          <w:color w:val="000000" w:themeColor="text1"/>
          <w:sz w:val="24"/>
          <w:szCs w:val="24"/>
        </w:rPr>
      </w:pPr>
    </w:p>
    <w:p w14:paraId="7234699B" w14:textId="0066FF72" w:rsidR="00D807B5" w:rsidRPr="00D807B5" w:rsidRDefault="002D4FD5" w:rsidP="00D807B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w:t>
      </w:r>
      <w:r w:rsidR="00D807B5" w:rsidRPr="00D807B5">
        <w:rPr>
          <w:rFonts w:ascii="Times New Roman" w:hAnsi="Times New Roman" w:cs="Times New Roman"/>
          <w:i/>
          <w:iCs/>
          <w:color w:val="000000" w:themeColor="text1"/>
          <w:sz w:val="24"/>
          <w:szCs w:val="24"/>
        </w:rPr>
        <w:t xml:space="preserve"> Power </w:t>
      </w:r>
    </w:p>
    <w:p w14:paraId="0DC7C003" w14:textId="77777777" w:rsidR="00D807B5" w:rsidRDefault="00D807B5" w:rsidP="00D807B5">
      <w:pPr>
        <w:rPr>
          <w:rFonts w:ascii="Times New Roman" w:hAnsi="Times New Roman" w:cs="Times New Roman"/>
          <w:color w:val="000000" w:themeColor="text1"/>
          <w:sz w:val="24"/>
          <w:szCs w:val="24"/>
        </w:rPr>
      </w:pPr>
    </w:p>
    <w:p w14:paraId="144B5C25" w14:textId="77777777" w:rsidR="002D4FD5" w:rsidRPr="002D4FD5" w:rsidRDefault="002D4FD5" w:rsidP="002D4FD5">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D4FD5">
        <w:rPr>
          <w:rFonts w:ascii="Times New Roman" w:hAnsi="Times New Roman" w:cs="Times New Roman"/>
          <w:color w:val="000000" w:themeColor="text1"/>
          <w:sz w:val="24"/>
          <w:szCs w:val="24"/>
        </w:rPr>
        <w:t>laws’</w:t>
      </w:r>
      <w:proofErr w:type="gramEnd"/>
      <w:r w:rsidRPr="002D4FD5">
        <w:rPr>
          <w:rFonts w:ascii="Times New Roman" w:hAnsi="Times New Roman" w:cs="Times New Roman"/>
          <w:color w:val="000000" w:themeColor="text1"/>
          <w:sz w:val="24"/>
          <w:szCs w:val="24"/>
        </w:rPr>
        <w:t xml:space="preserve">. </w:t>
      </w:r>
    </w:p>
    <w:p w14:paraId="7E0B2D67" w14:textId="77777777" w:rsidR="002D4FD5" w:rsidRDefault="002D4FD5" w:rsidP="002D4FD5">
      <w:pPr>
        <w:rPr>
          <w:rFonts w:ascii="Times New Roman" w:hAnsi="Times New Roman" w:cs="Times New Roman"/>
          <w:color w:val="000000" w:themeColor="text1"/>
          <w:sz w:val="24"/>
          <w:szCs w:val="24"/>
        </w:rPr>
      </w:pPr>
    </w:p>
    <w:p w14:paraId="096BEEF7" w14:textId="0A627410" w:rsidR="00D807B5" w:rsidRDefault="002D4FD5" w:rsidP="002D4FD5">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The funding would enable the delivery of various activities that are for the benefit of Aboriginal and Torres Strait Islander people, including incidentally by funding grant recipients that need additional financial support to deliver those activities (e.g. to pay for their operating costs).</w:t>
      </w:r>
    </w:p>
    <w:p w14:paraId="1F729114" w14:textId="77777777" w:rsidR="00AD47CA" w:rsidRPr="00D807B5" w:rsidRDefault="00AD47CA" w:rsidP="002D4FD5">
      <w:pPr>
        <w:rPr>
          <w:rFonts w:ascii="Times New Roman" w:hAnsi="Times New Roman" w:cs="Times New Roman"/>
          <w:color w:val="000000" w:themeColor="text1"/>
          <w:sz w:val="24"/>
          <w:szCs w:val="24"/>
        </w:rPr>
      </w:pPr>
    </w:p>
    <w:p w14:paraId="0CBB409E" w14:textId="480FBD3F" w:rsidR="00D807B5" w:rsidRPr="00F33BF9" w:rsidRDefault="00AD47CA" w:rsidP="00D807B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Insurance</w:t>
      </w:r>
      <w:r w:rsidR="00D807B5" w:rsidRPr="00F33BF9">
        <w:rPr>
          <w:rFonts w:ascii="Times New Roman" w:hAnsi="Times New Roman" w:cs="Times New Roman"/>
          <w:i/>
          <w:iCs/>
          <w:color w:val="000000" w:themeColor="text1"/>
          <w:sz w:val="24"/>
          <w:szCs w:val="24"/>
        </w:rPr>
        <w:t xml:space="preserve"> power</w:t>
      </w:r>
    </w:p>
    <w:p w14:paraId="628CF69F" w14:textId="77777777" w:rsidR="00F33BF9" w:rsidRDefault="00F33BF9" w:rsidP="00D807B5">
      <w:pPr>
        <w:rPr>
          <w:rFonts w:ascii="Times New Roman" w:hAnsi="Times New Roman" w:cs="Times New Roman"/>
          <w:color w:val="000000" w:themeColor="text1"/>
          <w:sz w:val="24"/>
          <w:szCs w:val="24"/>
        </w:rPr>
      </w:pPr>
    </w:p>
    <w:p w14:paraId="61DAEC37" w14:textId="77777777" w:rsidR="00134F93" w:rsidRDefault="00134F93" w:rsidP="00134F93">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Section 51(xiv) of the Constitution empowers the Parliament to make laws with respect to ‘[</w:t>
      </w:r>
      <w:proofErr w:type="spellStart"/>
      <w:r w:rsidRPr="00134F93">
        <w:rPr>
          <w:rFonts w:ascii="Times New Roman" w:hAnsi="Times New Roman" w:cs="Times New Roman"/>
          <w:color w:val="000000" w:themeColor="text1"/>
          <w:sz w:val="24"/>
          <w:szCs w:val="24"/>
        </w:rPr>
        <w:t>i</w:t>
      </w:r>
      <w:proofErr w:type="spellEnd"/>
      <w:r w:rsidRPr="00134F93">
        <w:rPr>
          <w:rFonts w:ascii="Times New Roman" w:hAnsi="Times New Roman" w:cs="Times New Roman"/>
          <w:color w:val="000000" w:themeColor="text1"/>
          <w:sz w:val="24"/>
          <w:szCs w:val="24"/>
        </w:rPr>
        <w:t>]</w:t>
      </w:r>
      <w:proofErr w:type="spellStart"/>
      <w:r w:rsidRPr="00134F93">
        <w:rPr>
          <w:rFonts w:ascii="Times New Roman" w:hAnsi="Times New Roman" w:cs="Times New Roman"/>
          <w:color w:val="000000" w:themeColor="text1"/>
          <w:sz w:val="24"/>
          <w:szCs w:val="24"/>
        </w:rPr>
        <w:t>nsurance</w:t>
      </w:r>
      <w:proofErr w:type="spellEnd"/>
      <w:r w:rsidRPr="00134F93">
        <w:rPr>
          <w:rFonts w:ascii="Times New Roman" w:hAnsi="Times New Roman" w:cs="Times New Roman"/>
          <w:color w:val="000000" w:themeColor="text1"/>
          <w:sz w:val="24"/>
          <w:szCs w:val="24"/>
        </w:rPr>
        <w:t xml:space="preserve">, other than State insurance; </w:t>
      </w:r>
      <w:proofErr w:type="gramStart"/>
      <w:r w:rsidRPr="00134F93">
        <w:rPr>
          <w:rFonts w:ascii="Times New Roman" w:hAnsi="Times New Roman" w:cs="Times New Roman"/>
          <w:color w:val="000000" w:themeColor="text1"/>
          <w:sz w:val="24"/>
          <w:szCs w:val="24"/>
        </w:rPr>
        <w:t>also</w:t>
      </w:r>
      <w:proofErr w:type="gramEnd"/>
      <w:r w:rsidRPr="00134F93">
        <w:rPr>
          <w:rFonts w:ascii="Times New Roman" w:hAnsi="Times New Roman" w:cs="Times New Roman"/>
          <w:color w:val="000000" w:themeColor="text1"/>
          <w:sz w:val="24"/>
          <w:szCs w:val="24"/>
        </w:rPr>
        <w:t xml:space="preserve"> State insurance extending beyond the limits of the State concerned’. </w:t>
      </w:r>
    </w:p>
    <w:p w14:paraId="5DCE576A" w14:textId="77777777" w:rsidR="00134F93" w:rsidRPr="00134F93" w:rsidRDefault="00134F93" w:rsidP="00134F93">
      <w:pPr>
        <w:rPr>
          <w:rFonts w:ascii="Times New Roman" w:hAnsi="Times New Roman" w:cs="Times New Roman"/>
          <w:color w:val="000000" w:themeColor="text1"/>
          <w:sz w:val="24"/>
          <w:szCs w:val="24"/>
        </w:rPr>
      </w:pPr>
    </w:p>
    <w:p w14:paraId="0A536BD8" w14:textId="26A4F76A" w:rsidR="00D807B5" w:rsidRDefault="00134F93" w:rsidP="00134F93">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The funding would include making payments to grant recipients to obtain, and claim on, the insurance policies that are needed to operate their business to deliver the activities under this item.</w:t>
      </w:r>
    </w:p>
    <w:p w14:paraId="21A0E11F" w14:textId="77777777" w:rsidR="00134F93" w:rsidRPr="00D807B5" w:rsidRDefault="00134F93" w:rsidP="00134F93">
      <w:pPr>
        <w:rPr>
          <w:rFonts w:ascii="Times New Roman" w:hAnsi="Times New Roman" w:cs="Times New Roman"/>
          <w:color w:val="000000" w:themeColor="text1"/>
          <w:sz w:val="24"/>
          <w:szCs w:val="24"/>
        </w:rPr>
      </w:pPr>
    </w:p>
    <w:p w14:paraId="3D5CEA6D" w14:textId="072E86E8" w:rsidR="00D807B5" w:rsidRPr="008B1032" w:rsidRDefault="00134F93" w:rsidP="00D807B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Bankruptcy and insolvency</w:t>
      </w:r>
      <w:r w:rsidR="00D807B5" w:rsidRPr="008B1032">
        <w:rPr>
          <w:rFonts w:ascii="Times New Roman" w:hAnsi="Times New Roman" w:cs="Times New Roman"/>
          <w:i/>
          <w:iCs/>
          <w:color w:val="000000" w:themeColor="text1"/>
          <w:sz w:val="24"/>
          <w:szCs w:val="24"/>
        </w:rPr>
        <w:t xml:space="preserve"> power</w:t>
      </w:r>
    </w:p>
    <w:p w14:paraId="496A5FF8" w14:textId="77777777" w:rsidR="008B1032" w:rsidRDefault="008B1032" w:rsidP="00D807B5">
      <w:pPr>
        <w:rPr>
          <w:rFonts w:ascii="Times New Roman" w:hAnsi="Times New Roman" w:cs="Times New Roman"/>
          <w:color w:val="000000" w:themeColor="text1"/>
          <w:sz w:val="24"/>
          <w:szCs w:val="24"/>
        </w:rPr>
      </w:pPr>
    </w:p>
    <w:p w14:paraId="67051C8A" w14:textId="09EBDEFE" w:rsidR="00860CD3" w:rsidRDefault="00860CD3" w:rsidP="00860CD3">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Section 51(xvii) of the Constitution empowers the Parliament to make laws with respect to ‘[b]</w:t>
      </w:r>
      <w:proofErr w:type="spellStart"/>
      <w:r w:rsidRPr="00860CD3">
        <w:rPr>
          <w:rFonts w:ascii="Times New Roman" w:hAnsi="Times New Roman" w:cs="Times New Roman"/>
          <w:color w:val="000000" w:themeColor="text1"/>
          <w:sz w:val="24"/>
          <w:szCs w:val="24"/>
        </w:rPr>
        <w:t>ankruptcy</w:t>
      </w:r>
      <w:proofErr w:type="spellEnd"/>
      <w:r w:rsidRPr="00860CD3">
        <w:rPr>
          <w:rFonts w:ascii="Times New Roman" w:hAnsi="Times New Roman" w:cs="Times New Roman"/>
          <w:color w:val="000000" w:themeColor="text1"/>
          <w:sz w:val="24"/>
          <w:szCs w:val="24"/>
        </w:rPr>
        <w:t xml:space="preserve"> and insolvency’.</w:t>
      </w:r>
    </w:p>
    <w:p w14:paraId="48DCF9BF" w14:textId="77777777" w:rsidR="00860CD3" w:rsidRPr="00860CD3" w:rsidRDefault="00860CD3" w:rsidP="00860CD3">
      <w:pPr>
        <w:rPr>
          <w:rFonts w:ascii="Times New Roman" w:hAnsi="Times New Roman" w:cs="Times New Roman"/>
          <w:color w:val="000000" w:themeColor="text1"/>
          <w:sz w:val="24"/>
          <w:szCs w:val="24"/>
        </w:rPr>
      </w:pPr>
    </w:p>
    <w:p w14:paraId="7DA5C5C2" w14:textId="368F96F3" w:rsidR="00991E55" w:rsidRDefault="00860CD3" w:rsidP="00860CD3">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The funding would include making payments to grant recipients to prevent</w:t>
      </w:r>
      <w:r w:rsidR="001C5850">
        <w:rPr>
          <w:rFonts w:ascii="Times New Roman" w:hAnsi="Times New Roman" w:cs="Times New Roman"/>
          <w:color w:val="000000" w:themeColor="text1"/>
          <w:sz w:val="24"/>
          <w:szCs w:val="24"/>
        </w:rPr>
        <w:t>,</w:t>
      </w:r>
      <w:r w:rsidRPr="00860CD3">
        <w:rPr>
          <w:rFonts w:ascii="Times New Roman" w:hAnsi="Times New Roman" w:cs="Times New Roman"/>
          <w:color w:val="000000" w:themeColor="text1"/>
          <w:sz w:val="24"/>
          <w:szCs w:val="24"/>
        </w:rPr>
        <w:t xml:space="preserve"> or deal with</w:t>
      </w:r>
      <w:r w:rsidR="001C5850">
        <w:rPr>
          <w:rFonts w:ascii="Times New Roman" w:hAnsi="Times New Roman" w:cs="Times New Roman"/>
          <w:color w:val="000000" w:themeColor="text1"/>
          <w:sz w:val="24"/>
          <w:szCs w:val="24"/>
        </w:rPr>
        <w:t>,</w:t>
      </w:r>
      <w:r w:rsidRPr="00860CD3">
        <w:rPr>
          <w:rFonts w:ascii="Times New Roman" w:hAnsi="Times New Roman" w:cs="Times New Roman"/>
          <w:color w:val="000000" w:themeColor="text1"/>
          <w:sz w:val="24"/>
          <w:szCs w:val="24"/>
        </w:rPr>
        <w:t xml:space="preserve"> the consequences of insolvency, both to prevent or deal with a grant recipient’s own insolvency or where the grant recipient is financially negatively impacted by another person’s insolvency.</w:t>
      </w:r>
    </w:p>
    <w:p w14:paraId="5B92B41B" w14:textId="77777777" w:rsidR="002273DC" w:rsidRDefault="002273DC" w:rsidP="00860CD3">
      <w:pPr>
        <w:rPr>
          <w:rFonts w:ascii="Times New Roman" w:hAnsi="Times New Roman" w:cs="Times New Roman"/>
          <w:color w:val="000000" w:themeColor="text1"/>
          <w:sz w:val="24"/>
          <w:szCs w:val="24"/>
        </w:rPr>
      </w:pPr>
    </w:p>
    <w:bookmarkEnd w:id="6"/>
    <w:p w14:paraId="6487FD94" w14:textId="409D12E0" w:rsidR="00777CB4" w:rsidRDefault="005B0A74" w:rsidP="00777CB4">
      <w:pPr>
        <w:rPr>
          <w:rFonts w:ascii="Times New Roman" w:hAnsi="Times New Roman" w:cs="Times New Roman"/>
          <w:color w:val="000000" w:themeColor="text1"/>
          <w:sz w:val="24"/>
          <w:szCs w:val="24"/>
        </w:rPr>
      </w:pPr>
      <w:r w:rsidRPr="005B0A74">
        <w:rPr>
          <w:rFonts w:ascii="Times New Roman" w:hAnsi="Times New Roman" w:cs="Times New Roman"/>
          <w:i/>
          <w:iCs/>
          <w:color w:val="000000" w:themeColor="text1"/>
          <w:sz w:val="24"/>
          <w:szCs w:val="24"/>
          <w:u w:val="single"/>
        </w:rPr>
        <w:t>Amended table item 3</w:t>
      </w:r>
      <w:r>
        <w:rPr>
          <w:rFonts w:ascii="Times New Roman" w:hAnsi="Times New Roman" w:cs="Times New Roman"/>
          <w:i/>
          <w:iCs/>
          <w:color w:val="000000" w:themeColor="text1"/>
          <w:sz w:val="24"/>
          <w:szCs w:val="24"/>
          <w:u w:val="single"/>
        </w:rPr>
        <w:t>6</w:t>
      </w:r>
      <w:r w:rsidRPr="005B0A74">
        <w:rPr>
          <w:rFonts w:ascii="Times New Roman" w:hAnsi="Times New Roman" w:cs="Times New Roman"/>
          <w:i/>
          <w:iCs/>
          <w:color w:val="000000" w:themeColor="text1"/>
          <w:sz w:val="24"/>
          <w:szCs w:val="24"/>
          <w:u w:val="single"/>
        </w:rPr>
        <w:t xml:space="preserve"> – </w:t>
      </w:r>
      <w:r w:rsidR="009E0E1B" w:rsidRPr="009E0E1B">
        <w:rPr>
          <w:rFonts w:ascii="Times New Roman" w:hAnsi="Times New Roman" w:cs="Times New Roman"/>
          <w:i/>
          <w:iCs/>
          <w:color w:val="000000" w:themeColor="text1"/>
          <w:sz w:val="24"/>
          <w:szCs w:val="24"/>
          <w:u w:val="single"/>
        </w:rPr>
        <w:t>Indigenous Advancement—Children and Schooling</w:t>
      </w:r>
    </w:p>
    <w:p w14:paraId="3E848890" w14:textId="77777777" w:rsidR="005B0A74" w:rsidRPr="00CB0896" w:rsidRDefault="005B0A74" w:rsidP="00777CB4">
      <w:pPr>
        <w:rPr>
          <w:rFonts w:ascii="Times New Roman" w:hAnsi="Times New Roman" w:cs="Times New Roman"/>
          <w:color w:val="000000" w:themeColor="text1"/>
          <w:sz w:val="24"/>
          <w:szCs w:val="24"/>
        </w:rPr>
      </w:pPr>
    </w:p>
    <w:p w14:paraId="4521DD3A" w14:textId="79273186" w:rsidR="00387D42" w:rsidRPr="00915BEA" w:rsidRDefault="00915BEA" w:rsidP="00777CB4">
      <w:pPr>
        <w:rPr>
          <w:rFonts w:ascii="Times New Roman" w:hAnsi="Times New Roman" w:cs="Times New Roman"/>
          <w:b/>
          <w:bCs/>
          <w:color w:val="000000" w:themeColor="text1"/>
          <w:sz w:val="24"/>
          <w:szCs w:val="24"/>
        </w:rPr>
      </w:pPr>
      <w:r w:rsidRPr="00915BEA">
        <w:rPr>
          <w:rFonts w:ascii="Times New Roman" w:hAnsi="Times New Roman" w:cs="Times New Roman"/>
          <w:b/>
          <w:bCs/>
          <w:color w:val="000000" w:themeColor="text1"/>
          <w:sz w:val="24"/>
          <w:szCs w:val="24"/>
        </w:rPr>
        <w:t xml:space="preserve">Item </w:t>
      </w:r>
      <w:r w:rsidR="00392B25">
        <w:rPr>
          <w:rFonts w:ascii="Times New Roman" w:hAnsi="Times New Roman" w:cs="Times New Roman"/>
          <w:b/>
          <w:bCs/>
          <w:color w:val="000000" w:themeColor="text1"/>
          <w:sz w:val="24"/>
          <w:szCs w:val="24"/>
        </w:rPr>
        <w:t>3</w:t>
      </w:r>
      <w:r w:rsidRPr="00915BEA">
        <w:rPr>
          <w:rFonts w:ascii="Times New Roman" w:hAnsi="Times New Roman" w:cs="Times New Roman"/>
          <w:b/>
          <w:bCs/>
          <w:color w:val="000000" w:themeColor="text1"/>
          <w:sz w:val="24"/>
          <w:szCs w:val="24"/>
        </w:rPr>
        <w:t xml:space="preserve"> – Part 4 of Schedule 1AB </w:t>
      </w:r>
      <w:r w:rsidR="00D80376" w:rsidRPr="00D80376">
        <w:rPr>
          <w:rFonts w:ascii="Times New Roman" w:hAnsi="Times New Roman" w:cs="Times New Roman"/>
          <w:b/>
          <w:bCs/>
          <w:color w:val="000000" w:themeColor="text1"/>
          <w:sz w:val="24"/>
          <w:szCs w:val="24"/>
        </w:rPr>
        <w:t>(table item 36, column headed “Objective(s)”, paragraph (h))</w:t>
      </w:r>
    </w:p>
    <w:p w14:paraId="6302684E" w14:textId="77777777" w:rsidR="00915BEA" w:rsidRDefault="00915BEA" w:rsidP="00777CB4">
      <w:pPr>
        <w:rPr>
          <w:rFonts w:ascii="Times New Roman" w:hAnsi="Times New Roman" w:cs="Times New Roman"/>
          <w:color w:val="000000" w:themeColor="text1"/>
          <w:sz w:val="24"/>
          <w:szCs w:val="24"/>
        </w:rPr>
      </w:pPr>
    </w:p>
    <w:p w14:paraId="258D5001" w14:textId="5E29950F" w:rsidR="004025FA" w:rsidRDefault="004025FA" w:rsidP="00777CB4">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w:t>
      </w:r>
      <w:r w:rsidR="00FC364A">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 xml:space="preserve"> in Part 4 of Schedule 1AB establishes legislative authority for government spending on the</w:t>
      </w:r>
      <w:r w:rsidR="00FC364A">
        <w:rPr>
          <w:rFonts w:ascii="Times New Roman" w:hAnsi="Times New Roman" w:cs="Times New Roman"/>
          <w:color w:val="000000" w:themeColor="text1"/>
          <w:sz w:val="24"/>
          <w:szCs w:val="24"/>
        </w:rPr>
        <w:t xml:space="preserve"> </w:t>
      </w:r>
      <w:r w:rsidR="00FC364A" w:rsidRPr="00FC364A">
        <w:rPr>
          <w:rFonts w:ascii="Times New Roman" w:hAnsi="Times New Roman" w:cs="Times New Roman"/>
          <w:color w:val="000000" w:themeColor="text1"/>
          <w:sz w:val="24"/>
          <w:szCs w:val="24"/>
        </w:rPr>
        <w:t>Indigenous Advancement—Children and Schooling</w:t>
      </w:r>
      <w:r w:rsidR="00FC364A">
        <w:rPr>
          <w:rFonts w:ascii="Times New Roman" w:hAnsi="Times New Roman" w:cs="Times New Roman"/>
          <w:color w:val="000000" w:themeColor="text1"/>
          <w:sz w:val="24"/>
          <w:szCs w:val="24"/>
        </w:rPr>
        <w:t xml:space="preserve"> (Children and Schooling program).</w:t>
      </w:r>
    </w:p>
    <w:p w14:paraId="0669D27A" w14:textId="77777777" w:rsidR="00193406" w:rsidRDefault="00193406" w:rsidP="00777CB4">
      <w:pPr>
        <w:rPr>
          <w:rFonts w:ascii="Times New Roman" w:hAnsi="Times New Roman" w:cs="Times New Roman"/>
          <w:color w:val="000000" w:themeColor="text1"/>
          <w:sz w:val="24"/>
          <w:szCs w:val="24"/>
        </w:rPr>
      </w:pPr>
    </w:p>
    <w:p w14:paraId="67528352" w14:textId="0117D96D" w:rsidR="00193406" w:rsidRDefault="001D6B0E"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056881" w:rsidRPr="00056881">
        <w:rPr>
          <w:rFonts w:ascii="Times New Roman" w:hAnsi="Times New Roman" w:cs="Times New Roman"/>
          <w:color w:val="000000" w:themeColor="text1"/>
          <w:sz w:val="24"/>
          <w:szCs w:val="24"/>
        </w:rPr>
        <w:lastRenderedPageBreak/>
        <w:t xml:space="preserve">Item </w:t>
      </w:r>
      <w:r w:rsidR="00056881">
        <w:rPr>
          <w:rFonts w:ascii="Times New Roman" w:hAnsi="Times New Roman" w:cs="Times New Roman"/>
          <w:color w:val="000000" w:themeColor="text1"/>
          <w:sz w:val="24"/>
          <w:szCs w:val="24"/>
        </w:rPr>
        <w:t>3</w:t>
      </w:r>
      <w:r w:rsidR="00056881" w:rsidRPr="00056881">
        <w:rPr>
          <w:rFonts w:ascii="Times New Roman" w:hAnsi="Times New Roman" w:cs="Times New Roman"/>
          <w:color w:val="000000" w:themeColor="text1"/>
          <w:sz w:val="24"/>
          <w:szCs w:val="24"/>
        </w:rPr>
        <w:t xml:space="preserve"> amends table item 3</w:t>
      </w:r>
      <w:r w:rsidR="00056881">
        <w:rPr>
          <w:rFonts w:ascii="Times New Roman" w:hAnsi="Times New Roman" w:cs="Times New Roman"/>
          <w:color w:val="000000" w:themeColor="text1"/>
          <w:sz w:val="24"/>
          <w:szCs w:val="24"/>
        </w:rPr>
        <w:t>6</w:t>
      </w:r>
      <w:r w:rsidR="00056881" w:rsidRPr="00056881">
        <w:rPr>
          <w:rFonts w:ascii="Times New Roman" w:hAnsi="Times New Roman" w:cs="Times New Roman"/>
          <w:color w:val="000000" w:themeColor="text1"/>
          <w:sz w:val="24"/>
          <w:szCs w:val="24"/>
        </w:rPr>
        <w:t xml:space="preserve"> by repealing paragraph (</w:t>
      </w:r>
      <w:r w:rsidR="00F17430">
        <w:rPr>
          <w:rFonts w:ascii="Times New Roman" w:hAnsi="Times New Roman" w:cs="Times New Roman"/>
          <w:color w:val="000000" w:themeColor="text1"/>
          <w:sz w:val="24"/>
          <w:szCs w:val="24"/>
        </w:rPr>
        <w:t>h</w:t>
      </w:r>
      <w:r w:rsidR="00056881" w:rsidRPr="00056881">
        <w:rPr>
          <w:rFonts w:ascii="Times New Roman" w:hAnsi="Times New Roman" w:cs="Times New Roman"/>
          <w:color w:val="000000" w:themeColor="text1"/>
          <w:sz w:val="24"/>
          <w:szCs w:val="24"/>
        </w:rPr>
        <w:t xml:space="preserve">) in the column headed “Objective(s)”. This is a technical amendment to update the operational provisions which support spending activities under the </w:t>
      </w:r>
      <w:r w:rsidR="00F17430">
        <w:rPr>
          <w:rFonts w:ascii="Times New Roman" w:hAnsi="Times New Roman" w:cs="Times New Roman"/>
          <w:color w:val="000000" w:themeColor="text1"/>
          <w:sz w:val="24"/>
          <w:szCs w:val="24"/>
        </w:rPr>
        <w:t>Children and Schooling</w:t>
      </w:r>
      <w:r w:rsidR="00056881" w:rsidRPr="00056881">
        <w:rPr>
          <w:rFonts w:ascii="Times New Roman" w:hAnsi="Times New Roman" w:cs="Times New Roman"/>
          <w:color w:val="000000" w:themeColor="text1"/>
          <w:sz w:val="24"/>
          <w:szCs w:val="24"/>
        </w:rPr>
        <w:t xml:space="preserve"> program. The amendment is minor and does not alter the delivery of the program.</w:t>
      </w:r>
    </w:p>
    <w:p w14:paraId="1962C89C" w14:textId="77777777" w:rsidR="00387D42" w:rsidRDefault="00387D42" w:rsidP="00777CB4">
      <w:pPr>
        <w:rPr>
          <w:rFonts w:ascii="Times New Roman" w:hAnsi="Times New Roman" w:cs="Times New Roman"/>
          <w:color w:val="000000" w:themeColor="text1"/>
          <w:sz w:val="24"/>
          <w:szCs w:val="24"/>
        </w:rPr>
      </w:pPr>
    </w:p>
    <w:p w14:paraId="42B114C5" w14:textId="7C232FBE" w:rsidR="00387D42" w:rsidRPr="003128E4" w:rsidRDefault="003128E4" w:rsidP="00777CB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1F5352">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xml:space="preserve"> – Part 4</w:t>
      </w:r>
      <w:r w:rsidR="006F49E8" w:rsidRPr="006F49E8">
        <w:t xml:space="preserve"> </w:t>
      </w:r>
      <w:r w:rsidR="006F49E8" w:rsidRPr="006F49E8">
        <w:rPr>
          <w:rFonts w:ascii="Times New Roman" w:hAnsi="Times New Roman" w:cs="Times New Roman"/>
          <w:b/>
          <w:bCs/>
          <w:color w:val="000000" w:themeColor="text1"/>
          <w:sz w:val="24"/>
          <w:szCs w:val="24"/>
        </w:rPr>
        <w:t xml:space="preserve">of Schedule 1AB </w:t>
      </w:r>
      <w:r w:rsidR="001F5352" w:rsidRPr="001F5352">
        <w:rPr>
          <w:rFonts w:ascii="Times New Roman" w:hAnsi="Times New Roman" w:cs="Times New Roman"/>
          <w:b/>
          <w:bCs/>
          <w:color w:val="000000" w:themeColor="text1"/>
          <w:sz w:val="24"/>
          <w:szCs w:val="24"/>
        </w:rPr>
        <w:t>(at the end of table item 36, column headed “Objective(s)”)</w:t>
      </w:r>
    </w:p>
    <w:p w14:paraId="633766C7" w14:textId="77777777" w:rsidR="003128E4" w:rsidRDefault="003128E4" w:rsidP="00777CB4">
      <w:pPr>
        <w:rPr>
          <w:rFonts w:ascii="Times New Roman" w:hAnsi="Times New Roman" w:cs="Times New Roman"/>
          <w:color w:val="000000" w:themeColor="text1"/>
          <w:sz w:val="24"/>
          <w:szCs w:val="24"/>
        </w:rPr>
      </w:pPr>
    </w:p>
    <w:p w14:paraId="7358D6D5" w14:textId="76146965" w:rsidR="00DD3AEF" w:rsidRDefault="00DD3AEF" w:rsidP="00DD3A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4 amends table item 3</w:t>
      </w:r>
      <w:r w:rsidR="009E0F1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by adding a third funding objective to the </w:t>
      </w:r>
      <w:r w:rsidR="009E0F17">
        <w:rPr>
          <w:rFonts w:ascii="Times New Roman" w:hAnsi="Times New Roman" w:cs="Times New Roman"/>
          <w:color w:val="000000" w:themeColor="text1"/>
          <w:sz w:val="24"/>
          <w:szCs w:val="24"/>
        </w:rPr>
        <w:t>Children and Schooling</w:t>
      </w:r>
      <w:r>
        <w:rPr>
          <w:rFonts w:ascii="Times New Roman" w:hAnsi="Times New Roman" w:cs="Times New Roman"/>
          <w:color w:val="000000" w:themeColor="text1"/>
          <w:sz w:val="24"/>
          <w:szCs w:val="24"/>
        </w:rPr>
        <w:t xml:space="preserve"> program in the column headed “Objective(s)”. The amendment enables</w:t>
      </w:r>
      <w:r w:rsidR="005E5641">
        <w:rPr>
          <w:rFonts w:ascii="Times New Roman" w:hAnsi="Times New Roman" w:cs="Times New Roman"/>
          <w:color w:val="000000" w:themeColor="text1"/>
          <w:sz w:val="24"/>
          <w:szCs w:val="24"/>
        </w:rPr>
        <w:t xml:space="preserve"> funding to be provided to</w:t>
      </w:r>
      <w:r>
        <w:rPr>
          <w:rFonts w:ascii="Times New Roman" w:hAnsi="Times New Roman" w:cs="Times New Roman"/>
          <w:color w:val="000000" w:themeColor="text1"/>
          <w:sz w:val="24"/>
          <w:szCs w:val="24"/>
        </w:rPr>
        <w:t xml:space="preserve"> eligible</w:t>
      </w:r>
      <w:r w:rsidRPr="000C6D28">
        <w:t xml:space="preserve"> </w:t>
      </w:r>
      <w:r w:rsidRPr="000C6D28">
        <w:rPr>
          <w:rFonts w:ascii="Times New Roman" w:hAnsi="Times New Roman" w:cs="Times New Roman"/>
          <w:color w:val="000000" w:themeColor="text1"/>
          <w:sz w:val="24"/>
          <w:szCs w:val="24"/>
        </w:rPr>
        <w:t xml:space="preserve">organisations that provide the activities, assistance, infrastructure, research and services referred to in the first objective of </w:t>
      </w:r>
      <w:r>
        <w:rPr>
          <w:rFonts w:ascii="Times New Roman" w:hAnsi="Times New Roman" w:cs="Times New Roman"/>
          <w:color w:val="000000" w:themeColor="text1"/>
          <w:sz w:val="24"/>
          <w:szCs w:val="24"/>
        </w:rPr>
        <w:t xml:space="preserve">the </w:t>
      </w:r>
      <w:r w:rsidR="00506494">
        <w:rPr>
          <w:rFonts w:ascii="Times New Roman" w:hAnsi="Times New Roman" w:cs="Times New Roman"/>
          <w:color w:val="000000" w:themeColor="text1"/>
          <w:sz w:val="24"/>
          <w:szCs w:val="24"/>
        </w:rPr>
        <w:t>Children and Schooling</w:t>
      </w:r>
      <w:r>
        <w:rPr>
          <w:rFonts w:ascii="Times New Roman" w:hAnsi="Times New Roman" w:cs="Times New Roman"/>
          <w:color w:val="000000" w:themeColor="text1"/>
          <w:sz w:val="24"/>
          <w:szCs w:val="24"/>
        </w:rPr>
        <w:t xml:space="preserve"> program</w:t>
      </w:r>
      <w:r w:rsidR="0058579D">
        <w:rPr>
          <w:rFonts w:ascii="Times New Roman" w:hAnsi="Times New Roman" w:cs="Times New Roman"/>
          <w:color w:val="000000" w:themeColor="text1"/>
          <w:sz w:val="24"/>
          <w:szCs w:val="24"/>
        </w:rPr>
        <w:t>,</w:t>
      </w:r>
      <w:r w:rsidRPr="000C6D28">
        <w:rPr>
          <w:rFonts w:ascii="Times New Roman" w:hAnsi="Times New Roman" w:cs="Times New Roman"/>
          <w:color w:val="000000" w:themeColor="text1"/>
          <w:sz w:val="24"/>
          <w:szCs w:val="24"/>
        </w:rPr>
        <w:t xml:space="preserve"> </w:t>
      </w:r>
      <w:proofErr w:type="gramStart"/>
      <w:r w:rsidRPr="000C6D28">
        <w:rPr>
          <w:rFonts w:ascii="Times New Roman" w:hAnsi="Times New Roman" w:cs="Times New Roman"/>
          <w:color w:val="000000" w:themeColor="text1"/>
          <w:sz w:val="24"/>
          <w:szCs w:val="24"/>
        </w:rPr>
        <w:t>in order to</w:t>
      </w:r>
      <w:proofErr w:type="gramEnd"/>
      <w:r w:rsidRPr="000C6D28">
        <w:rPr>
          <w:rFonts w:ascii="Times New Roman" w:hAnsi="Times New Roman" w:cs="Times New Roman"/>
          <w:color w:val="000000" w:themeColor="text1"/>
          <w:sz w:val="24"/>
          <w:szCs w:val="24"/>
        </w:rPr>
        <w:t>:</w:t>
      </w:r>
    </w:p>
    <w:p w14:paraId="32369427" w14:textId="77777777" w:rsidR="00DD3AEF" w:rsidRPr="004E1D47" w:rsidRDefault="00DD3AEF" w:rsidP="00D6374F">
      <w:pPr>
        <w:pStyle w:val="ListParagraph"/>
        <w:numPr>
          <w:ilvl w:val="0"/>
          <w:numId w:val="22"/>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support the organisations by funding the operating costs associated with providing the activities, assistance, infrastructure, research and </w:t>
      </w:r>
      <w:proofErr w:type="gramStart"/>
      <w:r w:rsidRPr="004E1D47">
        <w:rPr>
          <w:rFonts w:ascii="Times New Roman" w:hAnsi="Times New Roman"/>
          <w:color w:val="000000" w:themeColor="text1"/>
          <w:sz w:val="24"/>
          <w:szCs w:val="24"/>
        </w:rPr>
        <w:t>services;</w:t>
      </w:r>
      <w:proofErr w:type="gramEnd"/>
    </w:p>
    <w:p w14:paraId="72DE6FDC" w14:textId="77777777" w:rsidR="00DD3AEF" w:rsidRPr="004E1D47" w:rsidRDefault="00DD3AEF" w:rsidP="00D6374F">
      <w:pPr>
        <w:pStyle w:val="ListParagraph"/>
        <w:numPr>
          <w:ilvl w:val="0"/>
          <w:numId w:val="22"/>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assist the organisations to obtain and to claim insurance, other than State </w:t>
      </w:r>
      <w:proofErr w:type="gramStart"/>
      <w:r w:rsidRPr="004E1D47">
        <w:rPr>
          <w:rFonts w:ascii="Times New Roman" w:hAnsi="Times New Roman"/>
          <w:color w:val="000000" w:themeColor="text1"/>
          <w:sz w:val="24"/>
          <w:szCs w:val="24"/>
        </w:rPr>
        <w:t>insurance;</w:t>
      </w:r>
      <w:proofErr w:type="gramEnd"/>
    </w:p>
    <w:p w14:paraId="5A764700" w14:textId="77777777" w:rsidR="00DD3AEF" w:rsidRPr="004E1D47" w:rsidRDefault="00DD3AEF" w:rsidP="00D6374F">
      <w:pPr>
        <w:pStyle w:val="ListParagraph"/>
        <w:numPr>
          <w:ilvl w:val="0"/>
          <w:numId w:val="22"/>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provide financial assistance to the organisations that are insolvent, or are at an imminent risk of becoming insolvent; and</w:t>
      </w:r>
    </w:p>
    <w:p w14:paraId="068EC36A" w14:textId="77777777" w:rsidR="00DD3AEF" w:rsidRPr="004E1D47" w:rsidRDefault="00DD3AEF" w:rsidP="00D6374F">
      <w:pPr>
        <w:pStyle w:val="ListParagraph"/>
        <w:numPr>
          <w:ilvl w:val="0"/>
          <w:numId w:val="22"/>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assist the organisations that are insolvent to deal with the consequences of insolvency.</w:t>
      </w:r>
    </w:p>
    <w:p w14:paraId="2DEB6904" w14:textId="77777777" w:rsidR="00DD3AEF" w:rsidRDefault="00DD3AEF" w:rsidP="00DD3AEF">
      <w:pPr>
        <w:rPr>
          <w:rFonts w:ascii="Times New Roman" w:hAnsi="Times New Roman" w:cs="Times New Roman"/>
          <w:color w:val="000000" w:themeColor="text1"/>
          <w:sz w:val="24"/>
          <w:szCs w:val="24"/>
        </w:rPr>
      </w:pPr>
    </w:p>
    <w:p w14:paraId="7C49FEA2" w14:textId="7A985B2D" w:rsidR="00EA1A65" w:rsidRDefault="00EA1A65"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bookmarkStart w:id="7" w:name="_Hlk181361883"/>
      <w:r w:rsidRPr="00EA1A65">
        <w:rPr>
          <w:rFonts w:ascii="Times New Roman" w:hAnsi="Times New Roman" w:cs="Times New Roman"/>
          <w:color w:val="000000" w:themeColor="text1"/>
          <w:sz w:val="24"/>
          <w:szCs w:val="24"/>
        </w:rPr>
        <w:t xml:space="preserve">Children and Schooling </w:t>
      </w:r>
      <w:bookmarkEnd w:id="7"/>
      <w:r w:rsidRPr="00EA1A65">
        <w:rPr>
          <w:rFonts w:ascii="Times New Roman" w:hAnsi="Times New Roman" w:cs="Times New Roman"/>
          <w:color w:val="000000" w:themeColor="text1"/>
          <w:sz w:val="24"/>
          <w:szCs w:val="24"/>
        </w:rPr>
        <w:t xml:space="preserve">program </w:t>
      </w:r>
      <w:r>
        <w:rPr>
          <w:rFonts w:ascii="Times New Roman" w:hAnsi="Times New Roman" w:cs="Times New Roman"/>
          <w:color w:val="000000" w:themeColor="text1"/>
          <w:sz w:val="24"/>
          <w:szCs w:val="24"/>
        </w:rPr>
        <w:t xml:space="preserve">is the second funding stream of the IAS program. </w:t>
      </w:r>
      <w:r w:rsidRPr="00340B9D">
        <w:rPr>
          <w:rFonts w:ascii="Times New Roman" w:hAnsi="Times New Roman" w:cs="Times New Roman"/>
          <w:color w:val="000000" w:themeColor="text1"/>
          <w:sz w:val="24"/>
          <w:szCs w:val="24"/>
        </w:rPr>
        <w:t>The IAS was established in 2014-15 as a flexible funding pool which combined over 150 Indigenous programs that had been administered across eight different Commonwealth agencies.</w:t>
      </w:r>
      <w:r w:rsidR="000E3C49" w:rsidRPr="000E3C49">
        <w:t xml:space="preserve"> </w:t>
      </w:r>
      <w:r w:rsidR="000E3C49" w:rsidRPr="000E3C49">
        <w:rPr>
          <w:rFonts w:ascii="Times New Roman" w:hAnsi="Times New Roman" w:cs="Times New Roman"/>
          <w:color w:val="000000" w:themeColor="text1"/>
          <w:sz w:val="24"/>
          <w:szCs w:val="24"/>
        </w:rPr>
        <w:t>The IAS program supports a diverse range of activities, from major ongoing services, such as employment and schooling, to small/medium grants for improving outcomes for Indigenous Australians.</w:t>
      </w:r>
    </w:p>
    <w:p w14:paraId="360D6313" w14:textId="77777777" w:rsidR="00EA1A65" w:rsidRDefault="00EA1A65" w:rsidP="00777CB4">
      <w:pPr>
        <w:rPr>
          <w:rFonts w:ascii="Times New Roman" w:hAnsi="Times New Roman" w:cs="Times New Roman"/>
          <w:color w:val="000000" w:themeColor="text1"/>
          <w:sz w:val="24"/>
          <w:szCs w:val="24"/>
        </w:rPr>
      </w:pPr>
    </w:p>
    <w:p w14:paraId="21C1E8AD" w14:textId="01031D82" w:rsidR="00FE0BDC" w:rsidRDefault="00FE0BDC" w:rsidP="00777CB4">
      <w:pPr>
        <w:rPr>
          <w:rFonts w:ascii="Times New Roman" w:hAnsi="Times New Roman" w:cs="Times New Roman"/>
          <w:color w:val="000000" w:themeColor="text1"/>
          <w:sz w:val="24"/>
          <w:szCs w:val="24"/>
        </w:rPr>
      </w:pPr>
      <w:r w:rsidRPr="00FE0BDC">
        <w:rPr>
          <w:rFonts w:ascii="Times New Roman" w:hAnsi="Times New Roman" w:cs="Times New Roman"/>
          <w:color w:val="000000" w:themeColor="text1"/>
          <w:sz w:val="24"/>
          <w:szCs w:val="24"/>
        </w:rPr>
        <w:t xml:space="preserve">The Children and Schooling program’s critical </w:t>
      </w:r>
      <w:r w:rsidR="003E7D7B" w:rsidRPr="00FE0BDC">
        <w:rPr>
          <w:rFonts w:ascii="Times New Roman" w:hAnsi="Times New Roman" w:cs="Times New Roman"/>
          <w:color w:val="000000" w:themeColor="text1"/>
          <w:sz w:val="24"/>
          <w:szCs w:val="24"/>
        </w:rPr>
        <w:t>foc</w:t>
      </w:r>
      <w:r w:rsidR="00002055">
        <w:rPr>
          <w:rFonts w:ascii="Times New Roman" w:hAnsi="Times New Roman" w:cs="Times New Roman"/>
          <w:color w:val="000000" w:themeColor="text1"/>
          <w:sz w:val="24"/>
          <w:szCs w:val="24"/>
        </w:rPr>
        <w:t xml:space="preserve">us is </w:t>
      </w:r>
      <w:r w:rsidRPr="00FE0BDC">
        <w:rPr>
          <w:rFonts w:ascii="Times New Roman" w:hAnsi="Times New Roman" w:cs="Times New Roman"/>
          <w:color w:val="000000" w:themeColor="text1"/>
          <w:sz w:val="24"/>
          <w:szCs w:val="24"/>
        </w:rPr>
        <w:t xml:space="preserve">on ensuring the healthy development of Aboriginal and Torres Strait Islander children in their earliest years, increased school attendance and improved educational outcomes that lead to employment. </w:t>
      </w:r>
      <w:r w:rsidR="003B2F4D">
        <w:rPr>
          <w:rFonts w:ascii="Times New Roman" w:hAnsi="Times New Roman" w:cs="Times New Roman"/>
          <w:color w:val="000000" w:themeColor="text1"/>
          <w:sz w:val="24"/>
          <w:szCs w:val="24"/>
        </w:rPr>
        <w:t>It</w:t>
      </w:r>
      <w:r w:rsidRPr="00FE0BDC">
        <w:rPr>
          <w:rFonts w:ascii="Times New Roman" w:hAnsi="Times New Roman" w:cs="Times New Roman"/>
          <w:color w:val="000000" w:themeColor="text1"/>
          <w:sz w:val="24"/>
          <w:szCs w:val="24"/>
        </w:rPr>
        <w:t xml:space="preserve"> seeks to achieve this through activities that nurture and educate Aboriginal and Torres Strait Islander children, youth and adults to improve pathways to prosperity and wellbeing. This includes support for children and young people to be engaged in their education and to transition into higher education, training, employment or positive pathways; and improving family and parenting support. This also includes consideration of the specific needs for Aboriginal and Torres Strait Islander females and males in achieving improved educational outcomes for students.</w:t>
      </w:r>
    </w:p>
    <w:p w14:paraId="78C9C2E5" w14:textId="77777777" w:rsidR="00FE0BDC" w:rsidRDefault="00FE0BDC" w:rsidP="00777CB4">
      <w:pPr>
        <w:rPr>
          <w:rFonts w:ascii="Times New Roman" w:hAnsi="Times New Roman" w:cs="Times New Roman"/>
          <w:color w:val="000000" w:themeColor="text1"/>
          <w:sz w:val="24"/>
          <w:szCs w:val="24"/>
        </w:rPr>
      </w:pPr>
    </w:p>
    <w:p w14:paraId="0B9CDE05" w14:textId="08DCADE8" w:rsidR="00024FE5" w:rsidRPr="003E0382" w:rsidRDefault="005E4F4A" w:rsidP="003E038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specifically, t</w:t>
      </w:r>
      <w:r w:rsidR="003E0382" w:rsidRPr="003E0382">
        <w:rPr>
          <w:rFonts w:ascii="Times New Roman" w:hAnsi="Times New Roman" w:cs="Times New Roman"/>
          <w:color w:val="000000" w:themeColor="text1"/>
          <w:sz w:val="24"/>
          <w:szCs w:val="24"/>
        </w:rPr>
        <w:t xml:space="preserve">he objective of the Children and Schooling </w:t>
      </w:r>
      <w:r w:rsidR="00FE3A92">
        <w:rPr>
          <w:rFonts w:ascii="Times New Roman" w:hAnsi="Times New Roman" w:cs="Times New Roman"/>
          <w:color w:val="000000" w:themeColor="text1"/>
          <w:sz w:val="24"/>
          <w:szCs w:val="24"/>
        </w:rPr>
        <w:t>p</w:t>
      </w:r>
      <w:r w:rsidR="003E0382" w:rsidRPr="003E0382">
        <w:rPr>
          <w:rFonts w:ascii="Times New Roman" w:hAnsi="Times New Roman" w:cs="Times New Roman"/>
          <w:color w:val="000000" w:themeColor="text1"/>
          <w:sz w:val="24"/>
          <w:szCs w:val="24"/>
        </w:rPr>
        <w:t>rogram is to deliver activities that contribute to the wellbeing of Aboriginal and Torres Strait Islander children, youth and adults that ensure:</w:t>
      </w:r>
    </w:p>
    <w:p w14:paraId="6A56767B" w14:textId="7E789F73" w:rsidR="003E0382" w:rsidRPr="003E0382" w:rsidRDefault="003E0382" w:rsidP="00D6374F">
      <w:pPr>
        <w:pStyle w:val="ListParagraph"/>
        <w:numPr>
          <w:ilvl w:val="0"/>
          <w:numId w:val="14"/>
        </w:numPr>
        <w:spacing w:after="0" w:line="240" w:lineRule="auto"/>
        <w:rPr>
          <w:rFonts w:ascii="Times New Roman" w:hAnsi="Times New Roman"/>
          <w:iCs/>
          <w:color w:val="000000" w:themeColor="text1"/>
          <w:sz w:val="24"/>
          <w:szCs w:val="24"/>
        </w:rPr>
      </w:pPr>
      <w:r w:rsidRPr="003E0382">
        <w:rPr>
          <w:rFonts w:ascii="Times New Roman" w:hAnsi="Times New Roman"/>
          <w:iCs/>
          <w:color w:val="000000" w:themeColor="text1"/>
          <w:sz w:val="24"/>
          <w:szCs w:val="24"/>
        </w:rPr>
        <w:t xml:space="preserve">children receive a healthy, safe and positive start to </w:t>
      </w:r>
      <w:proofErr w:type="gramStart"/>
      <w:r w:rsidRPr="003E0382">
        <w:rPr>
          <w:rFonts w:ascii="Times New Roman" w:hAnsi="Times New Roman"/>
          <w:iCs/>
          <w:color w:val="000000" w:themeColor="text1"/>
          <w:sz w:val="24"/>
          <w:szCs w:val="24"/>
        </w:rPr>
        <w:t>life;</w:t>
      </w:r>
      <w:proofErr w:type="gramEnd"/>
    </w:p>
    <w:p w14:paraId="120C4B51" w14:textId="46E82E5C" w:rsidR="003E0382" w:rsidRPr="003E0382" w:rsidRDefault="003E0382" w:rsidP="00D6374F">
      <w:pPr>
        <w:pStyle w:val="ListParagraph"/>
        <w:numPr>
          <w:ilvl w:val="0"/>
          <w:numId w:val="14"/>
        </w:numPr>
        <w:spacing w:after="0" w:line="240" w:lineRule="auto"/>
        <w:rPr>
          <w:rFonts w:ascii="Times New Roman" w:hAnsi="Times New Roman"/>
          <w:iCs/>
          <w:color w:val="000000" w:themeColor="text1"/>
          <w:sz w:val="24"/>
          <w:szCs w:val="24"/>
        </w:rPr>
      </w:pPr>
      <w:r w:rsidRPr="003E0382">
        <w:rPr>
          <w:rFonts w:ascii="Times New Roman" w:hAnsi="Times New Roman"/>
          <w:iCs/>
          <w:color w:val="000000" w:themeColor="text1"/>
          <w:sz w:val="24"/>
          <w:szCs w:val="24"/>
        </w:rPr>
        <w:t xml:space="preserve">parents, carers and families nurture their children’s development, school readiness, and life </w:t>
      </w:r>
      <w:proofErr w:type="gramStart"/>
      <w:r w:rsidRPr="003E0382">
        <w:rPr>
          <w:rFonts w:ascii="Times New Roman" w:hAnsi="Times New Roman"/>
          <w:iCs/>
          <w:color w:val="000000" w:themeColor="text1"/>
          <w:sz w:val="24"/>
          <w:szCs w:val="24"/>
        </w:rPr>
        <w:t>ambitions;</w:t>
      </w:r>
      <w:proofErr w:type="gramEnd"/>
    </w:p>
    <w:p w14:paraId="7CB214D9" w14:textId="464B3D71" w:rsidR="003E0382" w:rsidRPr="003E0382" w:rsidRDefault="003E0382" w:rsidP="00D6374F">
      <w:pPr>
        <w:pStyle w:val="ListParagraph"/>
        <w:numPr>
          <w:ilvl w:val="0"/>
          <w:numId w:val="14"/>
        </w:numPr>
        <w:spacing w:after="0" w:line="240" w:lineRule="auto"/>
        <w:rPr>
          <w:rFonts w:ascii="Times New Roman" w:hAnsi="Times New Roman"/>
          <w:iCs/>
          <w:color w:val="000000" w:themeColor="text1"/>
          <w:sz w:val="24"/>
          <w:szCs w:val="24"/>
        </w:rPr>
      </w:pPr>
      <w:r w:rsidRPr="003E0382">
        <w:rPr>
          <w:rFonts w:ascii="Times New Roman" w:hAnsi="Times New Roman"/>
          <w:iCs/>
          <w:color w:val="000000" w:themeColor="text1"/>
          <w:sz w:val="24"/>
          <w:szCs w:val="24"/>
        </w:rPr>
        <w:t xml:space="preserve">children get to school every day ready and able to participate to their full </w:t>
      </w:r>
      <w:proofErr w:type="gramStart"/>
      <w:r w:rsidRPr="003E0382">
        <w:rPr>
          <w:rFonts w:ascii="Times New Roman" w:hAnsi="Times New Roman"/>
          <w:iCs/>
          <w:color w:val="000000" w:themeColor="text1"/>
          <w:sz w:val="24"/>
          <w:szCs w:val="24"/>
        </w:rPr>
        <w:t>ability;</w:t>
      </w:r>
      <w:proofErr w:type="gramEnd"/>
    </w:p>
    <w:p w14:paraId="56D6D266" w14:textId="1E854834" w:rsidR="003E0382" w:rsidRPr="003E0382" w:rsidRDefault="003E0382" w:rsidP="00D6374F">
      <w:pPr>
        <w:pStyle w:val="ListParagraph"/>
        <w:numPr>
          <w:ilvl w:val="0"/>
          <w:numId w:val="14"/>
        </w:numPr>
        <w:spacing w:after="0" w:line="240" w:lineRule="auto"/>
        <w:rPr>
          <w:rFonts w:ascii="Times New Roman" w:hAnsi="Times New Roman"/>
          <w:iCs/>
          <w:color w:val="000000" w:themeColor="text1"/>
          <w:sz w:val="24"/>
          <w:szCs w:val="24"/>
        </w:rPr>
      </w:pPr>
      <w:r w:rsidRPr="003E0382">
        <w:rPr>
          <w:rFonts w:ascii="Times New Roman" w:hAnsi="Times New Roman"/>
          <w:iCs/>
          <w:color w:val="000000" w:themeColor="text1"/>
          <w:sz w:val="24"/>
          <w:szCs w:val="24"/>
        </w:rPr>
        <w:t>improvements in literacy and numeracy; and</w:t>
      </w:r>
    </w:p>
    <w:p w14:paraId="34542F7A" w14:textId="778C61D0" w:rsidR="009E0E1B" w:rsidRPr="003E0382" w:rsidRDefault="003E0382" w:rsidP="00D6374F">
      <w:pPr>
        <w:pStyle w:val="ListParagraph"/>
        <w:numPr>
          <w:ilvl w:val="0"/>
          <w:numId w:val="14"/>
        </w:numPr>
        <w:spacing w:after="0" w:line="240" w:lineRule="auto"/>
        <w:rPr>
          <w:rFonts w:ascii="Times New Roman" w:hAnsi="Times New Roman"/>
          <w:iCs/>
          <w:color w:val="000000" w:themeColor="text1"/>
          <w:sz w:val="24"/>
          <w:szCs w:val="24"/>
        </w:rPr>
      </w:pPr>
      <w:r w:rsidRPr="003E0382">
        <w:rPr>
          <w:rFonts w:ascii="Times New Roman" w:hAnsi="Times New Roman"/>
          <w:iCs/>
          <w:color w:val="000000" w:themeColor="text1"/>
          <w:sz w:val="24"/>
          <w:szCs w:val="24"/>
        </w:rPr>
        <w:t>young people successfully transition to further education and work.</w:t>
      </w:r>
    </w:p>
    <w:p w14:paraId="61F53AAB" w14:textId="77777777" w:rsidR="009E0E1B" w:rsidRDefault="009E0E1B" w:rsidP="00777CB4">
      <w:pPr>
        <w:rPr>
          <w:rFonts w:ascii="Times New Roman" w:hAnsi="Times New Roman" w:cs="Times New Roman"/>
          <w:color w:val="000000" w:themeColor="text1"/>
          <w:sz w:val="24"/>
          <w:szCs w:val="24"/>
        </w:rPr>
      </w:pPr>
    </w:p>
    <w:p w14:paraId="5C9997D8" w14:textId="29581FC9" w:rsidR="00024FE5" w:rsidRDefault="001D6B0E" w:rsidP="00777C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287187">
        <w:rPr>
          <w:rFonts w:ascii="Times New Roman" w:hAnsi="Times New Roman" w:cs="Times New Roman"/>
          <w:color w:val="000000" w:themeColor="text1"/>
          <w:sz w:val="24"/>
          <w:szCs w:val="24"/>
        </w:rPr>
        <w:lastRenderedPageBreak/>
        <w:t>The desired outcomes</w:t>
      </w:r>
      <w:r w:rsidR="00334C39" w:rsidRPr="00334C39">
        <w:t xml:space="preserve"> </w:t>
      </w:r>
      <w:r w:rsidR="00334C39" w:rsidRPr="00334C39">
        <w:rPr>
          <w:rFonts w:ascii="Times New Roman" w:hAnsi="Times New Roman" w:cs="Times New Roman"/>
          <w:color w:val="000000" w:themeColor="text1"/>
          <w:sz w:val="24"/>
          <w:szCs w:val="24"/>
        </w:rPr>
        <w:t>of the Children and Schooling program</w:t>
      </w:r>
      <w:r w:rsidR="00404ECF">
        <w:rPr>
          <w:rFonts w:ascii="Times New Roman" w:hAnsi="Times New Roman" w:cs="Times New Roman"/>
          <w:color w:val="000000" w:themeColor="text1"/>
          <w:sz w:val="24"/>
          <w:szCs w:val="24"/>
        </w:rPr>
        <w:t xml:space="preserve"> are</w:t>
      </w:r>
      <w:r w:rsidR="00334C39">
        <w:rPr>
          <w:rFonts w:ascii="Times New Roman" w:hAnsi="Times New Roman" w:cs="Times New Roman"/>
          <w:color w:val="000000" w:themeColor="text1"/>
          <w:sz w:val="24"/>
          <w:szCs w:val="24"/>
        </w:rPr>
        <w:t>:</w:t>
      </w:r>
    </w:p>
    <w:p w14:paraId="2BC0B2B1" w14:textId="3DBD9DC3" w:rsidR="009B357F" w:rsidRPr="00F52A4D" w:rsidRDefault="0073448C" w:rsidP="00D6374F">
      <w:pPr>
        <w:pStyle w:val="ListParagraph"/>
        <w:numPr>
          <w:ilvl w:val="0"/>
          <w:numId w:val="14"/>
        </w:numPr>
        <w:spacing w:after="0" w:line="240" w:lineRule="auto"/>
        <w:rPr>
          <w:rFonts w:ascii="Times New Roman" w:hAnsi="Times New Roman"/>
          <w:iCs/>
          <w:color w:val="000000" w:themeColor="text1"/>
          <w:sz w:val="24"/>
          <w:szCs w:val="24"/>
        </w:rPr>
      </w:pPr>
      <w:r w:rsidRPr="00F52A4D">
        <w:rPr>
          <w:rFonts w:ascii="Times New Roman" w:hAnsi="Times New Roman"/>
          <w:iCs/>
          <w:color w:val="000000" w:themeColor="text1"/>
          <w:sz w:val="24"/>
          <w:szCs w:val="24"/>
        </w:rPr>
        <w:t>increas</w:t>
      </w:r>
      <w:r w:rsidR="00334C39" w:rsidRPr="00F52A4D">
        <w:rPr>
          <w:rFonts w:ascii="Times New Roman" w:hAnsi="Times New Roman"/>
          <w:iCs/>
          <w:color w:val="000000" w:themeColor="text1"/>
          <w:sz w:val="24"/>
          <w:szCs w:val="24"/>
        </w:rPr>
        <w:t>ing</w:t>
      </w:r>
      <w:r w:rsidRPr="00F52A4D">
        <w:rPr>
          <w:rFonts w:ascii="Times New Roman" w:hAnsi="Times New Roman"/>
          <w:iCs/>
          <w:color w:val="000000" w:themeColor="text1"/>
          <w:sz w:val="24"/>
          <w:szCs w:val="24"/>
        </w:rPr>
        <w:t xml:space="preserve"> access and participation of Aboriginal and Torres Strait Islander children in high quality early years services that support positive and healthy child development</w:t>
      </w:r>
      <w:r w:rsidR="00E34A8D" w:rsidRPr="00F52A4D">
        <w:rPr>
          <w:rFonts w:ascii="Times New Roman" w:hAnsi="Times New Roman"/>
          <w:iCs/>
          <w:color w:val="000000" w:themeColor="text1"/>
          <w:sz w:val="24"/>
          <w:szCs w:val="24"/>
        </w:rPr>
        <w:t>.</w:t>
      </w:r>
      <w:r w:rsidR="005C776D">
        <w:rPr>
          <w:rFonts w:ascii="Times New Roman" w:hAnsi="Times New Roman"/>
          <w:iCs/>
          <w:color w:val="000000" w:themeColor="text1"/>
          <w:sz w:val="24"/>
          <w:szCs w:val="24"/>
        </w:rPr>
        <w:t xml:space="preserve"> A</w:t>
      </w:r>
      <w:r w:rsidR="00E34A8D" w:rsidRPr="00F52A4D">
        <w:rPr>
          <w:rFonts w:ascii="Times New Roman" w:hAnsi="Times New Roman"/>
          <w:iCs/>
          <w:color w:val="000000" w:themeColor="text1"/>
          <w:sz w:val="24"/>
          <w:szCs w:val="24"/>
        </w:rPr>
        <w:t xml:space="preserve">ctivities </w:t>
      </w:r>
      <w:r w:rsidR="00F52A4D" w:rsidRPr="00F52A4D">
        <w:rPr>
          <w:rFonts w:ascii="Times New Roman" w:hAnsi="Times New Roman"/>
          <w:iCs/>
          <w:color w:val="000000" w:themeColor="text1"/>
          <w:sz w:val="24"/>
          <w:szCs w:val="24"/>
        </w:rPr>
        <w:t>contributing toward this outcome may include:</w:t>
      </w:r>
    </w:p>
    <w:p w14:paraId="17D3D3C7" w14:textId="78CF3154" w:rsidR="00F52A4D" w:rsidRPr="006F4688" w:rsidRDefault="00F52A4D" w:rsidP="00D6374F">
      <w:pPr>
        <w:pStyle w:val="ListParagraph"/>
        <w:numPr>
          <w:ilvl w:val="0"/>
          <w:numId w:val="19"/>
        </w:numPr>
        <w:spacing w:after="0" w:line="240" w:lineRule="auto"/>
        <w:ind w:left="1040"/>
        <w:rPr>
          <w:rFonts w:ascii="Times New Roman" w:hAnsi="Times New Roman"/>
          <w:color w:val="000000" w:themeColor="text1"/>
          <w:sz w:val="24"/>
          <w:szCs w:val="24"/>
        </w:rPr>
      </w:pPr>
      <w:r w:rsidRPr="006F4688">
        <w:rPr>
          <w:rFonts w:ascii="Times New Roman" w:hAnsi="Times New Roman"/>
          <w:color w:val="000000" w:themeColor="text1"/>
          <w:sz w:val="24"/>
          <w:szCs w:val="24"/>
        </w:rPr>
        <w:t xml:space="preserve">‘Outside the classroom’ activities to improve health, cognition and physical development of </w:t>
      </w:r>
      <w:proofErr w:type="gramStart"/>
      <w:r w:rsidRPr="006F4688">
        <w:rPr>
          <w:rFonts w:ascii="Times New Roman" w:hAnsi="Times New Roman"/>
          <w:color w:val="000000" w:themeColor="text1"/>
          <w:sz w:val="24"/>
          <w:szCs w:val="24"/>
        </w:rPr>
        <w:t>children</w:t>
      </w:r>
      <w:r w:rsidR="00634B32" w:rsidRPr="006F4688">
        <w:rPr>
          <w:rFonts w:ascii="Times New Roman" w:hAnsi="Times New Roman"/>
          <w:color w:val="000000" w:themeColor="text1"/>
          <w:sz w:val="24"/>
          <w:szCs w:val="24"/>
        </w:rPr>
        <w:t>;</w:t>
      </w:r>
      <w:proofErr w:type="gramEnd"/>
    </w:p>
    <w:p w14:paraId="34703456" w14:textId="5C1B14D0" w:rsidR="00F52A4D" w:rsidRPr="006F4688" w:rsidRDefault="00634B32" w:rsidP="00D6374F">
      <w:pPr>
        <w:pStyle w:val="ListParagraph"/>
        <w:numPr>
          <w:ilvl w:val="0"/>
          <w:numId w:val="19"/>
        </w:numPr>
        <w:spacing w:after="0" w:line="240" w:lineRule="auto"/>
        <w:ind w:left="1040"/>
        <w:rPr>
          <w:rFonts w:ascii="Times New Roman" w:hAnsi="Times New Roman"/>
          <w:color w:val="000000" w:themeColor="text1"/>
          <w:sz w:val="24"/>
          <w:szCs w:val="24"/>
        </w:rPr>
      </w:pPr>
      <w:r w:rsidRPr="006F4688">
        <w:rPr>
          <w:rFonts w:ascii="Times New Roman" w:hAnsi="Times New Roman"/>
          <w:color w:val="000000" w:themeColor="text1"/>
          <w:sz w:val="24"/>
          <w:szCs w:val="24"/>
        </w:rPr>
        <w:t>a</w:t>
      </w:r>
      <w:r w:rsidR="00F52A4D" w:rsidRPr="006F4688">
        <w:rPr>
          <w:rFonts w:ascii="Times New Roman" w:hAnsi="Times New Roman"/>
          <w:color w:val="000000" w:themeColor="text1"/>
          <w:sz w:val="24"/>
          <w:szCs w:val="24"/>
        </w:rPr>
        <w:t>ctivities that complement mainstream funding, facilitate access to services, or fill a gap where mainstream services are unavailable</w:t>
      </w:r>
      <w:r w:rsidRPr="006F4688">
        <w:rPr>
          <w:rFonts w:ascii="Times New Roman" w:hAnsi="Times New Roman"/>
          <w:color w:val="000000" w:themeColor="text1"/>
          <w:sz w:val="24"/>
          <w:szCs w:val="24"/>
        </w:rPr>
        <w:t>;</w:t>
      </w:r>
      <w:r w:rsidR="003E7D7B">
        <w:rPr>
          <w:rFonts w:ascii="Times New Roman" w:hAnsi="Times New Roman"/>
          <w:color w:val="000000" w:themeColor="text1"/>
          <w:sz w:val="24"/>
          <w:szCs w:val="24"/>
        </w:rPr>
        <w:t xml:space="preserve"> and</w:t>
      </w:r>
    </w:p>
    <w:p w14:paraId="5F124595" w14:textId="1124B272" w:rsidR="00F52A4D" w:rsidRPr="006F4688" w:rsidRDefault="00634B32" w:rsidP="00D6374F">
      <w:pPr>
        <w:pStyle w:val="ListParagraph"/>
        <w:numPr>
          <w:ilvl w:val="0"/>
          <w:numId w:val="19"/>
        </w:numPr>
        <w:spacing w:after="0" w:line="240" w:lineRule="auto"/>
        <w:ind w:left="1040"/>
        <w:rPr>
          <w:rFonts w:ascii="Times New Roman" w:hAnsi="Times New Roman"/>
          <w:color w:val="000000" w:themeColor="text1"/>
          <w:sz w:val="24"/>
          <w:szCs w:val="24"/>
        </w:rPr>
      </w:pPr>
      <w:r w:rsidRPr="006F4688">
        <w:rPr>
          <w:rFonts w:ascii="Times New Roman" w:hAnsi="Times New Roman"/>
          <w:color w:val="000000" w:themeColor="text1"/>
          <w:sz w:val="24"/>
          <w:szCs w:val="24"/>
        </w:rPr>
        <w:t>b</w:t>
      </w:r>
      <w:r w:rsidR="00F52A4D" w:rsidRPr="006F4688">
        <w:rPr>
          <w:rFonts w:ascii="Times New Roman" w:hAnsi="Times New Roman"/>
          <w:color w:val="000000" w:themeColor="text1"/>
          <w:sz w:val="24"/>
          <w:szCs w:val="24"/>
        </w:rPr>
        <w:t>uilding a qualified workforce and service delivery system to ensure quality outcomes regardless of location.</w:t>
      </w:r>
    </w:p>
    <w:p w14:paraId="4CBCC418" w14:textId="759D82C7" w:rsidR="00F52A4D" w:rsidRPr="004E1654" w:rsidRDefault="004E1654" w:rsidP="00D6374F">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i</w:t>
      </w:r>
      <w:r w:rsidRPr="004E1654">
        <w:rPr>
          <w:rFonts w:ascii="Times New Roman" w:hAnsi="Times New Roman"/>
          <w:iCs/>
          <w:color w:val="000000" w:themeColor="text1"/>
          <w:sz w:val="24"/>
          <w:szCs w:val="24"/>
        </w:rPr>
        <w:t xml:space="preserve">ncreasing Aboriginal and Torres Strait Islander parents and </w:t>
      </w:r>
      <w:proofErr w:type="gramStart"/>
      <w:r w:rsidRPr="004E1654">
        <w:rPr>
          <w:rFonts w:ascii="Times New Roman" w:hAnsi="Times New Roman"/>
          <w:iCs/>
          <w:color w:val="000000" w:themeColor="text1"/>
          <w:sz w:val="24"/>
          <w:szCs w:val="24"/>
        </w:rPr>
        <w:t>families</w:t>
      </w:r>
      <w:proofErr w:type="gramEnd"/>
      <w:r w:rsidRPr="004E1654">
        <w:rPr>
          <w:rFonts w:ascii="Times New Roman" w:hAnsi="Times New Roman"/>
          <w:iCs/>
          <w:color w:val="000000" w:themeColor="text1"/>
          <w:sz w:val="24"/>
          <w:szCs w:val="24"/>
        </w:rPr>
        <w:t xml:space="preserve"> confidence and participation in their children’s development from conception.</w:t>
      </w:r>
      <w:r w:rsidR="005C776D">
        <w:rPr>
          <w:rFonts w:ascii="Times New Roman" w:hAnsi="Times New Roman"/>
          <w:iCs/>
          <w:color w:val="000000" w:themeColor="text1"/>
          <w:sz w:val="24"/>
          <w:szCs w:val="24"/>
        </w:rPr>
        <w:t xml:space="preserve"> </w:t>
      </w:r>
      <w:r w:rsidR="003E6E65" w:rsidRPr="003E6E65">
        <w:rPr>
          <w:rFonts w:ascii="Times New Roman" w:hAnsi="Times New Roman"/>
          <w:iCs/>
          <w:color w:val="000000" w:themeColor="text1"/>
          <w:sz w:val="24"/>
          <w:szCs w:val="24"/>
        </w:rPr>
        <w:t>Activities contributing toward this outcome may include</w:t>
      </w:r>
      <w:r w:rsidR="003E6E65">
        <w:rPr>
          <w:rFonts w:ascii="Times New Roman" w:hAnsi="Times New Roman"/>
          <w:iCs/>
          <w:color w:val="000000" w:themeColor="text1"/>
          <w:sz w:val="24"/>
          <w:szCs w:val="24"/>
        </w:rPr>
        <w:t>:</w:t>
      </w:r>
    </w:p>
    <w:p w14:paraId="0027C5BF" w14:textId="42E61A9F" w:rsidR="00282918" w:rsidRPr="00282918" w:rsidRDefault="00282918"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e</w:t>
      </w:r>
      <w:r w:rsidRPr="00282918">
        <w:rPr>
          <w:rFonts w:ascii="Times New Roman" w:hAnsi="Times New Roman"/>
          <w:color w:val="000000" w:themeColor="text1"/>
          <w:sz w:val="24"/>
          <w:szCs w:val="24"/>
        </w:rPr>
        <w:t>arly intervention initiatives that strengthen the capacity and confidence of families to support positive development from conception, during pregnancy and through the early years of a child’s life</w:t>
      </w:r>
      <w:r>
        <w:rPr>
          <w:rFonts w:ascii="Times New Roman" w:hAnsi="Times New Roman"/>
          <w:color w:val="000000" w:themeColor="text1"/>
          <w:sz w:val="24"/>
          <w:szCs w:val="24"/>
        </w:rPr>
        <w:t xml:space="preserve">; </w:t>
      </w:r>
      <w:r w:rsidR="003E7D7B">
        <w:rPr>
          <w:rFonts w:ascii="Times New Roman" w:hAnsi="Times New Roman"/>
          <w:color w:val="000000" w:themeColor="text1"/>
          <w:sz w:val="24"/>
          <w:szCs w:val="24"/>
        </w:rPr>
        <w:t>and</w:t>
      </w:r>
    </w:p>
    <w:p w14:paraId="3B6D033A" w14:textId="3A555F2F" w:rsidR="009B357F" w:rsidRDefault="00282918"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e</w:t>
      </w:r>
      <w:r w:rsidRPr="00282918">
        <w:rPr>
          <w:rFonts w:ascii="Times New Roman" w:hAnsi="Times New Roman"/>
          <w:color w:val="000000" w:themeColor="text1"/>
          <w:sz w:val="24"/>
          <w:szCs w:val="24"/>
        </w:rPr>
        <w:t>ngaging parents and community in quality facilitated health, education and training, including early years’ services and support.</w:t>
      </w:r>
    </w:p>
    <w:p w14:paraId="13477A69" w14:textId="33617AB0" w:rsidR="00247D9A" w:rsidRPr="00C46528" w:rsidRDefault="00047505" w:rsidP="00D6374F">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i</w:t>
      </w:r>
      <w:r w:rsidR="00FB0D0C" w:rsidRPr="00C46528">
        <w:rPr>
          <w:rFonts w:ascii="Times New Roman" w:hAnsi="Times New Roman"/>
          <w:iCs/>
          <w:color w:val="000000" w:themeColor="text1"/>
          <w:sz w:val="24"/>
          <w:szCs w:val="24"/>
        </w:rPr>
        <w:t>ncreasing school attendance and improving educational outcomes, including literacy and numeracy. Activities contributing toward this outcome may include:</w:t>
      </w:r>
    </w:p>
    <w:p w14:paraId="1569A7B5" w14:textId="7D335C6C" w:rsidR="005B76F0" w:rsidRPr="005B76F0" w:rsidRDefault="003E7D7B"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d</w:t>
      </w:r>
      <w:r w:rsidRPr="005B76F0">
        <w:rPr>
          <w:rFonts w:ascii="Times New Roman" w:hAnsi="Times New Roman"/>
          <w:color w:val="000000" w:themeColor="text1"/>
          <w:sz w:val="24"/>
          <w:szCs w:val="24"/>
        </w:rPr>
        <w:t>emonstrat</w:t>
      </w:r>
      <w:r>
        <w:rPr>
          <w:rFonts w:ascii="Times New Roman" w:hAnsi="Times New Roman"/>
          <w:color w:val="000000" w:themeColor="text1"/>
          <w:sz w:val="24"/>
          <w:szCs w:val="24"/>
        </w:rPr>
        <w:t>ing</w:t>
      </w:r>
      <w:r w:rsidRPr="005B76F0">
        <w:rPr>
          <w:rFonts w:ascii="Times New Roman" w:hAnsi="Times New Roman"/>
          <w:color w:val="000000" w:themeColor="text1"/>
          <w:sz w:val="24"/>
          <w:szCs w:val="24"/>
        </w:rPr>
        <w:t xml:space="preserve"> </w:t>
      </w:r>
      <w:r w:rsidR="005B76F0" w:rsidRPr="005B76F0">
        <w:rPr>
          <w:rFonts w:ascii="Times New Roman" w:hAnsi="Times New Roman"/>
          <w:color w:val="000000" w:themeColor="text1"/>
          <w:sz w:val="24"/>
          <w:szCs w:val="24"/>
        </w:rPr>
        <w:t xml:space="preserve">national leadership in education for Aboriginal and Torres Strait Islander </w:t>
      </w:r>
      <w:proofErr w:type="gramStart"/>
      <w:r w:rsidR="005B76F0" w:rsidRPr="005B76F0">
        <w:rPr>
          <w:rFonts w:ascii="Times New Roman" w:hAnsi="Times New Roman"/>
          <w:color w:val="000000" w:themeColor="text1"/>
          <w:sz w:val="24"/>
          <w:szCs w:val="24"/>
        </w:rPr>
        <w:t>peoples</w:t>
      </w:r>
      <w:r w:rsidR="005B76F0">
        <w:rPr>
          <w:rFonts w:ascii="Times New Roman" w:hAnsi="Times New Roman"/>
          <w:color w:val="000000" w:themeColor="text1"/>
          <w:sz w:val="24"/>
          <w:szCs w:val="24"/>
        </w:rPr>
        <w:t>;</w:t>
      </w:r>
      <w:proofErr w:type="gramEnd"/>
    </w:p>
    <w:p w14:paraId="115399CE" w14:textId="23F42067" w:rsidR="005B76F0" w:rsidRPr="005B76F0" w:rsidRDefault="003E7D7B"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p</w:t>
      </w:r>
      <w:r w:rsidRPr="005B76F0">
        <w:rPr>
          <w:rFonts w:ascii="Times New Roman" w:hAnsi="Times New Roman"/>
          <w:color w:val="000000" w:themeColor="text1"/>
          <w:sz w:val="24"/>
          <w:szCs w:val="24"/>
        </w:rPr>
        <w:t>rovid</w:t>
      </w:r>
      <w:r>
        <w:rPr>
          <w:rFonts w:ascii="Times New Roman" w:hAnsi="Times New Roman"/>
          <w:color w:val="000000" w:themeColor="text1"/>
          <w:sz w:val="24"/>
          <w:szCs w:val="24"/>
        </w:rPr>
        <w:t>ing</w:t>
      </w:r>
      <w:r w:rsidRPr="005B76F0">
        <w:rPr>
          <w:rFonts w:ascii="Times New Roman" w:hAnsi="Times New Roman"/>
          <w:color w:val="000000" w:themeColor="text1"/>
          <w:sz w:val="24"/>
          <w:szCs w:val="24"/>
        </w:rPr>
        <w:t xml:space="preserve"> </w:t>
      </w:r>
      <w:r w:rsidR="005B76F0" w:rsidRPr="005B76F0">
        <w:rPr>
          <w:rFonts w:ascii="Times New Roman" w:hAnsi="Times New Roman"/>
          <w:color w:val="000000" w:themeColor="text1"/>
          <w:sz w:val="24"/>
          <w:szCs w:val="24"/>
        </w:rPr>
        <w:t>‘outside the classroom’ activities (actions which support the capacity building of parents, caregivers and communities) that complement mainstream grant funding</w:t>
      </w:r>
      <w:r w:rsidR="005B76F0">
        <w:rPr>
          <w:rFonts w:ascii="Times New Roman" w:hAnsi="Times New Roman"/>
          <w:color w:val="000000" w:themeColor="text1"/>
          <w:sz w:val="24"/>
          <w:szCs w:val="24"/>
        </w:rPr>
        <w:t>;</w:t>
      </w:r>
      <w:r>
        <w:rPr>
          <w:rFonts w:ascii="Times New Roman" w:hAnsi="Times New Roman"/>
          <w:color w:val="000000" w:themeColor="text1"/>
          <w:sz w:val="24"/>
          <w:szCs w:val="24"/>
        </w:rPr>
        <w:t xml:space="preserve"> and</w:t>
      </w:r>
    </w:p>
    <w:p w14:paraId="09452E7B" w14:textId="3281D098" w:rsidR="00282918" w:rsidRDefault="005B76F0"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s</w:t>
      </w:r>
      <w:r w:rsidRPr="005B76F0">
        <w:rPr>
          <w:rFonts w:ascii="Times New Roman" w:hAnsi="Times New Roman"/>
          <w:color w:val="000000" w:themeColor="text1"/>
          <w:sz w:val="24"/>
          <w:szCs w:val="24"/>
        </w:rPr>
        <w:t>upport</w:t>
      </w:r>
      <w:r w:rsidR="003E7D7B">
        <w:rPr>
          <w:rFonts w:ascii="Times New Roman" w:hAnsi="Times New Roman"/>
          <w:color w:val="000000" w:themeColor="text1"/>
          <w:sz w:val="24"/>
          <w:szCs w:val="24"/>
        </w:rPr>
        <w:t>ing</w:t>
      </w:r>
      <w:r w:rsidRPr="005B76F0">
        <w:rPr>
          <w:rFonts w:ascii="Times New Roman" w:hAnsi="Times New Roman"/>
          <w:color w:val="000000" w:themeColor="text1"/>
          <w:sz w:val="24"/>
          <w:szCs w:val="24"/>
        </w:rPr>
        <w:t xml:space="preserve"> the capacity building of parents, caregivers and communities to actively participate in and make informed decisions about their children’s education.</w:t>
      </w:r>
    </w:p>
    <w:p w14:paraId="426D3AC8" w14:textId="5A7FDB47" w:rsidR="00282918" w:rsidRPr="00047505" w:rsidRDefault="00047505" w:rsidP="00D6374F">
      <w:pPr>
        <w:pStyle w:val="ListParagraph"/>
        <w:numPr>
          <w:ilvl w:val="0"/>
          <w:numId w:val="14"/>
        </w:numPr>
        <w:spacing w:after="0" w:line="240" w:lineRule="auto"/>
        <w:rPr>
          <w:rFonts w:ascii="Times New Roman" w:hAnsi="Times New Roman"/>
          <w:iCs/>
          <w:color w:val="000000" w:themeColor="text1"/>
          <w:sz w:val="24"/>
          <w:szCs w:val="24"/>
        </w:rPr>
      </w:pPr>
      <w:r w:rsidRPr="00047505">
        <w:rPr>
          <w:rFonts w:ascii="Times New Roman" w:hAnsi="Times New Roman"/>
          <w:iCs/>
          <w:color w:val="000000" w:themeColor="text1"/>
          <w:sz w:val="24"/>
          <w:szCs w:val="24"/>
        </w:rPr>
        <w:t>i</w:t>
      </w:r>
      <w:r w:rsidR="00722D5F" w:rsidRPr="00047505">
        <w:rPr>
          <w:rFonts w:ascii="Times New Roman" w:hAnsi="Times New Roman"/>
          <w:iCs/>
          <w:color w:val="000000" w:themeColor="text1"/>
          <w:sz w:val="24"/>
          <w:szCs w:val="24"/>
        </w:rPr>
        <w:t>ncreasing Year 12 or equivalent attainment, including vocational training and education. Activities contributing toward this outcome may include:</w:t>
      </w:r>
    </w:p>
    <w:p w14:paraId="244B3725" w14:textId="32962204" w:rsidR="007E2A9E" w:rsidRPr="007E2A9E" w:rsidRDefault="00047505"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s</w:t>
      </w:r>
      <w:r w:rsidR="007E2A9E" w:rsidRPr="007E2A9E">
        <w:rPr>
          <w:rFonts w:ascii="Times New Roman" w:hAnsi="Times New Roman"/>
          <w:color w:val="000000" w:themeColor="text1"/>
          <w:sz w:val="24"/>
          <w:szCs w:val="24"/>
        </w:rPr>
        <w:t>upport</w:t>
      </w:r>
      <w:r w:rsidR="003E7D7B">
        <w:rPr>
          <w:rFonts w:ascii="Times New Roman" w:hAnsi="Times New Roman"/>
          <w:color w:val="000000" w:themeColor="text1"/>
          <w:sz w:val="24"/>
          <w:szCs w:val="24"/>
        </w:rPr>
        <w:t>ing</w:t>
      </w:r>
      <w:r w:rsidR="007E2A9E" w:rsidRPr="007E2A9E">
        <w:rPr>
          <w:rFonts w:ascii="Times New Roman" w:hAnsi="Times New Roman"/>
          <w:color w:val="000000" w:themeColor="text1"/>
          <w:sz w:val="24"/>
          <w:szCs w:val="24"/>
        </w:rPr>
        <w:t xml:space="preserve"> Aboriginal and Torres Strait Islander students who study away from home, particularly those who do not have a full secondary program in their home communities</w:t>
      </w:r>
      <w:r>
        <w:rPr>
          <w:rFonts w:ascii="Times New Roman" w:hAnsi="Times New Roman"/>
          <w:color w:val="000000" w:themeColor="text1"/>
          <w:sz w:val="24"/>
          <w:szCs w:val="24"/>
        </w:rPr>
        <w:t>;</w:t>
      </w:r>
      <w:r w:rsidR="003E7D7B">
        <w:rPr>
          <w:rFonts w:ascii="Times New Roman" w:hAnsi="Times New Roman"/>
          <w:color w:val="000000" w:themeColor="text1"/>
          <w:sz w:val="24"/>
          <w:szCs w:val="24"/>
        </w:rPr>
        <w:t xml:space="preserve"> and</w:t>
      </w:r>
    </w:p>
    <w:p w14:paraId="63DC6B6C" w14:textId="79DA24AD" w:rsidR="00282918" w:rsidRDefault="003E7D7B"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i</w:t>
      </w:r>
      <w:r w:rsidRPr="007E2A9E">
        <w:rPr>
          <w:rFonts w:ascii="Times New Roman" w:hAnsi="Times New Roman"/>
          <w:color w:val="000000" w:themeColor="text1"/>
          <w:sz w:val="24"/>
          <w:szCs w:val="24"/>
        </w:rPr>
        <w:t>mprov</w:t>
      </w:r>
      <w:r>
        <w:rPr>
          <w:rFonts w:ascii="Times New Roman" w:hAnsi="Times New Roman"/>
          <w:color w:val="000000" w:themeColor="text1"/>
          <w:sz w:val="24"/>
          <w:szCs w:val="24"/>
        </w:rPr>
        <w:t>ing</w:t>
      </w:r>
      <w:r w:rsidRPr="007E2A9E">
        <w:rPr>
          <w:rFonts w:ascii="Times New Roman" w:hAnsi="Times New Roman"/>
          <w:color w:val="000000" w:themeColor="text1"/>
          <w:sz w:val="24"/>
          <w:szCs w:val="24"/>
        </w:rPr>
        <w:t xml:space="preserve"> </w:t>
      </w:r>
      <w:r w:rsidR="007E2A9E" w:rsidRPr="007E2A9E">
        <w:rPr>
          <w:rFonts w:ascii="Times New Roman" w:hAnsi="Times New Roman"/>
          <w:color w:val="000000" w:themeColor="text1"/>
          <w:sz w:val="24"/>
          <w:szCs w:val="24"/>
        </w:rPr>
        <w:t xml:space="preserve">the capacity of Aboriginal and Torres Strait Islander peoples to get jobs and advance their career </w:t>
      </w:r>
      <w:proofErr w:type="gramStart"/>
      <w:r w:rsidR="007E2A9E" w:rsidRPr="007E2A9E">
        <w:rPr>
          <w:rFonts w:ascii="Times New Roman" w:hAnsi="Times New Roman"/>
          <w:color w:val="000000" w:themeColor="text1"/>
          <w:sz w:val="24"/>
          <w:szCs w:val="24"/>
        </w:rPr>
        <w:t>aspirations</w:t>
      </w:r>
      <w:r w:rsidR="00047505">
        <w:rPr>
          <w:rFonts w:ascii="Times New Roman" w:hAnsi="Times New Roman"/>
          <w:color w:val="000000" w:themeColor="text1"/>
          <w:sz w:val="24"/>
          <w:szCs w:val="24"/>
        </w:rPr>
        <w:t>;</w:t>
      </w:r>
      <w:proofErr w:type="gramEnd"/>
    </w:p>
    <w:p w14:paraId="6335A4AF" w14:textId="2F7D8FA6" w:rsidR="00927C94" w:rsidRPr="00A64617" w:rsidRDefault="00047505" w:rsidP="00D6374F">
      <w:pPr>
        <w:pStyle w:val="ListParagraph"/>
        <w:numPr>
          <w:ilvl w:val="0"/>
          <w:numId w:val="14"/>
        </w:numPr>
        <w:spacing w:after="0" w:line="240" w:lineRule="auto"/>
        <w:rPr>
          <w:rFonts w:ascii="Times New Roman" w:hAnsi="Times New Roman"/>
          <w:iCs/>
          <w:color w:val="000000" w:themeColor="text1"/>
          <w:sz w:val="24"/>
          <w:szCs w:val="24"/>
        </w:rPr>
      </w:pPr>
      <w:r w:rsidRPr="00A64617">
        <w:rPr>
          <w:rFonts w:ascii="Times New Roman" w:hAnsi="Times New Roman"/>
          <w:iCs/>
          <w:color w:val="000000" w:themeColor="text1"/>
          <w:sz w:val="24"/>
          <w:szCs w:val="24"/>
        </w:rPr>
        <w:t>i</w:t>
      </w:r>
      <w:r w:rsidR="007E2A9E" w:rsidRPr="00A64617">
        <w:rPr>
          <w:rFonts w:ascii="Times New Roman" w:hAnsi="Times New Roman"/>
          <w:iCs/>
          <w:color w:val="000000" w:themeColor="text1"/>
          <w:sz w:val="24"/>
          <w:szCs w:val="24"/>
        </w:rPr>
        <w:t>ncreasing numbers of students working toward a post school qualification—Certificate III or above.</w:t>
      </w:r>
      <w:r w:rsidR="00F92304" w:rsidRPr="00A64617">
        <w:rPr>
          <w:rFonts w:ascii="Times New Roman" w:hAnsi="Times New Roman"/>
          <w:iCs/>
          <w:color w:val="000000" w:themeColor="text1"/>
          <w:sz w:val="24"/>
          <w:szCs w:val="24"/>
        </w:rPr>
        <w:t xml:space="preserve"> </w:t>
      </w:r>
      <w:r w:rsidR="00943AF4">
        <w:rPr>
          <w:rFonts w:ascii="Times New Roman" w:hAnsi="Times New Roman"/>
          <w:iCs/>
          <w:color w:val="000000" w:themeColor="text1"/>
          <w:sz w:val="24"/>
          <w:szCs w:val="24"/>
        </w:rPr>
        <w:t>An a</w:t>
      </w:r>
      <w:r w:rsidR="00F92304" w:rsidRPr="00A64617">
        <w:rPr>
          <w:rFonts w:ascii="Times New Roman" w:hAnsi="Times New Roman"/>
          <w:iCs/>
          <w:color w:val="000000" w:themeColor="text1"/>
          <w:sz w:val="24"/>
          <w:szCs w:val="24"/>
        </w:rPr>
        <w:t>ctivit</w:t>
      </w:r>
      <w:r w:rsidR="00943AF4">
        <w:rPr>
          <w:rFonts w:ascii="Times New Roman" w:hAnsi="Times New Roman"/>
          <w:iCs/>
          <w:color w:val="000000" w:themeColor="text1"/>
          <w:sz w:val="24"/>
          <w:szCs w:val="24"/>
        </w:rPr>
        <w:t>y</w:t>
      </w:r>
      <w:r w:rsidR="00F92304" w:rsidRPr="00A64617">
        <w:rPr>
          <w:rFonts w:ascii="Times New Roman" w:hAnsi="Times New Roman"/>
          <w:iCs/>
          <w:color w:val="000000" w:themeColor="text1"/>
          <w:sz w:val="24"/>
          <w:szCs w:val="24"/>
        </w:rPr>
        <w:t xml:space="preserve"> contributing toward</w:t>
      </w:r>
      <w:r w:rsidR="00FE5052">
        <w:rPr>
          <w:rFonts w:ascii="Times New Roman" w:hAnsi="Times New Roman"/>
          <w:iCs/>
          <w:color w:val="000000" w:themeColor="text1"/>
          <w:sz w:val="24"/>
          <w:szCs w:val="24"/>
        </w:rPr>
        <w:t>s</w:t>
      </w:r>
      <w:r w:rsidR="00F92304" w:rsidRPr="00A64617">
        <w:rPr>
          <w:rFonts w:ascii="Times New Roman" w:hAnsi="Times New Roman"/>
          <w:iCs/>
          <w:color w:val="000000" w:themeColor="text1"/>
          <w:sz w:val="24"/>
          <w:szCs w:val="24"/>
        </w:rPr>
        <w:t xml:space="preserve"> this outcome may include</w:t>
      </w:r>
      <w:r w:rsidR="00A64617" w:rsidRPr="00A64617">
        <w:rPr>
          <w:rFonts w:ascii="Times New Roman" w:hAnsi="Times New Roman"/>
          <w:iCs/>
          <w:color w:val="000000" w:themeColor="text1"/>
          <w:sz w:val="24"/>
          <w:szCs w:val="24"/>
        </w:rPr>
        <w:t>:</w:t>
      </w:r>
    </w:p>
    <w:p w14:paraId="5633C2E3" w14:textId="116674BF" w:rsidR="00722D5F" w:rsidRDefault="00943AF4"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s</w:t>
      </w:r>
      <w:r w:rsidR="002C6476" w:rsidRPr="002C6476">
        <w:rPr>
          <w:rFonts w:ascii="Times New Roman" w:hAnsi="Times New Roman"/>
          <w:color w:val="000000" w:themeColor="text1"/>
          <w:sz w:val="24"/>
          <w:szCs w:val="24"/>
        </w:rPr>
        <w:t>upport</w:t>
      </w:r>
      <w:r w:rsidR="003E7D7B">
        <w:rPr>
          <w:rFonts w:ascii="Times New Roman" w:hAnsi="Times New Roman"/>
          <w:color w:val="000000" w:themeColor="text1"/>
          <w:sz w:val="24"/>
          <w:szCs w:val="24"/>
        </w:rPr>
        <w:t>ing</w:t>
      </w:r>
      <w:r w:rsidR="002C6476" w:rsidRPr="002C6476">
        <w:rPr>
          <w:rFonts w:ascii="Times New Roman" w:hAnsi="Times New Roman"/>
          <w:color w:val="000000" w:themeColor="text1"/>
          <w:sz w:val="24"/>
          <w:szCs w:val="24"/>
        </w:rPr>
        <w:t xml:space="preserve"> ‘Away from Base for mixed mode’ delivery for university and </w:t>
      </w:r>
      <w:r w:rsidR="00811D4B">
        <w:rPr>
          <w:rFonts w:ascii="Times New Roman" w:hAnsi="Times New Roman"/>
          <w:color w:val="000000" w:themeColor="text1"/>
          <w:sz w:val="24"/>
          <w:szCs w:val="24"/>
        </w:rPr>
        <w:t xml:space="preserve">vocational education </w:t>
      </w:r>
      <w:r w:rsidR="00B449CD">
        <w:rPr>
          <w:rFonts w:ascii="Times New Roman" w:hAnsi="Times New Roman"/>
          <w:color w:val="000000" w:themeColor="text1"/>
          <w:sz w:val="24"/>
          <w:szCs w:val="24"/>
        </w:rPr>
        <w:t>and training</w:t>
      </w:r>
      <w:r w:rsidR="002C6476" w:rsidRPr="002C6476">
        <w:rPr>
          <w:rFonts w:ascii="Times New Roman" w:hAnsi="Times New Roman"/>
          <w:color w:val="000000" w:themeColor="text1"/>
          <w:sz w:val="24"/>
          <w:szCs w:val="24"/>
        </w:rPr>
        <w:t xml:space="preserve"> students who study at home but are required to also spend periods of time away at institutions.</w:t>
      </w:r>
    </w:p>
    <w:p w14:paraId="65853934" w14:textId="193B10D1" w:rsidR="00282918" w:rsidRPr="00A64617" w:rsidRDefault="007B32A4" w:rsidP="00D6374F">
      <w:pPr>
        <w:pStyle w:val="ListParagraph"/>
        <w:numPr>
          <w:ilvl w:val="0"/>
          <w:numId w:val="14"/>
        </w:numPr>
        <w:spacing w:after="0" w:line="240" w:lineRule="auto"/>
        <w:rPr>
          <w:rFonts w:ascii="Times New Roman" w:hAnsi="Times New Roman"/>
          <w:iCs/>
          <w:color w:val="000000" w:themeColor="text1"/>
          <w:sz w:val="24"/>
          <w:szCs w:val="24"/>
        </w:rPr>
      </w:pPr>
      <w:r w:rsidRPr="00A64617">
        <w:rPr>
          <w:rFonts w:ascii="Times New Roman" w:hAnsi="Times New Roman"/>
          <w:iCs/>
          <w:color w:val="000000" w:themeColor="text1"/>
          <w:sz w:val="24"/>
          <w:szCs w:val="24"/>
        </w:rPr>
        <w:t>r</w:t>
      </w:r>
      <w:r w:rsidR="00927C94" w:rsidRPr="00A64617">
        <w:rPr>
          <w:rFonts w:ascii="Times New Roman" w:hAnsi="Times New Roman"/>
          <w:iCs/>
          <w:color w:val="000000" w:themeColor="text1"/>
          <w:sz w:val="24"/>
          <w:szCs w:val="24"/>
        </w:rPr>
        <w:t>educing barriers that Aboriginal and Torres Strait Islander children and young people face to participate in education and improved personal development.</w:t>
      </w:r>
      <w:r w:rsidR="00A64617" w:rsidRPr="00A64617">
        <w:rPr>
          <w:rFonts w:ascii="Times New Roman" w:hAnsi="Times New Roman"/>
          <w:iCs/>
          <w:color w:val="000000" w:themeColor="text1"/>
          <w:sz w:val="24"/>
          <w:szCs w:val="24"/>
        </w:rPr>
        <w:t xml:space="preserve"> Activities contributing toward this outcome may include:</w:t>
      </w:r>
    </w:p>
    <w:p w14:paraId="60DB0418" w14:textId="0703B05E" w:rsidR="00927C94" w:rsidRPr="00927C94" w:rsidRDefault="00A64617"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s</w:t>
      </w:r>
      <w:r w:rsidR="00927C94" w:rsidRPr="00927C94">
        <w:rPr>
          <w:rFonts w:ascii="Times New Roman" w:hAnsi="Times New Roman"/>
          <w:color w:val="000000" w:themeColor="text1"/>
          <w:sz w:val="24"/>
          <w:szCs w:val="24"/>
        </w:rPr>
        <w:t>upport</w:t>
      </w:r>
      <w:r w:rsidR="003E7D7B">
        <w:rPr>
          <w:rFonts w:ascii="Times New Roman" w:hAnsi="Times New Roman"/>
          <w:color w:val="000000" w:themeColor="text1"/>
          <w:sz w:val="24"/>
          <w:szCs w:val="24"/>
        </w:rPr>
        <w:t>ing</w:t>
      </w:r>
      <w:r w:rsidR="00927C94" w:rsidRPr="00927C94">
        <w:rPr>
          <w:rFonts w:ascii="Times New Roman" w:hAnsi="Times New Roman"/>
          <w:color w:val="000000" w:themeColor="text1"/>
          <w:sz w:val="24"/>
          <w:szCs w:val="24"/>
        </w:rPr>
        <w:t xml:space="preserve"> youth engagement in education and the community, and school retention and attainment, and/or transition activities for compulsory school-aged </w:t>
      </w:r>
      <w:proofErr w:type="gramStart"/>
      <w:r w:rsidR="00927C94" w:rsidRPr="00927C94">
        <w:rPr>
          <w:rFonts w:ascii="Times New Roman" w:hAnsi="Times New Roman"/>
          <w:color w:val="000000" w:themeColor="text1"/>
          <w:sz w:val="24"/>
          <w:szCs w:val="24"/>
        </w:rPr>
        <w:t>students</w:t>
      </w:r>
      <w:r>
        <w:rPr>
          <w:rFonts w:ascii="Times New Roman" w:hAnsi="Times New Roman"/>
          <w:color w:val="000000" w:themeColor="text1"/>
          <w:sz w:val="24"/>
          <w:szCs w:val="24"/>
        </w:rPr>
        <w:t>;</w:t>
      </w:r>
      <w:proofErr w:type="gramEnd"/>
    </w:p>
    <w:p w14:paraId="4D38F817" w14:textId="4FCE5366" w:rsidR="00927C94" w:rsidRPr="00927C94" w:rsidRDefault="00A64617"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s</w:t>
      </w:r>
      <w:r w:rsidR="00927C94" w:rsidRPr="00927C94">
        <w:rPr>
          <w:rFonts w:ascii="Times New Roman" w:hAnsi="Times New Roman"/>
          <w:color w:val="000000" w:themeColor="text1"/>
          <w:sz w:val="24"/>
          <w:szCs w:val="24"/>
        </w:rPr>
        <w:t>upport</w:t>
      </w:r>
      <w:r w:rsidR="003E7D7B">
        <w:rPr>
          <w:rFonts w:ascii="Times New Roman" w:hAnsi="Times New Roman"/>
          <w:color w:val="000000" w:themeColor="text1"/>
          <w:sz w:val="24"/>
          <w:szCs w:val="24"/>
        </w:rPr>
        <w:t>ing</w:t>
      </w:r>
      <w:r w:rsidR="00927C94" w:rsidRPr="00927C94">
        <w:rPr>
          <w:rFonts w:ascii="Times New Roman" w:hAnsi="Times New Roman"/>
          <w:color w:val="000000" w:themeColor="text1"/>
          <w:sz w:val="24"/>
          <w:szCs w:val="24"/>
        </w:rPr>
        <w:t xml:space="preserve"> youth engagement in training or tertiary education and/or supporting positive pathways and contributions in the community</w:t>
      </w:r>
      <w:r>
        <w:rPr>
          <w:rFonts w:ascii="Times New Roman" w:hAnsi="Times New Roman"/>
          <w:color w:val="000000" w:themeColor="text1"/>
          <w:sz w:val="24"/>
          <w:szCs w:val="24"/>
        </w:rPr>
        <w:t>; and</w:t>
      </w:r>
    </w:p>
    <w:p w14:paraId="1EEAB058" w14:textId="69E511BC" w:rsidR="00282918" w:rsidRDefault="00A64617" w:rsidP="00D6374F">
      <w:pPr>
        <w:pStyle w:val="ListParagraph"/>
        <w:numPr>
          <w:ilvl w:val="0"/>
          <w:numId w:val="19"/>
        </w:numPr>
        <w:spacing w:after="0" w:line="240" w:lineRule="auto"/>
        <w:ind w:left="1040"/>
        <w:rPr>
          <w:rFonts w:ascii="Times New Roman" w:hAnsi="Times New Roman"/>
          <w:color w:val="000000" w:themeColor="text1"/>
          <w:sz w:val="24"/>
          <w:szCs w:val="24"/>
        </w:rPr>
      </w:pPr>
      <w:r>
        <w:rPr>
          <w:rFonts w:ascii="Times New Roman" w:hAnsi="Times New Roman"/>
          <w:color w:val="000000" w:themeColor="text1"/>
          <w:sz w:val="24"/>
          <w:szCs w:val="24"/>
        </w:rPr>
        <w:t>e</w:t>
      </w:r>
      <w:r w:rsidR="00927C94" w:rsidRPr="00927C94">
        <w:rPr>
          <w:rFonts w:ascii="Times New Roman" w:hAnsi="Times New Roman"/>
          <w:color w:val="000000" w:themeColor="text1"/>
          <w:sz w:val="24"/>
          <w:szCs w:val="24"/>
        </w:rPr>
        <w:t>ngage parents and community to help drive the demand for quality education and training, including early childhood education and care.</w:t>
      </w:r>
    </w:p>
    <w:p w14:paraId="7BFDE958" w14:textId="77777777" w:rsidR="00927C94" w:rsidRDefault="00927C94" w:rsidP="00777CB4">
      <w:pPr>
        <w:rPr>
          <w:rFonts w:ascii="Times New Roman" w:hAnsi="Times New Roman" w:cs="Times New Roman"/>
          <w:color w:val="000000" w:themeColor="text1"/>
          <w:sz w:val="24"/>
          <w:szCs w:val="24"/>
        </w:rPr>
      </w:pPr>
    </w:p>
    <w:p w14:paraId="06664FDF" w14:textId="409E9AC5" w:rsidR="00927C94" w:rsidRDefault="00051F3C" w:rsidP="00777CB4">
      <w:pPr>
        <w:rPr>
          <w:rFonts w:ascii="Times New Roman" w:hAnsi="Times New Roman" w:cs="Times New Roman"/>
          <w:color w:val="000000" w:themeColor="text1"/>
          <w:sz w:val="24"/>
          <w:szCs w:val="24"/>
        </w:rPr>
      </w:pPr>
      <w:r w:rsidRPr="00051F3C">
        <w:rPr>
          <w:rFonts w:ascii="Times New Roman" w:hAnsi="Times New Roman" w:cs="Times New Roman"/>
          <w:color w:val="000000" w:themeColor="text1"/>
          <w:sz w:val="24"/>
          <w:szCs w:val="24"/>
        </w:rPr>
        <w:t xml:space="preserve">The Children and Schooling </w:t>
      </w:r>
      <w:r>
        <w:rPr>
          <w:rFonts w:ascii="Times New Roman" w:hAnsi="Times New Roman" w:cs="Times New Roman"/>
          <w:color w:val="000000" w:themeColor="text1"/>
          <w:sz w:val="24"/>
          <w:szCs w:val="24"/>
        </w:rPr>
        <w:t>p</w:t>
      </w:r>
      <w:r w:rsidRPr="00051F3C">
        <w:rPr>
          <w:rFonts w:ascii="Times New Roman" w:hAnsi="Times New Roman" w:cs="Times New Roman"/>
          <w:color w:val="000000" w:themeColor="text1"/>
          <w:sz w:val="24"/>
          <w:szCs w:val="24"/>
        </w:rPr>
        <w:t xml:space="preserve">rogram complements a range of state, territory and Australian Government programs that aim to improve the educational outcomes and engagement in employment of Aboriginal and Torres Strait Islander peoples. </w:t>
      </w:r>
      <w:r>
        <w:rPr>
          <w:rFonts w:ascii="Times New Roman" w:hAnsi="Times New Roman" w:cs="Times New Roman"/>
          <w:color w:val="000000" w:themeColor="text1"/>
          <w:sz w:val="24"/>
          <w:szCs w:val="24"/>
        </w:rPr>
        <w:t>It</w:t>
      </w:r>
      <w:r w:rsidRPr="00051F3C">
        <w:rPr>
          <w:rFonts w:ascii="Times New Roman" w:hAnsi="Times New Roman" w:cs="Times New Roman"/>
          <w:color w:val="000000" w:themeColor="text1"/>
          <w:sz w:val="24"/>
          <w:szCs w:val="24"/>
        </w:rPr>
        <w:t xml:space="preserve"> provides opportunities to complement existing services, enables innovation and leverages further grant funding.</w:t>
      </w:r>
    </w:p>
    <w:p w14:paraId="250412BE" w14:textId="77777777" w:rsidR="00282918" w:rsidRDefault="00282918" w:rsidP="00777CB4">
      <w:pPr>
        <w:rPr>
          <w:rFonts w:ascii="Times New Roman" w:hAnsi="Times New Roman" w:cs="Times New Roman"/>
          <w:color w:val="000000" w:themeColor="text1"/>
          <w:sz w:val="24"/>
          <w:szCs w:val="24"/>
        </w:rPr>
      </w:pPr>
    </w:p>
    <w:p w14:paraId="60F2CFD0" w14:textId="77777777" w:rsidR="00F40C58" w:rsidRPr="001C77C1" w:rsidRDefault="00F40C58" w:rsidP="001C77C1">
      <w:pPr>
        <w:rPr>
          <w:rFonts w:ascii="Times New Roman" w:hAnsi="Times New Roman" w:cs="Times New Roman"/>
          <w:i/>
          <w:iCs/>
          <w:color w:val="000000" w:themeColor="text1"/>
          <w:sz w:val="24"/>
          <w:szCs w:val="24"/>
          <w:u w:val="single"/>
        </w:rPr>
      </w:pPr>
      <w:r w:rsidRPr="001C77C1">
        <w:rPr>
          <w:rFonts w:ascii="Times New Roman" w:hAnsi="Times New Roman" w:cs="Times New Roman"/>
          <w:i/>
          <w:iCs/>
          <w:color w:val="000000" w:themeColor="text1"/>
          <w:sz w:val="24"/>
          <w:szCs w:val="24"/>
          <w:u w:val="single"/>
        </w:rPr>
        <w:t>Funding amount and arrangements, merits review and consultation</w:t>
      </w:r>
    </w:p>
    <w:p w14:paraId="5E1B5A1E" w14:textId="77777777" w:rsidR="00F40C58" w:rsidRPr="001C77C1" w:rsidRDefault="00F40C58" w:rsidP="001C77C1">
      <w:pPr>
        <w:rPr>
          <w:rFonts w:ascii="Times New Roman" w:hAnsi="Times New Roman" w:cs="Times New Roman"/>
          <w:color w:val="000000" w:themeColor="text1"/>
          <w:sz w:val="24"/>
          <w:szCs w:val="24"/>
        </w:rPr>
      </w:pPr>
    </w:p>
    <w:p w14:paraId="067C5736" w14:textId="686AF21C" w:rsidR="009E0E1B" w:rsidRDefault="00B54DF4" w:rsidP="00972C24">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Existing f</w:t>
      </w:r>
      <w:r w:rsidR="008A33A6" w:rsidRPr="008A33A6">
        <w:rPr>
          <w:rFonts w:ascii="Times New Roman" w:hAnsi="Times New Roman" w:cs="Times New Roman"/>
          <w:color w:val="000000" w:themeColor="text1"/>
          <w:sz w:val="24"/>
          <w:szCs w:val="24"/>
        </w:rPr>
        <w:t>unding of $1,137.</w:t>
      </w:r>
      <w:r w:rsidR="008A33A6">
        <w:rPr>
          <w:rFonts w:ascii="Times New Roman" w:hAnsi="Times New Roman" w:cs="Times New Roman"/>
          <w:color w:val="000000" w:themeColor="text1"/>
          <w:sz w:val="24"/>
          <w:szCs w:val="24"/>
        </w:rPr>
        <w:t>7</w:t>
      </w:r>
      <w:r w:rsidR="008A33A6" w:rsidRPr="008A33A6">
        <w:rPr>
          <w:rFonts w:ascii="Times New Roman" w:hAnsi="Times New Roman" w:cs="Times New Roman"/>
          <w:color w:val="000000" w:themeColor="text1"/>
          <w:sz w:val="24"/>
          <w:szCs w:val="24"/>
        </w:rPr>
        <w:t xml:space="preserve"> million over </w:t>
      </w:r>
      <w:r w:rsidR="008A33A6">
        <w:rPr>
          <w:rFonts w:ascii="Times New Roman" w:hAnsi="Times New Roman" w:cs="Times New Roman"/>
          <w:color w:val="000000" w:themeColor="text1"/>
          <w:sz w:val="24"/>
          <w:szCs w:val="24"/>
        </w:rPr>
        <w:t>four</w:t>
      </w:r>
      <w:r w:rsidR="008A33A6" w:rsidRPr="008A33A6">
        <w:rPr>
          <w:rFonts w:ascii="Times New Roman" w:hAnsi="Times New Roman" w:cs="Times New Roman"/>
          <w:color w:val="000000" w:themeColor="text1"/>
          <w:sz w:val="24"/>
          <w:szCs w:val="24"/>
        </w:rPr>
        <w:t xml:space="preserve"> years from 2024-25 </w:t>
      </w:r>
      <w:r>
        <w:rPr>
          <w:rFonts w:ascii="Times New Roman" w:hAnsi="Times New Roman" w:cs="Times New Roman"/>
          <w:color w:val="000000" w:themeColor="text1"/>
          <w:sz w:val="24"/>
          <w:szCs w:val="24"/>
        </w:rPr>
        <w:t>for this item</w:t>
      </w:r>
      <w:r w:rsidR="008A33A6" w:rsidRPr="008A33A6">
        <w:rPr>
          <w:rFonts w:ascii="Times New Roman" w:hAnsi="Times New Roman" w:cs="Times New Roman"/>
          <w:color w:val="000000" w:themeColor="text1"/>
          <w:sz w:val="24"/>
          <w:szCs w:val="24"/>
        </w:rPr>
        <w:t xml:space="preserve"> come</w:t>
      </w:r>
      <w:r>
        <w:rPr>
          <w:rFonts w:ascii="Times New Roman" w:hAnsi="Times New Roman" w:cs="Times New Roman"/>
          <w:color w:val="000000" w:themeColor="text1"/>
          <w:sz w:val="24"/>
          <w:szCs w:val="24"/>
        </w:rPr>
        <w:t>s</w:t>
      </w:r>
      <w:r w:rsidR="008A33A6" w:rsidRPr="008A33A6">
        <w:rPr>
          <w:rFonts w:ascii="Times New Roman" w:hAnsi="Times New Roman" w:cs="Times New Roman"/>
          <w:color w:val="000000" w:themeColor="text1"/>
          <w:sz w:val="24"/>
          <w:szCs w:val="24"/>
        </w:rPr>
        <w:t xml:space="preserve"> from Program 1.2 – Children and Schooling which is part of Outcome 1. Details are set out in the </w:t>
      </w:r>
      <w:r w:rsidR="008A33A6" w:rsidRPr="00C743F8">
        <w:rPr>
          <w:rFonts w:ascii="Times New Roman" w:hAnsi="Times New Roman" w:cs="Times New Roman"/>
          <w:i/>
          <w:iCs/>
          <w:color w:val="000000" w:themeColor="text1"/>
          <w:sz w:val="24"/>
          <w:szCs w:val="24"/>
        </w:rPr>
        <w:t>Portfolio Budget Statements 2024-25, Budget Related Paper No. 1.13, Prime Minister and Cabinet Portfolio</w:t>
      </w:r>
      <w:r w:rsidR="00C743F8">
        <w:rPr>
          <w:rFonts w:ascii="Times New Roman" w:hAnsi="Times New Roman" w:cs="Times New Roman"/>
          <w:color w:val="000000" w:themeColor="text1"/>
          <w:sz w:val="24"/>
          <w:szCs w:val="24"/>
        </w:rPr>
        <w:t xml:space="preserve"> (National Indigenous Australians Agency)</w:t>
      </w:r>
      <w:r w:rsidR="008A33A6" w:rsidRPr="008A33A6">
        <w:rPr>
          <w:rFonts w:ascii="Times New Roman" w:hAnsi="Times New Roman" w:cs="Times New Roman"/>
          <w:color w:val="000000" w:themeColor="text1"/>
          <w:sz w:val="24"/>
          <w:szCs w:val="24"/>
        </w:rPr>
        <w:t xml:space="preserve"> at page 204.</w:t>
      </w:r>
    </w:p>
    <w:p w14:paraId="527C30D5" w14:textId="77777777" w:rsidR="009E0E1B" w:rsidRDefault="009E0E1B" w:rsidP="00972C24">
      <w:pPr>
        <w:rPr>
          <w:rFonts w:ascii="Times New Roman" w:hAnsi="Times New Roman" w:cs="Times New Roman"/>
          <w:iCs/>
          <w:color w:val="000000" w:themeColor="text1"/>
          <w:sz w:val="24"/>
          <w:szCs w:val="24"/>
        </w:rPr>
      </w:pPr>
    </w:p>
    <w:p w14:paraId="32A7D80A" w14:textId="39759C9D" w:rsidR="00B54DF4" w:rsidRDefault="00B54DF4" w:rsidP="00B54DF4">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Agency delivers the </w:t>
      </w:r>
      <w:r w:rsidR="00C926D5" w:rsidRPr="00C926D5">
        <w:rPr>
          <w:rFonts w:ascii="Times New Roman" w:hAnsi="Times New Roman" w:cs="Times New Roman"/>
          <w:bCs/>
          <w:iCs/>
          <w:color w:val="000000" w:themeColor="text1"/>
          <w:sz w:val="24"/>
          <w:szCs w:val="24"/>
        </w:rPr>
        <w:t xml:space="preserve">Children and Schooling </w:t>
      </w:r>
      <w:r>
        <w:rPr>
          <w:rFonts w:ascii="Times New Roman" w:hAnsi="Times New Roman" w:cs="Times New Roman"/>
          <w:bCs/>
          <w:iCs/>
          <w:color w:val="000000" w:themeColor="text1"/>
          <w:sz w:val="24"/>
          <w:szCs w:val="24"/>
        </w:rPr>
        <w:t>program through a grant process. The selection process could take the form of targeted or restricted competitive, close</w:t>
      </w:r>
      <w:r w:rsidR="003E7D7B">
        <w:rPr>
          <w:rFonts w:ascii="Times New Roman" w:hAnsi="Times New Roman" w:cs="Times New Roman"/>
          <w:bCs/>
          <w:iCs/>
          <w:color w:val="000000" w:themeColor="text1"/>
          <w:sz w:val="24"/>
          <w:szCs w:val="24"/>
        </w:rPr>
        <w:t>d</w:t>
      </w:r>
      <w:r>
        <w:rPr>
          <w:rFonts w:ascii="Times New Roman" w:hAnsi="Times New Roman" w:cs="Times New Roman"/>
          <w:bCs/>
          <w:iCs/>
          <w:color w:val="000000" w:themeColor="text1"/>
          <w:sz w:val="24"/>
          <w:szCs w:val="24"/>
        </w:rPr>
        <w:t xml:space="preserve"> or open </w:t>
      </w:r>
      <w:r>
        <w:rPr>
          <w:rFonts w:ascii="Times New Roman" w:hAnsi="Times New Roman" w:cs="Times New Roman"/>
          <w:bCs/>
          <w:iCs/>
          <w:color w:val="000000" w:themeColor="text1"/>
          <w:sz w:val="24"/>
          <w:szCs w:val="24"/>
        </w:rPr>
        <w:br/>
        <w:t>non-competitive depending on the grant opportunities. In assessing grant proposals, the Agency takes into consideration whether the proposals would address a need for</w:t>
      </w:r>
      <w:r w:rsidRPr="00E00327">
        <w:t xml:space="preserve"> </w:t>
      </w:r>
      <w:r w:rsidRPr="00E00327">
        <w:rPr>
          <w:rFonts w:ascii="Times New Roman" w:hAnsi="Times New Roman" w:cs="Times New Roman"/>
          <w:bCs/>
          <w:iCs/>
          <w:color w:val="000000" w:themeColor="text1"/>
          <w:sz w:val="24"/>
          <w:szCs w:val="24"/>
        </w:rPr>
        <w:t xml:space="preserve">Aboriginal and Torres Strait Islander peoples. Proposals should be developed with the target community or group who will be impacted by the </w:t>
      </w:r>
      <w:r w:rsidR="003E7D7B">
        <w:rPr>
          <w:rFonts w:ascii="Times New Roman" w:hAnsi="Times New Roman" w:cs="Times New Roman"/>
          <w:bCs/>
          <w:iCs/>
          <w:color w:val="000000" w:themeColor="text1"/>
          <w:sz w:val="24"/>
          <w:szCs w:val="24"/>
        </w:rPr>
        <w:t xml:space="preserve">proposed </w:t>
      </w:r>
      <w:r w:rsidRPr="00E00327">
        <w:rPr>
          <w:rFonts w:ascii="Times New Roman" w:hAnsi="Times New Roman" w:cs="Times New Roman"/>
          <w:bCs/>
          <w:iCs/>
          <w:color w:val="000000" w:themeColor="text1"/>
          <w:sz w:val="24"/>
          <w:szCs w:val="24"/>
        </w:rPr>
        <w:t>activity.</w:t>
      </w:r>
    </w:p>
    <w:p w14:paraId="6C17CD93" w14:textId="77777777" w:rsidR="00B54DF4" w:rsidRDefault="00B54DF4" w:rsidP="00B54DF4">
      <w:pPr>
        <w:ind w:right="-46"/>
        <w:rPr>
          <w:rFonts w:ascii="Times New Roman" w:hAnsi="Times New Roman" w:cs="Times New Roman"/>
          <w:bCs/>
          <w:iCs/>
          <w:color w:val="000000" w:themeColor="text1"/>
          <w:sz w:val="24"/>
          <w:szCs w:val="24"/>
        </w:rPr>
      </w:pPr>
    </w:p>
    <w:p w14:paraId="6836675A" w14:textId="692AC17C" w:rsidR="00B54DF4" w:rsidRPr="00BB3299" w:rsidRDefault="00B54DF4" w:rsidP="00B54DF4">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Current and active</w:t>
      </w:r>
      <w:r w:rsidRPr="00BB3299">
        <w:rPr>
          <w:rFonts w:ascii="Times New Roman" w:hAnsi="Times New Roman" w:cs="Times New Roman"/>
          <w:bCs/>
          <w:iCs/>
          <w:color w:val="000000" w:themeColor="text1"/>
          <w:sz w:val="24"/>
          <w:szCs w:val="24"/>
        </w:rPr>
        <w:t xml:space="preserve"> grants will continue to be administered in accordance with the Commonwealth resource management framework, including </w:t>
      </w:r>
      <w:r>
        <w:rPr>
          <w:rFonts w:ascii="Times New Roman" w:hAnsi="Times New Roman" w:cs="Times New Roman"/>
          <w:bCs/>
          <w:iCs/>
          <w:color w:val="000000" w:themeColor="text1"/>
          <w:sz w:val="24"/>
          <w:szCs w:val="24"/>
        </w:rPr>
        <w:t>PGPA Act,</w:t>
      </w:r>
      <w:r w:rsidRPr="00F55C42">
        <w:t xml:space="preserve"> </w:t>
      </w:r>
      <w:r w:rsidRPr="00F55C42">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 xml:space="preserve">PGPA Rule </w:t>
      </w:r>
      <w:r w:rsidRPr="00BB3299">
        <w:rPr>
          <w:rFonts w:ascii="Times New Roman" w:hAnsi="Times New Roman" w:cs="Times New Roman"/>
          <w:bCs/>
          <w:iCs/>
          <w:color w:val="000000" w:themeColor="text1"/>
          <w:sz w:val="24"/>
          <w:szCs w:val="24"/>
        </w:rPr>
        <w:t>and the CGRPs.</w:t>
      </w:r>
    </w:p>
    <w:p w14:paraId="0A27D7B7" w14:textId="77777777" w:rsidR="00B54DF4" w:rsidRPr="00BB3299" w:rsidRDefault="00B54DF4" w:rsidP="00B54DF4">
      <w:pPr>
        <w:ind w:right="-46"/>
        <w:rPr>
          <w:rFonts w:ascii="Times New Roman" w:hAnsi="Times New Roman" w:cs="Times New Roman"/>
          <w:bCs/>
          <w:iCs/>
          <w:color w:val="000000" w:themeColor="text1"/>
          <w:sz w:val="24"/>
          <w:szCs w:val="24"/>
        </w:rPr>
      </w:pPr>
    </w:p>
    <w:p w14:paraId="358B5029" w14:textId="77777777" w:rsidR="00B54DF4" w:rsidRPr="00BB3299" w:rsidRDefault="00B54DF4" w:rsidP="00B54DF4">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Consistent with the CGRPs, existing grant</w:t>
      </w:r>
      <w:r w:rsidRPr="00BB3299">
        <w:rPr>
          <w:rFonts w:ascii="Times New Roman" w:hAnsi="Times New Roman" w:cs="Times New Roman"/>
          <w:bCs/>
          <w:iCs/>
          <w:color w:val="000000" w:themeColor="text1"/>
          <w:sz w:val="24"/>
          <w:szCs w:val="24"/>
        </w:rPr>
        <w:t xml:space="preserve"> opportunity guidelines have been updated </w:t>
      </w:r>
      <w:r>
        <w:rPr>
          <w:rFonts w:ascii="Times New Roman" w:hAnsi="Times New Roman" w:cs="Times New Roman"/>
          <w:bCs/>
          <w:iCs/>
          <w:color w:val="000000" w:themeColor="text1"/>
          <w:sz w:val="24"/>
          <w:szCs w:val="24"/>
        </w:rPr>
        <w:t>(where relevant) or</w:t>
      </w:r>
      <w:r w:rsidRPr="00BB3299">
        <w:rPr>
          <w:rFonts w:ascii="Times New Roman" w:hAnsi="Times New Roman" w:cs="Times New Roman"/>
          <w:bCs/>
          <w:iCs/>
          <w:color w:val="000000" w:themeColor="text1"/>
          <w:sz w:val="24"/>
          <w:szCs w:val="24"/>
        </w:rPr>
        <w:t xml:space="preserve"> new grant opportunit</w:t>
      </w:r>
      <w:r>
        <w:rPr>
          <w:rFonts w:ascii="Times New Roman" w:hAnsi="Times New Roman" w:cs="Times New Roman"/>
          <w:bCs/>
          <w:iCs/>
          <w:color w:val="000000" w:themeColor="text1"/>
          <w:sz w:val="24"/>
          <w:szCs w:val="24"/>
        </w:rPr>
        <w:t>y guidelines</w:t>
      </w:r>
      <w:r w:rsidRPr="00BB3299">
        <w:rPr>
          <w:rFonts w:ascii="Times New Roman" w:hAnsi="Times New Roman" w:cs="Times New Roman"/>
          <w:bCs/>
          <w:iCs/>
          <w:color w:val="000000" w:themeColor="text1"/>
          <w:sz w:val="24"/>
          <w:szCs w:val="24"/>
        </w:rPr>
        <w:t xml:space="preserve"> will be developed</w:t>
      </w:r>
      <w:r>
        <w:rPr>
          <w:rFonts w:ascii="Times New Roman" w:hAnsi="Times New Roman" w:cs="Times New Roman"/>
          <w:bCs/>
          <w:iCs/>
          <w:color w:val="000000" w:themeColor="text1"/>
          <w:sz w:val="24"/>
          <w:szCs w:val="24"/>
        </w:rPr>
        <w:t xml:space="preserve"> (when required), and the Agency will</w:t>
      </w:r>
      <w:r w:rsidRPr="005B259D">
        <w:rPr>
          <w:rFonts w:ascii="Times New Roman" w:hAnsi="Times New Roman" w:cs="Times New Roman"/>
          <w:bCs/>
          <w:iCs/>
          <w:color w:val="000000" w:themeColor="text1"/>
          <w:sz w:val="24"/>
          <w:szCs w:val="24"/>
        </w:rPr>
        <w:t xml:space="preserve"> have regard to the nine key principles in administering the grant</w:t>
      </w:r>
      <w:r w:rsidRPr="00BB3299">
        <w:rPr>
          <w:rFonts w:ascii="Times New Roman" w:hAnsi="Times New Roman" w:cs="Times New Roman"/>
          <w:bCs/>
          <w:iCs/>
          <w:color w:val="000000" w:themeColor="text1"/>
          <w:sz w:val="24"/>
          <w:szCs w:val="24"/>
        </w:rPr>
        <w:t xml:space="preserve">. </w:t>
      </w:r>
    </w:p>
    <w:p w14:paraId="3C8F1614" w14:textId="77777777" w:rsidR="00B54DF4" w:rsidRPr="00BB3299" w:rsidRDefault="00B54DF4" w:rsidP="00B54DF4">
      <w:pPr>
        <w:ind w:right="-46"/>
        <w:rPr>
          <w:rFonts w:ascii="Times New Roman" w:hAnsi="Times New Roman" w:cs="Times New Roman"/>
          <w:bCs/>
          <w:iCs/>
          <w:color w:val="000000" w:themeColor="text1"/>
          <w:sz w:val="24"/>
          <w:szCs w:val="24"/>
        </w:rPr>
      </w:pPr>
    </w:p>
    <w:p w14:paraId="584EC74B" w14:textId="77777777" w:rsidR="00B54DF4" w:rsidRPr="00BB3299" w:rsidRDefault="00B54DF4" w:rsidP="00B54DF4">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Grant opportunity guidelines and i</w:t>
      </w:r>
      <w:r w:rsidRPr="00BB3299">
        <w:rPr>
          <w:rFonts w:ascii="Times New Roman" w:hAnsi="Times New Roman" w:cs="Times New Roman"/>
          <w:bCs/>
          <w:iCs/>
          <w:color w:val="000000" w:themeColor="text1"/>
          <w:sz w:val="24"/>
          <w:szCs w:val="24"/>
        </w:rPr>
        <w:t xml:space="preserve">nformation about </w:t>
      </w:r>
      <w:r>
        <w:rPr>
          <w:rFonts w:ascii="Times New Roman" w:hAnsi="Times New Roman" w:cs="Times New Roman"/>
          <w:bCs/>
          <w:iCs/>
          <w:color w:val="000000" w:themeColor="text1"/>
          <w:sz w:val="24"/>
          <w:szCs w:val="24"/>
        </w:rPr>
        <w:t xml:space="preserve">the </w:t>
      </w:r>
      <w:r w:rsidRPr="00BB3299">
        <w:rPr>
          <w:rFonts w:ascii="Times New Roman" w:hAnsi="Times New Roman" w:cs="Times New Roman"/>
          <w:bCs/>
          <w:iCs/>
          <w:color w:val="000000" w:themeColor="text1"/>
          <w:sz w:val="24"/>
          <w:szCs w:val="24"/>
        </w:rPr>
        <w:t xml:space="preserve">grant </w:t>
      </w:r>
      <w:r>
        <w:rPr>
          <w:rFonts w:ascii="Times New Roman" w:hAnsi="Times New Roman" w:cs="Times New Roman"/>
          <w:bCs/>
          <w:iCs/>
          <w:color w:val="000000" w:themeColor="text1"/>
          <w:sz w:val="24"/>
          <w:szCs w:val="24"/>
        </w:rPr>
        <w:t>are</w:t>
      </w:r>
      <w:r w:rsidRPr="00BB3299">
        <w:rPr>
          <w:rFonts w:ascii="Times New Roman" w:hAnsi="Times New Roman" w:cs="Times New Roman"/>
          <w:bCs/>
          <w:iCs/>
          <w:color w:val="000000" w:themeColor="text1"/>
          <w:sz w:val="24"/>
          <w:szCs w:val="24"/>
        </w:rPr>
        <w:t xml:space="preserve"> available on the </w:t>
      </w:r>
      <w:proofErr w:type="spellStart"/>
      <w:r w:rsidRPr="00BB3299">
        <w:rPr>
          <w:rFonts w:ascii="Times New Roman" w:hAnsi="Times New Roman" w:cs="Times New Roman"/>
          <w:bCs/>
          <w:iCs/>
          <w:color w:val="000000" w:themeColor="text1"/>
          <w:sz w:val="24"/>
          <w:szCs w:val="24"/>
        </w:rPr>
        <w:t>GrantConnect</w:t>
      </w:r>
      <w:proofErr w:type="spellEnd"/>
      <w:r w:rsidRPr="00BB3299">
        <w:rPr>
          <w:rFonts w:ascii="Times New Roman" w:hAnsi="Times New Roman" w:cs="Times New Roman"/>
          <w:bCs/>
          <w:iCs/>
          <w:color w:val="000000" w:themeColor="text1"/>
          <w:sz w:val="24"/>
          <w:szCs w:val="24"/>
        </w:rPr>
        <w:t xml:space="preserve"> website (</w:t>
      </w:r>
      <w:r w:rsidRPr="00745DB5">
        <w:rPr>
          <w:rFonts w:ascii="Times New Roman" w:hAnsi="Times New Roman" w:cs="Times New Roman"/>
          <w:bCs/>
          <w:iCs/>
          <w:color w:val="000000" w:themeColor="text1"/>
          <w:sz w:val="24"/>
          <w:szCs w:val="24"/>
          <w:u w:val="single"/>
        </w:rPr>
        <w:t>www.grants.gov.au</w:t>
      </w:r>
      <w:r w:rsidRPr="00BB3299">
        <w:rPr>
          <w:rFonts w:ascii="Times New Roman" w:hAnsi="Times New Roman" w:cs="Times New Roman"/>
          <w:bCs/>
          <w:iCs/>
          <w:color w:val="000000" w:themeColor="text1"/>
          <w:sz w:val="24"/>
          <w:szCs w:val="24"/>
        </w:rPr>
        <w:t xml:space="preserve">). </w:t>
      </w:r>
    </w:p>
    <w:p w14:paraId="614073C4" w14:textId="77777777" w:rsidR="00B54DF4" w:rsidRPr="00BB3299" w:rsidRDefault="00B54DF4" w:rsidP="00B54DF4">
      <w:pPr>
        <w:ind w:right="-46"/>
        <w:rPr>
          <w:rFonts w:ascii="Times New Roman" w:hAnsi="Times New Roman" w:cs="Times New Roman"/>
          <w:bCs/>
          <w:iCs/>
          <w:color w:val="000000" w:themeColor="text1"/>
          <w:sz w:val="24"/>
          <w:szCs w:val="24"/>
        </w:rPr>
      </w:pPr>
    </w:p>
    <w:p w14:paraId="0D20AEFE" w14:textId="16C177D2" w:rsidR="00FC318B" w:rsidRPr="00BB3299" w:rsidRDefault="00B54DF4" w:rsidP="00B54DF4">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The CEO of the Agency has delegated the power</w:t>
      </w:r>
      <w:r>
        <w:rPr>
          <w:rFonts w:ascii="Times New Roman" w:hAnsi="Times New Roman" w:cs="Times New Roman"/>
          <w:bCs/>
          <w:iCs/>
          <w:color w:val="000000" w:themeColor="text1"/>
          <w:sz w:val="24"/>
          <w:szCs w:val="24"/>
        </w:rPr>
        <w:t xml:space="preserve"> </w:t>
      </w:r>
      <w:r w:rsidRPr="00BB3299">
        <w:rPr>
          <w:rFonts w:ascii="Times New Roman" w:hAnsi="Times New Roman" w:cs="Times New Roman"/>
          <w:bCs/>
          <w:iCs/>
          <w:color w:val="000000" w:themeColor="text1"/>
          <w:sz w:val="24"/>
          <w:szCs w:val="24"/>
        </w:rPr>
        <w:t xml:space="preserve">to </w:t>
      </w:r>
      <w:proofErr w:type="gramStart"/>
      <w:r w:rsidRPr="00BB3299">
        <w:rPr>
          <w:rFonts w:ascii="Times New Roman" w:hAnsi="Times New Roman" w:cs="Times New Roman"/>
          <w:bCs/>
          <w:iCs/>
          <w:color w:val="000000" w:themeColor="text1"/>
          <w:sz w:val="24"/>
          <w:szCs w:val="24"/>
        </w:rPr>
        <w:t>enter into</w:t>
      </w:r>
      <w:proofErr w:type="gramEnd"/>
      <w:r w:rsidRPr="00BB3299">
        <w:rPr>
          <w:rFonts w:ascii="Times New Roman" w:hAnsi="Times New Roman" w:cs="Times New Roman"/>
          <w:bCs/>
          <w:iCs/>
          <w:color w:val="000000" w:themeColor="text1"/>
          <w:sz w:val="24"/>
          <w:szCs w:val="24"/>
        </w:rPr>
        <w:t xml:space="preserve">, vary or administer a grant or arrangement in respect of </w:t>
      </w:r>
      <w:r>
        <w:rPr>
          <w:rFonts w:ascii="Times New Roman" w:hAnsi="Times New Roman" w:cs="Times New Roman"/>
          <w:bCs/>
          <w:iCs/>
          <w:color w:val="000000" w:themeColor="text1"/>
          <w:sz w:val="24"/>
          <w:szCs w:val="24"/>
        </w:rPr>
        <w:t xml:space="preserve">a program to the following delegates in accordance with </w:t>
      </w:r>
      <w:r w:rsidR="00BB6BE6">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FFSP</w:t>
      </w:r>
      <w:r w:rsidR="00BB6BE6">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Act:</w:t>
      </w:r>
    </w:p>
    <w:p w14:paraId="7F1F6C57" w14:textId="77777777" w:rsidR="00B54DF4" w:rsidRPr="00910B6D" w:rsidRDefault="00B54DF4"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 xml:space="preserve">Deputy CEO – no </w:t>
      </w:r>
      <w:proofErr w:type="gramStart"/>
      <w:r w:rsidRPr="00910B6D">
        <w:rPr>
          <w:rFonts w:ascii="Times New Roman" w:hAnsi="Times New Roman"/>
          <w:bCs/>
          <w:iCs/>
          <w:color w:val="000000" w:themeColor="text1"/>
          <w:sz w:val="24"/>
          <w:szCs w:val="24"/>
        </w:rPr>
        <w:t>limits;</w:t>
      </w:r>
      <w:proofErr w:type="gramEnd"/>
    </w:p>
    <w:p w14:paraId="738C45E2" w14:textId="1553CF97" w:rsidR="00B54DF4" w:rsidRPr="00910B6D" w:rsidRDefault="00B54DF4"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2 – up to $10</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and </w:t>
      </w:r>
    </w:p>
    <w:p w14:paraId="6761D347" w14:textId="4B4F9F4F" w:rsidR="00B54DF4" w:rsidRPr="00910B6D" w:rsidRDefault="00B54DF4"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1 – up to $2</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w:t>
      </w:r>
    </w:p>
    <w:p w14:paraId="2EF34574" w14:textId="77777777" w:rsidR="00B54DF4" w:rsidRPr="00BB3299" w:rsidRDefault="00B54DF4" w:rsidP="00B54DF4">
      <w:pPr>
        <w:ind w:right="-46"/>
        <w:rPr>
          <w:rFonts w:ascii="Times New Roman" w:hAnsi="Times New Roman" w:cs="Times New Roman"/>
          <w:bCs/>
          <w:iCs/>
          <w:color w:val="000000" w:themeColor="text1"/>
          <w:sz w:val="24"/>
          <w:szCs w:val="24"/>
        </w:rPr>
      </w:pPr>
    </w:p>
    <w:p w14:paraId="45BC33E1" w14:textId="77777777" w:rsidR="00B54DF4" w:rsidRDefault="00B54DF4" w:rsidP="00B54DF4">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delegate </w:t>
      </w:r>
      <w:proofErr w:type="gramStart"/>
      <w:r w:rsidRPr="00BB3299">
        <w:rPr>
          <w:rFonts w:ascii="Times New Roman" w:hAnsi="Times New Roman" w:cs="Times New Roman"/>
          <w:bCs/>
          <w:iCs/>
          <w:color w:val="000000" w:themeColor="text1"/>
          <w:sz w:val="24"/>
          <w:szCs w:val="24"/>
        </w:rPr>
        <w:t>entering into</w:t>
      </w:r>
      <w:proofErr w:type="gramEnd"/>
      <w:r w:rsidRPr="00BB3299">
        <w:rPr>
          <w:rFonts w:ascii="Times New Roman" w:hAnsi="Times New Roman" w:cs="Times New Roman"/>
          <w:bCs/>
          <w:iCs/>
          <w:color w:val="000000" w:themeColor="text1"/>
          <w:sz w:val="24"/>
          <w:szCs w:val="24"/>
        </w:rPr>
        <w:t>, varying or administering grant arrangements will</w:t>
      </w:r>
      <w:r>
        <w:rPr>
          <w:rFonts w:ascii="Times New Roman" w:hAnsi="Times New Roman" w:cs="Times New Roman"/>
          <w:bCs/>
          <w:iCs/>
          <w:color w:val="000000" w:themeColor="text1"/>
          <w:sz w:val="24"/>
          <w:szCs w:val="24"/>
        </w:rPr>
        <w:t xml:space="preserve"> be required to</w:t>
      </w:r>
      <w:r w:rsidRPr="00BB3299">
        <w:rPr>
          <w:rFonts w:ascii="Times New Roman" w:hAnsi="Times New Roman" w:cs="Times New Roman"/>
          <w:bCs/>
          <w:iCs/>
          <w:color w:val="000000" w:themeColor="text1"/>
          <w:sz w:val="24"/>
          <w:szCs w:val="24"/>
        </w:rPr>
        <w:t xml:space="preserve"> have appropriate and relevant skills</w:t>
      </w:r>
      <w:r>
        <w:rPr>
          <w:rFonts w:ascii="Times New Roman" w:hAnsi="Times New Roman" w:cs="Times New Roman"/>
          <w:bCs/>
          <w:iCs/>
          <w:color w:val="000000" w:themeColor="text1"/>
          <w:sz w:val="24"/>
          <w:szCs w:val="24"/>
        </w:rPr>
        <w:t xml:space="preserve"> in exercising their administrative power</w:t>
      </w:r>
      <w:r w:rsidRPr="00BB3299">
        <w:rPr>
          <w:rFonts w:ascii="Times New Roman" w:hAnsi="Times New Roman" w:cs="Times New Roman"/>
          <w:bCs/>
          <w:iCs/>
          <w:color w:val="000000" w:themeColor="text1"/>
          <w:sz w:val="24"/>
          <w:szCs w:val="24"/>
        </w:rPr>
        <w:t>.</w:t>
      </w:r>
    </w:p>
    <w:p w14:paraId="601F162E" w14:textId="77777777" w:rsidR="00B54DF4" w:rsidRDefault="00B54DF4" w:rsidP="00B54DF4">
      <w:pPr>
        <w:ind w:right="-46"/>
        <w:rPr>
          <w:rFonts w:ascii="Times New Roman" w:hAnsi="Times New Roman" w:cs="Times New Roman"/>
          <w:bCs/>
          <w:iCs/>
          <w:color w:val="000000" w:themeColor="text1"/>
          <w:sz w:val="24"/>
          <w:szCs w:val="24"/>
        </w:rPr>
      </w:pPr>
    </w:p>
    <w:p w14:paraId="23A2BB94" w14:textId="015AAF70" w:rsidR="00B54DF4" w:rsidRDefault="00B54DF4" w:rsidP="00B54DF4">
      <w:pPr>
        <w:ind w:right="-46"/>
        <w:rPr>
          <w:rFonts w:ascii="Times New Roman" w:hAnsi="Times New Roman" w:cs="Times New Roman"/>
          <w:bCs/>
          <w:iCs/>
          <w:color w:val="000000" w:themeColor="text1"/>
          <w:sz w:val="24"/>
          <w:szCs w:val="24"/>
        </w:rPr>
      </w:pPr>
      <w:r w:rsidRPr="00D66947">
        <w:rPr>
          <w:rFonts w:ascii="Times New Roman" w:hAnsi="Times New Roman" w:cs="Times New Roman"/>
          <w:bCs/>
          <w:iCs/>
          <w:color w:val="000000" w:themeColor="text1"/>
          <w:sz w:val="24"/>
          <w:szCs w:val="24"/>
        </w:rPr>
        <w:t xml:space="preserve">Funding decisions relating to grants for the </w:t>
      </w:r>
      <w:r w:rsidR="00215154">
        <w:rPr>
          <w:rFonts w:ascii="Times New Roman" w:hAnsi="Times New Roman" w:cs="Times New Roman"/>
          <w:bCs/>
          <w:iCs/>
          <w:color w:val="000000" w:themeColor="text1"/>
          <w:sz w:val="24"/>
          <w:szCs w:val="24"/>
        </w:rPr>
        <w:t>Children and Schooling</w:t>
      </w:r>
      <w:r w:rsidRPr="00D66947">
        <w:rPr>
          <w:rFonts w:ascii="Times New Roman" w:hAnsi="Times New Roman" w:cs="Times New Roman"/>
          <w:bCs/>
          <w:iCs/>
          <w:color w:val="000000" w:themeColor="text1"/>
          <w:sz w:val="24"/>
          <w:szCs w:val="24"/>
        </w:rPr>
        <w:t xml:space="preserve"> program will not be suitable for independent merits review as the decisions are based on </w:t>
      </w:r>
      <w:r w:rsidRPr="002422C9">
        <w:rPr>
          <w:rFonts w:ascii="Times New Roman" w:hAnsi="Times New Roman" w:cs="Times New Roman"/>
          <w:bCs/>
          <w:iCs/>
          <w:color w:val="000000" w:themeColor="text1"/>
          <w:sz w:val="24"/>
          <w:szCs w:val="24"/>
        </w:rPr>
        <w:t>an allocation of finite resources and</w:t>
      </w:r>
      <w:r>
        <w:rPr>
          <w:rFonts w:ascii="Times New Roman" w:hAnsi="Times New Roman" w:cs="Times New Roman"/>
          <w:bCs/>
          <w:iCs/>
          <w:color w:val="000000" w:themeColor="text1"/>
          <w:sz w:val="24"/>
          <w:szCs w:val="24"/>
        </w:rPr>
        <w:t xml:space="preserve"> </w:t>
      </w:r>
      <w:r w:rsidRPr="002422C9">
        <w:rPr>
          <w:rFonts w:ascii="Times New Roman" w:hAnsi="Times New Roman" w:cs="Times New Roman"/>
          <w:bCs/>
          <w:iCs/>
          <w:color w:val="000000" w:themeColor="text1"/>
          <w:sz w:val="24"/>
          <w:szCs w:val="24"/>
        </w:rPr>
        <w:t>an allocation that has already been made to another party would be affected by overturning the original decision.</w:t>
      </w:r>
      <w:r>
        <w:rPr>
          <w:rFonts w:ascii="Times New Roman" w:hAnsi="Times New Roman" w:cs="Times New Roman"/>
          <w:bCs/>
          <w:iCs/>
          <w:color w:val="000000" w:themeColor="text1"/>
          <w:sz w:val="24"/>
          <w:szCs w:val="24"/>
        </w:rPr>
        <w:t xml:space="preserve"> In addition, where decisions are based on the provision of one-off payments to certain service providers, over other service providers, independent merits review will also not be suitable. </w:t>
      </w:r>
      <w:r w:rsidRPr="00D66947">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ARC</w:t>
      </w:r>
      <w:r w:rsidRPr="00D66947">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bCs/>
          <w:iCs/>
          <w:color w:val="000000" w:themeColor="text1"/>
          <w:sz w:val="24"/>
          <w:szCs w:val="24"/>
        </w:rPr>
        <w:t>ARC guide</w:t>
      </w:r>
      <w:r w:rsidRPr="00D66947">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p>
    <w:p w14:paraId="3502E094" w14:textId="77777777" w:rsidR="00B54DF4" w:rsidRDefault="00B54DF4" w:rsidP="00B54DF4">
      <w:pPr>
        <w:ind w:right="-46"/>
        <w:rPr>
          <w:rFonts w:ascii="Times New Roman" w:hAnsi="Times New Roman" w:cs="Times New Roman"/>
          <w:bCs/>
          <w:iCs/>
          <w:color w:val="000000" w:themeColor="text1"/>
          <w:sz w:val="24"/>
          <w:szCs w:val="24"/>
        </w:rPr>
      </w:pPr>
    </w:p>
    <w:p w14:paraId="4A6E5000" w14:textId="7B3E5E27" w:rsidR="00B54DF4" w:rsidRPr="00212B49" w:rsidRDefault="00B54DF4" w:rsidP="00B54DF4">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lastRenderedPageBreak/>
        <w:t xml:space="preserve">The review and audit process undertaken by the </w:t>
      </w:r>
      <w:r>
        <w:rPr>
          <w:rFonts w:ascii="Times New Roman" w:hAnsi="Times New Roman" w:cs="Times New Roman"/>
          <w:bCs/>
          <w:iCs/>
          <w:color w:val="000000" w:themeColor="text1"/>
          <w:sz w:val="24"/>
          <w:szCs w:val="24"/>
        </w:rPr>
        <w:t>ANAO</w:t>
      </w:r>
      <w:r w:rsidRPr="00212B49">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4FFFFB9" w14:textId="77777777" w:rsidR="00B54DF4" w:rsidRPr="00212B49" w:rsidRDefault="00B54DF4" w:rsidP="00B54DF4">
      <w:pPr>
        <w:ind w:right="-46"/>
        <w:rPr>
          <w:rFonts w:ascii="Times New Roman" w:hAnsi="Times New Roman" w:cs="Times New Roman"/>
          <w:bCs/>
          <w:iCs/>
          <w:color w:val="000000" w:themeColor="text1"/>
          <w:sz w:val="24"/>
          <w:szCs w:val="24"/>
        </w:rPr>
      </w:pPr>
    </w:p>
    <w:p w14:paraId="6C020903" w14:textId="77777777" w:rsidR="00B54DF4" w:rsidRDefault="00B54DF4" w:rsidP="00B54DF4">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Persons affected by spending decisions would also have recourse to the Commonwealth Ombudsman where appropriate.</w:t>
      </w:r>
    </w:p>
    <w:p w14:paraId="2520A9C2" w14:textId="77777777" w:rsidR="00B54DF4" w:rsidRDefault="00B54DF4" w:rsidP="00B54DF4">
      <w:pPr>
        <w:ind w:right="-46"/>
        <w:rPr>
          <w:rFonts w:ascii="Times New Roman" w:hAnsi="Times New Roman" w:cs="Times New Roman"/>
          <w:bCs/>
          <w:iCs/>
          <w:color w:val="000000" w:themeColor="text1"/>
          <w:sz w:val="24"/>
          <w:szCs w:val="24"/>
        </w:rPr>
      </w:pPr>
    </w:p>
    <w:p w14:paraId="608D9837" w14:textId="09FB8BCF" w:rsidR="00EC462D" w:rsidRDefault="00EC462D" w:rsidP="00EC462D">
      <w:pPr>
        <w:ind w:right="-46"/>
        <w:rPr>
          <w:rFonts w:ascii="Times New Roman" w:hAnsi="Times New Roman" w:cs="Times New Roman"/>
          <w:bCs/>
          <w:iCs/>
          <w:color w:val="000000" w:themeColor="text1"/>
          <w:sz w:val="24"/>
          <w:szCs w:val="24"/>
        </w:rPr>
      </w:pPr>
      <w:r w:rsidRPr="00E260DD">
        <w:rPr>
          <w:rFonts w:ascii="Times New Roman" w:hAnsi="Times New Roman" w:cs="Times New Roman"/>
          <w:bCs/>
          <w:iCs/>
          <w:color w:val="000000" w:themeColor="text1"/>
          <w:sz w:val="24"/>
          <w:szCs w:val="24"/>
        </w:rPr>
        <w:t xml:space="preserve">The IAS was established in 2014, consolidating 27 programs consisting of 150 administered items and activities delivered across eight departments, into five overarching program streams (with a sixth added in 2017). This was performed in consultation with all </w:t>
      </w:r>
      <w:r w:rsidR="005817AB" w:rsidRPr="00E260DD">
        <w:rPr>
          <w:rFonts w:ascii="Times New Roman" w:hAnsi="Times New Roman" w:cs="Times New Roman"/>
          <w:bCs/>
          <w:iCs/>
          <w:color w:val="000000" w:themeColor="text1"/>
          <w:sz w:val="24"/>
          <w:szCs w:val="24"/>
        </w:rPr>
        <w:t>ma</w:t>
      </w:r>
      <w:r w:rsidR="005817AB">
        <w:rPr>
          <w:rFonts w:ascii="Times New Roman" w:hAnsi="Times New Roman" w:cs="Times New Roman"/>
          <w:bCs/>
          <w:iCs/>
          <w:color w:val="000000" w:themeColor="text1"/>
          <w:sz w:val="24"/>
          <w:szCs w:val="24"/>
        </w:rPr>
        <w:t xml:space="preserve">terial </w:t>
      </w:r>
      <w:r w:rsidRPr="00E260DD">
        <w:rPr>
          <w:rFonts w:ascii="Times New Roman" w:hAnsi="Times New Roman" w:cs="Times New Roman"/>
          <w:bCs/>
          <w:iCs/>
          <w:color w:val="000000" w:themeColor="text1"/>
          <w:sz w:val="24"/>
          <w:szCs w:val="24"/>
        </w:rPr>
        <w:t xml:space="preserve">Commonwealth departments, </w:t>
      </w:r>
      <w:r w:rsidR="005817AB">
        <w:rPr>
          <w:rFonts w:ascii="Times New Roman" w:hAnsi="Times New Roman" w:cs="Times New Roman"/>
          <w:bCs/>
          <w:iCs/>
          <w:color w:val="000000" w:themeColor="text1"/>
          <w:sz w:val="24"/>
          <w:szCs w:val="24"/>
        </w:rPr>
        <w:t>including</w:t>
      </w:r>
      <w:r w:rsidRPr="00E260DD">
        <w:rPr>
          <w:rFonts w:ascii="Times New Roman" w:hAnsi="Times New Roman" w:cs="Times New Roman"/>
          <w:bCs/>
          <w:iCs/>
          <w:color w:val="000000" w:themeColor="text1"/>
          <w:sz w:val="24"/>
          <w:szCs w:val="24"/>
        </w:rPr>
        <w:t xml:space="preserve"> the Department of Finance and the Department of </w:t>
      </w:r>
      <w:r>
        <w:rPr>
          <w:rFonts w:ascii="Times New Roman" w:hAnsi="Times New Roman" w:cs="Times New Roman"/>
          <w:bCs/>
          <w:iCs/>
          <w:color w:val="000000" w:themeColor="text1"/>
          <w:sz w:val="24"/>
          <w:szCs w:val="24"/>
        </w:rPr>
        <w:t xml:space="preserve">the </w:t>
      </w:r>
      <w:r w:rsidRPr="00E260DD">
        <w:rPr>
          <w:rFonts w:ascii="Times New Roman" w:hAnsi="Times New Roman" w:cs="Times New Roman"/>
          <w:bCs/>
          <w:iCs/>
          <w:color w:val="000000" w:themeColor="text1"/>
          <w:sz w:val="24"/>
          <w:szCs w:val="24"/>
        </w:rPr>
        <w:t xml:space="preserve">Prime Minister and Cabinet. The objective of the establishment of the IAS was to improve the strategic clarity, effectiveness, efficiency and flexibility of Commonwealth First Nations investment. Ongoing consultation with service providers, community and IAS grant recipients ensures that the </w:t>
      </w:r>
      <w:r>
        <w:rPr>
          <w:rFonts w:ascii="Times New Roman" w:hAnsi="Times New Roman" w:cs="Times New Roman"/>
          <w:bCs/>
          <w:iCs/>
          <w:color w:val="000000" w:themeColor="text1"/>
          <w:sz w:val="24"/>
          <w:szCs w:val="24"/>
        </w:rPr>
        <w:t>Agency</w:t>
      </w:r>
      <w:r w:rsidRPr="00E260DD">
        <w:rPr>
          <w:rFonts w:ascii="Times New Roman" w:hAnsi="Times New Roman" w:cs="Times New Roman"/>
          <w:bCs/>
          <w:iCs/>
          <w:color w:val="000000" w:themeColor="text1"/>
          <w:sz w:val="24"/>
          <w:szCs w:val="24"/>
        </w:rPr>
        <w:t xml:space="preserve"> can effectively monitor the effectiveness of IAS expenditure, in line with the overarching IAS objectives.</w:t>
      </w:r>
    </w:p>
    <w:p w14:paraId="1060BEF8" w14:textId="77777777" w:rsidR="00024FE5" w:rsidRPr="00597847" w:rsidRDefault="00024FE5" w:rsidP="00024FE5">
      <w:pPr>
        <w:ind w:right="-46"/>
        <w:rPr>
          <w:rFonts w:ascii="Times New Roman" w:hAnsi="Times New Roman" w:cs="Times New Roman"/>
          <w:color w:val="000000" w:themeColor="text1"/>
          <w:sz w:val="24"/>
          <w:szCs w:val="24"/>
        </w:rPr>
      </w:pPr>
    </w:p>
    <w:p w14:paraId="6A8ADCF9"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Consultation has, and continues to, occur with the Coalition of Peaks, </w:t>
      </w:r>
      <w:proofErr w:type="gramStart"/>
      <w:r w:rsidRPr="00597847">
        <w:rPr>
          <w:rFonts w:ascii="Times New Roman" w:hAnsi="Times New Roman" w:cs="Times New Roman"/>
          <w:color w:val="000000" w:themeColor="text1"/>
          <w:sz w:val="24"/>
          <w:szCs w:val="24"/>
        </w:rPr>
        <w:t>community controlled</w:t>
      </w:r>
      <w:proofErr w:type="gramEnd"/>
      <w:r w:rsidRPr="00597847">
        <w:rPr>
          <w:rFonts w:ascii="Times New Roman" w:hAnsi="Times New Roman" w:cs="Times New Roman"/>
          <w:color w:val="000000" w:themeColor="text1"/>
          <w:sz w:val="24"/>
          <w:szCs w:val="24"/>
        </w:rPr>
        <w:t xml:space="preserve"> organisations, state and territory governments, community members, and parties to the National Agreement in relation to Closing the Gap. This consultation is part of building a rigorous and effective funding program that improves outcomes for Indigenous Australians.</w:t>
      </w:r>
    </w:p>
    <w:p w14:paraId="6C4C3517" w14:textId="77777777" w:rsidR="00024FE5" w:rsidRPr="00597847" w:rsidRDefault="00024FE5" w:rsidP="00024FE5">
      <w:pPr>
        <w:ind w:right="-46"/>
        <w:rPr>
          <w:rFonts w:ascii="Times New Roman" w:hAnsi="Times New Roman" w:cs="Times New Roman"/>
          <w:color w:val="000000" w:themeColor="text1"/>
          <w:sz w:val="24"/>
          <w:szCs w:val="24"/>
        </w:rPr>
      </w:pPr>
    </w:p>
    <w:p w14:paraId="429D9E21" w14:textId="41821AD9"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The consultations inform the design and redesign of activities funded under each program, including the</w:t>
      </w:r>
      <w:r w:rsidR="000D7E4C" w:rsidRPr="000D7E4C">
        <w:t xml:space="preserve"> </w:t>
      </w:r>
      <w:r w:rsidR="00CC0BED" w:rsidRPr="00CC0BED">
        <w:rPr>
          <w:rFonts w:ascii="Times New Roman" w:hAnsi="Times New Roman" w:cs="Times New Roman"/>
          <w:color w:val="000000" w:themeColor="text1"/>
          <w:sz w:val="24"/>
          <w:szCs w:val="24"/>
        </w:rPr>
        <w:t>Children and Schooling program</w:t>
      </w:r>
      <w:r w:rsidRPr="00597847">
        <w:rPr>
          <w:rFonts w:ascii="Times New Roman" w:hAnsi="Times New Roman" w:cs="Times New Roman"/>
          <w:color w:val="000000" w:themeColor="text1"/>
          <w:sz w:val="24"/>
          <w:szCs w:val="24"/>
        </w:rPr>
        <w:t xml:space="preserve"> and streamlining administrative process to achieve efficient and effective activities. This consultation is to design and deliver activities that meet the needs, priorities and aspirations of First Nations peoples and communities.</w:t>
      </w:r>
    </w:p>
    <w:p w14:paraId="33C82BAF" w14:textId="77777777" w:rsidR="00024FE5" w:rsidRPr="00597847" w:rsidRDefault="00024FE5" w:rsidP="00024FE5">
      <w:pPr>
        <w:ind w:right="-46"/>
        <w:rPr>
          <w:rFonts w:ascii="Times New Roman" w:hAnsi="Times New Roman" w:cs="Times New Roman"/>
          <w:color w:val="000000" w:themeColor="text1"/>
          <w:sz w:val="24"/>
          <w:szCs w:val="24"/>
        </w:rPr>
      </w:pPr>
    </w:p>
    <w:p w14:paraId="2140AE4B"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Since the Agency’s creation as an Executive Agency in 2019, it has: </w:t>
      </w:r>
    </w:p>
    <w:p w14:paraId="496B454B"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Commonwealth policy development, program design and implementation and service delivery for Aboriginal and Torres Strait Islander </w:t>
      </w:r>
      <w:proofErr w:type="gramStart"/>
      <w:r w:rsidRPr="00597847">
        <w:rPr>
          <w:rFonts w:ascii="Times New Roman" w:hAnsi="Times New Roman" w:cs="Times New Roman"/>
          <w:color w:val="000000" w:themeColor="text1"/>
          <w:sz w:val="24"/>
          <w:szCs w:val="24"/>
        </w:rPr>
        <w:t>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w:t>
      </w:r>
      <w:proofErr w:type="gramEnd"/>
    </w:p>
    <w:p w14:paraId="334E241D"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the development and implementation of Australia’s Closing the Gap targets in partnership with Indigenous Australians; and </w:t>
      </w:r>
    </w:p>
    <w:p w14:paraId="57CC4C84"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built and maintained effective partnerships with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state and territory governments and other relevant stakeholders to inform whole-of-government priorities for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and enable policies, programs and services to be tailored to the unique needs of communities.</w:t>
      </w:r>
    </w:p>
    <w:p w14:paraId="53A057F1" w14:textId="77777777" w:rsidR="00024FE5" w:rsidRPr="00597847" w:rsidRDefault="00024FE5" w:rsidP="00024FE5">
      <w:pPr>
        <w:ind w:right="-46"/>
        <w:rPr>
          <w:rFonts w:ascii="Times New Roman" w:hAnsi="Times New Roman" w:cs="Times New Roman"/>
          <w:color w:val="000000" w:themeColor="text1"/>
          <w:sz w:val="24"/>
          <w:szCs w:val="24"/>
        </w:rPr>
      </w:pPr>
    </w:p>
    <w:p w14:paraId="0F464DC0" w14:textId="495A9948" w:rsidR="00024FE5" w:rsidRDefault="00024FE5" w:rsidP="00024FE5">
      <w:pPr>
        <w:rPr>
          <w:rFonts w:ascii="Times New Roman" w:hAnsi="Times New Roman" w:cs="Times New Roman"/>
          <w:iCs/>
          <w:color w:val="000000" w:themeColor="text1"/>
          <w:sz w:val="24"/>
          <w:szCs w:val="24"/>
        </w:rPr>
      </w:pPr>
      <w:r w:rsidRPr="00597847">
        <w:rPr>
          <w:rFonts w:ascii="Times New Roman" w:hAnsi="Times New Roman" w:cs="Times New Roman"/>
          <w:color w:val="000000" w:themeColor="text1"/>
          <w:sz w:val="24"/>
          <w:szCs w:val="24"/>
        </w:rPr>
        <w:t xml:space="preserve">To implement its corporate vision, that Aboriginal and Torres Strait Islander peoples are heard, recognised and empowered, the Agency continues to ensure Aboriginal and Torres Strait Islander peoples have a say in decisions that affect them. It does this by leading and influencing change across government, working in genuine partnership with First Nations communities and implementing its internal transformation plan </w:t>
      </w:r>
      <w:proofErr w:type="spellStart"/>
      <w:r w:rsidRPr="00597847">
        <w:rPr>
          <w:rFonts w:ascii="Times New Roman" w:hAnsi="Times New Roman" w:cs="Times New Roman"/>
          <w:i/>
          <w:iCs/>
          <w:color w:val="000000" w:themeColor="text1"/>
          <w:sz w:val="24"/>
          <w:szCs w:val="24"/>
        </w:rPr>
        <w:t>Galambany</w:t>
      </w:r>
      <w:proofErr w:type="spellEnd"/>
      <w:r w:rsidRPr="00597847">
        <w:rPr>
          <w:rFonts w:ascii="Times New Roman" w:hAnsi="Times New Roman" w:cs="Times New Roman"/>
          <w:color w:val="000000" w:themeColor="text1"/>
          <w:sz w:val="24"/>
          <w:szCs w:val="24"/>
        </w:rPr>
        <w:t xml:space="preserve"> (you, me, we, together). This consultation focuses the Agency’s role, and how it works to support the Government to meet the needs, priorities and aspirations of First Nations peoples and communities.</w:t>
      </w:r>
    </w:p>
    <w:p w14:paraId="117D2B4D" w14:textId="77777777" w:rsidR="00024FE5" w:rsidRDefault="00024FE5" w:rsidP="00972C24">
      <w:pPr>
        <w:rPr>
          <w:rFonts w:ascii="Times New Roman" w:hAnsi="Times New Roman" w:cs="Times New Roman"/>
          <w:iCs/>
          <w:color w:val="000000" w:themeColor="text1"/>
          <w:sz w:val="24"/>
          <w:szCs w:val="24"/>
        </w:rPr>
      </w:pPr>
    </w:p>
    <w:p w14:paraId="32E80543" w14:textId="77777777" w:rsidR="001D6B0E" w:rsidRPr="00CB0896" w:rsidRDefault="001D6B0E" w:rsidP="00C71806">
      <w:pPr>
        <w:keepNext/>
        <w:ind w:right="-45"/>
        <w:rPr>
          <w:rFonts w:ascii="Times New Roman" w:hAnsi="Times New Roman" w:cs="Times New Roman"/>
          <w:color w:val="000000" w:themeColor="text1"/>
          <w:sz w:val="24"/>
          <w:szCs w:val="24"/>
        </w:rPr>
      </w:pPr>
    </w:p>
    <w:p w14:paraId="607D2B72" w14:textId="5EA9CB45" w:rsidR="00C71806" w:rsidRPr="007F21A9" w:rsidRDefault="00C71806" w:rsidP="00C71806">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2837F9A2" w14:textId="77777777" w:rsidR="00F40C58" w:rsidRPr="00F2511F" w:rsidRDefault="00F40C58" w:rsidP="0070323F">
      <w:pPr>
        <w:keepNext/>
        <w:rPr>
          <w:rFonts w:ascii="Times New Roman" w:hAnsi="Times New Roman" w:cs="Times New Roman"/>
          <w:iCs/>
          <w:color w:val="000000" w:themeColor="text1"/>
          <w:sz w:val="24"/>
          <w:szCs w:val="24"/>
          <w:highlight w:val="yellow"/>
        </w:rPr>
      </w:pPr>
    </w:p>
    <w:p w14:paraId="4CD83920" w14:textId="77C79302" w:rsidR="00FC318B" w:rsidRPr="000A3D23" w:rsidRDefault="001348BC" w:rsidP="001348BC">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 xml:space="preserve">Noting that it is not a comprehensive statement of relevant constitutional considerations, the </w:t>
      </w:r>
      <w:r>
        <w:rPr>
          <w:rFonts w:ascii="Times New Roman" w:hAnsi="Times New Roman" w:cs="Times New Roman"/>
          <w:iCs/>
          <w:color w:val="000000" w:themeColor="text1"/>
          <w:sz w:val="24"/>
          <w:szCs w:val="24"/>
        </w:rPr>
        <w:t xml:space="preserve">additional </w:t>
      </w:r>
      <w:r w:rsidRPr="000A3D23">
        <w:rPr>
          <w:rFonts w:ascii="Times New Roman" w:hAnsi="Times New Roman" w:cs="Times New Roman"/>
          <w:iCs/>
          <w:color w:val="000000" w:themeColor="text1"/>
          <w:sz w:val="24"/>
          <w:szCs w:val="24"/>
        </w:rPr>
        <w:t>objective</w:t>
      </w:r>
      <w:r>
        <w:rPr>
          <w:rFonts w:ascii="Times New Roman" w:hAnsi="Times New Roman" w:cs="Times New Roman"/>
          <w:iCs/>
          <w:color w:val="000000" w:themeColor="text1"/>
          <w:sz w:val="24"/>
          <w:szCs w:val="24"/>
        </w:rPr>
        <w:t xml:space="preserve"> at </w:t>
      </w:r>
      <w:r w:rsidR="00B94B04">
        <w:rPr>
          <w:rFonts w:ascii="Times New Roman" w:hAnsi="Times New Roman" w:cs="Times New Roman"/>
          <w:iCs/>
          <w:color w:val="000000" w:themeColor="text1"/>
          <w:sz w:val="24"/>
          <w:szCs w:val="24"/>
        </w:rPr>
        <w:t>the end of</w:t>
      </w:r>
      <w:r w:rsidR="00506E60">
        <w:rPr>
          <w:rFonts w:ascii="Times New Roman" w:hAnsi="Times New Roman" w:cs="Times New Roman"/>
          <w:iCs/>
          <w:color w:val="000000" w:themeColor="text1"/>
          <w:sz w:val="24"/>
          <w:szCs w:val="24"/>
        </w:rPr>
        <w:t xml:space="preserve"> table item 36</w:t>
      </w:r>
      <w:r w:rsidRPr="000A3D23">
        <w:rPr>
          <w:rFonts w:ascii="Times New Roman" w:hAnsi="Times New Roman" w:cs="Times New Roman"/>
          <w:iCs/>
          <w:color w:val="000000" w:themeColor="text1"/>
          <w:sz w:val="24"/>
          <w:szCs w:val="24"/>
        </w:rPr>
        <w:t xml:space="preserve"> references the following powers of the Constitution:</w:t>
      </w:r>
    </w:p>
    <w:p w14:paraId="1FA8DD84" w14:textId="77777777" w:rsidR="001348BC" w:rsidRPr="00E43D40" w:rsidRDefault="001348BC"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race</w:t>
      </w:r>
      <w:r w:rsidRPr="00E43D40">
        <w:rPr>
          <w:rFonts w:ascii="Times New Roman" w:hAnsi="Times New Roman"/>
          <w:iCs/>
          <w:color w:val="000000" w:themeColor="text1"/>
          <w:sz w:val="24"/>
          <w:szCs w:val="24"/>
        </w:rPr>
        <w:t xml:space="preserve"> power (section 51(</w:t>
      </w:r>
      <w:r>
        <w:rPr>
          <w:rFonts w:ascii="Times New Roman" w:hAnsi="Times New Roman"/>
          <w:iCs/>
          <w:color w:val="000000" w:themeColor="text1"/>
          <w:sz w:val="24"/>
          <w:szCs w:val="24"/>
        </w:rPr>
        <w:t>xx</w:t>
      </w:r>
      <w:r w:rsidRPr="00E43D40">
        <w:rPr>
          <w:rFonts w:ascii="Times New Roman" w:hAnsi="Times New Roman"/>
          <w:iCs/>
          <w:color w:val="000000" w:themeColor="text1"/>
          <w:sz w:val="24"/>
          <w:szCs w:val="24"/>
        </w:rPr>
        <w:t>v</w:t>
      </w:r>
      <w:r>
        <w:rPr>
          <w:rFonts w:ascii="Times New Roman" w:hAnsi="Times New Roman"/>
          <w:iCs/>
          <w:color w:val="000000" w:themeColor="text1"/>
          <w:sz w:val="24"/>
          <w:szCs w:val="24"/>
        </w:rPr>
        <w:t>i</w:t>
      </w:r>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r>
        <w:rPr>
          <w:rFonts w:ascii="Times New Roman" w:hAnsi="Times New Roman"/>
          <w:iCs/>
          <w:color w:val="000000" w:themeColor="text1"/>
          <w:sz w:val="24"/>
          <w:szCs w:val="24"/>
        </w:rPr>
        <w:t>;</w:t>
      </w:r>
      <w:proofErr w:type="gramEnd"/>
    </w:p>
    <w:p w14:paraId="2C46D211" w14:textId="77777777" w:rsidR="001348BC" w:rsidRPr="00E43D40" w:rsidRDefault="001348BC"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insurance</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iv</w:t>
      </w:r>
      <w:r w:rsidRPr="00E43D40">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and</w:t>
      </w:r>
    </w:p>
    <w:p w14:paraId="33F5AA19" w14:textId="77777777" w:rsidR="001348BC" w:rsidRPr="00E43D40" w:rsidRDefault="001348BC"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bankruptcy and insolvency</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vii)).</w:t>
      </w:r>
    </w:p>
    <w:p w14:paraId="728B4557" w14:textId="77777777" w:rsidR="001348BC" w:rsidRDefault="001348BC" w:rsidP="001348BC">
      <w:pPr>
        <w:rPr>
          <w:rFonts w:ascii="Times New Roman" w:hAnsi="Times New Roman" w:cs="Times New Roman"/>
          <w:color w:val="000000" w:themeColor="text1"/>
          <w:sz w:val="24"/>
          <w:szCs w:val="24"/>
        </w:rPr>
      </w:pPr>
    </w:p>
    <w:p w14:paraId="63F006A6" w14:textId="77777777" w:rsidR="001348BC" w:rsidRPr="00D807B5" w:rsidRDefault="001348BC" w:rsidP="001348BC">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w:t>
      </w:r>
      <w:r w:rsidRPr="00D807B5">
        <w:rPr>
          <w:rFonts w:ascii="Times New Roman" w:hAnsi="Times New Roman" w:cs="Times New Roman"/>
          <w:i/>
          <w:iCs/>
          <w:color w:val="000000" w:themeColor="text1"/>
          <w:sz w:val="24"/>
          <w:szCs w:val="24"/>
        </w:rPr>
        <w:t xml:space="preserve"> Power </w:t>
      </w:r>
    </w:p>
    <w:p w14:paraId="0A3C0BD0" w14:textId="77777777" w:rsidR="001348BC" w:rsidRDefault="001348BC" w:rsidP="001348BC">
      <w:pPr>
        <w:rPr>
          <w:rFonts w:ascii="Times New Roman" w:hAnsi="Times New Roman" w:cs="Times New Roman"/>
          <w:color w:val="000000" w:themeColor="text1"/>
          <w:sz w:val="24"/>
          <w:szCs w:val="24"/>
        </w:rPr>
      </w:pPr>
    </w:p>
    <w:p w14:paraId="3C9DE78E" w14:textId="77777777" w:rsidR="001348BC" w:rsidRPr="002D4FD5" w:rsidRDefault="001348BC" w:rsidP="001348BC">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D4FD5">
        <w:rPr>
          <w:rFonts w:ascii="Times New Roman" w:hAnsi="Times New Roman" w:cs="Times New Roman"/>
          <w:color w:val="000000" w:themeColor="text1"/>
          <w:sz w:val="24"/>
          <w:szCs w:val="24"/>
        </w:rPr>
        <w:t>laws’</w:t>
      </w:r>
      <w:proofErr w:type="gramEnd"/>
      <w:r w:rsidRPr="002D4FD5">
        <w:rPr>
          <w:rFonts w:ascii="Times New Roman" w:hAnsi="Times New Roman" w:cs="Times New Roman"/>
          <w:color w:val="000000" w:themeColor="text1"/>
          <w:sz w:val="24"/>
          <w:szCs w:val="24"/>
        </w:rPr>
        <w:t xml:space="preserve">. </w:t>
      </w:r>
    </w:p>
    <w:p w14:paraId="10C906E2" w14:textId="77777777" w:rsidR="001348BC" w:rsidRDefault="001348BC" w:rsidP="001348BC">
      <w:pPr>
        <w:rPr>
          <w:rFonts w:ascii="Times New Roman" w:hAnsi="Times New Roman" w:cs="Times New Roman"/>
          <w:color w:val="000000" w:themeColor="text1"/>
          <w:sz w:val="24"/>
          <w:szCs w:val="24"/>
        </w:rPr>
      </w:pPr>
    </w:p>
    <w:p w14:paraId="0B19CCD8" w14:textId="382D57B2" w:rsidR="001348BC" w:rsidRDefault="001348BC" w:rsidP="001348BC">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The funding would enable the delivery of various activities that are for the benefit of Aboriginal and Torres Strait Islander people, including incidentally</w:t>
      </w:r>
      <w:r w:rsidR="003E7D7B">
        <w:rPr>
          <w:rFonts w:ascii="Times New Roman" w:hAnsi="Times New Roman" w:cs="Times New Roman"/>
          <w:color w:val="000000" w:themeColor="text1"/>
          <w:sz w:val="24"/>
          <w:szCs w:val="24"/>
        </w:rPr>
        <w:t>,</w:t>
      </w:r>
      <w:r w:rsidRPr="002D4FD5">
        <w:rPr>
          <w:rFonts w:ascii="Times New Roman" w:hAnsi="Times New Roman" w:cs="Times New Roman"/>
          <w:color w:val="000000" w:themeColor="text1"/>
          <w:sz w:val="24"/>
          <w:szCs w:val="24"/>
        </w:rPr>
        <w:t xml:space="preserve"> by funding grant recipients that need additional financial support to deliver those activities (e.g. to pay for their operating costs).</w:t>
      </w:r>
    </w:p>
    <w:p w14:paraId="77D42B8B" w14:textId="77777777" w:rsidR="001348BC" w:rsidRPr="00D807B5" w:rsidRDefault="001348BC" w:rsidP="001348BC">
      <w:pPr>
        <w:rPr>
          <w:rFonts w:ascii="Times New Roman" w:hAnsi="Times New Roman" w:cs="Times New Roman"/>
          <w:color w:val="000000" w:themeColor="text1"/>
          <w:sz w:val="24"/>
          <w:szCs w:val="24"/>
        </w:rPr>
      </w:pPr>
    </w:p>
    <w:p w14:paraId="219772BA" w14:textId="77777777" w:rsidR="001348BC" w:rsidRPr="00F33BF9" w:rsidRDefault="001348BC" w:rsidP="001348BC">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Insurance</w:t>
      </w:r>
      <w:r w:rsidRPr="00F33BF9">
        <w:rPr>
          <w:rFonts w:ascii="Times New Roman" w:hAnsi="Times New Roman" w:cs="Times New Roman"/>
          <w:i/>
          <w:iCs/>
          <w:color w:val="000000" w:themeColor="text1"/>
          <w:sz w:val="24"/>
          <w:szCs w:val="24"/>
        </w:rPr>
        <w:t xml:space="preserve"> power</w:t>
      </w:r>
    </w:p>
    <w:p w14:paraId="4A190D88" w14:textId="77777777" w:rsidR="001348BC" w:rsidRDefault="001348BC" w:rsidP="001348BC">
      <w:pPr>
        <w:rPr>
          <w:rFonts w:ascii="Times New Roman" w:hAnsi="Times New Roman" w:cs="Times New Roman"/>
          <w:color w:val="000000" w:themeColor="text1"/>
          <w:sz w:val="24"/>
          <w:szCs w:val="24"/>
        </w:rPr>
      </w:pPr>
    </w:p>
    <w:p w14:paraId="3E28EA94" w14:textId="77777777" w:rsidR="001348BC" w:rsidRDefault="001348BC" w:rsidP="001348BC">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Section 51(xiv) of the Constitution empowers the Parliament to make laws with respect to ‘[</w:t>
      </w:r>
      <w:proofErr w:type="spellStart"/>
      <w:r w:rsidRPr="00134F93">
        <w:rPr>
          <w:rFonts w:ascii="Times New Roman" w:hAnsi="Times New Roman" w:cs="Times New Roman"/>
          <w:color w:val="000000" w:themeColor="text1"/>
          <w:sz w:val="24"/>
          <w:szCs w:val="24"/>
        </w:rPr>
        <w:t>i</w:t>
      </w:r>
      <w:proofErr w:type="spellEnd"/>
      <w:r w:rsidRPr="00134F93">
        <w:rPr>
          <w:rFonts w:ascii="Times New Roman" w:hAnsi="Times New Roman" w:cs="Times New Roman"/>
          <w:color w:val="000000" w:themeColor="text1"/>
          <w:sz w:val="24"/>
          <w:szCs w:val="24"/>
        </w:rPr>
        <w:t>]</w:t>
      </w:r>
      <w:proofErr w:type="spellStart"/>
      <w:r w:rsidRPr="00134F93">
        <w:rPr>
          <w:rFonts w:ascii="Times New Roman" w:hAnsi="Times New Roman" w:cs="Times New Roman"/>
          <w:color w:val="000000" w:themeColor="text1"/>
          <w:sz w:val="24"/>
          <w:szCs w:val="24"/>
        </w:rPr>
        <w:t>nsurance</w:t>
      </w:r>
      <w:proofErr w:type="spellEnd"/>
      <w:r w:rsidRPr="00134F93">
        <w:rPr>
          <w:rFonts w:ascii="Times New Roman" w:hAnsi="Times New Roman" w:cs="Times New Roman"/>
          <w:color w:val="000000" w:themeColor="text1"/>
          <w:sz w:val="24"/>
          <w:szCs w:val="24"/>
        </w:rPr>
        <w:t xml:space="preserve">, other than State insurance; </w:t>
      </w:r>
      <w:proofErr w:type="gramStart"/>
      <w:r w:rsidRPr="00134F93">
        <w:rPr>
          <w:rFonts w:ascii="Times New Roman" w:hAnsi="Times New Roman" w:cs="Times New Roman"/>
          <w:color w:val="000000" w:themeColor="text1"/>
          <w:sz w:val="24"/>
          <w:szCs w:val="24"/>
        </w:rPr>
        <w:t>also</w:t>
      </w:r>
      <w:proofErr w:type="gramEnd"/>
      <w:r w:rsidRPr="00134F93">
        <w:rPr>
          <w:rFonts w:ascii="Times New Roman" w:hAnsi="Times New Roman" w:cs="Times New Roman"/>
          <w:color w:val="000000" w:themeColor="text1"/>
          <w:sz w:val="24"/>
          <w:szCs w:val="24"/>
        </w:rPr>
        <w:t xml:space="preserve"> State insurance extending beyond the limits of the State concerned’. </w:t>
      </w:r>
    </w:p>
    <w:p w14:paraId="42BC173E" w14:textId="77777777" w:rsidR="001348BC" w:rsidRPr="00134F93" w:rsidRDefault="001348BC" w:rsidP="001348BC">
      <w:pPr>
        <w:rPr>
          <w:rFonts w:ascii="Times New Roman" w:hAnsi="Times New Roman" w:cs="Times New Roman"/>
          <w:color w:val="000000" w:themeColor="text1"/>
          <w:sz w:val="24"/>
          <w:szCs w:val="24"/>
        </w:rPr>
      </w:pPr>
    </w:p>
    <w:p w14:paraId="44D47971" w14:textId="09026F3C" w:rsidR="001348BC" w:rsidRDefault="001348BC" w:rsidP="001348BC">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The funding would include making payments to grant recipients to obtain, and claim on, the insurance policies needed to operate their business to deliver the activities under this item.</w:t>
      </w:r>
    </w:p>
    <w:p w14:paraId="2643CEAD" w14:textId="77777777" w:rsidR="001348BC" w:rsidRPr="00D807B5" w:rsidRDefault="001348BC" w:rsidP="001348BC">
      <w:pPr>
        <w:rPr>
          <w:rFonts w:ascii="Times New Roman" w:hAnsi="Times New Roman" w:cs="Times New Roman"/>
          <w:color w:val="000000" w:themeColor="text1"/>
          <w:sz w:val="24"/>
          <w:szCs w:val="24"/>
        </w:rPr>
      </w:pPr>
    </w:p>
    <w:p w14:paraId="125C8889" w14:textId="77777777" w:rsidR="001348BC" w:rsidRPr="008B1032" w:rsidRDefault="001348BC" w:rsidP="001348BC">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Bankruptcy and insolvency</w:t>
      </w:r>
      <w:r w:rsidRPr="008B1032">
        <w:rPr>
          <w:rFonts w:ascii="Times New Roman" w:hAnsi="Times New Roman" w:cs="Times New Roman"/>
          <w:i/>
          <w:iCs/>
          <w:color w:val="000000" w:themeColor="text1"/>
          <w:sz w:val="24"/>
          <w:szCs w:val="24"/>
        </w:rPr>
        <w:t xml:space="preserve"> power</w:t>
      </w:r>
    </w:p>
    <w:p w14:paraId="02EEA067" w14:textId="77777777" w:rsidR="001348BC" w:rsidRDefault="001348BC" w:rsidP="001348BC">
      <w:pPr>
        <w:rPr>
          <w:rFonts w:ascii="Times New Roman" w:hAnsi="Times New Roman" w:cs="Times New Roman"/>
          <w:color w:val="000000" w:themeColor="text1"/>
          <w:sz w:val="24"/>
          <w:szCs w:val="24"/>
        </w:rPr>
      </w:pPr>
    </w:p>
    <w:p w14:paraId="178C3E7A" w14:textId="77777777" w:rsidR="001348BC" w:rsidRDefault="001348BC" w:rsidP="001348BC">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Section 51(xvii) of the Constitution empowers the Parliament to make laws with respect to ‘[b]</w:t>
      </w:r>
      <w:proofErr w:type="spellStart"/>
      <w:r w:rsidRPr="00860CD3">
        <w:rPr>
          <w:rFonts w:ascii="Times New Roman" w:hAnsi="Times New Roman" w:cs="Times New Roman"/>
          <w:color w:val="000000" w:themeColor="text1"/>
          <w:sz w:val="24"/>
          <w:szCs w:val="24"/>
        </w:rPr>
        <w:t>ankruptcy</w:t>
      </w:r>
      <w:proofErr w:type="spellEnd"/>
      <w:r w:rsidRPr="00860CD3">
        <w:rPr>
          <w:rFonts w:ascii="Times New Roman" w:hAnsi="Times New Roman" w:cs="Times New Roman"/>
          <w:color w:val="000000" w:themeColor="text1"/>
          <w:sz w:val="24"/>
          <w:szCs w:val="24"/>
        </w:rPr>
        <w:t xml:space="preserve"> and insolvency’. </w:t>
      </w:r>
    </w:p>
    <w:p w14:paraId="7A45847E" w14:textId="77777777" w:rsidR="001348BC" w:rsidRPr="00860CD3" w:rsidRDefault="001348BC" w:rsidP="001348BC">
      <w:pPr>
        <w:rPr>
          <w:rFonts w:ascii="Times New Roman" w:hAnsi="Times New Roman" w:cs="Times New Roman"/>
          <w:color w:val="000000" w:themeColor="text1"/>
          <w:sz w:val="24"/>
          <w:szCs w:val="24"/>
        </w:rPr>
      </w:pPr>
    </w:p>
    <w:p w14:paraId="57F8D321" w14:textId="77777777" w:rsidR="001348BC" w:rsidRDefault="001348BC" w:rsidP="001348BC">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The funding would include making payments to grant recipients to prevent or deal with the consequences of insolvency, both to prevent or deal with a grant recipient’s own insolvency or where the grant recipient is financially negatively impacted by another person’s insolvency.</w:t>
      </w:r>
    </w:p>
    <w:p w14:paraId="465E8AFA" w14:textId="77777777" w:rsidR="001348BC" w:rsidRDefault="001348BC" w:rsidP="001348BC">
      <w:pPr>
        <w:rPr>
          <w:rFonts w:ascii="Times New Roman" w:hAnsi="Times New Roman" w:cs="Times New Roman"/>
          <w:color w:val="000000" w:themeColor="text1"/>
          <w:sz w:val="24"/>
          <w:szCs w:val="24"/>
        </w:rPr>
      </w:pPr>
    </w:p>
    <w:p w14:paraId="085F98F1" w14:textId="1B535861" w:rsidR="000D78E7" w:rsidRPr="005A32A1" w:rsidRDefault="000D78E7" w:rsidP="000D78E7">
      <w:pPr>
        <w:rPr>
          <w:rFonts w:ascii="Times New Roman" w:hAnsi="Times New Roman" w:cs="Times New Roman"/>
          <w:color w:val="000000" w:themeColor="text1"/>
          <w:sz w:val="24"/>
          <w:szCs w:val="24"/>
        </w:rPr>
      </w:pPr>
      <w:r w:rsidRPr="00930C12">
        <w:rPr>
          <w:rFonts w:ascii="Times New Roman" w:hAnsi="Times New Roman" w:cs="Times New Roman"/>
          <w:i/>
          <w:iCs/>
          <w:color w:val="000000" w:themeColor="text1"/>
          <w:sz w:val="24"/>
          <w:szCs w:val="24"/>
          <w:u w:val="single"/>
        </w:rPr>
        <w:t xml:space="preserve">Amended </w:t>
      </w:r>
      <w:r w:rsidR="00B01ED2">
        <w:rPr>
          <w:rFonts w:ascii="Times New Roman" w:hAnsi="Times New Roman" w:cs="Times New Roman"/>
          <w:i/>
          <w:iCs/>
          <w:color w:val="000000" w:themeColor="text1"/>
          <w:sz w:val="24"/>
          <w:szCs w:val="24"/>
          <w:u w:val="single"/>
        </w:rPr>
        <w:t>table</w:t>
      </w:r>
      <w:r w:rsidR="00B01ED2" w:rsidRPr="00930C12">
        <w:rPr>
          <w:rFonts w:ascii="Times New Roman" w:hAnsi="Times New Roman" w:cs="Times New Roman"/>
          <w:i/>
          <w:iCs/>
          <w:color w:val="000000" w:themeColor="text1"/>
          <w:sz w:val="24"/>
          <w:szCs w:val="24"/>
          <w:u w:val="single"/>
        </w:rPr>
        <w:t xml:space="preserve"> </w:t>
      </w:r>
      <w:r w:rsidRPr="00930C12">
        <w:rPr>
          <w:rFonts w:ascii="Times New Roman" w:hAnsi="Times New Roman" w:cs="Times New Roman"/>
          <w:i/>
          <w:iCs/>
          <w:color w:val="000000" w:themeColor="text1"/>
          <w:sz w:val="24"/>
          <w:szCs w:val="24"/>
          <w:u w:val="single"/>
        </w:rPr>
        <w:t xml:space="preserve">item </w:t>
      </w:r>
      <w:r w:rsidR="007D6535">
        <w:rPr>
          <w:rFonts w:ascii="Times New Roman" w:hAnsi="Times New Roman" w:cs="Times New Roman"/>
          <w:i/>
          <w:iCs/>
          <w:color w:val="000000" w:themeColor="text1"/>
          <w:sz w:val="24"/>
          <w:szCs w:val="24"/>
          <w:u w:val="single"/>
        </w:rPr>
        <w:t>37</w:t>
      </w:r>
      <w:r w:rsidRPr="00930C12">
        <w:rPr>
          <w:rFonts w:ascii="Times New Roman" w:hAnsi="Times New Roman" w:cs="Times New Roman"/>
          <w:i/>
          <w:iCs/>
          <w:color w:val="000000" w:themeColor="text1"/>
          <w:sz w:val="24"/>
          <w:szCs w:val="24"/>
          <w:u w:val="single"/>
        </w:rPr>
        <w:t xml:space="preserve"> – </w:t>
      </w:r>
      <w:r w:rsidR="007342B0" w:rsidRPr="007342B0">
        <w:rPr>
          <w:rFonts w:ascii="Times New Roman" w:hAnsi="Times New Roman" w:cs="Times New Roman"/>
          <w:i/>
          <w:iCs/>
          <w:color w:val="000000" w:themeColor="text1"/>
          <w:sz w:val="24"/>
          <w:szCs w:val="24"/>
          <w:u w:val="single"/>
        </w:rPr>
        <w:t>Indigenous Advancement—Safety and Wellbeing</w:t>
      </w:r>
    </w:p>
    <w:p w14:paraId="688CB673" w14:textId="77777777" w:rsidR="000D78E7" w:rsidRDefault="000D78E7">
      <w:pPr>
        <w:rPr>
          <w:rFonts w:ascii="Times New Roman" w:hAnsi="Times New Roman" w:cs="Times New Roman"/>
          <w:color w:val="000000" w:themeColor="text1"/>
          <w:sz w:val="24"/>
          <w:szCs w:val="24"/>
        </w:rPr>
      </w:pPr>
    </w:p>
    <w:p w14:paraId="34306AB6" w14:textId="7471B086" w:rsidR="000D78E7" w:rsidRPr="009B4072" w:rsidRDefault="009B407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415743">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xml:space="preserve"> – Part 4</w:t>
      </w:r>
      <w:r w:rsidR="001634B8" w:rsidRPr="001634B8">
        <w:rPr>
          <w:rFonts w:ascii="Times New Roman" w:hAnsi="Times New Roman" w:cs="Times New Roman"/>
          <w:b/>
          <w:bCs/>
          <w:color w:val="000000" w:themeColor="text1"/>
          <w:sz w:val="24"/>
          <w:szCs w:val="24"/>
        </w:rPr>
        <w:t xml:space="preserve"> of Schedule 1AB </w:t>
      </w:r>
      <w:r w:rsidR="00470804" w:rsidRPr="00470804">
        <w:rPr>
          <w:rFonts w:ascii="Times New Roman" w:hAnsi="Times New Roman" w:cs="Times New Roman"/>
          <w:b/>
          <w:bCs/>
          <w:color w:val="000000" w:themeColor="text1"/>
          <w:sz w:val="24"/>
          <w:szCs w:val="24"/>
        </w:rPr>
        <w:t>(table item 37, column headed “Objective(s)”)</w:t>
      </w:r>
    </w:p>
    <w:p w14:paraId="07033AE6" w14:textId="77777777" w:rsidR="006700E2" w:rsidRDefault="006700E2" w:rsidP="006700E2">
      <w:pPr>
        <w:rPr>
          <w:rFonts w:ascii="Times New Roman" w:hAnsi="Times New Roman" w:cs="Times New Roman"/>
          <w:color w:val="000000" w:themeColor="text1"/>
          <w:sz w:val="24"/>
          <w:szCs w:val="24"/>
        </w:rPr>
      </w:pPr>
    </w:p>
    <w:p w14:paraId="3B2D5BDB" w14:textId="11E51D1C" w:rsidR="007342B0" w:rsidRDefault="006700E2" w:rsidP="006700E2">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37 in Part 4 of Schedule 1AB establishes legislative authority for government spending on the</w:t>
      </w:r>
      <w:r w:rsidRPr="006700E2">
        <w:t xml:space="preserve"> </w:t>
      </w:r>
      <w:r w:rsidRPr="006700E2">
        <w:rPr>
          <w:rFonts w:ascii="Times New Roman" w:hAnsi="Times New Roman" w:cs="Times New Roman"/>
          <w:color w:val="000000" w:themeColor="text1"/>
          <w:sz w:val="24"/>
          <w:szCs w:val="24"/>
        </w:rPr>
        <w:t>Indigenous Advancement—Safety and Wellbeing</w:t>
      </w:r>
      <w:r>
        <w:rPr>
          <w:rFonts w:ascii="Times New Roman" w:hAnsi="Times New Roman" w:cs="Times New Roman"/>
          <w:color w:val="000000" w:themeColor="text1"/>
          <w:sz w:val="24"/>
          <w:szCs w:val="24"/>
        </w:rPr>
        <w:t xml:space="preserve"> (Safety and Wellbeing program).</w:t>
      </w:r>
    </w:p>
    <w:p w14:paraId="1C84A6B6" w14:textId="77777777" w:rsidR="00771C02" w:rsidRDefault="00771C02" w:rsidP="006700E2">
      <w:pPr>
        <w:rPr>
          <w:rFonts w:ascii="Times New Roman" w:hAnsi="Times New Roman" w:cs="Times New Roman"/>
          <w:color w:val="000000" w:themeColor="text1"/>
          <w:sz w:val="24"/>
          <w:szCs w:val="24"/>
        </w:rPr>
      </w:pPr>
    </w:p>
    <w:p w14:paraId="0899E27A" w14:textId="1568B27E" w:rsidR="00077B08" w:rsidRDefault="00415743" w:rsidP="00077B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5 amends table item 37</w:t>
      </w:r>
      <w:r w:rsidR="003C2555">
        <w:rPr>
          <w:rFonts w:ascii="Times New Roman" w:hAnsi="Times New Roman" w:cs="Times New Roman"/>
          <w:color w:val="000000" w:themeColor="text1"/>
          <w:sz w:val="24"/>
          <w:szCs w:val="24"/>
        </w:rPr>
        <w:t xml:space="preserve"> by inserting</w:t>
      </w:r>
      <w:r w:rsidR="001C56EF">
        <w:rPr>
          <w:rFonts w:ascii="Times New Roman" w:hAnsi="Times New Roman" w:cs="Times New Roman"/>
          <w:color w:val="000000" w:themeColor="text1"/>
          <w:sz w:val="24"/>
          <w:szCs w:val="24"/>
        </w:rPr>
        <w:t xml:space="preserve"> “1” before the words “The funding” in the column headed “Objective(s)”.</w:t>
      </w:r>
      <w:r w:rsidR="00077B08" w:rsidRPr="00077B08">
        <w:rPr>
          <w:rFonts w:ascii="Times New Roman" w:hAnsi="Times New Roman" w:cs="Times New Roman"/>
          <w:color w:val="000000" w:themeColor="text1"/>
          <w:sz w:val="24"/>
          <w:szCs w:val="24"/>
        </w:rPr>
        <w:t xml:space="preserve"> </w:t>
      </w:r>
      <w:r w:rsidR="00077B08" w:rsidRPr="00056881">
        <w:rPr>
          <w:rFonts w:ascii="Times New Roman" w:hAnsi="Times New Roman" w:cs="Times New Roman"/>
          <w:color w:val="000000" w:themeColor="text1"/>
          <w:sz w:val="24"/>
          <w:szCs w:val="24"/>
        </w:rPr>
        <w:t xml:space="preserve">This is a </w:t>
      </w:r>
      <w:r w:rsidR="00672FBD">
        <w:rPr>
          <w:rFonts w:ascii="Times New Roman" w:hAnsi="Times New Roman" w:cs="Times New Roman"/>
          <w:color w:val="000000" w:themeColor="text1"/>
          <w:sz w:val="24"/>
          <w:szCs w:val="24"/>
        </w:rPr>
        <w:t>minor</w:t>
      </w:r>
      <w:r w:rsidR="009F1596">
        <w:rPr>
          <w:rFonts w:ascii="Times New Roman" w:hAnsi="Times New Roman" w:cs="Times New Roman"/>
          <w:color w:val="000000" w:themeColor="text1"/>
          <w:sz w:val="24"/>
          <w:szCs w:val="24"/>
        </w:rPr>
        <w:t xml:space="preserve"> technical</w:t>
      </w:r>
      <w:r w:rsidR="00077B08" w:rsidRPr="00056881">
        <w:rPr>
          <w:rFonts w:ascii="Times New Roman" w:hAnsi="Times New Roman" w:cs="Times New Roman"/>
          <w:color w:val="000000" w:themeColor="text1"/>
          <w:sz w:val="24"/>
          <w:szCs w:val="24"/>
        </w:rPr>
        <w:t xml:space="preserve"> amendment to </w:t>
      </w:r>
      <w:r w:rsidR="004C1D4A">
        <w:rPr>
          <w:rFonts w:ascii="Times New Roman" w:hAnsi="Times New Roman" w:cs="Times New Roman"/>
          <w:color w:val="000000" w:themeColor="text1"/>
          <w:sz w:val="24"/>
          <w:szCs w:val="24"/>
        </w:rPr>
        <w:t xml:space="preserve">enable </w:t>
      </w:r>
      <w:r w:rsidR="0007066B">
        <w:rPr>
          <w:rFonts w:ascii="Times New Roman" w:hAnsi="Times New Roman" w:cs="Times New Roman"/>
          <w:color w:val="000000" w:themeColor="text1"/>
          <w:sz w:val="24"/>
          <w:szCs w:val="24"/>
        </w:rPr>
        <w:t>sequential numbering</w:t>
      </w:r>
      <w:r w:rsidR="000021B7">
        <w:rPr>
          <w:rFonts w:ascii="Times New Roman" w:hAnsi="Times New Roman" w:cs="Times New Roman"/>
          <w:color w:val="000000" w:themeColor="text1"/>
          <w:sz w:val="24"/>
          <w:szCs w:val="24"/>
        </w:rPr>
        <w:t xml:space="preserve"> to be added</w:t>
      </w:r>
      <w:r w:rsidR="00D55F86">
        <w:rPr>
          <w:rFonts w:ascii="Times New Roman" w:hAnsi="Times New Roman" w:cs="Times New Roman"/>
          <w:color w:val="000000" w:themeColor="text1"/>
          <w:sz w:val="24"/>
          <w:szCs w:val="24"/>
        </w:rPr>
        <w:t xml:space="preserve"> to the Safety and Wellbeing program’s funding objective.</w:t>
      </w:r>
    </w:p>
    <w:p w14:paraId="12920517" w14:textId="77777777" w:rsidR="00077B08" w:rsidRDefault="00077B08" w:rsidP="00077B08">
      <w:pPr>
        <w:rPr>
          <w:rFonts w:ascii="Times New Roman" w:hAnsi="Times New Roman" w:cs="Times New Roman"/>
          <w:color w:val="000000" w:themeColor="text1"/>
          <w:sz w:val="24"/>
          <w:szCs w:val="24"/>
        </w:rPr>
      </w:pPr>
    </w:p>
    <w:p w14:paraId="06DA01A0" w14:textId="5CA2FDB4" w:rsidR="00077B08" w:rsidRPr="003128E4" w:rsidRDefault="00077B08" w:rsidP="00077B0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A13E5E">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 Part 4</w:t>
      </w:r>
      <w:r w:rsidRPr="006F49E8">
        <w:t xml:space="preserve"> </w:t>
      </w:r>
      <w:r w:rsidRPr="006F49E8">
        <w:rPr>
          <w:rFonts w:ascii="Times New Roman" w:hAnsi="Times New Roman" w:cs="Times New Roman"/>
          <w:b/>
          <w:bCs/>
          <w:color w:val="000000" w:themeColor="text1"/>
          <w:sz w:val="24"/>
          <w:szCs w:val="24"/>
        </w:rPr>
        <w:t xml:space="preserve">of Schedule 1AB </w:t>
      </w:r>
      <w:r w:rsidRPr="001F5352">
        <w:rPr>
          <w:rFonts w:ascii="Times New Roman" w:hAnsi="Times New Roman" w:cs="Times New Roman"/>
          <w:b/>
          <w:bCs/>
          <w:color w:val="000000" w:themeColor="text1"/>
          <w:sz w:val="24"/>
          <w:szCs w:val="24"/>
        </w:rPr>
        <w:t>(at the end of table item 3</w:t>
      </w:r>
      <w:r w:rsidR="00A13E5E">
        <w:rPr>
          <w:rFonts w:ascii="Times New Roman" w:hAnsi="Times New Roman" w:cs="Times New Roman"/>
          <w:b/>
          <w:bCs/>
          <w:color w:val="000000" w:themeColor="text1"/>
          <w:sz w:val="24"/>
          <w:szCs w:val="24"/>
        </w:rPr>
        <w:t>7</w:t>
      </w:r>
      <w:r w:rsidRPr="001F5352">
        <w:rPr>
          <w:rFonts w:ascii="Times New Roman" w:hAnsi="Times New Roman" w:cs="Times New Roman"/>
          <w:b/>
          <w:bCs/>
          <w:color w:val="000000" w:themeColor="text1"/>
          <w:sz w:val="24"/>
          <w:szCs w:val="24"/>
        </w:rPr>
        <w:t>, column headed “Objective(s)”)</w:t>
      </w:r>
    </w:p>
    <w:p w14:paraId="747D086D" w14:textId="77777777" w:rsidR="00077B08" w:rsidRDefault="00077B08" w:rsidP="00077B08">
      <w:pPr>
        <w:rPr>
          <w:rFonts w:ascii="Times New Roman" w:hAnsi="Times New Roman" w:cs="Times New Roman"/>
          <w:color w:val="000000" w:themeColor="text1"/>
          <w:sz w:val="24"/>
          <w:szCs w:val="24"/>
        </w:rPr>
      </w:pPr>
    </w:p>
    <w:p w14:paraId="2F2DF8C4" w14:textId="7E858A88" w:rsidR="00024FE5" w:rsidRPr="000C6D28" w:rsidRDefault="00077B08" w:rsidP="00077B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C01C5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amends table item 3</w:t>
      </w:r>
      <w:r w:rsidR="00C01C5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by adding a </w:t>
      </w:r>
      <w:r w:rsidR="000B6158">
        <w:rPr>
          <w:rFonts w:ascii="Times New Roman" w:hAnsi="Times New Roman" w:cs="Times New Roman"/>
          <w:color w:val="000000" w:themeColor="text1"/>
          <w:sz w:val="24"/>
          <w:szCs w:val="24"/>
        </w:rPr>
        <w:t>second</w:t>
      </w:r>
      <w:r>
        <w:rPr>
          <w:rFonts w:ascii="Times New Roman" w:hAnsi="Times New Roman" w:cs="Times New Roman"/>
          <w:color w:val="000000" w:themeColor="text1"/>
          <w:sz w:val="24"/>
          <w:szCs w:val="24"/>
        </w:rPr>
        <w:t xml:space="preserve"> funding objective to the </w:t>
      </w:r>
      <w:r w:rsidR="000B6158">
        <w:rPr>
          <w:rFonts w:ascii="Times New Roman" w:hAnsi="Times New Roman" w:cs="Times New Roman"/>
          <w:color w:val="000000" w:themeColor="text1"/>
          <w:sz w:val="24"/>
          <w:szCs w:val="24"/>
        </w:rPr>
        <w:t>Safety and Wellbeing</w:t>
      </w:r>
      <w:r>
        <w:rPr>
          <w:rFonts w:ascii="Times New Roman" w:hAnsi="Times New Roman" w:cs="Times New Roman"/>
          <w:color w:val="000000" w:themeColor="text1"/>
          <w:sz w:val="24"/>
          <w:szCs w:val="24"/>
        </w:rPr>
        <w:t xml:space="preserve"> program in the column headed “Objective(s)”. The amendment enables</w:t>
      </w:r>
      <w:r w:rsidR="007D20AF">
        <w:rPr>
          <w:rFonts w:ascii="Times New Roman" w:hAnsi="Times New Roman" w:cs="Times New Roman"/>
          <w:color w:val="000000" w:themeColor="text1"/>
          <w:sz w:val="24"/>
          <w:szCs w:val="24"/>
        </w:rPr>
        <w:t xml:space="preserve"> funding to be provided to</w:t>
      </w:r>
      <w:r>
        <w:rPr>
          <w:rFonts w:ascii="Times New Roman" w:hAnsi="Times New Roman" w:cs="Times New Roman"/>
          <w:color w:val="000000" w:themeColor="text1"/>
          <w:sz w:val="24"/>
          <w:szCs w:val="24"/>
        </w:rPr>
        <w:t xml:space="preserve"> eligible</w:t>
      </w:r>
      <w:r w:rsidRPr="000C6D28">
        <w:t xml:space="preserve"> </w:t>
      </w:r>
      <w:r w:rsidRPr="000C6D28">
        <w:rPr>
          <w:rFonts w:ascii="Times New Roman" w:hAnsi="Times New Roman" w:cs="Times New Roman"/>
          <w:color w:val="000000" w:themeColor="text1"/>
          <w:sz w:val="24"/>
          <w:szCs w:val="24"/>
        </w:rPr>
        <w:t xml:space="preserve">organisations that provide the activities, assistance, infrastructure, research and services referred to in the first objective of </w:t>
      </w:r>
      <w:r>
        <w:rPr>
          <w:rFonts w:ascii="Times New Roman" w:hAnsi="Times New Roman" w:cs="Times New Roman"/>
          <w:color w:val="000000" w:themeColor="text1"/>
          <w:sz w:val="24"/>
          <w:szCs w:val="24"/>
        </w:rPr>
        <w:t xml:space="preserve">the </w:t>
      </w:r>
      <w:r w:rsidR="00742C63">
        <w:rPr>
          <w:rFonts w:ascii="Times New Roman" w:hAnsi="Times New Roman" w:cs="Times New Roman"/>
          <w:color w:val="000000" w:themeColor="text1"/>
          <w:sz w:val="24"/>
          <w:szCs w:val="24"/>
        </w:rPr>
        <w:t>Safety and Wellbeing</w:t>
      </w:r>
      <w:r>
        <w:rPr>
          <w:rFonts w:ascii="Times New Roman" w:hAnsi="Times New Roman" w:cs="Times New Roman"/>
          <w:color w:val="000000" w:themeColor="text1"/>
          <w:sz w:val="24"/>
          <w:szCs w:val="24"/>
        </w:rPr>
        <w:t xml:space="preserve"> program</w:t>
      </w:r>
      <w:r w:rsidR="00C87D8C">
        <w:rPr>
          <w:rFonts w:ascii="Times New Roman" w:hAnsi="Times New Roman" w:cs="Times New Roman"/>
          <w:color w:val="000000" w:themeColor="text1"/>
          <w:sz w:val="24"/>
          <w:szCs w:val="24"/>
        </w:rPr>
        <w:t>,</w:t>
      </w:r>
      <w:r w:rsidRPr="000C6D28">
        <w:rPr>
          <w:rFonts w:ascii="Times New Roman" w:hAnsi="Times New Roman" w:cs="Times New Roman"/>
          <w:color w:val="000000" w:themeColor="text1"/>
          <w:sz w:val="24"/>
          <w:szCs w:val="24"/>
        </w:rPr>
        <w:t xml:space="preserve"> </w:t>
      </w:r>
      <w:proofErr w:type="gramStart"/>
      <w:r w:rsidRPr="000C6D28">
        <w:rPr>
          <w:rFonts w:ascii="Times New Roman" w:hAnsi="Times New Roman" w:cs="Times New Roman"/>
          <w:color w:val="000000" w:themeColor="text1"/>
          <w:sz w:val="24"/>
          <w:szCs w:val="24"/>
        </w:rPr>
        <w:t>in order to</w:t>
      </w:r>
      <w:proofErr w:type="gramEnd"/>
      <w:r w:rsidRPr="000C6D28">
        <w:rPr>
          <w:rFonts w:ascii="Times New Roman" w:hAnsi="Times New Roman" w:cs="Times New Roman"/>
          <w:color w:val="000000" w:themeColor="text1"/>
          <w:sz w:val="24"/>
          <w:szCs w:val="24"/>
        </w:rPr>
        <w:t>:</w:t>
      </w:r>
    </w:p>
    <w:p w14:paraId="09C1930A" w14:textId="77777777" w:rsidR="00077B08" w:rsidRPr="004E1D47" w:rsidRDefault="00077B08" w:rsidP="00D6374F">
      <w:pPr>
        <w:pStyle w:val="ListParagraph"/>
        <w:numPr>
          <w:ilvl w:val="0"/>
          <w:numId w:val="23"/>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support the organisations by funding the operating costs associated with providing the activities, assistance, infrastructure, research and </w:t>
      </w:r>
      <w:proofErr w:type="gramStart"/>
      <w:r w:rsidRPr="004E1D47">
        <w:rPr>
          <w:rFonts w:ascii="Times New Roman" w:hAnsi="Times New Roman"/>
          <w:color w:val="000000" w:themeColor="text1"/>
          <w:sz w:val="24"/>
          <w:szCs w:val="24"/>
        </w:rPr>
        <w:t>services;</w:t>
      </w:r>
      <w:proofErr w:type="gramEnd"/>
    </w:p>
    <w:p w14:paraId="62328AAC" w14:textId="77777777" w:rsidR="00077B08" w:rsidRPr="004E1D47" w:rsidRDefault="00077B08" w:rsidP="00D6374F">
      <w:pPr>
        <w:pStyle w:val="ListParagraph"/>
        <w:numPr>
          <w:ilvl w:val="0"/>
          <w:numId w:val="23"/>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assist the organisations to obtain and to claim insurance, other than State </w:t>
      </w:r>
      <w:proofErr w:type="gramStart"/>
      <w:r w:rsidRPr="004E1D47">
        <w:rPr>
          <w:rFonts w:ascii="Times New Roman" w:hAnsi="Times New Roman"/>
          <w:color w:val="000000" w:themeColor="text1"/>
          <w:sz w:val="24"/>
          <w:szCs w:val="24"/>
        </w:rPr>
        <w:t>insurance;</w:t>
      </w:r>
      <w:proofErr w:type="gramEnd"/>
    </w:p>
    <w:p w14:paraId="47FED07C" w14:textId="77777777" w:rsidR="00077B08" w:rsidRPr="004E1D47" w:rsidRDefault="00077B08" w:rsidP="00D6374F">
      <w:pPr>
        <w:pStyle w:val="ListParagraph"/>
        <w:numPr>
          <w:ilvl w:val="0"/>
          <w:numId w:val="23"/>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provide financial assistance to the organisations that are insolvent, or are at an imminent risk of becoming insolvent; and</w:t>
      </w:r>
    </w:p>
    <w:p w14:paraId="15910362" w14:textId="77777777" w:rsidR="00077B08" w:rsidRPr="004E1D47" w:rsidRDefault="00077B08" w:rsidP="00D6374F">
      <w:pPr>
        <w:pStyle w:val="ListParagraph"/>
        <w:numPr>
          <w:ilvl w:val="0"/>
          <w:numId w:val="23"/>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assist the organisations that are insolvent to deal with the consequences of insolvency.</w:t>
      </w:r>
    </w:p>
    <w:p w14:paraId="7E48D9B4" w14:textId="77777777" w:rsidR="006C5DC2" w:rsidRDefault="006C5DC2" w:rsidP="006700E2">
      <w:pPr>
        <w:rPr>
          <w:rFonts w:ascii="Times New Roman" w:hAnsi="Times New Roman" w:cs="Times New Roman"/>
          <w:color w:val="000000" w:themeColor="text1"/>
          <w:sz w:val="24"/>
          <w:szCs w:val="24"/>
        </w:rPr>
      </w:pPr>
    </w:p>
    <w:p w14:paraId="17E85AA3" w14:textId="5DFF2C67" w:rsidR="00771C02" w:rsidRDefault="00771C02" w:rsidP="006700E2">
      <w:pPr>
        <w:rPr>
          <w:rFonts w:ascii="Times New Roman" w:hAnsi="Times New Roman" w:cs="Times New Roman"/>
          <w:color w:val="000000" w:themeColor="text1"/>
          <w:sz w:val="24"/>
          <w:szCs w:val="24"/>
        </w:rPr>
      </w:pPr>
      <w:r w:rsidRPr="00771C0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Safety and Wellbeing</w:t>
      </w:r>
      <w:r w:rsidRPr="00771C02">
        <w:rPr>
          <w:rFonts w:ascii="Times New Roman" w:hAnsi="Times New Roman" w:cs="Times New Roman"/>
          <w:color w:val="000000" w:themeColor="text1"/>
          <w:sz w:val="24"/>
          <w:szCs w:val="24"/>
        </w:rPr>
        <w:t xml:space="preserve"> program is the </w:t>
      </w:r>
      <w:r>
        <w:rPr>
          <w:rFonts w:ascii="Times New Roman" w:hAnsi="Times New Roman" w:cs="Times New Roman"/>
          <w:color w:val="000000" w:themeColor="text1"/>
          <w:sz w:val="24"/>
          <w:szCs w:val="24"/>
        </w:rPr>
        <w:t>third</w:t>
      </w:r>
      <w:r w:rsidRPr="00771C02">
        <w:rPr>
          <w:rFonts w:ascii="Times New Roman" w:hAnsi="Times New Roman" w:cs="Times New Roman"/>
          <w:color w:val="000000" w:themeColor="text1"/>
          <w:sz w:val="24"/>
          <w:szCs w:val="24"/>
        </w:rPr>
        <w:t xml:space="preserve"> funding stream of the IAS program. The IAS was established in 2014-15 as a flexible funding pool which combined over 150 Indigenous programs</w:t>
      </w:r>
      <w:r w:rsidR="003E7D7B">
        <w:rPr>
          <w:rFonts w:ascii="Times New Roman" w:hAnsi="Times New Roman" w:cs="Times New Roman"/>
          <w:color w:val="000000" w:themeColor="text1"/>
          <w:sz w:val="24"/>
          <w:szCs w:val="24"/>
        </w:rPr>
        <w:t>,</w:t>
      </w:r>
      <w:r w:rsidRPr="00771C02">
        <w:rPr>
          <w:rFonts w:ascii="Times New Roman" w:hAnsi="Times New Roman" w:cs="Times New Roman"/>
          <w:color w:val="000000" w:themeColor="text1"/>
          <w:sz w:val="24"/>
          <w:szCs w:val="24"/>
        </w:rPr>
        <w:t xml:space="preserve"> that had been administered across eight different Commonwealth agencies. The IAS program supports a diverse range of activities, from major ongoing services, such as employment and schooling, to small/medium grants for improving outcomes for Indigenous Australians.</w:t>
      </w:r>
    </w:p>
    <w:p w14:paraId="74695240" w14:textId="77777777" w:rsidR="00771C02" w:rsidRDefault="00771C02" w:rsidP="006700E2">
      <w:pPr>
        <w:rPr>
          <w:rFonts w:ascii="Times New Roman" w:hAnsi="Times New Roman" w:cs="Times New Roman"/>
          <w:color w:val="000000" w:themeColor="text1"/>
          <w:sz w:val="24"/>
          <w:szCs w:val="24"/>
        </w:rPr>
      </w:pPr>
    </w:p>
    <w:p w14:paraId="78D3E1B0" w14:textId="76322679" w:rsidR="00FC318B" w:rsidRPr="00C45921" w:rsidRDefault="00C45921" w:rsidP="00C45921">
      <w:pPr>
        <w:rPr>
          <w:rFonts w:ascii="Times New Roman" w:hAnsi="Times New Roman" w:cs="Times New Roman"/>
          <w:color w:val="000000" w:themeColor="text1"/>
          <w:sz w:val="24"/>
          <w:szCs w:val="24"/>
        </w:rPr>
      </w:pPr>
      <w:r w:rsidRPr="00C45921">
        <w:rPr>
          <w:rFonts w:ascii="Times New Roman" w:hAnsi="Times New Roman" w:cs="Times New Roman"/>
          <w:color w:val="000000" w:themeColor="text1"/>
          <w:sz w:val="24"/>
          <w:szCs w:val="24"/>
        </w:rPr>
        <w:t xml:space="preserve">The objectives of the Safety and Wellbeing </w:t>
      </w:r>
      <w:r w:rsidR="007C0799">
        <w:rPr>
          <w:rFonts w:ascii="Times New Roman" w:hAnsi="Times New Roman" w:cs="Times New Roman"/>
          <w:color w:val="000000" w:themeColor="text1"/>
          <w:sz w:val="24"/>
          <w:szCs w:val="24"/>
        </w:rPr>
        <w:t>p</w:t>
      </w:r>
      <w:r w:rsidRPr="00C45921">
        <w:rPr>
          <w:rFonts w:ascii="Times New Roman" w:hAnsi="Times New Roman" w:cs="Times New Roman"/>
          <w:color w:val="000000" w:themeColor="text1"/>
          <w:sz w:val="24"/>
          <w:szCs w:val="24"/>
        </w:rPr>
        <w:t>rogram are to:</w:t>
      </w:r>
    </w:p>
    <w:p w14:paraId="4D7B8060" w14:textId="09DEDE93" w:rsidR="00C45921" w:rsidRPr="00E130C4" w:rsidRDefault="00E130C4" w:rsidP="00D6374F">
      <w:pPr>
        <w:pStyle w:val="ListParagraph"/>
        <w:numPr>
          <w:ilvl w:val="0"/>
          <w:numId w:val="14"/>
        </w:numPr>
        <w:spacing w:after="0" w:line="240" w:lineRule="auto"/>
        <w:rPr>
          <w:rFonts w:ascii="Times New Roman" w:hAnsi="Times New Roman"/>
          <w:iCs/>
          <w:color w:val="000000" w:themeColor="text1"/>
          <w:sz w:val="24"/>
          <w:szCs w:val="24"/>
        </w:rPr>
      </w:pPr>
      <w:r w:rsidRPr="00E130C4">
        <w:rPr>
          <w:rFonts w:ascii="Times New Roman" w:hAnsi="Times New Roman"/>
          <w:iCs/>
          <w:color w:val="000000" w:themeColor="text1"/>
          <w:sz w:val="24"/>
          <w:szCs w:val="24"/>
        </w:rPr>
        <w:t>e</w:t>
      </w:r>
      <w:r w:rsidR="00C45921" w:rsidRPr="00E130C4">
        <w:rPr>
          <w:rFonts w:ascii="Times New Roman" w:hAnsi="Times New Roman"/>
          <w:iCs/>
          <w:color w:val="000000" w:themeColor="text1"/>
          <w:sz w:val="24"/>
          <w:szCs w:val="24"/>
        </w:rPr>
        <w:t xml:space="preserve">nable Aboriginal and Torres Strait Islander peoples to enjoy similar levels of physical, emotional and social wellbeing and safety as those enjoyed by other </w:t>
      </w:r>
      <w:proofErr w:type="gramStart"/>
      <w:r w:rsidR="00C45921" w:rsidRPr="00E130C4">
        <w:rPr>
          <w:rFonts w:ascii="Times New Roman" w:hAnsi="Times New Roman"/>
          <w:iCs/>
          <w:color w:val="000000" w:themeColor="text1"/>
          <w:sz w:val="24"/>
          <w:szCs w:val="24"/>
        </w:rPr>
        <w:t>Australians</w:t>
      </w:r>
      <w:r w:rsidRPr="00E130C4">
        <w:rPr>
          <w:rFonts w:ascii="Times New Roman" w:hAnsi="Times New Roman"/>
          <w:iCs/>
          <w:color w:val="000000" w:themeColor="text1"/>
          <w:sz w:val="24"/>
          <w:szCs w:val="24"/>
        </w:rPr>
        <w:t>;</w:t>
      </w:r>
      <w:proofErr w:type="gramEnd"/>
    </w:p>
    <w:p w14:paraId="15F8B633" w14:textId="0F160B7A" w:rsidR="00C45921" w:rsidRPr="00E130C4" w:rsidRDefault="00E130C4" w:rsidP="00D6374F">
      <w:pPr>
        <w:pStyle w:val="ListParagraph"/>
        <w:numPr>
          <w:ilvl w:val="0"/>
          <w:numId w:val="14"/>
        </w:numPr>
        <w:spacing w:after="0" w:line="240" w:lineRule="auto"/>
        <w:rPr>
          <w:rFonts w:ascii="Times New Roman" w:hAnsi="Times New Roman"/>
          <w:iCs/>
          <w:color w:val="000000" w:themeColor="text1"/>
          <w:sz w:val="24"/>
          <w:szCs w:val="24"/>
        </w:rPr>
      </w:pPr>
      <w:r w:rsidRPr="00E130C4">
        <w:rPr>
          <w:rFonts w:ascii="Times New Roman" w:hAnsi="Times New Roman"/>
          <w:iCs/>
          <w:color w:val="000000" w:themeColor="text1"/>
          <w:sz w:val="24"/>
          <w:szCs w:val="24"/>
        </w:rPr>
        <w:t>r</w:t>
      </w:r>
      <w:r w:rsidR="00C45921" w:rsidRPr="00E130C4">
        <w:rPr>
          <w:rFonts w:ascii="Times New Roman" w:hAnsi="Times New Roman"/>
          <w:iCs/>
          <w:color w:val="000000" w:themeColor="text1"/>
          <w:sz w:val="24"/>
          <w:szCs w:val="24"/>
        </w:rPr>
        <w:t>educe the rates of crime, violence and substance abuse to build healthier, safer and more resilient communities</w:t>
      </w:r>
      <w:r w:rsidRPr="00E130C4">
        <w:rPr>
          <w:rFonts w:ascii="Times New Roman" w:hAnsi="Times New Roman"/>
          <w:iCs/>
          <w:color w:val="000000" w:themeColor="text1"/>
          <w:sz w:val="24"/>
          <w:szCs w:val="24"/>
        </w:rPr>
        <w:t>; and</w:t>
      </w:r>
    </w:p>
    <w:p w14:paraId="1429C453" w14:textId="525A3521" w:rsidR="00C45921" w:rsidRPr="00E130C4" w:rsidRDefault="00E130C4" w:rsidP="00D6374F">
      <w:pPr>
        <w:pStyle w:val="ListParagraph"/>
        <w:numPr>
          <w:ilvl w:val="0"/>
          <w:numId w:val="14"/>
        </w:numPr>
        <w:spacing w:after="0" w:line="240" w:lineRule="auto"/>
        <w:rPr>
          <w:rFonts w:ascii="Times New Roman" w:hAnsi="Times New Roman"/>
          <w:iCs/>
          <w:color w:val="000000" w:themeColor="text1"/>
          <w:sz w:val="24"/>
          <w:szCs w:val="24"/>
        </w:rPr>
      </w:pPr>
      <w:r w:rsidRPr="00E130C4">
        <w:rPr>
          <w:rFonts w:ascii="Times New Roman" w:hAnsi="Times New Roman"/>
          <w:iCs/>
          <w:color w:val="000000" w:themeColor="text1"/>
          <w:sz w:val="24"/>
          <w:szCs w:val="24"/>
        </w:rPr>
        <w:t>m</w:t>
      </w:r>
      <w:r w:rsidR="00C45921" w:rsidRPr="00E130C4">
        <w:rPr>
          <w:rFonts w:ascii="Times New Roman" w:hAnsi="Times New Roman"/>
          <w:iCs/>
          <w:color w:val="000000" w:themeColor="text1"/>
          <w:sz w:val="24"/>
          <w:szCs w:val="24"/>
        </w:rPr>
        <w:t>ake sure Australian laws are followed in all communities across the country.</w:t>
      </w:r>
    </w:p>
    <w:p w14:paraId="15E3428F" w14:textId="77777777" w:rsidR="00C45921" w:rsidRDefault="00C45921" w:rsidP="006700E2">
      <w:pPr>
        <w:rPr>
          <w:rFonts w:ascii="Times New Roman" w:hAnsi="Times New Roman" w:cs="Times New Roman"/>
          <w:color w:val="000000" w:themeColor="text1"/>
          <w:sz w:val="24"/>
          <w:szCs w:val="24"/>
        </w:rPr>
      </w:pPr>
    </w:p>
    <w:p w14:paraId="5D2A1AC1" w14:textId="64737E0F"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The </w:t>
      </w:r>
      <w:r w:rsidR="003E7D7B">
        <w:rPr>
          <w:rFonts w:ascii="Times New Roman" w:hAnsi="Times New Roman" w:cs="Times New Roman"/>
          <w:color w:val="000000" w:themeColor="text1"/>
          <w:sz w:val="24"/>
          <w:szCs w:val="24"/>
        </w:rPr>
        <w:t xml:space="preserve">objectives of the </w:t>
      </w:r>
      <w:r w:rsidRPr="0044526B">
        <w:rPr>
          <w:rFonts w:ascii="Times New Roman" w:hAnsi="Times New Roman" w:cs="Times New Roman"/>
          <w:color w:val="000000" w:themeColor="text1"/>
          <w:sz w:val="24"/>
          <w:szCs w:val="24"/>
        </w:rPr>
        <w:t xml:space="preserve">Safety and Wellbeing </w:t>
      </w:r>
      <w:r>
        <w:rPr>
          <w:rFonts w:ascii="Times New Roman" w:hAnsi="Times New Roman" w:cs="Times New Roman"/>
          <w:color w:val="000000" w:themeColor="text1"/>
          <w:sz w:val="24"/>
          <w:szCs w:val="24"/>
        </w:rPr>
        <w:t>p</w:t>
      </w:r>
      <w:r w:rsidRPr="0044526B">
        <w:rPr>
          <w:rFonts w:ascii="Times New Roman" w:hAnsi="Times New Roman" w:cs="Times New Roman"/>
          <w:color w:val="000000" w:themeColor="text1"/>
          <w:sz w:val="24"/>
          <w:szCs w:val="24"/>
        </w:rPr>
        <w:t xml:space="preserve">rogram </w:t>
      </w:r>
      <w:r w:rsidR="003E7D7B">
        <w:rPr>
          <w:rFonts w:ascii="Times New Roman" w:hAnsi="Times New Roman" w:cs="Times New Roman"/>
          <w:color w:val="000000" w:themeColor="text1"/>
          <w:sz w:val="24"/>
          <w:szCs w:val="24"/>
        </w:rPr>
        <w:t xml:space="preserve">are to make </w:t>
      </w:r>
      <w:r w:rsidRPr="0044526B">
        <w:rPr>
          <w:rFonts w:ascii="Times New Roman" w:hAnsi="Times New Roman" w:cs="Times New Roman"/>
          <w:color w:val="000000" w:themeColor="text1"/>
          <w:sz w:val="24"/>
          <w:szCs w:val="24"/>
        </w:rPr>
        <w:t xml:space="preserve">communities safer for Aboriginal and Torres Strait Islander peoples, and </w:t>
      </w:r>
      <w:r w:rsidR="003E7D7B" w:rsidRPr="0044526B">
        <w:rPr>
          <w:rFonts w:ascii="Times New Roman" w:hAnsi="Times New Roman" w:cs="Times New Roman"/>
          <w:color w:val="000000" w:themeColor="text1"/>
          <w:sz w:val="24"/>
          <w:szCs w:val="24"/>
        </w:rPr>
        <w:t>enabl</w:t>
      </w:r>
      <w:r w:rsidR="003E7D7B">
        <w:rPr>
          <w:rFonts w:ascii="Times New Roman" w:hAnsi="Times New Roman" w:cs="Times New Roman"/>
          <w:color w:val="000000" w:themeColor="text1"/>
          <w:sz w:val="24"/>
          <w:szCs w:val="24"/>
        </w:rPr>
        <w:t>e</w:t>
      </w:r>
      <w:r w:rsidR="003E7D7B" w:rsidRPr="0044526B">
        <w:rPr>
          <w:rFonts w:ascii="Times New Roman" w:hAnsi="Times New Roman" w:cs="Times New Roman"/>
          <w:color w:val="000000" w:themeColor="text1"/>
          <w:sz w:val="24"/>
          <w:szCs w:val="24"/>
        </w:rPr>
        <w:t xml:space="preserve"> </w:t>
      </w:r>
      <w:r w:rsidRPr="0044526B">
        <w:rPr>
          <w:rFonts w:ascii="Times New Roman" w:hAnsi="Times New Roman" w:cs="Times New Roman"/>
          <w:color w:val="000000" w:themeColor="text1"/>
          <w:sz w:val="24"/>
          <w:szCs w:val="24"/>
        </w:rPr>
        <w:t xml:space="preserve">them to enjoy similar levels of physical, emotional and social wellbeing as those enjoyed by other Australians. Safe communities are places where people thrive and </w:t>
      </w:r>
      <w:proofErr w:type="gramStart"/>
      <w:r w:rsidRPr="0044526B">
        <w:rPr>
          <w:rFonts w:ascii="Times New Roman" w:hAnsi="Times New Roman" w:cs="Times New Roman"/>
          <w:color w:val="000000" w:themeColor="text1"/>
          <w:sz w:val="24"/>
          <w:szCs w:val="24"/>
        </w:rPr>
        <w:t>are able to</w:t>
      </w:r>
      <w:proofErr w:type="gramEnd"/>
      <w:r w:rsidRPr="0044526B">
        <w:rPr>
          <w:rFonts w:ascii="Times New Roman" w:hAnsi="Times New Roman" w:cs="Times New Roman"/>
          <w:color w:val="000000" w:themeColor="text1"/>
          <w:sz w:val="24"/>
          <w:szCs w:val="24"/>
        </w:rPr>
        <w:t xml:space="preserve"> go about their daily activities without fear of violence. They are places where people not only feel safe, but are safe because they are strong, cohesive and vibrant. Feeling well and having a safe community to live in are critical to closing the gap in Indigenous disadvantage. It makes other important things possible, like ensuring children have the best start in life, getting kids to school, helping them achieve good results, and getting adults into jobs.</w:t>
      </w:r>
    </w:p>
    <w:p w14:paraId="023A612D" w14:textId="77777777" w:rsidR="0044526B" w:rsidRPr="0044526B" w:rsidRDefault="0044526B" w:rsidP="0044526B">
      <w:pPr>
        <w:rPr>
          <w:rFonts w:ascii="Times New Roman" w:hAnsi="Times New Roman" w:cs="Times New Roman"/>
          <w:color w:val="000000" w:themeColor="text1"/>
          <w:sz w:val="24"/>
          <w:szCs w:val="24"/>
        </w:rPr>
      </w:pPr>
    </w:p>
    <w:p w14:paraId="3351358E" w14:textId="1FFE8CDC"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Addressing violence is key to improving community safety. Aboriginal and Torres Strait Islander peoples are significantly more likely to be victims of violence than non-Aboriginal and Torres Strait Islander peoples. For example, Aboriginal and Torres Strait Islander women are far more likely to be hospitalised because of family violence than non-Aboriginal and Torres Strait Islander women. In addition, Aboriginal and Torres Strait Islander peoples are incarcerated at rates far higher than non-Aboriginal and Torres Strait Islander peoples, with </w:t>
      </w:r>
      <w:proofErr w:type="gramStart"/>
      <w:r w:rsidRPr="0044526B">
        <w:rPr>
          <w:rFonts w:ascii="Times New Roman" w:hAnsi="Times New Roman" w:cs="Times New Roman"/>
          <w:color w:val="000000" w:themeColor="text1"/>
          <w:sz w:val="24"/>
          <w:szCs w:val="24"/>
        </w:rPr>
        <w:t>the majority of</w:t>
      </w:r>
      <w:proofErr w:type="gramEnd"/>
      <w:r w:rsidRPr="0044526B">
        <w:rPr>
          <w:rFonts w:ascii="Times New Roman" w:hAnsi="Times New Roman" w:cs="Times New Roman"/>
          <w:color w:val="000000" w:themeColor="text1"/>
          <w:sz w:val="24"/>
          <w:szCs w:val="24"/>
        </w:rPr>
        <w:t xml:space="preserve"> Aboriginal and Torres Strait Islander peoples imprisoned for violent offences. Activities that address the drivers of violent behaviour and reduce recidivism are a high </w:t>
      </w:r>
      <w:r w:rsidRPr="0044526B">
        <w:rPr>
          <w:rFonts w:ascii="Times New Roman" w:hAnsi="Times New Roman" w:cs="Times New Roman"/>
          <w:color w:val="000000" w:themeColor="text1"/>
          <w:sz w:val="24"/>
          <w:szCs w:val="24"/>
        </w:rPr>
        <w:lastRenderedPageBreak/>
        <w:t>priority, as well as those that provide support to victims and address the trauma that results from violence.</w:t>
      </w:r>
    </w:p>
    <w:p w14:paraId="44A30AD4" w14:textId="77777777" w:rsidR="00186D23" w:rsidRPr="0044526B" w:rsidRDefault="00186D23" w:rsidP="0044526B">
      <w:pPr>
        <w:rPr>
          <w:rFonts w:ascii="Times New Roman" w:hAnsi="Times New Roman" w:cs="Times New Roman"/>
          <w:color w:val="000000" w:themeColor="text1"/>
          <w:sz w:val="24"/>
          <w:szCs w:val="24"/>
        </w:rPr>
      </w:pPr>
    </w:p>
    <w:p w14:paraId="4D806173" w14:textId="77777777"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Harmful levels of alcohol and substance use is the most significant driver of violence in Aboriginal and Torres Strait Islander communities. Excessive alcohol consumption is also linked to a range of health and social problems. Activities that reduce harmful alcohol and substance use are considered a high priority under the Safety and Wellbeing program, given the links to both community safety and wellbeing outcomes.</w:t>
      </w:r>
    </w:p>
    <w:p w14:paraId="0BA7B127" w14:textId="77777777" w:rsidR="000D02F5" w:rsidRPr="0044526B" w:rsidRDefault="000D02F5" w:rsidP="0044526B">
      <w:pPr>
        <w:rPr>
          <w:rFonts w:ascii="Times New Roman" w:hAnsi="Times New Roman" w:cs="Times New Roman"/>
          <w:color w:val="000000" w:themeColor="text1"/>
          <w:sz w:val="24"/>
          <w:szCs w:val="24"/>
        </w:rPr>
      </w:pPr>
    </w:p>
    <w:p w14:paraId="512762F3" w14:textId="0A0D80C2"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Activities that result in a measurable reduction in the rates of offending or recidivism are also a high priority </w:t>
      </w:r>
      <w:r w:rsidR="003E7D7B">
        <w:rPr>
          <w:rFonts w:ascii="Times New Roman" w:hAnsi="Times New Roman" w:cs="Times New Roman"/>
          <w:color w:val="000000" w:themeColor="text1"/>
          <w:sz w:val="24"/>
          <w:szCs w:val="24"/>
        </w:rPr>
        <w:t xml:space="preserve">as </w:t>
      </w:r>
      <w:r w:rsidRPr="0044526B">
        <w:rPr>
          <w:rFonts w:ascii="Times New Roman" w:hAnsi="Times New Roman" w:cs="Times New Roman"/>
          <w:color w:val="000000" w:themeColor="text1"/>
          <w:sz w:val="24"/>
          <w:szCs w:val="24"/>
        </w:rPr>
        <w:t xml:space="preserve">they focus on preventing violent offending, and subsequently, making communities safer. This would have a positive flow-on effect of reducing the number of Aboriginal and Torres Strait Islander victims and perpetrators of violent crime, and the </w:t>
      </w:r>
      <w:r w:rsidR="00604A77">
        <w:rPr>
          <w:rFonts w:ascii="Times New Roman" w:hAnsi="Times New Roman" w:cs="Times New Roman"/>
          <w:color w:val="000000" w:themeColor="text1"/>
          <w:sz w:val="24"/>
          <w:szCs w:val="24"/>
        </w:rPr>
        <w:br/>
      </w:r>
      <w:r w:rsidRPr="0044526B">
        <w:rPr>
          <w:rFonts w:ascii="Times New Roman" w:hAnsi="Times New Roman" w:cs="Times New Roman"/>
          <w:color w:val="000000" w:themeColor="text1"/>
          <w:sz w:val="24"/>
          <w:szCs w:val="24"/>
        </w:rPr>
        <w:t>over-representation of Aboriginal and Torres Strait Islander peoples in the criminal justice system.</w:t>
      </w:r>
    </w:p>
    <w:p w14:paraId="4CEA512B" w14:textId="77777777" w:rsidR="00604A77" w:rsidRPr="0044526B" w:rsidRDefault="00604A77" w:rsidP="0044526B">
      <w:pPr>
        <w:rPr>
          <w:rFonts w:ascii="Times New Roman" w:hAnsi="Times New Roman" w:cs="Times New Roman"/>
          <w:color w:val="000000" w:themeColor="text1"/>
          <w:sz w:val="24"/>
          <w:szCs w:val="24"/>
        </w:rPr>
      </w:pPr>
    </w:p>
    <w:p w14:paraId="6F0BECE0" w14:textId="77777777"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Children involved in the child protection system are at significantly higher risk of involvement in the youth justice system, as well as </w:t>
      </w:r>
      <w:proofErr w:type="gramStart"/>
      <w:r w:rsidRPr="0044526B">
        <w:rPr>
          <w:rFonts w:ascii="Times New Roman" w:hAnsi="Times New Roman" w:cs="Times New Roman"/>
          <w:color w:val="000000" w:themeColor="text1"/>
          <w:sz w:val="24"/>
          <w:szCs w:val="24"/>
        </w:rPr>
        <w:t>a number of</w:t>
      </w:r>
      <w:proofErr w:type="gramEnd"/>
      <w:r w:rsidRPr="0044526B">
        <w:rPr>
          <w:rFonts w:ascii="Times New Roman" w:hAnsi="Times New Roman" w:cs="Times New Roman"/>
          <w:color w:val="000000" w:themeColor="text1"/>
          <w:sz w:val="24"/>
          <w:szCs w:val="24"/>
        </w:rPr>
        <w:t xml:space="preserve"> negative life outcomes. Providing early intervention support to vulnerable families to address risk factors and build protective factors is an effective way to prevent contact with the child protection system.</w:t>
      </w:r>
    </w:p>
    <w:p w14:paraId="24B2E138" w14:textId="77777777" w:rsidR="00604A77" w:rsidRPr="0044526B" w:rsidRDefault="00604A77" w:rsidP="0044526B">
      <w:pPr>
        <w:rPr>
          <w:rFonts w:ascii="Times New Roman" w:hAnsi="Times New Roman" w:cs="Times New Roman"/>
          <w:color w:val="000000" w:themeColor="text1"/>
          <w:sz w:val="24"/>
          <w:szCs w:val="24"/>
        </w:rPr>
      </w:pPr>
    </w:p>
    <w:p w14:paraId="378B3D18" w14:textId="2A337C0D" w:rsidR="0044526B"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The social and emotional wellbeing of an Aboriginal and Torres Strait Islander person is based on their connection to country, community, family, and culture. Activities that seek to enhance connection to family and </w:t>
      </w:r>
      <w:proofErr w:type="gramStart"/>
      <w:r w:rsidRPr="0044526B">
        <w:rPr>
          <w:rFonts w:ascii="Times New Roman" w:hAnsi="Times New Roman" w:cs="Times New Roman"/>
          <w:color w:val="000000" w:themeColor="text1"/>
          <w:sz w:val="24"/>
          <w:szCs w:val="24"/>
        </w:rPr>
        <w:t>community, and</w:t>
      </w:r>
      <w:proofErr w:type="gramEnd"/>
      <w:r w:rsidRPr="0044526B">
        <w:rPr>
          <w:rFonts w:ascii="Times New Roman" w:hAnsi="Times New Roman" w:cs="Times New Roman"/>
          <w:color w:val="000000" w:themeColor="text1"/>
          <w:sz w:val="24"/>
          <w:szCs w:val="24"/>
        </w:rPr>
        <w:t xml:space="preserve"> build the capacity of individuals to respond to life stressors can be considered under the </w:t>
      </w:r>
      <w:r w:rsidR="004A2624">
        <w:rPr>
          <w:rFonts w:ascii="Times New Roman" w:hAnsi="Times New Roman" w:cs="Times New Roman"/>
          <w:color w:val="000000" w:themeColor="text1"/>
          <w:sz w:val="24"/>
          <w:szCs w:val="24"/>
        </w:rPr>
        <w:t>Safety and Wellbeing p</w:t>
      </w:r>
      <w:r w:rsidRPr="0044526B">
        <w:rPr>
          <w:rFonts w:ascii="Times New Roman" w:hAnsi="Times New Roman" w:cs="Times New Roman"/>
          <w:color w:val="000000" w:themeColor="text1"/>
          <w:sz w:val="24"/>
          <w:szCs w:val="24"/>
        </w:rPr>
        <w:t>rogram.</w:t>
      </w:r>
    </w:p>
    <w:p w14:paraId="1DB01736" w14:textId="77777777" w:rsidR="004A2624" w:rsidRPr="0044526B" w:rsidRDefault="004A2624" w:rsidP="0044526B">
      <w:pPr>
        <w:rPr>
          <w:rFonts w:ascii="Times New Roman" w:hAnsi="Times New Roman" w:cs="Times New Roman"/>
          <w:color w:val="000000" w:themeColor="text1"/>
          <w:sz w:val="24"/>
          <w:szCs w:val="24"/>
        </w:rPr>
      </w:pPr>
    </w:p>
    <w:p w14:paraId="1F3B3C08" w14:textId="1AF9C1CA" w:rsidR="00771C02" w:rsidRDefault="0044526B" w:rsidP="0044526B">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The Safety and Wellbeing </w:t>
      </w:r>
      <w:r w:rsidR="004056B0">
        <w:rPr>
          <w:rFonts w:ascii="Times New Roman" w:hAnsi="Times New Roman" w:cs="Times New Roman"/>
          <w:color w:val="000000" w:themeColor="text1"/>
          <w:sz w:val="24"/>
          <w:szCs w:val="24"/>
        </w:rPr>
        <w:t>p</w:t>
      </w:r>
      <w:r w:rsidRPr="0044526B">
        <w:rPr>
          <w:rFonts w:ascii="Times New Roman" w:hAnsi="Times New Roman" w:cs="Times New Roman"/>
          <w:color w:val="000000" w:themeColor="text1"/>
          <w:sz w:val="24"/>
          <w:szCs w:val="24"/>
        </w:rPr>
        <w:t>rogram seeks to increase levels of community safety and individual wellbeing by funding initiatives that go towards addressing community and government priorities and are informed by evidence. Where appropriate, activities should seek to support the particular and specific experiences of Aboriginal and Torres Strait Islander females and males, to ensure appropriate access to services.</w:t>
      </w:r>
    </w:p>
    <w:p w14:paraId="0D11F27D" w14:textId="77777777" w:rsidR="0044526B" w:rsidRDefault="0044526B" w:rsidP="006700E2">
      <w:pPr>
        <w:rPr>
          <w:rFonts w:ascii="Times New Roman" w:hAnsi="Times New Roman" w:cs="Times New Roman"/>
          <w:color w:val="000000" w:themeColor="text1"/>
          <w:sz w:val="24"/>
          <w:szCs w:val="24"/>
        </w:rPr>
      </w:pPr>
    </w:p>
    <w:p w14:paraId="1BC9DB2B" w14:textId="77777777" w:rsidR="00C71806" w:rsidRPr="000D05D2" w:rsidRDefault="00C71806" w:rsidP="00C7180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9E9BEE3" w14:textId="77777777" w:rsidR="00C71806" w:rsidRPr="00DB00A3" w:rsidRDefault="00C71806" w:rsidP="00DB00A3">
      <w:pPr>
        <w:rPr>
          <w:rFonts w:ascii="Times New Roman" w:hAnsi="Times New Roman" w:cs="Times New Roman"/>
          <w:color w:val="000000" w:themeColor="text1"/>
          <w:sz w:val="24"/>
          <w:szCs w:val="24"/>
        </w:rPr>
      </w:pPr>
    </w:p>
    <w:p w14:paraId="42D9CD66" w14:textId="6DA00E10" w:rsidR="0051487E" w:rsidRDefault="0051487E" w:rsidP="00D96D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Existing f</w:t>
      </w:r>
      <w:r w:rsidRPr="0051487E">
        <w:rPr>
          <w:rFonts w:ascii="Times New Roman" w:hAnsi="Times New Roman" w:cs="Times New Roman"/>
          <w:color w:val="000000" w:themeColor="text1"/>
          <w:sz w:val="24"/>
          <w:szCs w:val="24"/>
        </w:rPr>
        <w:t>unding of $1,657.</w:t>
      </w:r>
      <w:r>
        <w:rPr>
          <w:rFonts w:ascii="Times New Roman" w:hAnsi="Times New Roman" w:cs="Times New Roman"/>
          <w:color w:val="000000" w:themeColor="text1"/>
          <w:sz w:val="24"/>
          <w:szCs w:val="24"/>
        </w:rPr>
        <w:t>8</w:t>
      </w:r>
      <w:r w:rsidRPr="0051487E">
        <w:rPr>
          <w:rFonts w:ascii="Times New Roman" w:hAnsi="Times New Roman" w:cs="Times New Roman"/>
          <w:color w:val="000000" w:themeColor="text1"/>
          <w:sz w:val="24"/>
          <w:szCs w:val="24"/>
        </w:rPr>
        <w:t xml:space="preserve"> million over </w:t>
      </w:r>
      <w:r>
        <w:rPr>
          <w:rFonts w:ascii="Times New Roman" w:hAnsi="Times New Roman" w:cs="Times New Roman"/>
          <w:color w:val="000000" w:themeColor="text1"/>
          <w:sz w:val="24"/>
          <w:szCs w:val="24"/>
        </w:rPr>
        <w:t>four</w:t>
      </w:r>
      <w:r w:rsidRPr="0051487E">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 xml:space="preserve"> for this item comes</w:t>
      </w:r>
      <w:r w:rsidRPr="0051487E">
        <w:rPr>
          <w:rFonts w:ascii="Times New Roman" w:hAnsi="Times New Roman" w:cs="Times New Roman"/>
          <w:color w:val="000000" w:themeColor="text1"/>
          <w:sz w:val="24"/>
          <w:szCs w:val="24"/>
        </w:rPr>
        <w:t xml:space="preserve"> from Program 1.3 – Safety and Wellbeing which is part of Outcome 1. Details are set out in the </w:t>
      </w:r>
      <w:r w:rsidRPr="007C4B19">
        <w:rPr>
          <w:rFonts w:ascii="Times New Roman" w:hAnsi="Times New Roman" w:cs="Times New Roman"/>
          <w:i/>
          <w:iCs/>
          <w:color w:val="000000" w:themeColor="text1"/>
          <w:sz w:val="24"/>
          <w:szCs w:val="24"/>
        </w:rPr>
        <w:t>Portfolio Budget Statements 2024-25, Budget Related Paper No. 1.13, Prime Minister and Cabinet Portfolio</w:t>
      </w:r>
      <w:r w:rsidR="007C4B19">
        <w:rPr>
          <w:rFonts w:ascii="Times New Roman" w:hAnsi="Times New Roman" w:cs="Times New Roman"/>
          <w:color w:val="000000" w:themeColor="text1"/>
          <w:sz w:val="24"/>
          <w:szCs w:val="24"/>
        </w:rPr>
        <w:t xml:space="preserve"> (National Indigenous Australians Agency)</w:t>
      </w:r>
      <w:r w:rsidRPr="0051487E">
        <w:rPr>
          <w:rFonts w:ascii="Times New Roman" w:hAnsi="Times New Roman" w:cs="Times New Roman"/>
          <w:color w:val="000000" w:themeColor="text1"/>
          <w:sz w:val="24"/>
          <w:szCs w:val="24"/>
        </w:rPr>
        <w:t xml:space="preserve"> at page 205.</w:t>
      </w:r>
    </w:p>
    <w:p w14:paraId="600A7820" w14:textId="77777777" w:rsidR="0051487E" w:rsidRDefault="0051487E" w:rsidP="00D96DF5">
      <w:pPr>
        <w:rPr>
          <w:rFonts w:ascii="Times New Roman" w:hAnsi="Times New Roman" w:cs="Times New Roman"/>
          <w:color w:val="000000" w:themeColor="text1"/>
          <w:sz w:val="24"/>
          <w:szCs w:val="24"/>
        </w:rPr>
      </w:pPr>
    </w:p>
    <w:p w14:paraId="31516E9E" w14:textId="180148A4" w:rsidR="00045F21" w:rsidRDefault="00045F21" w:rsidP="00045F21">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Agency delivers the </w:t>
      </w:r>
      <w:r w:rsidR="00A24931">
        <w:rPr>
          <w:rFonts w:ascii="Times New Roman" w:hAnsi="Times New Roman" w:cs="Times New Roman"/>
          <w:bCs/>
          <w:iCs/>
          <w:color w:val="000000" w:themeColor="text1"/>
          <w:sz w:val="24"/>
          <w:szCs w:val="24"/>
        </w:rPr>
        <w:t>Safety and Wellbeing</w:t>
      </w:r>
      <w:r w:rsidRPr="00C926D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program through a grant process. The selection process could take the form of targeted or restricted competitive, close</w:t>
      </w:r>
      <w:r w:rsidR="00FC318B">
        <w:rPr>
          <w:rFonts w:ascii="Times New Roman" w:hAnsi="Times New Roman" w:cs="Times New Roman"/>
          <w:bCs/>
          <w:iCs/>
          <w:color w:val="000000" w:themeColor="text1"/>
          <w:sz w:val="24"/>
          <w:szCs w:val="24"/>
        </w:rPr>
        <w:t>d</w:t>
      </w:r>
      <w:r>
        <w:rPr>
          <w:rFonts w:ascii="Times New Roman" w:hAnsi="Times New Roman" w:cs="Times New Roman"/>
          <w:bCs/>
          <w:iCs/>
          <w:color w:val="000000" w:themeColor="text1"/>
          <w:sz w:val="24"/>
          <w:szCs w:val="24"/>
        </w:rPr>
        <w:t xml:space="preserve"> or open </w:t>
      </w:r>
      <w:r>
        <w:rPr>
          <w:rFonts w:ascii="Times New Roman" w:hAnsi="Times New Roman" w:cs="Times New Roman"/>
          <w:bCs/>
          <w:iCs/>
          <w:color w:val="000000" w:themeColor="text1"/>
          <w:sz w:val="24"/>
          <w:szCs w:val="24"/>
        </w:rPr>
        <w:br/>
        <w:t>non-competitive depending on the grant opportunities. In assessing grant proposals, the Agency takes into consideration whether the proposals would address a need for</w:t>
      </w:r>
      <w:r w:rsidRPr="00E00327">
        <w:t xml:space="preserve"> </w:t>
      </w:r>
      <w:r w:rsidRPr="00E00327">
        <w:rPr>
          <w:rFonts w:ascii="Times New Roman" w:hAnsi="Times New Roman" w:cs="Times New Roman"/>
          <w:bCs/>
          <w:iCs/>
          <w:color w:val="000000" w:themeColor="text1"/>
          <w:sz w:val="24"/>
          <w:szCs w:val="24"/>
        </w:rPr>
        <w:t xml:space="preserve">Aboriginal and Torres Strait Islander peoples. Proposals should be developed with the target community or group who will be impacted by the </w:t>
      </w:r>
      <w:r w:rsidR="00FC318B">
        <w:rPr>
          <w:rFonts w:ascii="Times New Roman" w:hAnsi="Times New Roman" w:cs="Times New Roman"/>
          <w:bCs/>
          <w:iCs/>
          <w:color w:val="000000" w:themeColor="text1"/>
          <w:sz w:val="24"/>
          <w:szCs w:val="24"/>
        </w:rPr>
        <w:t xml:space="preserve">proposed </w:t>
      </w:r>
      <w:r w:rsidRPr="00E00327">
        <w:rPr>
          <w:rFonts w:ascii="Times New Roman" w:hAnsi="Times New Roman" w:cs="Times New Roman"/>
          <w:bCs/>
          <w:iCs/>
          <w:color w:val="000000" w:themeColor="text1"/>
          <w:sz w:val="24"/>
          <w:szCs w:val="24"/>
        </w:rPr>
        <w:t>activity.</w:t>
      </w:r>
    </w:p>
    <w:p w14:paraId="1C0D6D48" w14:textId="77777777" w:rsidR="00045F21" w:rsidRDefault="00045F21" w:rsidP="00045F21">
      <w:pPr>
        <w:ind w:right="-46"/>
        <w:rPr>
          <w:rFonts w:ascii="Times New Roman" w:hAnsi="Times New Roman" w:cs="Times New Roman"/>
          <w:bCs/>
          <w:iCs/>
          <w:color w:val="000000" w:themeColor="text1"/>
          <w:sz w:val="24"/>
          <w:szCs w:val="24"/>
        </w:rPr>
      </w:pPr>
    </w:p>
    <w:p w14:paraId="4A263162" w14:textId="5EC81049" w:rsidR="00045F21" w:rsidRPr="00BB3299" w:rsidRDefault="00045F21" w:rsidP="00045F21">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Current and active</w:t>
      </w:r>
      <w:r w:rsidRPr="00BB3299">
        <w:rPr>
          <w:rFonts w:ascii="Times New Roman" w:hAnsi="Times New Roman" w:cs="Times New Roman"/>
          <w:bCs/>
          <w:iCs/>
          <w:color w:val="000000" w:themeColor="text1"/>
          <w:sz w:val="24"/>
          <w:szCs w:val="24"/>
        </w:rPr>
        <w:t xml:space="preserve"> grants will continue to be administered in accordance with the Commonwealth resource management framework, including the</w:t>
      </w:r>
      <w:r w:rsidR="00277D22">
        <w:rPr>
          <w:rFonts w:ascii="Times New Roman" w:hAnsi="Times New Roman" w:cs="Times New Roman"/>
          <w:bCs/>
          <w:iCs/>
          <w:color w:val="000000" w:themeColor="text1"/>
          <w:sz w:val="24"/>
          <w:szCs w:val="24"/>
        </w:rPr>
        <w:t xml:space="preserve"> PGPA Act, the PGPA Rule and the CGRPs.</w:t>
      </w:r>
    </w:p>
    <w:p w14:paraId="3641485B" w14:textId="77777777" w:rsidR="00045F21" w:rsidRPr="00BB3299" w:rsidRDefault="00045F21" w:rsidP="00045F21">
      <w:pPr>
        <w:ind w:right="-46"/>
        <w:rPr>
          <w:rFonts w:ascii="Times New Roman" w:hAnsi="Times New Roman" w:cs="Times New Roman"/>
          <w:bCs/>
          <w:iCs/>
          <w:color w:val="000000" w:themeColor="text1"/>
          <w:sz w:val="24"/>
          <w:szCs w:val="24"/>
        </w:rPr>
      </w:pPr>
    </w:p>
    <w:p w14:paraId="0181970A" w14:textId="77777777" w:rsidR="00045F21" w:rsidRPr="00BB3299" w:rsidRDefault="00045F21" w:rsidP="00045F21">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Consistent with the CGRPs, existing grant</w:t>
      </w:r>
      <w:r w:rsidRPr="00BB3299">
        <w:rPr>
          <w:rFonts w:ascii="Times New Roman" w:hAnsi="Times New Roman" w:cs="Times New Roman"/>
          <w:bCs/>
          <w:iCs/>
          <w:color w:val="000000" w:themeColor="text1"/>
          <w:sz w:val="24"/>
          <w:szCs w:val="24"/>
        </w:rPr>
        <w:t xml:space="preserve"> opportunity guidelines have been updated </w:t>
      </w:r>
      <w:r>
        <w:rPr>
          <w:rFonts w:ascii="Times New Roman" w:hAnsi="Times New Roman" w:cs="Times New Roman"/>
          <w:bCs/>
          <w:iCs/>
          <w:color w:val="000000" w:themeColor="text1"/>
          <w:sz w:val="24"/>
          <w:szCs w:val="24"/>
        </w:rPr>
        <w:t>(where relevant) or</w:t>
      </w:r>
      <w:r w:rsidRPr="00BB3299">
        <w:rPr>
          <w:rFonts w:ascii="Times New Roman" w:hAnsi="Times New Roman" w:cs="Times New Roman"/>
          <w:bCs/>
          <w:iCs/>
          <w:color w:val="000000" w:themeColor="text1"/>
          <w:sz w:val="24"/>
          <w:szCs w:val="24"/>
        </w:rPr>
        <w:t xml:space="preserve"> new grant opportunit</w:t>
      </w:r>
      <w:r>
        <w:rPr>
          <w:rFonts w:ascii="Times New Roman" w:hAnsi="Times New Roman" w:cs="Times New Roman"/>
          <w:bCs/>
          <w:iCs/>
          <w:color w:val="000000" w:themeColor="text1"/>
          <w:sz w:val="24"/>
          <w:szCs w:val="24"/>
        </w:rPr>
        <w:t>y guidelines</w:t>
      </w:r>
      <w:r w:rsidRPr="00BB3299">
        <w:rPr>
          <w:rFonts w:ascii="Times New Roman" w:hAnsi="Times New Roman" w:cs="Times New Roman"/>
          <w:bCs/>
          <w:iCs/>
          <w:color w:val="000000" w:themeColor="text1"/>
          <w:sz w:val="24"/>
          <w:szCs w:val="24"/>
        </w:rPr>
        <w:t xml:space="preserve"> will be developed</w:t>
      </w:r>
      <w:r>
        <w:rPr>
          <w:rFonts w:ascii="Times New Roman" w:hAnsi="Times New Roman" w:cs="Times New Roman"/>
          <w:bCs/>
          <w:iCs/>
          <w:color w:val="000000" w:themeColor="text1"/>
          <w:sz w:val="24"/>
          <w:szCs w:val="24"/>
        </w:rPr>
        <w:t xml:space="preserve"> (when required), and the Agency will</w:t>
      </w:r>
      <w:r w:rsidRPr="005B259D">
        <w:rPr>
          <w:rFonts w:ascii="Times New Roman" w:hAnsi="Times New Roman" w:cs="Times New Roman"/>
          <w:bCs/>
          <w:iCs/>
          <w:color w:val="000000" w:themeColor="text1"/>
          <w:sz w:val="24"/>
          <w:szCs w:val="24"/>
        </w:rPr>
        <w:t xml:space="preserve"> have regard to the nine key principles in administering the grant</w:t>
      </w:r>
      <w:r w:rsidRPr="00BB3299">
        <w:rPr>
          <w:rFonts w:ascii="Times New Roman" w:hAnsi="Times New Roman" w:cs="Times New Roman"/>
          <w:bCs/>
          <w:iCs/>
          <w:color w:val="000000" w:themeColor="text1"/>
          <w:sz w:val="24"/>
          <w:szCs w:val="24"/>
        </w:rPr>
        <w:t xml:space="preserve">. </w:t>
      </w:r>
    </w:p>
    <w:p w14:paraId="638C1526" w14:textId="77777777" w:rsidR="00045F21" w:rsidRPr="00BB3299" w:rsidRDefault="00045F21" w:rsidP="00045F21">
      <w:pPr>
        <w:ind w:right="-46"/>
        <w:rPr>
          <w:rFonts w:ascii="Times New Roman" w:hAnsi="Times New Roman" w:cs="Times New Roman"/>
          <w:bCs/>
          <w:iCs/>
          <w:color w:val="000000" w:themeColor="text1"/>
          <w:sz w:val="24"/>
          <w:szCs w:val="24"/>
        </w:rPr>
      </w:pPr>
    </w:p>
    <w:p w14:paraId="10144DB1" w14:textId="39DB10E2" w:rsidR="00045F21" w:rsidRPr="00BB3299" w:rsidRDefault="00045F21" w:rsidP="00045F21">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Grant opportunity guidelines and i</w:t>
      </w:r>
      <w:r w:rsidRPr="00BB3299">
        <w:rPr>
          <w:rFonts w:ascii="Times New Roman" w:hAnsi="Times New Roman" w:cs="Times New Roman"/>
          <w:bCs/>
          <w:iCs/>
          <w:color w:val="000000" w:themeColor="text1"/>
          <w:sz w:val="24"/>
          <w:szCs w:val="24"/>
        </w:rPr>
        <w:t xml:space="preserve">nformation about </w:t>
      </w:r>
      <w:r>
        <w:rPr>
          <w:rFonts w:ascii="Times New Roman" w:hAnsi="Times New Roman" w:cs="Times New Roman"/>
          <w:bCs/>
          <w:iCs/>
          <w:color w:val="000000" w:themeColor="text1"/>
          <w:sz w:val="24"/>
          <w:szCs w:val="24"/>
        </w:rPr>
        <w:t xml:space="preserve">the </w:t>
      </w:r>
      <w:r w:rsidRPr="00BB3299">
        <w:rPr>
          <w:rFonts w:ascii="Times New Roman" w:hAnsi="Times New Roman" w:cs="Times New Roman"/>
          <w:bCs/>
          <w:iCs/>
          <w:color w:val="000000" w:themeColor="text1"/>
          <w:sz w:val="24"/>
          <w:szCs w:val="24"/>
        </w:rPr>
        <w:t xml:space="preserve">grant </w:t>
      </w:r>
      <w:r>
        <w:rPr>
          <w:rFonts w:ascii="Times New Roman" w:hAnsi="Times New Roman" w:cs="Times New Roman"/>
          <w:bCs/>
          <w:iCs/>
          <w:color w:val="000000" w:themeColor="text1"/>
          <w:sz w:val="24"/>
          <w:szCs w:val="24"/>
        </w:rPr>
        <w:t>are</w:t>
      </w:r>
      <w:r w:rsidRPr="00BB3299">
        <w:rPr>
          <w:rFonts w:ascii="Times New Roman" w:hAnsi="Times New Roman" w:cs="Times New Roman"/>
          <w:bCs/>
          <w:iCs/>
          <w:color w:val="000000" w:themeColor="text1"/>
          <w:sz w:val="24"/>
          <w:szCs w:val="24"/>
        </w:rPr>
        <w:t xml:space="preserve"> available on the </w:t>
      </w:r>
      <w:proofErr w:type="spellStart"/>
      <w:r w:rsidRPr="00BB3299">
        <w:rPr>
          <w:rFonts w:ascii="Times New Roman" w:hAnsi="Times New Roman" w:cs="Times New Roman"/>
          <w:bCs/>
          <w:iCs/>
          <w:color w:val="000000" w:themeColor="text1"/>
          <w:sz w:val="24"/>
          <w:szCs w:val="24"/>
        </w:rPr>
        <w:t>GrantConnect</w:t>
      </w:r>
      <w:proofErr w:type="spellEnd"/>
      <w:r w:rsidRPr="00BB3299">
        <w:rPr>
          <w:rFonts w:ascii="Times New Roman" w:hAnsi="Times New Roman" w:cs="Times New Roman"/>
          <w:bCs/>
          <w:iCs/>
          <w:color w:val="000000" w:themeColor="text1"/>
          <w:sz w:val="24"/>
          <w:szCs w:val="24"/>
        </w:rPr>
        <w:t xml:space="preserve"> website (</w:t>
      </w:r>
      <w:r w:rsidRPr="00745DB5">
        <w:rPr>
          <w:rFonts w:ascii="Times New Roman" w:hAnsi="Times New Roman" w:cs="Times New Roman"/>
          <w:bCs/>
          <w:iCs/>
          <w:color w:val="000000" w:themeColor="text1"/>
          <w:sz w:val="24"/>
          <w:szCs w:val="24"/>
          <w:u w:val="single"/>
        </w:rPr>
        <w:t>www.grants.gov.au</w:t>
      </w:r>
      <w:r w:rsidRPr="00BB3299">
        <w:rPr>
          <w:rFonts w:ascii="Times New Roman" w:hAnsi="Times New Roman" w:cs="Times New Roman"/>
          <w:bCs/>
          <w:iCs/>
          <w:color w:val="000000" w:themeColor="text1"/>
          <w:sz w:val="24"/>
          <w:szCs w:val="24"/>
        </w:rPr>
        <w:t>).</w:t>
      </w:r>
    </w:p>
    <w:p w14:paraId="75F53A0B" w14:textId="77777777" w:rsidR="00045F21" w:rsidRPr="00BB3299" w:rsidRDefault="00045F21" w:rsidP="00045F21">
      <w:pPr>
        <w:ind w:right="-46"/>
        <w:rPr>
          <w:rFonts w:ascii="Times New Roman" w:hAnsi="Times New Roman" w:cs="Times New Roman"/>
          <w:bCs/>
          <w:iCs/>
          <w:color w:val="000000" w:themeColor="text1"/>
          <w:sz w:val="24"/>
          <w:szCs w:val="24"/>
        </w:rPr>
      </w:pPr>
    </w:p>
    <w:p w14:paraId="1CB42ED9" w14:textId="1DC7E64F" w:rsidR="00FC318B" w:rsidRPr="00BB3299" w:rsidRDefault="00045F21" w:rsidP="00045F21">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w:t>
      </w:r>
      <w:r w:rsidR="00C50107">
        <w:rPr>
          <w:rFonts w:ascii="Times New Roman" w:hAnsi="Times New Roman" w:cs="Times New Roman"/>
          <w:bCs/>
          <w:iCs/>
          <w:color w:val="000000" w:themeColor="text1"/>
          <w:sz w:val="24"/>
          <w:szCs w:val="24"/>
        </w:rPr>
        <w:t>CEO</w:t>
      </w:r>
      <w:r w:rsidRPr="00BB3299">
        <w:rPr>
          <w:rFonts w:ascii="Times New Roman" w:hAnsi="Times New Roman" w:cs="Times New Roman"/>
          <w:bCs/>
          <w:iCs/>
          <w:color w:val="000000" w:themeColor="text1"/>
          <w:sz w:val="24"/>
          <w:szCs w:val="24"/>
        </w:rPr>
        <w:t xml:space="preserve"> of the Agency has delegated the power</w:t>
      </w:r>
      <w:r>
        <w:rPr>
          <w:rFonts w:ascii="Times New Roman" w:hAnsi="Times New Roman" w:cs="Times New Roman"/>
          <w:bCs/>
          <w:iCs/>
          <w:color w:val="000000" w:themeColor="text1"/>
          <w:sz w:val="24"/>
          <w:szCs w:val="24"/>
        </w:rPr>
        <w:t xml:space="preserve"> </w:t>
      </w:r>
      <w:r w:rsidRPr="00BB3299">
        <w:rPr>
          <w:rFonts w:ascii="Times New Roman" w:hAnsi="Times New Roman" w:cs="Times New Roman"/>
          <w:bCs/>
          <w:iCs/>
          <w:color w:val="000000" w:themeColor="text1"/>
          <w:sz w:val="24"/>
          <w:szCs w:val="24"/>
        </w:rPr>
        <w:t xml:space="preserve">to </w:t>
      </w:r>
      <w:proofErr w:type="gramStart"/>
      <w:r w:rsidRPr="00BB3299">
        <w:rPr>
          <w:rFonts w:ascii="Times New Roman" w:hAnsi="Times New Roman" w:cs="Times New Roman"/>
          <w:bCs/>
          <w:iCs/>
          <w:color w:val="000000" w:themeColor="text1"/>
          <w:sz w:val="24"/>
          <w:szCs w:val="24"/>
        </w:rPr>
        <w:t>enter into</w:t>
      </w:r>
      <w:proofErr w:type="gramEnd"/>
      <w:r w:rsidRPr="00BB3299">
        <w:rPr>
          <w:rFonts w:ascii="Times New Roman" w:hAnsi="Times New Roman" w:cs="Times New Roman"/>
          <w:bCs/>
          <w:iCs/>
          <w:color w:val="000000" w:themeColor="text1"/>
          <w:sz w:val="24"/>
          <w:szCs w:val="24"/>
        </w:rPr>
        <w:t xml:space="preserve">, vary or administer a grant or arrangement in respect of </w:t>
      </w:r>
      <w:r>
        <w:rPr>
          <w:rFonts w:ascii="Times New Roman" w:hAnsi="Times New Roman" w:cs="Times New Roman"/>
          <w:bCs/>
          <w:iCs/>
          <w:color w:val="000000" w:themeColor="text1"/>
          <w:sz w:val="24"/>
          <w:szCs w:val="24"/>
        </w:rPr>
        <w:t>a program to the following delegates in accordance with the</w:t>
      </w:r>
      <w:r w:rsidR="00C50107">
        <w:rPr>
          <w:rFonts w:ascii="Times New Roman" w:hAnsi="Times New Roman" w:cs="Times New Roman"/>
          <w:bCs/>
          <w:iCs/>
          <w:color w:val="000000" w:themeColor="text1"/>
          <w:sz w:val="24"/>
          <w:szCs w:val="24"/>
        </w:rPr>
        <w:t xml:space="preserve"> FFSP Act</w:t>
      </w:r>
      <w:r>
        <w:rPr>
          <w:rFonts w:ascii="Times New Roman" w:hAnsi="Times New Roman" w:cs="Times New Roman"/>
          <w:bCs/>
          <w:iCs/>
          <w:color w:val="000000" w:themeColor="text1"/>
          <w:sz w:val="24"/>
          <w:szCs w:val="24"/>
        </w:rPr>
        <w:t>:</w:t>
      </w:r>
    </w:p>
    <w:p w14:paraId="07FD7598" w14:textId="77777777" w:rsidR="00045F21" w:rsidRPr="00910B6D" w:rsidRDefault="00045F21"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 xml:space="preserve">Deputy CEO – no </w:t>
      </w:r>
      <w:proofErr w:type="gramStart"/>
      <w:r w:rsidRPr="00910B6D">
        <w:rPr>
          <w:rFonts w:ascii="Times New Roman" w:hAnsi="Times New Roman"/>
          <w:bCs/>
          <w:iCs/>
          <w:color w:val="000000" w:themeColor="text1"/>
          <w:sz w:val="24"/>
          <w:szCs w:val="24"/>
        </w:rPr>
        <w:t>limits;</w:t>
      </w:r>
      <w:proofErr w:type="gramEnd"/>
    </w:p>
    <w:p w14:paraId="2194F507" w14:textId="77777777" w:rsidR="00045F21" w:rsidRPr="00910B6D" w:rsidRDefault="00045F21"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2 – up to $10</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and </w:t>
      </w:r>
    </w:p>
    <w:p w14:paraId="6A88D8D8" w14:textId="77777777" w:rsidR="00045F21" w:rsidRPr="00910B6D" w:rsidRDefault="00045F21"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1 – up to $2</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w:t>
      </w:r>
    </w:p>
    <w:p w14:paraId="1EF3C55D" w14:textId="77777777" w:rsidR="00045F21" w:rsidRPr="00BB3299" w:rsidRDefault="00045F21" w:rsidP="00045F21">
      <w:pPr>
        <w:ind w:right="-46"/>
        <w:rPr>
          <w:rFonts w:ascii="Times New Roman" w:hAnsi="Times New Roman" w:cs="Times New Roman"/>
          <w:bCs/>
          <w:iCs/>
          <w:color w:val="000000" w:themeColor="text1"/>
          <w:sz w:val="24"/>
          <w:szCs w:val="24"/>
        </w:rPr>
      </w:pPr>
    </w:p>
    <w:p w14:paraId="08E75409" w14:textId="77777777" w:rsidR="00045F21" w:rsidRDefault="00045F21" w:rsidP="00045F21">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delegate </w:t>
      </w:r>
      <w:proofErr w:type="gramStart"/>
      <w:r w:rsidRPr="00BB3299">
        <w:rPr>
          <w:rFonts w:ascii="Times New Roman" w:hAnsi="Times New Roman" w:cs="Times New Roman"/>
          <w:bCs/>
          <w:iCs/>
          <w:color w:val="000000" w:themeColor="text1"/>
          <w:sz w:val="24"/>
          <w:szCs w:val="24"/>
        </w:rPr>
        <w:t>entering into</w:t>
      </w:r>
      <w:proofErr w:type="gramEnd"/>
      <w:r w:rsidRPr="00BB3299">
        <w:rPr>
          <w:rFonts w:ascii="Times New Roman" w:hAnsi="Times New Roman" w:cs="Times New Roman"/>
          <w:bCs/>
          <w:iCs/>
          <w:color w:val="000000" w:themeColor="text1"/>
          <w:sz w:val="24"/>
          <w:szCs w:val="24"/>
        </w:rPr>
        <w:t>, varying or administering grant arrangements will</w:t>
      </w:r>
      <w:r>
        <w:rPr>
          <w:rFonts w:ascii="Times New Roman" w:hAnsi="Times New Roman" w:cs="Times New Roman"/>
          <w:bCs/>
          <w:iCs/>
          <w:color w:val="000000" w:themeColor="text1"/>
          <w:sz w:val="24"/>
          <w:szCs w:val="24"/>
        </w:rPr>
        <w:t xml:space="preserve"> be required to</w:t>
      </w:r>
      <w:r w:rsidRPr="00BB3299">
        <w:rPr>
          <w:rFonts w:ascii="Times New Roman" w:hAnsi="Times New Roman" w:cs="Times New Roman"/>
          <w:bCs/>
          <w:iCs/>
          <w:color w:val="000000" w:themeColor="text1"/>
          <w:sz w:val="24"/>
          <w:szCs w:val="24"/>
        </w:rPr>
        <w:t xml:space="preserve"> have appropriate and relevant skills</w:t>
      </w:r>
      <w:r>
        <w:rPr>
          <w:rFonts w:ascii="Times New Roman" w:hAnsi="Times New Roman" w:cs="Times New Roman"/>
          <w:bCs/>
          <w:iCs/>
          <w:color w:val="000000" w:themeColor="text1"/>
          <w:sz w:val="24"/>
          <w:szCs w:val="24"/>
        </w:rPr>
        <w:t xml:space="preserve"> in exercising their administrative power</w:t>
      </w:r>
      <w:r w:rsidRPr="00BB3299">
        <w:rPr>
          <w:rFonts w:ascii="Times New Roman" w:hAnsi="Times New Roman" w:cs="Times New Roman"/>
          <w:bCs/>
          <w:iCs/>
          <w:color w:val="000000" w:themeColor="text1"/>
          <w:sz w:val="24"/>
          <w:szCs w:val="24"/>
        </w:rPr>
        <w:t>.</w:t>
      </w:r>
    </w:p>
    <w:p w14:paraId="2D8F892E" w14:textId="77777777" w:rsidR="00045F21" w:rsidRDefault="00045F21" w:rsidP="00045F21">
      <w:pPr>
        <w:ind w:right="-46"/>
        <w:rPr>
          <w:rFonts w:ascii="Times New Roman" w:hAnsi="Times New Roman" w:cs="Times New Roman"/>
          <w:bCs/>
          <w:iCs/>
          <w:color w:val="000000" w:themeColor="text1"/>
          <w:sz w:val="24"/>
          <w:szCs w:val="24"/>
        </w:rPr>
      </w:pPr>
    </w:p>
    <w:p w14:paraId="768E6E1E" w14:textId="20A50B7D" w:rsidR="00045F21" w:rsidRDefault="00045F21" w:rsidP="00045F21">
      <w:pPr>
        <w:ind w:right="-46"/>
        <w:rPr>
          <w:rFonts w:ascii="Times New Roman" w:hAnsi="Times New Roman" w:cs="Times New Roman"/>
          <w:bCs/>
          <w:iCs/>
          <w:color w:val="000000" w:themeColor="text1"/>
          <w:sz w:val="24"/>
          <w:szCs w:val="24"/>
        </w:rPr>
      </w:pPr>
      <w:r w:rsidRPr="00D66947">
        <w:rPr>
          <w:rFonts w:ascii="Times New Roman" w:hAnsi="Times New Roman" w:cs="Times New Roman"/>
          <w:bCs/>
          <w:iCs/>
          <w:color w:val="000000" w:themeColor="text1"/>
          <w:sz w:val="24"/>
          <w:szCs w:val="24"/>
        </w:rPr>
        <w:t xml:space="preserve">Funding decisions relating to grants for the </w:t>
      </w:r>
      <w:r w:rsidR="004E23CE">
        <w:rPr>
          <w:rFonts w:ascii="Times New Roman" w:hAnsi="Times New Roman" w:cs="Times New Roman"/>
          <w:bCs/>
          <w:iCs/>
          <w:color w:val="000000" w:themeColor="text1"/>
          <w:sz w:val="24"/>
          <w:szCs w:val="24"/>
        </w:rPr>
        <w:t>Safety and Wellbeing</w:t>
      </w:r>
      <w:r w:rsidRPr="00D66947">
        <w:rPr>
          <w:rFonts w:ascii="Times New Roman" w:hAnsi="Times New Roman" w:cs="Times New Roman"/>
          <w:bCs/>
          <w:iCs/>
          <w:color w:val="000000" w:themeColor="text1"/>
          <w:sz w:val="24"/>
          <w:szCs w:val="24"/>
        </w:rPr>
        <w:t xml:space="preserve"> program will not be suitable for independent merits review as the decisions are based on </w:t>
      </w:r>
      <w:r w:rsidRPr="002422C9">
        <w:rPr>
          <w:rFonts w:ascii="Times New Roman" w:hAnsi="Times New Roman" w:cs="Times New Roman"/>
          <w:bCs/>
          <w:iCs/>
          <w:color w:val="000000" w:themeColor="text1"/>
          <w:sz w:val="24"/>
          <w:szCs w:val="24"/>
        </w:rPr>
        <w:t>an allocation of finite resources and</w:t>
      </w:r>
      <w:r>
        <w:rPr>
          <w:rFonts w:ascii="Times New Roman" w:hAnsi="Times New Roman" w:cs="Times New Roman"/>
          <w:bCs/>
          <w:iCs/>
          <w:color w:val="000000" w:themeColor="text1"/>
          <w:sz w:val="24"/>
          <w:szCs w:val="24"/>
        </w:rPr>
        <w:t xml:space="preserve"> </w:t>
      </w:r>
      <w:r w:rsidRPr="002422C9">
        <w:rPr>
          <w:rFonts w:ascii="Times New Roman" w:hAnsi="Times New Roman" w:cs="Times New Roman"/>
          <w:bCs/>
          <w:iCs/>
          <w:color w:val="000000" w:themeColor="text1"/>
          <w:sz w:val="24"/>
          <w:szCs w:val="24"/>
        </w:rPr>
        <w:t>an allocation that has already been made to another party would be affected by overturning the original decision.</w:t>
      </w:r>
      <w:r>
        <w:rPr>
          <w:rFonts w:ascii="Times New Roman" w:hAnsi="Times New Roman" w:cs="Times New Roman"/>
          <w:bCs/>
          <w:iCs/>
          <w:color w:val="000000" w:themeColor="text1"/>
          <w:sz w:val="24"/>
          <w:szCs w:val="24"/>
        </w:rPr>
        <w:t xml:space="preserve"> In addition, where decisions are based on the provision of one-off payments to certain service providers, over other service providers, independent merits review will also not be suitable. </w:t>
      </w:r>
      <w:r w:rsidRPr="00D66947">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ARC</w:t>
      </w:r>
      <w:r w:rsidRPr="00D66947">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bCs/>
          <w:iCs/>
          <w:color w:val="000000" w:themeColor="text1"/>
          <w:sz w:val="24"/>
          <w:szCs w:val="24"/>
        </w:rPr>
        <w:t>ARC guide</w:t>
      </w:r>
      <w:r w:rsidRPr="00D66947">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p>
    <w:p w14:paraId="51236EE2" w14:textId="77777777" w:rsidR="00045F21" w:rsidRDefault="00045F21" w:rsidP="00045F21">
      <w:pPr>
        <w:ind w:right="-46"/>
        <w:rPr>
          <w:rFonts w:ascii="Times New Roman" w:hAnsi="Times New Roman" w:cs="Times New Roman"/>
          <w:bCs/>
          <w:iCs/>
          <w:color w:val="000000" w:themeColor="text1"/>
          <w:sz w:val="24"/>
          <w:szCs w:val="24"/>
        </w:rPr>
      </w:pPr>
    </w:p>
    <w:p w14:paraId="5761A2DA" w14:textId="5051C73F" w:rsidR="00045F21" w:rsidRPr="00212B49" w:rsidRDefault="00045F21" w:rsidP="00045F21">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 xml:space="preserve">The review and audit process undertaken by the </w:t>
      </w:r>
      <w:r>
        <w:rPr>
          <w:rFonts w:ascii="Times New Roman" w:hAnsi="Times New Roman" w:cs="Times New Roman"/>
          <w:bCs/>
          <w:iCs/>
          <w:color w:val="000000" w:themeColor="text1"/>
          <w:sz w:val="24"/>
          <w:szCs w:val="24"/>
        </w:rPr>
        <w:t>ANAO</w:t>
      </w:r>
      <w:r w:rsidRPr="00212B49">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7B15B5D" w14:textId="77777777" w:rsidR="00045F21" w:rsidRPr="00212B49" w:rsidRDefault="00045F21" w:rsidP="00045F21">
      <w:pPr>
        <w:ind w:right="-46"/>
        <w:rPr>
          <w:rFonts w:ascii="Times New Roman" w:hAnsi="Times New Roman" w:cs="Times New Roman"/>
          <w:bCs/>
          <w:iCs/>
          <w:color w:val="000000" w:themeColor="text1"/>
          <w:sz w:val="24"/>
          <w:szCs w:val="24"/>
        </w:rPr>
      </w:pPr>
    </w:p>
    <w:p w14:paraId="4A0AD447" w14:textId="77777777" w:rsidR="00045F21" w:rsidRDefault="00045F21" w:rsidP="00045F21">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Persons affected by spending decisions would also have recourse to the Commonwealth Ombudsman where appropriate.</w:t>
      </w:r>
    </w:p>
    <w:p w14:paraId="1C7E8B4D" w14:textId="77777777" w:rsidR="00045F21" w:rsidRDefault="00045F21" w:rsidP="00045F21">
      <w:pPr>
        <w:ind w:right="-46"/>
        <w:rPr>
          <w:rFonts w:ascii="Times New Roman" w:hAnsi="Times New Roman" w:cs="Times New Roman"/>
          <w:bCs/>
          <w:iCs/>
          <w:color w:val="000000" w:themeColor="text1"/>
          <w:sz w:val="24"/>
          <w:szCs w:val="24"/>
        </w:rPr>
      </w:pPr>
    </w:p>
    <w:p w14:paraId="70684D2F" w14:textId="737AEEB7" w:rsidR="00EC462D" w:rsidRDefault="00EC462D" w:rsidP="00EC462D">
      <w:pPr>
        <w:ind w:right="-46"/>
        <w:rPr>
          <w:rFonts w:ascii="Times New Roman" w:hAnsi="Times New Roman" w:cs="Times New Roman"/>
          <w:bCs/>
          <w:iCs/>
          <w:color w:val="000000" w:themeColor="text1"/>
          <w:sz w:val="24"/>
          <w:szCs w:val="24"/>
        </w:rPr>
      </w:pPr>
      <w:r w:rsidRPr="00E260DD">
        <w:rPr>
          <w:rFonts w:ascii="Times New Roman" w:hAnsi="Times New Roman" w:cs="Times New Roman"/>
          <w:bCs/>
          <w:iCs/>
          <w:color w:val="000000" w:themeColor="text1"/>
          <w:sz w:val="24"/>
          <w:szCs w:val="24"/>
        </w:rPr>
        <w:t xml:space="preserve">The IAS was established in 2014, consolidating 27 programs consisting of 150 administered items and activities delivered across eight departments, into five overarching program streams (with a sixth added in 2017). This was performed in consultation with all </w:t>
      </w:r>
      <w:r w:rsidR="00AE6368">
        <w:rPr>
          <w:rFonts w:ascii="Times New Roman" w:hAnsi="Times New Roman" w:cs="Times New Roman"/>
          <w:bCs/>
          <w:iCs/>
          <w:color w:val="000000" w:themeColor="text1"/>
          <w:sz w:val="24"/>
          <w:szCs w:val="24"/>
        </w:rPr>
        <w:t>material</w:t>
      </w:r>
      <w:r w:rsidR="00AE6368" w:rsidRPr="00E260DD">
        <w:rPr>
          <w:rFonts w:ascii="Times New Roman" w:hAnsi="Times New Roman" w:cs="Times New Roman"/>
          <w:bCs/>
          <w:iCs/>
          <w:color w:val="000000" w:themeColor="text1"/>
          <w:sz w:val="24"/>
          <w:szCs w:val="24"/>
        </w:rPr>
        <w:t xml:space="preserve"> </w:t>
      </w:r>
      <w:r w:rsidRPr="00E260DD">
        <w:rPr>
          <w:rFonts w:ascii="Times New Roman" w:hAnsi="Times New Roman" w:cs="Times New Roman"/>
          <w:bCs/>
          <w:iCs/>
          <w:color w:val="000000" w:themeColor="text1"/>
          <w:sz w:val="24"/>
          <w:szCs w:val="24"/>
        </w:rPr>
        <w:t xml:space="preserve">Commonwealth departments, </w:t>
      </w:r>
      <w:r w:rsidR="00AE6368">
        <w:rPr>
          <w:rFonts w:ascii="Times New Roman" w:hAnsi="Times New Roman" w:cs="Times New Roman"/>
          <w:bCs/>
          <w:iCs/>
          <w:color w:val="000000" w:themeColor="text1"/>
          <w:sz w:val="24"/>
          <w:szCs w:val="24"/>
        </w:rPr>
        <w:t>including</w:t>
      </w:r>
      <w:r w:rsidRPr="00E260DD">
        <w:rPr>
          <w:rFonts w:ascii="Times New Roman" w:hAnsi="Times New Roman" w:cs="Times New Roman"/>
          <w:bCs/>
          <w:iCs/>
          <w:color w:val="000000" w:themeColor="text1"/>
          <w:sz w:val="24"/>
          <w:szCs w:val="24"/>
        </w:rPr>
        <w:t xml:space="preserve"> the Department of Finance and the Department of </w:t>
      </w:r>
      <w:r>
        <w:rPr>
          <w:rFonts w:ascii="Times New Roman" w:hAnsi="Times New Roman" w:cs="Times New Roman"/>
          <w:bCs/>
          <w:iCs/>
          <w:color w:val="000000" w:themeColor="text1"/>
          <w:sz w:val="24"/>
          <w:szCs w:val="24"/>
        </w:rPr>
        <w:t xml:space="preserve">the </w:t>
      </w:r>
      <w:r w:rsidRPr="00E260DD">
        <w:rPr>
          <w:rFonts w:ascii="Times New Roman" w:hAnsi="Times New Roman" w:cs="Times New Roman"/>
          <w:bCs/>
          <w:iCs/>
          <w:color w:val="000000" w:themeColor="text1"/>
          <w:sz w:val="24"/>
          <w:szCs w:val="24"/>
        </w:rPr>
        <w:t xml:space="preserve">Prime Minister and Cabinet. The objective of the establishment of the IAS was to improve the strategic clarity, effectiveness, efficiency and flexibility of Commonwealth First Nations investment. Ongoing consultation with service providers, community and IAS grant recipients ensures that the </w:t>
      </w:r>
      <w:r>
        <w:rPr>
          <w:rFonts w:ascii="Times New Roman" w:hAnsi="Times New Roman" w:cs="Times New Roman"/>
          <w:bCs/>
          <w:iCs/>
          <w:color w:val="000000" w:themeColor="text1"/>
          <w:sz w:val="24"/>
          <w:szCs w:val="24"/>
        </w:rPr>
        <w:t>Agency</w:t>
      </w:r>
      <w:r w:rsidRPr="00E260DD">
        <w:rPr>
          <w:rFonts w:ascii="Times New Roman" w:hAnsi="Times New Roman" w:cs="Times New Roman"/>
          <w:bCs/>
          <w:iCs/>
          <w:color w:val="000000" w:themeColor="text1"/>
          <w:sz w:val="24"/>
          <w:szCs w:val="24"/>
        </w:rPr>
        <w:t xml:space="preserve"> can effectively monitor the effectiveness of IAS expenditure, in line with the overarching IAS objectives.</w:t>
      </w:r>
    </w:p>
    <w:p w14:paraId="20209FFE" w14:textId="77777777" w:rsidR="00024FE5" w:rsidRPr="00597847" w:rsidRDefault="00024FE5" w:rsidP="00024FE5">
      <w:pPr>
        <w:ind w:right="-46"/>
        <w:rPr>
          <w:rFonts w:ascii="Times New Roman" w:hAnsi="Times New Roman" w:cs="Times New Roman"/>
          <w:color w:val="000000" w:themeColor="text1"/>
          <w:sz w:val="24"/>
          <w:szCs w:val="24"/>
        </w:rPr>
      </w:pPr>
    </w:p>
    <w:p w14:paraId="1EA6973C"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Consultation has, and continues to, occur with the Coalition of Peaks, </w:t>
      </w:r>
      <w:proofErr w:type="gramStart"/>
      <w:r w:rsidRPr="00597847">
        <w:rPr>
          <w:rFonts w:ascii="Times New Roman" w:hAnsi="Times New Roman" w:cs="Times New Roman"/>
          <w:color w:val="000000" w:themeColor="text1"/>
          <w:sz w:val="24"/>
          <w:szCs w:val="24"/>
        </w:rPr>
        <w:t>community controlled</w:t>
      </w:r>
      <w:proofErr w:type="gramEnd"/>
      <w:r w:rsidRPr="00597847">
        <w:rPr>
          <w:rFonts w:ascii="Times New Roman" w:hAnsi="Times New Roman" w:cs="Times New Roman"/>
          <w:color w:val="000000" w:themeColor="text1"/>
          <w:sz w:val="24"/>
          <w:szCs w:val="24"/>
        </w:rPr>
        <w:t xml:space="preserve"> organisations, state and territory governments, community members, and parties to the National Agreement in relation to Closing the Gap. This consultation is part of building a rigorous and effective funding program that improves outcomes for Indigenous Australians.</w:t>
      </w:r>
    </w:p>
    <w:p w14:paraId="7804A8F8" w14:textId="77777777" w:rsidR="00024FE5" w:rsidRPr="00597847" w:rsidRDefault="00024FE5" w:rsidP="00024FE5">
      <w:pPr>
        <w:ind w:right="-46"/>
        <w:rPr>
          <w:rFonts w:ascii="Times New Roman" w:hAnsi="Times New Roman" w:cs="Times New Roman"/>
          <w:color w:val="000000" w:themeColor="text1"/>
          <w:sz w:val="24"/>
          <w:szCs w:val="24"/>
        </w:rPr>
      </w:pPr>
    </w:p>
    <w:p w14:paraId="65D31991" w14:textId="734E09A1"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lastRenderedPageBreak/>
        <w:t>The consultations inform the design and redesign of activities funded under each program, including the</w:t>
      </w:r>
      <w:r w:rsidR="00FD54D3" w:rsidRPr="00FD54D3">
        <w:t xml:space="preserve"> </w:t>
      </w:r>
      <w:r w:rsidR="00FD54D3" w:rsidRPr="00FD54D3">
        <w:rPr>
          <w:rFonts w:ascii="Times New Roman" w:hAnsi="Times New Roman" w:cs="Times New Roman"/>
          <w:color w:val="000000" w:themeColor="text1"/>
          <w:sz w:val="24"/>
          <w:szCs w:val="24"/>
        </w:rPr>
        <w:t>Safety and Wellbeing program</w:t>
      </w:r>
      <w:r w:rsidRPr="00597847">
        <w:rPr>
          <w:rFonts w:ascii="Times New Roman" w:hAnsi="Times New Roman" w:cs="Times New Roman"/>
          <w:color w:val="000000" w:themeColor="text1"/>
          <w:sz w:val="24"/>
          <w:szCs w:val="24"/>
        </w:rPr>
        <w:t xml:space="preserve"> and streamlining administrative process to achieve efficient and effective activities. This consultation is to design and deliver activities that meet the needs, priorities and aspirations of First Nations peoples and communities.</w:t>
      </w:r>
    </w:p>
    <w:p w14:paraId="6E88CA08" w14:textId="77777777" w:rsidR="00024FE5" w:rsidRPr="00597847" w:rsidRDefault="00024FE5" w:rsidP="00024FE5">
      <w:pPr>
        <w:ind w:right="-46"/>
        <w:rPr>
          <w:rFonts w:ascii="Times New Roman" w:hAnsi="Times New Roman" w:cs="Times New Roman"/>
          <w:color w:val="000000" w:themeColor="text1"/>
          <w:sz w:val="24"/>
          <w:szCs w:val="24"/>
        </w:rPr>
      </w:pPr>
    </w:p>
    <w:p w14:paraId="10BB8680"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Since the Agency’s creation as an Executive Agency in 2019, it has: </w:t>
      </w:r>
    </w:p>
    <w:p w14:paraId="05239E11"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Commonwealth policy development, program design and implementation and service delivery for Aboriginal and Torres Strait Islander </w:t>
      </w:r>
      <w:proofErr w:type="gramStart"/>
      <w:r w:rsidRPr="00597847">
        <w:rPr>
          <w:rFonts w:ascii="Times New Roman" w:hAnsi="Times New Roman" w:cs="Times New Roman"/>
          <w:color w:val="000000" w:themeColor="text1"/>
          <w:sz w:val="24"/>
          <w:szCs w:val="24"/>
        </w:rPr>
        <w:t>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w:t>
      </w:r>
      <w:proofErr w:type="gramEnd"/>
    </w:p>
    <w:p w14:paraId="4273A32E"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the development and implementation of Australia’s Closing the Gap targets in partnership with Indigenous Australians; and </w:t>
      </w:r>
    </w:p>
    <w:p w14:paraId="6947ED9B"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built and maintained effective partnerships with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state and territory governments and other relevant stakeholders to inform whole-of-government priorities for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and enable policies, programs and services to be tailored to the unique needs of communities.</w:t>
      </w:r>
    </w:p>
    <w:p w14:paraId="0773419B" w14:textId="77777777" w:rsidR="00024FE5" w:rsidRPr="00597847" w:rsidRDefault="00024FE5" w:rsidP="00024FE5">
      <w:pPr>
        <w:ind w:right="-46"/>
        <w:rPr>
          <w:rFonts w:ascii="Times New Roman" w:hAnsi="Times New Roman" w:cs="Times New Roman"/>
          <w:color w:val="000000" w:themeColor="text1"/>
          <w:sz w:val="24"/>
          <w:szCs w:val="24"/>
        </w:rPr>
      </w:pPr>
    </w:p>
    <w:p w14:paraId="736AB32C" w14:textId="6BA8992B" w:rsidR="00024FE5" w:rsidRDefault="00024FE5" w:rsidP="00024FE5">
      <w:pPr>
        <w:rPr>
          <w:rFonts w:ascii="Times New Roman" w:hAnsi="Times New Roman" w:cs="Times New Roman"/>
          <w:iCs/>
          <w:color w:val="000000" w:themeColor="text1"/>
          <w:sz w:val="24"/>
          <w:szCs w:val="24"/>
        </w:rPr>
      </w:pPr>
      <w:r w:rsidRPr="00597847">
        <w:rPr>
          <w:rFonts w:ascii="Times New Roman" w:hAnsi="Times New Roman" w:cs="Times New Roman"/>
          <w:color w:val="000000" w:themeColor="text1"/>
          <w:sz w:val="24"/>
          <w:szCs w:val="24"/>
        </w:rPr>
        <w:t xml:space="preserve">To implement its corporate vision, that Aboriginal and Torres Strait Islander peoples are heard, recognised and empowered, the Agency continues to ensure Aboriginal and Torres Strait Islander peoples have a say in decisions that affect them. It does this by leading and influencing change across government, working in genuine partnership with First Nations communities and implementing its internal transformation plan </w:t>
      </w:r>
      <w:proofErr w:type="spellStart"/>
      <w:r w:rsidRPr="00597847">
        <w:rPr>
          <w:rFonts w:ascii="Times New Roman" w:hAnsi="Times New Roman" w:cs="Times New Roman"/>
          <w:i/>
          <w:iCs/>
          <w:color w:val="000000" w:themeColor="text1"/>
          <w:sz w:val="24"/>
          <w:szCs w:val="24"/>
        </w:rPr>
        <w:t>Galambany</w:t>
      </w:r>
      <w:proofErr w:type="spellEnd"/>
      <w:r w:rsidRPr="00597847">
        <w:rPr>
          <w:rFonts w:ascii="Times New Roman" w:hAnsi="Times New Roman" w:cs="Times New Roman"/>
          <w:color w:val="000000" w:themeColor="text1"/>
          <w:sz w:val="24"/>
          <w:szCs w:val="24"/>
        </w:rPr>
        <w:t xml:space="preserve"> (you, me, we, together). This consultation focuses the Agency’s role, and how it works to support the Government to meet the needs, priorities and aspirations of First Nations peoples and communities.</w:t>
      </w:r>
    </w:p>
    <w:p w14:paraId="0C6DBA79" w14:textId="77777777" w:rsidR="00024FE5" w:rsidRDefault="00024FE5" w:rsidP="00045F21">
      <w:pPr>
        <w:rPr>
          <w:rFonts w:ascii="Times New Roman" w:hAnsi="Times New Roman" w:cs="Times New Roman"/>
          <w:iCs/>
          <w:color w:val="000000" w:themeColor="text1"/>
          <w:sz w:val="24"/>
          <w:szCs w:val="24"/>
        </w:rPr>
      </w:pPr>
    </w:p>
    <w:p w14:paraId="28A31613" w14:textId="77777777" w:rsidR="00045F21" w:rsidRPr="007F21A9" w:rsidRDefault="00045F21" w:rsidP="00045F21">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1392AFB2" w14:textId="77777777" w:rsidR="00045F21" w:rsidRPr="00F2511F" w:rsidRDefault="00045F21" w:rsidP="00045F21">
      <w:pPr>
        <w:keepNext/>
        <w:rPr>
          <w:rFonts w:ascii="Times New Roman" w:hAnsi="Times New Roman" w:cs="Times New Roman"/>
          <w:iCs/>
          <w:color w:val="000000" w:themeColor="text1"/>
          <w:sz w:val="24"/>
          <w:szCs w:val="24"/>
          <w:highlight w:val="yellow"/>
        </w:rPr>
      </w:pPr>
    </w:p>
    <w:p w14:paraId="11BA56F7" w14:textId="2A3F1088" w:rsidR="00FC318B" w:rsidRPr="000A3D23" w:rsidRDefault="00045F21" w:rsidP="00045F21">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 xml:space="preserve">Noting that it is not a comprehensive statement of relevant constitutional considerations, the </w:t>
      </w:r>
      <w:r>
        <w:rPr>
          <w:rFonts w:ascii="Times New Roman" w:hAnsi="Times New Roman" w:cs="Times New Roman"/>
          <w:iCs/>
          <w:color w:val="000000" w:themeColor="text1"/>
          <w:sz w:val="24"/>
          <w:szCs w:val="24"/>
        </w:rPr>
        <w:t xml:space="preserve">additional </w:t>
      </w:r>
      <w:r w:rsidRPr="000A3D23">
        <w:rPr>
          <w:rFonts w:ascii="Times New Roman" w:hAnsi="Times New Roman" w:cs="Times New Roman"/>
          <w:iCs/>
          <w:color w:val="000000" w:themeColor="text1"/>
          <w:sz w:val="24"/>
          <w:szCs w:val="24"/>
        </w:rPr>
        <w:t>objective</w:t>
      </w:r>
      <w:r>
        <w:rPr>
          <w:rFonts w:ascii="Times New Roman" w:hAnsi="Times New Roman" w:cs="Times New Roman"/>
          <w:iCs/>
          <w:color w:val="000000" w:themeColor="text1"/>
          <w:sz w:val="24"/>
          <w:szCs w:val="24"/>
        </w:rPr>
        <w:t xml:space="preserve"> at </w:t>
      </w:r>
      <w:r w:rsidR="00A200E4">
        <w:rPr>
          <w:rFonts w:ascii="Times New Roman" w:hAnsi="Times New Roman" w:cs="Times New Roman"/>
          <w:iCs/>
          <w:color w:val="000000" w:themeColor="text1"/>
          <w:sz w:val="24"/>
          <w:szCs w:val="24"/>
        </w:rPr>
        <w:t>the end of table item 37</w:t>
      </w:r>
      <w:r w:rsidRPr="000A3D23">
        <w:rPr>
          <w:rFonts w:ascii="Times New Roman" w:hAnsi="Times New Roman" w:cs="Times New Roman"/>
          <w:iCs/>
          <w:color w:val="000000" w:themeColor="text1"/>
          <w:sz w:val="24"/>
          <w:szCs w:val="24"/>
        </w:rPr>
        <w:t xml:space="preserve"> references the following powers of the Constitution:</w:t>
      </w:r>
    </w:p>
    <w:p w14:paraId="0C65CD96" w14:textId="77777777" w:rsidR="00045F21" w:rsidRPr="00E43D40" w:rsidRDefault="00045F21"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race</w:t>
      </w:r>
      <w:r w:rsidRPr="00E43D40">
        <w:rPr>
          <w:rFonts w:ascii="Times New Roman" w:hAnsi="Times New Roman"/>
          <w:iCs/>
          <w:color w:val="000000" w:themeColor="text1"/>
          <w:sz w:val="24"/>
          <w:szCs w:val="24"/>
        </w:rPr>
        <w:t xml:space="preserve"> power (section 51(</w:t>
      </w:r>
      <w:r>
        <w:rPr>
          <w:rFonts w:ascii="Times New Roman" w:hAnsi="Times New Roman"/>
          <w:iCs/>
          <w:color w:val="000000" w:themeColor="text1"/>
          <w:sz w:val="24"/>
          <w:szCs w:val="24"/>
        </w:rPr>
        <w:t>xx</w:t>
      </w:r>
      <w:r w:rsidRPr="00E43D40">
        <w:rPr>
          <w:rFonts w:ascii="Times New Roman" w:hAnsi="Times New Roman"/>
          <w:iCs/>
          <w:color w:val="000000" w:themeColor="text1"/>
          <w:sz w:val="24"/>
          <w:szCs w:val="24"/>
        </w:rPr>
        <w:t>v</w:t>
      </w:r>
      <w:r>
        <w:rPr>
          <w:rFonts w:ascii="Times New Roman" w:hAnsi="Times New Roman"/>
          <w:iCs/>
          <w:color w:val="000000" w:themeColor="text1"/>
          <w:sz w:val="24"/>
          <w:szCs w:val="24"/>
        </w:rPr>
        <w:t>i</w:t>
      </w:r>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r>
        <w:rPr>
          <w:rFonts w:ascii="Times New Roman" w:hAnsi="Times New Roman"/>
          <w:iCs/>
          <w:color w:val="000000" w:themeColor="text1"/>
          <w:sz w:val="24"/>
          <w:szCs w:val="24"/>
        </w:rPr>
        <w:t>;</w:t>
      </w:r>
      <w:proofErr w:type="gramEnd"/>
    </w:p>
    <w:p w14:paraId="388CBC8C" w14:textId="77777777" w:rsidR="00045F21" w:rsidRPr="00E43D40" w:rsidRDefault="00045F21"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insurance</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iv</w:t>
      </w:r>
      <w:r w:rsidRPr="00E43D40">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and</w:t>
      </w:r>
    </w:p>
    <w:p w14:paraId="0A2A2486" w14:textId="77777777" w:rsidR="00045F21" w:rsidRPr="00E43D40" w:rsidRDefault="00045F21"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bankruptcy and insolvency</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vii)).</w:t>
      </w:r>
    </w:p>
    <w:p w14:paraId="0DC7DE1B" w14:textId="77777777" w:rsidR="00045F21" w:rsidRDefault="00045F21" w:rsidP="00045F21">
      <w:pPr>
        <w:rPr>
          <w:rFonts w:ascii="Times New Roman" w:hAnsi="Times New Roman" w:cs="Times New Roman"/>
          <w:color w:val="000000" w:themeColor="text1"/>
          <w:sz w:val="24"/>
          <w:szCs w:val="24"/>
        </w:rPr>
      </w:pPr>
    </w:p>
    <w:p w14:paraId="47A078D7" w14:textId="77777777" w:rsidR="00045F21" w:rsidRPr="00D807B5" w:rsidRDefault="00045F21" w:rsidP="00045F21">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w:t>
      </w:r>
      <w:r w:rsidRPr="00D807B5">
        <w:rPr>
          <w:rFonts w:ascii="Times New Roman" w:hAnsi="Times New Roman" w:cs="Times New Roman"/>
          <w:i/>
          <w:iCs/>
          <w:color w:val="000000" w:themeColor="text1"/>
          <w:sz w:val="24"/>
          <w:szCs w:val="24"/>
        </w:rPr>
        <w:t xml:space="preserve"> Power </w:t>
      </w:r>
    </w:p>
    <w:p w14:paraId="7248B16F" w14:textId="77777777" w:rsidR="00045F21" w:rsidRDefault="00045F21" w:rsidP="00045F21">
      <w:pPr>
        <w:rPr>
          <w:rFonts w:ascii="Times New Roman" w:hAnsi="Times New Roman" w:cs="Times New Roman"/>
          <w:color w:val="000000" w:themeColor="text1"/>
          <w:sz w:val="24"/>
          <w:szCs w:val="24"/>
        </w:rPr>
      </w:pPr>
    </w:p>
    <w:p w14:paraId="69CBEDA7" w14:textId="77777777" w:rsidR="00045F21" w:rsidRPr="002D4FD5" w:rsidRDefault="00045F21" w:rsidP="00045F21">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D4FD5">
        <w:rPr>
          <w:rFonts w:ascii="Times New Roman" w:hAnsi="Times New Roman" w:cs="Times New Roman"/>
          <w:color w:val="000000" w:themeColor="text1"/>
          <w:sz w:val="24"/>
          <w:szCs w:val="24"/>
        </w:rPr>
        <w:t>laws’</w:t>
      </w:r>
      <w:proofErr w:type="gramEnd"/>
      <w:r w:rsidRPr="002D4FD5">
        <w:rPr>
          <w:rFonts w:ascii="Times New Roman" w:hAnsi="Times New Roman" w:cs="Times New Roman"/>
          <w:color w:val="000000" w:themeColor="text1"/>
          <w:sz w:val="24"/>
          <w:szCs w:val="24"/>
        </w:rPr>
        <w:t xml:space="preserve">. </w:t>
      </w:r>
    </w:p>
    <w:p w14:paraId="4F690319" w14:textId="77777777" w:rsidR="00045F21" w:rsidRDefault="00045F21" w:rsidP="00045F21">
      <w:pPr>
        <w:rPr>
          <w:rFonts w:ascii="Times New Roman" w:hAnsi="Times New Roman" w:cs="Times New Roman"/>
          <w:color w:val="000000" w:themeColor="text1"/>
          <w:sz w:val="24"/>
          <w:szCs w:val="24"/>
        </w:rPr>
      </w:pPr>
    </w:p>
    <w:p w14:paraId="0AA8B159" w14:textId="77777777" w:rsidR="00045F21" w:rsidRDefault="00045F21" w:rsidP="00045F21">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The funding would enable the delivery of various activities that are for the benefit of Aboriginal and Torres Strait Islander people, including incidentally by funding grant recipients that need additional financial support to deliver those activities (e.g. to pay for their operating costs).</w:t>
      </w:r>
    </w:p>
    <w:p w14:paraId="04A85FF4" w14:textId="77777777" w:rsidR="00045F21" w:rsidRPr="00D807B5" w:rsidRDefault="00045F21" w:rsidP="00045F21">
      <w:pPr>
        <w:rPr>
          <w:rFonts w:ascii="Times New Roman" w:hAnsi="Times New Roman" w:cs="Times New Roman"/>
          <w:color w:val="000000" w:themeColor="text1"/>
          <w:sz w:val="24"/>
          <w:szCs w:val="24"/>
        </w:rPr>
      </w:pPr>
    </w:p>
    <w:p w14:paraId="4A75C518" w14:textId="77777777" w:rsidR="00045F21" w:rsidRPr="00F33BF9" w:rsidRDefault="00045F21" w:rsidP="00045F21">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Insurance</w:t>
      </w:r>
      <w:r w:rsidRPr="00F33BF9">
        <w:rPr>
          <w:rFonts w:ascii="Times New Roman" w:hAnsi="Times New Roman" w:cs="Times New Roman"/>
          <w:i/>
          <w:iCs/>
          <w:color w:val="000000" w:themeColor="text1"/>
          <w:sz w:val="24"/>
          <w:szCs w:val="24"/>
        </w:rPr>
        <w:t xml:space="preserve"> power</w:t>
      </w:r>
    </w:p>
    <w:p w14:paraId="2316FF10" w14:textId="77777777" w:rsidR="00045F21" w:rsidRDefault="00045F21" w:rsidP="00045F21">
      <w:pPr>
        <w:rPr>
          <w:rFonts w:ascii="Times New Roman" w:hAnsi="Times New Roman" w:cs="Times New Roman"/>
          <w:color w:val="000000" w:themeColor="text1"/>
          <w:sz w:val="24"/>
          <w:szCs w:val="24"/>
        </w:rPr>
      </w:pPr>
    </w:p>
    <w:p w14:paraId="4443DE61" w14:textId="506A0A45" w:rsidR="00045F21" w:rsidRDefault="00045F21" w:rsidP="00045F21">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Section 51(xiv) of the Constitution empowers the Parliament to make laws with respect to ‘[</w:t>
      </w:r>
      <w:proofErr w:type="spellStart"/>
      <w:r w:rsidRPr="00134F93">
        <w:rPr>
          <w:rFonts w:ascii="Times New Roman" w:hAnsi="Times New Roman" w:cs="Times New Roman"/>
          <w:color w:val="000000" w:themeColor="text1"/>
          <w:sz w:val="24"/>
          <w:szCs w:val="24"/>
        </w:rPr>
        <w:t>i</w:t>
      </w:r>
      <w:proofErr w:type="spellEnd"/>
      <w:r w:rsidRPr="00134F93">
        <w:rPr>
          <w:rFonts w:ascii="Times New Roman" w:hAnsi="Times New Roman" w:cs="Times New Roman"/>
          <w:color w:val="000000" w:themeColor="text1"/>
          <w:sz w:val="24"/>
          <w:szCs w:val="24"/>
        </w:rPr>
        <w:t>]</w:t>
      </w:r>
      <w:proofErr w:type="spellStart"/>
      <w:r w:rsidRPr="00134F93">
        <w:rPr>
          <w:rFonts w:ascii="Times New Roman" w:hAnsi="Times New Roman" w:cs="Times New Roman"/>
          <w:color w:val="000000" w:themeColor="text1"/>
          <w:sz w:val="24"/>
          <w:szCs w:val="24"/>
        </w:rPr>
        <w:t>nsurance</w:t>
      </w:r>
      <w:proofErr w:type="spellEnd"/>
      <w:r w:rsidRPr="00134F93">
        <w:rPr>
          <w:rFonts w:ascii="Times New Roman" w:hAnsi="Times New Roman" w:cs="Times New Roman"/>
          <w:color w:val="000000" w:themeColor="text1"/>
          <w:sz w:val="24"/>
          <w:szCs w:val="24"/>
        </w:rPr>
        <w:t xml:space="preserve">, other than State insurance; </w:t>
      </w:r>
      <w:proofErr w:type="gramStart"/>
      <w:r w:rsidRPr="00134F93">
        <w:rPr>
          <w:rFonts w:ascii="Times New Roman" w:hAnsi="Times New Roman" w:cs="Times New Roman"/>
          <w:color w:val="000000" w:themeColor="text1"/>
          <w:sz w:val="24"/>
          <w:szCs w:val="24"/>
        </w:rPr>
        <w:t>also</w:t>
      </w:r>
      <w:proofErr w:type="gramEnd"/>
      <w:r w:rsidRPr="00134F93">
        <w:rPr>
          <w:rFonts w:ascii="Times New Roman" w:hAnsi="Times New Roman" w:cs="Times New Roman"/>
          <w:color w:val="000000" w:themeColor="text1"/>
          <w:sz w:val="24"/>
          <w:szCs w:val="24"/>
        </w:rPr>
        <w:t xml:space="preserve"> State insurance extending beyond the limits of the State concerned’.</w:t>
      </w:r>
    </w:p>
    <w:p w14:paraId="7AB719B5" w14:textId="77777777" w:rsidR="00045F21" w:rsidRPr="00134F93" w:rsidRDefault="00045F21" w:rsidP="00045F21">
      <w:pPr>
        <w:rPr>
          <w:rFonts w:ascii="Times New Roman" w:hAnsi="Times New Roman" w:cs="Times New Roman"/>
          <w:color w:val="000000" w:themeColor="text1"/>
          <w:sz w:val="24"/>
          <w:szCs w:val="24"/>
        </w:rPr>
      </w:pPr>
    </w:p>
    <w:p w14:paraId="5D62393A" w14:textId="77777777" w:rsidR="00045F21" w:rsidRDefault="00045F21" w:rsidP="00045F21">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lastRenderedPageBreak/>
        <w:t>The funding would include making payments to grant recipients to obtain, and claim on, the insurance policies that are needed to operate their business to deliver the activities under this item.</w:t>
      </w:r>
    </w:p>
    <w:p w14:paraId="1C3A454F" w14:textId="77777777" w:rsidR="00045F21" w:rsidRPr="00D807B5" w:rsidRDefault="00045F21" w:rsidP="00045F21">
      <w:pPr>
        <w:rPr>
          <w:rFonts w:ascii="Times New Roman" w:hAnsi="Times New Roman" w:cs="Times New Roman"/>
          <w:color w:val="000000" w:themeColor="text1"/>
          <w:sz w:val="24"/>
          <w:szCs w:val="24"/>
        </w:rPr>
      </w:pPr>
    </w:p>
    <w:p w14:paraId="02819602" w14:textId="77777777" w:rsidR="00045F21" w:rsidRPr="008B1032" w:rsidRDefault="00045F21" w:rsidP="00045F21">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Bankruptcy and insolvency</w:t>
      </w:r>
      <w:r w:rsidRPr="008B1032">
        <w:rPr>
          <w:rFonts w:ascii="Times New Roman" w:hAnsi="Times New Roman" w:cs="Times New Roman"/>
          <w:i/>
          <w:iCs/>
          <w:color w:val="000000" w:themeColor="text1"/>
          <w:sz w:val="24"/>
          <w:szCs w:val="24"/>
        </w:rPr>
        <w:t xml:space="preserve"> power</w:t>
      </w:r>
    </w:p>
    <w:p w14:paraId="406487F1" w14:textId="77777777" w:rsidR="00045F21" w:rsidRDefault="00045F21" w:rsidP="00045F21">
      <w:pPr>
        <w:rPr>
          <w:rFonts w:ascii="Times New Roman" w:hAnsi="Times New Roman" w:cs="Times New Roman"/>
          <w:color w:val="000000" w:themeColor="text1"/>
          <w:sz w:val="24"/>
          <w:szCs w:val="24"/>
        </w:rPr>
      </w:pPr>
    </w:p>
    <w:p w14:paraId="6BC011C0" w14:textId="0F18E33E" w:rsidR="00045F21" w:rsidRDefault="00045F21" w:rsidP="00045F21">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Section 51(xvii) of the Constitution empowers the Parliament to make laws with respect to ‘[b]</w:t>
      </w:r>
      <w:proofErr w:type="spellStart"/>
      <w:r w:rsidRPr="00860CD3">
        <w:rPr>
          <w:rFonts w:ascii="Times New Roman" w:hAnsi="Times New Roman" w:cs="Times New Roman"/>
          <w:color w:val="000000" w:themeColor="text1"/>
          <w:sz w:val="24"/>
          <w:szCs w:val="24"/>
        </w:rPr>
        <w:t>ankruptcy</w:t>
      </w:r>
      <w:proofErr w:type="spellEnd"/>
      <w:r w:rsidRPr="00860CD3">
        <w:rPr>
          <w:rFonts w:ascii="Times New Roman" w:hAnsi="Times New Roman" w:cs="Times New Roman"/>
          <w:color w:val="000000" w:themeColor="text1"/>
          <w:sz w:val="24"/>
          <w:szCs w:val="24"/>
        </w:rPr>
        <w:t xml:space="preserve"> and insolvency’.</w:t>
      </w:r>
    </w:p>
    <w:p w14:paraId="4275E47E" w14:textId="77777777" w:rsidR="00045F21" w:rsidRPr="00860CD3" w:rsidRDefault="00045F21" w:rsidP="00045F21">
      <w:pPr>
        <w:rPr>
          <w:rFonts w:ascii="Times New Roman" w:hAnsi="Times New Roman" w:cs="Times New Roman"/>
          <w:color w:val="000000" w:themeColor="text1"/>
          <w:sz w:val="24"/>
          <w:szCs w:val="24"/>
        </w:rPr>
      </w:pPr>
    </w:p>
    <w:p w14:paraId="3FCB856C" w14:textId="77777777" w:rsidR="00045F21" w:rsidRDefault="00045F21" w:rsidP="00045F21">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The funding would include making payments to grant recipients to prevent or deal with the consequences of insolvency, both to prevent or deal with a grant recipient’s own insolvency or where the grant recipient is financially negatively impacted by another person’s insolvency.</w:t>
      </w:r>
    </w:p>
    <w:p w14:paraId="423CC6E7" w14:textId="77777777" w:rsidR="00045F21" w:rsidRDefault="00045F21" w:rsidP="00D96DF5">
      <w:pPr>
        <w:rPr>
          <w:rFonts w:ascii="Times New Roman" w:hAnsi="Times New Roman" w:cs="Times New Roman"/>
          <w:color w:val="000000" w:themeColor="text1"/>
          <w:sz w:val="24"/>
          <w:szCs w:val="24"/>
        </w:rPr>
      </w:pPr>
    </w:p>
    <w:p w14:paraId="4617E88C" w14:textId="6AE48851" w:rsidR="00F22805" w:rsidRPr="005A32A1" w:rsidRDefault="00F22805" w:rsidP="00F22805">
      <w:pPr>
        <w:rPr>
          <w:rFonts w:ascii="Times New Roman" w:hAnsi="Times New Roman" w:cs="Times New Roman"/>
          <w:color w:val="000000" w:themeColor="text1"/>
          <w:sz w:val="24"/>
          <w:szCs w:val="24"/>
        </w:rPr>
      </w:pPr>
      <w:r w:rsidRPr="00930C12">
        <w:rPr>
          <w:rFonts w:ascii="Times New Roman" w:hAnsi="Times New Roman" w:cs="Times New Roman"/>
          <w:i/>
          <w:iCs/>
          <w:color w:val="000000" w:themeColor="text1"/>
          <w:sz w:val="24"/>
          <w:szCs w:val="24"/>
          <w:u w:val="single"/>
        </w:rPr>
        <w:t xml:space="preserve">Amended </w:t>
      </w:r>
      <w:r>
        <w:rPr>
          <w:rFonts w:ascii="Times New Roman" w:hAnsi="Times New Roman" w:cs="Times New Roman"/>
          <w:i/>
          <w:iCs/>
          <w:color w:val="000000" w:themeColor="text1"/>
          <w:sz w:val="24"/>
          <w:szCs w:val="24"/>
          <w:u w:val="single"/>
        </w:rPr>
        <w:t>table</w:t>
      </w:r>
      <w:r w:rsidRPr="00930C12">
        <w:rPr>
          <w:rFonts w:ascii="Times New Roman" w:hAnsi="Times New Roman" w:cs="Times New Roman"/>
          <w:i/>
          <w:iCs/>
          <w:color w:val="000000" w:themeColor="text1"/>
          <w:sz w:val="24"/>
          <w:szCs w:val="24"/>
          <w:u w:val="single"/>
        </w:rPr>
        <w:t xml:space="preserve"> item </w:t>
      </w:r>
      <w:r>
        <w:rPr>
          <w:rFonts w:ascii="Times New Roman" w:hAnsi="Times New Roman" w:cs="Times New Roman"/>
          <w:i/>
          <w:iCs/>
          <w:color w:val="000000" w:themeColor="text1"/>
          <w:sz w:val="24"/>
          <w:szCs w:val="24"/>
          <w:u w:val="single"/>
        </w:rPr>
        <w:t>38</w:t>
      </w:r>
      <w:r w:rsidRPr="00930C12">
        <w:rPr>
          <w:rFonts w:ascii="Times New Roman" w:hAnsi="Times New Roman" w:cs="Times New Roman"/>
          <w:i/>
          <w:iCs/>
          <w:color w:val="000000" w:themeColor="text1"/>
          <w:sz w:val="24"/>
          <w:szCs w:val="24"/>
          <w:u w:val="single"/>
        </w:rPr>
        <w:t xml:space="preserve"> – </w:t>
      </w:r>
      <w:r w:rsidR="0038738B" w:rsidRPr="0038738B">
        <w:rPr>
          <w:rFonts w:ascii="Times New Roman" w:hAnsi="Times New Roman" w:cs="Times New Roman"/>
          <w:i/>
          <w:iCs/>
          <w:color w:val="000000" w:themeColor="text1"/>
          <w:sz w:val="24"/>
          <w:szCs w:val="24"/>
          <w:u w:val="single"/>
        </w:rPr>
        <w:t>Indigenous Advancement—Culture and Capability</w:t>
      </w:r>
    </w:p>
    <w:p w14:paraId="1E41247E" w14:textId="77777777" w:rsidR="00F22805" w:rsidRDefault="00F22805" w:rsidP="00F22805">
      <w:pPr>
        <w:rPr>
          <w:rFonts w:ascii="Times New Roman" w:hAnsi="Times New Roman" w:cs="Times New Roman"/>
          <w:color w:val="000000" w:themeColor="text1"/>
          <w:sz w:val="24"/>
          <w:szCs w:val="24"/>
        </w:rPr>
      </w:pPr>
    </w:p>
    <w:p w14:paraId="4421C340" w14:textId="760F8B67" w:rsidR="00F22805" w:rsidRPr="009B4072" w:rsidRDefault="00F22805" w:rsidP="00F2280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447762">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 xml:space="preserve"> – Part 4</w:t>
      </w:r>
      <w:r w:rsidRPr="001634B8">
        <w:rPr>
          <w:rFonts w:ascii="Times New Roman" w:hAnsi="Times New Roman" w:cs="Times New Roman"/>
          <w:b/>
          <w:bCs/>
          <w:color w:val="000000" w:themeColor="text1"/>
          <w:sz w:val="24"/>
          <w:szCs w:val="24"/>
        </w:rPr>
        <w:t xml:space="preserve"> of Schedule 1AB </w:t>
      </w:r>
      <w:r w:rsidR="009458F1" w:rsidRPr="009458F1">
        <w:rPr>
          <w:rFonts w:ascii="Times New Roman" w:hAnsi="Times New Roman" w:cs="Times New Roman"/>
          <w:b/>
          <w:bCs/>
          <w:color w:val="000000" w:themeColor="text1"/>
          <w:sz w:val="24"/>
          <w:szCs w:val="24"/>
        </w:rPr>
        <w:t>(table item 38, column headed “Objective(s)”)</w:t>
      </w:r>
    </w:p>
    <w:p w14:paraId="5E4C410B" w14:textId="77777777" w:rsidR="00F22805" w:rsidRDefault="00F22805" w:rsidP="00F22805">
      <w:pPr>
        <w:rPr>
          <w:rFonts w:ascii="Times New Roman" w:hAnsi="Times New Roman" w:cs="Times New Roman"/>
          <w:color w:val="000000" w:themeColor="text1"/>
          <w:sz w:val="24"/>
          <w:szCs w:val="24"/>
        </w:rPr>
      </w:pPr>
    </w:p>
    <w:p w14:paraId="5C555D9F" w14:textId="6B818E08" w:rsidR="00B26DF2" w:rsidRDefault="00B26DF2" w:rsidP="00B26DF2">
      <w:pPr>
        <w:rPr>
          <w:rFonts w:ascii="Times New Roman" w:hAnsi="Times New Roman" w:cs="Times New Roman"/>
          <w:color w:val="000000" w:themeColor="text1"/>
          <w:sz w:val="24"/>
          <w:szCs w:val="24"/>
        </w:rPr>
      </w:pPr>
      <w:r w:rsidRPr="000314B1">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item 38 in Part 4 of Schedule 1AB establishes legislative authority for government spending on the</w:t>
      </w:r>
      <w:r w:rsidRPr="006700E2">
        <w:t xml:space="preserve"> </w:t>
      </w:r>
      <w:r w:rsidRPr="00B26DF2">
        <w:rPr>
          <w:rFonts w:ascii="Times New Roman" w:hAnsi="Times New Roman" w:cs="Times New Roman"/>
          <w:color w:val="000000" w:themeColor="text1"/>
          <w:sz w:val="24"/>
          <w:szCs w:val="24"/>
        </w:rPr>
        <w:t xml:space="preserve">Indigenous Advancement—Culture and Capability </w:t>
      </w:r>
      <w:r>
        <w:rPr>
          <w:rFonts w:ascii="Times New Roman" w:hAnsi="Times New Roman" w:cs="Times New Roman"/>
          <w:color w:val="000000" w:themeColor="text1"/>
          <w:sz w:val="24"/>
          <w:szCs w:val="24"/>
        </w:rPr>
        <w:t>(Culture and Capability program).</w:t>
      </w:r>
    </w:p>
    <w:p w14:paraId="085D6B53" w14:textId="77777777" w:rsidR="00B26DF2" w:rsidRDefault="00B26DF2" w:rsidP="00B26DF2">
      <w:pPr>
        <w:rPr>
          <w:rFonts w:ascii="Times New Roman" w:hAnsi="Times New Roman" w:cs="Times New Roman"/>
          <w:color w:val="000000" w:themeColor="text1"/>
          <w:sz w:val="24"/>
          <w:szCs w:val="24"/>
        </w:rPr>
      </w:pPr>
    </w:p>
    <w:p w14:paraId="3D162EC2" w14:textId="78B80AB1" w:rsidR="00196DBA" w:rsidRDefault="00196DBA" w:rsidP="00196D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B85124">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amends table item 3</w:t>
      </w:r>
      <w:r w:rsidR="00B85124">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by inserting “1” before the words “The funding” in the column headed “Objective(s)”.</w:t>
      </w:r>
      <w:r w:rsidRPr="00077B08">
        <w:rPr>
          <w:rFonts w:ascii="Times New Roman" w:hAnsi="Times New Roman" w:cs="Times New Roman"/>
          <w:color w:val="000000" w:themeColor="text1"/>
          <w:sz w:val="24"/>
          <w:szCs w:val="24"/>
        </w:rPr>
        <w:t xml:space="preserve"> </w:t>
      </w:r>
      <w:r w:rsidRPr="00056881">
        <w:rPr>
          <w:rFonts w:ascii="Times New Roman" w:hAnsi="Times New Roman" w:cs="Times New Roman"/>
          <w:color w:val="000000" w:themeColor="text1"/>
          <w:sz w:val="24"/>
          <w:szCs w:val="24"/>
        </w:rPr>
        <w:t xml:space="preserve">This is a </w:t>
      </w:r>
      <w:r>
        <w:rPr>
          <w:rFonts w:ascii="Times New Roman" w:hAnsi="Times New Roman" w:cs="Times New Roman"/>
          <w:color w:val="000000" w:themeColor="text1"/>
          <w:sz w:val="24"/>
          <w:szCs w:val="24"/>
        </w:rPr>
        <w:t>minor</w:t>
      </w:r>
      <w:r w:rsidR="003D10FC">
        <w:rPr>
          <w:rFonts w:ascii="Times New Roman" w:hAnsi="Times New Roman" w:cs="Times New Roman"/>
          <w:color w:val="000000" w:themeColor="text1"/>
          <w:sz w:val="24"/>
          <w:szCs w:val="24"/>
        </w:rPr>
        <w:t xml:space="preserve"> technical</w:t>
      </w:r>
      <w:r w:rsidRPr="00056881">
        <w:rPr>
          <w:rFonts w:ascii="Times New Roman" w:hAnsi="Times New Roman" w:cs="Times New Roman"/>
          <w:color w:val="000000" w:themeColor="text1"/>
          <w:sz w:val="24"/>
          <w:szCs w:val="24"/>
        </w:rPr>
        <w:t xml:space="preserve"> amendment to </w:t>
      </w:r>
      <w:r>
        <w:rPr>
          <w:rFonts w:ascii="Times New Roman" w:hAnsi="Times New Roman" w:cs="Times New Roman"/>
          <w:color w:val="000000" w:themeColor="text1"/>
          <w:sz w:val="24"/>
          <w:szCs w:val="24"/>
        </w:rPr>
        <w:t xml:space="preserve">enable </w:t>
      </w:r>
      <w:r w:rsidR="00287FA9">
        <w:rPr>
          <w:rFonts w:ascii="Times New Roman" w:hAnsi="Times New Roman" w:cs="Times New Roman"/>
          <w:color w:val="000000" w:themeColor="text1"/>
          <w:sz w:val="24"/>
          <w:szCs w:val="24"/>
        </w:rPr>
        <w:t>sequential numbering</w:t>
      </w:r>
      <w:r>
        <w:rPr>
          <w:rFonts w:ascii="Times New Roman" w:hAnsi="Times New Roman" w:cs="Times New Roman"/>
          <w:color w:val="000000" w:themeColor="text1"/>
          <w:sz w:val="24"/>
          <w:szCs w:val="24"/>
        </w:rPr>
        <w:t xml:space="preserve"> to be added to the </w:t>
      </w:r>
      <w:r w:rsidR="00B43FEB">
        <w:rPr>
          <w:rFonts w:ascii="Times New Roman" w:hAnsi="Times New Roman" w:cs="Times New Roman"/>
          <w:color w:val="000000" w:themeColor="text1"/>
          <w:sz w:val="24"/>
          <w:szCs w:val="24"/>
        </w:rPr>
        <w:t>Culture and Capability</w:t>
      </w:r>
      <w:r>
        <w:rPr>
          <w:rFonts w:ascii="Times New Roman" w:hAnsi="Times New Roman" w:cs="Times New Roman"/>
          <w:color w:val="000000" w:themeColor="text1"/>
          <w:sz w:val="24"/>
          <w:szCs w:val="24"/>
        </w:rPr>
        <w:t xml:space="preserve"> program’s funding objective.</w:t>
      </w:r>
    </w:p>
    <w:p w14:paraId="170C9B93" w14:textId="77777777" w:rsidR="00196DBA" w:rsidRDefault="00196DBA" w:rsidP="00196DBA">
      <w:pPr>
        <w:rPr>
          <w:rFonts w:ascii="Times New Roman" w:hAnsi="Times New Roman" w:cs="Times New Roman"/>
          <w:color w:val="000000" w:themeColor="text1"/>
          <w:sz w:val="24"/>
          <w:szCs w:val="24"/>
        </w:rPr>
      </w:pPr>
    </w:p>
    <w:p w14:paraId="59B91ABC" w14:textId="7278BD05" w:rsidR="00196DBA" w:rsidRPr="003128E4" w:rsidRDefault="00196DBA" w:rsidP="00196DB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BB7CCA">
        <w:rPr>
          <w:rFonts w:ascii="Times New Roman" w:hAnsi="Times New Roman" w:cs="Times New Roman"/>
          <w:b/>
          <w:bCs/>
          <w:color w:val="000000" w:themeColor="text1"/>
          <w:sz w:val="24"/>
          <w:szCs w:val="24"/>
        </w:rPr>
        <w:t>8</w:t>
      </w:r>
      <w:r>
        <w:rPr>
          <w:rFonts w:ascii="Times New Roman" w:hAnsi="Times New Roman" w:cs="Times New Roman"/>
          <w:b/>
          <w:bCs/>
          <w:color w:val="000000" w:themeColor="text1"/>
          <w:sz w:val="24"/>
          <w:szCs w:val="24"/>
        </w:rPr>
        <w:t xml:space="preserve"> – Part 4</w:t>
      </w:r>
      <w:r w:rsidRPr="006F49E8">
        <w:t xml:space="preserve"> </w:t>
      </w:r>
      <w:r w:rsidRPr="006F49E8">
        <w:rPr>
          <w:rFonts w:ascii="Times New Roman" w:hAnsi="Times New Roman" w:cs="Times New Roman"/>
          <w:b/>
          <w:bCs/>
          <w:color w:val="000000" w:themeColor="text1"/>
          <w:sz w:val="24"/>
          <w:szCs w:val="24"/>
        </w:rPr>
        <w:t xml:space="preserve">of Schedule 1AB </w:t>
      </w:r>
      <w:r w:rsidRPr="001F5352">
        <w:rPr>
          <w:rFonts w:ascii="Times New Roman" w:hAnsi="Times New Roman" w:cs="Times New Roman"/>
          <w:b/>
          <w:bCs/>
          <w:color w:val="000000" w:themeColor="text1"/>
          <w:sz w:val="24"/>
          <w:szCs w:val="24"/>
        </w:rPr>
        <w:t>(at the end of table item 3</w:t>
      </w:r>
      <w:r w:rsidR="00CF223D">
        <w:rPr>
          <w:rFonts w:ascii="Times New Roman" w:hAnsi="Times New Roman" w:cs="Times New Roman"/>
          <w:b/>
          <w:bCs/>
          <w:color w:val="000000" w:themeColor="text1"/>
          <w:sz w:val="24"/>
          <w:szCs w:val="24"/>
        </w:rPr>
        <w:t>8</w:t>
      </w:r>
      <w:r w:rsidRPr="001F5352">
        <w:rPr>
          <w:rFonts w:ascii="Times New Roman" w:hAnsi="Times New Roman" w:cs="Times New Roman"/>
          <w:b/>
          <w:bCs/>
          <w:color w:val="000000" w:themeColor="text1"/>
          <w:sz w:val="24"/>
          <w:szCs w:val="24"/>
        </w:rPr>
        <w:t>, column headed “Objective(s)”)</w:t>
      </w:r>
    </w:p>
    <w:p w14:paraId="2D439150" w14:textId="77777777" w:rsidR="00196DBA" w:rsidRDefault="00196DBA" w:rsidP="00196DBA">
      <w:pPr>
        <w:rPr>
          <w:rFonts w:ascii="Times New Roman" w:hAnsi="Times New Roman" w:cs="Times New Roman"/>
          <w:color w:val="000000" w:themeColor="text1"/>
          <w:sz w:val="24"/>
          <w:szCs w:val="24"/>
        </w:rPr>
      </w:pPr>
    </w:p>
    <w:p w14:paraId="54E5ED4A" w14:textId="7CB8C3FD" w:rsidR="00FC318B" w:rsidRPr="000C6D28" w:rsidRDefault="00196DBA" w:rsidP="00196D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CF223D">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amends table item 3</w:t>
      </w:r>
      <w:r w:rsidR="00CF223D">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by adding a second funding objective to the </w:t>
      </w:r>
      <w:r w:rsidR="002A4563">
        <w:rPr>
          <w:rFonts w:ascii="Times New Roman" w:hAnsi="Times New Roman" w:cs="Times New Roman"/>
          <w:color w:val="000000" w:themeColor="text1"/>
          <w:sz w:val="24"/>
          <w:szCs w:val="24"/>
        </w:rPr>
        <w:t>Culture and Capability</w:t>
      </w:r>
      <w:r>
        <w:rPr>
          <w:rFonts w:ascii="Times New Roman" w:hAnsi="Times New Roman" w:cs="Times New Roman"/>
          <w:color w:val="000000" w:themeColor="text1"/>
          <w:sz w:val="24"/>
          <w:szCs w:val="24"/>
        </w:rPr>
        <w:t xml:space="preserve"> program in the column headed “Objective(s)”. The amendment enables</w:t>
      </w:r>
      <w:r w:rsidR="007D20AF">
        <w:rPr>
          <w:rFonts w:ascii="Times New Roman" w:hAnsi="Times New Roman" w:cs="Times New Roman"/>
          <w:color w:val="000000" w:themeColor="text1"/>
          <w:sz w:val="24"/>
          <w:szCs w:val="24"/>
        </w:rPr>
        <w:t xml:space="preserve"> funding </w:t>
      </w:r>
      <w:r w:rsidR="005B1FC8">
        <w:rPr>
          <w:rFonts w:ascii="Times New Roman" w:hAnsi="Times New Roman" w:cs="Times New Roman"/>
          <w:color w:val="000000" w:themeColor="text1"/>
          <w:sz w:val="24"/>
          <w:szCs w:val="24"/>
        </w:rPr>
        <w:t>to be provided to</w:t>
      </w:r>
      <w:r>
        <w:rPr>
          <w:rFonts w:ascii="Times New Roman" w:hAnsi="Times New Roman" w:cs="Times New Roman"/>
          <w:color w:val="000000" w:themeColor="text1"/>
          <w:sz w:val="24"/>
          <w:szCs w:val="24"/>
        </w:rPr>
        <w:t xml:space="preserve"> eligible</w:t>
      </w:r>
      <w:r w:rsidRPr="000C6D28">
        <w:t xml:space="preserve"> </w:t>
      </w:r>
      <w:r w:rsidRPr="000C6D28">
        <w:rPr>
          <w:rFonts w:ascii="Times New Roman" w:hAnsi="Times New Roman" w:cs="Times New Roman"/>
          <w:color w:val="000000" w:themeColor="text1"/>
          <w:sz w:val="24"/>
          <w:szCs w:val="24"/>
        </w:rPr>
        <w:t xml:space="preserve">organisations that provide the activities, assistance, infrastructure, research and services referred to in the first objective of </w:t>
      </w:r>
      <w:r>
        <w:rPr>
          <w:rFonts w:ascii="Times New Roman" w:hAnsi="Times New Roman" w:cs="Times New Roman"/>
          <w:color w:val="000000" w:themeColor="text1"/>
          <w:sz w:val="24"/>
          <w:szCs w:val="24"/>
        </w:rPr>
        <w:t xml:space="preserve">the </w:t>
      </w:r>
      <w:r w:rsidR="00624CE3">
        <w:rPr>
          <w:rFonts w:ascii="Times New Roman" w:hAnsi="Times New Roman" w:cs="Times New Roman"/>
          <w:color w:val="000000" w:themeColor="text1"/>
          <w:sz w:val="24"/>
          <w:szCs w:val="24"/>
        </w:rPr>
        <w:t>Culture and Capability</w:t>
      </w:r>
      <w:r>
        <w:rPr>
          <w:rFonts w:ascii="Times New Roman" w:hAnsi="Times New Roman" w:cs="Times New Roman"/>
          <w:color w:val="000000" w:themeColor="text1"/>
          <w:sz w:val="24"/>
          <w:szCs w:val="24"/>
        </w:rPr>
        <w:t xml:space="preserve"> program</w:t>
      </w:r>
      <w:r w:rsidR="001721E8">
        <w:rPr>
          <w:rFonts w:ascii="Times New Roman" w:hAnsi="Times New Roman" w:cs="Times New Roman"/>
          <w:color w:val="000000" w:themeColor="text1"/>
          <w:sz w:val="24"/>
          <w:szCs w:val="24"/>
        </w:rPr>
        <w:t>,</w:t>
      </w:r>
      <w:r w:rsidRPr="000C6D28">
        <w:rPr>
          <w:rFonts w:ascii="Times New Roman" w:hAnsi="Times New Roman" w:cs="Times New Roman"/>
          <w:color w:val="000000" w:themeColor="text1"/>
          <w:sz w:val="24"/>
          <w:szCs w:val="24"/>
        </w:rPr>
        <w:t xml:space="preserve"> </w:t>
      </w:r>
      <w:proofErr w:type="gramStart"/>
      <w:r w:rsidRPr="000C6D28">
        <w:rPr>
          <w:rFonts w:ascii="Times New Roman" w:hAnsi="Times New Roman" w:cs="Times New Roman"/>
          <w:color w:val="000000" w:themeColor="text1"/>
          <w:sz w:val="24"/>
          <w:szCs w:val="24"/>
        </w:rPr>
        <w:t>in order to</w:t>
      </w:r>
      <w:proofErr w:type="gramEnd"/>
      <w:r w:rsidRPr="000C6D28">
        <w:rPr>
          <w:rFonts w:ascii="Times New Roman" w:hAnsi="Times New Roman" w:cs="Times New Roman"/>
          <w:color w:val="000000" w:themeColor="text1"/>
          <w:sz w:val="24"/>
          <w:szCs w:val="24"/>
        </w:rPr>
        <w:t>:</w:t>
      </w:r>
    </w:p>
    <w:p w14:paraId="3D07B29E" w14:textId="77777777" w:rsidR="00196DBA" w:rsidRPr="004E1D47" w:rsidRDefault="00196DBA" w:rsidP="00D6374F">
      <w:pPr>
        <w:pStyle w:val="ListParagraph"/>
        <w:numPr>
          <w:ilvl w:val="0"/>
          <w:numId w:val="24"/>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support the organisations by funding the operating costs associated with providing the activities, assistance, infrastructure, research and </w:t>
      </w:r>
      <w:proofErr w:type="gramStart"/>
      <w:r w:rsidRPr="004E1D47">
        <w:rPr>
          <w:rFonts w:ascii="Times New Roman" w:hAnsi="Times New Roman"/>
          <w:color w:val="000000" w:themeColor="text1"/>
          <w:sz w:val="24"/>
          <w:szCs w:val="24"/>
        </w:rPr>
        <w:t>services;</w:t>
      </w:r>
      <w:proofErr w:type="gramEnd"/>
    </w:p>
    <w:p w14:paraId="6B5C3069" w14:textId="77777777" w:rsidR="00196DBA" w:rsidRPr="004E1D47" w:rsidRDefault="00196DBA" w:rsidP="00D6374F">
      <w:pPr>
        <w:pStyle w:val="ListParagraph"/>
        <w:numPr>
          <w:ilvl w:val="0"/>
          <w:numId w:val="24"/>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assist the organisations to obtain and to claim insurance, other than State </w:t>
      </w:r>
      <w:proofErr w:type="gramStart"/>
      <w:r w:rsidRPr="004E1D47">
        <w:rPr>
          <w:rFonts w:ascii="Times New Roman" w:hAnsi="Times New Roman"/>
          <w:color w:val="000000" w:themeColor="text1"/>
          <w:sz w:val="24"/>
          <w:szCs w:val="24"/>
        </w:rPr>
        <w:t>insurance;</w:t>
      </w:r>
      <w:proofErr w:type="gramEnd"/>
    </w:p>
    <w:p w14:paraId="4ABA2441" w14:textId="77777777" w:rsidR="00196DBA" w:rsidRPr="004E1D47" w:rsidRDefault="00196DBA" w:rsidP="00D6374F">
      <w:pPr>
        <w:pStyle w:val="ListParagraph"/>
        <w:numPr>
          <w:ilvl w:val="0"/>
          <w:numId w:val="24"/>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provide financial assistance to the organisations that are insolvent, or are at an imminent risk of becoming insolvent; and</w:t>
      </w:r>
    </w:p>
    <w:p w14:paraId="620DB20B" w14:textId="77777777" w:rsidR="00196DBA" w:rsidRPr="004E1D47" w:rsidRDefault="00196DBA" w:rsidP="00D6374F">
      <w:pPr>
        <w:pStyle w:val="ListParagraph"/>
        <w:numPr>
          <w:ilvl w:val="0"/>
          <w:numId w:val="24"/>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assist the organisations that are insolvent to deal with the consequences of insolvency.</w:t>
      </w:r>
    </w:p>
    <w:p w14:paraId="4274476F" w14:textId="77777777" w:rsidR="00196DBA" w:rsidRDefault="00196DBA" w:rsidP="00196DBA">
      <w:pPr>
        <w:rPr>
          <w:rFonts w:ascii="Times New Roman" w:hAnsi="Times New Roman" w:cs="Times New Roman"/>
          <w:color w:val="000000" w:themeColor="text1"/>
          <w:sz w:val="24"/>
          <w:szCs w:val="24"/>
        </w:rPr>
      </w:pPr>
    </w:p>
    <w:p w14:paraId="6704C890" w14:textId="0397B60E" w:rsidR="00050C92" w:rsidRDefault="00050C92" w:rsidP="00050C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Culture and Capability</w:t>
      </w:r>
      <w:r w:rsidRPr="00EA1A65">
        <w:rPr>
          <w:rFonts w:ascii="Times New Roman" w:hAnsi="Times New Roman" w:cs="Times New Roman"/>
          <w:color w:val="000000" w:themeColor="text1"/>
          <w:sz w:val="24"/>
          <w:szCs w:val="24"/>
        </w:rPr>
        <w:t xml:space="preserve"> program </w:t>
      </w:r>
      <w:r>
        <w:rPr>
          <w:rFonts w:ascii="Times New Roman" w:hAnsi="Times New Roman" w:cs="Times New Roman"/>
          <w:color w:val="000000" w:themeColor="text1"/>
          <w:sz w:val="24"/>
          <w:szCs w:val="24"/>
        </w:rPr>
        <w:t xml:space="preserve">is the fourth funding stream of the IAS program. </w:t>
      </w:r>
      <w:r w:rsidRPr="00340B9D">
        <w:rPr>
          <w:rFonts w:ascii="Times New Roman" w:hAnsi="Times New Roman" w:cs="Times New Roman"/>
          <w:color w:val="000000" w:themeColor="text1"/>
          <w:sz w:val="24"/>
          <w:szCs w:val="24"/>
        </w:rPr>
        <w:t>The IAS was established in 2014-15 as a flexible funding pool which combined over 150 Indigenous programs that had been administered across eight different Commonwealth agencies.</w:t>
      </w:r>
      <w:r w:rsidRPr="000E3C49">
        <w:t xml:space="preserve"> </w:t>
      </w:r>
      <w:r w:rsidRPr="000E3C49">
        <w:rPr>
          <w:rFonts w:ascii="Times New Roman" w:hAnsi="Times New Roman" w:cs="Times New Roman"/>
          <w:color w:val="000000" w:themeColor="text1"/>
          <w:sz w:val="24"/>
          <w:szCs w:val="24"/>
        </w:rPr>
        <w:t>The IAS program supports a diverse range of activities, from major ongoing services, such as employment and schooling, to small/medium grants for improving outcomes for Indigenous Australians.</w:t>
      </w:r>
    </w:p>
    <w:p w14:paraId="0EEC28FE" w14:textId="77777777" w:rsidR="00F22805" w:rsidRDefault="00F22805" w:rsidP="00F22805">
      <w:pPr>
        <w:rPr>
          <w:rFonts w:ascii="Times New Roman" w:hAnsi="Times New Roman" w:cs="Times New Roman"/>
          <w:color w:val="000000" w:themeColor="text1"/>
          <w:sz w:val="24"/>
          <w:szCs w:val="24"/>
        </w:rPr>
      </w:pPr>
    </w:p>
    <w:p w14:paraId="0C9DDB06" w14:textId="3BAA3967" w:rsidR="00FC318B" w:rsidRPr="009A5B9A" w:rsidRDefault="00063886" w:rsidP="009A5B9A">
      <w:pPr>
        <w:pStyle w:val="BodyText"/>
        <w:rPr>
          <w:sz w:val="24"/>
          <w:szCs w:val="24"/>
        </w:rPr>
      </w:pPr>
      <w:r>
        <w:rPr>
          <w:sz w:val="24"/>
          <w:szCs w:val="24"/>
        </w:rPr>
        <w:br w:type="column"/>
      </w:r>
      <w:r w:rsidR="009A5B9A" w:rsidRPr="009A5B9A">
        <w:rPr>
          <w:sz w:val="24"/>
          <w:szCs w:val="24"/>
        </w:rPr>
        <w:lastRenderedPageBreak/>
        <w:t xml:space="preserve">The objectives of the Culture and Capability </w:t>
      </w:r>
      <w:r w:rsidR="009A5B9A">
        <w:rPr>
          <w:sz w:val="24"/>
          <w:szCs w:val="24"/>
        </w:rPr>
        <w:t>p</w:t>
      </w:r>
      <w:r w:rsidR="009A5B9A" w:rsidRPr="009A5B9A">
        <w:rPr>
          <w:sz w:val="24"/>
          <w:szCs w:val="24"/>
        </w:rPr>
        <w:t>rogram are to:</w:t>
      </w:r>
    </w:p>
    <w:p w14:paraId="4F66A121" w14:textId="3D94B24A" w:rsidR="009A5B9A" w:rsidRPr="009A5B9A" w:rsidRDefault="009A5B9A" w:rsidP="00D6374F">
      <w:pPr>
        <w:pStyle w:val="ListParagraph"/>
        <w:numPr>
          <w:ilvl w:val="0"/>
          <w:numId w:val="14"/>
        </w:numPr>
        <w:spacing w:after="0" w:line="240" w:lineRule="auto"/>
        <w:rPr>
          <w:rFonts w:ascii="Times New Roman" w:hAnsi="Times New Roman"/>
          <w:iCs/>
          <w:color w:val="000000" w:themeColor="text1"/>
          <w:sz w:val="24"/>
          <w:szCs w:val="24"/>
        </w:rPr>
      </w:pPr>
      <w:r w:rsidRPr="009A5B9A">
        <w:rPr>
          <w:rFonts w:ascii="Times New Roman" w:hAnsi="Times New Roman"/>
          <w:iCs/>
          <w:color w:val="000000" w:themeColor="text1"/>
          <w:sz w:val="24"/>
          <w:szCs w:val="24"/>
        </w:rPr>
        <w:t xml:space="preserve">support the expression, engagement and re-vitalisation of Aboriginal and Torres Strait Islander </w:t>
      </w:r>
      <w:proofErr w:type="gramStart"/>
      <w:r w:rsidRPr="009A5B9A">
        <w:rPr>
          <w:rFonts w:ascii="Times New Roman" w:hAnsi="Times New Roman"/>
          <w:iCs/>
          <w:color w:val="000000" w:themeColor="text1"/>
          <w:sz w:val="24"/>
          <w:szCs w:val="24"/>
        </w:rPr>
        <w:t>cultures;</w:t>
      </w:r>
      <w:proofErr w:type="gramEnd"/>
    </w:p>
    <w:p w14:paraId="2F4061DB" w14:textId="2A62FD45" w:rsidR="009A5B9A" w:rsidRPr="009A5B9A" w:rsidRDefault="009A5B9A" w:rsidP="00D6374F">
      <w:pPr>
        <w:pStyle w:val="ListParagraph"/>
        <w:numPr>
          <w:ilvl w:val="0"/>
          <w:numId w:val="14"/>
        </w:numPr>
        <w:spacing w:after="0" w:line="240" w:lineRule="auto"/>
        <w:rPr>
          <w:rFonts w:ascii="Times New Roman" w:hAnsi="Times New Roman"/>
          <w:iCs/>
          <w:color w:val="000000" w:themeColor="text1"/>
          <w:sz w:val="24"/>
          <w:szCs w:val="24"/>
        </w:rPr>
      </w:pPr>
      <w:r w:rsidRPr="009A5B9A">
        <w:rPr>
          <w:rFonts w:ascii="Times New Roman" w:hAnsi="Times New Roman"/>
          <w:iCs/>
          <w:color w:val="000000" w:themeColor="text1"/>
          <w:sz w:val="24"/>
          <w:szCs w:val="24"/>
        </w:rPr>
        <w:t xml:space="preserve">increase Aboriginal and Torres Strait Islander </w:t>
      </w:r>
      <w:proofErr w:type="gramStart"/>
      <w:r w:rsidRPr="009A5B9A">
        <w:rPr>
          <w:rFonts w:ascii="Times New Roman" w:hAnsi="Times New Roman"/>
          <w:iCs/>
          <w:color w:val="000000" w:themeColor="text1"/>
          <w:sz w:val="24"/>
          <w:szCs w:val="24"/>
        </w:rPr>
        <w:t>peoples</w:t>
      </w:r>
      <w:proofErr w:type="gramEnd"/>
      <w:r w:rsidRPr="009A5B9A">
        <w:rPr>
          <w:rFonts w:ascii="Times New Roman" w:hAnsi="Times New Roman"/>
          <w:iCs/>
          <w:color w:val="000000" w:themeColor="text1"/>
          <w:sz w:val="24"/>
          <w:szCs w:val="24"/>
        </w:rPr>
        <w:t xml:space="preserve"> participation in the social and economic life of Australia through strengthening the capability, governance and leadership of Aboriginal and Torres Strait Islander peoples, organisations and communities; and</w:t>
      </w:r>
    </w:p>
    <w:p w14:paraId="49697A36" w14:textId="1B862C11" w:rsidR="00B26DF2" w:rsidRPr="009A5B9A" w:rsidRDefault="009A5B9A" w:rsidP="00D6374F">
      <w:pPr>
        <w:pStyle w:val="ListParagraph"/>
        <w:numPr>
          <w:ilvl w:val="0"/>
          <w:numId w:val="14"/>
        </w:numPr>
        <w:spacing w:after="0" w:line="240" w:lineRule="auto"/>
        <w:rPr>
          <w:rFonts w:ascii="Times New Roman" w:hAnsi="Times New Roman"/>
          <w:iCs/>
          <w:color w:val="000000" w:themeColor="text1"/>
          <w:sz w:val="24"/>
          <w:szCs w:val="24"/>
        </w:rPr>
      </w:pPr>
      <w:r w:rsidRPr="009A5B9A">
        <w:rPr>
          <w:rFonts w:ascii="Times New Roman" w:hAnsi="Times New Roman"/>
          <w:iCs/>
          <w:color w:val="000000" w:themeColor="text1"/>
          <w:sz w:val="24"/>
          <w:szCs w:val="24"/>
        </w:rPr>
        <w:t>promote broader understanding and acceptance of the unique place of Aboriginal and Torres Strait Islander cultures in Australian society.</w:t>
      </w:r>
    </w:p>
    <w:p w14:paraId="1437EA23" w14:textId="77777777" w:rsidR="00B26DF2" w:rsidRPr="00657E7C" w:rsidRDefault="00B26DF2" w:rsidP="00F22805">
      <w:pPr>
        <w:pStyle w:val="BodyText"/>
        <w:rPr>
          <w:sz w:val="24"/>
          <w:szCs w:val="24"/>
        </w:rPr>
      </w:pPr>
    </w:p>
    <w:p w14:paraId="785819F1" w14:textId="122EB7A5" w:rsidR="0094276B"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 xml:space="preserve">The Culture and Capability </w:t>
      </w:r>
      <w:r w:rsidR="002601FB">
        <w:rPr>
          <w:rFonts w:ascii="Times New Roman" w:hAnsi="Times New Roman" w:cs="Times New Roman"/>
          <w:color w:val="000000" w:themeColor="text1"/>
          <w:sz w:val="24"/>
          <w:szCs w:val="24"/>
        </w:rPr>
        <w:t>p</w:t>
      </w:r>
      <w:r w:rsidRPr="0094276B">
        <w:rPr>
          <w:rFonts w:ascii="Times New Roman" w:hAnsi="Times New Roman" w:cs="Times New Roman"/>
          <w:color w:val="000000" w:themeColor="text1"/>
          <w:sz w:val="24"/>
          <w:szCs w:val="24"/>
        </w:rPr>
        <w:t xml:space="preserve">rogram acknowledges the intrinsic value of culture to Aboriginal and Torres Strait Islander </w:t>
      </w:r>
      <w:proofErr w:type="gramStart"/>
      <w:r w:rsidRPr="0094276B">
        <w:rPr>
          <w:rFonts w:ascii="Times New Roman" w:hAnsi="Times New Roman" w:cs="Times New Roman"/>
          <w:color w:val="000000" w:themeColor="text1"/>
          <w:sz w:val="24"/>
          <w:szCs w:val="24"/>
        </w:rPr>
        <w:t>peoples</w:t>
      </w:r>
      <w:proofErr w:type="gramEnd"/>
      <w:r w:rsidRPr="0094276B">
        <w:rPr>
          <w:rFonts w:ascii="Times New Roman" w:hAnsi="Times New Roman" w:cs="Times New Roman"/>
          <w:color w:val="000000" w:themeColor="text1"/>
          <w:sz w:val="24"/>
          <w:szCs w:val="24"/>
        </w:rPr>
        <w:t xml:space="preserve"> identity. It contributes to Aboriginal and Torres Strait Islander peoples participating freely and fully in Australian society as equals and free from discrimination. Strong culture supports the achievement of outcomes across the IAS priority areas of schooling, economic participation and community safety.</w:t>
      </w:r>
    </w:p>
    <w:p w14:paraId="5F98470A" w14:textId="77777777" w:rsidR="00511148" w:rsidRPr="0094276B" w:rsidRDefault="00511148" w:rsidP="0094276B">
      <w:pPr>
        <w:rPr>
          <w:rFonts w:ascii="Times New Roman" w:hAnsi="Times New Roman" w:cs="Times New Roman"/>
          <w:color w:val="000000" w:themeColor="text1"/>
          <w:sz w:val="24"/>
          <w:szCs w:val="24"/>
        </w:rPr>
      </w:pPr>
    </w:p>
    <w:p w14:paraId="66E82C62" w14:textId="77777777" w:rsidR="0094276B"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 xml:space="preserve">Culture is central to the lives of Aboriginal and Torres Strait Islander peoples and is a key factor in improving and maintaining wellbeing. Pride in culture plays a pivotal role in shaping Aboriginal and Torres Strait Islander </w:t>
      </w:r>
      <w:proofErr w:type="gramStart"/>
      <w:r w:rsidRPr="0094276B">
        <w:rPr>
          <w:rFonts w:ascii="Times New Roman" w:hAnsi="Times New Roman" w:cs="Times New Roman"/>
          <w:color w:val="000000" w:themeColor="text1"/>
          <w:sz w:val="24"/>
          <w:szCs w:val="24"/>
        </w:rPr>
        <w:t>peoples</w:t>
      </w:r>
      <w:proofErr w:type="gramEnd"/>
      <w:r w:rsidRPr="0094276B">
        <w:rPr>
          <w:rFonts w:ascii="Times New Roman" w:hAnsi="Times New Roman" w:cs="Times New Roman"/>
          <w:color w:val="000000" w:themeColor="text1"/>
          <w:sz w:val="24"/>
          <w:szCs w:val="24"/>
        </w:rPr>
        <w:t xml:space="preserve"> aspirations and choices. Efforts to address Indigenous disadvantage must recognise and build on the strengths of Aboriginal and Torres Strait Islander cultures and identities.</w:t>
      </w:r>
    </w:p>
    <w:p w14:paraId="05B999CB" w14:textId="77777777" w:rsidR="00511148" w:rsidRPr="0094276B" w:rsidRDefault="00511148" w:rsidP="0094276B">
      <w:pPr>
        <w:rPr>
          <w:rFonts w:ascii="Times New Roman" w:hAnsi="Times New Roman" w:cs="Times New Roman"/>
          <w:color w:val="000000" w:themeColor="text1"/>
          <w:sz w:val="24"/>
          <w:szCs w:val="24"/>
        </w:rPr>
      </w:pPr>
    </w:p>
    <w:p w14:paraId="73FB92ED" w14:textId="77777777" w:rsidR="0094276B"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Supporting culture better enables Aboriginal and Torres Strait Islander peoples, organisations and communities to participate fully in the social and economic life of Australia. It provides a platform by which individuals, families and communities can contribute to their own development in culturally informed ways. Recognition of the value of Aboriginal and Torres Strait Islander cultures assists in the achievement of a just, inclusive and socially cohesive society.</w:t>
      </w:r>
    </w:p>
    <w:p w14:paraId="57994A73" w14:textId="77777777" w:rsidR="00FC10A0" w:rsidRPr="0094276B" w:rsidRDefault="00FC10A0" w:rsidP="0094276B">
      <w:pPr>
        <w:rPr>
          <w:rFonts w:ascii="Times New Roman" w:hAnsi="Times New Roman" w:cs="Times New Roman"/>
          <w:color w:val="000000" w:themeColor="text1"/>
          <w:sz w:val="24"/>
          <w:szCs w:val="24"/>
        </w:rPr>
      </w:pPr>
    </w:p>
    <w:p w14:paraId="15407A72" w14:textId="1452C3E7" w:rsidR="0094276B"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 xml:space="preserve">The Culture and Capability </w:t>
      </w:r>
      <w:r w:rsidR="00FC10A0">
        <w:rPr>
          <w:rFonts w:ascii="Times New Roman" w:hAnsi="Times New Roman" w:cs="Times New Roman"/>
          <w:color w:val="000000" w:themeColor="text1"/>
          <w:sz w:val="24"/>
          <w:szCs w:val="24"/>
        </w:rPr>
        <w:t>p</w:t>
      </w:r>
      <w:r w:rsidRPr="0094276B">
        <w:rPr>
          <w:rFonts w:ascii="Times New Roman" w:hAnsi="Times New Roman" w:cs="Times New Roman"/>
          <w:color w:val="000000" w:themeColor="text1"/>
          <w:sz w:val="24"/>
          <w:szCs w:val="24"/>
        </w:rPr>
        <w:t>rogram focuses on developing skills, knowledge and competencies of Aboriginal and Torres Strait Islander peoples, including supporting effective leadership and governance within Aboriginal and Torres Strait Islander communities and organisations. Improving capability can contribute to the development and maintenance of effective partnerships with Aboriginal and Torres Strait Islander peoples, organisations and communities.</w:t>
      </w:r>
    </w:p>
    <w:p w14:paraId="0E24B247" w14:textId="77777777" w:rsidR="00FC10A0" w:rsidRPr="0094276B" w:rsidRDefault="00FC10A0" w:rsidP="0094276B">
      <w:pPr>
        <w:rPr>
          <w:rFonts w:ascii="Times New Roman" w:hAnsi="Times New Roman" w:cs="Times New Roman"/>
          <w:color w:val="000000" w:themeColor="text1"/>
          <w:sz w:val="24"/>
          <w:szCs w:val="24"/>
        </w:rPr>
      </w:pPr>
    </w:p>
    <w:p w14:paraId="65A63410" w14:textId="77777777" w:rsidR="0094276B"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 xml:space="preserve">Strengthening the capability of Aboriginal and Torres Strait Islander organisations also plays an important role in building social capital of Aboriginal and Torres Strait Islander communities. Capable Aboriginal and Torres Strait Islander organisations with strong leadership that are connected to their communities can facilitate delivery of </w:t>
      </w:r>
      <w:proofErr w:type="gramStart"/>
      <w:r w:rsidRPr="0094276B">
        <w:rPr>
          <w:rFonts w:ascii="Times New Roman" w:hAnsi="Times New Roman" w:cs="Times New Roman"/>
          <w:color w:val="000000" w:themeColor="text1"/>
          <w:sz w:val="24"/>
          <w:szCs w:val="24"/>
        </w:rPr>
        <w:t>high quality</w:t>
      </w:r>
      <w:proofErr w:type="gramEnd"/>
      <w:r w:rsidRPr="0094276B">
        <w:rPr>
          <w:rFonts w:ascii="Times New Roman" w:hAnsi="Times New Roman" w:cs="Times New Roman"/>
          <w:color w:val="000000" w:themeColor="text1"/>
          <w:sz w:val="24"/>
          <w:szCs w:val="24"/>
        </w:rPr>
        <w:t xml:space="preserve"> services and community development initiatives to Aboriginal and Torres Strait Islander peoples.</w:t>
      </w:r>
    </w:p>
    <w:p w14:paraId="3E276AA6" w14:textId="77777777" w:rsidR="0015358E" w:rsidRPr="0094276B" w:rsidRDefault="0015358E" w:rsidP="0094276B">
      <w:pPr>
        <w:rPr>
          <w:rFonts w:ascii="Times New Roman" w:hAnsi="Times New Roman" w:cs="Times New Roman"/>
          <w:color w:val="000000" w:themeColor="text1"/>
          <w:sz w:val="24"/>
          <w:szCs w:val="24"/>
        </w:rPr>
      </w:pPr>
    </w:p>
    <w:p w14:paraId="7006C4D5" w14:textId="7AB54CB8" w:rsidR="00F22805" w:rsidRDefault="0094276B" w:rsidP="0094276B">
      <w:pPr>
        <w:rPr>
          <w:rFonts w:ascii="Times New Roman" w:hAnsi="Times New Roman" w:cs="Times New Roman"/>
          <w:color w:val="000000" w:themeColor="text1"/>
          <w:sz w:val="24"/>
          <w:szCs w:val="24"/>
        </w:rPr>
      </w:pPr>
      <w:r w:rsidRPr="0094276B">
        <w:rPr>
          <w:rFonts w:ascii="Times New Roman" w:hAnsi="Times New Roman" w:cs="Times New Roman"/>
          <w:color w:val="000000" w:themeColor="text1"/>
          <w:sz w:val="24"/>
          <w:szCs w:val="24"/>
        </w:rPr>
        <w:t xml:space="preserve">Strengthening Aboriginal and Torres Strait Islander culture and capability underpins the </w:t>
      </w:r>
      <w:r w:rsidR="0015358E">
        <w:rPr>
          <w:rFonts w:ascii="Times New Roman" w:hAnsi="Times New Roman" w:cs="Times New Roman"/>
          <w:color w:val="000000" w:themeColor="text1"/>
          <w:sz w:val="24"/>
          <w:szCs w:val="24"/>
        </w:rPr>
        <w:t>G</w:t>
      </w:r>
      <w:r w:rsidRPr="0094276B">
        <w:rPr>
          <w:rFonts w:ascii="Times New Roman" w:hAnsi="Times New Roman" w:cs="Times New Roman"/>
          <w:color w:val="000000" w:themeColor="text1"/>
          <w:sz w:val="24"/>
          <w:szCs w:val="24"/>
        </w:rPr>
        <w:t xml:space="preserve">overnment’s new engagement with Aboriginal and Torres Strait Islander peoples; an engagement through which the </w:t>
      </w:r>
      <w:r w:rsidR="007E7AE6">
        <w:rPr>
          <w:rFonts w:ascii="Times New Roman" w:hAnsi="Times New Roman" w:cs="Times New Roman"/>
          <w:color w:val="000000" w:themeColor="text1"/>
          <w:sz w:val="24"/>
          <w:szCs w:val="24"/>
        </w:rPr>
        <w:t>G</w:t>
      </w:r>
      <w:r w:rsidRPr="0094276B">
        <w:rPr>
          <w:rFonts w:ascii="Times New Roman" w:hAnsi="Times New Roman" w:cs="Times New Roman"/>
          <w:color w:val="000000" w:themeColor="text1"/>
          <w:sz w:val="24"/>
          <w:szCs w:val="24"/>
        </w:rPr>
        <w:t>overnment and its workforce are better able to work in partnership with Aboriginal and Torres Strait Islander peoples to understand and develop tailored responses to the aspirations and priorities of communities.</w:t>
      </w:r>
    </w:p>
    <w:p w14:paraId="32B74D94" w14:textId="77777777" w:rsidR="009A5B9A" w:rsidRDefault="009A5B9A" w:rsidP="00F22805">
      <w:pPr>
        <w:rPr>
          <w:rFonts w:ascii="Times New Roman" w:hAnsi="Times New Roman" w:cs="Times New Roman"/>
          <w:color w:val="000000" w:themeColor="text1"/>
          <w:sz w:val="24"/>
          <w:szCs w:val="24"/>
        </w:rPr>
      </w:pPr>
    </w:p>
    <w:p w14:paraId="4EBA07C1" w14:textId="77777777" w:rsidR="00F22805" w:rsidRPr="000D05D2" w:rsidRDefault="00F22805" w:rsidP="00F22805">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lastRenderedPageBreak/>
        <w:t>Funding amount and arrangements, merits review and consultation</w:t>
      </w:r>
    </w:p>
    <w:p w14:paraId="1EF50C4D" w14:textId="77777777" w:rsidR="00045F21" w:rsidRDefault="00045F21" w:rsidP="00D96DF5">
      <w:pPr>
        <w:rPr>
          <w:rFonts w:ascii="Times New Roman" w:hAnsi="Times New Roman" w:cs="Times New Roman"/>
          <w:color w:val="000000" w:themeColor="text1"/>
          <w:sz w:val="24"/>
          <w:szCs w:val="24"/>
        </w:rPr>
      </w:pPr>
    </w:p>
    <w:p w14:paraId="33EED80C" w14:textId="444ED300" w:rsidR="0021796D" w:rsidRDefault="0021796D" w:rsidP="0021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Existing f</w:t>
      </w:r>
      <w:r w:rsidRPr="0051487E">
        <w:rPr>
          <w:rFonts w:ascii="Times New Roman" w:hAnsi="Times New Roman" w:cs="Times New Roman"/>
          <w:color w:val="000000" w:themeColor="text1"/>
          <w:sz w:val="24"/>
          <w:szCs w:val="24"/>
        </w:rPr>
        <w:t xml:space="preserve">unding of </w:t>
      </w:r>
      <w:r w:rsidR="00F64444" w:rsidRPr="00F64444">
        <w:rPr>
          <w:rFonts w:ascii="Times New Roman" w:hAnsi="Times New Roman" w:cs="Times New Roman"/>
          <w:color w:val="000000" w:themeColor="text1"/>
          <w:sz w:val="24"/>
          <w:szCs w:val="24"/>
        </w:rPr>
        <w:t>$232.</w:t>
      </w:r>
      <w:r w:rsidR="00F64444">
        <w:rPr>
          <w:rFonts w:ascii="Times New Roman" w:hAnsi="Times New Roman" w:cs="Times New Roman"/>
          <w:color w:val="000000" w:themeColor="text1"/>
          <w:sz w:val="24"/>
          <w:szCs w:val="24"/>
        </w:rPr>
        <w:t>4</w:t>
      </w:r>
      <w:r w:rsidR="00F64444" w:rsidRPr="00F64444">
        <w:rPr>
          <w:rFonts w:ascii="Times New Roman" w:hAnsi="Times New Roman" w:cs="Times New Roman"/>
          <w:color w:val="000000" w:themeColor="text1"/>
          <w:sz w:val="24"/>
          <w:szCs w:val="24"/>
        </w:rPr>
        <w:t xml:space="preserve"> </w:t>
      </w:r>
      <w:r w:rsidRPr="0051487E">
        <w:rPr>
          <w:rFonts w:ascii="Times New Roman" w:hAnsi="Times New Roman" w:cs="Times New Roman"/>
          <w:color w:val="000000" w:themeColor="text1"/>
          <w:sz w:val="24"/>
          <w:szCs w:val="24"/>
        </w:rPr>
        <w:t xml:space="preserve">million over </w:t>
      </w:r>
      <w:r>
        <w:rPr>
          <w:rFonts w:ascii="Times New Roman" w:hAnsi="Times New Roman" w:cs="Times New Roman"/>
          <w:color w:val="000000" w:themeColor="text1"/>
          <w:sz w:val="24"/>
          <w:szCs w:val="24"/>
        </w:rPr>
        <w:t>four</w:t>
      </w:r>
      <w:r w:rsidRPr="0051487E">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 xml:space="preserve"> for this item comes</w:t>
      </w:r>
      <w:r w:rsidRPr="0051487E">
        <w:rPr>
          <w:rFonts w:ascii="Times New Roman" w:hAnsi="Times New Roman" w:cs="Times New Roman"/>
          <w:color w:val="000000" w:themeColor="text1"/>
          <w:sz w:val="24"/>
          <w:szCs w:val="24"/>
        </w:rPr>
        <w:t xml:space="preserve"> from Program 1.</w:t>
      </w:r>
      <w:r w:rsidR="00823614">
        <w:rPr>
          <w:rFonts w:ascii="Times New Roman" w:hAnsi="Times New Roman" w:cs="Times New Roman"/>
          <w:color w:val="000000" w:themeColor="text1"/>
          <w:sz w:val="24"/>
          <w:szCs w:val="24"/>
        </w:rPr>
        <w:t>4</w:t>
      </w:r>
      <w:r w:rsidRPr="0051487E">
        <w:rPr>
          <w:rFonts w:ascii="Times New Roman" w:hAnsi="Times New Roman" w:cs="Times New Roman"/>
          <w:color w:val="000000" w:themeColor="text1"/>
          <w:sz w:val="24"/>
          <w:szCs w:val="24"/>
        </w:rPr>
        <w:t xml:space="preserve"> – </w:t>
      </w:r>
      <w:r w:rsidR="0033407F">
        <w:rPr>
          <w:rFonts w:ascii="Times New Roman" w:hAnsi="Times New Roman" w:cs="Times New Roman"/>
          <w:color w:val="000000" w:themeColor="text1"/>
          <w:sz w:val="24"/>
          <w:szCs w:val="24"/>
        </w:rPr>
        <w:t>Culture and Capability,</w:t>
      </w:r>
      <w:r w:rsidRPr="0051487E">
        <w:rPr>
          <w:rFonts w:ascii="Times New Roman" w:hAnsi="Times New Roman" w:cs="Times New Roman"/>
          <w:color w:val="000000" w:themeColor="text1"/>
          <w:sz w:val="24"/>
          <w:szCs w:val="24"/>
        </w:rPr>
        <w:t xml:space="preserve"> which is part of Outcome 1. Details are set out in the </w:t>
      </w:r>
      <w:r w:rsidRPr="007C4B19">
        <w:rPr>
          <w:rFonts w:ascii="Times New Roman" w:hAnsi="Times New Roman" w:cs="Times New Roman"/>
          <w:i/>
          <w:iCs/>
          <w:color w:val="000000" w:themeColor="text1"/>
          <w:sz w:val="24"/>
          <w:szCs w:val="24"/>
        </w:rPr>
        <w:t>Portfolio Budget Statements 2024-25, Budget Related Paper No. 1.13, Prime Minister and Cabinet Portfolio</w:t>
      </w:r>
      <w:r>
        <w:rPr>
          <w:rFonts w:ascii="Times New Roman" w:hAnsi="Times New Roman" w:cs="Times New Roman"/>
          <w:color w:val="000000" w:themeColor="text1"/>
          <w:sz w:val="24"/>
          <w:szCs w:val="24"/>
        </w:rPr>
        <w:t xml:space="preserve"> (National Indigenous Australians Agency)</w:t>
      </w:r>
      <w:r w:rsidRPr="0051487E">
        <w:rPr>
          <w:rFonts w:ascii="Times New Roman" w:hAnsi="Times New Roman" w:cs="Times New Roman"/>
          <w:color w:val="000000" w:themeColor="text1"/>
          <w:sz w:val="24"/>
          <w:szCs w:val="24"/>
        </w:rPr>
        <w:t xml:space="preserve"> at page 205.</w:t>
      </w:r>
    </w:p>
    <w:p w14:paraId="6CE3016C" w14:textId="77777777" w:rsidR="0021796D" w:rsidRDefault="0021796D" w:rsidP="0021796D">
      <w:pPr>
        <w:rPr>
          <w:rFonts w:ascii="Times New Roman" w:hAnsi="Times New Roman" w:cs="Times New Roman"/>
          <w:color w:val="000000" w:themeColor="text1"/>
          <w:sz w:val="24"/>
          <w:szCs w:val="24"/>
        </w:rPr>
      </w:pPr>
    </w:p>
    <w:p w14:paraId="5BBA8DDC" w14:textId="3BD13807" w:rsidR="0021796D" w:rsidRDefault="0021796D" w:rsidP="0021796D">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Agency delivers the </w:t>
      </w:r>
      <w:r w:rsidR="00775D4B">
        <w:rPr>
          <w:rFonts w:ascii="Times New Roman" w:hAnsi="Times New Roman" w:cs="Times New Roman"/>
          <w:bCs/>
          <w:iCs/>
          <w:color w:val="000000" w:themeColor="text1"/>
          <w:sz w:val="24"/>
          <w:szCs w:val="24"/>
        </w:rPr>
        <w:t>Culture and Capability</w:t>
      </w:r>
      <w:r w:rsidRPr="00C926D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program through a grant process. The selection process could take the form of targeted or restricted competitive, close</w:t>
      </w:r>
      <w:r w:rsidR="00FC318B">
        <w:rPr>
          <w:rFonts w:ascii="Times New Roman" w:hAnsi="Times New Roman" w:cs="Times New Roman"/>
          <w:bCs/>
          <w:iCs/>
          <w:color w:val="000000" w:themeColor="text1"/>
          <w:sz w:val="24"/>
          <w:szCs w:val="24"/>
        </w:rPr>
        <w:t>d</w:t>
      </w:r>
      <w:r>
        <w:rPr>
          <w:rFonts w:ascii="Times New Roman" w:hAnsi="Times New Roman" w:cs="Times New Roman"/>
          <w:bCs/>
          <w:iCs/>
          <w:color w:val="000000" w:themeColor="text1"/>
          <w:sz w:val="24"/>
          <w:szCs w:val="24"/>
        </w:rPr>
        <w:t xml:space="preserve"> or open </w:t>
      </w:r>
      <w:r>
        <w:rPr>
          <w:rFonts w:ascii="Times New Roman" w:hAnsi="Times New Roman" w:cs="Times New Roman"/>
          <w:bCs/>
          <w:iCs/>
          <w:color w:val="000000" w:themeColor="text1"/>
          <w:sz w:val="24"/>
          <w:szCs w:val="24"/>
        </w:rPr>
        <w:br/>
        <w:t>non-competitive depending on the grant opportunities. In assessing grant proposals, the Agency takes into consideration whether the proposals would address a need for</w:t>
      </w:r>
      <w:r w:rsidRPr="00E00327">
        <w:t xml:space="preserve"> </w:t>
      </w:r>
      <w:r w:rsidRPr="00E00327">
        <w:rPr>
          <w:rFonts w:ascii="Times New Roman" w:hAnsi="Times New Roman" w:cs="Times New Roman"/>
          <w:bCs/>
          <w:iCs/>
          <w:color w:val="000000" w:themeColor="text1"/>
          <w:sz w:val="24"/>
          <w:szCs w:val="24"/>
        </w:rPr>
        <w:t xml:space="preserve">Aboriginal and Torres Strait Islander peoples. Proposals should be developed with the target community or group who will be impacted by the </w:t>
      </w:r>
      <w:r w:rsidR="00FC318B">
        <w:rPr>
          <w:rFonts w:ascii="Times New Roman" w:hAnsi="Times New Roman" w:cs="Times New Roman"/>
          <w:bCs/>
          <w:iCs/>
          <w:color w:val="000000" w:themeColor="text1"/>
          <w:sz w:val="24"/>
          <w:szCs w:val="24"/>
        </w:rPr>
        <w:t xml:space="preserve">proposed </w:t>
      </w:r>
      <w:r w:rsidRPr="00E00327">
        <w:rPr>
          <w:rFonts w:ascii="Times New Roman" w:hAnsi="Times New Roman" w:cs="Times New Roman"/>
          <w:bCs/>
          <w:iCs/>
          <w:color w:val="000000" w:themeColor="text1"/>
          <w:sz w:val="24"/>
          <w:szCs w:val="24"/>
        </w:rPr>
        <w:t>activity.</w:t>
      </w:r>
    </w:p>
    <w:p w14:paraId="1EE1140E" w14:textId="77777777" w:rsidR="0021796D" w:rsidRDefault="0021796D" w:rsidP="0021796D">
      <w:pPr>
        <w:ind w:right="-46"/>
        <w:rPr>
          <w:rFonts w:ascii="Times New Roman" w:hAnsi="Times New Roman" w:cs="Times New Roman"/>
          <w:bCs/>
          <w:iCs/>
          <w:color w:val="000000" w:themeColor="text1"/>
          <w:sz w:val="24"/>
          <w:szCs w:val="24"/>
        </w:rPr>
      </w:pPr>
    </w:p>
    <w:p w14:paraId="3BCB1C7A" w14:textId="59EEAF0F" w:rsidR="0021796D" w:rsidRPr="00BB3299" w:rsidRDefault="0021796D" w:rsidP="0021796D">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Current and active</w:t>
      </w:r>
      <w:r w:rsidRPr="00BB3299">
        <w:rPr>
          <w:rFonts w:ascii="Times New Roman" w:hAnsi="Times New Roman" w:cs="Times New Roman"/>
          <w:bCs/>
          <w:iCs/>
          <w:color w:val="000000" w:themeColor="text1"/>
          <w:sz w:val="24"/>
          <w:szCs w:val="24"/>
        </w:rPr>
        <w:t xml:space="preserve"> grants will continue to be administered in accordance with the Commonwealth resource management framework, including the</w:t>
      </w:r>
      <w:r w:rsidR="00E31736">
        <w:rPr>
          <w:rFonts w:ascii="Times New Roman" w:hAnsi="Times New Roman" w:cs="Times New Roman"/>
          <w:bCs/>
          <w:iCs/>
          <w:color w:val="000000" w:themeColor="text1"/>
          <w:sz w:val="24"/>
          <w:szCs w:val="24"/>
        </w:rPr>
        <w:t xml:space="preserve"> PGPA Act, the PGPA Rule and the CGRPs.</w:t>
      </w:r>
    </w:p>
    <w:p w14:paraId="7A10416B" w14:textId="77777777" w:rsidR="0021796D" w:rsidRPr="00BB3299" w:rsidRDefault="0021796D" w:rsidP="0021796D">
      <w:pPr>
        <w:ind w:right="-46"/>
        <w:rPr>
          <w:rFonts w:ascii="Times New Roman" w:hAnsi="Times New Roman" w:cs="Times New Roman"/>
          <w:bCs/>
          <w:iCs/>
          <w:color w:val="000000" w:themeColor="text1"/>
          <w:sz w:val="24"/>
          <w:szCs w:val="24"/>
        </w:rPr>
      </w:pPr>
    </w:p>
    <w:p w14:paraId="5CAAA28D" w14:textId="77777777" w:rsidR="0021796D" w:rsidRPr="00BB3299" w:rsidRDefault="0021796D" w:rsidP="0021796D">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Consistent with the CGRPs, existing grant</w:t>
      </w:r>
      <w:r w:rsidRPr="00BB3299">
        <w:rPr>
          <w:rFonts w:ascii="Times New Roman" w:hAnsi="Times New Roman" w:cs="Times New Roman"/>
          <w:bCs/>
          <w:iCs/>
          <w:color w:val="000000" w:themeColor="text1"/>
          <w:sz w:val="24"/>
          <w:szCs w:val="24"/>
        </w:rPr>
        <w:t xml:space="preserve"> opportunity guidelines have been updated </w:t>
      </w:r>
      <w:r>
        <w:rPr>
          <w:rFonts w:ascii="Times New Roman" w:hAnsi="Times New Roman" w:cs="Times New Roman"/>
          <w:bCs/>
          <w:iCs/>
          <w:color w:val="000000" w:themeColor="text1"/>
          <w:sz w:val="24"/>
          <w:szCs w:val="24"/>
        </w:rPr>
        <w:t>(where relevant) or</w:t>
      </w:r>
      <w:r w:rsidRPr="00BB3299">
        <w:rPr>
          <w:rFonts w:ascii="Times New Roman" w:hAnsi="Times New Roman" w:cs="Times New Roman"/>
          <w:bCs/>
          <w:iCs/>
          <w:color w:val="000000" w:themeColor="text1"/>
          <w:sz w:val="24"/>
          <w:szCs w:val="24"/>
        </w:rPr>
        <w:t xml:space="preserve"> new grant opportunit</w:t>
      </w:r>
      <w:r>
        <w:rPr>
          <w:rFonts w:ascii="Times New Roman" w:hAnsi="Times New Roman" w:cs="Times New Roman"/>
          <w:bCs/>
          <w:iCs/>
          <w:color w:val="000000" w:themeColor="text1"/>
          <w:sz w:val="24"/>
          <w:szCs w:val="24"/>
        </w:rPr>
        <w:t>y guidelines</w:t>
      </w:r>
      <w:r w:rsidRPr="00BB3299">
        <w:rPr>
          <w:rFonts w:ascii="Times New Roman" w:hAnsi="Times New Roman" w:cs="Times New Roman"/>
          <w:bCs/>
          <w:iCs/>
          <w:color w:val="000000" w:themeColor="text1"/>
          <w:sz w:val="24"/>
          <w:szCs w:val="24"/>
        </w:rPr>
        <w:t xml:space="preserve"> will be developed</w:t>
      </w:r>
      <w:r>
        <w:rPr>
          <w:rFonts w:ascii="Times New Roman" w:hAnsi="Times New Roman" w:cs="Times New Roman"/>
          <w:bCs/>
          <w:iCs/>
          <w:color w:val="000000" w:themeColor="text1"/>
          <w:sz w:val="24"/>
          <w:szCs w:val="24"/>
        </w:rPr>
        <w:t xml:space="preserve"> (when required), and the Agency will</w:t>
      </w:r>
      <w:r w:rsidRPr="005B259D">
        <w:rPr>
          <w:rFonts w:ascii="Times New Roman" w:hAnsi="Times New Roman" w:cs="Times New Roman"/>
          <w:bCs/>
          <w:iCs/>
          <w:color w:val="000000" w:themeColor="text1"/>
          <w:sz w:val="24"/>
          <w:szCs w:val="24"/>
        </w:rPr>
        <w:t xml:space="preserve"> have regard to the nine key principles in administering the grant</w:t>
      </w:r>
      <w:r w:rsidRPr="00BB3299">
        <w:rPr>
          <w:rFonts w:ascii="Times New Roman" w:hAnsi="Times New Roman" w:cs="Times New Roman"/>
          <w:bCs/>
          <w:iCs/>
          <w:color w:val="000000" w:themeColor="text1"/>
          <w:sz w:val="24"/>
          <w:szCs w:val="24"/>
        </w:rPr>
        <w:t xml:space="preserve">. </w:t>
      </w:r>
    </w:p>
    <w:p w14:paraId="192ADEA8" w14:textId="77777777" w:rsidR="0021796D" w:rsidRPr="00BB3299" w:rsidRDefault="0021796D" w:rsidP="0021796D">
      <w:pPr>
        <w:ind w:right="-46"/>
        <w:rPr>
          <w:rFonts w:ascii="Times New Roman" w:hAnsi="Times New Roman" w:cs="Times New Roman"/>
          <w:bCs/>
          <w:iCs/>
          <w:color w:val="000000" w:themeColor="text1"/>
          <w:sz w:val="24"/>
          <w:szCs w:val="24"/>
        </w:rPr>
      </w:pPr>
    </w:p>
    <w:p w14:paraId="1CAC87EF" w14:textId="77777777" w:rsidR="0021796D" w:rsidRPr="00BB3299" w:rsidRDefault="0021796D" w:rsidP="0021796D">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Grant opportunity guidelines and i</w:t>
      </w:r>
      <w:r w:rsidRPr="00BB3299">
        <w:rPr>
          <w:rFonts w:ascii="Times New Roman" w:hAnsi="Times New Roman" w:cs="Times New Roman"/>
          <w:bCs/>
          <w:iCs/>
          <w:color w:val="000000" w:themeColor="text1"/>
          <w:sz w:val="24"/>
          <w:szCs w:val="24"/>
        </w:rPr>
        <w:t xml:space="preserve">nformation about </w:t>
      </w:r>
      <w:r>
        <w:rPr>
          <w:rFonts w:ascii="Times New Roman" w:hAnsi="Times New Roman" w:cs="Times New Roman"/>
          <w:bCs/>
          <w:iCs/>
          <w:color w:val="000000" w:themeColor="text1"/>
          <w:sz w:val="24"/>
          <w:szCs w:val="24"/>
        </w:rPr>
        <w:t xml:space="preserve">the </w:t>
      </w:r>
      <w:r w:rsidRPr="00BB3299">
        <w:rPr>
          <w:rFonts w:ascii="Times New Roman" w:hAnsi="Times New Roman" w:cs="Times New Roman"/>
          <w:bCs/>
          <w:iCs/>
          <w:color w:val="000000" w:themeColor="text1"/>
          <w:sz w:val="24"/>
          <w:szCs w:val="24"/>
        </w:rPr>
        <w:t xml:space="preserve">grant </w:t>
      </w:r>
      <w:r>
        <w:rPr>
          <w:rFonts w:ascii="Times New Roman" w:hAnsi="Times New Roman" w:cs="Times New Roman"/>
          <w:bCs/>
          <w:iCs/>
          <w:color w:val="000000" w:themeColor="text1"/>
          <w:sz w:val="24"/>
          <w:szCs w:val="24"/>
        </w:rPr>
        <w:t>are</w:t>
      </w:r>
      <w:r w:rsidRPr="00BB3299">
        <w:rPr>
          <w:rFonts w:ascii="Times New Roman" w:hAnsi="Times New Roman" w:cs="Times New Roman"/>
          <w:bCs/>
          <w:iCs/>
          <w:color w:val="000000" w:themeColor="text1"/>
          <w:sz w:val="24"/>
          <w:szCs w:val="24"/>
        </w:rPr>
        <w:t xml:space="preserve"> available on the </w:t>
      </w:r>
      <w:proofErr w:type="spellStart"/>
      <w:r w:rsidRPr="00BB3299">
        <w:rPr>
          <w:rFonts w:ascii="Times New Roman" w:hAnsi="Times New Roman" w:cs="Times New Roman"/>
          <w:bCs/>
          <w:iCs/>
          <w:color w:val="000000" w:themeColor="text1"/>
          <w:sz w:val="24"/>
          <w:szCs w:val="24"/>
        </w:rPr>
        <w:t>GrantConnect</w:t>
      </w:r>
      <w:proofErr w:type="spellEnd"/>
      <w:r w:rsidRPr="00BB3299">
        <w:rPr>
          <w:rFonts w:ascii="Times New Roman" w:hAnsi="Times New Roman" w:cs="Times New Roman"/>
          <w:bCs/>
          <w:iCs/>
          <w:color w:val="000000" w:themeColor="text1"/>
          <w:sz w:val="24"/>
          <w:szCs w:val="24"/>
        </w:rPr>
        <w:t xml:space="preserve"> website (</w:t>
      </w:r>
      <w:r w:rsidRPr="00745DB5">
        <w:rPr>
          <w:rFonts w:ascii="Times New Roman" w:hAnsi="Times New Roman" w:cs="Times New Roman"/>
          <w:bCs/>
          <w:iCs/>
          <w:color w:val="000000" w:themeColor="text1"/>
          <w:sz w:val="24"/>
          <w:szCs w:val="24"/>
          <w:u w:val="single"/>
        </w:rPr>
        <w:t>www.grants.gov.au</w:t>
      </w:r>
      <w:r w:rsidRPr="00BB3299">
        <w:rPr>
          <w:rFonts w:ascii="Times New Roman" w:hAnsi="Times New Roman" w:cs="Times New Roman"/>
          <w:bCs/>
          <w:iCs/>
          <w:color w:val="000000" w:themeColor="text1"/>
          <w:sz w:val="24"/>
          <w:szCs w:val="24"/>
        </w:rPr>
        <w:t xml:space="preserve">). </w:t>
      </w:r>
    </w:p>
    <w:p w14:paraId="21E79872" w14:textId="77777777" w:rsidR="0021796D" w:rsidRPr="00BB3299" w:rsidRDefault="0021796D" w:rsidP="0021796D">
      <w:pPr>
        <w:ind w:right="-46"/>
        <w:rPr>
          <w:rFonts w:ascii="Times New Roman" w:hAnsi="Times New Roman" w:cs="Times New Roman"/>
          <w:bCs/>
          <w:iCs/>
          <w:color w:val="000000" w:themeColor="text1"/>
          <w:sz w:val="24"/>
          <w:szCs w:val="24"/>
        </w:rPr>
      </w:pPr>
    </w:p>
    <w:p w14:paraId="2E173D4F" w14:textId="6E96A9F2" w:rsidR="00FC318B" w:rsidRPr="00BB3299" w:rsidRDefault="0021796D" w:rsidP="0021796D">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w:t>
      </w:r>
      <w:r w:rsidR="00697D88">
        <w:rPr>
          <w:rFonts w:ascii="Times New Roman" w:hAnsi="Times New Roman" w:cs="Times New Roman"/>
          <w:bCs/>
          <w:iCs/>
          <w:color w:val="000000" w:themeColor="text1"/>
          <w:sz w:val="24"/>
          <w:szCs w:val="24"/>
        </w:rPr>
        <w:t>CEO</w:t>
      </w:r>
      <w:r w:rsidRPr="00BB3299">
        <w:rPr>
          <w:rFonts w:ascii="Times New Roman" w:hAnsi="Times New Roman" w:cs="Times New Roman"/>
          <w:bCs/>
          <w:iCs/>
          <w:color w:val="000000" w:themeColor="text1"/>
          <w:sz w:val="24"/>
          <w:szCs w:val="24"/>
        </w:rPr>
        <w:t xml:space="preserve"> of the Agency has delegated the power</w:t>
      </w:r>
      <w:r>
        <w:rPr>
          <w:rFonts w:ascii="Times New Roman" w:hAnsi="Times New Roman" w:cs="Times New Roman"/>
          <w:bCs/>
          <w:iCs/>
          <w:color w:val="000000" w:themeColor="text1"/>
          <w:sz w:val="24"/>
          <w:szCs w:val="24"/>
        </w:rPr>
        <w:t xml:space="preserve"> </w:t>
      </w:r>
      <w:r w:rsidRPr="00BB3299">
        <w:rPr>
          <w:rFonts w:ascii="Times New Roman" w:hAnsi="Times New Roman" w:cs="Times New Roman"/>
          <w:bCs/>
          <w:iCs/>
          <w:color w:val="000000" w:themeColor="text1"/>
          <w:sz w:val="24"/>
          <w:szCs w:val="24"/>
        </w:rPr>
        <w:t xml:space="preserve">to </w:t>
      </w:r>
      <w:proofErr w:type="gramStart"/>
      <w:r w:rsidRPr="00BB3299">
        <w:rPr>
          <w:rFonts w:ascii="Times New Roman" w:hAnsi="Times New Roman" w:cs="Times New Roman"/>
          <w:bCs/>
          <w:iCs/>
          <w:color w:val="000000" w:themeColor="text1"/>
          <w:sz w:val="24"/>
          <w:szCs w:val="24"/>
        </w:rPr>
        <w:t>enter into</w:t>
      </w:r>
      <w:proofErr w:type="gramEnd"/>
      <w:r w:rsidRPr="00BB3299">
        <w:rPr>
          <w:rFonts w:ascii="Times New Roman" w:hAnsi="Times New Roman" w:cs="Times New Roman"/>
          <w:bCs/>
          <w:iCs/>
          <w:color w:val="000000" w:themeColor="text1"/>
          <w:sz w:val="24"/>
          <w:szCs w:val="24"/>
        </w:rPr>
        <w:t xml:space="preserve">, vary or administer a grant or arrangement in respect of </w:t>
      </w:r>
      <w:r>
        <w:rPr>
          <w:rFonts w:ascii="Times New Roman" w:hAnsi="Times New Roman" w:cs="Times New Roman"/>
          <w:bCs/>
          <w:iCs/>
          <w:color w:val="000000" w:themeColor="text1"/>
          <w:sz w:val="24"/>
          <w:szCs w:val="24"/>
        </w:rPr>
        <w:t xml:space="preserve">a program to the following delegates in accordance with the </w:t>
      </w:r>
      <w:r w:rsidR="00697D88">
        <w:rPr>
          <w:rFonts w:ascii="Times New Roman" w:hAnsi="Times New Roman" w:cs="Times New Roman"/>
          <w:bCs/>
          <w:iCs/>
          <w:color w:val="000000" w:themeColor="text1"/>
          <w:sz w:val="24"/>
          <w:szCs w:val="24"/>
        </w:rPr>
        <w:t>FFSP Act</w:t>
      </w:r>
      <w:r>
        <w:rPr>
          <w:rFonts w:ascii="Times New Roman" w:hAnsi="Times New Roman" w:cs="Times New Roman"/>
          <w:bCs/>
          <w:iCs/>
          <w:color w:val="000000" w:themeColor="text1"/>
          <w:sz w:val="24"/>
          <w:szCs w:val="24"/>
        </w:rPr>
        <w:t>:</w:t>
      </w:r>
    </w:p>
    <w:p w14:paraId="62715FFD" w14:textId="77777777" w:rsidR="0021796D" w:rsidRPr="00910B6D" w:rsidRDefault="0021796D"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 xml:space="preserve">Deputy CEO – no </w:t>
      </w:r>
      <w:proofErr w:type="gramStart"/>
      <w:r w:rsidRPr="00910B6D">
        <w:rPr>
          <w:rFonts w:ascii="Times New Roman" w:hAnsi="Times New Roman"/>
          <w:bCs/>
          <w:iCs/>
          <w:color w:val="000000" w:themeColor="text1"/>
          <w:sz w:val="24"/>
          <w:szCs w:val="24"/>
        </w:rPr>
        <w:t>limits;</w:t>
      </w:r>
      <w:proofErr w:type="gramEnd"/>
    </w:p>
    <w:p w14:paraId="327C68D8" w14:textId="77777777" w:rsidR="0021796D" w:rsidRPr="00910B6D" w:rsidRDefault="0021796D"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2 – up to $10</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and </w:t>
      </w:r>
    </w:p>
    <w:p w14:paraId="69CEEA94" w14:textId="77777777" w:rsidR="0021796D" w:rsidRPr="00910B6D" w:rsidRDefault="0021796D"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1 – up to $2</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w:t>
      </w:r>
    </w:p>
    <w:p w14:paraId="420A0DE0" w14:textId="77777777" w:rsidR="0021796D" w:rsidRPr="00BB3299" w:rsidRDefault="0021796D" w:rsidP="0021796D">
      <w:pPr>
        <w:ind w:right="-46"/>
        <w:rPr>
          <w:rFonts w:ascii="Times New Roman" w:hAnsi="Times New Roman" w:cs="Times New Roman"/>
          <w:bCs/>
          <w:iCs/>
          <w:color w:val="000000" w:themeColor="text1"/>
          <w:sz w:val="24"/>
          <w:szCs w:val="24"/>
        </w:rPr>
      </w:pPr>
    </w:p>
    <w:p w14:paraId="16C3299D" w14:textId="77777777" w:rsidR="0021796D" w:rsidRDefault="0021796D" w:rsidP="0021796D">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delegate </w:t>
      </w:r>
      <w:proofErr w:type="gramStart"/>
      <w:r w:rsidRPr="00BB3299">
        <w:rPr>
          <w:rFonts w:ascii="Times New Roman" w:hAnsi="Times New Roman" w:cs="Times New Roman"/>
          <w:bCs/>
          <w:iCs/>
          <w:color w:val="000000" w:themeColor="text1"/>
          <w:sz w:val="24"/>
          <w:szCs w:val="24"/>
        </w:rPr>
        <w:t>entering into</w:t>
      </w:r>
      <w:proofErr w:type="gramEnd"/>
      <w:r w:rsidRPr="00BB3299">
        <w:rPr>
          <w:rFonts w:ascii="Times New Roman" w:hAnsi="Times New Roman" w:cs="Times New Roman"/>
          <w:bCs/>
          <w:iCs/>
          <w:color w:val="000000" w:themeColor="text1"/>
          <w:sz w:val="24"/>
          <w:szCs w:val="24"/>
        </w:rPr>
        <w:t>, varying or administering grant arrangements will</w:t>
      </w:r>
      <w:r>
        <w:rPr>
          <w:rFonts w:ascii="Times New Roman" w:hAnsi="Times New Roman" w:cs="Times New Roman"/>
          <w:bCs/>
          <w:iCs/>
          <w:color w:val="000000" w:themeColor="text1"/>
          <w:sz w:val="24"/>
          <w:szCs w:val="24"/>
        </w:rPr>
        <w:t xml:space="preserve"> be required to</w:t>
      </w:r>
      <w:r w:rsidRPr="00BB3299">
        <w:rPr>
          <w:rFonts w:ascii="Times New Roman" w:hAnsi="Times New Roman" w:cs="Times New Roman"/>
          <w:bCs/>
          <w:iCs/>
          <w:color w:val="000000" w:themeColor="text1"/>
          <w:sz w:val="24"/>
          <w:szCs w:val="24"/>
        </w:rPr>
        <w:t xml:space="preserve"> have appropriate and relevant skills</w:t>
      </w:r>
      <w:r>
        <w:rPr>
          <w:rFonts w:ascii="Times New Roman" w:hAnsi="Times New Roman" w:cs="Times New Roman"/>
          <w:bCs/>
          <w:iCs/>
          <w:color w:val="000000" w:themeColor="text1"/>
          <w:sz w:val="24"/>
          <w:szCs w:val="24"/>
        </w:rPr>
        <w:t xml:space="preserve"> in exercising their administrative power</w:t>
      </w:r>
      <w:r w:rsidRPr="00BB3299">
        <w:rPr>
          <w:rFonts w:ascii="Times New Roman" w:hAnsi="Times New Roman" w:cs="Times New Roman"/>
          <w:bCs/>
          <w:iCs/>
          <w:color w:val="000000" w:themeColor="text1"/>
          <w:sz w:val="24"/>
          <w:szCs w:val="24"/>
        </w:rPr>
        <w:t>.</w:t>
      </w:r>
    </w:p>
    <w:p w14:paraId="58201A57" w14:textId="77777777" w:rsidR="0021796D" w:rsidRDefault="0021796D" w:rsidP="0021796D">
      <w:pPr>
        <w:ind w:right="-46"/>
        <w:rPr>
          <w:rFonts w:ascii="Times New Roman" w:hAnsi="Times New Roman" w:cs="Times New Roman"/>
          <w:bCs/>
          <w:iCs/>
          <w:color w:val="000000" w:themeColor="text1"/>
          <w:sz w:val="24"/>
          <w:szCs w:val="24"/>
        </w:rPr>
      </w:pPr>
    </w:p>
    <w:p w14:paraId="629F5F2F" w14:textId="3A9696C8" w:rsidR="0021796D" w:rsidRDefault="0021796D" w:rsidP="0021796D">
      <w:pPr>
        <w:ind w:right="-46"/>
        <w:rPr>
          <w:rFonts w:ascii="Times New Roman" w:hAnsi="Times New Roman" w:cs="Times New Roman"/>
          <w:bCs/>
          <w:iCs/>
          <w:color w:val="000000" w:themeColor="text1"/>
          <w:sz w:val="24"/>
          <w:szCs w:val="24"/>
        </w:rPr>
      </w:pPr>
      <w:r w:rsidRPr="00D66947">
        <w:rPr>
          <w:rFonts w:ascii="Times New Roman" w:hAnsi="Times New Roman" w:cs="Times New Roman"/>
          <w:bCs/>
          <w:iCs/>
          <w:color w:val="000000" w:themeColor="text1"/>
          <w:sz w:val="24"/>
          <w:szCs w:val="24"/>
        </w:rPr>
        <w:t xml:space="preserve">Funding decisions relating to grants for the </w:t>
      </w:r>
      <w:r w:rsidR="00467156">
        <w:rPr>
          <w:rFonts w:ascii="Times New Roman" w:hAnsi="Times New Roman" w:cs="Times New Roman"/>
          <w:bCs/>
          <w:iCs/>
          <w:color w:val="000000" w:themeColor="text1"/>
          <w:sz w:val="24"/>
          <w:szCs w:val="24"/>
        </w:rPr>
        <w:t>Culture and Capability</w:t>
      </w:r>
      <w:r w:rsidRPr="00D66947">
        <w:rPr>
          <w:rFonts w:ascii="Times New Roman" w:hAnsi="Times New Roman" w:cs="Times New Roman"/>
          <w:bCs/>
          <w:iCs/>
          <w:color w:val="000000" w:themeColor="text1"/>
          <w:sz w:val="24"/>
          <w:szCs w:val="24"/>
        </w:rPr>
        <w:t xml:space="preserve"> program will not be suitable for independent merits review as the decisions are based on </w:t>
      </w:r>
      <w:r w:rsidRPr="002422C9">
        <w:rPr>
          <w:rFonts w:ascii="Times New Roman" w:hAnsi="Times New Roman" w:cs="Times New Roman"/>
          <w:bCs/>
          <w:iCs/>
          <w:color w:val="000000" w:themeColor="text1"/>
          <w:sz w:val="24"/>
          <w:szCs w:val="24"/>
        </w:rPr>
        <w:t>an allocation of finite resources and</w:t>
      </w:r>
      <w:r>
        <w:rPr>
          <w:rFonts w:ascii="Times New Roman" w:hAnsi="Times New Roman" w:cs="Times New Roman"/>
          <w:bCs/>
          <w:iCs/>
          <w:color w:val="000000" w:themeColor="text1"/>
          <w:sz w:val="24"/>
          <w:szCs w:val="24"/>
        </w:rPr>
        <w:t xml:space="preserve"> </w:t>
      </w:r>
      <w:r w:rsidRPr="002422C9">
        <w:rPr>
          <w:rFonts w:ascii="Times New Roman" w:hAnsi="Times New Roman" w:cs="Times New Roman"/>
          <w:bCs/>
          <w:iCs/>
          <w:color w:val="000000" w:themeColor="text1"/>
          <w:sz w:val="24"/>
          <w:szCs w:val="24"/>
        </w:rPr>
        <w:t>an allocation that has already been made to another party would be affected by overturning the original decision.</w:t>
      </w:r>
      <w:r>
        <w:rPr>
          <w:rFonts w:ascii="Times New Roman" w:hAnsi="Times New Roman" w:cs="Times New Roman"/>
          <w:bCs/>
          <w:iCs/>
          <w:color w:val="000000" w:themeColor="text1"/>
          <w:sz w:val="24"/>
          <w:szCs w:val="24"/>
        </w:rPr>
        <w:t xml:space="preserve"> In addition, where decisions are based on the provision of one-off payments to certain service providers, over other service providers, independent merits review will also not be suitable. </w:t>
      </w:r>
      <w:r w:rsidRPr="00D66947">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ARC</w:t>
      </w:r>
      <w:r w:rsidRPr="00D66947">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bCs/>
          <w:iCs/>
          <w:color w:val="000000" w:themeColor="text1"/>
          <w:sz w:val="24"/>
          <w:szCs w:val="24"/>
        </w:rPr>
        <w:t>ARC guide)</w:t>
      </w:r>
      <w:r w:rsidRPr="00D66947">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p>
    <w:p w14:paraId="17137747" w14:textId="77777777" w:rsidR="0021796D" w:rsidRDefault="0021796D" w:rsidP="0021796D">
      <w:pPr>
        <w:ind w:right="-46"/>
        <w:rPr>
          <w:rFonts w:ascii="Times New Roman" w:hAnsi="Times New Roman" w:cs="Times New Roman"/>
          <w:bCs/>
          <w:iCs/>
          <w:color w:val="000000" w:themeColor="text1"/>
          <w:sz w:val="24"/>
          <w:szCs w:val="24"/>
        </w:rPr>
      </w:pPr>
    </w:p>
    <w:p w14:paraId="60D3932B" w14:textId="6BD109EF" w:rsidR="0021796D" w:rsidRPr="00212B49" w:rsidRDefault="0021796D" w:rsidP="0021796D">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 xml:space="preserve">The review and audit process undertaken by the </w:t>
      </w:r>
      <w:r>
        <w:rPr>
          <w:rFonts w:ascii="Times New Roman" w:hAnsi="Times New Roman" w:cs="Times New Roman"/>
          <w:bCs/>
          <w:iCs/>
          <w:color w:val="000000" w:themeColor="text1"/>
          <w:sz w:val="24"/>
          <w:szCs w:val="24"/>
        </w:rPr>
        <w:t>ANA)</w:t>
      </w:r>
      <w:r w:rsidRPr="00212B49">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FC1B130" w14:textId="77777777" w:rsidR="0021796D" w:rsidRPr="00212B49" w:rsidRDefault="0021796D" w:rsidP="0021796D">
      <w:pPr>
        <w:ind w:right="-46"/>
        <w:rPr>
          <w:rFonts w:ascii="Times New Roman" w:hAnsi="Times New Roman" w:cs="Times New Roman"/>
          <w:bCs/>
          <w:iCs/>
          <w:color w:val="000000" w:themeColor="text1"/>
          <w:sz w:val="24"/>
          <w:szCs w:val="24"/>
        </w:rPr>
      </w:pPr>
    </w:p>
    <w:p w14:paraId="34B74CBD" w14:textId="77777777" w:rsidR="0021796D" w:rsidRDefault="0021796D" w:rsidP="0021796D">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lastRenderedPageBreak/>
        <w:t>Persons affected by spending decisions would also have recourse to the Commonwealth Ombudsman where appropriate.</w:t>
      </w:r>
    </w:p>
    <w:p w14:paraId="7707C161" w14:textId="77777777" w:rsidR="0021796D" w:rsidRDefault="0021796D" w:rsidP="0021796D">
      <w:pPr>
        <w:ind w:right="-46"/>
        <w:rPr>
          <w:rFonts w:ascii="Times New Roman" w:hAnsi="Times New Roman" w:cs="Times New Roman"/>
          <w:bCs/>
          <w:iCs/>
          <w:color w:val="000000" w:themeColor="text1"/>
          <w:sz w:val="24"/>
          <w:szCs w:val="24"/>
        </w:rPr>
      </w:pPr>
    </w:p>
    <w:p w14:paraId="7661419D" w14:textId="750B487F" w:rsidR="005A4671" w:rsidRDefault="005A4671" w:rsidP="005A4671">
      <w:pPr>
        <w:ind w:right="-46"/>
        <w:rPr>
          <w:rFonts w:ascii="Times New Roman" w:hAnsi="Times New Roman" w:cs="Times New Roman"/>
          <w:bCs/>
          <w:iCs/>
          <w:color w:val="000000" w:themeColor="text1"/>
          <w:sz w:val="24"/>
          <w:szCs w:val="24"/>
        </w:rPr>
      </w:pPr>
      <w:r w:rsidRPr="00E260DD">
        <w:rPr>
          <w:rFonts w:ascii="Times New Roman" w:hAnsi="Times New Roman" w:cs="Times New Roman"/>
          <w:bCs/>
          <w:iCs/>
          <w:color w:val="000000" w:themeColor="text1"/>
          <w:sz w:val="24"/>
          <w:szCs w:val="24"/>
        </w:rPr>
        <w:t xml:space="preserve">The IAS was established in 2014, consolidating 27 programs consisting of 150 administered items and activities delivered across eight departments, into five overarching program streams (with a sixth added in 2017). This was performed in consultation with all </w:t>
      </w:r>
      <w:r w:rsidR="00085553" w:rsidRPr="00E260DD">
        <w:rPr>
          <w:rFonts w:ascii="Times New Roman" w:hAnsi="Times New Roman" w:cs="Times New Roman"/>
          <w:bCs/>
          <w:iCs/>
          <w:color w:val="000000" w:themeColor="text1"/>
          <w:sz w:val="24"/>
          <w:szCs w:val="24"/>
        </w:rPr>
        <w:t>ma</w:t>
      </w:r>
      <w:r w:rsidR="00085553">
        <w:rPr>
          <w:rFonts w:ascii="Times New Roman" w:hAnsi="Times New Roman" w:cs="Times New Roman"/>
          <w:bCs/>
          <w:iCs/>
          <w:color w:val="000000" w:themeColor="text1"/>
          <w:sz w:val="24"/>
          <w:szCs w:val="24"/>
        </w:rPr>
        <w:t xml:space="preserve">terial </w:t>
      </w:r>
      <w:r w:rsidRPr="00E260DD">
        <w:rPr>
          <w:rFonts w:ascii="Times New Roman" w:hAnsi="Times New Roman" w:cs="Times New Roman"/>
          <w:bCs/>
          <w:iCs/>
          <w:color w:val="000000" w:themeColor="text1"/>
          <w:sz w:val="24"/>
          <w:szCs w:val="24"/>
        </w:rPr>
        <w:t xml:space="preserve">Commonwealth departments, </w:t>
      </w:r>
      <w:r w:rsidR="00085553">
        <w:rPr>
          <w:rFonts w:ascii="Times New Roman" w:hAnsi="Times New Roman" w:cs="Times New Roman"/>
          <w:bCs/>
          <w:iCs/>
          <w:color w:val="000000" w:themeColor="text1"/>
          <w:sz w:val="24"/>
          <w:szCs w:val="24"/>
        </w:rPr>
        <w:t>including</w:t>
      </w:r>
      <w:r w:rsidRPr="00E260DD">
        <w:rPr>
          <w:rFonts w:ascii="Times New Roman" w:hAnsi="Times New Roman" w:cs="Times New Roman"/>
          <w:bCs/>
          <w:iCs/>
          <w:color w:val="000000" w:themeColor="text1"/>
          <w:sz w:val="24"/>
          <w:szCs w:val="24"/>
        </w:rPr>
        <w:t xml:space="preserve"> the Department of Finance and the Department of </w:t>
      </w:r>
      <w:r>
        <w:rPr>
          <w:rFonts w:ascii="Times New Roman" w:hAnsi="Times New Roman" w:cs="Times New Roman"/>
          <w:bCs/>
          <w:iCs/>
          <w:color w:val="000000" w:themeColor="text1"/>
          <w:sz w:val="24"/>
          <w:szCs w:val="24"/>
        </w:rPr>
        <w:t xml:space="preserve">the </w:t>
      </w:r>
      <w:r w:rsidRPr="00E260DD">
        <w:rPr>
          <w:rFonts w:ascii="Times New Roman" w:hAnsi="Times New Roman" w:cs="Times New Roman"/>
          <w:bCs/>
          <w:iCs/>
          <w:color w:val="000000" w:themeColor="text1"/>
          <w:sz w:val="24"/>
          <w:szCs w:val="24"/>
        </w:rPr>
        <w:t xml:space="preserve">Prime Minister and Cabinet. The objective of the establishment of the IAS was to improve the strategic clarity, effectiveness, efficiency and flexibility of Commonwealth First Nations investment. Ongoing consultation with service providers, community and IAS grant recipients ensures that the </w:t>
      </w:r>
      <w:r>
        <w:rPr>
          <w:rFonts w:ascii="Times New Roman" w:hAnsi="Times New Roman" w:cs="Times New Roman"/>
          <w:bCs/>
          <w:iCs/>
          <w:color w:val="000000" w:themeColor="text1"/>
          <w:sz w:val="24"/>
          <w:szCs w:val="24"/>
        </w:rPr>
        <w:t>Agency</w:t>
      </w:r>
      <w:r w:rsidRPr="00E260DD">
        <w:rPr>
          <w:rFonts w:ascii="Times New Roman" w:hAnsi="Times New Roman" w:cs="Times New Roman"/>
          <w:bCs/>
          <w:iCs/>
          <w:color w:val="000000" w:themeColor="text1"/>
          <w:sz w:val="24"/>
          <w:szCs w:val="24"/>
        </w:rPr>
        <w:t xml:space="preserve"> can effectively monitor the effectiveness of IAS expenditure, in line with the overarching IAS objectives.</w:t>
      </w:r>
    </w:p>
    <w:p w14:paraId="23E0883F" w14:textId="77777777" w:rsidR="00024FE5" w:rsidRPr="00597847" w:rsidRDefault="00024FE5" w:rsidP="00024FE5">
      <w:pPr>
        <w:ind w:right="-46"/>
        <w:rPr>
          <w:rFonts w:ascii="Times New Roman" w:hAnsi="Times New Roman" w:cs="Times New Roman"/>
          <w:color w:val="000000" w:themeColor="text1"/>
          <w:sz w:val="24"/>
          <w:szCs w:val="24"/>
        </w:rPr>
      </w:pPr>
    </w:p>
    <w:p w14:paraId="77D78F5B"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Consultation has, and continues to, occur with the Coalition of Peaks, </w:t>
      </w:r>
      <w:proofErr w:type="gramStart"/>
      <w:r w:rsidRPr="00597847">
        <w:rPr>
          <w:rFonts w:ascii="Times New Roman" w:hAnsi="Times New Roman" w:cs="Times New Roman"/>
          <w:color w:val="000000" w:themeColor="text1"/>
          <w:sz w:val="24"/>
          <w:szCs w:val="24"/>
        </w:rPr>
        <w:t>community controlled</w:t>
      </w:r>
      <w:proofErr w:type="gramEnd"/>
      <w:r w:rsidRPr="00597847">
        <w:rPr>
          <w:rFonts w:ascii="Times New Roman" w:hAnsi="Times New Roman" w:cs="Times New Roman"/>
          <w:color w:val="000000" w:themeColor="text1"/>
          <w:sz w:val="24"/>
          <w:szCs w:val="24"/>
        </w:rPr>
        <w:t xml:space="preserve"> organisations, state and territory governments, community members, and parties to the National Agreement in relation to Closing the Gap. This consultation is part of building a rigorous and effective funding program that improves outcomes for Indigenous Australians.</w:t>
      </w:r>
    </w:p>
    <w:p w14:paraId="23A39849" w14:textId="77777777" w:rsidR="00024FE5" w:rsidRPr="00597847" w:rsidRDefault="00024FE5" w:rsidP="00024FE5">
      <w:pPr>
        <w:ind w:right="-46"/>
        <w:rPr>
          <w:rFonts w:ascii="Times New Roman" w:hAnsi="Times New Roman" w:cs="Times New Roman"/>
          <w:color w:val="000000" w:themeColor="text1"/>
          <w:sz w:val="24"/>
          <w:szCs w:val="24"/>
        </w:rPr>
      </w:pPr>
    </w:p>
    <w:p w14:paraId="5615F6AB" w14:textId="5633AAD0"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The consultations inform the design and redesign of activities funded under each program, including the</w:t>
      </w:r>
      <w:r w:rsidR="00514EE0" w:rsidRPr="00514EE0">
        <w:t xml:space="preserve"> </w:t>
      </w:r>
      <w:r w:rsidR="00514EE0" w:rsidRPr="00514EE0">
        <w:rPr>
          <w:rFonts w:ascii="Times New Roman" w:hAnsi="Times New Roman" w:cs="Times New Roman"/>
          <w:color w:val="000000" w:themeColor="text1"/>
          <w:sz w:val="24"/>
          <w:szCs w:val="24"/>
        </w:rPr>
        <w:t>Culture and Capability program</w:t>
      </w:r>
      <w:r w:rsidRPr="00597847">
        <w:rPr>
          <w:rFonts w:ascii="Times New Roman" w:hAnsi="Times New Roman" w:cs="Times New Roman"/>
          <w:color w:val="000000" w:themeColor="text1"/>
          <w:sz w:val="24"/>
          <w:szCs w:val="24"/>
        </w:rPr>
        <w:t xml:space="preserve"> and streamlining administrative process to achieve efficient and effective activities. This consultation is to design and deliver activities that meet the needs, priorities and aspirations of First Nations peoples and communities.</w:t>
      </w:r>
    </w:p>
    <w:p w14:paraId="23A4E945" w14:textId="77777777" w:rsidR="00024FE5" w:rsidRPr="00597847" w:rsidRDefault="00024FE5" w:rsidP="00024FE5">
      <w:pPr>
        <w:ind w:right="-46"/>
        <w:rPr>
          <w:rFonts w:ascii="Times New Roman" w:hAnsi="Times New Roman" w:cs="Times New Roman"/>
          <w:color w:val="000000" w:themeColor="text1"/>
          <w:sz w:val="24"/>
          <w:szCs w:val="24"/>
        </w:rPr>
      </w:pPr>
    </w:p>
    <w:p w14:paraId="0895CC2B"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Since the Agency’s creation as an Executive Agency in 2019, it has: </w:t>
      </w:r>
    </w:p>
    <w:p w14:paraId="75C647C3"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Commonwealth policy development, program design and implementation and service delivery for Aboriginal and Torres Strait Islander </w:t>
      </w:r>
      <w:proofErr w:type="gramStart"/>
      <w:r w:rsidRPr="00597847">
        <w:rPr>
          <w:rFonts w:ascii="Times New Roman" w:hAnsi="Times New Roman" w:cs="Times New Roman"/>
          <w:color w:val="000000" w:themeColor="text1"/>
          <w:sz w:val="24"/>
          <w:szCs w:val="24"/>
        </w:rPr>
        <w:t>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w:t>
      </w:r>
      <w:proofErr w:type="gramEnd"/>
    </w:p>
    <w:p w14:paraId="52BC023E"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the development and implementation of Australia’s Closing the Gap targets in partnership with Indigenous Australians; and </w:t>
      </w:r>
    </w:p>
    <w:p w14:paraId="11AEEEDA"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built and maintained effective partnerships with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state and territory governments and other relevant stakeholders to inform whole-of-government priorities for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and enable policies, programs and services to be tailored to the unique needs of communities.</w:t>
      </w:r>
    </w:p>
    <w:p w14:paraId="7F0DCB00" w14:textId="77777777" w:rsidR="00024FE5" w:rsidRPr="00597847" w:rsidRDefault="00024FE5" w:rsidP="00024FE5">
      <w:pPr>
        <w:ind w:right="-46"/>
        <w:rPr>
          <w:rFonts w:ascii="Times New Roman" w:hAnsi="Times New Roman" w:cs="Times New Roman"/>
          <w:color w:val="000000" w:themeColor="text1"/>
          <w:sz w:val="24"/>
          <w:szCs w:val="24"/>
        </w:rPr>
      </w:pPr>
    </w:p>
    <w:p w14:paraId="7480101A" w14:textId="4F31CCD7" w:rsidR="00024FE5" w:rsidRDefault="00024FE5" w:rsidP="00024FE5">
      <w:pPr>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To implement its corporate vision, that Aboriginal and Torres Strait Islander peoples are heard, recognised and empowered, the Agency continues to ensure Aboriginal and Torres Strait Islander peoples have a say in decisions that affect them. It does this by leading and influencing change across government, working in genuine partnership with First Nations communities and implementing its internal transformation plan </w:t>
      </w:r>
      <w:proofErr w:type="spellStart"/>
      <w:r w:rsidRPr="00597847">
        <w:rPr>
          <w:rFonts w:ascii="Times New Roman" w:hAnsi="Times New Roman" w:cs="Times New Roman"/>
          <w:i/>
          <w:iCs/>
          <w:color w:val="000000" w:themeColor="text1"/>
          <w:sz w:val="24"/>
          <w:szCs w:val="24"/>
        </w:rPr>
        <w:t>Galambany</w:t>
      </w:r>
      <w:proofErr w:type="spellEnd"/>
      <w:r w:rsidRPr="00597847">
        <w:rPr>
          <w:rFonts w:ascii="Times New Roman" w:hAnsi="Times New Roman" w:cs="Times New Roman"/>
          <w:color w:val="000000" w:themeColor="text1"/>
          <w:sz w:val="24"/>
          <w:szCs w:val="24"/>
        </w:rPr>
        <w:t xml:space="preserve"> (you, me, we, together). This consultation focuses the Agency’s role, and how it works to support the Government to meet the needs, priorities and aspirations of First Nations peoples and communities.</w:t>
      </w:r>
    </w:p>
    <w:p w14:paraId="605303E3" w14:textId="77777777" w:rsidR="00024FE5" w:rsidRDefault="00024FE5" w:rsidP="00D96DF5">
      <w:pPr>
        <w:rPr>
          <w:rFonts w:ascii="Times New Roman" w:hAnsi="Times New Roman" w:cs="Times New Roman"/>
          <w:color w:val="000000" w:themeColor="text1"/>
          <w:sz w:val="24"/>
          <w:szCs w:val="24"/>
        </w:rPr>
      </w:pPr>
    </w:p>
    <w:p w14:paraId="074CE222" w14:textId="0C1F23B8" w:rsidR="00C71806" w:rsidRPr="007F21A9" w:rsidRDefault="005A4671" w:rsidP="00C71806">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C71806">
        <w:rPr>
          <w:rFonts w:ascii="Times New Roman" w:hAnsi="Times New Roman" w:cs="Times New Roman"/>
          <w:i/>
          <w:iCs/>
          <w:color w:val="000000" w:themeColor="text1"/>
          <w:sz w:val="24"/>
          <w:szCs w:val="24"/>
          <w:u w:val="single"/>
        </w:rPr>
        <w:lastRenderedPageBreak/>
        <w:t>C</w:t>
      </w:r>
      <w:r w:rsidR="00C71806" w:rsidRPr="007F21A9">
        <w:rPr>
          <w:rFonts w:ascii="Times New Roman" w:hAnsi="Times New Roman" w:cs="Times New Roman"/>
          <w:i/>
          <w:iCs/>
          <w:color w:val="000000" w:themeColor="text1"/>
          <w:sz w:val="24"/>
          <w:szCs w:val="24"/>
          <w:u w:val="single"/>
        </w:rPr>
        <w:t>onstitutional considerations</w:t>
      </w:r>
    </w:p>
    <w:p w14:paraId="369EC1AC" w14:textId="77777777" w:rsidR="007679E8" w:rsidRDefault="007679E8">
      <w:pPr>
        <w:rPr>
          <w:rFonts w:ascii="Times New Roman" w:hAnsi="Times New Roman" w:cs="Times New Roman"/>
          <w:color w:val="000000" w:themeColor="text1"/>
          <w:sz w:val="24"/>
          <w:szCs w:val="24"/>
        </w:rPr>
      </w:pPr>
    </w:p>
    <w:p w14:paraId="079BEC9B" w14:textId="46F2CB81" w:rsidR="0026518C" w:rsidRPr="000A3D23" w:rsidRDefault="00C35975" w:rsidP="00C35975">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 xml:space="preserve">Noting that it is not a comprehensive statement of relevant constitutional considerations, the </w:t>
      </w:r>
      <w:r>
        <w:rPr>
          <w:rFonts w:ascii="Times New Roman" w:hAnsi="Times New Roman" w:cs="Times New Roman"/>
          <w:iCs/>
          <w:color w:val="000000" w:themeColor="text1"/>
          <w:sz w:val="24"/>
          <w:szCs w:val="24"/>
        </w:rPr>
        <w:t xml:space="preserve">additional </w:t>
      </w:r>
      <w:r w:rsidRPr="000A3D23">
        <w:rPr>
          <w:rFonts w:ascii="Times New Roman" w:hAnsi="Times New Roman" w:cs="Times New Roman"/>
          <w:iCs/>
          <w:color w:val="000000" w:themeColor="text1"/>
          <w:sz w:val="24"/>
          <w:szCs w:val="24"/>
        </w:rPr>
        <w:t>objective</w:t>
      </w:r>
      <w:r>
        <w:rPr>
          <w:rFonts w:ascii="Times New Roman" w:hAnsi="Times New Roman" w:cs="Times New Roman"/>
          <w:iCs/>
          <w:color w:val="000000" w:themeColor="text1"/>
          <w:sz w:val="24"/>
          <w:szCs w:val="24"/>
        </w:rPr>
        <w:t xml:space="preserve"> at </w:t>
      </w:r>
      <w:r w:rsidR="002564F5">
        <w:rPr>
          <w:rFonts w:ascii="Times New Roman" w:hAnsi="Times New Roman" w:cs="Times New Roman"/>
          <w:iCs/>
          <w:color w:val="000000" w:themeColor="text1"/>
          <w:sz w:val="24"/>
          <w:szCs w:val="24"/>
        </w:rPr>
        <w:t>the end of table item 38 r</w:t>
      </w:r>
      <w:r w:rsidRPr="000A3D23">
        <w:rPr>
          <w:rFonts w:ascii="Times New Roman" w:hAnsi="Times New Roman" w:cs="Times New Roman"/>
          <w:iCs/>
          <w:color w:val="000000" w:themeColor="text1"/>
          <w:sz w:val="24"/>
          <w:szCs w:val="24"/>
        </w:rPr>
        <w:t>eferences the following powers of the Constitution:</w:t>
      </w:r>
    </w:p>
    <w:p w14:paraId="44109D77" w14:textId="77777777" w:rsidR="00C35975" w:rsidRPr="00E43D40" w:rsidRDefault="00C35975"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race</w:t>
      </w:r>
      <w:r w:rsidRPr="00E43D40">
        <w:rPr>
          <w:rFonts w:ascii="Times New Roman" w:hAnsi="Times New Roman"/>
          <w:iCs/>
          <w:color w:val="000000" w:themeColor="text1"/>
          <w:sz w:val="24"/>
          <w:szCs w:val="24"/>
        </w:rPr>
        <w:t xml:space="preserve"> power (section 51(</w:t>
      </w:r>
      <w:r>
        <w:rPr>
          <w:rFonts w:ascii="Times New Roman" w:hAnsi="Times New Roman"/>
          <w:iCs/>
          <w:color w:val="000000" w:themeColor="text1"/>
          <w:sz w:val="24"/>
          <w:szCs w:val="24"/>
        </w:rPr>
        <w:t>xx</w:t>
      </w:r>
      <w:r w:rsidRPr="00E43D40">
        <w:rPr>
          <w:rFonts w:ascii="Times New Roman" w:hAnsi="Times New Roman"/>
          <w:iCs/>
          <w:color w:val="000000" w:themeColor="text1"/>
          <w:sz w:val="24"/>
          <w:szCs w:val="24"/>
        </w:rPr>
        <w:t>v</w:t>
      </w:r>
      <w:r>
        <w:rPr>
          <w:rFonts w:ascii="Times New Roman" w:hAnsi="Times New Roman"/>
          <w:iCs/>
          <w:color w:val="000000" w:themeColor="text1"/>
          <w:sz w:val="24"/>
          <w:szCs w:val="24"/>
        </w:rPr>
        <w:t>i</w:t>
      </w:r>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r>
        <w:rPr>
          <w:rFonts w:ascii="Times New Roman" w:hAnsi="Times New Roman"/>
          <w:iCs/>
          <w:color w:val="000000" w:themeColor="text1"/>
          <w:sz w:val="24"/>
          <w:szCs w:val="24"/>
        </w:rPr>
        <w:t>;</w:t>
      </w:r>
      <w:proofErr w:type="gramEnd"/>
    </w:p>
    <w:p w14:paraId="4C75C601" w14:textId="77777777" w:rsidR="00C35975" w:rsidRPr="00E43D40" w:rsidRDefault="00C35975"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insurance</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iv</w:t>
      </w:r>
      <w:r w:rsidRPr="00E43D40">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and</w:t>
      </w:r>
    </w:p>
    <w:p w14:paraId="5D3A0428" w14:textId="77777777" w:rsidR="00C35975" w:rsidRPr="00E43D40" w:rsidRDefault="00C35975"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bankruptcy and insolvency</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vii)).</w:t>
      </w:r>
    </w:p>
    <w:p w14:paraId="15BE4CAC" w14:textId="77777777" w:rsidR="00C35975" w:rsidRDefault="00C35975" w:rsidP="00C35975">
      <w:pPr>
        <w:rPr>
          <w:rFonts w:ascii="Times New Roman" w:hAnsi="Times New Roman" w:cs="Times New Roman"/>
          <w:color w:val="000000" w:themeColor="text1"/>
          <w:sz w:val="24"/>
          <w:szCs w:val="24"/>
        </w:rPr>
      </w:pPr>
    </w:p>
    <w:p w14:paraId="409029AB" w14:textId="77777777" w:rsidR="00C35975" w:rsidRPr="00D807B5" w:rsidRDefault="00C35975" w:rsidP="00C3597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w:t>
      </w:r>
      <w:r w:rsidRPr="00D807B5">
        <w:rPr>
          <w:rFonts w:ascii="Times New Roman" w:hAnsi="Times New Roman" w:cs="Times New Roman"/>
          <w:i/>
          <w:iCs/>
          <w:color w:val="000000" w:themeColor="text1"/>
          <w:sz w:val="24"/>
          <w:szCs w:val="24"/>
        </w:rPr>
        <w:t xml:space="preserve"> Power </w:t>
      </w:r>
    </w:p>
    <w:p w14:paraId="759B4E06" w14:textId="77777777" w:rsidR="00C35975" w:rsidRDefault="00C35975" w:rsidP="00C35975">
      <w:pPr>
        <w:rPr>
          <w:rFonts w:ascii="Times New Roman" w:hAnsi="Times New Roman" w:cs="Times New Roman"/>
          <w:color w:val="000000" w:themeColor="text1"/>
          <w:sz w:val="24"/>
          <w:szCs w:val="24"/>
        </w:rPr>
      </w:pPr>
    </w:p>
    <w:p w14:paraId="620D3244" w14:textId="77777777" w:rsidR="00C35975" w:rsidRPr="002D4FD5" w:rsidRDefault="00C35975" w:rsidP="00C35975">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D4FD5">
        <w:rPr>
          <w:rFonts w:ascii="Times New Roman" w:hAnsi="Times New Roman" w:cs="Times New Roman"/>
          <w:color w:val="000000" w:themeColor="text1"/>
          <w:sz w:val="24"/>
          <w:szCs w:val="24"/>
        </w:rPr>
        <w:t>laws’</w:t>
      </w:r>
      <w:proofErr w:type="gramEnd"/>
      <w:r w:rsidRPr="002D4FD5">
        <w:rPr>
          <w:rFonts w:ascii="Times New Roman" w:hAnsi="Times New Roman" w:cs="Times New Roman"/>
          <w:color w:val="000000" w:themeColor="text1"/>
          <w:sz w:val="24"/>
          <w:szCs w:val="24"/>
        </w:rPr>
        <w:t xml:space="preserve">. </w:t>
      </w:r>
    </w:p>
    <w:p w14:paraId="2F4E3EBC" w14:textId="77777777" w:rsidR="00C35975" w:rsidRDefault="00C35975" w:rsidP="00C35975">
      <w:pPr>
        <w:rPr>
          <w:rFonts w:ascii="Times New Roman" w:hAnsi="Times New Roman" w:cs="Times New Roman"/>
          <w:color w:val="000000" w:themeColor="text1"/>
          <w:sz w:val="24"/>
          <w:szCs w:val="24"/>
        </w:rPr>
      </w:pPr>
    </w:p>
    <w:p w14:paraId="67C97894" w14:textId="77777777" w:rsidR="00C35975" w:rsidRDefault="00C35975" w:rsidP="00C35975">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The funding would enable the delivery of various activities that are for the benefit of Aboriginal and Torres Strait Islander people, including incidentally by funding grant recipients that need additional financial support to deliver those activities (e.g. to pay for their operating costs).</w:t>
      </w:r>
    </w:p>
    <w:p w14:paraId="3723AE24" w14:textId="77777777" w:rsidR="00C35975" w:rsidRPr="00D807B5" w:rsidRDefault="00C35975" w:rsidP="00C35975">
      <w:pPr>
        <w:rPr>
          <w:rFonts w:ascii="Times New Roman" w:hAnsi="Times New Roman" w:cs="Times New Roman"/>
          <w:color w:val="000000" w:themeColor="text1"/>
          <w:sz w:val="24"/>
          <w:szCs w:val="24"/>
        </w:rPr>
      </w:pPr>
    </w:p>
    <w:p w14:paraId="6EDC75E4" w14:textId="77777777" w:rsidR="00C35975" w:rsidRPr="00F33BF9" w:rsidRDefault="00C35975" w:rsidP="00C3597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Insurance</w:t>
      </w:r>
      <w:r w:rsidRPr="00F33BF9">
        <w:rPr>
          <w:rFonts w:ascii="Times New Roman" w:hAnsi="Times New Roman" w:cs="Times New Roman"/>
          <w:i/>
          <w:iCs/>
          <w:color w:val="000000" w:themeColor="text1"/>
          <w:sz w:val="24"/>
          <w:szCs w:val="24"/>
        </w:rPr>
        <w:t xml:space="preserve"> power</w:t>
      </w:r>
    </w:p>
    <w:p w14:paraId="1AA38B5D" w14:textId="77777777" w:rsidR="00C35975" w:rsidRDefault="00C35975" w:rsidP="00C35975">
      <w:pPr>
        <w:rPr>
          <w:rFonts w:ascii="Times New Roman" w:hAnsi="Times New Roman" w:cs="Times New Roman"/>
          <w:color w:val="000000" w:themeColor="text1"/>
          <w:sz w:val="24"/>
          <w:szCs w:val="24"/>
        </w:rPr>
      </w:pPr>
    </w:p>
    <w:p w14:paraId="0F26390B" w14:textId="77777777" w:rsidR="00C35975" w:rsidRDefault="00C35975" w:rsidP="00C35975">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Section 51(xiv) of the Constitution empowers the Parliament to make laws with respect to ‘[</w:t>
      </w:r>
      <w:proofErr w:type="spellStart"/>
      <w:r w:rsidRPr="00134F93">
        <w:rPr>
          <w:rFonts w:ascii="Times New Roman" w:hAnsi="Times New Roman" w:cs="Times New Roman"/>
          <w:color w:val="000000" w:themeColor="text1"/>
          <w:sz w:val="24"/>
          <w:szCs w:val="24"/>
        </w:rPr>
        <w:t>i</w:t>
      </w:r>
      <w:proofErr w:type="spellEnd"/>
      <w:r w:rsidRPr="00134F93">
        <w:rPr>
          <w:rFonts w:ascii="Times New Roman" w:hAnsi="Times New Roman" w:cs="Times New Roman"/>
          <w:color w:val="000000" w:themeColor="text1"/>
          <w:sz w:val="24"/>
          <w:szCs w:val="24"/>
        </w:rPr>
        <w:t>]</w:t>
      </w:r>
      <w:proofErr w:type="spellStart"/>
      <w:r w:rsidRPr="00134F93">
        <w:rPr>
          <w:rFonts w:ascii="Times New Roman" w:hAnsi="Times New Roman" w:cs="Times New Roman"/>
          <w:color w:val="000000" w:themeColor="text1"/>
          <w:sz w:val="24"/>
          <w:szCs w:val="24"/>
        </w:rPr>
        <w:t>nsurance</w:t>
      </w:r>
      <w:proofErr w:type="spellEnd"/>
      <w:r w:rsidRPr="00134F93">
        <w:rPr>
          <w:rFonts w:ascii="Times New Roman" w:hAnsi="Times New Roman" w:cs="Times New Roman"/>
          <w:color w:val="000000" w:themeColor="text1"/>
          <w:sz w:val="24"/>
          <w:szCs w:val="24"/>
        </w:rPr>
        <w:t xml:space="preserve">, other than State insurance; </w:t>
      </w:r>
      <w:proofErr w:type="gramStart"/>
      <w:r w:rsidRPr="00134F93">
        <w:rPr>
          <w:rFonts w:ascii="Times New Roman" w:hAnsi="Times New Roman" w:cs="Times New Roman"/>
          <w:color w:val="000000" w:themeColor="text1"/>
          <w:sz w:val="24"/>
          <w:szCs w:val="24"/>
        </w:rPr>
        <w:t>also</w:t>
      </w:r>
      <w:proofErr w:type="gramEnd"/>
      <w:r w:rsidRPr="00134F93">
        <w:rPr>
          <w:rFonts w:ascii="Times New Roman" w:hAnsi="Times New Roman" w:cs="Times New Roman"/>
          <w:color w:val="000000" w:themeColor="text1"/>
          <w:sz w:val="24"/>
          <w:szCs w:val="24"/>
        </w:rPr>
        <w:t xml:space="preserve"> State insurance extending beyond the limits of the State concerned’. </w:t>
      </w:r>
    </w:p>
    <w:p w14:paraId="48670EB2" w14:textId="77777777" w:rsidR="00C35975" w:rsidRPr="00134F93" w:rsidRDefault="00C35975" w:rsidP="00C35975">
      <w:pPr>
        <w:rPr>
          <w:rFonts w:ascii="Times New Roman" w:hAnsi="Times New Roman" w:cs="Times New Roman"/>
          <w:color w:val="000000" w:themeColor="text1"/>
          <w:sz w:val="24"/>
          <w:szCs w:val="24"/>
        </w:rPr>
      </w:pPr>
    </w:p>
    <w:p w14:paraId="34ABA93E" w14:textId="77777777" w:rsidR="00C35975" w:rsidRDefault="00C35975" w:rsidP="00C35975">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The funding would include making payments to grant recipients to obtain, and claim on, the insurance policies that are needed to operate their business to deliver the activities under this item.</w:t>
      </w:r>
    </w:p>
    <w:p w14:paraId="38887C8D" w14:textId="77777777" w:rsidR="00C35975" w:rsidRPr="00D807B5" w:rsidRDefault="00C35975" w:rsidP="00C35975">
      <w:pPr>
        <w:rPr>
          <w:rFonts w:ascii="Times New Roman" w:hAnsi="Times New Roman" w:cs="Times New Roman"/>
          <w:color w:val="000000" w:themeColor="text1"/>
          <w:sz w:val="24"/>
          <w:szCs w:val="24"/>
        </w:rPr>
      </w:pPr>
    </w:p>
    <w:p w14:paraId="671EFC92" w14:textId="77777777" w:rsidR="00C35975" w:rsidRPr="008B1032" w:rsidRDefault="00C35975" w:rsidP="00C35975">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Bankruptcy and insolvency</w:t>
      </w:r>
      <w:r w:rsidRPr="008B1032">
        <w:rPr>
          <w:rFonts w:ascii="Times New Roman" w:hAnsi="Times New Roman" w:cs="Times New Roman"/>
          <w:i/>
          <w:iCs/>
          <w:color w:val="000000" w:themeColor="text1"/>
          <w:sz w:val="24"/>
          <w:szCs w:val="24"/>
        </w:rPr>
        <w:t xml:space="preserve"> power</w:t>
      </w:r>
    </w:p>
    <w:p w14:paraId="2ACC5497" w14:textId="77777777" w:rsidR="00C35975" w:rsidRDefault="00C35975" w:rsidP="00C35975">
      <w:pPr>
        <w:rPr>
          <w:rFonts w:ascii="Times New Roman" w:hAnsi="Times New Roman" w:cs="Times New Roman"/>
          <w:color w:val="000000" w:themeColor="text1"/>
          <w:sz w:val="24"/>
          <w:szCs w:val="24"/>
        </w:rPr>
      </w:pPr>
    </w:p>
    <w:p w14:paraId="7BD5FFBD" w14:textId="77777777" w:rsidR="00C35975" w:rsidRDefault="00C35975" w:rsidP="00C35975">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Section 51(xvii) of the Constitution empowers the Parliament to make laws with respect to ‘[b]</w:t>
      </w:r>
      <w:proofErr w:type="spellStart"/>
      <w:r w:rsidRPr="00860CD3">
        <w:rPr>
          <w:rFonts w:ascii="Times New Roman" w:hAnsi="Times New Roman" w:cs="Times New Roman"/>
          <w:color w:val="000000" w:themeColor="text1"/>
          <w:sz w:val="24"/>
          <w:szCs w:val="24"/>
        </w:rPr>
        <w:t>ankruptcy</w:t>
      </w:r>
      <w:proofErr w:type="spellEnd"/>
      <w:r w:rsidRPr="00860CD3">
        <w:rPr>
          <w:rFonts w:ascii="Times New Roman" w:hAnsi="Times New Roman" w:cs="Times New Roman"/>
          <w:color w:val="000000" w:themeColor="text1"/>
          <w:sz w:val="24"/>
          <w:szCs w:val="24"/>
        </w:rPr>
        <w:t xml:space="preserve"> and insolvency’. </w:t>
      </w:r>
    </w:p>
    <w:p w14:paraId="5BC10286" w14:textId="77777777" w:rsidR="00C35975" w:rsidRPr="00860CD3" w:rsidRDefault="00C35975" w:rsidP="00C35975">
      <w:pPr>
        <w:rPr>
          <w:rFonts w:ascii="Times New Roman" w:hAnsi="Times New Roman" w:cs="Times New Roman"/>
          <w:color w:val="000000" w:themeColor="text1"/>
          <w:sz w:val="24"/>
          <w:szCs w:val="24"/>
        </w:rPr>
      </w:pPr>
    </w:p>
    <w:p w14:paraId="168ABB1B" w14:textId="77777777" w:rsidR="00C35975" w:rsidRDefault="00C35975" w:rsidP="00C35975">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The funding would include making payments to grant recipients to prevent or deal with the consequences of insolvency, both to prevent or deal with a grant recipient’s own insolvency or where the grant recipient is financially negatively impacted by another person’s insolvency.</w:t>
      </w:r>
    </w:p>
    <w:p w14:paraId="09994585" w14:textId="77777777" w:rsidR="007F4768" w:rsidRPr="007F4768" w:rsidRDefault="007F4768" w:rsidP="007F4768">
      <w:pPr>
        <w:rPr>
          <w:rFonts w:ascii="Times New Roman" w:hAnsi="Times New Roman" w:cs="Times New Roman"/>
          <w:color w:val="000000" w:themeColor="text1"/>
          <w:sz w:val="24"/>
          <w:szCs w:val="24"/>
        </w:rPr>
      </w:pPr>
    </w:p>
    <w:p w14:paraId="08920AEE" w14:textId="7CB7875F" w:rsidR="00C815B7" w:rsidRPr="005A32A1" w:rsidRDefault="00C815B7" w:rsidP="00C815B7">
      <w:pPr>
        <w:rPr>
          <w:rFonts w:ascii="Times New Roman" w:hAnsi="Times New Roman" w:cs="Times New Roman"/>
          <w:color w:val="000000" w:themeColor="text1"/>
          <w:sz w:val="24"/>
          <w:szCs w:val="24"/>
        </w:rPr>
      </w:pPr>
      <w:r w:rsidRPr="00930C12">
        <w:rPr>
          <w:rFonts w:ascii="Times New Roman" w:hAnsi="Times New Roman" w:cs="Times New Roman"/>
          <w:i/>
          <w:iCs/>
          <w:color w:val="000000" w:themeColor="text1"/>
          <w:sz w:val="24"/>
          <w:szCs w:val="24"/>
          <w:u w:val="single"/>
        </w:rPr>
        <w:t xml:space="preserve">Amended </w:t>
      </w:r>
      <w:r>
        <w:rPr>
          <w:rFonts w:ascii="Times New Roman" w:hAnsi="Times New Roman" w:cs="Times New Roman"/>
          <w:i/>
          <w:iCs/>
          <w:color w:val="000000" w:themeColor="text1"/>
          <w:sz w:val="24"/>
          <w:szCs w:val="24"/>
          <w:u w:val="single"/>
        </w:rPr>
        <w:t>table</w:t>
      </w:r>
      <w:r w:rsidRPr="00930C12">
        <w:rPr>
          <w:rFonts w:ascii="Times New Roman" w:hAnsi="Times New Roman" w:cs="Times New Roman"/>
          <w:i/>
          <w:iCs/>
          <w:color w:val="000000" w:themeColor="text1"/>
          <w:sz w:val="24"/>
          <w:szCs w:val="24"/>
          <w:u w:val="single"/>
        </w:rPr>
        <w:t xml:space="preserve"> item </w:t>
      </w:r>
      <w:r>
        <w:rPr>
          <w:rFonts w:ascii="Times New Roman" w:hAnsi="Times New Roman" w:cs="Times New Roman"/>
          <w:i/>
          <w:iCs/>
          <w:color w:val="000000" w:themeColor="text1"/>
          <w:sz w:val="24"/>
          <w:szCs w:val="24"/>
          <w:u w:val="single"/>
        </w:rPr>
        <w:t>39</w:t>
      </w:r>
      <w:r w:rsidRPr="00930C12">
        <w:rPr>
          <w:rFonts w:ascii="Times New Roman" w:hAnsi="Times New Roman" w:cs="Times New Roman"/>
          <w:i/>
          <w:iCs/>
          <w:color w:val="000000" w:themeColor="text1"/>
          <w:sz w:val="24"/>
          <w:szCs w:val="24"/>
          <w:u w:val="single"/>
        </w:rPr>
        <w:t xml:space="preserve"> – </w:t>
      </w:r>
      <w:r w:rsidR="00312814" w:rsidRPr="00312814">
        <w:rPr>
          <w:rFonts w:ascii="Times New Roman" w:hAnsi="Times New Roman" w:cs="Times New Roman"/>
          <w:i/>
          <w:iCs/>
          <w:color w:val="000000" w:themeColor="text1"/>
          <w:sz w:val="24"/>
          <w:szCs w:val="24"/>
          <w:u w:val="single"/>
        </w:rPr>
        <w:t>Indigenous Advancement—Remote Australia Strategies</w:t>
      </w:r>
    </w:p>
    <w:p w14:paraId="65B9F645" w14:textId="77777777" w:rsidR="00C815B7" w:rsidRDefault="00C815B7" w:rsidP="00C815B7">
      <w:pPr>
        <w:rPr>
          <w:rFonts w:ascii="Times New Roman" w:hAnsi="Times New Roman" w:cs="Times New Roman"/>
          <w:color w:val="000000" w:themeColor="text1"/>
          <w:sz w:val="24"/>
          <w:szCs w:val="24"/>
        </w:rPr>
      </w:pPr>
    </w:p>
    <w:p w14:paraId="1967546B" w14:textId="0F9E3787" w:rsidR="00C815B7" w:rsidRPr="009B4072" w:rsidRDefault="00C815B7" w:rsidP="00C815B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5769C3">
        <w:rPr>
          <w:rFonts w:ascii="Times New Roman" w:hAnsi="Times New Roman" w:cs="Times New Roman"/>
          <w:b/>
          <w:bCs/>
          <w:color w:val="000000" w:themeColor="text1"/>
          <w:sz w:val="24"/>
          <w:szCs w:val="24"/>
        </w:rPr>
        <w:t>9</w:t>
      </w:r>
      <w:r>
        <w:rPr>
          <w:rFonts w:ascii="Times New Roman" w:hAnsi="Times New Roman" w:cs="Times New Roman"/>
          <w:b/>
          <w:bCs/>
          <w:color w:val="000000" w:themeColor="text1"/>
          <w:sz w:val="24"/>
          <w:szCs w:val="24"/>
        </w:rPr>
        <w:t xml:space="preserve"> – Part 4</w:t>
      </w:r>
      <w:r w:rsidRPr="001634B8">
        <w:rPr>
          <w:rFonts w:ascii="Times New Roman" w:hAnsi="Times New Roman" w:cs="Times New Roman"/>
          <w:b/>
          <w:bCs/>
          <w:color w:val="000000" w:themeColor="text1"/>
          <w:sz w:val="24"/>
          <w:szCs w:val="24"/>
        </w:rPr>
        <w:t xml:space="preserve"> of Schedule 1AB </w:t>
      </w:r>
      <w:r w:rsidR="00AF77DC" w:rsidRPr="00AF77DC">
        <w:rPr>
          <w:rFonts w:ascii="Times New Roman" w:hAnsi="Times New Roman" w:cs="Times New Roman"/>
          <w:b/>
          <w:bCs/>
          <w:color w:val="000000" w:themeColor="text1"/>
          <w:sz w:val="24"/>
          <w:szCs w:val="24"/>
        </w:rPr>
        <w:t>(table item 39, column headed “Objective(s)”, paragraph (m))</w:t>
      </w:r>
    </w:p>
    <w:p w14:paraId="2C1E5122" w14:textId="77777777" w:rsidR="00C815B7" w:rsidRDefault="00C815B7" w:rsidP="00C815B7">
      <w:pPr>
        <w:rPr>
          <w:rFonts w:ascii="Times New Roman" w:hAnsi="Times New Roman" w:cs="Times New Roman"/>
          <w:color w:val="000000" w:themeColor="text1"/>
          <w:sz w:val="24"/>
          <w:szCs w:val="24"/>
        </w:rPr>
      </w:pPr>
    </w:p>
    <w:p w14:paraId="6F4D11DA" w14:textId="501C45E4" w:rsidR="001C1A61" w:rsidRDefault="001C1A61" w:rsidP="001C1A61">
      <w:pPr>
        <w:rPr>
          <w:rFonts w:ascii="Times New Roman" w:hAnsi="Times New Roman" w:cs="Times New Roman"/>
          <w:color w:val="000000" w:themeColor="text1"/>
          <w:sz w:val="24"/>
          <w:szCs w:val="24"/>
        </w:rPr>
      </w:pPr>
      <w:r w:rsidRPr="00EF7864">
        <w:rPr>
          <w:rFonts w:ascii="Times New Roman" w:hAnsi="Times New Roman" w:cs="Times New Roman"/>
          <w:color w:val="000000" w:themeColor="text1"/>
          <w:sz w:val="24"/>
          <w:szCs w:val="24"/>
        </w:rPr>
        <w:t>Table item 3</w:t>
      </w:r>
      <w:r>
        <w:rPr>
          <w:rFonts w:ascii="Times New Roman" w:hAnsi="Times New Roman" w:cs="Times New Roman"/>
          <w:color w:val="000000" w:themeColor="text1"/>
          <w:sz w:val="24"/>
          <w:szCs w:val="24"/>
        </w:rPr>
        <w:t>9</w:t>
      </w:r>
      <w:r w:rsidRPr="00EF7864">
        <w:rPr>
          <w:rFonts w:ascii="Times New Roman" w:hAnsi="Times New Roman" w:cs="Times New Roman"/>
          <w:color w:val="000000" w:themeColor="text1"/>
          <w:sz w:val="24"/>
          <w:szCs w:val="24"/>
        </w:rPr>
        <w:t xml:space="preserve"> in Part 4 of Schedule 1AB establishes legislative authority for government spending on the Indigenous Advancement—Remote Australia Strategies (</w:t>
      </w:r>
      <w:r>
        <w:rPr>
          <w:rFonts w:ascii="Times New Roman" w:hAnsi="Times New Roman" w:cs="Times New Roman"/>
          <w:color w:val="000000" w:themeColor="text1"/>
          <w:sz w:val="24"/>
          <w:szCs w:val="24"/>
        </w:rPr>
        <w:t>Remote Australia Strategies</w:t>
      </w:r>
      <w:r w:rsidRPr="00EF7864">
        <w:rPr>
          <w:rFonts w:ascii="Times New Roman" w:hAnsi="Times New Roman" w:cs="Times New Roman"/>
          <w:color w:val="000000" w:themeColor="text1"/>
          <w:sz w:val="24"/>
          <w:szCs w:val="24"/>
        </w:rPr>
        <w:t xml:space="preserve"> program).</w:t>
      </w:r>
    </w:p>
    <w:p w14:paraId="39AD87FD" w14:textId="77777777" w:rsidR="001C1A61" w:rsidRDefault="001C1A61" w:rsidP="001C1A61">
      <w:pPr>
        <w:rPr>
          <w:rFonts w:ascii="Times New Roman" w:hAnsi="Times New Roman" w:cs="Times New Roman"/>
          <w:color w:val="000000" w:themeColor="text1"/>
          <w:sz w:val="24"/>
          <w:szCs w:val="24"/>
        </w:rPr>
      </w:pPr>
    </w:p>
    <w:p w14:paraId="7AAD54AF" w14:textId="21AA01D1" w:rsidR="000F4946" w:rsidRDefault="005A4671" w:rsidP="000F49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0F4946">
        <w:rPr>
          <w:rFonts w:ascii="Times New Roman" w:hAnsi="Times New Roman" w:cs="Times New Roman"/>
          <w:color w:val="000000" w:themeColor="text1"/>
          <w:sz w:val="24"/>
          <w:szCs w:val="24"/>
        </w:rPr>
        <w:lastRenderedPageBreak/>
        <w:t xml:space="preserve">Item </w:t>
      </w:r>
      <w:r w:rsidR="00DA5C80">
        <w:rPr>
          <w:rFonts w:ascii="Times New Roman" w:hAnsi="Times New Roman" w:cs="Times New Roman"/>
          <w:color w:val="000000" w:themeColor="text1"/>
          <w:sz w:val="24"/>
          <w:szCs w:val="24"/>
        </w:rPr>
        <w:t>9</w:t>
      </w:r>
      <w:r w:rsidR="000F4946">
        <w:rPr>
          <w:rFonts w:ascii="Times New Roman" w:hAnsi="Times New Roman" w:cs="Times New Roman"/>
          <w:color w:val="000000" w:themeColor="text1"/>
          <w:sz w:val="24"/>
          <w:szCs w:val="24"/>
        </w:rPr>
        <w:t xml:space="preserve"> amends table item 3</w:t>
      </w:r>
      <w:r w:rsidR="00DA5C80">
        <w:rPr>
          <w:rFonts w:ascii="Times New Roman" w:hAnsi="Times New Roman" w:cs="Times New Roman"/>
          <w:color w:val="000000" w:themeColor="text1"/>
          <w:sz w:val="24"/>
          <w:szCs w:val="24"/>
        </w:rPr>
        <w:t>9</w:t>
      </w:r>
      <w:r w:rsidR="000F4946">
        <w:rPr>
          <w:rFonts w:ascii="Times New Roman" w:hAnsi="Times New Roman" w:cs="Times New Roman"/>
          <w:color w:val="000000" w:themeColor="text1"/>
          <w:sz w:val="24"/>
          <w:szCs w:val="24"/>
        </w:rPr>
        <w:t xml:space="preserve"> by repealing paragraph (</w:t>
      </w:r>
      <w:r w:rsidR="00DA5C80">
        <w:rPr>
          <w:rFonts w:ascii="Times New Roman" w:hAnsi="Times New Roman" w:cs="Times New Roman"/>
          <w:color w:val="000000" w:themeColor="text1"/>
          <w:sz w:val="24"/>
          <w:szCs w:val="24"/>
        </w:rPr>
        <w:t>m</w:t>
      </w:r>
      <w:r w:rsidR="000F4946">
        <w:rPr>
          <w:rFonts w:ascii="Times New Roman" w:hAnsi="Times New Roman" w:cs="Times New Roman"/>
          <w:color w:val="000000" w:themeColor="text1"/>
          <w:sz w:val="24"/>
          <w:szCs w:val="24"/>
        </w:rPr>
        <w:t>) in the column headed “Objective(s)”.</w:t>
      </w:r>
      <w:r w:rsidR="000F4946" w:rsidRPr="00F836DC">
        <w:t xml:space="preserve"> </w:t>
      </w:r>
      <w:r w:rsidR="000F4946" w:rsidRPr="00F836DC">
        <w:rPr>
          <w:rFonts w:ascii="Times New Roman" w:hAnsi="Times New Roman" w:cs="Times New Roman"/>
          <w:color w:val="000000" w:themeColor="text1"/>
          <w:sz w:val="24"/>
          <w:szCs w:val="24"/>
        </w:rPr>
        <w:t xml:space="preserve">This is a technical amendment to update the operational provisions which support spending activities under the </w:t>
      </w:r>
      <w:r w:rsidR="000A4AE0">
        <w:rPr>
          <w:rFonts w:ascii="Times New Roman" w:hAnsi="Times New Roman" w:cs="Times New Roman"/>
          <w:color w:val="000000" w:themeColor="text1"/>
          <w:sz w:val="24"/>
          <w:szCs w:val="24"/>
        </w:rPr>
        <w:t>Remote Australia Strategies</w:t>
      </w:r>
      <w:r w:rsidR="000F4946">
        <w:rPr>
          <w:rFonts w:ascii="Times New Roman" w:hAnsi="Times New Roman" w:cs="Times New Roman"/>
          <w:color w:val="000000" w:themeColor="text1"/>
          <w:sz w:val="24"/>
          <w:szCs w:val="24"/>
        </w:rPr>
        <w:t xml:space="preserve"> program</w:t>
      </w:r>
      <w:r w:rsidR="000F4946" w:rsidRPr="00F836DC">
        <w:rPr>
          <w:rFonts w:ascii="Times New Roman" w:hAnsi="Times New Roman" w:cs="Times New Roman"/>
          <w:color w:val="000000" w:themeColor="text1"/>
          <w:sz w:val="24"/>
          <w:szCs w:val="24"/>
        </w:rPr>
        <w:t xml:space="preserve">. The amendment is minor and does not alter the delivery of the </w:t>
      </w:r>
      <w:r w:rsidR="000F4946">
        <w:rPr>
          <w:rFonts w:ascii="Times New Roman" w:hAnsi="Times New Roman" w:cs="Times New Roman"/>
          <w:color w:val="000000" w:themeColor="text1"/>
          <w:sz w:val="24"/>
          <w:szCs w:val="24"/>
        </w:rPr>
        <w:t>program</w:t>
      </w:r>
      <w:r w:rsidR="000F4946" w:rsidRPr="00F836DC">
        <w:rPr>
          <w:rFonts w:ascii="Times New Roman" w:hAnsi="Times New Roman" w:cs="Times New Roman"/>
          <w:color w:val="000000" w:themeColor="text1"/>
          <w:sz w:val="24"/>
          <w:szCs w:val="24"/>
        </w:rPr>
        <w:t>.</w:t>
      </w:r>
    </w:p>
    <w:p w14:paraId="6696C1F8" w14:textId="77777777" w:rsidR="000F4946" w:rsidRDefault="000F4946" w:rsidP="000F4946">
      <w:pPr>
        <w:rPr>
          <w:rFonts w:ascii="Times New Roman" w:hAnsi="Times New Roman" w:cs="Times New Roman"/>
          <w:color w:val="000000" w:themeColor="text1"/>
          <w:sz w:val="24"/>
          <w:szCs w:val="24"/>
        </w:rPr>
      </w:pPr>
    </w:p>
    <w:p w14:paraId="409C45CC" w14:textId="670A5046" w:rsidR="000F4946" w:rsidRPr="00714EE7" w:rsidRDefault="000F4946" w:rsidP="000F494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w:t>
      </w:r>
      <w:r w:rsidR="00BE3A49">
        <w:rPr>
          <w:rFonts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 xml:space="preserve"> – Part </w:t>
      </w:r>
      <w:r w:rsidRPr="00963C0D">
        <w:rPr>
          <w:rFonts w:ascii="Times New Roman" w:hAnsi="Times New Roman" w:cs="Times New Roman"/>
          <w:b/>
          <w:bCs/>
          <w:color w:val="000000" w:themeColor="text1"/>
          <w:sz w:val="24"/>
          <w:szCs w:val="24"/>
        </w:rPr>
        <w:t xml:space="preserve">4 of Schedule 1AB </w:t>
      </w:r>
      <w:r w:rsidRPr="00FE2714">
        <w:rPr>
          <w:rFonts w:ascii="Times New Roman" w:hAnsi="Times New Roman" w:cs="Times New Roman"/>
          <w:b/>
          <w:bCs/>
          <w:color w:val="000000" w:themeColor="text1"/>
          <w:sz w:val="24"/>
          <w:szCs w:val="24"/>
        </w:rPr>
        <w:t>(at the end of table item 3</w:t>
      </w:r>
      <w:r w:rsidR="00BE3A49">
        <w:rPr>
          <w:rFonts w:ascii="Times New Roman" w:hAnsi="Times New Roman" w:cs="Times New Roman"/>
          <w:b/>
          <w:bCs/>
          <w:color w:val="000000" w:themeColor="text1"/>
          <w:sz w:val="24"/>
          <w:szCs w:val="24"/>
        </w:rPr>
        <w:t>9</w:t>
      </w:r>
      <w:r w:rsidRPr="00FE2714">
        <w:rPr>
          <w:rFonts w:ascii="Times New Roman" w:hAnsi="Times New Roman" w:cs="Times New Roman"/>
          <w:b/>
          <w:bCs/>
          <w:color w:val="000000" w:themeColor="text1"/>
          <w:sz w:val="24"/>
          <w:szCs w:val="24"/>
        </w:rPr>
        <w:t>, column headed “Objective(s)”)</w:t>
      </w:r>
    </w:p>
    <w:p w14:paraId="462E82DE" w14:textId="77777777" w:rsidR="000F4946" w:rsidRDefault="000F4946" w:rsidP="000F4946">
      <w:pPr>
        <w:rPr>
          <w:rFonts w:ascii="Times New Roman" w:hAnsi="Times New Roman" w:cs="Times New Roman"/>
          <w:color w:val="000000" w:themeColor="text1"/>
          <w:sz w:val="24"/>
          <w:szCs w:val="24"/>
        </w:rPr>
      </w:pPr>
    </w:p>
    <w:p w14:paraId="02F620A9" w14:textId="1EDD61E6" w:rsidR="0026518C" w:rsidRPr="000C6D28" w:rsidRDefault="000F4946" w:rsidP="000F49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00BE3A49">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amends table item 3</w:t>
      </w:r>
      <w:r w:rsidR="00BE3A4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by adding a third funding objective to the </w:t>
      </w:r>
      <w:r w:rsidR="00BE3A49">
        <w:rPr>
          <w:rFonts w:ascii="Times New Roman" w:hAnsi="Times New Roman" w:cs="Times New Roman"/>
          <w:color w:val="000000" w:themeColor="text1"/>
          <w:sz w:val="24"/>
          <w:szCs w:val="24"/>
        </w:rPr>
        <w:t>Remote Australia Strategies</w:t>
      </w:r>
      <w:r>
        <w:rPr>
          <w:rFonts w:ascii="Times New Roman" w:hAnsi="Times New Roman" w:cs="Times New Roman"/>
          <w:color w:val="000000" w:themeColor="text1"/>
          <w:sz w:val="24"/>
          <w:szCs w:val="24"/>
        </w:rPr>
        <w:t xml:space="preserve"> program in the column headed “Objective(s)”. The amendment enables</w:t>
      </w:r>
      <w:r w:rsidR="005B1FC8">
        <w:rPr>
          <w:rFonts w:ascii="Times New Roman" w:hAnsi="Times New Roman" w:cs="Times New Roman"/>
          <w:color w:val="000000" w:themeColor="text1"/>
          <w:sz w:val="24"/>
          <w:szCs w:val="24"/>
        </w:rPr>
        <w:t xml:space="preserve"> funding to be provided to</w:t>
      </w:r>
      <w:r>
        <w:rPr>
          <w:rFonts w:ascii="Times New Roman" w:hAnsi="Times New Roman" w:cs="Times New Roman"/>
          <w:color w:val="000000" w:themeColor="text1"/>
          <w:sz w:val="24"/>
          <w:szCs w:val="24"/>
        </w:rPr>
        <w:t xml:space="preserve"> eligible</w:t>
      </w:r>
      <w:r w:rsidRPr="000C6D28">
        <w:t xml:space="preserve"> </w:t>
      </w:r>
      <w:r w:rsidRPr="000C6D28">
        <w:rPr>
          <w:rFonts w:ascii="Times New Roman" w:hAnsi="Times New Roman" w:cs="Times New Roman"/>
          <w:color w:val="000000" w:themeColor="text1"/>
          <w:sz w:val="24"/>
          <w:szCs w:val="24"/>
        </w:rPr>
        <w:t xml:space="preserve">organisations that provide the activities, assistance, infrastructure, research and services referred to in the first objective of </w:t>
      </w:r>
      <w:r>
        <w:rPr>
          <w:rFonts w:ascii="Times New Roman" w:hAnsi="Times New Roman" w:cs="Times New Roman"/>
          <w:color w:val="000000" w:themeColor="text1"/>
          <w:sz w:val="24"/>
          <w:szCs w:val="24"/>
        </w:rPr>
        <w:t xml:space="preserve">the </w:t>
      </w:r>
      <w:r w:rsidR="00C43338">
        <w:rPr>
          <w:rFonts w:ascii="Times New Roman" w:hAnsi="Times New Roman" w:cs="Times New Roman"/>
          <w:color w:val="000000" w:themeColor="text1"/>
          <w:sz w:val="24"/>
          <w:szCs w:val="24"/>
        </w:rPr>
        <w:t>Remote Australia Strategies</w:t>
      </w:r>
      <w:r>
        <w:rPr>
          <w:rFonts w:ascii="Times New Roman" w:hAnsi="Times New Roman" w:cs="Times New Roman"/>
          <w:color w:val="000000" w:themeColor="text1"/>
          <w:sz w:val="24"/>
          <w:szCs w:val="24"/>
        </w:rPr>
        <w:t xml:space="preserve"> program</w:t>
      </w:r>
      <w:r w:rsidR="00E800EF">
        <w:rPr>
          <w:rFonts w:ascii="Times New Roman" w:hAnsi="Times New Roman" w:cs="Times New Roman"/>
          <w:color w:val="000000" w:themeColor="text1"/>
          <w:sz w:val="24"/>
          <w:szCs w:val="24"/>
        </w:rPr>
        <w:t>,</w:t>
      </w:r>
      <w:r w:rsidRPr="000C6D28">
        <w:rPr>
          <w:rFonts w:ascii="Times New Roman" w:hAnsi="Times New Roman" w:cs="Times New Roman"/>
          <w:color w:val="000000" w:themeColor="text1"/>
          <w:sz w:val="24"/>
          <w:szCs w:val="24"/>
        </w:rPr>
        <w:t xml:space="preserve"> </w:t>
      </w:r>
      <w:proofErr w:type="gramStart"/>
      <w:r w:rsidRPr="000C6D28">
        <w:rPr>
          <w:rFonts w:ascii="Times New Roman" w:hAnsi="Times New Roman" w:cs="Times New Roman"/>
          <w:color w:val="000000" w:themeColor="text1"/>
          <w:sz w:val="24"/>
          <w:szCs w:val="24"/>
        </w:rPr>
        <w:t>in order to</w:t>
      </w:r>
      <w:proofErr w:type="gramEnd"/>
      <w:r w:rsidRPr="000C6D28">
        <w:rPr>
          <w:rFonts w:ascii="Times New Roman" w:hAnsi="Times New Roman" w:cs="Times New Roman"/>
          <w:color w:val="000000" w:themeColor="text1"/>
          <w:sz w:val="24"/>
          <w:szCs w:val="24"/>
        </w:rPr>
        <w:t>:</w:t>
      </w:r>
    </w:p>
    <w:p w14:paraId="429BBC08" w14:textId="77777777" w:rsidR="000F4946" w:rsidRPr="004E1D47" w:rsidRDefault="000F4946" w:rsidP="00D6374F">
      <w:pPr>
        <w:pStyle w:val="ListParagraph"/>
        <w:numPr>
          <w:ilvl w:val="0"/>
          <w:numId w:val="25"/>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support the organisations by funding the operating costs associated with providing the activities, assistance, infrastructure, research and </w:t>
      </w:r>
      <w:proofErr w:type="gramStart"/>
      <w:r w:rsidRPr="004E1D47">
        <w:rPr>
          <w:rFonts w:ascii="Times New Roman" w:hAnsi="Times New Roman"/>
          <w:color w:val="000000" w:themeColor="text1"/>
          <w:sz w:val="24"/>
          <w:szCs w:val="24"/>
        </w:rPr>
        <w:t>services;</w:t>
      </w:r>
      <w:proofErr w:type="gramEnd"/>
    </w:p>
    <w:p w14:paraId="6B89445D" w14:textId="77777777" w:rsidR="000F4946" w:rsidRPr="004E1D47" w:rsidRDefault="000F4946" w:rsidP="00D6374F">
      <w:pPr>
        <w:pStyle w:val="ListParagraph"/>
        <w:numPr>
          <w:ilvl w:val="0"/>
          <w:numId w:val="25"/>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 xml:space="preserve">assist the organisations to obtain and to claim insurance, other than State </w:t>
      </w:r>
      <w:proofErr w:type="gramStart"/>
      <w:r w:rsidRPr="004E1D47">
        <w:rPr>
          <w:rFonts w:ascii="Times New Roman" w:hAnsi="Times New Roman"/>
          <w:color w:val="000000" w:themeColor="text1"/>
          <w:sz w:val="24"/>
          <w:szCs w:val="24"/>
        </w:rPr>
        <w:t>insurance;</w:t>
      </w:r>
      <w:proofErr w:type="gramEnd"/>
    </w:p>
    <w:p w14:paraId="0C1097B4" w14:textId="77777777" w:rsidR="000F4946" w:rsidRPr="004E1D47" w:rsidRDefault="000F4946" w:rsidP="00D6374F">
      <w:pPr>
        <w:pStyle w:val="ListParagraph"/>
        <w:numPr>
          <w:ilvl w:val="0"/>
          <w:numId w:val="25"/>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provide financial assistance to the organisations that are insolvent, or are at an imminent risk of becoming insolvent; and</w:t>
      </w:r>
    </w:p>
    <w:p w14:paraId="739887DD" w14:textId="77777777" w:rsidR="000F4946" w:rsidRPr="004E1D47" w:rsidRDefault="000F4946" w:rsidP="00D6374F">
      <w:pPr>
        <w:pStyle w:val="ListParagraph"/>
        <w:numPr>
          <w:ilvl w:val="0"/>
          <w:numId w:val="25"/>
        </w:numPr>
        <w:spacing w:after="0" w:line="240" w:lineRule="auto"/>
        <w:rPr>
          <w:rFonts w:ascii="Times New Roman" w:hAnsi="Times New Roman"/>
          <w:color w:val="000000" w:themeColor="text1"/>
          <w:sz w:val="24"/>
          <w:szCs w:val="24"/>
        </w:rPr>
      </w:pPr>
      <w:r w:rsidRPr="004E1D47">
        <w:rPr>
          <w:rFonts w:ascii="Times New Roman" w:hAnsi="Times New Roman"/>
          <w:color w:val="000000" w:themeColor="text1"/>
          <w:sz w:val="24"/>
          <w:szCs w:val="24"/>
        </w:rPr>
        <w:t>assist the organisations that are insolvent to deal with the consequences of insolvency.</w:t>
      </w:r>
    </w:p>
    <w:p w14:paraId="3DA12152" w14:textId="77777777" w:rsidR="000F4946" w:rsidRDefault="000F4946" w:rsidP="000F4946">
      <w:pPr>
        <w:rPr>
          <w:rFonts w:ascii="Times New Roman" w:hAnsi="Times New Roman" w:cs="Times New Roman"/>
          <w:color w:val="000000" w:themeColor="text1"/>
          <w:sz w:val="24"/>
          <w:szCs w:val="24"/>
        </w:rPr>
      </w:pPr>
    </w:p>
    <w:p w14:paraId="71EEAA9F" w14:textId="498F8186" w:rsidR="001C1A61" w:rsidRDefault="00C607DC" w:rsidP="001C1A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Remote Australia Strategies program </w:t>
      </w:r>
      <w:r w:rsidR="001C1A61">
        <w:rPr>
          <w:rFonts w:ascii="Times New Roman" w:hAnsi="Times New Roman" w:cs="Times New Roman"/>
          <w:color w:val="000000" w:themeColor="text1"/>
          <w:sz w:val="24"/>
          <w:szCs w:val="24"/>
        </w:rPr>
        <w:t xml:space="preserve">is the </w:t>
      </w:r>
      <w:r>
        <w:rPr>
          <w:rFonts w:ascii="Times New Roman" w:hAnsi="Times New Roman" w:cs="Times New Roman"/>
          <w:color w:val="000000" w:themeColor="text1"/>
          <w:sz w:val="24"/>
          <w:szCs w:val="24"/>
        </w:rPr>
        <w:t>fifth</w:t>
      </w:r>
      <w:r w:rsidR="001C1A61">
        <w:rPr>
          <w:rFonts w:ascii="Times New Roman" w:hAnsi="Times New Roman" w:cs="Times New Roman"/>
          <w:color w:val="000000" w:themeColor="text1"/>
          <w:sz w:val="24"/>
          <w:szCs w:val="24"/>
        </w:rPr>
        <w:t xml:space="preserve"> funding stream of the IAS program. </w:t>
      </w:r>
      <w:r w:rsidR="001C1A61" w:rsidRPr="00340B9D">
        <w:rPr>
          <w:rFonts w:ascii="Times New Roman" w:hAnsi="Times New Roman" w:cs="Times New Roman"/>
          <w:color w:val="000000" w:themeColor="text1"/>
          <w:sz w:val="24"/>
          <w:szCs w:val="24"/>
        </w:rPr>
        <w:t>The IAS was established in 2014-15 as a flexible funding pool which combined over 150 Indigenous programs that had been administered across eight different Commonwealth agencies.</w:t>
      </w:r>
      <w:r w:rsidR="001C1A61" w:rsidRPr="000E3C49">
        <w:t xml:space="preserve"> </w:t>
      </w:r>
      <w:r w:rsidR="001C1A61" w:rsidRPr="000E3C49">
        <w:rPr>
          <w:rFonts w:ascii="Times New Roman" w:hAnsi="Times New Roman" w:cs="Times New Roman"/>
          <w:color w:val="000000" w:themeColor="text1"/>
          <w:sz w:val="24"/>
          <w:szCs w:val="24"/>
        </w:rPr>
        <w:t>The IAS program supports a diverse range of activities, from major ongoing services, such as employment and schooling, to small/medium grants for improving outcomes for Indigenous Australians.</w:t>
      </w:r>
    </w:p>
    <w:p w14:paraId="2D471904" w14:textId="77777777" w:rsidR="00C815B7" w:rsidRDefault="00C815B7" w:rsidP="00C815B7">
      <w:pPr>
        <w:pStyle w:val="BodyText"/>
        <w:rPr>
          <w:sz w:val="24"/>
          <w:szCs w:val="24"/>
        </w:rPr>
      </w:pPr>
    </w:p>
    <w:p w14:paraId="20BBB0B6" w14:textId="5B2F3F93" w:rsidR="00D66761" w:rsidRDefault="00D66761" w:rsidP="00D66761">
      <w:pPr>
        <w:pStyle w:val="BodyText"/>
        <w:rPr>
          <w:sz w:val="24"/>
          <w:szCs w:val="24"/>
        </w:rPr>
      </w:pPr>
      <w:r w:rsidRPr="00D66761">
        <w:rPr>
          <w:sz w:val="24"/>
          <w:szCs w:val="24"/>
        </w:rPr>
        <w:t xml:space="preserve">The Remote Australia Strategies </w:t>
      </w:r>
      <w:r w:rsidR="00374B52">
        <w:rPr>
          <w:sz w:val="24"/>
          <w:szCs w:val="24"/>
        </w:rPr>
        <w:t>p</w:t>
      </w:r>
      <w:r w:rsidRPr="00D66761">
        <w:rPr>
          <w:sz w:val="24"/>
          <w:szCs w:val="24"/>
        </w:rPr>
        <w:t xml:space="preserve">rogram addresses the disproportionate disadvantage of Aboriginal and Torres Strait Islander peoples in remote Australia. </w:t>
      </w:r>
      <w:r w:rsidR="00374B52">
        <w:rPr>
          <w:sz w:val="24"/>
          <w:szCs w:val="24"/>
        </w:rPr>
        <w:t>Its</w:t>
      </w:r>
      <w:r w:rsidRPr="00D66761">
        <w:rPr>
          <w:sz w:val="24"/>
          <w:szCs w:val="24"/>
        </w:rPr>
        <w:t xml:space="preserve"> objective is to support the achievement of outcomes across the IAS priority areas of schooling, employment and community safety in remote areas.</w:t>
      </w:r>
    </w:p>
    <w:p w14:paraId="54C7E5CE" w14:textId="77777777" w:rsidR="00374B52" w:rsidRPr="00D66761" w:rsidRDefault="00374B52" w:rsidP="00D66761">
      <w:pPr>
        <w:pStyle w:val="BodyText"/>
        <w:rPr>
          <w:sz w:val="24"/>
          <w:szCs w:val="24"/>
        </w:rPr>
      </w:pPr>
    </w:p>
    <w:p w14:paraId="14CF9A44" w14:textId="6FAE8665" w:rsidR="00784786" w:rsidRDefault="00784786" w:rsidP="00784786">
      <w:pPr>
        <w:pStyle w:val="BodyText"/>
        <w:rPr>
          <w:sz w:val="24"/>
          <w:szCs w:val="24"/>
        </w:rPr>
      </w:pPr>
      <w:r w:rsidRPr="00784786">
        <w:rPr>
          <w:sz w:val="24"/>
          <w:szCs w:val="24"/>
        </w:rPr>
        <w:t xml:space="preserve">To address the multiple dimensions of disadvantage that many remote Aboriginal and Torres Strait Islander communities face, the </w:t>
      </w:r>
      <w:r>
        <w:rPr>
          <w:sz w:val="24"/>
          <w:szCs w:val="24"/>
        </w:rPr>
        <w:t>G</w:t>
      </w:r>
      <w:r w:rsidRPr="00784786">
        <w:rPr>
          <w:sz w:val="24"/>
          <w:szCs w:val="24"/>
        </w:rPr>
        <w:t xml:space="preserve">overnment is working to refocus remote Aboriginal and Torres Strait Islander funding to </w:t>
      </w:r>
      <w:r w:rsidR="0026518C">
        <w:rPr>
          <w:sz w:val="24"/>
          <w:szCs w:val="24"/>
        </w:rPr>
        <w:t xml:space="preserve">support </w:t>
      </w:r>
      <w:r w:rsidRPr="00784786">
        <w:rPr>
          <w:sz w:val="24"/>
          <w:szCs w:val="24"/>
        </w:rPr>
        <w:t>a genuine partnership between government and Aboriginal and Torres Strait Islander peoples and to tailor solutions to local circumstances.</w:t>
      </w:r>
    </w:p>
    <w:p w14:paraId="198FF01E" w14:textId="77777777" w:rsidR="00784786" w:rsidRPr="00784786" w:rsidRDefault="00784786" w:rsidP="00784786">
      <w:pPr>
        <w:pStyle w:val="BodyText"/>
        <w:rPr>
          <w:sz w:val="24"/>
          <w:szCs w:val="24"/>
        </w:rPr>
      </w:pPr>
    </w:p>
    <w:p w14:paraId="7B5DD401" w14:textId="4507C5E2" w:rsidR="00784786" w:rsidRDefault="00784786" w:rsidP="00784786">
      <w:pPr>
        <w:pStyle w:val="BodyText"/>
        <w:rPr>
          <w:sz w:val="24"/>
          <w:szCs w:val="24"/>
        </w:rPr>
      </w:pPr>
      <w:r w:rsidRPr="00784786">
        <w:rPr>
          <w:sz w:val="24"/>
          <w:szCs w:val="24"/>
        </w:rPr>
        <w:t xml:space="preserve">Along with other programs under the IAS, the </w:t>
      </w:r>
      <w:r w:rsidR="003A5887" w:rsidRPr="003A5887">
        <w:rPr>
          <w:sz w:val="24"/>
          <w:szCs w:val="24"/>
        </w:rPr>
        <w:t xml:space="preserve">Remote Australia Strategies program </w:t>
      </w:r>
      <w:r w:rsidRPr="00784786">
        <w:rPr>
          <w:sz w:val="24"/>
          <w:szCs w:val="24"/>
        </w:rPr>
        <w:t xml:space="preserve">supports the </w:t>
      </w:r>
      <w:r w:rsidR="003A5887">
        <w:rPr>
          <w:sz w:val="24"/>
          <w:szCs w:val="24"/>
        </w:rPr>
        <w:t>G</w:t>
      </w:r>
      <w:r w:rsidRPr="00784786">
        <w:rPr>
          <w:sz w:val="24"/>
          <w:szCs w:val="24"/>
        </w:rPr>
        <w:t xml:space="preserve">overnment’s key priorities of increased participation in education and </w:t>
      </w:r>
      <w:proofErr w:type="gramStart"/>
      <w:r w:rsidRPr="00784786">
        <w:rPr>
          <w:sz w:val="24"/>
          <w:szCs w:val="24"/>
        </w:rPr>
        <w:t>work, and</w:t>
      </w:r>
      <w:proofErr w:type="gramEnd"/>
      <w:r w:rsidRPr="00784786">
        <w:rPr>
          <w:sz w:val="24"/>
          <w:szCs w:val="24"/>
        </w:rPr>
        <w:t xml:space="preserve"> ensuring safe communities. </w:t>
      </w:r>
      <w:r w:rsidR="003A5887">
        <w:rPr>
          <w:sz w:val="24"/>
          <w:szCs w:val="24"/>
        </w:rPr>
        <w:t xml:space="preserve">The </w:t>
      </w:r>
      <w:r w:rsidR="003A5887" w:rsidRPr="00D66761">
        <w:rPr>
          <w:sz w:val="24"/>
          <w:szCs w:val="24"/>
        </w:rPr>
        <w:t xml:space="preserve">Remote Australia Strategies </w:t>
      </w:r>
      <w:r w:rsidR="003A5887">
        <w:rPr>
          <w:sz w:val="24"/>
          <w:szCs w:val="24"/>
        </w:rPr>
        <w:t>p</w:t>
      </w:r>
      <w:r w:rsidR="003A5887" w:rsidRPr="00D66761">
        <w:rPr>
          <w:sz w:val="24"/>
          <w:szCs w:val="24"/>
        </w:rPr>
        <w:t>rogram</w:t>
      </w:r>
      <w:r w:rsidRPr="00784786">
        <w:rPr>
          <w:sz w:val="24"/>
          <w:szCs w:val="24"/>
        </w:rPr>
        <w:t xml:space="preserve"> does this by providing opportunities to complement existing services, enable innovation and leverage further grant funding. It can also be used to address identified gaps in service delivery and infrastructure for remote communities.</w:t>
      </w:r>
    </w:p>
    <w:p w14:paraId="7BCB1DA1" w14:textId="77777777" w:rsidR="00B01194" w:rsidRPr="00784786" w:rsidRDefault="00B01194" w:rsidP="00784786">
      <w:pPr>
        <w:pStyle w:val="BodyText"/>
        <w:rPr>
          <w:sz w:val="24"/>
          <w:szCs w:val="24"/>
        </w:rPr>
      </w:pPr>
    </w:p>
    <w:p w14:paraId="763F5006" w14:textId="40FCF1BF" w:rsidR="00D66761" w:rsidRDefault="00784786" w:rsidP="00784786">
      <w:pPr>
        <w:pStyle w:val="BodyText"/>
        <w:rPr>
          <w:sz w:val="24"/>
          <w:szCs w:val="24"/>
        </w:rPr>
      </w:pPr>
      <w:r w:rsidRPr="00784786">
        <w:rPr>
          <w:sz w:val="24"/>
          <w:szCs w:val="24"/>
        </w:rPr>
        <w:t>Wherever possible, projects funded under</w:t>
      </w:r>
      <w:r w:rsidR="00653ED2">
        <w:rPr>
          <w:sz w:val="24"/>
          <w:szCs w:val="24"/>
        </w:rPr>
        <w:t xml:space="preserve"> the</w:t>
      </w:r>
      <w:r w:rsidRPr="00784786">
        <w:rPr>
          <w:sz w:val="24"/>
          <w:szCs w:val="24"/>
        </w:rPr>
        <w:t xml:space="preserve"> </w:t>
      </w:r>
      <w:r w:rsidR="00653ED2" w:rsidRPr="00653ED2">
        <w:rPr>
          <w:sz w:val="24"/>
          <w:szCs w:val="24"/>
        </w:rPr>
        <w:t xml:space="preserve">Remote Australia Strategies program </w:t>
      </w:r>
      <w:r w:rsidRPr="00784786">
        <w:rPr>
          <w:sz w:val="24"/>
          <w:szCs w:val="24"/>
        </w:rPr>
        <w:t>should be led by communities, delivered through Aboriginal and Torres Strait Islander organisations and support Aboriginal and Torres Strait Islander employment outcomes. Applicants are also encouraged to leverage off investment from other funding sources, such as state and territory governments.</w:t>
      </w:r>
    </w:p>
    <w:p w14:paraId="4345F40A" w14:textId="77777777" w:rsidR="00D66761" w:rsidRDefault="00D66761" w:rsidP="00C815B7">
      <w:pPr>
        <w:pStyle w:val="BodyText"/>
        <w:rPr>
          <w:sz w:val="24"/>
          <w:szCs w:val="24"/>
        </w:rPr>
      </w:pPr>
    </w:p>
    <w:p w14:paraId="2E9A4E40" w14:textId="096261A5" w:rsidR="004A12A2" w:rsidRDefault="004A12A2" w:rsidP="004A12A2">
      <w:pPr>
        <w:pStyle w:val="BodyText"/>
        <w:rPr>
          <w:sz w:val="24"/>
          <w:szCs w:val="24"/>
        </w:rPr>
      </w:pPr>
      <w:r w:rsidRPr="004A12A2">
        <w:rPr>
          <w:sz w:val="24"/>
          <w:szCs w:val="24"/>
        </w:rPr>
        <w:lastRenderedPageBreak/>
        <w:t xml:space="preserve">The desired outcomes of the </w:t>
      </w:r>
      <w:r w:rsidR="00A63CEE" w:rsidRPr="00A63CEE">
        <w:rPr>
          <w:sz w:val="24"/>
          <w:szCs w:val="24"/>
        </w:rPr>
        <w:t xml:space="preserve">Remote Australia Strategies program </w:t>
      </w:r>
      <w:r w:rsidRPr="004A12A2">
        <w:rPr>
          <w:sz w:val="24"/>
          <w:szCs w:val="24"/>
        </w:rPr>
        <w:t>are to support local priorities and contribute to improved education, employment and community safety outcomes in remote areas through:</w:t>
      </w:r>
    </w:p>
    <w:p w14:paraId="6818C028" w14:textId="77777777" w:rsidR="002D6EE0" w:rsidRPr="004A12A2" w:rsidRDefault="002D6EE0" w:rsidP="004A12A2">
      <w:pPr>
        <w:pStyle w:val="BodyText"/>
        <w:rPr>
          <w:sz w:val="24"/>
          <w:szCs w:val="24"/>
        </w:rPr>
      </w:pPr>
    </w:p>
    <w:p w14:paraId="70B8AAB0" w14:textId="7EDBDE8D" w:rsidR="004A12A2" w:rsidRPr="00DD764C" w:rsidRDefault="002D6EE0" w:rsidP="004A12A2">
      <w:pPr>
        <w:pStyle w:val="BodyText"/>
        <w:rPr>
          <w:i/>
          <w:iCs/>
          <w:sz w:val="24"/>
          <w:szCs w:val="24"/>
        </w:rPr>
      </w:pPr>
      <w:r w:rsidRPr="00DD764C">
        <w:rPr>
          <w:i/>
          <w:iCs/>
          <w:sz w:val="24"/>
          <w:szCs w:val="24"/>
        </w:rPr>
        <w:t>D</w:t>
      </w:r>
      <w:r w:rsidR="004A12A2" w:rsidRPr="00DD764C">
        <w:rPr>
          <w:i/>
          <w:iCs/>
          <w:sz w:val="24"/>
          <w:szCs w:val="24"/>
        </w:rPr>
        <w:t>elivery of flexible, tailored local solutions in remote areas</w:t>
      </w:r>
    </w:p>
    <w:p w14:paraId="7A3954AE" w14:textId="77777777" w:rsidR="00DD764C" w:rsidRDefault="00DD764C" w:rsidP="00DD764C">
      <w:pPr>
        <w:pStyle w:val="BodyText"/>
        <w:rPr>
          <w:sz w:val="24"/>
          <w:szCs w:val="24"/>
        </w:rPr>
      </w:pPr>
    </w:p>
    <w:p w14:paraId="0B58968F" w14:textId="1611A251" w:rsidR="0026518C" w:rsidRPr="00DD764C" w:rsidRDefault="00DD764C" w:rsidP="00DD764C">
      <w:pPr>
        <w:pStyle w:val="BodyText"/>
        <w:rPr>
          <w:sz w:val="24"/>
          <w:szCs w:val="24"/>
        </w:rPr>
      </w:pPr>
      <w:r w:rsidRPr="00DD764C">
        <w:rPr>
          <w:sz w:val="24"/>
          <w:szCs w:val="24"/>
        </w:rPr>
        <w:t>Tailored local solutions are community-led initiatives that support local and regional innovations.</w:t>
      </w:r>
      <w:r>
        <w:rPr>
          <w:sz w:val="24"/>
          <w:szCs w:val="24"/>
        </w:rPr>
        <w:t xml:space="preserve"> </w:t>
      </w:r>
      <w:r w:rsidRPr="00DD764C">
        <w:rPr>
          <w:sz w:val="24"/>
          <w:szCs w:val="24"/>
        </w:rPr>
        <w:t xml:space="preserve">These activities must address a clearly identified community need and be aligned with the </w:t>
      </w:r>
      <w:r w:rsidR="00725C61">
        <w:rPr>
          <w:sz w:val="24"/>
          <w:szCs w:val="24"/>
        </w:rPr>
        <w:t>G</w:t>
      </w:r>
      <w:r w:rsidRPr="00DD764C">
        <w:rPr>
          <w:sz w:val="24"/>
          <w:szCs w:val="24"/>
        </w:rPr>
        <w:t>overnment’s priority areas of education, employment and safe and functioning communities. For example, activities that provide increased opportunities for home ownership in remote Australia can address economic development through the growth of personal assets and employment through the provision of accommodation for working households.</w:t>
      </w:r>
      <w:r w:rsidR="00725C61">
        <w:rPr>
          <w:sz w:val="24"/>
          <w:szCs w:val="24"/>
        </w:rPr>
        <w:t xml:space="preserve"> </w:t>
      </w:r>
      <w:r w:rsidRPr="00DD764C">
        <w:rPr>
          <w:sz w:val="24"/>
          <w:szCs w:val="24"/>
        </w:rPr>
        <w:t>The activity should either be:</w:t>
      </w:r>
    </w:p>
    <w:p w14:paraId="2FF35106" w14:textId="212C7EA4" w:rsidR="00DD764C" w:rsidRPr="000A603B" w:rsidRDefault="00725C61" w:rsidP="00D6374F">
      <w:pPr>
        <w:pStyle w:val="ListParagraph"/>
        <w:numPr>
          <w:ilvl w:val="0"/>
          <w:numId w:val="14"/>
        </w:numPr>
        <w:spacing w:after="0" w:line="240" w:lineRule="auto"/>
        <w:rPr>
          <w:rFonts w:ascii="Times New Roman" w:hAnsi="Times New Roman"/>
          <w:iCs/>
          <w:color w:val="000000" w:themeColor="text1"/>
          <w:sz w:val="24"/>
          <w:szCs w:val="24"/>
        </w:rPr>
      </w:pPr>
      <w:r w:rsidRPr="000A603B">
        <w:rPr>
          <w:rFonts w:ascii="Times New Roman" w:hAnsi="Times New Roman"/>
          <w:iCs/>
          <w:color w:val="000000" w:themeColor="text1"/>
          <w:sz w:val="24"/>
          <w:szCs w:val="24"/>
        </w:rPr>
        <w:t>s</w:t>
      </w:r>
      <w:r w:rsidR="00DD764C" w:rsidRPr="000A603B">
        <w:rPr>
          <w:rFonts w:ascii="Times New Roman" w:hAnsi="Times New Roman"/>
          <w:iCs/>
          <w:color w:val="000000" w:themeColor="text1"/>
          <w:sz w:val="24"/>
          <w:szCs w:val="24"/>
        </w:rPr>
        <w:t>upported by robust evidence of the ability of the activity to achieve measurable outcomes</w:t>
      </w:r>
      <w:r w:rsidR="003B7F75">
        <w:rPr>
          <w:rFonts w:ascii="Times New Roman" w:hAnsi="Times New Roman"/>
          <w:iCs/>
          <w:color w:val="000000" w:themeColor="text1"/>
          <w:sz w:val="24"/>
          <w:szCs w:val="24"/>
        </w:rPr>
        <w:t>;</w:t>
      </w:r>
      <w:r w:rsidR="00DD764C" w:rsidRPr="000A603B">
        <w:rPr>
          <w:rFonts w:ascii="Times New Roman" w:hAnsi="Times New Roman"/>
          <w:iCs/>
          <w:color w:val="000000" w:themeColor="text1"/>
          <w:sz w:val="24"/>
          <w:szCs w:val="24"/>
        </w:rPr>
        <w:t xml:space="preserve"> and/or</w:t>
      </w:r>
    </w:p>
    <w:p w14:paraId="24781A10" w14:textId="4DA16A0F" w:rsidR="00DD764C" w:rsidRPr="000A603B" w:rsidRDefault="00725C61" w:rsidP="00D6374F">
      <w:pPr>
        <w:pStyle w:val="ListParagraph"/>
        <w:numPr>
          <w:ilvl w:val="0"/>
          <w:numId w:val="14"/>
        </w:numPr>
        <w:spacing w:after="0" w:line="240" w:lineRule="auto"/>
        <w:rPr>
          <w:rFonts w:ascii="Times New Roman" w:hAnsi="Times New Roman"/>
          <w:iCs/>
          <w:color w:val="000000" w:themeColor="text1"/>
          <w:sz w:val="24"/>
          <w:szCs w:val="24"/>
        </w:rPr>
      </w:pPr>
      <w:r w:rsidRPr="000A603B">
        <w:rPr>
          <w:rFonts w:ascii="Times New Roman" w:hAnsi="Times New Roman"/>
          <w:iCs/>
          <w:color w:val="000000" w:themeColor="text1"/>
          <w:sz w:val="24"/>
          <w:szCs w:val="24"/>
        </w:rPr>
        <w:t>d</w:t>
      </w:r>
      <w:r w:rsidR="00DD764C" w:rsidRPr="000A603B">
        <w:rPr>
          <w:rFonts w:ascii="Times New Roman" w:hAnsi="Times New Roman"/>
          <w:iCs/>
          <w:color w:val="000000" w:themeColor="text1"/>
          <w:sz w:val="24"/>
          <w:szCs w:val="24"/>
        </w:rPr>
        <w:t xml:space="preserve">esigned with a </w:t>
      </w:r>
      <w:r w:rsidR="008121D6" w:rsidRPr="000A603B">
        <w:rPr>
          <w:rFonts w:ascii="Times New Roman" w:hAnsi="Times New Roman"/>
          <w:iCs/>
          <w:color w:val="000000" w:themeColor="text1"/>
          <w:sz w:val="24"/>
          <w:szCs w:val="24"/>
        </w:rPr>
        <w:t>built-in</w:t>
      </w:r>
      <w:r w:rsidR="00DD764C" w:rsidRPr="000A603B">
        <w:rPr>
          <w:rFonts w:ascii="Times New Roman" w:hAnsi="Times New Roman"/>
          <w:iCs/>
          <w:color w:val="000000" w:themeColor="text1"/>
          <w:sz w:val="24"/>
          <w:szCs w:val="24"/>
        </w:rPr>
        <w:t xml:space="preserve"> evaluation and performance measurement systems that will demonstrate the achievement of the activity’s outcomes.</w:t>
      </w:r>
    </w:p>
    <w:p w14:paraId="1D7462E7" w14:textId="77777777" w:rsidR="000A603B" w:rsidRDefault="000A603B" w:rsidP="00DD764C">
      <w:pPr>
        <w:pStyle w:val="BodyText"/>
        <w:rPr>
          <w:sz w:val="24"/>
          <w:szCs w:val="24"/>
        </w:rPr>
      </w:pPr>
    </w:p>
    <w:p w14:paraId="6E3E1C03" w14:textId="28548F9C" w:rsidR="00D66761" w:rsidRPr="00DA59E3" w:rsidRDefault="000A603B" w:rsidP="004A12A2">
      <w:pPr>
        <w:pStyle w:val="BodyText"/>
        <w:rPr>
          <w:i/>
          <w:iCs/>
          <w:sz w:val="24"/>
          <w:szCs w:val="24"/>
        </w:rPr>
      </w:pPr>
      <w:r w:rsidRPr="00DA59E3">
        <w:rPr>
          <w:i/>
          <w:iCs/>
          <w:sz w:val="24"/>
          <w:szCs w:val="24"/>
        </w:rPr>
        <w:t>I</w:t>
      </w:r>
      <w:r w:rsidR="004A12A2" w:rsidRPr="00DA59E3">
        <w:rPr>
          <w:i/>
          <w:iCs/>
          <w:sz w:val="24"/>
          <w:szCs w:val="24"/>
        </w:rPr>
        <w:t>mproved infrastructure in remote areas.</w:t>
      </w:r>
    </w:p>
    <w:p w14:paraId="717A0A6B" w14:textId="77777777" w:rsidR="001C1A61" w:rsidRDefault="001C1A61" w:rsidP="00C815B7">
      <w:pPr>
        <w:pStyle w:val="BodyText"/>
        <w:rPr>
          <w:sz w:val="24"/>
          <w:szCs w:val="24"/>
        </w:rPr>
      </w:pPr>
    </w:p>
    <w:p w14:paraId="2D2E4CB3" w14:textId="0DF4D1D9" w:rsidR="0026518C" w:rsidRPr="009926B0" w:rsidRDefault="009926B0" w:rsidP="009926B0">
      <w:pPr>
        <w:pStyle w:val="BodyText"/>
        <w:rPr>
          <w:sz w:val="24"/>
          <w:szCs w:val="24"/>
        </w:rPr>
      </w:pPr>
      <w:r w:rsidRPr="009926B0">
        <w:rPr>
          <w:sz w:val="24"/>
          <w:szCs w:val="24"/>
        </w:rPr>
        <w:t xml:space="preserve">Infrastructure is one foundation that support improved Aboriginal and Torres Strait Islander school attendance and attainment, employment and community safety. Activities that can be funded through the </w:t>
      </w:r>
      <w:r w:rsidR="008121D6">
        <w:rPr>
          <w:sz w:val="24"/>
          <w:szCs w:val="24"/>
        </w:rPr>
        <w:t>Remote Australia Strategies p</w:t>
      </w:r>
      <w:r w:rsidRPr="009926B0">
        <w:rPr>
          <w:sz w:val="24"/>
          <w:szCs w:val="24"/>
        </w:rPr>
        <w:t>rogram include:</w:t>
      </w:r>
    </w:p>
    <w:p w14:paraId="6127FC49" w14:textId="314F1ECA" w:rsidR="009926B0" w:rsidRPr="00453E9B" w:rsidRDefault="00DA59E3" w:rsidP="00D6374F">
      <w:pPr>
        <w:pStyle w:val="ListParagraph"/>
        <w:numPr>
          <w:ilvl w:val="0"/>
          <w:numId w:val="14"/>
        </w:numPr>
        <w:spacing w:after="0" w:line="240" w:lineRule="auto"/>
        <w:rPr>
          <w:rFonts w:ascii="Times New Roman" w:hAnsi="Times New Roman"/>
          <w:iCs/>
          <w:color w:val="000000" w:themeColor="text1"/>
          <w:sz w:val="24"/>
          <w:szCs w:val="24"/>
        </w:rPr>
      </w:pPr>
      <w:r w:rsidRPr="00453E9B">
        <w:rPr>
          <w:rFonts w:ascii="Times New Roman" w:hAnsi="Times New Roman"/>
          <w:iCs/>
          <w:color w:val="000000" w:themeColor="text1"/>
          <w:sz w:val="24"/>
          <w:szCs w:val="24"/>
        </w:rPr>
        <w:t>n</w:t>
      </w:r>
      <w:r w:rsidR="009926B0" w:rsidRPr="00453E9B">
        <w:rPr>
          <w:rFonts w:ascii="Times New Roman" w:hAnsi="Times New Roman"/>
          <w:iCs/>
          <w:color w:val="000000" w:themeColor="text1"/>
          <w:sz w:val="24"/>
          <w:szCs w:val="24"/>
        </w:rPr>
        <w:t xml:space="preserve">ew, discrete infrastructure </w:t>
      </w:r>
      <w:proofErr w:type="gramStart"/>
      <w:r w:rsidR="009926B0" w:rsidRPr="00453E9B">
        <w:rPr>
          <w:rFonts w:ascii="Times New Roman" w:hAnsi="Times New Roman"/>
          <w:iCs/>
          <w:color w:val="000000" w:themeColor="text1"/>
          <w:sz w:val="24"/>
          <w:szCs w:val="24"/>
        </w:rPr>
        <w:t>projects</w:t>
      </w:r>
      <w:r w:rsidRPr="00453E9B">
        <w:rPr>
          <w:rFonts w:ascii="Times New Roman" w:hAnsi="Times New Roman"/>
          <w:iCs/>
          <w:color w:val="000000" w:themeColor="text1"/>
          <w:sz w:val="24"/>
          <w:szCs w:val="24"/>
        </w:rPr>
        <w:t>;</w:t>
      </w:r>
      <w:proofErr w:type="gramEnd"/>
    </w:p>
    <w:p w14:paraId="56066066" w14:textId="2622B1C5" w:rsidR="009926B0" w:rsidRPr="00453E9B" w:rsidRDefault="00453E9B" w:rsidP="00D6374F">
      <w:pPr>
        <w:pStyle w:val="ListParagraph"/>
        <w:numPr>
          <w:ilvl w:val="0"/>
          <w:numId w:val="14"/>
        </w:numPr>
        <w:spacing w:after="0" w:line="240" w:lineRule="auto"/>
        <w:rPr>
          <w:rFonts w:ascii="Times New Roman" w:hAnsi="Times New Roman"/>
          <w:iCs/>
          <w:color w:val="000000" w:themeColor="text1"/>
          <w:sz w:val="24"/>
          <w:szCs w:val="24"/>
        </w:rPr>
      </w:pPr>
      <w:r w:rsidRPr="00453E9B">
        <w:rPr>
          <w:rFonts w:ascii="Times New Roman" w:hAnsi="Times New Roman"/>
          <w:iCs/>
          <w:color w:val="000000" w:themeColor="text1"/>
          <w:sz w:val="24"/>
          <w:szCs w:val="24"/>
        </w:rPr>
        <w:t>u</w:t>
      </w:r>
      <w:r w:rsidR="009926B0" w:rsidRPr="00453E9B">
        <w:rPr>
          <w:rFonts w:ascii="Times New Roman" w:hAnsi="Times New Roman"/>
          <w:iCs/>
          <w:color w:val="000000" w:themeColor="text1"/>
          <w:sz w:val="24"/>
          <w:szCs w:val="24"/>
        </w:rPr>
        <w:t xml:space="preserve">rgent critical repairs and replacements for infrastructure in remote Indigenous communities that will impact positively on the health, well-being and environmental safety of community </w:t>
      </w:r>
      <w:proofErr w:type="gramStart"/>
      <w:r w:rsidR="009926B0" w:rsidRPr="00453E9B">
        <w:rPr>
          <w:rFonts w:ascii="Times New Roman" w:hAnsi="Times New Roman"/>
          <w:iCs/>
          <w:color w:val="000000" w:themeColor="text1"/>
          <w:sz w:val="24"/>
          <w:szCs w:val="24"/>
        </w:rPr>
        <w:t>members</w:t>
      </w:r>
      <w:r w:rsidRPr="00453E9B">
        <w:rPr>
          <w:rFonts w:ascii="Times New Roman" w:hAnsi="Times New Roman"/>
          <w:iCs/>
          <w:color w:val="000000" w:themeColor="text1"/>
          <w:sz w:val="24"/>
          <w:szCs w:val="24"/>
        </w:rPr>
        <w:t>;</w:t>
      </w:r>
      <w:proofErr w:type="gramEnd"/>
    </w:p>
    <w:p w14:paraId="4DAD07C3" w14:textId="3193AC44" w:rsidR="009926B0" w:rsidRPr="00453E9B" w:rsidRDefault="00453E9B" w:rsidP="00D6374F">
      <w:pPr>
        <w:pStyle w:val="ListParagraph"/>
        <w:numPr>
          <w:ilvl w:val="0"/>
          <w:numId w:val="14"/>
        </w:numPr>
        <w:spacing w:after="0" w:line="240" w:lineRule="auto"/>
        <w:rPr>
          <w:rFonts w:ascii="Times New Roman" w:hAnsi="Times New Roman"/>
          <w:iCs/>
          <w:color w:val="000000" w:themeColor="text1"/>
          <w:sz w:val="24"/>
          <w:szCs w:val="24"/>
        </w:rPr>
      </w:pPr>
      <w:r w:rsidRPr="00453E9B">
        <w:rPr>
          <w:rFonts w:ascii="Times New Roman" w:hAnsi="Times New Roman"/>
          <w:iCs/>
          <w:color w:val="000000" w:themeColor="text1"/>
          <w:sz w:val="24"/>
          <w:szCs w:val="24"/>
        </w:rPr>
        <w:t>s</w:t>
      </w:r>
      <w:r w:rsidR="009926B0" w:rsidRPr="00453E9B">
        <w:rPr>
          <w:rFonts w:ascii="Times New Roman" w:hAnsi="Times New Roman"/>
          <w:iCs/>
          <w:color w:val="000000" w:themeColor="text1"/>
          <w:sz w:val="24"/>
          <w:szCs w:val="24"/>
        </w:rPr>
        <w:t xml:space="preserve">upport for renewable energy systems that contribute to identifiable outcomes under the </w:t>
      </w:r>
      <w:proofErr w:type="gramStart"/>
      <w:r w:rsidR="009926B0" w:rsidRPr="00453E9B">
        <w:rPr>
          <w:rFonts w:ascii="Times New Roman" w:hAnsi="Times New Roman"/>
          <w:iCs/>
          <w:color w:val="000000" w:themeColor="text1"/>
          <w:sz w:val="24"/>
          <w:szCs w:val="24"/>
        </w:rPr>
        <w:t>IAS</w:t>
      </w:r>
      <w:r w:rsidRPr="00453E9B">
        <w:rPr>
          <w:rFonts w:ascii="Times New Roman" w:hAnsi="Times New Roman"/>
          <w:iCs/>
          <w:color w:val="000000" w:themeColor="text1"/>
          <w:sz w:val="24"/>
          <w:szCs w:val="24"/>
        </w:rPr>
        <w:t>;</w:t>
      </w:r>
      <w:proofErr w:type="gramEnd"/>
    </w:p>
    <w:p w14:paraId="224020E5" w14:textId="77777777" w:rsidR="00453E9B" w:rsidRPr="00453E9B" w:rsidRDefault="00453E9B" w:rsidP="00D6374F">
      <w:pPr>
        <w:pStyle w:val="ListParagraph"/>
        <w:numPr>
          <w:ilvl w:val="0"/>
          <w:numId w:val="14"/>
        </w:numPr>
        <w:spacing w:after="0" w:line="240" w:lineRule="auto"/>
        <w:rPr>
          <w:rFonts w:ascii="Times New Roman" w:hAnsi="Times New Roman"/>
          <w:iCs/>
          <w:color w:val="000000" w:themeColor="text1"/>
          <w:sz w:val="24"/>
          <w:szCs w:val="24"/>
        </w:rPr>
      </w:pPr>
      <w:r w:rsidRPr="00453E9B">
        <w:rPr>
          <w:rFonts w:ascii="Times New Roman" w:hAnsi="Times New Roman"/>
          <w:iCs/>
          <w:color w:val="000000" w:themeColor="text1"/>
          <w:sz w:val="24"/>
          <w:szCs w:val="24"/>
        </w:rPr>
        <w:t>t</w:t>
      </w:r>
      <w:r w:rsidR="009926B0" w:rsidRPr="00453E9B">
        <w:rPr>
          <w:rFonts w:ascii="Times New Roman" w:hAnsi="Times New Roman"/>
          <w:iCs/>
          <w:color w:val="000000" w:themeColor="text1"/>
          <w:sz w:val="24"/>
          <w:szCs w:val="24"/>
        </w:rPr>
        <w:t>emporary accommodation facilities so residents of remote communities can access critical services such as hospitals and dialysis clinics, or that address issues such as overcrowding, homelessness, or safety</w:t>
      </w:r>
      <w:r w:rsidRPr="00453E9B">
        <w:rPr>
          <w:rFonts w:ascii="Times New Roman" w:hAnsi="Times New Roman"/>
          <w:iCs/>
          <w:color w:val="000000" w:themeColor="text1"/>
          <w:sz w:val="24"/>
          <w:szCs w:val="24"/>
        </w:rPr>
        <w:t>; and</w:t>
      </w:r>
    </w:p>
    <w:p w14:paraId="281D2605" w14:textId="113AB1DC" w:rsidR="009926B0" w:rsidRPr="00453E9B" w:rsidRDefault="00453E9B" w:rsidP="00D6374F">
      <w:pPr>
        <w:pStyle w:val="ListParagraph"/>
        <w:numPr>
          <w:ilvl w:val="0"/>
          <w:numId w:val="14"/>
        </w:numPr>
        <w:spacing w:after="0" w:line="240" w:lineRule="auto"/>
        <w:rPr>
          <w:rFonts w:ascii="Times New Roman" w:hAnsi="Times New Roman"/>
          <w:iCs/>
          <w:color w:val="000000" w:themeColor="text1"/>
          <w:sz w:val="24"/>
          <w:szCs w:val="24"/>
        </w:rPr>
      </w:pPr>
      <w:r w:rsidRPr="00453E9B">
        <w:rPr>
          <w:rFonts w:ascii="Times New Roman" w:hAnsi="Times New Roman"/>
          <w:iCs/>
          <w:color w:val="000000" w:themeColor="text1"/>
          <w:sz w:val="24"/>
          <w:szCs w:val="24"/>
        </w:rPr>
        <w:t>i</w:t>
      </w:r>
      <w:r w:rsidR="009926B0" w:rsidRPr="00453E9B">
        <w:rPr>
          <w:rFonts w:ascii="Times New Roman" w:hAnsi="Times New Roman"/>
          <w:iCs/>
          <w:color w:val="000000" w:themeColor="text1"/>
          <w:sz w:val="24"/>
          <w:szCs w:val="24"/>
        </w:rPr>
        <w:t>ncreased access to, maintenance of and training in telecommunications, including infrastructure that builds on existing services to increase access or coverage and digital literacy and/or cyber safety training.</w:t>
      </w:r>
    </w:p>
    <w:p w14:paraId="1B976E85" w14:textId="77777777" w:rsidR="00C815B7" w:rsidRPr="00657E7C" w:rsidRDefault="00C815B7" w:rsidP="00C815B7">
      <w:pPr>
        <w:rPr>
          <w:rFonts w:ascii="Times New Roman" w:hAnsi="Times New Roman" w:cs="Times New Roman"/>
          <w:color w:val="000000" w:themeColor="text1"/>
          <w:sz w:val="24"/>
          <w:szCs w:val="24"/>
        </w:rPr>
      </w:pPr>
    </w:p>
    <w:p w14:paraId="1B77A369" w14:textId="77777777" w:rsidR="00C815B7" w:rsidRPr="000D05D2" w:rsidRDefault="00C815B7" w:rsidP="00C815B7">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57C4A45F" w14:textId="77777777" w:rsidR="00C815B7" w:rsidRDefault="00C815B7" w:rsidP="00C815B7">
      <w:pPr>
        <w:rPr>
          <w:rFonts w:ascii="Times New Roman" w:hAnsi="Times New Roman" w:cs="Times New Roman"/>
          <w:color w:val="000000" w:themeColor="text1"/>
          <w:sz w:val="24"/>
          <w:szCs w:val="24"/>
        </w:rPr>
      </w:pPr>
    </w:p>
    <w:p w14:paraId="2DE2B751" w14:textId="6AF8BEFF" w:rsidR="00C815B7" w:rsidRDefault="00C815B7" w:rsidP="00C815B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Existing f</w:t>
      </w:r>
      <w:r w:rsidRPr="0051487E">
        <w:rPr>
          <w:rFonts w:ascii="Times New Roman" w:hAnsi="Times New Roman" w:cs="Times New Roman"/>
          <w:color w:val="000000" w:themeColor="text1"/>
          <w:sz w:val="24"/>
          <w:szCs w:val="24"/>
        </w:rPr>
        <w:t xml:space="preserve">unding of </w:t>
      </w:r>
      <w:r w:rsidRPr="00F64444">
        <w:rPr>
          <w:rFonts w:ascii="Times New Roman" w:hAnsi="Times New Roman" w:cs="Times New Roman"/>
          <w:color w:val="000000" w:themeColor="text1"/>
          <w:sz w:val="24"/>
          <w:szCs w:val="24"/>
        </w:rPr>
        <w:t>$</w:t>
      </w:r>
      <w:r w:rsidR="00D050B6">
        <w:rPr>
          <w:rFonts w:ascii="Times New Roman" w:hAnsi="Times New Roman" w:cs="Times New Roman"/>
          <w:color w:val="000000" w:themeColor="text1"/>
          <w:sz w:val="24"/>
          <w:szCs w:val="24"/>
        </w:rPr>
        <w:t>268.3</w:t>
      </w:r>
      <w:r w:rsidRPr="00F64444">
        <w:rPr>
          <w:rFonts w:ascii="Times New Roman" w:hAnsi="Times New Roman" w:cs="Times New Roman"/>
          <w:color w:val="000000" w:themeColor="text1"/>
          <w:sz w:val="24"/>
          <w:szCs w:val="24"/>
        </w:rPr>
        <w:t xml:space="preserve"> </w:t>
      </w:r>
      <w:r w:rsidRPr="0051487E">
        <w:rPr>
          <w:rFonts w:ascii="Times New Roman" w:hAnsi="Times New Roman" w:cs="Times New Roman"/>
          <w:color w:val="000000" w:themeColor="text1"/>
          <w:sz w:val="24"/>
          <w:szCs w:val="24"/>
        </w:rPr>
        <w:t xml:space="preserve">million over </w:t>
      </w:r>
      <w:r>
        <w:rPr>
          <w:rFonts w:ascii="Times New Roman" w:hAnsi="Times New Roman" w:cs="Times New Roman"/>
          <w:color w:val="000000" w:themeColor="text1"/>
          <w:sz w:val="24"/>
          <w:szCs w:val="24"/>
        </w:rPr>
        <w:t>four</w:t>
      </w:r>
      <w:r w:rsidRPr="0051487E">
        <w:rPr>
          <w:rFonts w:ascii="Times New Roman" w:hAnsi="Times New Roman" w:cs="Times New Roman"/>
          <w:color w:val="000000" w:themeColor="text1"/>
          <w:sz w:val="24"/>
          <w:szCs w:val="24"/>
        </w:rPr>
        <w:t xml:space="preserve"> years from 2024-25</w:t>
      </w:r>
      <w:r>
        <w:rPr>
          <w:rFonts w:ascii="Times New Roman" w:hAnsi="Times New Roman" w:cs="Times New Roman"/>
          <w:color w:val="000000" w:themeColor="text1"/>
          <w:sz w:val="24"/>
          <w:szCs w:val="24"/>
        </w:rPr>
        <w:t xml:space="preserve"> for this item comes</w:t>
      </w:r>
      <w:r w:rsidRPr="0051487E">
        <w:rPr>
          <w:rFonts w:ascii="Times New Roman" w:hAnsi="Times New Roman" w:cs="Times New Roman"/>
          <w:color w:val="000000" w:themeColor="text1"/>
          <w:sz w:val="24"/>
          <w:szCs w:val="24"/>
        </w:rPr>
        <w:t xml:space="preserve"> from Program 1.</w:t>
      </w:r>
      <w:r w:rsidR="00EB6DC7">
        <w:rPr>
          <w:rFonts w:ascii="Times New Roman" w:hAnsi="Times New Roman" w:cs="Times New Roman"/>
          <w:color w:val="000000" w:themeColor="text1"/>
          <w:sz w:val="24"/>
          <w:szCs w:val="24"/>
        </w:rPr>
        <w:t>5</w:t>
      </w:r>
      <w:r w:rsidRPr="0051487E">
        <w:rPr>
          <w:rFonts w:ascii="Times New Roman" w:hAnsi="Times New Roman" w:cs="Times New Roman"/>
          <w:color w:val="000000" w:themeColor="text1"/>
          <w:sz w:val="24"/>
          <w:szCs w:val="24"/>
        </w:rPr>
        <w:t xml:space="preserve"> – </w:t>
      </w:r>
      <w:r w:rsidR="00EB6DC7">
        <w:rPr>
          <w:rFonts w:ascii="Times New Roman" w:hAnsi="Times New Roman" w:cs="Times New Roman"/>
          <w:color w:val="000000" w:themeColor="text1"/>
          <w:sz w:val="24"/>
          <w:szCs w:val="24"/>
        </w:rPr>
        <w:t>Remote Australia Strategies,</w:t>
      </w:r>
      <w:r w:rsidRPr="0051487E">
        <w:rPr>
          <w:rFonts w:ascii="Times New Roman" w:hAnsi="Times New Roman" w:cs="Times New Roman"/>
          <w:color w:val="000000" w:themeColor="text1"/>
          <w:sz w:val="24"/>
          <w:szCs w:val="24"/>
        </w:rPr>
        <w:t xml:space="preserve"> which is part of Outcome 1. Details are set out in the </w:t>
      </w:r>
      <w:r w:rsidRPr="007C4B19">
        <w:rPr>
          <w:rFonts w:ascii="Times New Roman" w:hAnsi="Times New Roman" w:cs="Times New Roman"/>
          <w:i/>
          <w:iCs/>
          <w:color w:val="000000" w:themeColor="text1"/>
          <w:sz w:val="24"/>
          <w:szCs w:val="24"/>
        </w:rPr>
        <w:t>Portfolio Budget Statements 2024-25, Budget Related Paper No. 1.13, Prime Minister and Cabinet Portfolio</w:t>
      </w:r>
      <w:r>
        <w:rPr>
          <w:rFonts w:ascii="Times New Roman" w:hAnsi="Times New Roman" w:cs="Times New Roman"/>
          <w:color w:val="000000" w:themeColor="text1"/>
          <w:sz w:val="24"/>
          <w:szCs w:val="24"/>
        </w:rPr>
        <w:t xml:space="preserve"> (National Indigenous Australians Agency)</w:t>
      </w:r>
      <w:r w:rsidRPr="0051487E">
        <w:rPr>
          <w:rFonts w:ascii="Times New Roman" w:hAnsi="Times New Roman" w:cs="Times New Roman"/>
          <w:color w:val="000000" w:themeColor="text1"/>
          <w:sz w:val="24"/>
          <w:szCs w:val="24"/>
        </w:rPr>
        <w:t xml:space="preserve"> at page 205.</w:t>
      </w:r>
    </w:p>
    <w:p w14:paraId="6D9F59FE" w14:textId="77777777" w:rsidR="00C815B7" w:rsidRDefault="00C815B7" w:rsidP="00C815B7">
      <w:pPr>
        <w:rPr>
          <w:rFonts w:ascii="Times New Roman" w:hAnsi="Times New Roman" w:cs="Times New Roman"/>
          <w:color w:val="000000" w:themeColor="text1"/>
          <w:sz w:val="24"/>
          <w:szCs w:val="24"/>
        </w:rPr>
      </w:pPr>
    </w:p>
    <w:p w14:paraId="154C4EA0" w14:textId="2C640838" w:rsidR="00C815B7" w:rsidRDefault="00C815B7" w:rsidP="00C815B7">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Agency delivers the </w:t>
      </w:r>
      <w:r w:rsidR="001C1A61">
        <w:rPr>
          <w:rFonts w:ascii="Times New Roman" w:hAnsi="Times New Roman" w:cs="Times New Roman"/>
          <w:bCs/>
          <w:iCs/>
          <w:color w:val="000000" w:themeColor="text1"/>
          <w:sz w:val="24"/>
          <w:szCs w:val="24"/>
        </w:rPr>
        <w:t>Remote Australia Strategies</w:t>
      </w:r>
      <w:r w:rsidRPr="00C926D5">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program through a grant process. The selection process could take the form of targeted or restricted competitive, close</w:t>
      </w:r>
      <w:r w:rsidR="00150FDD">
        <w:rPr>
          <w:rFonts w:ascii="Times New Roman" w:hAnsi="Times New Roman" w:cs="Times New Roman"/>
          <w:bCs/>
          <w:iCs/>
          <w:color w:val="000000" w:themeColor="text1"/>
          <w:sz w:val="24"/>
          <w:szCs w:val="24"/>
        </w:rPr>
        <w:t>d</w:t>
      </w:r>
      <w:r>
        <w:rPr>
          <w:rFonts w:ascii="Times New Roman" w:hAnsi="Times New Roman" w:cs="Times New Roman"/>
          <w:bCs/>
          <w:iCs/>
          <w:color w:val="000000" w:themeColor="text1"/>
          <w:sz w:val="24"/>
          <w:szCs w:val="24"/>
        </w:rPr>
        <w:t xml:space="preserve"> or open </w:t>
      </w:r>
      <w:r>
        <w:rPr>
          <w:rFonts w:ascii="Times New Roman" w:hAnsi="Times New Roman" w:cs="Times New Roman"/>
          <w:bCs/>
          <w:iCs/>
          <w:color w:val="000000" w:themeColor="text1"/>
          <w:sz w:val="24"/>
          <w:szCs w:val="24"/>
        </w:rPr>
        <w:br/>
        <w:t>non-competitive depending on the grant opportunities. In assessing grant proposals, the Agency takes into consideration whether the proposals would address a need for</w:t>
      </w:r>
      <w:r w:rsidRPr="00E00327">
        <w:t xml:space="preserve"> </w:t>
      </w:r>
      <w:r w:rsidRPr="00E00327">
        <w:rPr>
          <w:rFonts w:ascii="Times New Roman" w:hAnsi="Times New Roman" w:cs="Times New Roman"/>
          <w:bCs/>
          <w:iCs/>
          <w:color w:val="000000" w:themeColor="text1"/>
          <w:sz w:val="24"/>
          <w:szCs w:val="24"/>
        </w:rPr>
        <w:t xml:space="preserve">Aboriginal and Torres Strait Islander peoples. Proposals should be developed with the target community or group who will be impacted by the </w:t>
      </w:r>
      <w:r w:rsidR="00150FDD">
        <w:rPr>
          <w:rFonts w:ascii="Times New Roman" w:hAnsi="Times New Roman" w:cs="Times New Roman"/>
          <w:bCs/>
          <w:iCs/>
          <w:color w:val="000000" w:themeColor="text1"/>
          <w:sz w:val="24"/>
          <w:szCs w:val="24"/>
        </w:rPr>
        <w:t xml:space="preserve">proposed </w:t>
      </w:r>
      <w:r w:rsidRPr="00E00327">
        <w:rPr>
          <w:rFonts w:ascii="Times New Roman" w:hAnsi="Times New Roman" w:cs="Times New Roman"/>
          <w:bCs/>
          <w:iCs/>
          <w:color w:val="000000" w:themeColor="text1"/>
          <w:sz w:val="24"/>
          <w:szCs w:val="24"/>
        </w:rPr>
        <w:t>activity.</w:t>
      </w:r>
    </w:p>
    <w:p w14:paraId="2B711297" w14:textId="77777777" w:rsidR="00C815B7" w:rsidRDefault="00C815B7" w:rsidP="00C815B7">
      <w:pPr>
        <w:ind w:right="-46"/>
        <w:rPr>
          <w:rFonts w:ascii="Times New Roman" w:hAnsi="Times New Roman" w:cs="Times New Roman"/>
          <w:bCs/>
          <w:iCs/>
          <w:color w:val="000000" w:themeColor="text1"/>
          <w:sz w:val="24"/>
          <w:szCs w:val="24"/>
        </w:rPr>
      </w:pPr>
    </w:p>
    <w:p w14:paraId="2BE2E2C1" w14:textId="18FB95BA" w:rsidR="00C815B7" w:rsidRPr="00BB3299" w:rsidRDefault="00C815B7" w:rsidP="00C815B7">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Current and active</w:t>
      </w:r>
      <w:r w:rsidRPr="00BB3299">
        <w:rPr>
          <w:rFonts w:ascii="Times New Roman" w:hAnsi="Times New Roman" w:cs="Times New Roman"/>
          <w:bCs/>
          <w:iCs/>
          <w:color w:val="000000" w:themeColor="text1"/>
          <w:sz w:val="24"/>
          <w:szCs w:val="24"/>
        </w:rPr>
        <w:t xml:space="preserve"> grants will continue to be administered in accordance with the Commonwealth resource management framework, including the</w:t>
      </w:r>
      <w:r w:rsidR="00F15842">
        <w:rPr>
          <w:rFonts w:ascii="Times New Roman" w:hAnsi="Times New Roman" w:cs="Times New Roman"/>
          <w:bCs/>
          <w:iCs/>
          <w:color w:val="000000" w:themeColor="text1"/>
          <w:sz w:val="24"/>
          <w:szCs w:val="24"/>
        </w:rPr>
        <w:t xml:space="preserve"> PGPA Act, PGPA Rule and CGRPs.</w:t>
      </w:r>
    </w:p>
    <w:p w14:paraId="3A21CCEC" w14:textId="77777777" w:rsidR="00C815B7" w:rsidRPr="00BB3299" w:rsidRDefault="00C815B7" w:rsidP="00C815B7">
      <w:pPr>
        <w:ind w:right="-46"/>
        <w:rPr>
          <w:rFonts w:ascii="Times New Roman" w:hAnsi="Times New Roman" w:cs="Times New Roman"/>
          <w:bCs/>
          <w:iCs/>
          <w:color w:val="000000" w:themeColor="text1"/>
          <w:sz w:val="24"/>
          <w:szCs w:val="24"/>
        </w:rPr>
      </w:pPr>
    </w:p>
    <w:p w14:paraId="3DBF4629" w14:textId="77777777" w:rsidR="00C815B7" w:rsidRPr="00BB3299" w:rsidRDefault="00C815B7" w:rsidP="00C815B7">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Consistent with the CGRPs, existing grant</w:t>
      </w:r>
      <w:r w:rsidRPr="00BB3299">
        <w:rPr>
          <w:rFonts w:ascii="Times New Roman" w:hAnsi="Times New Roman" w:cs="Times New Roman"/>
          <w:bCs/>
          <w:iCs/>
          <w:color w:val="000000" w:themeColor="text1"/>
          <w:sz w:val="24"/>
          <w:szCs w:val="24"/>
        </w:rPr>
        <w:t xml:space="preserve"> opportunity guidelines have been updated </w:t>
      </w:r>
      <w:r>
        <w:rPr>
          <w:rFonts w:ascii="Times New Roman" w:hAnsi="Times New Roman" w:cs="Times New Roman"/>
          <w:bCs/>
          <w:iCs/>
          <w:color w:val="000000" w:themeColor="text1"/>
          <w:sz w:val="24"/>
          <w:szCs w:val="24"/>
        </w:rPr>
        <w:t>(where relevant) or</w:t>
      </w:r>
      <w:r w:rsidRPr="00BB3299">
        <w:rPr>
          <w:rFonts w:ascii="Times New Roman" w:hAnsi="Times New Roman" w:cs="Times New Roman"/>
          <w:bCs/>
          <w:iCs/>
          <w:color w:val="000000" w:themeColor="text1"/>
          <w:sz w:val="24"/>
          <w:szCs w:val="24"/>
        </w:rPr>
        <w:t xml:space="preserve"> new grant opportunit</w:t>
      </w:r>
      <w:r>
        <w:rPr>
          <w:rFonts w:ascii="Times New Roman" w:hAnsi="Times New Roman" w:cs="Times New Roman"/>
          <w:bCs/>
          <w:iCs/>
          <w:color w:val="000000" w:themeColor="text1"/>
          <w:sz w:val="24"/>
          <w:szCs w:val="24"/>
        </w:rPr>
        <w:t>y guidelines</w:t>
      </w:r>
      <w:r w:rsidRPr="00BB3299">
        <w:rPr>
          <w:rFonts w:ascii="Times New Roman" w:hAnsi="Times New Roman" w:cs="Times New Roman"/>
          <w:bCs/>
          <w:iCs/>
          <w:color w:val="000000" w:themeColor="text1"/>
          <w:sz w:val="24"/>
          <w:szCs w:val="24"/>
        </w:rPr>
        <w:t xml:space="preserve"> will be developed</w:t>
      </w:r>
      <w:r>
        <w:rPr>
          <w:rFonts w:ascii="Times New Roman" w:hAnsi="Times New Roman" w:cs="Times New Roman"/>
          <w:bCs/>
          <w:iCs/>
          <w:color w:val="000000" w:themeColor="text1"/>
          <w:sz w:val="24"/>
          <w:szCs w:val="24"/>
        </w:rPr>
        <w:t xml:space="preserve"> (when required), and the Agency will</w:t>
      </w:r>
      <w:r w:rsidRPr="005B259D">
        <w:rPr>
          <w:rFonts w:ascii="Times New Roman" w:hAnsi="Times New Roman" w:cs="Times New Roman"/>
          <w:bCs/>
          <w:iCs/>
          <w:color w:val="000000" w:themeColor="text1"/>
          <w:sz w:val="24"/>
          <w:szCs w:val="24"/>
        </w:rPr>
        <w:t xml:space="preserve"> have regard to the nine key principles in administering the grant</w:t>
      </w:r>
      <w:r w:rsidRPr="00BB3299">
        <w:rPr>
          <w:rFonts w:ascii="Times New Roman" w:hAnsi="Times New Roman" w:cs="Times New Roman"/>
          <w:bCs/>
          <w:iCs/>
          <w:color w:val="000000" w:themeColor="text1"/>
          <w:sz w:val="24"/>
          <w:szCs w:val="24"/>
        </w:rPr>
        <w:t xml:space="preserve">. </w:t>
      </w:r>
    </w:p>
    <w:p w14:paraId="6DF37739" w14:textId="77777777" w:rsidR="00C815B7" w:rsidRPr="00BB3299" w:rsidRDefault="00C815B7" w:rsidP="00C815B7">
      <w:pPr>
        <w:ind w:right="-46"/>
        <w:rPr>
          <w:rFonts w:ascii="Times New Roman" w:hAnsi="Times New Roman" w:cs="Times New Roman"/>
          <w:bCs/>
          <w:iCs/>
          <w:color w:val="000000" w:themeColor="text1"/>
          <w:sz w:val="24"/>
          <w:szCs w:val="24"/>
        </w:rPr>
      </w:pPr>
    </w:p>
    <w:p w14:paraId="3031A7DD" w14:textId="77777777" w:rsidR="00C815B7" w:rsidRPr="00BB3299" w:rsidRDefault="00C815B7" w:rsidP="00C815B7">
      <w:pPr>
        <w:ind w:right="-46"/>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Grant opportunity guidelines and i</w:t>
      </w:r>
      <w:r w:rsidRPr="00BB3299">
        <w:rPr>
          <w:rFonts w:ascii="Times New Roman" w:hAnsi="Times New Roman" w:cs="Times New Roman"/>
          <w:bCs/>
          <w:iCs/>
          <w:color w:val="000000" w:themeColor="text1"/>
          <w:sz w:val="24"/>
          <w:szCs w:val="24"/>
        </w:rPr>
        <w:t xml:space="preserve">nformation about </w:t>
      </w:r>
      <w:r>
        <w:rPr>
          <w:rFonts w:ascii="Times New Roman" w:hAnsi="Times New Roman" w:cs="Times New Roman"/>
          <w:bCs/>
          <w:iCs/>
          <w:color w:val="000000" w:themeColor="text1"/>
          <w:sz w:val="24"/>
          <w:szCs w:val="24"/>
        </w:rPr>
        <w:t xml:space="preserve">the </w:t>
      </w:r>
      <w:r w:rsidRPr="00BB3299">
        <w:rPr>
          <w:rFonts w:ascii="Times New Roman" w:hAnsi="Times New Roman" w:cs="Times New Roman"/>
          <w:bCs/>
          <w:iCs/>
          <w:color w:val="000000" w:themeColor="text1"/>
          <w:sz w:val="24"/>
          <w:szCs w:val="24"/>
        </w:rPr>
        <w:t xml:space="preserve">grant </w:t>
      </w:r>
      <w:r>
        <w:rPr>
          <w:rFonts w:ascii="Times New Roman" w:hAnsi="Times New Roman" w:cs="Times New Roman"/>
          <w:bCs/>
          <w:iCs/>
          <w:color w:val="000000" w:themeColor="text1"/>
          <w:sz w:val="24"/>
          <w:szCs w:val="24"/>
        </w:rPr>
        <w:t>are</w:t>
      </w:r>
      <w:r w:rsidRPr="00BB3299">
        <w:rPr>
          <w:rFonts w:ascii="Times New Roman" w:hAnsi="Times New Roman" w:cs="Times New Roman"/>
          <w:bCs/>
          <w:iCs/>
          <w:color w:val="000000" w:themeColor="text1"/>
          <w:sz w:val="24"/>
          <w:szCs w:val="24"/>
        </w:rPr>
        <w:t xml:space="preserve"> available on the </w:t>
      </w:r>
      <w:proofErr w:type="spellStart"/>
      <w:r w:rsidRPr="00BB3299">
        <w:rPr>
          <w:rFonts w:ascii="Times New Roman" w:hAnsi="Times New Roman" w:cs="Times New Roman"/>
          <w:bCs/>
          <w:iCs/>
          <w:color w:val="000000" w:themeColor="text1"/>
          <w:sz w:val="24"/>
          <w:szCs w:val="24"/>
        </w:rPr>
        <w:t>GrantConnect</w:t>
      </w:r>
      <w:proofErr w:type="spellEnd"/>
      <w:r w:rsidRPr="00BB3299">
        <w:rPr>
          <w:rFonts w:ascii="Times New Roman" w:hAnsi="Times New Roman" w:cs="Times New Roman"/>
          <w:bCs/>
          <w:iCs/>
          <w:color w:val="000000" w:themeColor="text1"/>
          <w:sz w:val="24"/>
          <w:szCs w:val="24"/>
        </w:rPr>
        <w:t xml:space="preserve"> website (</w:t>
      </w:r>
      <w:r w:rsidRPr="00745DB5">
        <w:rPr>
          <w:rFonts w:ascii="Times New Roman" w:hAnsi="Times New Roman" w:cs="Times New Roman"/>
          <w:bCs/>
          <w:iCs/>
          <w:color w:val="000000" w:themeColor="text1"/>
          <w:sz w:val="24"/>
          <w:szCs w:val="24"/>
          <w:u w:val="single"/>
        </w:rPr>
        <w:t>www.grants.gov.au</w:t>
      </w:r>
      <w:r w:rsidRPr="00BB3299">
        <w:rPr>
          <w:rFonts w:ascii="Times New Roman" w:hAnsi="Times New Roman" w:cs="Times New Roman"/>
          <w:bCs/>
          <w:iCs/>
          <w:color w:val="000000" w:themeColor="text1"/>
          <w:sz w:val="24"/>
          <w:szCs w:val="24"/>
        </w:rPr>
        <w:t xml:space="preserve">). </w:t>
      </w:r>
    </w:p>
    <w:p w14:paraId="7C01A153" w14:textId="77777777" w:rsidR="00C815B7" w:rsidRPr="00BB3299" w:rsidRDefault="00C815B7" w:rsidP="00C815B7">
      <w:pPr>
        <w:ind w:right="-46"/>
        <w:rPr>
          <w:rFonts w:ascii="Times New Roman" w:hAnsi="Times New Roman" w:cs="Times New Roman"/>
          <w:bCs/>
          <w:iCs/>
          <w:color w:val="000000" w:themeColor="text1"/>
          <w:sz w:val="24"/>
          <w:szCs w:val="24"/>
        </w:rPr>
      </w:pPr>
    </w:p>
    <w:p w14:paraId="78CA03C2" w14:textId="2EDC717B" w:rsidR="00150FDD" w:rsidRPr="00BB3299" w:rsidRDefault="00C815B7" w:rsidP="00C815B7">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The CEO of the Agency has delegated the power</w:t>
      </w:r>
      <w:r>
        <w:rPr>
          <w:rFonts w:ascii="Times New Roman" w:hAnsi="Times New Roman" w:cs="Times New Roman"/>
          <w:bCs/>
          <w:iCs/>
          <w:color w:val="000000" w:themeColor="text1"/>
          <w:sz w:val="24"/>
          <w:szCs w:val="24"/>
        </w:rPr>
        <w:t xml:space="preserve"> </w:t>
      </w:r>
      <w:r w:rsidRPr="00BB3299">
        <w:rPr>
          <w:rFonts w:ascii="Times New Roman" w:hAnsi="Times New Roman" w:cs="Times New Roman"/>
          <w:bCs/>
          <w:iCs/>
          <w:color w:val="000000" w:themeColor="text1"/>
          <w:sz w:val="24"/>
          <w:szCs w:val="24"/>
        </w:rPr>
        <w:t xml:space="preserve">to </w:t>
      </w:r>
      <w:proofErr w:type="gramStart"/>
      <w:r w:rsidRPr="00BB3299">
        <w:rPr>
          <w:rFonts w:ascii="Times New Roman" w:hAnsi="Times New Roman" w:cs="Times New Roman"/>
          <w:bCs/>
          <w:iCs/>
          <w:color w:val="000000" w:themeColor="text1"/>
          <w:sz w:val="24"/>
          <w:szCs w:val="24"/>
        </w:rPr>
        <w:t>enter into</w:t>
      </w:r>
      <w:proofErr w:type="gramEnd"/>
      <w:r w:rsidRPr="00BB3299">
        <w:rPr>
          <w:rFonts w:ascii="Times New Roman" w:hAnsi="Times New Roman" w:cs="Times New Roman"/>
          <w:bCs/>
          <w:iCs/>
          <w:color w:val="000000" w:themeColor="text1"/>
          <w:sz w:val="24"/>
          <w:szCs w:val="24"/>
        </w:rPr>
        <w:t xml:space="preserve">, vary or administer a grant or arrangement in respect of </w:t>
      </w:r>
      <w:r>
        <w:rPr>
          <w:rFonts w:ascii="Times New Roman" w:hAnsi="Times New Roman" w:cs="Times New Roman"/>
          <w:bCs/>
          <w:iCs/>
          <w:color w:val="000000" w:themeColor="text1"/>
          <w:sz w:val="24"/>
          <w:szCs w:val="24"/>
        </w:rPr>
        <w:t xml:space="preserve">a program to the following delegates in accordance with the </w:t>
      </w:r>
      <w:r w:rsidR="00C01ED8">
        <w:rPr>
          <w:rFonts w:ascii="Times New Roman" w:hAnsi="Times New Roman" w:cs="Times New Roman"/>
          <w:bCs/>
          <w:iCs/>
          <w:color w:val="000000" w:themeColor="text1"/>
          <w:sz w:val="24"/>
          <w:szCs w:val="24"/>
        </w:rPr>
        <w:t>FFSP Act</w:t>
      </w:r>
      <w:r>
        <w:rPr>
          <w:rFonts w:ascii="Times New Roman" w:hAnsi="Times New Roman" w:cs="Times New Roman"/>
          <w:bCs/>
          <w:iCs/>
          <w:color w:val="000000" w:themeColor="text1"/>
          <w:sz w:val="24"/>
          <w:szCs w:val="24"/>
        </w:rPr>
        <w:t>:</w:t>
      </w:r>
    </w:p>
    <w:p w14:paraId="66D253C5" w14:textId="77777777" w:rsidR="00C815B7" w:rsidRPr="00910B6D" w:rsidRDefault="00C815B7"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 xml:space="preserve">Deputy CEO – no </w:t>
      </w:r>
      <w:proofErr w:type="gramStart"/>
      <w:r w:rsidRPr="00910B6D">
        <w:rPr>
          <w:rFonts w:ascii="Times New Roman" w:hAnsi="Times New Roman"/>
          <w:bCs/>
          <w:iCs/>
          <w:color w:val="000000" w:themeColor="text1"/>
          <w:sz w:val="24"/>
          <w:szCs w:val="24"/>
        </w:rPr>
        <w:t>limits;</w:t>
      </w:r>
      <w:proofErr w:type="gramEnd"/>
    </w:p>
    <w:p w14:paraId="2DE4A61A" w14:textId="77777777" w:rsidR="00C815B7" w:rsidRPr="00910B6D" w:rsidRDefault="00C815B7"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2 – up to $10</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and </w:t>
      </w:r>
    </w:p>
    <w:p w14:paraId="37C4FEC0" w14:textId="77777777" w:rsidR="00C815B7" w:rsidRPr="00910B6D" w:rsidRDefault="00C815B7" w:rsidP="00D6374F">
      <w:pPr>
        <w:pStyle w:val="ListParagraph"/>
        <w:numPr>
          <w:ilvl w:val="0"/>
          <w:numId w:val="15"/>
        </w:numPr>
        <w:spacing w:after="0" w:line="240" w:lineRule="auto"/>
        <w:ind w:right="-46"/>
        <w:rPr>
          <w:rFonts w:ascii="Times New Roman" w:hAnsi="Times New Roman"/>
          <w:bCs/>
          <w:iCs/>
          <w:color w:val="000000" w:themeColor="text1"/>
          <w:sz w:val="24"/>
          <w:szCs w:val="24"/>
        </w:rPr>
      </w:pPr>
      <w:r w:rsidRPr="00910B6D">
        <w:rPr>
          <w:rFonts w:ascii="Times New Roman" w:hAnsi="Times New Roman"/>
          <w:bCs/>
          <w:iCs/>
          <w:color w:val="000000" w:themeColor="text1"/>
          <w:sz w:val="24"/>
          <w:szCs w:val="24"/>
        </w:rPr>
        <w:t>SES Band 1 – up to $2</w:t>
      </w:r>
      <w:r>
        <w:rPr>
          <w:rFonts w:ascii="Times New Roman" w:hAnsi="Times New Roman"/>
          <w:bCs/>
          <w:iCs/>
          <w:color w:val="000000" w:themeColor="text1"/>
          <w:sz w:val="24"/>
          <w:szCs w:val="24"/>
        </w:rPr>
        <w:t>.0</w:t>
      </w:r>
      <w:r w:rsidRPr="00910B6D">
        <w:rPr>
          <w:rFonts w:ascii="Times New Roman" w:hAnsi="Times New Roman"/>
          <w:bCs/>
          <w:iCs/>
          <w:color w:val="000000" w:themeColor="text1"/>
          <w:sz w:val="24"/>
          <w:szCs w:val="24"/>
        </w:rPr>
        <w:t xml:space="preserve"> million (GST exclusive). </w:t>
      </w:r>
    </w:p>
    <w:p w14:paraId="1B6DD448" w14:textId="77777777" w:rsidR="00C815B7" w:rsidRPr="00BB3299" w:rsidRDefault="00C815B7" w:rsidP="00C815B7">
      <w:pPr>
        <w:ind w:right="-46"/>
        <w:rPr>
          <w:rFonts w:ascii="Times New Roman" w:hAnsi="Times New Roman" w:cs="Times New Roman"/>
          <w:bCs/>
          <w:iCs/>
          <w:color w:val="000000" w:themeColor="text1"/>
          <w:sz w:val="24"/>
          <w:szCs w:val="24"/>
        </w:rPr>
      </w:pPr>
    </w:p>
    <w:p w14:paraId="5F75A166" w14:textId="77777777" w:rsidR="00C815B7" w:rsidRDefault="00C815B7" w:rsidP="00C815B7">
      <w:pPr>
        <w:ind w:right="-46"/>
        <w:rPr>
          <w:rFonts w:ascii="Times New Roman" w:hAnsi="Times New Roman" w:cs="Times New Roman"/>
          <w:bCs/>
          <w:iCs/>
          <w:color w:val="000000" w:themeColor="text1"/>
          <w:sz w:val="24"/>
          <w:szCs w:val="24"/>
        </w:rPr>
      </w:pPr>
      <w:r w:rsidRPr="00BB3299">
        <w:rPr>
          <w:rFonts w:ascii="Times New Roman" w:hAnsi="Times New Roman" w:cs="Times New Roman"/>
          <w:bCs/>
          <w:iCs/>
          <w:color w:val="000000" w:themeColor="text1"/>
          <w:sz w:val="24"/>
          <w:szCs w:val="24"/>
        </w:rPr>
        <w:t xml:space="preserve">The delegate </w:t>
      </w:r>
      <w:proofErr w:type="gramStart"/>
      <w:r w:rsidRPr="00BB3299">
        <w:rPr>
          <w:rFonts w:ascii="Times New Roman" w:hAnsi="Times New Roman" w:cs="Times New Roman"/>
          <w:bCs/>
          <w:iCs/>
          <w:color w:val="000000" w:themeColor="text1"/>
          <w:sz w:val="24"/>
          <w:szCs w:val="24"/>
        </w:rPr>
        <w:t>entering into</w:t>
      </w:r>
      <w:proofErr w:type="gramEnd"/>
      <w:r w:rsidRPr="00BB3299">
        <w:rPr>
          <w:rFonts w:ascii="Times New Roman" w:hAnsi="Times New Roman" w:cs="Times New Roman"/>
          <w:bCs/>
          <w:iCs/>
          <w:color w:val="000000" w:themeColor="text1"/>
          <w:sz w:val="24"/>
          <w:szCs w:val="24"/>
        </w:rPr>
        <w:t>, varying or administering grant arrangements will</w:t>
      </w:r>
      <w:r>
        <w:rPr>
          <w:rFonts w:ascii="Times New Roman" w:hAnsi="Times New Roman" w:cs="Times New Roman"/>
          <w:bCs/>
          <w:iCs/>
          <w:color w:val="000000" w:themeColor="text1"/>
          <w:sz w:val="24"/>
          <w:szCs w:val="24"/>
        </w:rPr>
        <w:t xml:space="preserve"> be required to</w:t>
      </w:r>
      <w:r w:rsidRPr="00BB3299">
        <w:rPr>
          <w:rFonts w:ascii="Times New Roman" w:hAnsi="Times New Roman" w:cs="Times New Roman"/>
          <w:bCs/>
          <w:iCs/>
          <w:color w:val="000000" w:themeColor="text1"/>
          <w:sz w:val="24"/>
          <w:szCs w:val="24"/>
        </w:rPr>
        <w:t xml:space="preserve"> have appropriate and relevant skills</w:t>
      </w:r>
      <w:r>
        <w:rPr>
          <w:rFonts w:ascii="Times New Roman" w:hAnsi="Times New Roman" w:cs="Times New Roman"/>
          <w:bCs/>
          <w:iCs/>
          <w:color w:val="000000" w:themeColor="text1"/>
          <w:sz w:val="24"/>
          <w:szCs w:val="24"/>
        </w:rPr>
        <w:t xml:space="preserve"> in exercising their administrative power</w:t>
      </w:r>
      <w:r w:rsidRPr="00BB3299">
        <w:rPr>
          <w:rFonts w:ascii="Times New Roman" w:hAnsi="Times New Roman" w:cs="Times New Roman"/>
          <w:bCs/>
          <w:iCs/>
          <w:color w:val="000000" w:themeColor="text1"/>
          <w:sz w:val="24"/>
          <w:szCs w:val="24"/>
        </w:rPr>
        <w:t>.</w:t>
      </w:r>
    </w:p>
    <w:p w14:paraId="3EBDBEB1" w14:textId="77777777" w:rsidR="00C815B7" w:rsidRDefault="00C815B7" w:rsidP="00C815B7">
      <w:pPr>
        <w:ind w:right="-46"/>
        <w:rPr>
          <w:rFonts w:ascii="Times New Roman" w:hAnsi="Times New Roman" w:cs="Times New Roman"/>
          <w:bCs/>
          <w:iCs/>
          <w:color w:val="000000" w:themeColor="text1"/>
          <w:sz w:val="24"/>
          <w:szCs w:val="24"/>
        </w:rPr>
      </w:pPr>
    </w:p>
    <w:p w14:paraId="104950B7" w14:textId="281C03D0" w:rsidR="00C815B7" w:rsidRDefault="00C815B7" w:rsidP="00C815B7">
      <w:pPr>
        <w:ind w:right="-46"/>
        <w:rPr>
          <w:rFonts w:ascii="Times New Roman" w:hAnsi="Times New Roman" w:cs="Times New Roman"/>
          <w:bCs/>
          <w:iCs/>
          <w:color w:val="000000" w:themeColor="text1"/>
          <w:sz w:val="24"/>
          <w:szCs w:val="24"/>
        </w:rPr>
      </w:pPr>
      <w:r w:rsidRPr="00D66947">
        <w:rPr>
          <w:rFonts w:ascii="Times New Roman" w:hAnsi="Times New Roman" w:cs="Times New Roman"/>
          <w:bCs/>
          <w:iCs/>
          <w:color w:val="000000" w:themeColor="text1"/>
          <w:sz w:val="24"/>
          <w:szCs w:val="24"/>
        </w:rPr>
        <w:t xml:space="preserve">Funding decisions relating to grants for the </w:t>
      </w:r>
      <w:r w:rsidR="00C01ED8" w:rsidRPr="00C01ED8">
        <w:rPr>
          <w:rFonts w:ascii="Times New Roman" w:hAnsi="Times New Roman" w:cs="Times New Roman"/>
          <w:bCs/>
          <w:iCs/>
          <w:color w:val="000000" w:themeColor="text1"/>
          <w:sz w:val="24"/>
          <w:szCs w:val="24"/>
        </w:rPr>
        <w:t xml:space="preserve">Remote Australia Strategies program </w:t>
      </w:r>
      <w:r w:rsidRPr="00D66947">
        <w:rPr>
          <w:rFonts w:ascii="Times New Roman" w:hAnsi="Times New Roman" w:cs="Times New Roman"/>
          <w:bCs/>
          <w:iCs/>
          <w:color w:val="000000" w:themeColor="text1"/>
          <w:sz w:val="24"/>
          <w:szCs w:val="24"/>
        </w:rPr>
        <w:t xml:space="preserve">will not be suitable for independent merits review as the decisions are based on </w:t>
      </w:r>
      <w:r w:rsidRPr="002422C9">
        <w:rPr>
          <w:rFonts w:ascii="Times New Roman" w:hAnsi="Times New Roman" w:cs="Times New Roman"/>
          <w:bCs/>
          <w:iCs/>
          <w:color w:val="000000" w:themeColor="text1"/>
          <w:sz w:val="24"/>
          <w:szCs w:val="24"/>
        </w:rPr>
        <w:t>an allocation of finite resources and</w:t>
      </w:r>
      <w:r>
        <w:rPr>
          <w:rFonts w:ascii="Times New Roman" w:hAnsi="Times New Roman" w:cs="Times New Roman"/>
          <w:bCs/>
          <w:iCs/>
          <w:color w:val="000000" w:themeColor="text1"/>
          <w:sz w:val="24"/>
          <w:szCs w:val="24"/>
        </w:rPr>
        <w:t xml:space="preserve"> </w:t>
      </w:r>
      <w:r w:rsidRPr="002422C9">
        <w:rPr>
          <w:rFonts w:ascii="Times New Roman" w:hAnsi="Times New Roman" w:cs="Times New Roman"/>
          <w:bCs/>
          <w:iCs/>
          <w:color w:val="000000" w:themeColor="text1"/>
          <w:sz w:val="24"/>
          <w:szCs w:val="24"/>
        </w:rPr>
        <w:t>an allocation that has already been made to another party would be affected by overturning the original decision.</w:t>
      </w:r>
      <w:r>
        <w:rPr>
          <w:rFonts w:ascii="Times New Roman" w:hAnsi="Times New Roman" w:cs="Times New Roman"/>
          <w:bCs/>
          <w:iCs/>
          <w:color w:val="000000" w:themeColor="text1"/>
          <w:sz w:val="24"/>
          <w:szCs w:val="24"/>
        </w:rPr>
        <w:t xml:space="preserve"> In addition, where decisions are based on the provision of one-off payments to certain service providers, over other service providers, independent merits review will also not be suitable. </w:t>
      </w:r>
      <w:r w:rsidRPr="00D66947">
        <w:rPr>
          <w:rFonts w:ascii="Times New Roman" w:hAnsi="Times New Roman" w:cs="Times New Roman"/>
          <w:bCs/>
          <w:iCs/>
          <w:color w:val="000000" w:themeColor="text1"/>
          <w:sz w:val="24"/>
          <w:szCs w:val="24"/>
        </w:rPr>
        <w:t xml:space="preserve">The </w:t>
      </w:r>
      <w:r>
        <w:rPr>
          <w:rFonts w:ascii="Times New Roman" w:hAnsi="Times New Roman" w:cs="Times New Roman"/>
          <w:bCs/>
          <w:iCs/>
          <w:color w:val="000000" w:themeColor="text1"/>
          <w:sz w:val="24"/>
          <w:szCs w:val="24"/>
        </w:rPr>
        <w:t>ARC</w:t>
      </w:r>
      <w:r w:rsidRPr="00D66947">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paragraphs 4.11 to 4.19 of the </w:t>
      </w:r>
      <w:r>
        <w:rPr>
          <w:rFonts w:ascii="Times New Roman" w:hAnsi="Times New Roman" w:cs="Times New Roman"/>
          <w:bCs/>
          <w:iCs/>
          <w:color w:val="000000" w:themeColor="text1"/>
          <w:sz w:val="24"/>
          <w:szCs w:val="24"/>
        </w:rPr>
        <w:t>ARC guide</w:t>
      </w:r>
      <w:r w:rsidRPr="00D66947">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p>
    <w:p w14:paraId="67AA29BC" w14:textId="77777777" w:rsidR="00C815B7" w:rsidRDefault="00C815B7" w:rsidP="00C815B7">
      <w:pPr>
        <w:ind w:right="-46"/>
        <w:rPr>
          <w:rFonts w:ascii="Times New Roman" w:hAnsi="Times New Roman" w:cs="Times New Roman"/>
          <w:bCs/>
          <w:iCs/>
          <w:color w:val="000000" w:themeColor="text1"/>
          <w:sz w:val="24"/>
          <w:szCs w:val="24"/>
        </w:rPr>
      </w:pPr>
    </w:p>
    <w:p w14:paraId="0610066A" w14:textId="679280B0" w:rsidR="00C815B7" w:rsidRPr="00212B49" w:rsidRDefault="00C815B7" w:rsidP="00C815B7">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 xml:space="preserve">The review and audit process undertaken by the </w:t>
      </w:r>
      <w:r>
        <w:rPr>
          <w:rFonts w:ascii="Times New Roman" w:hAnsi="Times New Roman" w:cs="Times New Roman"/>
          <w:bCs/>
          <w:iCs/>
          <w:color w:val="000000" w:themeColor="text1"/>
          <w:sz w:val="24"/>
          <w:szCs w:val="24"/>
        </w:rPr>
        <w:t>ANAO</w:t>
      </w:r>
      <w:r w:rsidRPr="00212B49">
        <w:rPr>
          <w:rFonts w:ascii="Times New Roman" w:hAnsi="Times New Roman" w:cs="Times New Roman"/>
          <w:bCs/>
          <w:iCs/>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FD2C050" w14:textId="77777777" w:rsidR="00C815B7" w:rsidRPr="00212B49" w:rsidRDefault="00C815B7" w:rsidP="00C815B7">
      <w:pPr>
        <w:ind w:right="-46"/>
        <w:rPr>
          <w:rFonts w:ascii="Times New Roman" w:hAnsi="Times New Roman" w:cs="Times New Roman"/>
          <w:bCs/>
          <w:iCs/>
          <w:color w:val="000000" w:themeColor="text1"/>
          <w:sz w:val="24"/>
          <w:szCs w:val="24"/>
        </w:rPr>
      </w:pPr>
    </w:p>
    <w:p w14:paraId="4328928E" w14:textId="77777777" w:rsidR="00C815B7" w:rsidRDefault="00C815B7" w:rsidP="00C815B7">
      <w:pPr>
        <w:ind w:right="-46"/>
        <w:rPr>
          <w:rFonts w:ascii="Times New Roman" w:hAnsi="Times New Roman" w:cs="Times New Roman"/>
          <w:bCs/>
          <w:iCs/>
          <w:color w:val="000000" w:themeColor="text1"/>
          <w:sz w:val="24"/>
          <w:szCs w:val="24"/>
        </w:rPr>
      </w:pPr>
      <w:r w:rsidRPr="00212B49">
        <w:rPr>
          <w:rFonts w:ascii="Times New Roman" w:hAnsi="Times New Roman" w:cs="Times New Roman"/>
          <w:bCs/>
          <w:iCs/>
          <w:color w:val="000000" w:themeColor="text1"/>
          <w:sz w:val="24"/>
          <w:szCs w:val="24"/>
        </w:rPr>
        <w:t>Persons affected by spending decisions would also have recourse to the Commonwealth Ombudsman where appropriate.</w:t>
      </w:r>
    </w:p>
    <w:p w14:paraId="068B3518" w14:textId="77777777" w:rsidR="00C815B7" w:rsidRDefault="00C815B7" w:rsidP="00C815B7">
      <w:pPr>
        <w:ind w:right="-46"/>
        <w:rPr>
          <w:rFonts w:ascii="Times New Roman" w:hAnsi="Times New Roman" w:cs="Times New Roman"/>
          <w:bCs/>
          <w:iCs/>
          <w:color w:val="000000" w:themeColor="text1"/>
          <w:sz w:val="24"/>
          <w:szCs w:val="24"/>
        </w:rPr>
      </w:pPr>
    </w:p>
    <w:p w14:paraId="1CED03CE" w14:textId="256C93E8" w:rsidR="009C25C7" w:rsidRDefault="009C25C7" w:rsidP="009C25C7">
      <w:pPr>
        <w:ind w:right="-46"/>
        <w:rPr>
          <w:rFonts w:ascii="Times New Roman" w:hAnsi="Times New Roman" w:cs="Times New Roman"/>
          <w:bCs/>
          <w:iCs/>
          <w:color w:val="000000" w:themeColor="text1"/>
          <w:sz w:val="24"/>
          <w:szCs w:val="24"/>
        </w:rPr>
      </w:pPr>
      <w:r w:rsidRPr="00E260DD">
        <w:rPr>
          <w:rFonts w:ascii="Times New Roman" w:hAnsi="Times New Roman" w:cs="Times New Roman"/>
          <w:bCs/>
          <w:iCs/>
          <w:color w:val="000000" w:themeColor="text1"/>
          <w:sz w:val="24"/>
          <w:szCs w:val="24"/>
        </w:rPr>
        <w:t xml:space="preserve">The IAS was established in 2014, consolidating 27 programs consisting of 150 administered items and activities delivered across eight departments, into five overarching program streams (with a sixth added in 2017). This was performed in consultation with all </w:t>
      </w:r>
      <w:r w:rsidR="00832933" w:rsidRPr="00E260DD">
        <w:rPr>
          <w:rFonts w:ascii="Times New Roman" w:hAnsi="Times New Roman" w:cs="Times New Roman"/>
          <w:bCs/>
          <w:iCs/>
          <w:color w:val="000000" w:themeColor="text1"/>
          <w:sz w:val="24"/>
          <w:szCs w:val="24"/>
        </w:rPr>
        <w:t>ma</w:t>
      </w:r>
      <w:r w:rsidR="00832933">
        <w:rPr>
          <w:rFonts w:ascii="Times New Roman" w:hAnsi="Times New Roman" w:cs="Times New Roman"/>
          <w:bCs/>
          <w:iCs/>
          <w:color w:val="000000" w:themeColor="text1"/>
          <w:sz w:val="24"/>
          <w:szCs w:val="24"/>
        </w:rPr>
        <w:t xml:space="preserve">terial </w:t>
      </w:r>
      <w:r w:rsidRPr="00E260DD">
        <w:rPr>
          <w:rFonts w:ascii="Times New Roman" w:hAnsi="Times New Roman" w:cs="Times New Roman"/>
          <w:bCs/>
          <w:iCs/>
          <w:color w:val="000000" w:themeColor="text1"/>
          <w:sz w:val="24"/>
          <w:szCs w:val="24"/>
        </w:rPr>
        <w:t xml:space="preserve">Commonwealth departments, </w:t>
      </w:r>
      <w:r w:rsidR="00832933">
        <w:rPr>
          <w:rFonts w:ascii="Times New Roman" w:hAnsi="Times New Roman" w:cs="Times New Roman"/>
          <w:bCs/>
          <w:iCs/>
          <w:color w:val="000000" w:themeColor="text1"/>
          <w:sz w:val="24"/>
          <w:szCs w:val="24"/>
        </w:rPr>
        <w:t>including</w:t>
      </w:r>
      <w:r w:rsidRPr="00E260DD">
        <w:rPr>
          <w:rFonts w:ascii="Times New Roman" w:hAnsi="Times New Roman" w:cs="Times New Roman"/>
          <w:bCs/>
          <w:iCs/>
          <w:color w:val="000000" w:themeColor="text1"/>
          <w:sz w:val="24"/>
          <w:szCs w:val="24"/>
        </w:rPr>
        <w:t xml:space="preserve"> the Department of Finance and the Department of </w:t>
      </w:r>
      <w:r>
        <w:rPr>
          <w:rFonts w:ascii="Times New Roman" w:hAnsi="Times New Roman" w:cs="Times New Roman"/>
          <w:bCs/>
          <w:iCs/>
          <w:color w:val="000000" w:themeColor="text1"/>
          <w:sz w:val="24"/>
          <w:szCs w:val="24"/>
        </w:rPr>
        <w:t xml:space="preserve">the </w:t>
      </w:r>
      <w:r w:rsidRPr="00E260DD">
        <w:rPr>
          <w:rFonts w:ascii="Times New Roman" w:hAnsi="Times New Roman" w:cs="Times New Roman"/>
          <w:bCs/>
          <w:iCs/>
          <w:color w:val="000000" w:themeColor="text1"/>
          <w:sz w:val="24"/>
          <w:szCs w:val="24"/>
        </w:rPr>
        <w:t xml:space="preserve">Prime Minister and Cabinet. The objective of the establishment of the IAS was to improve the strategic clarity, effectiveness, efficiency and flexibility of Commonwealth First Nations investment. Ongoing consultation with service providers, community and IAS grant recipients ensures that the </w:t>
      </w:r>
      <w:r>
        <w:rPr>
          <w:rFonts w:ascii="Times New Roman" w:hAnsi="Times New Roman" w:cs="Times New Roman"/>
          <w:bCs/>
          <w:iCs/>
          <w:color w:val="000000" w:themeColor="text1"/>
          <w:sz w:val="24"/>
          <w:szCs w:val="24"/>
        </w:rPr>
        <w:t>Agency</w:t>
      </w:r>
      <w:r w:rsidRPr="00E260DD">
        <w:rPr>
          <w:rFonts w:ascii="Times New Roman" w:hAnsi="Times New Roman" w:cs="Times New Roman"/>
          <w:bCs/>
          <w:iCs/>
          <w:color w:val="000000" w:themeColor="text1"/>
          <w:sz w:val="24"/>
          <w:szCs w:val="24"/>
        </w:rPr>
        <w:t xml:space="preserve"> can effectively monitor the effectiveness of IAS expenditure, in line with the overarching IAS objectives.</w:t>
      </w:r>
    </w:p>
    <w:p w14:paraId="797284E4" w14:textId="77777777" w:rsidR="00024FE5" w:rsidRPr="00597847" w:rsidRDefault="00024FE5" w:rsidP="00024FE5">
      <w:pPr>
        <w:ind w:right="-46"/>
        <w:rPr>
          <w:rFonts w:ascii="Times New Roman" w:hAnsi="Times New Roman" w:cs="Times New Roman"/>
          <w:color w:val="000000" w:themeColor="text1"/>
          <w:sz w:val="24"/>
          <w:szCs w:val="24"/>
        </w:rPr>
      </w:pPr>
    </w:p>
    <w:p w14:paraId="39612793"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lastRenderedPageBreak/>
        <w:t xml:space="preserve">Consultation has, and continues to, occur with the Coalition of Peaks, </w:t>
      </w:r>
      <w:proofErr w:type="gramStart"/>
      <w:r w:rsidRPr="00597847">
        <w:rPr>
          <w:rFonts w:ascii="Times New Roman" w:hAnsi="Times New Roman" w:cs="Times New Roman"/>
          <w:color w:val="000000" w:themeColor="text1"/>
          <w:sz w:val="24"/>
          <w:szCs w:val="24"/>
        </w:rPr>
        <w:t>community controlled</w:t>
      </w:r>
      <w:proofErr w:type="gramEnd"/>
      <w:r w:rsidRPr="00597847">
        <w:rPr>
          <w:rFonts w:ascii="Times New Roman" w:hAnsi="Times New Roman" w:cs="Times New Roman"/>
          <w:color w:val="000000" w:themeColor="text1"/>
          <w:sz w:val="24"/>
          <w:szCs w:val="24"/>
        </w:rPr>
        <w:t xml:space="preserve"> organisations, state and territory governments, community members, and parties to the National Agreement in relation to Closing the Gap. This consultation is part of building a rigorous and effective funding program that improves outcomes for Indigenous Australians.</w:t>
      </w:r>
    </w:p>
    <w:p w14:paraId="5F37F8E9" w14:textId="77777777" w:rsidR="00024FE5" w:rsidRPr="00597847" w:rsidRDefault="00024FE5" w:rsidP="00024FE5">
      <w:pPr>
        <w:ind w:right="-46"/>
        <w:rPr>
          <w:rFonts w:ascii="Times New Roman" w:hAnsi="Times New Roman" w:cs="Times New Roman"/>
          <w:color w:val="000000" w:themeColor="text1"/>
          <w:sz w:val="24"/>
          <w:szCs w:val="24"/>
        </w:rPr>
      </w:pPr>
    </w:p>
    <w:p w14:paraId="0154D991" w14:textId="14AB8D1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The consultations inform the design and redesign of activities funded under each program, including the</w:t>
      </w:r>
      <w:r w:rsidR="001C1D62" w:rsidRPr="001C1D62">
        <w:t xml:space="preserve"> </w:t>
      </w:r>
      <w:r w:rsidR="001C1D62" w:rsidRPr="001C1D62">
        <w:rPr>
          <w:rFonts w:ascii="Times New Roman" w:hAnsi="Times New Roman" w:cs="Times New Roman"/>
          <w:color w:val="000000" w:themeColor="text1"/>
          <w:sz w:val="24"/>
          <w:szCs w:val="24"/>
        </w:rPr>
        <w:t>Remote Australia Strategies program</w:t>
      </w:r>
      <w:r w:rsidRPr="00597847">
        <w:rPr>
          <w:rFonts w:ascii="Times New Roman" w:hAnsi="Times New Roman" w:cs="Times New Roman"/>
          <w:color w:val="000000" w:themeColor="text1"/>
          <w:sz w:val="24"/>
          <w:szCs w:val="24"/>
        </w:rPr>
        <w:t xml:space="preserve"> and streamlining administrative process to achieve efficient and effective activities. This consultation is to design and deliver activities that meet the needs, priorities and aspirations of First Nations peoples and communities.</w:t>
      </w:r>
    </w:p>
    <w:p w14:paraId="2F2B37C4" w14:textId="77777777" w:rsidR="00024FE5" w:rsidRPr="00597847" w:rsidRDefault="00024FE5" w:rsidP="00024FE5">
      <w:pPr>
        <w:ind w:right="-46"/>
        <w:rPr>
          <w:rFonts w:ascii="Times New Roman" w:hAnsi="Times New Roman" w:cs="Times New Roman"/>
          <w:color w:val="000000" w:themeColor="text1"/>
          <w:sz w:val="24"/>
          <w:szCs w:val="24"/>
        </w:rPr>
      </w:pPr>
    </w:p>
    <w:p w14:paraId="28071480" w14:textId="77777777" w:rsidR="00024FE5" w:rsidRPr="00597847" w:rsidRDefault="00024FE5" w:rsidP="00024FE5">
      <w:p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Since the Agency’s creation as an Executive Agency in 2019, it has: </w:t>
      </w:r>
    </w:p>
    <w:p w14:paraId="32AA3D9E"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Commonwealth policy development, program design and implementation and service delivery for Aboriginal and Torres Strait Islander </w:t>
      </w:r>
      <w:proofErr w:type="gramStart"/>
      <w:r w:rsidRPr="00597847">
        <w:rPr>
          <w:rFonts w:ascii="Times New Roman" w:hAnsi="Times New Roman" w:cs="Times New Roman"/>
          <w:color w:val="000000" w:themeColor="text1"/>
          <w:sz w:val="24"/>
          <w:szCs w:val="24"/>
        </w:rPr>
        <w:t>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w:t>
      </w:r>
      <w:proofErr w:type="gramEnd"/>
    </w:p>
    <w:p w14:paraId="480AA0B1"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led and coordinated the development and implementation of Australia’s Closing the Gap targets in partnership with Indigenous Australians; and </w:t>
      </w:r>
    </w:p>
    <w:p w14:paraId="5AC370AA" w14:textId="77777777" w:rsidR="00024FE5" w:rsidRPr="00597847" w:rsidRDefault="00024FE5" w:rsidP="00024FE5">
      <w:pPr>
        <w:numPr>
          <w:ilvl w:val="0"/>
          <w:numId w:val="35"/>
        </w:numPr>
        <w:ind w:right="-46"/>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built and maintained effective partnerships with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state and territory governments and other relevant stakeholders to inform whole-of-government priorities for Aboriginal and Torres Strait Islander people</w:t>
      </w:r>
      <w:r>
        <w:rPr>
          <w:rFonts w:ascii="Times New Roman" w:hAnsi="Times New Roman" w:cs="Times New Roman"/>
          <w:color w:val="000000" w:themeColor="text1"/>
          <w:sz w:val="24"/>
          <w:szCs w:val="24"/>
        </w:rPr>
        <w:t>s</w:t>
      </w:r>
      <w:r w:rsidRPr="00597847">
        <w:rPr>
          <w:rFonts w:ascii="Times New Roman" w:hAnsi="Times New Roman" w:cs="Times New Roman"/>
          <w:color w:val="000000" w:themeColor="text1"/>
          <w:sz w:val="24"/>
          <w:szCs w:val="24"/>
        </w:rPr>
        <w:t>, and enable policies, programs and services to be tailored to the unique needs of communities.</w:t>
      </w:r>
    </w:p>
    <w:p w14:paraId="16C6217F" w14:textId="77777777" w:rsidR="00024FE5" w:rsidRPr="00597847" w:rsidRDefault="00024FE5" w:rsidP="00024FE5">
      <w:pPr>
        <w:ind w:right="-46"/>
        <w:rPr>
          <w:rFonts w:ascii="Times New Roman" w:hAnsi="Times New Roman" w:cs="Times New Roman"/>
          <w:color w:val="000000" w:themeColor="text1"/>
          <w:sz w:val="24"/>
          <w:szCs w:val="24"/>
        </w:rPr>
      </w:pPr>
    </w:p>
    <w:p w14:paraId="4BFDEBC0" w14:textId="49FFC2A7" w:rsidR="00024FE5" w:rsidRDefault="00024FE5" w:rsidP="00024FE5">
      <w:pPr>
        <w:rPr>
          <w:rFonts w:ascii="Times New Roman" w:hAnsi="Times New Roman" w:cs="Times New Roman"/>
          <w:color w:val="000000" w:themeColor="text1"/>
          <w:sz w:val="24"/>
          <w:szCs w:val="24"/>
        </w:rPr>
      </w:pPr>
      <w:r w:rsidRPr="00597847">
        <w:rPr>
          <w:rFonts w:ascii="Times New Roman" w:hAnsi="Times New Roman" w:cs="Times New Roman"/>
          <w:color w:val="000000" w:themeColor="text1"/>
          <w:sz w:val="24"/>
          <w:szCs w:val="24"/>
        </w:rPr>
        <w:t xml:space="preserve">To implement its corporate vision, that Aboriginal and Torres Strait Islander peoples are heard, recognised and empowered, the Agency continues to ensure Aboriginal and Torres Strait Islander peoples have a say in decisions that affect them. It does this by leading and influencing change across government, working in genuine partnership with First Nations communities and implementing its internal transformation plan </w:t>
      </w:r>
      <w:proofErr w:type="spellStart"/>
      <w:r w:rsidRPr="00597847">
        <w:rPr>
          <w:rFonts w:ascii="Times New Roman" w:hAnsi="Times New Roman" w:cs="Times New Roman"/>
          <w:i/>
          <w:iCs/>
          <w:color w:val="000000" w:themeColor="text1"/>
          <w:sz w:val="24"/>
          <w:szCs w:val="24"/>
        </w:rPr>
        <w:t>Galambany</w:t>
      </w:r>
      <w:proofErr w:type="spellEnd"/>
      <w:r w:rsidRPr="00597847">
        <w:rPr>
          <w:rFonts w:ascii="Times New Roman" w:hAnsi="Times New Roman" w:cs="Times New Roman"/>
          <w:color w:val="000000" w:themeColor="text1"/>
          <w:sz w:val="24"/>
          <w:szCs w:val="24"/>
        </w:rPr>
        <w:t xml:space="preserve"> (you, me, we, together). This consultation focuses the Agency’s role, and how it works to support the Government to meet the needs, priorities and aspirations of First Nations peoples and communities.</w:t>
      </w:r>
    </w:p>
    <w:p w14:paraId="354758D4" w14:textId="77777777" w:rsidR="00024FE5" w:rsidRDefault="00024FE5" w:rsidP="00024FE5">
      <w:pPr>
        <w:rPr>
          <w:rFonts w:ascii="Times New Roman" w:hAnsi="Times New Roman" w:cs="Times New Roman"/>
          <w:color w:val="000000" w:themeColor="text1"/>
          <w:sz w:val="24"/>
          <w:szCs w:val="24"/>
        </w:rPr>
      </w:pPr>
    </w:p>
    <w:p w14:paraId="5AB5CFE4" w14:textId="77777777" w:rsidR="00C815B7" w:rsidRPr="007F21A9" w:rsidRDefault="00C815B7" w:rsidP="00C815B7">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0BF54D2D" w14:textId="77777777" w:rsidR="00C815B7" w:rsidRDefault="00C815B7" w:rsidP="00C815B7">
      <w:pPr>
        <w:rPr>
          <w:rFonts w:ascii="Times New Roman" w:hAnsi="Times New Roman" w:cs="Times New Roman"/>
          <w:color w:val="000000" w:themeColor="text1"/>
          <w:sz w:val="24"/>
          <w:szCs w:val="24"/>
        </w:rPr>
      </w:pPr>
    </w:p>
    <w:p w14:paraId="783F558C" w14:textId="794B2033" w:rsidR="00150FDD" w:rsidRPr="000A3D23" w:rsidRDefault="00C815B7" w:rsidP="00C815B7">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 xml:space="preserve">Noting that it is not a comprehensive statement of relevant constitutional considerations, the </w:t>
      </w:r>
      <w:r>
        <w:rPr>
          <w:rFonts w:ascii="Times New Roman" w:hAnsi="Times New Roman" w:cs="Times New Roman"/>
          <w:iCs/>
          <w:color w:val="000000" w:themeColor="text1"/>
          <w:sz w:val="24"/>
          <w:szCs w:val="24"/>
        </w:rPr>
        <w:t xml:space="preserve">additional </w:t>
      </w:r>
      <w:r w:rsidRPr="000A3D23">
        <w:rPr>
          <w:rFonts w:ascii="Times New Roman" w:hAnsi="Times New Roman" w:cs="Times New Roman"/>
          <w:iCs/>
          <w:color w:val="000000" w:themeColor="text1"/>
          <w:sz w:val="24"/>
          <w:szCs w:val="24"/>
        </w:rPr>
        <w:t>objective</w:t>
      </w:r>
      <w:r>
        <w:rPr>
          <w:rFonts w:ascii="Times New Roman" w:hAnsi="Times New Roman" w:cs="Times New Roman"/>
          <w:iCs/>
          <w:color w:val="000000" w:themeColor="text1"/>
          <w:sz w:val="24"/>
          <w:szCs w:val="24"/>
        </w:rPr>
        <w:t xml:space="preserve"> at</w:t>
      </w:r>
      <w:r w:rsidR="00C81F18">
        <w:rPr>
          <w:rFonts w:ascii="Times New Roman" w:hAnsi="Times New Roman" w:cs="Times New Roman"/>
          <w:iCs/>
          <w:color w:val="000000" w:themeColor="text1"/>
          <w:sz w:val="24"/>
          <w:szCs w:val="24"/>
        </w:rPr>
        <w:t xml:space="preserve"> the end of table item 39</w:t>
      </w:r>
      <w:r w:rsidRPr="000A3D23">
        <w:rPr>
          <w:rFonts w:ascii="Times New Roman" w:hAnsi="Times New Roman" w:cs="Times New Roman"/>
          <w:iCs/>
          <w:color w:val="000000" w:themeColor="text1"/>
          <w:sz w:val="24"/>
          <w:szCs w:val="24"/>
        </w:rPr>
        <w:t xml:space="preserve"> references the following powers of the Constitution:</w:t>
      </w:r>
    </w:p>
    <w:p w14:paraId="43FC37C2" w14:textId="77777777" w:rsidR="00C815B7" w:rsidRPr="00E43D40" w:rsidRDefault="00C815B7"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race</w:t>
      </w:r>
      <w:r w:rsidRPr="00E43D40">
        <w:rPr>
          <w:rFonts w:ascii="Times New Roman" w:hAnsi="Times New Roman"/>
          <w:iCs/>
          <w:color w:val="000000" w:themeColor="text1"/>
          <w:sz w:val="24"/>
          <w:szCs w:val="24"/>
        </w:rPr>
        <w:t xml:space="preserve"> power (section 51(</w:t>
      </w:r>
      <w:r>
        <w:rPr>
          <w:rFonts w:ascii="Times New Roman" w:hAnsi="Times New Roman"/>
          <w:iCs/>
          <w:color w:val="000000" w:themeColor="text1"/>
          <w:sz w:val="24"/>
          <w:szCs w:val="24"/>
        </w:rPr>
        <w:t>xx</w:t>
      </w:r>
      <w:r w:rsidRPr="00E43D40">
        <w:rPr>
          <w:rFonts w:ascii="Times New Roman" w:hAnsi="Times New Roman"/>
          <w:iCs/>
          <w:color w:val="000000" w:themeColor="text1"/>
          <w:sz w:val="24"/>
          <w:szCs w:val="24"/>
        </w:rPr>
        <w:t>v</w:t>
      </w:r>
      <w:r>
        <w:rPr>
          <w:rFonts w:ascii="Times New Roman" w:hAnsi="Times New Roman"/>
          <w:iCs/>
          <w:color w:val="000000" w:themeColor="text1"/>
          <w:sz w:val="24"/>
          <w:szCs w:val="24"/>
        </w:rPr>
        <w:t>i</w:t>
      </w:r>
      <w:r w:rsidRPr="00E43D40">
        <w:rPr>
          <w:rFonts w:ascii="Times New Roman" w:hAnsi="Times New Roman"/>
          <w:iCs/>
          <w:color w:val="000000" w:themeColor="text1"/>
          <w:sz w:val="24"/>
          <w:szCs w:val="24"/>
        </w:rPr>
        <w:t>)</w:t>
      </w:r>
      <w:proofErr w:type="gramStart"/>
      <w:r w:rsidRPr="00E43D40">
        <w:rPr>
          <w:rFonts w:ascii="Times New Roman" w:hAnsi="Times New Roman"/>
          <w:iCs/>
          <w:color w:val="000000" w:themeColor="text1"/>
          <w:sz w:val="24"/>
          <w:szCs w:val="24"/>
        </w:rPr>
        <w:t>)</w:t>
      </w:r>
      <w:r>
        <w:rPr>
          <w:rFonts w:ascii="Times New Roman" w:hAnsi="Times New Roman"/>
          <w:iCs/>
          <w:color w:val="000000" w:themeColor="text1"/>
          <w:sz w:val="24"/>
          <w:szCs w:val="24"/>
        </w:rPr>
        <w:t>;</w:t>
      </w:r>
      <w:proofErr w:type="gramEnd"/>
    </w:p>
    <w:p w14:paraId="3DF3D422" w14:textId="77777777" w:rsidR="00C815B7" w:rsidRPr="00E43D40" w:rsidRDefault="00C815B7"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insurance</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iv</w:t>
      </w:r>
      <w:r w:rsidRPr="00E43D40">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and</w:t>
      </w:r>
    </w:p>
    <w:p w14:paraId="4E1E0134" w14:textId="77777777" w:rsidR="00C815B7" w:rsidRPr="00E43D40" w:rsidRDefault="00C815B7" w:rsidP="00D6374F">
      <w:pPr>
        <w:pStyle w:val="ListParagraph"/>
        <w:numPr>
          <w:ilvl w:val="0"/>
          <w:numId w:val="14"/>
        </w:numPr>
        <w:spacing w:after="0" w:line="240" w:lineRule="auto"/>
        <w:rPr>
          <w:rFonts w:ascii="Times New Roman" w:hAnsi="Times New Roman"/>
          <w:iCs/>
          <w:color w:val="000000" w:themeColor="text1"/>
          <w:sz w:val="24"/>
          <w:szCs w:val="24"/>
        </w:rPr>
      </w:pPr>
      <w:r w:rsidRPr="00E43D40">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bankruptcy and insolvency</w:t>
      </w:r>
      <w:r w:rsidRPr="00E43D40">
        <w:rPr>
          <w:rFonts w:ascii="Times New Roman" w:hAnsi="Times New Roman"/>
          <w:iCs/>
          <w:color w:val="000000" w:themeColor="text1"/>
          <w:sz w:val="24"/>
          <w:szCs w:val="24"/>
        </w:rPr>
        <w:t xml:space="preserve"> power (section 51(x</w:t>
      </w:r>
      <w:r>
        <w:rPr>
          <w:rFonts w:ascii="Times New Roman" w:hAnsi="Times New Roman"/>
          <w:iCs/>
          <w:color w:val="000000" w:themeColor="text1"/>
          <w:sz w:val="24"/>
          <w:szCs w:val="24"/>
        </w:rPr>
        <w:t>vii)).</w:t>
      </w:r>
    </w:p>
    <w:p w14:paraId="70211476" w14:textId="77777777" w:rsidR="00C815B7" w:rsidRDefault="00C815B7" w:rsidP="00C815B7">
      <w:pPr>
        <w:rPr>
          <w:rFonts w:ascii="Times New Roman" w:hAnsi="Times New Roman" w:cs="Times New Roman"/>
          <w:color w:val="000000" w:themeColor="text1"/>
          <w:sz w:val="24"/>
          <w:szCs w:val="24"/>
        </w:rPr>
      </w:pPr>
    </w:p>
    <w:p w14:paraId="401AD446" w14:textId="77777777" w:rsidR="00C815B7" w:rsidRPr="00D807B5" w:rsidRDefault="00C815B7" w:rsidP="00C815B7">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w:t>
      </w:r>
      <w:r w:rsidRPr="00D807B5">
        <w:rPr>
          <w:rFonts w:ascii="Times New Roman" w:hAnsi="Times New Roman" w:cs="Times New Roman"/>
          <w:i/>
          <w:iCs/>
          <w:color w:val="000000" w:themeColor="text1"/>
          <w:sz w:val="24"/>
          <w:szCs w:val="24"/>
        </w:rPr>
        <w:t xml:space="preserve"> Power </w:t>
      </w:r>
    </w:p>
    <w:p w14:paraId="604E605D" w14:textId="77777777" w:rsidR="00C815B7" w:rsidRDefault="00C815B7" w:rsidP="00C815B7">
      <w:pPr>
        <w:rPr>
          <w:rFonts w:ascii="Times New Roman" w:hAnsi="Times New Roman" w:cs="Times New Roman"/>
          <w:color w:val="000000" w:themeColor="text1"/>
          <w:sz w:val="24"/>
          <w:szCs w:val="24"/>
        </w:rPr>
      </w:pPr>
    </w:p>
    <w:p w14:paraId="39D3AEF2" w14:textId="77777777" w:rsidR="00C815B7" w:rsidRPr="002D4FD5" w:rsidRDefault="00C815B7" w:rsidP="00C815B7">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D4FD5">
        <w:rPr>
          <w:rFonts w:ascii="Times New Roman" w:hAnsi="Times New Roman" w:cs="Times New Roman"/>
          <w:color w:val="000000" w:themeColor="text1"/>
          <w:sz w:val="24"/>
          <w:szCs w:val="24"/>
        </w:rPr>
        <w:t>laws’</w:t>
      </w:r>
      <w:proofErr w:type="gramEnd"/>
      <w:r w:rsidRPr="002D4FD5">
        <w:rPr>
          <w:rFonts w:ascii="Times New Roman" w:hAnsi="Times New Roman" w:cs="Times New Roman"/>
          <w:color w:val="000000" w:themeColor="text1"/>
          <w:sz w:val="24"/>
          <w:szCs w:val="24"/>
        </w:rPr>
        <w:t xml:space="preserve">. </w:t>
      </w:r>
    </w:p>
    <w:p w14:paraId="08EB479E" w14:textId="77777777" w:rsidR="00C815B7" w:rsidRDefault="00C815B7" w:rsidP="00C815B7">
      <w:pPr>
        <w:rPr>
          <w:rFonts w:ascii="Times New Roman" w:hAnsi="Times New Roman" w:cs="Times New Roman"/>
          <w:color w:val="000000" w:themeColor="text1"/>
          <w:sz w:val="24"/>
          <w:szCs w:val="24"/>
        </w:rPr>
      </w:pPr>
    </w:p>
    <w:p w14:paraId="452739BC" w14:textId="77777777" w:rsidR="00C815B7" w:rsidRDefault="00C815B7" w:rsidP="00C815B7">
      <w:pPr>
        <w:rPr>
          <w:rFonts w:ascii="Times New Roman" w:hAnsi="Times New Roman" w:cs="Times New Roman"/>
          <w:color w:val="000000" w:themeColor="text1"/>
          <w:sz w:val="24"/>
          <w:szCs w:val="24"/>
        </w:rPr>
      </w:pPr>
      <w:r w:rsidRPr="002D4FD5">
        <w:rPr>
          <w:rFonts w:ascii="Times New Roman" w:hAnsi="Times New Roman" w:cs="Times New Roman"/>
          <w:color w:val="000000" w:themeColor="text1"/>
          <w:sz w:val="24"/>
          <w:szCs w:val="24"/>
        </w:rPr>
        <w:t>The funding would enable the delivery of various activities that are for the benefit of Aboriginal and Torres Strait Islander people, including incidentally by funding grant recipients that need additional financial support to deliver those activities (e.g. to pay for their operating costs).</w:t>
      </w:r>
    </w:p>
    <w:p w14:paraId="0CDECA20" w14:textId="77777777" w:rsidR="00C815B7" w:rsidRPr="00D807B5" w:rsidRDefault="00C815B7" w:rsidP="00C815B7">
      <w:pPr>
        <w:rPr>
          <w:rFonts w:ascii="Times New Roman" w:hAnsi="Times New Roman" w:cs="Times New Roman"/>
          <w:color w:val="000000" w:themeColor="text1"/>
          <w:sz w:val="24"/>
          <w:szCs w:val="24"/>
        </w:rPr>
      </w:pPr>
    </w:p>
    <w:p w14:paraId="59FCE585" w14:textId="4BB7CA6E" w:rsidR="00C815B7" w:rsidRPr="00F33BF9" w:rsidRDefault="009C25C7" w:rsidP="00C815B7">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column"/>
      </w:r>
      <w:r w:rsidR="00C815B7">
        <w:rPr>
          <w:rFonts w:ascii="Times New Roman" w:hAnsi="Times New Roman" w:cs="Times New Roman"/>
          <w:i/>
          <w:iCs/>
          <w:color w:val="000000" w:themeColor="text1"/>
          <w:sz w:val="24"/>
          <w:szCs w:val="24"/>
        </w:rPr>
        <w:lastRenderedPageBreak/>
        <w:t>Insurance</w:t>
      </w:r>
      <w:r w:rsidR="00C815B7" w:rsidRPr="00F33BF9">
        <w:rPr>
          <w:rFonts w:ascii="Times New Roman" w:hAnsi="Times New Roman" w:cs="Times New Roman"/>
          <w:i/>
          <w:iCs/>
          <w:color w:val="000000" w:themeColor="text1"/>
          <w:sz w:val="24"/>
          <w:szCs w:val="24"/>
        </w:rPr>
        <w:t xml:space="preserve"> power</w:t>
      </w:r>
    </w:p>
    <w:p w14:paraId="55FE0C7C" w14:textId="77777777" w:rsidR="00C815B7" w:rsidRDefault="00C815B7" w:rsidP="00C815B7">
      <w:pPr>
        <w:rPr>
          <w:rFonts w:ascii="Times New Roman" w:hAnsi="Times New Roman" w:cs="Times New Roman"/>
          <w:color w:val="000000" w:themeColor="text1"/>
          <w:sz w:val="24"/>
          <w:szCs w:val="24"/>
        </w:rPr>
      </w:pPr>
    </w:p>
    <w:p w14:paraId="0E31E3D7" w14:textId="77777777" w:rsidR="00C815B7" w:rsidRDefault="00C815B7" w:rsidP="00C815B7">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Section 51(xiv) of the Constitution empowers the Parliament to make laws with respect to ‘[</w:t>
      </w:r>
      <w:proofErr w:type="spellStart"/>
      <w:r w:rsidRPr="00134F93">
        <w:rPr>
          <w:rFonts w:ascii="Times New Roman" w:hAnsi="Times New Roman" w:cs="Times New Roman"/>
          <w:color w:val="000000" w:themeColor="text1"/>
          <w:sz w:val="24"/>
          <w:szCs w:val="24"/>
        </w:rPr>
        <w:t>i</w:t>
      </w:r>
      <w:proofErr w:type="spellEnd"/>
      <w:r w:rsidRPr="00134F93">
        <w:rPr>
          <w:rFonts w:ascii="Times New Roman" w:hAnsi="Times New Roman" w:cs="Times New Roman"/>
          <w:color w:val="000000" w:themeColor="text1"/>
          <w:sz w:val="24"/>
          <w:szCs w:val="24"/>
        </w:rPr>
        <w:t>]</w:t>
      </w:r>
      <w:proofErr w:type="spellStart"/>
      <w:r w:rsidRPr="00134F93">
        <w:rPr>
          <w:rFonts w:ascii="Times New Roman" w:hAnsi="Times New Roman" w:cs="Times New Roman"/>
          <w:color w:val="000000" w:themeColor="text1"/>
          <w:sz w:val="24"/>
          <w:szCs w:val="24"/>
        </w:rPr>
        <w:t>nsurance</w:t>
      </w:r>
      <w:proofErr w:type="spellEnd"/>
      <w:r w:rsidRPr="00134F93">
        <w:rPr>
          <w:rFonts w:ascii="Times New Roman" w:hAnsi="Times New Roman" w:cs="Times New Roman"/>
          <w:color w:val="000000" w:themeColor="text1"/>
          <w:sz w:val="24"/>
          <w:szCs w:val="24"/>
        </w:rPr>
        <w:t xml:space="preserve">, other than State insurance; </w:t>
      </w:r>
      <w:proofErr w:type="gramStart"/>
      <w:r w:rsidRPr="00134F93">
        <w:rPr>
          <w:rFonts w:ascii="Times New Roman" w:hAnsi="Times New Roman" w:cs="Times New Roman"/>
          <w:color w:val="000000" w:themeColor="text1"/>
          <w:sz w:val="24"/>
          <w:szCs w:val="24"/>
        </w:rPr>
        <w:t>also</w:t>
      </w:r>
      <w:proofErr w:type="gramEnd"/>
      <w:r w:rsidRPr="00134F93">
        <w:rPr>
          <w:rFonts w:ascii="Times New Roman" w:hAnsi="Times New Roman" w:cs="Times New Roman"/>
          <w:color w:val="000000" w:themeColor="text1"/>
          <w:sz w:val="24"/>
          <w:szCs w:val="24"/>
        </w:rPr>
        <w:t xml:space="preserve"> State insurance extending beyond the limits of the State concerned’. </w:t>
      </w:r>
    </w:p>
    <w:p w14:paraId="2AFE6D13" w14:textId="77777777" w:rsidR="00C815B7" w:rsidRPr="00134F93" w:rsidRDefault="00C815B7" w:rsidP="00C815B7">
      <w:pPr>
        <w:rPr>
          <w:rFonts w:ascii="Times New Roman" w:hAnsi="Times New Roman" w:cs="Times New Roman"/>
          <w:color w:val="000000" w:themeColor="text1"/>
          <w:sz w:val="24"/>
          <w:szCs w:val="24"/>
        </w:rPr>
      </w:pPr>
    </w:p>
    <w:p w14:paraId="7DAB2DB1" w14:textId="77777777" w:rsidR="00C815B7" w:rsidRDefault="00C815B7" w:rsidP="00C815B7">
      <w:pPr>
        <w:rPr>
          <w:rFonts w:ascii="Times New Roman" w:hAnsi="Times New Roman" w:cs="Times New Roman"/>
          <w:color w:val="000000" w:themeColor="text1"/>
          <w:sz w:val="24"/>
          <w:szCs w:val="24"/>
        </w:rPr>
      </w:pPr>
      <w:r w:rsidRPr="00134F93">
        <w:rPr>
          <w:rFonts w:ascii="Times New Roman" w:hAnsi="Times New Roman" w:cs="Times New Roman"/>
          <w:color w:val="000000" w:themeColor="text1"/>
          <w:sz w:val="24"/>
          <w:szCs w:val="24"/>
        </w:rPr>
        <w:t>The funding would include making payments to grant recipients to obtain, and claim on, the insurance policies that are needed to operate their business to deliver the activities under this item.</w:t>
      </w:r>
    </w:p>
    <w:p w14:paraId="2B04DD8E" w14:textId="77777777" w:rsidR="00C815B7" w:rsidRPr="00D807B5" w:rsidRDefault="00C815B7" w:rsidP="00C815B7">
      <w:pPr>
        <w:rPr>
          <w:rFonts w:ascii="Times New Roman" w:hAnsi="Times New Roman" w:cs="Times New Roman"/>
          <w:color w:val="000000" w:themeColor="text1"/>
          <w:sz w:val="24"/>
          <w:szCs w:val="24"/>
        </w:rPr>
      </w:pPr>
    </w:p>
    <w:p w14:paraId="74B46CF8" w14:textId="77777777" w:rsidR="00C815B7" w:rsidRPr="008B1032" w:rsidRDefault="00C815B7" w:rsidP="00C815B7">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Bankruptcy and insolvency</w:t>
      </w:r>
      <w:r w:rsidRPr="008B1032">
        <w:rPr>
          <w:rFonts w:ascii="Times New Roman" w:hAnsi="Times New Roman" w:cs="Times New Roman"/>
          <w:i/>
          <w:iCs/>
          <w:color w:val="000000" w:themeColor="text1"/>
          <w:sz w:val="24"/>
          <w:szCs w:val="24"/>
        </w:rPr>
        <w:t xml:space="preserve"> power</w:t>
      </w:r>
    </w:p>
    <w:p w14:paraId="48C564DF" w14:textId="77777777" w:rsidR="00C815B7" w:rsidRDefault="00C815B7" w:rsidP="00C815B7">
      <w:pPr>
        <w:rPr>
          <w:rFonts w:ascii="Times New Roman" w:hAnsi="Times New Roman" w:cs="Times New Roman"/>
          <w:color w:val="000000" w:themeColor="text1"/>
          <w:sz w:val="24"/>
          <w:szCs w:val="24"/>
        </w:rPr>
      </w:pPr>
    </w:p>
    <w:p w14:paraId="57BBA5BD" w14:textId="77777777" w:rsidR="00C815B7" w:rsidRDefault="00C815B7" w:rsidP="00C815B7">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Section 51(xvii) of the Constitution empowers the Parliament to make laws with respect to ‘[b]</w:t>
      </w:r>
      <w:proofErr w:type="spellStart"/>
      <w:r w:rsidRPr="00860CD3">
        <w:rPr>
          <w:rFonts w:ascii="Times New Roman" w:hAnsi="Times New Roman" w:cs="Times New Roman"/>
          <w:color w:val="000000" w:themeColor="text1"/>
          <w:sz w:val="24"/>
          <w:szCs w:val="24"/>
        </w:rPr>
        <w:t>ankruptcy</w:t>
      </w:r>
      <w:proofErr w:type="spellEnd"/>
      <w:r w:rsidRPr="00860CD3">
        <w:rPr>
          <w:rFonts w:ascii="Times New Roman" w:hAnsi="Times New Roman" w:cs="Times New Roman"/>
          <w:color w:val="000000" w:themeColor="text1"/>
          <w:sz w:val="24"/>
          <w:szCs w:val="24"/>
        </w:rPr>
        <w:t xml:space="preserve"> and insolvency’. </w:t>
      </w:r>
    </w:p>
    <w:p w14:paraId="54D21E9F" w14:textId="77777777" w:rsidR="00C815B7" w:rsidRPr="00860CD3" w:rsidRDefault="00C815B7" w:rsidP="00C815B7">
      <w:pPr>
        <w:rPr>
          <w:rFonts w:ascii="Times New Roman" w:hAnsi="Times New Roman" w:cs="Times New Roman"/>
          <w:color w:val="000000" w:themeColor="text1"/>
          <w:sz w:val="24"/>
          <w:szCs w:val="24"/>
        </w:rPr>
      </w:pPr>
    </w:p>
    <w:p w14:paraId="1BEDA73C" w14:textId="77777777" w:rsidR="00C815B7" w:rsidRDefault="00C815B7" w:rsidP="00C815B7">
      <w:pPr>
        <w:rPr>
          <w:rFonts w:ascii="Times New Roman" w:hAnsi="Times New Roman" w:cs="Times New Roman"/>
          <w:color w:val="000000" w:themeColor="text1"/>
          <w:sz w:val="24"/>
          <w:szCs w:val="24"/>
        </w:rPr>
      </w:pPr>
      <w:r w:rsidRPr="00860CD3">
        <w:rPr>
          <w:rFonts w:ascii="Times New Roman" w:hAnsi="Times New Roman" w:cs="Times New Roman"/>
          <w:color w:val="000000" w:themeColor="text1"/>
          <w:sz w:val="24"/>
          <w:szCs w:val="24"/>
        </w:rPr>
        <w:t>The funding would include making payments to grant recipients to prevent or deal with the consequences of insolvency, both to prevent or deal with a grant recipient’s own insolvency or where the grant recipient is financially negatively impacted by another person’s insolvency.</w:t>
      </w:r>
    </w:p>
    <w:p w14:paraId="360CA558" w14:textId="77777777" w:rsidR="0093045F" w:rsidRDefault="0093045F">
      <w:pPr>
        <w:rPr>
          <w:rFonts w:ascii="Times New Roman" w:hAnsi="Times New Roman" w:cs="Times New Roman"/>
          <w:color w:val="000000" w:themeColor="text1"/>
          <w:sz w:val="24"/>
          <w:szCs w:val="24"/>
        </w:rPr>
      </w:pPr>
    </w:p>
    <w:p w14:paraId="59898D45" w14:textId="5B6E6B85" w:rsidR="00C35975" w:rsidRPr="009671A5" w:rsidRDefault="00D27537">
      <w:pPr>
        <w:rPr>
          <w:rFonts w:ascii="Times New Roman" w:hAnsi="Times New Roman" w:cs="Times New Roman"/>
          <w:b/>
          <w:bCs/>
          <w:color w:val="000000" w:themeColor="text1"/>
          <w:sz w:val="24"/>
          <w:szCs w:val="24"/>
        </w:rPr>
      </w:pPr>
      <w:r w:rsidRPr="009671A5">
        <w:rPr>
          <w:rFonts w:ascii="Times New Roman" w:hAnsi="Times New Roman" w:cs="Times New Roman"/>
          <w:b/>
          <w:bCs/>
          <w:color w:val="000000" w:themeColor="text1"/>
          <w:sz w:val="24"/>
          <w:szCs w:val="24"/>
        </w:rPr>
        <w:t>Item 11 – In the appropriate position in Part 4 of Schedule 1AB (table)</w:t>
      </w:r>
    </w:p>
    <w:p w14:paraId="748F1004" w14:textId="77777777" w:rsidR="00C35975" w:rsidRDefault="00C35975">
      <w:pPr>
        <w:rPr>
          <w:rFonts w:ascii="Times New Roman" w:hAnsi="Times New Roman" w:cs="Times New Roman"/>
          <w:color w:val="000000" w:themeColor="text1"/>
          <w:sz w:val="24"/>
          <w:szCs w:val="24"/>
        </w:rPr>
      </w:pPr>
    </w:p>
    <w:p w14:paraId="030D9087" w14:textId="2F97CD06" w:rsidR="00C35975" w:rsidRDefault="009671A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11 adds three new table item</w:t>
      </w:r>
      <w:r w:rsidR="00C33225">
        <w:rPr>
          <w:rFonts w:ascii="Times New Roman" w:hAnsi="Times New Roman" w:cs="Times New Roman"/>
          <w:color w:val="000000" w:themeColor="text1"/>
          <w:sz w:val="24"/>
          <w:szCs w:val="24"/>
        </w:rPr>
        <w:t>s to Part 4 of Schedule 1AB.</w:t>
      </w:r>
    </w:p>
    <w:p w14:paraId="781B2E48" w14:textId="77777777" w:rsidR="009671A5" w:rsidRDefault="009671A5">
      <w:pPr>
        <w:rPr>
          <w:rFonts w:ascii="Times New Roman" w:hAnsi="Times New Roman" w:cs="Times New Roman"/>
          <w:color w:val="000000" w:themeColor="text1"/>
          <w:sz w:val="24"/>
          <w:szCs w:val="24"/>
        </w:rPr>
      </w:pPr>
    </w:p>
    <w:p w14:paraId="4B0100A9" w14:textId="421FE657" w:rsidR="005C2486" w:rsidRPr="008D6DBB" w:rsidRDefault="005C2486" w:rsidP="005C2486">
      <w:pPr>
        <w:keepNext/>
        <w:rPr>
          <w:rFonts w:ascii="Times New Roman" w:hAnsi="Times New Roman" w:cs="Times New Roman"/>
          <w:i/>
          <w:iCs/>
          <w:sz w:val="24"/>
          <w:szCs w:val="24"/>
          <w:u w:val="single"/>
        </w:rPr>
      </w:pPr>
      <w:r>
        <w:rPr>
          <w:rFonts w:ascii="Times New Roman" w:hAnsi="Times New Roman" w:cs="Times New Roman"/>
          <w:i/>
          <w:iCs/>
          <w:sz w:val="24"/>
          <w:szCs w:val="24"/>
          <w:u w:val="single"/>
        </w:rPr>
        <w:t>Table i</w:t>
      </w:r>
      <w:r w:rsidRPr="008D6DBB">
        <w:rPr>
          <w:rFonts w:ascii="Times New Roman" w:hAnsi="Times New Roman" w:cs="Times New Roman"/>
          <w:i/>
          <w:iCs/>
          <w:sz w:val="24"/>
          <w:szCs w:val="24"/>
          <w:u w:val="single"/>
        </w:rPr>
        <w:t xml:space="preserve">tem </w:t>
      </w:r>
      <w:r w:rsidR="001D6B0E">
        <w:rPr>
          <w:rFonts w:ascii="Times New Roman" w:hAnsi="Times New Roman" w:cs="Times New Roman"/>
          <w:i/>
          <w:iCs/>
          <w:sz w:val="24"/>
          <w:szCs w:val="24"/>
          <w:u w:val="single"/>
        </w:rPr>
        <w:t>698</w:t>
      </w:r>
      <w:r w:rsidR="001D6B0E" w:rsidRPr="008D6DBB">
        <w:rPr>
          <w:rFonts w:ascii="Times New Roman" w:hAnsi="Times New Roman" w:cs="Times New Roman"/>
          <w:i/>
          <w:iCs/>
          <w:sz w:val="24"/>
          <w:szCs w:val="24"/>
          <w:u w:val="single"/>
        </w:rPr>
        <w:t xml:space="preserve"> </w:t>
      </w:r>
      <w:r w:rsidRPr="008D6DBB">
        <w:rPr>
          <w:rFonts w:ascii="Times New Roman" w:hAnsi="Times New Roman" w:cs="Times New Roman"/>
          <w:i/>
          <w:iCs/>
          <w:sz w:val="24"/>
          <w:szCs w:val="24"/>
          <w:u w:val="single"/>
        </w:rPr>
        <w:t xml:space="preserve">– </w:t>
      </w:r>
      <w:r w:rsidR="00775E76" w:rsidRPr="00775E76">
        <w:rPr>
          <w:rFonts w:ascii="Times New Roman" w:hAnsi="Times New Roman" w:cs="Times New Roman"/>
          <w:i/>
          <w:iCs/>
          <w:sz w:val="24"/>
          <w:szCs w:val="24"/>
          <w:u w:val="single"/>
        </w:rPr>
        <w:t>Supporting youth in Central Australia</w:t>
      </w:r>
    </w:p>
    <w:p w14:paraId="00832838" w14:textId="77777777" w:rsidR="005C2486" w:rsidRDefault="005C2486" w:rsidP="005C2486">
      <w:pPr>
        <w:keepNext/>
        <w:rPr>
          <w:rFonts w:ascii="Times New Roman" w:hAnsi="Times New Roman" w:cs="Times New Roman"/>
          <w:sz w:val="24"/>
          <w:szCs w:val="24"/>
        </w:rPr>
      </w:pPr>
    </w:p>
    <w:p w14:paraId="42AA9122" w14:textId="5AD7CDB1" w:rsidR="005C2486" w:rsidRDefault="005C2486" w:rsidP="005C2486">
      <w:pPr>
        <w:rPr>
          <w:rFonts w:ascii="Times New Roman" w:hAnsi="Times New Roman" w:cs="Times New Roman"/>
          <w:iCs/>
          <w:sz w:val="24"/>
          <w:szCs w:val="24"/>
        </w:rPr>
      </w:pPr>
      <w:r w:rsidRPr="00646BCF">
        <w:rPr>
          <w:rFonts w:ascii="Times New Roman" w:hAnsi="Times New Roman" w:cs="Times New Roman"/>
          <w:iCs/>
          <w:sz w:val="24"/>
          <w:szCs w:val="24"/>
        </w:rPr>
        <w:t xml:space="preserve">New </w:t>
      </w:r>
      <w:r w:rsidRPr="00646BCF">
        <w:rPr>
          <w:rFonts w:ascii="Times New Roman" w:hAnsi="Times New Roman" w:cs="Times New Roman"/>
          <w:b/>
          <w:iCs/>
          <w:sz w:val="24"/>
          <w:szCs w:val="24"/>
        </w:rPr>
        <w:t xml:space="preserve">table item </w:t>
      </w:r>
      <w:r w:rsidR="001D6B0E">
        <w:rPr>
          <w:rFonts w:ascii="Times New Roman" w:hAnsi="Times New Roman" w:cs="Times New Roman"/>
          <w:b/>
          <w:iCs/>
          <w:sz w:val="24"/>
          <w:szCs w:val="24"/>
        </w:rPr>
        <w:t>698</w:t>
      </w:r>
      <w:r w:rsidR="001D6B0E" w:rsidRPr="00646BCF">
        <w:rPr>
          <w:rFonts w:ascii="Times New Roman" w:hAnsi="Times New Roman" w:cs="Times New Roman"/>
          <w:iCs/>
          <w:sz w:val="24"/>
          <w:szCs w:val="24"/>
        </w:rPr>
        <w:t xml:space="preserve"> </w:t>
      </w:r>
      <w:r w:rsidRPr="00646BCF">
        <w:rPr>
          <w:rFonts w:ascii="Times New Roman" w:hAnsi="Times New Roman" w:cs="Times New Roman"/>
          <w:iCs/>
          <w:sz w:val="24"/>
          <w:szCs w:val="24"/>
        </w:rPr>
        <w:t>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004C2398" w:rsidRPr="004C2398">
        <w:t xml:space="preserve"> </w:t>
      </w:r>
      <w:r w:rsidR="004C2398" w:rsidRPr="004C2398">
        <w:rPr>
          <w:rFonts w:ascii="Times New Roman" w:hAnsi="Times New Roman" w:cs="Times New Roman"/>
          <w:iCs/>
          <w:sz w:val="24"/>
          <w:szCs w:val="24"/>
        </w:rPr>
        <w:t>Supporting youth in Central Australia</w:t>
      </w:r>
      <w:r w:rsidR="00122FD8">
        <w:rPr>
          <w:rFonts w:ascii="Times New Roman" w:hAnsi="Times New Roman" w:cs="Times New Roman"/>
          <w:iCs/>
          <w:sz w:val="24"/>
          <w:szCs w:val="24"/>
        </w:rPr>
        <w:t xml:space="preserve"> program (</w:t>
      </w:r>
      <w:r w:rsidR="00DD250F">
        <w:rPr>
          <w:rFonts w:ascii="Times New Roman" w:hAnsi="Times New Roman" w:cs="Times New Roman"/>
          <w:iCs/>
          <w:sz w:val="24"/>
          <w:szCs w:val="24"/>
        </w:rPr>
        <w:t>the program)</w:t>
      </w:r>
      <w:r>
        <w:rPr>
          <w:rFonts w:ascii="Times New Roman" w:hAnsi="Times New Roman" w:cs="Times New Roman"/>
          <w:iCs/>
          <w:sz w:val="24"/>
          <w:szCs w:val="24"/>
        </w:rPr>
        <w:t>.</w:t>
      </w:r>
    </w:p>
    <w:p w14:paraId="2C108F46" w14:textId="77777777" w:rsidR="009671A5" w:rsidRDefault="009671A5">
      <w:pPr>
        <w:rPr>
          <w:rFonts w:ascii="Times New Roman" w:hAnsi="Times New Roman" w:cs="Times New Roman"/>
          <w:color w:val="000000" w:themeColor="text1"/>
          <w:sz w:val="24"/>
          <w:szCs w:val="24"/>
        </w:rPr>
      </w:pPr>
    </w:p>
    <w:p w14:paraId="68A72388" w14:textId="5A904B6B" w:rsidR="00B739A5" w:rsidRDefault="003053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forms part of the </w:t>
      </w:r>
      <w:r w:rsidR="0073340E">
        <w:rPr>
          <w:rFonts w:ascii="Times New Roman" w:hAnsi="Times New Roman" w:cs="Times New Roman"/>
          <w:color w:val="000000" w:themeColor="text1"/>
          <w:sz w:val="24"/>
          <w:szCs w:val="24"/>
        </w:rPr>
        <w:t>broader</w:t>
      </w:r>
      <w:r w:rsidR="00512563">
        <w:rPr>
          <w:rFonts w:ascii="Times New Roman" w:hAnsi="Times New Roman" w:cs="Times New Roman"/>
          <w:color w:val="000000" w:themeColor="text1"/>
          <w:sz w:val="24"/>
          <w:szCs w:val="24"/>
        </w:rPr>
        <w:t xml:space="preserve"> $250.0 million package</w:t>
      </w:r>
      <w:r w:rsidR="00125167">
        <w:rPr>
          <w:rFonts w:ascii="Times New Roman" w:hAnsi="Times New Roman" w:cs="Times New Roman"/>
          <w:color w:val="000000" w:themeColor="text1"/>
          <w:sz w:val="24"/>
          <w:szCs w:val="24"/>
        </w:rPr>
        <w:t xml:space="preserve"> for</w:t>
      </w:r>
      <w:r w:rsidR="00512563">
        <w:rPr>
          <w:rFonts w:ascii="Times New Roman" w:hAnsi="Times New Roman" w:cs="Times New Roman"/>
          <w:color w:val="000000" w:themeColor="text1"/>
          <w:sz w:val="24"/>
          <w:szCs w:val="24"/>
        </w:rPr>
        <w:t xml:space="preserve"> </w:t>
      </w:r>
      <w:r w:rsidR="00E03DD5" w:rsidRPr="00125167">
        <w:rPr>
          <w:rFonts w:ascii="Times New Roman" w:hAnsi="Times New Roman" w:cs="Times New Roman"/>
          <w:i/>
          <w:iCs/>
          <w:color w:val="000000" w:themeColor="text1"/>
          <w:sz w:val="24"/>
          <w:szCs w:val="24"/>
        </w:rPr>
        <w:t>A Better, Safer Future for Central Australia Plan</w:t>
      </w:r>
      <w:r w:rsidR="00E03DD5" w:rsidRPr="00E03DD5">
        <w:rPr>
          <w:rFonts w:ascii="Times New Roman" w:hAnsi="Times New Roman" w:cs="Times New Roman"/>
          <w:color w:val="000000" w:themeColor="text1"/>
          <w:sz w:val="24"/>
          <w:szCs w:val="24"/>
        </w:rPr>
        <w:t xml:space="preserve"> (Central Australia Plan) </w:t>
      </w:r>
      <w:r w:rsidR="00512563">
        <w:rPr>
          <w:rFonts w:ascii="Times New Roman" w:hAnsi="Times New Roman" w:cs="Times New Roman"/>
          <w:color w:val="000000" w:themeColor="text1"/>
          <w:sz w:val="24"/>
          <w:szCs w:val="24"/>
        </w:rPr>
        <w:t>that was announced by the Government on 6</w:t>
      </w:r>
      <w:r w:rsidR="00125167">
        <w:rPr>
          <w:rFonts w:ascii="Times New Roman" w:hAnsi="Times New Roman" w:cs="Times New Roman"/>
          <w:color w:val="000000" w:themeColor="text1"/>
          <w:sz w:val="24"/>
          <w:szCs w:val="24"/>
        </w:rPr>
        <w:t> </w:t>
      </w:r>
      <w:r w:rsidR="00512563">
        <w:rPr>
          <w:rFonts w:ascii="Times New Roman" w:hAnsi="Times New Roman" w:cs="Times New Roman"/>
          <w:color w:val="000000" w:themeColor="text1"/>
          <w:sz w:val="24"/>
          <w:szCs w:val="24"/>
        </w:rPr>
        <w:t xml:space="preserve">February </w:t>
      </w:r>
      <w:r w:rsidR="005E3C19">
        <w:rPr>
          <w:rFonts w:ascii="Times New Roman" w:hAnsi="Times New Roman" w:cs="Times New Roman"/>
          <w:color w:val="000000" w:themeColor="text1"/>
          <w:sz w:val="24"/>
          <w:szCs w:val="24"/>
        </w:rPr>
        <w:t>2023 (</w:t>
      </w:r>
      <w:r w:rsidR="003F155F" w:rsidRPr="003F155F">
        <w:rPr>
          <w:rFonts w:ascii="Times New Roman" w:hAnsi="Times New Roman" w:cs="Times New Roman"/>
          <w:color w:val="000000" w:themeColor="text1"/>
          <w:sz w:val="24"/>
          <w:szCs w:val="24"/>
          <w:u w:val="single"/>
        </w:rPr>
        <w:t>https://www.pm.gov.au/media/better-safer-future-central-australia</w:t>
      </w:r>
      <w:r w:rsidR="003F155F">
        <w:rPr>
          <w:rFonts w:ascii="Times New Roman" w:hAnsi="Times New Roman" w:cs="Times New Roman"/>
          <w:color w:val="000000" w:themeColor="text1"/>
          <w:sz w:val="24"/>
          <w:szCs w:val="24"/>
        </w:rPr>
        <w:t xml:space="preserve">). </w:t>
      </w:r>
      <w:r w:rsidR="00ED2D07" w:rsidRPr="00ED2D07">
        <w:rPr>
          <w:rFonts w:ascii="Times New Roman" w:hAnsi="Times New Roman" w:cs="Times New Roman"/>
          <w:color w:val="000000" w:themeColor="text1"/>
          <w:sz w:val="24"/>
          <w:szCs w:val="24"/>
        </w:rPr>
        <w:t>The issues facing Central Australia are complex and have developed over decades. The Government is working in genuine partnership with the Central Australia Plan Aboriginal Leadership Group (ALG), the Northern Territory</w:t>
      </w:r>
      <w:r w:rsidR="00F72D96">
        <w:rPr>
          <w:rFonts w:ascii="Times New Roman" w:hAnsi="Times New Roman" w:cs="Times New Roman"/>
          <w:color w:val="000000" w:themeColor="text1"/>
          <w:sz w:val="24"/>
          <w:szCs w:val="24"/>
        </w:rPr>
        <w:t xml:space="preserve"> (NT)</w:t>
      </w:r>
      <w:r w:rsidR="00ED2D07" w:rsidRPr="00ED2D07">
        <w:rPr>
          <w:rFonts w:ascii="Times New Roman" w:hAnsi="Times New Roman" w:cs="Times New Roman"/>
          <w:color w:val="000000" w:themeColor="text1"/>
          <w:sz w:val="24"/>
          <w:szCs w:val="24"/>
        </w:rPr>
        <w:t xml:space="preserve"> Government and local communities to ensure investments reflect local priorities and needs. </w:t>
      </w:r>
    </w:p>
    <w:p w14:paraId="1485CF55" w14:textId="77777777" w:rsidR="00B739A5" w:rsidRDefault="00B739A5">
      <w:pPr>
        <w:rPr>
          <w:rFonts w:ascii="Times New Roman" w:hAnsi="Times New Roman" w:cs="Times New Roman"/>
          <w:color w:val="000000" w:themeColor="text1"/>
          <w:sz w:val="24"/>
          <w:szCs w:val="24"/>
        </w:rPr>
      </w:pPr>
    </w:p>
    <w:p w14:paraId="5A55E16E" w14:textId="61E95663" w:rsidR="00806A28" w:rsidRDefault="00ED2D07">
      <w:pPr>
        <w:rPr>
          <w:rFonts w:ascii="Times New Roman" w:hAnsi="Times New Roman" w:cs="Times New Roman"/>
          <w:color w:val="000000" w:themeColor="text1"/>
          <w:sz w:val="24"/>
          <w:szCs w:val="24"/>
        </w:rPr>
      </w:pPr>
      <w:r w:rsidRPr="00ED2D07">
        <w:rPr>
          <w:rFonts w:ascii="Times New Roman" w:hAnsi="Times New Roman" w:cs="Times New Roman"/>
          <w:color w:val="000000" w:themeColor="text1"/>
          <w:sz w:val="24"/>
          <w:szCs w:val="24"/>
        </w:rPr>
        <w:t>The Central Australia Plan is contributing to improved community safety and overcoming social disadvantage in Central Australia through a focus on the following investments:</w:t>
      </w:r>
    </w:p>
    <w:p w14:paraId="06E0CEC4" w14:textId="25A5AAA6" w:rsidR="007A048E" w:rsidRPr="00D36E91" w:rsidRDefault="007A048E" w:rsidP="00D36E91">
      <w:pPr>
        <w:pStyle w:val="ListParagraph"/>
        <w:numPr>
          <w:ilvl w:val="0"/>
          <w:numId w:val="14"/>
        </w:numPr>
        <w:spacing w:after="0" w:line="240" w:lineRule="auto"/>
        <w:rPr>
          <w:rFonts w:ascii="Times New Roman" w:hAnsi="Times New Roman"/>
          <w:iCs/>
          <w:color w:val="000000" w:themeColor="text1"/>
          <w:sz w:val="24"/>
          <w:szCs w:val="24"/>
        </w:rPr>
      </w:pPr>
      <w:r w:rsidRPr="00D36E91">
        <w:rPr>
          <w:rFonts w:ascii="Times New Roman" w:hAnsi="Times New Roman"/>
          <w:iCs/>
          <w:color w:val="000000" w:themeColor="text1"/>
          <w:sz w:val="24"/>
          <w:szCs w:val="24"/>
        </w:rPr>
        <w:t xml:space="preserve">improved community safety and cohesion – through more youth engagement and diversion </w:t>
      </w:r>
      <w:proofErr w:type="gramStart"/>
      <w:r w:rsidRPr="00D36E91">
        <w:rPr>
          <w:rFonts w:ascii="Times New Roman" w:hAnsi="Times New Roman"/>
          <w:iCs/>
          <w:color w:val="000000" w:themeColor="text1"/>
          <w:sz w:val="24"/>
          <w:szCs w:val="24"/>
        </w:rPr>
        <w:t>programs</w:t>
      </w:r>
      <w:r w:rsidR="00806A28">
        <w:rPr>
          <w:rFonts w:ascii="Times New Roman" w:hAnsi="Times New Roman"/>
          <w:iCs/>
          <w:color w:val="000000" w:themeColor="text1"/>
          <w:sz w:val="24"/>
          <w:szCs w:val="24"/>
        </w:rPr>
        <w:t>;</w:t>
      </w:r>
      <w:proofErr w:type="gramEnd"/>
    </w:p>
    <w:p w14:paraId="7968F62A" w14:textId="09B911B5" w:rsidR="007A048E" w:rsidRPr="007A048E" w:rsidRDefault="00B913DD" w:rsidP="007A048E">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j</w:t>
      </w:r>
      <w:r w:rsidR="007A048E" w:rsidRPr="007A048E">
        <w:rPr>
          <w:rFonts w:ascii="Times New Roman" w:hAnsi="Times New Roman"/>
          <w:iCs/>
          <w:color w:val="000000" w:themeColor="text1"/>
          <w:sz w:val="24"/>
          <w:szCs w:val="24"/>
        </w:rPr>
        <w:t xml:space="preserve">ob creation – particularly in the communities that surround Alice Springs – including urgent changes as part of replacing the failed Community Development </w:t>
      </w:r>
      <w:proofErr w:type="gramStart"/>
      <w:r w:rsidR="007A048E" w:rsidRPr="007A048E">
        <w:rPr>
          <w:rFonts w:ascii="Times New Roman" w:hAnsi="Times New Roman"/>
          <w:iCs/>
          <w:color w:val="000000" w:themeColor="text1"/>
          <w:sz w:val="24"/>
          <w:szCs w:val="24"/>
        </w:rPr>
        <w:t>Program</w:t>
      </w:r>
      <w:r w:rsidR="00AF378C">
        <w:rPr>
          <w:rFonts w:ascii="Times New Roman" w:hAnsi="Times New Roman"/>
          <w:iCs/>
          <w:color w:val="000000" w:themeColor="text1"/>
          <w:sz w:val="24"/>
          <w:szCs w:val="24"/>
        </w:rPr>
        <w:t>;</w:t>
      </w:r>
      <w:proofErr w:type="gramEnd"/>
    </w:p>
    <w:p w14:paraId="4AB8959B" w14:textId="45BE085E" w:rsidR="007A048E" w:rsidRPr="007A048E" w:rsidRDefault="00AF378C" w:rsidP="007A048E">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b</w:t>
      </w:r>
      <w:r w:rsidR="007A048E" w:rsidRPr="007A048E">
        <w:rPr>
          <w:rFonts w:ascii="Times New Roman" w:hAnsi="Times New Roman"/>
          <w:iCs/>
          <w:color w:val="000000" w:themeColor="text1"/>
          <w:sz w:val="24"/>
          <w:szCs w:val="24"/>
        </w:rPr>
        <w:t>etter services – by improving health</w:t>
      </w:r>
      <w:r w:rsidR="008E0E7C">
        <w:rPr>
          <w:rFonts w:ascii="Times New Roman" w:hAnsi="Times New Roman"/>
          <w:iCs/>
          <w:color w:val="000000" w:themeColor="text1"/>
          <w:sz w:val="24"/>
          <w:szCs w:val="24"/>
        </w:rPr>
        <w:t xml:space="preserve"> and other</w:t>
      </w:r>
      <w:r w:rsidR="007A048E" w:rsidRPr="007A048E">
        <w:rPr>
          <w:rFonts w:ascii="Times New Roman" w:hAnsi="Times New Roman"/>
          <w:iCs/>
          <w:color w:val="000000" w:themeColor="text1"/>
          <w:sz w:val="24"/>
          <w:szCs w:val="24"/>
        </w:rPr>
        <w:t xml:space="preserve"> services in surrounding communities, there will be less pressure on Alice </w:t>
      </w:r>
      <w:proofErr w:type="gramStart"/>
      <w:r w:rsidR="007A048E" w:rsidRPr="007A048E">
        <w:rPr>
          <w:rFonts w:ascii="Times New Roman" w:hAnsi="Times New Roman"/>
          <w:iCs/>
          <w:color w:val="000000" w:themeColor="text1"/>
          <w:sz w:val="24"/>
          <w:szCs w:val="24"/>
        </w:rPr>
        <w:t>Springs</w:t>
      </w:r>
      <w:r>
        <w:rPr>
          <w:rFonts w:ascii="Times New Roman" w:hAnsi="Times New Roman"/>
          <w:iCs/>
          <w:color w:val="000000" w:themeColor="text1"/>
          <w:sz w:val="24"/>
          <w:szCs w:val="24"/>
        </w:rPr>
        <w:t>;</w:t>
      </w:r>
      <w:proofErr w:type="gramEnd"/>
    </w:p>
    <w:p w14:paraId="265027F6" w14:textId="0011EE04" w:rsidR="007A048E" w:rsidRPr="007A048E" w:rsidRDefault="00AF378C" w:rsidP="007A048E">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7A048E" w:rsidRPr="007A048E">
        <w:rPr>
          <w:rFonts w:ascii="Times New Roman" w:hAnsi="Times New Roman"/>
          <w:iCs/>
          <w:color w:val="000000" w:themeColor="text1"/>
          <w:sz w:val="24"/>
          <w:szCs w:val="24"/>
        </w:rPr>
        <w:t xml:space="preserve">reventing and addressing the issues caused by Foetal Alcohol Spectrum Disorders – including better responding through the health and justice </w:t>
      </w:r>
      <w:proofErr w:type="gramStart"/>
      <w:r w:rsidR="007A048E" w:rsidRPr="007A048E">
        <w:rPr>
          <w:rFonts w:ascii="Times New Roman" w:hAnsi="Times New Roman"/>
          <w:iCs/>
          <w:color w:val="000000" w:themeColor="text1"/>
          <w:sz w:val="24"/>
          <w:szCs w:val="24"/>
        </w:rPr>
        <w:t>systems</w:t>
      </w:r>
      <w:r>
        <w:rPr>
          <w:rFonts w:ascii="Times New Roman" w:hAnsi="Times New Roman"/>
          <w:iCs/>
          <w:color w:val="000000" w:themeColor="text1"/>
          <w:sz w:val="24"/>
          <w:szCs w:val="24"/>
        </w:rPr>
        <w:t>;</w:t>
      </w:r>
      <w:proofErr w:type="gramEnd"/>
    </w:p>
    <w:p w14:paraId="6C19DB3C" w14:textId="3B9E436F" w:rsidR="007A048E" w:rsidRPr="007A048E" w:rsidRDefault="00AF378C" w:rsidP="007A048E">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i</w:t>
      </w:r>
      <w:r w:rsidR="007A048E" w:rsidRPr="007A048E">
        <w:rPr>
          <w:rFonts w:ascii="Times New Roman" w:hAnsi="Times New Roman"/>
          <w:iCs/>
          <w:color w:val="000000" w:themeColor="text1"/>
          <w:sz w:val="24"/>
          <w:szCs w:val="24"/>
        </w:rPr>
        <w:t>nvesting in families – including by better supporting elders and parents, boosting domestic violence services</w:t>
      </w:r>
      <w:r>
        <w:rPr>
          <w:rFonts w:ascii="Times New Roman" w:hAnsi="Times New Roman"/>
          <w:iCs/>
          <w:color w:val="000000" w:themeColor="text1"/>
          <w:sz w:val="24"/>
          <w:szCs w:val="24"/>
        </w:rPr>
        <w:t>; and</w:t>
      </w:r>
    </w:p>
    <w:p w14:paraId="7B875C7C" w14:textId="76DCBB98" w:rsidR="00192B7C" w:rsidRPr="007A048E" w:rsidRDefault="00AF378C" w:rsidP="007A048E">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o</w:t>
      </w:r>
      <w:r w:rsidR="007A048E" w:rsidRPr="007A048E">
        <w:rPr>
          <w:rFonts w:ascii="Times New Roman" w:hAnsi="Times New Roman"/>
          <w:iCs/>
          <w:color w:val="000000" w:themeColor="text1"/>
          <w:sz w:val="24"/>
          <w:szCs w:val="24"/>
        </w:rPr>
        <w:t>n country learning – improving school attendance and completion through caring for culture and country.</w:t>
      </w:r>
    </w:p>
    <w:p w14:paraId="15F0FCA9" w14:textId="77777777" w:rsidR="00B739A5" w:rsidRDefault="00B739A5">
      <w:pPr>
        <w:rPr>
          <w:rFonts w:ascii="Times New Roman" w:hAnsi="Times New Roman" w:cs="Times New Roman"/>
          <w:color w:val="000000" w:themeColor="text1"/>
          <w:sz w:val="24"/>
          <w:szCs w:val="24"/>
        </w:rPr>
      </w:pPr>
    </w:p>
    <w:p w14:paraId="44834DED" w14:textId="340876AE" w:rsidR="00B739A5" w:rsidRDefault="003314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responds directly to the </w:t>
      </w:r>
      <w:r w:rsidR="00EC7480">
        <w:rPr>
          <w:rFonts w:ascii="Times New Roman" w:hAnsi="Times New Roman" w:cs="Times New Roman"/>
          <w:color w:val="000000" w:themeColor="text1"/>
          <w:sz w:val="24"/>
          <w:szCs w:val="24"/>
        </w:rPr>
        <w:t>‘improve community safety and cohesion</w:t>
      </w:r>
      <w:r w:rsidR="0070545F">
        <w:rPr>
          <w:rFonts w:ascii="Times New Roman" w:hAnsi="Times New Roman" w:cs="Times New Roman"/>
          <w:color w:val="000000" w:themeColor="text1"/>
          <w:sz w:val="24"/>
          <w:szCs w:val="24"/>
        </w:rPr>
        <w:t>’</w:t>
      </w:r>
      <w:r w:rsidR="00EC7480">
        <w:rPr>
          <w:rFonts w:ascii="Times New Roman" w:hAnsi="Times New Roman" w:cs="Times New Roman"/>
          <w:color w:val="000000" w:themeColor="text1"/>
          <w:sz w:val="24"/>
          <w:szCs w:val="24"/>
        </w:rPr>
        <w:t xml:space="preserve"> category</w:t>
      </w:r>
      <w:r w:rsidR="00AE3B9B">
        <w:rPr>
          <w:rFonts w:ascii="Times New Roman" w:hAnsi="Times New Roman" w:cs="Times New Roman"/>
          <w:color w:val="000000" w:themeColor="text1"/>
          <w:sz w:val="24"/>
          <w:szCs w:val="24"/>
        </w:rPr>
        <w:t xml:space="preserve"> </w:t>
      </w:r>
      <w:r w:rsidR="00700923">
        <w:rPr>
          <w:rFonts w:ascii="Times New Roman" w:hAnsi="Times New Roman" w:cs="Times New Roman"/>
          <w:color w:val="000000" w:themeColor="text1"/>
          <w:sz w:val="24"/>
          <w:szCs w:val="24"/>
        </w:rPr>
        <w:t>and</w:t>
      </w:r>
      <w:r w:rsidR="00EB58DD" w:rsidRPr="00EB58DD">
        <w:rPr>
          <w:rFonts w:ascii="Times New Roman" w:hAnsi="Times New Roman" w:cs="Times New Roman"/>
          <w:color w:val="000000" w:themeColor="text1"/>
          <w:sz w:val="24"/>
          <w:szCs w:val="24"/>
        </w:rPr>
        <w:t xml:space="preserve"> </w:t>
      </w:r>
      <w:r w:rsidR="00806A28">
        <w:rPr>
          <w:rFonts w:ascii="Times New Roman" w:hAnsi="Times New Roman" w:cs="Times New Roman"/>
          <w:color w:val="000000" w:themeColor="text1"/>
          <w:sz w:val="24"/>
          <w:szCs w:val="24"/>
        </w:rPr>
        <w:t xml:space="preserve">was </w:t>
      </w:r>
      <w:r w:rsidR="00BB156F" w:rsidRPr="00EB58DD">
        <w:rPr>
          <w:rFonts w:ascii="Times New Roman" w:hAnsi="Times New Roman" w:cs="Times New Roman"/>
          <w:color w:val="000000" w:themeColor="text1"/>
          <w:sz w:val="24"/>
          <w:szCs w:val="24"/>
        </w:rPr>
        <w:t xml:space="preserve">identified as </w:t>
      </w:r>
      <w:r w:rsidR="00DF06AC">
        <w:rPr>
          <w:rFonts w:ascii="Times New Roman" w:hAnsi="Times New Roman" w:cs="Times New Roman"/>
          <w:color w:val="000000" w:themeColor="text1"/>
          <w:sz w:val="24"/>
          <w:szCs w:val="24"/>
        </w:rPr>
        <w:t xml:space="preserve">one of the </w:t>
      </w:r>
      <w:r w:rsidR="00BB156F" w:rsidRPr="00EB58DD">
        <w:rPr>
          <w:rFonts w:ascii="Times New Roman" w:hAnsi="Times New Roman" w:cs="Times New Roman"/>
          <w:color w:val="000000" w:themeColor="text1"/>
          <w:sz w:val="24"/>
          <w:szCs w:val="24"/>
        </w:rPr>
        <w:t>priority areas for investment by the ALG</w:t>
      </w:r>
      <w:r w:rsidR="00350381">
        <w:rPr>
          <w:rFonts w:ascii="Times New Roman" w:hAnsi="Times New Roman" w:cs="Times New Roman"/>
          <w:color w:val="000000" w:themeColor="text1"/>
          <w:sz w:val="24"/>
          <w:szCs w:val="24"/>
        </w:rPr>
        <w:t xml:space="preserve"> in </w:t>
      </w:r>
      <w:r w:rsidR="00BB1CB9">
        <w:rPr>
          <w:rFonts w:ascii="Times New Roman" w:hAnsi="Times New Roman" w:cs="Times New Roman"/>
          <w:color w:val="000000" w:themeColor="text1"/>
          <w:sz w:val="24"/>
          <w:szCs w:val="24"/>
        </w:rPr>
        <w:t xml:space="preserve">2024. </w:t>
      </w:r>
      <w:r w:rsidR="00EB58DD" w:rsidRPr="00EB58DD">
        <w:rPr>
          <w:rFonts w:ascii="Times New Roman" w:hAnsi="Times New Roman" w:cs="Times New Roman"/>
          <w:color w:val="000000" w:themeColor="text1"/>
          <w:sz w:val="24"/>
          <w:szCs w:val="24"/>
        </w:rPr>
        <w:t xml:space="preserve">The ALG was established in June 2023 to provide independent advice to both </w:t>
      </w:r>
      <w:r w:rsidR="00806A28">
        <w:rPr>
          <w:rFonts w:ascii="Times New Roman" w:hAnsi="Times New Roman" w:cs="Times New Roman"/>
          <w:color w:val="000000" w:themeColor="text1"/>
          <w:sz w:val="24"/>
          <w:szCs w:val="24"/>
        </w:rPr>
        <w:t xml:space="preserve">Commonwealth and </w:t>
      </w:r>
      <w:r w:rsidR="00A717C6">
        <w:rPr>
          <w:rFonts w:ascii="Times New Roman" w:hAnsi="Times New Roman" w:cs="Times New Roman"/>
          <w:color w:val="000000" w:themeColor="text1"/>
          <w:sz w:val="24"/>
          <w:szCs w:val="24"/>
        </w:rPr>
        <w:t>NT</w:t>
      </w:r>
      <w:r w:rsidR="00806A28">
        <w:rPr>
          <w:rFonts w:ascii="Times New Roman" w:hAnsi="Times New Roman" w:cs="Times New Roman"/>
          <w:color w:val="000000" w:themeColor="text1"/>
          <w:sz w:val="24"/>
          <w:szCs w:val="24"/>
        </w:rPr>
        <w:t xml:space="preserve"> </w:t>
      </w:r>
      <w:r w:rsidR="00806A28" w:rsidRPr="00EB58DD">
        <w:rPr>
          <w:rFonts w:ascii="Times New Roman" w:hAnsi="Times New Roman" w:cs="Times New Roman"/>
          <w:color w:val="000000" w:themeColor="text1"/>
          <w:sz w:val="24"/>
          <w:szCs w:val="24"/>
        </w:rPr>
        <w:t>government</w:t>
      </w:r>
      <w:r w:rsidR="00806A28">
        <w:rPr>
          <w:rFonts w:ascii="Times New Roman" w:hAnsi="Times New Roman" w:cs="Times New Roman"/>
          <w:color w:val="000000" w:themeColor="text1"/>
          <w:sz w:val="24"/>
          <w:szCs w:val="24"/>
        </w:rPr>
        <w:t>s</w:t>
      </w:r>
      <w:r w:rsidR="00806A28" w:rsidRPr="00EB58DD">
        <w:rPr>
          <w:rFonts w:ascii="Times New Roman" w:hAnsi="Times New Roman" w:cs="Times New Roman"/>
          <w:color w:val="000000" w:themeColor="text1"/>
          <w:sz w:val="24"/>
          <w:szCs w:val="24"/>
        </w:rPr>
        <w:t xml:space="preserve"> </w:t>
      </w:r>
      <w:r w:rsidR="00EB58DD" w:rsidRPr="00EB58DD">
        <w:rPr>
          <w:rFonts w:ascii="Times New Roman" w:hAnsi="Times New Roman" w:cs="Times New Roman"/>
          <w:color w:val="000000" w:themeColor="text1"/>
          <w:sz w:val="24"/>
          <w:szCs w:val="24"/>
        </w:rPr>
        <w:t xml:space="preserve">on the implementation of the Central Australia Plan. Bringing together Aboriginal leaders from Alice Springs and remote communities, the ALG provides a governance structure through which community perspectives contribute to identifying priorities, needs and solutions and work in genuine partnership with </w:t>
      </w:r>
      <w:r w:rsidR="006F1F70">
        <w:rPr>
          <w:rFonts w:ascii="Times New Roman" w:hAnsi="Times New Roman" w:cs="Times New Roman"/>
          <w:color w:val="000000" w:themeColor="text1"/>
          <w:sz w:val="24"/>
          <w:szCs w:val="24"/>
        </w:rPr>
        <w:t>g</w:t>
      </w:r>
      <w:r w:rsidR="00EB58DD" w:rsidRPr="00EB58DD">
        <w:rPr>
          <w:rFonts w:ascii="Times New Roman" w:hAnsi="Times New Roman" w:cs="Times New Roman"/>
          <w:color w:val="000000" w:themeColor="text1"/>
          <w:sz w:val="24"/>
          <w:szCs w:val="24"/>
        </w:rPr>
        <w:t>overnment.</w:t>
      </w:r>
    </w:p>
    <w:p w14:paraId="5786C699" w14:textId="77777777" w:rsidR="00B739A5" w:rsidRDefault="00B739A5">
      <w:pPr>
        <w:rPr>
          <w:rFonts w:ascii="Times New Roman" w:hAnsi="Times New Roman" w:cs="Times New Roman"/>
          <w:color w:val="000000" w:themeColor="text1"/>
          <w:sz w:val="24"/>
          <w:szCs w:val="24"/>
        </w:rPr>
      </w:pPr>
    </w:p>
    <w:p w14:paraId="3E180EB2" w14:textId="18CD99C2" w:rsidR="00B739A5" w:rsidRDefault="00604A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w:t>
      </w:r>
      <w:r w:rsidRPr="00604A16">
        <w:rPr>
          <w:rFonts w:ascii="Times New Roman" w:hAnsi="Times New Roman" w:cs="Times New Roman"/>
          <w:color w:val="000000" w:themeColor="text1"/>
          <w:sz w:val="24"/>
          <w:szCs w:val="24"/>
        </w:rPr>
        <w:t>include</w:t>
      </w:r>
      <w:r>
        <w:rPr>
          <w:rFonts w:ascii="Times New Roman" w:hAnsi="Times New Roman" w:cs="Times New Roman"/>
          <w:color w:val="000000" w:themeColor="text1"/>
          <w:sz w:val="24"/>
          <w:szCs w:val="24"/>
        </w:rPr>
        <w:t>s</w:t>
      </w:r>
      <w:r w:rsidRPr="00604A16">
        <w:rPr>
          <w:rFonts w:ascii="Times New Roman" w:hAnsi="Times New Roman" w:cs="Times New Roman"/>
          <w:color w:val="000000" w:themeColor="text1"/>
          <w:sz w:val="24"/>
          <w:szCs w:val="24"/>
        </w:rPr>
        <w:t xml:space="preserve"> significant co-design with communities, with the ALG continuing to provide advice, in partnership with the </w:t>
      </w:r>
      <w:r>
        <w:rPr>
          <w:rFonts w:ascii="Times New Roman" w:hAnsi="Times New Roman" w:cs="Times New Roman"/>
          <w:color w:val="000000" w:themeColor="text1"/>
          <w:sz w:val="24"/>
          <w:szCs w:val="24"/>
        </w:rPr>
        <w:t>Agency</w:t>
      </w:r>
      <w:r w:rsidRPr="00604A16">
        <w:rPr>
          <w:rFonts w:ascii="Times New Roman" w:hAnsi="Times New Roman" w:cs="Times New Roman"/>
          <w:color w:val="000000" w:themeColor="text1"/>
          <w:sz w:val="24"/>
          <w:szCs w:val="24"/>
        </w:rPr>
        <w:t>, to the Minister for Indigenous Australians</w:t>
      </w:r>
      <w:r w:rsidR="002D02A0">
        <w:rPr>
          <w:rFonts w:ascii="Times New Roman" w:hAnsi="Times New Roman" w:cs="Times New Roman"/>
          <w:color w:val="000000" w:themeColor="text1"/>
          <w:sz w:val="24"/>
          <w:szCs w:val="24"/>
        </w:rPr>
        <w:t xml:space="preserve"> (the Minister)</w:t>
      </w:r>
      <w:r w:rsidRPr="00604A16">
        <w:rPr>
          <w:rFonts w:ascii="Times New Roman" w:hAnsi="Times New Roman" w:cs="Times New Roman"/>
          <w:color w:val="000000" w:themeColor="text1"/>
          <w:sz w:val="24"/>
          <w:szCs w:val="24"/>
        </w:rPr>
        <w:t>.</w:t>
      </w:r>
    </w:p>
    <w:p w14:paraId="486E3701" w14:textId="77777777" w:rsidR="00B739A5" w:rsidRDefault="00B739A5">
      <w:pPr>
        <w:rPr>
          <w:rFonts w:ascii="Times New Roman" w:hAnsi="Times New Roman" w:cs="Times New Roman"/>
          <w:color w:val="000000" w:themeColor="text1"/>
          <w:sz w:val="24"/>
          <w:szCs w:val="24"/>
        </w:rPr>
      </w:pPr>
    </w:p>
    <w:p w14:paraId="1781B13B" w14:textId="7FA459E7" w:rsidR="00CA2035" w:rsidRDefault="0021546F">
      <w:pPr>
        <w:rPr>
          <w:rFonts w:ascii="Times New Roman" w:hAnsi="Times New Roman" w:cs="Times New Roman"/>
          <w:color w:val="000000" w:themeColor="text1"/>
          <w:sz w:val="24"/>
          <w:szCs w:val="24"/>
        </w:rPr>
      </w:pPr>
      <w:r w:rsidRPr="0021546F">
        <w:rPr>
          <w:rFonts w:ascii="Times New Roman" w:hAnsi="Times New Roman" w:cs="Times New Roman"/>
          <w:color w:val="000000" w:themeColor="text1"/>
          <w:sz w:val="24"/>
          <w:szCs w:val="24"/>
        </w:rPr>
        <w:t xml:space="preserve">The ALG and the wider Central Australia community </w:t>
      </w:r>
      <w:r w:rsidR="00806A28" w:rsidRPr="0021546F">
        <w:rPr>
          <w:rFonts w:ascii="Times New Roman" w:hAnsi="Times New Roman" w:cs="Times New Roman"/>
          <w:color w:val="000000" w:themeColor="text1"/>
          <w:sz w:val="24"/>
          <w:szCs w:val="24"/>
        </w:rPr>
        <w:t>ha</w:t>
      </w:r>
      <w:r w:rsidR="00806A28">
        <w:rPr>
          <w:rFonts w:ascii="Times New Roman" w:hAnsi="Times New Roman" w:cs="Times New Roman"/>
          <w:color w:val="000000" w:themeColor="text1"/>
          <w:sz w:val="24"/>
          <w:szCs w:val="24"/>
        </w:rPr>
        <w:t>ve</w:t>
      </w:r>
      <w:r w:rsidR="00806A28" w:rsidRPr="0021546F">
        <w:rPr>
          <w:rFonts w:ascii="Times New Roman" w:hAnsi="Times New Roman" w:cs="Times New Roman"/>
          <w:color w:val="000000" w:themeColor="text1"/>
          <w:sz w:val="24"/>
          <w:szCs w:val="24"/>
        </w:rPr>
        <w:t xml:space="preserve"> </w:t>
      </w:r>
      <w:r w:rsidRPr="0021546F">
        <w:rPr>
          <w:rFonts w:ascii="Times New Roman" w:hAnsi="Times New Roman" w:cs="Times New Roman"/>
          <w:color w:val="000000" w:themeColor="text1"/>
          <w:sz w:val="24"/>
          <w:szCs w:val="24"/>
        </w:rPr>
        <w:t xml:space="preserve">identified a need for </w:t>
      </w:r>
      <w:r w:rsidR="00A86354">
        <w:rPr>
          <w:rFonts w:ascii="Times New Roman" w:hAnsi="Times New Roman" w:cs="Times New Roman"/>
          <w:color w:val="000000" w:themeColor="text1"/>
          <w:sz w:val="24"/>
          <w:szCs w:val="24"/>
        </w:rPr>
        <w:t>g</w:t>
      </w:r>
      <w:r w:rsidRPr="0021546F">
        <w:rPr>
          <w:rFonts w:ascii="Times New Roman" w:hAnsi="Times New Roman" w:cs="Times New Roman"/>
          <w:color w:val="000000" w:themeColor="text1"/>
          <w:sz w:val="24"/>
          <w:szCs w:val="24"/>
        </w:rPr>
        <w:t>overnment</w:t>
      </w:r>
      <w:r w:rsidR="00806A28">
        <w:rPr>
          <w:rFonts w:ascii="Times New Roman" w:hAnsi="Times New Roman" w:cs="Times New Roman"/>
          <w:color w:val="000000" w:themeColor="text1"/>
          <w:sz w:val="24"/>
          <w:szCs w:val="24"/>
        </w:rPr>
        <w:t>s</w:t>
      </w:r>
      <w:r w:rsidRPr="0021546F">
        <w:rPr>
          <w:rFonts w:ascii="Times New Roman" w:hAnsi="Times New Roman" w:cs="Times New Roman"/>
          <w:color w:val="000000" w:themeColor="text1"/>
          <w:sz w:val="24"/>
          <w:szCs w:val="24"/>
        </w:rPr>
        <w:t xml:space="preserve"> to further support youth development in Central Australia. This includes embedding Closing the Gap Targets that support young people through improving their safety and wellbeing, their opportunities to contribute to the economic and social development of their communities and helping them be strong in culture. </w:t>
      </w:r>
    </w:p>
    <w:p w14:paraId="685BD32D" w14:textId="77777777" w:rsidR="00CA2035" w:rsidRDefault="00CA2035">
      <w:pPr>
        <w:rPr>
          <w:rFonts w:ascii="Times New Roman" w:hAnsi="Times New Roman" w:cs="Times New Roman"/>
          <w:color w:val="000000" w:themeColor="text1"/>
          <w:sz w:val="24"/>
          <w:szCs w:val="24"/>
        </w:rPr>
      </w:pPr>
    </w:p>
    <w:p w14:paraId="02240482" w14:textId="13C4E013" w:rsidR="00806A28" w:rsidRDefault="0021546F">
      <w:pPr>
        <w:rPr>
          <w:rFonts w:ascii="Times New Roman" w:hAnsi="Times New Roman" w:cs="Times New Roman"/>
          <w:color w:val="000000" w:themeColor="text1"/>
          <w:sz w:val="24"/>
          <w:szCs w:val="24"/>
        </w:rPr>
      </w:pPr>
      <w:r w:rsidRPr="0021546F">
        <w:rPr>
          <w:rFonts w:ascii="Times New Roman" w:hAnsi="Times New Roman" w:cs="Times New Roman"/>
          <w:color w:val="000000" w:themeColor="text1"/>
          <w:sz w:val="24"/>
          <w:szCs w:val="24"/>
        </w:rPr>
        <w:t>In particular, the activities, small scale infrastructure projects and services will promote the safety and wellbeing of Indigenous youth, their families and communities, and support young people’s positive development, including through:</w:t>
      </w:r>
    </w:p>
    <w:p w14:paraId="0681BA72" w14:textId="2B915A3E"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promoting physical, mental, social or emotional wellbeing, good nutrition, food security and health and </w:t>
      </w:r>
      <w:proofErr w:type="gramStart"/>
      <w:r w:rsidRPr="00994A8B">
        <w:rPr>
          <w:rFonts w:ascii="Times New Roman" w:hAnsi="Times New Roman"/>
          <w:iCs/>
          <w:color w:val="000000" w:themeColor="text1"/>
          <w:sz w:val="24"/>
          <w:szCs w:val="24"/>
        </w:rPr>
        <w:t>safety;</w:t>
      </w:r>
      <w:proofErr w:type="gramEnd"/>
    </w:p>
    <w:p w14:paraId="39DA66BB" w14:textId="023FD70A"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reducing the likelihood of young people engaging in anti-social </w:t>
      </w:r>
      <w:proofErr w:type="gramStart"/>
      <w:r w:rsidRPr="00994A8B">
        <w:rPr>
          <w:rFonts w:ascii="Times New Roman" w:hAnsi="Times New Roman"/>
          <w:iCs/>
          <w:color w:val="000000" w:themeColor="text1"/>
          <w:sz w:val="24"/>
          <w:szCs w:val="24"/>
        </w:rPr>
        <w:t>behaviour;</w:t>
      </w:r>
      <w:proofErr w:type="gramEnd"/>
      <w:r w:rsidRPr="00994A8B">
        <w:rPr>
          <w:rFonts w:ascii="Times New Roman" w:hAnsi="Times New Roman"/>
          <w:iCs/>
          <w:color w:val="000000" w:themeColor="text1"/>
          <w:sz w:val="24"/>
          <w:szCs w:val="24"/>
        </w:rPr>
        <w:t xml:space="preserve"> </w:t>
      </w:r>
    </w:p>
    <w:p w14:paraId="0AA3DA12" w14:textId="66295E4B"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addressing violence and substance </w:t>
      </w:r>
      <w:proofErr w:type="gramStart"/>
      <w:r w:rsidRPr="00994A8B">
        <w:rPr>
          <w:rFonts w:ascii="Times New Roman" w:hAnsi="Times New Roman"/>
          <w:iCs/>
          <w:color w:val="000000" w:themeColor="text1"/>
          <w:sz w:val="24"/>
          <w:szCs w:val="24"/>
        </w:rPr>
        <w:t>abuse;</w:t>
      </w:r>
      <w:proofErr w:type="gramEnd"/>
      <w:r w:rsidRPr="00994A8B">
        <w:rPr>
          <w:rFonts w:ascii="Times New Roman" w:hAnsi="Times New Roman"/>
          <w:iCs/>
          <w:color w:val="000000" w:themeColor="text1"/>
          <w:sz w:val="24"/>
          <w:szCs w:val="24"/>
        </w:rPr>
        <w:t xml:space="preserve"> </w:t>
      </w:r>
    </w:p>
    <w:p w14:paraId="4AF1989D" w14:textId="5C133DE9"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promoting social inclusion and engagement, including through sporting, recreational and community </w:t>
      </w:r>
      <w:proofErr w:type="gramStart"/>
      <w:r w:rsidRPr="00994A8B">
        <w:rPr>
          <w:rFonts w:ascii="Times New Roman" w:hAnsi="Times New Roman"/>
          <w:iCs/>
          <w:color w:val="000000" w:themeColor="text1"/>
          <w:sz w:val="24"/>
          <w:szCs w:val="24"/>
        </w:rPr>
        <w:t>opportunities;</w:t>
      </w:r>
      <w:proofErr w:type="gramEnd"/>
    </w:p>
    <w:p w14:paraId="3178A217" w14:textId="5BCD58E9"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developing and providing access to information and </w:t>
      </w:r>
      <w:r w:rsidR="008E0E7C">
        <w:rPr>
          <w:rFonts w:ascii="Times New Roman" w:hAnsi="Times New Roman"/>
          <w:iCs/>
          <w:color w:val="000000" w:themeColor="text1"/>
          <w:sz w:val="24"/>
          <w:szCs w:val="24"/>
        </w:rPr>
        <w:t xml:space="preserve">data to inform the design, promotion and evaluation of youth programs and </w:t>
      </w:r>
      <w:r w:rsidRPr="00994A8B">
        <w:rPr>
          <w:rFonts w:ascii="Times New Roman" w:hAnsi="Times New Roman"/>
          <w:iCs/>
          <w:color w:val="000000" w:themeColor="text1"/>
          <w:sz w:val="24"/>
          <w:szCs w:val="24"/>
        </w:rPr>
        <w:t xml:space="preserve">community </w:t>
      </w:r>
      <w:proofErr w:type="gramStart"/>
      <w:r w:rsidRPr="00994A8B">
        <w:rPr>
          <w:rFonts w:ascii="Times New Roman" w:hAnsi="Times New Roman"/>
          <w:iCs/>
          <w:color w:val="000000" w:themeColor="text1"/>
          <w:sz w:val="24"/>
          <w:szCs w:val="24"/>
        </w:rPr>
        <w:t>services;</w:t>
      </w:r>
      <w:proofErr w:type="gramEnd"/>
    </w:p>
    <w:p w14:paraId="7BEF2B23" w14:textId="16EBC63F"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 xml:space="preserve">providing better access to developmental and educational </w:t>
      </w:r>
      <w:proofErr w:type="gramStart"/>
      <w:r w:rsidRPr="00994A8B">
        <w:rPr>
          <w:rFonts w:ascii="Times New Roman" w:hAnsi="Times New Roman"/>
          <w:iCs/>
          <w:color w:val="000000" w:themeColor="text1"/>
          <w:sz w:val="24"/>
          <w:szCs w:val="24"/>
        </w:rPr>
        <w:t>opportunities;</w:t>
      </w:r>
      <w:proofErr w:type="gramEnd"/>
    </w:p>
    <w:p w14:paraId="2156D54D" w14:textId="5BCFF98C" w:rsidR="000B0A8C"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promoting positive development;</w:t>
      </w:r>
      <w:r w:rsidR="00994A8B" w:rsidRPr="00994A8B">
        <w:rPr>
          <w:rFonts w:ascii="Times New Roman" w:hAnsi="Times New Roman"/>
          <w:iCs/>
          <w:color w:val="000000" w:themeColor="text1"/>
          <w:sz w:val="24"/>
          <w:szCs w:val="24"/>
        </w:rPr>
        <w:t xml:space="preserve"> and</w:t>
      </w:r>
    </w:p>
    <w:p w14:paraId="2CE9C63A" w14:textId="7DB8683D" w:rsidR="0021546F" w:rsidRPr="00994A8B" w:rsidRDefault="000B0A8C" w:rsidP="00994A8B">
      <w:pPr>
        <w:pStyle w:val="ListParagraph"/>
        <w:numPr>
          <w:ilvl w:val="0"/>
          <w:numId w:val="14"/>
        </w:numPr>
        <w:spacing w:after="0" w:line="240" w:lineRule="auto"/>
        <w:rPr>
          <w:rFonts w:ascii="Times New Roman" w:hAnsi="Times New Roman"/>
          <w:iCs/>
          <w:color w:val="000000" w:themeColor="text1"/>
          <w:sz w:val="24"/>
          <w:szCs w:val="24"/>
        </w:rPr>
      </w:pPr>
      <w:r w:rsidRPr="00994A8B">
        <w:rPr>
          <w:rFonts w:ascii="Times New Roman" w:hAnsi="Times New Roman"/>
          <w:iCs/>
          <w:color w:val="000000" w:themeColor="text1"/>
          <w:sz w:val="24"/>
          <w:szCs w:val="24"/>
        </w:rPr>
        <w:t>assisting with the transition to work, vocational or higher education.</w:t>
      </w:r>
    </w:p>
    <w:p w14:paraId="592DF618" w14:textId="77777777" w:rsidR="0021546F" w:rsidRDefault="0021546F">
      <w:pPr>
        <w:rPr>
          <w:rFonts w:ascii="Times New Roman" w:hAnsi="Times New Roman" w:cs="Times New Roman"/>
          <w:color w:val="000000" w:themeColor="text1"/>
          <w:sz w:val="24"/>
          <w:szCs w:val="24"/>
        </w:rPr>
      </w:pPr>
    </w:p>
    <w:p w14:paraId="6492AC44" w14:textId="5714C44F" w:rsidR="000B0A8C" w:rsidRDefault="00CB43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Activities under the program </w:t>
      </w:r>
      <w:r w:rsidR="00E00153">
        <w:rPr>
          <w:rFonts w:ascii="Times New Roman" w:hAnsi="Times New Roman" w:cs="Times New Roman"/>
          <w:color w:val="000000" w:themeColor="text1"/>
          <w:sz w:val="24"/>
          <w:szCs w:val="24"/>
        </w:rPr>
        <w:t xml:space="preserve">will support the recommendations of the </w:t>
      </w:r>
      <w:r w:rsidR="007461F7" w:rsidRPr="007461F7">
        <w:rPr>
          <w:rFonts w:ascii="Times New Roman" w:hAnsi="Times New Roman" w:cs="Times New Roman"/>
          <w:color w:val="000000" w:themeColor="text1"/>
          <w:sz w:val="24"/>
          <w:szCs w:val="24"/>
        </w:rPr>
        <w:t>Youth Services Action Plan (YSAP)</w:t>
      </w:r>
      <w:r w:rsidR="00E00153">
        <w:rPr>
          <w:rFonts w:ascii="Times New Roman" w:hAnsi="Times New Roman" w:cs="Times New Roman"/>
          <w:color w:val="000000" w:themeColor="text1"/>
          <w:sz w:val="24"/>
          <w:szCs w:val="24"/>
        </w:rPr>
        <w:t>, which</w:t>
      </w:r>
      <w:r w:rsidR="007461F7" w:rsidRPr="007461F7">
        <w:rPr>
          <w:rFonts w:ascii="Times New Roman" w:hAnsi="Times New Roman" w:cs="Times New Roman"/>
          <w:color w:val="000000" w:themeColor="text1"/>
          <w:sz w:val="24"/>
          <w:szCs w:val="24"/>
        </w:rPr>
        <w:t xml:space="preserve"> highlighted that while there is a range of youth activities including sports, recreation and cultural activities that are delivered in Central Australia, there is a significant gap in delivery. Additionally, there are high need youth cohorts that are not catered for</w:t>
      </w:r>
      <w:r w:rsidR="00806A28">
        <w:rPr>
          <w:rFonts w:ascii="Times New Roman" w:hAnsi="Times New Roman" w:cs="Times New Roman"/>
          <w:color w:val="000000" w:themeColor="text1"/>
          <w:sz w:val="24"/>
          <w:szCs w:val="24"/>
        </w:rPr>
        <w:t>,</w:t>
      </w:r>
      <w:r w:rsidR="007461F7" w:rsidRPr="007461F7">
        <w:rPr>
          <w:rFonts w:ascii="Times New Roman" w:hAnsi="Times New Roman" w:cs="Times New Roman"/>
          <w:color w:val="000000" w:themeColor="text1"/>
          <w:sz w:val="24"/>
          <w:szCs w:val="24"/>
        </w:rPr>
        <w:t xml:space="preserve"> and a need for a far higher level of community co-design and involvement in delivery, particularly in remote communities. Further, with the new NT Government actively considering reducing the age of criminal responsibility and imposing harsher penalties for young offenders, there is an urgent need to support young people to engage in activities which enable positive development. Together</w:t>
      </w:r>
      <w:r w:rsidR="00806A28">
        <w:rPr>
          <w:rFonts w:ascii="Times New Roman" w:hAnsi="Times New Roman" w:cs="Times New Roman"/>
          <w:color w:val="000000" w:themeColor="text1"/>
          <w:sz w:val="24"/>
          <w:szCs w:val="24"/>
        </w:rPr>
        <w:t>,</w:t>
      </w:r>
      <w:r w:rsidR="007461F7" w:rsidRPr="007461F7">
        <w:rPr>
          <w:rFonts w:ascii="Times New Roman" w:hAnsi="Times New Roman" w:cs="Times New Roman"/>
          <w:color w:val="000000" w:themeColor="text1"/>
          <w:sz w:val="24"/>
          <w:szCs w:val="24"/>
        </w:rPr>
        <w:t xml:space="preserve"> this calls for strengthening of enablers of service delivery and delivery of targeted programs to support specific youth cohorts.</w:t>
      </w:r>
    </w:p>
    <w:p w14:paraId="7E64C9E6" w14:textId="77777777" w:rsidR="001C3FB9" w:rsidRDefault="001C3FB9">
      <w:pPr>
        <w:rPr>
          <w:rFonts w:ascii="Times New Roman" w:hAnsi="Times New Roman" w:cs="Times New Roman"/>
          <w:color w:val="000000" w:themeColor="text1"/>
          <w:sz w:val="24"/>
          <w:szCs w:val="24"/>
        </w:rPr>
      </w:pPr>
    </w:p>
    <w:p w14:paraId="057FAB21" w14:textId="6E6E5999" w:rsidR="00132351" w:rsidRDefault="00B459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C8262E" w:rsidRPr="00C8262E">
        <w:rPr>
          <w:rFonts w:ascii="Times New Roman" w:hAnsi="Times New Roman" w:cs="Times New Roman"/>
          <w:color w:val="000000" w:themeColor="text1"/>
          <w:sz w:val="24"/>
          <w:szCs w:val="24"/>
        </w:rPr>
        <w:lastRenderedPageBreak/>
        <w:t>The YSAP outlines three priority areas</w:t>
      </w:r>
      <w:r w:rsidR="00806A28">
        <w:rPr>
          <w:rFonts w:ascii="Times New Roman" w:hAnsi="Times New Roman" w:cs="Times New Roman"/>
          <w:color w:val="000000" w:themeColor="text1"/>
          <w:sz w:val="24"/>
          <w:szCs w:val="24"/>
        </w:rPr>
        <w:t>,</w:t>
      </w:r>
      <w:r w:rsidR="00C8262E" w:rsidRPr="00C8262E">
        <w:rPr>
          <w:rFonts w:ascii="Times New Roman" w:hAnsi="Times New Roman" w:cs="Times New Roman"/>
          <w:color w:val="000000" w:themeColor="text1"/>
          <w:sz w:val="24"/>
          <w:szCs w:val="24"/>
        </w:rPr>
        <w:t xml:space="preserve"> and four enablers to achieve the desired future state articulated by the Central Australia community.</w:t>
      </w:r>
      <w:r w:rsidR="00F134F8">
        <w:rPr>
          <w:rFonts w:ascii="Times New Roman" w:hAnsi="Times New Roman" w:cs="Times New Roman"/>
          <w:color w:val="000000" w:themeColor="text1"/>
          <w:sz w:val="24"/>
          <w:szCs w:val="24"/>
        </w:rPr>
        <w:t xml:space="preserve"> The three priority areas include:</w:t>
      </w:r>
    </w:p>
    <w:p w14:paraId="06FAA4D1" w14:textId="4C55658C" w:rsidR="00FE2F33" w:rsidRPr="00FE2F33" w:rsidRDefault="00EB00A6" w:rsidP="00FE2F33">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f</w:t>
      </w:r>
      <w:r w:rsidR="00FE2F33" w:rsidRPr="00FE2F33">
        <w:rPr>
          <w:rFonts w:ascii="Times New Roman" w:hAnsi="Times New Roman"/>
          <w:iCs/>
          <w:color w:val="000000" w:themeColor="text1"/>
          <w:sz w:val="24"/>
          <w:szCs w:val="24"/>
        </w:rPr>
        <w:t xml:space="preserve">amily and </w:t>
      </w:r>
      <w:r>
        <w:rPr>
          <w:rFonts w:ascii="Times New Roman" w:hAnsi="Times New Roman"/>
          <w:iCs/>
          <w:color w:val="000000" w:themeColor="text1"/>
          <w:sz w:val="24"/>
          <w:szCs w:val="24"/>
        </w:rPr>
        <w:t>c</w:t>
      </w:r>
      <w:r w:rsidR="00FE2F33" w:rsidRPr="00FE2F33">
        <w:rPr>
          <w:rFonts w:ascii="Times New Roman" w:hAnsi="Times New Roman"/>
          <w:iCs/>
          <w:color w:val="000000" w:themeColor="text1"/>
          <w:sz w:val="24"/>
          <w:szCs w:val="24"/>
        </w:rPr>
        <w:t>ommunity</w:t>
      </w:r>
      <w:r w:rsidR="00806A28">
        <w:rPr>
          <w:rFonts w:ascii="Times New Roman" w:hAnsi="Times New Roman"/>
          <w:iCs/>
          <w:color w:val="000000" w:themeColor="text1"/>
          <w:sz w:val="24"/>
          <w:szCs w:val="24"/>
        </w:rPr>
        <w:t xml:space="preserve"> –</w:t>
      </w:r>
      <w:r w:rsidR="00806A28" w:rsidRPr="00FE2F33">
        <w:rPr>
          <w:rFonts w:ascii="Times New Roman" w:hAnsi="Times New Roman"/>
          <w:iCs/>
          <w:color w:val="000000" w:themeColor="text1"/>
          <w:sz w:val="24"/>
          <w:szCs w:val="24"/>
        </w:rPr>
        <w:t xml:space="preserve"> </w:t>
      </w:r>
      <w:r w:rsidR="00A32D7C">
        <w:rPr>
          <w:rFonts w:ascii="Times New Roman" w:hAnsi="Times New Roman"/>
          <w:iCs/>
          <w:color w:val="000000" w:themeColor="text1"/>
          <w:sz w:val="24"/>
          <w:szCs w:val="24"/>
        </w:rPr>
        <w:t>s</w:t>
      </w:r>
      <w:r w:rsidR="00FE2F33" w:rsidRPr="00FE2F33">
        <w:rPr>
          <w:rFonts w:ascii="Times New Roman" w:hAnsi="Times New Roman"/>
          <w:iCs/>
          <w:color w:val="000000" w:themeColor="text1"/>
          <w:sz w:val="24"/>
          <w:szCs w:val="24"/>
        </w:rPr>
        <w:t xml:space="preserve">trengthening governance and community leadership of youth </w:t>
      </w:r>
      <w:proofErr w:type="gramStart"/>
      <w:r w:rsidR="00FE2F33" w:rsidRPr="00FE2F33">
        <w:rPr>
          <w:rFonts w:ascii="Times New Roman" w:hAnsi="Times New Roman"/>
          <w:iCs/>
          <w:color w:val="000000" w:themeColor="text1"/>
          <w:sz w:val="24"/>
          <w:szCs w:val="24"/>
        </w:rPr>
        <w:t>services</w:t>
      </w:r>
      <w:r w:rsidR="001C21BA">
        <w:rPr>
          <w:rFonts w:ascii="Times New Roman" w:hAnsi="Times New Roman"/>
          <w:iCs/>
          <w:color w:val="000000" w:themeColor="text1"/>
          <w:sz w:val="24"/>
          <w:szCs w:val="24"/>
        </w:rPr>
        <w:t>;</w:t>
      </w:r>
      <w:proofErr w:type="gramEnd"/>
      <w:r w:rsidR="00FE2F33" w:rsidRPr="00FE2F33">
        <w:rPr>
          <w:rFonts w:ascii="Times New Roman" w:hAnsi="Times New Roman"/>
          <w:iCs/>
          <w:color w:val="000000" w:themeColor="text1"/>
          <w:sz w:val="24"/>
          <w:szCs w:val="24"/>
        </w:rPr>
        <w:t xml:space="preserve"> </w:t>
      </w:r>
    </w:p>
    <w:p w14:paraId="58918A1D" w14:textId="03258374" w:rsidR="00FE2F33" w:rsidRPr="00FE2F33" w:rsidRDefault="00EB00A6" w:rsidP="00FE2F33">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y</w:t>
      </w:r>
      <w:r w:rsidR="00FE2F33" w:rsidRPr="00FE2F33">
        <w:rPr>
          <w:rFonts w:ascii="Times New Roman" w:hAnsi="Times New Roman"/>
          <w:iCs/>
          <w:color w:val="000000" w:themeColor="text1"/>
          <w:sz w:val="24"/>
          <w:szCs w:val="24"/>
        </w:rPr>
        <w:t xml:space="preserve">outh </w:t>
      </w:r>
      <w:r>
        <w:rPr>
          <w:rFonts w:ascii="Times New Roman" w:hAnsi="Times New Roman"/>
          <w:iCs/>
          <w:color w:val="000000" w:themeColor="text1"/>
          <w:sz w:val="24"/>
          <w:szCs w:val="24"/>
        </w:rPr>
        <w:t>s</w:t>
      </w:r>
      <w:r w:rsidR="00FE2F33" w:rsidRPr="00FE2F33">
        <w:rPr>
          <w:rFonts w:ascii="Times New Roman" w:hAnsi="Times New Roman"/>
          <w:iCs/>
          <w:color w:val="000000" w:themeColor="text1"/>
          <w:sz w:val="24"/>
          <w:szCs w:val="24"/>
        </w:rPr>
        <w:t>ervices</w:t>
      </w:r>
      <w:r w:rsidR="00806A28">
        <w:rPr>
          <w:rFonts w:ascii="Times New Roman" w:hAnsi="Times New Roman"/>
          <w:iCs/>
          <w:color w:val="000000" w:themeColor="text1"/>
          <w:sz w:val="24"/>
          <w:szCs w:val="24"/>
        </w:rPr>
        <w:t xml:space="preserve"> – </w:t>
      </w:r>
      <w:r w:rsidR="00A32D7C">
        <w:rPr>
          <w:rFonts w:ascii="Times New Roman" w:hAnsi="Times New Roman"/>
          <w:iCs/>
          <w:color w:val="000000" w:themeColor="text1"/>
          <w:sz w:val="24"/>
          <w:szCs w:val="24"/>
        </w:rPr>
        <w:t>e</w:t>
      </w:r>
      <w:r w:rsidR="00FE2F33" w:rsidRPr="00FE2F33">
        <w:rPr>
          <w:rFonts w:ascii="Times New Roman" w:hAnsi="Times New Roman"/>
          <w:iCs/>
          <w:color w:val="000000" w:themeColor="text1"/>
          <w:sz w:val="24"/>
          <w:szCs w:val="24"/>
        </w:rPr>
        <w:t>xpanding the variety of services available across communities and addressing the needs of under-serviced groups</w:t>
      </w:r>
      <w:r w:rsidR="001C21BA">
        <w:rPr>
          <w:rFonts w:ascii="Times New Roman" w:hAnsi="Times New Roman"/>
          <w:iCs/>
          <w:color w:val="000000" w:themeColor="text1"/>
          <w:sz w:val="24"/>
          <w:szCs w:val="24"/>
        </w:rPr>
        <w:t>; and</w:t>
      </w:r>
    </w:p>
    <w:p w14:paraId="004D1147" w14:textId="69F46104" w:rsidR="00F134F8" w:rsidRPr="00FE2F33" w:rsidRDefault="00EB00A6" w:rsidP="00FE2F33">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b</w:t>
      </w:r>
      <w:r w:rsidR="00FE2F33" w:rsidRPr="00FE2F33">
        <w:rPr>
          <w:rFonts w:ascii="Times New Roman" w:hAnsi="Times New Roman"/>
          <w:iCs/>
          <w:color w:val="000000" w:themeColor="text1"/>
          <w:sz w:val="24"/>
          <w:szCs w:val="24"/>
        </w:rPr>
        <w:t xml:space="preserve">roader </w:t>
      </w:r>
      <w:r>
        <w:rPr>
          <w:rFonts w:ascii="Times New Roman" w:hAnsi="Times New Roman"/>
          <w:iCs/>
          <w:color w:val="000000" w:themeColor="text1"/>
          <w:sz w:val="24"/>
          <w:szCs w:val="24"/>
        </w:rPr>
        <w:t>s</w:t>
      </w:r>
      <w:r w:rsidR="00FE2F33" w:rsidRPr="00FE2F33">
        <w:rPr>
          <w:rFonts w:ascii="Times New Roman" w:hAnsi="Times New Roman"/>
          <w:iCs/>
          <w:color w:val="000000" w:themeColor="text1"/>
          <w:sz w:val="24"/>
          <w:szCs w:val="24"/>
        </w:rPr>
        <w:t xml:space="preserve">ystem </w:t>
      </w:r>
      <w:r>
        <w:rPr>
          <w:rFonts w:ascii="Times New Roman" w:hAnsi="Times New Roman"/>
          <w:iCs/>
          <w:color w:val="000000" w:themeColor="text1"/>
          <w:sz w:val="24"/>
          <w:szCs w:val="24"/>
        </w:rPr>
        <w:t>s</w:t>
      </w:r>
      <w:r w:rsidR="00FE2F33" w:rsidRPr="00FE2F33">
        <w:rPr>
          <w:rFonts w:ascii="Times New Roman" w:hAnsi="Times New Roman"/>
          <w:iCs/>
          <w:color w:val="000000" w:themeColor="text1"/>
          <w:sz w:val="24"/>
          <w:szCs w:val="24"/>
        </w:rPr>
        <w:t>ervices</w:t>
      </w:r>
      <w:r w:rsidR="00806A28">
        <w:rPr>
          <w:rFonts w:ascii="Times New Roman" w:hAnsi="Times New Roman"/>
          <w:iCs/>
          <w:color w:val="000000" w:themeColor="text1"/>
          <w:sz w:val="24"/>
          <w:szCs w:val="24"/>
        </w:rPr>
        <w:t xml:space="preserve"> –</w:t>
      </w:r>
      <w:r w:rsidR="00806A28" w:rsidRPr="00FE2F33">
        <w:rPr>
          <w:rFonts w:ascii="Times New Roman" w:hAnsi="Times New Roman"/>
          <w:iCs/>
          <w:color w:val="000000" w:themeColor="text1"/>
          <w:sz w:val="24"/>
          <w:szCs w:val="24"/>
        </w:rPr>
        <w:t xml:space="preserve"> </w:t>
      </w:r>
      <w:r w:rsidR="00806A28">
        <w:rPr>
          <w:rFonts w:ascii="Times New Roman" w:hAnsi="Times New Roman"/>
          <w:iCs/>
          <w:color w:val="000000" w:themeColor="text1"/>
          <w:sz w:val="24"/>
          <w:szCs w:val="24"/>
        </w:rPr>
        <w:t>i</w:t>
      </w:r>
      <w:r w:rsidR="00FE2F33" w:rsidRPr="00FE2F33">
        <w:rPr>
          <w:rFonts w:ascii="Times New Roman" w:hAnsi="Times New Roman"/>
          <w:iCs/>
          <w:color w:val="000000" w:themeColor="text1"/>
          <w:sz w:val="24"/>
          <w:szCs w:val="24"/>
        </w:rPr>
        <w:t>mprov</w:t>
      </w:r>
      <w:r w:rsidR="00806A28">
        <w:rPr>
          <w:rFonts w:ascii="Times New Roman" w:hAnsi="Times New Roman"/>
          <w:iCs/>
          <w:color w:val="000000" w:themeColor="text1"/>
          <w:sz w:val="24"/>
          <w:szCs w:val="24"/>
        </w:rPr>
        <w:t>ing</w:t>
      </w:r>
      <w:r w:rsidR="00FE2F33" w:rsidRPr="00FE2F33">
        <w:rPr>
          <w:rFonts w:ascii="Times New Roman" w:hAnsi="Times New Roman"/>
          <w:iCs/>
          <w:color w:val="000000" w:themeColor="text1"/>
          <w:sz w:val="24"/>
          <w:szCs w:val="24"/>
        </w:rPr>
        <w:t xml:space="preserve"> coordination with other services.</w:t>
      </w:r>
    </w:p>
    <w:p w14:paraId="39156D8E" w14:textId="77777777" w:rsidR="00F134F8" w:rsidRDefault="00F134F8">
      <w:pPr>
        <w:rPr>
          <w:rFonts w:ascii="Times New Roman" w:hAnsi="Times New Roman" w:cs="Times New Roman"/>
          <w:color w:val="000000" w:themeColor="text1"/>
          <w:sz w:val="24"/>
          <w:szCs w:val="24"/>
        </w:rPr>
      </w:pPr>
    </w:p>
    <w:p w14:paraId="2635983D" w14:textId="13580055" w:rsidR="001C21BA" w:rsidRDefault="001C21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four enablers of youth services in Central Australia are:</w:t>
      </w:r>
    </w:p>
    <w:p w14:paraId="4881441F" w14:textId="5F3AB60F" w:rsidR="001462A8" w:rsidRPr="001462A8" w:rsidRDefault="006263A9" w:rsidP="001462A8">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1462A8" w:rsidRPr="001462A8">
        <w:rPr>
          <w:rFonts w:ascii="Times New Roman" w:hAnsi="Times New Roman"/>
          <w:iCs/>
          <w:color w:val="000000" w:themeColor="text1"/>
          <w:sz w:val="24"/>
          <w:szCs w:val="24"/>
        </w:rPr>
        <w:t>orkforce</w:t>
      </w:r>
      <w:r w:rsidR="00806A28">
        <w:rPr>
          <w:rFonts w:ascii="Times New Roman" w:hAnsi="Times New Roman"/>
          <w:iCs/>
          <w:color w:val="000000" w:themeColor="text1"/>
          <w:sz w:val="24"/>
          <w:szCs w:val="24"/>
        </w:rPr>
        <w:t xml:space="preserve"> –</w:t>
      </w:r>
      <w:r w:rsidR="00806A28" w:rsidRPr="001462A8">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e</w:t>
      </w:r>
      <w:r w:rsidR="001462A8" w:rsidRPr="001462A8">
        <w:rPr>
          <w:rFonts w:ascii="Times New Roman" w:hAnsi="Times New Roman"/>
          <w:iCs/>
          <w:color w:val="000000" w:themeColor="text1"/>
          <w:sz w:val="24"/>
          <w:szCs w:val="24"/>
        </w:rPr>
        <w:t xml:space="preserve">nhancing the capability of youth services to meet young people’s </w:t>
      </w:r>
      <w:proofErr w:type="gramStart"/>
      <w:r w:rsidR="001462A8" w:rsidRPr="001462A8">
        <w:rPr>
          <w:rFonts w:ascii="Times New Roman" w:hAnsi="Times New Roman"/>
          <w:iCs/>
          <w:color w:val="000000" w:themeColor="text1"/>
          <w:sz w:val="24"/>
          <w:szCs w:val="24"/>
        </w:rPr>
        <w:t>needs</w:t>
      </w:r>
      <w:r>
        <w:rPr>
          <w:rFonts w:ascii="Times New Roman" w:hAnsi="Times New Roman"/>
          <w:iCs/>
          <w:color w:val="000000" w:themeColor="text1"/>
          <w:sz w:val="24"/>
          <w:szCs w:val="24"/>
        </w:rPr>
        <w:t>;</w:t>
      </w:r>
      <w:proofErr w:type="gramEnd"/>
    </w:p>
    <w:p w14:paraId="221F338D" w14:textId="5BD264AD" w:rsidR="001462A8" w:rsidRPr="001462A8" w:rsidRDefault="006263A9" w:rsidP="001462A8">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i</w:t>
      </w:r>
      <w:r w:rsidR="001462A8" w:rsidRPr="001462A8">
        <w:rPr>
          <w:rFonts w:ascii="Times New Roman" w:hAnsi="Times New Roman"/>
          <w:iCs/>
          <w:color w:val="000000" w:themeColor="text1"/>
          <w:sz w:val="24"/>
          <w:szCs w:val="24"/>
        </w:rPr>
        <w:t>nfrastructure</w:t>
      </w:r>
      <w:r w:rsidR="00806A28">
        <w:rPr>
          <w:rFonts w:ascii="Times New Roman" w:hAnsi="Times New Roman"/>
          <w:iCs/>
          <w:color w:val="000000" w:themeColor="text1"/>
          <w:sz w:val="24"/>
          <w:szCs w:val="24"/>
        </w:rPr>
        <w:t xml:space="preserve"> – u</w:t>
      </w:r>
      <w:r w:rsidR="00806A28" w:rsidRPr="001462A8">
        <w:rPr>
          <w:rFonts w:ascii="Times New Roman" w:hAnsi="Times New Roman"/>
          <w:iCs/>
          <w:color w:val="000000" w:themeColor="text1"/>
          <w:sz w:val="24"/>
          <w:szCs w:val="24"/>
        </w:rPr>
        <w:t>pgrad</w:t>
      </w:r>
      <w:r w:rsidR="00806A28">
        <w:rPr>
          <w:rFonts w:ascii="Times New Roman" w:hAnsi="Times New Roman"/>
          <w:iCs/>
          <w:color w:val="000000" w:themeColor="text1"/>
          <w:sz w:val="24"/>
          <w:szCs w:val="24"/>
        </w:rPr>
        <w:t>ing</w:t>
      </w:r>
      <w:r w:rsidR="00806A28" w:rsidRPr="001462A8">
        <w:rPr>
          <w:rFonts w:ascii="Times New Roman" w:hAnsi="Times New Roman"/>
          <w:iCs/>
          <w:color w:val="000000" w:themeColor="text1"/>
          <w:sz w:val="24"/>
          <w:szCs w:val="24"/>
        </w:rPr>
        <w:t xml:space="preserve"> </w:t>
      </w:r>
      <w:r w:rsidR="001462A8" w:rsidRPr="001462A8">
        <w:rPr>
          <w:rFonts w:ascii="Times New Roman" w:hAnsi="Times New Roman"/>
          <w:iCs/>
          <w:color w:val="000000" w:themeColor="text1"/>
          <w:sz w:val="24"/>
          <w:szCs w:val="24"/>
        </w:rPr>
        <w:t xml:space="preserve">youth infrastructure and </w:t>
      </w:r>
      <w:proofErr w:type="gramStart"/>
      <w:r w:rsidR="001462A8" w:rsidRPr="001462A8">
        <w:rPr>
          <w:rFonts w:ascii="Times New Roman" w:hAnsi="Times New Roman"/>
          <w:iCs/>
          <w:color w:val="000000" w:themeColor="text1"/>
          <w:sz w:val="24"/>
          <w:szCs w:val="24"/>
        </w:rPr>
        <w:t>resources</w:t>
      </w:r>
      <w:r>
        <w:rPr>
          <w:rFonts w:ascii="Times New Roman" w:hAnsi="Times New Roman"/>
          <w:iCs/>
          <w:color w:val="000000" w:themeColor="text1"/>
          <w:sz w:val="24"/>
          <w:szCs w:val="24"/>
        </w:rPr>
        <w:t>;</w:t>
      </w:r>
      <w:proofErr w:type="gramEnd"/>
    </w:p>
    <w:p w14:paraId="22097D58" w14:textId="316D3058" w:rsidR="001462A8" w:rsidRPr="001462A8" w:rsidRDefault="006263A9" w:rsidP="001462A8">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f</w:t>
      </w:r>
      <w:r w:rsidR="001462A8" w:rsidRPr="001462A8">
        <w:rPr>
          <w:rFonts w:ascii="Times New Roman" w:hAnsi="Times New Roman"/>
          <w:iCs/>
          <w:color w:val="000000" w:themeColor="text1"/>
          <w:sz w:val="24"/>
          <w:szCs w:val="24"/>
        </w:rPr>
        <w:t>unding models</w:t>
      </w:r>
      <w:r w:rsidR="00806A28">
        <w:rPr>
          <w:rFonts w:ascii="Times New Roman" w:hAnsi="Times New Roman"/>
          <w:iCs/>
          <w:color w:val="000000" w:themeColor="text1"/>
          <w:sz w:val="24"/>
          <w:szCs w:val="24"/>
        </w:rPr>
        <w:t xml:space="preserve"> –</w:t>
      </w:r>
      <w:r w:rsidR="00806A28" w:rsidRPr="001462A8">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t</w:t>
      </w:r>
      <w:r w:rsidR="001462A8" w:rsidRPr="001462A8">
        <w:rPr>
          <w:rFonts w:ascii="Times New Roman" w:hAnsi="Times New Roman"/>
          <w:iCs/>
          <w:color w:val="000000" w:themeColor="text1"/>
          <w:sz w:val="24"/>
          <w:szCs w:val="24"/>
        </w:rPr>
        <w:t>ransition</w:t>
      </w:r>
      <w:r w:rsidR="00806A28">
        <w:rPr>
          <w:rFonts w:ascii="Times New Roman" w:hAnsi="Times New Roman"/>
          <w:iCs/>
          <w:color w:val="000000" w:themeColor="text1"/>
          <w:sz w:val="24"/>
          <w:szCs w:val="24"/>
        </w:rPr>
        <w:t>ing</w:t>
      </w:r>
      <w:r w:rsidR="001462A8" w:rsidRPr="001462A8">
        <w:rPr>
          <w:rFonts w:ascii="Times New Roman" w:hAnsi="Times New Roman"/>
          <w:iCs/>
          <w:color w:val="000000" w:themeColor="text1"/>
          <w:sz w:val="24"/>
          <w:szCs w:val="24"/>
        </w:rPr>
        <w:t xml:space="preserve"> funding models towards locally led approaches</w:t>
      </w:r>
      <w:r>
        <w:rPr>
          <w:rFonts w:ascii="Times New Roman" w:hAnsi="Times New Roman"/>
          <w:iCs/>
          <w:color w:val="000000" w:themeColor="text1"/>
          <w:sz w:val="24"/>
          <w:szCs w:val="24"/>
        </w:rPr>
        <w:t>; and</w:t>
      </w:r>
    </w:p>
    <w:p w14:paraId="646EA971" w14:textId="09B70A07" w:rsidR="001C21BA" w:rsidRPr="001462A8" w:rsidRDefault="006263A9" w:rsidP="001462A8">
      <w:pPr>
        <w:pStyle w:val="ListParagraph"/>
        <w:numPr>
          <w:ilvl w:val="0"/>
          <w:numId w:val="14"/>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m</w:t>
      </w:r>
      <w:r w:rsidR="001462A8" w:rsidRPr="001462A8">
        <w:rPr>
          <w:rFonts w:ascii="Times New Roman" w:hAnsi="Times New Roman"/>
          <w:iCs/>
          <w:color w:val="000000" w:themeColor="text1"/>
          <w:sz w:val="24"/>
          <w:szCs w:val="24"/>
        </w:rPr>
        <w:t>onitoring and evaluation</w:t>
      </w:r>
      <w:r w:rsidR="00806A28">
        <w:rPr>
          <w:rFonts w:ascii="Times New Roman" w:hAnsi="Times New Roman"/>
          <w:iCs/>
          <w:color w:val="000000" w:themeColor="text1"/>
          <w:sz w:val="24"/>
          <w:szCs w:val="24"/>
        </w:rPr>
        <w:t xml:space="preserve"> –</w:t>
      </w:r>
      <w:r w:rsidR="00806A28" w:rsidRPr="001462A8">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c</w:t>
      </w:r>
      <w:r w:rsidR="001462A8" w:rsidRPr="001462A8">
        <w:rPr>
          <w:rFonts w:ascii="Times New Roman" w:hAnsi="Times New Roman"/>
          <w:iCs/>
          <w:color w:val="000000" w:themeColor="text1"/>
          <w:sz w:val="24"/>
          <w:szCs w:val="24"/>
        </w:rPr>
        <w:t>onsistently monitor</w:t>
      </w:r>
      <w:r w:rsidR="00806A28">
        <w:rPr>
          <w:rFonts w:ascii="Times New Roman" w:hAnsi="Times New Roman"/>
          <w:iCs/>
          <w:color w:val="000000" w:themeColor="text1"/>
          <w:sz w:val="24"/>
          <w:szCs w:val="24"/>
        </w:rPr>
        <w:t>ing</w:t>
      </w:r>
      <w:r w:rsidR="001462A8" w:rsidRPr="001462A8">
        <w:rPr>
          <w:rFonts w:ascii="Times New Roman" w:hAnsi="Times New Roman"/>
          <w:iCs/>
          <w:color w:val="000000" w:themeColor="text1"/>
          <w:sz w:val="24"/>
          <w:szCs w:val="24"/>
        </w:rPr>
        <w:t xml:space="preserve"> and </w:t>
      </w:r>
      <w:r w:rsidR="00806A28" w:rsidRPr="001462A8">
        <w:rPr>
          <w:rFonts w:ascii="Times New Roman" w:hAnsi="Times New Roman"/>
          <w:iCs/>
          <w:color w:val="000000" w:themeColor="text1"/>
          <w:sz w:val="24"/>
          <w:szCs w:val="24"/>
        </w:rPr>
        <w:t>evaluat</w:t>
      </w:r>
      <w:r w:rsidR="00806A28">
        <w:rPr>
          <w:rFonts w:ascii="Times New Roman" w:hAnsi="Times New Roman"/>
          <w:iCs/>
          <w:color w:val="000000" w:themeColor="text1"/>
          <w:sz w:val="24"/>
          <w:szCs w:val="24"/>
        </w:rPr>
        <w:t>ing</w:t>
      </w:r>
      <w:r w:rsidR="00806A28" w:rsidRPr="001462A8">
        <w:rPr>
          <w:rFonts w:ascii="Times New Roman" w:hAnsi="Times New Roman"/>
          <w:iCs/>
          <w:color w:val="000000" w:themeColor="text1"/>
          <w:sz w:val="24"/>
          <w:szCs w:val="24"/>
        </w:rPr>
        <w:t xml:space="preserve"> </w:t>
      </w:r>
      <w:r w:rsidR="001462A8" w:rsidRPr="001462A8">
        <w:rPr>
          <w:rFonts w:ascii="Times New Roman" w:hAnsi="Times New Roman"/>
          <w:iCs/>
          <w:color w:val="000000" w:themeColor="text1"/>
          <w:sz w:val="24"/>
          <w:szCs w:val="24"/>
        </w:rPr>
        <w:t xml:space="preserve">activities </w:t>
      </w:r>
      <w:r w:rsidR="00806A28">
        <w:rPr>
          <w:rFonts w:ascii="Times New Roman" w:hAnsi="Times New Roman"/>
          <w:iCs/>
          <w:color w:val="000000" w:themeColor="text1"/>
          <w:sz w:val="24"/>
          <w:szCs w:val="24"/>
        </w:rPr>
        <w:t>that achieve</w:t>
      </w:r>
      <w:r w:rsidR="001462A8" w:rsidRPr="001462A8">
        <w:rPr>
          <w:rFonts w:ascii="Times New Roman" w:hAnsi="Times New Roman"/>
          <w:iCs/>
          <w:color w:val="000000" w:themeColor="text1"/>
          <w:sz w:val="24"/>
          <w:szCs w:val="24"/>
        </w:rPr>
        <w:t xml:space="preserve"> the vision for the future laid out in the YSAP requires a transition towards community control of services and programs</w:t>
      </w:r>
      <w:r w:rsidR="00806A28">
        <w:rPr>
          <w:rFonts w:ascii="Times New Roman" w:hAnsi="Times New Roman"/>
          <w:iCs/>
          <w:color w:val="000000" w:themeColor="text1"/>
          <w:sz w:val="24"/>
          <w:szCs w:val="24"/>
        </w:rPr>
        <w:t>,</w:t>
      </w:r>
      <w:r w:rsidR="001462A8" w:rsidRPr="001462A8">
        <w:rPr>
          <w:rFonts w:ascii="Times New Roman" w:hAnsi="Times New Roman"/>
          <w:iCs/>
          <w:color w:val="000000" w:themeColor="text1"/>
          <w:sz w:val="24"/>
          <w:szCs w:val="24"/>
        </w:rPr>
        <w:t xml:space="preserve"> and growing the Aboriginal Community Controlled Youth Services sector, consistent with the Closing the Gap Priority Reform Areas.</w:t>
      </w:r>
    </w:p>
    <w:p w14:paraId="0732A02A" w14:textId="77777777" w:rsidR="001C21BA" w:rsidRDefault="001C21BA">
      <w:pPr>
        <w:rPr>
          <w:rFonts w:ascii="Times New Roman" w:hAnsi="Times New Roman" w:cs="Times New Roman"/>
          <w:color w:val="000000" w:themeColor="text1"/>
          <w:sz w:val="24"/>
          <w:szCs w:val="24"/>
        </w:rPr>
      </w:pPr>
    </w:p>
    <w:p w14:paraId="604198DB" w14:textId="5C241104" w:rsidR="00806A28" w:rsidRPr="00214D7C" w:rsidRDefault="00214D7C" w:rsidP="00214D7C">
      <w:pPr>
        <w:rPr>
          <w:rFonts w:ascii="Times New Roman" w:hAnsi="Times New Roman" w:cs="Times New Roman"/>
          <w:color w:val="000000" w:themeColor="text1"/>
          <w:sz w:val="24"/>
          <w:szCs w:val="24"/>
        </w:rPr>
      </w:pPr>
      <w:r w:rsidRPr="00214D7C">
        <w:rPr>
          <w:rFonts w:ascii="Times New Roman" w:hAnsi="Times New Roman" w:cs="Times New Roman"/>
          <w:color w:val="000000" w:themeColor="text1"/>
          <w:sz w:val="24"/>
          <w:szCs w:val="24"/>
        </w:rPr>
        <w:t>The YSAP outlines a 10-year time horizon for implementing measures to achieve the future vision.</w:t>
      </w:r>
      <w:r w:rsidR="00EF4DC4">
        <w:rPr>
          <w:rFonts w:ascii="Times New Roman" w:hAnsi="Times New Roman" w:cs="Times New Roman"/>
          <w:color w:val="000000" w:themeColor="text1"/>
          <w:sz w:val="24"/>
          <w:szCs w:val="24"/>
        </w:rPr>
        <w:t xml:space="preserve"> </w:t>
      </w:r>
      <w:r w:rsidRPr="00214D7C">
        <w:rPr>
          <w:rFonts w:ascii="Times New Roman" w:hAnsi="Times New Roman" w:cs="Times New Roman"/>
          <w:color w:val="000000" w:themeColor="text1"/>
          <w:sz w:val="24"/>
          <w:szCs w:val="24"/>
        </w:rPr>
        <w:t>In the short term (phase 1), approximately 3 - 4 years, actions will focus on:</w:t>
      </w:r>
    </w:p>
    <w:p w14:paraId="225DD552" w14:textId="166B34E3" w:rsidR="00214D7C" w:rsidRPr="00191783" w:rsidRDefault="00214D7C" w:rsidP="00191783">
      <w:pPr>
        <w:pStyle w:val="ListParagraph"/>
        <w:numPr>
          <w:ilvl w:val="0"/>
          <w:numId w:val="14"/>
        </w:numPr>
        <w:spacing w:after="0" w:line="240" w:lineRule="auto"/>
        <w:rPr>
          <w:rFonts w:ascii="Times New Roman" w:hAnsi="Times New Roman"/>
          <w:iCs/>
          <w:color w:val="000000" w:themeColor="text1"/>
          <w:sz w:val="24"/>
          <w:szCs w:val="24"/>
        </w:rPr>
      </w:pPr>
      <w:r w:rsidRPr="00191783">
        <w:rPr>
          <w:rFonts w:ascii="Times New Roman" w:hAnsi="Times New Roman"/>
          <w:iCs/>
          <w:color w:val="000000" w:themeColor="text1"/>
          <w:sz w:val="24"/>
          <w:szCs w:val="24"/>
        </w:rPr>
        <w:t xml:space="preserve">building system capacity across the region by giving communities greater decision-making authority over youth </w:t>
      </w:r>
      <w:proofErr w:type="gramStart"/>
      <w:r w:rsidRPr="00191783">
        <w:rPr>
          <w:rFonts w:ascii="Times New Roman" w:hAnsi="Times New Roman"/>
          <w:iCs/>
          <w:color w:val="000000" w:themeColor="text1"/>
          <w:sz w:val="24"/>
          <w:szCs w:val="24"/>
        </w:rPr>
        <w:t>services</w:t>
      </w:r>
      <w:r w:rsidR="00191783">
        <w:rPr>
          <w:rFonts w:ascii="Times New Roman" w:hAnsi="Times New Roman"/>
          <w:iCs/>
          <w:color w:val="000000" w:themeColor="text1"/>
          <w:sz w:val="24"/>
          <w:szCs w:val="24"/>
        </w:rPr>
        <w:t>;</w:t>
      </w:r>
      <w:proofErr w:type="gramEnd"/>
    </w:p>
    <w:p w14:paraId="04CD6683" w14:textId="29D8AFF3" w:rsidR="00214D7C" w:rsidRPr="00191783" w:rsidRDefault="00214D7C" w:rsidP="00191783">
      <w:pPr>
        <w:pStyle w:val="ListParagraph"/>
        <w:numPr>
          <w:ilvl w:val="0"/>
          <w:numId w:val="14"/>
        </w:numPr>
        <w:spacing w:after="0" w:line="240" w:lineRule="auto"/>
        <w:rPr>
          <w:rFonts w:ascii="Times New Roman" w:hAnsi="Times New Roman"/>
          <w:iCs/>
          <w:color w:val="000000" w:themeColor="text1"/>
          <w:sz w:val="24"/>
          <w:szCs w:val="24"/>
        </w:rPr>
      </w:pPr>
      <w:r w:rsidRPr="00191783">
        <w:rPr>
          <w:rFonts w:ascii="Times New Roman" w:hAnsi="Times New Roman"/>
          <w:iCs/>
          <w:color w:val="000000" w:themeColor="text1"/>
          <w:sz w:val="24"/>
          <w:szCs w:val="24"/>
        </w:rPr>
        <w:t xml:space="preserve">providing avenues for family and community engagement, increasing the range of activities available for young people in </w:t>
      </w:r>
      <w:proofErr w:type="gramStart"/>
      <w:r w:rsidRPr="00191783">
        <w:rPr>
          <w:rFonts w:ascii="Times New Roman" w:hAnsi="Times New Roman"/>
          <w:iCs/>
          <w:color w:val="000000" w:themeColor="text1"/>
          <w:sz w:val="24"/>
          <w:szCs w:val="24"/>
        </w:rPr>
        <w:t>communities</w:t>
      </w:r>
      <w:r w:rsidR="00191783">
        <w:rPr>
          <w:rFonts w:ascii="Times New Roman" w:hAnsi="Times New Roman"/>
          <w:iCs/>
          <w:color w:val="000000" w:themeColor="text1"/>
          <w:sz w:val="24"/>
          <w:szCs w:val="24"/>
        </w:rPr>
        <w:t>;</w:t>
      </w:r>
      <w:proofErr w:type="gramEnd"/>
    </w:p>
    <w:p w14:paraId="56E25A26" w14:textId="78E2BBB1" w:rsidR="00214D7C" w:rsidRPr="00191783" w:rsidRDefault="00214D7C" w:rsidP="00191783">
      <w:pPr>
        <w:pStyle w:val="ListParagraph"/>
        <w:numPr>
          <w:ilvl w:val="0"/>
          <w:numId w:val="14"/>
        </w:numPr>
        <w:spacing w:after="0" w:line="240" w:lineRule="auto"/>
        <w:rPr>
          <w:rFonts w:ascii="Times New Roman" w:hAnsi="Times New Roman"/>
          <w:iCs/>
          <w:color w:val="000000" w:themeColor="text1"/>
          <w:sz w:val="24"/>
          <w:szCs w:val="24"/>
        </w:rPr>
      </w:pPr>
      <w:r w:rsidRPr="00191783">
        <w:rPr>
          <w:rFonts w:ascii="Times New Roman" w:hAnsi="Times New Roman"/>
          <w:iCs/>
          <w:color w:val="000000" w:themeColor="text1"/>
          <w:sz w:val="24"/>
          <w:szCs w:val="24"/>
        </w:rPr>
        <w:t xml:space="preserve">better connecting youth services with broader </w:t>
      </w:r>
      <w:proofErr w:type="gramStart"/>
      <w:r w:rsidRPr="00191783">
        <w:rPr>
          <w:rFonts w:ascii="Times New Roman" w:hAnsi="Times New Roman"/>
          <w:iCs/>
          <w:color w:val="000000" w:themeColor="text1"/>
          <w:sz w:val="24"/>
          <w:szCs w:val="24"/>
        </w:rPr>
        <w:t>services</w:t>
      </w:r>
      <w:r w:rsidR="00191783">
        <w:rPr>
          <w:rFonts w:ascii="Times New Roman" w:hAnsi="Times New Roman"/>
          <w:iCs/>
          <w:color w:val="000000" w:themeColor="text1"/>
          <w:sz w:val="24"/>
          <w:szCs w:val="24"/>
        </w:rPr>
        <w:t>;</w:t>
      </w:r>
      <w:proofErr w:type="gramEnd"/>
    </w:p>
    <w:p w14:paraId="44A9443D" w14:textId="7BADB1A4" w:rsidR="00214D7C" w:rsidRPr="00191783" w:rsidRDefault="00214D7C" w:rsidP="00191783">
      <w:pPr>
        <w:pStyle w:val="ListParagraph"/>
        <w:numPr>
          <w:ilvl w:val="0"/>
          <w:numId w:val="14"/>
        </w:numPr>
        <w:spacing w:after="0" w:line="240" w:lineRule="auto"/>
        <w:rPr>
          <w:rFonts w:ascii="Times New Roman" w:hAnsi="Times New Roman"/>
          <w:iCs/>
          <w:color w:val="000000" w:themeColor="text1"/>
          <w:sz w:val="24"/>
          <w:szCs w:val="24"/>
        </w:rPr>
      </w:pPr>
      <w:r w:rsidRPr="00191783">
        <w:rPr>
          <w:rFonts w:ascii="Times New Roman" w:hAnsi="Times New Roman"/>
          <w:iCs/>
          <w:color w:val="000000" w:themeColor="text1"/>
          <w:sz w:val="24"/>
          <w:szCs w:val="24"/>
        </w:rPr>
        <w:t>addressing critical gaps in workforce and infrastructure and trialling new funding approaches</w:t>
      </w:r>
      <w:r w:rsidR="00191783">
        <w:rPr>
          <w:rFonts w:ascii="Times New Roman" w:hAnsi="Times New Roman"/>
          <w:iCs/>
          <w:color w:val="000000" w:themeColor="text1"/>
          <w:sz w:val="24"/>
          <w:szCs w:val="24"/>
        </w:rPr>
        <w:t>; and</w:t>
      </w:r>
    </w:p>
    <w:p w14:paraId="2CABA93C" w14:textId="1DCFF0A7" w:rsidR="00214D7C" w:rsidRPr="00191783" w:rsidRDefault="00214D7C" w:rsidP="00191783">
      <w:pPr>
        <w:pStyle w:val="ListParagraph"/>
        <w:numPr>
          <w:ilvl w:val="0"/>
          <w:numId w:val="14"/>
        </w:numPr>
        <w:spacing w:after="0" w:line="240" w:lineRule="auto"/>
        <w:rPr>
          <w:rFonts w:ascii="Times New Roman" w:hAnsi="Times New Roman"/>
          <w:iCs/>
          <w:color w:val="000000" w:themeColor="text1"/>
          <w:sz w:val="24"/>
          <w:szCs w:val="24"/>
        </w:rPr>
      </w:pPr>
      <w:r w:rsidRPr="00191783">
        <w:rPr>
          <w:rFonts w:ascii="Times New Roman" w:hAnsi="Times New Roman"/>
          <w:iCs/>
          <w:color w:val="000000" w:themeColor="text1"/>
          <w:sz w:val="24"/>
          <w:szCs w:val="24"/>
        </w:rPr>
        <w:t xml:space="preserve">investing in monitoring and evaluation. </w:t>
      </w:r>
    </w:p>
    <w:p w14:paraId="0FB94964" w14:textId="77777777" w:rsidR="00191783" w:rsidRPr="00214D7C" w:rsidRDefault="00191783" w:rsidP="00214D7C">
      <w:pPr>
        <w:rPr>
          <w:rFonts w:ascii="Times New Roman" w:hAnsi="Times New Roman" w:cs="Times New Roman"/>
          <w:color w:val="000000" w:themeColor="text1"/>
          <w:sz w:val="24"/>
          <w:szCs w:val="24"/>
        </w:rPr>
      </w:pPr>
    </w:p>
    <w:p w14:paraId="2B26F283" w14:textId="70D2D46F" w:rsidR="001C21BA" w:rsidRDefault="00214D7C" w:rsidP="00214D7C">
      <w:pPr>
        <w:rPr>
          <w:rFonts w:ascii="Times New Roman" w:hAnsi="Times New Roman" w:cs="Times New Roman"/>
          <w:color w:val="000000" w:themeColor="text1"/>
          <w:sz w:val="24"/>
          <w:szCs w:val="24"/>
        </w:rPr>
      </w:pPr>
      <w:r w:rsidRPr="00214D7C">
        <w:rPr>
          <w:rFonts w:ascii="Times New Roman" w:hAnsi="Times New Roman" w:cs="Times New Roman"/>
          <w:color w:val="000000" w:themeColor="text1"/>
          <w:sz w:val="24"/>
          <w:szCs w:val="24"/>
        </w:rPr>
        <w:t xml:space="preserve">In the longer-term of five to ten years (phase 2, post 2028), actions will focus on developing a network of local and community-controlled youth service providers across the region, enhancing the quality and availability of youth services informed by evidence and continuing to grow the local workforce.  </w:t>
      </w:r>
    </w:p>
    <w:p w14:paraId="52693E55" w14:textId="77777777" w:rsidR="00214D7C" w:rsidRDefault="00214D7C">
      <w:pPr>
        <w:rPr>
          <w:rFonts w:ascii="Times New Roman" w:hAnsi="Times New Roman" w:cs="Times New Roman"/>
          <w:color w:val="000000" w:themeColor="text1"/>
          <w:sz w:val="24"/>
          <w:szCs w:val="24"/>
        </w:rPr>
      </w:pPr>
    </w:p>
    <w:p w14:paraId="16892D1D" w14:textId="77777777" w:rsidR="007911F5" w:rsidRDefault="001C3FB9" w:rsidP="001C3FB9">
      <w:pPr>
        <w:rPr>
          <w:rFonts w:ascii="Times New Roman" w:hAnsi="Times New Roman" w:cs="Times New Roman"/>
          <w:color w:val="000000" w:themeColor="text1"/>
          <w:sz w:val="24"/>
          <w:szCs w:val="24"/>
        </w:rPr>
      </w:pPr>
      <w:r w:rsidRPr="001C3FB9">
        <w:rPr>
          <w:rFonts w:ascii="Times New Roman" w:hAnsi="Times New Roman" w:cs="Times New Roman"/>
          <w:color w:val="000000" w:themeColor="text1"/>
          <w:sz w:val="24"/>
          <w:szCs w:val="24"/>
        </w:rPr>
        <w:t xml:space="preserve">Activities </w:t>
      </w:r>
      <w:r w:rsidR="00ED2004">
        <w:rPr>
          <w:rFonts w:ascii="Times New Roman" w:hAnsi="Times New Roman" w:cs="Times New Roman"/>
          <w:color w:val="000000" w:themeColor="text1"/>
          <w:sz w:val="24"/>
          <w:szCs w:val="24"/>
        </w:rPr>
        <w:t>expected to be funded under the program</w:t>
      </w:r>
      <w:r w:rsidRPr="001C3FB9">
        <w:rPr>
          <w:rFonts w:ascii="Times New Roman" w:hAnsi="Times New Roman" w:cs="Times New Roman"/>
          <w:color w:val="000000" w:themeColor="text1"/>
          <w:sz w:val="24"/>
          <w:szCs w:val="24"/>
        </w:rPr>
        <w:t xml:space="preserve"> will support the safety and wellbeing of young people in Central Australia, with an emphasis on youth living in regional and remote areas. Funding may be directed towards the recruitment of additional local youth workers, life skills programs such as cooking nutritious food, using technology and building entrepreneurial skills, upgrading recreation halls to enable more spaces and activities that cater for different ages and genders, or supporting Aboriginal Community Controlled Organisations to run culturally appropriate youth-related activities. </w:t>
      </w:r>
    </w:p>
    <w:p w14:paraId="04DF7FA7" w14:textId="77777777" w:rsidR="007911F5" w:rsidRDefault="007911F5" w:rsidP="001C3FB9">
      <w:pPr>
        <w:rPr>
          <w:rFonts w:ascii="Times New Roman" w:hAnsi="Times New Roman" w:cs="Times New Roman"/>
          <w:color w:val="000000" w:themeColor="text1"/>
          <w:sz w:val="24"/>
          <w:szCs w:val="24"/>
        </w:rPr>
      </w:pPr>
    </w:p>
    <w:p w14:paraId="1E0AA973" w14:textId="67B6F544" w:rsidR="001C3FB9" w:rsidRDefault="001C3FB9" w:rsidP="001C3FB9">
      <w:pPr>
        <w:rPr>
          <w:rFonts w:ascii="Times New Roman" w:hAnsi="Times New Roman" w:cs="Times New Roman"/>
          <w:color w:val="000000" w:themeColor="text1"/>
          <w:sz w:val="24"/>
          <w:szCs w:val="24"/>
        </w:rPr>
      </w:pPr>
      <w:r w:rsidRPr="001C3FB9">
        <w:rPr>
          <w:rFonts w:ascii="Times New Roman" w:hAnsi="Times New Roman" w:cs="Times New Roman"/>
          <w:color w:val="000000" w:themeColor="text1"/>
          <w:sz w:val="24"/>
          <w:szCs w:val="24"/>
        </w:rPr>
        <w:t xml:space="preserve">Some providers that may benefit from this funding include </w:t>
      </w:r>
      <w:r w:rsidR="00806A28">
        <w:rPr>
          <w:rFonts w:ascii="Times New Roman" w:hAnsi="Times New Roman" w:cs="Times New Roman"/>
          <w:color w:val="000000" w:themeColor="text1"/>
          <w:sz w:val="24"/>
          <w:szCs w:val="24"/>
        </w:rPr>
        <w:t xml:space="preserve">the </w:t>
      </w:r>
      <w:r w:rsidRPr="001C3FB9">
        <w:rPr>
          <w:rFonts w:ascii="Times New Roman" w:hAnsi="Times New Roman" w:cs="Times New Roman"/>
          <w:color w:val="000000" w:themeColor="text1"/>
          <w:sz w:val="24"/>
          <w:szCs w:val="24"/>
        </w:rPr>
        <w:t xml:space="preserve">MacDonnell Regional Council, Central Desert Regional Council, Tangentyere Council, </w:t>
      </w:r>
      <w:proofErr w:type="spellStart"/>
      <w:r w:rsidRPr="001C3FB9">
        <w:rPr>
          <w:rFonts w:ascii="Times New Roman" w:hAnsi="Times New Roman" w:cs="Times New Roman"/>
          <w:color w:val="000000" w:themeColor="text1"/>
          <w:sz w:val="24"/>
          <w:szCs w:val="24"/>
        </w:rPr>
        <w:t>Lhere</w:t>
      </w:r>
      <w:proofErr w:type="spellEnd"/>
      <w:r w:rsidRPr="001C3FB9">
        <w:rPr>
          <w:rFonts w:ascii="Times New Roman" w:hAnsi="Times New Roman" w:cs="Times New Roman"/>
          <w:color w:val="000000" w:themeColor="text1"/>
          <w:sz w:val="24"/>
          <w:szCs w:val="24"/>
        </w:rPr>
        <w:t xml:space="preserve"> </w:t>
      </w:r>
      <w:proofErr w:type="spellStart"/>
      <w:r w:rsidRPr="001C3FB9">
        <w:rPr>
          <w:rFonts w:ascii="Times New Roman" w:hAnsi="Times New Roman" w:cs="Times New Roman"/>
          <w:color w:val="000000" w:themeColor="text1"/>
          <w:sz w:val="24"/>
          <w:szCs w:val="24"/>
        </w:rPr>
        <w:t>Artepe</w:t>
      </w:r>
      <w:proofErr w:type="spellEnd"/>
      <w:r w:rsidRPr="001C3FB9">
        <w:rPr>
          <w:rFonts w:ascii="Times New Roman" w:hAnsi="Times New Roman" w:cs="Times New Roman"/>
          <w:color w:val="000000" w:themeColor="text1"/>
          <w:sz w:val="24"/>
          <w:szCs w:val="24"/>
        </w:rPr>
        <w:t xml:space="preserve"> Aboriginal Corporation, </w:t>
      </w:r>
      <w:proofErr w:type="spellStart"/>
      <w:r w:rsidRPr="001C3FB9">
        <w:rPr>
          <w:rFonts w:ascii="Times New Roman" w:hAnsi="Times New Roman" w:cs="Times New Roman"/>
          <w:color w:val="000000" w:themeColor="text1"/>
          <w:sz w:val="24"/>
          <w:szCs w:val="24"/>
        </w:rPr>
        <w:t>Akeyulerre</w:t>
      </w:r>
      <w:proofErr w:type="spellEnd"/>
      <w:r w:rsidRPr="001C3FB9">
        <w:rPr>
          <w:rFonts w:ascii="Times New Roman" w:hAnsi="Times New Roman" w:cs="Times New Roman"/>
          <w:color w:val="000000" w:themeColor="text1"/>
          <w:sz w:val="24"/>
          <w:szCs w:val="24"/>
        </w:rPr>
        <w:t xml:space="preserve"> Aboriginal Corporation and Alice Springs Town Council. </w:t>
      </w:r>
      <w:r w:rsidR="00AB579D">
        <w:rPr>
          <w:rFonts w:ascii="Times New Roman" w:hAnsi="Times New Roman" w:cs="Times New Roman"/>
          <w:color w:val="000000" w:themeColor="text1"/>
          <w:sz w:val="24"/>
          <w:szCs w:val="24"/>
        </w:rPr>
        <w:t>Funding provided for the activities could comp</w:t>
      </w:r>
      <w:r w:rsidR="00B1108C">
        <w:rPr>
          <w:rFonts w:ascii="Times New Roman" w:hAnsi="Times New Roman" w:cs="Times New Roman"/>
          <w:color w:val="000000" w:themeColor="text1"/>
          <w:sz w:val="24"/>
          <w:szCs w:val="24"/>
        </w:rPr>
        <w:t>lement existing services as</w:t>
      </w:r>
      <w:r w:rsidRPr="001C3FB9">
        <w:rPr>
          <w:rFonts w:ascii="Times New Roman" w:hAnsi="Times New Roman" w:cs="Times New Roman"/>
          <w:color w:val="000000" w:themeColor="text1"/>
          <w:sz w:val="24"/>
          <w:szCs w:val="24"/>
        </w:rPr>
        <w:t xml:space="preserve"> </w:t>
      </w:r>
      <w:r w:rsidR="00806A28">
        <w:rPr>
          <w:rFonts w:ascii="Times New Roman" w:hAnsi="Times New Roman" w:cs="Times New Roman"/>
          <w:color w:val="000000" w:themeColor="text1"/>
          <w:sz w:val="24"/>
          <w:szCs w:val="24"/>
        </w:rPr>
        <w:t xml:space="preserve">several </w:t>
      </w:r>
      <w:r w:rsidRPr="001C3FB9">
        <w:rPr>
          <w:rFonts w:ascii="Times New Roman" w:hAnsi="Times New Roman" w:cs="Times New Roman"/>
          <w:color w:val="000000" w:themeColor="text1"/>
          <w:sz w:val="24"/>
          <w:szCs w:val="24"/>
        </w:rPr>
        <w:t xml:space="preserve">of these organisations already receive funding to deliver programs under the Central Australia Plan and other activities funded by the </w:t>
      </w:r>
      <w:r w:rsidR="00096A0E">
        <w:rPr>
          <w:rFonts w:ascii="Times New Roman" w:hAnsi="Times New Roman" w:cs="Times New Roman"/>
          <w:color w:val="000000" w:themeColor="text1"/>
          <w:sz w:val="24"/>
          <w:szCs w:val="24"/>
        </w:rPr>
        <w:t>Agency</w:t>
      </w:r>
      <w:r w:rsidRPr="001C3FB9">
        <w:rPr>
          <w:rFonts w:ascii="Times New Roman" w:hAnsi="Times New Roman" w:cs="Times New Roman"/>
          <w:color w:val="000000" w:themeColor="text1"/>
          <w:sz w:val="24"/>
          <w:szCs w:val="24"/>
        </w:rPr>
        <w:t>.</w:t>
      </w:r>
    </w:p>
    <w:p w14:paraId="2E7BAD49" w14:textId="77777777" w:rsidR="00802A5E" w:rsidRPr="001C3FB9" w:rsidRDefault="00802A5E" w:rsidP="001C3FB9">
      <w:pPr>
        <w:rPr>
          <w:rFonts w:ascii="Times New Roman" w:hAnsi="Times New Roman" w:cs="Times New Roman"/>
          <w:color w:val="000000" w:themeColor="text1"/>
          <w:sz w:val="24"/>
          <w:szCs w:val="24"/>
        </w:rPr>
      </w:pPr>
    </w:p>
    <w:p w14:paraId="24F4C081" w14:textId="00F864F1" w:rsidR="001C3FB9" w:rsidRDefault="001C3FB9" w:rsidP="001C3FB9">
      <w:pPr>
        <w:rPr>
          <w:rFonts w:ascii="Times New Roman" w:hAnsi="Times New Roman" w:cs="Times New Roman"/>
          <w:color w:val="000000" w:themeColor="text1"/>
          <w:sz w:val="24"/>
          <w:szCs w:val="24"/>
        </w:rPr>
      </w:pPr>
      <w:r w:rsidRPr="001C3FB9">
        <w:rPr>
          <w:rFonts w:ascii="Times New Roman" w:hAnsi="Times New Roman" w:cs="Times New Roman"/>
          <w:color w:val="000000" w:themeColor="text1"/>
          <w:sz w:val="24"/>
          <w:szCs w:val="24"/>
        </w:rPr>
        <w:lastRenderedPageBreak/>
        <w:t xml:space="preserve">Activities supported under </w:t>
      </w:r>
      <w:r w:rsidR="00B1108C">
        <w:rPr>
          <w:rFonts w:ascii="Times New Roman" w:hAnsi="Times New Roman" w:cs="Times New Roman"/>
          <w:color w:val="000000" w:themeColor="text1"/>
          <w:sz w:val="24"/>
          <w:szCs w:val="24"/>
        </w:rPr>
        <w:t>the program</w:t>
      </w:r>
      <w:r w:rsidRPr="001C3FB9">
        <w:rPr>
          <w:rFonts w:ascii="Times New Roman" w:hAnsi="Times New Roman" w:cs="Times New Roman"/>
          <w:color w:val="000000" w:themeColor="text1"/>
          <w:sz w:val="24"/>
          <w:szCs w:val="24"/>
        </w:rPr>
        <w:t xml:space="preserve"> will build on the successful youth support programs already in place across the region including the Summer in Central Australia (SICA) plan. The SICA delivered activities during the summer of 2024 to address anti-social behaviour among young people and build social cohesion. The program successfully engaged a significant youth cohort and indicates the level of engagement with activities under the new initiative. Through SICA, multiple activities to engage youth were delivered by three Central Australia Councils and two Aboriginal Corporations. In Alice Springs, 101 activities were held, with over 13,300 attendances by young people in various programs. Approximately 80</w:t>
      </w:r>
      <w:r w:rsidR="000C0147">
        <w:rPr>
          <w:rFonts w:ascii="Times New Roman" w:hAnsi="Times New Roman" w:cs="Times New Roman"/>
          <w:color w:val="000000" w:themeColor="text1"/>
          <w:sz w:val="24"/>
          <w:szCs w:val="24"/>
        </w:rPr>
        <w:t> per cent</w:t>
      </w:r>
      <w:r w:rsidRPr="001C3FB9">
        <w:rPr>
          <w:rFonts w:ascii="Times New Roman" w:hAnsi="Times New Roman" w:cs="Times New Roman"/>
          <w:color w:val="000000" w:themeColor="text1"/>
          <w:sz w:val="24"/>
          <w:szCs w:val="24"/>
        </w:rPr>
        <w:t xml:space="preserve"> of these participants were Indigenous. Activities were also successful in remote communities, for example the MacDonnell Regional Council delivered 500 activities attracting more than 5,600 attendances by young people.</w:t>
      </w:r>
    </w:p>
    <w:p w14:paraId="2CCC03CC" w14:textId="77777777" w:rsidR="001C3FB9" w:rsidRDefault="001C3FB9">
      <w:pPr>
        <w:rPr>
          <w:rFonts w:ascii="Times New Roman" w:hAnsi="Times New Roman" w:cs="Times New Roman"/>
          <w:color w:val="000000" w:themeColor="text1"/>
          <w:sz w:val="24"/>
          <w:szCs w:val="24"/>
        </w:rPr>
      </w:pPr>
    </w:p>
    <w:p w14:paraId="59BE3222" w14:textId="77777777" w:rsidR="00775E76" w:rsidRPr="000D05D2" w:rsidRDefault="00775E76" w:rsidP="00775E7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12EE3CF1" w14:textId="77777777" w:rsidR="009671A5" w:rsidRDefault="009671A5">
      <w:pPr>
        <w:rPr>
          <w:rFonts w:ascii="Times New Roman" w:hAnsi="Times New Roman" w:cs="Times New Roman"/>
          <w:color w:val="000000" w:themeColor="text1"/>
          <w:sz w:val="24"/>
          <w:szCs w:val="24"/>
        </w:rPr>
      </w:pPr>
    </w:p>
    <w:p w14:paraId="37EDEF5C" w14:textId="48145AC4" w:rsidR="00A9723D" w:rsidRDefault="00A9723D">
      <w:pPr>
        <w:rPr>
          <w:rFonts w:ascii="Times New Roman" w:hAnsi="Times New Roman" w:cs="Times New Roman"/>
          <w:color w:val="000000" w:themeColor="text1"/>
          <w:sz w:val="24"/>
          <w:szCs w:val="24"/>
        </w:rPr>
      </w:pPr>
      <w:r w:rsidRPr="00A9723D">
        <w:rPr>
          <w:rFonts w:ascii="Times New Roman" w:hAnsi="Times New Roman" w:cs="Times New Roman"/>
          <w:color w:val="000000" w:themeColor="text1"/>
          <w:sz w:val="24"/>
          <w:szCs w:val="24"/>
        </w:rPr>
        <w:t xml:space="preserve">Funding of $24.1 million over four years from 2024-25 </w:t>
      </w:r>
      <w:r w:rsidR="009F2DCE">
        <w:rPr>
          <w:rFonts w:ascii="Times New Roman" w:hAnsi="Times New Roman" w:cs="Times New Roman"/>
          <w:color w:val="000000" w:themeColor="text1"/>
          <w:sz w:val="24"/>
          <w:szCs w:val="24"/>
        </w:rPr>
        <w:t>for the program</w:t>
      </w:r>
      <w:r w:rsidRPr="00A9723D">
        <w:rPr>
          <w:rFonts w:ascii="Times New Roman" w:hAnsi="Times New Roman" w:cs="Times New Roman"/>
          <w:color w:val="000000" w:themeColor="text1"/>
          <w:sz w:val="24"/>
          <w:szCs w:val="24"/>
        </w:rPr>
        <w:t xml:space="preserve"> will be included in the 2024-25 Mid-Year Economic and Fiscal Outlook and the Portfolio Additional Estimates Statements for the Prime Minister and Cabinet Portfolio (National Indigenous Australians Agency). Funding will come from Program 1.3</w:t>
      </w:r>
      <w:r w:rsidR="00647BDB">
        <w:rPr>
          <w:rFonts w:ascii="Times New Roman" w:hAnsi="Times New Roman" w:cs="Times New Roman"/>
          <w:color w:val="000000" w:themeColor="text1"/>
          <w:sz w:val="24"/>
          <w:szCs w:val="24"/>
        </w:rPr>
        <w:t>:</w:t>
      </w:r>
      <w:r w:rsidRPr="00A9723D">
        <w:rPr>
          <w:rFonts w:ascii="Times New Roman" w:hAnsi="Times New Roman" w:cs="Times New Roman"/>
          <w:color w:val="000000" w:themeColor="text1"/>
          <w:sz w:val="24"/>
          <w:szCs w:val="24"/>
        </w:rPr>
        <w:t xml:space="preserve"> Safety and Wellbeing, Program 1.4</w:t>
      </w:r>
      <w:r w:rsidR="00647BDB">
        <w:rPr>
          <w:rFonts w:ascii="Times New Roman" w:hAnsi="Times New Roman" w:cs="Times New Roman"/>
          <w:color w:val="000000" w:themeColor="text1"/>
          <w:sz w:val="24"/>
          <w:szCs w:val="24"/>
        </w:rPr>
        <w:t>:</w:t>
      </w:r>
      <w:r w:rsidRPr="00A9723D">
        <w:rPr>
          <w:rFonts w:ascii="Times New Roman" w:hAnsi="Times New Roman" w:cs="Times New Roman"/>
          <w:color w:val="000000" w:themeColor="text1"/>
          <w:sz w:val="24"/>
          <w:szCs w:val="24"/>
        </w:rPr>
        <w:t xml:space="preserve"> Culture and Capability, and Program</w:t>
      </w:r>
      <w:r w:rsidR="00647BDB">
        <w:rPr>
          <w:rFonts w:ascii="Times New Roman" w:hAnsi="Times New Roman" w:cs="Times New Roman"/>
          <w:color w:val="000000" w:themeColor="text1"/>
          <w:sz w:val="24"/>
          <w:szCs w:val="24"/>
        </w:rPr>
        <w:t>:</w:t>
      </w:r>
      <w:r w:rsidRPr="00A9723D">
        <w:rPr>
          <w:rFonts w:ascii="Times New Roman" w:hAnsi="Times New Roman" w:cs="Times New Roman"/>
          <w:color w:val="000000" w:themeColor="text1"/>
          <w:sz w:val="24"/>
          <w:szCs w:val="24"/>
        </w:rPr>
        <w:t xml:space="preserve"> 1.7 Departmental</w:t>
      </w:r>
      <w:r w:rsidR="00647BDB">
        <w:rPr>
          <w:rFonts w:ascii="Times New Roman" w:hAnsi="Times New Roman" w:cs="Times New Roman"/>
          <w:color w:val="000000" w:themeColor="text1"/>
          <w:sz w:val="24"/>
          <w:szCs w:val="24"/>
        </w:rPr>
        <w:t>,</w:t>
      </w:r>
      <w:r w:rsidRPr="00A9723D">
        <w:rPr>
          <w:rFonts w:ascii="Times New Roman" w:hAnsi="Times New Roman" w:cs="Times New Roman"/>
          <w:color w:val="000000" w:themeColor="text1"/>
          <w:sz w:val="24"/>
          <w:szCs w:val="24"/>
        </w:rPr>
        <w:t xml:space="preserve"> which </w:t>
      </w:r>
      <w:r w:rsidR="00F93F21">
        <w:rPr>
          <w:rFonts w:ascii="Times New Roman" w:hAnsi="Times New Roman" w:cs="Times New Roman"/>
          <w:color w:val="000000" w:themeColor="text1"/>
          <w:sz w:val="24"/>
          <w:szCs w:val="24"/>
        </w:rPr>
        <w:t>are</w:t>
      </w:r>
      <w:r w:rsidRPr="00A9723D">
        <w:rPr>
          <w:rFonts w:ascii="Times New Roman" w:hAnsi="Times New Roman" w:cs="Times New Roman"/>
          <w:color w:val="000000" w:themeColor="text1"/>
          <w:sz w:val="24"/>
          <w:szCs w:val="24"/>
        </w:rPr>
        <w:t xml:space="preserve"> part of Outcome 1.</w:t>
      </w:r>
    </w:p>
    <w:p w14:paraId="4B708310" w14:textId="77777777" w:rsidR="00A9723D" w:rsidRDefault="00A9723D">
      <w:pPr>
        <w:rPr>
          <w:rFonts w:ascii="Times New Roman" w:hAnsi="Times New Roman" w:cs="Times New Roman"/>
          <w:color w:val="000000" w:themeColor="text1"/>
          <w:sz w:val="24"/>
          <w:szCs w:val="24"/>
        </w:rPr>
      </w:pPr>
    </w:p>
    <w:p w14:paraId="06BCE640" w14:textId="453F4B86" w:rsidR="002321C9" w:rsidRDefault="002321C9" w:rsidP="002321C9">
      <w:pPr>
        <w:rPr>
          <w:rFonts w:ascii="Times New Roman" w:hAnsi="Times New Roman" w:cs="Times New Roman"/>
          <w:color w:val="000000" w:themeColor="text1"/>
          <w:sz w:val="24"/>
          <w:szCs w:val="24"/>
        </w:rPr>
      </w:pPr>
      <w:r w:rsidRPr="003B1F18">
        <w:rPr>
          <w:rFonts w:ascii="Times New Roman" w:hAnsi="Times New Roman" w:cs="Times New Roman"/>
          <w:color w:val="000000" w:themeColor="text1"/>
          <w:sz w:val="24"/>
          <w:szCs w:val="24"/>
        </w:rPr>
        <w:t>The YSAP recommends trialling new funding models to support local, community designed and run activities, such as grants and direct tenders. To ensure these recommendations are embed</w:t>
      </w:r>
      <w:r w:rsidR="008E0E7C">
        <w:rPr>
          <w:rFonts w:ascii="Times New Roman" w:hAnsi="Times New Roman" w:cs="Times New Roman"/>
          <w:color w:val="000000" w:themeColor="text1"/>
          <w:sz w:val="24"/>
          <w:szCs w:val="24"/>
        </w:rPr>
        <w:t>ded</w:t>
      </w:r>
      <w:r w:rsidRPr="003B1F18">
        <w:rPr>
          <w:rFonts w:ascii="Times New Roman" w:hAnsi="Times New Roman" w:cs="Times New Roman"/>
          <w:color w:val="000000" w:themeColor="text1"/>
          <w:sz w:val="24"/>
          <w:szCs w:val="24"/>
        </w:rPr>
        <w:t xml:space="preserve"> in the co-design process, the </w:t>
      </w:r>
      <w:r>
        <w:rPr>
          <w:rFonts w:ascii="Times New Roman" w:hAnsi="Times New Roman" w:cs="Times New Roman"/>
          <w:color w:val="000000" w:themeColor="text1"/>
          <w:sz w:val="24"/>
          <w:szCs w:val="24"/>
        </w:rPr>
        <w:t>Agency</w:t>
      </w:r>
      <w:r w:rsidRPr="003B1F18">
        <w:rPr>
          <w:rFonts w:ascii="Times New Roman" w:hAnsi="Times New Roman" w:cs="Times New Roman"/>
          <w:color w:val="000000" w:themeColor="text1"/>
          <w:sz w:val="24"/>
          <w:szCs w:val="24"/>
        </w:rPr>
        <w:t xml:space="preserve"> will ensure consultation </w:t>
      </w:r>
      <w:r w:rsidR="00806A28">
        <w:rPr>
          <w:rFonts w:ascii="Times New Roman" w:hAnsi="Times New Roman" w:cs="Times New Roman"/>
          <w:color w:val="000000" w:themeColor="text1"/>
          <w:sz w:val="24"/>
          <w:szCs w:val="24"/>
        </w:rPr>
        <w:t xml:space="preserve">occurs </w:t>
      </w:r>
      <w:r w:rsidRPr="003B1F18">
        <w:rPr>
          <w:rFonts w:ascii="Times New Roman" w:hAnsi="Times New Roman" w:cs="Times New Roman"/>
          <w:color w:val="000000" w:themeColor="text1"/>
          <w:sz w:val="24"/>
          <w:szCs w:val="24"/>
        </w:rPr>
        <w:t xml:space="preserve">with the </w:t>
      </w:r>
      <w:r w:rsidR="00B83B93">
        <w:rPr>
          <w:rFonts w:ascii="Times New Roman" w:hAnsi="Times New Roman" w:cs="Times New Roman"/>
          <w:color w:val="000000" w:themeColor="text1"/>
          <w:sz w:val="24"/>
          <w:szCs w:val="24"/>
        </w:rPr>
        <w:t>NT</w:t>
      </w:r>
      <w:r w:rsidRPr="003B1F18">
        <w:rPr>
          <w:rFonts w:ascii="Times New Roman" w:hAnsi="Times New Roman" w:cs="Times New Roman"/>
          <w:color w:val="000000" w:themeColor="text1"/>
          <w:sz w:val="24"/>
          <w:szCs w:val="24"/>
        </w:rPr>
        <w:t xml:space="preserve"> Government, the ALG, the Central Australia Aboriginal Youth Roundtable, and communities in the first quarter of 2025.</w:t>
      </w:r>
    </w:p>
    <w:p w14:paraId="17D9D0C9" w14:textId="77777777" w:rsidR="002321C9" w:rsidRDefault="002321C9" w:rsidP="002321C9">
      <w:pPr>
        <w:rPr>
          <w:rFonts w:ascii="Times New Roman" w:hAnsi="Times New Roman" w:cs="Times New Roman"/>
          <w:color w:val="000000" w:themeColor="text1"/>
          <w:sz w:val="24"/>
          <w:szCs w:val="24"/>
        </w:rPr>
      </w:pPr>
    </w:p>
    <w:p w14:paraId="1A2B76F4" w14:textId="0A5BE4E5" w:rsidR="002321C9" w:rsidRDefault="002321C9" w:rsidP="002321C9">
      <w:pPr>
        <w:rPr>
          <w:rFonts w:ascii="Times New Roman" w:hAnsi="Times New Roman" w:cs="Times New Roman"/>
          <w:color w:val="000000" w:themeColor="text1"/>
          <w:sz w:val="24"/>
          <w:szCs w:val="24"/>
        </w:rPr>
      </w:pPr>
      <w:r w:rsidRPr="003B1F18">
        <w:rPr>
          <w:rFonts w:ascii="Times New Roman" w:hAnsi="Times New Roman" w:cs="Times New Roman"/>
          <w:color w:val="000000" w:themeColor="text1"/>
          <w:sz w:val="24"/>
          <w:szCs w:val="24"/>
        </w:rPr>
        <w:t>Following a process of consultation</w:t>
      </w:r>
      <w:r w:rsidR="00F47DE1">
        <w:rPr>
          <w:rFonts w:ascii="Times New Roman" w:hAnsi="Times New Roman" w:cs="Times New Roman"/>
          <w:color w:val="000000" w:themeColor="text1"/>
          <w:sz w:val="24"/>
          <w:szCs w:val="24"/>
        </w:rPr>
        <w:t>,</w:t>
      </w:r>
      <w:r w:rsidRPr="003B1F18">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Agency</w:t>
      </w:r>
      <w:r w:rsidRPr="003B1F18">
        <w:rPr>
          <w:rFonts w:ascii="Times New Roman" w:hAnsi="Times New Roman" w:cs="Times New Roman"/>
          <w:color w:val="000000" w:themeColor="text1"/>
          <w:sz w:val="24"/>
          <w:szCs w:val="24"/>
        </w:rPr>
        <w:t xml:space="preserve"> will consider and make recommendations to the Minister on the priority, feasibility and sustainability of stakeholders identified and issues and proposed approaches to be considered. Co-design will continue into the implementation phase</w:t>
      </w:r>
      <w:r w:rsidR="00806A28">
        <w:rPr>
          <w:rFonts w:ascii="Times New Roman" w:hAnsi="Times New Roman" w:cs="Times New Roman"/>
          <w:color w:val="000000" w:themeColor="text1"/>
          <w:sz w:val="24"/>
          <w:szCs w:val="24"/>
        </w:rPr>
        <w:t>,</w:t>
      </w:r>
      <w:r w:rsidRPr="003B1F18">
        <w:rPr>
          <w:rFonts w:ascii="Times New Roman" w:hAnsi="Times New Roman" w:cs="Times New Roman"/>
          <w:color w:val="000000" w:themeColor="text1"/>
          <w:sz w:val="24"/>
          <w:szCs w:val="24"/>
        </w:rPr>
        <w:t xml:space="preserve"> with </w:t>
      </w:r>
      <w:proofErr w:type="gramStart"/>
      <w:r w:rsidRPr="003B1F18">
        <w:rPr>
          <w:rFonts w:ascii="Times New Roman" w:hAnsi="Times New Roman" w:cs="Times New Roman"/>
          <w:color w:val="000000" w:themeColor="text1"/>
          <w:sz w:val="24"/>
          <w:szCs w:val="24"/>
        </w:rPr>
        <w:t>a grants</w:t>
      </w:r>
      <w:proofErr w:type="gramEnd"/>
      <w:r w:rsidRPr="003B1F18">
        <w:rPr>
          <w:rFonts w:ascii="Times New Roman" w:hAnsi="Times New Roman" w:cs="Times New Roman"/>
          <w:color w:val="000000" w:themeColor="text1"/>
          <w:sz w:val="24"/>
          <w:szCs w:val="24"/>
        </w:rPr>
        <w:t xml:space="preserve"> process the likely mechanism </w:t>
      </w:r>
      <w:r w:rsidR="00806A28">
        <w:rPr>
          <w:rFonts w:ascii="Times New Roman" w:hAnsi="Times New Roman" w:cs="Times New Roman"/>
          <w:color w:val="000000" w:themeColor="text1"/>
          <w:sz w:val="24"/>
          <w:szCs w:val="24"/>
        </w:rPr>
        <w:t xml:space="preserve">to </w:t>
      </w:r>
      <w:r w:rsidR="00806A28" w:rsidRPr="003B1F18">
        <w:rPr>
          <w:rFonts w:ascii="Times New Roman" w:hAnsi="Times New Roman" w:cs="Times New Roman"/>
          <w:color w:val="000000" w:themeColor="text1"/>
          <w:sz w:val="24"/>
          <w:szCs w:val="24"/>
        </w:rPr>
        <w:t>distribut</w:t>
      </w:r>
      <w:r w:rsidR="00806A28">
        <w:rPr>
          <w:rFonts w:ascii="Times New Roman" w:hAnsi="Times New Roman" w:cs="Times New Roman"/>
          <w:color w:val="000000" w:themeColor="text1"/>
          <w:sz w:val="24"/>
          <w:szCs w:val="24"/>
        </w:rPr>
        <w:t>e</w:t>
      </w:r>
      <w:r w:rsidR="00806A28" w:rsidRPr="003B1F18">
        <w:rPr>
          <w:rFonts w:ascii="Times New Roman" w:hAnsi="Times New Roman" w:cs="Times New Roman"/>
          <w:color w:val="000000" w:themeColor="text1"/>
          <w:sz w:val="24"/>
          <w:szCs w:val="24"/>
        </w:rPr>
        <w:t xml:space="preserve"> </w:t>
      </w:r>
      <w:r w:rsidRPr="003B1F18">
        <w:rPr>
          <w:rFonts w:ascii="Times New Roman" w:hAnsi="Times New Roman" w:cs="Times New Roman"/>
          <w:color w:val="000000" w:themeColor="text1"/>
          <w:sz w:val="24"/>
          <w:szCs w:val="24"/>
        </w:rPr>
        <w:t>funding (either through an open competitive process, direct approach or a direct tender), with an expected grant design, application, assessment, and implementation process to commence at the end of 2024.</w:t>
      </w:r>
    </w:p>
    <w:p w14:paraId="1078E3CE" w14:textId="77777777" w:rsidR="00F93F21" w:rsidRDefault="00F93F21">
      <w:pPr>
        <w:rPr>
          <w:rFonts w:ascii="Times New Roman" w:hAnsi="Times New Roman" w:cs="Times New Roman"/>
          <w:color w:val="000000" w:themeColor="text1"/>
          <w:sz w:val="24"/>
          <w:szCs w:val="24"/>
        </w:rPr>
      </w:pPr>
    </w:p>
    <w:p w14:paraId="2C1196EA" w14:textId="13DA77FB" w:rsidR="00351CE3" w:rsidRDefault="00D71B01">
      <w:pPr>
        <w:rPr>
          <w:rFonts w:ascii="Times New Roman" w:hAnsi="Times New Roman" w:cs="Times New Roman"/>
          <w:color w:val="000000" w:themeColor="text1"/>
          <w:sz w:val="24"/>
          <w:szCs w:val="24"/>
        </w:rPr>
      </w:pPr>
      <w:r w:rsidRPr="00351CE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Agency</w:t>
      </w:r>
      <w:r w:rsidRPr="00351CE3">
        <w:rPr>
          <w:rFonts w:ascii="Times New Roman" w:hAnsi="Times New Roman" w:cs="Times New Roman"/>
          <w:color w:val="000000" w:themeColor="text1"/>
          <w:sz w:val="24"/>
          <w:szCs w:val="24"/>
        </w:rPr>
        <w:t xml:space="preserve"> will advi</w:t>
      </w:r>
      <w:r w:rsidR="00806A28">
        <w:rPr>
          <w:rFonts w:ascii="Times New Roman" w:hAnsi="Times New Roman" w:cs="Times New Roman"/>
          <w:color w:val="000000" w:themeColor="text1"/>
          <w:sz w:val="24"/>
          <w:szCs w:val="24"/>
        </w:rPr>
        <w:t>s</w:t>
      </w:r>
      <w:r w:rsidRPr="00351CE3">
        <w:rPr>
          <w:rFonts w:ascii="Times New Roman" w:hAnsi="Times New Roman" w:cs="Times New Roman"/>
          <w:color w:val="000000" w:themeColor="text1"/>
          <w:sz w:val="24"/>
          <w:szCs w:val="24"/>
        </w:rPr>
        <w:t>e</w:t>
      </w:r>
      <w:r w:rsidR="00806A28">
        <w:rPr>
          <w:rFonts w:ascii="Times New Roman" w:hAnsi="Times New Roman" w:cs="Times New Roman"/>
          <w:color w:val="000000" w:themeColor="text1"/>
          <w:sz w:val="24"/>
          <w:szCs w:val="24"/>
        </w:rPr>
        <w:t xml:space="preserve"> </w:t>
      </w:r>
      <w:r w:rsidRPr="00351CE3">
        <w:rPr>
          <w:rFonts w:ascii="Times New Roman" w:hAnsi="Times New Roman" w:cs="Times New Roman"/>
          <w:color w:val="000000" w:themeColor="text1"/>
          <w:sz w:val="24"/>
          <w:szCs w:val="24"/>
        </w:rPr>
        <w:t>the Minister on the funding of activities, reflecting community needs</w:t>
      </w:r>
      <w:r>
        <w:rPr>
          <w:rFonts w:ascii="Times New Roman" w:hAnsi="Times New Roman" w:cs="Times New Roman"/>
          <w:color w:val="000000" w:themeColor="text1"/>
          <w:sz w:val="24"/>
          <w:szCs w:val="24"/>
        </w:rPr>
        <w:t xml:space="preserve"> and t</w:t>
      </w:r>
      <w:r w:rsidR="00351CE3" w:rsidRPr="00351CE3">
        <w:rPr>
          <w:rFonts w:ascii="Times New Roman" w:hAnsi="Times New Roman" w:cs="Times New Roman"/>
          <w:color w:val="000000" w:themeColor="text1"/>
          <w:sz w:val="24"/>
          <w:szCs w:val="24"/>
        </w:rPr>
        <w:t xml:space="preserve">he Minister will make final decisions on specific activities to be funded under </w:t>
      </w:r>
      <w:r w:rsidR="00351CE3">
        <w:rPr>
          <w:rFonts w:ascii="Times New Roman" w:hAnsi="Times New Roman" w:cs="Times New Roman"/>
          <w:color w:val="000000" w:themeColor="text1"/>
          <w:sz w:val="24"/>
          <w:szCs w:val="24"/>
        </w:rPr>
        <w:t>the program</w:t>
      </w:r>
      <w:r w:rsidR="00351CE3" w:rsidRPr="00351CE3">
        <w:rPr>
          <w:rFonts w:ascii="Times New Roman" w:hAnsi="Times New Roman" w:cs="Times New Roman"/>
          <w:color w:val="000000" w:themeColor="text1"/>
          <w:sz w:val="24"/>
          <w:szCs w:val="24"/>
        </w:rPr>
        <w:t>.</w:t>
      </w:r>
      <w:r w:rsidR="00D36C92" w:rsidRPr="00D36C92">
        <w:rPr>
          <w:rFonts w:ascii="Times New Roman" w:hAnsi="Times New Roman" w:cs="Times New Roman"/>
          <w:color w:val="000000" w:themeColor="text1"/>
          <w:sz w:val="24"/>
          <w:szCs w:val="24"/>
        </w:rPr>
        <w:t xml:space="preserve"> </w:t>
      </w:r>
      <w:r w:rsidR="00D36C92" w:rsidRPr="00AC20AC">
        <w:rPr>
          <w:rFonts w:ascii="Times New Roman" w:hAnsi="Times New Roman" w:cs="Times New Roman"/>
          <w:color w:val="000000" w:themeColor="text1"/>
          <w:sz w:val="24"/>
          <w:szCs w:val="24"/>
        </w:rPr>
        <w:t xml:space="preserve">The </w:t>
      </w:r>
      <w:r w:rsidR="00D36C92">
        <w:rPr>
          <w:rFonts w:ascii="Times New Roman" w:hAnsi="Times New Roman" w:cs="Times New Roman"/>
          <w:color w:val="000000" w:themeColor="text1"/>
          <w:sz w:val="24"/>
          <w:szCs w:val="24"/>
        </w:rPr>
        <w:t>Agency</w:t>
      </w:r>
      <w:r w:rsidR="00D36C92" w:rsidRPr="00AC20AC">
        <w:rPr>
          <w:rFonts w:ascii="Times New Roman" w:hAnsi="Times New Roman" w:cs="Times New Roman"/>
          <w:color w:val="000000" w:themeColor="text1"/>
          <w:sz w:val="24"/>
          <w:szCs w:val="24"/>
        </w:rPr>
        <w:t xml:space="preserve"> will </w:t>
      </w:r>
      <w:r w:rsidR="00D36C92">
        <w:rPr>
          <w:rFonts w:ascii="Times New Roman" w:hAnsi="Times New Roman" w:cs="Times New Roman"/>
          <w:color w:val="000000" w:themeColor="text1"/>
          <w:sz w:val="24"/>
          <w:szCs w:val="24"/>
        </w:rPr>
        <w:t xml:space="preserve">also </w:t>
      </w:r>
      <w:r w:rsidR="00D36C92" w:rsidRPr="00AC20AC">
        <w:rPr>
          <w:rFonts w:ascii="Times New Roman" w:hAnsi="Times New Roman" w:cs="Times New Roman"/>
          <w:color w:val="000000" w:themeColor="text1"/>
          <w:sz w:val="24"/>
          <w:szCs w:val="24"/>
        </w:rPr>
        <w:t xml:space="preserve">advise the Minister on relevant requirements under </w:t>
      </w:r>
      <w:r w:rsidR="00D36C92">
        <w:rPr>
          <w:rFonts w:ascii="Times New Roman" w:hAnsi="Times New Roman" w:cs="Times New Roman"/>
          <w:color w:val="000000" w:themeColor="text1"/>
          <w:sz w:val="24"/>
          <w:szCs w:val="24"/>
        </w:rPr>
        <w:t xml:space="preserve">the </w:t>
      </w:r>
      <w:r w:rsidR="00D36C92" w:rsidRPr="00AC20AC">
        <w:rPr>
          <w:rFonts w:ascii="Times New Roman" w:hAnsi="Times New Roman" w:cs="Times New Roman"/>
          <w:color w:val="000000" w:themeColor="text1"/>
          <w:sz w:val="24"/>
          <w:szCs w:val="24"/>
        </w:rPr>
        <w:t>PGPA Act, the</w:t>
      </w:r>
      <w:r w:rsidR="00D36C92">
        <w:rPr>
          <w:rFonts w:ascii="Times New Roman" w:hAnsi="Times New Roman" w:cs="Times New Roman"/>
          <w:color w:val="000000" w:themeColor="text1"/>
          <w:sz w:val="24"/>
          <w:szCs w:val="24"/>
        </w:rPr>
        <w:t xml:space="preserve"> PGPA Rule</w:t>
      </w:r>
      <w:r w:rsidR="00D36C92" w:rsidRPr="00AC20AC">
        <w:rPr>
          <w:rFonts w:ascii="Times New Roman" w:hAnsi="Times New Roman" w:cs="Times New Roman"/>
          <w:color w:val="000000" w:themeColor="text1"/>
          <w:sz w:val="24"/>
          <w:szCs w:val="24"/>
        </w:rPr>
        <w:t xml:space="preserve"> and </w:t>
      </w:r>
      <w:r w:rsidR="00D36C92">
        <w:rPr>
          <w:rFonts w:ascii="Times New Roman" w:hAnsi="Times New Roman" w:cs="Times New Roman"/>
          <w:color w:val="000000" w:themeColor="text1"/>
          <w:sz w:val="24"/>
          <w:szCs w:val="24"/>
        </w:rPr>
        <w:t xml:space="preserve">the </w:t>
      </w:r>
      <w:r w:rsidR="00D36C92" w:rsidRPr="00AC20AC">
        <w:rPr>
          <w:rFonts w:ascii="Times New Roman" w:hAnsi="Times New Roman" w:cs="Times New Roman"/>
          <w:color w:val="000000" w:themeColor="text1"/>
          <w:sz w:val="24"/>
          <w:szCs w:val="24"/>
        </w:rPr>
        <w:t>CGRPs</w:t>
      </w:r>
      <w:r w:rsidR="00D36C92">
        <w:rPr>
          <w:rFonts w:ascii="Times New Roman" w:hAnsi="Times New Roman" w:cs="Times New Roman"/>
          <w:color w:val="000000" w:themeColor="text1"/>
          <w:sz w:val="24"/>
          <w:szCs w:val="24"/>
        </w:rPr>
        <w:t>.</w:t>
      </w:r>
    </w:p>
    <w:p w14:paraId="010073D5" w14:textId="77777777" w:rsidR="00D36C92" w:rsidRDefault="00D36C92">
      <w:pPr>
        <w:rPr>
          <w:rFonts w:ascii="Times New Roman" w:hAnsi="Times New Roman" w:cs="Times New Roman"/>
          <w:color w:val="000000" w:themeColor="text1"/>
          <w:sz w:val="24"/>
          <w:szCs w:val="24"/>
        </w:rPr>
      </w:pPr>
    </w:p>
    <w:p w14:paraId="4E6C0260" w14:textId="544526C0" w:rsidR="00AC20AC" w:rsidRPr="00AC20AC" w:rsidRDefault="00AC20AC" w:rsidP="00AC20AC">
      <w:pPr>
        <w:rPr>
          <w:rFonts w:ascii="Times New Roman" w:hAnsi="Times New Roman" w:cs="Times New Roman"/>
          <w:color w:val="000000" w:themeColor="text1"/>
          <w:sz w:val="24"/>
          <w:szCs w:val="24"/>
        </w:rPr>
      </w:pPr>
      <w:r w:rsidRPr="00AC20AC">
        <w:rPr>
          <w:rFonts w:ascii="Times New Roman" w:hAnsi="Times New Roman" w:cs="Times New Roman"/>
          <w:color w:val="000000" w:themeColor="text1"/>
          <w:sz w:val="24"/>
          <w:szCs w:val="24"/>
        </w:rPr>
        <w:t xml:space="preserve">Funding </w:t>
      </w:r>
      <w:r w:rsidR="00D1472B">
        <w:rPr>
          <w:rFonts w:ascii="Times New Roman" w:hAnsi="Times New Roman" w:cs="Times New Roman"/>
          <w:color w:val="000000" w:themeColor="text1"/>
          <w:sz w:val="24"/>
          <w:szCs w:val="24"/>
        </w:rPr>
        <w:t>under the program</w:t>
      </w:r>
      <w:r w:rsidRPr="00AC20AC">
        <w:rPr>
          <w:rFonts w:ascii="Times New Roman" w:hAnsi="Times New Roman" w:cs="Times New Roman"/>
          <w:color w:val="000000" w:themeColor="text1"/>
          <w:sz w:val="24"/>
          <w:szCs w:val="24"/>
        </w:rPr>
        <w:t xml:space="preserve"> will primarily be administered through grant processes. The </w:t>
      </w:r>
      <w:r w:rsidR="00D1472B">
        <w:rPr>
          <w:rFonts w:ascii="Times New Roman" w:hAnsi="Times New Roman" w:cs="Times New Roman"/>
          <w:color w:val="000000" w:themeColor="text1"/>
          <w:sz w:val="24"/>
          <w:szCs w:val="24"/>
        </w:rPr>
        <w:t>Agency</w:t>
      </w:r>
      <w:r w:rsidRPr="00AC20AC">
        <w:rPr>
          <w:rFonts w:ascii="Times New Roman" w:hAnsi="Times New Roman" w:cs="Times New Roman"/>
          <w:color w:val="000000" w:themeColor="text1"/>
          <w:sz w:val="24"/>
          <w:szCs w:val="24"/>
        </w:rPr>
        <w:t xml:space="preserve"> will develop grant opportunity guidelines</w:t>
      </w:r>
      <w:r w:rsidR="00806A28">
        <w:rPr>
          <w:rFonts w:ascii="Times New Roman" w:hAnsi="Times New Roman" w:cs="Times New Roman"/>
          <w:color w:val="000000" w:themeColor="text1"/>
          <w:sz w:val="24"/>
          <w:szCs w:val="24"/>
        </w:rPr>
        <w:t xml:space="preserve"> and </w:t>
      </w:r>
      <w:r w:rsidRPr="00AC20AC">
        <w:rPr>
          <w:rFonts w:ascii="Times New Roman" w:hAnsi="Times New Roman" w:cs="Times New Roman"/>
          <w:color w:val="000000" w:themeColor="text1"/>
          <w:sz w:val="24"/>
          <w:szCs w:val="24"/>
        </w:rPr>
        <w:t xml:space="preserve">activities in co-design with Central Australia communities and ensure </w:t>
      </w:r>
      <w:r w:rsidR="001B3D69">
        <w:rPr>
          <w:rFonts w:ascii="Times New Roman" w:hAnsi="Times New Roman" w:cs="Times New Roman"/>
          <w:color w:val="000000" w:themeColor="text1"/>
          <w:sz w:val="24"/>
          <w:szCs w:val="24"/>
        </w:rPr>
        <w:t>the guidelines</w:t>
      </w:r>
      <w:r w:rsidRPr="00AC20AC">
        <w:rPr>
          <w:rFonts w:ascii="Times New Roman" w:hAnsi="Times New Roman" w:cs="Times New Roman"/>
          <w:color w:val="000000" w:themeColor="text1"/>
          <w:sz w:val="24"/>
          <w:szCs w:val="24"/>
        </w:rPr>
        <w:t xml:space="preserve"> and related internal guidance are consistent with the CGRPs.</w:t>
      </w:r>
    </w:p>
    <w:p w14:paraId="20A3F2AC" w14:textId="77777777" w:rsidR="00AC20AC" w:rsidRPr="00AC20AC" w:rsidRDefault="00AC20AC" w:rsidP="00AC20AC">
      <w:pPr>
        <w:rPr>
          <w:rFonts w:ascii="Times New Roman" w:hAnsi="Times New Roman" w:cs="Times New Roman"/>
          <w:color w:val="000000" w:themeColor="text1"/>
          <w:sz w:val="24"/>
          <w:szCs w:val="24"/>
        </w:rPr>
      </w:pPr>
    </w:p>
    <w:p w14:paraId="4CDC1A39" w14:textId="7A32B87F" w:rsidR="00AC20AC" w:rsidRPr="00AC20AC" w:rsidRDefault="00AC20AC" w:rsidP="00AC20AC">
      <w:pPr>
        <w:rPr>
          <w:rFonts w:ascii="Times New Roman" w:hAnsi="Times New Roman" w:cs="Times New Roman"/>
          <w:color w:val="000000" w:themeColor="text1"/>
          <w:sz w:val="24"/>
          <w:szCs w:val="24"/>
        </w:rPr>
      </w:pPr>
      <w:r w:rsidRPr="00AC20AC">
        <w:rPr>
          <w:rFonts w:ascii="Times New Roman" w:hAnsi="Times New Roman" w:cs="Times New Roman"/>
          <w:color w:val="000000" w:themeColor="text1"/>
          <w:sz w:val="24"/>
          <w:szCs w:val="24"/>
        </w:rPr>
        <w:t xml:space="preserve">Grants are most likely to be open competitive, restricted competitive, and/or closed </w:t>
      </w:r>
      <w:r w:rsidR="00EB71F8">
        <w:rPr>
          <w:rFonts w:ascii="Times New Roman" w:hAnsi="Times New Roman" w:cs="Times New Roman"/>
          <w:color w:val="000000" w:themeColor="text1"/>
          <w:sz w:val="24"/>
          <w:szCs w:val="24"/>
        </w:rPr>
        <w:br/>
      </w:r>
      <w:r w:rsidRPr="00AC20AC">
        <w:rPr>
          <w:rFonts w:ascii="Times New Roman" w:hAnsi="Times New Roman" w:cs="Times New Roman"/>
          <w:color w:val="000000" w:themeColor="text1"/>
          <w:sz w:val="24"/>
          <w:szCs w:val="24"/>
        </w:rPr>
        <w:t xml:space="preserve">non-competitive funding rounds. The appropriate mechanism will be determined based on requirements and principles identified in the CGRPs, and to reflect communities’ aspirations and intel identified during consultations. </w:t>
      </w:r>
    </w:p>
    <w:p w14:paraId="32E6ED2D" w14:textId="77777777" w:rsidR="00AC20AC" w:rsidRPr="00AC20AC" w:rsidRDefault="00AC20AC" w:rsidP="00AC20AC">
      <w:pPr>
        <w:rPr>
          <w:rFonts w:ascii="Times New Roman" w:hAnsi="Times New Roman" w:cs="Times New Roman"/>
          <w:color w:val="000000" w:themeColor="text1"/>
          <w:sz w:val="24"/>
          <w:szCs w:val="24"/>
        </w:rPr>
      </w:pPr>
    </w:p>
    <w:p w14:paraId="2E527A38" w14:textId="0B6AC53A" w:rsidR="00351CE3" w:rsidRDefault="00AC20AC" w:rsidP="00AC20AC">
      <w:pPr>
        <w:rPr>
          <w:rFonts w:ascii="Times New Roman" w:hAnsi="Times New Roman" w:cs="Times New Roman"/>
          <w:color w:val="000000" w:themeColor="text1"/>
          <w:sz w:val="24"/>
          <w:szCs w:val="24"/>
        </w:rPr>
      </w:pPr>
      <w:r w:rsidRPr="00AC20AC">
        <w:rPr>
          <w:rFonts w:ascii="Times New Roman" w:hAnsi="Times New Roman" w:cs="Times New Roman"/>
          <w:color w:val="000000" w:themeColor="text1"/>
          <w:sz w:val="24"/>
          <w:szCs w:val="24"/>
        </w:rPr>
        <w:t xml:space="preserve">Final approved </w:t>
      </w:r>
      <w:r w:rsidR="00EB71F8">
        <w:rPr>
          <w:rFonts w:ascii="Times New Roman" w:hAnsi="Times New Roman" w:cs="Times New Roman"/>
          <w:color w:val="000000" w:themeColor="text1"/>
          <w:sz w:val="24"/>
          <w:szCs w:val="24"/>
        </w:rPr>
        <w:t>grant opportunity guidelines and grants award</w:t>
      </w:r>
      <w:r w:rsidRPr="00AC20AC">
        <w:rPr>
          <w:rFonts w:ascii="Times New Roman" w:hAnsi="Times New Roman" w:cs="Times New Roman"/>
          <w:color w:val="000000" w:themeColor="text1"/>
          <w:sz w:val="24"/>
          <w:szCs w:val="24"/>
        </w:rPr>
        <w:t xml:space="preserve"> will be published on </w:t>
      </w:r>
      <w:proofErr w:type="spellStart"/>
      <w:r w:rsidRPr="00AC20AC">
        <w:rPr>
          <w:rFonts w:ascii="Times New Roman" w:hAnsi="Times New Roman" w:cs="Times New Roman"/>
          <w:color w:val="000000" w:themeColor="text1"/>
          <w:sz w:val="24"/>
          <w:szCs w:val="24"/>
        </w:rPr>
        <w:t>GrantConnect</w:t>
      </w:r>
      <w:proofErr w:type="spellEnd"/>
      <w:r w:rsidR="00EB71F8">
        <w:rPr>
          <w:rFonts w:ascii="Times New Roman" w:hAnsi="Times New Roman" w:cs="Times New Roman"/>
          <w:color w:val="000000" w:themeColor="text1"/>
          <w:sz w:val="24"/>
          <w:szCs w:val="24"/>
        </w:rPr>
        <w:t xml:space="preserve"> (</w:t>
      </w:r>
      <w:r w:rsidR="00EB71F8" w:rsidRPr="00EB71F8">
        <w:rPr>
          <w:rFonts w:ascii="Times New Roman" w:hAnsi="Times New Roman" w:cs="Times New Roman"/>
          <w:color w:val="000000" w:themeColor="text1"/>
          <w:sz w:val="24"/>
          <w:szCs w:val="24"/>
          <w:u w:val="single"/>
        </w:rPr>
        <w:t>www.grants.gov.au</w:t>
      </w:r>
      <w:r w:rsidR="00EB71F8">
        <w:rPr>
          <w:rFonts w:ascii="Times New Roman" w:hAnsi="Times New Roman" w:cs="Times New Roman"/>
          <w:color w:val="000000" w:themeColor="text1"/>
          <w:sz w:val="24"/>
          <w:szCs w:val="24"/>
        </w:rPr>
        <w:t>)</w:t>
      </w:r>
      <w:r w:rsidRPr="00AC20AC">
        <w:rPr>
          <w:rFonts w:ascii="Times New Roman" w:hAnsi="Times New Roman" w:cs="Times New Roman"/>
          <w:color w:val="000000" w:themeColor="text1"/>
          <w:sz w:val="24"/>
          <w:szCs w:val="24"/>
        </w:rPr>
        <w:t>.</w:t>
      </w:r>
    </w:p>
    <w:p w14:paraId="3FBCBB76" w14:textId="77777777" w:rsidR="00AC20AC" w:rsidRDefault="00AC20AC">
      <w:pPr>
        <w:rPr>
          <w:rFonts w:ascii="Times New Roman" w:hAnsi="Times New Roman" w:cs="Times New Roman"/>
          <w:color w:val="000000" w:themeColor="text1"/>
          <w:sz w:val="24"/>
          <w:szCs w:val="24"/>
        </w:rPr>
      </w:pPr>
    </w:p>
    <w:p w14:paraId="22D9BDFC" w14:textId="1523EAB0" w:rsidR="001D6972" w:rsidRPr="001D6972" w:rsidRDefault="001D6972" w:rsidP="001D6972">
      <w:pPr>
        <w:rPr>
          <w:rFonts w:ascii="Times New Roman" w:hAnsi="Times New Roman" w:cs="Times New Roman"/>
          <w:color w:val="000000" w:themeColor="text1"/>
          <w:sz w:val="24"/>
          <w:szCs w:val="24"/>
        </w:rPr>
      </w:pPr>
      <w:r w:rsidRPr="001D6972">
        <w:rPr>
          <w:rFonts w:ascii="Times New Roman" w:hAnsi="Times New Roman" w:cs="Times New Roman"/>
          <w:color w:val="000000" w:themeColor="text1"/>
          <w:sz w:val="24"/>
          <w:szCs w:val="24"/>
        </w:rPr>
        <w:t xml:space="preserve">To enable the </w:t>
      </w:r>
      <w:r w:rsidR="00806A28">
        <w:rPr>
          <w:rFonts w:ascii="Times New Roman" w:hAnsi="Times New Roman" w:cs="Times New Roman"/>
          <w:color w:val="000000" w:themeColor="text1"/>
          <w:sz w:val="24"/>
          <w:szCs w:val="24"/>
        </w:rPr>
        <w:t xml:space="preserve">program’s </w:t>
      </w:r>
      <w:r w:rsidRPr="001D6972">
        <w:rPr>
          <w:rFonts w:ascii="Times New Roman" w:hAnsi="Times New Roman" w:cs="Times New Roman"/>
          <w:color w:val="000000" w:themeColor="text1"/>
          <w:sz w:val="24"/>
          <w:szCs w:val="24"/>
        </w:rPr>
        <w:t xml:space="preserve">delivery, any procurement to support the acquisition of goods and/or services will be completed in line with the </w:t>
      </w:r>
      <w:r w:rsidRPr="00EF1613">
        <w:rPr>
          <w:rFonts w:ascii="Times New Roman" w:hAnsi="Times New Roman" w:cs="Times New Roman"/>
          <w:i/>
          <w:iCs/>
          <w:color w:val="000000" w:themeColor="text1"/>
          <w:sz w:val="24"/>
          <w:szCs w:val="24"/>
        </w:rPr>
        <w:t>Commonwealth Procurement Rules</w:t>
      </w:r>
      <w:r w:rsidRPr="001D6972">
        <w:rPr>
          <w:rFonts w:ascii="Times New Roman" w:hAnsi="Times New Roman" w:cs="Times New Roman"/>
          <w:color w:val="000000" w:themeColor="text1"/>
          <w:sz w:val="24"/>
          <w:szCs w:val="24"/>
        </w:rPr>
        <w:t xml:space="preserve"> (CPRs) and the PGPA Act.</w:t>
      </w:r>
    </w:p>
    <w:p w14:paraId="572AA425" w14:textId="77777777" w:rsidR="00B05D66" w:rsidRPr="001D6972" w:rsidRDefault="00B05D66" w:rsidP="001D6972">
      <w:pPr>
        <w:rPr>
          <w:rFonts w:ascii="Times New Roman" w:hAnsi="Times New Roman" w:cs="Times New Roman"/>
          <w:color w:val="000000" w:themeColor="text1"/>
          <w:sz w:val="24"/>
          <w:szCs w:val="24"/>
        </w:rPr>
      </w:pPr>
    </w:p>
    <w:p w14:paraId="1D0F3AE3" w14:textId="6E380834" w:rsidR="001D6972" w:rsidRPr="001D6972" w:rsidRDefault="00CA30D5" w:rsidP="001D69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funding decision</w:t>
      </w:r>
      <w:r w:rsidR="00806A2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on the procurement of goods and/or services will be </w:t>
      </w:r>
      <w:r w:rsidR="00097420">
        <w:rPr>
          <w:rFonts w:ascii="Times New Roman" w:hAnsi="Times New Roman" w:cs="Times New Roman"/>
          <w:color w:val="000000" w:themeColor="text1"/>
          <w:sz w:val="24"/>
          <w:szCs w:val="24"/>
        </w:rPr>
        <w:t xml:space="preserve">made by the delegate of the CEO of the Agency </w:t>
      </w:r>
      <w:r w:rsidR="005A26B2" w:rsidRPr="001D6972">
        <w:rPr>
          <w:rFonts w:ascii="Times New Roman" w:hAnsi="Times New Roman" w:cs="Times New Roman"/>
          <w:color w:val="000000" w:themeColor="text1"/>
          <w:sz w:val="24"/>
          <w:szCs w:val="24"/>
        </w:rPr>
        <w:t xml:space="preserve">in accordance with the </w:t>
      </w:r>
      <w:r w:rsidR="005A26B2">
        <w:rPr>
          <w:rFonts w:ascii="Times New Roman" w:hAnsi="Times New Roman" w:cs="Times New Roman"/>
          <w:color w:val="000000" w:themeColor="text1"/>
          <w:sz w:val="24"/>
          <w:szCs w:val="24"/>
        </w:rPr>
        <w:t>Agency</w:t>
      </w:r>
      <w:r w:rsidR="005A26B2" w:rsidRPr="001D6972">
        <w:rPr>
          <w:rFonts w:ascii="Times New Roman" w:hAnsi="Times New Roman" w:cs="Times New Roman"/>
          <w:color w:val="000000" w:themeColor="text1"/>
          <w:sz w:val="24"/>
          <w:szCs w:val="24"/>
        </w:rPr>
        <w:t xml:space="preserve"> Financial Delegation instrument</w:t>
      </w:r>
      <w:r w:rsidR="005A26B2">
        <w:rPr>
          <w:rFonts w:ascii="Times New Roman" w:hAnsi="Times New Roman" w:cs="Times New Roman"/>
          <w:color w:val="000000" w:themeColor="text1"/>
          <w:sz w:val="24"/>
          <w:szCs w:val="24"/>
        </w:rPr>
        <w:t>, including</w:t>
      </w:r>
      <w:r w:rsidR="00097420">
        <w:rPr>
          <w:rFonts w:ascii="Times New Roman" w:hAnsi="Times New Roman" w:cs="Times New Roman"/>
          <w:color w:val="000000" w:themeColor="text1"/>
          <w:sz w:val="24"/>
          <w:szCs w:val="24"/>
        </w:rPr>
        <w:t xml:space="preserve"> the PGPA Act and the FFSP Act. </w:t>
      </w:r>
      <w:r w:rsidR="00DA2331" w:rsidRPr="00DA2331">
        <w:rPr>
          <w:rFonts w:ascii="Times New Roman" w:hAnsi="Times New Roman" w:cs="Times New Roman"/>
          <w:color w:val="000000" w:themeColor="text1"/>
          <w:sz w:val="24"/>
          <w:szCs w:val="24"/>
        </w:rPr>
        <w:t>The delegate</w:t>
      </w:r>
      <w:r w:rsidR="00E02605">
        <w:rPr>
          <w:rFonts w:ascii="Times New Roman" w:hAnsi="Times New Roman" w:cs="Times New Roman"/>
          <w:color w:val="000000" w:themeColor="text1"/>
          <w:sz w:val="24"/>
          <w:szCs w:val="24"/>
        </w:rPr>
        <w:t>,</w:t>
      </w:r>
      <w:r w:rsidR="00DA2331">
        <w:rPr>
          <w:rFonts w:ascii="Times New Roman" w:hAnsi="Times New Roman" w:cs="Times New Roman"/>
          <w:color w:val="000000" w:themeColor="text1"/>
          <w:sz w:val="24"/>
          <w:szCs w:val="24"/>
        </w:rPr>
        <w:t xml:space="preserve"> at the SES level</w:t>
      </w:r>
      <w:r w:rsidR="00806A28">
        <w:rPr>
          <w:rFonts w:ascii="Times New Roman" w:hAnsi="Times New Roman" w:cs="Times New Roman"/>
          <w:color w:val="000000" w:themeColor="text1"/>
          <w:sz w:val="24"/>
          <w:szCs w:val="24"/>
        </w:rPr>
        <w:t>,</w:t>
      </w:r>
      <w:r w:rsidR="00DA2331">
        <w:rPr>
          <w:rFonts w:ascii="Times New Roman" w:hAnsi="Times New Roman" w:cs="Times New Roman"/>
          <w:color w:val="000000" w:themeColor="text1"/>
          <w:sz w:val="24"/>
          <w:szCs w:val="24"/>
        </w:rPr>
        <w:t xml:space="preserve"> </w:t>
      </w:r>
      <w:r w:rsidR="00F131E6">
        <w:rPr>
          <w:rFonts w:ascii="Times New Roman" w:hAnsi="Times New Roman" w:cs="Times New Roman"/>
          <w:color w:val="000000" w:themeColor="text1"/>
          <w:sz w:val="24"/>
          <w:szCs w:val="24"/>
        </w:rPr>
        <w:t>w</w:t>
      </w:r>
      <w:r w:rsidR="00DA2331" w:rsidRPr="00DA2331">
        <w:rPr>
          <w:rFonts w:ascii="Times New Roman" w:hAnsi="Times New Roman" w:cs="Times New Roman"/>
          <w:color w:val="000000" w:themeColor="text1"/>
          <w:sz w:val="24"/>
          <w:szCs w:val="24"/>
        </w:rPr>
        <w:t>ill be required to have appropriate and relevant skills in exercising their administrative power.</w:t>
      </w:r>
      <w:r w:rsidR="001D6972" w:rsidRPr="001D6972">
        <w:rPr>
          <w:rFonts w:ascii="Times New Roman" w:hAnsi="Times New Roman" w:cs="Times New Roman"/>
          <w:color w:val="000000" w:themeColor="text1"/>
          <w:sz w:val="24"/>
          <w:szCs w:val="24"/>
        </w:rPr>
        <w:t xml:space="preserve"> In addition, </w:t>
      </w:r>
      <w:r w:rsidR="001F37B3">
        <w:rPr>
          <w:rFonts w:ascii="Times New Roman" w:hAnsi="Times New Roman" w:cs="Times New Roman"/>
          <w:color w:val="000000" w:themeColor="text1"/>
          <w:sz w:val="24"/>
          <w:szCs w:val="24"/>
        </w:rPr>
        <w:t>the delegate</w:t>
      </w:r>
      <w:r w:rsidR="001D6972" w:rsidRPr="001D6972">
        <w:rPr>
          <w:rFonts w:ascii="Times New Roman" w:hAnsi="Times New Roman" w:cs="Times New Roman"/>
          <w:color w:val="000000" w:themeColor="text1"/>
          <w:sz w:val="24"/>
          <w:szCs w:val="24"/>
        </w:rPr>
        <w:t xml:space="preserve"> will also have a duty under </w:t>
      </w:r>
      <w:r w:rsidR="001F37B3">
        <w:rPr>
          <w:rFonts w:ascii="Times New Roman" w:hAnsi="Times New Roman" w:cs="Times New Roman"/>
          <w:color w:val="000000" w:themeColor="text1"/>
          <w:sz w:val="24"/>
          <w:szCs w:val="24"/>
        </w:rPr>
        <w:t>the</w:t>
      </w:r>
      <w:r w:rsidR="001D6972" w:rsidRPr="001D6972">
        <w:rPr>
          <w:rFonts w:ascii="Times New Roman" w:hAnsi="Times New Roman" w:cs="Times New Roman"/>
          <w:color w:val="000000" w:themeColor="text1"/>
          <w:sz w:val="24"/>
          <w:szCs w:val="24"/>
        </w:rPr>
        <w:t xml:space="preserve"> PGPA Act to promote the proper use of the money (i.e. the efficient, effective, economical and ethical use of the money).</w:t>
      </w:r>
    </w:p>
    <w:p w14:paraId="6C52C717" w14:textId="77777777" w:rsidR="001D6972" w:rsidRPr="001D6972" w:rsidRDefault="001D6972" w:rsidP="001D6972">
      <w:pPr>
        <w:rPr>
          <w:rFonts w:ascii="Times New Roman" w:hAnsi="Times New Roman" w:cs="Times New Roman"/>
          <w:color w:val="000000" w:themeColor="text1"/>
          <w:sz w:val="24"/>
          <w:szCs w:val="24"/>
        </w:rPr>
      </w:pPr>
    </w:p>
    <w:p w14:paraId="3EACB923" w14:textId="7BEC6C3D" w:rsidR="001D6972" w:rsidRPr="001D6972" w:rsidRDefault="001D6972" w:rsidP="001D6972">
      <w:pPr>
        <w:rPr>
          <w:rFonts w:ascii="Times New Roman" w:hAnsi="Times New Roman" w:cs="Times New Roman"/>
          <w:color w:val="000000" w:themeColor="text1"/>
          <w:sz w:val="24"/>
          <w:szCs w:val="24"/>
        </w:rPr>
      </w:pPr>
      <w:r w:rsidRPr="001D6972">
        <w:rPr>
          <w:rFonts w:ascii="Times New Roman" w:hAnsi="Times New Roman" w:cs="Times New Roman"/>
          <w:color w:val="000000" w:themeColor="text1"/>
          <w:sz w:val="24"/>
          <w:szCs w:val="24"/>
        </w:rPr>
        <w:t xml:space="preserve">It is anticipated that any procurements conducted through </w:t>
      </w:r>
      <w:r w:rsidR="00EB237F">
        <w:rPr>
          <w:rFonts w:ascii="Times New Roman" w:hAnsi="Times New Roman" w:cs="Times New Roman"/>
          <w:color w:val="000000" w:themeColor="text1"/>
          <w:sz w:val="24"/>
          <w:szCs w:val="24"/>
        </w:rPr>
        <w:t>the program</w:t>
      </w:r>
      <w:r w:rsidRPr="001D6972">
        <w:rPr>
          <w:rFonts w:ascii="Times New Roman" w:hAnsi="Times New Roman" w:cs="Times New Roman"/>
          <w:color w:val="000000" w:themeColor="text1"/>
          <w:sz w:val="24"/>
          <w:szCs w:val="24"/>
        </w:rPr>
        <w:t xml:space="preserve"> will access relevant existing panel arrangements created for use within the Commonwealth. These may include relevant </w:t>
      </w:r>
      <w:r w:rsidR="00A27EFF">
        <w:rPr>
          <w:rFonts w:ascii="Times New Roman" w:hAnsi="Times New Roman" w:cs="Times New Roman"/>
          <w:color w:val="000000" w:themeColor="text1"/>
          <w:sz w:val="24"/>
          <w:szCs w:val="24"/>
        </w:rPr>
        <w:t>w</w:t>
      </w:r>
      <w:r w:rsidRPr="001D6972">
        <w:rPr>
          <w:rFonts w:ascii="Times New Roman" w:hAnsi="Times New Roman" w:cs="Times New Roman"/>
          <w:color w:val="000000" w:themeColor="text1"/>
          <w:sz w:val="24"/>
          <w:szCs w:val="24"/>
        </w:rPr>
        <w:t xml:space="preserve">hole of Australian Government coordinated procurement arrangements such as the Management Advisory Services (MAS) Panel. Where no panel arrangement is identified or where the scale and scope of the procurement warrants an alternative approach, a </w:t>
      </w:r>
      <w:r w:rsidR="003979F3">
        <w:rPr>
          <w:rFonts w:ascii="Times New Roman" w:hAnsi="Times New Roman" w:cs="Times New Roman"/>
          <w:color w:val="000000" w:themeColor="text1"/>
          <w:sz w:val="24"/>
          <w:szCs w:val="24"/>
        </w:rPr>
        <w:t>l</w:t>
      </w:r>
      <w:r w:rsidRPr="001D6972">
        <w:rPr>
          <w:rFonts w:ascii="Times New Roman" w:hAnsi="Times New Roman" w:cs="Times New Roman"/>
          <w:color w:val="000000" w:themeColor="text1"/>
          <w:sz w:val="24"/>
          <w:szCs w:val="24"/>
        </w:rPr>
        <w:t xml:space="preserve">imited </w:t>
      </w:r>
      <w:r w:rsidR="003979F3">
        <w:rPr>
          <w:rFonts w:ascii="Times New Roman" w:hAnsi="Times New Roman" w:cs="Times New Roman"/>
          <w:color w:val="000000" w:themeColor="text1"/>
          <w:sz w:val="24"/>
          <w:szCs w:val="24"/>
        </w:rPr>
        <w:t>t</w:t>
      </w:r>
      <w:r w:rsidRPr="001D6972">
        <w:rPr>
          <w:rFonts w:ascii="Times New Roman" w:hAnsi="Times New Roman" w:cs="Times New Roman"/>
          <w:color w:val="000000" w:themeColor="text1"/>
          <w:sz w:val="24"/>
          <w:szCs w:val="24"/>
        </w:rPr>
        <w:t xml:space="preserve">ender or </w:t>
      </w:r>
      <w:r w:rsidR="003979F3">
        <w:rPr>
          <w:rFonts w:ascii="Times New Roman" w:hAnsi="Times New Roman" w:cs="Times New Roman"/>
          <w:color w:val="000000" w:themeColor="text1"/>
          <w:sz w:val="24"/>
          <w:szCs w:val="24"/>
        </w:rPr>
        <w:t>o</w:t>
      </w:r>
      <w:r w:rsidRPr="001D6972">
        <w:rPr>
          <w:rFonts w:ascii="Times New Roman" w:hAnsi="Times New Roman" w:cs="Times New Roman"/>
          <w:color w:val="000000" w:themeColor="text1"/>
          <w:sz w:val="24"/>
          <w:szCs w:val="24"/>
        </w:rPr>
        <w:t xml:space="preserve">pen </w:t>
      </w:r>
      <w:r w:rsidR="003979F3">
        <w:rPr>
          <w:rFonts w:ascii="Times New Roman" w:hAnsi="Times New Roman" w:cs="Times New Roman"/>
          <w:color w:val="000000" w:themeColor="text1"/>
          <w:sz w:val="24"/>
          <w:szCs w:val="24"/>
        </w:rPr>
        <w:t>t</w:t>
      </w:r>
      <w:r w:rsidRPr="001D6972">
        <w:rPr>
          <w:rFonts w:ascii="Times New Roman" w:hAnsi="Times New Roman" w:cs="Times New Roman"/>
          <w:color w:val="000000" w:themeColor="text1"/>
          <w:sz w:val="24"/>
          <w:szCs w:val="24"/>
        </w:rPr>
        <w:t xml:space="preserve">ender approach may be initiated and if the latter, published publicly via </w:t>
      </w:r>
      <w:proofErr w:type="spellStart"/>
      <w:r w:rsidRPr="001D6972">
        <w:rPr>
          <w:rFonts w:ascii="Times New Roman" w:hAnsi="Times New Roman" w:cs="Times New Roman"/>
          <w:color w:val="000000" w:themeColor="text1"/>
          <w:sz w:val="24"/>
          <w:szCs w:val="24"/>
        </w:rPr>
        <w:t>AusTender</w:t>
      </w:r>
      <w:proofErr w:type="spellEnd"/>
      <w:r w:rsidR="003979F3">
        <w:rPr>
          <w:rFonts w:ascii="Times New Roman" w:hAnsi="Times New Roman" w:cs="Times New Roman"/>
          <w:color w:val="000000" w:themeColor="text1"/>
          <w:sz w:val="24"/>
          <w:szCs w:val="24"/>
        </w:rPr>
        <w:t xml:space="preserve"> (</w:t>
      </w:r>
      <w:r w:rsidR="003979F3" w:rsidRPr="00F412FB">
        <w:rPr>
          <w:rFonts w:ascii="Times New Roman" w:hAnsi="Times New Roman" w:cs="Times New Roman"/>
          <w:color w:val="000000" w:themeColor="text1"/>
          <w:sz w:val="24"/>
          <w:szCs w:val="24"/>
          <w:u w:val="single"/>
        </w:rPr>
        <w:t>www.Tenders.gov.au</w:t>
      </w:r>
      <w:r w:rsidR="003979F3">
        <w:rPr>
          <w:rFonts w:ascii="Times New Roman" w:hAnsi="Times New Roman" w:cs="Times New Roman"/>
          <w:color w:val="000000" w:themeColor="text1"/>
          <w:sz w:val="24"/>
          <w:szCs w:val="24"/>
        </w:rPr>
        <w:t>)</w:t>
      </w:r>
      <w:r w:rsidRPr="001D6972">
        <w:rPr>
          <w:rFonts w:ascii="Times New Roman" w:hAnsi="Times New Roman" w:cs="Times New Roman"/>
          <w:color w:val="000000" w:themeColor="text1"/>
          <w:sz w:val="24"/>
          <w:szCs w:val="24"/>
        </w:rPr>
        <w:t xml:space="preserve">. </w:t>
      </w:r>
    </w:p>
    <w:p w14:paraId="03475041" w14:textId="77777777" w:rsidR="001D6972" w:rsidRPr="001D6972" w:rsidRDefault="001D6972" w:rsidP="001D6972">
      <w:pPr>
        <w:rPr>
          <w:rFonts w:ascii="Times New Roman" w:hAnsi="Times New Roman" w:cs="Times New Roman"/>
          <w:color w:val="000000" w:themeColor="text1"/>
          <w:sz w:val="24"/>
          <w:szCs w:val="24"/>
        </w:rPr>
      </w:pPr>
    </w:p>
    <w:p w14:paraId="63B5CC09" w14:textId="38015952" w:rsidR="00AC20AC" w:rsidRDefault="001D6972" w:rsidP="001D6972">
      <w:pPr>
        <w:rPr>
          <w:rFonts w:ascii="Times New Roman" w:hAnsi="Times New Roman" w:cs="Times New Roman"/>
          <w:color w:val="000000" w:themeColor="text1"/>
          <w:sz w:val="24"/>
          <w:szCs w:val="24"/>
        </w:rPr>
      </w:pPr>
      <w:r w:rsidRPr="001D6972">
        <w:rPr>
          <w:rFonts w:ascii="Times New Roman" w:hAnsi="Times New Roman" w:cs="Times New Roman"/>
          <w:color w:val="000000" w:themeColor="text1"/>
          <w:sz w:val="24"/>
          <w:szCs w:val="24"/>
        </w:rPr>
        <w:t xml:space="preserve">The </w:t>
      </w:r>
      <w:r w:rsidR="00F412FB">
        <w:rPr>
          <w:rFonts w:ascii="Times New Roman" w:hAnsi="Times New Roman" w:cs="Times New Roman"/>
          <w:color w:val="000000" w:themeColor="text1"/>
          <w:sz w:val="24"/>
          <w:szCs w:val="24"/>
        </w:rPr>
        <w:t>Agency</w:t>
      </w:r>
      <w:r w:rsidRPr="001D6972">
        <w:rPr>
          <w:rFonts w:ascii="Times New Roman" w:hAnsi="Times New Roman" w:cs="Times New Roman"/>
          <w:color w:val="000000" w:themeColor="text1"/>
          <w:sz w:val="24"/>
          <w:szCs w:val="24"/>
        </w:rPr>
        <w:t xml:space="preserve"> would, in line with the CPRs, look to publish all contract notices within 42</w:t>
      </w:r>
      <w:r w:rsidR="00A27EFF">
        <w:rPr>
          <w:rFonts w:ascii="Times New Roman" w:hAnsi="Times New Roman" w:cs="Times New Roman"/>
          <w:color w:val="000000" w:themeColor="text1"/>
          <w:sz w:val="24"/>
          <w:szCs w:val="24"/>
        </w:rPr>
        <w:t> </w:t>
      </w:r>
      <w:r w:rsidRPr="001D6972">
        <w:rPr>
          <w:rFonts w:ascii="Times New Roman" w:hAnsi="Times New Roman" w:cs="Times New Roman"/>
          <w:color w:val="000000" w:themeColor="text1"/>
          <w:sz w:val="24"/>
          <w:szCs w:val="24"/>
        </w:rPr>
        <w:t xml:space="preserve">calendar days of entering any arrangement. Specific reference will also be made to opportunities described in the </w:t>
      </w:r>
      <w:r w:rsidRPr="007D0F8B">
        <w:rPr>
          <w:rFonts w:ascii="Times New Roman" w:hAnsi="Times New Roman" w:cs="Times New Roman"/>
          <w:i/>
          <w:iCs/>
          <w:color w:val="000000" w:themeColor="text1"/>
          <w:sz w:val="24"/>
          <w:szCs w:val="24"/>
        </w:rPr>
        <w:t>Indigenous Procurement Policy</w:t>
      </w:r>
      <w:r w:rsidRPr="001D6972">
        <w:rPr>
          <w:rFonts w:ascii="Times New Roman" w:hAnsi="Times New Roman" w:cs="Times New Roman"/>
          <w:color w:val="000000" w:themeColor="text1"/>
          <w:sz w:val="24"/>
          <w:szCs w:val="24"/>
        </w:rPr>
        <w:t xml:space="preserve"> (IPP) which provides Indigenous Australians with more opportunities to participate in the economy.</w:t>
      </w:r>
    </w:p>
    <w:p w14:paraId="4794EBD3" w14:textId="77777777" w:rsidR="00F93F21" w:rsidRDefault="00F93F21">
      <w:pPr>
        <w:rPr>
          <w:rFonts w:ascii="Times New Roman" w:hAnsi="Times New Roman" w:cs="Times New Roman"/>
          <w:color w:val="000000" w:themeColor="text1"/>
          <w:sz w:val="24"/>
          <w:szCs w:val="24"/>
        </w:rPr>
      </w:pPr>
    </w:p>
    <w:p w14:paraId="15F22322" w14:textId="1D9D1351" w:rsidR="006F6202" w:rsidRPr="006F6202" w:rsidRDefault="006D0393" w:rsidP="006F62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60227F">
        <w:rPr>
          <w:rFonts w:ascii="Times New Roman" w:hAnsi="Times New Roman" w:cs="Times New Roman"/>
          <w:color w:val="000000" w:themeColor="text1"/>
          <w:sz w:val="24"/>
          <w:szCs w:val="24"/>
        </w:rPr>
        <w:t>rant and p</w:t>
      </w:r>
      <w:r w:rsidR="006F6202" w:rsidRPr="006F6202">
        <w:rPr>
          <w:rFonts w:ascii="Times New Roman" w:hAnsi="Times New Roman" w:cs="Times New Roman"/>
          <w:color w:val="000000" w:themeColor="text1"/>
          <w:sz w:val="24"/>
          <w:szCs w:val="24"/>
        </w:rPr>
        <w:t xml:space="preserve">rocurement decisions made in connection with the </w:t>
      </w:r>
      <w:r>
        <w:rPr>
          <w:rFonts w:ascii="Times New Roman" w:hAnsi="Times New Roman" w:cs="Times New Roman"/>
          <w:color w:val="000000" w:themeColor="text1"/>
          <w:sz w:val="24"/>
          <w:szCs w:val="24"/>
        </w:rPr>
        <w:t>program</w:t>
      </w:r>
      <w:r w:rsidR="006F6202" w:rsidRPr="006F62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are</w:t>
      </w:r>
      <w:r w:rsidR="006F6202" w:rsidRPr="006F6202">
        <w:rPr>
          <w:rFonts w:ascii="Times New Roman" w:hAnsi="Times New Roman" w:cs="Times New Roman"/>
          <w:color w:val="000000" w:themeColor="text1"/>
          <w:sz w:val="24"/>
          <w:szCs w:val="24"/>
        </w:rPr>
        <w:t xml:space="preserv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80205F">
        <w:rPr>
          <w:rFonts w:ascii="Times New Roman" w:hAnsi="Times New Roman" w:cs="Times New Roman"/>
          <w:color w:val="000000" w:themeColor="text1"/>
          <w:sz w:val="24"/>
          <w:szCs w:val="24"/>
        </w:rPr>
        <w:t>ARC</w:t>
      </w:r>
      <w:r w:rsidR="006F6202" w:rsidRPr="006F6202">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w:t>
      </w:r>
      <w:r w:rsidR="0080205F">
        <w:rPr>
          <w:rFonts w:ascii="Times New Roman" w:hAnsi="Times New Roman" w:cs="Times New Roman"/>
          <w:color w:val="000000" w:themeColor="text1"/>
          <w:sz w:val="24"/>
          <w:szCs w:val="24"/>
        </w:rPr>
        <w:t xml:space="preserve">ARC </w:t>
      </w:r>
      <w:r w:rsidR="006F6202" w:rsidRPr="006F6202">
        <w:rPr>
          <w:rFonts w:ascii="Times New Roman" w:hAnsi="Times New Roman" w:cs="Times New Roman"/>
          <w:color w:val="000000" w:themeColor="text1"/>
          <w:sz w:val="24"/>
          <w:szCs w:val="24"/>
        </w:rPr>
        <w:t xml:space="preserve">guide). </w:t>
      </w:r>
    </w:p>
    <w:p w14:paraId="053A9AA9" w14:textId="77777777" w:rsidR="006F6202" w:rsidRPr="006F6202" w:rsidRDefault="006F6202" w:rsidP="006F6202">
      <w:pPr>
        <w:rPr>
          <w:rFonts w:ascii="Times New Roman" w:hAnsi="Times New Roman" w:cs="Times New Roman"/>
          <w:color w:val="000000" w:themeColor="text1"/>
          <w:sz w:val="24"/>
          <w:szCs w:val="24"/>
        </w:rPr>
      </w:pPr>
    </w:p>
    <w:p w14:paraId="3EF4FE08" w14:textId="5A1069F0" w:rsidR="009671A5" w:rsidRDefault="006F6202" w:rsidP="006F6202">
      <w:pPr>
        <w:rPr>
          <w:rFonts w:ascii="Times New Roman" w:hAnsi="Times New Roman" w:cs="Times New Roman"/>
          <w:color w:val="000000" w:themeColor="text1"/>
          <w:sz w:val="24"/>
          <w:szCs w:val="24"/>
        </w:rPr>
      </w:pPr>
      <w:r w:rsidRPr="006F6202">
        <w:rPr>
          <w:rFonts w:ascii="Times New Roman" w:hAnsi="Times New Roman" w:cs="Times New Roman"/>
          <w:color w:val="000000" w:themeColor="text1"/>
          <w:sz w:val="24"/>
          <w:szCs w:val="24"/>
        </w:rPr>
        <w:t xml:space="preserve">The review and audit process undertaken by the </w:t>
      </w:r>
      <w:r w:rsidR="0080205F">
        <w:rPr>
          <w:rFonts w:ascii="Times New Roman" w:hAnsi="Times New Roman" w:cs="Times New Roman"/>
          <w:color w:val="000000" w:themeColor="text1"/>
          <w:sz w:val="24"/>
          <w:szCs w:val="24"/>
        </w:rPr>
        <w:t>ANAO</w:t>
      </w:r>
      <w:r w:rsidRPr="006F6202">
        <w:rPr>
          <w:rFonts w:ascii="Times New Roman" w:hAnsi="Times New Roman" w:cs="Times New Roman"/>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Persons affected by spending decisions would also have recourse to the Commonwealth Ombudsman where appropriate.</w:t>
      </w:r>
    </w:p>
    <w:p w14:paraId="0DDB6501" w14:textId="77777777" w:rsidR="006F6202" w:rsidRDefault="006F6202">
      <w:pPr>
        <w:rPr>
          <w:rFonts w:ascii="Times New Roman" w:hAnsi="Times New Roman" w:cs="Times New Roman"/>
          <w:color w:val="000000" w:themeColor="text1"/>
          <w:sz w:val="24"/>
          <w:szCs w:val="24"/>
        </w:rPr>
      </w:pPr>
    </w:p>
    <w:p w14:paraId="7EF4AFE6" w14:textId="26AC44F2" w:rsidR="00214473" w:rsidRDefault="00214473" w:rsidP="00214473">
      <w:pPr>
        <w:rPr>
          <w:rFonts w:ascii="Times New Roman" w:hAnsi="Times New Roman" w:cs="Times New Roman"/>
          <w:color w:val="000000" w:themeColor="text1"/>
          <w:sz w:val="24"/>
          <w:szCs w:val="24"/>
        </w:rPr>
      </w:pPr>
      <w:r w:rsidRPr="00214473">
        <w:rPr>
          <w:rFonts w:ascii="Times New Roman" w:hAnsi="Times New Roman" w:cs="Times New Roman"/>
          <w:color w:val="000000" w:themeColor="text1"/>
          <w:sz w:val="24"/>
          <w:szCs w:val="24"/>
        </w:rPr>
        <w:t xml:space="preserve">Extensive consultation on the </w:t>
      </w:r>
      <w:r w:rsidR="007D31B5">
        <w:rPr>
          <w:rFonts w:ascii="Times New Roman" w:hAnsi="Times New Roman" w:cs="Times New Roman"/>
          <w:color w:val="000000" w:themeColor="text1"/>
          <w:sz w:val="24"/>
          <w:szCs w:val="24"/>
        </w:rPr>
        <w:t>program</w:t>
      </w:r>
      <w:r w:rsidRPr="00214473">
        <w:rPr>
          <w:rFonts w:ascii="Times New Roman" w:hAnsi="Times New Roman" w:cs="Times New Roman"/>
          <w:color w:val="000000" w:themeColor="text1"/>
          <w:sz w:val="24"/>
          <w:szCs w:val="24"/>
        </w:rPr>
        <w:t xml:space="preserve"> has been undertaken with the Central Australia community through key stakeholders, particularly the ALG. The ALG comprises representatives from </w:t>
      </w:r>
      <w:r w:rsidR="008E0E7C">
        <w:rPr>
          <w:rFonts w:ascii="Times New Roman" w:hAnsi="Times New Roman" w:cs="Times New Roman"/>
          <w:color w:val="000000" w:themeColor="text1"/>
          <w:sz w:val="24"/>
          <w:szCs w:val="24"/>
        </w:rPr>
        <w:t>across</w:t>
      </w:r>
      <w:r w:rsidR="00806A28">
        <w:rPr>
          <w:rFonts w:ascii="Times New Roman" w:hAnsi="Times New Roman" w:cs="Times New Roman"/>
          <w:color w:val="000000" w:themeColor="text1"/>
          <w:sz w:val="24"/>
          <w:szCs w:val="24"/>
        </w:rPr>
        <w:t xml:space="preserve"> </w:t>
      </w:r>
      <w:r w:rsidRPr="00214473">
        <w:rPr>
          <w:rFonts w:ascii="Times New Roman" w:hAnsi="Times New Roman" w:cs="Times New Roman"/>
          <w:color w:val="000000" w:themeColor="text1"/>
          <w:sz w:val="24"/>
          <w:szCs w:val="24"/>
        </w:rPr>
        <w:t xml:space="preserve">Central Australia, including </w:t>
      </w:r>
      <w:proofErr w:type="spellStart"/>
      <w:r w:rsidRPr="00214473">
        <w:rPr>
          <w:rFonts w:ascii="Times New Roman" w:hAnsi="Times New Roman" w:cs="Times New Roman"/>
          <w:color w:val="000000" w:themeColor="text1"/>
          <w:sz w:val="24"/>
          <w:szCs w:val="24"/>
        </w:rPr>
        <w:t>Lhere</w:t>
      </w:r>
      <w:proofErr w:type="spellEnd"/>
      <w:r w:rsidRPr="00214473">
        <w:rPr>
          <w:rFonts w:ascii="Times New Roman" w:hAnsi="Times New Roman" w:cs="Times New Roman"/>
          <w:color w:val="000000" w:themeColor="text1"/>
          <w:sz w:val="24"/>
          <w:szCs w:val="24"/>
        </w:rPr>
        <w:t xml:space="preserve"> </w:t>
      </w:r>
      <w:proofErr w:type="spellStart"/>
      <w:r w:rsidRPr="00214473">
        <w:rPr>
          <w:rFonts w:ascii="Times New Roman" w:hAnsi="Times New Roman" w:cs="Times New Roman"/>
          <w:color w:val="000000" w:themeColor="text1"/>
          <w:sz w:val="24"/>
          <w:szCs w:val="24"/>
        </w:rPr>
        <w:t>Artepe</w:t>
      </w:r>
      <w:proofErr w:type="spellEnd"/>
      <w:r w:rsidRPr="00214473">
        <w:rPr>
          <w:rFonts w:ascii="Times New Roman" w:hAnsi="Times New Roman" w:cs="Times New Roman"/>
          <w:color w:val="000000" w:themeColor="text1"/>
          <w:sz w:val="24"/>
          <w:szCs w:val="24"/>
        </w:rPr>
        <w:t xml:space="preserve"> Aboriginal Corporation,</w:t>
      </w:r>
      <w:r w:rsidR="008E0E7C">
        <w:rPr>
          <w:rFonts w:ascii="Times New Roman" w:hAnsi="Times New Roman" w:cs="Times New Roman"/>
          <w:color w:val="000000" w:themeColor="text1"/>
          <w:sz w:val="24"/>
          <w:szCs w:val="24"/>
        </w:rPr>
        <w:t xml:space="preserve"> Central Land Council,</w:t>
      </w:r>
      <w:r w:rsidRPr="00214473">
        <w:rPr>
          <w:rFonts w:ascii="Times New Roman" w:hAnsi="Times New Roman" w:cs="Times New Roman"/>
          <w:color w:val="000000" w:themeColor="text1"/>
          <w:sz w:val="24"/>
          <w:szCs w:val="24"/>
        </w:rPr>
        <w:t xml:space="preserve"> Central Desert Regional Council, MacDonnell Regional Council, Alice Springs Town Council and Tangentyere Council</w:t>
      </w:r>
      <w:r w:rsidR="008E0E7C">
        <w:rPr>
          <w:rFonts w:ascii="Times New Roman" w:hAnsi="Times New Roman" w:cs="Times New Roman"/>
          <w:color w:val="000000" w:themeColor="text1"/>
          <w:sz w:val="24"/>
          <w:szCs w:val="24"/>
        </w:rPr>
        <w:t>,</w:t>
      </w:r>
      <w:r w:rsidRPr="00214473">
        <w:rPr>
          <w:rFonts w:ascii="Times New Roman" w:hAnsi="Times New Roman" w:cs="Times New Roman"/>
          <w:color w:val="000000" w:themeColor="text1"/>
          <w:sz w:val="24"/>
          <w:szCs w:val="24"/>
        </w:rPr>
        <w:t xml:space="preserve"> the Aboriginal Community Controlled Health Organisation (ACCHO) Central Australian Aboriginal Congress, and community groups including Strong Grandmothers Group and the chair of the Central Australia Youth Roundtable. </w:t>
      </w:r>
    </w:p>
    <w:p w14:paraId="3740D875" w14:textId="77777777" w:rsidR="0037757E" w:rsidRPr="00214473" w:rsidRDefault="0037757E" w:rsidP="00214473">
      <w:pPr>
        <w:rPr>
          <w:rFonts w:ascii="Times New Roman" w:hAnsi="Times New Roman" w:cs="Times New Roman"/>
          <w:color w:val="000000" w:themeColor="text1"/>
          <w:sz w:val="24"/>
          <w:szCs w:val="24"/>
        </w:rPr>
      </w:pPr>
    </w:p>
    <w:p w14:paraId="4D3CC31D" w14:textId="257BC15F" w:rsidR="00BB220F" w:rsidRDefault="00214473" w:rsidP="00214473">
      <w:pPr>
        <w:rPr>
          <w:rFonts w:ascii="Times New Roman" w:hAnsi="Times New Roman" w:cs="Times New Roman"/>
          <w:color w:val="000000" w:themeColor="text1"/>
          <w:sz w:val="24"/>
          <w:szCs w:val="24"/>
        </w:rPr>
      </w:pPr>
      <w:r w:rsidRPr="00214473">
        <w:rPr>
          <w:rFonts w:ascii="Times New Roman" w:hAnsi="Times New Roman" w:cs="Times New Roman"/>
          <w:color w:val="000000" w:themeColor="text1"/>
          <w:sz w:val="24"/>
          <w:szCs w:val="24"/>
        </w:rPr>
        <w:t xml:space="preserve">Through the monthly meetings of the ALG, facilitated by the </w:t>
      </w:r>
      <w:r w:rsidR="0037757E">
        <w:rPr>
          <w:rFonts w:ascii="Times New Roman" w:hAnsi="Times New Roman" w:cs="Times New Roman"/>
          <w:color w:val="000000" w:themeColor="text1"/>
          <w:sz w:val="24"/>
          <w:szCs w:val="24"/>
        </w:rPr>
        <w:t>Agency</w:t>
      </w:r>
      <w:r w:rsidRPr="00214473">
        <w:rPr>
          <w:rFonts w:ascii="Times New Roman" w:hAnsi="Times New Roman" w:cs="Times New Roman"/>
          <w:color w:val="000000" w:themeColor="text1"/>
          <w:sz w:val="24"/>
          <w:szCs w:val="24"/>
        </w:rPr>
        <w:t xml:space="preserve">, the </w:t>
      </w:r>
      <w:r w:rsidR="0037757E">
        <w:rPr>
          <w:rFonts w:ascii="Times New Roman" w:hAnsi="Times New Roman" w:cs="Times New Roman"/>
          <w:color w:val="000000" w:themeColor="text1"/>
          <w:sz w:val="24"/>
          <w:szCs w:val="24"/>
        </w:rPr>
        <w:t>ALG</w:t>
      </w:r>
      <w:r w:rsidRPr="00214473">
        <w:rPr>
          <w:rFonts w:ascii="Times New Roman" w:hAnsi="Times New Roman" w:cs="Times New Roman"/>
          <w:color w:val="000000" w:themeColor="text1"/>
          <w:sz w:val="24"/>
          <w:szCs w:val="24"/>
        </w:rPr>
        <w:t xml:space="preserve"> identified that funding should be directed towards </w:t>
      </w:r>
      <w:r w:rsidR="00BB220F">
        <w:rPr>
          <w:rFonts w:ascii="Times New Roman" w:hAnsi="Times New Roman" w:cs="Times New Roman"/>
          <w:color w:val="000000" w:themeColor="text1"/>
          <w:sz w:val="24"/>
          <w:szCs w:val="24"/>
        </w:rPr>
        <w:t>y</w:t>
      </w:r>
      <w:r w:rsidRPr="00214473">
        <w:rPr>
          <w:rFonts w:ascii="Times New Roman" w:hAnsi="Times New Roman" w:cs="Times New Roman"/>
          <w:color w:val="000000" w:themeColor="text1"/>
          <w:sz w:val="24"/>
          <w:szCs w:val="24"/>
        </w:rPr>
        <w:t xml:space="preserve">outh </w:t>
      </w:r>
      <w:r w:rsidR="00BB220F">
        <w:rPr>
          <w:rFonts w:ascii="Times New Roman" w:hAnsi="Times New Roman" w:cs="Times New Roman"/>
          <w:color w:val="000000" w:themeColor="text1"/>
          <w:sz w:val="24"/>
          <w:szCs w:val="24"/>
        </w:rPr>
        <w:t>a</w:t>
      </w:r>
      <w:r w:rsidRPr="00214473">
        <w:rPr>
          <w:rFonts w:ascii="Times New Roman" w:hAnsi="Times New Roman" w:cs="Times New Roman"/>
          <w:color w:val="000000" w:themeColor="text1"/>
          <w:sz w:val="24"/>
          <w:szCs w:val="24"/>
        </w:rPr>
        <w:t xml:space="preserve">ctivities and </w:t>
      </w:r>
      <w:r w:rsidR="00BB220F">
        <w:rPr>
          <w:rFonts w:ascii="Times New Roman" w:hAnsi="Times New Roman" w:cs="Times New Roman"/>
          <w:color w:val="000000" w:themeColor="text1"/>
          <w:sz w:val="24"/>
          <w:szCs w:val="24"/>
        </w:rPr>
        <w:t>c</w:t>
      </w:r>
      <w:r w:rsidRPr="00214473">
        <w:rPr>
          <w:rFonts w:ascii="Times New Roman" w:hAnsi="Times New Roman" w:cs="Times New Roman"/>
          <w:color w:val="000000" w:themeColor="text1"/>
          <w:sz w:val="24"/>
          <w:szCs w:val="24"/>
        </w:rPr>
        <w:t xml:space="preserve">ommunity </w:t>
      </w:r>
      <w:r w:rsidR="00BB220F">
        <w:rPr>
          <w:rFonts w:ascii="Times New Roman" w:hAnsi="Times New Roman" w:cs="Times New Roman"/>
          <w:color w:val="000000" w:themeColor="text1"/>
          <w:sz w:val="24"/>
          <w:szCs w:val="24"/>
        </w:rPr>
        <w:t>l</w:t>
      </w:r>
      <w:r w:rsidRPr="00214473">
        <w:rPr>
          <w:rFonts w:ascii="Times New Roman" w:hAnsi="Times New Roman" w:cs="Times New Roman"/>
          <w:color w:val="000000" w:themeColor="text1"/>
          <w:sz w:val="24"/>
          <w:szCs w:val="24"/>
        </w:rPr>
        <w:t xml:space="preserve">eadership </w:t>
      </w:r>
      <w:r w:rsidR="00BB220F">
        <w:rPr>
          <w:rFonts w:ascii="Times New Roman" w:hAnsi="Times New Roman" w:cs="Times New Roman"/>
          <w:color w:val="000000" w:themeColor="text1"/>
          <w:sz w:val="24"/>
          <w:szCs w:val="24"/>
        </w:rPr>
        <w:t>a</w:t>
      </w:r>
      <w:r w:rsidRPr="00214473">
        <w:rPr>
          <w:rFonts w:ascii="Times New Roman" w:hAnsi="Times New Roman" w:cs="Times New Roman"/>
          <w:color w:val="000000" w:themeColor="text1"/>
          <w:sz w:val="24"/>
          <w:szCs w:val="24"/>
        </w:rPr>
        <w:t xml:space="preserve">ctivities. </w:t>
      </w:r>
    </w:p>
    <w:p w14:paraId="7C52AF75" w14:textId="77777777" w:rsidR="00BB220F" w:rsidRDefault="00BB220F" w:rsidP="00214473">
      <w:pPr>
        <w:rPr>
          <w:rFonts w:ascii="Times New Roman" w:hAnsi="Times New Roman" w:cs="Times New Roman"/>
          <w:color w:val="000000" w:themeColor="text1"/>
          <w:sz w:val="24"/>
          <w:szCs w:val="24"/>
        </w:rPr>
      </w:pPr>
    </w:p>
    <w:p w14:paraId="0C0D0AC3" w14:textId="4148BE14" w:rsidR="00214473" w:rsidRPr="00214473" w:rsidRDefault="00214473" w:rsidP="00214473">
      <w:pPr>
        <w:rPr>
          <w:rFonts w:ascii="Times New Roman" w:hAnsi="Times New Roman" w:cs="Times New Roman"/>
          <w:color w:val="000000" w:themeColor="text1"/>
          <w:sz w:val="24"/>
          <w:szCs w:val="24"/>
        </w:rPr>
      </w:pPr>
      <w:r w:rsidRPr="00214473">
        <w:rPr>
          <w:rFonts w:ascii="Times New Roman" w:hAnsi="Times New Roman" w:cs="Times New Roman"/>
          <w:color w:val="000000" w:themeColor="text1"/>
          <w:sz w:val="24"/>
          <w:szCs w:val="24"/>
        </w:rPr>
        <w:t xml:space="preserve">Further, the </w:t>
      </w:r>
      <w:r w:rsidR="002472D7">
        <w:rPr>
          <w:rFonts w:ascii="Times New Roman" w:hAnsi="Times New Roman" w:cs="Times New Roman"/>
          <w:color w:val="000000" w:themeColor="text1"/>
          <w:sz w:val="24"/>
          <w:szCs w:val="24"/>
        </w:rPr>
        <w:t>Agency</w:t>
      </w:r>
      <w:r w:rsidRPr="00214473">
        <w:rPr>
          <w:rFonts w:ascii="Times New Roman" w:hAnsi="Times New Roman" w:cs="Times New Roman"/>
          <w:color w:val="000000" w:themeColor="text1"/>
          <w:sz w:val="24"/>
          <w:szCs w:val="24"/>
        </w:rPr>
        <w:t xml:space="preserve"> has consulted with the </w:t>
      </w:r>
      <w:r w:rsidR="002472D7">
        <w:rPr>
          <w:rFonts w:ascii="Times New Roman" w:hAnsi="Times New Roman" w:cs="Times New Roman"/>
          <w:color w:val="000000" w:themeColor="text1"/>
          <w:sz w:val="24"/>
          <w:szCs w:val="24"/>
        </w:rPr>
        <w:t>NT</w:t>
      </w:r>
      <w:r w:rsidRPr="00214473">
        <w:rPr>
          <w:rFonts w:ascii="Times New Roman" w:hAnsi="Times New Roman" w:cs="Times New Roman"/>
          <w:color w:val="000000" w:themeColor="text1"/>
          <w:sz w:val="24"/>
          <w:szCs w:val="24"/>
        </w:rPr>
        <w:t xml:space="preserve"> Government, including the Office of the Central Australian Regional Controller and the NT Department of Territory Families, Housing and Communities. Both parties support the </w:t>
      </w:r>
      <w:r w:rsidR="006C12FE" w:rsidRPr="006C12FE">
        <w:rPr>
          <w:rFonts w:ascii="Times New Roman" w:hAnsi="Times New Roman" w:cs="Times New Roman"/>
          <w:color w:val="000000" w:themeColor="text1"/>
          <w:sz w:val="24"/>
          <w:szCs w:val="24"/>
        </w:rPr>
        <w:t>youth and community leadership activities</w:t>
      </w:r>
      <w:r w:rsidRPr="00214473">
        <w:rPr>
          <w:rFonts w:ascii="Times New Roman" w:hAnsi="Times New Roman" w:cs="Times New Roman"/>
          <w:color w:val="000000" w:themeColor="text1"/>
          <w:sz w:val="24"/>
          <w:szCs w:val="24"/>
        </w:rPr>
        <w:t xml:space="preserve">. The </w:t>
      </w:r>
      <w:r w:rsidR="0001596C">
        <w:rPr>
          <w:rFonts w:ascii="Times New Roman" w:hAnsi="Times New Roman" w:cs="Times New Roman"/>
          <w:color w:val="000000" w:themeColor="text1"/>
          <w:sz w:val="24"/>
          <w:szCs w:val="24"/>
        </w:rPr>
        <w:t>Agency</w:t>
      </w:r>
      <w:r w:rsidRPr="00214473">
        <w:rPr>
          <w:rFonts w:ascii="Times New Roman" w:hAnsi="Times New Roman" w:cs="Times New Roman"/>
          <w:color w:val="000000" w:themeColor="text1"/>
          <w:sz w:val="24"/>
          <w:szCs w:val="24"/>
        </w:rPr>
        <w:t xml:space="preserve"> has also consulted relevant Commonwealth agencies</w:t>
      </w:r>
      <w:r w:rsidR="00806A28">
        <w:rPr>
          <w:rFonts w:ascii="Times New Roman" w:hAnsi="Times New Roman" w:cs="Times New Roman"/>
          <w:color w:val="000000" w:themeColor="text1"/>
          <w:sz w:val="24"/>
          <w:szCs w:val="24"/>
        </w:rPr>
        <w:t>,</w:t>
      </w:r>
      <w:r w:rsidRPr="00214473">
        <w:rPr>
          <w:rFonts w:ascii="Times New Roman" w:hAnsi="Times New Roman" w:cs="Times New Roman"/>
          <w:color w:val="000000" w:themeColor="text1"/>
          <w:sz w:val="24"/>
          <w:szCs w:val="24"/>
        </w:rPr>
        <w:t xml:space="preserve"> including the Australian Public Service Commission which provided advice on shaping the community leadership activity. Consultations with community and key stakeholders for both activities will continue throughout the design, implementation and evaluation process. </w:t>
      </w:r>
    </w:p>
    <w:p w14:paraId="2B25093B" w14:textId="77777777" w:rsidR="001A13B3" w:rsidRDefault="001A13B3" w:rsidP="00214473">
      <w:pPr>
        <w:rPr>
          <w:rFonts w:ascii="Times New Roman" w:hAnsi="Times New Roman" w:cs="Times New Roman"/>
          <w:color w:val="000000" w:themeColor="text1"/>
          <w:sz w:val="24"/>
          <w:szCs w:val="24"/>
        </w:rPr>
      </w:pPr>
    </w:p>
    <w:p w14:paraId="390C6CA9" w14:textId="26CC6DB1" w:rsidR="004A0774" w:rsidRDefault="001A13B3" w:rsidP="00214473">
      <w:pPr>
        <w:rPr>
          <w:rFonts w:ascii="Times New Roman" w:hAnsi="Times New Roman" w:cs="Times New Roman"/>
          <w:color w:val="000000" w:themeColor="text1"/>
          <w:sz w:val="24"/>
          <w:szCs w:val="24"/>
        </w:rPr>
      </w:pPr>
      <w:r w:rsidRPr="00214473">
        <w:rPr>
          <w:rFonts w:ascii="Times New Roman" w:hAnsi="Times New Roman" w:cs="Times New Roman"/>
          <w:color w:val="000000" w:themeColor="text1"/>
          <w:sz w:val="24"/>
          <w:szCs w:val="24"/>
        </w:rPr>
        <w:t>Additionally,</w:t>
      </w:r>
      <w:r w:rsidR="00494660">
        <w:rPr>
          <w:rFonts w:ascii="Times New Roman" w:hAnsi="Times New Roman" w:cs="Times New Roman"/>
          <w:color w:val="000000" w:themeColor="text1"/>
          <w:sz w:val="24"/>
          <w:szCs w:val="24"/>
        </w:rPr>
        <w:t xml:space="preserve"> with youth central to the program,</w:t>
      </w:r>
      <w:r w:rsidRPr="00214473">
        <w:rPr>
          <w:rFonts w:ascii="Times New Roman" w:hAnsi="Times New Roman" w:cs="Times New Roman"/>
          <w:color w:val="000000" w:themeColor="text1"/>
          <w:sz w:val="24"/>
          <w:szCs w:val="24"/>
        </w:rPr>
        <w:t xml:space="preserve"> the wider Central Australia community was consulted on the needs of the youth services in the region through the Central Australia </w:t>
      </w:r>
      <w:r w:rsidR="000A608E">
        <w:rPr>
          <w:rFonts w:ascii="Times New Roman" w:hAnsi="Times New Roman" w:cs="Times New Roman"/>
          <w:color w:val="000000" w:themeColor="text1"/>
          <w:sz w:val="24"/>
          <w:szCs w:val="24"/>
        </w:rPr>
        <w:t>YSAP</w:t>
      </w:r>
      <w:r w:rsidRPr="00214473">
        <w:rPr>
          <w:rFonts w:ascii="Times New Roman" w:hAnsi="Times New Roman" w:cs="Times New Roman"/>
          <w:color w:val="000000" w:themeColor="text1"/>
          <w:sz w:val="24"/>
          <w:szCs w:val="24"/>
        </w:rPr>
        <w:t xml:space="preserve"> project under the </w:t>
      </w:r>
      <w:r w:rsidR="003D54FA">
        <w:rPr>
          <w:rFonts w:ascii="Times New Roman" w:hAnsi="Times New Roman" w:cs="Times New Roman"/>
          <w:color w:val="000000" w:themeColor="text1"/>
          <w:sz w:val="24"/>
          <w:szCs w:val="24"/>
        </w:rPr>
        <w:t>Central Australia Plan</w:t>
      </w:r>
      <w:r w:rsidRPr="00214473">
        <w:rPr>
          <w:rFonts w:ascii="Times New Roman" w:hAnsi="Times New Roman" w:cs="Times New Roman"/>
          <w:color w:val="000000" w:themeColor="text1"/>
          <w:sz w:val="24"/>
          <w:szCs w:val="24"/>
        </w:rPr>
        <w:t xml:space="preserve"> measure. </w:t>
      </w:r>
      <w:r w:rsidR="00652E93">
        <w:rPr>
          <w:rFonts w:ascii="Times New Roman" w:hAnsi="Times New Roman" w:cs="Times New Roman"/>
          <w:color w:val="000000" w:themeColor="text1"/>
          <w:sz w:val="24"/>
          <w:szCs w:val="24"/>
        </w:rPr>
        <w:t>T</w:t>
      </w:r>
      <w:r w:rsidR="00214473" w:rsidRPr="00214473">
        <w:rPr>
          <w:rFonts w:ascii="Times New Roman" w:hAnsi="Times New Roman" w:cs="Times New Roman"/>
          <w:color w:val="000000" w:themeColor="text1"/>
          <w:sz w:val="24"/>
          <w:szCs w:val="24"/>
        </w:rPr>
        <w:t xml:space="preserve">he YSAP team deliberately undertook consultations in Alice Springs and 25 remote Central Australia communities involving 628 young people, 120 family and community members, 33 paid local Indigenous Leads who facilitated engagements in their communities and 20 youth service providers. </w:t>
      </w:r>
    </w:p>
    <w:p w14:paraId="2DDF8BCE" w14:textId="77777777" w:rsidR="004A0774" w:rsidRDefault="004A0774" w:rsidP="00214473">
      <w:pPr>
        <w:rPr>
          <w:rFonts w:ascii="Times New Roman" w:hAnsi="Times New Roman" w:cs="Times New Roman"/>
          <w:color w:val="000000" w:themeColor="text1"/>
          <w:sz w:val="24"/>
          <w:szCs w:val="24"/>
        </w:rPr>
      </w:pPr>
    </w:p>
    <w:p w14:paraId="536D5633" w14:textId="6C0BF587" w:rsidR="00214473" w:rsidRDefault="00214473" w:rsidP="00214473">
      <w:pPr>
        <w:rPr>
          <w:rFonts w:ascii="Times New Roman" w:hAnsi="Times New Roman" w:cs="Times New Roman"/>
          <w:color w:val="000000" w:themeColor="text1"/>
          <w:sz w:val="24"/>
          <w:szCs w:val="24"/>
        </w:rPr>
      </w:pPr>
      <w:r w:rsidRPr="00214473">
        <w:rPr>
          <w:rFonts w:ascii="Times New Roman" w:hAnsi="Times New Roman" w:cs="Times New Roman"/>
          <w:color w:val="000000" w:themeColor="text1"/>
          <w:sz w:val="24"/>
          <w:szCs w:val="24"/>
        </w:rPr>
        <w:t>Overwhelmingly</w:t>
      </w:r>
      <w:r w:rsidR="004A0774">
        <w:rPr>
          <w:rFonts w:ascii="Times New Roman" w:hAnsi="Times New Roman" w:cs="Times New Roman"/>
          <w:color w:val="000000" w:themeColor="text1"/>
          <w:sz w:val="24"/>
          <w:szCs w:val="24"/>
        </w:rPr>
        <w:t>,</w:t>
      </w:r>
      <w:r w:rsidRPr="00214473">
        <w:rPr>
          <w:rFonts w:ascii="Times New Roman" w:hAnsi="Times New Roman" w:cs="Times New Roman"/>
          <w:color w:val="000000" w:themeColor="text1"/>
          <w:sz w:val="24"/>
          <w:szCs w:val="24"/>
        </w:rPr>
        <w:t xml:space="preserve"> </w:t>
      </w:r>
      <w:r w:rsidR="00BD19DB">
        <w:rPr>
          <w:rFonts w:ascii="Times New Roman" w:hAnsi="Times New Roman" w:cs="Times New Roman"/>
          <w:color w:val="000000" w:themeColor="text1"/>
          <w:sz w:val="24"/>
          <w:szCs w:val="24"/>
        </w:rPr>
        <w:t xml:space="preserve">the </w:t>
      </w:r>
      <w:r w:rsidRPr="00214473">
        <w:rPr>
          <w:rFonts w:ascii="Times New Roman" w:hAnsi="Times New Roman" w:cs="Times New Roman"/>
          <w:color w:val="000000" w:themeColor="text1"/>
          <w:sz w:val="24"/>
          <w:szCs w:val="24"/>
        </w:rPr>
        <w:t xml:space="preserve">feedback </w:t>
      </w:r>
      <w:r w:rsidR="00BD19DB">
        <w:rPr>
          <w:rFonts w:ascii="Times New Roman" w:hAnsi="Times New Roman" w:cs="Times New Roman"/>
          <w:color w:val="000000" w:themeColor="text1"/>
          <w:sz w:val="24"/>
          <w:szCs w:val="24"/>
        </w:rPr>
        <w:t xml:space="preserve">is that </w:t>
      </w:r>
      <w:r w:rsidRPr="00214473">
        <w:rPr>
          <w:rFonts w:ascii="Times New Roman" w:hAnsi="Times New Roman" w:cs="Times New Roman"/>
          <w:color w:val="000000" w:themeColor="text1"/>
          <w:sz w:val="24"/>
          <w:szCs w:val="24"/>
        </w:rPr>
        <w:t>communities want young people to be safe, happy, healthy, proud in culture and that they were confident leaders, operating in a world safe and free from racism and discrimination. The YSAP summarises community advice from these consultations and highlights community aspirations for change at all levels of the youth services ecosystem.</w:t>
      </w:r>
    </w:p>
    <w:p w14:paraId="5EC55D42" w14:textId="77777777" w:rsidR="00214473" w:rsidRDefault="00214473">
      <w:pPr>
        <w:rPr>
          <w:rFonts w:ascii="Times New Roman" w:hAnsi="Times New Roman" w:cs="Times New Roman"/>
          <w:color w:val="000000" w:themeColor="text1"/>
          <w:sz w:val="24"/>
          <w:szCs w:val="24"/>
        </w:rPr>
      </w:pPr>
    </w:p>
    <w:p w14:paraId="365EAF2D" w14:textId="77777777" w:rsidR="002B0181" w:rsidRPr="007F21A9" w:rsidRDefault="002B0181" w:rsidP="002B0181">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32D45C44" w14:textId="77777777" w:rsidR="00775E76" w:rsidRDefault="00775E76">
      <w:pPr>
        <w:rPr>
          <w:rFonts w:ascii="Times New Roman" w:hAnsi="Times New Roman" w:cs="Times New Roman"/>
          <w:color w:val="000000" w:themeColor="text1"/>
          <w:sz w:val="24"/>
          <w:szCs w:val="24"/>
        </w:rPr>
      </w:pPr>
    </w:p>
    <w:p w14:paraId="3516DE10" w14:textId="2132B258" w:rsidR="00BD19DB" w:rsidRDefault="005A19A5" w:rsidP="005A19A5">
      <w:pPr>
        <w:rPr>
          <w:rFonts w:ascii="Times New Roman" w:hAnsi="Times New Roman" w:cs="Times New Roman"/>
          <w:iCs/>
          <w:color w:val="000000" w:themeColor="text1"/>
          <w:sz w:val="24"/>
          <w:szCs w:val="24"/>
        </w:rPr>
      </w:pPr>
      <w:bookmarkStart w:id="8" w:name="_Hlk181868218"/>
      <w:r w:rsidRPr="000A3D23">
        <w:rPr>
          <w:rFonts w:ascii="Times New Roman" w:hAnsi="Times New Roman" w:cs="Times New Roman"/>
          <w:iCs/>
          <w:color w:val="000000" w:themeColor="text1"/>
          <w:sz w:val="24"/>
          <w:szCs w:val="24"/>
        </w:rPr>
        <w:t>Noting that it is not a comprehensive statement of relevant constitutional considerations, the objective</w:t>
      </w:r>
      <w:r>
        <w:rPr>
          <w:rFonts w:ascii="Times New Roman" w:hAnsi="Times New Roman" w:cs="Times New Roman"/>
          <w:iCs/>
          <w:color w:val="000000" w:themeColor="text1"/>
          <w:sz w:val="24"/>
          <w:szCs w:val="24"/>
        </w:rPr>
        <w:t xml:space="preserve"> </w:t>
      </w:r>
      <w:r w:rsidR="00682CF9">
        <w:rPr>
          <w:rFonts w:ascii="Times New Roman" w:hAnsi="Times New Roman" w:cs="Times New Roman"/>
          <w:iCs/>
          <w:color w:val="000000" w:themeColor="text1"/>
          <w:sz w:val="24"/>
          <w:szCs w:val="24"/>
        </w:rPr>
        <w:t>of the</w:t>
      </w:r>
      <w:r>
        <w:rPr>
          <w:rFonts w:ascii="Times New Roman" w:hAnsi="Times New Roman" w:cs="Times New Roman"/>
          <w:iCs/>
          <w:color w:val="000000" w:themeColor="text1"/>
          <w:sz w:val="24"/>
          <w:szCs w:val="24"/>
        </w:rPr>
        <w:t xml:space="preserve"> item </w:t>
      </w:r>
      <w:r w:rsidRPr="000A3D23">
        <w:rPr>
          <w:rFonts w:ascii="Times New Roman" w:hAnsi="Times New Roman" w:cs="Times New Roman"/>
          <w:iCs/>
          <w:color w:val="000000" w:themeColor="text1"/>
          <w:sz w:val="24"/>
          <w:szCs w:val="24"/>
        </w:rPr>
        <w:t xml:space="preserve">references the </w:t>
      </w:r>
      <w:r w:rsidR="00014AA1">
        <w:rPr>
          <w:rFonts w:ascii="Times New Roman" w:hAnsi="Times New Roman" w:cs="Times New Roman"/>
          <w:iCs/>
          <w:color w:val="000000" w:themeColor="text1"/>
          <w:sz w:val="24"/>
          <w:szCs w:val="24"/>
        </w:rPr>
        <w:t>following powers</w:t>
      </w:r>
      <w:r w:rsidRPr="000A3D23">
        <w:rPr>
          <w:rFonts w:ascii="Times New Roman" w:hAnsi="Times New Roman" w:cs="Times New Roman"/>
          <w:iCs/>
          <w:color w:val="000000" w:themeColor="text1"/>
          <w:sz w:val="24"/>
          <w:szCs w:val="24"/>
        </w:rPr>
        <w:t xml:space="preserve"> of the Constitution</w:t>
      </w:r>
      <w:r w:rsidR="00E51C26">
        <w:rPr>
          <w:rFonts w:ascii="Times New Roman" w:hAnsi="Times New Roman" w:cs="Times New Roman"/>
          <w:iCs/>
          <w:color w:val="000000" w:themeColor="text1"/>
          <w:sz w:val="24"/>
          <w:szCs w:val="24"/>
        </w:rPr>
        <w:t>:</w:t>
      </w:r>
    </w:p>
    <w:p w14:paraId="46946AA0" w14:textId="2C5E1A15" w:rsidR="00E51C26" w:rsidRDefault="00440003" w:rsidP="00A0428C">
      <w:pPr>
        <w:pStyle w:val="ListParagraph"/>
        <w:numPr>
          <w:ilvl w:val="0"/>
          <w:numId w:val="27"/>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the territories power (section 122); and</w:t>
      </w:r>
    </w:p>
    <w:p w14:paraId="04307908" w14:textId="2D96ECB1" w:rsidR="00440003" w:rsidRPr="00E51C26" w:rsidRDefault="00440003" w:rsidP="00A0428C">
      <w:pPr>
        <w:pStyle w:val="ListParagraph"/>
        <w:numPr>
          <w:ilvl w:val="0"/>
          <w:numId w:val="27"/>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the race power (</w:t>
      </w:r>
      <w:r w:rsidR="00A0428C">
        <w:rPr>
          <w:rFonts w:ascii="Times New Roman" w:hAnsi="Times New Roman"/>
          <w:iCs/>
          <w:color w:val="000000" w:themeColor="text1"/>
          <w:sz w:val="24"/>
          <w:szCs w:val="24"/>
        </w:rPr>
        <w:t>section 51(xxvi)).</w:t>
      </w:r>
    </w:p>
    <w:p w14:paraId="361439FA" w14:textId="77777777" w:rsidR="00556D25" w:rsidRDefault="00556D25" w:rsidP="00A0428C">
      <w:pPr>
        <w:rPr>
          <w:rFonts w:ascii="Times New Roman" w:hAnsi="Times New Roman" w:cs="Times New Roman"/>
          <w:color w:val="000000" w:themeColor="text1"/>
          <w:sz w:val="24"/>
          <w:szCs w:val="24"/>
        </w:rPr>
      </w:pPr>
    </w:p>
    <w:p w14:paraId="287B3A44" w14:textId="6673CC26" w:rsidR="00780F98" w:rsidRPr="00780F98" w:rsidRDefault="00780F98" w:rsidP="00780F98">
      <w:pPr>
        <w:rPr>
          <w:rFonts w:ascii="Times New Roman" w:hAnsi="Times New Roman" w:cs="Times New Roman"/>
          <w:i/>
          <w:iCs/>
          <w:color w:val="000000" w:themeColor="text1"/>
          <w:sz w:val="24"/>
          <w:szCs w:val="24"/>
        </w:rPr>
      </w:pPr>
      <w:r w:rsidRPr="00780F98">
        <w:rPr>
          <w:rFonts w:ascii="Times New Roman" w:hAnsi="Times New Roman" w:cs="Times New Roman"/>
          <w:i/>
          <w:iCs/>
          <w:color w:val="000000" w:themeColor="text1"/>
          <w:sz w:val="24"/>
          <w:szCs w:val="24"/>
        </w:rPr>
        <w:t>Territories power</w:t>
      </w:r>
    </w:p>
    <w:p w14:paraId="1A7713EE" w14:textId="77777777" w:rsidR="00780F98" w:rsidRPr="00780F98" w:rsidRDefault="00780F98" w:rsidP="00780F98">
      <w:pPr>
        <w:rPr>
          <w:rFonts w:ascii="Times New Roman" w:hAnsi="Times New Roman" w:cs="Times New Roman"/>
          <w:color w:val="000000" w:themeColor="text1"/>
          <w:sz w:val="24"/>
          <w:szCs w:val="24"/>
        </w:rPr>
      </w:pPr>
    </w:p>
    <w:p w14:paraId="6544410A" w14:textId="201D02F3" w:rsidR="00780F98" w:rsidRPr="00780F98" w:rsidRDefault="00780F98" w:rsidP="00780F98">
      <w:pPr>
        <w:rPr>
          <w:rFonts w:ascii="Times New Roman" w:hAnsi="Times New Roman" w:cs="Times New Roman"/>
          <w:color w:val="000000" w:themeColor="text1"/>
          <w:sz w:val="24"/>
          <w:szCs w:val="24"/>
        </w:rPr>
      </w:pPr>
      <w:r w:rsidRPr="00780F98">
        <w:rPr>
          <w:rFonts w:ascii="Times New Roman" w:hAnsi="Times New Roman" w:cs="Times New Roman"/>
          <w:color w:val="000000" w:themeColor="text1"/>
          <w:sz w:val="24"/>
          <w:szCs w:val="24"/>
        </w:rPr>
        <w:t xml:space="preserve">Section 122 of the Constitution empowers the </w:t>
      </w:r>
      <w:r w:rsidR="00863B98">
        <w:rPr>
          <w:rFonts w:ascii="Times New Roman" w:hAnsi="Times New Roman" w:cs="Times New Roman"/>
          <w:color w:val="000000" w:themeColor="text1"/>
          <w:sz w:val="24"/>
          <w:szCs w:val="24"/>
        </w:rPr>
        <w:t>Parliament</w:t>
      </w:r>
      <w:r w:rsidRPr="00780F98">
        <w:rPr>
          <w:rFonts w:ascii="Times New Roman" w:hAnsi="Times New Roman" w:cs="Times New Roman"/>
          <w:color w:val="000000" w:themeColor="text1"/>
          <w:sz w:val="24"/>
          <w:szCs w:val="24"/>
        </w:rPr>
        <w:t xml:space="preserve"> to ‘make laws for the government of any territory’. </w:t>
      </w:r>
    </w:p>
    <w:p w14:paraId="71940AF7" w14:textId="77777777" w:rsidR="00D67986" w:rsidRDefault="00D67986" w:rsidP="00780F98">
      <w:pPr>
        <w:rPr>
          <w:rFonts w:ascii="Times New Roman" w:hAnsi="Times New Roman" w:cs="Times New Roman"/>
          <w:color w:val="000000" w:themeColor="text1"/>
          <w:sz w:val="24"/>
          <w:szCs w:val="24"/>
        </w:rPr>
      </w:pPr>
    </w:p>
    <w:p w14:paraId="5FF52E0C" w14:textId="6B95EC38" w:rsidR="00556D25" w:rsidRDefault="00780F98" w:rsidP="00780F98">
      <w:pPr>
        <w:rPr>
          <w:rFonts w:ascii="Times New Roman" w:hAnsi="Times New Roman" w:cs="Times New Roman"/>
          <w:color w:val="000000" w:themeColor="text1"/>
          <w:sz w:val="24"/>
          <w:szCs w:val="24"/>
        </w:rPr>
      </w:pPr>
      <w:r w:rsidRPr="00780F9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program</w:t>
      </w:r>
      <w:r w:rsidRPr="00780F98">
        <w:rPr>
          <w:rFonts w:ascii="Times New Roman" w:hAnsi="Times New Roman" w:cs="Times New Roman"/>
          <w:color w:val="000000" w:themeColor="text1"/>
          <w:sz w:val="24"/>
          <w:szCs w:val="24"/>
        </w:rPr>
        <w:t xml:space="preserve"> relates to activities that will be conducted in the Northern Territory.</w:t>
      </w:r>
    </w:p>
    <w:p w14:paraId="1CA161ED" w14:textId="77777777" w:rsidR="00780F98" w:rsidRDefault="00780F98">
      <w:pPr>
        <w:rPr>
          <w:rFonts w:ascii="Times New Roman" w:hAnsi="Times New Roman" w:cs="Times New Roman"/>
          <w:color w:val="000000" w:themeColor="text1"/>
          <w:sz w:val="24"/>
          <w:szCs w:val="24"/>
        </w:rPr>
      </w:pPr>
    </w:p>
    <w:p w14:paraId="7B448213" w14:textId="2CC3A9EC" w:rsidR="00014AA1" w:rsidRPr="00014AA1" w:rsidRDefault="00014AA1">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 power</w:t>
      </w:r>
    </w:p>
    <w:p w14:paraId="21E1662F" w14:textId="77777777" w:rsidR="00014AA1" w:rsidRDefault="00014AA1">
      <w:pPr>
        <w:rPr>
          <w:rFonts w:ascii="Times New Roman" w:hAnsi="Times New Roman" w:cs="Times New Roman"/>
          <w:color w:val="000000" w:themeColor="text1"/>
          <w:sz w:val="24"/>
          <w:szCs w:val="24"/>
        </w:rPr>
      </w:pPr>
    </w:p>
    <w:p w14:paraId="5055D1B1" w14:textId="345A2006" w:rsidR="00014AA1" w:rsidRDefault="0032681C">
      <w:pPr>
        <w:rPr>
          <w:rFonts w:ascii="Times New Roman" w:hAnsi="Times New Roman" w:cs="Times New Roman"/>
          <w:color w:val="000000" w:themeColor="text1"/>
          <w:sz w:val="24"/>
          <w:szCs w:val="24"/>
        </w:rPr>
      </w:pPr>
      <w:r w:rsidRPr="0032681C">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32681C">
        <w:rPr>
          <w:rFonts w:ascii="Times New Roman" w:hAnsi="Times New Roman" w:cs="Times New Roman"/>
          <w:color w:val="000000" w:themeColor="text1"/>
          <w:sz w:val="24"/>
          <w:szCs w:val="24"/>
        </w:rPr>
        <w:t>laws’</w:t>
      </w:r>
      <w:proofErr w:type="gramEnd"/>
      <w:r w:rsidRPr="0032681C">
        <w:rPr>
          <w:rFonts w:ascii="Times New Roman" w:hAnsi="Times New Roman" w:cs="Times New Roman"/>
          <w:color w:val="000000" w:themeColor="text1"/>
          <w:sz w:val="24"/>
          <w:szCs w:val="24"/>
        </w:rPr>
        <w:t>.</w:t>
      </w:r>
    </w:p>
    <w:p w14:paraId="2E960C85" w14:textId="77777777" w:rsidR="00014AA1" w:rsidRDefault="00014AA1">
      <w:pPr>
        <w:rPr>
          <w:rFonts w:ascii="Times New Roman" w:hAnsi="Times New Roman" w:cs="Times New Roman"/>
          <w:color w:val="000000" w:themeColor="text1"/>
          <w:sz w:val="24"/>
          <w:szCs w:val="24"/>
        </w:rPr>
      </w:pPr>
    </w:p>
    <w:p w14:paraId="65707B33" w14:textId="200F409F" w:rsidR="0070219F" w:rsidRPr="00A27EFF" w:rsidRDefault="0070219F" w:rsidP="00E01A81">
      <w:pPr>
        <w:rPr>
          <w:rFonts w:ascii="Times New Roman" w:hAnsi="Times New Roman" w:cs="Times New Roman"/>
          <w:color w:val="000000" w:themeColor="text1"/>
          <w:sz w:val="24"/>
          <w:szCs w:val="24"/>
        </w:rPr>
      </w:pPr>
      <w:r w:rsidRPr="00A27EFF">
        <w:rPr>
          <w:rFonts w:ascii="Times New Roman" w:hAnsi="Times New Roman" w:cs="Times New Roman"/>
          <w:color w:val="000000" w:themeColor="text1"/>
          <w:sz w:val="24"/>
          <w:szCs w:val="24"/>
        </w:rPr>
        <w:t xml:space="preserve">The program is delivered as part of the Central Australia Plan, which embeds the Closing the Gap targets to confer benefits on </w:t>
      </w:r>
      <w:r w:rsidR="00452A49">
        <w:rPr>
          <w:rFonts w:ascii="Times New Roman" w:hAnsi="Times New Roman" w:cs="Times New Roman"/>
          <w:color w:val="000000" w:themeColor="text1"/>
          <w:sz w:val="24"/>
          <w:szCs w:val="24"/>
        </w:rPr>
        <w:t>Indigenous</w:t>
      </w:r>
      <w:r w:rsidR="00A27EFF" w:rsidRPr="00A27EFF">
        <w:rPr>
          <w:rFonts w:ascii="Times New Roman" w:hAnsi="Times New Roman" w:cs="Times New Roman"/>
          <w:color w:val="000000" w:themeColor="text1"/>
          <w:sz w:val="24"/>
          <w:szCs w:val="24"/>
        </w:rPr>
        <w:t xml:space="preserve"> </w:t>
      </w:r>
      <w:r w:rsidRPr="00A27EFF">
        <w:rPr>
          <w:rFonts w:ascii="Times New Roman" w:hAnsi="Times New Roman" w:cs="Times New Roman"/>
          <w:color w:val="000000" w:themeColor="text1"/>
          <w:sz w:val="24"/>
          <w:szCs w:val="24"/>
        </w:rPr>
        <w:t xml:space="preserve">youth. Spending activities, small scale infrastructure projects and services under the program will promote the safety and wellbeing of Indigenous youth, their families and communities. These activities are for the benefit of </w:t>
      </w:r>
      <w:r w:rsidR="00E01A81">
        <w:rPr>
          <w:rFonts w:ascii="Times New Roman" w:hAnsi="Times New Roman" w:cs="Times New Roman"/>
          <w:color w:val="000000" w:themeColor="text1"/>
          <w:sz w:val="24"/>
          <w:szCs w:val="24"/>
        </w:rPr>
        <w:t>I</w:t>
      </w:r>
      <w:r w:rsidR="00452A49">
        <w:rPr>
          <w:rFonts w:ascii="Times New Roman" w:hAnsi="Times New Roman" w:cs="Times New Roman"/>
          <w:color w:val="000000" w:themeColor="text1"/>
          <w:sz w:val="24"/>
          <w:szCs w:val="24"/>
        </w:rPr>
        <w:t>ndigenous</w:t>
      </w:r>
      <w:r w:rsidR="00E01A81" w:rsidRPr="00E01A81">
        <w:rPr>
          <w:rFonts w:ascii="Times New Roman" w:hAnsi="Times New Roman" w:cs="Times New Roman"/>
          <w:color w:val="000000" w:themeColor="text1"/>
          <w:sz w:val="24"/>
          <w:szCs w:val="24"/>
        </w:rPr>
        <w:t xml:space="preserve"> people</w:t>
      </w:r>
      <w:r w:rsidRPr="00A27EFF">
        <w:rPr>
          <w:rFonts w:ascii="Times New Roman" w:hAnsi="Times New Roman" w:cs="Times New Roman"/>
          <w:color w:val="000000" w:themeColor="text1"/>
          <w:sz w:val="24"/>
          <w:szCs w:val="24"/>
        </w:rPr>
        <w:t>.</w:t>
      </w:r>
    </w:p>
    <w:bookmarkEnd w:id="8"/>
    <w:p w14:paraId="2616CF8E" w14:textId="77777777" w:rsidR="00780F98" w:rsidRDefault="00780F98">
      <w:pPr>
        <w:rPr>
          <w:rFonts w:ascii="Times New Roman" w:hAnsi="Times New Roman" w:cs="Times New Roman"/>
          <w:color w:val="000000" w:themeColor="text1"/>
          <w:sz w:val="24"/>
          <w:szCs w:val="24"/>
        </w:rPr>
      </w:pPr>
    </w:p>
    <w:p w14:paraId="02FA852F" w14:textId="334CE182" w:rsidR="00682CF9" w:rsidRPr="008D6DBB" w:rsidRDefault="00F65763" w:rsidP="00682CF9">
      <w:pPr>
        <w:keepNext/>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682CF9">
        <w:rPr>
          <w:rFonts w:ascii="Times New Roman" w:hAnsi="Times New Roman" w:cs="Times New Roman"/>
          <w:i/>
          <w:iCs/>
          <w:sz w:val="24"/>
          <w:szCs w:val="24"/>
          <w:u w:val="single"/>
        </w:rPr>
        <w:lastRenderedPageBreak/>
        <w:t>Table i</w:t>
      </w:r>
      <w:r w:rsidR="00682CF9" w:rsidRPr="008D6DBB">
        <w:rPr>
          <w:rFonts w:ascii="Times New Roman" w:hAnsi="Times New Roman" w:cs="Times New Roman"/>
          <w:i/>
          <w:iCs/>
          <w:sz w:val="24"/>
          <w:szCs w:val="24"/>
          <w:u w:val="single"/>
        </w:rPr>
        <w:t xml:space="preserve">tem </w:t>
      </w:r>
      <w:r w:rsidR="00A27EFF">
        <w:rPr>
          <w:rFonts w:ascii="Times New Roman" w:hAnsi="Times New Roman" w:cs="Times New Roman"/>
          <w:i/>
          <w:iCs/>
          <w:sz w:val="24"/>
          <w:szCs w:val="24"/>
          <w:u w:val="single"/>
        </w:rPr>
        <w:t>699</w:t>
      </w:r>
      <w:r w:rsidR="00A27EFF" w:rsidRPr="008D6DBB">
        <w:rPr>
          <w:rFonts w:ascii="Times New Roman" w:hAnsi="Times New Roman" w:cs="Times New Roman"/>
          <w:i/>
          <w:iCs/>
          <w:sz w:val="24"/>
          <w:szCs w:val="24"/>
          <w:u w:val="single"/>
        </w:rPr>
        <w:t xml:space="preserve"> </w:t>
      </w:r>
      <w:r w:rsidR="00682CF9" w:rsidRPr="008D6DBB">
        <w:rPr>
          <w:rFonts w:ascii="Times New Roman" w:hAnsi="Times New Roman" w:cs="Times New Roman"/>
          <w:i/>
          <w:iCs/>
          <w:sz w:val="24"/>
          <w:szCs w:val="24"/>
          <w:u w:val="single"/>
        </w:rPr>
        <w:t xml:space="preserve">– </w:t>
      </w:r>
      <w:r w:rsidR="00F4463D" w:rsidRPr="00F4463D">
        <w:rPr>
          <w:rFonts w:ascii="Times New Roman" w:hAnsi="Times New Roman" w:cs="Times New Roman"/>
          <w:i/>
          <w:iCs/>
          <w:sz w:val="24"/>
          <w:szCs w:val="24"/>
          <w:u w:val="single"/>
        </w:rPr>
        <w:t xml:space="preserve">Supporting </w:t>
      </w:r>
      <w:r w:rsidR="00522542">
        <w:rPr>
          <w:rFonts w:ascii="Times New Roman" w:hAnsi="Times New Roman" w:cs="Times New Roman"/>
          <w:i/>
          <w:iCs/>
          <w:sz w:val="24"/>
          <w:szCs w:val="24"/>
          <w:u w:val="single"/>
        </w:rPr>
        <w:t>Indigenous</w:t>
      </w:r>
      <w:r w:rsidR="00F4463D" w:rsidRPr="00F4463D">
        <w:rPr>
          <w:rFonts w:ascii="Times New Roman" w:hAnsi="Times New Roman" w:cs="Times New Roman"/>
          <w:i/>
          <w:iCs/>
          <w:sz w:val="24"/>
          <w:szCs w:val="24"/>
          <w:u w:val="single"/>
        </w:rPr>
        <w:t xml:space="preserve"> leaders and organisations in Central Australia</w:t>
      </w:r>
    </w:p>
    <w:p w14:paraId="5FD3FF5D" w14:textId="77777777" w:rsidR="00682CF9" w:rsidRDefault="00682CF9" w:rsidP="00682CF9">
      <w:pPr>
        <w:keepNext/>
        <w:rPr>
          <w:rFonts w:ascii="Times New Roman" w:hAnsi="Times New Roman" w:cs="Times New Roman"/>
          <w:sz w:val="24"/>
          <w:szCs w:val="24"/>
        </w:rPr>
      </w:pPr>
    </w:p>
    <w:p w14:paraId="62F881D4" w14:textId="04C3B46A" w:rsidR="00682CF9" w:rsidRDefault="00682CF9" w:rsidP="00682CF9">
      <w:pPr>
        <w:rPr>
          <w:rFonts w:ascii="Times New Roman" w:hAnsi="Times New Roman" w:cs="Times New Roman"/>
          <w:iCs/>
          <w:sz w:val="24"/>
          <w:szCs w:val="24"/>
        </w:rPr>
      </w:pPr>
      <w:r w:rsidRPr="00646BCF">
        <w:rPr>
          <w:rFonts w:ascii="Times New Roman" w:hAnsi="Times New Roman" w:cs="Times New Roman"/>
          <w:iCs/>
          <w:sz w:val="24"/>
          <w:szCs w:val="24"/>
        </w:rPr>
        <w:t xml:space="preserve">New </w:t>
      </w:r>
      <w:r w:rsidRPr="00646BCF">
        <w:rPr>
          <w:rFonts w:ascii="Times New Roman" w:hAnsi="Times New Roman" w:cs="Times New Roman"/>
          <w:b/>
          <w:iCs/>
          <w:sz w:val="24"/>
          <w:szCs w:val="24"/>
        </w:rPr>
        <w:t xml:space="preserve">table item </w:t>
      </w:r>
      <w:r w:rsidR="00A27EFF">
        <w:rPr>
          <w:rFonts w:ascii="Times New Roman" w:hAnsi="Times New Roman" w:cs="Times New Roman"/>
          <w:b/>
          <w:iCs/>
          <w:sz w:val="24"/>
          <w:szCs w:val="24"/>
        </w:rPr>
        <w:t>699</w:t>
      </w:r>
      <w:r w:rsidR="00A27EFF" w:rsidRPr="00646BCF">
        <w:rPr>
          <w:rFonts w:ascii="Times New Roman" w:hAnsi="Times New Roman" w:cs="Times New Roman"/>
          <w:iCs/>
          <w:sz w:val="24"/>
          <w:szCs w:val="24"/>
        </w:rPr>
        <w:t xml:space="preserve"> </w:t>
      </w:r>
      <w:r w:rsidRPr="00646BCF">
        <w:rPr>
          <w:rFonts w:ascii="Times New Roman" w:hAnsi="Times New Roman" w:cs="Times New Roman"/>
          <w:iCs/>
          <w:sz w:val="24"/>
          <w:szCs w:val="24"/>
        </w:rPr>
        <w:t>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004C2398" w:rsidRPr="004C2398">
        <w:t xml:space="preserve"> </w:t>
      </w:r>
      <w:r w:rsidR="004C2398" w:rsidRPr="004C2398">
        <w:rPr>
          <w:rFonts w:ascii="Times New Roman" w:hAnsi="Times New Roman" w:cs="Times New Roman"/>
          <w:iCs/>
          <w:sz w:val="24"/>
          <w:szCs w:val="24"/>
        </w:rPr>
        <w:t xml:space="preserve">Supporting </w:t>
      </w:r>
      <w:r w:rsidR="0093200E">
        <w:rPr>
          <w:rFonts w:ascii="Times New Roman" w:hAnsi="Times New Roman" w:cs="Times New Roman"/>
          <w:iCs/>
          <w:sz w:val="24"/>
          <w:szCs w:val="24"/>
        </w:rPr>
        <w:t>Indigenous</w:t>
      </w:r>
      <w:r w:rsidR="004C2398" w:rsidRPr="004C2398">
        <w:rPr>
          <w:rFonts w:ascii="Times New Roman" w:hAnsi="Times New Roman" w:cs="Times New Roman"/>
          <w:iCs/>
          <w:sz w:val="24"/>
          <w:szCs w:val="24"/>
        </w:rPr>
        <w:t xml:space="preserve"> leaders and organisations in Central Australia</w:t>
      </w:r>
      <w:r w:rsidR="00A26AE5">
        <w:rPr>
          <w:rFonts w:ascii="Times New Roman" w:hAnsi="Times New Roman" w:cs="Times New Roman"/>
          <w:iCs/>
          <w:sz w:val="24"/>
          <w:szCs w:val="24"/>
        </w:rPr>
        <w:t xml:space="preserve"> program</w:t>
      </w:r>
      <w:r w:rsidR="00856CDB">
        <w:rPr>
          <w:rFonts w:ascii="Times New Roman" w:hAnsi="Times New Roman" w:cs="Times New Roman"/>
          <w:iCs/>
          <w:sz w:val="24"/>
          <w:szCs w:val="24"/>
        </w:rPr>
        <w:t xml:space="preserve"> (</w:t>
      </w:r>
      <w:r w:rsidR="00113E45">
        <w:rPr>
          <w:rFonts w:ascii="Times New Roman" w:hAnsi="Times New Roman" w:cs="Times New Roman"/>
          <w:iCs/>
          <w:sz w:val="24"/>
          <w:szCs w:val="24"/>
        </w:rPr>
        <w:t>the program)</w:t>
      </w:r>
      <w:r>
        <w:rPr>
          <w:rFonts w:ascii="Times New Roman" w:hAnsi="Times New Roman" w:cs="Times New Roman"/>
          <w:iCs/>
          <w:sz w:val="24"/>
          <w:szCs w:val="24"/>
        </w:rPr>
        <w:t>.</w:t>
      </w:r>
    </w:p>
    <w:p w14:paraId="72999A33" w14:textId="77777777" w:rsidR="00682CF9" w:rsidRDefault="00682CF9" w:rsidP="00682CF9">
      <w:pPr>
        <w:rPr>
          <w:rFonts w:ascii="Times New Roman" w:hAnsi="Times New Roman" w:cs="Times New Roman"/>
          <w:color w:val="000000" w:themeColor="text1"/>
          <w:sz w:val="24"/>
          <w:szCs w:val="24"/>
        </w:rPr>
      </w:pPr>
    </w:p>
    <w:p w14:paraId="09BD7DDB" w14:textId="3AFFEAB8" w:rsidR="00682CF9" w:rsidRDefault="00923421" w:rsidP="00682C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w:t>
      </w:r>
      <w:r w:rsidR="00113E45">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 xml:space="preserve">forms part of the broader $250.0 million package </w:t>
      </w:r>
      <w:r w:rsidR="00A47A73">
        <w:rPr>
          <w:rFonts w:ascii="Times New Roman" w:hAnsi="Times New Roman" w:cs="Times New Roman"/>
          <w:color w:val="000000" w:themeColor="text1"/>
          <w:sz w:val="24"/>
          <w:szCs w:val="24"/>
        </w:rPr>
        <w:t xml:space="preserve">for the </w:t>
      </w:r>
      <w:r w:rsidRPr="00E03DD5">
        <w:rPr>
          <w:rFonts w:ascii="Times New Roman" w:hAnsi="Times New Roman" w:cs="Times New Roman"/>
          <w:color w:val="000000" w:themeColor="text1"/>
          <w:sz w:val="24"/>
          <w:szCs w:val="24"/>
        </w:rPr>
        <w:t>Central Australia Plan</w:t>
      </w:r>
      <w:r w:rsidR="002A2795">
        <w:rPr>
          <w:rFonts w:ascii="Times New Roman" w:hAnsi="Times New Roman" w:cs="Times New Roman"/>
          <w:color w:val="000000" w:themeColor="text1"/>
          <w:sz w:val="24"/>
          <w:szCs w:val="24"/>
        </w:rPr>
        <w:t xml:space="preserve"> and respon</w:t>
      </w:r>
      <w:r w:rsidR="00B5424D">
        <w:rPr>
          <w:rFonts w:ascii="Times New Roman" w:hAnsi="Times New Roman" w:cs="Times New Roman"/>
          <w:color w:val="000000" w:themeColor="text1"/>
          <w:sz w:val="24"/>
          <w:szCs w:val="24"/>
        </w:rPr>
        <w:t>ds directly to the ‘improve community safety and coh</w:t>
      </w:r>
      <w:r w:rsidR="00CE4F0D">
        <w:rPr>
          <w:rFonts w:ascii="Times New Roman" w:hAnsi="Times New Roman" w:cs="Times New Roman"/>
          <w:color w:val="000000" w:themeColor="text1"/>
          <w:sz w:val="24"/>
          <w:szCs w:val="24"/>
        </w:rPr>
        <w:t>esion’ category. In addition, the program</w:t>
      </w:r>
      <w:r w:rsidR="00F556A4">
        <w:rPr>
          <w:rFonts w:ascii="Times New Roman" w:hAnsi="Times New Roman" w:cs="Times New Roman"/>
          <w:color w:val="000000" w:themeColor="text1"/>
          <w:sz w:val="24"/>
          <w:szCs w:val="24"/>
        </w:rPr>
        <w:t xml:space="preserve"> has been identified</w:t>
      </w:r>
      <w:r w:rsidR="00E00830">
        <w:rPr>
          <w:rFonts w:ascii="Times New Roman" w:hAnsi="Times New Roman" w:cs="Times New Roman"/>
          <w:color w:val="000000" w:themeColor="text1"/>
          <w:sz w:val="24"/>
          <w:szCs w:val="24"/>
        </w:rPr>
        <w:t xml:space="preserve"> by the ALG as </w:t>
      </w:r>
      <w:r w:rsidR="0027236D">
        <w:rPr>
          <w:rFonts w:ascii="Times New Roman" w:hAnsi="Times New Roman" w:cs="Times New Roman"/>
          <w:color w:val="000000" w:themeColor="text1"/>
          <w:sz w:val="24"/>
          <w:szCs w:val="24"/>
        </w:rPr>
        <w:t>a priority area and</w:t>
      </w:r>
      <w:r w:rsidR="008149AD" w:rsidRPr="008149AD">
        <w:t xml:space="preserve"> </w:t>
      </w:r>
      <w:r w:rsidR="008149AD" w:rsidRPr="008149AD">
        <w:rPr>
          <w:rFonts w:ascii="Times New Roman" w:hAnsi="Times New Roman" w:cs="Times New Roman"/>
          <w:color w:val="000000" w:themeColor="text1"/>
          <w:sz w:val="24"/>
          <w:szCs w:val="24"/>
        </w:rPr>
        <w:t>is critical for sustained and successful implementation across all streams of the Central Australian Plan.</w:t>
      </w:r>
    </w:p>
    <w:p w14:paraId="321A6A11" w14:textId="77777777" w:rsidR="00B14A12" w:rsidRDefault="00B14A12" w:rsidP="00682CF9">
      <w:pPr>
        <w:rPr>
          <w:rFonts w:ascii="Times New Roman" w:hAnsi="Times New Roman" w:cs="Times New Roman"/>
          <w:color w:val="000000" w:themeColor="text1"/>
          <w:sz w:val="24"/>
          <w:szCs w:val="24"/>
        </w:rPr>
      </w:pPr>
    </w:p>
    <w:p w14:paraId="16FBDD89" w14:textId="59AC658E" w:rsidR="00592CDB" w:rsidRDefault="00592CDB" w:rsidP="00592CDB">
      <w:pPr>
        <w:rPr>
          <w:rFonts w:ascii="Times New Roman" w:hAnsi="Times New Roman" w:cs="Times New Roman"/>
          <w:color w:val="000000" w:themeColor="text1"/>
          <w:sz w:val="24"/>
          <w:szCs w:val="24"/>
        </w:rPr>
      </w:pPr>
      <w:r w:rsidRPr="00592CDB">
        <w:rPr>
          <w:rFonts w:ascii="Times New Roman" w:hAnsi="Times New Roman" w:cs="Times New Roman"/>
          <w:color w:val="000000" w:themeColor="text1"/>
          <w:sz w:val="24"/>
          <w:szCs w:val="24"/>
        </w:rPr>
        <w:t xml:space="preserve">The ALG has recommended supporting the next generation of leaders in a targeted, proactive and sustained way. To do this it has identified investment in community leadership in the region as a key initiative to drive sustained change and achieve self-determination. This advice reflects the ALG members’ lived experience as community leaders and members of local </w:t>
      </w:r>
      <w:r w:rsidR="00002055">
        <w:rPr>
          <w:rFonts w:ascii="Times New Roman" w:hAnsi="Times New Roman" w:cs="Times New Roman"/>
          <w:color w:val="000000" w:themeColor="text1"/>
          <w:sz w:val="24"/>
          <w:szCs w:val="24"/>
        </w:rPr>
        <w:t>Indigenous</w:t>
      </w:r>
      <w:r w:rsidRPr="00592CDB">
        <w:rPr>
          <w:rFonts w:ascii="Times New Roman" w:hAnsi="Times New Roman" w:cs="Times New Roman"/>
          <w:color w:val="000000" w:themeColor="text1"/>
          <w:sz w:val="24"/>
          <w:szCs w:val="24"/>
        </w:rPr>
        <w:t xml:space="preserve"> organisations. Currently there are limited opportunities to enhance existing leadership capability or develop leadership skills to lead change within communities and across the region. </w:t>
      </w:r>
    </w:p>
    <w:p w14:paraId="3515E9D9" w14:textId="77777777" w:rsidR="00B317C7" w:rsidRPr="00592CDB" w:rsidRDefault="00B317C7" w:rsidP="00592CDB">
      <w:pPr>
        <w:rPr>
          <w:rFonts w:ascii="Times New Roman" w:hAnsi="Times New Roman" w:cs="Times New Roman"/>
          <w:color w:val="000000" w:themeColor="text1"/>
          <w:sz w:val="24"/>
          <w:szCs w:val="24"/>
        </w:rPr>
      </w:pPr>
    </w:p>
    <w:p w14:paraId="576EA07E" w14:textId="484CC3DD" w:rsidR="00592CDB" w:rsidRPr="00592CDB" w:rsidRDefault="005C663D" w:rsidP="00592C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program</w:t>
      </w:r>
      <w:r w:rsidR="00592CDB" w:rsidRPr="00592CDB">
        <w:rPr>
          <w:rFonts w:ascii="Times New Roman" w:hAnsi="Times New Roman" w:cs="Times New Roman"/>
          <w:color w:val="000000" w:themeColor="text1"/>
          <w:sz w:val="24"/>
          <w:szCs w:val="24"/>
        </w:rPr>
        <w:t xml:space="preserve"> will be supported through two streams of activity</w:t>
      </w:r>
      <w:r w:rsidR="009B0ED4">
        <w:rPr>
          <w:rFonts w:ascii="Times New Roman" w:hAnsi="Times New Roman" w:cs="Times New Roman"/>
          <w:color w:val="000000" w:themeColor="text1"/>
          <w:sz w:val="24"/>
          <w:szCs w:val="24"/>
        </w:rPr>
        <w:t>.</w:t>
      </w:r>
    </w:p>
    <w:p w14:paraId="10AD809E" w14:textId="77777777" w:rsidR="005C663D" w:rsidRPr="00592CDB" w:rsidRDefault="005C663D" w:rsidP="00592CDB">
      <w:pPr>
        <w:rPr>
          <w:rFonts w:ascii="Times New Roman" w:hAnsi="Times New Roman" w:cs="Times New Roman"/>
          <w:color w:val="000000" w:themeColor="text1"/>
          <w:sz w:val="24"/>
          <w:szCs w:val="24"/>
        </w:rPr>
      </w:pPr>
    </w:p>
    <w:p w14:paraId="24159B8B" w14:textId="77777777" w:rsidR="00355070" w:rsidRPr="00995A07" w:rsidRDefault="005C663D" w:rsidP="00592CDB">
      <w:pPr>
        <w:rPr>
          <w:rFonts w:ascii="Times New Roman" w:hAnsi="Times New Roman" w:cs="Times New Roman"/>
          <w:i/>
          <w:iCs/>
          <w:color w:val="000000" w:themeColor="text1"/>
          <w:sz w:val="24"/>
          <w:szCs w:val="24"/>
        </w:rPr>
      </w:pPr>
      <w:r w:rsidRPr="00995A07">
        <w:rPr>
          <w:rFonts w:ascii="Times New Roman" w:hAnsi="Times New Roman" w:cs="Times New Roman"/>
          <w:i/>
          <w:iCs/>
          <w:color w:val="000000" w:themeColor="text1"/>
          <w:sz w:val="24"/>
          <w:szCs w:val="24"/>
        </w:rPr>
        <w:t>Stream 1</w:t>
      </w:r>
    </w:p>
    <w:p w14:paraId="23A9BA9D" w14:textId="77777777" w:rsidR="00995A07" w:rsidRDefault="00995A07" w:rsidP="00592CDB">
      <w:pPr>
        <w:rPr>
          <w:rFonts w:ascii="Times New Roman" w:hAnsi="Times New Roman" w:cs="Times New Roman"/>
          <w:color w:val="000000" w:themeColor="text1"/>
          <w:sz w:val="24"/>
          <w:szCs w:val="24"/>
        </w:rPr>
      </w:pPr>
    </w:p>
    <w:p w14:paraId="5EEFD61E" w14:textId="189AC504" w:rsidR="00592CDB" w:rsidRDefault="00995A07" w:rsidP="00592C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first stream</w:t>
      </w:r>
      <w:r w:rsidR="00592CDB" w:rsidRPr="00592CDB">
        <w:rPr>
          <w:rFonts w:ascii="Times New Roman" w:hAnsi="Times New Roman" w:cs="Times New Roman"/>
          <w:color w:val="000000" w:themeColor="text1"/>
          <w:sz w:val="24"/>
          <w:szCs w:val="24"/>
        </w:rPr>
        <w:t xml:space="preserve"> will aim to enhance </w:t>
      </w:r>
      <w:r w:rsidR="00002055">
        <w:rPr>
          <w:rFonts w:ascii="Times New Roman" w:hAnsi="Times New Roman" w:cs="Times New Roman"/>
          <w:color w:val="000000" w:themeColor="text1"/>
          <w:sz w:val="24"/>
          <w:szCs w:val="24"/>
        </w:rPr>
        <w:t>Indigenous</w:t>
      </w:r>
      <w:r w:rsidR="00592CDB" w:rsidRPr="00592CDB">
        <w:rPr>
          <w:rFonts w:ascii="Times New Roman" w:hAnsi="Times New Roman" w:cs="Times New Roman"/>
          <w:color w:val="000000" w:themeColor="text1"/>
          <w:sz w:val="24"/>
          <w:szCs w:val="24"/>
        </w:rPr>
        <w:t xml:space="preserve"> leadership capacity among current and emerging community leaders in Central Australia, with a focus on immersive and </w:t>
      </w:r>
      <w:r w:rsidR="00E01A81">
        <w:rPr>
          <w:rFonts w:ascii="Times New Roman" w:hAnsi="Times New Roman" w:cs="Times New Roman"/>
          <w:color w:val="000000" w:themeColor="text1"/>
          <w:sz w:val="24"/>
          <w:szCs w:val="24"/>
        </w:rPr>
        <w:br/>
      </w:r>
      <w:r w:rsidR="00592CDB" w:rsidRPr="00592CDB">
        <w:rPr>
          <w:rFonts w:ascii="Times New Roman" w:hAnsi="Times New Roman" w:cs="Times New Roman"/>
          <w:color w:val="000000" w:themeColor="text1"/>
          <w:sz w:val="24"/>
          <w:szCs w:val="24"/>
        </w:rPr>
        <w:t xml:space="preserve">project-based experiences and networking. It will provide immediate support to a cohort of existing leaders in the region. Programs through this stream will provide exposure to other leadership and models of change in the Aboriginal and Torres Strait Islander contexts, including group learning, masterclasses and immersive experiences. Examples of models and existing service providers that could be engaged includes the Ngaanyatjarra Pitjantjatjara Yankunytjatjara (NPY) Lands Empowered Communities program, as well as the Social Impact Leadership Australia (SILA) program. </w:t>
      </w:r>
    </w:p>
    <w:p w14:paraId="3A8AE79E" w14:textId="77777777" w:rsidR="009B0ED4" w:rsidRPr="00592CDB" w:rsidRDefault="009B0ED4" w:rsidP="00592CDB">
      <w:pPr>
        <w:rPr>
          <w:rFonts w:ascii="Times New Roman" w:hAnsi="Times New Roman" w:cs="Times New Roman"/>
          <w:color w:val="000000" w:themeColor="text1"/>
          <w:sz w:val="24"/>
          <w:szCs w:val="24"/>
        </w:rPr>
      </w:pPr>
    </w:p>
    <w:p w14:paraId="31F62546" w14:textId="77777777" w:rsidR="00592CDB" w:rsidRDefault="00592CDB" w:rsidP="00592CDB">
      <w:pPr>
        <w:rPr>
          <w:rFonts w:ascii="Times New Roman" w:hAnsi="Times New Roman" w:cs="Times New Roman"/>
          <w:color w:val="000000" w:themeColor="text1"/>
          <w:sz w:val="24"/>
          <w:szCs w:val="24"/>
        </w:rPr>
      </w:pPr>
      <w:r w:rsidRPr="00592CDB">
        <w:rPr>
          <w:rFonts w:ascii="Times New Roman" w:hAnsi="Times New Roman" w:cs="Times New Roman"/>
          <w:color w:val="000000" w:themeColor="text1"/>
          <w:sz w:val="24"/>
          <w:szCs w:val="24"/>
        </w:rPr>
        <w:t>The SILA program is targeted at CEOs (or equivalent) of for-purpose organisations and aims to build the capacity of individuals, their organisations and the broader system. Experts work with organisations to diagnose governance and leadership needs, and the program is then tailored accordingly. Key components of the model include untied capacity funding, a tailored 3-month sabbatical for CEOs and support for a Step-Up Leader to act as CEO during that time. Support for CEOs and Step-Up Leaders could include tailored coaching, learning circles, webinars and personalised leadership assessments.</w:t>
      </w:r>
    </w:p>
    <w:p w14:paraId="226B28EE" w14:textId="77777777" w:rsidR="00355070" w:rsidRPr="00592CDB" w:rsidRDefault="00355070" w:rsidP="00592CDB">
      <w:pPr>
        <w:rPr>
          <w:rFonts w:ascii="Times New Roman" w:hAnsi="Times New Roman" w:cs="Times New Roman"/>
          <w:color w:val="000000" w:themeColor="text1"/>
          <w:sz w:val="24"/>
          <w:szCs w:val="24"/>
        </w:rPr>
      </w:pPr>
    </w:p>
    <w:p w14:paraId="4B00C93E" w14:textId="77777777" w:rsidR="00592CDB" w:rsidRDefault="00592CDB" w:rsidP="00592CDB">
      <w:pPr>
        <w:rPr>
          <w:rFonts w:ascii="Times New Roman" w:hAnsi="Times New Roman" w:cs="Times New Roman"/>
          <w:color w:val="000000" w:themeColor="text1"/>
          <w:sz w:val="24"/>
          <w:szCs w:val="24"/>
        </w:rPr>
      </w:pPr>
      <w:r w:rsidRPr="00592CDB">
        <w:rPr>
          <w:rFonts w:ascii="Times New Roman" w:hAnsi="Times New Roman" w:cs="Times New Roman"/>
          <w:color w:val="000000" w:themeColor="text1"/>
          <w:sz w:val="24"/>
          <w:szCs w:val="24"/>
        </w:rPr>
        <w:t>The NPY Empowered Communities program involves four workshops over 12 months, applied project work for hands-on learning, and the development of individual leadership plans. Graduates provide mentoring to successive groups and a Working Group of senior and emerging leaders gives oversight to the program.</w:t>
      </w:r>
    </w:p>
    <w:p w14:paraId="069635BB" w14:textId="77777777" w:rsidR="00355070" w:rsidRPr="00592CDB" w:rsidRDefault="00355070" w:rsidP="00592CDB">
      <w:pPr>
        <w:rPr>
          <w:rFonts w:ascii="Times New Roman" w:hAnsi="Times New Roman" w:cs="Times New Roman"/>
          <w:color w:val="000000" w:themeColor="text1"/>
          <w:sz w:val="24"/>
          <w:szCs w:val="24"/>
        </w:rPr>
      </w:pPr>
    </w:p>
    <w:p w14:paraId="78352F0E" w14:textId="77777777" w:rsidR="00592CDB" w:rsidRPr="00995A07" w:rsidRDefault="00592CDB" w:rsidP="00592CDB">
      <w:pPr>
        <w:rPr>
          <w:rFonts w:ascii="Times New Roman" w:hAnsi="Times New Roman" w:cs="Times New Roman"/>
          <w:i/>
          <w:iCs/>
          <w:color w:val="000000" w:themeColor="text1"/>
          <w:sz w:val="24"/>
          <w:szCs w:val="24"/>
        </w:rPr>
      </w:pPr>
      <w:r w:rsidRPr="00995A07">
        <w:rPr>
          <w:rFonts w:ascii="Times New Roman" w:hAnsi="Times New Roman" w:cs="Times New Roman"/>
          <w:i/>
          <w:iCs/>
          <w:color w:val="000000" w:themeColor="text1"/>
          <w:sz w:val="24"/>
          <w:szCs w:val="24"/>
        </w:rPr>
        <w:t>Stream 2</w:t>
      </w:r>
    </w:p>
    <w:p w14:paraId="6EFB926B" w14:textId="77777777" w:rsidR="00995A07" w:rsidRDefault="00995A07" w:rsidP="00592CDB">
      <w:pPr>
        <w:rPr>
          <w:rFonts w:ascii="Times New Roman" w:hAnsi="Times New Roman" w:cs="Times New Roman"/>
          <w:color w:val="000000" w:themeColor="text1"/>
          <w:sz w:val="24"/>
          <w:szCs w:val="24"/>
        </w:rPr>
      </w:pPr>
    </w:p>
    <w:p w14:paraId="03D6662F" w14:textId="385EF0DC" w:rsidR="009D5182" w:rsidRDefault="00592CDB" w:rsidP="00592CDB">
      <w:pPr>
        <w:rPr>
          <w:rFonts w:ascii="Times New Roman" w:hAnsi="Times New Roman" w:cs="Times New Roman"/>
          <w:color w:val="000000" w:themeColor="text1"/>
          <w:sz w:val="24"/>
          <w:szCs w:val="24"/>
        </w:rPr>
      </w:pPr>
      <w:r w:rsidRPr="00592CDB">
        <w:rPr>
          <w:rFonts w:ascii="Times New Roman" w:hAnsi="Times New Roman" w:cs="Times New Roman"/>
          <w:color w:val="000000" w:themeColor="text1"/>
          <w:sz w:val="24"/>
          <w:szCs w:val="24"/>
        </w:rPr>
        <w:t xml:space="preserve">The second stream will look to build future leadership capability within </w:t>
      </w:r>
      <w:r w:rsidR="00002055">
        <w:rPr>
          <w:rFonts w:ascii="Times New Roman" w:hAnsi="Times New Roman" w:cs="Times New Roman"/>
          <w:color w:val="000000" w:themeColor="text1"/>
          <w:sz w:val="24"/>
          <w:szCs w:val="24"/>
        </w:rPr>
        <w:t>Indigenous</w:t>
      </w:r>
      <w:r w:rsidRPr="00592CDB">
        <w:rPr>
          <w:rFonts w:ascii="Times New Roman" w:hAnsi="Times New Roman" w:cs="Times New Roman"/>
          <w:color w:val="000000" w:themeColor="text1"/>
          <w:sz w:val="24"/>
          <w:szCs w:val="24"/>
        </w:rPr>
        <w:t xml:space="preserve"> organisations, with a focus on governance and corporate functions. This stream will involve co-designing programs, beginning with identifying community needs, community leaders and </w:t>
      </w:r>
      <w:r w:rsidRPr="00592CDB">
        <w:rPr>
          <w:rFonts w:ascii="Times New Roman" w:hAnsi="Times New Roman" w:cs="Times New Roman"/>
          <w:color w:val="000000" w:themeColor="text1"/>
          <w:sz w:val="24"/>
          <w:szCs w:val="24"/>
        </w:rPr>
        <w:lastRenderedPageBreak/>
        <w:t xml:space="preserve">organisations to be supported, gaps in current services and opportunities and mechanism for delivery. This stream will largely be modelled off successful leadership programs such as that provided by the SILA program, where leadership experts work with organisations to diagnose governance and leadership needs to design tailored programs that support individuals, organisations and a broader system. </w:t>
      </w:r>
    </w:p>
    <w:p w14:paraId="4403E777" w14:textId="77777777" w:rsidR="009D5182" w:rsidRDefault="009D5182" w:rsidP="00592CDB">
      <w:pPr>
        <w:rPr>
          <w:rFonts w:ascii="Times New Roman" w:hAnsi="Times New Roman" w:cs="Times New Roman"/>
          <w:color w:val="000000" w:themeColor="text1"/>
          <w:sz w:val="24"/>
          <w:szCs w:val="24"/>
        </w:rPr>
      </w:pPr>
    </w:p>
    <w:p w14:paraId="45AE43E5" w14:textId="09DC4B8F" w:rsidR="00BD19DB" w:rsidRDefault="00592CDB" w:rsidP="00592CDB">
      <w:pPr>
        <w:rPr>
          <w:rFonts w:ascii="Times New Roman" w:hAnsi="Times New Roman" w:cs="Times New Roman"/>
          <w:color w:val="000000" w:themeColor="text1"/>
          <w:sz w:val="24"/>
          <w:szCs w:val="24"/>
        </w:rPr>
      </w:pPr>
      <w:r w:rsidRPr="00592CDB">
        <w:rPr>
          <w:rFonts w:ascii="Times New Roman" w:hAnsi="Times New Roman" w:cs="Times New Roman"/>
          <w:color w:val="000000" w:themeColor="text1"/>
          <w:sz w:val="24"/>
          <w:szCs w:val="24"/>
        </w:rPr>
        <w:t xml:space="preserve">Through this work, the selected provider (leadership expert) will partner with communities and the </w:t>
      </w:r>
      <w:r w:rsidR="00BE1147">
        <w:rPr>
          <w:rFonts w:ascii="Times New Roman" w:hAnsi="Times New Roman" w:cs="Times New Roman"/>
          <w:color w:val="000000" w:themeColor="text1"/>
          <w:sz w:val="24"/>
          <w:szCs w:val="24"/>
        </w:rPr>
        <w:t>Agency</w:t>
      </w:r>
      <w:r w:rsidRPr="00592CDB">
        <w:rPr>
          <w:rFonts w:ascii="Times New Roman" w:hAnsi="Times New Roman" w:cs="Times New Roman"/>
          <w:color w:val="000000" w:themeColor="text1"/>
          <w:sz w:val="24"/>
          <w:szCs w:val="24"/>
        </w:rPr>
        <w:t xml:space="preserve"> to co-design and deliver a leadership program:</w:t>
      </w:r>
    </w:p>
    <w:p w14:paraId="647BB4B2" w14:textId="2D4AEDE8" w:rsidR="006B681C" w:rsidRPr="006B681C" w:rsidRDefault="006B681C" w:rsidP="006B681C">
      <w:pPr>
        <w:pStyle w:val="ListParagraph"/>
        <w:numPr>
          <w:ilvl w:val="0"/>
          <w:numId w:val="33"/>
        </w:numPr>
        <w:spacing w:after="0" w:line="240" w:lineRule="auto"/>
        <w:rPr>
          <w:rFonts w:ascii="Times New Roman" w:hAnsi="Times New Roman"/>
          <w:color w:val="000000" w:themeColor="text1"/>
          <w:sz w:val="24"/>
          <w:szCs w:val="24"/>
        </w:rPr>
      </w:pPr>
      <w:r w:rsidRPr="006B681C">
        <w:rPr>
          <w:rFonts w:ascii="Times New Roman" w:hAnsi="Times New Roman"/>
          <w:color w:val="000000" w:themeColor="text1"/>
          <w:sz w:val="24"/>
          <w:szCs w:val="24"/>
        </w:rPr>
        <w:t xml:space="preserve">for community leaders within Central Australia, to support local leadership within Alice Springs and remote communities and across the region, and foster </w:t>
      </w:r>
      <w:r w:rsidR="003D47D3">
        <w:rPr>
          <w:rFonts w:ascii="Times New Roman" w:hAnsi="Times New Roman"/>
          <w:color w:val="000000" w:themeColor="text1"/>
          <w:sz w:val="24"/>
          <w:szCs w:val="24"/>
        </w:rPr>
        <w:br/>
      </w:r>
      <w:r w:rsidRPr="006B681C">
        <w:rPr>
          <w:rFonts w:ascii="Times New Roman" w:hAnsi="Times New Roman"/>
          <w:color w:val="000000" w:themeColor="text1"/>
          <w:sz w:val="24"/>
          <w:szCs w:val="24"/>
        </w:rPr>
        <w:t xml:space="preserve">self-determination for </w:t>
      </w:r>
      <w:r w:rsidR="00002055">
        <w:rPr>
          <w:rFonts w:ascii="Times New Roman" w:hAnsi="Times New Roman"/>
          <w:color w:val="000000" w:themeColor="text1"/>
          <w:sz w:val="24"/>
          <w:szCs w:val="24"/>
        </w:rPr>
        <w:t xml:space="preserve">Indigenous </w:t>
      </w:r>
      <w:r w:rsidRPr="006B681C">
        <w:rPr>
          <w:rFonts w:ascii="Times New Roman" w:hAnsi="Times New Roman"/>
          <w:color w:val="000000" w:themeColor="text1"/>
          <w:sz w:val="24"/>
          <w:szCs w:val="24"/>
        </w:rPr>
        <w:t>people; and</w:t>
      </w:r>
    </w:p>
    <w:p w14:paraId="334D8A93" w14:textId="3ECE336A" w:rsidR="00592CDB" w:rsidRPr="006B681C" w:rsidRDefault="006B681C" w:rsidP="006B681C">
      <w:pPr>
        <w:pStyle w:val="ListParagraph"/>
        <w:numPr>
          <w:ilvl w:val="0"/>
          <w:numId w:val="33"/>
        </w:numPr>
        <w:spacing w:after="0" w:line="240" w:lineRule="auto"/>
        <w:rPr>
          <w:rFonts w:ascii="Times New Roman" w:hAnsi="Times New Roman"/>
          <w:color w:val="000000" w:themeColor="text1"/>
          <w:sz w:val="24"/>
          <w:szCs w:val="24"/>
        </w:rPr>
      </w:pPr>
      <w:r w:rsidRPr="006B681C">
        <w:rPr>
          <w:rFonts w:ascii="Times New Roman" w:hAnsi="Times New Roman"/>
          <w:color w:val="000000" w:themeColor="text1"/>
          <w:sz w:val="24"/>
          <w:szCs w:val="24"/>
        </w:rPr>
        <w:t>to enhance organisational leadership within Central Australia, building sustainable, thriving local organisations.</w:t>
      </w:r>
    </w:p>
    <w:p w14:paraId="1E5BD0AF" w14:textId="77777777" w:rsidR="00592CDB" w:rsidRDefault="00592CDB" w:rsidP="00682CF9">
      <w:pPr>
        <w:rPr>
          <w:rFonts w:ascii="Times New Roman" w:hAnsi="Times New Roman" w:cs="Times New Roman"/>
          <w:color w:val="000000" w:themeColor="text1"/>
          <w:sz w:val="24"/>
          <w:szCs w:val="24"/>
        </w:rPr>
      </w:pPr>
    </w:p>
    <w:p w14:paraId="29989CBD" w14:textId="77777777" w:rsidR="009162EC" w:rsidRDefault="009162EC" w:rsidP="009162EC">
      <w:pPr>
        <w:rPr>
          <w:rFonts w:ascii="Times New Roman" w:hAnsi="Times New Roman" w:cs="Times New Roman"/>
          <w:color w:val="000000" w:themeColor="text1"/>
          <w:sz w:val="24"/>
          <w:szCs w:val="24"/>
        </w:rPr>
      </w:pPr>
      <w:r w:rsidRPr="009162EC">
        <w:rPr>
          <w:rFonts w:ascii="Times New Roman" w:hAnsi="Times New Roman" w:cs="Times New Roman"/>
          <w:color w:val="000000" w:themeColor="text1"/>
          <w:sz w:val="24"/>
          <w:szCs w:val="24"/>
        </w:rPr>
        <w:t xml:space="preserve">Both streams will include elements of intensive co-design with communities, key stakeholders and leadership development experts such as the NT Government, community governing bodies, Traditional Owners, Aboriginal Community Controlled Organisations and employers. </w:t>
      </w:r>
    </w:p>
    <w:p w14:paraId="593D9AFA" w14:textId="77777777" w:rsidR="009162EC" w:rsidRPr="009162EC" w:rsidRDefault="009162EC" w:rsidP="009162EC">
      <w:pPr>
        <w:rPr>
          <w:rFonts w:ascii="Times New Roman" w:hAnsi="Times New Roman" w:cs="Times New Roman"/>
          <w:color w:val="000000" w:themeColor="text1"/>
          <w:sz w:val="24"/>
          <w:szCs w:val="24"/>
        </w:rPr>
      </w:pPr>
    </w:p>
    <w:p w14:paraId="223DB124" w14:textId="5EC1CBC3" w:rsidR="009162EC" w:rsidRDefault="009162EC" w:rsidP="009162EC">
      <w:pPr>
        <w:rPr>
          <w:rFonts w:ascii="Times New Roman" w:hAnsi="Times New Roman" w:cs="Times New Roman"/>
          <w:color w:val="000000" w:themeColor="text1"/>
          <w:sz w:val="24"/>
          <w:szCs w:val="24"/>
        </w:rPr>
      </w:pPr>
      <w:r w:rsidRPr="009162EC">
        <w:rPr>
          <w:rFonts w:ascii="Times New Roman" w:hAnsi="Times New Roman" w:cs="Times New Roman"/>
          <w:color w:val="000000" w:themeColor="text1"/>
          <w:sz w:val="24"/>
          <w:szCs w:val="24"/>
        </w:rPr>
        <w:t>Leadership experts will be engaged through a procurement process to support the co-design process and deliver leadership programs. Delivery is planned to begin in the first quarter of 2025. The longer-term program (stream two) will be co-designed with communities in the first half of 2025. Implementation of programs, including procurement processes, will run from 2024-25 and terminate on 30 June 2028.</w:t>
      </w:r>
    </w:p>
    <w:p w14:paraId="741B8C28" w14:textId="77777777" w:rsidR="00B14A12" w:rsidRDefault="00B14A12" w:rsidP="00682CF9">
      <w:pPr>
        <w:rPr>
          <w:rFonts w:ascii="Times New Roman" w:hAnsi="Times New Roman" w:cs="Times New Roman"/>
          <w:color w:val="000000" w:themeColor="text1"/>
          <w:sz w:val="24"/>
          <w:szCs w:val="24"/>
        </w:rPr>
      </w:pPr>
    </w:p>
    <w:p w14:paraId="4592009E" w14:textId="77777777" w:rsidR="00682CF9" w:rsidRPr="000D05D2" w:rsidRDefault="00682CF9" w:rsidP="00682CF9">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0D2E80DF" w14:textId="77777777" w:rsidR="00682CF9" w:rsidRDefault="00682CF9" w:rsidP="00682CF9">
      <w:pPr>
        <w:rPr>
          <w:rFonts w:ascii="Times New Roman" w:hAnsi="Times New Roman" w:cs="Times New Roman"/>
          <w:color w:val="000000" w:themeColor="text1"/>
          <w:sz w:val="24"/>
          <w:szCs w:val="24"/>
        </w:rPr>
      </w:pPr>
    </w:p>
    <w:p w14:paraId="77415B67" w14:textId="264BB3A4" w:rsidR="003D6A53" w:rsidRDefault="003D6A53" w:rsidP="00682CF9">
      <w:pPr>
        <w:rPr>
          <w:rFonts w:ascii="Times New Roman" w:hAnsi="Times New Roman" w:cs="Times New Roman"/>
          <w:color w:val="000000" w:themeColor="text1"/>
          <w:sz w:val="24"/>
          <w:szCs w:val="24"/>
        </w:rPr>
      </w:pPr>
      <w:r w:rsidRPr="003D6A53">
        <w:rPr>
          <w:rFonts w:ascii="Times New Roman" w:hAnsi="Times New Roman" w:cs="Times New Roman"/>
          <w:color w:val="000000" w:themeColor="text1"/>
          <w:sz w:val="24"/>
          <w:szCs w:val="24"/>
        </w:rPr>
        <w:t xml:space="preserve">Funding of $10.0 million over four years from 2024-25 </w:t>
      </w:r>
      <w:r>
        <w:rPr>
          <w:rFonts w:ascii="Times New Roman" w:hAnsi="Times New Roman" w:cs="Times New Roman"/>
          <w:color w:val="000000" w:themeColor="text1"/>
          <w:sz w:val="24"/>
          <w:szCs w:val="24"/>
        </w:rPr>
        <w:t>for the program</w:t>
      </w:r>
      <w:r w:rsidRPr="003D6A53">
        <w:rPr>
          <w:rFonts w:ascii="Times New Roman" w:hAnsi="Times New Roman" w:cs="Times New Roman"/>
          <w:color w:val="000000" w:themeColor="text1"/>
          <w:sz w:val="24"/>
          <w:szCs w:val="24"/>
        </w:rPr>
        <w:t xml:space="preserve"> will be included in the 2024-25 Mid-Year Economic and Fiscal Outlook and the Portfolio Additional Estimates Statements for the Prime Minister and Cabinet Portfolio (National Indigenous Australians Agency). Funding will come from Program 1.3</w:t>
      </w:r>
      <w:r w:rsidR="001153EF">
        <w:rPr>
          <w:rFonts w:ascii="Times New Roman" w:hAnsi="Times New Roman" w:cs="Times New Roman"/>
          <w:color w:val="000000" w:themeColor="text1"/>
          <w:sz w:val="24"/>
          <w:szCs w:val="24"/>
        </w:rPr>
        <w:t>:</w:t>
      </w:r>
      <w:r w:rsidRPr="003D6A53">
        <w:rPr>
          <w:rFonts w:ascii="Times New Roman" w:hAnsi="Times New Roman" w:cs="Times New Roman"/>
          <w:color w:val="000000" w:themeColor="text1"/>
          <w:sz w:val="24"/>
          <w:szCs w:val="24"/>
        </w:rPr>
        <w:t xml:space="preserve"> Safety and Wellbeing, Program 1.4</w:t>
      </w:r>
      <w:r w:rsidR="001153EF">
        <w:rPr>
          <w:rFonts w:ascii="Times New Roman" w:hAnsi="Times New Roman" w:cs="Times New Roman"/>
          <w:color w:val="000000" w:themeColor="text1"/>
          <w:sz w:val="24"/>
          <w:szCs w:val="24"/>
        </w:rPr>
        <w:t>:</w:t>
      </w:r>
      <w:r w:rsidRPr="003D6A53">
        <w:rPr>
          <w:rFonts w:ascii="Times New Roman" w:hAnsi="Times New Roman" w:cs="Times New Roman"/>
          <w:color w:val="000000" w:themeColor="text1"/>
          <w:sz w:val="24"/>
          <w:szCs w:val="24"/>
        </w:rPr>
        <w:t xml:space="preserve"> Culture and Capability and Program 1.7</w:t>
      </w:r>
      <w:r w:rsidR="001153EF">
        <w:rPr>
          <w:rFonts w:ascii="Times New Roman" w:hAnsi="Times New Roman" w:cs="Times New Roman"/>
          <w:color w:val="000000" w:themeColor="text1"/>
          <w:sz w:val="24"/>
          <w:szCs w:val="24"/>
        </w:rPr>
        <w:t>:</w:t>
      </w:r>
      <w:r w:rsidRPr="003D6A53">
        <w:rPr>
          <w:rFonts w:ascii="Times New Roman" w:hAnsi="Times New Roman" w:cs="Times New Roman"/>
          <w:color w:val="000000" w:themeColor="text1"/>
          <w:sz w:val="24"/>
          <w:szCs w:val="24"/>
        </w:rPr>
        <w:t xml:space="preserve"> Departmental</w:t>
      </w:r>
      <w:r w:rsidR="001153EF">
        <w:rPr>
          <w:rFonts w:ascii="Times New Roman" w:hAnsi="Times New Roman" w:cs="Times New Roman"/>
          <w:color w:val="000000" w:themeColor="text1"/>
          <w:sz w:val="24"/>
          <w:szCs w:val="24"/>
        </w:rPr>
        <w:t>,</w:t>
      </w:r>
      <w:r w:rsidRPr="003D6A53">
        <w:rPr>
          <w:rFonts w:ascii="Times New Roman" w:hAnsi="Times New Roman" w:cs="Times New Roman"/>
          <w:color w:val="000000" w:themeColor="text1"/>
          <w:sz w:val="24"/>
          <w:szCs w:val="24"/>
        </w:rPr>
        <w:t xml:space="preserve"> which </w:t>
      </w:r>
      <w:r w:rsidR="001153EF">
        <w:rPr>
          <w:rFonts w:ascii="Times New Roman" w:hAnsi="Times New Roman" w:cs="Times New Roman"/>
          <w:color w:val="000000" w:themeColor="text1"/>
          <w:sz w:val="24"/>
          <w:szCs w:val="24"/>
        </w:rPr>
        <w:t>are</w:t>
      </w:r>
      <w:r w:rsidRPr="003D6A53">
        <w:rPr>
          <w:rFonts w:ascii="Times New Roman" w:hAnsi="Times New Roman" w:cs="Times New Roman"/>
          <w:color w:val="000000" w:themeColor="text1"/>
          <w:sz w:val="24"/>
          <w:szCs w:val="24"/>
        </w:rPr>
        <w:t xml:space="preserve"> part of Outcome 1.</w:t>
      </w:r>
    </w:p>
    <w:p w14:paraId="71C36A57" w14:textId="77777777" w:rsidR="003D6A53" w:rsidRDefault="003D6A53" w:rsidP="00682CF9">
      <w:pPr>
        <w:rPr>
          <w:rFonts w:ascii="Times New Roman" w:hAnsi="Times New Roman" w:cs="Times New Roman"/>
          <w:color w:val="000000" w:themeColor="text1"/>
          <w:sz w:val="24"/>
          <w:szCs w:val="24"/>
        </w:rPr>
      </w:pPr>
    </w:p>
    <w:p w14:paraId="00E6BBAD" w14:textId="554713A0" w:rsidR="00824B45" w:rsidRPr="00824B45" w:rsidRDefault="00824B45" w:rsidP="00824B45">
      <w:pPr>
        <w:rPr>
          <w:rFonts w:ascii="Times New Roman" w:hAnsi="Times New Roman" w:cs="Times New Roman"/>
          <w:color w:val="000000" w:themeColor="text1"/>
          <w:sz w:val="24"/>
          <w:szCs w:val="24"/>
        </w:rPr>
      </w:pPr>
      <w:r w:rsidRPr="00824B45">
        <w:rPr>
          <w:rFonts w:ascii="Times New Roman" w:hAnsi="Times New Roman" w:cs="Times New Roman"/>
          <w:color w:val="000000" w:themeColor="text1"/>
          <w:sz w:val="24"/>
          <w:szCs w:val="24"/>
        </w:rPr>
        <w:t xml:space="preserve">Funding for the </w:t>
      </w:r>
      <w:r w:rsidR="00DF1E4D">
        <w:rPr>
          <w:rFonts w:ascii="Times New Roman" w:hAnsi="Times New Roman" w:cs="Times New Roman"/>
          <w:color w:val="000000" w:themeColor="text1"/>
          <w:sz w:val="24"/>
          <w:szCs w:val="24"/>
        </w:rPr>
        <w:t>program</w:t>
      </w:r>
      <w:r w:rsidRPr="00824B45">
        <w:rPr>
          <w:rFonts w:ascii="Times New Roman" w:hAnsi="Times New Roman" w:cs="Times New Roman"/>
          <w:color w:val="000000" w:themeColor="text1"/>
          <w:sz w:val="24"/>
          <w:szCs w:val="24"/>
        </w:rPr>
        <w:t xml:space="preserve"> will be primarily delivered through procurement processes. The services to be procured include leadership program delivery services, organisational governance diagnostic services and leadership program co-design services. </w:t>
      </w:r>
    </w:p>
    <w:p w14:paraId="2EBA9552" w14:textId="77777777" w:rsidR="00824B45" w:rsidRPr="00824B45" w:rsidRDefault="00824B45" w:rsidP="00824B45">
      <w:pPr>
        <w:rPr>
          <w:rFonts w:ascii="Times New Roman" w:hAnsi="Times New Roman" w:cs="Times New Roman"/>
          <w:color w:val="000000" w:themeColor="text1"/>
          <w:sz w:val="24"/>
          <w:szCs w:val="24"/>
        </w:rPr>
      </w:pPr>
    </w:p>
    <w:p w14:paraId="46FF2A7B" w14:textId="2C3EF702" w:rsidR="00824B45" w:rsidRPr="00824B45" w:rsidRDefault="00824B45" w:rsidP="00824B45">
      <w:pPr>
        <w:rPr>
          <w:rFonts w:ascii="Times New Roman" w:hAnsi="Times New Roman" w:cs="Times New Roman"/>
          <w:color w:val="000000" w:themeColor="text1"/>
          <w:sz w:val="24"/>
          <w:szCs w:val="24"/>
        </w:rPr>
      </w:pPr>
      <w:r w:rsidRPr="00824B45">
        <w:rPr>
          <w:rFonts w:ascii="Times New Roman" w:hAnsi="Times New Roman" w:cs="Times New Roman"/>
          <w:color w:val="000000" w:themeColor="text1"/>
          <w:sz w:val="24"/>
          <w:szCs w:val="24"/>
        </w:rPr>
        <w:t>To enable the delivery of this measure, any procurement to support the acquisition of goods and/or services will be completed in line with the CPRs and the PGPA Act.</w:t>
      </w:r>
    </w:p>
    <w:p w14:paraId="6AD0A221" w14:textId="77777777" w:rsidR="00522B37" w:rsidRPr="001D6972" w:rsidRDefault="00522B37" w:rsidP="00522B37">
      <w:pPr>
        <w:rPr>
          <w:rFonts w:ascii="Times New Roman" w:hAnsi="Times New Roman" w:cs="Times New Roman"/>
          <w:color w:val="000000" w:themeColor="text1"/>
          <w:sz w:val="24"/>
          <w:szCs w:val="24"/>
        </w:rPr>
      </w:pPr>
    </w:p>
    <w:p w14:paraId="60E8AE71" w14:textId="473E8C30" w:rsidR="00522B37" w:rsidRPr="001D6972" w:rsidRDefault="00522B37" w:rsidP="00522B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funding decision</w:t>
      </w:r>
      <w:r w:rsidR="005D1F4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on the procurement of goods and/or services will be made by the delegate of the CEO of the Agency </w:t>
      </w:r>
      <w:r w:rsidRPr="001D6972">
        <w:rPr>
          <w:rFonts w:ascii="Times New Roman" w:hAnsi="Times New Roman" w:cs="Times New Roman"/>
          <w:color w:val="000000" w:themeColor="text1"/>
          <w:sz w:val="24"/>
          <w:szCs w:val="24"/>
        </w:rPr>
        <w:t xml:space="preserve">in accordance with the </w:t>
      </w:r>
      <w:r>
        <w:rPr>
          <w:rFonts w:ascii="Times New Roman" w:hAnsi="Times New Roman" w:cs="Times New Roman"/>
          <w:color w:val="000000" w:themeColor="text1"/>
          <w:sz w:val="24"/>
          <w:szCs w:val="24"/>
        </w:rPr>
        <w:t>Agency</w:t>
      </w:r>
      <w:r w:rsidRPr="001D6972">
        <w:rPr>
          <w:rFonts w:ascii="Times New Roman" w:hAnsi="Times New Roman" w:cs="Times New Roman"/>
          <w:color w:val="000000" w:themeColor="text1"/>
          <w:sz w:val="24"/>
          <w:szCs w:val="24"/>
        </w:rPr>
        <w:t xml:space="preserve"> Financial Delegation instrument</w:t>
      </w:r>
      <w:r>
        <w:rPr>
          <w:rFonts w:ascii="Times New Roman" w:hAnsi="Times New Roman" w:cs="Times New Roman"/>
          <w:color w:val="000000" w:themeColor="text1"/>
          <w:sz w:val="24"/>
          <w:szCs w:val="24"/>
        </w:rPr>
        <w:t xml:space="preserve">, including the PGPA Act and the FFSP Act. </w:t>
      </w:r>
      <w:r w:rsidRPr="00DA2331">
        <w:rPr>
          <w:rFonts w:ascii="Times New Roman" w:hAnsi="Times New Roman" w:cs="Times New Roman"/>
          <w:color w:val="000000" w:themeColor="text1"/>
          <w:sz w:val="24"/>
          <w:szCs w:val="24"/>
        </w:rPr>
        <w:t>The delegate</w:t>
      </w:r>
      <w:r>
        <w:rPr>
          <w:rFonts w:ascii="Times New Roman" w:hAnsi="Times New Roman" w:cs="Times New Roman"/>
          <w:color w:val="000000" w:themeColor="text1"/>
          <w:sz w:val="24"/>
          <w:szCs w:val="24"/>
        </w:rPr>
        <w:t>, at the SES level w</w:t>
      </w:r>
      <w:r w:rsidRPr="00DA2331">
        <w:rPr>
          <w:rFonts w:ascii="Times New Roman" w:hAnsi="Times New Roman" w:cs="Times New Roman"/>
          <w:color w:val="000000" w:themeColor="text1"/>
          <w:sz w:val="24"/>
          <w:szCs w:val="24"/>
        </w:rPr>
        <w:t>ill be required to have appropriate and relevant skills in exercising their administrative power.</w:t>
      </w:r>
      <w:r w:rsidRPr="001D6972">
        <w:rPr>
          <w:rFonts w:ascii="Times New Roman" w:hAnsi="Times New Roman" w:cs="Times New Roman"/>
          <w:color w:val="000000" w:themeColor="text1"/>
          <w:sz w:val="24"/>
          <w:szCs w:val="24"/>
        </w:rPr>
        <w:t xml:space="preserve"> In addition, </w:t>
      </w:r>
      <w:r>
        <w:rPr>
          <w:rFonts w:ascii="Times New Roman" w:hAnsi="Times New Roman" w:cs="Times New Roman"/>
          <w:color w:val="000000" w:themeColor="text1"/>
          <w:sz w:val="24"/>
          <w:szCs w:val="24"/>
        </w:rPr>
        <w:t>the delegate</w:t>
      </w:r>
      <w:r w:rsidRPr="001D6972">
        <w:rPr>
          <w:rFonts w:ascii="Times New Roman" w:hAnsi="Times New Roman" w:cs="Times New Roman"/>
          <w:color w:val="000000" w:themeColor="text1"/>
          <w:sz w:val="24"/>
          <w:szCs w:val="24"/>
        </w:rPr>
        <w:t xml:space="preserve"> will also have a duty under </w:t>
      </w:r>
      <w:r>
        <w:rPr>
          <w:rFonts w:ascii="Times New Roman" w:hAnsi="Times New Roman" w:cs="Times New Roman"/>
          <w:color w:val="000000" w:themeColor="text1"/>
          <w:sz w:val="24"/>
          <w:szCs w:val="24"/>
        </w:rPr>
        <w:t>the</w:t>
      </w:r>
      <w:r w:rsidRPr="001D6972">
        <w:rPr>
          <w:rFonts w:ascii="Times New Roman" w:hAnsi="Times New Roman" w:cs="Times New Roman"/>
          <w:color w:val="000000" w:themeColor="text1"/>
          <w:sz w:val="24"/>
          <w:szCs w:val="24"/>
        </w:rPr>
        <w:t xml:space="preserve"> PGPA Act to promote the proper use of the money (i.e. the efficient, effective, economical and ethical use of the money).</w:t>
      </w:r>
    </w:p>
    <w:p w14:paraId="63AAF221" w14:textId="77777777" w:rsidR="00824B45" w:rsidRPr="00824B45" w:rsidRDefault="00824B45" w:rsidP="00824B45">
      <w:pPr>
        <w:rPr>
          <w:rFonts w:ascii="Times New Roman" w:hAnsi="Times New Roman" w:cs="Times New Roman"/>
          <w:color w:val="000000" w:themeColor="text1"/>
          <w:sz w:val="24"/>
          <w:szCs w:val="24"/>
        </w:rPr>
      </w:pPr>
    </w:p>
    <w:p w14:paraId="58A6CA1B" w14:textId="45A93073" w:rsidR="009552AC" w:rsidRPr="001D6972" w:rsidRDefault="009552AC" w:rsidP="009552AC">
      <w:pPr>
        <w:rPr>
          <w:rFonts w:ascii="Times New Roman" w:hAnsi="Times New Roman" w:cs="Times New Roman"/>
          <w:color w:val="000000" w:themeColor="text1"/>
          <w:sz w:val="24"/>
          <w:szCs w:val="24"/>
        </w:rPr>
      </w:pPr>
      <w:r w:rsidRPr="001D6972">
        <w:rPr>
          <w:rFonts w:ascii="Times New Roman" w:hAnsi="Times New Roman" w:cs="Times New Roman"/>
          <w:color w:val="000000" w:themeColor="text1"/>
          <w:sz w:val="24"/>
          <w:szCs w:val="24"/>
        </w:rPr>
        <w:t xml:space="preserve">It is anticipated that any procurements conducted through </w:t>
      </w:r>
      <w:r>
        <w:rPr>
          <w:rFonts w:ascii="Times New Roman" w:hAnsi="Times New Roman" w:cs="Times New Roman"/>
          <w:color w:val="000000" w:themeColor="text1"/>
          <w:sz w:val="24"/>
          <w:szCs w:val="24"/>
        </w:rPr>
        <w:t>the program</w:t>
      </w:r>
      <w:r w:rsidRPr="001D6972">
        <w:rPr>
          <w:rFonts w:ascii="Times New Roman" w:hAnsi="Times New Roman" w:cs="Times New Roman"/>
          <w:color w:val="000000" w:themeColor="text1"/>
          <w:sz w:val="24"/>
          <w:szCs w:val="24"/>
        </w:rPr>
        <w:t xml:space="preserve"> will access relevant existing panel arrangements created for use within the Commonwealth. These may include relevant Whole of Australian Government coordinated procurement arrangements such as the </w:t>
      </w:r>
      <w:r w:rsidRPr="001D6972">
        <w:rPr>
          <w:rFonts w:ascii="Times New Roman" w:hAnsi="Times New Roman" w:cs="Times New Roman"/>
          <w:color w:val="000000" w:themeColor="text1"/>
          <w:sz w:val="24"/>
          <w:szCs w:val="24"/>
        </w:rPr>
        <w:lastRenderedPageBreak/>
        <w:t xml:space="preserve">MAS Panel. Where no panel arrangement is identified or where the scale and scope of the procurement warrants an alternative approach, a </w:t>
      </w:r>
      <w:r>
        <w:rPr>
          <w:rFonts w:ascii="Times New Roman" w:hAnsi="Times New Roman" w:cs="Times New Roman"/>
          <w:color w:val="000000" w:themeColor="text1"/>
          <w:sz w:val="24"/>
          <w:szCs w:val="24"/>
        </w:rPr>
        <w:t>l</w:t>
      </w:r>
      <w:r w:rsidRPr="001D6972">
        <w:rPr>
          <w:rFonts w:ascii="Times New Roman" w:hAnsi="Times New Roman" w:cs="Times New Roman"/>
          <w:color w:val="000000" w:themeColor="text1"/>
          <w:sz w:val="24"/>
          <w:szCs w:val="24"/>
        </w:rPr>
        <w:t xml:space="preserve">imited </w:t>
      </w:r>
      <w:r>
        <w:rPr>
          <w:rFonts w:ascii="Times New Roman" w:hAnsi="Times New Roman" w:cs="Times New Roman"/>
          <w:color w:val="000000" w:themeColor="text1"/>
          <w:sz w:val="24"/>
          <w:szCs w:val="24"/>
        </w:rPr>
        <w:t>t</w:t>
      </w:r>
      <w:r w:rsidRPr="001D6972">
        <w:rPr>
          <w:rFonts w:ascii="Times New Roman" w:hAnsi="Times New Roman" w:cs="Times New Roman"/>
          <w:color w:val="000000" w:themeColor="text1"/>
          <w:sz w:val="24"/>
          <w:szCs w:val="24"/>
        </w:rPr>
        <w:t xml:space="preserve">ender or </w:t>
      </w:r>
      <w:r>
        <w:rPr>
          <w:rFonts w:ascii="Times New Roman" w:hAnsi="Times New Roman" w:cs="Times New Roman"/>
          <w:color w:val="000000" w:themeColor="text1"/>
          <w:sz w:val="24"/>
          <w:szCs w:val="24"/>
        </w:rPr>
        <w:t>o</w:t>
      </w:r>
      <w:r w:rsidRPr="001D6972">
        <w:rPr>
          <w:rFonts w:ascii="Times New Roman" w:hAnsi="Times New Roman" w:cs="Times New Roman"/>
          <w:color w:val="000000" w:themeColor="text1"/>
          <w:sz w:val="24"/>
          <w:szCs w:val="24"/>
        </w:rPr>
        <w:t xml:space="preserve">pen </w:t>
      </w:r>
      <w:r>
        <w:rPr>
          <w:rFonts w:ascii="Times New Roman" w:hAnsi="Times New Roman" w:cs="Times New Roman"/>
          <w:color w:val="000000" w:themeColor="text1"/>
          <w:sz w:val="24"/>
          <w:szCs w:val="24"/>
        </w:rPr>
        <w:t>t</w:t>
      </w:r>
      <w:r w:rsidRPr="001D6972">
        <w:rPr>
          <w:rFonts w:ascii="Times New Roman" w:hAnsi="Times New Roman" w:cs="Times New Roman"/>
          <w:color w:val="000000" w:themeColor="text1"/>
          <w:sz w:val="24"/>
          <w:szCs w:val="24"/>
        </w:rPr>
        <w:t xml:space="preserve">ender approach may be initiated and if the latter, published publicly via </w:t>
      </w:r>
      <w:proofErr w:type="spellStart"/>
      <w:r w:rsidRPr="001D6972">
        <w:rPr>
          <w:rFonts w:ascii="Times New Roman" w:hAnsi="Times New Roman" w:cs="Times New Roman"/>
          <w:color w:val="000000" w:themeColor="text1"/>
          <w:sz w:val="24"/>
          <w:szCs w:val="24"/>
        </w:rPr>
        <w:t>AusTender</w:t>
      </w:r>
      <w:proofErr w:type="spellEnd"/>
      <w:r>
        <w:rPr>
          <w:rFonts w:ascii="Times New Roman" w:hAnsi="Times New Roman" w:cs="Times New Roman"/>
          <w:color w:val="000000" w:themeColor="text1"/>
          <w:sz w:val="24"/>
          <w:szCs w:val="24"/>
        </w:rPr>
        <w:t xml:space="preserve"> (</w:t>
      </w:r>
      <w:r w:rsidRPr="00F412FB">
        <w:rPr>
          <w:rFonts w:ascii="Times New Roman" w:hAnsi="Times New Roman" w:cs="Times New Roman"/>
          <w:color w:val="000000" w:themeColor="text1"/>
          <w:sz w:val="24"/>
          <w:szCs w:val="24"/>
          <w:u w:val="single"/>
        </w:rPr>
        <w:t>www.Tenders.gov.au</w:t>
      </w:r>
      <w:r>
        <w:rPr>
          <w:rFonts w:ascii="Times New Roman" w:hAnsi="Times New Roman" w:cs="Times New Roman"/>
          <w:color w:val="000000" w:themeColor="text1"/>
          <w:sz w:val="24"/>
          <w:szCs w:val="24"/>
        </w:rPr>
        <w:t>)</w:t>
      </w:r>
      <w:r w:rsidRPr="001D6972">
        <w:rPr>
          <w:rFonts w:ascii="Times New Roman" w:hAnsi="Times New Roman" w:cs="Times New Roman"/>
          <w:color w:val="000000" w:themeColor="text1"/>
          <w:sz w:val="24"/>
          <w:szCs w:val="24"/>
        </w:rPr>
        <w:t xml:space="preserve">. </w:t>
      </w:r>
    </w:p>
    <w:p w14:paraId="11A45D01" w14:textId="77777777" w:rsidR="009552AC" w:rsidRPr="001D6972" w:rsidRDefault="009552AC" w:rsidP="009552AC">
      <w:pPr>
        <w:rPr>
          <w:rFonts w:ascii="Times New Roman" w:hAnsi="Times New Roman" w:cs="Times New Roman"/>
          <w:color w:val="000000" w:themeColor="text1"/>
          <w:sz w:val="24"/>
          <w:szCs w:val="24"/>
        </w:rPr>
      </w:pPr>
    </w:p>
    <w:p w14:paraId="6990B81E" w14:textId="0B98DD0C" w:rsidR="009552AC" w:rsidRDefault="009552AC" w:rsidP="009552AC">
      <w:pPr>
        <w:rPr>
          <w:rFonts w:ascii="Times New Roman" w:hAnsi="Times New Roman" w:cs="Times New Roman"/>
          <w:color w:val="000000" w:themeColor="text1"/>
          <w:sz w:val="24"/>
          <w:szCs w:val="24"/>
        </w:rPr>
      </w:pPr>
      <w:r w:rsidRPr="001D697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Agency</w:t>
      </w:r>
      <w:r w:rsidRPr="001D6972">
        <w:rPr>
          <w:rFonts w:ascii="Times New Roman" w:hAnsi="Times New Roman" w:cs="Times New Roman"/>
          <w:color w:val="000000" w:themeColor="text1"/>
          <w:sz w:val="24"/>
          <w:szCs w:val="24"/>
        </w:rPr>
        <w:t xml:space="preserve"> would, in line with the CPRs, look to publish all contract notices within 42</w:t>
      </w:r>
      <w:r w:rsidR="00E01A81">
        <w:rPr>
          <w:rFonts w:ascii="Times New Roman" w:hAnsi="Times New Roman" w:cs="Times New Roman"/>
          <w:color w:val="000000" w:themeColor="text1"/>
          <w:sz w:val="24"/>
          <w:szCs w:val="24"/>
        </w:rPr>
        <w:t> </w:t>
      </w:r>
      <w:r w:rsidRPr="001D6972">
        <w:rPr>
          <w:rFonts w:ascii="Times New Roman" w:hAnsi="Times New Roman" w:cs="Times New Roman"/>
          <w:color w:val="000000" w:themeColor="text1"/>
          <w:sz w:val="24"/>
          <w:szCs w:val="24"/>
        </w:rPr>
        <w:t>calendar days of entering any arrangement. Specific reference will also be made to opportunities described in the IPP which provides Indigenous Australians with more opportunities to participate in the economy.</w:t>
      </w:r>
    </w:p>
    <w:p w14:paraId="2BC5BF39" w14:textId="77777777" w:rsidR="003D6A53" w:rsidRDefault="003D6A53" w:rsidP="00682CF9">
      <w:pPr>
        <w:rPr>
          <w:rFonts w:ascii="Times New Roman" w:hAnsi="Times New Roman" w:cs="Times New Roman"/>
          <w:color w:val="000000" w:themeColor="text1"/>
          <w:sz w:val="24"/>
          <w:szCs w:val="24"/>
        </w:rPr>
      </w:pPr>
    </w:p>
    <w:p w14:paraId="4E02A8AB" w14:textId="1178BAFC" w:rsidR="00C03AAB" w:rsidRPr="00C03AAB" w:rsidRDefault="00C03AAB" w:rsidP="00C03AAB">
      <w:pPr>
        <w:rPr>
          <w:rFonts w:ascii="Times New Roman" w:hAnsi="Times New Roman" w:cs="Times New Roman"/>
          <w:color w:val="000000" w:themeColor="text1"/>
          <w:sz w:val="24"/>
          <w:szCs w:val="24"/>
        </w:rPr>
      </w:pPr>
      <w:r w:rsidRPr="00C03AAB">
        <w:rPr>
          <w:rFonts w:ascii="Times New Roman" w:hAnsi="Times New Roman" w:cs="Times New Roman"/>
          <w:color w:val="000000" w:themeColor="text1"/>
          <w:sz w:val="24"/>
          <w:szCs w:val="24"/>
        </w:rPr>
        <w:t xml:space="preserve">Procurement decisions made in connection with the </w:t>
      </w:r>
      <w:r>
        <w:rPr>
          <w:rFonts w:ascii="Times New Roman" w:hAnsi="Times New Roman" w:cs="Times New Roman"/>
          <w:color w:val="000000" w:themeColor="text1"/>
          <w:sz w:val="24"/>
          <w:szCs w:val="24"/>
        </w:rPr>
        <w:t>program</w:t>
      </w:r>
      <w:r w:rsidRPr="00C03AAB">
        <w:rPr>
          <w:rFonts w:ascii="Times New Roman" w:hAnsi="Times New Roman" w:cs="Times New Roman"/>
          <w:color w:val="000000" w:themeColor="text1"/>
          <w:sz w:val="24"/>
          <w:szCs w:val="24"/>
        </w:rPr>
        <w:t xml:space="preserve"> </w:t>
      </w:r>
      <w:r w:rsidR="007760A7">
        <w:rPr>
          <w:rFonts w:ascii="Times New Roman" w:hAnsi="Times New Roman" w:cs="Times New Roman"/>
          <w:color w:val="000000" w:themeColor="text1"/>
          <w:sz w:val="24"/>
          <w:szCs w:val="24"/>
        </w:rPr>
        <w:t xml:space="preserve">are </w:t>
      </w:r>
      <w:r w:rsidRPr="00C03AAB">
        <w:rPr>
          <w:rFonts w:ascii="Times New Roman" w:hAnsi="Times New Roman" w:cs="Times New Roman"/>
          <w:color w:val="000000" w:themeColor="text1"/>
          <w:sz w:val="24"/>
          <w:szCs w:val="24"/>
        </w:rPr>
        <w:t xml:space="preserve">not considered suitable for independent merits review, as </w:t>
      </w:r>
      <w:r w:rsidR="007760A7">
        <w:rPr>
          <w:rFonts w:ascii="Times New Roman" w:hAnsi="Times New Roman" w:cs="Times New Roman"/>
          <w:color w:val="000000" w:themeColor="text1"/>
          <w:sz w:val="24"/>
          <w:szCs w:val="24"/>
        </w:rPr>
        <w:t xml:space="preserve">they </w:t>
      </w:r>
      <w:r w:rsidRPr="00C03AAB">
        <w:rPr>
          <w:rFonts w:ascii="Times New Roman" w:hAnsi="Times New Roman" w:cs="Times New Roman"/>
          <w:color w:val="000000" w:themeColor="text1"/>
          <w:sz w:val="24"/>
          <w:szCs w:val="24"/>
        </w:rPr>
        <w:t xml:space="preserve">concern decisions relating to the allocation of a finite resource, from which all potential claims for a share of the resource cannot be met. In addition, any funding that has already been allocated would be affected if the original decision was overturned. The </w:t>
      </w:r>
      <w:r>
        <w:rPr>
          <w:rFonts w:ascii="Times New Roman" w:hAnsi="Times New Roman" w:cs="Times New Roman"/>
          <w:color w:val="000000" w:themeColor="text1"/>
          <w:sz w:val="24"/>
          <w:szCs w:val="24"/>
        </w:rPr>
        <w:t>ARC</w:t>
      </w:r>
      <w:r w:rsidRPr="00C03AAB">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w:t>
      </w:r>
      <w:r w:rsidR="00A6476D">
        <w:rPr>
          <w:rFonts w:ascii="Times New Roman" w:hAnsi="Times New Roman" w:cs="Times New Roman"/>
          <w:color w:val="000000" w:themeColor="text1"/>
          <w:sz w:val="24"/>
          <w:szCs w:val="24"/>
        </w:rPr>
        <w:t xml:space="preserve">ARC </w:t>
      </w:r>
      <w:r w:rsidRPr="00C03AAB">
        <w:rPr>
          <w:rFonts w:ascii="Times New Roman" w:hAnsi="Times New Roman" w:cs="Times New Roman"/>
          <w:color w:val="000000" w:themeColor="text1"/>
          <w:sz w:val="24"/>
          <w:szCs w:val="24"/>
        </w:rPr>
        <w:t xml:space="preserve">guide). </w:t>
      </w:r>
    </w:p>
    <w:p w14:paraId="570D85A1" w14:textId="77777777" w:rsidR="00C03AAB" w:rsidRPr="00C03AAB" w:rsidRDefault="00C03AAB" w:rsidP="00C03AAB">
      <w:pPr>
        <w:rPr>
          <w:rFonts w:ascii="Times New Roman" w:hAnsi="Times New Roman" w:cs="Times New Roman"/>
          <w:color w:val="000000" w:themeColor="text1"/>
          <w:sz w:val="24"/>
          <w:szCs w:val="24"/>
        </w:rPr>
      </w:pPr>
    </w:p>
    <w:p w14:paraId="0D2AFEC5" w14:textId="19D54189" w:rsidR="00C03AAB" w:rsidRDefault="00C03AAB" w:rsidP="00C03AAB">
      <w:pPr>
        <w:rPr>
          <w:rFonts w:ascii="Times New Roman" w:hAnsi="Times New Roman" w:cs="Times New Roman"/>
          <w:color w:val="000000" w:themeColor="text1"/>
          <w:sz w:val="24"/>
          <w:szCs w:val="24"/>
        </w:rPr>
      </w:pPr>
      <w:r w:rsidRPr="00C03AAB">
        <w:rPr>
          <w:rFonts w:ascii="Times New Roman" w:hAnsi="Times New Roman" w:cs="Times New Roman"/>
          <w:color w:val="000000" w:themeColor="text1"/>
          <w:sz w:val="24"/>
          <w:szCs w:val="24"/>
        </w:rPr>
        <w:t xml:space="preserve">The review and audit process undertaken by the </w:t>
      </w:r>
      <w:r w:rsidR="00A6476D">
        <w:rPr>
          <w:rFonts w:ascii="Times New Roman" w:hAnsi="Times New Roman" w:cs="Times New Roman"/>
          <w:color w:val="000000" w:themeColor="text1"/>
          <w:sz w:val="24"/>
          <w:szCs w:val="24"/>
        </w:rPr>
        <w:t>ANAO</w:t>
      </w:r>
      <w:r w:rsidRPr="00C03AAB">
        <w:rPr>
          <w:rFonts w:ascii="Times New Roman" w:hAnsi="Times New Roman" w:cs="Times New Roman"/>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Persons affected by spending decisions would also have recourse to the Commonwealth Ombudsman where appropriate.</w:t>
      </w:r>
    </w:p>
    <w:p w14:paraId="17159446" w14:textId="77777777" w:rsidR="001B02DB" w:rsidRDefault="001B02DB" w:rsidP="00682CF9">
      <w:pPr>
        <w:rPr>
          <w:rFonts w:ascii="Times New Roman" w:hAnsi="Times New Roman" w:cs="Times New Roman"/>
          <w:color w:val="000000" w:themeColor="text1"/>
          <w:sz w:val="24"/>
          <w:szCs w:val="24"/>
        </w:rPr>
      </w:pPr>
    </w:p>
    <w:p w14:paraId="5CC6301B" w14:textId="5E2B4CDA" w:rsidR="00ED0717" w:rsidRPr="00ED0717" w:rsidRDefault="00ED0717" w:rsidP="00ED0717">
      <w:pPr>
        <w:rPr>
          <w:rFonts w:ascii="Times New Roman" w:hAnsi="Times New Roman" w:cs="Times New Roman"/>
          <w:color w:val="000000" w:themeColor="text1"/>
          <w:sz w:val="24"/>
          <w:szCs w:val="24"/>
        </w:rPr>
      </w:pPr>
      <w:r w:rsidRPr="00ED0717">
        <w:rPr>
          <w:rFonts w:ascii="Times New Roman" w:hAnsi="Times New Roman" w:cs="Times New Roman"/>
          <w:color w:val="000000" w:themeColor="text1"/>
          <w:sz w:val="24"/>
          <w:szCs w:val="24"/>
        </w:rPr>
        <w:t>Extensive consultation</w:t>
      </w:r>
      <w:r w:rsidR="001B02DB">
        <w:rPr>
          <w:rFonts w:ascii="Times New Roman" w:hAnsi="Times New Roman" w:cs="Times New Roman"/>
          <w:color w:val="000000" w:themeColor="text1"/>
          <w:sz w:val="24"/>
          <w:szCs w:val="24"/>
        </w:rPr>
        <w:t xml:space="preserve"> on the program</w:t>
      </w:r>
      <w:r w:rsidRPr="00ED0717">
        <w:rPr>
          <w:rFonts w:ascii="Times New Roman" w:hAnsi="Times New Roman" w:cs="Times New Roman"/>
          <w:color w:val="000000" w:themeColor="text1"/>
          <w:sz w:val="24"/>
          <w:szCs w:val="24"/>
        </w:rPr>
        <w:t xml:space="preserve"> has been undertaken with the Central Australia community through key stakeholder</w:t>
      </w:r>
      <w:r w:rsidR="00002055">
        <w:rPr>
          <w:rFonts w:ascii="Times New Roman" w:hAnsi="Times New Roman" w:cs="Times New Roman"/>
          <w:color w:val="000000" w:themeColor="text1"/>
          <w:sz w:val="24"/>
          <w:szCs w:val="24"/>
        </w:rPr>
        <w:t>s</w:t>
      </w:r>
      <w:r w:rsidRPr="00ED0717">
        <w:rPr>
          <w:rFonts w:ascii="Times New Roman" w:hAnsi="Times New Roman" w:cs="Times New Roman"/>
          <w:color w:val="000000" w:themeColor="text1"/>
          <w:sz w:val="24"/>
          <w:szCs w:val="24"/>
        </w:rPr>
        <w:t>, particularly the ALG. The ALG comprises representatives from</w:t>
      </w:r>
      <w:r w:rsidR="00002055">
        <w:rPr>
          <w:rFonts w:ascii="Times New Roman" w:hAnsi="Times New Roman" w:cs="Times New Roman"/>
          <w:color w:val="000000" w:themeColor="text1"/>
          <w:sz w:val="24"/>
          <w:szCs w:val="24"/>
        </w:rPr>
        <w:t xml:space="preserve"> across</w:t>
      </w:r>
      <w:r w:rsidRPr="00ED0717">
        <w:rPr>
          <w:rFonts w:ascii="Times New Roman" w:hAnsi="Times New Roman" w:cs="Times New Roman"/>
          <w:color w:val="000000" w:themeColor="text1"/>
          <w:sz w:val="24"/>
          <w:szCs w:val="24"/>
        </w:rPr>
        <w:t xml:space="preserve"> Central Australia, including </w:t>
      </w:r>
      <w:proofErr w:type="spellStart"/>
      <w:r w:rsidRPr="00ED0717">
        <w:rPr>
          <w:rFonts w:ascii="Times New Roman" w:hAnsi="Times New Roman" w:cs="Times New Roman"/>
          <w:color w:val="000000" w:themeColor="text1"/>
          <w:sz w:val="24"/>
          <w:szCs w:val="24"/>
        </w:rPr>
        <w:t>Lhere</w:t>
      </w:r>
      <w:proofErr w:type="spellEnd"/>
      <w:r w:rsidRPr="00ED0717">
        <w:rPr>
          <w:rFonts w:ascii="Times New Roman" w:hAnsi="Times New Roman" w:cs="Times New Roman"/>
          <w:color w:val="000000" w:themeColor="text1"/>
          <w:sz w:val="24"/>
          <w:szCs w:val="24"/>
        </w:rPr>
        <w:t xml:space="preserve"> </w:t>
      </w:r>
      <w:proofErr w:type="spellStart"/>
      <w:r w:rsidRPr="00ED0717">
        <w:rPr>
          <w:rFonts w:ascii="Times New Roman" w:hAnsi="Times New Roman" w:cs="Times New Roman"/>
          <w:color w:val="000000" w:themeColor="text1"/>
          <w:sz w:val="24"/>
          <w:szCs w:val="24"/>
        </w:rPr>
        <w:t>Artepe</w:t>
      </w:r>
      <w:proofErr w:type="spellEnd"/>
      <w:r w:rsidRPr="00ED0717">
        <w:rPr>
          <w:rFonts w:ascii="Times New Roman" w:hAnsi="Times New Roman" w:cs="Times New Roman"/>
          <w:color w:val="000000" w:themeColor="text1"/>
          <w:sz w:val="24"/>
          <w:szCs w:val="24"/>
        </w:rPr>
        <w:t xml:space="preserve"> Aboriginal Corporation, </w:t>
      </w:r>
      <w:r w:rsidR="00002055">
        <w:rPr>
          <w:rFonts w:ascii="Times New Roman" w:hAnsi="Times New Roman" w:cs="Times New Roman"/>
          <w:color w:val="000000" w:themeColor="text1"/>
          <w:sz w:val="24"/>
          <w:szCs w:val="24"/>
        </w:rPr>
        <w:t xml:space="preserve">Central Land Council, </w:t>
      </w:r>
      <w:r w:rsidRPr="00ED0717">
        <w:rPr>
          <w:rFonts w:ascii="Times New Roman" w:hAnsi="Times New Roman" w:cs="Times New Roman"/>
          <w:color w:val="000000" w:themeColor="text1"/>
          <w:sz w:val="24"/>
          <w:szCs w:val="24"/>
        </w:rPr>
        <w:t>Central Desert Regional Council, MacDonnell Regional Council, Alice Springs Town Council and Tangentyere Council</w:t>
      </w:r>
      <w:r w:rsidR="00E01A81">
        <w:rPr>
          <w:rFonts w:ascii="Times New Roman" w:hAnsi="Times New Roman" w:cs="Times New Roman"/>
          <w:color w:val="000000" w:themeColor="text1"/>
          <w:sz w:val="24"/>
          <w:szCs w:val="24"/>
        </w:rPr>
        <w:t>,</w:t>
      </w:r>
      <w:r w:rsidRPr="00ED0717">
        <w:rPr>
          <w:rFonts w:ascii="Times New Roman" w:hAnsi="Times New Roman" w:cs="Times New Roman"/>
          <w:color w:val="000000" w:themeColor="text1"/>
          <w:sz w:val="24"/>
          <w:szCs w:val="24"/>
        </w:rPr>
        <w:t xml:space="preserve"> the ACCHO Central Australian Aboriginal Congress, and community groups including Strong Grandmothers Group and the chair of the Central Australia Youth Roundtable. </w:t>
      </w:r>
    </w:p>
    <w:p w14:paraId="41785AB6" w14:textId="77777777" w:rsidR="00E326E3" w:rsidRDefault="00E326E3" w:rsidP="00ED0717">
      <w:pPr>
        <w:rPr>
          <w:rFonts w:ascii="Times New Roman" w:hAnsi="Times New Roman" w:cs="Times New Roman"/>
          <w:color w:val="000000" w:themeColor="text1"/>
          <w:sz w:val="24"/>
          <w:szCs w:val="24"/>
        </w:rPr>
      </w:pPr>
    </w:p>
    <w:p w14:paraId="1030CF01" w14:textId="68DC81B7" w:rsidR="00407B32" w:rsidRDefault="00ED0717" w:rsidP="00ED0717">
      <w:pPr>
        <w:rPr>
          <w:rFonts w:ascii="Times New Roman" w:hAnsi="Times New Roman" w:cs="Times New Roman"/>
          <w:color w:val="000000" w:themeColor="text1"/>
          <w:sz w:val="24"/>
          <w:szCs w:val="24"/>
        </w:rPr>
      </w:pPr>
      <w:r w:rsidRPr="00ED0717">
        <w:rPr>
          <w:rFonts w:ascii="Times New Roman" w:hAnsi="Times New Roman" w:cs="Times New Roman"/>
          <w:color w:val="000000" w:themeColor="text1"/>
          <w:sz w:val="24"/>
          <w:szCs w:val="24"/>
        </w:rPr>
        <w:t xml:space="preserve">Through the monthly meetings of the ALG, facilitated by the </w:t>
      </w:r>
      <w:r w:rsidR="003B2E60">
        <w:rPr>
          <w:rFonts w:ascii="Times New Roman" w:hAnsi="Times New Roman" w:cs="Times New Roman"/>
          <w:color w:val="000000" w:themeColor="text1"/>
          <w:sz w:val="24"/>
          <w:szCs w:val="24"/>
        </w:rPr>
        <w:t>Agency</w:t>
      </w:r>
      <w:r w:rsidRPr="00ED0717">
        <w:rPr>
          <w:rFonts w:ascii="Times New Roman" w:hAnsi="Times New Roman" w:cs="Times New Roman"/>
          <w:color w:val="000000" w:themeColor="text1"/>
          <w:sz w:val="24"/>
          <w:szCs w:val="24"/>
        </w:rPr>
        <w:t xml:space="preserve">, the </w:t>
      </w:r>
      <w:r w:rsidR="003B2E60">
        <w:rPr>
          <w:rFonts w:ascii="Times New Roman" w:hAnsi="Times New Roman" w:cs="Times New Roman"/>
          <w:color w:val="000000" w:themeColor="text1"/>
          <w:sz w:val="24"/>
          <w:szCs w:val="24"/>
        </w:rPr>
        <w:t>ALG</w:t>
      </w:r>
      <w:r w:rsidRPr="00ED0717">
        <w:rPr>
          <w:rFonts w:ascii="Times New Roman" w:hAnsi="Times New Roman" w:cs="Times New Roman"/>
          <w:color w:val="000000" w:themeColor="text1"/>
          <w:sz w:val="24"/>
          <w:szCs w:val="24"/>
        </w:rPr>
        <w:t xml:space="preserve"> identified that funding should be directed towards youth activities and community leadership activities. Additionally, the wider Central Australia community was consulted on the needs of the youth services in the region through the Central Australia </w:t>
      </w:r>
      <w:r w:rsidR="00407B32">
        <w:rPr>
          <w:rFonts w:ascii="Times New Roman" w:hAnsi="Times New Roman" w:cs="Times New Roman"/>
          <w:color w:val="000000" w:themeColor="text1"/>
          <w:sz w:val="24"/>
          <w:szCs w:val="24"/>
        </w:rPr>
        <w:t>YSAP</w:t>
      </w:r>
      <w:r w:rsidRPr="00ED0717">
        <w:rPr>
          <w:rFonts w:ascii="Times New Roman" w:hAnsi="Times New Roman" w:cs="Times New Roman"/>
          <w:color w:val="000000" w:themeColor="text1"/>
          <w:sz w:val="24"/>
          <w:szCs w:val="24"/>
        </w:rPr>
        <w:t xml:space="preserve"> project under the C</w:t>
      </w:r>
      <w:r w:rsidR="00275E58">
        <w:rPr>
          <w:rFonts w:ascii="Times New Roman" w:hAnsi="Times New Roman" w:cs="Times New Roman"/>
          <w:color w:val="000000" w:themeColor="text1"/>
          <w:sz w:val="24"/>
          <w:szCs w:val="24"/>
        </w:rPr>
        <w:t xml:space="preserve">entral </w:t>
      </w:r>
      <w:r w:rsidRPr="00ED0717">
        <w:rPr>
          <w:rFonts w:ascii="Times New Roman" w:hAnsi="Times New Roman" w:cs="Times New Roman"/>
          <w:color w:val="000000" w:themeColor="text1"/>
          <w:sz w:val="24"/>
          <w:szCs w:val="24"/>
        </w:rPr>
        <w:t>A</w:t>
      </w:r>
      <w:r w:rsidR="00275E58">
        <w:rPr>
          <w:rFonts w:ascii="Times New Roman" w:hAnsi="Times New Roman" w:cs="Times New Roman"/>
          <w:color w:val="000000" w:themeColor="text1"/>
          <w:sz w:val="24"/>
          <w:szCs w:val="24"/>
        </w:rPr>
        <w:t xml:space="preserve">ustralia </w:t>
      </w:r>
      <w:r w:rsidRPr="00ED0717">
        <w:rPr>
          <w:rFonts w:ascii="Times New Roman" w:hAnsi="Times New Roman" w:cs="Times New Roman"/>
          <w:color w:val="000000" w:themeColor="text1"/>
          <w:sz w:val="24"/>
          <w:szCs w:val="24"/>
        </w:rPr>
        <w:t>P</w:t>
      </w:r>
      <w:r w:rsidR="00275E58">
        <w:rPr>
          <w:rFonts w:ascii="Times New Roman" w:hAnsi="Times New Roman" w:cs="Times New Roman"/>
          <w:color w:val="000000" w:themeColor="text1"/>
          <w:sz w:val="24"/>
          <w:szCs w:val="24"/>
        </w:rPr>
        <w:t>lan</w:t>
      </w:r>
      <w:r w:rsidRPr="00ED0717">
        <w:rPr>
          <w:rFonts w:ascii="Times New Roman" w:hAnsi="Times New Roman" w:cs="Times New Roman"/>
          <w:color w:val="000000" w:themeColor="text1"/>
          <w:sz w:val="24"/>
          <w:szCs w:val="24"/>
        </w:rPr>
        <w:t xml:space="preserve"> measure. Details of the community insights gathered through these consultations </w:t>
      </w:r>
      <w:r w:rsidR="00547415">
        <w:rPr>
          <w:rFonts w:ascii="Times New Roman" w:hAnsi="Times New Roman" w:cs="Times New Roman"/>
          <w:color w:val="000000" w:themeColor="text1"/>
          <w:sz w:val="24"/>
          <w:szCs w:val="24"/>
        </w:rPr>
        <w:t>are provided</w:t>
      </w:r>
      <w:r w:rsidR="00AA13A0">
        <w:rPr>
          <w:rFonts w:ascii="Times New Roman" w:hAnsi="Times New Roman" w:cs="Times New Roman"/>
          <w:color w:val="000000" w:themeColor="text1"/>
          <w:sz w:val="24"/>
          <w:szCs w:val="24"/>
        </w:rPr>
        <w:t xml:space="preserve"> in the youth activities program under table item </w:t>
      </w:r>
      <w:r w:rsidR="00E01A81">
        <w:rPr>
          <w:rFonts w:ascii="Times New Roman" w:hAnsi="Times New Roman" w:cs="Times New Roman"/>
          <w:color w:val="000000" w:themeColor="text1"/>
          <w:sz w:val="24"/>
          <w:szCs w:val="24"/>
        </w:rPr>
        <w:t>698</w:t>
      </w:r>
      <w:r w:rsidRPr="00ED0717">
        <w:rPr>
          <w:rFonts w:ascii="Times New Roman" w:hAnsi="Times New Roman" w:cs="Times New Roman"/>
          <w:color w:val="000000" w:themeColor="text1"/>
          <w:sz w:val="24"/>
          <w:szCs w:val="24"/>
        </w:rPr>
        <w:t xml:space="preserve">. </w:t>
      </w:r>
    </w:p>
    <w:p w14:paraId="09BFE86D" w14:textId="77777777" w:rsidR="00407B32" w:rsidRDefault="00407B32" w:rsidP="00ED0717">
      <w:pPr>
        <w:rPr>
          <w:rFonts w:ascii="Times New Roman" w:hAnsi="Times New Roman" w:cs="Times New Roman"/>
          <w:color w:val="000000" w:themeColor="text1"/>
          <w:sz w:val="24"/>
          <w:szCs w:val="24"/>
        </w:rPr>
      </w:pPr>
    </w:p>
    <w:p w14:paraId="3E60437F" w14:textId="15801A07" w:rsidR="00ED0717" w:rsidRDefault="002F6AEF" w:rsidP="00ED07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ED0717" w:rsidRPr="00ED0717">
        <w:rPr>
          <w:rFonts w:ascii="Times New Roman" w:hAnsi="Times New Roman" w:cs="Times New Roman"/>
          <w:color w:val="000000" w:themeColor="text1"/>
          <w:sz w:val="24"/>
          <w:szCs w:val="24"/>
        </w:rPr>
        <w:t xml:space="preserve">he </w:t>
      </w:r>
      <w:r w:rsidR="00DB7795">
        <w:rPr>
          <w:rFonts w:ascii="Times New Roman" w:hAnsi="Times New Roman" w:cs="Times New Roman"/>
          <w:color w:val="000000" w:themeColor="text1"/>
          <w:sz w:val="24"/>
          <w:szCs w:val="24"/>
        </w:rPr>
        <w:t>Agency</w:t>
      </w:r>
      <w:r w:rsidR="00DB7795" w:rsidRPr="00ED0717">
        <w:rPr>
          <w:rFonts w:ascii="Times New Roman" w:hAnsi="Times New Roman" w:cs="Times New Roman"/>
          <w:color w:val="000000" w:themeColor="text1"/>
          <w:sz w:val="24"/>
          <w:szCs w:val="24"/>
        </w:rPr>
        <w:t xml:space="preserve"> </w:t>
      </w:r>
      <w:r w:rsidR="00ED0717" w:rsidRPr="00ED0717">
        <w:rPr>
          <w:rFonts w:ascii="Times New Roman" w:hAnsi="Times New Roman" w:cs="Times New Roman"/>
          <w:color w:val="000000" w:themeColor="text1"/>
          <w:sz w:val="24"/>
          <w:szCs w:val="24"/>
        </w:rPr>
        <w:t xml:space="preserve">has </w:t>
      </w:r>
      <w:r>
        <w:rPr>
          <w:rFonts w:ascii="Times New Roman" w:hAnsi="Times New Roman" w:cs="Times New Roman"/>
          <w:color w:val="000000" w:themeColor="text1"/>
          <w:sz w:val="24"/>
          <w:szCs w:val="24"/>
        </w:rPr>
        <w:t xml:space="preserve">also </w:t>
      </w:r>
      <w:r w:rsidR="00ED0717" w:rsidRPr="00ED0717">
        <w:rPr>
          <w:rFonts w:ascii="Times New Roman" w:hAnsi="Times New Roman" w:cs="Times New Roman"/>
          <w:color w:val="000000" w:themeColor="text1"/>
          <w:sz w:val="24"/>
          <w:szCs w:val="24"/>
        </w:rPr>
        <w:t xml:space="preserve">consulted with the </w:t>
      </w:r>
      <w:r w:rsidR="008E4B62">
        <w:rPr>
          <w:rFonts w:ascii="Times New Roman" w:hAnsi="Times New Roman" w:cs="Times New Roman"/>
          <w:color w:val="000000" w:themeColor="text1"/>
          <w:sz w:val="24"/>
          <w:szCs w:val="24"/>
        </w:rPr>
        <w:t>NT</w:t>
      </w:r>
      <w:r w:rsidR="00ED0717" w:rsidRPr="00ED0717">
        <w:rPr>
          <w:rFonts w:ascii="Times New Roman" w:hAnsi="Times New Roman" w:cs="Times New Roman"/>
          <w:color w:val="000000" w:themeColor="text1"/>
          <w:sz w:val="24"/>
          <w:szCs w:val="24"/>
        </w:rPr>
        <w:t xml:space="preserve"> Government, including the Office of the Central Australian Regional Controller and the NT Department of Territory Families, Housing and Communities. Both parties were supportive of the </w:t>
      </w:r>
      <w:r w:rsidR="0052486F">
        <w:rPr>
          <w:rFonts w:ascii="Times New Roman" w:hAnsi="Times New Roman" w:cs="Times New Roman"/>
          <w:color w:val="000000" w:themeColor="text1"/>
          <w:sz w:val="24"/>
          <w:szCs w:val="24"/>
        </w:rPr>
        <w:t>program</w:t>
      </w:r>
      <w:r w:rsidR="00ED0717" w:rsidRPr="00ED0717">
        <w:rPr>
          <w:rFonts w:ascii="Times New Roman" w:hAnsi="Times New Roman" w:cs="Times New Roman"/>
          <w:color w:val="000000" w:themeColor="text1"/>
          <w:sz w:val="24"/>
          <w:szCs w:val="24"/>
        </w:rPr>
        <w:t xml:space="preserve">. </w:t>
      </w:r>
      <w:r w:rsidR="00FA2127">
        <w:rPr>
          <w:rFonts w:ascii="Times New Roman" w:hAnsi="Times New Roman" w:cs="Times New Roman"/>
          <w:color w:val="000000" w:themeColor="text1"/>
          <w:sz w:val="24"/>
          <w:szCs w:val="24"/>
        </w:rPr>
        <w:t>Further consultation</w:t>
      </w:r>
      <w:r w:rsidR="0012509B">
        <w:rPr>
          <w:rFonts w:ascii="Times New Roman" w:hAnsi="Times New Roman" w:cs="Times New Roman"/>
          <w:color w:val="000000" w:themeColor="text1"/>
          <w:sz w:val="24"/>
          <w:szCs w:val="24"/>
        </w:rPr>
        <w:t xml:space="preserve"> occurred</w:t>
      </w:r>
      <w:r w:rsidR="00ED0717" w:rsidRPr="00ED07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with </w:t>
      </w:r>
      <w:r w:rsidR="00ED0717" w:rsidRPr="00ED0717">
        <w:rPr>
          <w:rFonts w:ascii="Times New Roman" w:hAnsi="Times New Roman" w:cs="Times New Roman"/>
          <w:color w:val="000000" w:themeColor="text1"/>
          <w:sz w:val="24"/>
          <w:szCs w:val="24"/>
        </w:rPr>
        <w:t>relevant Commonwealth agencies including the Australian Public Service Commission which provided advice on shaping the community leadership activity. Consultations with community and key stakeholders for both activities will continue throughout the design, implementation and evaluation process.</w:t>
      </w:r>
    </w:p>
    <w:p w14:paraId="4C12ABD3" w14:textId="77777777" w:rsidR="00682CF9" w:rsidRDefault="00682CF9" w:rsidP="00682CF9">
      <w:pPr>
        <w:rPr>
          <w:rFonts w:ascii="Times New Roman" w:hAnsi="Times New Roman" w:cs="Times New Roman"/>
          <w:color w:val="000000" w:themeColor="text1"/>
          <w:sz w:val="24"/>
          <w:szCs w:val="24"/>
        </w:rPr>
      </w:pPr>
    </w:p>
    <w:p w14:paraId="03569C11" w14:textId="77777777" w:rsidR="00682CF9" w:rsidRPr="007F21A9" w:rsidRDefault="00682CF9" w:rsidP="00682CF9">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2CADE68F" w14:textId="77777777" w:rsidR="00682CF9" w:rsidRDefault="00682CF9" w:rsidP="00682CF9">
      <w:pPr>
        <w:rPr>
          <w:rFonts w:ascii="Times New Roman" w:hAnsi="Times New Roman" w:cs="Times New Roman"/>
          <w:color w:val="000000" w:themeColor="text1"/>
          <w:sz w:val="24"/>
          <w:szCs w:val="24"/>
        </w:rPr>
      </w:pPr>
    </w:p>
    <w:p w14:paraId="2C3CCCFD" w14:textId="68D02F8E" w:rsidR="002F6AEF" w:rsidRDefault="002C0968" w:rsidP="002C0968">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Noting that it is not a comprehensive statement of relevant constitutional considerations, the objective</w:t>
      </w:r>
      <w:r>
        <w:rPr>
          <w:rFonts w:ascii="Times New Roman" w:hAnsi="Times New Roman" w:cs="Times New Roman"/>
          <w:iCs/>
          <w:color w:val="000000" w:themeColor="text1"/>
          <w:sz w:val="24"/>
          <w:szCs w:val="24"/>
        </w:rPr>
        <w:t xml:space="preserve"> of the item </w:t>
      </w:r>
      <w:r w:rsidRPr="000A3D23">
        <w:rPr>
          <w:rFonts w:ascii="Times New Roman" w:hAnsi="Times New Roman" w:cs="Times New Roman"/>
          <w:iCs/>
          <w:color w:val="000000" w:themeColor="text1"/>
          <w:sz w:val="24"/>
          <w:szCs w:val="24"/>
        </w:rPr>
        <w:t xml:space="preserve">references the </w:t>
      </w:r>
      <w:r>
        <w:rPr>
          <w:rFonts w:ascii="Times New Roman" w:hAnsi="Times New Roman" w:cs="Times New Roman"/>
          <w:iCs/>
          <w:color w:val="000000" w:themeColor="text1"/>
          <w:sz w:val="24"/>
          <w:szCs w:val="24"/>
        </w:rPr>
        <w:t>following powers</w:t>
      </w:r>
      <w:r w:rsidRPr="000A3D23">
        <w:rPr>
          <w:rFonts w:ascii="Times New Roman" w:hAnsi="Times New Roman" w:cs="Times New Roman"/>
          <w:iCs/>
          <w:color w:val="000000" w:themeColor="text1"/>
          <w:sz w:val="24"/>
          <w:szCs w:val="24"/>
        </w:rPr>
        <w:t xml:space="preserve"> of the Constitution</w:t>
      </w:r>
      <w:r>
        <w:rPr>
          <w:rFonts w:ascii="Times New Roman" w:hAnsi="Times New Roman" w:cs="Times New Roman"/>
          <w:iCs/>
          <w:color w:val="000000" w:themeColor="text1"/>
          <w:sz w:val="24"/>
          <w:szCs w:val="24"/>
        </w:rPr>
        <w:t>:</w:t>
      </w:r>
    </w:p>
    <w:p w14:paraId="2539B8B5" w14:textId="77777777" w:rsidR="00D27752" w:rsidRDefault="00D27752" w:rsidP="002C0968">
      <w:pPr>
        <w:pStyle w:val="ListParagraph"/>
        <w:numPr>
          <w:ilvl w:val="0"/>
          <w:numId w:val="27"/>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the race power (section 51(xxvi)); and</w:t>
      </w:r>
    </w:p>
    <w:p w14:paraId="12DAD4B6" w14:textId="242857A6" w:rsidR="002C0968" w:rsidRPr="00D27752" w:rsidRDefault="002C0968" w:rsidP="00A22704">
      <w:pPr>
        <w:pStyle w:val="ListParagraph"/>
        <w:numPr>
          <w:ilvl w:val="0"/>
          <w:numId w:val="27"/>
        </w:numPr>
        <w:spacing w:after="0" w:line="240" w:lineRule="auto"/>
        <w:rPr>
          <w:rFonts w:ascii="Times New Roman" w:hAnsi="Times New Roman"/>
          <w:iCs/>
          <w:color w:val="000000" w:themeColor="text1"/>
          <w:sz w:val="24"/>
          <w:szCs w:val="24"/>
        </w:rPr>
      </w:pPr>
      <w:r w:rsidRPr="00D27752">
        <w:rPr>
          <w:rFonts w:ascii="Times New Roman" w:hAnsi="Times New Roman"/>
          <w:iCs/>
          <w:color w:val="000000" w:themeColor="text1"/>
          <w:sz w:val="24"/>
          <w:szCs w:val="24"/>
        </w:rPr>
        <w:t>the territories power (section 122).</w:t>
      </w:r>
    </w:p>
    <w:p w14:paraId="701F01C9" w14:textId="77777777" w:rsidR="002C0968" w:rsidRDefault="002C0968" w:rsidP="002C0968">
      <w:pPr>
        <w:rPr>
          <w:rFonts w:ascii="Times New Roman" w:hAnsi="Times New Roman" w:cs="Times New Roman"/>
          <w:color w:val="000000" w:themeColor="text1"/>
          <w:sz w:val="24"/>
          <w:szCs w:val="24"/>
        </w:rPr>
      </w:pPr>
    </w:p>
    <w:p w14:paraId="77BB7B6A" w14:textId="77777777" w:rsidR="00D27752" w:rsidRPr="00014AA1" w:rsidRDefault="00D27752" w:rsidP="00D27752">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Race power</w:t>
      </w:r>
    </w:p>
    <w:p w14:paraId="6E7A93F5" w14:textId="77777777" w:rsidR="00D27752" w:rsidRDefault="00D27752" w:rsidP="00D27752">
      <w:pPr>
        <w:rPr>
          <w:rFonts w:ascii="Times New Roman" w:hAnsi="Times New Roman" w:cs="Times New Roman"/>
          <w:color w:val="000000" w:themeColor="text1"/>
          <w:sz w:val="24"/>
          <w:szCs w:val="24"/>
        </w:rPr>
      </w:pPr>
    </w:p>
    <w:p w14:paraId="6F8B00FB" w14:textId="77777777" w:rsidR="00D27752" w:rsidRDefault="00D27752" w:rsidP="00D27752">
      <w:pPr>
        <w:rPr>
          <w:rFonts w:ascii="Times New Roman" w:hAnsi="Times New Roman" w:cs="Times New Roman"/>
          <w:color w:val="000000" w:themeColor="text1"/>
          <w:sz w:val="24"/>
          <w:szCs w:val="24"/>
        </w:rPr>
      </w:pPr>
      <w:r w:rsidRPr="0032681C">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32681C">
        <w:rPr>
          <w:rFonts w:ascii="Times New Roman" w:hAnsi="Times New Roman" w:cs="Times New Roman"/>
          <w:color w:val="000000" w:themeColor="text1"/>
          <w:sz w:val="24"/>
          <w:szCs w:val="24"/>
        </w:rPr>
        <w:t>laws’</w:t>
      </w:r>
      <w:proofErr w:type="gramEnd"/>
      <w:r w:rsidRPr="0032681C">
        <w:rPr>
          <w:rFonts w:ascii="Times New Roman" w:hAnsi="Times New Roman" w:cs="Times New Roman"/>
          <w:color w:val="000000" w:themeColor="text1"/>
          <w:sz w:val="24"/>
          <w:szCs w:val="24"/>
        </w:rPr>
        <w:t>.</w:t>
      </w:r>
    </w:p>
    <w:p w14:paraId="42B19B70" w14:textId="77777777" w:rsidR="00D27752" w:rsidRDefault="00D27752" w:rsidP="00D27752">
      <w:pPr>
        <w:rPr>
          <w:rFonts w:ascii="Times New Roman" w:hAnsi="Times New Roman" w:cs="Times New Roman"/>
          <w:iCs/>
          <w:color w:val="000000" w:themeColor="text1"/>
          <w:sz w:val="24"/>
          <w:szCs w:val="24"/>
        </w:rPr>
      </w:pPr>
    </w:p>
    <w:p w14:paraId="53EA4954" w14:textId="03D5F975" w:rsidR="00D27752" w:rsidRDefault="00B141B8" w:rsidP="00D27752">
      <w:pPr>
        <w:rPr>
          <w:rFonts w:ascii="Times New Roman" w:hAnsi="Times New Roman" w:cs="Times New Roman"/>
          <w:iCs/>
          <w:color w:val="000000" w:themeColor="text1"/>
          <w:sz w:val="24"/>
          <w:szCs w:val="24"/>
        </w:rPr>
      </w:pPr>
      <w:r w:rsidRPr="00B141B8">
        <w:rPr>
          <w:rFonts w:ascii="Times New Roman" w:hAnsi="Times New Roman" w:cs="Times New Roman"/>
          <w:iCs/>
          <w:color w:val="000000" w:themeColor="text1"/>
          <w:sz w:val="24"/>
          <w:szCs w:val="24"/>
        </w:rPr>
        <w:t xml:space="preserve">The funding would enable the delivery of various activities to enhance </w:t>
      </w:r>
      <w:r w:rsidR="00002055">
        <w:rPr>
          <w:rFonts w:ascii="Times New Roman" w:hAnsi="Times New Roman" w:cs="Times New Roman"/>
          <w:iCs/>
          <w:color w:val="000000" w:themeColor="text1"/>
          <w:sz w:val="24"/>
          <w:szCs w:val="24"/>
        </w:rPr>
        <w:t>Indigenous</w:t>
      </w:r>
      <w:r w:rsidRPr="00B141B8">
        <w:rPr>
          <w:rFonts w:ascii="Times New Roman" w:hAnsi="Times New Roman" w:cs="Times New Roman"/>
          <w:iCs/>
          <w:color w:val="000000" w:themeColor="text1"/>
          <w:sz w:val="24"/>
          <w:szCs w:val="24"/>
        </w:rPr>
        <w:t xml:space="preserve"> leadership capacity among current and emerging community leaders in Central Australia and build future leadership capability within </w:t>
      </w:r>
      <w:r w:rsidR="00002055">
        <w:rPr>
          <w:rFonts w:ascii="Times New Roman" w:hAnsi="Times New Roman" w:cs="Times New Roman"/>
          <w:iCs/>
          <w:color w:val="000000" w:themeColor="text1"/>
          <w:sz w:val="24"/>
          <w:szCs w:val="24"/>
        </w:rPr>
        <w:t>Indigenous</w:t>
      </w:r>
      <w:r w:rsidRPr="00B141B8">
        <w:rPr>
          <w:rFonts w:ascii="Times New Roman" w:hAnsi="Times New Roman" w:cs="Times New Roman"/>
          <w:iCs/>
          <w:color w:val="000000" w:themeColor="text1"/>
          <w:sz w:val="24"/>
          <w:szCs w:val="24"/>
        </w:rPr>
        <w:t xml:space="preserve"> organisations, with a focus on governance and corporate functions. These activities are for the benefit of </w:t>
      </w:r>
      <w:r w:rsidR="00002055">
        <w:rPr>
          <w:rFonts w:ascii="Times New Roman" w:hAnsi="Times New Roman" w:cs="Times New Roman"/>
          <w:iCs/>
          <w:color w:val="000000" w:themeColor="text1"/>
          <w:sz w:val="24"/>
          <w:szCs w:val="24"/>
        </w:rPr>
        <w:t>Indigenous</w:t>
      </w:r>
      <w:r w:rsidRPr="00B141B8">
        <w:rPr>
          <w:rFonts w:ascii="Times New Roman" w:hAnsi="Times New Roman" w:cs="Times New Roman"/>
          <w:iCs/>
          <w:color w:val="000000" w:themeColor="text1"/>
          <w:sz w:val="24"/>
          <w:szCs w:val="24"/>
        </w:rPr>
        <w:t xml:space="preserve"> people.</w:t>
      </w:r>
    </w:p>
    <w:p w14:paraId="0D5D23E3" w14:textId="77777777" w:rsidR="00D27752" w:rsidRPr="000A3D23" w:rsidRDefault="00D27752" w:rsidP="00D27752">
      <w:pPr>
        <w:rPr>
          <w:rFonts w:ascii="Times New Roman" w:hAnsi="Times New Roman" w:cs="Times New Roman"/>
          <w:iCs/>
          <w:color w:val="000000" w:themeColor="text1"/>
          <w:sz w:val="24"/>
          <w:szCs w:val="24"/>
        </w:rPr>
      </w:pPr>
    </w:p>
    <w:p w14:paraId="70947AA5" w14:textId="74AF882F" w:rsidR="002C0968" w:rsidRPr="00780F98" w:rsidRDefault="002C0968" w:rsidP="002C0968">
      <w:pPr>
        <w:rPr>
          <w:rFonts w:ascii="Times New Roman" w:hAnsi="Times New Roman" w:cs="Times New Roman"/>
          <w:i/>
          <w:iCs/>
          <w:color w:val="000000" w:themeColor="text1"/>
          <w:sz w:val="24"/>
          <w:szCs w:val="24"/>
        </w:rPr>
      </w:pPr>
      <w:r w:rsidRPr="00780F98">
        <w:rPr>
          <w:rFonts w:ascii="Times New Roman" w:hAnsi="Times New Roman" w:cs="Times New Roman"/>
          <w:i/>
          <w:iCs/>
          <w:color w:val="000000" w:themeColor="text1"/>
          <w:sz w:val="24"/>
          <w:szCs w:val="24"/>
        </w:rPr>
        <w:t>Territories power</w:t>
      </w:r>
    </w:p>
    <w:p w14:paraId="0B320B40" w14:textId="77777777" w:rsidR="002C0968" w:rsidRPr="00780F98" w:rsidRDefault="002C0968" w:rsidP="002C0968">
      <w:pPr>
        <w:rPr>
          <w:rFonts w:ascii="Times New Roman" w:hAnsi="Times New Roman" w:cs="Times New Roman"/>
          <w:color w:val="000000" w:themeColor="text1"/>
          <w:sz w:val="24"/>
          <w:szCs w:val="24"/>
        </w:rPr>
      </w:pPr>
    </w:p>
    <w:p w14:paraId="19E63ABE" w14:textId="7066BDCC" w:rsidR="002C0968" w:rsidRPr="00780F98" w:rsidRDefault="002C0968" w:rsidP="002C0968">
      <w:pPr>
        <w:rPr>
          <w:rFonts w:ascii="Times New Roman" w:hAnsi="Times New Roman" w:cs="Times New Roman"/>
          <w:color w:val="000000" w:themeColor="text1"/>
          <w:sz w:val="24"/>
          <w:szCs w:val="24"/>
        </w:rPr>
      </w:pPr>
      <w:r w:rsidRPr="00780F98">
        <w:rPr>
          <w:rFonts w:ascii="Times New Roman" w:hAnsi="Times New Roman" w:cs="Times New Roman"/>
          <w:color w:val="000000" w:themeColor="text1"/>
          <w:sz w:val="24"/>
          <w:szCs w:val="24"/>
        </w:rPr>
        <w:t xml:space="preserve">Section 122 of the Constitution empowers the </w:t>
      </w:r>
      <w:r w:rsidR="00863B98">
        <w:rPr>
          <w:rFonts w:ascii="Times New Roman" w:hAnsi="Times New Roman" w:cs="Times New Roman"/>
          <w:color w:val="000000" w:themeColor="text1"/>
          <w:sz w:val="24"/>
          <w:szCs w:val="24"/>
        </w:rPr>
        <w:t>Parliament</w:t>
      </w:r>
      <w:r w:rsidRPr="00780F98">
        <w:rPr>
          <w:rFonts w:ascii="Times New Roman" w:hAnsi="Times New Roman" w:cs="Times New Roman"/>
          <w:color w:val="000000" w:themeColor="text1"/>
          <w:sz w:val="24"/>
          <w:szCs w:val="24"/>
        </w:rPr>
        <w:t xml:space="preserve"> to ‘make laws for the government of any territory’. </w:t>
      </w:r>
    </w:p>
    <w:p w14:paraId="3068501C" w14:textId="77777777" w:rsidR="002C0968" w:rsidRDefault="002C0968" w:rsidP="002C0968">
      <w:pPr>
        <w:rPr>
          <w:rFonts w:ascii="Times New Roman" w:hAnsi="Times New Roman" w:cs="Times New Roman"/>
          <w:color w:val="000000" w:themeColor="text1"/>
          <w:sz w:val="24"/>
          <w:szCs w:val="24"/>
        </w:rPr>
      </w:pPr>
    </w:p>
    <w:p w14:paraId="29F553AE" w14:textId="308C3BB0" w:rsidR="002C0968" w:rsidRDefault="00280096" w:rsidP="002C0968">
      <w:pPr>
        <w:rPr>
          <w:rFonts w:ascii="Times New Roman" w:hAnsi="Times New Roman" w:cs="Times New Roman"/>
          <w:color w:val="000000" w:themeColor="text1"/>
          <w:sz w:val="24"/>
          <w:szCs w:val="24"/>
        </w:rPr>
      </w:pPr>
      <w:r w:rsidRPr="00280096">
        <w:rPr>
          <w:rFonts w:ascii="Times New Roman" w:hAnsi="Times New Roman" w:cs="Times New Roman"/>
          <w:color w:val="000000" w:themeColor="text1"/>
          <w:sz w:val="24"/>
          <w:szCs w:val="24"/>
        </w:rPr>
        <w:t xml:space="preserve">The program, being support for </w:t>
      </w:r>
      <w:r w:rsidR="00002055">
        <w:rPr>
          <w:rFonts w:ascii="Times New Roman" w:hAnsi="Times New Roman" w:cs="Times New Roman"/>
          <w:color w:val="000000" w:themeColor="text1"/>
          <w:sz w:val="24"/>
          <w:szCs w:val="24"/>
        </w:rPr>
        <w:t>Indigenous</w:t>
      </w:r>
      <w:r w:rsidRPr="00280096">
        <w:rPr>
          <w:rFonts w:ascii="Times New Roman" w:hAnsi="Times New Roman" w:cs="Times New Roman"/>
          <w:color w:val="000000" w:themeColor="text1"/>
          <w:sz w:val="24"/>
          <w:szCs w:val="24"/>
        </w:rPr>
        <w:t xml:space="preserve"> leaders and organisations in Central Australia, will be delivered in the Northern Territory.</w:t>
      </w:r>
    </w:p>
    <w:p w14:paraId="41C8ADF2" w14:textId="77777777" w:rsidR="00682CF9" w:rsidRDefault="00682CF9" w:rsidP="00682CF9">
      <w:pPr>
        <w:rPr>
          <w:rFonts w:ascii="Times New Roman" w:hAnsi="Times New Roman" w:cs="Times New Roman"/>
          <w:color w:val="000000" w:themeColor="text1"/>
          <w:sz w:val="24"/>
          <w:szCs w:val="24"/>
        </w:rPr>
      </w:pPr>
    </w:p>
    <w:p w14:paraId="0CDA631D" w14:textId="4DBBA2B9" w:rsidR="00682CF9" w:rsidRPr="008D6DBB" w:rsidRDefault="00682CF9" w:rsidP="00682CF9">
      <w:pPr>
        <w:keepNext/>
        <w:rPr>
          <w:rFonts w:ascii="Times New Roman" w:hAnsi="Times New Roman" w:cs="Times New Roman"/>
          <w:i/>
          <w:iCs/>
          <w:sz w:val="24"/>
          <w:szCs w:val="24"/>
          <w:u w:val="single"/>
        </w:rPr>
      </w:pPr>
      <w:r>
        <w:rPr>
          <w:rFonts w:ascii="Times New Roman" w:hAnsi="Times New Roman" w:cs="Times New Roman"/>
          <w:i/>
          <w:iCs/>
          <w:sz w:val="24"/>
          <w:szCs w:val="24"/>
          <w:u w:val="single"/>
        </w:rPr>
        <w:t>Table i</w:t>
      </w:r>
      <w:r w:rsidRPr="008D6DBB">
        <w:rPr>
          <w:rFonts w:ascii="Times New Roman" w:hAnsi="Times New Roman" w:cs="Times New Roman"/>
          <w:i/>
          <w:iCs/>
          <w:sz w:val="24"/>
          <w:szCs w:val="24"/>
          <w:u w:val="single"/>
        </w:rPr>
        <w:t xml:space="preserve">tem </w:t>
      </w:r>
      <w:r w:rsidR="00452A49">
        <w:rPr>
          <w:rFonts w:ascii="Times New Roman" w:hAnsi="Times New Roman" w:cs="Times New Roman"/>
          <w:i/>
          <w:iCs/>
          <w:sz w:val="24"/>
          <w:szCs w:val="24"/>
          <w:u w:val="single"/>
        </w:rPr>
        <w:t>700</w:t>
      </w:r>
      <w:r w:rsidR="00452A49" w:rsidRPr="008D6DBB">
        <w:rPr>
          <w:rFonts w:ascii="Times New Roman" w:hAnsi="Times New Roman" w:cs="Times New Roman"/>
          <w:i/>
          <w:iCs/>
          <w:sz w:val="24"/>
          <w:szCs w:val="24"/>
          <w:u w:val="single"/>
        </w:rPr>
        <w:t xml:space="preserve"> </w:t>
      </w:r>
      <w:r w:rsidRPr="008D6DBB">
        <w:rPr>
          <w:rFonts w:ascii="Times New Roman" w:hAnsi="Times New Roman" w:cs="Times New Roman"/>
          <w:i/>
          <w:iCs/>
          <w:sz w:val="24"/>
          <w:szCs w:val="24"/>
          <w:u w:val="single"/>
        </w:rPr>
        <w:t xml:space="preserve">– </w:t>
      </w:r>
      <w:r w:rsidR="004C2398" w:rsidRPr="004C2398">
        <w:rPr>
          <w:rFonts w:ascii="Times New Roman" w:hAnsi="Times New Roman" w:cs="Times New Roman"/>
          <w:i/>
          <w:iCs/>
          <w:sz w:val="24"/>
          <w:szCs w:val="24"/>
          <w:u w:val="single"/>
        </w:rPr>
        <w:t>Remote Jobs and Economic Development Program—</w:t>
      </w:r>
      <w:r w:rsidR="009E032D" w:rsidRPr="004C2398">
        <w:rPr>
          <w:rFonts w:ascii="Times New Roman" w:hAnsi="Times New Roman" w:cs="Times New Roman"/>
          <w:i/>
          <w:iCs/>
          <w:sz w:val="24"/>
          <w:szCs w:val="24"/>
          <w:u w:val="single"/>
        </w:rPr>
        <w:t>job</w:t>
      </w:r>
      <w:r w:rsidR="009E032D">
        <w:rPr>
          <w:rFonts w:ascii="Times New Roman" w:hAnsi="Times New Roman" w:cs="Times New Roman"/>
          <w:i/>
          <w:iCs/>
          <w:sz w:val="24"/>
          <w:szCs w:val="24"/>
          <w:u w:val="single"/>
        </w:rPr>
        <w:t xml:space="preserve"> creation</w:t>
      </w:r>
    </w:p>
    <w:p w14:paraId="31191452" w14:textId="77777777" w:rsidR="00682CF9" w:rsidRDefault="00682CF9" w:rsidP="00682CF9">
      <w:pPr>
        <w:keepNext/>
        <w:rPr>
          <w:rFonts w:ascii="Times New Roman" w:hAnsi="Times New Roman" w:cs="Times New Roman"/>
          <w:sz w:val="24"/>
          <w:szCs w:val="24"/>
        </w:rPr>
      </w:pPr>
    </w:p>
    <w:p w14:paraId="2A2D5DE4" w14:textId="69CCAB13" w:rsidR="00682CF9" w:rsidRDefault="00682CF9" w:rsidP="00682CF9">
      <w:pPr>
        <w:rPr>
          <w:rFonts w:ascii="Times New Roman" w:hAnsi="Times New Roman" w:cs="Times New Roman"/>
          <w:iCs/>
          <w:sz w:val="24"/>
          <w:szCs w:val="24"/>
        </w:rPr>
      </w:pPr>
      <w:r w:rsidRPr="00646BCF">
        <w:rPr>
          <w:rFonts w:ascii="Times New Roman" w:hAnsi="Times New Roman" w:cs="Times New Roman"/>
          <w:iCs/>
          <w:sz w:val="24"/>
          <w:szCs w:val="24"/>
        </w:rPr>
        <w:t xml:space="preserve">New </w:t>
      </w:r>
      <w:r w:rsidRPr="00646BCF">
        <w:rPr>
          <w:rFonts w:ascii="Times New Roman" w:hAnsi="Times New Roman" w:cs="Times New Roman"/>
          <w:b/>
          <w:iCs/>
          <w:sz w:val="24"/>
          <w:szCs w:val="24"/>
        </w:rPr>
        <w:t xml:space="preserve">table item </w:t>
      </w:r>
      <w:r w:rsidR="00452A49">
        <w:rPr>
          <w:rFonts w:ascii="Times New Roman" w:hAnsi="Times New Roman" w:cs="Times New Roman"/>
          <w:b/>
          <w:iCs/>
          <w:sz w:val="24"/>
          <w:szCs w:val="24"/>
        </w:rPr>
        <w:t>700</w:t>
      </w:r>
      <w:r w:rsidR="00452A49" w:rsidRPr="00646BCF">
        <w:rPr>
          <w:rFonts w:ascii="Times New Roman" w:hAnsi="Times New Roman" w:cs="Times New Roman"/>
          <w:iCs/>
          <w:sz w:val="24"/>
          <w:szCs w:val="24"/>
        </w:rPr>
        <w:t xml:space="preserve"> </w:t>
      </w:r>
      <w:r w:rsidRPr="00646BCF">
        <w:rPr>
          <w:rFonts w:ascii="Times New Roman" w:hAnsi="Times New Roman" w:cs="Times New Roman"/>
          <w:iCs/>
          <w:sz w:val="24"/>
          <w:szCs w:val="24"/>
        </w:rPr>
        <w:t>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00E64E75" w:rsidRPr="00E64E75">
        <w:t xml:space="preserve"> </w:t>
      </w:r>
      <w:r w:rsidR="00E64E75" w:rsidRPr="00E64E75">
        <w:rPr>
          <w:rFonts w:ascii="Times New Roman" w:hAnsi="Times New Roman" w:cs="Times New Roman"/>
          <w:iCs/>
          <w:sz w:val="24"/>
          <w:szCs w:val="24"/>
        </w:rPr>
        <w:t>Remote Jobs and Economic Development</w:t>
      </w:r>
      <w:r w:rsidR="00A97573">
        <w:rPr>
          <w:rFonts w:ascii="Times New Roman" w:hAnsi="Times New Roman" w:cs="Times New Roman"/>
          <w:iCs/>
          <w:sz w:val="24"/>
          <w:szCs w:val="24"/>
        </w:rPr>
        <w:t xml:space="preserve"> (R</w:t>
      </w:r>
      <w:r w:rsidR="007E144E">
        <w:rPr>
          <w:rFonts w:ascii="Times New Roman" w:hAnsi="Times New Roman" w:cs="Times New Roman"/>
          <w:iCs/>
          <w:sz w:val="24"/>
          <w:szCs w:val="24"/>
        </w:rPr>
        <w:t>JED)</w:t>
      </w:r>
      <w:r w:rsidR="00E64E75" w:rsidRPr="00E64E75">
        <w:rPr>
          <w:rFonts w:ascii="Times New Roman" w:hAnsi="Times New Roman" w:cs="Times New Roman"/>
          <w:iCs/>
          <w:sz w:val="24"/>
          <w:szCs w:val="24"/>
        </w:rPr>
        <w:t xml:space="preserve"> Program—</w:t>
      </w:r>
      <w:r w:rsidR="009E032D" w:rsidRPr="00E64E75">
        <w:rPr>
          <w:rFonts w:ascii="Times New Roman" w:hAnsi="Times New Roman" w:cs="Times New Roman"/>
          <w:iCs/>
          <w:sz w:val="24"/>
          <w:szCs w:val="24"/>
        </w:rPr>
        <w:t>job</w:t>
      </w:r>
      <w:r w:rsidR="009E032D">
        <w:rPr>
          <w:rFonts w:ascii="Times New Roman" w:hAnsi="Times New Roman" w:cs="Times New Roman"/>
          <w:iCs/>
          <w:sz w:val="24"/>
          <w:szCs w:val="24"/>
        </w:rPr>
        <w:t xml:space="preserve"> creation</w:t>
      </w:r>
      <w:r w:rsidR="000846A1">
        <w:rPr>
          <w:rFonts w:ascii="Times New Roman" w:hAnsi="Times New Roman" w:cs="Times New Roman"/>
          <w:iCs/>
          <w:sz w:val="24"/>
          <w:szCs w:val="24"/>
        </w:rPr>
        <w:t>.</w:t>
      </w:r>
    </w:p>
    <w:p w14:paraId="2977ADF9" w14:textId="77777777" w:rsidR="00682CF9" w:rsidRDefault="00682CF9" w:rsidP="00682CF9">
      <w:pPr>
        <w:rPr>
          <w:rFonts w:ascii="Times New Roman" w:hAnsi="Times New Roman" w:cs="Times New Roman"/>
          <w:color w:val="000000" w:themeColor="text1"/>
          <w:sz w:val="24"/>
          <w:szCs w:val="24"/>
        </w:rPr>
      </w:pPr>
    </w:p>
    <w:p w14:paraId="1EFEC67B" w14:textId="718DE660" w:rsidR="00482687" w:rsidRDefault="00482687" w:rsidP="00482687">
      <w:pPr>
        <w:rPr>
          <w:rFonts w:ascii="Times New Roman" w:hAnsi="Times New Roman" w:cs="Times New Roman"/>
          <w:color w:val="000000" w:themeColor="text1"/>
          <w:sz w:val="24"/>
          <w:szCs w:val="24"/>
        </w:rPr>
      </w:pPr>
      <w:r w:rsidRPr="00482687">
        <w:rPr>
          <w:rFonts w:ascii="Times New Roman" w:hAnsi="Times New Roman" w:cs="Times New Roman"/>
          <w:color w:val="000000" w:themeColor="text1"/>
          <w:sz w:val="24"/>
          <w:szCs w:val="24"/>
        </w:rPr>
        <w:t>The RJED</w:t>
      </w:r>
      <w:r w:rsidR="00147FA1">
        <w:rPr>
          <w:rFonts w:ascii="Times New Roman" w:hAnsi="Times New Roman" w:cs="Times New Roman"/>
          <w:color w:val="000000" w:themeColor="text1"/>
          <w:sz w:val="24"/>
          <w:szCs w:val="24"/>
        </w:rPr>
        <w:t xml:space="preserve"> Program</w:t>
      </w:r>
      <w:r w:rsidRPr="00482687">
        <w:rPr>
          <w:rFonts w:ascii="Times New Roman" w:hAnsi="Times New Roman" w:cs="Times New Roman"/>
          <w:color w:val="000000" w:themeColor="text1"/>
          <w:sz w:val="24"/>
          <w:szCs w:val="24"/>
        </w:rPr>
        <w:t xml:space="preserve"> is part of the Government’s</w:t>
      </w:r>
      <w:r w:rsidR="00147FA1">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2022 election commitment to replace the Community Development Program (CDP), with a</w:t>
      </w:r>
      <w:r w:rsidR="007F4B05">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new program with real jobs, proper wages and decent conditions, developed in partnership</w:t>
      </w:r>
      <w:r w:rsidR="007F4B05">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with First Nations people.</w:t>
      </w:r>
      <w:r w:rsidR="00406DF2">
        <w:rPr>
          <w:rFonts w:ascii="Times New Roman" w:hAnsi="Times New Roman" w:cs="Times New Roman"/>
          <w:color w:val="000000" w:themeColor="text1"/>
          <w:sz w:val="24"/>
          <w:szCs w:val="24"/>
        </w:rPr>
        <w:t xml:space="preserve"> The Government’s </w:t>
      </w:r>
      <w:r w:rsidR="00FE15D7">
        <w:rPr>
          <w:rFonts w:ascii="Times New Roman" w:hAnsi="Times New Roman" w:cs="Times New Roman"/>
          <w:color w:val="000000" w:themeColor="text1"/>
          <w:sz w:val="24"/>
          <w:szCs w:val="24"/>
        </w:rPr>
        <w:t xml:space="preserve">election </w:t>
      </w:r>
      <w:r w:rsidR="00406DF2">
        <w:rPr>
          <w:rFonts w:ascii="Times New Roman" w:hAnsi="Times New Roman" w:cs="Times New Roman"/>
          <w:color w:val="000000" w:themeColor="text1"/>
          <w:sz w:val="24"/>
          <w:szCs w:val="24"/>
        </w:rPr>
        <w:t>commitment to First Nations peoples</w:t>
      </w:r>
      <w:r w:rsidR="00FE15D7">
        <w:rPr>
          <w:rFonts w:ascii="Times New Roman" w:hAnsi="Times New Roman" w:cs="Times New Roman"/>
          <w:color w:val="000000" w:themeColor="text1"/>
          <w:sz w:val="24"/>
          <w:szCs w:val="24"/>
        </w:rPr>
        <w:t xml:space="preserve"> is available at </w:t>
      </w:r>
      <w:r w:rsidR="001F7425" w:rsidRPr="00765CFB">
        <w:rPr>
          <w:rFonts w:ascii="Times New Roman" w:hAnsi="Times New Roman" w:cs="Times New Roman"/>
          <w:color w:val="000000" w:themeColor="text1"/>
          <w:sz w:val="24"/>
          <w:szCs w:val="24"/>
          <w:u w:val="single"/>
        </w:rPr>
        <w:t>https://parlinfo.aph.gov.au</w:t>
      </w:r>
      <w:r w:rsidR="001F7425" w:rsidRPr="00765CFB">
        <w:rPr>
          <w:rFonts w:ascii="Times New Roman" w:hAnsi="Times New Roman" w:cs="Times New Roman"/>
          <w:color w:val="000000" w:themeColor="text1"/>
          <w:sz w:val="24"/>
          <w:szCs w:val="24"/>
          <w:u w:val="single"/>
        </w:rPr>
        <w:br/>
      </w:r>
      <w:r w:rsidR="004C5057" w:rsidRPr="00765CFB">
        <w:rPr>
          <w:rFonts w:ascii="Times New Roman" w:hAnsi="Times New Roman" w:cs="Times New Roman"/>
          <w:color w:val="000000" w:themeColor="text1"/>
          <w:sz w:val="24"/>
          <w:szCs w:val="24"/>
          <w:u w:val="single"/>
        </w:rPr>
        <w:t>/</w:t>
      </w:r>
      <w:proofErr w:type="spellStart"/>
      <w:r w:rsidR="004C5057" w:rsidRPr="00765CFB">
        <w:rPr>
          <w:rFonts w:ascii="Times New Roman" w:hAnsi="Times New Roman" w:cs="Times New Roman"/>
          <w:color w:val="000000" w:themeColor="text1"/>
          <w:sz w:val="24"/>
          <w:szCs w:val="24"/>
          <w:u w:val="single"/>
        </w:rPr>
        <w:t>parlInfo</w:t>
      </w:r>
      <w:proofErr w:type="spellEnd"/>
      <w:r w:rsidR="004C5057" w:rsidRPr="00765CFB">
        <w:rPr>
          <w:rFonts w:ascii="Times New Roman" w:hAnsi="Times New Roman" w:cs="Times New Roman"/>
          <w:color w:val="000000" w:themeColor="text1"/>
          <w:sz w:val="24"/>
          <w:szCs w:val="24"/>
          <w:u w:val="single"/>
        </w:rPr>
        <w:t>/search/display/display.w3p; query</w:t>
      </w:r>
      <w:r w:rsidR="001F7425" w:rsidRPr="00765CFB">
        <w:rPr>
          <w:rFonts w:ascii="Times New Roman" w:hAnsi="Times New Roman" w:cs="Times New Roman"/>
          <w:color w:val="000000" w:themeColor="text1"/>
          <w:sz w:val="24"/>
          <w:szCs w:val="24"/>
          <w:u w:val="single"/>
        </w:rPr>
        <w:t>=Id%3A%22library/</w:t>
      </w:r>
      <w:proofErr w:type="spellStart"/>
      <w:r w:rsidR="001F7425" w:rsidRPr="00765CFB">
        <w:rPr>
          <w:rFonts w:ascii="Times New Roman" w:hAnsi="Times New Roman" w:cs="Times New Roman"/>
          <w:color w:val="000000" w:themeColor="text1"/>
          <w:sz w:val="24"/>
          <w:szCs w:val="24"/>
          <w:u w:val="single"/>
        </w:rPr>
        <w:t>partypol</w:t>
      </w:r>
      <w:proofErr w:type="spellEnd"/>
      <w:r w:rsidR="001F7425" w:rsidRPr="00765CFB">
        <w:rPr>
          <w:rFonts w:ascii="Times New Roman" w:hAnsi="Times New Roman" w:cs="Times New Roman"/>
          <w:color w:val="000000" w:themeColor="text1"/>
          <w:sz w:val="24"/>
          <w:szCs w:val="24"/>
          <w:u w:val="single"/>
        </w:rPr>
        <w:t>/8638543%22</w:t>
      </w:r>
      <w:r w:rsidR="001F7425">
        <w:rPr>
          <w:rFonts w:ascii="Times New Roman" w:hAnsi="Times New Roman" w:cs="Times New Roman"/>
          <w:color w:val="000000" w:themeColor="text1"/>
          <w:sz w:val="24"/>
          <w:szCs w:val="24"/>
        </w:rPr>
        <w:t>.</w:t>
      </w:r>
    </w:p>
    <w:p w14:paraId="3E82F119" w14:textId="77777777" w:rsidR="00482687" w:rsidRDefault="00482687" w:rsidP="00682CF9">
      <w:pPr>
        <w:rPr>
          <w:rFonts w:ascii="Times New Roman" w:hAnsi="Times New Roman" w:cs="Times New Roman"/>
          <w:color w:val="000000" w:themeColor="text1"/>
          <w:sz w:val="24"/>
          <w:szCs w:val="24"/>
        </w:rPr>
      </w:pPr>
    </w:p>
    <w:p w14:paraId="7275357B" w14:textId="77777777" w:rsidR="00452A49" w:rsidRDefault="00A34D71" w:rsidP="00A34D71">
      <w:pPr>
        <w:rPr>
          <w:rFonts w:ascii="Times New Roman" w:hAnsi="Times New Roman" w:cs="Times New Roman"/>
          <w:color w:val="000000" w:themeColor="text1"/>
          <w:sz w:val="24"/>
          <w:szCs w:val="24"/>
        </w:rPr>
      </w:pPr>
      <w:r w:rsidRPr="00A34D71">
        <w:rPr>
          <w:rFonts w:ascii="Times New Roman" w:hAnsi="Times New Roman" w:cs="Times New Roman"/>
          <w:color w:val="000000" w:themeColor="text1"/>
          <w:sz w:val="24"/>
          <w:szCs w:val="24"/>
        </w:rPr>
        <w:t>The CDP commenced in 2015 to help jobseekers living in remote Australia, prepare for work</w:t>
      </w:r>
      <w:r>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through offering a pathway to learn and develop new skills, or build upon existing skills, to</w:t>
      </w:r>
      <w:r>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increase their experience and work-readiness through flexible work-like activities and</w:t>
      </w:r>
      <w:r>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placements in real work settings. The CDP is a pre-employment service operating in thin</w:t>
      </w:r>
      <w:r>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labour markets in remote Australia where there is an insufficient supply of jobs to meet</w:t>
      </w:r>
      <w:r w:rsidR="00A27647">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demand</w:t>
      </w:r>
      <w:r w:rsidR="0070219F">
        <w:rPr>
          <w:rFonts w:ascii="Times New Roman" w:hAnsi="Times New Roman" w:cs="Times New Roman"/>
          <w:color w:val="000000" w:themeColor="text1"/>
          <w:sz w:val="24"/>
          <w:szCs w:val="24"/>
        </w:rPr>
        <w:t>, which is an ongoing problem</w:t>
      </w:r>
      <w:r w:rsidRPr="00A34D71">
        <w:rPr>
          <w:rFonts w:ascii="Times New Roman" w:hAnsi="Times New Roman" w:cs="Times New Roman"/>
          <w:color w:val="000000" w:themeColor="text1"/>
          <w:sz w:val="24"/>
          <w:szCs w:val="24"/>
        </w:rPr>
        <w:t xml:space="preserve">. </w:t>
      </w:r>
    </w:p>
    <w:p w14:paraId="77BA5617" w14:textId="77777777" w:rsidR="00452A49" w:rsidRDefault="00452A49" w:rsidP="00A34D71">
      <w:pPr>
        <w:rPr>
          <w:rFonts w:ascii="Times New Roman" w:hAnsi="Times New Roman" w:cs="Times New Roman"/>
          <w:color w:val="000000" w:themeColor="text1"/>
          <w:sz w:val="24"/>
          <w:szCs w:val="24"/>
        </w:rPr>
      </w:pPr>
    </w:p>
    <w:p w14:paraId="7769960F" w14:textId="292E7E91" w:rsidR="00482687" w:rsidRDefault="00A34D71" w:rsidP="00A34D71">
      <w:pPr>
        <w:rPr>
          <w:rFonts w:ascii="Times New Roman" w:hAnsi="Times New Roman" w:cs="Times New Roman"/>
          <w:color w:val="000000" w:themeColor="text1"/>
          <w:sz w:val="24"/>
          <w:szCs w:val="24"/>
        </w:rPr>
      </w:pPr>
      <w:r w:rsidRPr="00A34D71">
        <w:rPr>
          <w:rFonts w:ascii="Times New Roman" w:hAnsi="Times New Roman" w:cs="Times New Roman"/>
          <w:color w:val="000000" w:themeColor="text1"/>
          <w:sz w:val="24"/>
          <w:szCs w:val="24"/>
        </w:rPr>
        <w:t>The CDP is being replaced because</w:t>
      </w:r>
      <w:r w:rsidR="00A27647">
        <w:rPr>
          <w:rFonts w:ascii="Times New Roman" w:hAnsi="Times New Roman" w:cs="Times New Roman"/>
          <w:color w:val="000000" w:themeColor="text1"/>
          <w:sz w:val="24"/>
          <w:szCs w:val="24"/>
        </w:rPr>
        <w:t xml:space="preserve"> </w:t>
      </w:r>
      <w:r w:rsidR="0070219F">
        <w:rPr>
          <w:rFonts w:ascii="Times New Roman" w:hAnsi="Times New Roman" w:cs="Times New Roman"/>
          <w:color w:val="000000" w:themeColor="text1"/>
          <w:sz w:val="24"/>
          <w:szCs w:val="24"/>
        </w:rPr>
        <w:t>in most cases</w:t>
      </w:r>
      <w:r w:rsidRPr="00A34D71">
        <w:rPr>
          <w:rFonts w:ascii="Times New Roman" w:hAnsi="Times New Roman" w:cs="Times New Roman"/>
          <w:color w:val="000000" w:themeColor="text1"/>
          <w:sz w:val="24"/>
          <w:szCs w:val="24"/>
        </w:rPr>
        <w:t>, it has not been able to overcome the high rates of unemployment and welfare</w:t>
      </w:r>
      <w:r w:rsidR="00A27647">
        <w:rPr>
          <w:rFonts w:ascii="Times New Roman" w:hAnsi="Times New Roman" w:cs="Times New Roman"/>
          <w:color w:val="000000" w:themeColor="text1"/>
          <w:sz w:val="24"/>
          <w:szCs w:val="24"/>
        </w:rPr>
        <w:t xml:space="preserve"> </w:t>
      </w:r>
      <w:r w:rsidRPr="00A34D71">
        <w:rPr>
          <w:rFonts w:ascii="Times New Roman" w:hAnsi="Times New Roman" w:cs="Times New Roman"/>
          <w:color w:val="000000" w:themeColor="text1"/>
          <w:sz w:val="24"/>
          <w:szCs w:val="24"/>
        </w:rPr>
        <w:t>reliance in remote Australian communities</w:t>
      </w:r>
      <w:r w:rsidR="0070219F">
        <w:rPr>
          <w:rFonts w:ascii="Times New Roman" w:hAnsi="Times New Roman" w:cs="Times New Roman"/>
          <w:color w:val="000000" w:themeColor="text1"/>
          <w:sz w:val="24"/>
          <w:szCs w:val="24"/>
        </w:rPr>
        <w:t xml:space="preserve">. This is because employment services cannot singlehandedly resolve thin labour market conditions. With no changes to thin remote labour markets not everyone who would like a job is able to access one and instead must continue to rely on income support. An insufficient supply of jobs to meet demand is an ongoing problem in remote areas. Thin labour markets are unlikely to naturally resolve themselves without significant government intervention. </w:t>
      </w:r>
    </w:p>
    <w:p w14:paraId="4F336981" w14:textId="0D0875C1" w:rsidR="00482687" w:rsidRDefault="00331690" w:rsidP="00682C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p>
    <w:p w14:paraId="19926968" w14:textId="06587471" w:rsidR="000846A1" w:rsidRDefault="000D3BB9" w:rsidP="000D3BB9">
      <w:pPr>
        <w:rPr>
          <w:rFonts w:ascii="Times New Roman" w:hAnsi="Times New Roman" w:cs="Times New Roman"/>
          <w:color w:val="000000" w:themeColor="text1"/>
          <w:sz w:val="24"/>
          <w:szCs w:val="24"/>
        </w:rPr>
      </w:pPr>
      <w:r w:rsidRPr="000D3BB9">
        <w:rPr>
          <w:rFonts w:ascii="Times New Roman" w:hAnsi="Times New Roman" w:cs="Times New Roman"/>
          <w:color w:val="000000" w:themeColor="text1"/>
          <w:sz w:val="24"/>
          <w:szCs w:val="24"/>
        </w:rPr>
        <w:t>The RJED Program was announced by the Prime Minister</w:t>
      </w:r>
      <w:r w:rsidR="00ED3CBE">
        <w:rPr>
          <w:rFonts w:ascii="Times New Roman" w:hAnsi="Times New Roman" w:cs="Times New Roman"/>
          <w:color w:val="000000" w:themeColor="text1"/>
          <w:sz w:val="24"/>
          <w:szCs w:val="24"/>
        </w:rPr>
        <w:t>, the Hon Anthony Albanese MP</w:t>
      </w:r>
      <w:r w:rsidR="00FF235B">
        <w:rPr>
          <w:rFonts w:ascii="Times New Roman" w:hAnsi="Times New Roman" w:cs="Times New Roman"/>
          <w:color w:val="000000" w:themeColor="text1"/>
          <w:sz w:val="24"/>
          <w:szCs w:val="24"/>
        </w:rPr>
        <w:t>,</w:t>
      </w:r>
      <w:r w:rsidRPr="000D3BB9">
        <w:rPr>
          <w:rFonts w:ascii="Times New Roman" w:hAnsi="Times New Roman" w:cs="Times New Roman"/>
          <w:color w:val="000000" w:themeColor="text1"/>
          <w:sz w:val="24"/>
          <w:szCs w:val="24"/>
        </w:rPr>
        <w:t xml:space="preserve"> on 13 February 2024 as part of the</w:t>
      </w:r>
      <w:r>
        <w:rPr>
          <w:rFonts w:ascii="Times New Roman" w:hAnsi="Times New Roman" w:cs="Times New Roman"/>
          <w:color w:val="000000" w:themeColor="text1"/>
          <w:sz w:val="24"/>
          <w:szCs w:val="24"/>
        </w:rPr>
        <w:t xml:space="preserve"> </w:t>
      </w:r>
      <w:r w:rsidRPr="000D3BB9">
        <w:rPr>
          <w:rFonts w:ascii="Times New Roman" w:hAnsi="Times New Roman" w:cs="Times New Roman"/>
          <w:color w:val="000000" w:themeColor="text1"/>
          <w:sz w:val="24"/>
          <w:szCs w:val="24"/>
        </w:rPr>
        <w:t>Closing the Gap Implementation Plan. Details of the announcement are available at:</w:t>
      </w:r>
      <w:r w:rsidR="00DD4548" w:rsidRPr="00DD4548">
        <w:t xml:space="preserve"> </w:t>
      </w:r>
      <w:r w:rsidR="00DD4548" w:rsidRPr="0024455D">
        <w:rPr>
          <w:rFonts w:ascii="Times New Roman" w:hAnsi="Times New Roman" w:cs="Times New Roman"/>
          <w:color w:val="000000" w:themeColor="text1"/>
          <w:sz w:val="24"/>
          <w:szCs w:val="24"/>
          <w:u w:val="single"/>
        </w:rPr>
        <w:t>https://www.pm.gov.au/media/closing-the-gap-parliament-house-2024</w:t>
      </w:r>
      <w:r w:rsidR="00ED3CBE">
        <w:rPr>
          <w:rFonts w:ascii="Times New Roman" w:hAnsi="Times New Roman" w:cs="Times New Roman"/>
          <w:color w:val="000000" w:themeColor="text1"/>
          <w:sz w:val="24"/>
          <w:szCs w:val="24"/>
        </w:rPr>
        <w:t>.</w:t>
      </w:r>
    </w:p>
    <w:p w14:paraId="74FDAD44" w14:textId="77777777" w:rsidR="000D3BB9" w:rsidRDefault="000D3BB9" w:rsidP="00682CF9">
      <w:pPr>
        <w:rPr>
          <w:rFonts w:ascii="Times New Roman" w:hAnsi="Times New Roman" w:cs="Times New Roman"/>
          <w:color w:val="000000" w:themeColor="text1"/>
          <w:sz w:val="24"/>
          <w:szCs w:val="24"/>
        </w:rPr>
      </w:pPr>
    </w:p>
    <w:p w14:paraId="2B47B928" w14:textId="6D724226" w:rsidR="000846A1" w:rsidRDefault="00DB6F10" w:rsidP="00DB6F10">
      <w:pPr>
        <w:rPr>
          <w:rFonts w:ascii="Times New Roman" w:hAnsi="Times New Roman" w:cs="Times New Roman"/>
          <w:color w:val="000000" w:themeColor="text1"/>
          <w:sz w:val="24"/>
          <w:szCs w:val="24"/>
        </w:rPr>
      </w:pPr>
      <w:r w:rsidRPr="00DB6F10">
        <w:rPr>
          <w:rFonts w:ascii="Times New Roman" w:hAnsi="Times New Roman" w:cs="Times New Roman"/>
          <w:color w:val="000000" w:themeColor="text1"/>
          <w:sz w:val="24"/>
          <w:szCs w:val="24"/>
        </w:rPr>
        <w:t>The objective of the RJED Program is to support eligible people to move off income support</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 xml:space="preserve">and into paid employment. Eligible people </w:t>
      </w:r>
      <w:r w:rsidR="00452A49" w:rsidRPr="00DB6F10">
        <w:rPr>
          <w:rFonts w:ascii="Times New Roman" w:hAnsi="Times New Roman" w:cs="Times New Roman"/>
          <w:color w:val="000000" w:themeColor="text1"/>
          <w:sz w:val="24"/>
          <w:szCs w:val="24"/>
        </w:rPr>
        <w:t>include</w:t>
      </w:r>
      <w:r w:rsidRPr="00DB6F10">
        <w:rPr>
          <w:rFonts w:ascii="Times New Roman" w:hAnsi="Times New Roman" w:cs="Times New Roman"/>
          <w:color w:val="000000" w:themeColor="text1"/>
          <w:sz w:val="24"/>
          <w:szCs w:val="24"/>
        </w:rPr>
        <w:t xml:space="preserve"> remote employment services</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 xml:space="preserve">participants; job seekers eligible for remote employment services; </w:t>
      </w:r>
      <w:r w:rsidR="0070219F" w:rsidRPr="00DB6F10">
        <w:rPr>
          <w:rFonts w:ascii="Times New Roman" w:hAnsi="Times New Roman" w:cs="Times New Roman"/>
          <w:color w:val="000000" w:themeColor="text1"/>
          <w:sz w:val="24"/>
          <w:szCs w:val="24"/>
        </w:rPr>
        <w:t>p</w:t>
      </w:r>
      <w:r w:rsidR="0070219F">
        <w:rPr>
          <w:rFonts w:ascii="Times New Roman" w:hAnsi="Times New Roman" w:cs="Times New Roman"/>
          <w:color w:val="000000" w:themeColor="text1"/>
          <w:sz w:val="24"/>
          <w:szCs w:val="24"/>
        </w:rPr>
        <w:t>eople</w:t>
      </w:r>
      <w:r w:rsidR="0070219F" w:rsidRPr="00DB6F10">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aged 15-24</w:t>
      </w:r>
      <w:r w:rsidR="0070219F">
        <w:rPr>
          <w:rFonts w:ascii="Times New Roman" w:hAnsi="Times New Roman" w:cs="Times New Roman"/>
          <w:color w:val="000000" w:themeColor="text1"/>
          <w:sz w:val="24"/>
          <w:szCs w:val="24"/>
        </w:rPr>
        <w:t xml:space="preserve"> and located</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in remote employment services regions; and participants in the New Jobs Program Trial or</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CDP Trials, and able to meet the required qualifications to support their placement in a job.</w:t>
      </w:r>
    </w:p>
    <w:p w14:paraId="358FB073" w14:textId="77777777" w:rsidR="006B56C9" w:rsidRDefault="006B56C9" w:rsidP="00DB6F10">
      <w:pPr>
        <w:rPr>
          <w:rFonts w:ascii="Times New Roman" w:hAnsi="Times New Roman" w:cs="Times New Roman"/>
          <w:color w:val="000000" w:themeColor="text1"/>
          <w:sz w:val="24"/>
          <w:szCs w:val="24"/>
        </w:rPr>
      </w:pPr>
    </w:p>
    <w:p w14:paraId="10E2F229" w14:textId="4BCD48FF" w:rsidR="00C05F6E" w:rsidRDefault="00C05F6E" w:rsidP="00C05F6E">
      <w:pPr>
        <w:rPr>
          <w:rFonts w:ascii="Times New Roman" w:hAnsi="Times New Roman" w:cs="Times New Roman"/>
          <w:color w:val="000000" w:themeColor="text1"/>
          <w:sz w:val="24"/>
          <w:szCs w:val="24"/>
        </w:rPr>
      </w:pPr>
      <w:r w:rsidRPr="00C05F6E">
        <w:rPr>
          <w:rFonts w:ascii="Times New Roman" w:hAnsi="Times New Roman" w:cs="Times New Roman"/>
          <w:color w:val="000000" w:themeColor="text1"/>
          <w:sz w:val="24"/>
          <w:szCs w:val="24"/>
        </w:rPr>
        <w:t>The design of the RJED Program has incorporated feedback through stakeholder and</w:t>
      </w:r>
      <w:r>
        <w:rPr>
          <w:rFonts w:ascii="Times New Roman" w:hAnsi="Times New Roman" w:cs="Times New Roman"/>
          <w:color w:val="000000" w:themeColor="text1"/>
          <w:sz w:val="24"/>
          <w:szCs w:val="24"/>
        </w:rPr>
        <w:t xml:space="preserve"> </w:t>
      </w:r>
      <w:r w:rsidRPr="00C05F6E">
        <w:rPr>
          <w:rFonts w:ascii="Times New Roman" w:hAnsi="Times New Roman" w:cs="Times New Roman"/>
          <w:color w:val="000000" w:themeColor="text1"/>
          <w:sz w:val="24"/>
          <w:szCs w:val="24"/>
        </w:rPr>
        <w:t xml:space="preserve">community consultations undertaken in 2023 and 2024, </w:t>
      </w:r>
      <w:r w:rsidR="0070219F">
        <w:rPr>
          <w:rFonts w:ascii="Times New Roman" w:hAnsi="Times New Roman" w:cs="Times New Roman"/>
          <w:color w:val="000000" w:themeColor="text1"/>
          <w:sz w:val="24"/>
          <w:szCs w:val="24"/>
        </w:rPr>
        <w:t xml:space="preserve">advice from the First Nations Reference Group </w:t>
      </w:r>
      <w:r w:rsidRPr="00C05F6E">
        <w:rPr>
          <w:rFonts w:ascii="Times New Roman" w:hAnsi="Times New Roman" w:cs="Times New Roman"/>
          <w:color w:val="000000" w:themeColor="text1"/>
          <w:sz w:val="24"/>
          <w:szCs w:val="24"/>
        </w:rPr>
        <w:t>and learnings and evidence from</w:t>
      </w:r>
      <w:r>
        <w:rPr>
          <w:rFonts w:ascii="Times New Roman" w:hAnsi="Times New Roman" w:cs="Times New Roman"/>
          <w:color w:val="000000" w:themeColor="text1"/>
          <w:sz w:val="24"/>
          <w:szCs w:val="24"/>
        </w:rPr>
        <w:t xml:space="preserve"> </w:t>
      </w:r>
      <w:r w:rsidRPr="00C05F6E">
        <w:rPr>
          <w:rFonts w:ascii="Times New Roman" w:hAnsi="Times New Roman" w:cs="Times New Roman"/>
          <w:color w:val="000000" w:themeColor="text1"/>
          <w:sz w:val="24"/>
          <w:szCs w:val="24"/>
        </w:rPr>
        <w:t xml:space="preserve">the New Jobs Program Trial, CDP trials and other relevant </w:t>
      </w:r>
      <w:proofErr w:type="gramStart"/>
      <w:r w:rsidRPr="00C05F6E">
        <w:rPr>
          <w:rFonts w:ascii="Times New Roman" w:hAnsi="Times New Roman" w:cs="Times New Roman"/>
          <w:color w:val="000000" w:themeColor="text1"/>
          <w:sz w:val="24"/>
          <w:szCs w:val="24"/>
        </w:rPr>
        <w:t>employment based</w:t>
      </w:r>
      <w:proofErr w:type="gramEnd"/>
      <w:r w:rsidRPr="00C05F6E">
        <w:rPr>
          <w:rFonts w:ascii="Times New Roman" w:hAnsi="Times New Roman" w:cs="Times New Roman"/>
          <w:color w:val="000000" w:themeColor="text1"/>
          <w:sz w:val="24"/>
          <w:szCs w:val="24"/>
        </w:rPr>
        <w:t xml:space="preserve"> programs</w:t>
      </w:r>
      <w:r>
        <w:rPr>
          <w:rFonts w:ascii="Times New Roman" w:hAnsi="Times New Roman" w:cs="Times New Roman"/>
          <w:color w:val="000000" w:themeColor="text1"/>
          <w:sz w:val="24"/>
          <w:szCs w:val="24"/>
        </w:rPr>
        <w:t xml:space="preserve"> </w:t>
      </w:r>
      <w:r w:rsidRPr="00C05F6E">
        <w:rPr>
          <w:rFonts w:ascii="Times New Roman" w:hAnsi="Times New Roman" w:cs="Times New Roman"/>
          <w:color w:val="000000" w:themeColor="text1"/>
          <w:sz w:val="24"/>
          <w:szCs w:val="24"/>
        </w:rPr>
        <w:t>delivered by the Commonwealth.</w:t>
      </w:r>
    </w:p>
    <w:p w14:paraId="5C44857A" w14:textId="77777777" w:rsidR="00C05F6E" w:rsidRPr="00C05F6E" w:rsidRDefault="00C05F6E" w:rsidP="00C05F6E">
      <w:pPr>
        <w:rPr>
          <w:rFonts w:ascii="Times New Roman" w:hAnsi="Times New Roman" w:cs="Times New Roman"/>
          <w:color w:val="000000" w:themeColor="text1"/>
          <w:sz w:val="24"/>
          <w:szCs w:val="24"/>
        </w:rPr>
      </w:pPr>
    </w:p>
    <w:p w14:paraId="6D70CFA1" w14:textId="6BBB64A5" w:rsidR="00C05F6E" w:rsidRPr="00C05F6E" w:rsidRDefault="00C05F6E" w:rsidP="00C05F6E">
      <w:pPr>
        <w:rPr>
          <w:rFonts w:ascii="Times New Roman" w:hAnsi="Times New Roman" w:cs="Times New Roman"/>
          <w:color w:val="000000" w:themeColor="text1"/>
          <w:sz w:val="24"/>
          <w:szCs w:val="24"/>
        </w:rPr>
      </w:pPr>
      <w:r w:rsidRPr="00C05F6E">
        <w:rPr>
          <w:rFonts w:ascii="Times New Roman" w:hAnsi="Times New Roman" w:cs="Times New Roman"/>
          <w:color w:val="000000" w:themeColor="text1"/>
          <w:sz w:val="24"/>
          <w:szCs w:val="24"/>
        </w:rPr>
        <w:t xml:space="preserve">The RJED Program provides $707 million in funding over </w:t>
      </w:r>
      <w:r w:rsidR="00EA1CFB">
        <w:rPr>
          <w:rFonts w:ascii="Times New Roman" w:hAnsi="Times New Roman" w:cs="Times New Roman"/>
          <w:color w:val="000000" w:themeColor="text1"/>
          <w:sz w:val="24"/>
          <w:szCs w:val="24"/>
        </w:rPr>
        <w:t>five</w:t>
      </w:r>
      <w:r w:rsidRPr="00C05F6E">
        <w:rPr>
          <w:rFonts w:ascii="Times New Roman" w:hAnsi="Times New Roman" w:cs="Times New Roman"/>
          <w:color w:val="000000" w:themeColor="text1"/>
          <w:sz w:val="24"/>
          <w:szCs w:val="24"/>
        </w:rPr>
        <w:t xml:space="preserve"> years from 2023-24 for two</w:t>
      </w:r>
    </w:p>
    <w:p w14:paraId="0292322B" w14:textId="4736B68E" w:rsidR="009E032D" w:rsidRDefault="00C05F6E" w:rsidP="00C05F6E">
      <w:pPr>
        <w:rPr>
          <w:rFonts w:ascii="Times New Roman" w:hAnsi="Times New Roman" w:cs="Times New Roman"/>
          <w:color w:val="000000" w:themeColor="text1"/>
          <w:sz w:val="24"/>
          <w:szCs w:val="24"/>
        </w:rPr>
      </w:pPr>
      <w:r w:rsidRPr="00C05F6E">
        <w:rPr>
          <w:rFonts w:ascii="Times New Roman" w:hAnsi="Times New Roman" w:cs="Times New Roman"/>
          <w:color w:val="000000" w:themeColor="text1"/>
          <w:sz w:val="24"/>
          <w:szCs w:val="24"/>
        </w:rPr>
        <w:t>elements:</w:t>
      </w:r>
    </w:p>
    <w:p w14:paraId="4E5D629B" w14:textId="7EA1F130" w:rsidR="00EA1CFB" w:rsidRPr="00EA1CFB" w:rsidRDefault="00267483" w:rsidP="00A94FA6">
      <w:pPr>
        <w:pStyle w:val="ListParagraph"/>
        <w:numPr>
          <w:ilvl w:val="0"/>
          <w:numId w:val="27"/>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job creation </w:t>
      </w:r>
      <w:r w:rsidR="00660F1E">
        <w:rPr>
          <w:rFonts w:ascii="Times New Roman" w:hAnsi="Times New Roman"/>
          <w:iCs/>
          <w:color w:val="000000" w:themeColor="text1"/>
          <w:sz w:val="24"/>
          <w:szCs w:val="24"/>
        </w:rPr>
        <w:t xml:space="preserve">component – the creation of </w:t>
      </w:r>
      <w:r w:rsidR="00EA1CFB" w:rsidRPr="00EA1CFB">
        <w:rPr>
          <w:rFonts w:ascii="Times New Roman" w:hAnsi="Times New Roman"/>
          <w:iCs/>
          <w:color w:val="000000" w:themeColor="text1"/>
          <w:sz w:val="24"/>
          <w:szCs w:val="24"/>
        </w:rPr>
        <w:t>3,000 jobs, with proper wages, leave entitlements and superannuation in remote employment services regions; and</w:t>
      </w:r>
    </w:p>
    <w:p w14:paraId="03D69B89" w14:textId="4AD76211" w:rsidR="00482687" w:rsidRPr="00BA21D1" w:rsidRDefault="00EA1CFB" w:rsidP="00BA21D1">
      <w:pPr>
        <w:pStyle w:val="ListParagraph"/>
        <w:numPr>
          <w:ilvl w:val="0"/>
          <w:numId w:val="27"/>
        </w:numPr>
        <w:spacing w:after="0" w:line="240" w:lineRule="auto"/>
        <w:rPr>
          <w:rFonts w:ascii="Times New Roman" w:hAnsi="Times New Roman"/>
          <w:iCs/>
          <w:color w:val="000000" w:themeColor="text1"/>
          <w:sz w:val="24"/>
          <w:szCs w:val="24"/>
        </w:rPr>
      </w:pPr>
      <w:r w:rsidRPr="00BA21D1">
        <w:rPr>
          <w:rFonts w:ascii="Times New Roman" w:hAnsi="Times New Roman"/>
          <w:iCs/>
          <w:color w:val="000000" w:themeColor="text1"/>
          <w:sz w:val="24"/>
          <w:szCs w:val="24"/>
        </w:rPr>
        <w:t>a Community Jobs and Business Fund (CJBF)</w:t>
      </w:r>
      <w:r w:rsidR="00DE3EE9" w:rsidRPr="00BA21D1">
        <w:rPr>
          <w:rFonts w:ascii="Times New Roman" w:hAnsi="Times New Roman"/>
          <w:iCs/>
          <w:color w:val="000000" w:themeColor="text1"/>
          <w:sz w:val="24"/>
          <w:szCs w:val="24"/>
        </w:rPr>
        <w:t xml:space="preserve"> </w:t>
      </w:r>
      <w:r w:rsidR="00BD2D84" w:rsidRPr="00BA21D1">
        <w:rPr>
          <w:rFonts w:ascii="Times New Roman" w:hAnsi="Times New Roman"/>
          <w:iCs/>
          <w:color w:val="000000" w:themeColor="text1"/>
          <w:sz w:val="24"/>
          <w:szCs w:val="24"/>
        </w:rPr>
        <w:t xml:space="preserve">component </w:t>
      </w:r>
      <w:r w:rsidR="00DE3EE9" w:rsidRPr="00BA21D1">
        <w:rPr>
          <w:rFonts w:ascii="Times New Roman" w:hAnsi="Times New Roman"/>
          <w:iCs/>
          <w:color w:val="000000" w:themeColor="text1"/>
          <w:sz w:val="24"/>
          <w:szCs w:val="24"/>
        </w:rPr>
        <w:t>– for</w:t>
      </w:r>
      <w:r w:rsidRPr="00BA21D1">
        <w:rPr>
          <w:rFonts w:ascii="Times New Roman" w:hAnsi="Times New Roman"/>
          <w:iCs/>
          <w:color w:val="000000" w:themeColor="text1"/>
          <w:sz w:val="24"/>
          <w:szCs w:val="24"/>
        </w:rPr>
        <w:t xml:space="preserve"> capital, equipment, employee support and capacity building services for eligible organisations to complement wages for the 3,000 jobs so those employed in a job funded under the </w:t>
      </w:r>
      <w:r w:rsidR="008B2E40" w:rsidRPr="00BA21D1">
        <w:rPr>
          <w:rFonts w:ascii="Times New Roman" w:hAnsi="Times New Roman"/>
          <w:iCs/>
          <w:color w:val="000000" w:themeColor="text1"/>
          <w:sz w:val="24"/>
          <w:szCs w:val="24"/>
        </w:rPr>
        <w:t>RJED</w:t>
      </w:r>
      <w:r w:rsidR="001F1765" w:rsidRPr="00BA21D1">
        <w:rPr>
          <w:rFonts w:ascii="Times New Roman" w:hAnsi="Times New Roman"/>
          <w:iCs/>
          <w:color w:val="000000" w:themeColor="text1"/>
          <w:sz w:val="24"/>
          <w:szCs w:val="24"/>
        </w:rPr>
        <w:t xml:space="preserve"> </w:t>
      </w:r>
      <w:r w:rsidRPr="00BA21D1">
        <w:rPr>
          <w:rFonts w:ascii="Times New Roman" w:hAnsi="Times New Roman"/>
          <w:iCs/>
          <w:color w:val="000000" w:themeColor="text1"/>
          <w:sz w:val="24"/>
          <w:szCs w:val="24"/>
        </w:rPr>
        <w:t>Program have the resources needed to do their job.</w:t>
      </w:r>
    </w:p>
    <w:p w14:paraId="7D9467A9" w14:textId="77777777" w:rsidR="00482687" w:rsidRDefault="00482687" w:rsidP="00682CF9">
      <w:pPr>
        <w:rPr>
          <w:rFonts w:ascii="Times New Roman" w:hAnsi="Times New Roman" w:cs="Times New Roman"/>
          <w:color w:val="000000" w:themeColor="text1"/>
          <w:sz w:val="24"/>
          <w:szCs w:val="24"/>
        </w:rPr>
      </w:pPr>
    </w:p>
    <w:p w14:paraId="3FE14DCF" w14:textId="6BA2A73D" w:rsidR="006F5C93" w:rsidRDefault="00844BBD" w:rsidP="005E7536">
      <w:r>
        <w:rPr>
          <w:rFonts w:ascii="Times New Roman" w:hAnsi="Times New Roman" w:cs="Times New Roman"/>
          <w:color w:val="000000" w:themeColor="text1"/>
          <w:sz w:val="24"/>
          <w:szCs w:val="24"/>
        </w:rPr>
        <w:t xml:space="preserve">Legislative authority under table item </w:t>
      </w:r>
      <w:r w:rsidR="00452A49">
        <w:rPr>
          <w:rFonts w:ascii="Times New Roman" w:hAnsi="Times New Roman" w:cs="Times New Roman"/>
          <w:color w:val="000000" w:themeColor="text1"/>
          <w:sz w:val="24"/>
          <w:szCs w:val="24"/>
        </w:rPr>
        <w:t xml:space="preserve">700 </w:t>
      </w:r>
      <w:r w:rsidR="000F464D">
        <w:rPr>
          <w:rFonts w:ascii="Times New Roman" w:hAnsi="Times New Roman" w:cs="Times New Roman"/>
          <w:color w:val="000000" w:themeColor="text1"/>
          <w:sz w:val="24"/>
          <w:szCs w:val="24"/>
        </w:rPr>
        <w:t>will support expenditure under the job creation</w:t>
      </w:r>
      <w:r w:rsidR="005E7536">
        <w:rPr>
          <w:rFonts w:ascii="Times New Roman" w:hAnsi="Times New Roman" w:cs="Times New Roman"/>
          <w:color w:val="000000" w:themeColor="text1"/>
          <w:sz w:val="24"/>
          <w:szCs w:val="24"/>
        </w:rPr>
        <w:t xml:space="preserve"> component only.</w:t>
      </w:r>
      <w:r w:rsidR="005E7536" w:rsidRPr="005E7536">
        <w:t xml:space="preserve"> </w:t>
      </w:r>
    </w:p>
    <w:p w14:paraId="6FAB5439" w14:textId="77777777" w:rsidR="006F5C93" w:rsidRDefault="006F5C93" w:rsidP="005E7536"/>
    <w:p w14:paraId="40BB82A3" w14:textId="545E9ECB" w:rsidR="007A5EA2" w:rsidRPr="007A5EA2" w:rsidRDefault="005E7536" w:rsidP="007A5EA2">
      <w:pPr>
        <w:rPr>
          <w:rFonts w:ascii="Times New Roman" w:hAnsi="Times New Roman" w:cs="Times New Roman"/>
          <w:color w:val="000000" w:themeColor="text1"/>
          <w:sz w:val="24"/>
          <w:szCs w:val="24"/>
        </w:rPr>
      </w:pPr>
      <w:r w:rsidRPr="005E7536">
        <w:rPr>
          <w:rFonts w:ascii="Times New Roman" w:hAnsi="Times New Roman" w:cs="Times New Roman"/>
          <w:color w:val="000000" w:themeColor="text1"/>
          <w:sz w:val="24"/>
          <w:szCs w:val="24"/>
        </w:rPr>
        <w:t>The job creation component of the</w:t>
      </w:r>
      <w:r>
        <w:rPr>
          <w:rFonts w:ascii="Times New Roman" w:hAnsi="Times New Roman" w:cs="Times New Roman"/>
          <w:color w:val="000000" w:themeColor="text1"/>
          <w:sz w:val="24"/>
          <w:szCs w:val="24"/>
        </w:rPr>
        <w:t xml:space="preserve"> </w:t>
      </w:r>
      <w:r w:rsidRPr="005E7536">
        <w:rPr>
          <w:rFonts w:ascii="Times New Roman" w:hAnsi="Times New Roman" w:cs="Times New Roman"/>
          <w:color w:val="000000" w:themeColor="text1"/>
          <w:sz w:val="24"/>
          <w:szCs w:val="24"/>
        </w:rPr>
        <w:t>RJED Program is designed to fund the creation of jobs in remote Australia, by making</w:t>
      </w:r>
      <w:r>
        <w:rPr>
          <w:rFonts w:ascii="Times New Roman" w:hAnsi="Times New Roman" w:cs="Times New Roman"/>
          <w:color w:val="000000" w:themeColor="text1"/>
          <w:sz w:val="24"/>
          <w:szCs w:val="24"/>
        </w:rPr>
        <w:t xml:space="preserve"> </w:t>
      </w:r>
      <w:r w:rsidRPr="005E7536">
        <w:rPr>
          <w:rFonts w:ascii="Times New Roman" w:hAnsi="Times New Roman" w:cs="Times New Roman"/>
          <w:color w:val="000000" w:themeColor="text1"/>
          <w:sz w:val="24"/>
          <w:szCs w:val="24"/>
        </w:rPr>
        <w:t>available grants to eligible organisations for the purposes of employing a person who is</w:t>
      </w:r>
      <w:r>
        <w:rPr>
          <w:rFonts w:ascii="Times New Roman" w:hAnsi="Times New Roman" w:cs="Times New Roman"/>
          <w:color w:val="000000" w:themeColor="text1"/>
          <w:sz w:val="24"/>
          <w:szCs w:val="24"/>
        </w:rPr>
        <w:t xml:space="preserve"> </w:t>
      </w:r>
      <w:r w:rsidRPr="005E7536">
        <w:rPr>
          <w:rFonts w:ascii="Times New Roman" w:hAnsi="Times New Roman" w:cs="Times New Roman"/>
          <w:color w:val="000000" w:themeColor="text1"/>
          <w:sz w:val="24"/>
          <w:szCs w:val="24"/>
        </w:rPr>
        <w:t>currently unemployed and a Remote Employment Services (RES) participant. The grants will</w:t>
      </w:r>
      <w:r w:rsidR="006F5C93">
        <w:rPr>
          <w:rFonts w:ascii="Times New Roman" w:hAnsi="Times New Roman" w:cs="Times New Roman"/>
          <w:color w:val="000000" w:themeColor="text1"/>
          <w:sz w:val="24"/>
          <w:szCs w:val="24"/>
        </w:rPr>
        <w:t xml:space="preserve"> </w:t>
      </w:r>
      <w:r w:rsidRPr="005E7536">
        <w:rPr>
          <w:rFonts w:ascii="Times New Roman" w:hAnsi="Times New Roman" w:cs="Times New Roman"/>
          <w:color w:val="000000" w:themeColor="text1"/>
          <w:sz w:val="24"/>
          <w:szCs w:val="24"/>
        </w:rPr>
        <w:t>cover employee wages, other salary expenses and/or allowances, superannuation, and</w:t>
      </w:r>
      <w:r w:rsidR="006F5C93">
        <w:rPr>
          <w:rFonts w:ascii="Times New Roman" w:hAnsi="Times New Roman" w:cs="Times New Roman"/>
          <w:color w:val="000000" w:themeColor="text1"/>
          <w:sz w:val="24"/>
          <w:szCs w:val="24"/>
        </w:rPr>
        <w:t xml:space="preserve"> </w:t>
      </w:r>
      <w:r w:rsidRPr="005E7536">
        <w:rPr>
          <w:rFonts w:ascii="Times New Roman" w:hAnsi="Times New Roman" w:cs="Times New Roman"/>
          <w:color w:val="000000" w:themeColor="text1"/>
          <w:sz w:val="24"/>
          <w:szCs w:val="24"/>
        </w:rPr>
        <w:t>leave entitlements. The job creation component is complimented by the CJBF component</w:t>
      </w:r>
      <w:r w:rsidR="00E15362">
        <w:rPr>
          <w:rFonts w:ascii="Times New Roman" w:hAnsi="Times New Roman" w:cs="Times New Roman"/>
          <w:color w:val="000000" w:themeColor="text1"/>
          <w:sz w:val="24"/>
          <w:szCs w:val="24"/>
        </w:rPr>
        <w:t>,</w:t>
      </w:r>
      <w:r w:rsidR="007A5EA2" w:rsidRPr="007A5EA2">
        <w:t xml:space="preserve"> </w:t>
      </w:r>
      <w:r w:rsidR="007A5EA2" w:rsidRPr="007A5EA2">
        <w:rPr>
          <w:rFonts w:ascii="Times New Roman" w:hAnsi="Times New Roman" w:cs="Times New Roman"/>
          <w:color w:val="000000" w:themeColor="text1"/>
          <w:sz w:val="24"/>
          <w:szCs w:val="24"/>
        </w:rPr>
        <w:t>which will fund eligible organisations to absorb the additional costs required to employ local</w:t>
      </w:r>
      <w:r w:rsidR="007A5EA2">
        <w:rPr>
          <w:rFonts w:ascii="Times New Roman" w:hAnsi="Times New Roman" w:cs="Times New Roman"/>
          <w:color w:val="000000" w:themeColor="text1"/>
          <w:sz w:val="24"/>
          <w:szCs w:val="24"/>
        </w:rPr>
        <w:t xml:space="preserve"> </w:t>
      </w:r>
      <w:r w:rsidR="007A5EA2" w:rsidRPr="007A5EA2">
        <w:rPr>
          <w:rFonts w:ascii="Times New Roman" w:hAnsi="Times New Roman" w:cs="Times New Roman"/>
          <w:color w:val="000000" w:themeColor="text1"/>
          <w:sz w:val="24"/>
          <w:szCs w:val="24"/>
        </w:rPr>
        <w:t>people into jobs prioritised by communities and ensure those employed in a job funded</w:t>
      </w:r>
      <w:r w:rsidR="007A5EA2">
        <w:rPr>
          <w:rFonts w:ascii="Times New Roman" w:hAnsi="Times New Roman" w:cs="Times New Roman"/>
          <w:color w:val="000000" w:themeColor="text1"/>
          <w:sz w:val="24"/>
          <w:szCs w:val="24"/>
        </w:rPr>
        <w:t xml:space="preserve"> </w:t>
      </w:r>
      <w:r w:rsidR="007A5EA2" w:rsidRPr="007A5EA2">
        <w:rPr>
          <w:rFonts w:ascii="Times New Roman" w:hAnsi="Times New Roman" w:cs="Times New Roman"/>
          <w:color w:val="000000" w:themeColor="text1"/>
          <w:sz w:val="24"/>
          <w:szCs w:val="24"/>
        </w:rPr>
        <w:t>under the RJED Program have the resources needed to do their job.</w:t>
      </w:r>
    </w:p>
    <w:p w14:paraId="61263555" w14:textId="77777777" w:rsidR="007A5EA2" w:rsidRDefault="007A5EA2" w:rsidP="007A5EA2">
      <w:pPr>
        <w:rPr>
          <w:rFonts w:ascii="Times New Roman" w:hAnsi="Times New Roman" w:cs="Times New Roman"/>
          <w:color w:val="000000" w:themeColor="text1"/>
          <w:sz w:val="24"/>
          <w:szCs w:val="24"/>
        </w:rPr>
      </w:pPr>
    </w:p>
    <w:p w14:paraId="521FE0FA" w14:textId="4874A6F8" w:rsidR="007A5EA2" w:rsidRDefault="007A5EA2" w:rsidP="007A5EA2">
      <w:pPr>
        <w:rPr>
          <w:rFonts w:ascii="Times New Roman" w:hAnsi="Times New Roman" w:cs="Times New Roman"/>
          <w:color w:val="000000" w:themeColor="text1"/>
          <w:sz w:val="24"/>
          <w:szCs w:val="24"/>
        </w:rPr>
      </w:pPr>
      <w:r w:rsidRPr="007A5EA2">
        <w:rPr>
          <w:rFonts w:ascii="Times New Roman" w:hAnsi="Times New Roman" w:cs="Times New Roman"/>
          <w:color w:val="000000" w:themeColor="text1"/>
          <w:sz w:val="24"/>
          <w:szCs w:val="24"/>
        </w:rPr>
        <w:t>The RJED Program will commence in the fourth quarter of 2024 and fund eligible</w:t>
      </w:r>
      <w:r w:rsidR="006607E1">
        <w:rPr>
          <w:rFonts w:ascii="Times New Roman" w:hAnsi="Times New Roman" w:cs="Times New Roman"/>
          <w:color w:val="000000" w:themeColor="text1"/>
          <w:sz w:val="24"/>
          <w:szCs w:val="24"/>
        </w:rPr>
        <w:t xml:space="preserve"> </w:t>
      </w:r>
      <w:r w:rsidRPr="007A5EA2">
        <w:rPr>
          <w:rFonts w:ascii="Times New Roman" w:hAnsi="Times New Roman" w:cs="Times New Roman"/>
          <w:color w:val="000000" w:themeColor="text1"/>
          <w:sz w:val="24"/>
          <w:szCs w:val="24"/>
        </w:rPr>
        <w:t>organisations to create jobs and deliver programs and services that align with community</w:t>
      </w:r>
      <w:r w:rsidR="005F00FE">
        <w:rPr>
          <w:rFonts w:ascii="Times New Roman" w:hAnsi="Times New Roman" w:cs="Times New Roman"/>
          <w:color w:val="000000" w:themeColor="text1"/>
          <w:sz w:val="24"/>
          <w:szCs w:val="24"/>
        </w:rPr>
        <w:t xml:space="preserve"> </w:t>
      </w:r>
      <w:r w:rsidRPr="007A5EA2">
        <w:rPr>
          <w:rFonts w:ascii="Times New Roman" w:hAnsi="Times New Roman" w:cs="Times New Roman"/>
          <w:color w:val="000000" w:themeColor="text1"/>
          <w:sz w:val="24"/>
          <w:szCs w:val="24"/>
        </w:rPr>
        <w:t>priorities, that communities want. The RJED Program will focus on jobs that are valued by</w:t>
      </w:r>
      <w:r w:rsidR="005F00FE">
        <w:rPr>
          <w:rFonts w:ascii="Times New Roman" w:hAnsi="Times New Roman" w:cs="Times New Roman"/>
          <w:color w:val="000000" w:themeColor="text1"/>
          <w:sz w:val="24"/>
          <w:szCs w:val="24"/>
        </w:rPr>
        <w:t xml:space="preserve"> </w:t>
      </w:r>
      <w:proofErr w:type="gramStart"/>
      <w:r w:rsidRPr="007A5EA2">
        <w:rPr>
          <w:rFonts w:ascii="Times New Roman" w:hAnsi="Times New Roman" w:cs="Times New Roman"/>
          <w:color w:val="000000" w:themeColor="text1"/>
          <w:sz w:val="24"/>
          <w:szCs w:val="24"/>
        </w:rPr>
        <w:t>communities, but</w:t>
      </w:r>
      <w:proofErr w:type="gramEnd"/>
      <w:r w:rsidRPr="007A5EA2">
        <w:rPr>
          <w:rFonts w:ascii="Times New Roman" w:hAnsi="Times New Roman" w:cs="Times New Roman"/>
          <w:color w:val="000000" w:themeColor="text1"/>
          <w:sz w:val="24"/>
          <w:szCs w:val="24"/>
        </w:rPr>
        <w:t xml:space="preserve"> are not currently funded and do not currently have a commercial base.</w:t>
      </w:r>
      <w:r w:rsidR="00223E82">
        <w:rPr>
          <w:rFonts w:ascii="Times New Roman" w:hAnsi="Times New Roman" w:cs="Times New Roman"/>
          <w:color w:val="000000" w:themeColor="text1"/>
          <w:sz w:val="24"/>
          <w:szCs w:val="24"/>
        </w:rPr>
        <w:t xml:space="preserve"> </w:t>
      </w:r>
      <w:r w:rsidRPr="007A5EA2">
        <w:rPr>
          <w:rFonts w:ascii="Times New Roman" w:hAnsi="Times New Roman" w:cs="Times New Roman"/>
          <w:color w:val="000000" w:themeColor="text1"/>
          <w:sz w:val="24"/>
          <w:szCs w:val="24"/>
        </w:rPr>
        <w:t>Participants will be paid wages at the relevant entry level award wage rate or the National</w:t>
      </w:r>
      <w:r w:rsidR="00223E82">
        <w:rPr>
          <w:rFonts w:ascii="Times New Roman" w:hAnsi="Times New Roman" w:cs="Times New Roman"/>
          <w:color w:val="000000" w:themeColor="text1"/>
          <w:sz w:val="24"/>
          <w:szCs w:val="24"/>
        </w:rPr>
        <w:t xml:space="preserve"> </w:t>
      </w:r>
      <w:r w:rsidRPr="007A5EA2">
        <w:rPr>
          <w:rFonts w:ascii="Times New Roman" w:hAnsi="Times New Roman" w:cs="Times New Roman"/>
          <w:color w:val="000000" w:themeColor="text1"/>
          <w:sz w:val="24"/>
          <w:szCs w:val="24"/>
        </w:rPr>
        <w:t>Minimum Wage rate (where applicable).</w:t>
      </w:r>
    </w:p>
    <w:p w14:paraId="45E384A2" w14:textId="77777777" w:rsidR="00223E82" w:rsidRPr="007A5EA2" w:rsidRDefault="00223E82" w:rsidP="007A5EA2">
      <w:pPr>
        <w:rPr>
          <w:rFonts w:ascii="Times New Roman" w:hAnsi="Times New Roman" w:cs="Times New Roman"/>
          <w:color w:val="000000" w:themeColor="text1"/>
          <w:sz w:val="24"/>
          <w:szCs w:val="24"/>
        </w:rPr>
      </w:pPr>
    </w:p>
    <w:p w14:paraId="59921AFB" w14:textId="6B868521" w:rsidR="00BD2D84" w:rsidRDefault="007A5EA2" w:rsidP="007A5EA2">
      <w:pPr>
        <w:rPr>
          <w:rFonts w:ascii="Times New Roman" w:hAnsi="Times New Roman" w:cs="Times New Roman"/>
          <w:color w:val="000000" w:themeColor="text1"/>
          <w:sz w:val="24"/>
          <w:szCs w:val="24"/>
        </w:rPr>
      </w:pPr>
      <w:r w:rsidRPr="007A5EA2">
        <w:rPr>
          <w:rFonts w:ascii="Times New Roman" w:hAnsi="Times New Roman" w:cs="Times New Roman"/>
          <w:color w:val="000000" w:themeColor="text1"/>
          <w:sz w:val="24"/>
          <w:szCs w:val="24"/>
        </w:rPr>
        <w:t>Organisations eligible for funding under the RJED Program must be operating or intend to</w:t>
      </w:r>
      <w:r w:rsidR="00FF5751">
        <w:rPr>
          <w:rFonts w:ascii="Times New Roman" w:hAnsi="Times New Roman" w:cs="Times New Roman"/>
          <w:color w:val="000000" w:themeColor="text1"/>
          <w:sz w:val="24"/>
          <w:szCs w:val="24"/>
        </w:rPr>
        <w:t xml:space="preserve"> </w:t>
      </w:r>
      <w:r w:rsidRPr="007A5EA2">
        <w:rPr>
          <w:rFonts w:ascii="Times New Roman" w:hAnsi="Times New Roman" w:cs="Times New Roman"/>
          <w:color w:val="000000" w:themeColor="text1"/>
          <w:sz w:val="24"/>
          <w:szCs w:val="24"/>
        </w:rPr>
        <w:t>operate in a RES region, amongst other things, and be one of the following entity types:</w:t>
      </w:r>
    </w:p>
    <w:p w14:paraId="17C35459" w14:textId="5DB191E5"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an Aboriginal and/or Torres Strait Islander Corporation registered under the</w:t>
      </w:r>
      <w:r w:rsidR="00FF5751" w:rsidRPr="00A94FA6">
        <w:rPr>
          <w:rFonts w:ascii="Times New Roman" w:hAnsi="Times New Roman"/>
          <w:iCs/>
          <w:color w:val="000000" w:themeColor="text1"/>
          <w:sz w:val="24"/>
          <w:szCs w:val="24"/>
        </w:rPr>
        <w:t xml:space="preserve"> </w:t>
      </w:r>
      <w:r w:rsidRPr="00646D95">
        <w:rPr>
          <w:rFonts w:ascii="Times New Roman" w:hAnsi="Times New Roman"/>
          <w:i/>
          <w:color w:val="000000" w:themeColor="text1"/>
          <w:sz w:val="24"/>
          <w:szCs w:val="24"/>
        </w:rPr>
        <w:t xml:space="preserve">Corporations (Aboriginal and Torres Strait Islander) Act </w:t>
      </w:r>
      <w:proofErr w:type="gramStart"/>
      <w:r w:rsidRPr="00452A49">
        <w:rPr>
          <w:rFonts w:ascii="Times New Roman" w:hAnsi="Times New Roman"/>
          <w:i/>
          <w:color w:val="000000" w:themeColor="text1"/>
          <w:sz w:val="24"/>
          <w:szCs w:val="24"/>
        </w:rPr>
        <w:t>2006</w:t>
      </w:r>
      <w:r w:rsidR="00D903F9" w:rsidRPr="00A94FA6">
        <w:rPr>
          <w:rFonts w:ascii="Times New Roman" w:hAnsi="Times New Roman"/>
          <w:iCs/>
          <w:color w:val="000000" w:themeColor="text1"/>
          <w:sz w:val="24"/>
          <w:szCs w:val="24"/>
        </w:rPr>
        <w:t>;</w:t>
      </w:r>
      <w:proofErr w:type="gramEnd"/>
    </w:p>
    <w:p w14:paraId="3B87911B" w14:textId="657BF3B5"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 xml:space="preserve">a company incorporated in Australia under the </w:t>
      </w:r>
      <w:r w:rsidRPr="00452A49">
        <w:rPr>
          <w:rFonts w:ascii="Times New Roman" w:hAnsi="Times New Roman"/>
          <w:i/>
          <w:color w:val="000000" w:themeColor="text1"/>
          <w:sz w:val="24"/>
          <w:szCs w:val="24"/>
        </w:rPr>
        <w:t xml:space="preserve">Corporations Act </w:t>
      </w:r>
      <w:proofErr w:type="gramStart"/>
      <w:r w:rsidRPr="00452A49">
        <w:rPr>
          <w:rFonts w:ascii="Times New Roman" w:hAnsi="Times New Roman"/>
          <w:i/>
          <w:color w:val="000000" w:themeColor="text1"/>
          <w:sz w:val="24"/>
          <w:szCs w:val="24"/>
        </w:rPr>
        <w:t>2001</w:t>
      </w:r>
      <w:r w:rsidR="00D903F9" w:rsidRPr="00A94FA6">
        <w:rPr>
          <w:rFonts w:ascii="Times New Roman" w:hAnsi="Times New Roman"/>
          <w:iCs/>
          <w:color w:val="000000" w:themeColor="text1"/>
          <w:sz w:val="24"/>
          <w:szCs w:val="24"/>
        </w:rPr>
        <w:t>;</w:t>
      </w:r>
      <w:proofErr w:type="gramEnd"/>
    </w:p>
    <w:p w14:paraId="5AD68A2E" w14:textId="5F415AF7"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lastRenderedPageBreak/>
        <w:t xml:space="preserve">an incorporated trustee on behalf of a </w:t>
      </w:r>
      <w:proofErr w:type="gramStart"/>
      <w:r w:rsidRPr="00A94FA6">
        <w:rPr>
          <w:rFonts w:ascii="Times New Roman" w:hAnsi="Times New Roman"/>
          <w:iCs/>
          <w:color w:val="000000" w:themeColor="text1"/>
          <w:sz w:val="24"/>
          <w:szCs w:val="24"/>
        </w:rPr>
        <w:t>trust</w:t>
      </w:r>
      <w:r w:rsidR="00D903F9" w:rsidRPr="00A94FA6">
        <w:rPr>
          <w:rFonts w:ascii="Times New Roman" w:hAnsi="Times New Roman"/>
          <w:iCs/>
          <w:color w:val="000000" w:themeColor="text1"/>
          <w:sz w:val="24"/>
          <w:szCs w:val="24"/>
        </w:rPr>
        <w:t>;</w:t>
      </w:r>
      <w:proofErr w:type="gramEnd"/>
    </w:p>
    <w:p w14:paraId="711261ED" w14:textId="2E4A4C1B"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an incorporated association or an incorporated cooperative (incorporated under</w:t>
      </w:r>
      <w:r w:rsidR="00FF5751"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state/territory legislation, commonly have 'Association' or 'Incorporated' or 'Inc' in</w:t>
      </w:r>
      <w:r w:rsidR="00D903F9"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their legal name</w:t>
      </w:r>
      <w:proofErr w:type="gramStart"/>
      <w:r w:rsidRPr="00A94FA6">
        <w:rPr>
          <w:rFonts w:ascii="Times New Roman" w:hAnsi="Times New Roman"/>
          <w:iCs/>
          <w:color w:val="000000" w:themeColor="text1"/>
          <w:sz w:val="24"/>
          <w:szCs w:val="24"/>
        </w:rPr>
        <w:t>)</w:t>
      </w:r>
      <w:r w:rsidR="000B6857" w:rsidRPr="00A94FA6">
        <w:rPr>
          <w:rFonts w:ascii="Times New Roman" w:hAnsi="Times New Roman"/>
          <w:iCs/>
          <w:color w:val="000000" w:themeColor="text1"/>
          <w:sz w:val="24"/>
          <w:szCs w:val="24"/>
        </w:rPr>
        <w:t>;</w:t>
      </w:r>
      <w:proofErr w:type="gramEnd"/>
    </w:p>
    <w:p w14:paraId="6943C186" w14:textId="73566D30"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 xml:space="preserve">a </w:t>
      </w:r>
      <w:proofErr w:type="gramStart"/>
      <w:r w:rsidRPr="00A94FA6">
        <w:rPr>
          <w:rFonts w:ascii="Times New Roman" w:hAnsi="Times New Roman"/>
          <w:iCs/>
          <w:color w:val="000000" w:themeColor="text1"/>
          <w:sz w:val="24"/>
          <w:szCs w:val="24"/>
        </w:rPr>
        <w:t>partnership</w:t>
      </w:r>
      <w:r w:rsidR="000B6857" w:rsidRPr="00A94FA6">
        <w:rPr>
          <w:rFonts w:ascii="Times New Roman" w:hAnsi="Times New Roman"/>
          <w:iCs/>
          <w:color w:val="000000" w:themeColor="text1"/>
          <w:sz w:val="24"/>
          <w:szCs w:val="24"/>
        </w:rPr>
        <w:t>;</w:t>
      </w:r>
      <w:proofErr w:type="gramEnd"/>
    </w:p>
    <w:p w14:paraId="060928C0" w14:textId="3EBADA6E"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a joint venture (consortia) application with a lead organisation that satisfies the</w:t>
      </w:r>
      <w:r w:rsidR="000B6857"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 xml:space="preserve">entity </w:t>
      </w:r>
      <w:proofErr w:type="gramStart"/>
      <w:r w:rsidRPr="00A94FA6">
        <w:rPr>
          <w:rFonts w:ascii="Times New Roman" w:hAnsi="Times New Roman"/>
          <w:iCs/>
          <w:color w:val="000000" w:themeColor="text1"/>
          <w:sz w:val="24"/>
          <w:szCs w:val="24"/>
        </w:rPr>
        <w:t>type</w:t>
      </w:r>
      <w:r w:rsidR="000B6857" w:rsidRPr="00A94FA6">
        <w:rPr>
          <w:rFonts w:ascii="Times New Roman" w:hAnsi="Times New Roman"/>
          <w:iCs/>
          <w:color w:val="000000" w:themeColor="text1"/>
          <w:sz w:val="24"/>
          <w:szCs w:val="24"/>
        </w:rPr>
        <w:t>;</w:t>
      </w:r>
      <w:proofErr w:type="gramEnd"/>
    </w:p>
    <w:p w14:paraId="286CEE7F" w14:textId="215A7EA9"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 xml:space="preserve">a registered charity or not-for-profit </w:t>
      </w:r>
      <w:proofErr w:type="gramStart"/>
      <w:r w:rsidRPr="00A94FA6">
        <w:rPr>
          <w:rFonts w:ascii="Times New Roman" w:hAnsi="Times New Roman"/>
          <w:iCs/>
          <w:color w:val="000000" w:themeColor="text1"/>
          <w:sz w:val="24"/>
          <w:szCs w:val="24"/>
        </w:rPr>
        <w:t>organisation</w:t>
      </w:r>
      <w:r w:rsidR="000B6857" w:rsidRPr="00A94FA6">
        <w:rPr>
          <w:rFonts w:ascii="Times New Roman" w:hAnsi="Times New Roman"/>
          <w:iCs/>
          <w:color w:val="000000" w:themeColor="text1"/>
          <w:sz w:val="24"/>
          <w:szCs w:val="24"/>
        </w:rPr>
        <w:t>;</w:t>
      </w:r>
      <w:proofErr w:type="gramEnd"/>
    </w:p>
    <w:p w14:paraId="68D4ECBF" w14:textId="1353F610"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an Australian local government body, including Regional Councils and Local</w:t>
      </w:r>
      <w:r w:rsidR="000B6857"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 xml:space="preserve">Aboriginal </w:t>
      </w:r>
      <w:proofErr w:type="gramStart"/>
      <w:r w:rsidRPr="00A94FA6">
        <w:rPr>
          <w:rFonts w:ascii="Times New Roman" w:hAnsi="Times New Roman"/>
          <w:iCs/>
          <w:color w:val="000000" w:themeColor="text1"/>
          <w:sz w:val="24"/>
          <w:szCs w:val="24"/>
        </w:rPr>
        <w:t>Councils</w:t>
      </w:r>
      <w:r w:rsidR="004945CD">
        <w:rPr>
          <w:rFonts w:ascii="Times New Roman" w:hAnsi="Times New Roman"/>
          <w:iCs/>
          <w:color w:val="000000" w:themeColor="text1"/>
          <w:sz w:val="24"/>
          <w:szCs w:val="24"/>
        </w:rPr>
        <w:t>;</w:t>
      </w:r>
      <w:proofErr w:type="gramEnd"/>
    </w:p>
    <w:p w14:paraId="2101C2FC" w14:textId="16D2D03D" w:rsidR="006A5854" w:rsidRPr="00A94FA6" w:rsidRDefault="006A5854" w:rsidP="00A94FA6">
      <w:pPr>
        <w:pStyle w:val="ListParagraph"/>
        <w:numPr>
          <w:ilvl w:val="0"/>
          <w:numId w:val="27"/>
        </w:numPr>
        <w:spacing w:after="0" w:line="240" w:lineRule="auto"/>
        <w:rPr>
          <w:rFonts w:ascii="Times New Roman" w:hAnsi="Times New Roman"/>
          <w:iCs/>
          <w:color w:val="000000" w:themeColor="text1"/>
          <w:sz w:val="24"/>
          <w:szCs w:val="24"/>
        </w:rPr>
      </w:pPr>
      <w:r w:rsidRPr="00A94FA6">
        <w:rPr>
          <w:rFonts w:ascii="Times New Roman" w:hAnsi="Times New Roman"/>
          <w:iCs/>
          <w:color w:val="000000" w:themeColor="text1"/>
          <w:sz w:val="24"/>
          <w:szCs w:val="24"/>
        </w:rPr>
        <w:t>a Corporate Commonwealth entity or Commonwealth Company established under</w:t>
      </w:r>
      <w:r w:rsidR="004D62F3"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the Prime Minister and Cabinet Portfolio</w:t>
      </w:r>
      <w:r w:rsidR="004D62F3" w:rsidRPr="00A94FA6">
        <w:rPr>
          <w:rFonts w:ascii="Times New Roman" w:hAnsi="Times New Roman"/>
          <w:iCs/>
          <w:color w:val="000000" w:themeColor="text1"/>
          <w:sz w:val="24"/>
          <w:szCs w:val="24"/>
        </w:rPr>
        <w:t>,</w:t>
      </w:r>
      <w:r w:rsidRPr="00A94FA6">
        <w:rPr>
          <w:rFonts w:ascii="Times New Roman" w:hAnsi="Times New Roman"/>
          <w:iCs/>
          <w:color w:val="000000" w:themeColor="text1"/>
          <w:sz w:val="24"/>
          <w:szCs w:val="24"/>
        </w:rPr>
        <w:t xml:space="preserve"> which can demonstrate strong alignment</w:t>
      </w:r>
      <w:r w:rsidR="004D62F3" w:rsidRPr="00A94FA6">
        <w:rPr>
          <w:rFonts w:ascii="Times New Roman" w:hAnsi="Times New Roman"/>
          <w:iCs/>
          <w:color w:val="000000" w:themeColor="text1"/>
          <w:sz w:val="24"/>
          <w:szCs w:val="24"/>
        </w:rPr>
        <w:t xml:space="preserve"> </w:t>
      </w:r>
      <w:r w:rsidRPr="00A94FA6">
        <w:rPr>
          <w:rFonts w:ascii="Times New Roman" w:hAnsi="Times New Roman"/>
          <w:iCs/>
          <w:color w:val="000000" w:themeColor="text1"/>
          <w:sz w:val="24"/>
          <w:szCs w:val="24"/>
        </w:rPr>
        <w:t>with RJED objectives and engages in place-based service delivery in an RES region(s)</w:t>
      </w:r>
      <w:r w:rsidR="004D62F3" w:rsidRPr="00A94FA6">
        <w:rPr>
          <w:rFonts w:ascii="Times New Roman" w:hAnsi="Times New Roman"/>
          <w:iCs/>
          <w:color w:val="000000" w:themeColor="text1"/>
          <w:sz w:val="24"/>
          <w:szCs w:val="24"/>
        </w:rPr>
        <w:t>; and</w:t>
      </w:r>
    </w:p>
    <w:p w14:paraId="10095978" w14:textId="0799ECE4" w:rsidR="00482687" w:rsidRPr="004945CD" w:rsidRDefault="006A5854" w:rsidP="00940487">
      <w:pPr>
        <w:pStyle w:val="ListParagraph"/>
        <w:numPr>
          <w:ilvl w:val="0"/>
          <w:numId w:val="27"/>
        </w:numPr>
        <w:spacing w:after="0" w:line="240" w:lineRule="auto"/>
        <w:rPr>
          <w:rFonts w:ascii="Times New Roman" w:hAnsi="Times New Roman"/>
          <w:iCs/>
          <w:color w:val="000000" w:themeColor="text1"/>
          <w:sz w:val="24"/>
          <w:szCs w:val="24"/>
        </w:rPr>
      </w:pPr>
      <w:r w:rsidRPr="004945CD">
        <w:rPr>
          <w:rFonts w:ascii="Times New Roman" w:hAnsi="Times New Roman"/>
          <w:iCs/>
          <w:color w:val="000000" w:themeColor="text1"/>
          <w:sz w:val="24"/>
          <w:szCs w:val="24"/>
        </w:rPr>
        <w:t xml:space="preserve">an individual or sole trader seeking to employ another individual (i.e. </w:t>
      </w:r>
      <w:r w:rsidR="00003991" w:rsidRPr="004945CD">
        <w:rPr>
          <w:rFonts w:ascii="Times New Roman" w:hAnsi="Times New Roman"/>
          <w:iCs/>
          <w:color w:val="000000" w:themeColor="text1"/>
          <w:sz w:val="24"/>
          <w:szCs w:val="24"/>
        </w:rPr>
        <w:t>the individual</w:t>
      </w:r>
      <w:r w:rsidRPr="004945CD">
        <w:rPr>
          <w:rFonts w:ascii="Times New Roman" w:hAnsi="Times New Roman"/>
          <w:iCs/>
          <w:color w:val="000000" w:themeColor="text1"/>
          <w:sz w:val="24"/>
          <w:szCs w:val="24"/>
        </w:rPr>
        <w:t xml:space="preserve"> may not</w:t>
      </w:r>
      <w:r w:rsidR="004945CD" w:rsidRPr="004945CD">
        <w:rPr>
          <w:rFonts w:ascii="Times New Roman" w:hAnsi="Times New Roman"/>
          <w:iCs/>
          <w:color w:val="000000" w:themeColor="text1"/>
          <w:sz w:val="24"/>
          <w:szCs w:val="24"/>
        </w:rPr>
        <w:t xml:space="preserve"> </w:t>
      </w:r>
      <w:r w:rsidRPr="004945CD">
        <w:rPr>
          <w:rFonts w:ascii="Times New Roman" w:hAnsi="Times New Roman"/>
          <w:iCs/>
          <w:color w:val="000000" w:themeColor="text1"/>
          <w:sz w:val="24"/>
          <w:szCs w:val="24"/>
        </w:rPr>
        <w:t xml:space="preserve">apply for a job for </w:t>
      </w:r>
      <w:r w:rsidR="00003991" w:rsidRPr="004945CD">
        <w:rPr>
          <w:rFonts w:ascii="Times New Roman" w:hAnsi="Times New Roman"/>
          <w:iCs/>
          <w:color w:val="000000" w:themeColor="text1"/>
          <w:sz w:val="24"/>
          <w:szCs w:val="24"/>
        </w:rPr>
        <w:t>themself</w:t>
      </w:r>
      <w:r w:rsidRPr="004945CD">
        <w:rPr>
          <w:rFonts w:ascii="Times New Roman" w:hAnsi="Times New Roman"/>
          <w:iCs/>
          <w:color w:val="000000" w:themeColor="text1"/>
          <w:sz w:val="24"/>
          <w:szCs w:val="24"/>
        </w:rPr>
        <w:t>).</w:t>
      </w:r>
    </w:p>
    <w:p w14:paraId="20DDD085" w14:textId="77777777" w:rsidR="006A5854" w:rsidRDefault="006A5854" w:rsidP="00682CF9">
      <w:pPr>
        <w:rPr>
          <w:rFonts w:ascii="Times New Roman" w:hAnsi="Times New Roman" w:cs="Times New Roman"/>
          <w:color w:val="000000" w:themeColor="text1"/>
          <w:sz w:val="24"/>
          <w:szCs w:val="24"/>
        </w:rPr>
      </w:pPr>
    </w:p>
    <w:p w14:paraId="32131CD8" w14:textId="5137B3B5" w:rsidR="00BD2D84" w:rsidRPr="00540696" w:rsidRDefault="00A06407" w:rsidP="00540696">
      <w:pPr>
        <w:rPr>
          <w:rFonts w:ascii="Times New Roman" w:hAnsi="Times New Roman" w:cs="Times New Roman"/>
          <w:color w:val="000000" w:themeColor="text1"/>
          <w:sz w:val="24"/>
          <w:szCs w:val="24"/>
        </w:rPr>
      </w:pPr>
      <w:r w:rsidRPr="00A06407">
        <w:rPr>
          <w:rFonts w:ascii="Times New Roman" w:hAnsi="Times New Roman" w:cs="Times New Roman"/>
          <w:color w:val="000000" w:themeColor="text1"/>
          <w:sz w:val="24"/>
          <w:szCs w:val="24"/>
        </w:rPr>
        <w:t>The RJED Program will provide greater flexibility to communities to determine local</w:t>
      </w:r>
      <w:r w:rsidR="007E1989">
        <w:rPr>
          <w:rFonts w:ascii="Times New Roman" w:hAnsi="Times New Roman" w:cs="Times New Roman"/>
          <w:color w:val="000000" w:themeColor="text1"/>
          <w:sz w:val="24"/>
          <w:szCs w:val="24"/>
        </w:rPr>
        <w:t xml:space="preserve"> </w:t>
      </w:r>
      <w:r w:rsidRPr="00A06407">
        <w:rPr>
          <w:rFonts w:ascii="Times New Roman" w:hAnsi="Times New Roman" w:cs="Times New Roman"/>
          <w:color w:val="000000" w:themeColor="text1"/>
          <w:sz w:val="24"/>
          <w:szCs w:val="24"/>
        </w:rPr>
        <w:t>programs and services that support economic development in their community or region.</w:t>
      </w:r>
      <w:r w:rsidR="00540696" w:rsidRPr="00540696">
        <w:t xml:space="preserve"> </w:t>
      </w:r>
      <w:r w:rsidR="00540696" w:rsidRPr="00540696">
        <w:rPr>
          <w:rFonts w:ascii="Times New Roman" w:hAnsi="Times New Roman" w:cs="Times New Roman"/>
          <w:color w:val="000000" w:themeColor="text1"/>
          <w:sz w:val="24"/>
          <w:szCs w:val="24"/>
        </w:rPr>
        <w:t>The intended outcomes of the RJED Program are:</w:t>
      </w:r>
    </w:p>
    <w:p w14:paraId="472B41CF" w14:textId="61EB64A0"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 xml:space="preserve">3,000 jobs successfully taken up in RES </w:t>
      </w:r>
      <w:proofErr w:type="gramStart"/>
      <w:r w:rsidRPr="00095E06">
        <w:rPr>
          <w:rFonts w:ascii="Times New Roman" w:hAnsi="Times New Roman"/>
          <w:iCs/>
          <w:color w:val="000000" w:themeColor="text1"/>
          <w:sz w:val="24"/>
          <w:szCs w:val="24"/>
        </w:rPr>
        <w:t>regions</w:t>
      </w:r>
      <w:r w:rsidR="009049D9" w:rsidRPr="00095E06">
        <w:rPr>
          <w:rFonts w:ascii="Times New Roman" w:hAnsi="Times New Roman"/>
          <w:iCs/>
          <w:color w:val="000000" w:themeColor="text1"/>
          <w:sz w:val="24"/>
          <w:szCs w:val="24"/>
        </w:rPr>
        <w:t>;</w:t>
      </w:r>
      <w:proofErr w:type="gramEnd"/>
    </w:p>
    <w:p w14:paraId="6188839B" w14:textId="530B854F"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 xml:space="preserve">delivering more services in RES </w:t>
      </w:r>
      <w:proofErr w:type="gramStart"/>
      <w:r w:rsidRPr="00095E06">
        <w:rPr>
          <w:rFonts w:ascii="Times New Roman" w:hAnsi="Times New Roman"/>
          <w:iCs/>
          <w:color w:val="000000" w:themeColor="text1"/>
          <w:sz w:val="24"/>
          <w:szCs w:val="24"/>
        </w:rPr>
        <w:t>regions</w:t>
      </w:r>
      <w:r w:rsidR="009049D9" w:rsidRPr="00095E06">
        <w:rPr>
          <w:rFonts w:ascii="Times New Roman" w:hAnsi="Times New Roman"/>
          <w:iCs/>
          <w:color w:val="000000" w:themeColor="text1"/>
          <w:sz w:val="24"/>
          <w:szCs w:val="24"/>
        </w:rPr>
        <w:t>;</w:t>
      </w:r>
      <w:proofErr w:type="gramEnd"/>
    </w:p>
    <w:p w14:paraId="4D2DB03E" w14:textId="2504B5C1"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 xml:space="preserve">creating more jobs offering fair pay and </w:t>
      </w:r>
      <w:proofErr w:type="gramStart"/>
      <w:r w:rsidRPr="00095E06">
        <w:rPr>
          <w:rFonts w:ascii="Times New Roman" w:hAnsi="Times New Roman"/>
          <w:iCs/>
          <w:color w:val="000000" w:themeColor="text1"/>
          <w:sz w:val="24"/>
          <w:szCs w:val="24"/>
        </w:rPr>
        <w:t>conditions</w:t>
      </w:r>
      <w:r w:rsidR="009049D9" w:rsidRPr="00095E06">
        <w:rPr>
          <w:rFonts w:ascii="Times New Roman" w:hAnsi="Times New Roman"/>
          <w:iCs/>
          <w:color w:val="000000" w:themeColor="text1"/>
          <w:sz w:val="24"/>
          <w:szCs w:val="24"/>
        </w:rPr>
        <w:t>;</w:t>
      </w:r>
      <w:proofErr w:type="gramEnd"/>
    </w:p>
    <w:p w14:paraId="60191C46" w14:textId="3EBFB06F"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improving employment and engagement outcomes for RJED Program employees and</w:t>
      </w:r>
      <w:r w:rsidR="009049D9" w:rsidRPr="00095E06">
        <w:rPr>
          <w:rFonts w:ascii="Times New Roman" w:hAnsi="Times New Roman"/>
          <w:iCs/>
          <w:color w:val="000000" w:themeColor="text1"/>
          <w:sz w:val="24"/>
          <w:szCs w:val="24"/>
        </w:rPr>
        <w:t xml:space="preserve"> </w:t>
      </w:r>
      <w:proofErr w:type="gramStart"/>
      <w:r w:rsidRPr="00095E06">
        <w:rPr>
          <w:rFonts w:ascii="Times New Roman" w:hAnsi="Times New Roman"/>
          <w:iCs/>
          <w:color w:val="000000" w:themeColor="text1"/>
          <w:sz w:val="24"/>
          <w:szCs w:val="24"/>
        </w:rPr>
        <w:t>communities</w:t>
      </w:r>
      <w:r w:rsidR="009049D9" w:rsidRPr="00095E06">
        <w:rPr>
          <w:rFonts w:ascii="Times New Roman" w:hAnsi="Times New Roman"/>
          <w:iCs/>
          <w:color w:val="000000" w:themeColor="text1"/>
          <w:sz w:val="24"/>
          <w:szCs w:val="24"/>
        </w:rPr>
        <w:t>;</w:t>
      </w:r>
      <w:proofErr w:type="gramEnd"/>
    </w:p>
    <w:p w14:paraId="7D977EB6" w14:textId="045CD3E3"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increasing socio-economic and wellbeing outcomes through the take up of more jobs</w:t>
      </w:r>
      <w:r w:rsidR="009049D9" w:rsidRPr="00095E06">
        <w:rPr>
          <w:rFonts w:ascii="Times New Roman" w:hAnsi="Times New Roman"/>
          <w:iCs/>
          <w:color w:val="000000" w:themeColor="text1"/>
          <w:sz w:val="24"/>
          <w:szCs w:val="24"/>
        </w:rPr>
        <w:t xml:space="preserve"> </w:t>
      </w:r>
      <w:r w:rsidRPr="00095E06">
        <w:rPr>
          <w:rFonts w:ascii="Times New Roman" w:hAnsi="Times New Roman"/>
          <w:iCs/>
          <w:color w:val="000000" w:themeColor="text1"/>
          <w:sz w:val="24"/>
          <w:szCs w:val="24"/>
        </w:rPr>
        <w:t>offering fair pay and conditions for RJED Program employees, their families and</w:t>
      </w:r>
      <w:r w:rsidR="009049D9" w:rsidRPr="00095E06">
        <w:rPr>
          <w:rFonts w:ascii="Times New Roman" w:hAnsi="Times New Roman"/>
          <w:iCs/>
          <w:color w:val="000000" w:themeColor="text1"/>
          <w:sz w:val="24"/>
          <w:szCs w:val="24"/>
        </w:rPr>
        <w:t xml:space="preserve"> </w:t>
      </w:r>
      <w:proofErr w:type="gramStart"/>
      <w:r w:rsidRPr="00095E06">
        <w:rPr>
          <w:rFonts w:ascii="Times New Roman" w:hAnsi="Times New Roman"/>
          <w:iCs/>
          <w:color w:val="000000" w:themeColor="text1"/>
          <w:sz w:val="24"/>
          <w:szCs w:val="24"/>
        </w:rPr>
        <w:t>communities</w:t>
      </w:r>
      <w:r w:rsidR="009049D9" w:rsidRPr="00095E06">
        <w:rPr>
          <w:rFonts w:ascii="Times New Roman" w:hAnsi="Times New Roman"/>
          <w:iCs/>
          <w:color w:val="000000" w:themeColor="text1"/>
          <w:sz w:val="24"/>
          <w:szCs w:val="24"/>
        </w:rPr>
        <w:t>;</w:t>
      </w:r>
      <w:proofErr w:type="gramEnd"/>
    </w:p>
    <w:p w14:paraId="5B7A8439" w14:textId="21FAEEC5" w:rsidR="00540696"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increasing the number of formal employment relationships and flow-on effects of direct</w:t>
      </w:r>
      <w:r w:rsidR="009049D9" w:rsidRPr="00095E06">
        <w:rPr>
          <w:rFonts w:ascii="Times New Roman" w:hAnsi="Times New Roman"/>
          <w:iCs/>
          <w:color w:val="000000" w:themeColor="text1"/>
          <w:sz w:val="24"/>
          <w:szCs w:val="24"/>
        </w:rPr>
        <w:t xml:space="preserve"> </w:t>
      </w:r>
      <w:r w:rsidRPr="00095E06">
        <w:rPr>
          <w:rFonts w:ascii="Times New Roman" w:hAnsi="Times New Roman"/>
          <w:iCs/>
          <w:color w:val="000000" w:themeColor="text1"/>
          <w:sz w:val="24"/>
          <w:szCs w:val="24"/>
        </w:rPr>
        <w:t>jobs in community and local business sectors, who will become ‘employers of choice’ for</w:t>
      </w:r>
      <w:r w:rsidR="009049D9" w:rsidRPr="00095E06">
        <w:rPr>
          <w:rFonts w:ascii="Times New Roman" w:hAnsi="Times New Roman"/>
          <w:iCs/>
          <w:color w:val="000000" w:themeColor="text1"/>
          <w:sz w:val="24"/>
          <w:szCs w:val="24"/>
        </w:rPr>
        <w:t xml:space="preserve"> </w:t>
      </w:r>
      <w:r w:rsidRPr="00095E06">
        <w:rPr>
          <w:rFonts w:ascii="Times New Roman" w:hAnsi="Times New Roman"/>
          <w:iCs/>
          <w:color w:val="000000" w:themeColor="text1"/>
          <w:sz w:val="24"/>
          <w:szCs w:val="24"/>
        </w:rPr>
        <w:t>local job seekers</w:t>
      </w:r>
      <w:r w:rsidR="009049D9" w:rsidRPr="00095E06">
        <w:rPr>
          <w:rFonts w:ascii="Times New Roman" w:hAnsi="Times New Roman"/>
          <w:iCs/>
          <w:color w:val="000000" w:themeColor="text1"/>
          <w:sz w:val="24"/>
          <w:szCs w:val="24"/>
        </w:rPr>
        <w:t>; and</w:t>
      </w:r>
    </w:p>
    <w:p w14:paraId="0FC93D3B" w14:textId="7856F5A4" w:rsidR="006A5854" w:rsidRPr="00095E06" w:rsidRDefault="00540696" w:rsidP="00095E06">
      <w:pPr>
        <w:pStyle w:val="ListParagraph"/>
        <w:numPr>
          <w:ilvl w:val="0"/>
          <w:numId w:val="27"/>
        </w:numPr>
        <w:spacing w:after="0" w:line="240" w:lineRule="auto"/>
        <w:rPr>
          <w:rFonts w:ascii="Times New Roman" w:hAnsi="Times New Roman"/>
          <w:iCs/>
          <w:color w:val="000000" w:themeColor="text1"/>
          <w:sz w:val="24"/>
          <w:szCs w:val="24"/>
        </w:rPr>
      </w:pPr>
      <w:r w:rsidRPr="00095E06">
        <w:rPr>
          <w:rFonts w:ascii="Times New Roman" w:hAnsi="Times New Roman"/>
          <w:iCs/>
          <w:color w:val="000000" w:themeColor="text1"/>
          <w:sz w:val="24"/>
          <w:szCs w:val="24"/>
        </w:rPr>
        <w:t>to the extent that RJED Program jobs are filled by First Nations people, contributing to</w:t>
      </w:r>
      <w:r w:rsidR="00095E06" w:rsidRPr="00095E06">
        <w:rPr>
          <w:rFonts w:ascii="Times New Roman" w:hAnsi="Times New Roman"/>
          <w:iCs/>
          <w:color w:val="000000" w:themeColor="text1"/>
          <w:sz w:val="24"/>
          <w:szCs w:val="24"/>
        </w:rPr>
        <w:t xml:space="preserve"> </w:t>
      </w:r>
      <w:r w:rsidRPr="00095E06">
        <w:rPr>
          <w:rFonts w:ascii="Times New Roman" w:hAnsi="Times New Roman"/>
          <w:iCs/>
          <w:color w:val="000000" w:themeColor="text1"/>
          <w:sz w:val="24"/>
          <w:szCs w:val="24"/>
        </w:rPr>
        <w:t>the Closing the Gap Priority Reforms and targets.</w:t>
      </w:r>
    </w:p>
    <w:p w14:paraId="685D76A8" w14:textId="77777777" w:rsidR="00482687" w:rsidRDefault="00482687" w:rsidP="00682CF9">
      <w:pPr>
        <w:rPr>
          <w:rFonts w:ascii="Times New Roman" w:hAnsi="Times New Roman" w:cs="Times New Roman"/>
          <w:color w:val="000000" w:themeColor="text1"/>
          <w:sz w:val="24"/>
          <w:szCs w:val="24"/>
        </w:rPr>
      </w:pPr>
    </w:p>
    <w:p w14:paraId="1C672263" w14:textId="2CBE0225" w:rsidR="00482687" w:rsidRDefault="009C303B" w:rsidP="009C303B">
      <w:pPr>
        <w:rPr>
          <w:rFonts w:ascii="Times New Roman" w:hAnsi="Times New Roman" w:cs="Times New Roman"/>
          <w:color w:val="000000" w:themeColor="text1"/>
          <w:sz w:val="24"/>
          <w:szCs w:val="24"/>
        </w:rPr>
      </w:pPr>
      <w:r w:rsidRPr="009C303B">
        <w:rPr>
          <w:rFonts w:ascii="Times New Roman" w:hAnsi="Times New Roman" w:cs="Times New Roman"/>
          <w:color w:val="000000" w:themeColor="text1"/>
          <w:sz w:val="24"/>
          <w:szCs w:val="24"/>
        </w:rPr>
        <w:t>To the extent that it creates new jobs for First Nations people, the RJED Program supports</w:t>
      </w:r>
      <w:r>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 xml:space="preserve">Closing the Gap </w:t>
      </w:r>
      <w:r w:rsidRPr="00554D2D">
        <w:rPr>
          <w:rFonts w:ascii="Times New Roman" w:hAnsi="Times New Roman" w:cs="Times New Roman"/>
          <w:i/>
          <w:iCs/>
          <w:color w:val="000000" w:themeColor="text1"/>
          <w:sz w:val="24"/>
          <w:szCs w:val="24"/>
        </w:rPr>
        <w:t>Target 7</w:t>
      </w:r>
      <w:r w:rsidRPr="009C303B">
        <w:rPr>
          <w:rFonts w:ascii="Times New Roman" w:hAnsi="Times New Roman" w:cs="Times New Roman"/>
          <w:color w:val="000000" w:themeColor="text1"/>
          <w:sz w:val="24"/>
          <w:szCs w:val="24"/>
        </w:rPr>
        <w:t>: increasing the portion of Aboriginal and Torres Strait Islander</w:t>
      </w:r>
      <w:r>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 xml:space="preserve">youth (15 to 24 years) who are in employment, education or training to 67 per cent; </w:t>
      </w:r>
      <w:r w:rsidRPr="00554D2D">
        <w:rPr>
          <w:rFonts w:ascii="Times New Roman" w:hAnsi="Times New Roman" w:cs="Times New Roman"/>
          <w:i/>
          <w:iCs/>
          <w:color w:val="000000" w:themeColor="text1"/>
          <w:sz w:val="24"/>
          <w:szCs w:val="24"/>
        </w:rPr>
        <w:t>Target 8</w:t>
      </w:r>
      <w:r w:rsidRPr="009C303B">
        <w:rPr>
          <w:rFonts w:ascii="Times New Roman" w:hAnsi="Times New Roman" w:cs="Times New Roman"/>
          <w:color w:val="000000" w:themeColor="text1"/>
          <w:sz w:val="24"/>
          <w:szCs w:val="24"/>
        </w:rPr>
        <w:t>: increasing the portion of Aboriginal and Torres Strait Islander people aged 25 to 64 who</w:t>
      </w:r>
      <w:r w:rsidR="00C2053C">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 xml:space="preserve">are employed to 62 per cent; </w:t>
      </w:r>
      <w:r w:rsidRPr="00554D2D">
        <w:rPr>
          <w:rFonts w:ascii="Times New Roman" w:hAnsi="Times New Roman" w:cs="Times New Roman"/>
          <w:i/>
          <w:iCs/>
          <w:color w:val="000000" w:themeColor="text1"/>
          <w:sz w:val="24"/>
          <w:szCs w:val="24"/>
        </w:rPr>
        <w:t>Priority Reform 1</w:t>
      </w:r>
      <w:r w:rsidRPr="009C303B">
        <w:rPr>
          <w:rFonts w:ascii="Times New Roman" w:hAnsi="Times New Roman" w:cs="Times New Roman"/>
          <w:color w:val="000000" w:themeColor="text1"/>
          <w:sz w:val="24"/>
          <w:szCs w:val="24"/>
        </w:rPr>
        <w:t>: Formal Partnerships and shared decision</w:t>
      </w:r>
      <w:r w:rsidR="00C2053C">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 xml:space="preserve">making; </w:t>
      </w:r>
      <w:r w:rsidRPr="00554D2D">
        <w:rPr>
          <w:rFonts w:ascii="Times New Roman" w:hAnsi="Times New Roman" w:cs="Times New Roman"/>
          <w:i/>
          <w:iCs/>
          <w:color w:val="000000" w:themeColor="text1"/>
          <w:sz w:val="24"/>
          <w:szCs w:val="24"/>
        </w:rPr>
        <w:t>Priority Reform 2</w:t>
      </w:r>
      <w:r w:rsidRPr="009C303B">
        <w:rPr>
          <w:rFonts w:ascii="Times New Roman" w:hAnsi="Times New Roman" w:cs="Times New Roman"/>
          <w:color w:val="000000" w:themeColor="text1"/>
          <w:sz w:val="24"/>
          <w:szCs w:val="24"/>
        </w:rPr>
        <w:t xml:space="preserve">: Building the community controlled sector; </w:t>
      </w:r>
      <w:r w:rsidRPr="00554D2D">
        <w:rPr>
          <w:rFonts w:ascii="Times New Roman" w:hAnsi="Times New Roman" w:cs="Times New Roman"/>
          <w:i/>
          <w:iCs/>
          <w:color w:val="000000" w:themeColor="text1"/>
          <w:sz w:val="24"/>
          <w:szCs w:val="24"/>
        </w:rPr>
        <w:t>Priority Reform 3</w:t>
      </w:r>
      <w:r w:rsidRPr="009C303B">
        <w:rPr>
          <w:rFonts w:ascii="Times New Roman" w:hAnsi="Times New Roman" w:cs="Times New Roman"/>
          <w:color w:val="000000" w:themeColor="text1"/>
          <w:sz w:val="24"/>
          <w:szCs w:val="24"/>
        </w:rPr>
        <w:t>:</w:t>
      </w:r>
      <w:r w:rsidR="00C2053C">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 xml:space="preserve">Transforming the Community Controlled Sector; and </w:t>
      </w:r>
      <w:r w:rsidRPr="00554D2D">
        <w:rPr>
          <w:rFonts w:ascii="Times New Roman" w:hAnsi="Times New Roman" w:cs="Times New Roman"/>
          <w:i/>
          <w:iCs/>
          <w:color w:val="000000" w:themeColor="text1"/>
          <w:sz w:val="24"/>
          <w:szCs w:val="24"/>
        </w:rPr>
        <w:t>Priority Reform 4</w:t>
      </w:r>
      <w:r w:rsidRPr="009C303B">
        <w:rPr>
          <w:rFonts w:ascii="Times New Roman" w:hAnsi="Times New Roman" w:cs="Times New Roman"/>
          <w:color w:val="000000" w:themeColor="text1"/>
          <w:sz w:val="24"/>
          <w:szCs w:val="24"/>
        </w:rPr>
        <w:t>: Shared Access to</w:t>
      </w:r>
      <w:r w:rsidR="00C2053C">
        <w:rPr>
          <w:rFonts w:ascii="Times New Roman" w:hAnsi="Times New Roman" w:cs="Times New Roman"/>
          <w:color w:val="000000" w:themeColor="text1"/>
          <w:sz w:val="24"/>
          <w:szCs w:val="24"/>
        </w:rPr>
        <w:t xml:space="preserve"> </w:t>
      </w:r>
      <w:r w:rsidRPr="009C303B">
        <w:rPr>
          <w:rFonts w:ascii="Times New Roman" w:hAnsi="Times New Roman" w:cs="Times New Roman"/>
          <w:color w:val="000000" w:themeColor="text1"/>
          <w:sz w:val="24"/>
          <w:szCs w:val="24"/>
        </w:rPr>
        <w:t>Data and Information at a Regional Level.</w:t>
      </w:r>
    </w:p>
    <w:p w14:paraId="5C96148B" w14:textId="77777777" w:rsidR="00482687" w:rsidRDefault="00482687" w:rsidP="00682CF9">
      <w:pPr>
        <w:rPr>
          <w:rFonts w:ascii="Times New Roman" w:hAnsi="Times New Roman" w:cs="Times New Roman"/>
          <w:color w:val="000000" w:themeColor="text1"/>
          <w:sz w:val="24"/>
          <w:szCs w:val="24"/>
        </w:rPr>
      </w:pPr>
    </w:p>
    <w:p w14:paraId="6AF84F62" w14:textId="77777777" w:rsidR="00682CF9" w:rsidRPr="000D05D2" w:rsidRDefault="00682CF9" w:rsidP="00682CF9">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530A5252" w14:textId="77777777" w:rsidR="00682CF9" w:rsidRDefault="00682CF9" w:rsidP="00682CF9">
      <w:pPr>
        <w:rPr>
          <w:rFonts w:ascii="Times New Roman" w:hAnsi="Times New Roman" w:cs="Times New Roman"/>
          <w:color w:val="000000" w:themeColor="text1"/>
          <w:sz w:val="24"/>
          <w:szCs w:val="24"/>
        </w:rPr>
      </w:pPr>
    </w:p>
    <w:p w14:paraId="4E04E709" w14:textId="13B171E8" w:rsidR="00682CF9" w:rsidRDefault="00B64DB6" w:rsidP="00B64DB6">
      <w:pPr>
        <w:rPr>
          <w:rFonts w:ascii="Times New Roman" w:hAnsi="Times New Roman" w:cs="Times New Roman"/>
          <w:color w:val="000000" w:themeColor="text1"/>
          <w:sz w:val="24"/>
          <w:szCs w:val="24"/>
        </w:rPr>
      </w:pPr>
      <w:r w:rsidRPr="00B64DB6">
        <w:rPr>
          <w:rFonts w:ascii="Times New Roman" w:hAnsi="Times New Roman" w:cs="Times New Roman"/>
          <w:color w:val="000000" w:themeColor="text1"/>
          <w:sz w:val="24"/>
          <w:szCs w:val="24"/>
        </w:rPr>
        <w:t>Funding of $</w:t>
      </w:r>
      <w:r w:rsidR="00042B2F">
        <w:rPr>
          <w:rFonts w:ascii="Times New Roman" w:hAnsi="Times New Roman" w:cs="Times New Roman"/>
          <w:color w:val="000000" w:themeColor="text1"/>
          <w:sz w:val="24"/>
          <w:szCs w:val="24"/>
        </w:rPr>
        <w:t>536.1</w:t>
      </w:r>
      <w:r w:rsidRPr="00B64DB6">
        <w:rPr>
          <w:rFonts w:ascii="Times New Roman" w:hAnsi="Times New Roman" w:cs="Times New Roman"/>
          <w:color w:val="000000" w:themeColor="text1"/>
          <w:sz w:val="24"/>
          <w:szCs w:val="24"/>
        </w:rPr>
        <w:t xml:space="preserve"> million for the </w:t>
      </w:r>
      <w:r w:rsidR="00053BAA">
        <w:rPr>
          <w:rFonts w:ascii="Times New Roman" w:hAnsi="Times New Roman" w:cs="Times New Roman"/>
          <w:color w:val="000000" w:themeColor="text1"/>
          <w:sz w:val="24"/>
          <w:szCs w:val="24"/>
        </w:rPr>
        <w:t xml:space="preserve">job </w:t>
      </w:r>
      <w:r w:rsidR="00AA5055">
        <w:rPr>
          <w:rFonts w:ascii="Times New Roman" w:hAnsi="Times New Roman" w:cs="Times New Roman"/>
          <w:color w:val="000000" w:themeColor="text1"/>
          <w:sz w:val="24"/>
          <w:szCs w:val="24"/>
        </w:rPr>
        <w:t xml:space="preserve">creation </w:t>
      </w:r>
      <w:r w:rsidR="00053BAA">
        <w:rPr>
          <w:rFonts w:ascii="Times New Roman" w:hAnsi="Times New Roman" w:cs="Times New Roman"/>
          <w:color w:val="000000" w:themeColor="text1"/>
          <w:sz w:val="24"/>
          <w:szCs w:val="24"/>
        </w:rPr>
        <w:t>component of the RJED</w:t>
      </w:r>
      <w:r w:rsidR="00C00F1B">
        <w:rPr>
          <w:rFonts w:ascii="Times New Roman" w:hAnsi="Times New Roman" w:cs="Times New Roman"/>
          <w:color w:val="000000" w:themeColor="text1"/>
          <w:sz w:val="24"/>
          <w:szCs w:val="24"/>
        </w:rPr>
        <w:t xml:space="preserve"> Program</w:t>
      </w:r>
      <w:r w:rsidRPr="00B64DB6">
        <w:rPr>
          <w:rFonts w:ascii="Times New Roman" w:hAnsi="Times New Roman" w:cs="Times New Roman"/>
          <w:color w:val="000000" w:themeColor="text1"/>
          <w:sz w:val="24"/>
          <w:szCs w:val="24"/>
        </w:rPr>
        <w:t xml:space="preserve"> was included in the 2024-25 Budget under the</w:t>
      </w:r>
      <w:r w:rsidR="00053BAA">
        <w:rPr>
          <w:rFonts w:ascii="Times New Roman" w:hAnsi="Times New Roman" w:cs="Times New Roman"/>
          <w:color w:val="000000" w:themeColor="text1"/>
          <w:sz w:val="24"/>
          <w:szCs w:val="24"/>
        </w:rPr>
        <w:t xml:space="preserve"> </w:t>
      </w:r>
      <w:r w:rsidRPr="00B64DB6">
        <w:rPr>
          <w:rFonts w:ascii="Times New Roman" w:hAnsi="Times New Roman" w:cs="Times New Roman"/>
          <w:color w:val="000000" w:themeColor="text1"/>
          <w:sz w:val="24"/>
          <w:szCs w:val="24"/>
        </w:rPr>
        <w:t xml:space="preserve">measure ‘Remote Jobs and Economic Development Program’ for a period of </w:t>
      </w:r>
      <w:r w:rsidR="00053BAA">
        <w:rPr>
          <w:rFonts w:ascii="Times New Roman" w:hAnsi="Times New Roman" w:cs="Times New Roman"/>
          <w:color w:val="000000" w:themeColor="text1"/>
          <w:sz w:val="24"/>
          <w:szCs w:val="24"/>
        </w:rPr>
        <w:t>five</w:t>
      </w:r>
      <w:r w:rsidRPr="00B64DB6">
        <w:rPr>
          <w:rFonts w:ascii="Times New Roman" w:hAnsi="Times New Roman" w:cs="Times New Roman"/>
          <w:color w:val="000000" w:themeColor="text1"/>
          <w:sz w:val="24"/>
          <w:szCs w:val="24"/>
        </w:rPr>
        <w:t xml:space="preserve"> years commencing in</w:t>
      </w:r>
      <w:r w:rsidR="00CB6153">
        <w:rPr>
          <w:rFonts w:ascii="Times New Roman" w:hAnsi="Times New Roman" w:cs="Times New Roman"/>
          <w:color w:val="000000" w:themeColor="text1"/>
          <w:sz w:val="24"/>
          <w:szCs w:val="24"/>
        </w:rPr>
        <w:t xml:space="preserve"> </w:t>
      </w:r>
      <w:r w:rsidRPr="00B64DB6">
        <w:rPr>
          <w:rFonts w:ascii="Times New Roman" w:hAnsi="Times New Roman" w:cs="Times New Roman"/>
          <w:color w:val="000000" w:themeColor="text1"/>
          <w:sz w:val="24"/>
          <w:szCs w:val="24"/>
        </w:rPr>
        <w:t xml:space="preserve">2023-24. Details are set out in </w:t>
      </w:r>
      <w:r w:rsidRPr="004A3395">
        <w:rPr>
          <w:rFonts w:ascii="Times New Roman" w:hAnsi="Times New Roman" w:cs="Times New Roman"/>
          <w:i/>
          <w:iCs/>
          <w:color w:val="000000" w:themeColor="text1"/>
          <w:sz w:val="24"/>
          <w:szCs w:val="24"/>
        </w:rPr>
        <w:t>Budget 2024-25, Budget Measures, Budget Paper No. 2</w:t>
      </w:r>
      <w:r w:rsidRPr="00B64DB6">
        <w:rPr>
          <w:rFonts w:ascii="Times New Roman" w:hAnsi="Times New Roman" w:cs="Times New Roman"/>
          <w:color w:val="000000" w:themeColor="text1"/>
          <w:sz w:val="24"/>
          <w:szCs w:val="24"/>
        </w:rPr>
        <w:t xml:space="preserve"> at</w:t>
      </w:r>
      <w:r w:rsidR="00CB6153">
        <w:rPr>
          <w:rFonts w:ascii="Times New Roman" w:hAnsi="Times New Roman" w:cs="Times New Roman"/>
          <w:color w:val="000000" w:themeColor="text1"/>
          <w:sz w:val="24"/>
          <w:szCs w:val="24"/>
        </w:rPr>
        <w:t xml:space="preserve"> </w:t>
      </w:r>
      <w:r w:rsidRPr="00B64DB6">
        <w:rPr>
          <w:rFonts w:ascii="Times New Roman" w:hAnsi="Times New Roman" w:cs="Times New Roman"/>
          <w:color w:val="000000" w:themeColor="text1"/>
          <w:sz w:val="24"/>
          <w:szCs w:val="24"/>
        </w:rPr>
        <w:t>pages 162-163.</w:t>
      </w:r>
    </w:p>
    <w:p w14:paraId="3275891C" w14:textId="77777777" w:rsidR="00B64DB6" w:rsidRDefault="00B64DB6" w:rsidP="00682CF9">
      <w:pPr>
        <w:rPr>
          <w:rFonts w:ascii="Times New Roman" w:hAnsi="Times New Roman" w:cs="Times New Roman"/>
          <w:color w:val="000000" w:themeColor="text1"/>
          <w:sz w:val="24"/>
          <w:szCs w:val="24"/>
        </w:rPr>
      </w:pPr>
    </w:p>
    <w:p w14:paraId="111E4CAA" w14:textId="18B03CE5" w:rsidR="00B64DB6" w:rsidRDefault="00B65359" w:rsidP="00B65359">
      <w:pPr>
        <w:rPr>
          <w:rFonts w:ascii="Times New Roman" w:hAnsi="Times New Roman" w:cs="Times New Roman"/>
          <w:color w:val="000000" w:themeColor="text1"/>
          <w:sz w:val="24"/>
          <w:szCs w:val="24"/>
        </w:rPr>
      </w:pPr>
      <w:r w:rsidRPr="00B65359">
        <w:rPr>
          <w:rFonts w:ascii="Times New Roman" w:hAnsi="Times New Roman" w:cs="Times New Roman"/>
          <w:color w:val="000000" w:themeColor="text1"/>
          <w:sz w:val="24"/>
          <w:szCs w:val="24"/>
        </w:rPr>
        <w:lastRenderedPageBreak/>
        <w:t>Funding for this item will come from Program 1.1: Jobs, Land and the Economy, which is part of</w:t>
      </w:r>
      <w:r w:rsidR="00822A6A">
        <w:rPr>
          <w:rFonts w:ascii="Times New Roman" w:hAnsi="Times New Roman" w:cs="Times New Roman"/>
          <w:color w:val="000000" w:themeColor="text1"/>
          <w:sz w:val="24"/>
          <w:szCs w:val="24"/>
        </w:rPr>
        <w:t xml:space="preserve"> </w:t>
      </w:r>
      <w:r w:rsidRPr="00B65359">
        <w:rPr>
          <w:rFonts w:ascii="Times New Roman" w:hAnsi="Times New Roman" w:cs="Times New Roman"/>
          <w:color w:val="000000" w:themeColor="text1"/>
          <w:sz w:val="24"/>
          <w:szCs w:val="24"/>
        </w:rPr>
        <w:t xml:space="preserve">Outcome 1. Details are set out in the </w:t>
      </w:r>
      <w:r w:rsidRPr="00822A6A">
        <w:rPr>
          <w:rFonts w:ascii="Times New Roman" w:hAnsi="Times New Roman" w:cs="Times New Roman"/>
          <w:i/>
          <w:iCs/>
          <w:color w:val="000000" w:themeColor="text1"/>
          <w:sz w:val="24"/>
          <w:szCs w:val="24"/>
        </w:rPr>
        <w:t>Portfolio Budget Statements 2024-25, Budget Related Paper</w:t>
      </w:r>
      <w:r w:rsidR="00822A6A" w:rsidRPr="00822A6A">
        <w:rPr>
          <w:rFonts w:ascii="Times New Roman" w:hAnsi="Times New Roman" w:cs="Times New Roman"/>
          <w:i/>
          <w:iCs/>
          <w:color w:val="000000" w:themeColor="text1"/>
          <w:sz w:val="24"/>
          <w:szCs w:val="24"/>
        </w:rPr>
        <w:t xml:space="preserve"> </w:t>
      </w:r>
      <w:r w:rsidRPr="00822A6A">
        <w:rPr>
          <w:rFonts w:ascii="Times New Roman" w:hAnsi="Times New Roman" w:cs="Times New Roman"/>
          <w:i/>
          <w:iCs/>
          <w:color w:val="000000" w:themeColor="text1"/>
          <w:sz w:val="24"/>
          <w:szCs w:val="24"/>
        </w:rPr>
        <w:t xml:space="preserve">No. 1.13, Prime Minister and Cabinet </w:t>
      </w:r>
      <w:r w:rsidR="00822A6A">
        <w:rPr>
          <w:rFonts w:ascii="Times New Roman" w:hAnsi="Times New Roman" w:cs="Times New Roman"/>
          <w:i/>
          <w:iCs/>
          <w:color w:val="000000" w:themeColor="text1"/>
          <w:sz w:val="24"/>
          <w:szCs w:val="24"/>
        </w:rPr>
        <w:t>P</w:t>
      </w:r>
      <w:r w:rsidRPr="00822A6A">
        <w:rPr>
          <w:rFonts w:ascii="Times New Roman" w:hAnsi="Times New Roman" w:cs="Times New Roman"/>
          <w:i/>
          <w:iCs/>
          <w:color w:val="000000" w:themeColor="text1"/>
          <w:sz w:val="24"/>
          <w:szCs w:val="24"/>
        </w:rPr>
        <w:t>ortfolio</w:t>
      </w:r>
      <w:r w:rsidRPr="00B65359">
        <w:rPr>
          <w:rFonts w:ascii="Times New Roman" w:hAnsi="Times New Roman" w:cs="Times New Roman"/>
          <w:color w:val="000000" w:themeColor="text1"/>
          <w:sz w:val="24"/>
          <w:szCs w:val="24"/>
        </w:rPr>
        <w:t xml:space="preserve"> (National Indigenous Australians Agency) at page 204.</w:t>
      </w:r>
    </w:p>
    <w:p w14:paraId="79B4E9E6" w14:textId="77777777" w:rsidR="00B65359" w:rsidRDefault="00B65359" w:rsidP="00682CF9">
      <w:pPr>
        <w:rPr>
          <w:rFonts w:ascii="Times New Roman" w:hAnsi="Times New Roman" w:cs="Times New Roman"/>
          <w:color w:val="000000" w:themeColor="text1"/>
          <w:sz w:val="24"/>
          <w:szCs w:val="24"/>
        </w:rPr>
      </w:pPr>
    </w:p>
    <w:p w14:paraId="7BC35FFF" w14:textId="610F81B6" w:rsidR="00B65359" w:rsidRDefault="00A23E16" w:rsidP="00A23E16">
      <w:pPr>
        <w:rPr>
          <w:rFonts w:ascii="Times New Roman" w:hAnsi="Times New Roman" w:cs="Times New Roman"/>
          <w:color w:val="000000" w:themeColor="text1"/>
          <w:sz w:val="24"/>
          <w:szCs w:val="24"/>
        </w:rPr>
      </w:pPr>
      <w:r w:rsidRPr="00A23E16">
        <w:rPr>
          <w:rFonts w:ascii="Times New Roman" w:hAnsi="Times New Roman" w:cs="Times New Roman"/>
          <w:color w:val="000000" w:themeColor="text1"/>
          <w:sz w:val="24"/>
          <w:szCs w:val="24"/>
        </w:rPr>
        <w:t>Funding will be provided to eligible organisations through open competitive grants. The</w:t>
      </w:r>
      <w:r w:rsidR="006A3580">
        <w:rPr>
          <w:rFonts w:ascii="Times New Roman" w:hAnsi="Times New Roman" w:cs="Times New Roman"/>
          <w:color w:val="000000" w:themeColor="text1"/>
          <w:sz w:val="24"/>
          <w:szCs w:val="24"/>
        </w:rPr>
        <w:t xml:space="preserve"> </w:t>
      </w:r>
      <w:r w:rsidRPr="00A23E16">
        <w:rPr>
          <w:rFonts w:ascii="Times New Roman" w:hAnsi="Times New Roman" w:cs="Times New Roman"/>
          <w:color w:val="000000" w:themeColor="text1"/>
          <w:sz w:val="24"/>
          <w:szCs w:val="24"/>
        </w:rPr>
        <w:t>grants are administered in accordance with the Commonwealth resource management</w:t>
      </w:r>
      <w:r w:rsidR="00F327EE">
        <w:rPr>
          <w:rFonts w:ascii="Times New Roman" w:hAnsi="Times New Roman" w:cs="Times New Roman"/>
          <w:color w:val="000000" w:themeColor="text1"/>
          <w:sz w:val="24"/>
          <w:szCs w:val="24"/>
        </w:rPr>
        <w:t xml:space="preserve"> </w:t>
      </w:r>
      <w:r w:rsidRPr="00A23E16">
        <w:rPr>
          <w:rFonts w:ascii="Times New Roman" w:hAnsi="Times New Roman" w:cs="Times New Roman"/>
          <w:color w:val="000000" w:themeColor="text1"/>
          <w:sz w:val="24"/>
          <w:szCs w:val="24"/>
        </w:rPr>
        <w:t xml:space="preserve">framework, including the </w:t>
      </w:r>
      <w:r w:rsidR="006A3580">
        <w:rPr>
          <w:rFonts w:ascii="Times New Roman" w:hAnsi="Times New Roman" w:cs="Times New Roman"/>
          <w:color w:val="000000" w:themeColor="text1"/>
          <w:sz w:val="24"/>
          <w:szCs w:val="24"/>
        </w:rPr>
        <w:t>PGPA Act</w:t>
      </w:r>
      <w:r w:rsidRPr="00A23E16">
        <w:rPr>
          <w:rFonts w:ascii="Times New Roman" w:hAnsi="Times New Roman" w:cs="Times New Roman"/>
          <w:color w:val="000000" w:themeColor="text1"/>
          <w:sz w:val="24"/>
          <w:szCs w:val="24"/>
        </w:rPr>
        <w:t>, the</w:t>
      </w:r>
      <w:r w:rsidR="006A3580">
        <w:rPr>
          <w:rFonts w:ascii="Times New Roman" w:hAnsi="Times New Roman" w:cs="Times New Roman"/>
          <w:color w:val="000000" w:themeColor="text1"/>
          <w:sz w:val="24"/>
          <w:szCs w:val="24"/>
        </w:rPr>
        <w:t xml:space="preserve"> PGPA Rule and the CGRPs. </w:t>
      </w:r>
      <w:r w:rsidRPr="00A23E16">
        <w:rPr>
          <w:rFonts w:ascii="Times New Roman" w:hAnsi="Times New Roman" w:cs="Times New Roman"/>
          <w:color w:val="000000" w:themeColor="text1"/>
          <w:sz w:val="24"/>
          <w:szCs w:val="24"/>
        </w:rPr>
        <w:t xml:space="preserve">The </w:t>
      </w:r>
      <w:r w:rsidR="006A3580">
        <w:rPr>
          <w:rFonts w:ascii="Times New Roman" w:hAnsi="Times New Roman" w:cs="Times New Roman"/>
          <w:color w:val="000000" w:themeColor="text1"/>
          <w:sz w:val="24"/>
          <w:szCs w:val="24"/>
        </w:rPr>
        <w:t>Agency</w:t>
      </w:r>
      <w:r w:rsidRPr="00A23E16">
        <w:rPr>
          <w:rFonts w:ascii="Times New Roman" w:hAnsi="Times New Roman" w:cs="Times New Roman"/>
          <w:color w:val="000000" w:themeColor="text1"/>
          <w:sz w:val="24"/>
          <w:szCs w:val="24"/>
        </w:rPr>
        <w:t xml:space="preserve"> will develop grant opportunity</w:t>
      </w:r>
      <w:r w:rsidR="006A3580">
        <w:rPr>
          <w:rFonts w:ascii="Times New Roman" w:hAnsi="Times New Roman" w:cs="Times New Roman"/>
          <w:color w:val="000000" w:themeColor="text1"/>
          <w:sz w:val="24"/>
          <w:szCs w:val="24"/>
        </w:rPr>
        <w:t xml:space="preserve"> </w:t>
      </w:r>
      <w:r w:rsidRPr="00A23E16">
        <w:rPr>
          <w:rFonts w:ascii="Times New Roman" w:hAnsi="Times New Roman" w:cs="Times New Roman"/>
          <w:color w:val="000000" w:themeColor="text1"/>
          <w:sz w:val="24"/>
          <w:szCs w:val="24"/>
        </w:rPr>
        <w:t>guidelines and will have regard to the nine key principles in administering the grant.</w:t>
      </w:r>
    </w:p>
    <w:p w14:paraId="19185FA5" w14:textId="77777777" w:rsidR="00A23E16" w:rsidRDefault="00A23E16" w:rsidP="00682CF9">
      <w:pPr>
        <w:rPr>
          <w:rFonts w:ascii="Times New Roman" w:hAnsi="Times New Roman" w:cs="Times New Roman"/>
          <w:color w:val="000000" w:themeColor="text1"/>
          <w:sz w:val="24"/>
          <w:szCs w:val="24"/>
        </w:rPr>
      </w:pPr>
    </w:p>
    <w:p w14:paraId="42BCCD43" w14:textId="219C3317" w:rsidR="000B388E" w:rsidRDefault="000B388E" w:rsidP="000B388E">
      <w:pPr>
        <w:rPr>
          <w:rFonts w:ascii="Times New Roman" w:hAnsi="Times New Roman" w:cs="Times New Roman"/>
          <w:color w:val="000000" w:themeColor="text1"/>
          <w:sz w:val="24"/>
          <w:szCs w:val="24"/>
        </w:rPr>
      </w:pPr>
      <w:r w:rsidRPr="000B388E">
        <w:rPr>
          <w:rFonts w:ascii="Times New Roman" w:hAnsi="Times New Roman" w:cs="Times New Roman"/>
          <w:color w:val="000000" w:themeColor="text1"/>
          <w:sz w:val="24"/>
          <w:szCs w:val="24"/>
        </w:rPr>
        <w:t xml:space="preserve">Information about the grant opportunity will be available on the </w:t>
      </w:r>
      <w:proofErr w:type="spellStart"/>
      <w:r w:rsidRPr="000B388E">
        <w:rPr>
          <w:rFonts w:ascii="Times New Roman" w:hAnsi="Times New Roman" w:cs="Times New Roman"/>
          <w:color w:val="000000" w:themeColor="text1"/>
          <w:sz w:val="24"/>
          <w:szCs w:val="24"/>
        </w:rPr>
        <w:t>GrantConnect</w:t>
      </w:r>
      <w:proofErr w:type="spellEnd"/>
      <w:r w:rsidRPr="000B388E">
        <w:rPr>
          <w:rFonts w:ascii="Times New Roman" w:hAnsi="Times New Roman" w:cs="Times New Roman"/>
          <w:color w:val="000000" w:themeColor="text1"/>
          <w:sz w:val="24"/>
          <w:szCs w:val="24"/>
        </w:rPr>
        <w:t xml:space="preserve"> website</w:t>
      </w:r>
      <w:r>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w:t>
      </w:r>
      <w:r w:rsidRPr="000B388E">
        <w:rPr>
          <w:rFonts w:ascii="Times New Roman" w:hAnsi="Times New Roman" w:cs="Times New Roman"/>
          <w:color w:val="000000" w:themeColor="text1"/>
          <w:sz w:val="24"/>
          <w:szCs w:val="24"/>
          <w:u w:val="single"/>
        </w:rPr>
        <w:t>www.grants.gov.au</w:t>
      </w:r>
      <w:r w:rsidRPr="000B388E">
        <w:rPr>
          <w:rFonts w:ascii="Times New Roman" w:hAnsi="Times New Roman" w:cs="Times New Roman"/>
          <w:color w:val="000000" w:themeColor="text1"/>
          <w:sz w:val="24"/>
          <w:szCs w:val="24"/>
        </w:rPr>
        <w:t xml:space="preserve">). The grants will be administered by the </w:t>
      </w:r>
      <w:r w:rsidR="00641C04">
        <w:rPr>
          <w:rFonts w:ascii="Times New Roman" w:hAnsi="Times New Roman" w:cs="Times New Roman"/>
          <w:color w:val="000000" w:themeColor="text1"/>
          <w:sz w:val="24"/>
          <w:szCs w:val="24"/>
        </w:rPr>
        <w:t>Agency</w:t>
      </w:r>
      <w:r w:rsidRPr="000B388E">
        <w:rPr>
          <w:rFonts w:ascii="Times New Roman" w:hAnsi="Times New Roman" w:cs="Times New Roman"/>
          <w:color w:val="000000" w:themeColor="text1"/>
          <w:sz w:val="24"/>
          <w:szCs w:val="24"/>
        </w:rPr>
        <w:t xml:space="preserve">. A delegate at the SES Band 1 or above level of the </w:t>
      </w:r>
      <w:r w:rsidR="00641C04">
        <w:rPr>
          <w:rFonts w:ascii="Times New Roman" w:hAnsi="Times New Roman" w:cs="Times New Roman"/>
          <w:color w:val="000000" w:themeColor="text1"/>
          <w:sz w:val="24"/>
          <w:szCs w:val="24"/>
        </w:rPr>
        <w:t>Agency</w:t>
      </w:r>
      <w:r w:rsidR="00A36C27">
        <w:rPr>
          <w:rFonts w:ascii="Times New Roman" w:hAnsi="Times New Roman" w:cs="Times New Roman"/>
          <w:color w:val="000000" w:themeColor="text1"/>
          <w:sz w:val="24"/>
          <w:szCs w:val="24"/>
        </w:rPr>
        <w:t>,</w:t>
      </w:r>
      <w:r w:rsidR="00641C0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will be responsible for approving Commonwealth funding provided to grant recipients under</w:t>
      </w:r>
      <w:r w:rsidR="00641C0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the RJED Program. The relevant delegate will have experience in program management</w:t>
      </w:r>
      <w:r w:rsidR="0076721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responsibility to ensure the proper administration of the RJED Program.</w:t>
      </w:r>
    </w:p>
    <w:p w14:paraId="4CDA0DB4" w14:textId="77777777" w:rsidR="00767214" w:rsidRPr="000B388E" w:rsidRDefault="00767214" w:rsidP="000B388E">
      <w:pPr>
        <w:rPr>
          <w:rFonts w:ascii="Times New Roman" w:hAnsi="Times New Roman" w:cs="Times New Roman"/>
          <w:color w:val="000000" w:themeColor="text1"/>
          <w:sz w:val="24"/>
          <w:szCs w:val="24"/>
        </w:rPr>
      </w:pPr>
    </w:p>
    <w:p w14:paraId="080D0EEA" w14:textId="7A92BFBD" w:rsidR="000B388E" w:rsidRDefault="00767214" w:rsidP="000B38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Officials within the Agency will be</w:t>
      </w:r>
      <w:r w:rsidR="000B388E" w:rsidRPr="000B388E">
        <w:rPr>
          <w:rFonts w:ascii="Times New Roman" w:hAnsi="Times New Roman" w:cs="Times New Roman"/>
          <w:color w:val="000000" w:themeColor="text1"/>
          <w:sz w:val="24"/>
          <w:szCs w:val="24"/>
        </w:rPr>
        <w:t xml:space="preserve"> responsible for administering the assessment and selection process. A panel of</w:t>
      </w:r>
      <w:r>
        <w:rPr>
          <w:rFonts w:ascii="Times New Roman" w:hAnsi="Times New Roman" w:cs="Times New Roman"/>
          <w:color w:val="000000" w:themeColor="text1"/>
          <w:sz w:val="24"/>
          <w:szCs w:val="24"/>
        </w:rPr>
        <w:t xml:space="preserve"> the Agency</w:t>
      </w:r>
      <w:r w:rsidR="000B388E" w:rsidRPr="000B388E">
        <w:rPr>
          <w:rFonts w:ascii="Times New Roman" w:hAnsi="Times New Roman" w:cs="Times New Roman"/>
          <w:color w:val="000000" w:themeColor="text1"/>
          <w:sz w:val="24"/>
          <w:szCs w:val="24"/>
        </w:rPr>
        <w:t xml:space="preserve"> staff will assess each application before recommending them to the delegate, to</w:t>
      </w:r>
      <w:r w:rsidR="00450CA4">
        <w:rPr>
          <w:rFonts w:ascii="Times New Roman" w:hAnsi="Times New Roman" w:cs="Times New Roman"/>
          <w:color w:val="000000" w:themeColor="text1"/>
          <w:sz w:val="24"/>
          <w:szCs w:val="24"/>
        </w:rPr>
        <w:t xml:space="preserve"> </w:t>
      </w:r>
      <w:r w:rsidR="000B388E" w:rsidRPr="000B388E">
        <w:rPr>
          <w:rFonts w:ascii="Times New Roman" w:hAnsi="Times New Roman" w:cs="Times New Roman"/>
          <w:color w:val="000000" w:themeColor="text1"/>
          <w:sz w:val="24"/>
          <w:szCs w:val="24"/>
        </w:rPr>
        <w:t>determine which grant applications should be awarded a grant.</w:t>
      </w:r>
    </w:p>
    <w:p w14:paraId="303035B0" w14:textId="77777777" w:rsidR="00450CA4" w:rsidRPr="000B388E" w:rsidRDefault="00450CA4" w:rsidP="000B388E">
      <w:pPr>
        <w:rPr>
          <w:rFonts w:ascii="Times New Roman" w:hAnsi="Times New Roman" w:cs="Times New Roman"/>
          <w:color w:val="000000" w:themeColor="text1"/>
          <w:sz w:val="24"/>
          <w:szCs w:val="24"/>
        </w:rPr>
      </w:pPr>
    </w:p>
    <w:p w14:paraId="4DBE524B" w14:textId="7FB20032" w:rsidR="000B388E" w:rsidRDefault="000B388E" w:rsidP="000B388E">
      <w:pPr>
        <w:rPr>
          <w:rFonts w:ascii="Times New Roman" w:hAnsi="Times New Roman" w:cs="Times New Roman"/>
          <w:color w:val="000000" w:themeColor="text1"/>
          <w:sz w:val="24"/>
          <w:szCs w:val="24"/>
        </w:rPr>
      </w:pPr>
      <w:r w:rsidRPr="000B388E">
        <w:rPr>
          <w:rFonts w:ascii="Times New Roman" w:hAnsi="Times New Roman" w:cs="Times New Roman"/>
          <w:color w:val="000000" w:themeColor="text1"/>
          <w:sz w:val="24"/>
          <w:szCs w:val="24"/>
        </w:rPr>
        <w:t>The recommendation will be based on the merits of the</w:t>
      </w:r>
      <w:r w:rsidR="00450CA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application including consideration of the assessment, risk and value with relevant money;</w:t>
      </w:r>
      <w:r w:rsidR="00450CA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priority areas of need; how a proposal compares to other proposals and availability of</w:t>
      </w:r>
      <w:r w:rsidR="00450CA4">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funding.</w:t>
      </w:r>
    </w:p>
    <w:p w14:paraId="33E89D38" w14:textId="77777777" w:rsidR="00450CA4" w:rsidRPr="000B388E" w:rsidRDefault="00450CA4" w:rsidP="000B388E">
      <w:pPr>
        <w:rPr>
          <w:rFonts w:ascii="Times New Roman" w:hAnsi="Times New Roman" w:cs="Times New Roman"/>
          <w:color w:val="000000" w:themeColor="text1"/>
          <w:sz w:val="24"/>
          <w:szCs w:val="24"/>
        </w:rPr>
      </w:pPr>
    </w:p>
    <w:p w14:paraId="1D731925" w14:textId="35A8E02A" w:rsidR="00A23E16" w:rsidRDefault="000B388E" w:rsidP="000B388E">
      <w:pPr>
        <w:rPr>
          <w:rFonts w:ascii="Times New Roman" w:hAnsi="Times New Roman" w:cs="Times New Roman"/>
          <w:color w:val="000000" w:themeColor="text1"/>
          <w:sz w:val="24"/>
          <w:szCs w:val="24"/>
        </w:rPr>
      </w:pPr>
      <w:r w:rsidRPr="000B388E">
        <w:rPr>
          <w:rFonts w:ascii="Times New Roman" w:hAnsi="Times New Roman" w:cs="Times New Roman"/>
          <w:color w:val="000000" w:themeColor="text1"/>
          <w:sz w:val="24"/>
          <w:szCs w:val="24"/>
        </w:rPr>
        <w:t xml:space="preserve">The </w:t>
      </w:r>
      <w:r w:rsidR="00595053">
        <w:rPr>
          <w:rFonts w:ascii="Times New Roman" w:hAnsi="Times New Roman" w:cs="Times New Roman"/>
          <w:color w:val="000000" w:themeColor="text1"/>
          <w:sz w:val="24"/>
          <w:szCs w:val="24"/>
        </w:rPr>
        <w:t>Agency</w:t>
      </w:r>
      <w:r w:rsidRPr="000B388E">
        <w:rPr>
          <w:rFonts w:ascii="Times New Roman" w:hAnsi="Times New Roman" w:cs="Times New Roman"/>
          <w:color w:val="000000" w:themeColor="text1"/>
          <w:sz w:val="24"/>
          <w:szCs w:val="24"/>
        </w:rPr>
        <w:t xml:space="preserve"> will fund wages at the award wage rate (entry level) or the National Minimum</w:t>
      </w:r>
      <w:r w:rsidR="00595053">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Wage, and superannuation, leave entitlements and other limited associated costs.</w:t>
      </w:r>
      <w:r w:rsidR="00595053">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Information about the successful grant recipients will be made publicly available, including</w:t>
      </w:r>
      <w:r w:rsidR="00595053">
        <w:rPr>
          <w:rFonts w:ascii="Times New Roman" w:hAnsi="Times New Roman" w:cs="Times New Roman"/>
          <w:color w:val="000000" w:themeColor="text1"/>
          <w:sz w:val="24"/>
          <w:szCs w:val="24"/>
        </w:rPr>
        <w:t xml:space="preserve"> </w:t>
      </w:r>
      <w:r w:rsidRPr="000B388E">
        <w:rPr>
          <w:rFonts w:ascii="Times New Roman" w:hAnsi="Times New Roman" w:cs="Times New Roman"/>
          <w:color w:val="000000" w:themeColor="text1"/>
          <w:sz w:val="24"/>
          <w:szCs w:val="24"/>
        </w:rPr>
        <w:t xml:space="preserve">on the </w:t>
      </w:r>
      <w:proofErr w:type="spellStart"/>
      <w:r w:rsidRPr="000B388E">
        <w:rPr>
          <w:rFonts w:ascii="Times New Roman" w:hAnsi="Times New Roman" w:cs="Times New Roman"/>
          <w:color w:val="000000" w:themeColor="text1"/>
          <w:sz w:val="24"/>
          <w:szCs w:val="24"/>
        </w:rPr>
        <w:t>GrantConnect</w:t>
      </w:r>
      <w:proofErr w:type="spellEnd"/>
      <w:r w:rsidRPr="000B388E">
        <w:rPr>
          <w:rFonts w:ascii="Times New Roman" w:hAnsi="Times New Roman" w:cs="Times New Roman"/>
          <w:color w:val="000000" w:themeColor="text1"/>
          <w:sz w:val="24"/>
          <w:szCs w:val="24"/>
        </w:rPr>
        <w:t xml:space="preserve"> website.</w:t>
      </w:r>
    </w:p>
    <w:p w14:paraId="3DE38799" w14:textId="77777777" w:rsidR="000B388E" w:rsidRDefault="000B388E" w:rsidP="00682CF9">
      <w:pPr>
        <w:rPr>
          <w:rFonts w:ascii="Times New Roman" w:hAnsi="Times New Roman" w:cs="Times New Roman"/>
          <w:color w:val="000000" w:themeColor="text1"/>
          <w:sz w:val="24"/>
          <w:szCs w:val="24"/>
        </w:rPr>
      </w:pPr>
    </w:p>
    <w:p w14:paraId="7DD34692" w14:textId="1AEABDD1" w:rsidR="00240370" w:rsidRDefault="00240370" w:rsidP="00240370">
      <w:pPr>
        <w:rPr>
          <w:rFonts w:ascii="Times New Roman" w:hAnsi="Times New Roman" w:cs="Times New Roman"/>
          <w:color w:val="000000" w:themeColor="text1"/>
          <w:sz w:val="24"/>
          <w:szCs w:val="24"/>
        </w:rPr>
      </w:pPr>
      <w:r w:rsidRPr="00240370">
        <w:rPr>
          <w:rFonts w:ascii="Times New Roman" w:hAnsi="Times New Roman" w:cs="Times New Roman"/>
          <w:color w:val="000000" w:themeColor="text1"/>
          <w:sz w:val="24"/>
          <w:szCs w:val="24"/>
        </w:rPr>
        <w:t>Merits review of decisions made in connection with the grant opportunity for the RJED</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Program are not considered appropriate for merits review because these decisions relate to</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the provision of a one-off grant to certain service providers, over other service providers.</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ARC</w:t>
      </w:r>
      <w:r w:rsidRPr="00240370">
        <w:rPr>
          <w:rFonts w:ascii="Times New Roman" w:hAnsi="Times New Roman" w:cs="Times New Roman"/>
          <w:color w:val="000000" w:themeColor="text1"/>
          <w:sz w:val="24"/>
          <w:szCs w:val="24"/>
        </w:rPr>
        <w:t xml:space="preserve"> has recognised that it is justifiable to exclude merits</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review in relation to decisions of this nature (see paragraphs 4.16 to 4.17 of the</w:t>
      </w:r>
      <w:r>
        <w:rPr>
          <w:rFonts w:ascii="Times New Roman" w:hAnsi="Times New Roman" w:cs="Times New Roman"/>
          <w:color w:val="000000" w:themeColor="text1"/>
          <w:sz w:val="24"/>
          <w:szCs w:val="24"/>
        </w:rPr>
        <w:t xml:space="preserve"> ARC</w:t>
      </w:r>
      <w:r w:rsidRPr="00240370">
        <w:rPr>
          <w:rFonts w:ascii="Times New Roman" w:hAnsi="Times New Roman" w:cs="Times New Roman"/>
          <w:color w:val="000000" w:themeColor="text1"/>
          <w:sz w:val="24"/>
          <w:szCs w:val="24"/>
        </w:rPr>
        <w:t xml:space="preserve"> guide).</w:t>
      </w:r>
    </w:p>
    <w:p w14:paraId="79304EBD" w14:textId="77777777" w:rsidR="00240370" w:rsidRPr="00240370" w:rsidRDefault="00240370" w:rsidP="00240370">
      <w:pPr>
        <w:rPr>
          <w:rFonts w:ascii="Times New Roman" w:hAnsi="Times New Roman" w:cs="Times New Roman"/>
          <w:color w:val="000000" w:themeColor="text1"/>
          <w:sz w:val="24"/>
          <w:szCs w:val="24"/>
        </w:rPr>
      </w:pPr>
    </w:p>
    <w:p w14:paraId="68011D61" w14:textId="3A5DC3B2" w:rsidR="00240370" w:rsidRDefault="00240370" w:rsidP="00240370">
      <w:pPr>
        <w:rPr>
          <w:rFonts w:ascii="Times New Roman" w:hAnsi="Times New Roman" w:cs="Times New Roman"/>
          <w:color w:val="000000" w:themeColor="text1"/>
          <w:sz w:val="24"/>
          <w:szCs w:val="24"/>
        </w:rPr>
      </w:pPr>
      <w:r w:rsidRPr="00240370">
        <w:rPr>
          <w:rFonts w:ascii="Times New Roman" w:hAnsi="Times New Roman" w:cs="Times New Roman"/>
          <w:color w:val="000000" w:themeColor="text1"/>
          <w:sz w:val="24"/>
          <w:szCs w:val="24"/>
        </w:rPr>
        <w:t xml:space="preserve">The review and audit process undertaken by the </w:t>
      </w:r>
      <w:r>
        <w:rPr>
          <w:rFonts w:ascii="Times New Roman" w:hAnsi="Times New Roman" w:cs="Times New Roman"/>
          <w:color w:val="000000" w:themeColor="text1"/>
          <w:sz w:val="24"/>
          <w:szCs w:val="24"/>
        </w:rPr>
        <w:t>ANAO</w:t>
      </w:r>
      <w:r w:rsidRPr="00240370">
        <w:rPr>
          <w:rFonts w:ascii="Times New Roman" w:hAnsi="Times New Roman" w:cs="Times New Roman"/>
          <w:color w:val="000000" w:themeColor="text1"/>
          <w:sz w:val="24"/>
          <w:szCs w:val="24"/>
        </w:rPr>
        <w:t xml:space="preserve"> also</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provides a mechanism to review Australian Government spending decisions and report any</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concerns to the Parliament. These requirements and mechanisms help to ensure the proper</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use of Commonwealth resources and appropriate transparency around decisions relating to</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making, varying or administering arrangements to spend relevant money.</w:t>
      </w:r>
    </w:p>
    <w:p w14:paraId="61174279" w14:textId="77777777" w:rsidR="00240370" w:rsidRPr="00240370" w:rsidRDefault="00240370" w:rsidP="00240370">
      <w:pPr>
        <w:rPr>
          <w:rFonts w:ascii="Times New Roman" w:hAnsi="Times New Roman" w:cs="Times New Roman"/>
          <w:color w:val="000000" w:themeColor="text1"/>
          <w:sz w:val="24"/>
          <w:szCs w:val="24"/>
        </w:rPr>
      </w:pPr>
    </w:p>
    <w:p w14:paraId="1146F2CC" w14:textId="526C7F80" w:rsidR="000B388E" w:rsidRDefault="00240370" w:rsidP="00240370">
      <w:pPr>
        <w:rPr>
          <w:rFonts w:ascii="Times New Roman" w:hAnsi="Times New Roman" w:cs="Times New Roman"/>
          <w:color w:val="000000" w:themeColor="text1"/>
          <w:sz w:val="24"/>
          <w:szCs w:val="24"/>
        </w:rPr>
      </w:pPr>
      <w:r w:rsidRPr="00240370">
        <w:rPr>
          <w:rFonts w:ascii="Times New Roman" w:hAnsi="Times New Roman" w:cs="Times New Roman"/>
          <w:color w:val="000000" w:themeColor="text1"/>
          <w:sz w:val="24"/>
          <w:szCs w:val="24"/>
        </w:rPr>
        <w:t>Further, the right to review under section 75(v) of the Constitution and review under</w:t>
      </w:r>
      <w:r>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 xml:space="preserve">section 39B of the </w:t>
      </w:r>
      <w:r w:rsidRPr="00CB0896">
        <w:rPr>
          <w:rFonts w:ascii="Times New Roman" w:hAnsi="Times New Roman" w:cs="Times New Roman"/>
          <w:i/>
          <w:iCs/>
          <w:color w:val="000000" w:themeColor="text1"/>
          <w:sz w:val="24"/>
          <w:szCs w:val="24"/>
        </w:rPr>
        <w:t>Judiciary Act 1903</w:t>
      </w:r>
      <w:r w:rsidRPr="00240370">
        <w:rPr>
          <w:rFonts w:ascii="Times New Roman" w:hAnsi="Times New Roman" w:cs="Times New Roman"/>
          <w:color w:val="000000" w:themeColor="text1"/>
          <w:sz w:val="24"/>
          <w:szCs w:val="24"/>
        </w:rPr>
        <w:t xml:space="preserve"> may be available. Individual persons affected by grant</w:t>
      </w:r>
      <w:r w:rsidR="008D2B89">
        <w:rPr>
          <w:rFonts w:ascii="Times New Roman" w:hAnsi="Times New Roman" w:cs="Times New Roman"/>
          <w:color w:val="000000" w:themeColor="text1"/>
          <w:sz w:val="24"/>
          <w:szCs w:val="24"/>
        </w:rPr>
        <w:t xml:space="preserve"> </w:t>
      </w:r>
      <w:r w:rsidRPr="00240370">
        <w:rPr>
          <w:rFonts w:ascii="Times New Roman" w:hAnsi="Times New Roman" w:cs="Times New Roman"/>
          <w:color w:val="000000" w:themeColor="text1"/>
          <w:sz w:val="24"/>
          <w:szCs w:val="24"/>
        </w:rPr>
        <w:t>decisions also have recourse to the Commonwealth Ombudsman where appropriate.</w:t>
      </w:r>
    </w:p>
    <w:p w14:paraId="00B60AB5" w14:textId="77777777" w:rsidR="00240370" w:rsidRDefault="00240370" w:rsidP="00682CF9">
      <w:pPr>
        <w:rPr>
          <w:rFonts w:ascii="Times New Roman" w:hAnsi="Times New Roman" w:cs="Times New Roman"/>
          <w:color w:val="000000" w:themeColor="text1"/>
          <w:sz w:val="24"/>
          <w:szCs w:val="24"/>
        </w:rPr>
      </w:pPr>
    </w:p>
    <w:p w14:paraId="3170ABE1" w14:textId="1823319F" w:rsidR="008D2B89" w:rsidRDefault="008D2B89" w:rsidP="008D2B89">
      <w:pPr>
        <w:rPr>
          <w:rFonts w:ascii="Times New Roman" w:hAnsi="Times New Roman" w:cs="Times New Roman"/>
          <w:color w:val="000000" w:themeColor="text1"/>
          <w:sz w:val="24"/>
          <w:szCs w:val="24"/>
        </w:rPr>
      </w:pPr>
      <w:r w:rsidRPr="008D2B89">
        <w:rPr>
          <w:rFonts w:ascii="Times New Roman" w:hAnsi="Times New Roman" w:cs="Times New Roman"/>
          <w:color w:val="000000" w:themeColor="text1"/>
          <w:sz w:val="24"/>
          <w:szCs w:val="24"/>
        </w:rPr>
        <w:lastRenderedPageBreak/>
        <w:t>Consultation on the new program coming to remote Australia has been occurring with local</w:t>
      </w:r>
      <w:r>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communities since August 2022 with a Roundtable led by the then Minister for Indigenous</w:t>
      </w:r>
      <w:r>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Australians, the Hon Linda Burney, ahead of the National Jobs and Skills Summit.</w:t>
      </w:r>
    </w:p>
    <w:p w14:paraId="402382B5" w14:textId="77777777" w:rsidR="008D2B89" w:rsidRPr="008D2B89" w:rsidRDefault="008D2B89" w:rsidP="008D2B89">
      <w:pPr>
        <w:rPr>
          <w:rFonts w:ascii="Times New Roman" w:hAnsi="Times New Roman" w:cs="Times New Roman"/>
          <w:color w:val="000000" w:themeColor="text1"/>
          <w:sz w:val="24"/>
          <w:szCs w:val="24"/>
        </w:rPr>
      </w:pPr>
    </w:p>
    <w:p w14:paraId="418DA979" w14:textId="52AAAFEF" w:rsidR="008D2B89" w:rsidRDefault="008D2B89" w:rsidP="008D2B89">
      <w:pPr>
        <w:rPr>
          <w:rFonts w:ascii="Times New Roman" w:hAnsi="Times New Roman" w:cs="Times New Roman"/>
          <w:color w:val="000000" w:themeColor="text1"/>
          <w:sz w:val="24"/>
          <w:szCs w:val="24"/>
        </w:rPr>
      </w:pPr>
      <w:r w:rsidRPr="008D2B89">
        <w:rPr>
          <w:rFonts w:ascii="Times New Roman" w:hAnsi="Times New Roman" w:cs="Times New Roman"/>
          <w:color w:val="000000" w:themeColor="text1"/>
          <w:sz w:val="24"/>
          <w:szCs w:val="24"/>
        </w:rPr>
        <w:t xml:space="preserve">In the first half of 2023, the </w:t>
      </w:r>
      <w:r w:rsidR="00000EAC">
        <w:rPr>
          <w:rFonts w:ascii="Times New Roman" w:hAnsi="Times New Roman" w:cs="Times New Roman"/>
          <w:color w:val="000000" w:themeColor="text1"/>
          <w:sz w:val="24"/>
          <w:szCs w:val="24"/>
        </w:rPr>
        <w:t>Agency</w:t>
      </w:r>
      <w:r w:rsidRPr="008D2B89">
        <w:rPr>
          <w:rFonts w:ascii="Times New Roman" w:hAnsi="Times New Roman" w:cs="Times New Roman"/>
          <w:color w:val="000000" w:themeColor="text1"/>
          <w:sz w:val="24"/>
          <w:szCs w:val="24"/>
        </w:rPr>
        <w:t xml:space="preserve"> conducted a Phase 1 consultation process (a ‘listen and</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learn’ consultation), with remote communities on the Government’s commitment to replace</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the CDP. This provided communities and stakeholders, those most affected by the change,</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 xml:space="preserve">an opportunity to speak to the </w:t>
      </w:r>
      <w:r w:rsidR="00000EAC">
        <w:rPr>
          <w:rFonts w:ascii="Times New Roman" w:hAnsi="Times New Roman" w:cs="Times New Roman"/>
          <w:color w:val="000000" w:themeColor="text1"/>
          <w:sz w:val="24"/>
          <w:szCs w:val="24"/>
        </w:rPr>
        <w:t>Agency</w:t>
      </w:r>
      <w:r w:rsidRPr="008D2B89">
        <w:rPr>
          <w:rFonts w:ascii="Times New Roman" w:hAnsi="Times New Roman" w:cs="Times New Roman"/>
          <w:color w:val="000000" w:themeColor="text1"/>
          <w:sz w:val="24"/>
          <w:szCs w:val="24"/>
        </w:rPr>
        <w:t xml:space="preserve"> directly about ways to design and deliver a program to</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replace CDP. During this round of consultations, feedback was received from over 2,250</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 xml:space="preserve">people, </w:t>
      </w:r>
      <w:r w:rsidR="00000EAC">
        <w:rPr>
          <w:rFonts w:ascii="Times New Roman" w:hAnsi="Times New Roman" w:cs="Times New Roman"/>
          <w:color w:val="000000" w:themeColor="text1"/>
          <w:sz w:val="24"/>
          <w:szCs w:val="24"/>
        </w:rPr>
        <w:t>the Agency</w:t>
      </w:r>
      <w:r w:rsidRPr="008D2B89">
        <w:rPr>
          <w:rFonts w:ascii="Times New Roman" w:hAnsi="Times New Roman" w:cs="Times New Roman"/>
          <w:color w:val="000000" w:themeColor="text1"/>
          <w:sz w:val="24"/>
          <w:szCs w:val="24"/>
        </w:rPr>
        <w:t xml:space="preserve"> visited over 100 </w:t>
      </w:r>
      <w:r w:rsidR="0070219F">
        <w:rPr>
          <w:rFonts w:ascii="Times New Roman" w:hAnsi="Times New Roman" w:cs="Times New Roman"/>
          <w:color w:val="000000" w:themeColor="text1"/>
          <w:sz w:val="24"/>
          <w:szCs w:val="24"/>
        </w:rPr>
        <w:t>remote</w:t>
      </w:r>
      <w:r w:rsidR="0070219F" w:rsidRPr="008D2B89">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communities and received 210 anonymous survey</w:t>
      </w:r>
      <w:r w:rsidR="00000EA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 xml:space="preserve">responses, and 50 ‘Have Your Say’ web forms from the </w:t>
      </w:r>
      <w:proofErr w:type="gramStart"/>
      <w:r w:rsidRPr="008D2B89">
        <w:rPr>
          <w:rFonts w:ascii="Times New Roman" w:hAnsi="Times New Roman" w:cs="Times New Roman"/>
          <w:color w:val="000000" w:themeColor="text1"/>
          <w:sz w:val="24"/>
          <w:szCs w:val="24"/>
        </w:rPr>
        <w:t>general public</w:t>
      </w:r>
      <w:proofErr w:type="gramEnd"/>
      <w:r w:rsidRPr="008D2B89">
        <w:rPr>
          <w:rFonts w:ascii="Times New Roman" w:hAnsi="Times New Roman" w:cs="Times New Roman"/>
          <w:color w:val="000000" w:themeColor="text1"/>
          <w:sz w:val="24"/>
          <w:szCs w:val="24"/>
        </w:rPr>
        <w:t>.</w:t>
      </w:r>
    </w:p>
    <w:p w14:paraId="776AFF08" w14:textId="77777777" w:rsidR="00000EAC" w:rsidRPr="008D2B89" w:rsidRDefault="00000EAC" w:rsidP="008D2B89">
      <w:pPr>
        <w:rPr>
          <w:rFonts w:ascii="Times New Roman" w:hAnsi="Times New Roman" w:cs="Times New Roman"/>
          <w:color w:val="000000" w:themeColor="text1"/>
          <w:sz w:val="24"/>
          <w:szCs w:val="24"/>
        </w:rPr>
      </w:pPr>
    </w:p>
    <w:p w14:paraId="116AFC4E" w14:textId="45C7F70D" w:rsidR="008D2B89" w:rsidRDefault="008D2B89" w:rsidP="008D2B89">
      <w:pPr>
        <w:rPr>
          <w:rFonts w:ascii="Times New Roman" w:hAnsi="Times New Roman" w:cs="Times New Roman"/>
          <w:color w:val="000000" w:themeColor="text1"/>
          <w:sz w:val="24"/>
          <w:szCs w:val="24"/>
        </w:rPr>
      </w:pPr>
      <w:r w:rsidRPr="008D2B89">
        <w:rPr>
          <w:rFonts w:ascii="Times New Roman" w:hAnsi="Times New Roman" w:cs="Times New Roman"/>
          <w:color w:val="000000" w:themeColor="text1"/>
          <w:sz w:val="24"/>
          <w:szCs w:val="24"/>
        </w:rPr>
        <w:t>Key messages heard in community consultations were that a new program should: be</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planned and led by communities; recognise roles carried out in communities; take a new</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approach to youth; support local jobs for local people; invest in local priorities; be flexible;</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and assist people unable to work right now.</w:t>
      </w:r>
    </w:p>
    <w:p w14:paraId="53970E78" w14:textId="77777777" w:rsidR="00422621" w:rsidRPr="008D2B89" w:rsidRDefault="00422621" w:rsidP="008D2B89">
      <w:pPr>
        <w:rPr>
          <w:rFonts w:ascii="Times New Roman" w:hAnsi="Times New Roman" w:cs="Times New Roman"/>
          <w:color w:val="000000" w:themeColor="text1"/>
          <w:sz w:val="24"/>
          <w:szCs w:val="24"/>
        </w:rPr>
      </w:pPr>
    </w:p>
    <w:p w14:paraId="3A092371" w14:textId="793EABCC" w:rsidR="008D2B89" w:rsidRDefault="008D2B89" w:rsidP="008D2B89">
      <w:pPr>
        <w:rPr>
          <w:rFonts w:ascii="Times New Roman" w:hAnsi="Times New Roman" w:cs="Times New Roman"/>
          <w:color w:val="000000" w:themeColor="text1"/>
          <w:sz w:val="24"/>
          <w:szCs w:val="24"/>
        </w:rPr>
      </w:pPr>
      <w:r w:rsidRPr="008D2B89">
        <w:rPr>
          <w:rFonts w:ascii="Times New Roman" w:hAnsi="Times New Roman" w:cs="Times New Roman"/>
          <w:color w:val="000000" w:themeColor="text1"/>
          <w:sz w:val="24"/>
          <w:szCs w:val="24"/>
        </w:rPr>
        <w:t>Further consultation was undertaken in December 2023 with key stakeholders including</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peak bodies, community organisations and employment agencies. A First Nations Reference</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Group (FNRG) was also established and commenced meetings in March 2024 to provide</w:t>
      </w:r>
      <w:r w:rsidR="00422621">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 xml:space="preserve">advice to </w:t>
      </w:r>
      <w:r w:rsidR="0092060C">
        <w:rPr>
          <w:rFonts w:ascii="Times New Roman" w:hAnsi="Times New Roman" w:cs="Times New Roman"/>
          <w:color w:val="000000" w:themeColor="text1"/>
          <w:sz w:val="24"/>
          <w:szCs w:val="24"/>
        </w:rPr>
        <w:t xml:space="preserve">the </w:t>
      </w:r>
      <w:r w:rsidRPr="008D2B89">
        <w:rPr>
          <w:rFonts w:ascii="Times New Roman" w:hAnsi="Times New Roman" w:cs="Times New Roman"/>
          <w:color w:val="000000" w:themeColor="text1"/>
          <w:sz w:val="24"/>
          <w:szCs w:val="24"/>
        </w:rPr>
        <w:t>Government on the detailed design and implementation of the RJED Program and</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on the consultation and engagement process for remote communities. Members of the</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FNRG include economic development experts from across remote Australia and</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representatives from a range of First Nations organisations.</w:t>
      </w:r>
    </w:p>
    <w:p w14:paraId="7E3EABC4" w14:textId="77777777" w:rsidR="0092060C" w:rsidRPr="008D2B89" w:rsidRDefault="0092060C" w:rsidP="008D2B89">
      <w:pPr>
        <w:rPr>
          <w:rFonts w:ascii="Times New Roman" w:hAnsi="Times New Roman" w:cs="Times New Roman"/>
          <w:color w:val="000000" w:themeColor="text1"/>
          <w:sz w:val="24"/>
          <w:szCs w:val="24"/>
        </w:rPr>
      </w:pPr>
    </w:p>
    <w:p w14:paraId="62E98C8A" w14:textId="7A70355F" w:rsidR="00B65359" w:rsidRDefault="008D2B89" w:rsidP="008D2B89">
      <w:pPr>
        <w:rPr>
          <w:rFonts w:ascii="Times New Roman" w:hAnsi="Times New Roman" w:cs="Times New Roman"/>
          <w:color w:val="000000" w:themeColor="text1"/>
          <w:sz w:val="24"/>
          <w:szCs w:val="24"/>
        </w:rPr>
      </w:pPr>
      <w:r w:rsidRPr="008D2B89">
        <w:rPr>
          <w:rFonts w:ascii="Times New Roman" w:hAnsi="Times New Roman" w:cs="Times New Roman"/>
          <w:color w:val="000000" w:themeColor="text1"/>
          <w:sz w:val="24"/>
          <w:szCs w:val="24"/>
        </w:rPr>
        <w:t>A second round of community consultations was conducted from April to July 2024 to check</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back with communities on the feedback heard in the first phase and to test design principles</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of the RJED Program. During this consultation process we heard from 3,100 people</w:t>
      </w:r>
      <w:r w:rsidR="00BD2D84">
        <w:rPr>
          <w:rFonts w:ascii="Times New Roman" w:hAnsi="Times New Roman" w:cs="Times New Roman"/>
          <w:color w:val="000000" w:themeColor="text1"/>
          <w:sz w:val="24"/>
          <w:szCs w:val="24"/>
        </w:rPr>
        <w:t>,</w:t>
      </w:r>
      <w:r w:rsidRPr="008D2B89">
        <w:rPr>
          <w:rFonts w:ascii="Times New Roman" w:hAnsi="Times New Roman" w:cs="Times New Roman"/>
          <w:color w:val="000000" w:themeColor="text1"/>
          <w:sz w:val="24"/>
          <w:szCs w:val="24"/>
        </w:rPr>
        <w:t xml:space="preserve"> engaged</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with around 200 remote communities, held eight national and regional roundtables,</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 xml:space="preserve">received over 80 survey and submission responses, and consulted across </w:t>
      </w:r>
      <w:r w:rsidR="0092060C">
        <w:rPr>
          <w:rFonts w:ascii="Times New Roman" w:hAnsi="Times New Roman" w:cs="Times New Roman"/>
          <w:color w:val="000000" w:themeColor="text1"/>
          <w:sz w:val="24"/>
          <w:szCs w:val="24"/>
        </w:rPr>
        <w:t>g</w:t>
      </w:r>
      <w:r w:rsidRPr="008D2B89">
        <w:rPr>
          <w:rFonts w:ascii="Times New Roman" w:hAnsi="Times New Roman" w:cs="Times New Roman"/>
          <w:color w:val="000000" w:themeColor="text1"/>
          <w:sz w:val="24"/>
          <w:szCs w:val="24"/>
        </w:rPr>
        <w:t>overnment and</w:t>
      </w:r>
      <w:r w:rsidR="0092060C">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with other stakeholders. A discussion paper was developed on the proposed design of the</w:t>
      </w:r>
      <w:r w:rsidR="00094489">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RJED Program, which was supported by an online survey where stakeholders could provide</w:t>
      </w:r>
      <w:r w:rsidR="00094489">
        <w:rPr>
          <w:rFonts w:ascii="Times New Roman" w:hAnsi="Times New Roman" w:cs="Times New Roman"/>
          <w:color w:val="000000" w:themeColor="text1"/>
          <w:sz w:val="24"/>
          <w:szCs w:val="24"/>
        </w:rPr>
        <w:t xml:space="preserve"> </w:t>
      </w:r>
      <w:r w:rsidRPr="008D2B89">
        <w:rPr>
          <w:rFonts w:ascii="Times New Roman" w:hAnsi="Times New Roman" w:cs="Times New Roman"/>
          <w:color w:val="000000" w:themeColor="text1"/>
          <w:sz w:val="24"/>
          <w:szCs w:val="24"/>
        </w:rPr>
        <w:t>submissions in response to the discussion paper. In early July</w:t>
      </w:r>
      <w:r w:rsidR="009B3178">
        <w:rPr>
          <w:rFonts w:ascii="Times New Roman" w:hAnsi="Times New Roman" w:cs="Times New Roman"/>
          <w:color w:val="000000" w:themeColor="text1"/>
          <w:sz w:val="24"/>
          <w:szCs w:val="24"/>
        </w:rPr>
        <w:t xml:space="preserve"> 2024</w:t>
      </w:r>
      <w:r w:rsidRPr="008D2B89">
        <w:rPr>
          <w:rFonts w:ascii="Times New Roman" w:hAnsi="Times New Roman" w:cs="Times New Roman"/>
          <w:color w:val="000000" w:themeColor="text1"/>
          <w:sz w:val="24"/>
          <w:szCs w:val="24"/>
        </w:rPr>
        <w:t xml:space="preserve">, a draft of the </w:t>
      </w:r>
      <w:r w:rsidR="00094489">
        <w:rPr>
          <w:rFonts w:ascii="Times New Roman" w:hAnsi="Times New Roman" w:cs="Times New Roman"/>
          <w:color w:val="000000" w:themeColor="text1"/>
          <w:sz w:val="24"/>
          <w:szCs w:val="24"/>
        </w:rPr>
        <w:t>g</w:t>
      </w:r>
      <w:r w:rsidRPr="008D2B89">
        <w:rPr>
          <w:rFonts w:ascii="Times New Roman" w:hAnsi="Times New Roman" w:cs="Times New Roman"/>
          <w:color w:val="000000" w:themeColor="text1"/>
          <w:sz w:val="24"/>
          <w:szCs w:val="24"/>
        </w:rPr>
        <w:t>rant</w:t>
      </w:r>
      <w:r w:rsidR="00094489">
        <w:rPr>
          <w:rFonts w:ascii="Times New Roman" w:hAnsi="Times New Roman" w:cs="Times New Roman"/>
          <w:color w:val="000000" w:themeColor="text1"/>
          <w:sz w:val="24"/>
          <w:szCs w:val="24"/>
        </w:rPr>
        <w:t xml:space="preserve"> o</w:t>
      </w:r>
      <w:r w:rsidRPr="008D2B89">
        <w:rPr>
          <w:rFonts w:ascii="Times New Roman" w:hAnsi="Times New Roman" w:cs="Times New Roman"/>
          <w:color w:val="000000" w:themeColor="text1"/>
          <w:sz w:val="24"/>
          <w:szCs w:val="24"/>
        </w:rPr>
        <w:t xml:space="preserve">pportunity </w:t>
      </w:r>
      <w:r w:rsidR="00094489">
        <w:rPr>
          <w:rFonts w:ascii="Times New Roman" w:hAnsi="Times New Roman" w:cs="Times New Roman"/>
          <w:color w:val="000000" w:themeColor="text1"/>
          <w:sz w:val="24"/>
          <w:szCs w:val="24"/>
        </w:rPr>
        <w:t>g</w:t>
      </w:r>
      <w:r w:rsidRPr="008D2B89">
        <w:rPr>
          <w:rFonts w:ascii="Times New Roman" w:hAnsi="Times New Roman" w:cs="Times New Roman"/>
          <w:color w:val="000000" w:themeColor="text1"/>
          <w:sz w:val="24"/>
          <w:szCs w:val="24"/>
        </w:rPr>
        <w:t xml:space="preserve">uidelines was made publicly available on the </w:t>
      </w:r>
      <w:r w:rsidR="009B3178">
        <w:rPr>
          <w:rFonts w:ascii="Times New Roman" w:hAnsi="Times New Roman" w:cs="Times New Roman"/>
          <w:color w:val="000000" w:themeColor="text1"/>
          <w:sz w:val="24"/>
          <w:szCs w:val="24"/>
        </w:rPr>
        <w:t>Agency</w:t>
      </w:r>
      <w:r w:rsidRPr="008D2B89">
        <w:rPr>
          <w:rFonts w:ascii="Times New Roman" w:hAnsi="Times New Roman" w:cs="Times New Roman"/>
          <w:color w:val="000000" w:themeColor="text1"/>
          <w:sz w:val="24"/>
          <w:szCs w:val="24"/>
        </w:rPr>
        <w:t xml:space="preserve"> website.</w:t>
      </w:r>
    </w:p>
    <w:p w14:paraId="27707E7C" w14:textId="77777777" w:rsidR="00B64DB6" w:rsidRDefault="00B64DB6" w:rsidP="00682CF9">
      <w:pPr>
        <w:rPr>
          <w:rFonts w:ascii="Times New Roman" w:hAnsi="Times New Roman" w:cs="Times New Roman"/>
          <w:color w:val="000000" w:themeColor="text1"/>
          <w:sz w:val="24"/>
          <w:szCs w:val="24"/>
        </w:rPr>
      </w:pPr>
    </w:p>
    <w:p w14:paraId="2D20168B" w14:textId="77777777" w:rsidR="00682CF9" w:rsidRPr="007F21A9" w:rsidRDefault="00682CF9" w:rsidP="00682CF9">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430D96E8" w14:textId="77777777" w:rsidR="00682CF9" w:rsidRDefault="00682CF9" w:rsidP="00682CF9">
      <w:pPr>
        <w:rPr>
          <w:rFonts w:ascii="Times New Roman" w:hAnsi="Times New Roman" w:cs="Times New Roman"/>
          <w:color w:val="000000" w:themeColor="text1"/>
          <w:sz w:val="24"/>
          <w:szCs w:val="24"/>
        </w:rPr>
      </w:pPr>
    </w:p>
    <w:p w14:paraId="043E7C38" w14:textId="43EB4B15" w:rsidR="007B0A0B" w:rsidRPr="000A3D23" w:rsidRDefault="00682CF9" w:rsidP="00682CF9">
      <w:pPr>
        <w:rPr>
          <w:rFonts w:ascii="Times New Roman" w:hAnsi="Times New Roman" w:cs="Times New Roman"/>
          <w:iCs/>
          <w:color w:val="000000" w:themeColor="text1"/>
          <w:sz w:val="24"/>
          <w:szCs w:val="24"/>
        </w:rPr>
      </w:pPr>
      <w:r w:rsidRPr="000A3D23">
        <w:rPr>
          <w:rFonts w:ascii="Times New Roman" w:hAnsi="Times New Roman" w:cs="Times New Roman"/>
          <w:iCs/>
          <w:color w:val="000000" w:themeColor="text1"/>
          <w:sz w:val="24"/>
          <w:szCs w:val="24"/>
        </w:rPr>
        <w:t>Noting that it is not a comprehensive statement of relevant constitutional considerations, the objective</w:t>
      </w:r>
      <w:r>
        <w:rPr>
          <w:rFonts w:ascii="Times New Roman" w:hAnsi="Times New Roman" w:cs="Times New Roman"/>
          <w:iCs/>
          <w:color w:val="000000" w:themeColor="text1"/>
          <w:sz w:val="24"/>
          <w:szCs w:val="24"/>
        </w:rPr>
        <w:t xml:space="preserve"> of the item </w:t>
      </w:r>
      <w:r w:rsidRPr="000A3D23">
        <w:rPr>
          <w:rFonts w:ascii="Times New Roman" w:hAnsi="Times New Roman" w:cs="Times New Roman"/>
          <w:iCs/>
          <w:color w:val="000000" w:themeColor="text1"/>
          <w:sz w:val="24"/>
          <w:szCs w:val="24"/>
        </w:rPr>
        <w:t>references the following powers of the Constitution:</w:t>
      </w:r>
    </w:p>
    <w:p w14:paraId="215F4851" w14:textId="02056026" w:rsidR="007E3645" w:rsidRPr="007E3645" w:rsidRDefault="007E3645" w:rsidP="007E3645">
      <w:pPr>
        <w:pStyle w:val="ListParagraph"/>
        <w:numPr>
          <w:ilvl w:val="0"/>
          <w:numId w:val="27"/>
        </w:numPr>
        <w:spacing w:after="0" w:line="240" w:lineRule="auto"/>
        <w:rPr>
          <w:rFonts w:ascii="Times New Roman" w:hAnsi="Times New Roman"/>
          <w:iCs/>
          <w:color w:val="000000" w:themeColor="text1"/>
          <w:sz w:val="24"/>
          <w:szCs w:val="24"/>
        </w:rPr>
      </w:pPr>
      <w:r w:rsidRPr="007E3645">
        <w:rPr>
          <w:rFonts w:ascii="Times New Roman" w:hAnsi="Times New Roman"/>
          <w:iCs/>
          <w:color w:val="000000" w:themeColor="text1"/>
          <w:sz w:val="24"/>
          <w:szCs w:val="24"/>
        </w:rPr>
        <w:t>the social welfare power (section 51(</w:t>
      </w:r>
      <w:proofErr w:type="spellStart"/>
      <w:r w:rsidRPr="007E3645">
        <w:rPr>
          <w:rFonts w:ascii="Times New Roman" w:hAnsi="Times New Roman"/>
          <w:iCs/>
          <w:color w:val="000000" w:themeColor="text1"/>
          <w:sz w:val="24"/>
          <w:szCs w:val="24"/>
        </w:rPr>
        <w:t>xxiiiA</w:t>
      </w:r>
      <w:proofErr w:type="spellEnd"/>
      <w:r w:rsidRPr="007E3645">
        <w:rPr>
          <w:rFonts w:ascii="Times New Roman" w:hAnsi="Times New Roman"/>
          <w:iCs/>
          <w:color w:val="000000" w:themeColor="text1"/>
          <w:sz w:val="24"/>
          <w:szCs w:val="24"/>
        </w:rPr>
        <w:t>)); and</w:t>
      </w:r>
    </w:p>
    <w:p w14:paraId="234C0DAB" w14:textId="0377D265" w:rsidR="00682CF9" w:rsidRPr="007E3645" w:rsidRDefault="007E3645" w:rsidP="007E3645">
      <w:pPr>
        <w:pStyle w:val="ListParagraph"/>
        <w:numPr>
          <w:ilvl w:val="0"/>
          <w:numId w:val="27"/>
        </w:numPr>
        <w:spacing w:after="0" w:line="240" w:lineRule="auto"/>
        <w:rPr>
          <w:rFonts w:ascii="Times New Roman" w:hAnsi="Times New Roman"/>
          <w:iCs/>
          <w:color w:val="000000" w:themeColor="text1"/>
          <w:sz w:val="24"/>
          <w:szCs w:val="24"/>
        </w:rPr>
      </w:pPr>
      <w:r w:rsidRPr="007E3645">
        <w:rPr>
          <w:rFonts w:ascii="Times New Roman" w:hAnsi="Times New Roman"/>
          <w:iCs/>
          <w:color w:val="000000" w:themeColor="text1"/>
          <w:sz w:val="24"/>
          <w:szCs w:val="24"/>
        </w:rPr>
        <w:t>the external affairs power (section 51(xxix)).</w:t>
      </w:r>
    </w:p>
    <w:p w14:paraId="37B52F5D" w14:textId="77777777" w:rsidR="00682CF9" w:rsidRDefault="00682CF9" w:rsidP="00682CF9">
      <w:pPr>
        <w:rPr>
          <w:rFonts w:ascii="Times New Roman" w:hAnsi="Times New Roman" w:cs="Times New Roman"/>
          <w:color w:val="000000" w:themeColor="text1"/>
          <w:sz w:val="24"/>
          <w:szCs w:val="24"/>
        </w:rPr>
      </w:pPr>
    </w:p>
    <w:p w14:paraId="06D4FC70" w14:textId="77777777" w:rsidR="002210DA" w:rsidRPr="002210DA" w:rsidRDefault="002210DA" w:rsidP="002210DA">
      <w:pPr>
        <w:rPr>
          <w:rFonts w:ascii="Times New Roman" w:hAnsi="Times New Roman" w:cs="Times New Roman"/>
          <w:i/>
          <w:iCs/>
          <w:color w:val="000000" w:themeColor="text1"/>
          <w:sz w:val="24"/>
          <w:szCs w:val="24"/>
        </w:rPr>
      </w:pPr>
      <w:r w:rsidRPr="002210DA">
        <w:rPr>
          <w:rFonts w:ascii="Times New Roman" w:hAnsi="Times New Roman" w:cs="Times New Roman"/>
          <w:i/>
          <w:iCs/>
          <w:color w:val="000000" w:themeColor="text1"/>
          <w:sz w:val="24"/>
          <w:szCs w:val="24"/>
        </w:rPr>
        <w:t>Social welfare power</w:t>
      </w:r>
    </w:p>
    <w:p w14:paraId="6E941496" w14:textId="77777777" w:rsidR="002210DA" w:rsidRPr="002210DA" w:rsidRDefault="002210DA" w:rsidP="002210DA">
      <w:pPr>
        <w:rPr>
          <w:rFonts w:ascii="Times New Roman" w:hAnsi="Times New Roman" w:cs="Times New Roman"/>
          <w:color w:val="000000" w:themeColor="text1"/>
          <w:sz w:val="24"/>
          <w:szCs w:val="24"/>
        </w:rPr>
      </w:pPr>
    </w:p>
    <w:p w14:paraId="12A19F5D" w14:textId="659A847F" w:rsidR="002210DA" w:rsidRDefault="00CD38CF" w:rsidP="002210DA">
      <w:pPr>
        <w:rPr>
          <w:rFonts w:ascii="Times New Roman" w:hAnsi="Times New Roman" w:cs="Times New Roman"/>
          <w:color w:val="000000" w:themeColor="text1"/>
          <w:sz w:val="24"/>
          <w:szCs w:val="24"/>
        </w:rPr>
      </w:pPr>
      <w:r w:rsidRPr="00CD38CF">
        <w:rPr>
          <w:rFonts w:ascii="Times New Roman" w:hAnsi="Times New Roman" w:cs="Times New Roman"/>
          <w:color w:val="000000" w:themeColor="text1"/>
          <w:sz w:val="24"/>
          <w:szCs w:val="24"/>
        </w:rPr>
        <w:t xml:space="preserve">The social welfare power in </w:t>
      </w:r>
      <w:r w:rsidR="006C1836">
        <w:rPr>
          <w:rFonts w:ascii="Times New Roman" w:hAnsi="Times New Roman" w:cs="Times New Roman"/>
          <w:color w:val="000000" w:themeColor="text1"/>
          <w:sz w:val="24"/>
          <w:szCs w:val="24"/>
        </w:rPr>
        <w:t>s</w:t>
      </w:r>
      <w:r w:rsidR="002210DA" w:rsidRPr="002210DA">
        <w:rPr>
          <w:rFonts w:ascii="Times New Roman" w:hAnsi="Times New Roman" w:cs="Times New Roman"/>
          <w:color w:val="000000" w:themeColor="text1"/>
          <w:sz w:val="24"/>
          <w:szCs w:val="24"/>
        </w:rPr>
        <w:t>ection 51(</w:t>
      </w:r>
      <w:proofErr w:type="spellStart"/>
      <w:r w:rsidR="002210DA" w:rsidRPr="002210DA">
        <w:rPr>
          <w:rFonts w:ascii="Times New Roman" w:hAnsi="Times New Roman" w:cs="Times New Roman"/>
          <w:color w:val="000000" w:themeColor="text1"/>
          <w:sz w:val="24"/>
          <w:szCs w:val="24"/>
        </w:rPr>
        <w:t>xxiiiA</w:t>
      </w:r>
      <w:proofErr w:type="spellEnd"/>
      <w:r w:rsidR="002210DA" w:rsidRPr="002210DA">
        <w:rPr>
          <w:rFonts w:ascii="Times New Roman" w:hAnsi="Times New Roman" w:cs="Times New Roman"/>
          <w:color w:val="000000" w:themeColor="text1"/>
          <w:sz w:val="24"/>
          <w:szCs w:val="24"/>
        </w:rPr>
        <w:t>) of the Constitution empowers the Parliament</w:t>
      </w:r>
      <w:r w:rsidR="003648E1">
        <w:rPr>
          <w:rFonts w:ascii="Times New Roman" w:hAnsi="Times New Roman" w:cs="Times New Roman"/>
          <w:color w:val="000000" w:themeColor="text1"/>
          <w:sz w:val="24"/>
          <w:szCs w:val="24"/>
        </w:rPr>
        <w:t xml:space="preserve"> </w:t>
      </w:r>
      <w:r w:rsidR="002210DA" w:rsidRPr="002210DA">
        <w:rPr>
          <w:rFonts w:ascii="Times New Roman" w:hAnsi="Times New Roman" w:cs="Times New Roman"/>
          <w:color w:val="000000" w:themeColor="text1"/>
          <w:sz w:val="24"/>
          <w:szCs w:val="24"/>
        </w:rPr>
        <w:t>to make laws with respect to the provision of certain social welfare benefits, including</w:t>
      </w:r>
      <w:r w:rsidR="003648E1">
        <w:rPr>
          <w:rFonts w:ascii="Times New Roman" w:hAnsi="Times New Roman" w:cs="Times New Roman"/>
          <w:color w:val="000000" w:themeColor="text1"/>
          <w:sz w:val="24"/>
          <w:szCs w:val="24"/>
        </w:rPr>
        <w:t xml:space="preserve"> </w:t>
      </w:r>
      <w:r w:rsidR="002210DA" w:rsidRPr="002210DA">
        <w:rPr>
          <w:rFonts w:ascii="Times New Roman" w:hAnsi="Times New Roman" w:cs="Times New Roman"/>
          <w:color w:val="000000" w:themeColor="text1"/>
          <w:sz w:val="24"/>
          <w:szCs w:val="24"/>
        </w:rPr>
        <w:t>unemployment benefits.</w:t>
      </w:r>
    </w:p>
    <w:p w14:paraId="6E237D64" w14:textId="77777777" w:rsidR="003648E1" w:rsidRPr="002210DA" w:rsidRDefault="003648E1" w:rsidP="002210DA">
      <w:pPr>
        <w:rPr>
          <w:rFonts w:ascii="Times New Roman" w:hAnsi="Times New Roman" w:cs="Times New Roman"/>
          <w:color w:val="000000" w:themeColor="text1"/>
          <w:sz w:val="24"/>
          <w:szCs w:val="24"/>
        </w:rPr>
      </w:pPr>
    </w:p>
    <w:p w14:paraId="18B050D3" w14:textId="5BDE58DF" w:rsidR="002210DA" w:rsidRDefault="002210DA" w:rsidP="002210DA">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 xml:space="preserve">Grants made under the </w:t>
      </w:r>
      <w:r w:rsidR="006C1836">
        <w:rPr>
          <w:rFonts w:ascii="Times New Roman" w:hAnsi="Times New Roman" w:cs="Times New Roman"/>
          <w:color w:val="000000" w:themeColor="text1"/>
          <w:sz w:val="24"/>
          <w:szCs w:val="24"/>
        </w:rPr>
        <w:t>program</w:t>
      </w:r>
      <w:r w:rsidR="006477B5">
        <w:rPr>
          <w:rFonts w:ascii="Times New Roman" w:hAnsi="Times New Roman" w:cs="Times New Roman"/>
          <w:color w:val="000000" w:themeColor="text1"/>
          <w:sz w:val="24"/>
          <w:szCs w:val="24"/>
        </w:rPr>
        <w:t>’s job</w:t>
      </w:r>
      <w:r w:rsidRPr="002210DA">
        <w:rPr>
          <w:rFonts w:ascii="Times New Roman" w:hAnsi="Times New Roman" w:cs="Times New Roman"/>
          <w:color w:val="000000" w:themeColor="text1"/>
          <w:sz w:val="24"/>
          <w:szCs w:val="24"/>
        </w:rPr>
        <w:t xml:space="preserve"> creation</w:t>
      </w:r>
      <w:r w:rsidR="006477B5">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component will facilitate the provision of material aid to identified or identifiable persons</w:t>
      </w:r>
      <w:r w:rsidR="006477B5">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who are unemployed.</w:t>
      </w:r>
    </w:p>
    <w:p w14:paraId="09095171" w14:textId="77777777" w:rsidR="006C1836" w:rsidRPr="002210DA" w:rsidRDefault="006C1836" w:rsidP="002210DA">
      <w:pPr>
        <w:rPr>
          <w:rFonts w:ascii="Times New Roman" w:hAnsi="Times New Roman" w:cs="Times New Roman"/>
          <w:color w:val="000000" w:themeColor="text1"/>
          <w:sz w:val="24"/>
          <w:szCs w:val="24"/>
        </w:rPr>
      </w:pPr>
    </w:p>
    <w:p w14:paraId="3F196739" w14:textId="77777777" w:rsidR="002210DA" w:rsidRPr="006477B5" w:rsidRDefault="002210DA" w:rsidP="002210DA">
      <w:pPr>
        <w:rPr>
          <w:rFonts w:ascii="Times New Roman" w:hAnsi="Times New Roman" w:cs="Times New Roman"/>
          <w:i/>
          <w:iCs/>
          <w:color w:val="000000" w:themeColor="text1"/>
          <w:sz w:val="24"/>
          <w:szCs w:val="24"/>
        </w:rPr>
      </w:pPr>
      <w:r w:rsidRPr="006477B5">
        <w:rPr>
          <w:rFonts w:ascii="Times New Roman" w:hAnsi="Times New Roman" w:cs="Times New Roman"/>
          <w:i/>
          <w:iCs/>
          <w:color w:val="000000" w:themeColor="text1"/>
          <w:sz w:val="24"/>
          <w:szCs w:val="24"/>
        </w:rPr>
        <w:t>External affairs power</w:t>
      </w:r>
    </w:p>
    <w:p w14:paraId="60BC4888" w14:textId="77777777" w:rsidR="006477B5" w:rsidRPr="002210DA" w:rsidRDefault="006477B5" w:rsidP="002210DA">
      <w:pPr>
        <w:rPr>
          <w:rFonts w:ascii="Times New Roman" w:hAnsi="Times New Roman" w:cs="Times New Roman"/>
          <w:color w:val="000000" w:themeColor="text1"/>
          <w:sz w:val="24"/>
          <w:szCs w:val="24"/>
        </w:rPr>
      </w:pPr>
    </w:p>
    <w:p w14:paraId="33CE3C09" w14:textId="478D0929" w:rsidR="002210DA" w:rsidRPr="002210DA" w:rsidRDefault="002210DA" w:rsidP="002210DA">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Section 51(xxix) of the Constitution empowers the Parliament to make laws with respect to</w:t>
      </w:r>
      <w:r w:rsidR="00070363">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 xml:space="preserve">‘external </w:t>
      </w:r>
      <w:proofErr w:type="gramStart"/>
      <w:r w:rsidRPr="002210DA">
        <w:rPr>
          <w:rFonts w:ascii="Times New Roman" w:hAnsi="Times New Roman" w:cs="Times New Roman"/>
          <w:color w:val="000000" w:themeColor="text1"/>
          <w:sz w:val="24"/>
          <w:szCs w:val="24"/>
        </w:rPr>
        <w:t>affairs’</w:t>
      </w:r>
      <w:proofErr w:type="gramEnd"/>
      <w:r w:rsidRPr="002210DA">
        <w:rPr>
          <w:rFonts w:ascii="Times New Roman" w:hAnsi="Times New Roman" w:cs="Times New Roman"/>
          <w:color w:val="000000" w:themeColor="text1"/>
          <w:sz w:val="24"/>
          <w:szCs w:val="24"/>
        </w:rPr>
        <w:t>. The external affairs power supports legislation implementing Australia’s</w:t>
      </w:r>
      <w:r w:rsidR="00070363">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international obligations under treaties to which it is a party.</w:t>
      </w:r>
    </w:p>
    <w:p w14:paraId="1708DE76" w14:textId="77777777" w:rsidR="006477B5" w:rsidRDefault="006477B5" w:rsidP="002210DA">
      <w:pPr>
        <w:rPr>
          <w:rFonts w:ascii="Times New Roman" w:hAnsi="Times New Roman" w:cs="Times New Roman"/>
          <w:color w:val="000000" w:themeColor="text1"/>
          <w:sz w:val="24"/>
          <w:szCs w:val="24"/>
        </w:rPr>
      </w:pPr>
    </w:p>
    <w:p w14:paraId="6DB077F8" w14:textId="536C37B3" w:rsidR="002210DA" w:rsidRPr="002210DA" w:rsidRDefault="002210DA" w:rsidP="002210DA">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 xml:space="preserve">Australia has obligations relating to the </w:t>
      </w:r>
      <w:r w:rsidRPr="006477B5">
        <w:rPr>
          <w:rFonts w:ascii="Times New Roman" w:hAnsi="Times New Roman" w:cs="Times New Roman"/>
          <w:i/>
          <w:iCs/>
          <w:color w:val="000000" w:themeColor="text1"/>
          <w:sz w:val="24"/>
          <w:szCs w:val="24"/>
        </w:rPr>
        <w:t>International Covenant on Economic, Social and</w:t>
      </w:r>
      <w:r w:rsidR="006477B5" w:rsidRPr="006477B5">
        <w:rPr>
          <w:rFonts w:ascii="Times New Roman" w:hAnsi="Times New Roman" w:cs="Times New Roman"/>
          <w:i/>
          <w:iCs/>
          <w:color w:val="000000" w:themeColor="text1"/>
          <w:sz w:val="24"/>
          <w:szCs w:val="24"/>
        </w:rPr>
        <w:t xml:space="preserve"> </w:t>
      </w:r>
      <w:r w:rsidRPr="006477B5">
        <w:rPr>
          <w:rFonts w:ascii="Times New Roman" w:hAnsi="Times New Roman" w:cs="Times New Roman"/>
          <w:i/>
          <w:iCs/>
          <w:color w:val="000000" w:themeColor="text1"/>
          <w:sz w:val="24"/>
          <w:szCs w:val="24"/>
        </w:rPr>
        <w:t>Cultural Rights</w:t>
      </w:r>
      <w:r w:rsidRPr="002210DA">
        <w:rPr>
          <w:rFonts w:ascii="Times New Roman" w:hAnsi="Times New Roman" w:cs="Times New Roman"/>
          <w:color w:val="000000" w:themeColor="text1"/>
          <w:sz w:val="24"/>
          <w:szCs w:val="24"/>
        </w:rPr>
        <w:t xml:space="preserve"> (ICESCR) and the International Labour Organization's </w:t>
      </w:r>
      <w:r w:rsidRPr="006477B5">
        <w:rPr>
          <w:rFonts w:ascii="Times New Roman" w:hAnsi="Times New Roman" w:cs="Times New Roman"/>
          <w:i/>
          <w:iCs/>
          <w:color w:val="000000" w:themeColor="text1"/>
          <w:sz w:val="24"/>
          <w:szCs w:val="24"/>
        </w:rPr>
        <w:t>Convention concerning</w:t>
      </w:r>
      <w:r w:rsidR="006477B5" w:rsidRPr="006477B5">
        <w:rPr>
          <w:rFonts w:ascii="Times New Roman" w:hAnsi="Times New Roman" w:cs="Times New Roman"/>
          <w:i/>
          <w:iCs/>
          <w:color w:val="000000" w:themeColor="text1"/>
          <w:sz w:val="24"/>
          <w:szCs w:val="24"/>
        </w:rPr>
        <w:t xml:space="preserve"> </w:t>
      </w:r>
      <w:r w:rsidRPr="006477B5">
        <w:rPr>
          <w:rFonts w:ascii="Times New Roman" w:hAnsi="Times New Roman" w:cs="Times New Roman"/>
          <w:i/>
          <w:iCs/>
          <w:color w:val="000000" w:themeColor="text1"/>
          <w:sz w:val="24"/>
          <w:szCs w:val="24"/>
        </w:rPr>
        <w:t>Employment Policy</w:t>
      </w:r>
      <w:r w:rsidRPr="002210DA">
        <w:rPr>
          <w:rFonts w:ascii="Times New Roman" w:hAnsi="Times New Roman" w:cs="Times New Roman"/>
          <w:color w:val="000000" w:themeColor="text1"/>
          <w:sz w:val="24"/>
          <w:szCs w:val="24"/>
        </w:rPr>
        <w:t xml:space="preserve"> (ILO Convention 122).</w:t>
      </w:r>
    </w:p>
    <w:p w14:paraId="4AFC5273" w14:textId="77777777" w:rsidR="006477B5" w:rsidRDefault="006477B5" w:rsidP="002210DA">
      <w:pPr>
        <w:rPr>
          <w:rFonts w:ascii="Times New Roman" w:hAnsi="Times New Roman" w:cs="Times New Roman"/>
          <w:color w:val="000000" w:themeColor="text1"/>
          <w:sz w:val="24"/>
          <w:szCs w:val="24"/>
        </w:rPr>
      </w:pPr>
    </w:p>
    <w:p w14:paraId="7618FEB1" w14:textId="16C623BB" w:rsidR="002210DA" w:rsidRDefault="002210DA" w:rsidP="002210DA">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Article 2(1) of the ICESCR provides that the States Parties shall take steps to realise the</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rights recognised in the ICESCR. Article 6 of the ICESCR obliges States Parties to take steps to</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achieve the full realisation of the right to work that include ‘technical and vocational</w:t>
      </w:r>
      <w:r w:rsidR="00070363">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guidance and training programmes, policies and techniques to achieve … full and productive</w:t>
      </w:r>
      <w:r w:rsidR="00070363">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employment.’</w:t>
      </w:r>
    </w:p>
    <w:p w14:paraId="5628CA32" w14:textId="77777777" w:rsidR="008B3D71" w:rsidRPr="002210DA" w:rsidRDefault="008B3D71" w:rsidP="002210DA">
      <w:pPr>
        <w:rPr>
          <w:rFonts w:ascii="Times New Roman" w:hAnsi="Times New Roman" w:cs="Times New Roman"/>
          <w:color w:val="000000" w:themeColor="text1"/>
          <w:sz w:val="24"/>
          <w:szCs w:val="24"/>
        </w:rPr>
      </w:pPr>
    </w:p>
    <w:p w14:paraId="5B1C9647" w14:textId="12D8FAF6" w:rsidR="002210DA" w:rsidRDefault="002210DA" w:rsidP="002210DA">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Article 1 of ILO Convention 122 requires each Member to ‘declare and pursue, as a major</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goal, an active policy designed to promote full and freely chosen employment’ and further</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provides that the policy shall, among other objectives, ‘aim at ensuring there is work for all</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 xml:space="preserve">who are available for and seeking work.’ Article 2 requires </w:t>
      </w:r>
      <w:r w:rsidR="00D75D3D">
        <w:rPr>
          <w:rFonts w:ascii="Times New Roman" w:hAnsi="Times New Roman" w:cs="Times New Roman"/>
          <w:color w:val="000000" w:themeColor="text1"/>
          <w:sz w:val="24"/>
          <w:szCs w:val="24"/>
        </w:rPr>
        <w:t>each Member</w:t>
      </w:r>
      <w:r w:rsidRPr="002210DA">
        <w:rPr>
          <w:rFonts w:ascii="Times New Roman" w:hAnsi="Times New Roman" w:cs="Times New Roman"/>
          <w:color w:val="000000" w:themeColor="text1"/>
          <w:sz w:val="24"/>
          <w:szCs w:val="24"/>
        </w:rPr>
        <w:t xml:space="preserve"> to ‘take such steps</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as may be needed, including where appropriate the establishment of programmes’ to</w:t>
      </w:r>
      <w:r w:rsidR="008B3D71">
        <w:rPr>
          <w:rFonts w:ascii="Times New Roman" w:hAnsi="Times New Roman" w:cs="Times New Roman"/>
          <w:color w:val="000000" w:themeColor="text1"/>
          <w:sz w:val="24"/>
          <w:szCs w:val="24"/>
        </w:rPr>
        <w:t xml:space="preserve"> </w:t>
      </w:r>
      <w:r w:rsidRPr="002210DA">
        <w:rPr>
          <w:rFonts w:ascii="Times New Roman" w:hAnsi="Times New Roman" w:cs="Times New Roman"/>
          <w:color w:val="000000" w:themeColor="text1"/>
          <w:sz w:val="24"/>
          <w:szCs w:val="24"/>
        </w:rPr>
        <w:t>achieve the objectives specified in Article 1.</w:t>
      </w:r>
    </w:p>
    <w:p w14:paraId="6070126E" w14:textId="77777777" w:rsidR="008B3D71" w:rsidRPr="002210DA" w:rsidRDefault="008B3D71" w:rsidP="002210DA">
      <w:pPr>
        <w:rPr>
          <w:rFonts w:ascii="Times New Roman" w:hAnsi="Times New Roman" w:cs="Times New Roman"/>
          <w:color w:val="000000" w:themeColor="text1"/>
          <w:sz w:val="24"/>
          <w:szCs w:val="24"/>
        </w:rPr>
      </w:pPr>
    </w:p>
    <w:p w14:paraId="2D5C8A23" w14:textId="153BEEB9" w:rsidR="007B0A0B" w:rsidRPr="002210DA" w:rsidRDefault="002210DA" w:rsidP="00AE0FE6">
      <w:pPr>
        <w:rPr>
          <w:rFonts w:ascii="Times New Roman" w:hAnsi="Times New Roman" w:cs="Times New Roman"/>
          <w:color w:val="000000" w:themeColor="text1"/>
          <w:sz w:val="24"/>
          <w:szCs w:val="24"/>
        </w:rPr>
      </w:pPr>
      <w:r w:rsidRPr="002210DA">
        <w:rPr>
          <w:rFonts w:ascii="Times New Roman" w:hAnsi="Times New Roman" w:cs="Times New Roman"/>
          <w:color w:val="000000" w:themeColor="text1"/>
          <w:sz w:val="24"/>
          <w:szCs w:val="24"/>
        </w:rPr>
        <w:t xml:space="preserve">In creating and sustaining jobs and employment in remote Australia, the </w:t>
      </w:r>
      <w:r w:rsidR="00AE0FE6">
        <w:rPr>
          <w:rFonts w:ascii="Times New Roman" w:hAnsi="Times New Roman" w:cs="Times New Roman"/>
          <w:color w:val="000000" w:themeColor="text1"/>
          <w:sz w:val="24"/>
          <w:szCs w:val="24"/>
        </w:rPr>
        <w:t>program’s</w:t>
      </w:r>
      <w:r w:rsidRPr="002210DA">
        <w:rPr>
          <w:rFonts w:ascii="Times New Roman" w:hAnsi="Times New Roman" w:cs="Times New Roman"/>
          <w:color w:val="000000" w:themeColor="text1"/>
          <w:sz w:val="24"/>
          <w:szCs w:val="24"/>
        </w:rPr>
        <w:t xml:space="preserve"> job creation component aims to promote:</w:t>
      </w:r>
    </w:p>
    <w:p w14:paraId="4AAB5D32" w14:textId="05A67956" w:rsidR="002210DA" w:rsidRPr="00AE0FE6" w:rsidRDefault="002210DA" w:rsidP="00AE0FE6">
      <w:pPr>
        <w:pStyle w:val="ListParagraph"/>
        <w:numPr>
          <w:ilvl w:val="0"/>
          <w:numId w:val="27"/>
        </w:numPr>
        <w:spacing w:after="0" w:line="240" w:lineRule="auto"/>
        <w:rPr>
          <w:rFonts w:ascii="Times New Roman" w:hAnsi="Times New Roman"/>
          <w:iCs/>
          <w:color w:val="000000" w:themeColor="text1"/>
          <w:sz w:val="24"/>
          <w:szCs w:val="24"/>
        </w:rPr>
      </w:pPr>
      <w:r w:rsidRPr="00AE0FE6">
        <w:rPr>
          <w:rFonts w:ascii="Times New Roman" w:hAnsi="Times New Roman"/>
          <w:iCs/>
          <w:color w:val="000000" w:themeColor="text1"/>
          <w:sz w:val="24"/>
          <w:szCs w:val="24"/>
        </w:rPr>
        <w:t>full and productive employment in regions where unemployment is high</w:t>
      </w:r>
      <w:r w:rsidR="006B2958">
        <w:rPr>
          <w:rFonts w:ascii="Times New Roman" w:hAnsi="Times New Roman"/>
          <w:iCs/>
          <w:color w:val="000000" w:themeColor="text1"/>
          <w:sz w:val="24"/>
          <w:szCs w:val="24"/>
        </w:rPr>
        <w:t>;</w:t>
      </w:r>
      <w:r w:rsidRPr="00AE0FE6">
        <w:rPr>
          <w:rFonts w:ascii="Times New Roman" w:hAnsi="Times New Roman"/>
          <w:iCs/>
          <w:color w:val="000000" w:themeColor="text1"/>
          <w:sz w:val="24"/>
          <w:szCs w:val="24"/>
        </w:rPr>
        <w:t xml:space="preserve"> and</w:t>
      </w:r>
    </w:p>
    <w:p w14:paraId="3CE6DF3F" w14:textId="3B0670E2" w:rsidR="00682CF9" w:rsidRPr="00AE0FE6" w:rsidRDefault="002210DA" w:rsidP="00AE0FE6">
      <w:pPr>
        <w:pStyle w:val="ListParagraph"/>
        <w:numPr>
          <w:ilvl w:val="0"/>
          <w:numId w:val="27"/>
        </w:numPr>
        <w:spacing w:after="0" w:line="240" w:lineRule="auto"/>
        <w:rPr>
          <w:rFonts w:ascii="Times New Roman" w:hAnsi="Times New Roman"/>
          <w:iCs/>
          <w:color w:val="000000" w:themeColor="text1"/>
          <w:sz w:val="24"/>
          <w:szCs w:val="24"/>
        </w:rPr>
      </w:pPr>
      <w:r w:rsidRPr="00AE0FE6">
        <w:rPr>
          <w:rFonts w:ascii="Times New Roman" w:hAnsi="Times New Roman"/>
          <w:iCs/>
          <w:color w:val="000000" w:themeColor="text1"/>
          <w:sz w:val="24"/>
          <w:szCs w:val="24"/>
        </w:rPr>
        <w:t>full and freely chosen employment in those regions.</w:t>
      </w:r>
    </w:p>
    <w:p w14:paraId="322EA979" w14:textId="77777777" w:rsidR="00775E76" w:rsidRDefault="00775E76">
      <w:pPr>
        <w:rPr>
          <w:rFonts w:ascii="Times New Roman" w:hAnsi="Times New Roman" w:cs="Times New Roman"/>
          <w:color w:val="000000" w:themeColor="text1"/>
          <w:sz w:val="24"/>
          <w:szCs w:val="24"/>
        </w:rPr>
      </w:pPr>
    </w:p>
    <w:p w14:paraId="7B984C00" w14:textId="77777777" w:rsidR="00775E76" w:rsidRDefault="00775E76">
      <w:pPr>
        <w:rPr>
          <w:rFonts w:ascii="Times New Roman" w:hAnsi="Times New Roman" w:cs="Times New Roman"/>
          <w:color w:val="000000" w:themeColor="text1"/>
          <w:sz w:val="24"/>
          <w:szCs w:val="24"/>
        </w:rPr>
      </w:pPr>
    </w:p>
    <w:p w14:paraId="059A8E97" w14:textId="77777777" w:rsidR="00694FA3" w:rsidRDefault="00694FA3">
      <w:pPr>
        <w:rPr>
          <w:rFonts w:ascii="Times New Roman" w:hAnsi="Times New Roman" w:cs="Times New Roman"/>
          <w:color w:val="000000" w:themeColor="text1"/>
          <w:sz w:val="24"/>
          <w:szCs w:val="24"/>
        </w:rPr>
      </w:pPr>
    </w:p>
    <w:p w14:paraId="0B634FA0" w14:textId="77777777" w:rsidR="00694FA3" w:rsidRDefault="00694FA3">
      <w:pPr>
        <w:rPr>
          <w:rFonts w:ascii="Times New Roman" w:hAnsi="Times New Roman" w:cs="Times New Roman"/>
          <w:color w:val="000000" w:themeColor="text1"/>
          <w:sz w:val="24"/>
          <w:szCs w:val="24"/>
        </w:rPr>
        <w:sectPr w:rsidR="00694FA3" w:rsidSect="00FD7AE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pP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13C555A4"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6D58B7">
        <w:rPr>
          <w:b/>
          <w:i/>
          <w:iCs/>
        </w:rPr>
        <w:t>Prime Minister and Cabinet</w:t>
      </w:r>
      <w:r w:rsidR="0007195F">
        <w:rPr>
          <w:b/>
          <w:i/>
          <w:iCs/>
        </w:rPr>
        <w:t>’s Portfolio</w:t>
      </w:r>
      <w:r w:rsidR="009A359C" w:rsidRPr="009A359C">
        <w:rPr>
          <w:b/>
          <w:i/>
          <w:iCs/>
        </w:rPr>
        <w:t xml:space="preserve"> </w:t>
      </w:r>
      <w:r w:rsidR="0006251E" w:rsidRPr="0006251E">
        <w:rPr>
          <w:b/>
          <w:i/>
          <w:iCs/>
        </w:rPr>
        <w:t xml:space="preserve">Measures No. </w:t>
      </w:r>
      <w:r w:rsidR="0067570D">
        <w:rPr>
          <w:b/>
          <w:i/>
          <w:iCs/>
        </w:rPr>
        <w:t>4</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25E6D119"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053EF4">
        <w:t>Principal</w:t>
      </w:r>
      <w:r w:rsidRPr="001957C4">
        <w:t> Regulations) and to make, vary and administer arrangements and grants for the purposes of programs specified in the Regulations. Schedule 1AA and Schedule 1AB to the </w:t>
      </w:r>
      <w:r w:rsidR="00053EF4">
        <w:t>Principal</w:t>
      </w:r>
      <w:r w:rsidRPr="001957C4">
        <w:t xml:space="preserve"> 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474FF324" w14:textId="75F397C4" w:rsidR="00D647A2" w:rsidRDefault="00166124" w:rsidP="00816D64">
      <w:pPr>
        <w:ind w:right="-46"/>
        <w:rPr>
          <w:rFonts w:ascii="Times New Roman" w:hAnsi="Times New Roman" w:cs="Times New Roman"/>
          <w:bCs/>
          <w:sz w:val="24"/>
          <w:szCs w:val="24"/>
          <w:highlight w:val="yellow"/>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07195F">
        <w:rPr>
          <w:rFonts w:ascii="Times New Roman" w:hAnsi="Times New Roman" w:cs="Times New Roman"/>
          <w:i/>
          <w:sz w:val="24"/>
          <w:szCs w:val="24"/>
        </w:rPr>
        <w:t>Prime Minister and Cabinet’s Portfolio</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413FFB">
        <w:rPr>
          <w:rFonts w:ascii="Times New Roman" w:hAnsi="Times New Roman" w:cs="Times New Roman"/>
          <w:i/>
          <w:sz w:val="24"/>
          <w:szCs w:val="24"/>
        </w:rPr>
        <w:t>4</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amend Schedule</w:t>
      </w:r>
      <w:r w:rsidR="00493DAB">
        <w:rPr>
          <w:rFonts w:ascii="Times New Roman" w:hAnsi="Times New Roman" w:cs="Times New Roman"/>
          <w:sz w:val="24"/>
          <w:szCs w:val="24"/>
        </w:rPr>
        <w:t> </w:t>
      </w:r>
      <w:r w:rsidR="00846AB6" w:rsidRPr="00846AB6">
        <w:rPr>
          <w:rFonts w:ascii="Times New Roman" w:hAnsi="Times New Roman" w:cs="Times New Roman"/>
          <w:sz w:val="24"/>
          <w:szCs w:val="24"/>
        </w:rPr>
        <w:t xml:space="preserve">1AB to the </w:t>
      </w:r>
      <w:r w:rsidR="00053EF4">
        <w:rPr>
          <w:rFonts w:ascii="Times New Roman" w:hAnsi="Times New Roman" w:cs="Times New Roman"/>
          <w:sz w:val="24"/>
          <w:szCs w:val="24"/>
        </w:rPr>
        <w:t>Principal</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for </w:t>
      </w:r>
      <w:r w:rsidR="00493DAB">
        <w:rPr>
          <w:rFonts w:ascii="Times New Roman" w:hAnsi="Times New Roman" w:cs="Times New Roman"/>
          <w:bCs/>
          <w:sz w:val="24"/>
          <w:szCs w:val="24"/>
        </w:rPr>
        <w:t>g</w:t>
      </w:r>
      <w:r w:rsidR="00816D64" w:rsidRPr="00816D64">
        <w:rPr>
          <w:rFonts w:ascii="Times New Roman" w:hAnsi="Times New Roman" w:cs="Times New Roman"/>
          <w:bCs/>
          <w:sz w:val="24"/>
          <w:szCs w:val="24"/>
        </w:rPr>
        <w:t xml:space="preserve">overnment </w:t>
      </w:r>
      <w:r w:rsidR="00816D64" w:rsidRPr="002D6C64">
        <w:rPr>
          <w:rFonts w:ascii="Times New Roman" w:hAnsi="Times New Roman" w:cs="Times New Roman"/>
          <w:bCs/>
          <w:sz w:val="24"/>
          <w:szCs w:val="24"/>
        </w:rPr>
        <w:t xml:space="preserve">spending </w:t>
      </w:r>
      <w:r w:rsidR="00D647A2" w:rsidRPr="002D6C64">
        <w:rPr>
          <w:rFonts w:ascii="Times New Roman" w:hAnsi="Times New Roman" w:cs="Times New Roman"/>
          <w:bCs/>
          <w:sz w:val="24"/>
          <w:szCs w:val="24"/>
        </w:rPr>
        <w:t xml:space="preserve">on activities </w:t>
      </w:r>
      <w:r w:rsidR="00CE12A2">
        <w:rPr>
          <w:rFonts w:ascii="Times New Roman" w:hAnsi="Times New Roman" w:cs="Times New Roman"/>
          <w:bCs/>
          <w:sz w:val="24"/>
          <w:szCs w:val="24"/>
        </w:rPr>
        <w:t xml:space="preserve">to be </w:t>
      </w:r>
      <w:r w:rsidR="00D647A2" w:rsidRPr="002D6C64">
        <w:rPr>
          <w:rFonts w:ascii="Times New Roman" w:hAnsi="Times New Roman" w:cs="Times New Roman"/>
          <w:bCs/>
          <w:sz w:val="24"/>
          <w:szCs w:val="24"/>
        </w:rPr>
        <w:t xml:space="preserve">administered by the </w:t>
      </w:r>
      <w:r w:rsidR="00493DAB">
        <w:rPr>
          <w:rFonts w:ascii="Times New Roman" w:hAnsi="Times New Roman" w:cs="Times New Roman"/>
          <w:bCs/>
          <w:sz w:val="24"/>
          <w:szCs w:val="24"/>
        </w:rPr>
        <w:t>National Indigenous Australians Agency</w:t>
      </w:r>
      <w:r w:rsidR="00FA71DB">
        <w:rPr>
          <w:rFonts w:ascii="Times New Roman" w:hAnsi="Times New Roman" w:cs="Times New Roman"/>
          <w:bCs/>
          <w:sz w:val="24"/>
          <w:szCs w:val="24"/>
        </w:rPr>
        <w:t>, within the Prime Minister and Cabinet Portfolio</w:t>
      </w:r>
      <w:r w:rsidR="00D647A2" w:rsidRPr="002D6C64">
        <w:rPr>
          <w:rFonts w:ascii="Times New Roman" w:hAnsi="Times New Roman" w:cs="Times New Roman"/>
          <w:bCs/>
          <w:sz w:val="24"/>
          <w:szCs w:val="24"/>
        </w:rPr>
        <w:t>.</w:t>
      </w:r>
    </w:p>
    <w:p w14:paraId="78637789" w14:textId="77777777" w:rsidR="00E8390A" w:rsidRDefault="00E8390A" w:rsidP="00816D64">
      <w:pPr>
        <w:ind w:right="-46"/>
        <w:rPr>
          <w:rFonts w:ascii="Times New Roman" w:hAnsi="Times New Roman" w:cs="Times New Roman"/>
          <w:bCs/>
          <w:sz w:val="24"/>
          <w:szCs w:val="24"/>
          <w:highlight w:val="yellow"/>
        </w:rPr>
      </w:pPr>
    </w:p>
    <w:p w14:paraId="68931DA1" w14:textId="43194AEE" w:rsidR="00E8390A" w:rsidRPr="00E8390A" w:rsidRDefault="00E8390A" w:rsidP="00E8390A">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sidR="00E165B5">
        <w:rPr>
          <w:rFonts w:ascii="Times New Roman" w:hAnsi="Times New Roman" w:cs="Times New Roman"/>
          <w:bCs/>
          <w:iCs/>
          <w:sz w:val="24"/>
          <w:szCs w:val="24"/>
        </w:rPr>
        <w:t>makes</w:t>
      </w:r>
      <w:r w:rsidRPr="00E8390A">
        <w:rPr>
          <w:rFonts w:ascii="Times New Roman" w:hAnsi="Times New Roman" w:cs="Times New Roman"/>
          <w:bCs/>
          <w:iCs/>
          <w:sz w:val="24"/>
          <w:szCs w:val="24"/>
        </w:rPr>
        <w:t xml:space="preserve"> the following </w:t>
      </w:r>
      <w:r w:rsidR="00E165B5">
        <w:rPr>
          <w:rFonts w:ascii="Times New Roman" w:hAnsi="Times New Roman" w:cs="Times New Roman"/>
          <w:bCs/>
          <w:iCs/>
          <w:sz w:val="24"/>
          <w:szCs w:val="24"/>
        </w:rPr>
        <w:t>amendments to</w:t>
      </w:r>
      <w:r w:rsidRPr="00E8390A">
        <w:rPr>
          <w:rFonts w:ascii="Times New Roman" w:hAnsi="Times New Roman" w:cs="Times New Roman"/>
          <w:bCs/>
          <w:iCs/>
          <w:sz w:val="24"/>
          <w:szCs w:val="24"/>
        </w:rPr>
        <w:t xml:space="preserve"> Part 4 of Schedule 1AB:</w:t>
      </w:r>
    </w:p>
    <w:p w14:paraId="7D87B4F5" w14:textId="3BAC4BF2"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amends table item 35 ‘</w:t>
      </w:r>
      <w:r w:rsidR="00F3270F" w:rsidRPr="00F3270F">
        <w:rPr>
          <w:rFonts w:ascii="Times New Roman" w:hAnsi="Times New Roman"/>
          <w:bCs/>
          <w:iCs/>
          <w:sz w:val="24"/>
          <w:szCs w:val="24"/>
        </w:rPr>
        <w:t>Indigenous Advancement—Jobs, Land and Economy</w:t>
      </w:r>
      <w:proofErr w:type="gramStart"/>
      <w:r>
        <w:rPr>
          <w:rFonts w:ascii="Times New Roman" w:hAnsi="Times New Roman"/>
          <w:bCs/>
          <w:iCs/>
          <w:sz w:val="24"/>
          <w:szCs w:val="24"/>
        </w:rPr>
        <w:t>’;</w:t>
      </w:r>
      <w:proofErr w:type="gramEnd"/>
    </w:p>
    <w:p w14:paraId="5A3628C4" w14:textId="235D8875"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amends table item 36 ‘</w:t>
      </w:r>
      <w:r w:rsidR="00F3270F" w:rsidRPr="00F3270F">
        <w:rPr>
          <w:rFonts w:ascii="Times New Roman" w:hAnsi="Times New Roman"/>
          <w:bCs/>
          <w:iCs/>
          <w:sz w:val="24"/>
          <w:szCs w:val="24"/>
        </w:rPr>
        <w:t>Indigenous Advancement—Children and Schooling</w:t>
      </w:r>
      <w:proofErr w:type="gramStart"/>
      <w:r>
        <w:rPr>
          <w:rFonts w:ascii="Times New Roman" w:hAnsi="Times New Roman"/>
          <w:bCs/>
          <w:iCs/>
          <w:sz w:val="24"/>
          <w:szCs w:val="24"/>
        </w:rPr>
        <w:t>’;</w:t>
      </w:r>
      <w:proofErr w:type="gramEnd"/>
    </w:p>
    <w:p w14:paraId="6AC6DA84" w14:textId="5EADA995"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amends table item 37 ‘</w:t>
      </w:r>
      <w:r w:rsidR="00F3270F" w:rsidRPr="00F3270F">
        <w:rPr>
          <w:rFonts w:ascii="Times New Roman" w:hAnsi="Times New Roman"/>
          <w:bCs/>
          <w:iCs/>
          <w:sz w:val="24"/>
          <w:szCs w:val="24"/>
        </w:rPr>
        <w:t>Indigenous Advancement—Safety and Wellbein</w:t>
      </w:r>
      <w:r>
        <w:rPr>
          <w:rFonts w:ascii="Times New Roman" w:hAnsi="Times New Roman"/>
          <w:bCs/>
          <w:iCs/>
          <w:sz w:val="24"/>
          <w:szCs w:val="24"/>
        </w:rPr>
        <w:t>g</w:t>
      </w:r>
      <w:proofErr w:type="gramStart"/>
      <w:r>
        <w:rPr>
          <w:rFonts w:ascii="Times New Roman" w:hAnsi="Times New Roman"/>
          <w:bCs/>
          <w:iCs/>
          <w:sz w:val="24"/>
          <w:szCs w:val="24"/>
        </w:rPr>
        <w:t>’;</w:t>
      </w:r>
      <w:proofErr w:type="gramEnd"/>
    </w:p>
    <w:p w14:paraId="69B9E8B2" w14:textId="70736ECD"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amends table item 38 ‘</w:t>
      </w:r>
      <w:r w:rsidR="00F3270F" w:rsidRPr="00F3270F">
        <w:rPr>
          <w:rFonts w:ascii="Times New Roman" w:hAnsi="Times New Roman"/>
          <w:bCs/>
          <w:iCs/>
          <w:sz w:val="24"/>
          <w:szCs w:val="24"/>
        </w:rPr>
        <w:t>Indigenous Advancement—Culture and Capability</w:t>
      </w:r>
      <w:proofErr w:type="gramStart"/>
      <w:r>
        <w:rPr>
          <w:rFonts w:ascii="Times New Roman" w:hAnsi="Times New Roman"/>
          <w:bCs/>
          <w:iCs/>
          <w:sz w:val="24"/>
          <w:szCs w:val="24"/>
        </w:rPr>
        <w:t>’;</w:t>
      </w:r>
      <w:proofErr w:type="gramEnd"/>
    </w:p>
    <w:p w14:paraId="1C20E07D" w14:textId="4879872F"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amends table item 39 ‘</w:t>
      </w:r>
      <w:r w:rsidR="00F3270F" w:rsidRPr="00F3270F">
        <w:rPr>
          <w:rFonts w:ascii="Times New Roman" w:hAnsi="Times New Roman"/>
          <w:bCs/>
          <w:iCs/>
          <w:sz w:val="24"/>
          <w:szCs w:val="24"/>
        </w:rPr>
        <w:t xml:space="preserve">Indigenous Advancement—Remote Australia </w:t>
      </w:r>
      <w:proofErr w:type="gramStart"/>
      <w:r w:rsidR="00F3270F" w:rsidRPr="00F3270F">
        <w:rPr>
          <w:rFonts w:ascii="Times New Roman" w:hAnsi="Times New Roman"/>
          <w:bCs/>
          <w:iCs/>
          <w:sz w:val="24"/>
          <w:szCs w:val="24"/>
        </w:rPr>
        <w:t>Strategies</w:t>
      </w:r>
      <w:r>
        <w:rPr>
          <w:rFonts w:ascii="Times New Roman" w:hAnsi="Times New Roman"/>
          <w:bCs/>
          <w:iCs/>
          <w:sz w:val="24"/>
          <w:szCs w:val="24"/>
        </w:rPr>
        <w:t>’;</w:t>
      </w:r>
      <w:proofErr w:type="gramEnd"/>
    </w:p>
    <w:p w14:paraId="3450DD7F" w14:textId="0D083C8D"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 xml:space="preserve">adds table item </w:t>
      </w:r>
      <w:r w:rsidR="00F327EE">
        <w:rPr>
          <w:rFonts w:ascii="Times New Roman" w:hAnsi="Times New Roman"/>
          <w:bCs/>
          <w:iCs/>
          <w:sz w:val="24"/>
          <w:szCs w:val="24"/>
        </w:rPr>
        <w:t xml:space="preserve">698 </w:t>
      </w:r>
      <w:r>
        <w:rPr>
          <w:rFonts w:ascii="Times New Roman" w:hAnsi="Times New Roman"/>
          <w:bCs/>
          <w:iCs/>
          <w:sz w:val="24"/>
          <w:szCs w:val="24"/>
        </w:rPr>
        <w:t>‘</w:t>
      </w:r>
      <w:r w:rsidR="00F3270F" w:rsidRPr="00F3270F">
        <w:rPr>
          <w:rFonts w:ascii="Times New Roman" w:hAnsi="Times New Roman"/>
          <w:bCs/>
          <w:iCs/>
          <w:sz w:val="24"/>
          <w:szCs w:val="24"/>
        </w:rPr>
        <w:t>Supporting youth in Central Australia</w:t>
      </w:r>
      <w:proofErr w:type="gramStart"/>
      <w:r>
        <w:rPr>
          <w:rFonts w:ascii="Times New Roman" w:hAnsi="Times New Roman"/>
          <w:bCs/>
          <w:iCs/>
          <w:sz w:val="24"/>
          <w:szCs w:val="24"/>
        </w:rPr>
        <w:t>’;</w:t>
      </w:r>
      <w:proofErr w:type="gramEnd"/>
    </w:p>
    <w:p w14:paraId="1D4E32EC" w14:textId="2567DBCA" w:rsidR="00F3270F" w:rsidRPr="00F3270F" w:rsidRDefault="00B474C1"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 xml:space="preserve">adds table item </w:t>
      </w:r>
      <w:r w:rsidR="00F327EE">
        <w:rPr>
          <w:rFonts w:ascii="Times New Roman" w:hAnsi="Times New Roman"/>
          <w:bCs/>
          <w:iCs/>
          <w:sz w:val="24"/>
          <w:szCs w:val="24"/>
        </w:rPr>
        <w:t xml:space="preserve">699 </w:t>
      </w:r>
      <w:r w:rsidR="007D5C42">
        <w:rPr>
          <w:rFonts w:ascii="Times New Roman" w:hAnsi="Times New Roman"/>
          <w:bCs/>
          <w:iCs/>
          <w:sz w:val="24"/>
          <w:szCs w:val="24"/>
        </w:rPr>
        <w:t>‘</w:t>
      </w:r>
      <w:r w:rsidR="00F3270F" w:rsidRPr="00F3270F">
        <w:rPr>
          <w:rFonts w:ascii="Times New Roman" w:hAnsi="Times New Roman"/>
          <w:bCs/>
          <w:iCs/>
          <w:sz w:val="24"/>
          <w:szCs w:val="24"/>
        </w:rPr>
        <w:t xml:space="preserve">Supporting </w:t>
      </w:r>
      <w:r w:rsidR="00002055">
        <w:rPr>
          <w:rFonts w:ascii="Times New Roman" w:hAnsi="Times New Roman"/>
          <w:bCs/>
          <w:iCs/>
          <w:sz w:val="24"/>
          <w:szCs w:val="24"/>
        </w:rPr>
        <w:t>Indigenous</w:t>
      </w:r>
      <w:r w:rsidR="00F3270F" w:rsidRPr="00F3270F">
        <w:rPr>
          <w:rFonts w:ascii="Times New Roman" w:hAnsi="Times New Roman"/>
          <w:bCs/>
          <w:iCs/>
          <w:sz w:val="24"/>
          <w:szCs w:val="24"/>
        </w:rPr>
        <w:t xml:space="preserve"> leaders and organisations in Central Australia</w:t>
      </w:r>
      <w:r w:rsidR="007D5C42">
        <w:rPr>
          <w:rFonts w:ascii="Times New Roman" w:hAnsi="Times New Roman"/>
          <w:bCs/>
          <w:iCs/>
          <w:sz w:val="24"/>
          <w:szCs w:val="24"/>
        </w:rPr>
        <w:t>’; and</w:t>
      </w:r>
    </w:p>
    <w:p w14:paraId="2D4108EF" w14:textId="118E0074" w:rsidR="00E8390A" w:rsidRPr="00F3270F" w:rsidRDefault="007D5C42" w:rsidP="00D6374F">
      <w:pPr>
        <w:pStyle w:val="ListParagraph"/>
        <w:numPr>
          <w:ilvl w:val="0"/>
          <w:numId w:val="20"/>
        </w:numPr>
        <w:spacing w:after="0" w:line="240" w:lineRule="auto"/>
        <w:ind w:right="-46"/>
        <w:rPr>
          <w:rFonts w:ascii="Times New Roman" w:hAnsi="Times New Roman"/>
          <w:bCs/>
          <w:iCs/>
          <w:sz w:val="24"/>
          <w:szCs w:val="24"/>
        </w:rPr>
      </w:pPr>
      <w:r>
        <w:rPr>
          <w:rFonts w:ascii="Times New Roman" w:hAnsi="Times New Roman"/>
          <w:bCs/>
          <w:iCs/>
          <w:sz w:val="24"/>
          <w:szCs w:val="24"/>
        </w:rPr>
        <w:t xml:space="preserve">adds table item </w:t>
      </w:r>
      <w:r w:rsidR="00F327EE">
        <w:rPr>
          <w:rFonts w:ascii="Times New Roman" w:hAnsi="Times New Roman"/>
          <w:bCs/>
          <w:iCs/>
          <w:sz w:val="24"/>
          <w:szCs w:val="24"/>
        </w:rPr>
        <w:t xml:space="preserve">700 </w:t>
      </w:r>
      <w:r>
        <w:rPr>
          <w:rFonts w:ascii="Times New Roman" w:hAnsi="Times New Roman"/>
          <w:bCs/>
          <w:iCs/>
          <w:sz w:val="24"/>
          <w:szCs w:val="24"/>
        </w:rPr>
        <w:t>‘</w:t>
      </w:r>
      <w:r w:rsidR="002C0282" w:rsidRPr="002C0282">
        <w:rPr>
          <w:rFonts w:ascii="Times New Roman" w:hAnsi="Times New Roman"/>
          <w:bCs/>
          <w:iCs/>
          <w:sz w:val="24"/>
          <w:szCs w:val="24"/>
        </w:rPr>
        <w:t>Remote Jobs and Economic Development Program—job</w:t>
      </w:r>
      <w:r w:rsidR="0070219F">
        <w:rPr>
          <w:rFonts w:ascii="Times New Roman" w:hAnsi="Times New Roman"/>
          <w:bCs/>
          <w:iCs/>
          <w:sz w:val="24"/>
          <w:szCs w:val="24"/>
        </w:rPr>
        <w:t xml:space="preserve"> creation</w:t>
      </w:r>
      <w:r>
        <w:rPr>
          <w:rFonts w:ascii="Times New Roman" w:hAnsi="Times New Roman"/>
          <w:bCs/>
          <w:iCs/>
          <w:sz w:val="24"/>
          <w:szCs w:val="24"/>
        </w:rPr>
        <w:t>’.</w:t>
      </w:r>
    </w:p>
    <w:p w14:paraId="4E408FD2" w14:textId="77777777" w:rsidR="00F3270F" w:rsidRDefault="00F3270F" w:rsidP="00F3270F">
      <w:pPr>
        <w:ind w:right="-46"/>
        <w:rPr>
          <w:rFonts w:ascii="Times New Roman" w:hAnsi="Times New Roman" w:cs="Times New Roman"/>
          <w:bCs/>
          <w:iCs/>
          <w:sz w:val="24"/>
          <w:szCs w:val="24"/>
        </w:rPr>
      </w:pPr>
    </w:p>
    <w:p w14:paraId="47EAC78C" w14:textId="7976EE43" w:rsidR="00F550BD" w:rsidRPr="00030AA1" w:rsidRDefault="003911CF" w:rsidP="00F550BD">
      <w:pPr>
        <w:ind w:right="-46"/>
        <w:rPr>
          <w:rFonts w:ascii="Times New Roman" w:hAnsi="Times New Roman" w:cs="Times New Roman"/>
          <w:bCs/>
          <w:i/>
          <w:iCs/>
          <w:sz w:val="24"/>
          <w:szCs w:val="24"/>
          <w:u w:val="single"/>
        </w:rPr>
      </w:pPr>
      <w:r>
        <w:rPr>
          <w:rFonts w:ascii="Times New Roman" w:hAnsi="Times New Roman" w:cs="Times New Roman"/>
          <w:bCs/>
          <w:i/>
          <w:iCs/>
          <w:sz w:val="24"/>
          <w:szCs w:val="24"/>
          <w:u w:val="single"/>
        </w:rPr>
        <w:t>Amended</w:t>
      </w:r>
      <w:r w:rsidR="00F550BD" w:rsidRPr="00030AA1">
        <w:rPr>
          <w:rFonts w:ascii="Times New Roman" w:hAnsi="Times New Roman" w:cs="Times New Roman"/>
          <w:bCs/>
          <w:i/>
          <w:iCs/>
          <w:sz w:val="24"/>
          <w:szCs w:val="24"/>
          <w:u w:val="single"/>
        </w:rPr>
        <w:t xml:space="preserve"> table item </w:t>
      </w:r>
      <w:r>
        <w:rPr>
          <w:rFonts w:ascii="Times New Roman" w:hAnsi="Times New Roman" w:cs="Times New Roman"/>
          <w:bCs/>
          <w:i/>
          <w:sz w:val="24"/>
          <w:szCs w:val="24"/>
          <w:u w:val="single"/>
        </w:rPr>
        <w:t>3</w:t>
      </w:r>
      <w:r w:rsidR="007D5C42">
        <w:rPr>
          <w:rFonts w:ascii="Times New Roman" w:hAnsi="Times New Roman" w:cs="Times New Roman"/>
          <w:bCs/>
          <w:i/>
          <w:sz w:val="24"/>
          <w:szCs w:val="24"/>
          <w:u w:val="single"/>
        </w:rPr>
        <w:t>5</w:t>
      </w:r>
      <w:r w:rsidR="001371F8" w:rsidRPr="00030AA1">
        <w:rPr>
          <w:rFonts w:ascii="Times New Roman" w:hAnsi="Times New Roman" w:cs="Times New Roman"/>
          <w:bCs/>
          <w:iCs/>
          <w:sz w:val="24"/>
          <w:szCs w:val="24"/>
          <w:u w:val="single"/>
        </w:rPr>
        <w:t xml:space="preserve"> </w:t>
      </w:r>
      <w:r w:rsidR="00F550BD" w:rsidRPr="00030AA1">
        <w:rPr>
          <w:rFonts w:ascii="Times New Roman" w:hAnsi="Times New Roman" w:cs="Times New Roman"/>
          <w:bCs/>
          <w:i/>
          <w:iCs/>
          <w:sz w:val="24"/>
          <w:szCs w:val="24"/>
          <w:u w:val="single"/>
        </w:rPr>
        <w:t xml:space="preserve">– </w:t>
      </w:r>
      <w:r w:rsidR="007D5C42" w:rsidRPr="007D5C42">
        <w:rPr>
          <w:rFonts w:ascii="Times New Roman" w:hAnsi="Times New Roman" w:cs="Times New Roman"/>
          <w:bCs/>
          <w:i/>
          <w:iCs/>
          <w:sz w:val="24"/>
          <w:szCs w:val="24"/>
          <w:u w:val="single"/>
        </w:rPr>
        <w:t>Indigenous Advancement—Jobs, Land and Econom</w:t>
      </w:r>
      <w:r w:rsidR="007D5C42">
        <w:rPr>
          <w:rFonts w:ascii="Times New Roman" w:hAnsi="Times New Roman" w:cs="Times New Roman"/>
          <w:bCs/>
          <w:i/>
          <w:iCs/>
          <w:sz w:val="24"/>
          <w:szCs w:val="24"/>
          <w:u w:val="single"/>
        </w:rPr>
        <w:t>y</w:t>
      </w:r>
    </w:p>
    <w:p w14:paraId="14F62EB0" w14:textId="77777777" w:rsidR="00F550BD" w:rsidRDefault="00F550BD" w:rsidP="00F550BD">
      <w:pPr>
        <w:ind w:right="-46"/>
        <w:rPr>
          <w:rFonts w:ascii="Times New Roman" w:hAnsi="Times New Roman" w:cs="Times New Roman"/>
          <w:bCs/>
          <w:iCs/>
          <w:sz w:val="24"/>
          <w:szCs w:val="24"/>
        </w:rPr>
      </w:pPr>
    </w:p>
    <w:p w14:paraId="0F744921" w14:textId="1BA0437F" w:rsidR="002C6859" w:rsidRDefault="00037904" w:rsidP="00F550BD">
      <w:pPr>
        <w:ind w:right="-46"/>
        <w:rPr>
          <w:rFonts w:ascii="Times New Roman" w:hAnsi="Times New Roman" w:cs="Times New Roman"/>
          <w:bCs/>
          <w:iCs/>
          <w:sz w:val="24"/>
          <w:szCs w:val="24"/>
        </w:rPr>
      </w:pPr>
      <w:r>
        <w:rPr>
          <w:rFonts w:ascii="Times New Roman" w:hAnsi="Times New Roman" w:cs="Times New Roman"/>
          <w:bCs/>
          <w:iCs/>
          <w:sz w:val="24"/>
          <w:szCs w:val="24"/>
        </w:rPr>
        <w:t>The amended t</w:t>
      </w:r>
      <w:r w:rsidR="002C6859" w:rsidRPr="002C6859">
        <w:rPr>
          <w:rFonts w:ascii="Times New Roman" w:hAnsi="Times New Roman" w:cs="Times New Roman"/>
          <w:bCs/>
          <w:iCs/>
          <w:sz w:val="24"/>
          <w:szCs w:val="24"/>
        </w:rPr>
        <w:t>able item 3</w:t>
      </w:r>
      <w:r w:rsidR="009F6920">
        <w:rPr>
          <w:rFonts w:ascii="Times New Roman" w:hAnsi="Times New Roman" w:cs="Times New Roman"/>
          <w:bCs/>
          <w:iCs/>
          <w:sz w:val="24"/>
          <w:szCs w:val="24"/>
        </w:rPr>
        <w:t>5</w:t>
      </w:r>
      <w:r w:rsidR="002C6859" w:rsidRPr="002C6859">
        <w:rPr>
          <w:rFonts w:ascii="Times New Roman" w:hAnsi="Times New Roman" w:cs="Times New Roman"/>
          <w:bCs/>
          <w:iCs/>
          <w:sz w:val="24"/>
          <w:szCs w:val="24"/>
        </w:rPr>
        <w:t xml:space="preserve"> establishes legislative authority for government spending on the </w:t>
      </w:r>
      <w:r w:rsidR="009E1413" w:rsidRPr="009E1413">
        <w:rPr>
          <w:rFonts w:ascii="Times New Roman" w:hAnsi="Times New Roman" w:cs="Times New Roman"/>
          <w:bCs/>
          <w:iCs/>
          <w:sz w:val="24"/>
          <w:szCs w:val="24"/>
        </w:rPr>
        <w:t>Indigenous Advancement—Jobs, Land and Economy</w:t>
      </w:r>
      <w:r w:rsidR="009E1413">
        <w:rPr>
          <w:rFonts w:ascii="Times New Roman" w:hAnsi="Times New Roman" w:cs="Times New Roman"/>
          <w:bCs/>
          <w:iCs/>
          <w:sz w:val="24"/>
          <w:szCs w:val="24"/>
        </w:rPr>
        <w:t xml:space="preserve"> (Jobs, Land and Economy program)</w:t>
      </w:r>
      <w:r w:rsidR="002A3E3A">
        <w:rPr>
          <w:rFonts w:ascii="Times New Roman" w:hAnsi="Times New Roman" w:cs="Times New Roman"/>
          <w:bCs/>
          <w:iCs/>
          <w:sz w:val="24"/>
          <w:szCs w:val="24"/>
        </w:rPr>
        <w:t>.</w:t>
      </w:r>
    </w:p>
    <w:p w14:paraId="05D87623" w14:textId="77777777" w:rsidR="002C6859" w:rsidRDefault="002C6859" w:rsidP="00F550BD">
      <w:pPr>
        <w:ind w:right="-46"/>
        <w:rPr>
          <w:rFonts w:ascii="Times New Roman" w:hAnsi="Times New Roman" w:cs="Times New Roman"/>
          <w:bCs/>
          <w:iCs/>
          <w:sz w:val="24"/>
          <w:szCs w:val="24"/>
        </w:rPr>
      </w:pPr>
    </w:p>
    <w:p w14:paraId="655A6368" w14:textId="77777777" w:rsidR="007C4D81" w:rsidRDefault="000F49C0" w:rsidP="00F550BD">
      <w:pPr>
        <w:ind w:right="-46"/>
        <w:rPr>
          <w:rFonts w:ascii="Times New Roman" w:hAnsi="Times New Roman" w:cs="Times New Roman"/>
          <w:bCs/>
          <w:sz w:val="24"/>
          <w:szCs w:val="24"/>
        </w:rPr>
      </w:pPr>
      <w:r w:rsidRPr="000F49C0">
        <w:rPr>
          <w:rFonts w:ascii="Times New Roman" w:hAnsi="Times New Roman" w:cs="Times New Roman"/>
          <w:bCs/>
          <w:sz w:val="24"/>
          <w:szCs w:val="24"/>
        </w:rPr>
        <w:lastRenderedPageBreak/>
        <w:t xml:space="preserve">The Jobs, Land and Economy program supports Aboriginal and Torres Strait Islander Australians to overcome barriers to employment and economic participation. It does this by connecting Aboriginal and Torres Strait Islander peoples with sustainable </w:t>
      </w:r>
      <w:proofErr w:type="gramStart"/>
      <w:r w:rsidRPr="000F49C0">
        <w:rPr>
          <w:rFonts w:ascii="Times New Roman" w:hAnsi="Times New Roman" w:cs="Times New Roman"/>
          <w:bCs/>
          <w:sz w:val="24"/>
          <w:szCs w:val="24"/>
        </w:rPr>
        <w:t>jobs, and</w:t>
      </w:r>
      <w:proofErr w:type="gramEnd"/>
      <w:r w:rsidRPr="000F49C0">
        <w:rPr>
          <w:rFonts w:ascii="Times New Roman" w:hAnsi="Times New Roman" w:cs="Times New Roman"/>
          <w:bCs/>
          <w:sz w:val="24"/>
          <w:szCs w:val="24"/>
        </w:rPr>
        <w:t xml:space="preserve"> ensuring remote job seekers participate in activities that provide both work-readiness experience and that contribute to the broader community. </w:t>
      </w:r>
    </w:p>
    <w:p w14:paraId="593850FA" w14:textId="77777777" w:rsidR="007C4D81" w:rsidRDefault="007C4D81" w:rsidP="00F550BD">
      <w:pPr>
        <w:ind w:right="-46"/>
        <w:rPr>
          <w:rFonts w:ascii="Times New Roman" w:hAnsi="Times New Roman" w:cs="Times New Roman"/>
          <w:bCs/>
          <w:sz w:val="24"/>
          <w:szCs w:val="24"/>
        </w:rPr>
      </w:pPr>
    </w:p>
    <w:p w14:paraId="17599C82" w14:textId="57A4680B" w:rsidR="00BE752E" w:rsidRDefault="000F49C0" w:rsidP="00F550BD">
      <w:pPr>
        <w:ind w:right="-46"/>
        <w:rPr>
          <w:rFonts w:ascii="Times New Roman" w:hAnsi="Times New Roman" w:cs="Times New Roman"/>
          <w:bCs/>
          <w:sz w:val="24"/>
          <w:szCs w:val="24"/>
        </w:rPr>
      </w:pPr>
      <w:r w:rsidRPr="000F49C0">
        <w:rPr>
          <w:rFonts w:ascii="Times New Roman" w:hAnsi="Times New Roman" w:cs="Times New Roman"/>
          <w:bCs/>
          <w:sz w:val="24"/>
          <w:szCs w:val="24"/>
        </w:rPr>
        <w:t>Another key support element is fostering Indigenous business and assisting Aboriginal and Torres Strait Islander peoples to generate economic and social benefits from natural and cultural assets, through the effective management of Indigenous-owned land and seas and by supporting Aboriginal and Torres Strait Islander peoples to have their native title rights recognised.</w:t>
      </w:r>
    </w:p>
    <w:p w14:paraId="44A468F8" w14:textId="77777777" w:rsidR="00B32814" w:rsidRDefault="00B32814" w:rsidP="00F550BD">
      <w:pPr>
        <w:ind w:right="-46"/>
        <w:rPr>
          <w:rFonts w:ascii="Times New Roman" w:hAnsi="Times New Roman" w:cs="Times New Roman"/>
          <w:bCs/>
          <w:sz w:val="24"/>
          <w:szCs w:val="24"/>
          <w:highlight w:val="yellow"/>
        </w:rPr>
      </w:pPr>
    </w:p>
    <w:p w14:paraId="13DA4A60" w14:textId="7350E99F" w:rsidR="00A23845" w:rsidRDefault="00D65E50" w:rsidP="00F550BD">
      <w:pPr>
        <w:ind w:right="-46"/>
        <w:rPr>
          <w:rFonts w:ascii="Times New Roman" w:hAnsi="Times New Roman" w:cs="Times New Roman"/>
          <w:bCs/>
          <w:sz w:val="24"/>
          <w:szCs w:val="24"/>
        </w:rPr>
      </w:pPr>
      <w:r>
        <w:rPr>
          <w:rFonts w:ascii="Times New Roman" w:hAnsi="Times New Roman" w:cs="Times New Roman"/>
          <w:bCs/>
          <w:sz w:val="24"/>
          <w:szCs w:val="24"/>
        </w:rPr>
        <w:t>Existing f</w:t>
      </w:r>
      <w:r w:rsidR="00F550BD" w:rsidRPr="00F550BD">
        <w:rPr>
          <w:rFonts w:ascii="Times New Roman" w:hAnsi="Times New Roman" w:cs="Times New Roman"/>
          <w:bCs/>
          <w:sz w:val="24"/>
          <w:szCs w:val="24"/>
        </w:rPr>
        <w:t xml:space="preserve">unding of </w:t>
      </w:r>
      <w:r w:rsidRPr="00D65E50">
        <w:rPr>
          <w:rFonts w:ascii="Times New Roman" w:hAnsi="Times New Roman" w:cs="Times New Roman"/>
          <w:bCs/>
          <w:sz w:val="24"/>
          <w:szCs w:val="24"/>
        </w:rPr>
        <w:t>$4,312.</w:t>
      </w:r>
      <w:r>
        <w:rPr>
          <w:rFonts w:ascii="Times New Roman" w:hAnsi="Times New Roman" w:cs="Times New Roman"/>
          <w:bCs/>
          <w:sz w:val="24"/>
          <w:szCs w:val="24"/>
        </w:rPr>
        <w:t>9</w:t>
      </w:r>
      <w:r w:rsidRPr="00D65E50">
        <w:rPr>
          <w:rFonts w:ascii="Times New Roman" w:hAnsi="Times New Roman" w:cs="Times New Roman"/>
          <w:bCs/>
          <w:sz w:val="24"/>
          <w:szCs w:val="24"/>
        </w:rPr>
        <w:t xml:space="preserve"> </w:t>
      </w:r>
      <w:r w:rsidR="00F550BD" w:rsidRPr="00BF1C09">
        <w:rPr>
          <w:rFonts w:ascii="Times New Roman" w:hAnsi="Times New Roman" w:cs="Times New Roman"/>
          <w:bCs/>
          <w:sz w:val="24"/>
          <w:szCs w:val="24"/>
        </w:rPr>
        <w:t>million</w:t>
      </w:r>
      <w:r>
        <w:rPr>
          <w:rFonts w:ascii="Times New Roman" w:hAnsi="Times New Roman" w:cs="Times New Roman"/>
          <w:bCs/>
          <w:sz w:val="24"/>
          <w:szCs w:val="24"/>
        </w:rPr>
        <w:t xml:space="preserve"> over four years from 2024-25</w:t>
      </w:r>
      <w:r w:rsidR="00F550BD" w:rsidRPr="00F550BD">
        <w:rPr>
          <w:rFonts w:ascii="Times New Roman" w:hAnsi="Times New Roman" w:cs="Times New Roman"/>
          <w:bCs/>
          <w:sz w:val="24"/>
          <w:szCs w:val="24"/>
        </w:rPr>
        <w:t xml:space="preserve"> is available for the </w:t>
      </w:r>
      <w:r w:rsidR="009C0887">
        <w:rPr>
          <w:rFonts w:ascii="Times New Roman" w:hAnsi="Times New Roman" w:cs="Times New Roman"/>
          <w:bCs/>
          <w:sz w:val="24"/>
          <w:szCs w:val="24"/>
        </w:rPr>
        <w:t>Jobs, Land and Economy program</w:t>
      </w:r>
      <w:r w:rsidR="00F550BD" w:rsidRPr="00F550BD">
        <w:rPr>
          <w:rFonts w:ascii="Times New Roman" w:hAnsi="Times New Roman" w:cs="Times New Roman"/>
          <w:bCs/>
          <w:sz w:val="24"/>
          <w:szCs w:val="24"/>
        </w:rPr>
        <w:t>.</w:t>
      </w:r>
    </w:p>
    <w:p w14:paraId="7D12BD7B" w14:textId="77777777" w:rsidR="00F550BD" w:rsidRPr="00F550BD" w:rsidRDefault="00F550BD" w:rsidP="00F550BD">
      <w:pPr>
        <w:ind w:right="-46"/>
        <w:rPr>
          <w:rFonts w:ascii="Times New Roman" w:hAnsi="Times New Roman" w:cs="Times New Roman"/>
          <w:bCs/>
          <w:sz w:val="24"/>
          <w:szCs w:val="24"/>
          <w:highlight w:val="yellow"/>
        </w:rPr>
      </w:pPr>
    </w:p>
    <w:p w14:paraId="52FC1FAD" w14:textId="77777777" w:rsidR="00F550BD" w:rsidRPr="00F550BD" w:rsidRDefault="00F550BD" w:rsidP="00514FF8">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2D5823C3" w14:textId="77777777" w:rsidR="00F550BD" w:rsidRPr="00F550BD" w:rsidRDefault="00F550BD" w:rsidP="00514FF8">
      <w:pPr>
        <w:keepNext/>
        <w:ind w:right="-45"/>
        <w:rPr>
          <w:rFonts w:ascii="Times New Roman" w:hAnsi="Times New Roman" w:cs="Times New Roman"/>
          <w:bCs/>
          <w:sz w:val="24"/>
          <w:szCs w:val="24"/>
          <w:highlight w:val="yellow"/>
        </w:rPr>
      </w:pPr>
    </w:p>
    <w:p w14:paraId="1730CE82" w14:textId="77777777" w:rsidR="00D10056" w:rsidRDefault="00D10056" w:rsidP="00D10056">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t>The amended table item 35 engages the following rights:</w:t>
      </w:r>
    </w:p>
    <w:p w14:paraId="466F1E67" w14:textId="3996EF88" w:rsidR="00D10056" w:rsidRPr="00D23C1B" w:rsidRDefault="00D10056" w:rsidP="00D10056">
      <w:pPr>
        <w:pStyle w:val="ListParagraph"/>
        <w:numPr>
          <w:ilvl w:val="0"/>
          <w:numId w:val="20"/>
        </w:numPr>
        <w:spacing w:after="0" w:line="240" w:lineRule="auto"/>
        <w:ind w:right="-46"/>
        <w:rPr>
          <w:rFonts w:ascii="Times New Roman" w:hAnsi="Times New Roman"/>
          <w:bCs/>
          <w:iCs/>
          <w:sz w:val="24"/>
          <w:szCs w:val="24"/>
        </w:rPr>
      </w:pPr>
      <w:r w:rsidRPr="00D23C1B">
        <w:rPr>
          <w:rFonts w:ascii="Times New Roman" w:hAnsi="Times New Roman"/>
          <w:bCs/>
          <w:iCs/>
          <w:sz w:val="24"/>
          <w:szCs w:val="24"/>
        </w:rPr>
        <w:t>the right to work – Article 6 of the</w:t>
      </w:r>
      <w:r>
        <w:rPr>
          <w:rFonts w:ascii="Times New Roman" w:hAnsi="Times New Roman"/>
          <w:bCs/>
          <w:iCs/>
          <w:sz w:val="24"/>
          <w:szCs w:val="24"/>
        </w:rPr>
        <w:t xml:space="preserve"> </w:t>
      </w:r>
      <w:r>
        <w:rPr>
          <w:rFonts w:ascii="Times New Roman" w:hAnsi="Times New Roman"/>
          <w:bCs/>
          <w:i/>
          <w:sz w:val="24"/>
          <w:szCs w:val="24"/>
        </w:rPr>
        <w:t xml:space="preserve">International Covenant on Economic, Social and Cultural Rights </w:t>
      </w:r>
      <w:r>
        <w:rPr>
          <w:rFonts w:ascii="Times New Roman" w:hAnsi="Times New Roman"/>
          <w:bCs/>
          <w:iCs/>
          <w:sz w:val="24"/>
          <w:szCs w:val="24"/>
        </w:rPr>
        <w:t>(</w:t>
      </w:r>
      <w:r w:rsidRPr="00D23C1B">
        <w:rPr>
          <w:rFonts w:ascii="Times New Roman" w:hAnsi="Times New Roman"/>
          <w:bCs/>
          <w:iCs/>
          <w:sz w:val="24"/>
          <w:szCs w:val="24"/>
        </w:rPr>
        <w:t>ICESCR</w:t>
      </w:r>
      <w:r>
        <w:rPr>
          <w:rFonts w:ascii="Times New Roman" w:hAnsi="Times New Roman"/>
          <w:bCs/>
          <w:iCs/>
          <w:sz w:val="24"/>
          <w:szCs w:val="24"/>
        </w:rPr>
        <w:t>), read with Article 2</w:t>
      </w:r>
      <w:r w:rsidR="00FF3F11">
        <w:rPr>
          <w:rFonts w:ascii="Times New Roman" w:hAnsi="Times New Roman"/>
          <w:bCs/>
          <w:iCs/>
          <w:sz w:val="24"/>
          <w:szCs w:val="24"/>
        </w:rPr>
        <w:t>; and</w:t>
      </w:r>
    </w:p>
    <w:p w14:paraId="2FEE32B4" w14:textId="6331CB45" w:rsidR="00D10056" w:rsidRPr="00D23C1B" w:rsidRDefault="00D10056" w:rsidP="00D10056">
      <w:pPr>
        <w:pStyle w:val="ListParagraph"/>
        <w:numPr>
          <w:ilvl w:val="0"/>
          <w:numId w:val="20"/>
        </w:numPr>
        <w:spacing w:after="0" w:line="240" w:lineRule="auto"/>
        <w:ind w:right="-46"/>
        <w:rPr>
          <w:rFonts w:ascii="Times New Roman" w:hAnsi="Times New Roman"/>
          <w:bCs/>
          <w:iCs/>
          <w:sz w:val="24"/>
          <w:szCs w:val="24"/>
        </w:rPr>
      </w:pPr>
      <w:r w:rsidRPr="00D23C1B">
        <w:rPr>
          <w:rFonts w:ascii="Times New Roman" w:hAnsi="Times New Roman"/>
          <w:bCs/>
          <w:iCs/>
          <w:sz w:val="24"/>
          <w:szCs w:val="24"/>
        </w:rPr>
        <w:t>the right to self-determination – Article 1 of the</w:t>
      </w:r>
      <w:r>
        <w:rPr>
          <w:rFonts w:ascii="Times New Roman" w:hAnsi="Times New Roman"/>
          <w:bCs/>
          <w:iCs/>
          <w:sz w:val="24"/>
          <w:szCs w:val="24"/>
        </w:rPr>
        <w:t xml:space="preserve"> </w:t>
      </w:r>
      <w:r>
        <w:rPr>
          <w:rFonts w:ascii="Times New Roman" w:hAnsi="Times New Roman"/>
          <w:bCs/>
          <w:i/>
          <w:sz w:val="24"/>
          <w:szCs w:val="24"/>
        </w:rPr>
        <w:t>International Covenant on Civil and Political Rights</w:t>
      </w:r>
      <w:r w:rsidRPr="00D23C1B">
        <w:rPr>
          <w:rFonts w:ascii="Times New Roman" w:hAnsi="Times New Roman"/>
          <w:bCs/>
          <w:iCs/>
          <w:sz w:val="24"/>
          <w:szCs w:val="24"/>
        </w:rPr>
        <w:t xml:space="preserve"> </w:t>
      </w:r>
      <w:r>
        <w:rPr>
          <w:rFonts w:ascii="Times New Roman" w:hAnsi="Times New Roman"/>
          <w:bCs/>
          <w:iCs/>
          <w:sz w:val="24"/>
          <w:szCs w:val="24"/>
        </w:rPr>
        <w:t>(</w:t>
      </w:r>
      <w:r w:rsidRPr="00D23C1B">
        <w:rPr>
          <w:rFonts w:ascii="Times New Roman" w:hAnsi="Times New Roman"/>
          <w:bCs/>
          <w:iCs/>
          <w:sz w:val="24"/>
          <w:szCs w:val="24"/>
        </w:rPr>
        <w:t>ICCPR</w:t>
      </w:r>
      <w:r>
        <w:rPr>
          <w:rFonts w:ascii="Times New Roman" w:hAnsi="Times New Roman"/>
          <w:bCs/>
          <w:iCs/>
          <w:sz w:val="24"/>
          <w:szCs w:val="24"/>
        </w:rPr>
        <w:t>),</w:t>
      </w:r>
      <w:r w:rsidRPr="00D23C1B">
        <w:rPr>
          <w:rFonts w:ascii="Times New Roman" w:hAnsi="Times New Roman"/>
          <w:bCs/>
          <w:iCs/>
          <w:sz w:val="24"/>
          <w:szCs w:val="24"/>
        </w:rPr>
        <w:t xml:space="preserve"> read with Article 2, Article 1 of the ICESCR</w:t>
      </w:r>
      <w:r w:rsidR="00E72DE5">
        <w:rPr>
          <w:rFonts w:ascii="Times New Roman" w:hAnsi="Times New Roman"/>
          <w:bCs/>
          <w:iCs/>
          <w:sz w:val="24"/>
          <w:szCs w:val="24"/>
        </w:rPr>
        <w:t xml:space="preserve"> </w:t>
      </w:r>
      <w:r w:rsidRPr="00D23C1B">
        <w:rPr>
          <w:rFonts w:ascii="Times New Roman" w:hAnsi="Times New Roman"/>
          <w:bCs/>
          <w:iCs/>
          <w:sz w:val="24"/>
          <w:szCs w:val="24"/>
        </w:rPr>
        <w:t xml:space="preserve">and Article 3 of the </w:t>
      </w:r>
      <w:r>
        <w:rPr>
          <w:rFonts w:ascii="Times New Roman" w:hAnsi="Times New Roman"/>
          <w:bCs/>
          <w:i/>
          <w:sz w:val="24"/>
          <w:szCs w:val="24"/>
        </w:rPr>
        <w:t xml:space="preserve">United Nations Declaration on the Rights of Indigenous People </w:t>
      </w:r>
      <w:r>
        <w:rPr>
          <w:rFonts w:ascii="Times New Roman" w:hAnsi="Times New Roman"/>
          <w:bCs/>
          <w:iCs/>
          <w:sz w:val="24"/>
          <w:szCs w:val="24"/>
        </w:rPr>
        <w:t>(</w:t>
      </w:r>
      <w:r w:rsidRPr="00D23C1B">
        <w:rPr>
          <w:rFonts w:ascii="Times New Roman" w:hAnsi="Times New Roman"/>
          <w:bCs/>
          <w:iCs/>
          <w:sz w:val="24"/>
          <w:szCs w:val="24"/>
        </w:rPr>
        <w:t>UNDRIP</w:t>
      </w:r>
      <w:r>
        <w:rPr>
          <w:rFonts w:ascii="Times New Roman" w:hAnsi="Times New Roman"/>
          <w:bCs/>
          <w:iCs/>
          <w:sz w:val="24"/>
          <w:szCs w:val="24"/>
        </w:rPr>
        <w:t>)</w:t>
      </w:r>
      <w:r w:rsidRPr="00D23C1B">
        <w:rPr>
          <w:rFonts w:ascii="Times New Roman" w:hAnsi="Times New Roman"/>
          <w:bCs/>
          <w:iCs/>
          <w:sz w:val="24"/>
          <w:szCs w:val="24"/>
        </w:rPr>
        <w:t>.</w:t>
      </w:r>
    </w:p>
    <w:p w14:paraId="601C02B3" w14:textId="77777777" w:rsidR="00D10056" w:rsidRPr="00CB0896" w:rsidRDefault="00D10056" w:rsidP="00D10056">
      <w:pPr>
        <w:tabs>
          <w:tab w:val="left" w:pos="5260"/>
        </w:tabs>
        <w:ind w:right="-46"/>
        <w:rPr>
          <w:rFonts w:ascii="Times New Roman" w:hAnsi="Times New Roman"/>
          <w:bCs/>
          <w:sz w:val="24"/>
          <w:szCs w:val="24"/>
        </w:rPr>
      </w:pPr>
    </w:p>
    <w:p w14:paraId="2DA068AB" w14:textId="77777777" w:rsidR="00D10056" w:rsidRDefault="00D10056" w:rsidP="00D10056">
      <w:pPr>
        <w:tabs>
          <w:tab w:val="left" w:pos="5260"/>
        </w:tabs>
        <w:ind w:right="-46"/>
        <w:rPr>
          <w:rFonts w:ascii="Times New Roman" w:hAnsi="Times New Roman"/>
          <w:bCs/>
          <w:i/>
          <w:iCs/>
          <w:sz w:val="24"/>
          <w:szCs w:val="24"/>
          <w:u w:val="single"/>
        </w:rPr>
      </w:pPr>
      <w:r>
        <w:rPr>
          <w:rFonts w:ascii="Times New Roman" w:hAnsi="Times New Roman"/>
          <w:bCs/>
          <w:i/>
          <w:iCs/>
          <w:sz w:val="24"/>
          <w:szCs w:val="24"/>
          <w:u w:val="single"/>
        </w:rPr>
        <w:t>Right to work</w:t>
      </w:r>
    </w:p>
    <w:p w14:paraId="7DDC2137" w14:textId="77777777" w:rsidR="00D10056" w:rsidRDefault="00D10056" w:rsidP="00D10056">
      <w:pPr>
        <w:tabs>
          <w:tab w:val="left" w:pos="5260"/>
        </w:tabs>
        <w:ind w:right="-46"/>
        <w:rPr>
          <w:rFonts w:ascii="Times New Roman" w:hAnsi="Times New Roman" w:cs="Times New Roman"/>
          <w:bCs/>
          <w:sz w:val="24"/>
          <w:szCs w:val="24"/>
        </w:rPr>
      </w:pPr>
    </w:p>
    <w:p w14:paraId="2D156EB9" w14:textId="77777777" w:rsidR="00E72DE5" w:rsidRDefault="00E72DE5" w:rsidP="00E72DE5">
      <w:pPr>
        <w:ind w:right="-46"/>
        <w:rPr>
          <w:rFonts w:ascii="Times New Roman" w:hAnsi="Times New Roman" w:cs="Times New Roman"/>
          <w:bCs/>
          <w:sz w:val="24"/>
          <w:szCs w:val="24"/>
        </w:rPr>
      </w:pPr>
      <w:r w:rsidRPr="00C674C4">
        <w:rPr>
          <w:rFonts w:ascii="Times New Roman" w:hAnsi="Times New Roman" w:cs="Times New Roman"/>
          <w:bCs/>
          <w:sz w:val="24"/>
          <w:szCs w:val="24"/>
        </w:rPr>
        <w:t>Article 2(1) of the ICESCR requires that each State Party take steps, especially economic and</w:t>
      </w:r>
      <w:r>
        <w:rPr>
          <w:rFonts w:ascii="Times New Roman" w:hAnsi="Times New Roman" w:cs="Times New Roman"/>
          <w:bCs/>
          <w:sz w:val="24"/>
          <w:szCs w:val="24"/>
        </w:rPr>
        <w:t xml:space="preserve"> </w:t>
      </w:r>
      <w:r w:rsidRPr="00C674C4">
        <w:rPr>
          <w:rFonts w:ascii="Times New Roman" w:hAnsi="Times New Roman" w:cs="Times New Roman"/>
          <w:bCs/>
          <w:sz w:val="24"/>
          <w:szCs w:val="24"/>
        </w:rPr>
        <w:t>technical, to the maximum of its available resources, with a view to</w:t>
      </w:r>
      <w:r>
        <w:rPr>
          <w:rFonts w:ascii="Times New Roman" w:hAnsi="Times New Roman" w:cs="Times New Roman"/>
          <w:bCs/>
          <w:sz w:val="24"/>
          <w:szCs w:val="24"/>
        </w:rPr>
        <w:t xml:space="preserve"> </w:t>
      </w:r>
      <w:r w:rsidRPr="00C674C4">
        <w:rPr>
          <w:rFonts w:ascii="Times New Roman" w:hAnsi="Times New Roman" w:cs="Times New Roman"/>
          <w:bCs/>
          <w:sz w:val="24"/>
          <w:szCs w:val="24"/>
        </w:rPr>
        <w:t>progressively</w:t>
      </w:r>
      <w:r>
        <w:rPr>
          <w:rFonts w:ascii="Times New Roman" w:hAnsi="Times New Roman" w:cs="Times New Roman"/>
          <w:bCs/>
          <w:sz w:val="24"/>
          <w:szCs w:val="24"/>
        </w:rPr>
        <w:t xml:space="preserve"> achieving </w:t>
      </w:r>
      <w:r w:rsidRPr="00C674C4">
        <w:rPr>
          <w:rFonts w:ascii="Times New Roman" w:hAnsi="Times New Roman" w:cs="Times New Roman"/>
          <w:bCs/>
          <w:sz w:val="24"/>
          <w:szCs w:val="24"/>
        </w:rPr>
        <w:t>the full reali</w:t>
      </w:r>
      <w:r>
        <w:rPr>
          <w:rFonts w:ascii="Times New Roman" w:hAnsi="Times New Roman" w:cs="Times New Roman"/>
          <w:bCs/>
          <w:sz w:val="24"/>
          <w:szCs w:val="24"/>
        </w:rPr>
        <w:t>s</w:t>
      </w:r>
      <w:r w:rsidRPr="00C674C4">
        <w:rPr>
          <w:rFonts w:ascii="Times New Roman" w:hAnsi="Times New Roman" w:cs="Times New Roman"/>
          <w:bCs/>
          <w:sz w:val="24"/>
          <w:szCs w:val="24"/>
        </w:rPr>
        <w:t xml:space="preserve">ation of the rights </w:t>
      </w:r>
      <w:r>
        <w:rPr>
          <w:rFonts w:ascii="Times New Roman" w:hAnsi="Times New Roman" w:cs="Times New Roman"/>
          <w:bCs/>
          <w:sz w:val="24"/>
          <w:szCs w:val="24"/>
        </w:rPr>
        <w:t>in the ICESCR</w:t>
      </w:r>
      <w:r w:rsidRPr="00C674C4">
        <w:rPr>
          <w:rFonts w:ascii="Times New Roman" w:hAnsi="Times New Roman" w:cs="Times New Roman"/>
          <w:bCs/>
          <w:sz w:val="24"/>
          <w:szCs w:val="24"/>
        </w:rPr>
        <w:t>,</w:t>
      </w:r>
      <w:r>
        <w:rPr>
          <w:rFonts w:ascii="Times New Roman" w:hAnsi="Times New Roman" w:cs="Times New Roman"/>
          <w:bCs/>
          <w:sz w:val="24"/>
          <w:szCs w:val="24"/>
        </w:rPr>
        <w:t xml:space="preserve"> </w:t>
      </w:r>
      <w:r w:rsidRPr="00C674C4">
        <w:rPr>
          <w:rFonts w:ascii="Times New Roman" w:hAnsi="Times New Roman" w:cs="Times New Roman"/>
          <w:bCs/>
          <w:sz w:val="24"/>
          <w:szCs w:val="24"/>
        </w:rPr>
        <w:t>including particularly the adoption of legislative measures.</w:t>
      </w:r>
    </w:p>
    <w:p w14:paraId="32D4A329" w14:textId="77777777" w:rsidR="00E72DE5" w:rsidRDefault="00E72DE5" w:rsidP="00E72DE5">
      <w:pPr>
        <w:ind w:right="-46"/>
        <w:rPr>
          <w:rFonts w:ascii="Times New Roman" w:hAnsi="Times New Roman" w:cs="Times New Roman"/>
          <w:bCs/>
          <w:sz w:val="24"/>
          <w:szCs w:val="24"/>
        </w:rPr>
      </w:pPr>
    </w:p>
    <w:p w14:paraId="00F3248F" w14:textId="77777777" w:rsidR="00D10056" w:rsidRDefault="00D10056" w:rsidP="00D10056">
      <w:pPr>
        <w:tabs>
          <w:tab w:val="left" w:pos="5260"/>
        </w:tabs>
        <w:ind w:right="-46"/>
        <w:rPr>
          <w:rFonts w:ascii="Times New Roman" w:hAnsi="Times New Roman" w:cs="Times New Roman"/>
          <w:bCs/>
          <w:sz w:val="24"/>
          <w:szCs w:val="24"/>
        </w:rPr>
      </w:pPr>
      <w:r w:rsidRPr="00C674C4">
        <w:rPr>
          <w:rFonts w:ascii="Times New Roman" w:hAnsi="Times New Roman" w:cs="Times New Roman"/>
          <w:bCs/>
          <w:sz w:val="24"/>
          <w:szCs w:val="24"/>
        </w:rPr>
        <w:t>Article 6(1)</w:t>
      </w:r>
      <w:r>
        <w:rPr>
          <w:rFonts w:ascii="Times New Roman" w:hAnsi="Times New Roman" w:cs="Times New Roman"/>
          <w:bCs/>
          <w:sz w:val="24"/>
          <w:szCs w:val="24"/>
        </w:rPr>
        <w:t xml:space="preserve"> </w:t>
      </w:r>
      <w:r w:rsidRPr="00C674C4">
        <w:rPr>
          <w:rFonts w:ascii="Times New Roman" w:hAnsi="Times New Roman" w:cs="Times New Roman"/>
          <w:bCs/>
          <w:sz w:val="24"/>
          <w:szCs w:val="24"/>
        </w:rPr>
        <w:t>of the ICESCR recognises the right of everyone to work, including the opportunity</w:t>
      </w:r>
      <w:r>
        <w:rPr>
          <w:rFonts w:ascii="Times New Roman" w:hAnsi="Times New Roman" w:cs="Times New Roman"/>
          <w:bCs/>
          <w:sz w:val="24"/>
          <w:szCs w:val="24"/>
        </w:rPr>
        <w:t xml:space="preserve"> </w:t>
      </w:r>
      <w:r w:rsidRPr="00C674C4">
        <w:rPr>
          <w:rFonts w:ascii="Times New Roman" w:hAnsi="Times New Roman" w:cs="Times New Roman"/>
          <w:bCs/>
          <w:sz w:val="24"/>
          <w:szCs w:val="24"/>
        </w:rPr>
        <w:t xml:space="preserve">to </w:t>
      </w:r>
      <w:r>
        <w:rPr>
          <w:rFonts w:ascii="Times New Roman" w:hAnsi="Times New Roman" w:cs="Times New Roman"/>
          <w:bCs/>
          <w:sz w:val="24"/>
          <w:szCs w:val="24"/>
        </w:rPr>
        <w:t xml:space="preserve">make a </w:t>
      </w:r>
      <w:r w:rsidRPr="00C674C4">
        <w:rPr>
          <w:rFonts w:ascii="Times New Roman" w:hAnsi="Times New Roman" w:cs="Times New Roman"/>
          <w:bCs/>
          <w:sz w:val="24"/>
          <w:szCs w:val="24"/>
        </w:rPr>
        <w:t>living by work which they freely choose or accept. Article 6(2) of the ICESCR</w:t>
      </w:r>
      <w:r>
        <w:rPr>
          <w:rFonts w:ascii="Times New Roman" w:hAnsi="Times New Roman" w:cs="Times New Roman"/>
          <w:bCs/>
          <w:sz w:val="24"/>
          <w:szCs w:val="24"/>
        </w:rPr>
        <w:t xml:space="preserve"> recognises that</w:t>
      </w:r>
      <w:r w:rsidRPr="00C674C4">
        <w:rPr>
          <w:rFonts w:ascii="Times New Roman" w:hAnsi="Times New Roman" w:cs="Times New Roman"/>
          <w:bCs/>
          <w:sz w:val="24"/>
          <w:szCs w:val="24"/>
        </w:rPr>
        <w:t xml:space="preserve"> the realisation of this right by States includes implementing</w:t>
      </w:r>
      <w:r>
        <w:rPr>
          <w:rFonts w:ascii="Times New Roman" w:hAnsi="Times New Roman" w:cs="Times New Roman"/>
          <w:bCs/>
          <w:sz w:val="24"/>
          <w:szCs w:val="24"/>
        </w:rPr>
        <w:t xml:space="preserve"> </w:t>
      </w:r>
      <w:r w:rsidRPr="00C674C4">
        <w:rPr>
          <w:rFonts w:ascii="Times New Roman" w:hAnsi="Times New Roman" w:cs="Times New Roman"/>
          <w:bCs/>
          <w:sz w:val="24"/>
          <w:szCs w:val="24"/>
        </w:rPr>
        <w:t>policies which facilitate full and productive employment.</w:t>
      </w:r>
    </w:p>
    <w:p w14:paraId="6726F3AC" w14:textId="77777777" w:rsidR="00D10056" w:rsidRDefault="00D10056" w:rsidP="00D10056">
      <w:pPr>
        <w:tabs>
          <w:tab w:val="left" w:pos="5260"/>
        </w:tabs>
        <w:ind w:right="-46"/>
        <w:rPr>
          <w:rFonts w:ascii="Times New Roman" w:hAnsi="Times New Roman" w:cs="Times New Roman"/>
          <w:bCs/>
          <w:sz w:val="24"/>
          <w:szCs w:val="24"/>
        </w:rPr>
      </w:pPr>
    </w:p>
    <w:p w14:paraId="5C5F03FB" w14:textId="77777777" w:rsidR="00D10056" w:rsidRDefault="00D10056" w:rsidP="00D10056">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 xml:space="preserve">The amended table item 35 positively supports the right to work by supporting organisations to provide activities, assistance, infrastructure, research and services that promote jobs and economic opportunities for </w:t>
      </w:r>
      <w:r>
        <w:rPr>
          <w:rFonts w:ascii="Times New Roman" w:hAnsi="Times New Roman" w:cs="Times New Roman"/>
          <w:bCs/>
          <w:iCs/>
          <w:sz w:val="24"/>
          <w:szCs w:val="24"/>
        </w:rPr>
        <w:t>Aboriginal and Torres Strait Islander peoples</w:t>
      </w:r>
      <w:r>
        <w:rPr>
          <w:rFonts w:ascii="Times New Roman" w:hAnsi="Times New Roman" w:cs="Times New Roman"/>
          <w:bCs/>
          <w:sz w:val="24"/>
          <w:szCs w:val="24"/>
        </w:rPr>
        <w:t>. The funding assists the organisations to help Indigenous people to overcome barriers to employment and economic participation by preparing and connecting Indigenous people with jobs. Investment in this program will promote the right to work by:</w:t>
      </w:r>
    </w:p>
    <w:p w14:paraId="4428AB52" w14:textId="77777777" w:rsidR="00D10056" w:rsidRDefault="00D10056" w:rsidP="00D1005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 xml:space="preserve">providing sustainable pathways to employment for Indigenous people, increasing employment </w:t>
      </w:r>
      <w:proofErr w:type="gramStart"/>
      <w:r>
        <w:rPr>
          <w:rFonts w:ascii="Times New Roman" w:hAnsi="Times New Roman"/>
          <w:bCs/>
          <w:sz w:val="24"/>
          <w:szCs w:val="24"/>
        </w:rPr>
        <w:t>rates;</w:t>
      </w:r>
      <w:proofErr w:type="gramEnd"/>
    </w:p>
    <w:p w14:paraId="67413B48" w14:textId="77777777" w:rsidR="00D10056" w:rsidRDefault="00D10056" w:rsidP="00D1005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 xml:space="preserve">targeting remote locations that have historical high unemployment rates to support remote job seekers’ work </w:t>
      </w:r>
      <w:proofErr w:type="gramStart"/>
      <w:r>
        <w:rPr>
          <w:rFonts w:ascii="Times New Roman" w:hAnsi="Times New Roman"/>
          <w:bCs/>
          <w:sz w:val="24"/>
          <w:szCs w:val="24"/>
        </w:rPr>
        <w:t>readiness;</w:t>
      </w:r>
      <w:proofErr w:type="gramEnd"/>
    </w:p>
    <w:p w14:paraId="4C8C38D5" w14:textId="77777777" w:rsidR="00D10056" w:rsidRDefault="00D10056" w:rsidP="00D1005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 xml:space="preserve">fostering Indigenous Business to provide culturally appropriate services that maximise employment opportunities and economic outcomes for Indigenous </w:t>
      </w:r>
      <w:proofErr w:type="gramStart"/>
      <w:r>
        <w:rPr>
          <w:rFonts w:ascii="Times New Roman" w:hAnsi="Times New Roman"/>
          <w:bCs/>
          <w:sz w:val="24"/>
          <w:szCs w:val="24"/>
        </w:rPr>
        <w:t>people;</w:t>
      </w:r>
      <w:proofErr w:type="gramEnd"/>
    </w:p>
    <w:p w14:paraId="3A6D3100" w14:textId="77777777" w:rsidR="00D10056" w:rsidRDefault="00D10056" w:rsidP="00D1005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assisting Indigenous peoples to generate economic and social benefit from natural and cultural assets; and</w:t>
      </w:r>
    </w:p>
    <w:p w14:paraId="09FD9CE1" w14:textId="77777777" w:rsidR="00D10056" w:rsidRDefault="00D10056" w:rsidP="00D1005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lastRenderedPageBreak/>
        <w:t xml:space="preserve">funding initiative that </w:t>
      </w:r>
      <w:proofErr w:type="gramStart"/>
      <w:r>
        <w:rPr>
          <w:rFonts w:ascii="Times New Roman" w:hAnsi="Times New Roman"/>
          <w:bCs/>
          <w:sz w:val="24"/>
          <w:szCs w:val="24"/>
        </w:rPr>
        <w:t>confer</w:t>
      </w:r>
      <w:proofErr w:type="gramEnd"/>
      <w:r>
        <w:rPr>
          <w:rFonts w:ascii="Times New Roman" w:hAnsi="Times New Roman"/>
          <w:bCs/>
          <w:sz w:val="24"/>
          <w:szCs w:val="24"/>
        </w:rPr>
        <w:t xml:space="preserve"> a benefit on Indigenous people and communities in relation to their employment and economic development. </w:t>
      </w:r>
    </w:p>
    <w:p w14:paraId="617808FA" w14:textId="77777777" w:rsidR="00D10056" w:rsidRPr="00CF3268" w:rsidRDefault="00D10056" w:rsidP="00D10056">
      <w:pPr>
        <w:rPr>
          <w:rFonts w:ascii="Times New Roman" w:hAnsi="Times New Roman"/>
          <w:bCs/>
          <w:sz w:val="24"/>
          <w:szCs w:val="24"/>
        </w:rPr>
      </w:pPr>
    </w:p>
    <w:p w14:paraId="54FD4339" w14:textId="77777777" w:rsidR="00D10056" w:rsidRDefault="00D10056" w:rsidP="00D10056">
      <w:pPr>
        <w:tabs>
          <w:tab w:val="left" w:pos="5260"/>
        </w:tabs>
        <w:ind w:right="-46"/>
        <w:rPr>
          <w:rFonts w:ascii="Times New Roman" w:hAnsi="Times New Roman" w:cs="Times New Roman"/>
          <w:bCs/>
          <w:sz w:val="24"/>
          <w:szCs w:val="24"/>
          <w:u w:val="single"/>
        </w:rPr>
      </w:pPr>
      <w:r>
        <w:rPr>
          <w:rFonts w:ascii="Times New Roman" w:hAnsi="Times New Roman" w:cs="Times New Roman"/>
          <w:bCs/>
          <w:i/>
          <w:iCs/>
          <w:sz w:val="24"/>
          <w:szCs w:val="24"/>
          <w:u w:val="single"/>
        </w:rPr>
        <w:t>Right to self-determination</w:t>
      </w:r>
    </w:p>
    <w:p w14:paraId="1308CAD6" w14:textId="77777777" w:rsidR="00D10056" w:rsidRPr="00CB0896" w:rsidRDefault="00D10056" w:rsidP="00D10056">
      <w:pPr>
        <w:tabs>
          <w:tab w:val="left" w:pos="5260"/>
        </w:tabs>
        <w:ind w:right="-46"/>
        <w:rPr>
          <w:rFonts w:ascii="Times New Roman" w:hAnsi="Times New Roman" w:cs="Times New Roman"/>
          <w:bCs/>
          <w:sz w:val="24"/>
          <w:szCs w:val="24"/>
        </w:rPr>
      </w:pPr>
    </w:p>
    <w:p w14:paraId="535A2126" w14:textId="32039D3B" w:rsidR="00D10056" w:rsidRDefault="00D10056" w:rsidP="00D10056">
      <w:pPr>
        <w:ind w:right="-46"/>
        <w:rPr>
          <w:rFonts w:ascii="Times New Roman" w:hAnsi="Times New Roman" w:cs="Times New Roman"/>
          <w:bCs/>
          <w:sz w:val="24"/>
          <w:szCs w:val="24"/>
        </w:rPr>
      </w:pPr>
      <w:r w:rsidRPr="00C40B5D">
        <w:rPr>
          <w:rFonts w:ascii="Times New Roman" w:hAnsi="Times New Roman" w:cs="Times New Roman"/>
          <w:bCs/>
          <w:sz w:val="24"/>
          <w:szCs w:val="24"/>
        </w:rPr>
        <w:t>Article 1 of the ICCPR recognises</w:t>
      </w:r>
      <w:r>
        <w:rPr>
          <w:rFonts w:ascii="Times New Roman" w:hAnsi="Times New Roman" w:cs="Times New Roman"/>
          <w:bCs/>
          <w:sz w:val="24"/>
          <w:szCs w:val="24"/>
        </w:rPr>
        <w:t xml:space="preserve"> that</w:t>
      </w:r>
      <w:r w:rsidRPr="00C40B5D">
        <w:rPr>
          <w:rFonts w:ascii="Times New Roman" w:hAnsi="Times New Roman" w:cs="Times New Roman"/>
          <w:bCs/>
          <w:sz w:val="24"/>
          <w:szCs w:val="24"/>
        </w:rPr>
        <w:t xml:space="preserve"> all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pursue their economic, social and cultural development. Article</w:t>
      </w:r>
      <w:r w:rsidR="00F152CE">
        <w:rPr>
          <w:rFonts w:ascii="Times New Roman" w:hAnsi="Times New Roman" w:cs="Times New Roman"/>
          <w:bCs/>
          <w:sz w:val="24"/>
          <w:szCs w:val="24"/>
        </w:rPr>
        <w:t> </w:t>
      </w:r>
      <w:r w:rsidRPr="00C40B5D">
        <w:rPr>
          <w:rFonts w:ascii="Times New Roman" w:hAnsi="Times New Roman" w:cs="Times New Roman"/>
          <w:bCs/>
          <w:sz w:val="24"/>
          <w:szCs w:val="24"/>
        </w:rPr>
        <w:t>1 of the ICCPR requires State</w:t>
      </w:r>
      <w:r w:rsidR="00F327EE">
        <w:rPr>
          <w:rFonts w:ascii="Times New Roman" w:hAnsi="Times New Roman" w:cs="Times New Roman"/>
          <w:bCs/>
          <w:sz w:val="24"/>
          <w:szCs w:val="24"/>
        </w:rPr>
        <w:t>s</w:t>
      </w:r>
      <w:r w:rsidRPr="00C40B5D">
        <w:rPr>
          <w:rFonts w:ascii="Times New Roman" w:hAnsi="Times New Roman" w:cs="Times New Roman"/>
          <w:bCs/>
          <w:sz w:val="24"/>
          <w:szCs w:val="24"/>
        </w:rPr>
        <w:t xml:space="preserve"> Part</w:t>
      </w:r>
      <w:r>
        <w:rPr>
          <w:rFonts w:ascii="Times New Roman" w:hAnsi="Times New Roman" w:cs="Times New Roman"/>
          <w:bCs/>
          <w:sz w:val="24"/>
          <w:szCs w:val="24"/>
        </w:rPr>
        <w:t>ies</w:t>
      </w:r>
      <w:r w:rsidRPr="00C40B5D">
        <w:rPr>
          <w:rFonts w:ascii="Times New Roman" w:hAnsi="Times New Roman" w:cs="Times New Roman"/>
          <w:bCs/>
          <w:sz w:val="24"/>
          <w:szCs w:val="24"/>
        </w:rPr>
        <w:t xml:space="preserve"> </w:t>
      </w:r>
      <w:r>
        <w:rPr>
          <w:rFonts w:ascii="Times New Roman" w:hAnsi="Times New Roman" w:cs="Times New Roman"/>
          <w:bCs/>
          <w:sz w:val="24"/>
          <w:szCs w:val="24"/>
        </w:rPr>
        <w:t>to</w:t>
      </w:r>
      <w:r w:rsidRPr="00C40B5D">
        <w:rPr>
          <w:rFonts w:ascii="Times New Roman" w:hAnsi="Times New Roman" w:cs="Times New Roman"/>
          <w:bCs/>
          <w:sz w:val="24"/>
          <w:szCs w:val="24"/>
        </w:rPr>
        <w:t xml:space="preserve"> promote the reali</w:t>
      </w:r>
      <w:r>
        <w:rPr>
          <w:rFonts w:ascii="Times New Roman" w:hAnsi="Times New Roman" w:cs="Times New Roman"/>
          <w:bCs/>
          <w:sz w:val="24"/>
          <w:szCs w:val="24"/>
        </w:rPr>
        <w:t>s</w:t>
      </w:r>
      <w:r w:rsidRPr="00C40B5D">
        <w:rPr>
          <w:rFonts w:ascii="Times New Roman" w:hAnsi="Times New Roman" w:cs="Times New Roman"/>
          <w:bCs/>
          <w:sz w:val="24"/>
          <w:szCs w:val="24"/>
        </w:rPr>
        <w:t xml:space="preserve">ation of the right of </w:t>
      </w:r>
      <w:r w:rsidR="00F152CE">
        <w:rPr>
          <w:rFonts w:ascii="Times New Roman" w:hAnsi="Times New Roman" w:cs="Times New Roman"/>
          <w:bCs/>
          <w:sz w:val="24"/>
          <w:szCs w:val="24"/>
        </w:rPr>
        <w:br/>
      </w:r>
      <w:r w:rsidRPr="00C40B5D">
        <w:rPr>
          <w:rFonts w:ascii="Times New Roman" w:hAnsi="Times New Roman" w:cs="Times New Roman"/>
          <w:bCs/>
          <w:sz w:val="24"/>
          <w:szCs w:val="24"/>
        </w:rPr>
        <w:t>self-determination, and respect that right.</w:t>
      </w:r>
    </w:p>
    <w:p w14:paraId="43B68B7E" w14:textId="77777777" w:rsidR="00D10056" w:rsidRPr="00C40B5D" w:rsidRDefault="00D10056" w:rsidP="00D10056">
      <w:pPr>
        <w:ind w:right="-46"/>
        <w:rPr>
          <w:rFonts w:ascii="Times New Roman" w:hAnsi="Times New Roman" w:cs="Times New Roman"/>
          <w:bCs/>
          <w:sz w:val="24"/>
          <w:szCs w:val="24"/>
        </w:rPr>
      </w:pPr>
    </w:p>
    <w:p w14:paraId="4D122EB3" w14:textId="01348FC1" w:rsidR="00D10056" w:rsidRDefault="00D10056" w:rsidP="00D10056">
      <w:pPr>
        <w:ind w:right="-46"/>
        <w:rPr>
          <w:rFonts w:ascii="Times New Roman" w:hAnsi="Times New Roman" w:cs="Times New Roman"/>
          <w:bCs/>
          <w:sz w:val="24"/>
          <w:szCs w:val="24"/>
        </w:rPr>
      </w:pPr>
      <w:r w:rsidRPr="00385757">
        <w:rPr>
          <w:rFonts w:ascii="Times New Roman" w:hAnsi="Times New Roman" w:cs="Times New Roman"/>
          <w:bCs/>
          <w:sz w:val="24"/>
          <w:szCs w:val="24"/>
        </w:rPr>
        <w:t>Article 2 of the ICCPR requires State</w:t>
      </w:r>
      <w:r w:rsidR="00F152CE">
        <w:rPr>
          <w:rFonts w:ascii="Times New Roman" w:hAnsi="Times New Roman" w:cs="Times New Roman"/>
          <w:bCs/>
          <w:sz w:val="24"/>
          <w:szCs w:val="24"/>
        </w:rPr>
        <w:t>s</w:t>
      </w:r>
      <w:r w:rsidRPr="00385757">
        <w:rPr>
          <w:rFonts w:ascii="Times New Roman" w:hAnsi="Times New Roman" w:cs="Times New Roman"/>
          <w:bCs/>
          <w:sz w:val="24"/>
          <w:szCs w:val="24"/>
        </w:rPr>
        <w:t xml:space="preserve"> Parties to respect and to ensure to all individuals subject to its jurisdiction the rights recognised in the ICCPR, without distinction of any kind, such as race, colour, sex, language, religion, political or other opinion, national or social origin, property, birth or other status.</w:t>
      </w:r>
    </w:p>
    <w:p w14:paraId="4D965F45" w14:textId="77777777" w:rsidR="00D10056" w:rsidRDefault="00D10056" w:rsidP="00D10056">
      <w:pPr>
        <w:ind w:right="-46"/>
        <w:rPr>
          <w:rFonts w:ascii="Times New Roman" w:hAnsi="Times New Roman" w:cs="Times New Roman"/>
          <w:bCs/>
          <w:sz w:val="24"/>
          <w:szCs w:val="24"/>
        </w:rPr>
      </w:pPr>
    </w:p>
    <w:p w14:paraId="1CD1B688" w14:textId="3AD5614B" w:rsidR="00D10056" w:rsidRDefault="00D10056" w:rsidP="00D10056">
      <w:pPr>
        <w:ind w:right="-46"/>
        <w:rPr>
          <w:rFonts w:ascii="Times New Roman" w:hAnsi="Times New Roman" w:cs="Times New Roman"/>
          <w:bCs/>
          <w:sz w:val="24"/>
          <w:szCs w:val="24"/>
        </w:rPr>
      </w:pPr>
      <w:r>
        <w:rPr>
          <w:rFonts w:ascii="Times New Roman" w:hAnsi="Times New Roman" w:cs="Times New Roman"/>
          <w:bCs/>
          <w:sz w:val="24"/>
          <w:szCs w:val="24"/>
        </w:rPr>
        <w:t xml:space="preserve">Article 1 of the ICESCR recognises the right of all peoples to self-determination and to freely determine their political status and freely pursue their economic, social and cultural development. </w:t>
      </w:r>
    </w:p>
    <w:p w14:paraId="3454386D" w14:textId="77777777" w:rsidR="00D10056" w:rsidRDefault="00D10056" w:rsidP="00D10056">
      <w:pPr>
        <w:ind w:right="-46"/>
        <w:rPr>
          <w:rFonts w:ascii="Times New Roman" w:hAnsi="Times New Roman" w:cs="Times New Roman"/>
          <w:bCs/>
          <w:sz w:val="24"/>
          <w:szCs w:val="24"/>
        </w:rPr>
      </w:pPr>
    </w:p>
    <w:p w14:paraId="1E059035" w14:textId="77777777" w:rsidR="00D10056" w:rsidRDefault="00D10056" w:rsidP="00D10056">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3 of the UNDRIP states that ‘Indigenous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w:t>
      </w:r>
    </w:p>
    <w:p w14:paraId="5679F63A" w14:textId="77777777" w:rsidR="00D10056" w:rsidRDefault="00D10056" w:rsidP="00D10056">
      <w:pPr>
        <w:ind w:right="-46"/>
        <w:rPr>
          <w:rFonts w:ascii="Times New Roman" w:hAnsi="Times New Roman" w:cs="Times New Roman"/>
          <w:bCs/>
          <w:sz w:val="24"/>
          <w:szCs w:val="24"/>
        </w:rPr>
      </w:pPr>
    </w:p>
    <w:p w14:paraId="1FE7F905" w14:textId="77777777" w:rsidR="00D10056" w:rsidRDefault="00D10056" w:rsidP="00D10056">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 xml:space="preserve">The amended table item 35 promotes the right to self-determination by investing in Indigenous people and businesses to generate economic and social development in communities. Delivering employment opportunities to Indigenous people provides them with the resources and agency over economic and social development. The funding also assists Indigenous people and communities to derive economic and social benefits from the use of land and sea. </w:t>
      </w:r>
    </w:p>
    <w:p w14:paraId="21490883" w14:textId="77777777" w:rsidR="00D10056" w:rsidRDefault="00D10056" w:rsidP="00D10056">
      <w:pPr>
        <w:tabs>
          <w:tab w:val="left" w:pos="5260"/>
        </w:tabs>
        <w:ind w:right="-46"/>
        <w:rPr>
          <w:rFonts w:ascii="Times New Roman" w:hAnsi="Times New Roman" w:cs="Times New Roman"/>
          <w:bCs/>
          <w:iCs/>
          <w:sz w:val="24"/>
          <w:szCs w:val="24"/>
        </w:rPr>
      </w:pPr>
    </w:p>
    <w:p w14:paraId="09D85F50" w14:textId="77777777" w:rsidR="00D10056" w:rsidRPr="00CF3268" w:rsidRDefault="00D10056" w:rsidP="00D10056">
      <w:pPr>
        <w:tabs>
          <w:tab w:val="left" w:pos="5260"/>
        </w:tabs>
        <w:ind w:right="-46"/>
        <w:rPr>
          <w:rFonts w:ascii="Times New Roman" w:hAnsi="Times New Roman" w:cs="Times New Roman"/>
          <w:bCs/>
          <w:sz w:val="24"/>
          <w:szCs w:val="24"/>
        </w:rPr>
      </w:pPr>
      <w:r>
        <w:rPr>
          <w:rFonts w:ascii="Times New Roman" w:hAnsi="Times New Roman" w:cs="Times New Roman"/>
          <w:bCs/>
          <w:iCs/>
          <w:sz w:val="24"/>
          <w:szCs w:val="24"/>
        </w:rPr>
        <w:t xml:space="preserve">The amended table item 35 </w:t>
      </w:r>
      <w:r w:rsidRPr="001C7716">
        <w:rPr>
          <w:rFonts w:ascii="Times New Roman" w:hAnsi="Times New Roman" w:cs="Times New Roman"/>
          <w:bCs/>
          <w:iCs/>
          <w:sz w:val="24"/>
          <w:szCs w:val="24"/>
        </w:rPr>
        <w:t xml:space="preserve">is compatible with human rights as </w:t>
      </w:r>
      <w:r>
        <w:rPr>
          <w:rFonts w:ascii="Times New Roman" w:hAnsi="Times New Roman" w:cs="Times New Roman"/>
          <w:bCs/>
          <w:iCs/>
          <w:sz w:val="24"/>
          <w:szCs w:val="24"/>
        </w:rPr>
        <w:t>the objectives of the program are directly and fundamentally related to improving outcomes for Aboriginal and Torres Strait Islander peoples</w:t>
      </w:r>
      <w:r w:rsidRPr="001C7716">
        <w:rPr>
          <w:rFonts w:ascii="Times New Roman" w:hAnsi="Times New Roman" w:cs="Times New Roman"/>
          <w:bCs/>
          <w:iCs/>
          <w:sz w:val="24"/>
          <w:szCs w:val="24"/>
        </w:rPr>
        <w:t>.</w:t>
      </w:r>
    </w:p>
    <w:p w14:paraId="18FE054E" w14:textId="77777777" w:rsidR="00D10056" w:rsidRPr="00F550BD" w:rsidRDefault="00D10056" w:rsidP="00292D01">
      <w:pPr>
        <w:tabs>
          <w:tab w:val="left" w:pos="5260"/>
        </w:tabs>
        <w:ind w:right="-46"/>
        <w:rPr>
          <w:rFonts w:ascii="Times New Roman" w:hAnsi="Times New Roman" w:cs="Times New Roman"/>
          <w:bCs/>
          <w:sz w:val="24"/>
          <w:szCs w:val="24"/>
          <w:highlight w:val="yellow"/>
        </w:rPr>
      </w:pPr>
    </w:p>
    <w:p w14:paraId="1A33539A" w14:textId="5B988003" w:rsidR="0010227F" w:rsidRPr="00F550BD" w:rsidRDefault="00CF39DD" w:rsidP="00A524C6">
      <w:pPr>
        <w:keepNext/>
        <w:ind w:right="-45"/>
        <w:rPr>
          <w:rFonts w:ascii="Times New Roman" w:hAnsi="Times New Roman" w:cs="Times New Roman"/>
          <w:bCs/>
          <w:i/>
          <w:iCs/>
          <w:sz w:val="24"/>
          <w:szCs w:val="24"/>
          <w:highlight w:val="yellow"/>
          <w:u w:val="single"/>
        </w:rPr>
      </w:pPr>
      <w:bookmarkStart w:id="9" w:name="_Hlk176354687"/>
      <w:bookmarkStart w:id="10" w:name="_Hlk181455687"/>
      <w:r>
        <w:rPr>
          <w:rFonts w:ascii="Times New Roman" w:hAnsi="Times New Roman" w:cs="Times New Roman"/>
          <w:bCs/>
          <w:i/>
          <w:iCs/>
          <w:sz w:val="24"/>
          <w:szCs w:val="24"/>
          <w:u w:val="single"/>
        </w:rPr>
        <w:t xml:space="preserve">Amended </w:t>
      </w:r>
      <w:r w:rsidR="0010227F" w:rsidRPr="00A52661">
        <w:rPr>
          <w:rFonts w:ascii="Times New Roman" w:hAnsi="Times New Roman" w:cs="Times New Roman"/>
          <w:bCs/>
          <w:i/>
          <w:iCs/>
          <w:sz w:val="24"/>
          <w:szCs w:val="24"/>
          <w:u w:val="single"/>
        </w:rPr>
        <w:t xml:space="preserve">table item </w:t>
      </w:r>
      <w:r w:rsidR="00DA017A">
        <w:rPr>
          <w:rFonts w:ascii="Times New Roman" w:hAnsi="Times New Roman" w:cs="Times New Roman"/>
          <w:bCs/>
          <w:i/>
          <w:sz w:val="24"/>
          <w:szCs w:val="24"/>
          <w:u w:val="single"/>
        </w:rPr>
        <w:t>36</w:t>
      </w:r>
      <w:r w:rsidR="0010227F" w:rsidRPr="00A52661">
        <w:rPr>
          <w:rFonts w:ascii="Times New Roman" w:hAnsi="Times New Roman" w:cs="Times New Roman"/>
          <w:bCs/>
          <w:iCs/>
          <w:sz w:val="24"/>
          <w:szCs w:val="24"/>
          <w:u w:val="single"/>
        </w:rPr>
        <w:t xml:space="preserve"> </w:t>
      </w:r>
      <w:r w:rsidR="0010227F" w:rsidRPr="00A52661">
        <w:rPr>
          <w:rFonts w:ascii="Times New Roman" w:hAnsi="Times New Roman" w:cs="Times New Roman"/>
          <w:bCs/>
          <w:i/>
          <w:iCs/>
          <w:sz w:val="24"/>
          <w:szCs w:val="24"/>
          <w:u w:val="single"/>
        </w:rPr>
        <w:t xml:space="preserve">– </w:t>
      </w:r>
      <w:r w:rsidR="00DA017A" w:rsidRPr="00DA017A">
        <w:rPr>
          <w:rFonts w:ascii="Times New Roman" w:hAnsi="Times New Roman" w:cs="Times New Roman"/>
          <w:bCs/>
          <w:i/>
          <w:iCs/>
          <w:sz w:val="24"/>
          <w:szCs w:val="24"/>
          <w:u w:val="single"/>
        </w:rPr>
        <w:t>Indigenous Advancement—Children and Schooling</w:t>
      </w:r>
    </w:p>
    <w:p w14:paraId="35690D63" w14:textId="77777777" w:rsidR="0010227F" w:rsidRDefault="0010227F" w:rsidP="00A524C6">
      <w:pPr>
        <w:keepNext/>
        <w:tabs>
          <w:tab w:val="left" w:pos="5260"/>
        </w:tabs>
        <w:ind w:right="-45"/>
        <w:rPr>
          <w:rFonts w:ascii="Times New Roman" w:hAnsi="Times New Roman" w:cs="Times New Roman"/>
          <w:bCs/>
          <w:sz w:val="24"/>
          <w:szCs w:val="24"/>
        </w:rPr>
      </w:pPr>
    </w:p>
    <w:p w14:paraId="1C111E75" w14:textId="0726B194" w:rsidR="00810519" w:rsidRDefault="00810519" w:rsidP="00810519">
      <w:pPr>
        <w:ind w:right="-46"/>
        <w:rPr>
          <w:rFonts w:ascii="Times New Roman" w:hAnsi="Times New Roman" w:cs="Times New Roman"/>
          <w:bCs/>
          <w:iCs/>
          <w:sz w:val="24"/>
          <w:szCs w:val="24"/>
        </w:rPr>
      </w:pPr>
      <w:r>
        <w:rPr>
          <w:rFonts w:ascii="Times New Roman" w:hAnsi="Times New Roman" w:cs="Times New Roman"/>
          <w:bCs/>
          <w:iCs/>
          <w:sz w:val="24"/>
          <w:szCs w:val="24"/>
        </w:rPr>
        <w:t>The amended t</w:t>
      </w:r>
      <w:r w:rsidRPr="002C6859">
        <w:rPr>
          <w:rFonts w:ascii="Times New Roman" w:hAnsi="Times New Roman" w:cs="Times New Roman"/>
          <w:bCs/>
          <w:iCs/>
          <w:sz w:val="24"/>
          <w:szCs w:val="24"/>
        </w:rPr>
        <w:t xml:space="preserve">able item </w:t>
      </w:r>
      <w:r w:rsidR="00F33FE6">
        <w:rPr>
          <w:rFonts w:ascii="Times New Roman" w:hAnsi="Times New Roman" w:cs="Times New Roman"/>
          <w:bCs/>
          <w:iCs/>
          <w:sz w:val="24"/>
          <w:szCs w:val="24"/>
        </w:rPr>
        <w:t>36</w:t>
      </w:r>
      <w:r w:rsidRPr="002C6859">
        <w:rPr>
          <w:rFonts w:ascii="Times New Roman" w:hAnsi="Times New Roman" w:cs="Times New Roman"/>
          <w:bCs/>
          <w:iCs/>
          <w:sz w:val="24"/>
          <w:szCs w:val="24"/>
        </w:rPr>
        <w:t xml:space="preserve"> establishes legislative authority for government spending on the </w:t>
      </w:r>
      <w:r w:rsidR="00F33FE6" w:rsidRPr="00F33FE6">
        <w:rPr>
          <w:rFonts w:ascii="Times New Roman" w:hAnsi="Times New Roman" w:cs="Times New Roman"/>
          <w:bCs/>
          <w:iCs/>
          <w:sz w:val="24"/>
          <w:szCs w:val="24"/>
        </w:rPr>
        <w:t xml:space="preserve">Indigenous Advancement—Children and Schooling </w:t>
      </w:r>
      <w:r>
        <w:rPr>
          <w:rFonts w:ascii="Times New Roman" w:hAnsi="Times New Roman" w:cs="Times New Roman"/>
          <w:bCs/>
          <w:iCs/>
          <w:sz w:val="24"/>
          <w:szCs w:val="24"/>
        </w:rPr>
        <w:t>(</w:t>
      </w:r>
      <w:r w:rsidR="00F33FE6" w:rsidRPr="00F33FE6">
        <w:rPr>
          <w:rFonts w:ascii="Times New Roman" w:hAnsi="Times New Roman" w:cs="Times New Roman"/>
          <w:bCs/>
          <w:iCs/>
          <w:sz w:val="24"/>
          <w:szCs w:val="24"/>
        </w:rPr>
        <w:t xml:space="preserve">Children and Schooling </w:t>
      </w:r>
      <w:r>
        <w:rPr>
          <w:rFonts w:ascii="Times New Roman" w:hAnsi="Times New Roman" w:cs="Times New Roman"/>
          <w:bCs/>
          <w:iCs/>
          <w:sz w:val="24"/>
          <w:szCs w:val="24"/>
        </w:rPr>
        <w:t>program).</w:t>
      </w:r>
    </w:p>
    <w:p w14:paraId="2F8F83A6" w14:textId="77777777" w:rsidR="00AB199B" w:rsidRDefault="00AB199B" w:rsidP="007C0955">
      <w:pPr>
        <w:rPr>
          <w:rFonts w:ascii="Times New Roman" w:hAnsi="Times New Roman" w:cs="Times New Roman"/>
          <w:sz w:val="24"/>
          <w:szCs w:val="24"/>
          <w:lang w:eastAsia="en-AU"/>
        </w:rPr>
      </w:pPr>
    </w:p>
    <w:p w14:paraId="30F439A8" w14:textId="58013C59" w:rsidR="00D560F4" w:rsidRDefault="00AB5EDB" w:rsidP="007C0955">
      <w:pPr>
        <w:rPr>
          <w:rFonts w:ascii="Times New Roman" w:hAnsi="Times New Roman" w:cs="Times New Roman"/>
          <w:sz w:val="24"/>
          <w:szCs w:val="24"/>
          <w:lang w:eastAsia="en-AU"/>
        </w:rPr>
      </w:pPr>
      <w:r w:rsidRPr="00AB5EDB">
        <w:rPr>
          <w:rFonts w:ascii="Times New Roman" w:hAnsi="Times New Roman" w:cs="Times New Roman"/>
          <w:sz w:val="24"/>
          <w:szCs w:val="24"/>
          <w:lang w:eastAsia="en-AU"/>
        </w:rPr>
        <w:t xml:space="preserve">The </w:t>
      </w:r>
      <w:r w:rsidR="002C6461" w:rsidRPr="00FE0BDC">
        <w:rPr>
          <w:rFonts w:ascii="Times New Roman" w:hAnsi="Times New Roman" w:cs="Times New Roman"/>
          <w:color w:val="000000" w:themeColor="text1"/>
          <w:sz w:val="24"/>
          <w:szCs w:val="24"/>
        </w:rPr>
        <w:t>Children and Schooling program’s critical foc</w:t>
      </w:r>
      <w:r w:rsidR="002C6461">
        <w:rPr>
          <w:rFonts w:ascii="Times New Roman" w:hAnsi="Times New Roman" w:cs="Times New Roman"/>
          <w:color w:val="000000" w:themeColor="text1"/>
          <w:sz w:val="24"/>
          <w:szCs w:val="24"/>
        </w:rPr>
        <w:t xml:space="preserve">us is </w:t>
      </w:r>
      <w:r w:rsidR="002C6461" w:rsidRPr="00FE0BDC">
        <w:rPr>
          <w:rFonts w:ascii="Times New Roman" w:hAnsi="Times New Roman" w:cs="Times New Roman"/>
          <w:color w:val="000000" w:themeColor="text1"/>
          <w:sz w:val="24"/>
          <w:szCs w:val="24"/>
        </w:rPr>
        <w:t xml:space="preserve">on ensuring </w:t>
      </w:r>
      <w:r w:rsidRPr="00AB5EDB">
        <w:rPr>
          <w:rFonts w:ascii="Times New Roman" w:hAnsi="Times New Roman" w:cs="Times New Roman"/>
          <w:sz w:val="24"/>
          <w:szCs w:val="24"/>
          <w:lang w:eastAsia="en-AU"/>
        </w:rPr>
        <w:t xml:space="preserve">the healthy development of Aboriginal and Torres Strait Islander children in their earliest years, increased school attendance and improved educational outcomes that lead to employment. The program seeks to achieve this through activities that nurture and educate Aboriginal and Torres Strait Islander children, youth and adults to improve pathways to prosperity and wellbeing. </w:t>
      </w:r>
    </w:p>
    <w:p w14:paraId="5E934FE5" w14:textId="77777777" w:rsidR="00D560F4" w:rsidRDefault="00D560F4" w:rsidP="007C0955">
      <w:pPr>
        <w:rPr>
          <w:rFonts w:ascii="Times New Roman" w:hAnsi="Times New Roman" w:cs="Times New Roman"/>
          <w:sz w:val="24"/>
          <w:szCs w:val="24"/>
          <w:lang w:eastAsia="en-AU"/>
        </w:rPr>
      </w:pPr>
    </w:p>
    <w:p w14:paraId="1BEB8D93" w14:textId="2454A6E4" w:rsidR="00810519" w:rsidRDefault="00AB5EDB" w:rsidP="007C0955">
      <w:pPr>
        <w:rPr>
          <w:rFonts w:ascii="Times New Roman" w:hAnsi="Times New Roman" w:cs="Times New Roman"/>
          <w:sz w:val="24"/>
          <w:szCs w:val="24"/>
          <w:lang w:eastAsia="en-AU"/>
        </w:rPr>
      </w:pPr>
      <w:r w:rsidRPr="00AB5EDB">
        <w:rPr>
          <w:rFonts w:ascii="Times New Roman" w:hAnsi="Times New Roman" w:cs="Times New Roman"/>
          <w:sz w:val="24"/>
          <w:szCs w:val="24"/>
          <w:lang w:eastAsia="en-AU"/>
        </w:rPr>
        <w:t>This includes support for children and young people to be engaged in their education and to transition into higher education, training, employment or positive pathways; and improving family and parenting support. This also includes consideration of the specific needs for Aboriginal and Torres Strait Islander females and males in achieving improved educational outcomes for students.</w:t>
      </w:r>
    </w:p>
    <w:p w14:paraId="500C4944" w14:textId="77777777" w:rsidR="00177647" w:rsidRDefault="00177647" w:rsidP="007C0955">
      <w:pPr>
        <w:rPr>
          <w:rFonts w:ascii="Times New Roman" w:hAnsi="Times New Roman" w:cs="Times New Roman"/>
          <w:sz w:val="24"/>
          <w:szCs w:val="24"/>
          <w:lang w:eastAsia="en-AU"/>
        </w:rPr>
      </w:pPr>
    </w:p>
    <w:p w14:paraId="3FE2C08A" w14:textId="0BBB18A3" w:rsidR="00177647" w:rsidRDefault="00177647" w:rsidP="007C0955">
      <w:pPr>
        <w:rPr>
          <w:rFonts w:ascii="Times New Roman" w:hAnsi="Times New Roman" w:cs="Times New Roman"/>
          <w:sz w:val="24"/>
          <w:szCs w:val="24"/>
          <w:lang w:eastAsia="en-AU"/>
        </w:rPr>
      </w:pPr>
      <w:r w:rsidRPr="00177647">
        <w:rPr>
          <w:rFonts w:ascii="Times New Roman" w:hAnsi="Times New Roman" w:cs="Times New Roman"/>
          <w:sz w:val="24"/>
          <w:szCs w:val="24"/>
          <w:lang w:eastAsia="en-AU"/>
        </w:rPr>
        <w:t xml:space="preserve">Existing funding of </w:t>
      </w:r>
      <w:r w:rsidR="00A81C08" w:rsidRPr="00A81C08">
        <w:rPr>
          <w:rFonts w:ascii="Times New Roman" w:hAnsi="Times New Roman" w:cs="Times New Roman"/>
          <w:sz w:val="24"/>
          <w:szCs w:val="24"/>
          <w:lang w:eastAsia="en-AU"/>
        </w:rPr>
        <w:t>$1,137.</w:t>
      </w:r>
      <w:r w:rsidR="00A81C08">
        <w:rPr>
          <w:rFonts w:ascii="Times New Roman" w:hAnsi="Times New Roman" w:cs="Times New Roman"/>
          <w:sz w:val="24"/>
          <w:szCs w:val="24"/>
          <w:lang w:eastAsia="en-AU"/>
        </w:rPr>
        <w:t>7</w:t>
      </w:r>
      <w:r w:rsidR="00A81C08" w:rsidRPr="00A81C08">
        <w:rPr>
          <w:rFonts w:ascii="Times New Roman" w:hAnsi="Times New Roman" w:cs="Times New Roman"/>
          <w:sz w:val="24"/>
          <w:szCs w:val="24"/>
          <w:lang w:eastAsia="en-AU"/>
        </w:rPr>
        <w:t xml:space="preserve"> </w:t>
      </w:r>
      <w:r w:rsidRPr="00177647">
        <w:rPr>
          <w:rFonts w:ascii="Times New Roman" w:hAnsi="Times New Roman" w:cs="Times New Roman"/>
          <w:sz w:val="24"/>
          <w:szCs w:val="24"/>
          <w:lang w:eastAsia="en-AU"/>
        </w:rPr>
        <w:t>million over four years from 2024-25 is available for the</w:t>
      </w:r>
      <w:r w:rsidR="00A81C08" w:rsidRPr="00A81C08">
        <w:rPr>
          <w:rFonts w:ascii="Times New Roman" w:hAnsi="Times New Roman" w:cs="Times New Roman"/>
          <w:bCs/>
          <w:iCs/>
          <w:sz w:val="24"/>
          <w:szCs w:val="24"/>
        </w:rPr>
        <w:t xml:space="preserve"> </w:t>
      </w:r>
      <w:r w:rsidR="00A81C08" w:rsidRPr="00F33FE6">
        <w:rPr>
          <w:rFonts w:ascii="Times New Roman" w:hAnsi="Times New Roman" w:cs="Times New Roman"/>
          <w:bCs/>
          <w:iCs/>
          <w:sz w:val="24"/>
          <w:szCs w:val="24"/>
        </w:rPr>
        <w:t xml:space="preserve">Children and Schooling </w:t>
      </w:r>
      <w:r w:rsidR="00A81C08">
        <w:rPr>
          <w:rFonts w:ascii="Times New Roman" w:hAnsi="Times New Roman" w:cs="Times New Roman"/>
          <w:bCs/>
          <w:iCs/>
          <w:sz w:val="24"/>
          <w:szCs w:val="24"/>
        </w:rPr>
        <w:t>program.</w:t>
      </w:r>
    </w:p>
    <w:p w14:paraId="28DF5D75" w14:textId="77777777" w:rsidR="00810519" w:rsidRDefault="00810519" w:rsidP="007C0955">
      <w:pPr>
        <w:rPr>
          <w:rFonts w:ascii="Times New Roman" w:hAnsi="Times New Roman" w:cs="Times New Roman"/>
          <w:sz w:val="24"/>
          <w:szCs w:val="24"/>
          <w:lang w:eastAsia="en-AU"/>
        </w:rPr>
      </w:pPr>
    </w:p>
    <w:p w14:paraId="436C48C0" w14:textId="49718FF7" w:rsidR="008A7C3B" w:rsidRPr="008A7C3B" w:rsidRDefault="008A7C3B" w:rsidP="00A524C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bookmarkEnd w:id="9"/>
    <w:bookmarkEnd w:id="10"/>
    <w:p w14:paraId="23E24A5A" w14:textId="77777777" w:rsidR="007B3BD3" w:rsidRDefault="007B3BD3" w:rsidP="0049578D">
      <w:pPr>
        <w:ind w:right="-46"/>
        <w:rPr>
          <w:rFonts w:ascii="Times New Roman" w:hAnsi="Times New Roman" w:cs="Times New Roman"/>
          <w:bCs/>
          <w:sz w:val="24"/>
          <w:szCs w:val="24"/>
        </w:rPr>
      </w:pPr>
    </w:p>
    <w:p w14:paraId="0D4D4F5D" w14:textId="77777777" w:rsidR="00496DF0" w:rsidRDefault="00496DF0" w:rsidP="00496DF0">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t>The amended table item 36 engages the following rights:</w:t>
      </w:r>
    </w:p>
    <w:p w14:paraId="69EA65B2" w14:textId="73A60F9A" w:rsidR="00496DF0" w:rsidRPr="00CF3268" w:rsidRDefault="00496DF0" w:rsidP="00496DF0">
      <w:pPr>
        <w:pStyle w:val="ListParagraph"/>
        <w:numPr>
          <w:ilvl w:val="0"/>
          <w:numId w:val="36"/>
        </w:numPr>
        <w:spacing w:after="0" w:line="240" w:lineRule="auto"/>
        <w:rPr>
          <w:rFonts w:ascii="Times New Roman" w:hAnsi="Times New Roman"/>
          <w:bCs/>
          <w:sz w:val="24"/>
          <w:szCs w:val="24"/>
        </w:rPr>
      </w:pPr>
      <w:r w:rsidRPr="00CF3268">
        <w:rPr>
          <w:rFonts w:ascii="Times New Roman" w:hAnsi="Times New Roman"/>
          <w:bCs/>
          <w:sz w:val="24"/>
          <w:szCs w:val="24"/>
        </w:rPr>
        <w:t>the right of the child</w:t>
      </w:r>
      <w:r>
        <w:rPr>
          <w:rFonts w:ascii="Times New Roman" w:hAnsi="Times New Roman"/>
          <w:bCs/>
          <w:sz w:val="24"/>
          <w:szCs w:val="24"/>
        </w:rPr>
        <w:t xml:space="preserve"> and the right</w:t>
      </w:r>
      <w:r w:rsidRPr="00CF3268">
        <w:rPr>
          <w:rFonts w:ascii="Times New Roman" w:hAnsi="Times New Roman"/>
          <w:bCs/>
          <w:sz w:val="24"/>
          <w:szCs w:val="24"/>
        </w:rPr>
        <w:t xml:space="preserve"> to education – Articles 28</w:t>
      </w:r>
      <w:r>
        <w:rPr>
          <w:rFonts w:ascii="Times New Roman" w:hAnsi="Times New Roman"/>
          <w:bCs/>
          <w:sz w:val="24"/>
          <w:szCs w:val="24"/>
        </w:rPr>
        <w:t xml:space="preserve"> and </w:t>
      </w:r>
      <w:r w:rsidRPr="00CF3268">
        <w:rPr>
          <w:rFonts w:ascii="Times New Roman" w:hAnsi="Times New Roman"/>
          <w:bCs/>
          <w:sz w:val="24"/>
          <w:szCs w:val="24"/>
        </w:rPr>
        <w:t xml:space="preserve">29 of the </w:t>
      </w:r>
      <w:r w:rsidRPr="00CF3268">
        <w:rPr>
          <w:rFonts w:ascii="Times New Roman" w:hAnsi="Times New Roman"/>
          <w:bCs/>
          <w:i/>
          <w:iCs/>
          <w:sz w:val="24"/>
          <w:szCs w:val="24"/>
        </w:rPr>
        <w:t>Convention on the Rights of the Child</w:t>
      </w:r>
      <w:r w:rsidRPr="00CF3268">
        <w:rPr>
          <w:rFonts w:ascii="Times New Roman" w:hAnsi="Times New Roman"/>
          <w:bCs/>
          <w:sz w:val="24"/>
          <w:szCs w:val="24"/>
        </w:rPr>
        <w:t xml:space="preserve"> (CRC), read with Article 4, and Article 13 of the ICESCR, read with Article </w:t>
      </w:r>
      <w:proofErr w:type="gramStart"/>
      <w:r w:rsidRPr="00CF3268">
        <w:rPr>
          <w:rFonts w:ascii="Times New Roman" w:hAnsi="Times New Roman"/>
          <w:bCs/>
          <w:sz w:val="24"/>
          <w:szCs w:val="24"/>
        </w:rPr>
        <w:t>2</w:t>
      </w:r>
      <w:r w:rsidR="00AD193A">
        <w:rPr>
          <w:rFonts w:ascii="Times New Roman" w:hAnsi="Times New Roman"/>
          <w:bCs/>
          <w:sz w:val="24"/>
          <w:szCs w:val="24"/>
        </w:rPr>
        <w:t>;</w:t>
      </w:r>
      <w:proofErr w:type="gramEnd"/>
    </w:p>
    <w:p w14:paraId="604C3F5E" w14:textId="67BEC1E8" w:rsidR="00496DF0" w:rsidRDefault="00AD193A" w:rsidP="00496DF0">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t</w:t>
      </w:r>
      <w:r w:rsidR="00496DF0" w:rsidRPr="00CF3268">
        <w:rPr>
          <w:rFonts w:ascii="Times New Roman" w:hAnsi="Times New Roman"/>
          <w:bCs/>
          <w:sz w:val="24"/>
          <w:szCs w:val="24"/>
        </w:rPr>
        <w:t>he right to health and wellbeing – Article 12 of the ICESCR</w:t>
      </w:r>
      <w:r>
        <w:rPr>
          <w:rFonts w:ascii="Times New Roman" w:hAnsi="Times New Roman"/>
          <w:bCs/>
          <w:sz w:val="24"/>
          <w:szCs w:val="24"/>
        </w:rPr>
        <w:t>; and</w:t>
      </w:r>
    </w:p>
    <w:p w14:paraId="3DD83A08" w14:textId="0788F9C2" w:rsidR="0013259A" w:rsidRPr="00D7791F" w:rsidRDefault="0070269D" w:rsidP="00D7791F">
      <w:pPr>
        <w:pStyle w:val="ListParagraph"/>
        <w:numPr>
          <w:ilvl w:val="0"/>
          <w:numId w:val="36"/>
        </w:numPr>
        <w:spacing w:after="0" w:line="240" w:lineRule="auto"/>
        <w:ind w:right="-46"/>
        <w:rPr>
          <w:rFonts w:ascii="Times New Roman" w:hAnsi="Times New Roman"/>
          <w:bCs/>
          <w:sz w:val="24"/>
          <w:szCs w:val="24"/>
        </w:rPr>
      </w:pPr>
      <w:r w:rsidRPr="004700FE">
        <w:rPr>
          <w:rFonts w:ascii="Times New Roman" w:hAnsi="Times New Roman"/>
          <w:bCs/>
          <w:sz w:val="24"/>
          <w:szCs w:val="24"/>
        </w:rPr>
        <w:t>the right to self-determination – Article 1 of the ICCPR, read with Article 2, Article 1 of the ICESCR</w:t>
      </w:r>
      <w:r>
        <w:rPr>
          <w:rFonts w:ascii="Times New Roman" w:hAnsi="Times New Roman"/>
          <w:bCs/>
          <w:sz w:val="24"/>
          <w:szCs w:val="24"/>
        </w:rPr>
        <w:t xml:space="preserve"> </w:t>
      </w:r>
      <w:r w:rsidRPr="004700FE">
        <w:rPr>
          <w:rFonts w:ascii="Times New Roman" w:hAnsi="Times New Roman"/>
          <w:bCs/>
          <w:sz w:val="24"/>
          <w:szCs w:val="24"/>
        </w:rPr>
        <w:t xml:space="preserve">and Article 3 of the UNDRIP. </w:t>
      </w:r>
    </w:p>
    <w:p w14:paraId="45A0FED2" w14:textId="77777777" w:rsidR="004700FE" w:rsidRPr="00CB0896" w:rsidRDefault="004700FE" w:rsidP="000E33D6">
      <w:pPr>
        <w:ind w:right="-46"/>
        <w:rPr>
          <w:rFonts w:ascii="Times New Roman" w:hAnsi="Times New Roman" w:cs="Times New Roman"/>
          <w:bCs/>
          <w:sz w:val="24"/>
          <w:szCs w:val="24"/>
        </w:rPr>
      </w:pPr>
    </w:p>
    <w:p w14:paraId="693B26F5" w14:textId="54225EF0" w:rsidR="000E33D6" w:rsidRPr="00CF3268" w:rsidRDefault="000E33D6" w:rsidP="000E33D6">
      <w:pPr>
        <w:ind w:right="-46"/>
        <w:rPr>
          <w:rFonts w:ascii="Times New Roman" w:hAnsi="Times New Roman" w:cs="Times New Roman"/>
          <w:bCs/>
          <w:i/>
          <w:iCs/>
          <w:sz w:val="24"/>
          <w:szCs w:val="24"/>
          <w:u w:val="single"/>
        </w:rPr>
      </w:pPr>
      <w:r>
        <w:rPr>
          <w:rFonts w:ascii="Times New Roman" w:hAnsi="Times New Roman" w:cs="Times New Roman"/>
          <w:bCs/>
          <w:i/>
          <w:iCs/>
          <w:sz w:val="24"/>
          <w:szCs w:val="24"/>
          <w:u w:val="single"/>
        </w:rPr>
        <w:t>Right of the child and the right to education</w:t>
      </w:r>
    </w:p>
    <w:p w14:paraId="1D527BFE" w14:textId="77777777" w:rsidR="000E33D6" w:rsidRDefault="000E33D6" w:rsidP="000E33D6">
      <w:pPr>
        <w:ind w:right="-46"/>
        <w:rPr>
          <w:rFonts w:ascii="Times New Roman" w:hAnsi="Times New Roman" w:cs="Times New Roman"/>
          <w:bCs/>
          <w:sz w:val="24"/>
          <w:szCs w:val="24"/>
        </w:rPr>
      </w:pPr>
    </w:p>
    <w:p w14:paraId="006B83D6" w14:textId="77777777" w:rsidR="000E33D6" w:rsidRDefault="000E33D6" w:rsidP="000E33D6">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Article 4 of the CRC requires States Parties to undertake all appropriate legislative, administrative</w:t>
      </w:r>
      <w:r>
        <w:rPr>
          <w:rFonts w:ascii="Times New Roman" w:hAnsi="Times New Roman" w:cs="Times New Roman"/>
          <w:color w:val="000000" w:themeColor="text1"/>
          <w:sz w:val="24"/>
          <w:szCs w:val="24"/>
        </w:rPr>
        <w:t>,</w:t>
      </w:r>
      <w:r w:rsidRPr="00F254F2">
        <w:rPr>
          <w:rFonts w:ascii="Times New Roman" w:hAnsi="Times New Roman" w:cs="Times New Roman"/>
          <w:color w:val="000000" w:themeColor="text1"/>
          <w:sz w:val="24"/>
          <w:szCs w:val="24"/>
        </w:rPr>
        <w:t xml:space="preserve"> and other measures for the implementation of the rights recognised in the CRC. These rights include ‘the right of the child to education’ (Article 28). </w:t>
      </w:r>
    </w:p>
    <w:p w14:paraId="37AD63F0" w14:textId="77777777" w:rsidR="000E33D6" w:rsidRDefault="000E33D6" w:rsidP="000E33D6">
      <w:pPr>
        <w:ind w:right="-46"/>
        <w:rPr>
          <w:rFonts w:ascii="Times New Roman" w:hAnsi="Times New Roman" w:cs="Times New Roman"/>
          <w:color w:val="000000" w:themeColor="text1"/>
          <w:sz w:val="24"/>
          <w:szCs w:val="24"/>
        </w:rPr>
      </w:pPr>
    </w:p>
    <w:p w14:paraId="11DFB4B3" w14:textId="77777777" w:rsidR="000E33D6" w:rsidRPr="00CF3268" w:rsidRDefault="000E33D6" w:rsidP="000E33D6">
      <w:pPr>
        <w:ind w:right="-46"/>
        <w:rPr>
          <w:rFonts w:ascii="Times New Roman" w:hAnsi="Times New Roman" w:cs="Times New Roman"/>
          <w:bCs/>
          <w:sz w:val="24"/>
          <w:szCs w:val="24"/>
        </w:rPr>
      </w:pPr>
      <w:r w:rsidRPr="00F254F2">
        <w:rPr>
          <w:rFonts w:ascii="Times New Roman" w:hAnsi="Times New Roman" w:cs="Times New Roman"/>
          <w:color w:val="000000" w:themeColor="text1"/>
          <w:sz w:val="24"/>
          <w:szCs w:val="24"/>
        </w:rPr>
        <w:t>Article 29</w:t>
      </w:r>
      <w:r>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of the CRC provides that </w:t>
      </w:r>
      <w:r>
        <w:rPr>
          <w:rFonts w:ascii="Times New Roman" w:hAnsi="Times New Roman" w:cs="Times New Roman"/>
          <w:color w:val="000000" w:themeColor="text1"/>
          <w:sz w:val="24"/>
          <w:szCs w:val="24"/>
        </w:rPr>
        <w:t>‘</w:t>
      </w:r>
      <w:r w:rsidRPr="00F254F2">
        <w:rPr>
          <w:rFonts w:ascii="Times New Roman" w:hAnsi="Times New Roman" w:cs="Times New Roman"/>
          <w:color w:val="000000" w:themeColor="text1"/>
          <w:sz w:val="24"/>
          <w:szCs w:val="24"/>
        </w:rPr>
        <w:t>States Parties agree that the education of the child shall be directed to…</w:t>
      </w:r>
      <w:r>
        <w:rPr>
          <w:rFonts w:ascii="Times New Roman" w:hAnsi="Times New Roman" w:cs="Times New Roman"/>
          <w:color w:val="000000" w:themeColor="text1"/>
          <w:sz w:val="24"/>
          <w:szCs w:val="24"/>
        </w:rPr>
        <w:t xml:space="preserve"> t</w:t>
      </w:r>
      <w:r w:rsidRPr="00F254F2">
        <w:rPr>
          <w:rFonts w:ascii="Times New Roman" w:hAnsi="Times New Roman" w:cs="Times New Roman"/>
          <w:color w:val="000000" w:themeColor="text1"/>
          <w:sz w:val="24"/>
          <w:szCs w:val="24"/>
        </w:rPr>
        <w:t>he development of the child’s personality, talents and mental and physical abilities to their fullest potential’</w:t>
      </w:r>
      <w:r>
        <w:rPr>
          <w:rFonts w:ascii="Times New Roman" w:hAnsi="Times New Roman" w:cs="Times New Roman"/>
          <w:color w:val="000000" w:themeColor="text1"/>
          <w:sz w:val="24"/>
          <w:szCs w:val="24"/>
        </w:rPr>
        <w:t xml:space="preserve"> (Article 29(1)(a)), and ‘the preparation of the child for responsible life in a free society, in the spirit of understanding, peace, tolerance, equality of sexes, and friendship among all peoples, ethnic, national and religious groups and persons of indigenous origin (Article 29(1)(d))</w:t>
      </w:r>
      <w:r w:rsidRPr="00F254F2">
        <w:rPr>
          <w:rFonts w:ascii="Times New Roman" w:hAnsi="Times New Roman" w:cs="Times New Roman"/>
          <w:color w:val="000000" w:themeColor="text1"/>
          <w:sz w:val="24"/>
          <w:szCs w:val="24"/>
        </w:rPr>
        <w:t xml:space="preserve">. </w:t>
      </w:r>
    </w:p>
    <w:p w14:paraId="4E23F30B" w14:textId="77777777" w:rsidR="000E33D6" w:rsidRPr="00F254F2" w:rsidRDefault="000E33D6" w:rsidP="000E33D6">
      <w:pPr>
        <w:ind w:right="-46"/>
        <w:rPr>
          <w:rFonts w:ascii="Times New Roman" w:hAnsi="Times New Roman" w:cs="Times New Roman"/>
          <w:color w:val="000000" w:themeColor="text1"/>
          <w:sz w:val="24"/>
          <w:szCs w:val="24"/>
        </w:rPr>
      </w:pPr>
    </w:p>
    <w:p w14:paraId="542FD9CB" w14:textId="77777777" w:rsidR="000E33D6" w:rsidRPr="00F254F2" w:rsidRDefault="000E33D6" w:rsidP="000E33D6">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w:t>
      </w:r>
    </w:p>
    <w:p w14:paraId="4AC310B2" w14:textId="77777777" w:rsidR="000E33D6" w:rsidRPr="00F254F2" w:rsidRDefault="000E33D6" w:rsidP="000E33D6">
      <w:pPr>
        <w:ind w:right="-46"/>
        <w:rPr>
          <w:rFonts w:ascii="Times New Roman" w:hAnsi="Times New Roman" w:cs="Times New Roman"/>
          <w:color w:val="000000" w:themeColor="text1"/>
          <w:sz w:val="24"/>
          <w:szCs w:val="24"/>
        </w:rPr>
      </w:pPr>
    </w:p>
    <w:p w14:paraId="38644F3C" w14:textId="0E310BE9" w:rsidR="000E33D6" w:rsidRPr="00F254F2" w:rsidRDefault="000E33D6" w:rsidP="000E33D6">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Article 13</w:t>
      </w:r>
      <w:r>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of the ICESCR provides that State</w:t>
      </w:r>
      <w:r w:rsidR="0013746F">
        <w:rPr>
          <w:rFonts w:ascii="Times New Roman" w:hAnsi="Times New Roman" w:cs="Times New Roman"/>
          <w:color w:val="000000" w:themeColor="text1"/>
          <w:sz w:val="24"/>
          <w:szCs w:val="24"/>
        </w:rPr>
        <w:t>s</w:t>
      </w:r>
      <w:r w:rsidRPr="00F254F2">
        <w:rPr>
          <w:rFonts w:ascii="Times New Roman" w:hAnsi="Times New Roman" w:cs="Times New Roman"/>
          <w:color w:val="000000" w:themeColor="text1"/>
          <w:sz w:val="24"/>
          <w:szCs w:val="24"/>
        </w:rPr>
        <w:t xml:space="preserve"> Parties</w:t>
      </w:r>
      <w:r>
        <w:rPr>
          <w:rFonts w:ascii="Times New Roman" w:hAnsi="Times New Roman" w:cs="Times New Roman"/>
          <w:color w:val="000000" w:themeColor="text1"/>
          <w:sz w:val="24"/>
          <w:szCs w:val="24"/>
        </w:rPr>
        <w:t xml:space="preserve"> to the ICESCR recognise the right of everyone to education and</w:t>
      </w:r>
      <w:r w:rsidRPr="00F254F2">
        <w:rPr>
          <w:rFonts w:ascii="Times New Roman" w:hAnsi="Times New Roman" w:cs="Times New Roman"/>
          <w:color w:val="000000" w:themeColor="text1"/>
          <w:sz w:val="24"/>
          <w:szCs w:val="24"/>
        </w:rPr>
        <w:t xml:space="preserve"> agree that education</w:t>
      </w:r>
      <w:r>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shall be directed to the full development of the human personality and the sense of dignity and shall strengthen the respect for human rights and fundamental freedoms’</w:t>
      </w:r>
      <w:r>
        <w:rPr>
          <w:rFonts w:ascii="Times New Roman" w:hAnsi="Times New Roman" w:cs="Times New Roman"/>
          <w:color w:val="000000" w:themeColor="text1"/>
          <w:sz w:val="24"/>
          <w:szCs w:val="24"/>
        </w:rPr>
        <w:t xml:space="preserve"> (Article 13(1))</w:t>
      </w:r>
      <w:r w:rsidRPr="00F254F2">
        <w:rPr>
          <w:rFonts w:ascii="Times New Roman" w:hAnsi="Times New Roman" w:cs="Times New Roman"/>
          <w:color w:val="000000" w:themeColor="text1"/>
          <w:sz w:val="24"/>
          <w:szCs w:val="24"/>
        </w:rPr>
        <w:t xml:space="preserve">. </w:t>
      </w:r>
      <w:r w:rsidRPr="00E90D2F">
        <w:rPr>
          <w:rFonts w:ascii="Times New Roman" w:hAnsi="Times New Roman" w:cs="Times New Roman"/>
          <w:color w:val="000000" w:themeColor="text1"/>
          <w:sz w:val="24"/>
          <w:szCs w:val="24"/>
        </w:rPr>
        <w:t>Article 13(2) of ICESCR relates to the right of everyone to primary education that is compulsory and free and to secondary education that is generally available and accessible to all</w:t>
      </w:r>
      <w:r>
        <w:rPr>
          <w:rFonts w:ascii="Times New Roman" w:hAnsi="Times New Roman" w:cs="Times New Roman"/>
          <w:color w:val="000000" w:themeColor="text1"/>
          <w:sz w:val="24"/>
          <w:szCs w:val="24"/>
        </w:rPr>
        <w:t>.</w:t>
      </w:r>
    </w:p>
    <w:p w14:paraId="7B409114" w14:textId="77777777" w:rsidR="000E33D6" w:rsidRDefault="000E33D6" w:rsidP="000E33D6">
      <w:pPr>
        <w:ind w:right="-46"/>
        <w:rPr>
          <w:rFonts w:ascii="Times New Roman" w:hAnsi="Times New Roman" w:cs="Times New Roman"/>
          <w:color w:val="000000" w:themeColor="text1"/>
          <w:sz w:val="24"/>
          <w:szCs w:val="24"/>
        </w:rPr>
      </w:pPr>
    </w:p>
    <w:p w14:paraId="770A95C3" w14:textId="7084A93D" w:rsidR="000E33D6" w:rsidRDefault="000E33D6" w:rsidP="000E33D6">
      <w:pPr>
        <w:ind w:right="-46"/>
        <w:rPr>
          <w:rFonts w:ascii="Times New Roman" w:hAnsi="Times New Roman" w:cs="Times New Roman"/>
          <w:bCs/>
          <w:iCs/>
          <w:sz w:val="24"/>
          <w:szCs w:val="24"/>
        </w:rPr>
      </w:pPr>
      <w:r>
        <w:rPr>
          <w:rFonts w:ascii="Times New Roman" w:hAnsi="Times New Roman" w:cs="Times New Roman"/>
          <w:color w:val="000000" w:themeColor="text1"/>
          <w:sz w:val="24"/>
          <w:szCs w:val="24"/>
        </w:rPr>
        <w:t xml:space="preserve">The amended table item 36 supports the rights of the child to education as the amendment will provide funding to </w:t>
      </w:r>
      <w:r>
        <w:rPr>
          <w:rFonts w:ascii="Times New Roman" w:hAnsi="Times New Roman" w:cs="Times New Roman"/>
          <w:bCs/>
          <w:iCs/>
          <w:sz w:val="24"/>
          <w:szCs w:val="24"/>
        </w:rPr>
        <w:t>organisations to provide activities that promote the healthy development, increased school attendance and engagement, and improved education and employment outcomes for Indigenous children. In particular</w:t>
      </w:r>
      <w:r w:rsidR="00461853">
        <w:rPr>
          <w:rFonts w:ascii="Times New Roman" w:hAnsi="Times New Roman" w:cs="Times New Roman"/>
          <w:bCs/>
          <w:iCs/>
          <w:sz w:val="24"/>
          <w:szCs w:val="24"/>
        </w:rPr>
        <w:t>,</w:t>
      </w:r>
      <w:r>
        <w:rPr>
          <w:rFonts w:ascii="Times New Roman" w:hAnsi="Times New Roman" w:cs="Times New Roman"/>
          <w:bCs/>
          <w:iCs/>
          <w:sz w:val="24"/>
          <w:szCs w:val="24"/>
        </w:rPr>
        <w:t xml:space="preserve"> the funding will be used by the organisations to increase access and opportunities for Indigenous children and youth to:</w:t>
      </w:r>
    </w:p>
    <w:p w14:paraId="6C205073" w14:textId="0E7FB7B5" w:rsidR="000E33D6" w:rsidRPr="00820582" w:rsidRDefault="000E33D6" w:rsidP="000E33D6">
      <w:pPr>
        <w:pStyle w:val="ListParagraph"/>
        <w:numPr>
          <w:ilvl w:val="0"/>
          <w:numId w:val="36"/>
        </w:numPr>
        <w:spacing w:after="0" w:line="240" w:lineRule="auto"/>
        <w:rPr>
          <w:rFonts w:ascii="Times New Roman" w:hAnsi="Times New Roman"/>
          <w:bCs/>
          <w:sz w:val="24"/>
          <w:szCs w:val="24"/>
        </w:rPr>
      </w:pPr>
      <w:r w:rsidRPr="00820582">
        <w:rPr>
          <w:rFonts w:ascii="Times New Roman" w:hAnsi="Times New Roman"/>
          <w:bCs/>
          <w:sz w:val="24"/>
          <w:szCs w:val="24"/>
        </w:rPr>
        <w:t xml:space="preserve">free </w:t>
      </w:r>
      <w:r w:rsidRPr="00CF3268">
        <w:rPr>
          <w:rFonts w:ascii="Times New Roman" w:hAnsi="Times New Roman"/>
          <w:bCs/>
          <w:sz w:val="24"/>
          <w:szCs w:val="24"/>
        </w:rPr>
        <w:t>primary education (Article 28(1)(a)</w:t>
      </w:r>
      <w:proofErr w:type="gramStart"/>
      <w:r w:rsidRPr="00CF3268">
        <w:rPr>
          <w:rFonts w:ascii="Times New Roman" w:hAnsi="Times New Roman"/>
          <w:bCs/>
          <w:sz w:val="24"/>
          <w:szCs w:val="24"/>
        </w:rPr>
        <w:t>)</w:t>
      </w:r>
      <w:r w:rsidR="002C6461">
        <w:rPr>
          <w:rFonts w:ascii="Times New Roman" w:hAnsi="Times New Roman"/>
          <w:bCs/>
          <w:sz w:val="24"/>
          <w:szCs w:val="24"/>
        </w:rPr>
        <w:t>;</w:t>
      </w:r>
      <w:proofErr w:type="gramEnd"/>
    </w:p>
    <w:p w14:paraId="2EBB3A4C" w14:textId="54B76130" w:rsidR="000E33D6" w:rsidRDefault="000E33D6" w:rsidP="000E33D6">
      <w:pPr>
        <w:pStyle w:val="ListParagraph"/>
        <w:numPr>
          <w:ilvl w:val="0"/>
          <w:numId w:val="36"/>
        </w:numPr>
        <w:spacing w:after="0" w:line="240" w:lineRule="auto"/>
        <w:rPr>
          <w:rFonts w:ascii="Times New Roman" w:hAnsi="Times New Roman"/>
          <w:bCs/>
          <w:sz w:val="24"/>
          <w:szCs w:val="24"/>
        </w:rPr>
      </w:pPr>
      <w:r w:rsidRPr="00CF3268">
        <w:rPr>
          <w:rFonts w:ascii="Times New Roman" w:hAnsi="Times New Roman"/>
          <w:bCs/>
          <w:sz w:val="24"/>
          <w:szCs w:val="24"/>
        </w:rPr>
        <w:t xml:space="preserve">different forms of secondary education </w:t>
      </w:r>
      <w:r>
        <w:rPr>
          <w:rFonts w:ascii="Times New Roman" w:hAnsi="Times New Roman"/>
          <w:bCs/>
          <w:sz w:val="24"/>
          <w:szCs w:val="24"/>
        </w:rPr>
        <w:t>and assistance accessing these opportunities (Article 28(1)(b</w:t>
      </w:r>
      <w:proofErr w:type="gramStart"/>
      <w:r>
        <w:rPr>
          <w:rFonts w:ascii="Times New Roman" w:hAnsi="Times New Roman"/>
          <w:bCs/>
          <w:sz w:val="24"/>
          <w:szCs w:val="24"/>
        </w:rPr>
        <w:t>)</w:t>
      </w:r>
      <w:r w:rsidR="002C6461">
        <w:rPr>
          <w:rFonts w:ascii="Times New Roman" w:hAnsi="Times New Roman"/>
          <w:bCs/>
          <w:sz w:val="24"/>
          <w:szCs w:val="24"/>
        </w:rPr>
        <w:t>;</w:t>
      </w:r>
      <w:proofErr w:type="gramEnd"/>
    </w:p>
    <w:p w14:paraId="5FB84C73" w14:textId="1A183E63" w:rsidR="000E33D6" w:rsidRDefault="000E33D6" w:rsidP="000E33D6">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higher education (Article 28(c))</w:t>
      </w:r>
      <w:r w:rsidR="002C6461">
        <w:rPr>
          <w:rFonts w:ascii="Times New Roman" w:hAnsi="Times New Roman"/>
          <w:bCs/>
          <w:sz w:val="24"/>
          <w:szCs w:val="24"/>
        </w:rPr>
        <w:t>;</w:t>
      </w:r>
      <w:r>
        <w:rPr>
          <w:rFonts w:ascii="Times New Roman" w:hAnsi="Times New Roman"/>
          <w:bCs/>
          <w:sz w:val="24"/>
          <w:szCs w:val="24"/>
        </w:rPr>
        <w:t xml:space="preserve"> and</w:t>
      </w:r>
    </w:p>
    <w:p w14:paraId="3C59C59F" w14:textId="77777777" w:rsidR="000E33D6" w:rsidRPr="009D1ADF" w:rsidRDefault="000E33D6" w:rsidP="000E33D6">
      <w:pPr>
        <w:pStyle w:val="ListParagraph"/>
        <w:numPr>
          <w:ilvl w:val="0"/>
          <w:numId w:val="36"/>
        </w:numPr>
        <w:spacing w:after="0" w:line="240" w:lineRule="auto"/>
        <w:ind w:right="-46"/>
        <w:rPr>
          <w:rFonts w:ascii="Times New Roman" w:hAnsi="Times New Roman"/>
          <w:color w:val="000000" w:themeColor="text1"/>
          <w:sz w:val="24"/>
          <w:szCs w:val="24"/>
        </w:rPr>
      </w:pPr>
      <w:r w:rsidRPr="009D1ADF">
        <w:rPr>
          <w:rFonts w:ascii="Times New Roman" w:hAnsi="Times New Roman"/>
          <w:bCs/>
          <w:sz w:val="24"/>
          <w:szCs w:val="24"/>
        </w:rPr>
        <w:t xml:space="preserve">regularly attend school (Article 28(e)). </w:t>
      </w:r>
    </w:p>
    <w:p w14:paraId="5AFF498A" w14:textId="77777777" w:rsidR="000E33D6" w:rsidRPr="00F254F2" w:rsidRDefault="000E33D6" w:rsidP="000E33D6">
      <w:pPr>
        <w:ind w:right="-46"/>
        <w:rPr>
          <w:rFonts w:ascii="Times New Roman" w:hAnsi="Times New Roman" w:cs="Times New Roman"/>
          <w:color w:val="000000" w:themeColor="text1"/>
          <w:sz w:val="24"/>
          <w:szCs w:val="24"/>
        </w:rPr>
      </w:pPr>
    </w:p>
    <w:p w14:paraId="0EB518BD" w14:textId="0A1528D8" w:rsidR="000E33D6" w:rsidRDefault="008218E7" w:rsidP="000E33D6">
      <w:pPr>
        <w:ind w:right="-46"/>
        <w:rPr>
          <w:rFonts w:ascii="Times New Roman" w:hAnsi="Times New Roman" w:cs="Times New Roman"/>
          <w:bCs/>
          <w:iCs/>
          <w:sz w:val="24"/>
          <w:szCs w:val="24"/>
        </w:rPr>
      </w:pPr>
      <w:r>
        <w:rPr>
          <w:rFonts w:ascii="Times New Roman" w:hAnsi="Times New Roman" w:cs="Times New Roman"/>
          <w:bCs/>
          <w:iCs/>
          <w:sz w:val="24"/>
          <w:szCs w:val="24"/>
        </w:rPr>
        <w:br w:type="column"/>
      </w:r>
      <w:r w:rsidR="000E33D6">
        <w:rPr>
          <w:rFonts w:ascii="Times New Roman" w:hAnsi="Times New Roman" w:cs="Times New Roman"/>
          <w:bCs/>
          <w:iCs/>
          <w:sz w:val="24"/>
          <w:szCs w:val="24"/>
        </w:rPr>
        <w:lastRenderedPageBreak/>
        <w:t>The amended table item 36 is directed at core education activities that are central to the development of children’s mental and physical abilities by funding activities that nurture and educate Aboriginal and Torres Strait Islander children, youth and adults to improve pathways to prosperity and wellbeing.</w:t>
      </w:r>
    </w:p>
    <w:p w14:paraId="5482C9D3" w14:textId="77777777" w:rsidR="000E33D6" w:rsidRDefault="000E33D6" w:rsidP="000E33D6">
      <w:pPr>
        <w:ind w:right="-46"/>
        <w:rPr>
          <w:rFonts w:ascii="Times New Roman" w:hAnsi="Times New Roman" w:cs="Times New Roman"/>
          <w:bCs/>
          <w:iCs/>
          <w:sz w:val="24"/>
          <w:szCs w:val="24"/>
        </w:rPr>
      </w:pPr>
    </w:p>
    <w:p w14:paraId="38858236" w14:textId="77777777" w:rsidR="000E33D6" w:rsidRDefault="000E33D6" w:rsidP="000E33D6">
      <w:pPr>
        <w:ind w:right="-46"/>
        <w:rPr>
          <w:rFonts w:ascii="Times New Roman" w:hAnsi="Times New Roman" w:cs="Times New Roman"/>
          <w:bCs/>
          <w:i/>
          <w:sz w:val="24"/>
          <w:szCs w:val="24"/>
          <w:u w:val="single"/>
        </w:rPr>
      </w:pPr>
      <w:r>
        <w:rPr>
          <w:rFonts w:ascii="Times New Roman" w:hAnsi="Times New Roman" w:cs="Times New Roman"/>
          <w:bCs/>
          <w:i/>
          <w:sz w:val="24"/>
          <w:szCs w:val="24"/>
          <w:u w:val="single"/>
        </w:rPr>
        <w:t>Right to health and wellbeing</w:t>
      </w:r>
    </w:p>
    <w:p w14:paraId="74E1344B" w14:textId="77777777" w:rsidR="000E33D6" w:rsidRPr="00CB0896" w:rsidRDefault="000E33D6" w:rsidP="000E33D6">
      <w:pPr>
        <w:ind w:right="-46"/>
        <w:rPr>
          <w:rFonts w:ascii="Times New Roman" w:hAnsi="Times New Roman" w:cs="Times New Roman"/>
          <w:bCs/>
          <w:iCs/>
          <w:sz w:val="24"/>
          <w:szCs w:val="24"/>
        </w:rPr>
      </w:pPr>
    </w:p>
    <w:p w14:paraId="7EA029E9" w14:textId="77777777" w:rsidR="000E33D6" w:rsidRDefault="000E33D6" w:rsidP="000E33D6">
      <w:pPr>
        <w:ind w:right="-46"/>
        <w:rPr>
          <w:rFonts w:ascii="Times New Roman" w:hAnsi="Times New Roman" w:cs="Times New Roman"/>
          <w:bCs/>
          <w:iCs/>
          <w:sz w:val="24"/>
          <w:szCs w:val="24"/>
        </w:rPr>
      </w:pPr>
      <w:r>
        <w:rPr>
          <w:rFonts w:ascii="Times New Roman" w:hAnsi="Times New Roman" w:cs="Times New Roman"/>
          <w:bCs/>
          <w:iCs/>
          <w:sz w:val="24"/>
          <w:szCs w:val="24"/>
        </w:rPr>
        <w:t xml:space="preserve">Article 12 of the ICESCR recognises the right of everyone to the enjoyment of the highest attainable standard of physical and mental health, calling on States to ensure the provision of necessary medical services to address the underlying determinants of health, </w:t>
      </w:r>
      <w:proofErr w:type="gramStart"/>
      <w:r>
        <w:rPr>
          <w:rFonts w:ascii="Times New Roman" w:hAnsi="Times New Roman" w:cs="Times New Roman"/>
          <w:bCs/>
          <w:iCs/>
          <w:sz w:val="24"/>
          <w:szCs w:val="24"/>
        </w:rPr>
        <w:t>and in particular, ensure</w:t>
      </w:r>
      <w:proofErr w:type="gramEnd"/>
      <w:r>
        <w:rPr>
          <w:rFonts w:ascii="Times New Roman" w:hAnsi="Times New Roman" w:cs="Times New Roman"/>
          <w:bCs/>
          <w:iCs/>
          <w:sz w:val="24"/>
          <w:szCs w:val="24"/>
        </w:rPr>
        <w:t xml:space="preserve"> the healthy development of a child (Article 12(2)(a)).</w:t>
      </w:r>
    </w:p>
    <w:p w14:paraId="6174DBD5" w14:textId="77777777" w:rsidR="000E33D6" w:rsidRDefault="000E33D6" w:rsidP="000E33D6">
      <w:pPr>
        <w:ind w:right="-46"/>
        <w:rPr>
          <w:rFonts w:ascii="Times New Roman" w:hAnsi="Times New Roman" w:cs="Times New Roman"/>
          <w:bCs/>
          <w:iCs/>
          <w:sz w:val="24"/>
          <w:szCs w:val="24"/>
        </w:rPr>
      </w:pPr>
    </w:p>
    <w:p w14:paraId="5B2274E3" w14:textId="77777777" w:rsidR="000E33D6" w:rsidRPr="008C3445" w:rsidRDefault="000E33D6" w:rsidP="000E33D6">
      <w:pPr>
        <w:ind w:right="-46"/>
        <w:rPr>
          <w:rFonts w:ascii="Times New Roman" w:hAnsi="Times New Roman" w:cs="Times New Roman"/>
          <w:bCs/>
          <w:iCs/>
          <w:sz w:val="24"/>
          <w:szCs w:val="24"/>
        </w:rPr>
      </w:pPr>
      <w:r>
        <w:rPr>
          <w:rFonts w:ascii="Times New Roman" w:hAnsi="Times New Roman" w:cs="Times New Roman"/>
          <w:bCs/>
          <w:iCs/>
          <w:sz w:val="24"/>
          <w:szCs w:val="24"/>
        </w:rPr>
        <w:t xml:space="preserve">The amended table item 36 priorities include delivering activities that are suitable and adapted to supporting the positive and healthy development of children, including by funding outside classroom activities to improve health, cognition and physical development of children. This includes promoting early intervention strategies that increase Aboriginal and Torres Strait Islander parents and </w:t>
      </w:r>
      <w:proofErr w:type="gramStart"/>
      <w:r>
        <w:rPr>
          <w:rFonts w:ascii="Times New Roman" w:hAnsi="Times New Roman" w:cs="Times New Roman"/>
          <w:bCs/>
          <w:iCs/>
          <w:sz w:val="24"/>
          <w:szCs w:val="24"/>
        </w:rPr>
        <w:t>families</w:t>
      </w:r>
      <w:proofErr w:type="gramEnd"/>
      <w:r>
        <w:rPr>
          <w:rFonts w:ascii="Times New Roman" w:hAnsi="Times New Roman" w:cs="Times New Roman"/>
          <w:bCs/>
          <w:iCs/>
          <w:sz w:val="24"/>
          <w:szCs w:val="24"/>
        </w:rPr>
        <w:t xml:space="preserve"> confidence and participation in their children’s development from the earliest possible stages.</w:t>
      </w:r>
    </w:p>
    <w:p w14:paraId="53EB01A1" w14:textId="77777777" w:rsidR="000E33D6" w:rsidRDefault="000E33D6" w:rsidP="000E33D6">
      <w:pPr>
        <w:ind w:right="-46"/>
        <w:rPr>
          <w:rFonts w:ascii="Times New Roman" w:hAnsi="Times New Roman" w:cs="Times New Roman"/>
          <w:bCs/>
          <w:iCs/>
          <w:sz w:val="24"/>
          <w:szCs w:val="24"/>
        </w:rPr>
      </w:pPr>
    </w:p>
    <w:p w14:paraId="79AA5D2B" w14:textId="77777777" w:rsidR="000E33D6" w:rsidRDefault="000E33D6" w:rsidP="000E33D6">
      <w:pPr>
        <w:ind w:right="-46"/>
        <w:rPr>
          <w:rFonts w:ascii="Times New Roman" w:hAnsi="Times New Roman" w:cs="Times New Roman"/>
          <w:bCs/>
          <w:i/>
          <w:sz w:val="24"/>
          <w:szCs w:val="24"/>
          <w:u w:val="single"/>
        </w:rPr>
      </w:pPr>
      <w:r>
        <w:rPr>
          <w:rFonts w:ascii="Times New Roman" w:hAnsi="Times New Roman" w:cs="Times New Roman"/>
          <w:bCs/>
          <w:i/>
          <w:sz w:val="24"/>
          <w:szCs w:val="24"/>
          <w:u w:val="single"/>
        </w:rPr>
        <w:t>Right to self-determination</w:t>
      </w:r>
    </w:p>
    <w:p w14:paraId="17C5391A" w14:textId="77777777" w:rsidR="000E33D6" w:rsidRPr="00CB0896" w:rsidRDefault="000E33D6" w:rsidP="000E33D6">
      <w:pPr>
        <w:ind w:right="-46"/>
        <w:rPr>
          <w:rFonts w:ascii="Times New Roman" w:hAnsi="Times New Roman" w:cs="Times New Roman"/>
          <w:bCs/>
          <w:iCs/>
          <w:sz w:val="24"/>
          <w:szCs w:val="24"/>
        </w:rPr>
      </w:pPr>
    </w:p>
    <w:p w14:paraId="042C654D" w14:textId="014323AE" w:rsidR="000E33D6" w:rsidRDefault="000E33D6" w:rsidP="000E33D6">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1 of the ICCPR </w:t>
      </w:r>
      <w:r>
        <w:rPr>
          <w:rFonts w:ascii="Times New Roman" w:hAnsi="Times New Roman" w:cs="Times New Roman"/>
          <w:bCs/>
          <w:sz w:val="24"/>
          <w:szCs w:val="24"/>
        </w:rPr>
        <w:t xml:space="preserve">and ICESCR </w:t>
      </w:r>
      <w:r w:rsidRPr="00C40B5D">
        <w:rPr>
          <w:rFonts w:ascii="Times New Roman" w:hAnsi="Times New Roman" w:cs="Times New Roman"/>
          <w:bCs/>
          <w:sz w:val="24"/>
          <w:szCs w:val="24"/>
        </w:rPr>
        <w:t>recognise</w:t>
      </w:r>
      <w:r>
        <w:rPr>
          <w:rFonts w:ascii="Times New Roman" w:hAnsi="Times New Roman" w:cs="Times New Roman"/>
          <w:bCs/>
          <w:sz w:val="24"/>
          <w:szCs w:val="24"/>
        </w:rPr>
        <w:t xml:space="preserve"> that</w:t>
      </w:r>
      <w:r w:rsidRPr="00C40B5D">
        <w:rPr>
          <w:rFonts w:ascii="Times New Roman" w:hAnsi="Times New Roman" w:cs="Times New Roman"/>
          <w:bCs/>
          <w:sz w:val="24"/>
          <w:szCs w:val="24"/>
        </w:rPr>
        <w:t xml:space="preserve"> all peoples have the right of </w:t>
      </w:r>
      <w:r w:rsidR="001E3B6C">
        <w:rPr>
          <w:rFonts w:ascii="Times New Roman" w:hAnsi="Times New Roman" w:cs="Times New Roman"/>
          <w:bCs/>
          <w:sz w:val="24"/>
          <w:szCs w:val="24"/>
        </w:rPr>
        <w:br/>
      </w:r>
      <w:r w:rsidRPr="00C40B5D">
        <w:rPr>
          <w:rFonts w:ascii="Times New Roman" w:hAnsi="Times New Roman" w:cs="Times New Roman"/>
          <w:bCs/>
          <w:sz w:val="24"/>
          <w:szCs w:val="24"/>
        </w:rPr>
        <w:t xml:space="preserve">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pursue their economic, social and cultural development. Article 1 of the ICCPR requires State</w:t>
      </w:r>
      <w:r w:rsidR="001E3B6C">
        <w:rPr>
          <w:rFonts w:ascii="Times New Roman" w:hAnsi="Times New Roman" w:cs="Times New Roman"/>
          <w:bCs/>
          <w:sz w:val="24"/>
          <w:szCs w:val="24"/>
        </w:rPr>
        <w:t>s</w:t>
      </w:r>
      <w:r w:rsidRPr="00C40B5D">
        <w:rPr>
          <w:rFonts w:ascii="Times New Roman" w:hAnsi="Times New Roman" w:cs="Times New Roman"/>
          <w:bCs/>
          <w:sz w:val="24"/>
          <w:szCs w:val="24"/>
        </w:rPr>
        <w:t xml:space="preserve"> Part</w:t>
      </w:r>
      <w:r>
        <w:rPr>
          <w:rFonts w:ascii="Times New Roman" w:hAnsi="Times New Roman" w:cs="Times New Roman"/>
          <w:bCs/>
          <w:sz w:val="24"/>
          <w:szCs w:val="24"/>
        </w:rPr>
        <w:t>ies</w:t>
      </w:r>
      <w:r w:rsidRPr="00C40B5D">
        <w:rPr>
          <w:rFonts w:ascii="Times New Roman" w:hAnsi="Times New Roman" w:cs="Times New Roman"/>
          <w:bCs/>
          <w:sz w:val="24"/>
          <w:szCs w:val="24"/>
        </w:rPr>
        <w:t xml:space="preserve"> </w:t>
      </w:r>
      <w:r>
        <w:rPr>
          <w:rFonts w:ascii="Times New Roman" w:hAnsi="Times New Roman" w:cs="Times New Roman"/>
          <w:bCs/>
          <w:sz w:val="24"/>
          <w:szCs w:val="24"/>
        </w:rPr>
        <w:t>to</w:t>
      </w:r>
      <w:r w:rsidRPr="00C40B5D">
        <w:rPr>
          <w:rFonts w:ascii="Times New Roman" w:hAnsi="Times New Roman" w:cs="Times New Roman"/>
          <w:bCs/>
          <w:sz w:val="24"/>
          <w:szCs w:val="24"/>
        </w:rPr>
        <w:t xml:space="preserve"> promote the reali</w:t>
      </w:r>
      <w:r>
        <w:rPr>
          <w:rFonts w:ascii="Times New Roman" w:hAnsi="Times New Roman" w:cs="Times New Roman"/>
          <w:bCs/>
          <w:sz w:val="24"/>
          <w:szCs w:val="24"/>
        </w:rPr>
        <w:t>s</w:t>
      </w:r>
      <w:r w:rsidRPr="00C40B5D">
        <w:rPr>
          <w:rFonts w:ascii="Times New Roman" w:hAnsi="Times New Roman" w:cs="Times New Roman"/>
          <w:bCs/>
          <w:sz w:val="24"/>
          <w:szCs w:val="24"/>
        </w:rPr>
        <w:t>ation of the right of self-determination, and respect that right.</w:t>
      </w:r>
      <w:r>
        <w:rPr>
          <w:rFonts w:ascii="Times New Roman" w:hAnsi="Times New Roman" w:cs="Times New Roman"/>
          <w:bCs/>
          <w:sz w:val="24"/>
          <w:szCs w:val="24"/>
        </w:rPr>
        <w:t xml:space="preserve"> </w:t>
      </w:r>
    </w:p>
    <w:p w14:paraId="3637000F" w14:textId="77777777" w:rsidR="000E33D6" w:rsidRPr="00C40B5D" w:rsidRDefault="000E33D6" w:rsidP="000E33D6">
      <w:pPr>
        <w:ind w:right="-46"/>
        <w:rPr>
          <w:rFonts w:ascii="Times New Roman" w:hAnsi="Times New Roman" w:cs="Times New Roman"/>
          <w:bCs/>
          <w:sz w:val="24"/>
          <w:szCs w:val="24"/>
        </w:rPr>
      </w:pPr>
    </w:p>
    <w:p w14:paraId="770A050E" w14:textId="01C40C70" w:rsidR="000E33D6" w:rsidRDefault="000E33D6" w:rsidP="000E33D6">
      <w:pPr>
        <w:ind w:right="-46"/>
        <w:rPr>
          <w:rFonts w:ascii="Times New Roman" w:hAnsi="Times New Roman" w:cs="Times New Roman"/>
          <w:bCs/>
          <w:sz w:val="24"/>
          <w:szCs w:val="24"/>
        </w:rPr>
      </w:pPr>
      <w:r w:rsidRPr="00385757">
        <w:rPr>
          <w:rFonts w:ascii="Times New Roman" w:hAnsi="Times New Roman" w:cs="Times New Roman"/>
          <w:bCs/>
          <w:sz w:val="24"/>
          <w:szCs w:val="24"/>
        </w:rPr>
        <w:t>Article 2 of the ICCPR requires State</w:t>
      </w:r>
      <w:r w:rsidR="00ED6932">
        <w:rPr>
          <w:rFonts w:ascii="Times New Roman" w:hAnsi="Times New Roman" w:cs="Times New Roman"/>
          <w:bCs/>
          <w:sz w:val="24"/>
          <w:szCs w:val="24"/>
        </w:rPr>
        <w:t>s</w:t>
      </w:r>
      <w:r w:rsidRPr="00385757">
        <w:rPr>
          <w:rFonts w:ascii="Times New Roman" w:hAnsi="Times New Roman" w:cs="Times New Roman"/>
          <w:bCs/>
          <w:sz w:val="24"/>
          <w:szCs w:val="24"/>
        </w:rPr>
        <w:t xml:space="preserve"> Parties to respect and to ensure to all individuals subject to its jurisdiction the rights recognised in the ICCPR, without distinction of any kind, such as race, colour, sex, language, religion, political or other opinion, national or social origin, property, birth or other status.</w:t>
      </w:r>
    </w:p>
    <w:p w14:paraId="5670E079" w14:textId="77777777" w:rsidR="000E33D6" w:rsidRDefault="000E33D6" w:rsidP="000E33D6">
      <w:pPr>
        <w:ind w:right="-46"/>
        <w:rPr>
          <w:rFonts w:ascii="Times New Roman" w:hAnsi="Times New Roman" w:cs="Times New Roman"/>
          <w:bCs/>
          <w:sz w:val="24"/>
          <w:szCs w:val="24"/>
        </w:rPr>
      </w:pPr>
    </w:p>
    <w:p w14:paraId="43605B7F" w14:textId="77777777" w:rsidR="000E33D6" w:rsidRDefault="000E33D6" w:rsidP="000E33D6">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3 of the UNDRIP states that ‘Indigenous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w:t>
      </w:r>
    </w:p>
    <w:p w14:paraId="62A2F34C" w14:textId="77777777" w:rsidR="000E33D6" w:rsidRDefault="000E33D6" w:rsidP="000E33D6">
      <w:pPr>
        <w:ind w:right="-46"/>
        <w:rPr>
          <w:rFonts w:ascii="Times New Roman" w:hAnsi="Times New Roman" w:cs="Times New Roman"/>
          <w:bCs/>
          <w:iCs/>
          <w:sz w:val="24"/>
          <w:szCs w:val="24"/>
        </w:rPr>
      </w:pPr>
    </w:p>
    <w:p w14:paraId="205C947C" w14:textId="7091832B" w:rsidR="000E33D6" w:rsidRDefault="000E33D6" w:rsidP="000E33D6">
      <w:pPr>
        <w:ind w:right="-46"/>
        <w:rPr>
          <w:rFonts w:ascii="Times New Roman" w:hAnsi="Times New Roman" w:cs="Times New Roman"/>
          <w:bCs/>
          <w:iCs/>
          <w:sz w:val="24"/>
          <w:szCs w:val="24"/>
        </w:rPr>
      </w:pPr>
      <w:r>
        <w:rPr>
          <w:rFonts w:ascii="Times New Roman" w:hAnsi="Times New Roman" w:cs="Times New Roman"/>
          <w:bCs/>
          <w:iCs/>
          <w:sz w:val="24"/>
          <w:szCs w:val="24"/>
        </w:rPr>
        <w:t xml:space="preserve">The amended table item 36 promotes the right to self-determination by delivering activities aimed at reducing the barrier to First Nation children participating in education and improved personal development. Funding activities that </w:t>
      </w:r>
      <w:r w:rsidR="00ED6932">
        <w:rPr>
          <w:rFonts w:ascii="Times New Roman" w:hAnsi="Times New Roman" w:cs="Times New Roman"/>
          <w:bCs/>
          <w:iCs/>
          <w:sz w:val="24"/>
          <w:szCs w:val="24"/>
        </w:rPr>
        <w:t>increase</w:t>
      </w:r>
      <w:r>
        <w:rPr>
          <w:rFonts w:ascii="Times New Roman" w:hAnsi="Times New Roman" w:cs="Times New Roman"/>
          <w:bCs/>
          <w:iCs/>
          <w:sz w:val="24"/>
          <w:szCs w:val="24"/>
        </w:rPr>
        <w:t xml:space="preserve"> the confidence of Indigenous parents and families to participate in their children’s development is embedded in the idea of </w:t>
      </w:r>
      <w:r w:rsidR="00496546">
        <w:rPr>
          <w:rFonts w:ascii="Times New Roman" w:hAnsi="Times New Roman" w:cs="Times New Roman"/>
          <w:bCs/>
          <w:iCs/>
          <w:sz w:val="24"/>
          <w:szCs w:val="24"/>
        </w:rPr>
        <w:br/>
      </w:r>
      <w:r>
        <w:rPr>
          <w:rFonts w:ascii="Times New Roman" w:hAnsi="Times New Roman" w:cs="Times New Roman"/>
          <w:bCs/>
          <w:iCs/>
          <w:sz w:val="24"/>
          <w:szCs w:val="24"/>
        </w:rPr>
        <w:t xml:space="preserve">self-determination as it provides the resources for Indigenous people to freely pursue their social development. </w:t>
      </w:r>
    </w:p>
    <w:p w14:paraId="095CDCDF" w14:textId="77777777" w:rsidR="00D71573" w:rsidRPr="00496546" w:rsidRDefault="00D71573" w:rsidP="0049578D">
      <w:pPr>
        <w:ind w:right="-46"/>
        <w:rPr>
          <w:rFonts w:ascii="Times New Roman" w:hAnsi="Times New Roman" w:cs="Times New Roman"/>
          <w:bCs/>
          <w:sz w:val="24"/>
          <w:szCs w:val="24"/>
        </w:rPr>
      </w:pPr>
    </w:p>
    <w:p w14:paraId="48F35538" w14:textId="3CDD0140" w:rsidR="00496546" w:rsidRPr="00496546" w:rsidRDefault="00496546" w:rsidP="0049578D">
      <w:pPr>
        <w:ind w:right="-46"/>
        <w:rPr>
          <w:rFonts w:ascii="Times New Roman" w:hAnsi="Times New Roman" w:cs="Times New Roman"/>
          <w:bCs/>
          <w:sz w:val="24"/>
          <w:szCs w:val="24"/>
        </w:rPr>
      </w:pPr>
      <w:r w:rsidRPr="00496546">
        <w:rPr>
          <w:rFonts w:ascii="Times New Roman" w:hAnsi="Times New Roman" w:cs="Times New Roman"/>
          <w:bCs/>
          <w:sz w:val="24"/>
          <w:szCs w:val="24"/>
        </w:rPr>
        <w:t xml:space="preserve">The </w:t>
      </w:r>
      <w:r w:rsidR="00941A3D">
        <w:rPr>
          <w:rFonts w:ascii="Times New Roman" w:hAnsi="Times New Roman" w:cs="Times New Roman"/>
          <w:bCs/>
          <w:sz w:val="24"/>
          <w:szCs w:val="24"/>
        </w:rPr>
        <w:t xml:space="preserve">amended table item 36 is compatible </w:t>
      </w:r>
      <w:r w:rsidR="00941A3D" w:rsidRPr="00941A3D">
        <w:rPr>
          <w:rFonts w:ascii="Times New Roman" w:hAnsi="Times New Roman" w:cs="Times New Roman"/>
          <w:bCs/>
          <w:sz w:val="24"/>
          <w:szCs w:val="24"/>
        </w:rPr>
        <w:t>with human rights because it promotes the protection of human rights.</w:t>
      </w:r>
    </w:p>
    <w:p w14:paraId="13930ECA" w14:textId="77777777" w:rsidR="00496546" w:rsidRPr="00496546" w:rsidRDefault="00496546" w:rsidP="0049578D">
      <w:pPr>
        <w:ind w:right="-46"/>
        <w:rPr>
          <w:rFonts w:ascii="Times New Roman" w:hAnsi="Times New Roman" w:cs="Times New Roman"/>
          <w:bCs/>
          <w:sz w:val="24"/>
          <w:szCs w:val="24"/>
        </w:rPr>
      </w:pPr>
    </w:p>
    <w:p w14:paraId="604CBF35" w14:textId="613B9B61" w:rsidR="009B4353" w:rsidRPr="00F550BD" w:rsidRDefault="009B4353" w:rsidP="009B4353">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 xml:space="preserve">Amended </w:t>
      </w:r>
      <w:r w:rsidRPr="00A52661">
        <w:rPr>
          <w:rFonts w:ascii="Times New Roman" w:hAnsi="Times New Roman" w:cs="Times New Roman"/>
          <w:bCs/>
          <w:i/>
          <w:iCs/>
          <w:sz w:val="24"/>
          <w:szCs w:val="24"/>
          <w:u w:val="single"/>
        </w:rPr>
        <w:t xml:space="preserve">table item </w:t>
      </w:r>
      <w:r w:rsidR="00BE646B">
        <w:rPr>
          <w:rFonts w:ascii="Times New Roman" w:hAnsi="Times New Roman" w:cs="Times New Roman"/>
          <w:bCs/>
          <w:i/>
          <w:sz w:val="24"/>
          <w:szCs w:val="24"/>
          <w:u w:val="single"/>
        </w:rPr>
        <w:t>37</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00B80859" w:rsidRPr="00B80859">
        <w:rPr>
          <w:rFonts w:ascii="Times New Roman" w:hAnsi="Times New Roman" w:cs="Times New Roman"/>
          <w:bCs/>
          <w:i/>
          <w:iCs/>
          <w:sz w:val="24"/>
          <w:szCs w:val="24"/>
          <w:u w:val="single"/>
        </w:rPr>
        <w:t>Indigenous Advancement—Safety and Wellbeing</w:t>
      </w:r>
    </w:p>
    <w:p w14:paraId="7B50429F" w14:textId="77777777" w:rsidR="009B4353" w:rsidRDefault="009B4353" w:rsidP="009B4353">
      <w:pPr>
        <w:keepNext/>
        <w:tabs>
          <w:tab w:val="left" w:pos="5260"/>
        </w:tabs>
        <w:ind w:right="-45"/>
        <w:rPr>
          <w:rFonts w:ascii="Times New Roman" w:hAnsi="Times New Roman" w:cs="Times New Roman"/>
          <w:bCs/>
          <w:sz w:val="24"/>
          <w:szCs w:val="24"/>
        </w:rPr>
      </w:pPr>
    </w:p>
    <w:p w14:paraId="38A4D898" w14:textId="1F97C00A" w:rsidR="00D71573" w:rsidRDefault="00D71573" w:rsidP="00D71573">
      <w:pPr>
        <w:ind w:right="-46"/>
        <w:rPr>
          <w:rFonts w:ascii="Times New Roman" w:hAnsi="Times New Roman" w:cs="Times New Roman"/>
          <w:bCs/>
          <w:iCs/>
          <w:sz w:val="24"/>
          <w:szCs w:val="24"/>
        </w:rPr>
      </w:pPr>
      <w:r>
        <w:rPr>
          <w:rFonts w:ascii="Times New Roman" w:hAnsi="Times New Roman" w:cs="Times New Roman"/>
          <w:bCs/>
          <w:iCs/>
          <w:sz w:val="24"/>
          <w:szCs w:val="24"/>
        </w:rPr>
        <w:t>The amended t</w:t>
      </w:r>
      <w:r w:rsidRPr="002C6859">
        <w:rPr>
          <w:rFonts w:ascii="Times New Roman" w:hAnsi="Times New Roman" w:cs="Times New Roman"/>
          <w:bCs/>
          <w:iCs/>
          <w:sz w:val="24"/>
          <w:szCs w:val="24"/>
        </w:rPr>
        <w:t xml:space="preserve">able item </w:t>
      </w:r>
      <w:r>
        <w:rPr>
          <w:rFonts w:ascii="Times New Roman" w:hAnsi="Times New Roman" w:cs="Times New Roman"/>
          <w:bCs/>
          <w:iCs/>
          <w:sz w:val="24"/>
          <w:szCs w:val="24"/>
        </w:rPr>
        <w:t>37</w:t>
      </w:r>
      <w:r w:rsidRPr="002C6859">
        <w:rPr>
          <w:rFonts w:ascii="Times New Roman" w:hAnsi="Times New Roman" w:cs="Times New Roman"/>
          <w:bCs/>
          <w:iCs/>
          <w:sz w:val="24"/>
          <w:szCs w:val="24"/>
        </w:rPr>
        <w:t xml:space="preserve"> establishes legislative authority for government spending on the </w:t>
      </w:r>
      <w:r w:rsidRPr="00D71573">
        <w:rPr>
          <w:rFonts w:ascii="Times New Roman" w:hAnsi="Times New Roman" w:cs="Times New Roman"/>
          <w:bCs/>
          <w:iCs/>
          <w:sz w:val="24"/>
          <w:szCs w:val="24"/>
        </w:rPr>
        <w:t xml:space="preserve">Indigenous Advancement—Safety and Wellbeing </w:t>
      </w:r>
      <w:r>
        <w:rPr>
          <w:rFonts w:ascii="Times New Roman" w:hAnsi="Times New Roman" w:cs="Times New Roman"/>
          <w:bCs/>
          <w:iCs/>
          <w:sz w:val="24"/>
          <w:szCs w:val="24"/>
        </w:rPr>
        <w:t>(</w:t>
      </w:r>
      <w:r w:rsidRPr="00D71573">
        <w:rPr>
          <w:rFonts w:ascii="Times New Roman" w:hAnsi="Times New Roman" w:cs="Times New Roman"/>
          <w:bCs/>
          <w:iCs/>
          <w:sz w:val="24"/>
          <w:szCs w:val="24"/>
        </w:rPr>
        <w:t xml:space="preserve">Safety and Wellbeing </w:t>
      </w:r>
      <w:r>
        <w:rPr>
          <w:rFonts w:ascii="Times New Roman" w:hAnsi="Times New Roman" w:cs="Times New Roman"/>
          <w:bCs/>
          <w:iCs/>
          <w:sz w:val="24"/>
          <w:szCs w:val="24"/>
        </w:rPr>
        <w:t>program).</w:t>
      </w:r>
    </w:p>
    <w:p w14:paraId="40C41662" w14:textId="77777777" w:rsidR="00D71573" w:rsidRDefault="00D71573" w:rsidP="009B4353">
      <w:pPr>
        <w:keepNext/>
        <w:tabs>
          <w:tab w:val="left" w:pos="5260"/>
        </w:tabs>
        <w:ind w:right="-45"/>
        <w:rPr>
          <w:rFonts w:ascii="Times New Roman" w:hAnsi="Times New Roman" w:cs="Times New Roman"/>
          <w:bCs/>
          <w:sz w:val="24"/>
          <w:szCs w:val="24"/>
        </w:rPr>
      </w:pPr>
    </w:p>
    <w:p w14:paraId="11EFD401" w14:textId="215FA46A" w:rsidR="00D71573" w:rsidRDefault="00E069C2" w:rsidP="009B4353">
      <w:pPr>
        <w:keepNext/>
        <w:tabs>
          <w:tab w:val="left" w:pos="5260"/>
        </w:tabs>
        <w:ind w:right="-45"/>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 xml:space="preserve">The Safety and Wellbeing </w:t>
      </w:r>
      <w:r>
        <w:rPr>
          <w:rFonts w:ascii="Times New Roman" w:hAnsi="Times New Roman" w:cs="Times New Roman"/>
          <w:color w:val="000000" w:themeColor="text1"/>
          <w:sz w:val="24"/>
          <w:szCs w:val="24"/>
        </w:rPr>
        <w:t>p</w:t>
      </w:r>
      <w:r w:rsidRPr="0044526B">
        <w:rPr>
          <w:rFonts w:ascii="Times New Roman" w:hAnsi="Times New Roman" w:cs="Times New Roman"/>
          <w:color w:val="000000" w:themeColor="text1"/>
          <w:sz w:val="24"/>
          <w:szCs w:val="24"/>
        </w:rPr>
        <w:t xml:space="preserve">rogram is about making communities safer for Aboriginal and Torres Strait Islander peoples, and enabling them to enjoy similar levels of physical, emotional and social wellbeing as those enjoyed by other Australians. Safe communities are places where people thrive and </w:t>
      </w:r>
      <w:proofErr w:type="gramStart"/>
      <w:r w:rsidRPr="0044526B">
        <w:rPr>
          <w:rFonts w:ascii="Times New Roman" w:hAnsi="Times New Roman" w:cs="Times New Roman"/>
          <w:color w:val="000000" w:themeColor="text1"/>
          <w:sz w:val="24"/>
          <w:szCs w:val="24"/>
        </w:rPr>
        <w:t>are able to</w:t>
      </w:r>
      <w:proofErr w:type="gramEnd"/>
      <w:r w:rsidRPr="0044526B">
        <w:rPr>
          <w:rFonts w:ascii="Times New Roman" w:hAnsi="Times New Roman" w:cs="Times New Roman"/>
          <w:color w:val="000000" w:themeColor="text1"/>
          <w:sz w:val="24"/>
          <w:szCs w:val="24"/>
        </w:rPr>
        <w:t xml:space="preserve"> go about their daily activities without fear of violence.</w:t>
      </w:r>
    </w:p>
    <w:p w14:paraId="10907495" w14:textId="77777777" w:rsidR="00B65749" w:rsidRDefault="00B65749" w:rsidP="00B65749">
      <w:pPr>
        <w:rPr>
          <w:rFonts w:ascii="Times New Roman" w:hAnsi="Times New Roman" w:cs="Times New Roman"/>
          <w:color w:val="000000" w:themeColor="text1"/>
          <w:sz w:val="24"/>
          <w:szCs w:val="24"/>
        </w:rPr>
      </w:pPr>
    </w:p>
    <w:p w14:paraId="204A160F" w14:textId="616C3DEC" w:rsidR="00B65749" w:rsidRDefault="00B65749" w:rsidP="00B65749">
      <w:pPr>
        <w:rPr>
          <w:rFonts w:ascii="Times New Roman" w:hAnsi="Times New Roman" w:cs="Times New Roman"/>
          <w:color w:val="000000" w:themeColor="text1"/>
          <w:sz w:val="24"/>
          <w:szCs w:val="24"/>
        </w:rPr>
      </w:pPr>
      <w:r w:rsidRPr="0044526B">
        <w:rPr>
          <w:rFonts w:ascii="Times New Roman" w:hAnsi="Times New Roman" w:cs="Times New Roman"/>
          <w:color w:val="000000" w:themeColor="text1"/>
          <w:sz w:val="24"/>
          <w:szCs w:val="24"/>
        </w:rPr>
        <w:t>They are places where people not only feel safe, but are safe because they are strong, cohesive and vibrant. Feeling well and having a safe community to live in are critical to closing the gap in Indigenous disadvantage. It makes other important things possible, like ensuring children have the best start in life, getting kids to school, helping them achieve good results, and getting adults into jobs.</w:t>
      </w:r>
    </w:p>
    <w:p w14:paraId="07FF0B1E" w14:textId="77777777" w:rsidR="00A94F25" w:rsidRDefault="00A94F25" w:rsidP="009B4353">
      <w:pPr>
        <w:keepNext/>
        <w:tabs>
          <w:tab w:val="left" w:pos="5260"/>
        </w:tabs>
        <w:ind w:right="-45"/>
        <w:rPr>
          <w:rFonts w:ascii="Times New Roman" w:hAnsi="Times New Roman" w:cs="Times New Roman"/>
          <w:color w:val="000000" w:themeColor="text1"/>
          <w:sz w:val="24"/>
          <w:szCs w:val="24"/>
        </w:rPr>
      </w:pPr>
    </w:p>
    <w:p w14:paraId="1263B6A0" w14:textId="1CA55214" w:rsidR="00A94F25" w:rsidRPr="00E130C4" w:rsidRDefault="00A94F25" w:rsidP="006D4A76">
      <w:pPr>
        <w:rPr>
          <w:rFonts w:ascii="Times New Roman" w:hAnsi="Times New Roman"/>
          <w:iCs/>
          <w:color w:val="000000" w:themeColor="text1"/>
          <w:sz w:val="24"/>
          <w:szCs w:val="24"/>
        </w:rPr>
      </w:pPr>
      <w:r w:rsidRPr="00C45921">
        <w:rPr>
          <w:rFonts w:ascii="Times New Roman" w:hAnsi="Times New Roman" w:cs="Times New Roman"/>
          <w:color w:val="000000" w:themeColor="text1"/>
          <w:sz w:val="24"/>
          <w:szCs w:val="24"/>
        </w:rPr>
        <w:t xml:space="preserve">The Safety and Wellbeing </w:t>
      </w:r>
      <w:r>
        <w:rPr>
          <w:rFonts w:ascii="Times New Roman" w:hAnsi="Times New Roman" w:cs="Times New Roman"/>
          <w:color w:val="000000" w:themeColor="text1"/>
          <w:sz w:val="24"/>
          <w:szCs w:val="24"/>
        </w:rPr>
        <w:t>p</w:t>
      </w:r>
      <w:r w:rsidRPr="00C45921">
        <w:rPr>
          <w:rFonts w:ascii="Times New Roman" w:hAnsi="Times New Roman" w:cs="Times New Roman"/>
          <w:color w:val="000000" w:themeColor="text1"/>
          <w:sz w:val="24"/>
          <w:szCs w:val="24"/>
        </w:rPr>
        <w:t xml:space="preserve">rogram </w:t>
      </w:r>
      <w:r w:rsidR="00B65749">
        <w:rPr>
          <w:rFonts w:ascii="Times New Roman" w:hAnsi="Times New Roman" w:cs="Times New Roman"/>
          <w:color w:val="000000" w:themeColor="text1"/>
          <w:sz w:val="24"/>
          <w:szCs w:val="24"/>
        </w:rPr>
        <w:t xml:space="preserve">also aim to </w:t>
      </w:r>
      <w:r w:rsidRPr="00E130C4">
        <w:rPr>
          <w:rFonts w:ascii="Times New Roman" w:hAnsi="Times New Roman"/>
          <w:iCs/>
          <w:color w:val="000000" w:themeColor="text1"/>
          <w:sz w:val="24"/>
          <w:szCs w:val="24"/>
        </w:rPr>
        <w:t>reduce the rates of crime, violence and substance abuse to build healthier, safer and more resilient communities; and</w:t>
      </w:r>
      <w:r w:rsidR="006D4A76">
        <w:rPr>
          <w:rFonts w:ascii="Times New Roman" w:hAnsi="Times New Roman"/>
          <w:iCs/>
          <w:color w:val="000000" w:themeColor="text1"/>
          <w:sz w:val="24"/>
          <w:szCs w:val="24"/>
        </w:rPr>
        <w:t xml:space="preserve"> </w:t>
      </w:r>
      <w:r w:rsidRPr="00E130C4">
        <w:rPr>
          <w:rFonts w:ascii="Times New Roman" w:hAnsi="Times New Roman"/>
          <w:iCs/>
          <w:color w:val="000000" w:themeColor="text1"/>
          <w:sz w:val="24"/>
          <w:szCs w:val="24"/>
        </w:rPr>
        <w:t>make sure Australian laws are followed in all communities across the country.</w:t>
      </w:r>
    </w:p>
    <w:p w14:paraId="1661D472" w14:textId="77777777" w:rsidR="00A94F25" w:rsidRDefault="00A94F25" w:rsidP="00A94F25">
      <w:pPr>
        <w:rPr>
          <w:rFonts w:ascii="Times New Roman" w:hAnsi="Times New Roman" w:cs="Times New Roman"/>
          <w:color w:val="000000" w:themeColor="text1"/>
          <w:sz w:val="24"/>
          <w:szCs w:val="24"/>
        </w:rPr>
      </w:pPr>
    </w:p>
    <w:p w14:paraId="7FE7DC70" w14:textId="34410F5E" w:rsidR="006D4A76" w:rsidRDefault="006D4A76" w:rsidP="006D4A76">
      <w:pPr>
        <w:rPr>
          <w:rFonts w:ascii="Times New Roman" w:hAnsi="Times New Roman" w:cs="Times New Roman"/>
          <w:sz w:val="24"/>
          <w:szCs w:val="24"/>
          <w:lang w:eastAsia="en-AU"/>
        </w:rPr>
      </w:pPr>
      <w:r w:rsidRPr="00177647">
        <w:rPr>
          <w:rFonts w:ascii="Times New Roman" w:hAnsi="Times New Roman" w:cs="Times New Roman"/>
          <w:sz w:val="24"/>
          <w:szCs w:val="24"/>
          <w:lang w:eastAsia="en-AU"/>
        </w:rPr>
        <w:t xml:space="preserve">Existing funding of </w:t>
      </w:r>
      <w:r w:rsidR="00B2359B" w:rsidRPr="00B2359B">
        <w:rPr>
          <w:rFonts w:ascii="Times New Roman" w:hAnsi="Times New Roman" w:cs="Times New Roman"/>
          <w:sz w:val="24"/>
          <w:szCs w:val="24"/>
          <w:lang w:eastAsia="en-AU"/>
        </w:rPr>
        <w:t>$1,657.</w:t>
      </w:r>
      <w:r w:rsidR="00B2359B">
        <w:rPr>
          <w:rFonts w:ascii="Times New Roman" w:hAnsi="Times New Roman" w:cs="Times New Roman"/>
          <w:sz w:val="24"/>
          <w:szCs w:val="24"/>
          <w:lang w:eastAsia="en-AU"/>
        </w:rPr>
        <w:t>8</w:t>
      </w:r>
      <w:r w:rsidR="00B2359B" w:rsidRPr="00B2359B">
        <w:rPr>
          <w:rFonts w:ascii="Times New Roman" w:hAnsi="Times New Roman" w:cs="Times New Roman"/>
          <w:sz w:val="24"/>
          <w:szCs w:val="24"/>
          <w:lang w:eastAsia="en-AU"/>
        </w:rPr>
        <w:t xml:space="preserve"> </w:t>
      </w:r>
      <w:r w:rsidRPr="00177647">
        <w:rPr>
          <w:rFonts w:ascii="Times New Roman" w:hAnsi="Times New Roman" w:cs="Times New Roman"/>
          <w:sz w:val="24"/>
          <w:szCs w:val="24"/>
          <w:lang w:eastAsia="en-AU"/>
        </w:rPr>
        <w:t>million over four years from 2024-25 is available for the</w:t>
      </w:r>
      <w:r w:rsidRPr="00A81C08">
        <w:rPr>
          <w:rFonts w:ascii="Times New Roman" w:hAnsi="Times New Roman" w:cs="Times New Roman"/>
          <w:bCs/>
          <w:iCs/>
          <w:sz w:val="24"/>
          <w:szCs w:val="24"/>
        </w:rPr>
        <w:t xml:space="preserve"> </w:t>
      </w:r>
      <w:r w:rsidR="00B2359B" w:rsidRPr="00B2359B">
        <w:rPr>
          <w:rFonts w:ascii="Times New Roman" w:hAnsi="Times New Roman" w:cs="Times New Roman"/>
          <w:bCs/>
          <w:iCs/>
          <w:sz w:val="24"/>
          <w:szCs w:val="24"/>
        </w:rPr>
        <w:t>Safety and Wellbeing program</w:t>
      </w:r>
      <w:r>
        <w:rPr>
          <w:rFonts w:ascii="Times New Roman" w:hAnsi="Times New Roman" w:cs="Times New Roman"/>
          <w:bCs/>
          <w:iCs/>
          <w:sz w:val="24"/>
          <w:szCs w:val="24"/>
        </w:rPr>
        <w:t>.</w:t>
      </w:r>
    </w:p>
    <w:p w14:paraId="44B206B8" w14:textId="77777777" w:rsidR="00A94F25" w:rsidRDefault="00A94F25" w:rsidP="009B4353">
      <w:pPr>
        <w:keepNext/>
        <w:tabs>
          <w:tab w:val="left" w:pos="5260"/>
        </w:tabs>
        <w:ind w:right="-45"/>
        <w:rPr>
          <w:rFonts w:ascii="Times New Roman" w:hAnsi="Times New Roman" w:cs="Times New Roman"/>
          <w:bCs/>
          <w:sz w:val="24"/>
          <w:szCs w:val="24"/>
        </w:rPr>
      </w:pPr>
    </w:p>
    <w:p w14:paraId="3D15CBC3" w14:textId="77777777" w:rsidR="009B4353" w:rsidRPr="008A7C3B" w:rsidRDefault="009B4353" w:rsidP="009B4353">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0836B9A1" w14:textId="77777777" w:rsidR="009B4353" w:rsidRDefault="009B4353" w:rsidP="009B4353">
      <w:pPr>
        <w:keepNext/>
        <w:tabs>
          <w:tab w:val="left" w:pos="5260"/>
        </w:tabs>
        <w:ind w:right="-46"/>
        <w:rPr>
          <w:rFonts w:ascii="Times New Roman" w:hAnsi="Times New Roman" w:cs="Times New Roman"/>
          <w:bCs/>
          <w:sz w:val="24"/>
          <w:szCs w:val="24"/>
        </w:rPr>
      </w:pPr>
    </w:p>
    <w:p w14:paraId="3ACF9EEA" w14:textId="77777777" w:rsidR="00A50678" w:rsidRDefault="00A50678" w:rsidP="00A50678">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t>The amended table item 37 engages the following rights:</w:t>
      </w:r>
    </w:p>
    <w:p w14:paraId="4A105139" w14:textId="5E9D0037" w:rsidR="00A50678" w:rsidRPr="000E08C7" w:rsidRDefault="006D4C77" w:rsidP="00A50678">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t</w:t>
      </w:r>
      <w:r w:rsidR="00A50678" w:rsidRPr="00CF3268">
        <w:rPr>
          <w:rFonts w:ascii="Times New Roman" w:hAnsi="Times New Roman"/>
          <w:bCs/>
          <w:sz w:val="24"/>
          <w:szCs w:val="24"/>
        </w:rPr>
        <w:t>he right to health and wellbeing – Article</w:t>
      </w:r>
      <w:r w:rsidR="00880A1D">
        <w:rPr>
          <w:rFonts w:ascii="Times New Roman" w:hAnsi="Times New Roman"/>
          <w:bCs/>
          <w:sz w:val="24"/>
          <w:szCs w:val="24"/>
        </w:rPr>
        <w:t>s</w:t>
      </w:r>
      <w:r w:rsidR="00A50678" w:rsidRPr="00CF3268">
        <w:rPr>
          <w:rFonts w:ascii="Times New Roman" w:hAnsi="Times New Roman"/>
          <w:bCs/>
          <w:sz w:val="24"/>
          <w:szCs w:val="24"/>
        </w:rPr>
        <w:t xml:space="preserve"> 11 and 12 of the </w:t>
      </w:r>
      <w:r w:rsidR="00A50678" w:rsidRPr="00C4479A">
        <w:rPr>
          <w:rFonts w:ascii="Times New Roman" w:hAnsi="Times New Roman"/>
          <w:bCs/>
          <w:sz w:val="24"/>
          <w:szCs w:val="24"/>
        </w:rPr>
        <w:t>ICESCR</w:t>
      </w:r>
      <w:r w:rsidR="00A50678" w:rsidRPr="00CF3268">
        <w:rPr>
          <w:rFonts w:ascii="Times New Roman" w:hAnsi="Times New Roman"/>
          <w:bCs/>
          <w:sz w:val="24"/>
          <w:szCs w:val="24"/>
        </w:rPr>
        <w:t>, read with Article 2</w:t>
      </w:r>
      <w:r w:rsidR="00D6482D">
        <w:rPr>
          <w:rFonts w:ascii="Times New Roman" w:hAnsi="Times New Roman"/>
          <w:bCs/>
          <w:sz w:val="24"/>
          <w:szCs w:val="24"/>
        </w:rPr>
        <w:t xml:space="preserve"> and </w:t>
      </w:r>
      <w:r w:rsidR="00A50678" w:rsidRPr="00CF3268">
        <w:rPr>
          <w:rFonts w:ascii="Times New Roman" w:hAnsi="Times New Roman"/>
          <w:bCs/>
          <w:sz w:val="24"/>
          <w:szCs w:val="24"/>
        </w:rPr>
        <w:t xml:space="preserve">Article 25 of the </w:t>
      </w:r>
      <w:r w:rsidR="00A50678" w:rsidRPr="00CF3268">
        <w:rPr>
          <w:rFonts w:ascii="Times New Roman" w:hAnsi="Times New Roman"/>
          <w:bCs/>
          <w:i/>
          <w:iCs/>
          <w:sz w:val="24"/>
          <w:szCs w:val="24"/>
        </w:rPr>
        <w:t xml:space="preserve">Universal Declaration of Human Rights </w:t>
      </w:r>
      <w:r w:rsidR="00A50678" w:rsidRPr="00CF3268">
        <w:rPr>
          <w:rFonts w:ascii="Times New Roman" w:hAnsi="Times New Roman"/>
          <w:bCs/>
          <w:sz w:val="24"/>
          <w:szCs w:val="24"/>
        </w:rPr>
        <w:t>(UDHR</w:t>
      </w:r>
      <w:proofErr w:type="gramStart"/>
      <w:r w:rsidR="00A50678" w:rsidRPr="00CF3268">
        <w:rPr>
          <w:rFonts w:ascii="Times New Roman" w:hAnsi="Times New Roman"/>
          <w:bCs/>
          <w:sz w:val="24"/>
          <w:szCs w:val="24"/>
        </w:rPr>
        <w:t>)</w:t>
      </w:r>
      <w:r>
        <w:rPr>
          <w:rFonts w:ascii="Times New Roman" w:hAnsi="Times New Roman"/>
          <w:bCs/>
          <w:sz w:val="24"/>
          <w:szCs w:val="24"/>
        </w:rPr>
        <w:t>;</w:t>
      </w:r>
      <w:proofErr w:type="gramEnd"/>
    </w:p>
    <w:p w14:paraId="6F08C5DB" w14:textId="1B79976C" w:rsidR="00A50678" w:rsidRDefault="006D4C77" w:rsidP="00A50678">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t</w:t>
      </w:r>
      <w:r w:rsidR="00A50678">
        <w:rPr>
          <w:rFonts w:ascii="Times New Roman" w:hAnsi="Times New Roman"/>
          <w:bCs/>
          <w:sz w:val="24"/>
          <w:szCs w:val="24"/>
        </w:rPr>
        <w:t>he right to self-determination – A</w:t>
      </w:r>
      <w:r w:rsidR="00A50678" w:rsidRPr="002531F6">
        <w:rPr>
          <w:rFonts w:ascii="Times New Roman" w:hAnsi="Times New Roman"/>
          <w:bCs/>
          <w:sz w:val="24"/>
          <w:szCs w:val="24"/>
        </w:rPr>
        <w:t>rticle 1 of the ICCPR, read with Article 2, Article 1 of the ICESCR</w:t>
      </w:r>
      <w:r w:rsidR="0039205C">
        <w:rPr>
          <w:rFonts w:ascii="Times New Roman" w:hAnsi="Times New Roman"/>
          <w:bCs/>
          <w:sz w:val="24"/>
          <w:szCs w:val="24"/>
        </w:rPr>
        <w:t xml:space="preserve"> </w:t>
      </w:r>
      <w:r w:rsidR="00A50678" w:rsidRPr="002531F6">
        <w:rPr>
          <w:rFonts w:ascii="Times New Roman" w:hAnsi="Times New Roman"/>
          <w:bCs/>
          <w:sz w:val="24"/>
          <w:szCs w:val="24"/>
        </w:rPr>
        <w:t xml:space="preserve">and Article 3 of the </w:t>
      </w:r>
      <w:r w:rsidR="00A50678" w:rsidRPr="00D23C1B">
        <w:rPr>
          <w:rFonts w:ascii="Times New Roman" w:hAnsi="Times New Roman"/>
          <w:bCs/>
          <w:iCs/>
          <w:sz w:val="24"/>
          <w:szCs w:val="24"/>
        </w:rPr>
        <w:t>UNDRIP</w:t>
      </w:r>
      <w:r w:rsidR="00997000">
        <w:rPr>
          <w:rFonts w:ascii="Times New Roman" w:hAnsi="Times New Roman"/>
          <w:bCs/>
          <w:sz w:val="24"/>
          <w:szCs w:val="24"/>
        </w:rPr>
        <w:t>; and</w:t>
      </w:r>
    </w:p>
    <w:p w14:paraId="3E9B4DB5" w14:textId="0E1558A6" w:rsidR="00A50678" w:rsidRDefault="00997000" w:rsidP="00A50678">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t</w:t>
      </w:r>
      <w:r w:rsidR="00A50678">
        <w:rPr>
          <w:rFonts w:ascii="Times New Roman" w:hAnsi="Times New Roman"/>
          <w:bCs/>
          <w:sz w:val="24"/>
          <w:szCs w:val="24"/>
        </w:rPr>
        <w:t xml:space="preserve">he right to </w:t>
      </w:r>
      <w:r w:rsidR="00A50678" w:rsidRPr="00D773F0">
        <w:rPr>
          <w:rFonts w:ascii="Times New Roman" w:hAnsi="Times New Roman"/>
          <w:bCs/>
          <w:sz w:val="24"/>
          <w:szCs w:val="24"/>
        </w:rPr>
        <w:t>cultural participation</w:t>
      </w:r>
      <w:r w:rsidR="00C344BD">
        <w:rPr>
          <w:rFonts w:ascii="Times New Roman" w:hAnsi="Times New Roman"/>
          <w:bCs/>
          <w:sz w:val="24"/>
          <w:szCs w:val="24"/>
        </w:rPr>
        <w:t xml:space="preserve"> – A</w:t>
      </w:r>
      <w:r w:rsidR="00A50678" w:rsidRPr="00D773F0">
        <w:rPr>
          <w:rFonts w:ascii="Times New Roman" w:hAnsi="Times New Roman"/>
          <w:bCs/>
          <w:sz w:val="24"/>
          <w:szCs w:val="24"/>
        </w:rPr>
        <w:t>rticle 27 of the</w:t>
      </w:r>
      <w:r w:rsidR="00A50678">
        <w:rPr>
          <w:rFonts w:ascii="Times New Roman" w:hAnsi="Times New Roman"/>
          <w:bCs/>
          <w:sz w:val="24"/>
          <w:szCs w:val="24"/>
        </w:rPr>
        <w:t xml:space="preserve"> </w:t>
      </w:r>
      <w:r w:rsidR="00A50678" w:rsidRPr="00D773F0">
        <w:rPr>
          <w:rFonts w:ascii="Times New Roman" w:hAnsi="Times New Roman"/>
          <w:bCs/>
          <w:sz w:val="24"/>
          <w:szCs w:val="24"/>
        </w:rPr>
        <w:t>ICCPR and Article 15 of the ICESCR</w:t>
      </w:r>
      <w:r w:rsidR="00A50678">
        <w:rPr>
          <w:rFonts w:ascii="Times New Roman" w:hAnsi="Times New Roman"/>
          <w:bCs/>
          <w:sz w:val="24"/>
          <w:szCs w:val="24"/>
        </w:rPr>
        <w:t>.</w:t>
      </w:r>
    </w:p>
    <w:p w14:paraId="6700E900" w14:textId="77777777" w:rsidR="00A50678" w:rsidRPr="00CF3268" w:rsidRDefault="00A50678" w:rsidP="00A50678">
      <w:pPr>
        <w:rPr>
          <w:rFonts w:ascii="Times New Roman" w:hAnsi="Times New Roman"/>
          <w:bCs/>
          <w:sz w:val="24"/>
          <w:szCs w:val="24"/>
        </w:rPr>
      </w:pPr>
    </w:p>
    <w:p w14:paraId="28F79372" w14:textId="63F68C14" w:rsidR="00A50678" w:rsidRDefault="00C344BD" w:rsidP="00A50678">
      <w:pPr>
        <w:tabs>
          <w:tab w:val="left" w:pos="5260"/>
        </w:tabs>
        <w:ind w:right="-46"/>
        <w:rPr>
          <w:rFonts w:ascii="Times New Roman" w:hAnsi="Times New Roman"/>
          <w:bCs/>
          <w:i/>
          <w:iCs/>
          <w:sz w:val="24"/>
          <w:szCs w:val="24"/>
          <w:u w:val="single"/>
        </w:rPr>
      </w:pPr>
      <w:r>
        <w:rPr>
          <w:rFonts w:ascii="Times New Roman" w:hAnsi="Times New Roman"/>
          <w:bCs/>
          <w:i/>
          <w:iCs/>
          <w:sz w:val="24"/>
          <w:szCs w:val="24"/>
          <w:u w:val="single"/>
        </w:rPr>
        <w:t>R</w:t>
      </w:r>
      <w:r w:rsidR="00A50678">
        <w:rPr>
          <w:rFonts w:ascii="Times New Roman" w:hAnsi="Times New Roman"/>
          <w:bCs/>
          <w:i/>
          <w:iCs/>
          <w:sz w:val="24"/>
          <w:szCs w:val="24"/>
          <w:u w:val="single"/>
        </w:rPr>
        <w:t>ight to health and wellbeing</w:t>
      </w:r>
    </w:p>
    <w:p w14:paraId="3CE04C37" w14:textId="77777777" w:rsidR="00A50678" w:rsidRDefault="00A50678" w:rsidP="00A50678">
      <w:pPr>
        <w:tabs>
          <w:tab w:val="left" w:pos="5260"/>
        </w:tabs>
        <w:ind w:right="-46"/>
        <w:rPr>
          <w:rFonts w:ascii="Times New Roman" w:hAnsi="Times New Roman"/>
          <w:bCs/>
          <w:sz w:val="24"/>
          <w:szCs w:val="24"/>
        </w:rPr>
      </w:pPr>
    </w:p>
    <w:p w14:paraId="2EEEF3DC" w14:textId="77777777" w:rsidR="001439A7" w:rsidRDefault="001439A7" w:rsidP="001439A7">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w:t>
      </w:r>
    </w:p>
    <w:p w14:paraId="200E0C53" w14:textId="77777777" w:rsidR="001439A7" w:rsidRDefault="001439A7" w:rsidP="001439A7">
      <w:pPr>
        <w:ind w:right="-46"/>
        <w:rPr>
          <w:rFonts w:ascii="Times New Roman" w:hAnsi="Times New Roman" w:cs="Times New Roman"/>
          <w:color w:val="000000" w:themeColor="text1"/>
          <w:sz w:val="24"/>
          <w:szCs w:val="24"/>
        </w:rPr>
      </w:pPr>
    </w:p>
    <w:p w14:paraId="03D89E9E" w14:textId="298AB22C" w:rsidR="00A50678" w:rsidRDefault="00A50678" w:rsidP="00A50678">
      <w:pPr>
        <w:tabs>
          <w:tab w:val="left" w:pos="5260"/>
        </w:tabs>
        <w:ind w:right="-46"/>
        <w:rPr>
          <w:rFonts w:ascii="Times New Roman" w:hAnsi="Times New Roman"/>
          <w:bCs/>
          <w:sz w:val="24"/>
          <w:szCs w:val="24"/>
        </w:rPr>
      </w:pPr>
      <w:r>
        <w:rPr>
          <w:rFonts w:ascii="Times New Roman" w:hAnsi="Times New Roman"/>
          <w:bCs/>
          <w:sz w:val="24"/>
          <w:szCs w:val="24"/>
        </w:rPr>
        <w:t>Article 11 of the ICESCR recognises the right of everyone to an adequate standard of living, including adequate food clothing and housing, and to the continuous improvement of living conditions, and encourages State</w:t>
      </w:r>
      <w:r w:rsidR="009521BB">
        <w:rPr>
          <w:rFonts w:ascii="Times New Roman" w:hAnsi="Times New Roman"/>
          <w:bCs/>
          <w:sz w:val="24"/>
          <w:szCs w:val="24"/>
        </w:rPr>
        <w:t>s</w:t>
      </w:r>
      <w:r>
        <w:rPr>
          <w:rFonts w:ascii="Times New Roman" w:hAnsi="Times New Roman"/>
          <w:bCs/>
          <w:sz w:val="24"/>
          <w:szCs w:val="24"/>
        </w:rPr>
        <w:t xml:space="preserve"> Parties to take appropriate step to ensure the realisation of this right. </w:t>
      </w:r>
    </w:p>
    <w:p w14:paraId="2849D590" w14:textId="77777777" w:rsidR="00A50678" w:rsidRPr="00CF3268" w:rsidRDefault="00A50678" w:rsidP="00A50678">
      <w:pPr>
        <w:tabs>
          <w:tab w:val="left" w:pos="5260"/>
        </w:tabs>
        <w:ind w:right="-46"/>
        <w:rPr>
          <w:rFonts w:ascii="Times New Roman" w:hAnsi="Times New Roman"/>
          <w:bCs/>
          <w:sz w:val="24"/>
          <w:szCs w:val="24"/>
        </w:rPr>
      </w:pPr>
    </w:p>
    <w:p w14:paraId="3392B7B3" w14:textId="77777777" w:rsidR="00A50678" w:rsidRDefault="00A50678" w:rsidP="00A50678">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t>Article 12 of the ICESCR recognises the right of everyone to the enjoyment of the highest attainable standard of physical and mental health, calling on States to ensure the provision of necessary medical services to address the underlying determinants of health.</w:t>
      </w:r>
    </w:p>
    <w:p w14:paraId="1E9E2552" w14:textId="77777777" w:rsidR="00A50678" w:rsidRDefault="00A50678" w:rsidP="00A50678">
      <w:pPr>
        <w:tabs>
          <w:tab w:val="left" w:pos="5260"/>
        </w:tabs>
        <w:ind w:right="-46"/>
        <w:rPr>
          <w:rFonts w:ascii="Times New Roman" w:hAnsi="Times New Roman" w:cs="Times New Roman"/>
          <w:bCs/>
          <w:iCs/>
          <w:sz w:val="24"/>
          <w:szCs w:val="24"/>
        </w:rPr>
      </w:pPr>
    </w:p>
    <w:p w14:paraId="5240CC0B" w14:textId="77777777" w:rsidR="00A50678" w:rsidRPr="00CF3268" w:rsidRDefault="00A50678" w:rsidP="00A50678">
      <w:pPr>
        <w:ind w:right="-46"/>
        <w:rPr>
          <w:rFonts w:ascii="Times New Roman" w:hAnsi="Times New Roman" w:cs="Times New Roman"/>
          <w:bCs/>
          <w:sz w:val="24"/>
          <w:szCs w:val="24"/>
        </w:rPr>
      </w:pPr>
      <w:r>
        <w:rPr>
          <w:rFonts w:ascii="Times New Roman" w:hAnsi="Times New Roman" w:cs="Times New Roman"/>
          <w:bCs/>
          <w:sz w:val="24"/>
          <w:szCs w:val="24"/>
        </w:rPr>
        <w:t>Article 25 of the UDHR recognises everyone’s right to a standard of living adequate for the health and well-being of oneself and one’s family, including food, clothing, housing and medical care and necessary social services.</w:t>
      </w:r>
    </w:p>
    <w:p w14:paraId="1AE09266" w14:textId="77777777" w:rsidR="00A50678" w:rsidRDefault="00A50678" w:rsidP="00A50678">
      <w:pPr>
        <w:tabs>
          <w:tab w:val="left" w:pos="5260"/>
        </w:tabs>
        <w:ind w:right="-46"/>
        <w:rPr>
          <w:rFonts w:ascii="Times New Roman" w:hAnsi="Times New Roman"/>
          <w:bCs/>
          <w:sz w:val="24"/>
          <w:szCs w:val="24"/>
        </w:rPr>
      </w:pPr>
    </w:p>
    <w:p w14:paraId="345D02B6" w14:textId="63530A39" w:rsidR="00A50678" w:rsidRDefault="008218E7" w:rsidP="00A50678">
      <w:pPr>
        <w:tabs>
          <w:tab w:val="left" w:pos="5260"/>
        </w:tabs>
        <w:ind w:right="-46"/>
        <w:rPr>
          <w:rFonts w:ascii="Times New Roman" w:hAnsi="Times New Roman"/>
          <w:bCs/>
          <w:sz w:val="24"/>
          <w:szCs w:val="24"/>
        </w:rPr>
      </w:pPr>
      <w:r>
        <w:rPr>
          <w:rFonts w:ascii="Times New Roman" w:hAnsi="Times New Roman"/>
          <w:bCs/>
          <w:sz w:val="24"/>
          <w:szCs w:val="24"/>
        </w:rPr>
        <w:br w:type="column"/>
      </w:r>
      <w:r w:rsidR="00A50678">
        <w:rPr>
          <w:rFonts w:ascii="Times New Roman" w:hAnsi="Times New Roman"/>
          <w:bCs/>
          <w:sz w:val="24"/>
          <w:szCs w:val="24"/>
        </w:rPr>
        <w:lastRenderedPageBreak/>
        <w:t xml:space="preserve">The amended table item 37 provides funding to organisations to deliver services, activities, infrastructure and research that is directed at enabling Indigenous people to enjoy similar levels of physical, emotional and social wellbeing and safety as those enjoyed by other Australians. The program addresses violence and harmful levels of alcohol and substance use to promote safer communities and an improvement in living conditions. </w:t>
      </w:r>
    </w:p>
    <w:p w14:paraId="6F3DC7AC" w14:textId="77777777" w:rsidR="00A50678" w:rsidRDefault="00A50678" w:rsidP="00A50678">
      <w:pPr>
        <w:ind w:right="-46"/>
        <w:rPr>
          <w:rFonts w:ascii="Times New Roman" w:hAnsi="Times New Roman" w:cs="Times New Roman"/>
          <w:bCs/>
          <w:sz w:val="24"/>
          <w:szCs w:val="24"/>
        </w:rPr>
      </w:pPr>
    </w:p>
    <w:p w14:paraId="3021FD3C" w14:textId="7CB95743" w:rsidR="00A50678" w:rsidRDefault="007646BB" w:rsidP="00A50678">
      <w:pPr>
        <w:ind w:right="-46"/>
        <w:rPr>
          <w:rFonts w:ascii="Times New Roman" w:hAnsi="Times New Roman" w:cs="Times New Roman"/>
          <w:bCs/>
          <w:i/>
          <w:sz w:val="24"/>
          <w:szCs w:val="24"/>
          <w:u w:val="single"/>
        </w:rPr>
      </w:pPr>
      <w:r>
        <w:rPr>
          <w:rFonts w:ascii="Times New Roman" w:hAnsi="Times New Roman" w:cs="Times New Roman"/>
          <w:bCs/>
          <w:i/>
          <w:sz w:val="24"/>
          <w:szCs w:val="24"/>
          <w:u w:val="single"/>
        </w:rPr>
        <w:t>R</w:t>
      </w:r>
      <w:r w:rsidR="00A50678">
        <w:rPr>
          <w:rFonts w:ascii="Times New Roman" w:hAnsi="Times New Roman" w:cs="Times New Roman"/>
          <w:bCs/>
          <w:i/>
          <w:sz w:val="24"/>
          <w:szCs w:val="24"/>
          <w:u w:val="single"/>
        </w:rPr>
        <w:t>ight to self-determination</w:t>
      </w:r>
    </w:p>
    <w:p w14:paraId="22FCA211" w14:textId="77777777" w:rsidR="00A50678" w:rsidRPr="00CB0896" w:rsidRDefault="00A50678" w:rsidP="00A50678">
      <w:pPr>
        <w:ind w:right="-46"/>
        <w:rPr>
          <w:rFonts w:ascii="Times New Roman" w:hAnsi="Times New Roman" w:cs="Times New Roman"/>
          <w:bCs/>
          <w:iCs/>
          <w:sz w:val="24"/>
          <w:szCs w:val="24"/>
        </w:rPr>
      </w:pPr>
    </w:p>
    <w:p w14:paraId="52F7B7AB" w14:textId="77777777" w:rsidR="00410889" w:rsidRDefault="00A50678" w:rsidP="00A50678">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1 of the ICCPR </w:t>
      </w:r>
      <w:r>
        <w:rPr>
          <w:rFonts w:ascii="Times New Roman" w:hAnsi="Times New Roman" w:cs="Times New Roman"/>
          <w:bCs/>
          <w:sz w:val="24"/>
          <w:szCs w:val="24"/>
        </w:rPr>
        <w:t xml:space="preserve">and ICESCR </w:t>
      </w:r>
      <w:r w:rsidRPr="00C40B5D">
        <w:rPr>
          <w:rFonts w:ascii="Times New Roman" w:hAnsi="Times New Roman" w:cs="Times New Roman"/>
          <w:bCs/>
          <w:sz w:val="24"/>
          <w:szCs w:val="24"/>
        </w:rPr>
        <w:t>recognise</w:t>
      </w:r>
      <w:r>
        <w:rPr>
          <w:rFonts w:ascii="Times New Roman" w:hAnsi="Times New Roman" w:cs="Times New Roman"/>
          <w:bCs/>
          <w:sz w:val="24"/>
          <w:szCs w:val="24"/>
        </w:rPr>
        <w:t xml:space="preserve"> that</w:t>
      </w:r>
      <w:r w:rsidRPr="00C40B5D">
        <w:rPr>
          <w:rFonts w:ascii="Times New Roman" w:hAnsi="Times New Roman" w:cs="Times New Roman"/>
          <w:bCs/>
          <w:sz w:val="24"/>
          <w:szCs w:val="24"/>
        </w:rPr>
        <w:t xml:space="preserve"> all peoples have the right of </w:t>
      </w:r>
      <w:r w:rsidR="00410889">
        <w:rPr>
          <w:rFonts w:ascii="Times New Roman" w:hAnsi="Times New Roman" w:cs="Times New Roman"/>
          <w:bCs/>
          <w:sz w:val="24"/>
          <w:szCs w:val="24"/>
        </w:rPr>
        <w:br/>
      </w:r>
      <w:r w:rsidRPr="00C40B5D">
        <w:rPr>
          <w:rFonts w:ascii="Times New Roman" w:hAnsi="Times New Roman" w:cs="Times New Roman"/>
          <w:bCs/>
          <w:sz w:val="24"/>
          <w:szCs w:val="24"/>
        </w:rPr>
        <w:t xml:space="preserve">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pursue their economic, social and cultural development. Article 1 of the ICCPR requires State</w:t>
      </w:r>
      <w:r w:rsidR="00410889">
        <w:rPr>
          <w:rFonts w:ascii="Times New Roman" w:hAnsi="Times New Roman" w:cs="Times New Roman"/>
          <w:bCs/>
          <w:sz w:val="24"/>
          <w:szCs w:val="24"/>
        </w:rPr>
        <w:t>s</w:t>
      </w:r>
      <w:r w:rsidRPr="00C40B5D">
        <w:rPr>
          <w:rFonts w:ascii="Times New Roman" w:hAnsi="Times New Roman" w:cs="Times New Roman"/>
          <w:bCs/>
          <w:sz w:val="24"/>
          <w:szCs w:val="24"/>
        </w:rPr>
        <w:t xml:space="preserve"> Part</w:t>
      </w:r>
      <w:r>
        <w:rPr>
          <w:rFonts w:ascii="Times New Roman" w:hAnsi="Times New Roman" w:cs="Times New Roman"/>
          <w:bCs/>
          <w:sz w:val="24"/>
          <w:szCs w:val="24"/>
        </w:rPr>
        <w:t>ies</w:t>
      </w:r>
      <w:r w:rsidRPr="00C40B5D">
        <w:rPr>
          <w:rFonts w:ascii="Times New Roman" w:hAnsi="Times New Roman" w:cs="Times New Roman"/>
          <w:bCs/>
          <w:sz w:val="24"/>
          <w:szCs w:val="24"/>
        </w:rPr>
        <w:t xml:space="preserve"> </w:t>
      </w:r>
      <w:r>
        <w:rPr>
          <w:rFonts w:ascii="Times New Roman" w:hAnsi="Times New Roman" w:cs="Times New Roman"/>
          <w:bCs/>
          <w:sz w:val="24"/>
          <w:szCs w:val="24"/>
        </w:rPr>
        <w:t>to</w:t>
      </w:r>
      <w:r w:rsidRPr="00C40B5D">
        <w:rPr>
          <w:rFonts w:ascii="Times New Roman" w:hAnsi="Times New Roman" w:cs="Times New Roman"/>
          <w:bCs/>
          <w:sz w:val="24"/>
          <w:szCs w:val="24"/>
        </w:rPr>
        <w:t xml:space="preserve"> promote the reali</w:t>
      </w:r>
      <w:r>
        <w:rPr>
          <w:rFonts w:ascii="Times New Roman" w:hAnsi="Times New Roman" w:cs="Times New Roman"/>
          <w:bCs/>
          <w:sz w:val="24"/>
          <w:szCs w:val="24"/>
        </w:rPr>
        <w:t>s</w:t>
      </w:r>
      <w:r w:rsidRPr="00C40B5D">
        <w:rPr>
          <w:rFonts w:ascii="Times New Roman" w:hAnsi="Times New Roman" w:cs="Times New Roman"/>
          <w:bCs/>
          <w:sz w:val="24"/>
          <w:szCs w:val="24"/>
        </w:rPr>
        <w:t>ation of the right of self-determination, and respect that right.</w:t>
      </w:r>
      <w:r>
        <w:rPr>
          <w:rFonts w:ascii="Times New Roman" w:hAnsi="Times New Roman" w:cs="Times New Roman"/>
          <w:bCs/>
          <w:sz w:val="24"/>
          <w:szCs w:val="24"/>
        </w:rPr>
        <w:t xml:space="preserve"> </w:t>
      </w:r>
    </w:p>
    <w:p w14:paraId="10E46078" w14:textId="77777777" w:rsidR="00A50678" w:rsidRPr="00C40B5D" w:rsidRDefault="00A50678" w:rsidP="00A50678">
      <w:pPr>
        <w:ind w:right="-46"/>
        <w:rPr>
          <w:rFonts w:ascii="Times New Roman" w:hAnsi="Times New Roman" w:cs="Times New Roman"/>
          <w:bCs/>
          <w:sz w:val="24"/>
          <w:szCs w:val="24"/>
        </w:rPr>
      </w:pPr>
    </w:p>
    <w:p w14:paraId="2455840F" w14:textId="641F8FD3" w:rsidR="00A50678" w:rsidRDefault="00A50678" w:rsidP="00A50678">
      <w:pPr>
        <w:ind w:right="-46"/>
        <w:rPr>
          <w:rFonts w:ascii="Times New Roman" w:hAnsi="Times New Roman" w:cs="Times New Roman"/>
          <w:bCs/>
          <w:sz w:val="24"/>
          <w:szCs w:val="24"/>
        </w:rPr>
      </w:pPr>
      <w:bookmarkStart w:id="11" w:name="_Hlk182213432"/>
      <w:r w:rsidRPr="00385757">
        <w:rPr>
          <w:rFonts w:ascii="Times New Roman" w:hAnsi="Times New Roman" w:cs="Times New Roman"/>
          <w:bCs/>
          <w:sz w:val="24"/>
          <w:szCs w:val="24"/>
        </w:rPr>
        <w:t>Article 2 of the ICCPR requires State</w:t>
      </w:r>
      <w:r w:rsidR="00AD03A1">
        <w:rPr>
          <w:rFonts w:ascii="Times New Roman" w:hAnsi="Times New Roman" w:cs="Times New Roman"/>
          <w:bCs/>
          <w:sz w:val="24"/>
          <w:szCs w:val="24"/>
        </w:rPr>
        <w:t>s</w:t>
      </w:r>
      <w:r w:rsidRPr="00385757">
        <w:rPr>
          <w:rFonts w:ascii="Times New Roman" w:hAnsi="Times New Roman" w:cs="Times New Roman"/>
          <w:bCs/>
          <w:sz w:val="24"/>
          <w:szCs w:val="24"/>
        </w:rPr>
        <w:t xml:space="preserve"> Parties to respect and to ensure to all individuals subject to its jurisdiction the rights recognised in the ICCPR, without distinction of any kind, such as race, colour, sex, language, religion, political or other opinion, national or social origin, property, birth or other status.</w:t>
      </w:r>
    </w:p>
    <w:bookmarkEnd w:id="11"/>
    <w:p w14:paraId="7FB7EA38" w14:textId="77777777" w:rsidR="00A50678" w:rsidRDefault="00A50678" w:rsidP="00A50678">
      <w:pPr>
        <w:ind w:right="-46"/>
        <w:rPr>
          <w:rFonts w:ascii="Times New Roman" w:hAnsi="Times New Roman" w:cs="Times New Roman"/>
          <w:bCs/>
          <w:sz w:val="24"/>
          <w:szCs w:val="24"/>
        </w:rPr>
      </w:pPr>
    </w:p>
    <w:p w14:paraId="4DA15E14" w14:textId="77777777" w:rsidR="00A50678" w:rsidRDefault="00A50678" w:rsidP="00A50678">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3 of the UNDRIP states that ‘Indigenous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w:t>
      </w:r>
    </w:p>
    <w:p w14:paraId="42A3094C" w14:textId="77777777" w:rsidR="00A50678" w:rsidRDefault="00A50678" w:rsidP="00A50678">
      <w:pPr>
        <w:ind w:right="-46"/>
        <w:rPr>
          <w:rFonts w:ascii="Times New Roman" w:hAnsi="Times New Roman" w:cs="Times New Roman"/>
          <w:bCs/>
          <w:iCs/>
          <w:sz w:val="24"/>
          <w:szCs w:val="24"/>
        </w:rPr>
      </w:pPr>
    </w:p>
    <w:p w14:paraId="03A86EE5" w14:textId="77777777" w:rsidR="00A50678" w:rsidRDefault="00A50678" w:rsidP="00A50678">
      <w:pPr>
        <w:ind w:right="-46"/>
        <w:rPr>
          <w:rFonts w:ascii="Times New Roman" w:hAnsi="Times New Roman" w:cs="Times New Roman"/>
          <w:bCs/>
          <w:iCs/>
          <w:sz w:val="24"/>
          <w:szCs w:val="24"/>
        </w:rPr>
      </w:pPr>
      <w:r>
        <w:rPr>
          <w:rFonts w:ascii="Times New Roman" w:hAnsi="Times New Roman" w:cs="Times New Roman"/>
          <w:bCs/>
          <w:iCs/>
          <w:sz w:val="24"/>
          <w:szCs w:val="24"/>
        </w:rPr>
        <w:t xml:space="preserve">The amended table item 37 promotes the right to self-determination by delivering activities that support the particular and specific experiences of Aboriginal and Torres Strait Islander people. Organisations funded by the program deliver early-intervention services to support vulnerable families to address risk factors and build protective factors that prevent contact with the child protection system. The program funds initiatives that are community priorities, and that consequently increase levels of community safety and individual wellbeing. </w:t>
      </w:r>
    </w:p>
    <w:p w14:paraId="6FB30933" w14:textId="77777777" w:rsidR="00A50678" w:rsidRDefault="00A50678" w:rsidP="00A50678">
      <w:pPr>
        <w:ind w:right="-46"/>
        <w:rPr>
          <w:rFonts w:ascii="Times New Roman" w:hAnsi="Times New Roman" w:cs="Times New Roman"/>
          <w:bCs/>
          <w:iCs/>
          <w:sz w:val="24"/>
          <w:szCs w:val="24"/>
        </w:rPr>
      </w:pPr>
    </w:p>
    <w:p w14:paraId="4274EAB4" w14:textId="3B377D4D" w:rsidR="00A50678" w:rsidRPr="00CF3268" w:rsidRDefault="00681B06" w:rsidP="00A50678">
      <w:pPr>
        <w:rPr>
          <w:rFonts w:ascii="Times New Roman" w:hAnsi="Times New Roman"/>
          <w:bCs/>
          <w:i/>
          <w:iCs/>
          <w:sz w:val="24"/>
          <w:szCs w:val="24"/>
          <w:u w:val="single"/>
        </w:rPr>
      </w:pPr>
      <w:r>
        <w:rPr>
          <w:rFonts w:ascii="Times New Roman" w:hAnsi="Times New Roman"/>
          <w:bCs/>
          <w:i/>
          <w:iCs/>
          <w:sz w:val="24"/>
          <w:szCs w:val="24"/>
          <w:u w:val="single"/>
        </w:rPr>
        <w:t>R</w:t>
      </w:r>
      <w:r w:rsidR="00A50678" w:rsidRPr="00CF3268">
        <w:rPr>
          <w:rFonts w:ascii="Times New Roman" w:hAnsi="Times New Roman"/>
          <w:bCs/>
          <w:i/>
          <w:iCs/>
          <w:sz w:val="24"/>
          <w:szCs w:val="24"/>
          <w:u w:val="single"/>
        </w:rPr>
        <w:t xml:space="preserve">ight to cultural participation </w:t>
      </w:r>
    </w:p>
    <w:p w14:paraId="1A5CDAED" w14:textId="77777777" w:rsidR="00A50678" w:rsidRDefault="00A50678" w:rsidP="00A50678">
      <w:pPr>
        <w:rPr>
          <w:rFonts w:ascii="Times New Roman" w:hAnsi="Times New Roman"/>
          <w:bCs/>
          <w:sz w:val="24"/>
          <w:szCs w:val="24"/>
        </w:rPr>
      </w:pPr>
    </w:p>
    <w:p w14:paraId="77478046" w14:textId="77777777" w:rsidR="00A50678" w:rsidRPr="00CF3268" w:rsidRDefault="00A50678" w:rsidP="00A50678">
      <w:pPr>
        <w:rPr>
          <w:rFonts w:ascii="Times New Roman" w:hAnsi="Times New Roman"/>
          <w:bCs/>
          <w:sz w:val="24"/>
          <w:szCs w:val="24"/>
        </w:rPr>
      </w:pPr>
      <w:r w:rsidRPr="00CF3268">
        <w:rPr>
          <w:rFonts w:ascii="Times New Roman" w:hAnsi="Times New Roman"/>
          <w:bCs/>
          <w:sz w:val="24"/>
          <w:szCs w:val="24"/>
        </w:rPr>
        <w:t>Article 27 of the ICCPR</w:t>
      </w:r>
      <w:r>
        <w:rPr>
          <w:rFonts w:ascii="Times New Roman" w:hAnsi="Times New Roman"/>
          <w:bCs/>
          <w:i/>
          <w:iCs/>
          <w:sz w:val="24"/>
          <w:szCs w:val="24"/>
        </w:rPr>
        <w:t xml:space="preserve"> </w:t>
      </w:r>
      <w:r>
        <w:rPr>
          <w:rFonts w:ascii="Times New Roman" w:hAnsi="Times New Roman"/>
          <w:bCs/>
          <w:sz w:val="24"/>
          <w:szCs w:val="24"/>
        </w:rPr>
        <w:t xml:space="preserve">recognises the right of persons belonging to ethnic, religious or linguistic minorities to enjoy their own culture, profess and practice their own religion, and have their own language. </w:t>
      </w:r>
    </w:p>
    <w:p w14:paraId="0D10F6E4" w14:textId="77777777" w:rsidR="00A50678" w:rsidRDefault="00A50678" w:rsidP="00A50678">
      <w:pPr>
        <w:rPr>
          <w:rFonts w:ascii="Times New Roman" w:hAnsi="Times New Roman"/>
          <w:bCs/>
          <w:i/>
          <w:iCs/>
          <w:sz w:val="24"/>
          <w:szCs w:val="24"/>
        </w:rPr>
      </w:pPr>
    </w:p>
    <w:p w14:paraId="5EDC4D3C" w14:textId="42521A08" w:rsidR="00A50678" w:rsidRDefault="00A50678" w:rsidP="00A50678">
      <w:pPr>
        <w:rPr>
          <w:rFonts w:ascii="Times New Roman" w:hAnsi="Times New Roman"/>
          <w:bCs/>
          <w:sz w:val="24"/>
          <w:szCs w:val="24"/>
        </w:rPr>
      </w:pPr>
      <w:r w:rsidRPr="00CF3268">
        <w:rPr>
          <w:rFonts w:ascii="Times New Roman" w:hAnsi="Times New Roman"/>
          <w:bCs/>
          <w:sz w:val="24"/>
          <w:szCs w:val="24"/>
        </w:rPr>
        <w:t>Article 15 of the ICESCR</w:t>
      </w:r>
      <w:r>
        <w:rPr>
          <w:rFonts w:ascii="Times New Roman" w:hAnsi="Times New Roman"/>
          <w:bCs/>
          <w:sz w:val="24"/>
          <w:szCs w:val="24"/>
        </w:rPr>
        <w:t xml:space="preserve"> requires State</w:t>
      </w:r>
      <w:r w:rsidR="00681B06">
        <w:rPr>
          <w:rFonts w:ascii="Times New Roman" w:hAnsi="Times New Roman"/>
          <w:bCs/>
          <w:sz w:val="24"/>
          <w:szCs w:val="24"/>
        </w:rPr>
        <w:t>s</w:t>
      </w:r>
      <w:r>
        <w:rPr>
          <w:rFonts w:ascii="Times New Roman" w:hAnsi="Times New Roman"/>
          <w:bCs/>
          <w:sz w:val="24"/>
          <w:szCs w:val="24"/>
        </w:rPr>
        <w:t xml:space="preserve"> Parties to recognise the right of everyone to take part in cultural life.</w:t>
      </w:r>
    </w:p>
    <w:p w14:paraId="448BF0C8" w14:textId="77777777" w:rsidR="00A50678" w:rsidRDefault="00A50678" w:rsidP="00A50678">
      <w:pPr>
        <w:rPr>
          <w:rFonts w:ascii="Times New Roman" w:hAnsi="Times New Roman"/>
          <w:bCs/>
          <w:sz w:val="24"/>
          <w:szCs w:val="24"/>
        </w:rPr>
      </w:pPr>
    </w:p>
    <w:p w14:paraId="344CEADA" w14:textId="47A0F768" w:rsidR="00A50678" w:rsidRDefault="00A50678" w:rsidP="00A50678">
      <w:pPr>
        <w:ind w:right="-46"/>
        <w:rPr>
          <w:rFonts w:ascii="Times New Roman" w:hAnsi="Times New Roman" w:cs="Times New Roman"/>
          <w:color w:val="000000" w:themeColor="text1"/>
          <w:sz w:val="24"/>
          <w:szCs w:val="24"/>
        </w:rPr>
      </w:pPr>
      <w:r>
        <w:rPr>
          <w:rFonts w:ascii="Times New Roman" w:hAnsi="Times New Roman"/>
          <w:bCs/>
          <w:sz w:val="24"/>
          <w:szCs w:val="24"/>
        </w:rPr>
        <w:t xml:space="preserve">The amended table item 37 funds organisation to deliver services through a cultural lens that recognise the social and emotional wellbeing of </w:t>
      </w:r>
      <w:r w:rsidRPr="0044526B">
        <w:rPr>
          <w:rFonts w:ascii="Times New Roman" w:hAnsi="Times New Roman" w:cs="Times New Roman"/>
          <w:color w:val="000000" w:themeColor="text1"/>
          <w:sz w:val="24"/>
          <w:szCs w:val="24"/>
        </w:rPr>
        <w:t xml:space="preserve">an Aboriginal and Torres Strait Islander person is based on their connection to country, community, family, and culture. Activities </w:t>
      </w:r>
      <w:r>
        <w:rPr>
          <w:rFonts w:ascii="Times New Roman" w:hAnsi="Times New Roman" w:cs="Times New Roman"/>
          <w:color w:val="000000" w:themeColor="text1"/>
          <w:sz w:val="24"/>
          <w:szCs w:val="24"/>
        </w:rPr>
        <w:t>are funded that</w:t>
      </w:r>
      <w:r w:rsidRPr="0044526B">
        <w:rPr>
          <w:rFonts w:ascii="Times New Roman" w:hAnsi="Times New Roman" w:cs="Times New Roman"/>
          <w:color w:val="000000" w:themeColor="text1"/>
          <w:sz w:val="24"/>
          <w:szCs w:val="24"/>
        </w:rPr>
        <w:t xml:space="preserve"> enhance connection to family</w:t>
      </w:r>
      <w:r>
        <w:rPr>
          <w:rFonts w:ascii="Times New Roman" w:hAnsi="Times New Roman" w:cs="Times New Roman"/>
          <w:color w:val="000000" w:themeColor="text1"/>
          <w:sz w:val="24"/>
          <w:szCs w:val="24"/>
        </w:rPr>
        <w:t xml:space="preserve">, </w:t>
      </w:r>
      <w:r w:rsidRPr="0044526B">
        <w:rPr>
          <w:rFonts w:ascii="Times New Roman" w:hAnsi="Times New Roman" w:cs="Times New Roman"/>
          <w:color w:val="000000" w:themeColor="text1"/>
          <w:sz w:val="24"/>
          <w:szCs w:val="24"/>
        </w:rPr>
        <w:t>community</w:t>
      </w:r>
      <w:r>
        <w:rPr>
          <w:rFonts w:ascii="Times New Roman" w:hAnsi="Times New Roman" w:cs="Times New Roman"/>
          <w:color w:val="000000" w:themeColor="text1"/>
          <w:sz w:val="24"/>
          <w:szCs w:val="24"/>
        </w:rPr>
        <w:t xml:space="preserve"> and culture.</w:t>
      </w:r>
    </w:p>
    <w:p w14:paraId="07CE74EE" w14:textId="77777777" w:rsidR="00A62619" w:rsidRDefault="00A62619" w:rsidP="00A50678">
      <w:pPr>
        <w:ind w:right="-46"/>
        <w:rPr>
          <w:rFonts w:ascii="Times New Roman" w:hAnsi="Times New Roman" w:cs="Times New Roman"/>
          <w:color w:val="000000" w:themeColor="text1"/>
          <w:sz w:val="24"/>
          <w:szCs w:val="24"/>
        </w:rPr>
      </w:pPr>
    </w:p>
    <w:p w14:paraId="1BD3834A" w14:textId="5123F760" w:rsidR="00A62619" w:rsidRPr="00496546" w:rsidRDefault="00A62619" w:rsidP="00A62619">
      <w:pPr>
        <w:ind w:right="-46"/>
        <w:rPr>
          <w:rFonts w:ascii="Times New Roman" w:hAnsi="Times New Roman" w:cs="Times New Roman"/>
          <w:bCs/>
          <w:sz w:val="24"/>
          <w:szCs w:val="24"/>
        </w:rPr>
      </w:pPr>
      <w:r w:rsidRPr="00496546">
        <w:rPr>
          <w:rFonts w:ascii="Times New Roman" w:hAnsi="Times New Roman" w:cs="Times New Roman"/>
          <w:bCs/>
          <w:sz w:val="24"/>
          <w:szCs w:val="24"/>
        </w:rPr>
        <w:t xml:space="preserve">The </w:t>
      </w:r>
      <w:r>
        <w:rPr>
          <w:rFonts w:ascii="Times New Roman" w:hAnsi="Times New Roman" w:cs="Times New Roman"/>
          <w:bCs/>
          <w:sz w:val="24"/>
          <w:szCs w:val="24"/>
        </w:rPr>
        <w:t xml:space="preserve">amended table item 37 is compatible </w:t>
      </w:r>
      <w:r w:rsidRPr="00941A3D">
        <w:rPr>
          <w:rFonts w:ascii="Times New Roman" w:hAnsi="Times New Roman" w:cs="Times New Roman"/>
          <w:bCs/>
          <w:sz w:val="24"/>
          <w:szCs w:val="24"/>
        </w:rPr>
        <w:t>with human rights because it promotes the protection of human rights.</w:t>
      </w:r>
    </w:p>
    <w:p w14:paraId="60F8BDE4" w14:textId="77777777" w:rsidR="00A50678" w:rsidRDefault="00A50678" w:rsidP="00A50678">
      <w:pPr>
        <w:ind w:right="-46"/>
        <w:rPr>
          <w:rFonts w:ascii="Times New Roman" w:hAnsi="Times New Roman" w:cs="Times New Roman"/>
          <w:bCs/>
          <w:sz w:val="24"/>
          <w:szCs w:val="24"/>
        </w:rPr>
      </w:pPr>
    </w:p>
    <w:p w14:paraId="5C041382" w14:textId="12866079" w:rsidR="00E41609" w:rsidRPr="00F550BD" w:rsidRDefault="00E41609" w:rsidP="00E41609">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 xml:space="preserve">Amended </w:t>
      </w:r>
      <w:r w:rsidRPr="00A52661">
        <w:rPr>
          <w:rFonts w:ascii="Times New Roman" w:hAnsi="Times New Roman" w:cs="Times New Roman"/>
          <w:bCs/>
          <w:i/>
          <w:iCs/>
          <w:sz w:val="24"/>
          <w:szCs w:val="24"/>
          <w:u w:val="single"/>
        </w:rPr>
        <w:t xml:space="preserve">table item </w:t>
      </w:r>
      <w:r>
        <w:rPr>
          <w:rFonts w:ascii="Times New Roman" w:hAnsi="Times New Roman" w:cs="Times New Roman"/>
          <w:bCs/>
          <w:i/>
          <w:sz w:val="24"/>
          <w:szCs w:val="24"/>
          <w:u w:val="single"/>
        </w:rPr>
        <w:t>3</w:t>
      </w:r>
      <w:r w:rsidR="00B80859">
        <w:rPr>
          <w:rFonts w:ascii="Times New Roman" w:hAnsi="Times New Roman" w:cs="Times New Roman"/>
          <w:bCs/>
          <w:i/>
          <w:sz w:val="24"/>
          <w:szCs w:val="24"/>
          <w:u w:val="single"/>
        </w:rPr>
        <w:t>8</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00493A92" w:rsidRPr="00493A92">
        <w:rPr>
          <w:rFonts w:ascii="Times New Roman" w:hAnsi="Times New Roman" w:cs="Times New Roman"/>
          <w:bCs/>
          <w:i/>
          <w:iCs/>
          <w:sz w:val="24"/>
          <w:szCs w:val="24"/>
          <w:u w:val="single"/>
        </w:rPr>
        <w:t>Indigenous Advancement—Culture and Capability</w:t>
      </w:r>
    </w:p>
    <w:p w14:paraId="236D5C49" w14:textId="77777777" w:rsidR="00E41609" w:rsidRDefault="00E41609" w:rsidP="00A02654">
      <w:pPr>
        <w:ind w:right="-46"/>
        <w:rPr>
          <w:rFonts w:ascii="Times New Roman" w:hAnsi="Times New Roman" w:cs="Times New Roman"/>
          <w:bCs/>
          <w:sz w:val="24"/>
          <w:szCs w:val="24"/>
        </w:rPr>
      </w:pPr>
    </w:p>
    <w:p w14:paraId="3F1370F3" w14:textId="0BD68A28" w:rsidR="00A02654" w:rsidRDefault="00A02654" w:rsidP="00A02654">
      <w:pPr>
        <w:ind w:right="-46"/>
        <w:rPr>
          <w:rFonts w:ascii="Times New Roman" w:hAnsi="Times New Roman" w:cs="Times New Roman"/>
          <w:bCs/>
          <w:sz w:val="24"/>
          <w:szCs w:val="24"/>
        </w:rPr>
      </w:pPr>
      <w:r>
        <w:rPr>
          <w:rFonts w:ascii="Times New Roman" w:hAnsi="Times New Roman" w:cs="Times New Roman"/>
          <w:bCs/>
          <w:iCs/>
          <w:sz w:val="24"/>
          <w:szCs w:val="24"/>
        </w:rPr>
        <w:t>The amended t</w:t>
      </w:r>
      <w:r w:rsidRPr="002C6859">
        <w:rPr>
          <w:rFonts w:ascii="Times New Roman" w:hAnsi="Times New Roman" w:cs="Times New Roman"/>
          <w:bCs/>
          <w:iCs/>
          <w:sz w:val="24"/>
          <w:szCs w:val="24"/>
        </w:rPr>
        <w:t xml:space="preserve">able item </w:t>
      </w:r>
      <w:r>
        <w:rPr>
          <w:rFonts w:ascii="Times New Roman" w:hAnsi="Times New Roman" w:cs="Times New Roman"/>
          <w:bCs/>
          <w:iCs/>
          <w:sz w:val="24"/>
          <w:szCs w:val="24"/>
        </w:rPr>
        <w:t>38</w:t>
      </w:r>
      <w:r w:rsidRPr="002C6859">
        <w:rPr>
          <w:rFonts w:ascii="Times New Roman" w:hAnsi="Times New Roman" w:cs="Times New Roman"/>
          <w:bCs/>
          <w:iCs/>
          <w:sz w:val="24"/>
          <w:szCs w:val="24"/>
        </w:rPr>
        <w:t xml:space="preserve"> establishes legislative authority for government spending on the </w:t>
      </w:r>
      <w:r w:rsidRPr="00D71573">
        <w:rPr>
          <w:rFonts w:ascii="Times New Roman" w:hAnsi="Times New Roman" w:cs="Times New Roman"/>
          <w:bCs/>
          <w:iCs/>
          <w:sz w:val="24"/>
          <w:szCs w:val="24"/>
        </w:rPr>
        <w:t>Indigenous Advancement</w:t>
      </w:r>
      <w:r w:rsidRPr="00A02654">
        <w:rPr>
          <w:rFonts w:ascii="Times New Roman" w:hAnsi="Times New Roman" w:cs="Times New Roman"/>
          <w:bCs/>
          <w:iCs/>
          <w:sz w:val="24"/>
          <w:szCs w:val="24"/>
        </w:rPr>
        <w:t>—Culture and Capability</w:t>
      </w:r>
      <w:r>
        <w:rPr>
          <w:rFonts w:ascii="Times New Roman" w:hAnsi="Times New Roman" w:cs="Times New Roman"/>
          <w:bCs/>
          <w:iCs/>
          <w:sz w:val="24"/>
          <w:szCs w:val="24"/>
        </w:rPr>
        <w:t xml:space="preserve"> (</w:t>
      </w:r>
      <w:r w:rsidRPr="00A02654">
        <w:rPr>
          <w:rFonts w:ascii="Times New Roman" w:hAnsi="Times New Roman" w:cs="Times New Roman"/>
          <w:bCs/>
          <w:iCs/>
          <w:sz w:val="24"/>
          <w:szCs w:val="24"/>
        </w:rPr>
        <w:t>Culture and Capability</w:t>
      </w:r>
      <w:r>
        <w:rPr>
          <w:rFonts w:ascii="Times New Roman" w:hAnsi="Times New Roman" w:cs="Times New Roman"/>
          <w:bCs/>
          <w:iCs/>
          <w:sz w:val="24"/>
          <w:szCs w:val="24"/>
        </w:rPr>
        <w:t xml:space="preserve"> program).</w:t>
      </w:r>
    </w:p>
    <w:p w14:paraId="3DAB616E" w14:textId="77777777" w:rsidR="00A02654" w:rsidRDefault="00A02654" w:rsidP="00A02654">
      <w:pPr>
        <w:ind w:right="-46"/>
        <w:rPr>
          <w:rFonts w:ascii="Times New Roman" w:hAnsi="Times New Roman" w:cs="Times New Roman"/>
          <w:bCs/>
          <w:sz w:val="24"/>
          <w:szCs w:val="24"/>
        </w:rPr>
      </w:pPr>
    </w:p>
    <w:p w14:paraId="040D4F2D" w14:textId="77777777" w:rsidR="00BE72D6" w:rsidRPr="00BE72D6" w:rsidRDefault="00BE72D6" w:rsidP="00BE72D6">
      <w:pPr>
        <w:ind w:right="-46"/>
        <w:rPr>
          <w:rFonts w:ascii="Times New Roman" w:hAnsi="Times New Roman" w:cs="Times New Roman"/>
          <w:bCs/>
          <w:sz w:val="24"/>
          <w:szCs w:val="24"/>
        </w:rPr>
      </w:pPr>
      <w:r w:rsidRPr="00BE72D6">
        <w:rPr>
          <w:rFonts w:ascii="Times New Roman" w:hAnsi="Times New Roman" w:cs="Times New Roman"/>
          <w:bCs/>
          <w:sz w:val="24"/>
          <w:szCs w:val="24"/>
        </w:rPr>
        <w:t xml:space="preserve">The Culture and Capability program acknowledges the intrinsic value of culture to Aboriginal and Torres Strait Islander </w:t>
      </w:r>
      <w:proofErr w:type="gramStart"/>
      <w:r w:rsidRPr="00BE72D6">
        <w:rPr>
          <w:rFonts w:ascii="Times New Roman" w:hAnsi="Times New Roman" w:cs="Times New Roman"/>
          <w:bCs/>
          <w:sz w:val="24"/>
          <w:szCs w:val="24"/>
        </w:rPr>
        <w:t>peoples</w:t>
      </w:r>
      <w:proofErr w:type="gramEnd"/>
      <w:r w:rsidRPr="00BE72D6">
        <w:rPr>
          <w:rFonts w:ascii="Times New Roman" w:hAnsi="Times New Roman" w:cs="Times New Roman"/>
          <w:bCs/>
          <w:sz w:val="24"/>
          <w:szCs w:val="24"/>
        </w:rPr>
        <w:t xml:space="preserve"> identity. It contributes to Aboriginal and Torres Strait Islander peoples participating freely and fully in Australian society as equals and free from discrimination. Strong culture supports the achievement of outcomes across the IAS priority areas of schooling, economic participation and community safety.</w:t>
      </w:r>
    </w:p>
    <w:p w14:paraId="0DA31265" w14:textId="77777777" w:rsidR="00BE72D6" w:rsidRPr="00BE72D6" w:rsidRDefault="00BE72D6" w:rsidP="00BE72D6">
      <w:pPr>
        <w:ind w:right="-46"/>
        <w:rPr>
          <w:rFonts w:ascii="Times New Roman" w:hAnsi="Times New Roman" w:cs="Times New Roman"/>
          <w:bCs/>
          <w:sz w:val="24"/>
          <w:szCs w:val="24"/>
        </w:rPr>
      </w:pPr>
    </w:p>
    <w:p w14:paraId="44056423" w14:textId="0EA41843" w:rsidR="00BE72D6" w:rsidRPr="00BE72D6" w:rsidRDefault="00BE72D6" w:rsidP="00BE72D6">
      <w:pPr>
        <w:ind w:right="-46"/>
        <w:rPr>
          <w:rFonts w:ascii="Times New Roman" w:hAnsi="Times New Roman" w:cs="Times New Roman"/>
          <w:bCs/>
          <w:sz w:val="24"/>
          <w:szCs w:val="24"/>
        </w:rPr>
      </w:pPr>
      <w:r w:rsidRPr="00BE72D6">
        <w:rPr>
          <w:rFonts w:ascii="Times New Roman" w:hAnsi="Times New Roman" w:cs="Times New Roman"/>
          <w:bCs/>
          <w:sz w:val="24"/>
          <w:szCs w:val="24"/>
        </w:rPr>
        <w:t>The Culture and Capability program aims to:</w:t>
      </w:r>
    </w:p>
    <w:p w14:paraId="1DDF7C71" w14:textId="74B4ADFA" w:rsidR="00BE72D6" w:rsidRPr="00BE72D6" w:rsidRDefault="00BE72D6" w:rsidP="00BE72D6">
      <w:pPr>
        <w:pStyle w:val="ListParagraph"/>
        <w:numPr>
          <w:ilvl w:val="0"/>
          <w:numId w:val="26"/>
        </w:numPr>
        <w:spacing w:after="0" w:line="240" w:lineRule="auto"/>
        <w:ind w:right="-46"/>
        <w:rPr>
          <w:rFonts w:ascii="Times New Roman" w:hAnsi="Times New Roman"/>
          <w:bCs/>
          <w:sz w:val="24"/>
          <w:szCs w:val="24"/>
        </w:rPr>
      </w:pPr>
      <w:r w:rsidRPr="00BE72D6">
        <w:rPr>
          <w:rFonts w:ascii="Times New Roman" w:hAnsi="Times New Roman"/>
          <w:bCs/>
          <w:sz w:val="24"/>
          <w:szCs w:val="24"/>
        </w:rPr>
        <w:t xml:space="preserve">support the expression, engagement and re-vitalisation of Aboriginal and Torres Strait Islander </w:t>
      </w:r>
      <w:proofErr w:type="gramStart"/>
      <w:r w:rsidRPr="00BE72D6">
        <w:rPr>
          <w:rFonts w:ascii="Times New Roman" w:hAnsi="Times New Roman"/>
          <w:bCs/>
          <w:sz w:val="24"/>
          <w:szCs w:val="24"/>
        </w:rPr>
        <w:t>cultures;</w:t>
      </w:r>
      <w:proofErr w:type="gramEnd"/>
    </w:p>
    <w:p w14:paraId="21B5B9D8" w14:textId="107FA080" w:rsidR="00BE72D6" w:rsidRPr="00BE72D6" w:rsidRDefault="00BE72D6" w:rsidP="00BE72D6">
      <w:pPr>
        <w:pStyle w:val="ListParagraph"/>
        <w:numPr>
          <w:ilvl w:val="0"/>
          <w:numId w:val="26"/>
        </w:numPr>
        <w:spacing w:after="0" w:line="240" w:lineRule="auto"/>
        <w:ind w:right="-46"/>
        <w:rPr>
          <w:rFonts w:ascii="Times New Roman" w:hAnsi="Times New Roman"/>
          <w:bCs/>
          <w:sz w:val="24"/>
          <w:szCs w:val="24"/>
        </w:rPr>
      </w:pPr>
      <w:r w:rsidRPr="00BE72D6">
        <w:rPr>
          <w:rFonts w:ascii="Times New Roman" w:hAnsi="Times New Roman"/>
          <w:bCs/>
          <w:sz w:val="24"/>
          <w:szCs w:val="24"/>
        </w:rPr>
        <w:t xml:space="preserve">increase Aboriginal and Torres Strait Islander </w:t>
      </w:r>
      <w:proofErr w:type="gramStart"/>
      <w:r w:rsidRPr="00BE72D6">
        <w:rPr>
          <w:rFonts w:ascii="Times New Roman" w:hAnsi="Times New Roman"/>
          <w:bCs/>
          <w:sz w:val="24"/>
          <w:szCs w:val="24"/>
        </w:rPr>
        <w:t>peoples</w:t>
      </w:r>
      <w:proofErr w:type="gramEnd"/>
      <w:r w:rsidRPr="00BE72D6">
        <w:rPr>
          <w:rFonts w:ascii="Times New Roman" w:hAnsi="Times New Roman"/>
          <w:bCs/>
          <w:sz w:val="24"/>
          <w:szCs w:val="24"/>
        </w:rPr>
        <w:t xml:space="preserve"> participation in the social and economic life of Australia through strengthening the capability, governance and leadership of Aboriginal and Torres Strait Islander peoples, organisations and communities; and</w:t>
      </w:r>
    </w:p>
    <w:p w14:paraId="08ADEC7C" w14:textId="41D75F15" w:rsidR="00BE72D6" w:rsidRPr="00BE72D6" w:rsidRDefault="00BE72D6" w:rsidP="00BE72D6">
      <w:pPr>
        <w:pStyle w:val="ListParagraph"/>
        <w:numPr>
          <w:ilvl w:val="0"/>
          <w:numId w:val="26"/>
        </w:numPr>
        <w:spacing w:after="0" w:line="240" w:lineRule="auto"/>
        <w:ind w:right="-46"/>
        <w:rPr>
          <w:rFonts w:ascii="Times New Roman" w:hAnsi="Times New Roman"/>
          <w:bCs/>
          <w:sz w:val="24"/>
          <w:szCs w:val="24"/>
        </w:rPr>
      </w:pPr>
      <w:r w:rsidRPr="00BE72D6">
        <w:rPr>
          <w:rFonts w:ascii="Times New Roman" w:hAnsi="Times New Roman"/>
          <w:bCs/>
          <w:sz w:val="24"/>
          <w:szCs w:val="24"/>
        </w:rPr>
        <w:t>promote broader understanding and acceptance of the unique place of Aboriginal and Torres Strait Islander cultures in Australian society.</w:t>
      </w:r>
    </w:p>
    <w:p w14:paraId="68D27980" w14:textId="77777777" w:rsidR="00BE72D6" w:rsidRDefault="00BE72D6" w:rsidP="00A02654">
      <w:pPr>
        <w:ind w:right="-46"/>
        <w:rPr>
          <w:rFonts w:ascii="Times New Roman" w:hAnsi="Times New Roman" w:cs="Times New Roman"/>
          <w:bCs/>
          <w:sz w:val="24"/>
          <w:szCs w:val="24"/>
        </w:rPr>
      </w:pPr>
    </w:p>
    <w:p w14:paraId="3BB46A69" w14:textId="6F58163B" w:rsidR="00E2795D" w:rsidRDefault="00E2795D" w:rsidP="00E2795D">
      <w:pPr>
        <w:rPr>
          <w:rFonts w:ascii="Times New Roman" w:hAnsi="Times New Roman" w:cs="Times New Roman"/>
          <w:sz w:val="24"/>
          <w:szCs w:val="24"/>
          <w:lang w:eastAsia="en-AU"/>
        </w:rPr>
      </w:pPr>
      <w:r w:rsidRPr="00177647">
        <w:rPr>
          <w:rFonts w:ascii="Times New Roman" w:hAnsi="Times New Roman" w:cs="Times New Roman"/>
          <w:sz w:val="24"/>
          <w:szCs w:val="24"/>
          <w:lang w:eastAsia="en-AU"/>
        </w:rPr>
        <w:t xml:space="preserve">Existing funding of </w:t>
      </w:r>
      <w:r w:rsidR="00850C2E" w:rsidRPr="00850C2E">
        <w:rPr>
          <w:rFonts w:ascii="Times New Roman" w:hAnsi="Times New Roman" w:cs="Times New Roman"/>
          <w:sz w:val="24"/>
          <w:szCs w:val="24"/>
          <w:lang w:eastAsia="en-AU"/>
        </w:rPr>
        <w:t>$232.</w:t>
      </w:r>
      <w:r w:rsidR="00850C2E">
        <w:rPr>
          <w:rFonts w:ascii="Times New Roman" w:hAnsi="Times New Roman" w:cs="Times New Roman"/>
          <w:sz w:val="24"/>
          <w:szCs w:val="24"/>
          <w:lang w:eastAsia="en-AU"/>
        </w:rPr>
        <w:t>4</w:t>
      </w:r>
      <w:r w:rsidR="00850C2E" w:rsidRPr="00850C2E">
        <w:rPr>
          <w:rFonts w:ascii="Times New Roman" w:hAnsi="Times New Roman" w:cs="Times New Roman"/>
          <w:sz w:val="24"/>
          <w:szCs w:val="24"/>
          <w:lang w:eastAsia="en-AU"/>
        </w:rPr>
        <w:t xml:space="preserve"> </w:t>
      </w:r>
      <w:r w:rsidRPr="00177647">
        <w:rPr>
          <w:rFonts w:ascii="Times New Roman" w:hAnsi="Times New Roman" w:cs="Times New Roman"/>
          <w:sz w:val="24"/>
          <w:szCs w:val="24"/>
          <w:lang w:eastAsia="en-AU"/>
        </w:rPr>
        <w:t>million over four years from 2024-25 is available for the</w:t>
      </w:r>
      <w:r w:rsidRPr="00A81C08">
        <w:rPr>
          <w:rFonts w:ascii="Times New Roman" w:hAnsi="Times New Roman" w:cs="Times New Roman"/>
          <w:bCs/>
          <w:iCs/>
          <w:sz w:val="24"/>
          <w:szCs w:val="24"/>
        </w:rPr>
        <w:t xml:space="preserve"> </w:t>
      </w:r>
      <w:r w:rsidR="00850C2E" w:rsidRPr="00A02654">
        <w:rPr>
          <w:rFonts w:ascii="Times New Roman" w:hAnsi="Times New Roman" w:cs="Times New Roman"/>
          <w:bCs/>
          <w:iCs/>
          <w:sz w:val="24"/>
          <w:szCs w:val="24"/>
        </w:rPr>
        <w:t>Culture and Capability</w:t>
      </w:r>
      <w:r w:rsidR="00850C2E">
        <w:rPr>
          <w:rFonts w:ascii="Times New Roman" w:hAnsi="Times New Roman" w:cs="Times New Roman"/>
          <w:bCs/>
          <w:iCs/>
          <w:sz w:val="24"/>
          <w:szCs w:val="24"/>
        </w:rPr>
        <w:t xml:space="preserve"> program</w:t>
      </w:r>
      <w:r>
        <w:rPr>
          <w:rFonts w:ascii="Times New Roman" w:hAnsi="Times New Roman" w:cs="Times New Roman"/>
          <w:bCs/>
          <w:iCs/>
          <w:sz w:val="24"/>
          <w:szCs w:val="24"/>
        </w:rPr>
        <w:t>.</w:t>
      </w:r>
    </w:p>
    <w:p w14:paraId="365A27C4" w14:textId="77777777" w:rsidR="00E2795D" w:rsidRDefault="00E2795D" w:rsidP="00A02654">
      <w:pPr>
        <w:ind w:right="-46"/>
        <w:rPr>
          <w:rFonts w:ascii="Times New Roman" w:hAnsi="Times New Roman" w:cs="Times New Roman"/>
          <w:bCs/>
          <w:sz w:val="24"/>
          <w:szCs w:val="24"/>
        </w:rPr>
      </w:pPr>
    </w:p>
    <w:p w14:paraId="2BE62035" w14:textId="77777777" w:rsidR="00E41609" w:rsidRPr="008A7C3B" w:rsidRDefault="00E41609" w:rsidP="00E41609">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4476F03F" w14:textId="77777777" w:rsidR="00E41609" w:rsidRDefault="00E41609" w:rsidP="00E41609">
      <w:pPr>
        <w:ind w:right="-46"/>
        <w:rPr>
          <w:rFonts w:ascii="Times New Roman" w:hAnsi="Times New Roman" w:cs="Times New Roman"/>
          <w:bCs/>
          <w:sz w:val="24"/>
          <w:szCs w:val="24"/>
        </w:rPr>
      </w:pPr>
    </w:p>
    <w:p w14:paraId="79B92155" w14:textId="77777777" w:rsidR="002F5338" w:rsidRPr="00CF3268" w:rsidRDefault="002F5338" w:rsidP="002F5338">
      <w:pPr>
        <w:rPr>
          <w:rFonts w:ascii="Times New Roman" w:hAnsi="Times New Roman"/>
          <w:bCs/>
          <w:sz w:val="24"/>
          <w:szCs w:val="24"/>
        </w:rPr>
      </w:pPr>
      <w:r w:rsidRPr="00CF3268">
        <w:rPr>
          <w:rFonts w:ascii="Times New Roman" w:hAnsi="Times New Roman"/>
          <w:bCs/>
          <w:sz w:val="24"/>
          <w:szCs w:val="24"/>
        </w:rPr>
        <w:t>The amended table item 38 engages the following rights:</w:t>
      </w:r>
    </w:p>
    <w:p w14:paraId="4E40C0F9" w14:textId="019560C8" w:rsidR="002F5338" w:rsidRDefault="002F5338" w:rsidP="002F5338">
      <w:pPr>
        <w:pStyle w:val="ListParagraph"/>
        <w:numPr>
          <w:ilvl w:val="0"/>
          <w:numId w:val="36"/>
        </w:numPr>
        <w:spacing w:after="0" w:line="240" w:lineRule="auto"/>
        <w:rPr>
          <w:rFonts w:ascii="Times New Roman" w:hAnsi="Times New Roman"/>
          <w:bCs/>
          <w:sz w:val="24"/>
          <w:szCs w:val="24"/>
        </w:rPr>
      </w:pPr>
      <w:r w:rsidRPr="00CF3268">
        <w:rPr>
          <w:rFonts w:ascii="Times New Roman" w:hAnsi="Times New Roman"/>
          <w:bCs/>
          <w:sz w:val="24"/>
          <w:szCs w:val="24"/>
        </w:rPr>
        <w:t>the right to cultural participation – Article 27 of the</w:t>
      </w:r>
      <w:r w:rsidR="008008B9">
        <w:rPr>
          <w:rFonts w:ascii="Times New Roman" w:hAnsi="Times New Roman"/>
          <w:bCs/>
          <w:sz w:val="24"/>
          <w:szCs w:val="24"/>
        </w:rPr>
        <w:t xml:space="preserve"> ICCPR, read with Article 2</w:t>
      </w:r>
      <w:r w:rsidRPr="00CF3268">
        <w:rPr>
          <w:rFonts w:ascii="Times New Roman" w:hAnsi="Times New Roman"/>
          <w:bCs/>
          <w:sz w:val="24"/>
          <w:szCs w:val="24"/>
        </w:rPr>
        <w:t xml:space="preserve"> and Article</w:t>
      </w:r>
      <w:r w:rsidR="00C668AD">
        <w:rPr>
          <w:rFonts w:ascii="Times New Roman" w:hAnsi="Times New Roman"/>
          <w:bCs/>
          <w:sz w:val="24"/>
          <w:szCs w:val="24"/>
        </w:rPr>
        <w:t>s</w:t>
      </w:r>
      <w:r w:rsidRPr="00CF3268">
        <w:rPr>
          <w:rFonts w:ascii="Times New Roman" w:hAnsi="Times New Roman"/>
          <w:bCs/>
          <w:sz w:val="24"/>
          <w:szCs w:val="24"/>
        </w:rPr>
        <w:t xml:space="preserve"> 12 and 15 of the</w:t>
      </w:r>
      <w:r w:rsidR="00C668AD">
        <w:rPr>
          <w:rFonts w:ascii="Times New Roman" w:hAnsi="Times New Roman"/>
          <w:bCs/>
          <w:sz w:val="24"/>
          <w:szCs w:val="24"/>
        </w:rPr>
        <w:t xml:space="preserve"> ICESCR,</w:t>
      </w:r>
      <w:r w:rsidRPr="00CF3268">
        <w:rPr>
          <w:rFonts w:ascii="Times New Roman" w:hAnsi="Times New Roman"/>
          <w:bCs/>
          <w:sz w:val="24"/>
          <w:szCs w:val="24"/>
        </w:rPr>
        <w:t xml:space="preserve"> read with Article 2</w:t>
      </w:r>
      <w:r w:rsidR="00C668AD">
        <w:rPr>
          <w:rFonts w:ascii="Times New Roman" w:hAnsi="Times New Roman"/>
          <w:bCs/>
          <w:sz w:val="24"/>
          <w:szCs w:val="24"/>
        </w:rPr>
        <w:t>;</w:t>
      </w:r>
      <w:r w:rsidRPr="00CF3268">
        <w:rPr>
          <w:rFonts w:ascii="Times New Roman" w:hAnsi="Times New Roman"/>
          <w:bCs/>
          <w:sz w:val="24"/>
          <w:szCs w:val="24"/>
        </w:rPr>
        <w:t xml:space="preserve"> </w:t>
      </w:r>
      <w:r w:rsidR="00757215">
        <w:rPr>
          <w:rFonts w:ascii="Times New Roman" w:hAnsi="Times New Roman"/>
          <w:bCs/>
          <w:sz w:val="24"/>
          <w:szCs w:val="24"/>
        </w:rPr>
        <w:t>and</w:t>
      </w:r>
    </w:p>
    <w:p w14:paraId="2537FD7B" w14:textId="5064276D" w:rsidR="002F5338" w:rsidRPr="00CF3268" w:rsidRDefault="00C668AD" w:rsidP="002F5338">
      <w:pPr>
        <w:pStyle w:val="ListParagraph"/>
        <w:numPr>
          <w:ilvl w:val="0"/>
          <w:numId w:val="36"/>
        </w:numPr>
        <w:spacing w:after="0" w:line="240" w:lineRule="auto"/>
        <w:rPr>
          <w:rFonts w:ascii="Times New Roman" w:hAnsi="Times New Roman"/>
          <w:bCs/>
          <w:sz w:val="24"/>
          <w:szCs w:val="24"/>
        </w:rPr>
      </w:pPr>
      <w:r>
        <w:rPr>
          <w:rFonts w:ascii="Times New Roman" w:hAnsi="Times New Roman"/>
          <w:bCs/>
          <w:sz w:val="24"/>
          <w:szCs w:val="24"/>
        </w:rPr>
        <w:t>t</w:t>
      </w:r>
      <w:r w:rsidR="002F5338">
        <w:rPr>
          <w:rFonts w:ascii="Times New Roman" w:hAnsi="Times New Roman"/>
          <w:bCs/>
          <w:sz w:val="24"/>
          <w:szCs w:val="24"/>
        </w:rPr>
        <w:t>he right to self-determination – A</w:t>
      </w:r>
      <w:r w:rsidR="002F5338" w:rsidRPr="002531F6">
        <w:rPr>
          <w:rFonts w:ascii="Times New Roman" w:hAnsi="Times New Roman"/>
          <w:bCs/>
          <w:sz w:val="24"/>
          <w:szCs w:val="24"/>
        </w:rPr>
        <w:t xml:space="preserve">rticle 1 of the ICCPR, Article 1 of the ICESCR </w:t>
      </w:r>
      <w:r w:rsidR="002F5338">
        <w:rPr>
          <w:rFonts w:ascii="Times New Roman" w:hAnsi="Times New Roman"/>
          <w:bCs/>
          <w:sz w:val="24"/>
          <w:szCs w:val="24"/>
        </w:rPr>
        <w:t xml:space="preserve">and </w:t>
      </w:r>
      <w:r w:rsidR="00C87C6F">
        <w:rPr>
          <w:rFonts w:ascii="Times New Roman" w:hAnsi="Times New Roman"/>
          <w:bCs/>
          <w:sz w:val="24"/>
          <w:szCs w:val="24"/>
        </w:rPr>
        <w:t xml:space="preserve">Articles 2 and </w:t>
      </w:r>
      <w:r w:rsidR="002F5338">
        <w:rPr>
          <w:rFonts w:ascii="Times New Roman" w:hAnsi="Times New Roman"/>
          <w:bCs/>
          <w:sz w:val="24"/>
          <w:szCs w:val="24"/>
        </w:rPr>
        <w:t xml:space="preserve">3 </w:t>
      </w:r>
      <w:r w:rsidR="002F5338" w:rsidRPr="002531F6">
        <w:rPr>
          <w:rFonts w:ascii="Times New Roman" w:hAnsi="Times New Roman"/>
          <w:bCs/>
          <w:sz w:val="24"/>
          <w:szCs w:val="24"/>
        </w:rPr>
        <w:t>of the</w:t>
      </w:r>
      <w:r w:rsidR="00F347E7">
        <w:rPr>
          <w:rFonts w:ascii="Times New Roman" w:hAnsi="Times New Roman"/>
          <w:bCs/>
          <w:sz w:val="24"/>
          <w:szCs w:val="24"/>
        </w:rPr>
        <w:t xml:space="preserve"> UNDRIP.</w:t>
      </w:r>
      <w:r w:rsidR="002F5338" w:rsidRPr="002531F6">
        <w:rPr>
          <w:rFonts w:ascii="Times New Roman" w:hAnsi="Times New Roman"/>
          <w:bCs/>
          <w:sz w:val="24"/>
          <w:szCs w:val="24"/>
        </w:rPr>
        <w:t xml:space="preserve"> </w:t>
      </w:r>
    </w:p>
    <w:p w14:paraId="7004162C" w14:textId="77777777" w:rsidR="002F5338" w:rsidRPr="00CF3268" w:rsidRDefault="002F5338" w:rsidP="002F5338">
      <w:pPr>
        <w:rPr>
          <w:rFonts w:ascii="Times New Roman" w:hAnsi="Times New Roman"/>
          <w:bCs/>
          <w:sz w:val="24"/>
          <w:szCs w:val="24"/>
        </w:rPr>
      </w:pPr>
    </w:p>
    <w:p w14:paraId="67D3828E" w14:textId="77777777" w:rsidR="002F5338" w:rsidRPr="00606FFF" w:rsidRDefault="002F5338" w:rsidP="002F5338">
      <w:pPr>
        <w:keepNext/>
        <w:ind w:right="-45"/>
        <w:rPr>
          <w:rFonts w:ascii="Times New Roman" w:hAnsi="Times New Roman" w:cs="Times New Roman"/>
          <w:color w:val="000000" w:themeColor="text1"/>
          <w:sz w:val="24"/>
          <w:szCs w:val="24"/>
          <w:u w:val="single"/>
        </w:rPr>
      </w:pPr>
      <w:r w:rsidRPr="00606FFF">
        <w:rPr>
          <w:rFonts w:ascii="Times New Roman" w:hAnsi="Times New Roman" w:cs="Times New Roman"/>
          <w:i/>
          <w:color w:val="000000" w:themeColor="text1"/>
          <w:sz w:val="24"/>
          <w:szCs w:val="24"/>
          <w:u w:val="single"/>
        </w:rPr>
        <w:t>Right to cultural participation</w:t>
      </w:r>
    </w:p>
    <w:p w14:paraId="38446312" w14:textId="77777777" w:rsidR="002F5338" w:rsidRDefault="002F5338" w:rsidP="002F5338">
      <w:pPr>
        <w:keepNext/>
        <w:ind w:right="-45"/>
        <w:rPr>
          <w:rFonts w:ascii="Times New Roman" w:hAnsi="Times New Roman" w:cs="Times New Roman"/>
          <w:color w:val="000000" w:themeColor="text1"/>
          <w:sz w:val="24"/>
          <w:szCs w:val="24"/>
        </w:rPr>
      </w:pPr>
    </w:p>
    <w:p w14:paraId="43063EEF" w14:textId="77777777" w:rsidR="00D103ED" w:rsidRDefault="00D103ED" w:rsidP="00D103ED">
      <w:pPr>
        <w:ind w:right="-46"/>
        <w:rPr>
          <w:rFonts w:ascii="Times New Roman" w:hAnsi="Times New Roman" w:cs="Times New Roman"/>
          <w:bCs/>
          <w:sz w:val="24"/>
          <w:szCs w:val="24"/>
        </w:rPr>
      </w:pPr>
      <w:r w:rsidRPr="00385757">
        <w:rPr>
          <w:rFonts w:ascii="Times New Roman" w:hAnsi="Times New Roman" w:cs="Times New Roman"/>
          <w:bCs/>
          <w:sz w:val="24"/>
          <w:szCs w:val="24"/>
        </w:rPr>
        <w:t>Article 2 of the ICCPR requires State</w:t>
      </w:r>
      <w:r>
        <w:rPr>
          <w:rFonts w:ascii="Times New Roman" w:hAnsi="Times New Roman" w:cs="Times New Roman"/>
          <w:bCs/>
          <w:sz w:val="24"/>
          <w:szCs w:val="24"/>
        </w:rPr>
        <w:t>s</w:t>
      </w:r>
      <w:r w:rsidRPr="00385757">
        <w:rPr>
          <w:rFonts w:ascii="Times New Roman" w:hAnsi="Times New Roman" w:cs="Times New Roman"/>
          <w:bCs/>
          <w:sz w:val="24"/>
          <w:szCs w:val="24"/>
        </w:rPr>
        <w:t xml:space="preserve"> Parties to respect and to ensure to all individuals subject to its jurisdiction the rights recognised in the ICCPR, without distinction of any kind, such as race, colour, sex, language, religion, political or other opinion, national or social origin, property, birth or other status.</w:t>
      </w:r>
    </w:p>
    <w:p w14:paraId="183A1B2D" w14:textId="77777777" w:rsidR="00D103ED" w:rsidRDefault="00D103ED" w:rsidP="002F5338">
      <w:pPr>
        <w:keepNext/>
        <w:ind w:right="-45"/>
        <w:rPr>
          <w:rFonts w:ascii="Times New Roman" w:hAnsi="Times New Roman" w:cs="Times New Roman"/>
          <w:color w:val="000000" w:themeColor="text1"/>
          <w:sz w:val="24"/>
          <w:szCs w:val="24"/>
        </w:rPr>
      </w:pPr>
    </w:p>
    <w:p w14:paraId="32996914" w14:textId="77777777" w:rsidR="002F5338" w:rsidRDefault="002F5338" w:rsidP="002F5338">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27 of the ICCPR protects the rights of minorities to enjoy their own culture, to profess and practice their own religion, and to use their own language, in community with the other members of their group.</w:t>
      </w:r>
    </w:p>
    <w:p w14:paraId="7EFE0269" w14:textId="77777777" w:rsidR="00D103ED" w:rsidRPr="00BB0130" w:rsidRDefault="00D103ED" w:rsidP="002F5338">
      <w:pPr>
        <w:keepNext/>
        <w:ind w:right="-45"/>
        <w:rPr>
          <w:rFonts w:ascii="Times New Roman" w:hAnsi="Times New Roman" w:cs="Times New Roman"/>
          <w:color w:val="000000" w:themeColor="text1"/>
          <w:sz w:val="24"/>
          <w:szCs w:val="24"/>
        </w:rPr>
      </w:pPr>
    </w:p>
    <w:p w14:paraId="32BFAAE5" w14:textId="54B0D44B" w:rsidR="00D103ED" w:rsidRDefault="00D103ED" w:rsidP="00D103ED">
      <w:pPr>
        <w:ind w:right="-46"/>
        <w:rPr>
          <w:rFonts w:ascii="Times New Roman" w:hAnsi="Times New Roman" w:cs="Times New Roman"/>
          <w:color w:val="000000" w:themeColor="text1"/>
          <w:sz w:val="24"/>
          <w:szCs w:val="24"/>
        </w:rPr>
      </w:pPr>
      <w:r w:rsidRPr="007B3BD3">
        <w:rPr>
          <w:rFonts w:ascii="Times New Roman" w:hAnsi="Times New Roman" w:cs="Times New Roman"/>
          <w:bCs/>
          <w:sz w:val="24"/>
          <w:szCs w:val="24"/>
        </w:rPr>
        <w:t xml:space="preserve">Article 2(2) of the ICESCR </w:t>
      </w:r>
      <w:r>
        <w:rPr>
          <w:rFonts w:ascii="Times New Roman" w:hAnsi="Times New Roman" w:cs="Times New Roman"/>
          <w:bCs/>
          <w:sz w:val="24"/>
          <w:szCs w:val="24"/>
        </w:rPr>
        <w:t>requires States Parties to undertake to guarantee</w:t>
      </w:r>
      <w:r w:rsidRPr="007B3BD3">
        <w:rPr>
          <w:rFonts w:ascii="Times New Roman" w:hAnsi="Times New Roman" w:cs="Times New Roman"/>
          <w:bCs/>
          <w:sz w:val="24"/>
          <w:szCs w:val="24"/>
        </w:rPr>
        <w:t xml:space="preserve"> the right to culture be exercised without discrimination of any kind as to race, colour, sex, language, religion, political or other opinion, national or social origin, property, birth or other status. </w:t>
      </w:r>
    </w:p>
    <w:p w14:paraId="4260FF4E" w14:textId="77777777" w:rsidR="002F5338" w:rsidRDefault="002F5338" w:rsidP="002F5338">
      <w:pPr>
        <w:keepNext/>
        <w:ind w:right="-45"/>
        <w:rPr>
          <w:rFonts w:ascii="Times New Roman" w:hAnsi="Times New Roman" w:cs="Times New Roman"/>
          <w:color w:val="000000" w:themeColor="text1"/>
          <w:sz w:val="24"/>
          <w:szCs w:val="24"/>
        </w:rPr>
      </w:pPr>
    </w:p>
    <w:p w14:paraId="1E2F216A" w14:textId="77777777" w:rsidR="002F5338" w:rsidRDefault="002F5338" w:rsidP="002F5338">
      <w:pPr>
        <w:rPr>
          <w:rFonts w:ascii="Times New Roman" w:hAnsi="Times New Roman" w:cs="Times New Roman"/>
          <w:color w:val="000000" w:themeColor="text1"/>
          <w:sz w:val="24"/>
          <w:szCs w:val="24"/>
        </w:rPr>
      </w:pPr>
      <w:r w:rsidRPr="00E80B69">
        <w:rPr>
          <w:rFonts w:ascii="Times New Roman" w:hAnsi="Times New Roman" w:cs="Times New Roman"/>
          <w:color w:val="000000" w:themeColor="text1"/>
          <w:sz w:val="24"/>
          <w:szCs w:val="24"/>
        </w:rPr>
        <w:t>Article 15(1) of the ICESCR recognises the ‘right of everyone to take part in cultural life’. Article 2 requires each State Party to ‘take steps…to the maximum of its available resources, with a view to achieving progressively the full realisation’ of this right ‘by all appropriate means, including particularly the adoption of legislative measures’.</w:t>
      </w:r>
      <w:r>
        <w:rPr>
          <w:rFonts w:ascii="Times New Roman" w:hAnsi="Times New Roman" w:cs="Times New Roman"/>
          <w:color w:val="000000" w:themeColor="text1"/>
          <w:sz w:val="24"/>
          <w:szCs w:val="24"/>
        </w:rPr>
        <w:t xml:space="preserve"> </w:t>
      </w:r>
    </w:p>
    <w:p w14:paraId="11219D54" w14:textId="77777777" w:rsidR="002F5338" w:rsidRDefault="002F5338" w:rsidP="002F5338">
      <w:pPr>
        <w:rPr>
          <w:rFonts w:ascii="Times New Roman" w:hAnsi="Times New Roman" w:cs="Times New Roman"/>
          <w:color w:val="000000" w:themeColor="text1"/>
          <w:sz w:val="24"/>
          <w:szCs w:val="24"/>
        </w:rPr>
      </w:pPr>
    </w:p>
    <w:p w14:paraId="23813681" w14:textId="5C7E6065" w:rsidR="002F5338" w:rsidRDefault="0043385F" w:rsidP="002F5338">
      <w:pPr>
        <w:keepNext/>
        <w:ind w:right="-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2F5338" w:rsidRPr="00BB0130">
        <w:rPr>
          <w:rFonts w:ascii="Times New Roman" w:hAnsi="Times New Roman" w:cs="Times New Roman"/>
          <w:color w:val="000000" w:themeColor="text1"/>
          <w:sz w:val="24"/>
          <w:szCs w:val="24"/>
        </w:rPr>
        <w:lastRenderedPageBreak/>
        <w:t xml:space="preserve">The </w:t>
      </w:r>
      <w:r w:rsidR="002F5338">
        <w:rPr>
          <w:rFonts w:ascii="Times New Roman" w:hAnsi="Times New Roman" w:cs="Times New Roman"/>
          <w:color w:val="000000" w:themeColor="text1"/>
          <w:sz w:val="24"/>
          <w:szCs w:val="24"/>
        </w:rPr>
        <w:t>amended table item 38</w:t>
      </w:r>
      <w:r w:rsidR="002F5338" w:rsidRPr="00BB0130">
        <w:rPr>
          <w:rFonts w:ascii="Times New Roman" w:hAnsi="Times New Roman" w:cs="Times New Roman"/>
          <w:color w:val="000000" w:themeColor="text1"/>
          <w:sz w:val="24"/>
          <w:szCs w:val="24"/>
        </w:rPr>
        <w:t xml:space="preserve"> focus</w:t>
      </w:r>
      <w:r w:rsidR="002F5338">
        <w:rPr>
          <w:rFonts w:ascii="Times New Roman" w:hAnsi="Times New Roman" w:cs="Times New Roman"/>
          <w:color w:val="000000" w:themeColor="text1"/>
          <w:sz w:val="24"/>
          <w:szCs w:val="24"/>
        </w:rPr>
        <w:t>es</w:t>
      </w:r>
      <w:r w:rsidR="002F5338" w:rsidRPr="00BB0130">
        <w:rPr>
          <w:rFonts w:ascii="Times New Roman" w:hAnsi="Times New Roman" w:cs="Times New Roman"/>
          <w:color w:val="000000" w:themeColor="text1"/>
          <w:sz w:val="24"/>
          <w:szCs w:val="24"/>
        </w:rPr>
        <w:t xml:space="preserve"> on ensuring policies and programs are culturally appropriate </w:t>
      </w:r>
      <w:r w:rsidR="002F5338">
        <w:rPr>
          <w:rFonts w:ascii="Times New Roman" w:hAnsi="Times New Roman" w:cs="Times New Roman"/>
          <w:color w:val="000000" w:themeColor="text1"/>
          <w:sz w:val="24"/>
          <w:szCs w:val="24"/>
        </w:rPr>
        <w:t xml:space="preserve">and </w:t>
      </w:r>
      <w:r w:rsidR="002F5338" w:rsidRPr="00BB0130">
        <w:rPr>
          <w:rFonts w:ascii="Times New Roman" w:hAnsi="Times New Roman" w:cs="Times New Roman"/>
          <w:color w:val="000000" w:themeColor="text1"/>
          <w:sz w:val="24"/>
          <w:szCs w:val="24"/>
        </w:rPr>
        <w:t xml:space="preserve">promote the right to cultural participation. </w:t>
      </w:r>
      <w:r w:rsidR="002F5338">
        <w:rPr>
          <w:rFonts w:ascii="Times New Roman" w:hAnsi="Times New Roman" w:cs="Times New Roman"/>
          <w:color w:val="000000" w:themeColor="text1"/>
          <w:sz w:val="24"/>
          <w:szCs w:val="24"/>
        </w:rPr>
        <w:t xml:space="preserve">It </w:t>
      </w:r>
      <w:r w:rsidR="002F5338" w:rsidRPr="00BB0130">
        <w:rPr>
          <w:rFonts w:ascii="Times New Roman" w:hAnsi="Times New Roman" w:cs="Times New Roman"/>
          <w:color w:val="000000" w:themeColor="text1"/>
          <w:sz w:val="24"/>
          <w:szCs w:val="24"/>
        </w:rPr>
        <w:t>promote</w:t>
      </w:r>
      <w:r w:rsidR="002F5338">
        <w:rPr>
          <w:rFonts w:ascii="Times New Roman" w:hAnsi="Times New Roman" w:cs="Times New Roman"/>
          <w:color w:val="000000" w:themeColor="text1"/>
          <w:sz w:val="24"/>
          <w:szCs w:val="24"/>
        </w:rPr>
        <w:t>s</w:t>
      </w:r>
      <w:r w:rsidR="002F5338" w:rsidRPr="00BB0130">
        <w:rPr>
          <w:rFonts w:ascii="Times New Roman" w:hAnsi="Times New Roman" w:cs="Times New Roman"/>
          <w:color w:val="000000" w:themeColor="text1"/>
          <w:sz w:val="24"/>
          <w:szCs w:val="24"/>
        </w:rPr>
        <w:t xml:space="preserve"> the right of people to preserve, develop, and engage with their cultural traditions and expressions</w:t>
      </w:r>
      <w:r w:rsidR="002F5338">
        <w:rPr>
          <w:rFonts w:ascii="Times New Roman" w:hAnsi="Times New Roman" w:cs="Times New Roman"/>
          <w:color w:val="000000" w:themeColor="text1"/>
          <w:sz w:val="24"/>
          <w:szCs w:val="24"/>
        </w:rPr>
        <w:t>, and</w:t>
      </w:r>
      <w:r w:rsidR="002F5338" w:rsidRPr="00BB0130">
        <w:rPr>
          <w:rFonts w:ascii="Times New Roman" w:hAnsi="Times New Roman" w:cs="Times New Roman"/>
          <w:color w:val="000000" w:themeColor="text1"/>
          <w:sz w:val="24"/>
          <w:szCs w:val="24"/>
        </w:rPr>
        <w:t xml:space="preserve"> supports the preservation and promotion of Aboriginal and Torres Strait Islander cultural identity.</w:t>
      </w:r>
    </w:p>
    <w:p w14:paraId="2F14CB5B" w14:textId="77777777" w:rsidR="002F5338" w:rsidRDefault="002F5338" w:rsidP="002F5338">
      <w:pPr>
        <w:keepNext/>
        <w:ind w:right="-45"/>
        <w:rPr>
          <w:rFonts w:ascii="Times New Roman" w:hAnsi="Times New Roman" w:cs="Times New Roman"/>
          <w:color w:val="000000" w:themeColor="text1"/>
          <w:sz w:val="24"/>
          <w:szCs w:val="24"/>
        </w:rPr>
      </w:pPr>
    </w:p>
    <w:p w14:paraId="4BCA2964" w14:textId="2A7164C1" w:rsidR="002F5338" w:rsidRDefault="00DF190D" w:rsidP="002F5338">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R</w:t>
      </w:r>
      <w:r w:rsidR="002F5338">
        <w:rPr>
          <w:rFonts w:ascii="Times New Roman" w:hAnsi="Times New Roman" w:cs="Times New Roman"/>
          <w:i/>
          <w:iCs/>
          <w:color w:val="000000" w:themeColor="text1"/>
          <w:sz w:val="24"/>
          <w:szCs w:val="24"/>
          <w:u w:val="single"/>
        </w:rPr>
        <w:t>ight to self-determination</w:t>
      </w:r>
    </w:p>
    <w:p w14:paraId="25A2B82C" w14:textId="77777777" w:rsidR="002F5338" w:rsidRPr="00CB0896" w:rsidRDefault="002F5338" w:rsidP="002F5338">
      <w:pPr>
        <w:keepNext/>
        <w:ind w:right="-45"/>
        <w:rPr>
          <w:rFonts w:ascii="Times New Roman" w:hAnsi="Times New Roman" w:cs="Times New Roman"/>
          <w:color w:val="000000" w:themeColor="text1"/>
          <w:sz w:val="24"/>
          <w:szCs w:val="24"/>
        </w:rPr>
      </w:pPr>
    </w:p>
    <w:p w14:paraId="7918F367" w14:textId="6BDDC3F5" w:rsidR="002F5338" w:rsidRDefault="002F5338" w:rsidP="00543EDE">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1 of the ICCPR </w:t>
      </w:r>
      <w:r>
        <w:rPr>
          <w:rFonts w:ascii="Times New Roman" w:hAnsi="Times New Roman" w:cs="Times New Roman"/>
          <w:bCs/>
          <w:sz w:val="24"/>
          <w:szCs w:val="24"/>
        </w:rPr>
        <w:t xml:space="preserve">and ICESCR </w:t>
      </w:r>
      <w:r w:rsidRPr="00C40B5D">
        <w:rPr>
          <w:rFonts w:ascii="Times New Roman" w:hAnsi="Times New Roman" w:cs="Times New Roman"/>
          <w:bCs/>
          <w:sz w:val="24"/>
          <w:szCs w:val="24"/>
        </w:rPr>
        <w:t>recognise</w:t>
      </w:r>
      <w:r>
        <w:rPr>
          <w:rFonts w:ascii="Times New Roman" w:hAnsi="Times New Roman" w:cs="Times New Roman"/>
          <w:bCs/>
          <w:sz w:val="24"/>
          <w:szCs w:val="24"/>
        </w:rPr>
        <w:t xml:space="preserve"> that</w:t>
      </w:r>
      <w:r w:rsidRPr="00C40B5D">
        <w:rPr>
          <w:rFonts w:ascii="Times New Roman" w:hAnsi="Times New Roman" w:cs="Times New Roman"/>
          <w:bCs/>
          <w:sz w:val="24"/>
          <w:szCs w:val="24"/>
        </w:rPr>
        <w:t xml:space="preserve"> all peoples have the right of </w:t>
      </w:r>
      <w:r w:rsidR="007807D8">
        <w:rPr>
          <w:rFonts w:ascii="Times New Roman" w:hAnsi="Times New Roman" w:cs="Times New Roman"/>
          <w:bCs/>
          <w:sz w:val="24"/>
          <w:szCs w:val="24"/>
        </w:rPr>
        <w:br/>
      </w:r>
      <w:r w:rsidRPr="00C40B5D">
        <w:rPr>
          <w:rFonts w:ascii="Times New Roman" w:hAnsi="Times New Roman" w:cs="Times New Roman"/>
          <w:bCs/>
          <w:sz w:val="24"/>
          <w:szCs w:val="24"/>
        </w:rPr>
        <w:t xml:space="preserve">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pursue their economic, social and cultural development. Article 1 of the ICCPR requires State</w:t>
      </w:r>
      <w:r w:rsidR="007807D8">
        <w:rPr>
          <w:rFonts w:ascii="Times New Roman" w:hAnsi="Times New Roman" w:cs="Times New Roman"/>
          <w:bCs/>
          <w:sz w:val="24"/>
          <w:szCs w:val="24"/>
        </w:rPr>
        <w:t>s</w:t>
      </w:r>
      <w:r w:rsidRPr="00C40B5D">
        <w:rPr>
          <w:rFonts w:ascii="Times New Roman" w:hAnsi="Times New Roman" w:cs="Times New Roman"/>
          <w:bCs/>
          <w:sz w:val="24"/>
          <w:szCs w:val="24"/>
        </w:rPr>
        <w:t xml:space="preserve"> Part</w:t>
      </w:r>
      <w:r>
        <w:rPr>
          <w:rFonts w:ascii="Times New Roman" w:hAnsi="Times New Roman" w:cs="Times New Roman"/>
          <w:bCs/>
          <w:sz w:val="24"/>
          <w:szCs w:val="24"/>
        </w:rPr>
        <w:t>ies</w:t>
      </w:r>
      <w:r w:rsidRPr="00C40B5D">
        <w:rPr>
          <w:rFonts w:ascii="Times New Roman" w:hAnsi="Times New Roman" w:cs="Times New Roman"/>
          <w:bCs/>
          <w:sz w:val="24"/>
          <w:szCs w:val="24"/>
        </w:rPr>
        <w:t xml:space="preserve"> </w:t>
      </w:r>
      <w:r>
        <w:rPr>
          <w:rFonts w:ascii="Times New Roman" w:hAnsi="Times New Roman" w:cs="Times New Roman"/>
          <w:bCs/>
          <w:sz w:val="24"/>
          <w:szCs w:val="24"/>
        </w:rPr>
        <w:t>to</w:t>
      </w:r>
      <w:r w:rsidRPr="00C40B5D">
        <w:rPr>
          <w:rFonts w:ascii="Times New Roman" w:hAnsi="Times New Roman" w:cs="Times New Roman"/>
          <w:bCs/>
          <w:sz w:val="24"/>
          <w:szCs w:val="24"/>
        </w:rPr>
        <w:t xml:space="preserve"> promote the reali</w:t>
      </w:r>
      <w:r>
        <w:rPr>
          <w:rFonts w:ascii="Times New Roman" w:hAnsi="Times New Roman" w:cs="Times New Roman"/>
          <w:bCs/>
          <w:sz w:val="24"/>
          <w:szCs w:val="24"/>
        </w:rPr>
        <w:t>s</w:t>
      </w:r>
      <w:r w:rsidRPr="00C40B5D">
        <w:rPr>
          <w:rFonts w:ascii="Times New Roman" w:hAnsi="Times New Roman" w:cs="Times New Roman"/>
          <w:bCs/>
          <w:sz w:val="24"/>
          <w:szCs w:val="24"/>
        </w:rPr>
        <w:t>ation of the right of self-determination, and respect that right.</w:t>
      </w:r>
      <w:r>
        <w:rPr>
          <w:rFonts w:ascii="Times New Roman" w:hAnsi="Times New Roman" w:cs="Times New Roman"/>
          <w:bCs/>
          <w:sz w:val="24"/>
          <w:szCs w:val="24"/>
        </w:rPr>
        <w:t xml:space="preserve"> </w:t>
      </w:r>
    </w:p>
    <w:p w14:paraId="4D3EA2EA" w14:textId="77777777" w:rsidR="002F5338" w:rsidRDefault="002F5338" w:rsidP="002F5338">
      <w:pPr>
        <w:ind w:right="-46"/>
        <w:rPr>
          <w:rFonts w:ascii="Times New Roman" w:hAnsi="Times New Roman" w:cs="Times New Roman"/>
          <w:bCs/>
          <w:sz w:val="24"/>
          <w:szCs w:val="24"/>
        </w:rPr>
      </w:pPr>
    </w:p>
    <w:p w14:paraId="76FCC571" w14:textId="77777777" w:rsidR="002F5338" w:rsidRDefault="002F5338" w:rsidP="002F5338">
      <w:pPr>
        <w:ind w:right="-46"/>
        <w:rPr>
          <w:rFonts w:ascii="Times New Roman" w:hAnsi="Times New Roman" w:cs="Times New Roman"/>
          <w:bCs/>
          <w:sz w:val="24"/>
          <w:szCs w:val="24"/>
        </w:rPr>
      </w:pPr>
      <w:r>
        <w:rPr>
          <w:rFonts w:ascii="Times New Roman" w:hAnsi="Times New Roman" w:cs="Times New Roman"/>
          <w:bCs/>
          <w:sz w:val="24"/>
          <w:szCs w:val="24"/>
        </w:rPr>
        <w:t xml:space="preserve">Article 2 of the UNDRIP states that ‘Indigenous peoples and individuals are free and equal to all other peoples and individuals and have the right to be free from any kind of discrimination in the exercise of their rights, in particular that based on their indigenous origin or identity’. </w:t>
      </w:r>
    </w:p>
    <w:p w14:paraId="5A2F8978" w14:textId="77777777" w:rsidR="002F5338" w:rsidRDefault="002F5338" w:rsidP="002F5338">
      <w:pPr>
        <w:ind w:right="-46"/>
        <w:rPr>
          <w:rFonts w:ascii="Times New Roman" w:hAnsi="Times New Roman" w:cs="Times New Roman"/>
          <w:bCs/>
          <w:sz w:val="24"/>
          <w:szCs w:val="24"/>
        </w:rPr>
      </w:pPr>
    </w:p>
    <w:p w14:paraId="6CB99F87" w14:textId="77777777" w:rsidR="002F5338" w:rsidRDefault="002F5338" w:rsidP="002F5338">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3 of the UNDRIP states that ‘Indigenous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w:t>
      </w:r>
    </w:p>
    <w:p w14:paraId="2829DD34" w14:textId="77777777" w:rsidR="002F5338" w:rsidRDefault="002F5338" w:rsidP="002F5338">
      <w:pPr>
        <w:keepNext/>
        <w:ind w:right="-45"/>
        <w:rPr>
          <w:rFonts w:ascii="Times New Roman" w:hAnsi="Times New Roman" w:cs="Times New Roman"/>
          <w:color w:val="000000" w:themeColor="text1"/>
          <w:sz w:val="24"/>
          <w:szCs w:val="24"/>
        </w:rPr>
      </w:pPr>
    </w:p>
    <w:p w14:paraId="5C1AA272" w14:textId="6917E1BD" w:rsidR="002F5338" w:rsidRDefault="002F5338" w:rsidP="002F5338">
      <w:pPr>
        <w:ind w:right="-46"/>
        <w:rPr>
          <w:rFonts w:ascii="Times New Roman" w:hAnsi="Times New Roman" w:cs="Times New Roman"/>
          <w:bCs/>
          <w:sz w:val="24"/>
          <w:szCs w:val="24"/>
        </w:rPr>
      </w:pPr>
      <w:r>
        <w:rPr>
          <w:rFonts w:ascii="Times New Roman" w:hAnsi="Times New Roman" w:cs="Times New Roman"/>
          <w:color w:val="000000" w:themeColor="text1"/>
          <w:sz w:val="24"/>
          <w:szCs w:val="24"/>
        </w:rPr>
        <w:t>The amended table item 38 supports organisations to deliver a diverse range of activities directed at improving outcome for Indigenous Australians. The funded activities support the expression, engagement and re-vitalisation of Aboriginal and Torres Strait Islander Cultures and recognise the intrinsic value of identity, to increase participation in the social and economic life of Australia. The funding is aimed at strengthening the capability, governance and leadership of Aboriginal and Torres Strait Islande people, organisations ad communities to ensure they can participate freely and fully in Australian society as equals and free from discrimination.</w:t>
      </w:r>
    </w:p>
    <w:p w14:paraId="7903B15C" w14:textId="77777777" w:rsidR="002F5338" w:rsidRDefault="002F5338" w:rsidP="00E41609">
      <w:pPr>
        <w:ind w:right="-46"/>
        <w:rPr>
          <w:rFonts w:ascii="Times New Roman" w:hAnsi="Times New Roman" w:cs="Times New Roman"/>
          <w:bCs/>
          <w:sz w:val="24"/>
          <w:szCs w:val="24"/>
        </w:rPr>
      </w:pPr>
    </w:p>
    <w:p w14:paraId="65024158" w14:textId="001CA67A" w:rsidR="00DF190D" w:rsidRPr="00496546" w:rsidRDefault="00DF190D" w:rsidP="00DF190D">
      <w:pPr>
        <w:ind w:right="-46"/>
        <w:rPr>
          <w:rFonts w:ascii="Times New Roman" w:hAnsi="Times New Roman" w:cs="Times New Roman"/>
          <w:bCs/>
          <w:sz w:val="24"/>
          <w:szCs w:val="24"/>
        </w:rPr>
      </w:pPr>
      <w:r w:rsidRPr="00496546">
        <w:rPr>
          <w:rFonts w:ascii="Times New Roman" w:hAnsi="Times New Roman" w:cs="Times New Roman"/>
          <w:bCs/>
          <w:sz w:val="24"/>
          <w:szCs w:val="24"/>
        </w:rPr>
        <w:t xml:space="preserve">The </w:t>
      </w:r>
      <w:r>
        <w:rPr>
          <w:rFonts w:ascii="Times New Roman" w:hAnsi="Times New Roman" w:cs="Times New Roman"/>
          <w:bCs/>
          <w:sz w:val="24"/>
          <w:szCs w:val="24"/>
        </w:rPr>
        <w:t>amended table item 3</w:t>
      </w:r>
      <w:r w:rsidR="00C87C6F">
        <w:rPr>
          <w:rFonts w:ascii="Times New Roman" w:hAnsi="Times New Roman" w:cs="Times New Roman"/>
          <w:bCs/>
          <w:sz w:val="24"/>
          <w:szCs w:val="24"/>
        </w:rPr>
        <w:t>8</w:t>
      </w:r>
      <w:r>
        <w:rPr>
          <w:rFonts w:ascii="Times New Roman" w:hAnsi="Times New Roman" w:cs="Times New Roman"/>
          <w:bCs/>
          <w:sz w:val="24"/>
          <w:szCs w:val="24"/>
        </w:rPr>
        <w:t xml:space="preserve"> is compatible </w:t>
      </w:r>
      <w:r w:rsidRPr="00941A3D">
        <w:rPr>
          <w:rFonts w:ascii="Times New Roman" w:hAnsi="Times New Roman" w:cs="Times New Roman"/>
          <w:bCs/>
          <w:sz w:val="24"/>
          <w:szCs w:val="24"/>
        </w:rPr>
        <w:t>with human rights because it promotes the protection of human rights.</w:t>
      </w:r>
    </w:p>
    <w:p w14:paraId="50BC592C" w14:textId="77777777" w:rsidR="00DF190D" w:rsidRPr="007B3BD3" w:rsidRDefault="00DF190D" w:rsidP="00E41609">
      <w:pPr>
        <w:ind w:right="-46"/>
        <w:rPr>
          <w:rFonts w:ascii="Times New Roman" w:hAnsi="Times New Roman" w:cs="Times New Roman"/>
          <w:bCs/>
          <w:sz w:val="24"/>
          <w:szCs w:val="24"/>
        </w:rPr>
      </w:pPr>
    </w:p>
    <w:p w14:paraId="0F0A38F8" w14:textId="3CA0C662" w:rsidR="00D968E6" w:rsidRPr="00F550BD" w:rsidRDefault="00D968E6" w:rsidP="00D968E6">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 xml:space="preserve">Amended </w:t>
      </w:r>
      <w:r w:rsidRPr="00A52661">
        <w:rPr>
          <w:rFonts w:ascii="Times New Roman" w:hAnsi="Times New Roman" w:cs="Times New Roman"/>
          <w:bCs/>
          <w:i/>
          <w:iCs/>
          <w:sz w:val="24"/>
          <w:szCs w:val="24"/>
          <w:u w:val="single"/>
        </w:rPr>
        <w:t xml:space="preserve">table item </w:t>
      </w:r>
      <w:r>
        <w:rPr>
          <w:rFonts w:ascii="Times New Roman" w:hAnsi="Times New Roman" w:cs="Times New Roman"/>
          <w:bCs/>
          <w:i/>
          <w:sz w:val="24"/>
          <w:szCs w:val="24"/>
          <w:u w:val="single"/>
        </w:rPr>
        <w:t>3</w:t>
      </w:r>
      <w:r w:rsidR="00493A92">
        <w:rPr>
          <w:rFonts w:ascii="Times New Roman" w:hAnsi="Times New Roman" w:cs="Times New Roman"/>
          <w:bCs/>
          <w:i/>
          <w:sz w:val="24"/>
          <w:szCs w:val="24"/>
          <w:u w:val="single"/>
        </w:rPr>
        <w:t>9</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xml:space="preserve">– </w:t>
      </w:r>
      <w:r w:rsidR="0028122C" w:rsidRPr="0028122C">
        <w:rPr>
          <w:rFonts w:ascii="Times New Roman" w:hAnsi="Times New Roman" w:cs="Times New Roman"/>
          <w:bCs/>
          <w:i/>
          <w:iCs/>
          <w:sz w:val="24"/>
          <w:szCs w:val="24"/>
          <w:u w:val="single"/>
        </w:rPr>
        <w:t>Indigenous Advancement—Remote Australia Strategies</w:t>
      </w:r>
    </w:p>
    <w:p w14:paraId="1638319A" w14:textId="77777777" w:rsidR="00D968E6" w:rsidRDefault="00D968E6" w:rsidP="00D968E6">
      <w:pPr>
        <w:keepNext/>
        <w:tabs>
          <w:tab w:val="left" w:pos="5260"/>
        </w:tabs>
        <w:ind w:right="-45"/>
        <w:rPr>
          <w:rFonts w:ascii="Times New Roman" w:hAnsi="Times New Roman" w:cs="Times New Roman"/>
          <w:bCs/>
          <w:sz w:val="24"/>
          <w:szCs w:val="24"/>
        </w:rPr>
      </w:pPr>
    </w:p>
    <w:p w14:paraId="37947B8F" w14:textId="730FFC14" w:rsidR="0099038C" w:rsidRDefault="0099038C" w:rsidP="0099038C">
      <w:pPr>
        <w:ind w:right="-46"/>
        <w:rPr>
          <w:rFonts w:ascii="Times New Roman" w:hAnsi="Times New Roman" w:cs="Times New Roman"/>
          <w:bCs/>
          <w:sz w:val="24"/>
          <w:szCs w:val="24"/>
        </w:rPr>
      </w:pPr>
      <w:r>
        <w:rPr>
          <w:rFonts w:ascii="Times New Roman" w:hAnsi="Times New Roman" w:cs="Times New Roman"/>
          <w:bCs/>
          <w:iCs/>
          <w:sz w:val="24"/>
          <w:szCs w:val="24"/>
        </w:rPr>
        <w:t>The amended t</w:t>
      </w:r>
      <w:r w:rsidRPr="002C6859">
        <w:rPr>
          <w:rFonts w:ascii="Times New Roman" w:hAnsi="Times New Roman" w:cs="Times New Roman"/>
          <w:bCs/>
          <w:iCs/>
          <w:sz w:val="24"/>
          <w:szCs w:val="24"/>
        </w:rPr>
        <w:t xml:space="preserve">able item </w:t>
      </w:r>
      <w:r>
        <w:rPr>
          <w:rFonts w:ascii="Times New Roman" w:hAnsi="Times New Roman" w:cs="Times New Roman"/>
          <w:bCs/>
          <w:iCs/>
          <w:sz w:val="24"/>
          <w:szCs w:val="24"/>
        </w:rPr>
        <w:t>39</w:t>
      </w:r>
      <w:r w:rsidRPr="002C6859">
        <w:rPr>
          <w:rFonts w:ascii="Times New Roman" w:hAnsi="Times New Roman" w:cs="Times New Roman"/>
          <w:bCs/>
          <w:iCs/>
          <w:sz w:val="24"/>
          <w:szCs w:val="24"/>
        </w:rPr>
        <w:t xml:space="preserve"> establishes legislative authority for government spending on the </w:t>
      </w:r>
      <w:r w:rsidRPr="00D71573">
        <w:rPr>
          <w:rFonts w:ascii="Times New Roman" w:hAnsi="Times New Roman" w:cs="Times New Roman"/>
          <w:bCs/>
          <w:iCs/>
          <w:sz w:val="24"/>
          <w:szCs w:val="24"/>
        </w:rPr>
        <w:t>Indigenous Advancement</w:t>
      </w:r>
      <w:r w:rsidRPr="00A02654">
        <w:rPr>
          <w:rFonts w:ascii="Times New Roman" w:hAnsi="Times New Roman" w:cs="Times New Roman"/>
          <w:bCs/>
          <w:iCs/>
          <w:sz w:val="24"/>
          <w:szCs w:val="24"/>
        </w:rPr>
        <w:t>—</w:t>
      </w:r>
      <w:r w:rsidRPr="0099038C">
        <w:t xml:space="preserve"> </w:t>
      </w:r>
      <w:r w:rsidRPr="0099038C">
        <w:rPr>
          <w:rFonts w:ascii="Times New Roman" w:hAnsi="Times New Roman" w:cs="Times New Roman"/>
          <w:bCs/>
          <w:iCs/>
          <w:sz w:val="24"/>
          <w:szCs w:val="24"/>
        </w:rPr>
        <w:t xml:space="preserve">Remote Australia Strategies </w:t>
      </w:r>
      <w:r>
        <w:rPr>
          <w:rFonts w:ascii="Times New Roman" w:hAnsi="Times New Roman" w:cs="Times New Roman"/>
          <w:bCs/>
          <w:iCs/>
          <w:sz w:val="24"/>
          <w:szCs w:val="24"/>
        </w:rPr>
        <w:t>(</w:t>
      </w:r>
      <w:r w:rsidRPr="0099038C">
        <w:rPr>
          <w:rFonts w:ascii="Times New Roman" w:hAnsi="Times New Roman" w:cs="Times New Roman"/>
          <w:bCs/>
          <w:iCs/>
          <w:sz w:val="24"/>
          <w:szCs w:val="24"/>
        </w:rPr>
        <w:t xml:space="preserve">Remote Australia Strategies </w:t>
      </w:r>
      <w:r>
        <w:rPr>
          <w:rFonts w:ascii="Times New Roman" w:hAnsi="Times New Roman" w:cs="Times New Roman"/>
          <w:bCs/>
          <w:iCs/>
          <w:sz w:val="24"/>
          <w:szCs w:val="24"/>
        </w:rPr>
        <w:t>program).</w:t>
      </w:r>
    </w:p>
    <w:p w14:paraId="04D39A92" w14:textId="77777777" w:rsidR="00D968E6" w:rsidRDefault="00D968E6" w:rsidP="00D968E6">
      <w:pPr>
        <w:rPr>
          <w:rFonts w:ascii="Times New Roman" w:hAnsi="Times New Roman" w:cs="Times New Roman"/>
          <w:sz w:val="24"/>
          <w:szCs w:val="24"/>
          <w:lang w:eastAsia="en-AU"/>
        </w:rPr>
      </w:pPr>
    </w:p>
    <w:p w14:paraId="3AFD024C" w14:textId="72B6E4A5" w:rsidR="00990F9B" w:rsidRDefault="00990F9B" w:rsidP="00990F9B">
      <w:pPr>
        <w:pStyle w:val="BodyText"/>
        <w:rPr>
          <w:sz w:val="24"/>
          <w:szCs w:val="24"/>
        </w:rPr>
      </w:pPr>
      <w:r w:rsidRPr="00D66761">
        <w:rPr>
          <w:sz w:val="24"/>
          <w:szCs w:val="24"/>
        </w:rPr>
        <w:t xml:space="preserve">The Remote Australia Strategies </w:t>
      </w:r>
      <w:r>
        <w:rPr>
          <w:sz w:val="24"/>
          <w:szCs w:val="24"/>
        </w:rPr>
        <w:t>p</w:t>
      </w:r>
      <w:r w:rsidRPr="00D66761">
        <w:rPr>
          <w:sz w:val="24"/>
          <w:szCs w:val="24"/>
        </w:rPr>
        <w:t xml:space="preserve">rogram addresses the disproportionate disadvantage of Aboriginal and Torres Strait Islander peoples in remote Australia. </w:t>
      </w:r>
      <w:r w:rsidRPr="00784786">
        <w:rPr>
          <w:sz w:val="24"/>
          <w:szCs w:val="24"/>
        </w:rPr>
        <w:t xml:space="preserve">To address the multiple dimensions of disadvantage that many remote Aboriginal and Torres Strait Islander communities face, the </w:t>
      </w:r>
      <w:r>
        <w:rPr>
          <w:sz w:val="24"/>
          <w:szCs w:val="24"/>
        </w:rPr>
        <w:t>G</w:t>
      </w:r>
      <w:r w:rsidRPr="00784786">
        <w:rPr>
          <w:sz w:val="24"/>
          <w:szCs w:val="24"/>
        </w:rPr>
        <w:t>overnment is working to refocus remote Aboriginal and Torres Strait Islander funding to create a genuine partnership between government and Aboriginal and Torres Strait Islander peoples and to tailor solutions to local circumstances.</w:t>
      </w:r>
    </w:p>
    <w:p w14:paraId="174DEAB7" w14:textId="77777777" w:rsidR="00990F9B" w:rsidRPr="00784786" w:rsidRDefault="00990F9B" w:rsidP="00990F9B">
      <w:pPr>
        <w:pStyle w:val="BodyText"/>
        <w:rPr>
          <w:sz w:val="24"/>
          <w:szCs w:val="24"/>
        </w:rPr>
      </w:pPr>
    </w:p>
    <w:p w14:paraId="233229E7" w14:textId="42B69B9E" w:rsidR="00990F9B" w:rsidRDefault="00F76950" w:rsidP="00990F9B">
      <w:pPr>
        <w:pStyle w:val="BodyText"/>
        <w:rPr>
          <w:sz w:val="24"/>
          <w:szCs w:val="24"/>
        </w:rPr>
      </w:pPr>
      <w:r>
        <w:rPr>
          <w:sz w:val="24"/>
          <w:szCs w:val="24"/>
        </w:rPr>
        <w:t>The</w:t>
      </w:r>
      <w:r w:rsidR="00990F9B" w:rsidRPr="00784786">
        <w:rPr>
          <w:sz w:val="24"/>
          <w:szCs w:val="24"/>
        </w:rPr>
        <w:t xml:space="preserve"> </w:t>
      </w:r>
      <w:r w:rsidR="00990F9B" w:rsidRPr="003A5887">
        <w:rPr>
          <w:sz w:val="24"/>
          <w:szCs w:val="24"/>
        </w:rPr>
        <w:t xml:space="preserve">Remote Australia Strategies program </w:t>
      </w:r>
      <w:r w:rsidR="00990F9B" w:rsidRPr="00784786">
        <w:rPr>
          <w:sz w:val="24"/>
          <w:szCs w:val="24"/>
        </w:rPr>
        <w:t xml:space="preserve">supports the </w:t>
      </w:r>
      <w:r w:rsidR="00990F9B">
        <w:rPr>
          <w:sz w:val="24"/>
          <w:szCs w:val="24"/>
        </w:rPr>
        <w:t>G</w:t>
      </w:r>
      <w:r w:rsidR="00990F9B" w:rsidRPr="00784786">
        <w:rPr>
          <w:sz w:val="24"/>
          <w:szCs w:val="24"/>
        </w:rPr>
        <w:t xml:space="preserve">overnment’s key priorities of increased participation in education and </w:t>
      </w:r>
      <w:proofErr w:type="gramStart"/>
      <w:r w:rsidR="00990F9B" w:rsidRPr="00784786">
        <w:rPr>
          <w:sz w:val="24"/>
          <w:szCs w:val="24"/>
        </w:rPr>
        <w:t>work, and</w:t>
      </w:r>
      <w:proofErr w:type="gramEnd"/>
      <w:r w:rsidR="00990F9B" w:rsidRPr="00784786">
        <w:rPr>
          <w:sz w:val="24"/>
          <w:szCs w:val="24"/>
        </w:rPr>
        <w:t xml:space="preserve"> ensuring safe communities. </w:t>
      </w:r>
      <w:r w:rsidR="00990F9B">
        <w:rPr>
          <w:sz w:val="24"/>
          <w:szCs w:val="24"/>
        </w:rPr>
        <w:t xml:space="preserve">The </w:t>
      </w:r>
      <w:r w:rsidR="00990F9B" w:rsidRPr="00D66761">
        <w:rPr>
          <w:sz w:val="24"/>
          <w:szCs w:val="24"/>
        </w:rPr>
        <w:t xml:space="preserve">Remote Australia Strategies </w:t>
      </w:r>
      <w:r w:rsidR="00990F9B">
        <w:rPr>
          <w:sz w:val="24"/>
          <w:szCs w:val="24"/>
        </w:rPr>
        <w:t>p</w:t>
      </w:r>
      <w:r w:rsidR="00990F9B" w:rsidRPr="00D66761">
        <w:rPr>
          <w:sz w:val="24"/>
          <w:szCs w:val="24"/>
        </w:rPr>
        <w:t>rogram</w:t>
      </w:r>
      <w:r w:rsidR="00990F9B" w:rsidRPr="00784786">
        <w:rPr>
          <w:sz w:val="24"/>
          <w:szCs w:val="24"/>
        </w:rPr>
        <w:t xml:space="preserve"> does this by providing opportunities to complement existing services, enable innovation and leverage further grant funding. It can also be used to address identified gaps in service delivery and infrastructure for remote communities.</w:t>
      </w:r>
    </w:p>
    <w:p w14:paraId="61754938" w14:textId="77777777" w:rsidR="0099038C" w:rsidRDefault="0099038C" w:rsidP="00D968E6">
      <w:pPr>
        <w:rPr>
          <w:rFonts w:ascii="Times New Roman" w:hAnsi="Times New Roman" w:cs="Times New Roman"/>
          <w:sz w:val="24"/>
          <w:szCs w:val="24"/>
          <w:lang w:eastAsia="en-AU"/>
        </w:rPr>
      </w:pPr>
    </w:p>
    <w:p w14:paraId="6D3CCEC0" w14:textId="034CB2BB" w:rsidR="0036295F" w:rsidRDefault="0036295F" w:rsidP="00D968E6">
      <w:pPr>
        <w:rPr>
          <w:rFonts w:ascii="Times New Roman" w:hAnsi="Times New Roman" w:cs="Times New Roman"/>
          <w:sz w:val="24"/>
          <w:szCs w:val="24"/>
          <w:lang w:eastAsia="en-AU"/>
        </w:rPr>
      </w:pPr>
      <w:r w:rsidRPr="00177647">
        <w:rPr>
          <w:rFonts w:ascii="Times New Roman" w:hAnsi="Times New Roman" w:cs="Times New Roman"/>
          <w:sz w:val="24"/>
          <w:szCs w:val="24"/>
          <w:lang w:eastAsia="en-AU"/>
        </w:rPr>
        <w:t xml:space="preserve">Existing funding of </w:t>
      </w:r>
      <w:r w:rsidR="00346B94" w:rsidRPr="00346B94">
        <w:rPr>
          <w:rFonts w:ascii="Times New Roman" w:hAnsi="Times New Roman" w:cs="Times New Roman"/>
          <w:sz w:val="24"/>
          <w:szCs w:val="24"/>
          <w:lang w:eastAsia="en-AU"/>
        </w:rPr>
        <w:t>$268.</w:t>
      </w:r>
      <w:r w:rsidR="00346B94">
        <w:rPr>
          <w:rFonts w:ascii="Times New Roman" w:hAnsi="Times New Roman" w:cs="Times New Roman"/>
          <w:sz w:val="24"/>
          <w:szCs w:val="24"/>
          <w:lang w:eastAsia="en-AU"/>
        </w:rPr>
        <w:t>3</w:t>
      </w:r>
      <w:r w:rsidR="00346B94" w:rsidRPr="00346B94">
        <w:rPr>
          <w:rFonts w:ascii="Times New Roman" w:hAnsi="Times New Roman" w:cs="Times New Roman"/>
          <w:sz w:val="24"/>
          <w:szCs w:val="24"/>
          <w:lang w:eastAsia="en-AU"/>
        </w:rPr>
        <w:t xml:space="preserve"> </w:t>
      </w:r>
      <w:r w:rsidRPr="00177647">
        <w:rPr>
          <w:rFonts w:ascii="Times New Roman" w:hAnsi="Times New Roman" w:cs="Times New Roman"/>
          <w:sz w:val="24"/>
          <w:szCs w:val="24"/>
          <w:lang w:eastAsia="en-AU"/>
        </w:rPr>
        <w:t>million over four years from 2024-25 is available for the</w:t>
      </w:r>
      <w:r w:rsidRPr="00A81C08">
        <w:rPr>
          <w:rFonts w:ascii="Times New Roman" w:hAnsi="Times New Roman" w:cs="Times New Roman"/>
          <w:bCs/>
          <w:iCs/>
          <w:sz w:val="24"/>
          <w:szCs w:val="24"/>
        </w:rPr>
        <w:t xml:space="preserve"> </w:t>
      </w:r>
      <w:r w:rsidR="00346B94" w:rsidRPr="0099038C">
        <w:rPr>
          <w:rFonts w:ascii="Times New Roman" w:hAnsi="Times New Roman" w:cs="Times New Roman"/>
          <w:bCs/>
          <w:iCs/>
          <w:sz w:val="24"/>
          <w:szCs w:val="24"/>
        </w:rPr>
        <w:t>Remote Australia Strategies</w:t>
      </w:r>
      <w:r>
        <w:rPr>
          <w:rFonts w:ascii="Times New Roman" w:hAnsi="Times New Roman" w:cs="Times New Roman"/>
          <w:bCs/>
          <w:iCs/>
          <w:sz w:val="24"/>
          <w:szCs w:val="24"/>
        </w:rPr>
        <w:t xml:space="preserve"> program.</w:t>
      </w:r>
    </w:p>
    <w:p w14:paraId="2C3CE7C7" w14:textId="77777777" w:rsidR="0099038C" w:rsidRDefault="0099038C" w:rsidP="00D968E6">
      <w:pPr>
        <w:rPr>
          <w:rFonts w:ascii="Times New Roman" w:hAnsi="Times New Roman" w:cs="Times New Roman"/>
          <w:sz w:val="24"/>
          <w:szCs w:val="24"/>
          <w:lang w:eastAsia="en-AU"/>
        </w:rPr>
      </w:pPr>
    </w:p>
    <w:p w14:paraId="44DD7A4D" w14:textId="77777777" w:rsidR="00D968E6" w:rsidRPr="008A7C3B" w:rsidRDefault="00D968E6" w:rsidP="00D968E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7FA9BCB4" w14:textId="77777777" w:rsidR="00D968E6" w:rsidRDefault="00D968E6" w:rsidP="00D968E6">
      <w:pPr>
        <w:keepNext/>
        <w:tabs>
          <w:tab w:val="left" w:pos="5260"/>
        </w:tabs>
        <w:ind w:right="-46"/>
        <w:rPr>
          <w:rFonts w:ascii="Times New Roman" w:hAnsi="Times New Roman" w:cs="Times New Roman"/>
          <w:bCs/>
          <w:sz w:val="24"/>
          <w:szCs w:val="24"/>
        </w:rPr>
      </w:pPr>
    </w:p>
    <w:p w14:paraId="046DAA00" w14:textId="77777777" w:rsidR="00911BD0" w:rsidRDefault="00911BD0" w:rsidP="00911BD0">
      <w:pPr>
        <w:ind w:right="-46"/>
        <w:rPr>
          <w:rFonts w:ascii="Times New Roman" w:hAnsi="Times New Roman" w:cs="Times New Roman"/>
          <w:bCs/>
          <w:sz w:val="24"/>
          <w:szCs w:val="24"/>
        </w:rPr>
      </w:pPr>
      <w:r>
        <w:rPr>
          <w:rFonts w:ascii="Times New Roman" w:hAnsi="Times New Roman" w:cs="Times New Roman"/>
          <w:bCs/>
          <w:sz w:val="24"/>
          <w:szCs w:val="24"/>
        </w:rPr>
        <w:t>The amended table item 39 engages the following rights:</w:t>
      </w:r>
    </w:p>
    <w:p w14:paraId="7E1F6596" w14:textId="02616974" w:rsidR="00911BD0" w:rsidRDefault="00911BD0" w:rsidP="00911BD0">
      <w:pPr>
        <w:pStyle w:val="ListParagraph"/>
        <w:numPr>
          <w:ilvl w:val="0"/>
          <w:numId w:val="37"/>
        </w:numPr>
        <w:spacing w:after="0" w:line="240" w:lineRule="auto"/>
        <w:rPr>
          <w:rFonts w:ascii="Times New Roman" w:hAnsi="Times New Roman"/>
          <w:sz w:val="24"/>
          <w:szCs w:val="24"/>
        </w:rPr>
      </w:pPr>
      <w:r w:rsidRPr="00D2387E">
        <w:rPr>
          <w:rFonts w:ascii="Times New Roman" w:hAnsi="Times New Roman"/>
          <w:sz w:val="24"/>
          <w:szCs w:val="24"/>
        </w:rPr>
        <w:t>the right to work</w:t>
      </w:r>
      <w:r>
        <w:rPr>
          <w:rFonts w:ascii="Times New Roman" w:hAnsi="Times New Roman"/>
          <w:sz w:val="24"/>
          <w:szCs w:val="24"/>
        </w:rPr>
        <w:t xml:space="preserve"> – A</w:t>
      </w:r>
      <w:r w:rsidRPr="00D2387E">
        <w:rPr>
          <w:rFonts w:ascii="Times New Roman" w:hAnsi="Times New Roman"/>
          <w:sz w:val="24"/>
          <w:szCs w:val="24"/>
        </w:rPr>
        <w:t xml:space="preserve">rticle </w:t>
      </w:r>
      <w:r w:rsidR="00B32301">
        <w:rPr>
          <w:rFonts w:ascii="Times New Roman" w:hAnsi="Times New Roman"/>
          <w:sz w:val="24"/>
          <w:szCs w:val="24"/>
        </w:rPr>
        <w:t>6</w:t>
      </w:r>
      <w:r w:rsidRPr="00D2387E">
        <w:rPr>
          <w:rFonts w:ascii="Times New Roman" w:hAnsi="Times New Roman"/>
          <w:sz w:val="24"/>
          <w:szCs w:val="24"/>
        </w:rPr>
        <w:t xml:space="preserve"> of the </w:t>
      </w:r>
      <w:r w:rsidRPr="00C4479A">
        <w:rPr>
          <w:rFonts w:ascii="Times New Roman" w:hAnsi="Times New Roman"/>
          <w:bCs/>
          <w:sz w:val="24"/>
          <w:szCs w:val="24"/>
        </w:rPr>
        <w:t>ICESCR</w:t>
      </w:r>
      <w:r w:rsidRPr="00B34D2F">
        <w:rPr>
          <w:rFonts w:ascii="Times New Roman" w:hAnsi="Times New Roman"/>
          <w:sz w:val="24"/>
          <w:szCs w:val="24"/>
        </w:rPr>
        <w:t xml:space="preserve">, read with Article </w:t>
      </w:r>
      <w:r w:rsidR="00B32301">
        <w:rPr>
          <w:rFonts w:ascii="Times New Roman" w:hAnsi="Times New Roman"/>
          <w:sz w:val="24"/>
          <w:szCs w:val="24"/>
        </w:rPr>
        <w:t>2; and</w:t>
      </w:r>
    </w:p>
    <w:p w14:paraId="1589366A" w14:textId="0057BAB4" w:rsidR="00911BD0" w:rsidRPr="00D2387E" w:rsidRDefault="00B32301" w:rsidP="00911BD0">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t</w:t>
      </w:r>
      <w:r w:rsidR="00911BD0">
        <w:rPr>
          <w:rFonts w:ascii="Times New Roman" w:hAnsi="Times New Roman"/>
          <w:sz w:val="24"/>
          <w:szCs w:val="24"/>
        </w:rPr>
        <w:t xml:space="preserve">he rights of Indigenous People – Article 17 of the </w:t>
      </w:r>
      <w:r w:rsidR="00911BD0" w:rsidRPr="00D23C1B">
        <w:rPr>
          <w:rFonts w:ascii="Times New Roman" w:hAnsi="Times New Roman"/>
          <w:bCs/>
          <w:iCs/>
          <w:sz w:val="24"/>
          <w:szCs w:val="24"/>
        </w:rPr>
        <w:t>UNDRIP</w:t>
      </w:r>
      <w:r w:rsidR="00911BD0">
        <w:rPr>
          <w:rFonts w:ascii="Times New Roman" w:hAnsi="Times New Roman"/>
          <w:sz w:val="24"/>
          <w:szCs w:val="24"/>
        </w:rPr>
        <w:t>.</w:t>
      </w:r>
    </w:p>
    <w:p w14:paraId="4BF92AFE" w14:textId="77777777" w:rsidR="00911BD0" w:rsidRDefault="00911BD0" w:rsidP="00911BD0">
      <w:pPr>
        <w:ind w:right="-46"/>
        <w:rPr>
          <w:rFonts w:ascii="Times New Roman" w:hAnsi="Times New Roman"/>
          <w:bCs/>
          <w:sz w:val="24"/>
          <w:szCs w:val="24"/>
        </w:rPr>
      </w:pPr>
    </w:p>
    <w:p w14:paraId="30F32BBD" w14:textId="40A22A7C" w:rsidR="00911BD0" w:rsidRDefault="00185D70" w:rsidP="00911BD0">
      <w:pPr>
        <w:ind w:right="-46"/>
        <w:rPr>
          <w:rFonts w:ascii="Times New Roman" w:hAnsi="Times New Roman"/>
          <w:bCs/>
          <w:i/>
          <w:iCs/>
          <w:sz w:val="24"/>
          <w:szCs w:val="24"/>
          <w:u w:val="single"/>
        </w:rPr>
      </w:pPr>
      <w:r>
        <w:rPr>
          <w:rFonts w:ascii="Times New Roman" w:hAnsi="Times New Roman"/>
          <w:bCs/>
          <w:i/>
          <w:iCs/>
          <w:sz w:val="24"/>
          <w:szCs w:val="24"/>
          <w:u w:val="single"/>
        </w:rPr>
        <w:t>R</w:t>
      </w:r>
      <w:r w:rsidR="00911BD0">
        <w:rPr>
          <w:rFonts w:ascii="Times New Roman" w:hAnsi="Times New Roman"/>
          <w:bCs/>
          <w:i/>
          <w:iCs/>
          <w:sz w:val="24"/>
          <w:szCs w:val="24"/>
          <w:u w:val="single"/>
        </w:rPr>
        <w:t>ight to work</w:t>
      </w:r>
    </w:p>
    <w:p w14:paraId="7BE1C6DA" w14:textId="77777777" w:rsidR="00911BD0" w:rsidRPr="00CB0896" w:rsidRDefault="00911BD0" w:rsidP="00911BD0">
      <w:pPr>
        <w:ind w:right="-46"/>
        <w:rPr>
          <w:rFonts w:ascii="Times New Roman" w:hAnsi="Times New Roman"/>
          <w:bCs/>
          <w:sz w:val="24"/>
          <w:szCs w:val="24"/>
        </w:rPr>
      </w:pPr>
    </w:p>
    <w:p w14:paraId="1F968731" w14:textId="77777777" w:rsidR="00911BD0" w:rsidRDefault="00911BD0" w:rsidP="00911BD0">
      <w:pPr>
        <w:rPr>
          <w:rFonts w:ascii="Times New Roman" w:hAnsi="Times New Roman" w:cs="Times New Roman"/>
          <w:sz w:val="24"/>
          <w:szCs w:val="24"/>
        </w:rPr>
      </w:pPr>
      <w:r w:rsidRPr="00415130">
        <w:rPr>
          <w:rFonts w:ascii="Times New Roman" w:hAnsi="Times New Roman" w:cs="Times New Roman"/>
          <w:sz w:val="24"/>
          <w:szCs w:val="24"/>
        </w:rPr>
        <w:t xml:space="preserve">Article 2 of the ICESCR requires that each State Party to the </w:t>
      </w:r>
      <w:r>
        <w:rPr>
          <w:rFonts w:ascii="Times New Roman" w:hAnsi="Times New Roman" w:cs="Times New Roman"/>
          <w:sz w:val="24"/>
          <w:szCs w:val="24"/>
        </w:rPr>
        <w:t>ICESCR</w:t>
      </w:r>
      <w:r w:rsidRPr="00415130">
        <w:rPr>
          <w:rFonts w:ascii="Times New Roman" w:hAnsi="Times New Roman" w:cs="Times New Roman"/>
          <w:sz w:val="24"/>
          <w:szCs w:val="24"/>
        </w:rPr>
        <w:t xml:space="preserve"> undertakes to take</w:t>
      </w:r>
      <w:r>
        <w:rPr>
          <w:rFonts w:ascii="Times New Roman" w:hAnsi="Times New Roman" w:cs="Times New Roman"/>
          <w:sz w:val="24"/>
          <w:szCs w:val="24"/>
        </w:rPr>
        <w:t xml:space="preserve"> </w:t>
      </w:r>
      <w:r w:rsidRPr="00415130">
        <w:rPr>
          <w:rFonts w:ascii="Times New Roman" w:hAnsi="Times New Roman" w:cs="Times New Roman"/>
          <w:sz w:val="24"/>
          <w:szCs w:val="24"/>
        </w:rPr>
        <w:t>steps, individually and through international assistance and co-operation, especially economic</w:t>
      </w:r>
      <w:r>
        <w:rPr>
          <w:rFonts w:ascii="Times New Roman" w:hAnsi="Times New Roman" w:cs="Times New Roman"/>
          <w:sz w:val="24"/>
          <w:szCs w:val="24"/>
        </w:rPr>
        <w:t xml:space="preserve"> </w:t>
      </w:r>
      <w:r w:rsidRPr="00415130">
        <w:rPr>
          <w:rFonts w:ascii="Times New Roman" w:hAnsi="Times New Roman" w:cs="Times New Roman"/>
          <w:sz w:val="24"/>
          <w:szCs w:val="24"/>
        </w:rPr>
        <w:t>and technical, to the maximum of its available resources, with a view to achieving</w:t>
      </w:r>
      <w:r>
        <w:rPr>
          <w:rFonts w:ascii="Times New Roman" w:hAnsi="Times New Roman" w:cs="Times New Roman"/>
          <w:sz w:val="24"/>
          <w:szCs w:val="24"/>
        </w:rPr>
        <w:t xml:space="preserve"> </w:t>
      </w:r>
      <w:r w:rsidRPr="00415130">
        <w:rPr>
          <w:rFonts w:ascii="Times New Roman" w:hAnsi="Times New Roman" w:cs="Times New Roman"/>
          <w:sz w:val="24"/>
          <w:szCs w:val="24"/>
        </w:rPr>
        <w:t xml:space="preserve">progressively the full realisation of the rights recognised in the </w:t>
      </w:r>
      <w:r>
        <w:rPr>
          <w:rFonts w:ascii="Times New Roman" w:hAnsi="Times New Roman" w:cs="Times New Roman"/>
          <w:sz w:val="24"/>
          <w:szCs w:val="24"/>
        </w:rPr>
        <w:t>ICESCR</w:t>
      </w:r>
      <w:r w:rsidRPr="00415130">
        <w:rPr>
          <w:rFonts w:ascii="Times New Roman" w:hAnsi="Times New Roman" w:cs="Times New Roman"/>
          <w:sz w:val="24"/>
          <w:szCs w:val="24"/>
        </w:rPr>
        <w:t xml:space="preserve"> by all appropriate</w:t>
      </w:r>
      <w:r>
        <w:rPr>
          <w:rFonts w:ascii="Times New Roman" w:hAnsi="Times New Roman" w:cs="Times New Roman"/>
          <w:sz w:val="24"/>
          <w:szCs w:val="24"/>
        </w:rPr>
        <w:t xml:space="preserve"> </w:t>
      </w:r>
      <w:r w:rsidRPr="00415130">
        <w:rPr>
          <w:rFonts w:ascii="Times New Roman" w:hAnsi="Times New Roman" w:cs="Times New Roman"/>
          <w:sz w:val="24"/>
          <w:szCs w:val="24"/>
        </w:rPr>
        <w:t>means, including particularly the adoption of legislative measures.</w:t>
      </w:r>
      <w:r>
        <w:rPr>
          <w:rFonts w:ascii="Times New Roman" w:hAnsi="Times New Roman" w:cs="Times New Roman"/>
          <w:sz w:val="24"/>
          <w:szCs w:val="24"/>
        </w:rPr>
        <w:t xml:space="preserve"> </w:t>
      </w:r>
      <w:r w:rsidRPr="00C3041B">
        <w:rPr>
          <w:rFonts w:ascii="Times New Roman" w:hAnsi="Times New Roman" w:cs="Times New Roman"/>
          <w:sz w:val="24"/>
          <w:szCs w:val="24"/>
        </w:rPr>
        <w:t xml:space="preserve">Article 6 of the ICESCR </w:t>
      </w:r>
      <w:r>
        <w:rPr>
          <w:rFonts w:ascii="Times New Roman" w:hAnsi="Times New Roman" w:cs="Times New Roman"/>
          <w:sz w:val="24"/>
          <w:szCs w:val="24"/>
        </w:rPr>
        <w:t>recognises</w:t>
      </w:r>
      <w:r w:rsidRPr="00C3041B">
        <w:rPr>
          <w:rFonts w:ascii="Times New Roman" w:hAnsi="Times New Roman" w:cs="Times New Roman"/>
          <w:sz w:val="24"/>
          <w:szCs w:val="24"/>
        </w:rPr>
        <w:t xml:space="preserve"> the right to work</w:t>
      </w:r>
      <w:r>
        <w:rPr>
          <w:rFonts w:ascii="Times New Roman" w:hAnsi="Times New Roman" w:cs="Times New Roman"/>
          <w:sz w:val="24"/>
          <w:szCs w:val="24"/>
        </w:rPr>
        <w:t>.</w:t>
      </w:r>
    </w:p>
    <w:p w14:paraId="6CCD2F26" w14:textId="77777777" w:rsidR="00911BD0" w:rsidRPr="00C3041B" w:rsidRDefault="00911BD0" w:rsidP="00911BD0">
      <w:pPr>
        <w:rPr>
          <w:rFonts w:ascii="Times New Roman" w:hAnsi="Times New Roman" w:cs="Times New Roman"/>
          <w:sz w:val="24"/>
          <w:szCs w:val="24"/>
        </w:rPr>
      </w:pPr>
    </w:p>
    <w:p w14:paraId="1696C888" w14:textId="77777777" w:rsidR="00911BD0" w:rsidRDefault="00911BD0" w:rsidP="00911BD0">
      <w:pPr>
        <w:rPr>
          <w:rFonts w:ascii="Times New Roman" w:hAnsi="Times New Roman" w:cs="Times New Roman"/>
          <w:sz w:val="24"/>
          <w:szCs w:val="24"/>
        </w:rPr>
      </w:pPr>
      <w:r w:rsidRPr="00C3041B">
        <w:rPr>
          <w:rFonts w:ascii="Times New Roman" w:hAnsi="Times New Roman" w:cs="Times New Roman"/>
          <w:sz w:val="24"/>
          <w:szCs w:val="24"/>
        </w:rPr>
        <w:t>The steps to be taken by a State Party to achieve the full realisation of this right shall include</w:t>
      </w:r>
      <w:r>
        <w:rPr>
          <w:rFonts w:ascii="Times New Roman" w:hAnsi="Times New Roman" w:cs="Times New Roman"/>
          <w:sz w:val="24"/>
          <w:szCs w:val="24"/>
        </w:rPr>
        <w:t xml:space="preserve"> </w:t>
      </w:r>
      <w:r w:rsidRPr="00C3041B">
        <w:rPr>
          <w:rFonts w:ascii="Times New Roman" w:hAnsi="Times New Roman" w:cs="Times New Roman"/>
          <w:sz w:val="24"/>
          <w:szCs w:val="24"/>
        </w:rPr>
        <w:t>technical and vocational guidance and training programs, policies and techniques to achieve</w:t>
      </w:r>
      <w:r>
        <w:rPr>
          <w:rFonts w:ascii="Times New Roman" w:hAnsi="Times New Roman" w:cs="Times New Roman"/>
          <w:sz w:val="24"/>
          <w:szCs w:val="24"/>
        </w:rPr>
        <w:t xml:space="preserve"> </w:t>
      </w:r>
      <w:r w:rsidRPr="00C3041B">
        <w:rPr>
          <w:rFonts w:ascii="Times New Roman" w:hAnsi="Times New Roman" w:cs="Times New Roman"/>
          <w:sz w:val="24"/>
          <w:szCs w:val="24"/>
        </w:rPr>
        <w:t>steady economic, social and cultural development and full and productive employment under</w:t>
      </w:r>
      <w:r>
        <w:rPr>
          <w:rFonts w:ascii="Times New Roman" w:hAnsi="Times New Roman" w:cs="Times New Roman"/>
          <w:sz w:val="24"/>
          <w:szCs w:val="24"/>
        </w:rPr>
        <w:t xml:space="preserve"> </w:t>
      </w:r>
      <w:r w:rsidRPr="00C3041B">
        <w:rPr>
          <w:rFonts w:ascii="Times New Roman" w:hAnsi="Times New Roman" w:cs="Times New Roman"/>
          <w:sz w:val="24"/>
          <w:szCs w:val="24"/>
        </w:rPr>
        <w:t>conditions safeguarding fundamental political and economic freedom to the individual.</w:t>
      </w:r>
    </w:p>
    <w:p w14:paraId="3197C979" w14:textId="77777777" w:rsidR="00911BD0" w:rsidRDefault="00911BD0" w:rsidP="00911BD0">
      <w:pPr>
        <w:rPr>
          <w:rFonts w:ascii="Times New Roman" w:hAnsi="Times New Roman" w:cs="Times New Roman"/>
          <w:sz w:val="24"/>
          <w:szCs w:val="24"/>
        </w:rPr>
      </w:pPr>
    </w:p>
    <w:p w14:paraId="2718E60C" w14:textId="77777777" w:rsidR="00911BD0" w:rsidRPr="006137B8" w:rsidRDefault="00911BD0" w:rsidP="00911BD0">
      <w:pPr>
        <w:ind w:right="-46"/>
        <w:rPr>
          <w:rFonts w:ascii="Times New Roman" w:hAnsi="Times New Roman"/>
          <w:bCs/>
          <w:sz w:val="24"/>
          <w:szCs w:val="24"/>
        </w:rPr>
      </w:pPr>
      <w:r>
        <w:rPr>
          <w:rFonts w:ascii="Times New Roman" w:hAnsi="Times New Roman"/>
          <w:bCs/>
          <w:sz w:val="24"/>
          <w:szCs w:val="24"/>
        </w:rPr>
        <w:t xml:space="preserve">Funding in line with the amended table item 39 will support community-led infrastructure and service projects with the aim of creating increased and ongoing employment, and broader economic development benefits to the communities. Targeting remote Australia will promote the right to work in locations that have historical high unemployment rates and a high proportion of people in receipt of working age socials security payments. </w:t>
      </w:r>
    </w:p>
    <w:p w14:paraId="013E31F4" w14:textId="77777777" w:rsidR="00911BD0" w:rsidRDefault="00911BD0" w:rsidP="00911BD0">
      <w:pPr>
        <w:ind w:right="-46"/>
        <w:rPr>
          <w:rFonts w:ascii="Times New Roman" w:hAnsi="Times New Roman"/>
          <w:bCs/>
          <w:sz w:val="24"/>
          <w:szCs w:val="24"/>
        </w:rPr>
      </w:pPr>
    </w:p>
    <w:p w14:paraId="4A0F1E14" w14:textId="2844BF80" w:rsidR="00911BD0" w:rsidRDefault="00185D70" w:rsidP="00911BD0">
      <w:pPr>
        <w:ind w:right="-46"/>
        <w:rPr>
          <w:rFonts w:ascii="Times New Roman" w:hAnsi="Times New Roman"/>
          <w:bCs/>
          <w:i/>
          <w:iCs/>
          <w:sz w:val="24"/>
          <w:szCs w:val="24"/>
          <w:u w:val="single"/>
        </w:rPr>
      </w:pPr>
      <w:r>
        <w:rPr>
          <w:rFonts w:ascii="Times New Roman" w:hAnsi="Times New Roman"/>
          <w:bCs/>
          <w:i/>
          <w:iCs/>
          <w:sz w:val="24"/>
          <w:szCs w:val="24"/>
          <w:u w:val="single"/>
        </w:rPr>
        <w:t>R</w:t>
      </w:r>
      <w:r w:rsidR="00911BD0">
        <w:rPr>
          <w:rFonts w:ascii="Times New Roman" w:hAnsi="Times New Roman"/>
          <w:bCs/>
          <w:i/>
          <w:iCs/>
          <w:sz w:val="24"/>
          <w:szCs w:val="24"/>
          <w:u w:val="single"/>
        </w:rPr>
        <w:t>ights of Indigenous People</w:t>
      </w:r>
    </w:p>
    <w:p w14:paraId="4101C733" w14:textId="77777777" w:rsidR="00911BD0" w:rsidRPr="00CB0896" w:rsidRDefault="00911BD0" w:rsidP="00911BD0">
      <w:pPr>
        <w:ind w:right="-46"/>
        <w:rPr>
          <w:rFonts w:ascii="Times New Roman" w:hAnsi="Times New Roman"/>
          <w:bCs/>
          <w:sz w:val="24"/>
          <w:szCs w:val="24"/>
        </w:rPr>
      </w:pPr>
    </w:p>
    <w:p w14:paraId="7C43BDF9" w14:textId="77777777" w:rsidR="00911BD0" w:rsidRDefault="00911BD0" w:rsidP="00911BD0">
      <w:pPr>
        <w:ind w:right="-46"/>
        <w:rPr>
          <w:rFonts w:ascii="Times New Roman" w:hAnsi="Times New Roman"/>
          <w:bCs/>
          <w:sz w:val="24"/>
          <w:szCs w:val="24"/>
        </w:rPr>
      </w:pPr>
      <w:r>
        <w:rPr>
          <w:rFonts w:ascii="Times New Roman" w:hAnsi="Times New Roman"/>
          <w:bCs/>
          <w:sz w:val="24"/>
          <w:szCs w:val="24"/>
        </w:rPr>
        <w:t>Article 17(3) of the UNDRIP states that ‘Indigenous individuals have the right not to be subjected to any discriminatory conditions of labour and, inter alia, employment or salary.</w:t>
      </w:r>
    </w:p>
    <w:p w14:paraId="4DDC007A" w14:textId="77777777" w:rsidR="00911BD0" w:rsidRDefault="00911BD0" w:rsidP="00911BD0">
      <w:pPr>
        <w:ind w:right="-46"/>
        <w:rPr>
          <w:rFonts w:ascii="Times New Roman" w:hAnsi="Times New Roman"/>
          <w:bCs/>
          <w:sz w:val="24"/>
          <w:szCs w:val="24"/>
        </w:rPr>
      </w:pPr>
    </w:p>
    <w:p w14:paraId="2ED0D84A" w14:textId="2D2E025B" w:rsidR="00911BD0" w:rsidRDefault="00911BD0" w:rsidP="00911BD0">
      <w:pPr>
        <w:ind w:right="-46"/>
        <w:rPr>
          <w:rFonts w:ascii="Times New Roman" w:hAnsi="Times New Roman" w:cs="Times New Roman"/>
          <w:bCs/>
          <w:sz w:val="24"/>
          <w:szCs w:val="24"/>
        </w:rPr>
      </w:pPr>
      <w:r>
        <w:rPr>
          <w:rFonts w:ascii="Times New Roman" w:hAnsi="Times New Roman"/>
          <w:bCs/>
          <w:sz w:val="24"/>
          <w:szCs w:val="24"/>
        </w:rPr>
        <w:t>The amended table item 39 funds organisations to deliver services in remote Australia which work to overcome the geographical and social disadvantages entrenched in living in remote locations. The program support</w:t>
      </w:r>
      <w:r w:rsidR="00F66FD2">
        <w:rPr>
          <w:rFonts w:ascii="Times New Roman" w:hAnsi="Times New Roman"/>
          <w:bCs/>
          <w:sz w:val="24"/>
          <w:szCs w:val="24"/>
        </w:rPr>
        <w:t>s</w:t>
      </w:r>
      <w:r>
        <w:rPr>
          <w:rFonts w:ascii="Times New Roman" w:hAnsi="Times New Roman"/>
          <w:bCs/>
          <w:sz w:val="24"/>
          <w:szCs w:val="24"/>
        </w:rPr>
        <w:t xml:space="preserve"> Indigenous people to </w:t>
      </w:r>
      <w:proofErr w:type="gramStart"/>
      <w:r>
        <w:rPr>
          <w:rFonts w:ascii="Times New Roman" w:hAnsi="Times New Roman"/>
          <w:bCs/>
          <w:sz w:val="24"/>
          <w:szCs w:val="24"/>
        </w:rPr>
        <w:t>enter into</w:t>
      </w:r>
      <w:proofErr w:type="gramEnd"/>
      <w:r>
        <w:rPr>
          <w:rFonts w:ascii="Times New Roman" w:hAnsi="Times New Roman"/>
          <w:bCs/>
          <w:sz w:val="24"/>
          <w:szCs w:val="24"/>
        </w:rPr>
        <w:t xml:space="preserve"> jobs that are fair and consistent with employment elsewhere in Australia.</w:t>
      </w:r>
    </w:p>
    <w:p w14:paraId="0FEB679C" w14:textId="77777777" w:rsidR="00911BD0" w:rsidRDefault="00911BD0" w:rsidP="00D968E6">
      <w:pPr>
        <w:ind w:right="-46"/>
        <w:rPr>
          <w:rFonts w:ascii="Times New Roman" w:hAnsi="Times New Roman" w:cs="Times New Roman"/>
          <w:bCs/>
          <w:sz w:val="24"/>
          <w:szCs w:val="24"/>
        </w:rPr>
      </w:pPr>
    </w:p>
    <w:p w14:paraId="20428A56" w14:textId="77777777" w:rsidR="00185D70" w:rsidRPr="00496546" w:rsidRDefault="00185D70" w:rsidP="00185D70">
      <w:pPr>
        <w:ind w:right="-46"/>
        <w:rPr>
          <w:rFonts w:ascii="Times New Roman" w:hAnsi="Times New Roman" w:cs="Times New Roman"/>
          <w:bCs/>
          <w:sz w:val="24"/>
          <w:szCs w:val="24"/>
        </w:rPr>
      </w:pPr>
      <w:r w:rsidRPr="00496546">
        <w:rPr>
          <w:rFonts w:ascii="Times New Roman" w:hAnsi="Times New Roman" w:cs="Times New Roman"/>
          <w:bCs/>
          <w:sz w:val="24"/>
          <w:szCs w:val="24"/>
        </w:rPr>
        <w:t xml:space="preserve">The </w:t>
      </w:r>
      <w:r>
        <w:rPr>
          <w:rFonts w:ascii="Times New Roman" w:hAnsi="Times New Roman" w:cs="Times New Roman"/>
          <w:bCs/>
          <w:sz w:val="24"/>
          <w:szCs w:val="24"/>
        </w:rPr>
        <w:t xml:space="preserve">amended table item 38 is compatible </w:t>
      </w:r>
      <w:r w:rsidRPr="00941A3D">
        <w:rPr>
          <w:rFonts w:ascii="Times New Roman" w:hAnsi="Times New Roman" w:cs="Times New Roman"/>
          <w:bCs/>
          <w:sz w:val="24"/>
          <w:szCs w:val="24"/>
        </w:rPr>
        <w:t>with human rights because it promotes the protection of human rights.</w:t>
      </w:r>
    </w:p>
    <w:p w14:paraId="51F310BC" w14:textId="2D0FB4FA" w:rsidR="00C87C6F" w:rsidRPr="007B3BD3" w:rsidRDefault="00A26AE5" w:rsidP="00D968E6">
      <w:pPr>
        <w:ind w:right="-46"/>
        <w:rPr>
          <w:rFonts w:ascii="Times New Roman" w:hAnsi="Times New Roman" w:cs="Times New Roman"/>
          <w:bCs/>
          <w:sz w:val="24"/>
          <w:szCs w:val="24"/>
        </w:rPr>
      </w:pPr>
      <w:r>
        <w:rPr>
          <w:rFonts w:ascii="Times New Roman" w:hAnsi="Times New Roman" w:cs="Times New Roman"/>
          <w:bCs/>
          <w:sz w:val="24"/>
          <w:szCs w:val="24"/>
        </w:rPr>
        <w:br w:type="column"/>
      </w:r>
    </w:p>
    <w:p w14:paraId="3D3B988E" w14:textId="740681E5" w:rsidR="00D968E6" w:rsidRPr="00F550BD" w:rsidRDefault="0028122C" w:rsidP="00D968E6">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T</w:t>
      </w:r>
      <w:r w:rsidR="00D968E6" w:rsidRPr="00A52661">
        <w:rPr>
          <w:rFonts w:ascii="Times New Roman" w:hAnsi="Times New Roman" w:cs="Times New Roman"/>
          <w:bCs/>
          <w:i/>
          <w:iCs/>
          <w:sz w:val="24"/>
          <w:szCs w:val="24"/>
          <w:u w:val="single"/>
        </w:rPr>
        <w:t xml:space="preserve">able item </w:t>
      </w:r>
      <w:r w:rsidR="00A26AE5">
        <w:rPr>
          <w:rFonts w:ascii="Times New Roman" w:hAnsi="Times New Roman" w:cs="Times New Roman"/>
          <w:bCs/>
          <w:i/>
          <w:sz w:val="24"/>
          <w:szCs w:val="24"/>
          <w:u w:val="single"/>
        </w:rPr>
        <w:t>698</w:t>
      </w:r>
      <w:r w:rsidR="00A26AE5" w:rsidRPr="00A52661">
        <w:rPr>
          <w:rFonts w:ascii="Times New Roman" w:hAnsi="Times New Roman" w:cs="Times New Roman"/>
          <w:bCs/>
          <w:iCs/>
          <w:sz w:val="24"/>
          <w:szCs w:val="24"/>
          <w:u w:val="single"/>
        </w:rPr>
        <w:t xml:space="preserve"> </w:t>
      </w:r>
      <w:r w:rsidR="00D968E6" w:rsidRPr="00A52661">
        <w:rPr>
          <w:rFonts w:ascii="Times New Roman" w:hAnsi="Times New Roman" w:cs="Times New Roman"/>
          <w:bCs/>
          <w:i/>
          <w:iCs/>
          <w:sz w:val="24"/>
          <w:szCs w:val="24"/>
          <w:u w:val="single"/>
        </w:rPr>
        <w:t xml:space="preserve">– </w:t>
      </w:r>
      <w:r w:rsidR="00527F06" w:rsidRPr="00527F06">
        <w:rPr>
          <w:rFonts w:ascii="Times New Roman" w:hAnsi="Times New Roman" w:cs="Times New Roman"/>
          <w:bCs/>
          <w:i/>
          <w:iCs/>
          <w:sz w:val="24"/>
          <w:szCs w:val="24"/>
          <w:u w:val="single"/>
        </w:rPr>
        <w:t>Supporting youth in Central Australia</w:t>
      </w:r>
    </w:p>
    <w:p w14:paraId="32585FDF" w14:textId="77777777" w:rsidR="00D968E6" w:rsidRDefault="00D968E6" w:rsidP="00D968E6">
      <w:pPr>
        <w:keepNext/>
        <w:tabs>
          <w:tab w:val="left" w:pos="5260"/>
        </w:tabs>
        <w:ind w:right="-45"/>
        <w:rPr>
          <w:rFonts w:ascii="Times New Roman" w:hAnsi="Times New Roman" w:cs="Times New Roman"/>
          <w:bCs/>
          <w:sz w:val="24"/>
          <w:szCs w:val="24"/>
        </w:rPr>
      </w:pPr>
    </w:p>
    <w:p w14:paraId="0362B127" w14:textId="23355246" w:rsidR="00D968E6" w:rsidRDefault="004D4C43" w:rsidP="00D968E6">
      <w:pPr>
        <w:rPr>
          <w:rFonts w:ascii="Times New Roman" w:hAnsi="Times New Roman" w:cs="Times New Roman"/>
          <w:sz w:val="24"/>
          <w:szCs w:val="24"/>
          <w:lang w:eastAsia="en-AU"/>
        </w:rPr>
      </w:pPr>
      <w:r w:rsidRPr="004D4C43">
        <w:rPr>
          <w:rFonts w:ascii="Times New Roman" w:hAnsi="Times New Roman" w:cs="Times New Roman"/>
          <w:sz w:val="24"/>
          <w:szCs w:val="24"/>
          <w:lang w:eastAsia="en-AU"/>
        </w:rPr>
        <w:t xml:space="preserve">New table item </w:t>
      </w:r>
      <w:r w:rsidR="00A26AE5">
        <w:rPr>
          <w:rFonts w:ascii="Times New Roman" w:hAnsi="Times New Roman" w:cs="Times New Roman"/>
          <w:sz w:val="24"/>
          <w:szCs w:val="24"/>
          <w:lang w:eastAsia="en-AU"/>
        </w:rPr>
        <w:t>698</w:t>
      </w:r>
      <w:r w:rsidR="00A26AE5" w:rsidRPr="004D4C43">
        <w:rPr>
          <w:rFonts w:ascii="Times New Roman" w:hAnsi="Times New Roman" w:cs="Times New Roman"/>
          <w:sz w:val="24"/>
          <w:szCs w:val="24"/>
          <w:lang w:eastAsia="en-AU"/>
        </w:rPr>
        <w:t xml:space="preserve"> </w:t>
      </w:r>
      <w:r w:rsidRPr="004D4C43">
        <w:rPr>
          <w:rFonts w:ascii="Times New Roman" w:hAnsi="Times New Roman" w:cs="Times New Roman"/>
          <w:sz w:val="24"/>
          <w:szCs w:val="24"/>
          <w:lang w:eastAsia="en-AU"/>
        </w:rPr>
        <w:t>establishes legislative authority for government spending on the Supporting youth in Central Australia program (the program).</w:t>
      </w:r>
    </w:p>
    <w:p w14:paraId="797714EC" w14:textId="29E9B4B8" w:rsidR="00363BE1" w:rsidRPr="00363BE1" w:rsidRDefault="00363BE1" w:rsidP="00363BE1">
      <w:pPr>
        <w:rPr>
          <w:rFonts w:ascii="Times New Roman" w:hAnsi="Times New Roman" w:cs="Times New Roman"/>
          <w:sz w:val="24"/>
          <w:szCs w:val="24"/>
        </w:rPr>
      </w:pPr>
      <w:r w:rsidRPr="00363BE1">
        <w:rPr>
          <w:rFonts w:ascii="Times New Roman" w:hAnsi="Times New Roman" w:cs="Times New Roman"/>
          <w:iCs/>
          <w:sz w:val="24"/>
          <w:szCs w:val="24"/>
        </w:rPr>
        <w:t xml:space="preserve">The </w:t>
      </w:r>
      <w:r>
        <w:rPr>
          <w:rFonts w:ascii="Times New Roman" w:hAnsi="Times New Roman" w:cs="Times New Roman"/>
          <w:iCs/>
          <w:sz w:val="24"/>
          <w:szCs w:val="24"/>
        </w:rPr>
        <w:t>program</w:t>
      </w:r>
      <w:r w:rsidRPr="00363BE1">
        <w:rPr>
          <w:rFonts w:ascii="Times New Roman" w:hAnsi="Times New Roman" w:cs="Times New Roman"/>
          <w:iCs/>
          <w:sz w:val="24"/>
          <w:szCs w:val="24"/>
        </w:rPr>
        <w:t xml:space="preserve"> forms part of the Government’s broader package of support for </w:t>
      </w:r>
      <w:r w:rsidRPr="00363BE1">
        <w:rPr>
          <w:rFonts w:ascii="Times New Roman" w:hAnsi="Times New Roman" w:cs="Times New Roman"/>
          <w:i/>
          <w:sz w:val="24"/>
          <w:szCs w:val="24"/>
        </w:rPr>
        <w:t>A better, safer future for Central Australia</w:t>
      </w:r>
      <w:r w:rsidRPr="00363BE1">
        <w:rPr>
          <w:rFonts w:ascii="Times New Roman" w:hAnsi="Times New Roman" w:cs="Times New Roman"/>
          <w:iCs/>
          <w:sz w:val="24"/>
          <w:szCs w:val="24"/>
        </w:rPr>
        <w:t xml:space="preserve">. </w:t>
      </w:r>
      <w:r w:rsidRPr="00363BE1">
        <w:rPr>
          <w:rFonts w:ascii="Times New Roman" w:hAnsi="Times New Roman" w:cs="Times New Roman"/>
          <w:sz w:val="24"/>
          <w:szCs w:val="24"/>
        </w:rPr>
        <w:t xml:space="preserve">The Aboriginal Leadership Group and the wider Central Australia community has identified a need for the Government to further support youth development in Central Australia. This includes embedding Closing the Gap Targets that support young people through improving their safety and wellbeing, their opportunities to contribute to the economic and social development of their communities and helping them be strong in culture. </w:t>
      </w:r>
    </w:p>
    <w:p w14:paraId="686A8FF4" w14:textId="77777777" w:rsidR="00363BE1" w:rsidRPr="00363BE1" w:rsidRDefault="00363BE1" w:rsidP="00363BE1">
      <w:pPr>
        <w:rPr>
          <w:rFonts w:ascii="Times New Roman" w:hAnsi="Times New Roman" w:cs="Times New Roman"/>
          <w:sz w:val="24"/>
          <w:szCs w:val="24"/>
        </w:rPr>
      </w:pPr>
    </w:p>
    <w:p w14:paraId="5B2164F9" w14:textId="77777777" w:rsidR="00363BE1" w:rsidRPr="00363BE1" w:rsidRDefault="00363BE1" w:rsidP="00363BE1">
      <w:pPr>
        <w:rPr>
          <w:rFonts w:ascii="Times New Roman" w:hAnsi="Times New Roman" w:cs="Times New Roman"/>
          <w:iCs/>
          <w:sz w:val="24"/>
          <w:szCs w:val="24"/>
        </w:rPr>
      </w:pPr>
      <w:r w:rsidRPr="00363BE1">
        <w:rPr>
          <w:rFonts w:ascii="Times New Roman" w:hAnsi="Times New Roman" w:cs="Times New Roman"/>
          <w:sz w:val="24"/>
          <w:szCs w:val="24"/>
        </w:rPr>
        <w:t>Funding of $24.1 million over four years from 2024-25 will be provided to support small scale infrastructure projects and services to promote the safety and wellbeing of Indigenous youth, their families and communities, and support young people’s positive development. Activities will focus on three</w:t>
      </w:r>
      <w:r w:rsidRPr="00363BE1">
        <w:rPr>
          <w:rFonts w:ascii="Times New Roman" w:hAnsi="Times New Roman" w:cs="Times New Roman"/>
          <w:iCs/>
          <w:sz w:val="24"/>
          <w:szCs w:val="24"/>
        </w:rPr>
        <w:t xml:space="preserve"> priority areas:</w:t>
      </w:r>
    </w:p>
    <w:p w14:paraId="2B2B7C6D" w14:textId="77777777" w:rsidR="00363BE1" w:rsidRPr="00363BE1" w:rsidRDefault="00363BE1" w:rsidP="004A7E64">
      <w:pPr>
        <w:numPr>
          <w:ilvl w:val="0"/>
          <w:numId w:val="31"/>
        </w:numPr>
        <w:spacing w:after="200"/>
        <w:contextualSpacing/>
        <w:rPr>
          <w:rFonts w:ascii="Times New Roman" w:hAnsi="Times New Roman" w:cs="Times New Roman"/>
          <w:iCs/>
          <w:sz w:val="24"/>
          <w:szCs w:val="24"/>
        </w:rPr>
      </w:pPr>
      <w:r w:rsidRPr="00363BE1">
        <w:rPr>
          <w:rFonts w:ascii="Times New Roman" w:hAnsi="Times New Roman" w:cs="Times New Roman"/>
          <w:iCs/>
          <w:sz w:val="24"/>
          <w:szCs w:val="24"/>
        </w:rPr>
        <w:t xml:space="preserve">family and community: strengthening governance and community leadership of youth </w:t>
      </w:r>
      <w:proofErr w:type="gramStart"/>
      <w:r w:rsidRPr="00363BE1">
        <w:rPr>
          <w:rFonts w:ascii="Times New Roman" w:hAnsi="Times New Roman" w:cs="Times New Roman"/>
          <w:iCs/>
          <w:sz w:val="24"/>
          <w:szCs w:val="24"/>
        </w:rPr>
        <w:t>services;</w:t>
      </w:r>
      <w:proofErr w:type="gramEnd"/>
    </w:p>
    <w:p w14:paraId="3E511E84" w14:textId="77777777" w:rsidR="00363BE1" w:rsidRPr="00363BE1" w:rsidRDefault="00363BE1" w:rsidP="004A7E64">
      <w:pPr>
        <w:numPr>
          <w:ilvl w:val="0"/>
          <w:numId w:val="31"/>
        </w:numPr>
        <w:spacing w:after="200"/>
        <w:contextualSpacing/>
        <w:rPr>
          <w:rFonts w:ascii="Times New Roman" w:hAnsi="Times New Roman" w:cs="Times New Roman"/>
          <w:iCs/>
          <w:sz w:val="24"/>
          <w:szCs w:val="24"/>
        </w:rPr>
      </w:pPr>
      <w:r w:rsidRPr="00363BE1">
        <w:rPr>
          <w:rFonts w:ascii="Times New Roman" w:hAnsi="Times New Roman" w:cs="Times New Roman"/>
          <w:iCs/>
          <w:sz w:val="24"/>
          <w:szCs w:val="24"/>
        </w:rPr>
        <w:t>youth services: expanding the variety of services available across communities and addressing the needs of under-serviced groups; and</w:t>
      </w:r>
    </w:p>
    <w:p w14:paraId="490C7B47" w14:textId="77777777" w:rsidR="00363BE1" w:rsidRPr="00363BE1" w:rsidRDefault="00363BE1" w:rsidP="004A7E64">
      <w:pPr>
        <w:numPr>
          <w:ilvl w:val="0"/>
          <w:numId w:val="31"/>
        </w:numPr>
        <w:spacing w:after="200"/>
        <w:contextualSpacing/>
        <w:rPr>
          <w:rFonts w:ascii="Times New Roman" w:hAnsi="Times New Roman" w:cs="Times New Roman"/>
          <w:iCs/>
          <w:sz w:val="24"/>
          <w:szCs w:val="24"/>
        </w:rPr>
      </w:pPr>
      <w:r w:rsidRPr="00363BE1">
        <w:rPr>
          <w:rFonts w:ascii="Times New Roman" w:hAnsi="Times New Roman" w:cs="Times New Roman"/>
          <w:iCs/>
          <w:sz w:val="24"/>
          <w:szCs w:val="24"/>
        </w:rPr>
        <w:t>broader system services: improve coordination with other services.</w:t>
      </w:r>
    </w:p>
    <w:p w14:paraId="7F93BA8F" w14:textId="77777777" w:rsidR="004D4C43" w:rsidRDefault="004D4C43" w:rsidP="00D968E6">
      <w:pPr>
        <w:rPr>
          <w:rFonts w:ascii="Times New Roman" w:hAnsi="Times New Roman" w:cs="Times New Roman"/>
          <w:sz w:val="24"/>
          <w:szCs w:val="24"/>
          <w:lang w:eastAsia="en-AU"/>
        </w:rPr>
      </w:pPr>
    </w:p>
    <w:p w14:paraId="7C32CF0D" w14:textId="77777777" w:rsidR="00D968E6" w:rsidRPr="008A7C3B" w:rsidRDefault="00D968E6" w:rsidP="00D968E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443E142B" w14:textId="77777777" w:rsidR="00D968E6" w:rsidRPr="00EC1A6B" w:rsidRDefault="00D968E6" w:rsidP="00EC1A6B">
      <w:pPr>
        <w:rPr>
          <w:rFonts w:ascii="Times New Roman" w:hAnsi="Times New Roman" w:cs="Times New Roman"/>
          <w:sz w:val="24"/>
          <w:szCs w:val="24"/>
          <w:lang w:eastAsia="en-AU"/>
        </w:rPr>
      </w:pPr>
    </w:p>
    <w:p w14:paraId="358778C0" w14:textId="703AE748" w:rsidR="00047555" w:rsidRPr="00EC1A6B" w:rsidRDefault="00047555" w:rsidP="00EC1A6B">
      <w:pPr>
        <w:rPr>
          <w:rFonts w:ascii="Times New Roman" w:hAnsi="Times New Roman" w:cs="Times New Roman"/>
          <w:sz w:val="24"/>
          <w:szCs w:val="24"/>
          <w:lang w:eastAsia="en-AU"/>
        </w:rPr>
      </w:pPr>
      <w:r w:rsidRPr="00EC1A6B">
        <w:rPr>
          <w:rFonts w:ascii="Times New Roman" w:hAnsi="Times New Roman" w:cs="Times New Roman"/>
          <w:sz w:val="24"/>
          <w:szCs w:val="24"/>
          <w:lang w:eastAsia="en-AU"/>
        </w:rPr>
        <w:t xml:space="preserve">Table item </w:t>
      </w:r>
      <w:r w:rsidR="00A26AE5">
        <w:rPr>
          <w:rFonts w:ascii="Times New Roman" w:hAnsi="Times New Roman" w:cs="Times New Roman"/>
          <w:sz w:val="24"/>
          <w:szCs w:val="24"/>
          <w:lang w:eastAsia="en-AU"/>
        </w:rPr>
        <w:t>698</w:t>
      </w:r>
      <w:r w:rsidR="00A26AE5" w:rsidRPr="00EC1A6B">
        <w:rPr>
          <w:rFonts w:ascii="Times New Roman" w:hAnsi="Times New Roman" w:cs="Times New Roman"/>
          <w:sz w:val="24"/>
          <w:szCs w:val="24"/>
          <w:lang w:eastAsia="en-AU"/>
        </w:rPr>
        <w:t xml:space="preserve"> </w:t>
      </w:r>
      <w:r w:rsidRPr="00EC1A6B">
        <w:rPr>
          <w:rFonts w:ascii="Times New Roman" w:hAnsi="Times New Roman" w:cs="Times New Roman"/>
          <w:sz w:val="24"/>
          <w:szCs w:val="24"/>
          <w:lang w:eastAsia="en-AU"/>
        </w:rPr>
        <w:t>engages the following rights:</w:t>
      </w:r>
    </w:p>
    <w:p w14:paraId="46D0CFBC" w14:textId="0B9C9E44" w:rsidR="00EC1A6B" w:rsidRPr="00EC1A6B" w:rsidRDefault="00EC1A6B" w:rsidP="00EC1A6B">
      <w:pPr>
        <w:pStyle w:val="ListParagraph"/>
        <w:numPr>
          <w:ilvl w:val="0"/>
          <w:numId w:val="29"/>
        </w:numPr>
        <w:spacing w:after="0" w:line="240" w:lineRule="auto"/>
        <w:rPr>
          <w:rFonts w:ascii="Times New Roman" w:hAnsi="Times New Roman"/>
          <w:sz w:val="24"/>
          <w:szCs w:val="24"/>
          <w:lang w:eastAsia="en-AU"/>
        </w:rPr>
      </w:pPr>
      <w:r w:rsidRPr="00EC1A6B">
        <w:rPr>
          <w:rFonts w:ascii="Times New Roman" w:hAnsi="Times New Roman"/>
          <w:sz w:val="24"/>
          <w:szCs w:val="24"/>
          <w:lang w:eastAsia="en-AU"/>
        </w:rPr>
        <w:t>the right to self-determination</w:t>
      </w:r>
      <w:r>
        <w:rPr>
          <w:rFonts w:ascii="Times New Roman" w:hAnsi="Times New Roman"/>
          <w:sz w:val="24"/>
          <w:szCs w:val="24"/>
          <w:lang w:eastAsia="en-AU"/>
        </w:rPr>
        <w:t xml:space="preserve"> – A</w:t>
      </w:r>
      <w:r w:rsidRPr="00EC1A6B">
        <w:rPr>
          <w:rFonts w:ascii="Times New Roman" w:hAnsi="Times New Roman"/>
          <w:sz w:val="24"/>
          <w:szCs w:val="24"/>
          <w:lang w:eastAsia="en-AU"/>
        </w:rPr>
        <w:t>rticle 1 of ICCPR, read with Article 2, Article 1 of the ICESCR, read with Article 2 and Article 3 of the UNDRIP)</w:t>
      </w:r>
      <w:r w:rsidR="007E3AC0">
        <w:rPr>
          <w:rFonts w:ascii="Times New Roman" w:hAnsi="Times New Roman"/>
          <w:sz w:val="24"/>
          <w:szCs w:val="24"/>
          <w:lang w:eastAsia="en-AU"/>
        </w:rPr>
        <w:t>; and</w:t>
      </w:r>
    </w:p>
    <w:p w14:paraId="53BE4666" w14:textId="404555FC" w:rsidR="00EC1A6B" w:rsidRPr="00EC1A6B" w:rsidRDefault="00EC1A6B" w:rsidP="00EC1A6B">
      <w:pPr>
        <w:pStyle w:val="ListParagraph"/>
        <w:numPr>
          <w:ilvl w:val="0"/>
          <w:numId w:val="29"/>
        </w:numPr>
        <w:spacing w:after="0" w:line="240" w:lineRule="auto"/>
        <w:rPr>
          <w:rFonts w:ascii="Times New Roman" w:hAnsi="Times New Roman"/>
          <w:sz w:val="24"/>
          <w:szCs w:val="24"/>
          <w:lang w:eastAsia="en-AU"/>
        </w:rPr>
      </w:pPr>
      <w:r w:rsidRPr="00EC1A6B">
        <w:rPr>
          <w:rFonts w:ascii="Times New Roman" w:hAnsi="Times New Roman"/>
          <w:sz w:val="24"/>
          <w:szCs w:val="24"/>
          <w:lang w:eastAsia="en-AU"/>
        </w:rPr>
        <w:t xml:space="preserve">the </w:t>
      </w:r>
      <w:r w:rsidR="007E3AC0">
        <w:rPr>
          <w:rFonts w:ascii="Times New Roman" w:hAnsi="Times New Roman"/>
          <w:sz w:val="24"/>
          <w:szCs w:val="24"/>
          <w:lang w:eastAsia="en-AU"/>
        </w:rPr>
        <w:t>right of</w:t>
      </w:r>
      <w:r w:rsidRPr="00EC1A6B">
        <w:rPr>
          <w:rFonts w:ascii="Times New Roman" w:hAnsi="Times New Roman"/>
          <w:sz w:val="24"/>
          <w:szCs w:val="24"/>
          <w:lang w:eastAsia="en-AU"/>
        </w:rPr>
        <w:t xml:space="preserve"> the child</w:t>
      </w:r>
      <w:r w:rsidR="007E3AC0">
        <w:rPr>
          <w:rFonts w:ascii="Times New Roman" w:hAnsi="Times New Roman"/>
          <w:sz w:val="24"/>
          <w:szCs w:val="24"/>
          <w:lang w:eastAsia="en-AU"/>
        </w:rPr>
        <w:t xml:space="preserve"> – Article</w:t>
      </w:r>
      <w:r w:rsidR="00B772E1">
        <w:rPr>
          <w:rFonts w:ascii="Times New Roman" w:hAnsi="Times New Roman"/>
          <w:sz w:val="24"/>
          <w:szCs w:val="24"/>
          <w:lang w:eastAsia="en-AU"/>
        </w:rPr>
        <w:t xml:space="preserve"> 3</w:t>
      </w:r>
      <w:r w:rsidR="007E3AC0">
        <w:rPr>
          <w:rFonts w:ascii="Times New Roman" w:hAnsi="Times New Roman"/>
          <w:sz w:val="24"/>
          <w:szCs w:val="24"/>
          <w:lang w:eastAsia="en-AU"/>
        </w:rPr>
        <w:t xml:space="preserve"> </w:t>
      </w:r>
      <w:r w:rsidRPr="00EC1A6B">
        <w:rPr>
          <w:rFonts w:ascii="Times New Roman" w:hAnsi="Times New Roman"/>
          <w:sz w:val="24"/>
          <w:szCs w:val="24"/>
          <w:lang w:eastAsia="en-AU"/>
        </w:rPr>
        <w:t>of the</w:t>
      </w:r>
      <w:r w:rsidR="00071D8D">
        <w:rPr>
          <w:rFonts w:ascii="Times New Roman" w:hAnsi="Times New Roman"/>
          <w:sz w:val="24"/>
          <w:szCs w:val="24"/>
          <w:lang w:eastAsia="en-AU"/>
        </w:rPr>
        <w:t xml:space="preserve"> CRC</w:t>
      </w:r>
      <w:r w:rsidRPr="00EC1A6B">
        <w:rPr>
          <w:rFonts w:ascii="Times New Roman" w:hAnsi="Times New Roman"/>
          <w:sz w:val="24"/>
          <w:szCs w:val="24"/>
          <w:lang w:eastAsia="en-AU"/>
        </w:rPr>
        <w:t>, read with Article 4</w:t>
      </w:r>
      <w:r w:rsidR="00B772E1">
        <w:rPr>
          <w:rFonts w:ascii="Times New Roman" w:hAnsi="Times New Roman"/>
          <w:sz w:val="24"/>
          <w:szCs w:val="24"/>
          <w:lang w:eastAsia="en-AU"/>
        </w:rPr>
        <w:t xml:space="preserve"> and Article 10 of the ICESCR</w:t>
      </w:r>
      <w:r w:rsidRPr="00EC1A6B">
        <w:rPr>
          <w:rFonts w:ascii="Times New Roman" w:hAnsi="Times New Roman"/>
          <w:sz w:val="24"/>
          <w:szCs w:val="24"/>
          <w:lang w:eastAsia="en-AU"/>
        </w:rPr>
        <w:t xml:space="preserve">. </w:t>
      </w:r>
    </w:p>
    <w:p w14:paraId="633114D7" w14:textId="77777777" w:rsidR="00047555" w:rsidRPr="00EC1A6B" w:rsidRDefault="00047555" w:rsidP="00EC1A6B">
      <w:pPr>
        <w:rPr>
          <w:rFonts w:ascii="Times New Roman" w:hAnsi="Times New Roman" w:cs="Times New Roman"/>
          <w:sz w:val="24"/>
          <w:szCs w:val="24"/>
          <w:lang w:eastAsia="en-AU"/>
        </w:rPr>
      </w:pPr>
    </w:p>
    <w:p w14:paraId="0DD9D8F3" w14:textId="77777777" w:rsidR="007F1530" w:rsidRPr="007F1530" w:rsidRDefault="007F1530" w:rsidP="007F1530">
      <w:pPr>
        <w:rPr>
          <w:rFonts w:ascii="Times New Roman" w:hAnsi="Times New Roman" w:cs="Times New Roman"/>
          <w:i/>
          <w:iCs/>
          <w:sz w:val="24"/>
          <w:szCs w:val="24"/>
          <w:u w:val="single"/>
          <w:lang w:eastAsia="en-AU"/>
        </w:rPr>
      </w:pPr>
      <w:r w:rsidRPr="007F1530">
        <w:rPr>
          <w:rFonts w:ascii="Times New Roman" w:hAnsi="Times New Roman" w:cs="Times New Roman"/>
          <w:i/>
          <w:iCs/>
          <w:sz w:val="24"/>
          <w:szCs w:val="24"/>
          <w:u w:val="single"/>
          <w:lang w:eastAsia="en-AU"/>
        </w:rPr>
        <w:t xml:space="preserve">Right to self-determination </w:t>
      </w:r>
    </w:p>
    <w:p w14:paraId="59C4D731" w14:textId="77777777" w:rsidR="007F1530" w:rsidRPr="007F1530" w:rsidRDefault="007F1530" w:rsidP="007F1530">
      <w:pPr>
        <w:rPr>
          <w:rFonts w:ascii="Times New Roman" w:hAnsi="Times New Roman" w:cs="Times New Roman"/>
          <w:sz w:val="24"/>
          <w:szCs w:val="24"/>
          <w:lang w:eastAsia="en-AU"/>
        </w:rPr>
      </w:pPr>
    </w:p>
    <w:p w14:paraId="796491DB" w14:textId="1EC7B1EA"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 xml:space="preserve">Article 1 of the ICCPR and the ICESCR recognises all peoples have the right of </w:t>
      </w:r>
      <w:r w:rsidR="00D546D5">
        <w:rPr>
          <w:rFonts w:ascii="Times New Roman" w:hAnsi="Times New Roman" w:cs="Times New Roman"/>
          <w:sz w:val="24"/>
          <w:szCs w:val="24"/>
          <w:lang w:eastAsia="en-AU"/>
        </w:rPr>
        <w:br/>
      </w:r>
      <w:r w:rsidRPr="007F1530">
        <w:rPr>
          <w:rFonts w:ascii="Times New Roman" w:hAnsi="Times New Roman" w:cs="Times New Roman"/>
          <w:sz w:val="24"/>
          <w:szCs w:val="24"/>
          <w:lang w:eastAsia="en-AU"/>
        </w:rPr>
        <w:t xml:space="preserve">self-determination. By virtue of that </w:t>
      </w:r>
      <w:proofErr w:type="gramStart"/>
      <w:r w:rsidRPr="007F1530">
        <w:rPr>
          <w:rFonts w:ascii="Times New Roman" w:hAnsi="Times New Roman" w:cs="Times New Roman"/>
          <w:sz w:val="24"/>
          <w:szCs w:val="24"/>
          <w:lang w:eastAsia="en-AU"/>
        </w:rPr>
        <w:t>right</w:t>
      </w:r>
      <w:proofErr w:type="gramEnd"/>
      <w:r w:rsidRPr="007F1530">
        <w:rPr>
          <w:rFonts w:ascii="Times New Roman" w:hAnsi="Times New Roman" w:cs="Times New Roman"/>
          <w:sz w:val="24"/>
          <w:szCs w:val="24"/>
          <w:lang w:eastAsia="en-AU"/>
        </w:rPr>
        <w:t xml:space="preserve"> they freely determine their political status and freely pursue their economic, social and cultural development. Article 1 of the ICCPR requires that each State Party to the Covenant undertakes steps to promote the realisation of the right of self-determination, and shall respect that right, in conformity with the provisions of the Charter of the United Nations. This right will be promoted as the </w:t>
      </w:r>
      <w:r w:rsidR="000C3382">
        <w:rPr>
          <w:rFonts w:ascii="Times New Roman" w:hAnsi="Times New Roman" w:cs="Times New Roman"/>
          <w:sz w:val="24"/>
          <w:szCs w:val="24"/>
          <w:lang w:eastAsia="en-AU"/>
        </w:rPr>
        <w:t>y</w:t>
      </w:r>
      <w:r w:rsidRPr="007F1530">
        <w:rPr>
          <w:rFonts w:ascii="Times New Roman" w:hAnsi="Times New Roman" w:cs="Times New Roman"/>
          <w:sz w:val="24"/>
          <w:szCs w:val="24"/>
          <w:lang w:eastAsia="en-AU"/>
        </w:rPr>
        <w:t xml:space="preserve">outh </w:t>
      </w:r>
      <w:r w:rsidR="000C3382">
        <w:rPr>
          <w:rFonts w:ascii="Times New Roman" w:hAnsi="Times New Roman" w:cs="Times New Roman"/>
          <w:sz w:val="24"/>
          <w:szCs w:val="24"/>
          <w:lang w:eastAsia="en-AU"/>
        </w:rPr>
        <w:t>a</w:t>
      </w:r>
      <w:r w:rsidRPr="007F1530">
        <w:rPr>
          <w:rFonts w:ascii="Times New Roman" w:hAnsi="Times New Roman" w:cs="Times New Roman"/>
          <w:sz w:val="24"/>
          <w:szCs w:val="24"/>
          <w:lang w:eastAsia="en-AU"/>
        </w:rPr>
        <w:t xml:space="preserve">ctivities </w:t>
      </w:r>
      <w:r w:rsidR="000C3382">
        <w:rPr>
          <w:rFonts w:ascii="Times New Roman" w:hAnsi="Times New Roman" w:cs="Times New Roman"/>
          <w:sz w:val="24"/>
          <w:szCs w:val="24"/>
          <w:lang w:eastAsia="en-AU"/>
        </w:rPr>
        <w:t xml:space="preserve">under the program </w:t>
      </w:r>
      <w:r w:rsidRPr="007F1530">
        <w:rPr>
          <w:rFonts w:ascii="Times New Roman" w:hAnsi="Times New Roman" w:cs="Times New Roman"/>
          <w:sz w:val="24"/>
          <w:szCs w:val="24"/>
          <w:lang w:eastAsia="en-AU"/>
        </w:rPr>
        <w:t xml:space="preserve">will involve co-design with the Central Australia community.  </w:t>
      </w:r>
    </w:p>
    <w:p w14:paraId="30A7B11F" w14:textId="77777777" w:rsidR="00D546D5" w:rsidRPr="007F1530" w:rsidRDefault="00D546D5" w:rsidP="007F1530">
      <w:pPr>
        <w:rPr>
          <w:rFonts w:ascii="Times New Roman" w:hAnsi="Times New Roman" w:cs="Times New Roman"/>
          <w:sz w:val="24"/>
          <w:szCs w:val="24"/>
          <w:lang w:eastAsia="en-AU"/>
        </w:rPr>
      </w:pPr>
    </w:p>
    <w:p w14:paraId="223C6583" w14:textId="6E01221D"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Article 2 of the ICCPR states that each State Party to the Covenant undertakes to respect and to ensure to all individuals within its territory and subject to its jurisdiction the rights recogni</w:t>
      </w:r>
      <w:r w:rsidR="00256F7B">
        <w:rPr>
          <w:rFonts w:ascii="Times New Roman" w:hAnsi="Times New Roman" w:cs="Times New Roman"/>
          <w:sz w:val="24"/>
          <w:szCs w:val="24"/>
          <w:lang w:eastAsia="en-AU"/>
        </w:rPr>
        <w:t>s</w:t>
      </w:r>
      <w:r w:rsidRPr="007F1530">
        <w:rPr>
          <w:rFonts w:ascii="Times New Roman" w:hAnsi="Times New Roman" w:cs="Times New Roman"/>
          <w:sz w:val="24"/>
          <w:szCs w:val="24"/>
          <w:lang w:eastAsia="en-AU"/>
        </w:rPr>
        <w:t>ed in the Covenant, without distinction of any kind, such as race, colour, sex, language, religion, political or other opinion, national or social origin, property, birth or other status.</w:t>
      </w:r>
    </w:p>
    <w:p w14:paraId="7F707900" w14:textId="77777777" w:rsidR="00CA11F3" w:rsidRPr="007F1530" w:rsidRDefault="00CA11F3" w:rsidP="007F1530">
      <w:pPr>
        <w:rPr>
          <w:rFonts w:ascii="Times New Roman" w:hAnsi="Times New Roman" w:cs="Times New Roman"/>
          <w:sz w:val="24"/>
          <w:szCs w:val="24"/>
          <w:lang w:eastAsia="en-AU"/>
        </w:rPr>
      </w:pPr>
    </w:p>
    <w:p w14:paraId="020F1C40" w14:textId="77777777"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 xml:space="preserve">Article 2 of the ICESCR requires States Parties to take steps to progressively achieve the full realisation of the rights recognised in the Covenant by all appropriate means. </w:t>
      </w:r>
    </w:p>
    <w:p w14:paraId="3C4C3F65" w14:textId="77777777" w:rsidR="00CA11F3" w:rsidRPr="007F1530" w:rsidRDefault="00CA11F3" w:rsidP="007F1530">
      <w:pPr>
        <w:rPr>
          <w:rFonts w:ascii="Times New Roman" w:hAnsi="Times New Roman" w:cs="Times New Roman"/>
          <w:sz w:val="24"/>
          <w:szCs w:val="24"/>
          <w:lang w:eastAsia="en-AU"/>
        </w:rPr>
      </w:pPr>
    </w:p>
    <w:p w14:paraId="18BB6592" w14:textId="77777777"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lastRenderedPageBreak/>
        <w:t xml:space="preserve">Article 3 of the UNDRIP states that ‘Indigenous peoples have the right of self-determination. By virtue of that </w:t>
      </w:r>
      <w:proofErr w:type="gramStart"/>
      <w:r w:rsidRPr="007F1530">
        <w:rPr>
          <w:rFonts w:ascii="Times New Roman" w:hAnsi="Times New Roman" w:cs="Times New Roman"/>
          <w:sz w:val="24"/>
          <w:szCs w:val="24"/>
          <w:lang w:eastAsia="en-AU"/>
        </w:rPr>
        <w:t>right</w:t>
      </w:r>
      <w:proofErr w:type="gramEnd"/>
      <w:r w:rsidRPr="007F1530">
        <w:rPr>
          <w:rFonts w:ascii="Times New Roman" w:hAnsi="Times New Roman" w:cs="Times New Roman"/>
          <w:sz w:val="24"/>
          <w:szCs w:val="24"/>
          <w:lang w:eastAsia="en-AU"/>
        </w:rPr>
        <w:t xml:space="preserve"> they freely determine their political status and freely pursue their economic, social and cultural development.’</w:t>
      </w:r>
    </w:p>
    <w:p w14:paraId="75AD2EF1" w14:textId="77777777" w:rsidR="00D96AE7" w:rsidRDefault="00D96AE7" w:rsidP="007F1530">
      <w:pPr>
        <w:rPr>
          <w:rFonts w:ascii="Times New Roman" w:hAnsi="Times New Roman" w:cs="Times New Roman"/>
          <w:sz w:val="24"/>
          <w:szCs w:val="24"/>
          <w:lang w:eastAsia="en-AU"/>
        </w:rPr>
      </w:pPr>
    </w:p>
    <w:p w14:paraId="1968C636" w14:textId="7E25CF26" w:rsidR="00D96AE7" w:rsidRDefault="00D96AE7" w:rsidP="007F153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program promotes the right to self-determination by delivering funding to projects and services that promote the wholistic safety and wellbeing of Indigenous youth, families and communities that ultimately support young people’s positive development. These initiatives are aimed at providing Indigenous youth with the long-term tools, education and resources that </w:t>
      </w:r>
      <w:proofErr w:type="gramStart"/>
      <w:r>
        <w:rPr>
          <w:rFonts w:ascii="Times New Roman" w:hAnsi="Times New Roman" w:cs="Times New Roman"/>
          <w:sz w:val="24"/>
          <w:szCs w:val="24"/>
          <w:lang w:eastAsia="en-AU"/>
        </w:rPr>
        <w:t>open up</w:t>
      </w:r>
      <w:proofErr w:type="gramEnd"/>
      <w:r>
        <w:rPr>
          <w:rFonts w:ascii="Times New Roman" w:hAnsi="Times New Roman" w:cs="Times New Roman"/>
          <w:sz w:val="24"/>
          <w:szCs w:val="24"/>
          <w:lang w:eastAsia="en-AU"/>
        </w:rPr>
        <w:t xml:space="preserve"> opportunities for self-led economic and social development.</w:t>
      </w:r>
    </w:p>
    <w:p w14:paraId="282FB404" w14:textId="77777777" w:rsidR="00CB3452" w:rsidRPr="007F1530" w:rsidRDefault="00CB3452" w:rsidP="007F1530">
      <w:pPr>
        <w:rPr>
          <w:rFonts w:ascii="Times New Roman" w:hAnsi="Times New Roman" w:cs="Times New Roman"/>
          <w:sz w:val="24"/>
          <w:szCs w:val="24"/>
          <w:lang w:eastAsia="en-AU"/>
        </w:rPr>
      </w:pPr>
    </w:p>
    <w:p w14:paraId="68344CDC" w14:textId="38297C17" w:rsidR="007F1530" w:rsidRPr="00671881" w:rsidRDefault="00671881" w:rsidP="007F1530">
      <w:pPr>
        <w:rPr>
          <w:rFonts w:ascii="Times New Roman" w:hAnsi="Times New Roman" w:cs="Times New Roman"/>
          <w:i/>
          <w:iCs/>
          <w:sz w:val="24"/>
          <w:szCs w:val="24"/>
          <w:u w:val="single"/>
          <w:lang w:eastAsia="en-AU"/>
        </w:rPr>
      </w:pPr>
      <w:r w:rsidRPr="00671881">
        <w:rPr>
          <w:rFonts w:ascii="Times New Roman" w:hAnsi="Times New Roman" w:cs="Times New Roman"/>
          <w:i/>
          <w:iCs/>
          <w:sz w:val="24"/>
          <w:szCs w:val="24"/>
          <w:u w:val="single"/>
          <w:lang w:eastAsia="en-AU"/>
        </w:rPr>
        <w:t>Right of the child</w:t>
      </w:r>
    </w:p>
    <w:p w14:paraId="5D3F6F19" w14:textId="77777777" w:rsidR="00CA11F3" w:rsidRPr="007F1530" w:rsidRDefault="00CA11F3" w:rsidP="007F1530">
      <w:pPr>
        <w:rPr>
          <w:rFonts w:ascii="Times New Roman" w:hAnsi="Times New Roman" w:cs="Times New Roman"/>
          <w:sz w:val="24"/>
          <w:szCs w:val="24"/>
          <w:lang w:eastAsia="en-AU"/>
        </w:rPr>
      </w:pPr>
    </w:p>
    <w:p w14:paraId="397574F4" w14:textId="77777777"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Article 3 of the CRC promotes the best interests of the child, with signatories to promote their survival, growth, and wellbeing, as well as measures to support and assist parents and others who have day-to-day responsibility for ensuring recognition of children's rights. Article 10 of the ICESCR guarantees the widest possible protection and assistance to the family.</w:t>
      </w:r>
    </w:p>
    <w:p w14:paraId="1912C014" w14:textId="77777777" w:rsidR="00671881" w:rsidRPr="007F1530" w:rsidRDefault="00671881" w:rsidP="007F1530">
      <w:pPr>
        <w:rPr>
          <w:rFonts w:ascii="Times New Roman" w:hAnsi="Times New Roman" w:cs="Times New Roman"/>
          <w:sz w:val="24"/>
          <w:szCs w:val="24"/>
          <w:lang w:eastAsia="en-AU"/>
        </w:rPr>
      </w:pPr>
    </w:p>
    <w:p w14:paraId="6A149718" w14:textId="77777777" w:rsidR="007F1530"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Article 4 of the CRC requires States Parties to ‘undertake all appropriate legislative, administrative, and other measures for the implementation of the rights in the CRC.’</w:t>
      </w:r>
    </w:p>
    <w:p w14:paraId="09ECE850" w14:textId="77777777" w:rsidR="00244DBC" w:rsidRPr="007F1530" w:rsidRDefault="00244DBC" w:rsidP="007F1530">
      <w:pPr>
        <w:rPr>
          <w:rFonts w:ascii="Times New Roman" w:hAnsi="Times New Roman" w:cs="Times New Roman"/>
          <w:sz w:val="24"/>
          <w:szCs w:val="24"/>
          <w:lang w:eastAsia="en-AU"/>
        </w:rPr>
      </w:pPr>
    </w:p>
    <w:p w14:paraId="362D71FF" w14:textId="39E705D0" w:rsidR="00047555" w:rsidRPr="00EC1A6B" w:rsidRDefault="007F1530" w:rsidP="007F1530">
      <w:pPr>
        <w:rPr>
          <w:rFonts w:ascii="Times New Roman" w:hAnsi="Times New Roman" w:cs="Times New Roman"/>
          <w:sz w:val="24"/>
          <w:szCs w:val="24"/>
          <w:lang w:eastAsia="en-AU"/>
        </w:rPr>
      </w:pPr>
      <w:r w:rsidRPr="007F1530">
        <w:rPr>
          <w:rFonts w:ascii="Times New Roman" w:hAnsi="Times New Roman" w:cs="Times New Roman"/>
          <w:sz w:val="24"/>
          <w:szCs w:val="24"/>
          <w:lang w:eastAsia="en-AU"/>
        </w:rPr>
        <w:t xml:space="preserve">Activities under this </w:t>
      </w:r>
      <w:r w:rsidR="00A91BB1">
        <w:rPr>
          <w:rFonts w:ascii="Times New Roman" w:hAnsi="Times New Roman" w:cs="Times New Roman"/>
          <w:sz w:val="24"/>
          <w:szCs w:val="24"/>
          <w:lang w:eastAsia="en-AU"/>
        </w:rPr>
        <w:t>program</w:t>
      </w:r>
      <w:r w:rsidRPr="007F1530">
        <w:rPr>
          <w:rFonts w:ascii="Times New Roman" w:hAnsi="Times New Roman" w:cs="Times New Roman"/>
          <w:sz w:val="24"/>
          <w:szCs w:val="24"/>
          <w:lang w:eastAsia="en-AU"/>
        </w:rPr>
        <w:t xml:space="preserve"> will support the safety and wellbeing of young people in Central Australia, with an emphasis on youth living in regional and remote areas. Funding may include funding additional locally recruited youth workers, life skills programs such as cooking nutritious food, using technology and building entrepreneurial skills, upgrading recreation halls to enable more spaces and activities that cater for different ages and genders, or supporting Aboriginal Community Controlled Organisations to run culturally appropriate youth-related activities.  </w:t>
      </w:r>
    </w:p>
    <w:p w14:paraId="75D6269C" w14:textId="77777777" w:rsidR="00047555" w:rsidRPr="00EC1A6B" w:rsidRDefault="00047555" w:rsidP="00EC1A6B">
      <w:pPr>
        <w:rPr>
          <w:rFonts w:ascii="Times New Roman" w:hAnsi="Times New Roman" w:cs="Times New Roman"/>
          <w:sz w:val="24"/>
          <w:szCs w:val="24"/>
          <w:lang w:eastAsia="en-AU"/>
        </w:rPr>
      </w:pPr>
    </w:p>
    <w:p w14:paraId="3675F432" w14:textId="5C072305" w:rsidR="00047555" w:rsidRPr="00EC1A6B" w:rsidRDefault="00A84E72" w:rsidP="00EC1A6B">
      <w:pPr>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A84E72">
        <w:rPr>
          <w:rFonts w:ascii="Times New Roman" w:hAnsi="Times New Roman" w:cs="Times New Roman"/>
          <w:sz w:val="24"/>
          <w:szCs w:val="24"/>
          <w:lang w:eastAsia="en-AU"/>
        </w:rPr>
        <w:t>able item</w:t>
      </w:r>
      <w:r>
        <w:rPr>
          <w:rFonts w:ascii="Times New Roman" w:hAnsi="Times New Roman" w:cs="Times New Roman"/>
          <w:sz w:val="24"/>
          <w:szCs w:val="24"/>
          <w:lang w:eastAsia="en-AU"/>
        </w:rPr>
        <w:t xml:space="preserve"> </w:t>
      </w:r>
      <w:r w:rsidR="00A26AE5">
        <w:rPr>
          <w:rFonts w:ascii="Times New Roman" w:hAnsi="Times New Roman" w:cs="Times New Roman"/>
          <w:sz w:val="24"/>
          <w:szCs w:val="24"/>
          <w:lang w:eastAsia="en-AU"/>
        </w:rPr>
        <w:t>698</w:t>
      </w:r>
      <w:r w:rsidR="00A26AE5" w:rsidRPr="00A84E72">
        <w:rPr>
          <w:rFonts w:ascii="Times New Roman" w:hAnsi="Times New Roman" w:cs="Times New Roman"/>
          <w:sz w:val="24"/>
          <w:szCs w:val="24"/>
          <w:lang w:eastAsia="en-AU"/>
        </w:rPr>
        <w:t xml:space="preserve"> </w:t>
      </w:r>
      <w:r w:rsidRPr="00A84E72">
        <w:rPr>
          <w:rFonts w:ascii="Times New Roman" w:hAnsi="Times New Roman" w:cs="Times New Roman"/>
          <w:sz w:val="24"/>
          <w:szCs w:val="24"/>
          <w:lang w:eastAsia="en-AU"/>
        </w:rPr>
        <w:t>is compatible with human rights because it promotes the protection of human rights</w:t>
      </w:r>
      <w:r>
        <w:rPr>
          <w:rFonts w:ascii="Times New Roman" w:hAnsi="Times New Roman" w:cs="Times New Roman"/>
          <w:sz w:val="24"/>
          <w:szCs w:val="24"/>
          <w:lang w:eastAsia="en-AU"/>
        </w:rPr>
        <w:t>.</w:t>
      </w:r>
    </w:p>
    <w:p w14:paraId="1C988592" w14:textId="77777777" w:rsidR="00D968E6" w:rsidRPr="007B3BD3" w:rsidRDefault="00D968E6" w:rsidP="00D968E6">
      <w:pPr>
        <w:ind w:right="-46"/>
        <w:rPr>
          <w:rFonts w:ascii="Times New Roman" w:hAnsi="Times New Roman" w:cs="Times New Roman"/>
          <w:bCs/>
          <w:sz w:val="24"/>
          <w:szCs w:val="24"/>
        </w:rPr>
      </w:pPr>
    </w:p>
    <w:p w14:paraId="036CED9A" w14:textId="6540E11A" w:rsidR="00D968E6" w:rsidRPr="00F550BD" w:rsidRDefault="00527F06" w:rsidP="00D968E6">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t>T</w:t>
      </w:r>
      <w:r w:rsidR="00D968E6" w:rsidRPr="00A52661">
        <w:rPr>
          <w:rFonts w:ascii="Times New Roman" w:hAnsi="Times New Roman" w:cs="Times New Roman"/>
          <w:bCs/>
          <w:i/>
          <w:iCs/>
          <w:sz w:val="24"/>
          <w:szCs w:val="24"/>
          <w:u w:val="single"/>
        </w:rPr>
        <w:t xml:space="preserve">able item </w:t>
      </w:r>
      <w:r w:rsidR="00A26AE5">
        <w:rPr>
          <w:rFonts w:ascii="Times New Roman" w:hAnsi="Times New Roman" w:cs="Times New Roman"/>
          <w:bCs/>
          <w:i/>
          <w:sz w:val="24"/>
          <w:szCs w:val="24"/>
          <w:u w:val="single"/>
        </w:rPr>
        <w:t>699</w:t>
      </w:r>
      <w:r w:rsidR="00A26AE5" w:rsidRPr="00A52661">
        <w:rPr>
          <w:rFonts w:ascii="Times New Roman" w:hAnsi="Times New Roman" w:cs="Times New Roman"/>
          <w:bCs/>
          <w:iCs/>
          <w:sz w:val="24"/>
          <w:szCs w:val="24"/>
          <w:u w:val="single"/>
        </w:rPr>
        <w:t xml:space="preserve"> </w:t>
      </w:r>
      <w:r w:rsidR="00D968E6" w:rsidRPr="00A52661">
        <w:rPr>
          <w:rFonts w:ascii="Times New Roman" w:hAnsi="Times New Roman" w:cs="Times New Roman"/>
          <w:bCs/>
          <w:i/>
          <w:iCs/>
          <w:sz w:val="24"/>
          <w:szCs w:val="24"/>
          <w:u w:val="single"/>
        </w:rPr>
        <w:t xml:space="preserve">– </w:t>
      </w:r>
      <w:r w:rsidR="00EE6E6C" w:rsidRPr="00EE6E6C">
        <w:rPr>
          <w:rFonts w:ascii="Times New Roman" w:hAnsi="Times New Roman" w:cs="Times New Roman"/>
          <w:bCs/>
          <w:i/>
          <w:iCs/>
          <w:sz w:val="24"/>
          <w:szCs w:val="24"/>
          <w:u w:val="single"/>
        </w:rPr>
        <w:t xml:space="preserve">Supporting </w:t>
      </w:r>
      <w:r w:rsidR="00023FF7">
        <w:rPr>
          <w:rFonts w:ascii="Times New Roman" w:hAnsi="Times New Roman" w:cs="Times New Roman"/>
          <w:bCs/>
          <w:i/>
          <w:iCs/>
          <w:sz w:val="24"/>
          <w:szCs w:val="24"/>
          <w:u w:val="single"/>
        </w:rPr>
        <w:t>Indigen</w:t>
      </w:r>
      <w:r w:rsidR="005B4FA0">
        <w:rPr>
          <w:rFonts w:ascii="Times New Roman" w:hAnsi="Times New Roman" w:cs="Times New Roman"/>
          <w:bCs/>
          <w:i/>
          <w:iCs/>
          <w:sz w:val="24"/>
          <w:szCs w:val="24"/>
          <w:u w:val="single"/>
        </w:rPr>
        <w:t xml:space="preserve">ous </w:t>
      </w:r>
      <w:r w:rsidR="00EE6E6C" w:rsidRPr="00EE6E6C">
        <w:rPr>
          <w:rFonts w:ascii="Times New Roman" w:hAnsi="Times New Roman" w:cs="Times New Roman"/>
          <w:bCs/>
          <w:i/>
          <w:iCs/>
          <w:sz w:val="24"/>
          <w:szCs w:val="24"/>
          <w:u w:val="single"/>
        </w:rPr>
        <w:t>leaders and organisations in Central Australia</w:t>
      </w:r>
    </w:p>
    <w:p w14:paraId="04E3D662" w14:textId="77777777" w:rsidR="00D968E6" w:rsidRDefault="00D968E6" w:rsidP="00D968E6">
      <w:pPr>
        <w:keepNext/>
        <w:tabs>
          <w:tab w:val="left" w:pos="5260"/>
        </w:tabs>
        <w:ind w:right="-45"/>
        <w:rPr>
          <w:rFonts w:ascii="Times New Roman" w:hAnsi="Times New Roman" w:cs="Times New Roman"/>
          <w:bCs/>
          <w:sz w:val="24"/>
          <w:szCs w:val="24"/>
        </w:rPr>
      </w:pPr>
    </w:p>
    <w:p w14:paraId="33A4323D" w14:textId="298636E3" w:rsidR="00D968E6" w:rsidRDefault="004837D1" w:rsidP="00D968E6">
      <w:pPr>
        <w:rPr>
          <w:rFonts w:ascii="Times New Roman" w:hAnsi="Times New Roman" w:cs="Times New Roman"/>
          <w:sz w:val="24"/>
          <w:szCs w:val="24"/>
          <w:lang w:eastAsia="en-AU"/>
        </w:rPr>
      </w:pPr>
      <w:r w:rsidRPr="004837D1">
        <w:rPr>
          <w:rFonts w:ascii="Times New Roman" w:hAnsi="Times New Roman" w:cs="Times New Roman"/>
          <w:sz w:val="24"/>
          <w:szCs w:val="24"/>
          <w:lang w:eastAsia="en-AU"/>
        </w:rPr>
        <w:t xml:space="preserve">New table item </w:t>
      </w:r>
      <w:r w:rsidR="00A26AE5">
        <w:rPr>
          <w:rFonts w:ascii="Times New Roman" w:hAnsi="Times New Roman" w:cs="Times New Roman"/>
          <w:sz w:val="24"/>
          <w:szCs w:val="24"/>
          <w:lang w:eastAsia="en-AU"/>
        </w:rPr>
        <w:t>699</w:t>
      </w:r>
      <w:r w:rsidR="00A26AE5" w:rsidRPr="004837D1">
        <w:rPr>
          <w:rFonts w:ascii="Times New Roman" w:hAnsi="Times New Roman" w:cs="Times New Roman"/>
          <w:sz w:val="24"/>
          <w:szCs w:val="24"/>
          <w:lang w:eastAsia="en-AU"/>
        </w:rPr>
        <w:t xml:space="preserve"> </w:t>
      </w:r>
      <w:r w:rsidRPr="004837D1">
        <w:rPr>
          <w:rFonts w:ascii="Times New Roman" w:hAnsi="Times New Roman" w:cs="Times New Roman"/>
          <w:sz w:val="24"/>
          <w:szCs w:val="24"/>
          <w:lang w:eastAsia="en-AU"/>
        </w:rPr>
        <w:t xml:space="preserve">establishes legislative authority for government spending on the </w:t>
      </w:r>
      <w:r w:rsidR="00CC57B2" w:rsidRPr="00CC57B2">
        <w:rPr>
          <w:rFonts w:ascii="Times New Roman" w:hAnsi="Times New Roman" w:cs="Times New Roman"/>
          <w:sz w:val="24"/>
          <w:szCs w:val="24"/>
          <w:lang w:eastAsia="en-AU"/>
        </w:rPr>
        <w:t xml:space="preserve">Supporting </w:t>
      </w:r>
      <w:r w:rsidR="001B76C8">
        <w:rPr>
          <w:rFonts w:ascii="Times New Roman" w:hAnsi="Times New Roman" w:cs="Times New Roman"/>
          <w:sz w:val="24"/>
          <w:szCs w:val="24"/>
          <w:lang w:eastAsia="en-AU"/>
        </w:rPr>
        <w:t>Indigenous</w:t>
      </w:r>
      <w:r w:rsidR="00CC57B2" w:rsidRPr="00CC57B2">
        <w:rPr>
          <w:rFonts w:ascii="Times New Roman" w:hAnsi="Times New Roman" w:cs="Times New Roman"/>
          <w:sz w:val="24"/>
          <w:szCs w:val="24"/>
          <w:lang w:eastAsia="en-AU"/>
        </w:rPr>
        <w:t xml:space="preserve"> leaders and organisations in Central Australia</w:t>
      </w:r>
      <w:r w:rsidR="00CC57B2">
        <w:rPr>
          <w:rFonts w:ascii="Times New Roman" w:hAnsi="Times New Roman" w:cs="Times New Roman"/>
          <w:sz w:val="24"/>
          <w:szCs w:val="24"/>
          <w:lang w:eastAsia="en-AU"/>
        </w:rPr>
        <w:t xml:space="preserve"> </w:t>
      </w:r>
      <w:r w:rsidRPr="004837D1">
        <w:rPr>
          <w:rFonts w:ascii="Times New Roman" w:hAnsi="Times New Roman" w:cs="Times New Roman"/>
          <w:sz w:val="24"/>
          <w:szCs w:val="24"/>
          <w:lang w:eastAsia="en-AU"/>
        </w:rPr>
        <w:t>program (the program).</w:t>
      </w:r>
    </w:p>
    <w:p w14:paraId="55D256B2" w14:textId="77777777" w:rsidR="004837D1" w:rsidRDefault="004837D1" w:rsidP="00D968E6">
      <w:pPr>
        <w:rPr>
          <w:rFonts w:ascii="Times New Roman" w:hAnsi="Times New Roman" w:cs="Times New Roman"/>
          <w:sz w:val="24"/>
          <w:szCs w:val="24"/>
          <w:lang w:eastAsia="en-AU"/>
        </w:rPr>
      </w:pPr>
    </w:p>
    <w:p w14:paraId="1631CDC3" w14:textId="680F21F4" w:rsidR="008104A6" w:rsidRDefault="008104A6" w:rsidP="008104A6">
      <w:pPr>
        <w:rPr>
          <w:rFonts w:ascii="Times New Roman" w:hAnsi="Times New Roman" w:cs="Times New Roman"/>
          <w:sz w:val="24"/>
          <w:szCs w:val="24"/>
        </w:rPr>
      </w:pPr>
      <w:r w:rsidRPr="003B1946">
        <w:rPr>
          <w:rFonts w:ascii="Times New Roman" w:hAnsi="Times New Roman" w:cs="Times New Roman"/>
          <w:sz w:val="24"/>
          <w:szCs w:val="24"/>
        </w:rPr>
        <w:t xml:space="preserve">The </w:t>
      </w:r>
      <w:r>
        <w:rPr>
          <w:rFonts w:ascii="Times New Roman" w:hAnsi="Times New Roman" w:cs="Times New Roman"/>
          <w:sz w:val="24"/>
          <w:szCs w:val="24"/>
        </w:rPr>
        <w:t>program</w:t>
      </w:r>
      <w:r w:rsidRPr="003B1946">
        <w:rPr>
          <w:rFonts w:ascii="Times New Roman" w:hAnsi="Times New Roman" w:cs="Times New Roman"/>
          <w:sz w:val="24"/>
          <w:szCs w:val="24"/>
        </w:rPr>
        <w:t xml:space="preserve"> also forms part of the Government’s broader package of support for </w:t>
      </w:r>
      <w:r w:rsidRPr="003B1946">
        <w:rPr>
          <w:rFonts w:ascii="Times New Roman" w:hAnsi="Times New Roman" w:cs="Times New Roman"/>
          <w:i/>
          <w:iCs/>
          <w:sz w:val="24"/>
          <w:szCs w:val="24"/>
        </w:rPr>
        <w:t>A better, safer future for Central Australia</w:t>
      </w:r>
      <w:r w:rsidRPr="003B1946">
        <w:rPr>
          <w:rFonts w:ascii="Times New Roman" w:hAnsi="Times New Roman" w:cs="Times New Roman"/>
          <w:sz w:val="24"/>
          <w:szCs w:val="24"/>
        </w:rPr>
        <w:t>.</w:t>
      </w:r>
    </w:p>
    <w:p w14:paraId="6A2C8B72" w14:textId="77777777" w:rsidR="00320A81" w:rsidRDefault="00320A81" w:rsidP="008104A6">
      <w:pPr>
        <w:rPr>
          <w:rFonts w:ascii="Times New Roman" w:hAnsi="Times New Roman" w:cs="Times New Roman"/>
          <w:sz w:val="24"/>
          <w:szCs w:val="24"/>
        </w:rPr>
      </w:pPr>
    </w:p>
    <w:p w14:paraId="1DA5813C" w14:textId="3C86B702" w:rsidR="00320A81" w:rsidRDefault="00320A81" w:rsidP="00320A81">
      <w:pPr>
        <w:rPr>
          <w:rFonts w:ascii="Times New Roman" w:hAnsi="Times New Roman" w:cs="Times New Roman"/>
          <w:sz w:val="24"/>
          <w:szCs w:val="24"/>
        </w:rPr>
      </w:pPr>
      <w:r>
        <w:rPr>
          <w:rFonts w:ascii="Times New Roman" w:hAnsi="Times New Roman" w:cs="Times New Roman"/>
          <w:sz w:val="24"/>
          <w:szCs w:val="24"/>
        </w:rPr>
        <w:t xml:space="preserve">Funding of $10.0 million over four years from 2024-25 will be provided to support </w:t>
      </w:r>
      <w:r w:rsidRPr="0046785E">
        <w:rPr>
          <w:rFonts w:ascii="Times New Roman" w:hAnsi="Times New Roman" w:cs="Times New Roman"/>
          <w:sz w:val="24"/>
          <w:szCs w:val="24"/>
        </w:rPr>
        <w:t>two streams of activity</w:t>
      </w:r>
      <w:r w:rsidR="00A26AE5">
        <w:rPr>
          <w:rFonts w:ascii="Times New Roman" w:hAnsi="Times New Roman" w:cs="Times New Roman"/>
          <w:sz w:val="24"/>
          <w:szCs w:val="24"/>
        </w:rPr>
        <w:t>.</w:t>
      </w:r>
    </w:p>
    <w:p w14:paraId="5D3AD1C6" w14:textId="77777777" w:rsidR="00F17122" w:rsidRDefault="00F17122" w:rsidP="00F17122">
      <w:pPr>
        <w:rPr>
          <w:rFonts w:ascii="Times New Roman" w:hAnsi="Times New Roman"/>
          <w:bCs/>
          <w:sz w:val="24"/>
          <w:szCs w:val="24"/>
        </w:rPr>
      </w:pPr>
    </w:p>
    <w:p w14:paraId="647B966A" w14:textId="1727A6F7" w:rsidR="00320A81" w:rsidRPr="00F17122" w:rsidRDefault="00320A81" w:rsidP="00F17122">
      <w:pPr>
        <w:rPr>
          <w:rFonts w:ascii="Times New Roman" w:hAnsi="Times New Roman"/>
          <w:bCs/>
          <w:sz w:val="24"/>
          <w:szCs w:val="24"/>
        </w:rPr>
      </w:pPr>
      <w:r w:rsidRPr="00F17122">
        <w:rPr>
          <w:rFonts w:ascii="Times New Roman" w:hAnsi="Times New Roman"/>
          <w:bCs/>
          <w:sz w:val="24"/>
          <w:szCs w:val="24"/>
        </w:rPr>
        <w:t xml:space="preserve">Stream 1 will aim to enhance </w:t>
      </w:r>
      <w:r w:rsidR="00863B98">
        <w:rPr>
          <w:rFonts w:ascii="Times New Roman" w:hAnsi="Times New Roman"/>
          <w:bCs/>
          <w:sz w:val="24"/>
          <w:szCs w:val="24"/>
        </w:rPr>
        <w:t>Indigenous</w:t>
      </w:r>
      <w:r w:rsidRPr="00F17122">
        <w:rPr>
          <w:rFonts w:ascii="Times New Roman" w:hAnsi="Times New Roman"/>
          <w:bCs/>
          <w:sz w:val="24"/>
          <w:szCs w:val="24"/>
        </w:rPr>
        <w:t xml:space="preserve"> leadership capacity among current and emerging community leaders in Central Australia, with a focus on immersive and project-based experiences and networking. It will provide immediate support to a cohort of existing leaders in the region. Programs through this stream will provide exposure to other leadership and models of change in the Aboriginal and Torres Strait Islander contexts, including group learning, masterclasses and immersive experiences. </w:t>
      </w:r>
    </w:p>
    <w:p w14:paraId="6D27EDA7" w14:textId="77777777" w:rsidR="00F17122" w:rsidRDefault="00F17122" w:rsidP="00F17122">
      <w:pPr>
        <w:rPr>
          <w:rFonts w:ascii="Times New Roman" w:hAnsi="Times New Roman"/>
          <w:bCs/>
          <w:sz w:val="24"/>
          <w:szCs w:val="24"/>
        </w:rPr>
      </w:pPr>
    </w:p>
    <w:p w14:paraId="466FAC09" w14:textId="673D0009" w:rsidR="00320A81" w:rsidRPr="00F17122" w:rsidRDefault="00320A81" w:rsidP="00F17122">
      <w:pPr>
        <w:rPr>
          <w:rFonts w:ascii="Times New Roman" w:hAnsi="Times New Roman"/>
          <w:bCs/>
          <w:sz w:val="24"/>
          <w:szCs w:val="24"/>
        </w:rPr>
      </w:pPr>
      <w:r w:rsidRPr="00F17122">
        <w:rPr>
          <w:rFonts w:ascii="Times New Roman" w:hAnsi="Times New Roman"/>
          <w:bCs/>
          <w:sz w:val="24"/>
          <w:szCs w:val="24"/>
        </w:rPr>
        <w:lastRenderedPageBreak/>
        <w:t xml:space="preserve">Stream 2 will look to build future leadership capability within </w:t>
      </w:r>
      <w:r w:rsidR="00863B98">
        <w:rPr>
          <w:rFonts w:ascii="Times New Roman" w:hAnsi="Times New Roman"/>
          <w:bCs/>
          <w:sz w:val="24"/>
          <w:szCs w:val="24"/>
        </w:rPr>
        <w:t xml:space="preserve">Indigenous </w:t>
      </w:r>
      <w:r w:rsidRPr="00F17122">
        <w:rPr>
          <w:rFonts w:ascii="Times New Roman" w:hAnsi="Times New Roman"/>
          <w:bCs/>
          <w:sz w:val="24"/>
          <w:szCs w:val="24"/>
        </w:rPr>
        <w:t xml:space="preserve">organisations, with a focus on governance and corporate functions. This stream will involve co-designing programs, beginning with identifying community needs, community leaders and organisations to be supported, gaps in current services and opportunities and mechanism for delivery. </w:t>
      </w:r>
    </w:p>
    <w:p w14:paraId="2B809062" w14:textId="77777777" w:rsidR="004837D1" w:rsidRDefault="004837D1" w:rsidP="00D968E6">
      <w:pPr>
        <w:rPr>
          <w:rFonts w:ascii="Times New Roman" w:hAnsi="Times New Roman" w:cs="Times New Roman"/>
          <w:sz w:val="24"/>
          <w:szCs w:val="24"/>
          <w:lang w:eastAsia="en-AU"/>
        </w:rPr>
      </w:pPr>
    </w:p>
    <w:p w14:paraId="3D281053" w14:textId="77777777" w:rsidR="00D968E6" w:rsidRPr="008A7C3B" w:rsidRDefault="00D968E6" w:rsidP="00D968E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4507028A" w14:textId="77777777" w:rsidR="00D968E6" w:rsidRDefault="00D968E6" w:rsidP="00D968E6">
      <w:pPr>
        <w:keepNext/>
        <w:tabs>
          <w:tab w:val="left" w:pos="5260"/>
        </w:tabs>
        <w:ind w:right="-46"/>
        <w:rPr>
          <w:rFonts w:ascii="Times New Roman" w:hAnsi="Times New Roman" w:cs="Times New Roman"/>
          <w:bCs/>
          <w:sz w:val="24"/>
          <w:szCs w:val="24"/>
        </w:rPr>
      </w:pPr>
    </w:p>
    <w:p w14:paraId="38F93F6D" w14:textId="66CFD1DB" w:rsidR="00D968E6" w:rsidRDefault="002B1461" w:rsidP="00D968E6">
      <w:pPr>
        <w:ind w:right="-46"/>
        <w:rPr>
          <w:rFonts w:ascii="Times New Roman" w:hAnsi="Times New Roman" w:cs="Times New Roman"/>
          <w:bCs/>
          <w:sz w:val="24"/>
          <w:szCs w:val="24"/>
        </w:rPr>
      </w:pPr>
      <w:r>
        <w:rPr>
          <w:rFonts w:ascii="Times New Roman" w:hAnsi="Times New Roman" w:cs="Times New Roman"/>
          <w:bCs/>
          <w:sz w:val="24"/>
          <w:szCs w:val="24"/>
        </w:rPr>
        <w:t xml:space="preserve">Table item </w:t>
      </w:r>
      <w:r w:rsidR="00A26AE5">
        <w:rPr>
          <w:rFonts w:ascii="Times New Roman" w:hAnsi="Times New Roman" w:cs="Times New Roman"/>
          <w:bCs/>
          <w:sz w:val="24"/>
          <w:szCs w:val="24"/>
        </w:rPr>
        <w:t xml:space="preserve">699 </w:t>
      </w:r>
      <w:r>
        <w:rPr>
          <w:rFonts w:ascii="Times New Roman" w:hAnsi="Times New Roman" w:cs="Times New Roman"/>
          <w:bCs/>
          <w:sz w:val="24"/>
          <w:szCs w:val="24"/>
        </w:rPr>
        <w:t>engages the following righ</w:t>
      </w:r>
      <w:r w:rsidR="00BF4710">
        <w:rPr>
          <w:rFonts w:ascii="Times New Roman" w:hAnsi="Times New Roman" w:cs="Times New Roman"/>
          <w:bCs/>
          <w:sz w:val="24"/>
          <w:szCs w:val="24"/>
        </w:rPr>
        <w:t>t:</w:t>
      </w:r>
    </w:p>
    <w:p w14:paraId="4AFB8F7F" w14:textId="13907FE1" w:rsidR="00BF4710" w:rsidRPr="002531F6" w:rsidRDefault="002531F6" w:rsidP="002531F6">
      <w:pPr>
        <w:pStyle w:val="ListParagraph"/>
        <w:numPr>
          <w:ilvl w:val="0"/>
          <w:numId w:val="30"/>
        </w:numPr>
        <w:spacing w:after="0" w:line="240" w:lineRule="auto"/>
        <w:rPr>
          <w:rFonts w:ascii="Times New Roman" w:hAnsi="Times New Roman"/>
          <w:bCs/>
          <w:sz w:val="24"/>
          <w:szCs w:val="24"/>
        </w:rPr>
      </w:pPr>
      <w:r w:rsidRPr="002531F6">
        <w:rPr>
          <w:rFonts w:ascii="Times New Roman" w:hAnsi="Times New Roman"/>
          <w:bCs/>
          <w:sz w:val="24"/>
          <w:szCs w:val="24"/>
        </w:rPr>
        <w:t>the right to self-determination</w:t>
      </w:r>
      <w:r>
        <w:rPr>
          <w:rFonts w:ascii="Times New Roman" w:hAnsi="Times New Roman"/>
          <w:bCs/>
          <w:sz w:val="24"/>
          <w:szCs w:val="24"/>
        </w:rPr>
        <w:t xml:space="preserve"> – A</w:t>
      </w:r>
      <w:r w:rsidRPr="002531F6">
        <w:rPr>
          <w:rFonts w:ascii="Times New Roman" w:hAnsi="Times New Roman"/>
          <w:bCs/>
          <w:sz w:val="24"/>
          <w:szCs w:val="24"/>
        </w:rPr>
        <w:t xml:space="preserve">rticle 1 of the ICCPR, read with Article 2, Article 1 of the ICESCR, read with Article 2 and Article 3 of the UNDRIP. </w:t>
      </w:r>
    </w:p>
    <w:p w14:paraId="3A968FC0" w14:textId="77777777" w:rsidR="002B1461" w:rsidRDefault="002B1461" w:rsidP="002531F6">
      <w:pPr>
        <w:ind w:right="-46"/>
        <w:rPr>
          <w:rFonts w:ascii="Times New Roman" w:hAnsi="Times New Roman" w:cs="Times New Roman"/>
          <w:bCs/>
          <w:sz w:val="24"/>
          <w:szCs w:val="24"/>
        </w:rPr>
      </w:pPr>
    </w:p>
    <w:p w14:paraId="399443A9" w14:textId="77777777" w:rsidR="00C40B5D" w:rsidRPr="00C40B5D" w:rsidRDefault="00C40B5D" w:rsidP="00C40B5D">
      <w:pPr>
        <w:ind w:right="-46"/>
        <w:rPr>
          <w:rFonts w:ascii="Times New Roman" w:hAnsi="Times New Roman" w:cs="Times New Roman"/>
          <w:bCs/>
          <w:i/>
          <w:iCs/>
          <w:sz w:val="24"/>
          <w:szCs w:val="24"/>
          <w:u w:val="single"/>
        </w:rPr>
      </w:pPr>
      <w:r w:rsidRPr="00C40B5D">
        <w:rPr>
          <w:rFonts w:ascii="Times New Roman" w:hAnsi="Times New Roman" w:cs="Times New Roman"/>
          <w:bCs/>
          <w:i/>
          <w:iCs/>
          <w:sz w:val="24"/>
          <w:szCs w:val="24"/>
          <w:u w:val="single"/>
        </w:rPr>
        <w:t xml:space="preserve">Right to self-determination </w:t>
      </w:r>
    </w:p>
    <w:p w14:paraId="00038908" w14:textId="77777777" w:rsidR="00C40B5D" w:rsidRPr="00C40B5D" w:rsidRDefault="00C40B5D" w:rsidP="00C40B5D">
      <w:pPr>
        <w:ind w:right="-46"/>
        <w:rPr>
          <w:rFonts w:ascii="Times New Roman" w:hAnsi="Times New Roman" w:cs="Times New Roman"/>
          <w:bCs/>
          <w:sz w:val="24"/>
          <w:szCs w:val="24"/>
        </w:rPr>
      </w:pPr>
    </w:p>
    <w:p w14:paraId="07F48B0E" w14:textId="77777777" w:rsidR="00C40B5D" w:rsidRDefault="00C40B5D" w:rsidP="00C40B5D">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1 of the ICCPR and the ICESCR recognises all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Article 1 of the ICCPR requires that each State Party to the Covenant undertakes steps to promote the realization of the right of self-determination, and shall respect that right, in conformity with the provisions of the Charter of the United Nations.</w:t>
      </w:r>
    </w:p>
    <w:p w14:paraId="562BF548" w14:textId="77777777" w:rsidR="00C40B5D" w:rsidRPr="00C40B5D" w:rsidRDefault="00C40B5D" w:rsidP="00C40B5D">
      <w:pPr>
        <w:ind w:right="-46"/>
        <w:rPr>
          <w:rFonts w:ascii="Times New Roman" w:hAnsi="Times New Roman" w:cs="Times New Roman"/>
          <w:bCs/>
          <w:sz w:val="24"/>
          <w:szCs w:val="24"/>
        </w:rPr>
      </w:pPr>
    </w:p>
    <w:p w14:paraId="4B8757B3" w14:textId="1DDA9D27" w:rsidR="00C40B5D" w:rsidRDefault="00C40B5D" w:rsidP="00C40B5D">
      <w:pPr>
        <w:ind w:right="-46"/>
        <w:rPr>
          <w:rFonts w:ascii="Times New Roman" w:hAnsi="Times New Roman" w:cs="Times New Roman"/>
          <w:bCs/>
          <w:sz w:val="24"/>
          <w:szCs w:val="24"/>
        </w:rPr>
      </w:pPr>
      <w:r w:rsidRPr="00C40B5D">
        <w:rPr>
          <w:rFonts w:ascii="Times New Roman" w:hAnsi="Times New Roman" w:cs="Times New Roman"/>
          <w:bCs/>
          <w:sz w:val="24"/>
          <w:szCs w:val="24"/>
        </w:rPr>
        <w:t>Article 2 of the ICCPR states that each State Party to the Covenant undertakes to respect and to ensure to all individuals within its territory and subject to its jurisdiction the rights recogni</w:t>
      </w:r>
      <w:r w:rsidR="00256F7B">
        <w:rPr>
          <w:rFonts w:ascii="Times New Roman" w:hAnsi="Times New Roman" w:cs="Times New Roman"/>
          <w:bCs/>
          <w:sz w:val="24"/>
          <w:szCs w:val="24"/>
        </w:rPr>
        <w:t>s</w:t>
      </w:r>
      <w:r w:rsidRPr="00C40B5D">
        <w:rPr>
          <w:rFonts w:ascii="Times New Roman" w:hAnsi="Times New Roman" w:cs="Times New Roman"/>
          <w:bCs/>
          <w:sz w:val="24"/>
          <w:szCs w:val="24"/>
        </w:rPr>
        <w:t>ed in the Covenant, without distinction of any kind, such as race, colour, sex, language, religion, political or other opinion, national or social origin, property, birth or other status</w:t>
      </w:r>
      <w:r w:rsidR="00A26AE5">
        <w:rPr>
          <w:rFonts w:ascii="Times New Roman" w:hAnsi="Times New Roman" w:cs="Times New Roman"/>
          <w:bCs/>
          <w:sz w:val="24"/>
          <w:szCs w:val="24"/>
        </w:rPr>
        <w:t>.</w:t>
      </w:r>
    </w:p>
    <w:p w14:paraId="0D0F663F" w14:textId="77777777" w:rsidR="001D3D77" w:rsidRPr="00C40B5D" w:rsidRDefault="001D3D77" w:rsidP="00C40B5D">
      <w:pPr>
        <w:ind w:right="-46"/>
        <w:rPr>
          <w:rFonts w:ascii="Times New Roman" w:hAnsi="Times New Roman" w:cs="Times New Roman"/>
          <w:bCs/>
          <w:sz w:val="24"/>
          <w:szCs w:val="24"/>
        </w:rPr>
      </w:pPr>
    </w:p>
    <w:p w14:paraId="223C5009" w14:textId="77777777" w:rsidR="00C40B5D" w:rsidRDefault="00C40B5D" w:rsidP="00C40B5D">
      <w:pPr>
        <w:ind w:right="-46"/>
        <w:rPr>
          <w:rFonts w:ascii="Times New Roman" w:hAnsi="Times New Roman" w:cs="Times New Roman"/>
          <w:bCs/>
          <w:sz w:val="24"/>
          <w:szCs w:val="24"/>
        </w:rPr>
      </w:pPr>
      <w:r w:rsidRPr="00C40B5D">
        <w:rPr>
          <w:rFonts w:ascii="Times New Roman" w:hAnsi="Times New Roman" w:cs="Times New Roman"/>
          <w:bCs/>
          <w:sz w:val="24"/>
          <w:szCs w:val="24"/>
        </w:rPr>
        <w:t>Article 2 of the ICESCR requires States Parties to take steps to progressively achieve the full realisation of the rights recognised in the Covenant by all appropriate means.</w:t>
      </w:r>
    </w:p>
    <w:p w14:paraId="72D20340" w14:textId="77777777" w:rsidR="001D3D77" w:rsidRPr="00C40B5D" w:rsidRDefault="001D3D77" w:rsidP="00C40B5D">
      <w:pPr>
        <w:ind w:right="-46"/>
        <w:rPr>
          <w:rFonts w:ascii="Times New Roman" w:hAnsi="Times New Roman" w:cs="Times New Roman"/>
          <w:bCs/>
          <w:sz w:val="24"/>
          <w:szCs w:val="24"/>
        </w:rPr>
      </w:pPr>
    </w:p>
    <w:p w14:paraId="7ED73338" w14:textId="77777777" w:rsidR="00C40B5D" w:rsidRDefault="00C40B5D" w:rsidP="00C40B5D">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Article 3 of the UNDRIP states that ‘Indigenous peoples have the right of self-determination. By virtue of that </w:t>
      </w:r>
      <w:proofErr w:type="gramStart"/>
      <w:r w:rsidRPr="00C40B5D">
        <w:rPr>
          <w:rFonts w:ascii="Times New Roman" w:hAnsi="Times New Roman" w:cs="Times New Roman"/>
          <w:bCs/>
          <w:sz w:val="24"/>
          <w:szCs w:val="24"/>
        </w:rPr>
        <w:t>right</w:t>
      </w:r>
      <w:proofErr w:type="gramEnd"/>
      <w:r w:rsidRPr="00C40B5D">
        <w:rPr>
          <w:rFonts w:ascii="Times New Roman" w:hAnsi="Times New Roman" w:cs="Times New Roman"/>
          <w:bCs/>
          <w:sz w:val="24"/>
          <w:szCs w:val="24"/>
        </w:rPr>
        <w:t xml:space="preserve"> they freely determine their political status and freely pursue their economic, social and cultural development.’ </w:t>
      </w:r>
    </w:p>
    <w:p w14:paraId="2D7B8D38" w14:textId="77777777" w:rsidR="00C40E94" w:rsidRPr="00C40B5D" w:rsidRDefault="00C40E94" w:rsidP="00C40B5D">
      <w:pPr>
        <w:ind w:right="-46"/>
        <w:rPr>
          <w:rFonts w:ascii="Times New Roman" w:hAnsi="Times New Roman" w:cs="Times New Roman"/>
          <w:bCs/>
          <w:sz w:val="24"/>
          <w:szCs w:val="24"/>
        </w:rPr>
      </w:pPr>
    </w:p>
    <w:p w14:paraId="7BD4287F" w14:textId="07DB510C" w:rsidR="002B1461" w:rsidRDefault="00C40B5D" w:rsidP="00C40B5D">
      <w:pPr>
        <w:ind w:right="-46"/>
        <w:rPr>
          <w:rFonts w:ascii="Times New Roman" w:hAnsi="Times New Roman" w:cs="Times New Roman"/>
          <w:bCs/>
          <w:sz w:val="24"/>
          <w:szCs w:val="24"/>
        </w:rPr>
      </w:pPr>
      <w:r w:rsidRPr="00C40B5D">
        <w:rPr>
          <w:rFonts w:ascii="Times New Roman" w:hAnsi="Times New Roman" w:cs="Times New Roman"/>
          <w:bCs/>
          <w:sz w:val="24"/>
          <w:szCs w:val="24"/>
        </w:rPr>
        <w:t xml:space="preserve">This right will be promoted as the </w:t>
      </w:r>
      <w:r w:rsidR="00A73CBC">
        <w:rPr>
          <w:rFonts w:ascii="Times New Roman" w:hAnsi="Times New Roman" w:cs="Times New Roman"/>
          <w:bCs/>
          <w:sz w:val="24"/>
          <w:szCs w:val="24"/>
        </w:rPr>
        <w:t xml:space="preserve">program </w:t>
      </w:r>
      <w:r w:rsidRPr="00C40B5D">
        <w:rPr>
          <w:rFonts w:ascii="Times New Roman" w:hAnsi="Times New Roman" w:cs="Times New Roman"/>
          <w:bCs/>
          <w:sz w:val="24"/>
          <w:szCs w:val="24"/>
        </w:rPr>
        <w:t xml:space="preserve">activity will involve co-design with the Central Australia community. This activity specifically will promote the right to self-determination by providing capability development opportunities to support community leaders to support community-led decision making. </w:t>
      </w:r>
      <w:r w:rsidR="00A73CBC">
        <w:rPr>
          <w:rFonts w:ascii="Times New Roman" w:hAnsi="Times New Roman" w:cs="Times New Roman"/>
          <w:bCs/>
          <w:sz w:val="24"/>
          <w:szCs w:val="24"/>
        </w:rPr>
        <w:t>The</w:t>
      </w:r>
      <w:r w:rsidRPr="00C40B5D">
        <w:rPr>
          <w:rFonts w:ascii="Times New Roman" w:hAnsi="Times New Roman" w:cs="Times New Roman"/>
          <w:bCs/>
          <w:sz w:val="24"/>
          <w:szCs w:val="24"/>
        </w:rPr>
        <w:t xml:space="preserve"> program will help ensure leadership succession, strengthen cultural and mainstream leadership capacity and develop practical leadership skills across the Central Australia region. Employees of Aboriginal organisations will benefit from personal professional development, while organisations will benefit from improved governance, integrity and development of a leadership pipeline. Support will be tailored to the needs and maturity of the organisations involved.</w:t>
      </w:r>
    </w:p>
    <w:p w14:paraId="67398BAE" w14:textId="77777777" w:rsidR="002B1461" w:rsidRDefault="002B1461" w:rsidP="00D968E6">
      <w:pPr>
        <w:ind w:right="-46"/>
        <w:rPr>
          <w:rFonts w:ascii="Times New Roman" w:hAnsi="Times New Roman" w:cs="Times New Roman"/>
          <w:bCs/>
          <w:sz w:val="24"/>
          <w:szCs w:val="24"/>
        </w:rPr>
      </w:pPr>
    </w:p>
    <w:p w14:paraId="528AC42F" w14:textId="24263A09" w:rsidR="00E20527" w:rsidRDefault="00E20527" w:rsidP="00D968E6">
      <w:pPr>
        <w:ind w:right="-46"/>
        <w:rPr>
          <w:rFonts w:ascii="Times New Roman" w:hAnsi="Times New Roman" w:cs="Times New Roman"/>
          <w:bCs/>
          <w:sz w:val="24"/>
          <w:szCs w:val="24"/>
        </w:rPr>
      </w:pPr>
      <w:r>
        <w:rPr>
          <w:rFonts w:ascii="Times New Roman" w:hAnsi="Times New Roman" w:cs="Times New Roman"/>
          <w:bCs/>
          <w:sz w:val="24"/>
          <w:szCs w:val="24"/>
        </w:rPr>
        <w:t>T</w:t>
      </w:r>
      <w:r w:rsidRPr="00E20527">
        <w:rPr>
          <w:rFonts w:ascii="Times New Roman" w:hAnsi="Times New Roman" w:cs="Times New Roman"/>
          <w:bCs/>
          <w:sz w:val="24"/>
          <w:szCs w:val="24"/>
        </w:rPr>
        <w:t>able item</w:t>
      </w:r>
      <w:r>
        <w:rPr>
          <w:rFonts w:ascii="Times New Roman" w:hAnsi="Times New Roman" w:cs="Times New Roman"/>
          <w:bCs/>
          <w:sz w:val="24"/>
          <w:szCs w:val="24"/>
        </w:rPr>
        <w:t xml:space="preserve"> </w:t>
      </w:r>
      <w:r w:rsidR="00256F7B">
        <w:rPr>
          <w:rFonts w:ascii="Times New Roman" w:hAnsi="Times New Roman" w:cs="Times New Roman"/>
          <w:bCs/>
          <w:sz w:val="24"/>
          <w:szCs w:val="24"/>
        </w:rPr>
        <w:t>699</w:t>
      </w:r>
      <w:r w:rsidR="00256F7B" w:rsidRPr="00E20527">
        <w:rPr>
          <w:rFonts w:ascii="Times New Roman" w:hAnsi="Times New Roman" w:cs="Times New Roman"/>
          <w:bCs/>
          <w:sz w:val="24"/>
          <w:szCs w:val="24"/>
        </w:rPr>
        <w:t xml:space="preserve"> </w:t>
      </w:r>
      <w:r w:rsidRPr="00E20527">
        <w:rPr>
          <w:rFonts w:ascii="Times New Roman" w:hAnsi="Times New Roman" w:cs="Times New Roman"/>
          <w:bCs/>
          <w:sz w:val="24"/>
          <w:szCs w:val="24"/>
        </w:rPr>
        <w:t>is compatible with human rights because it promotes the protection of human rights.</w:t>
      </w:r>
    </w:p>
    <w:p w14:paraId="02131C81" w14:textId="77777777" w:rsidR="002B1461" w:rsidRPr="007B3BD3" w:rsidRDefault="002B1461" w:rsidP="00D968E6">
      <w:pPr>
        <w:ind w:right="-46"/>
        <w:rPr>
          <w:rFonts w:ascii="Times New Roman" w:hAnsi="Times New Roman" w:cs="Times New Roman"/>
          <w:bCs/>
          <w:sz w:val="24"/>
          <w:szCs w:val="24"/>
        </w:rPr>
      </w:pPr>
    </w:p>
    <w:p w14:paraId="364033FE" w14:textId="30148C33" w:rsidR="00D968E6" w:rsidRPr="00F550BD" w:rsidRDefault="00EE6E6C" w:rsidP="00D968E6">
      <w:pPr>
        <w:keepNext/>
        <w:ind w:right="-45"/>
        <w:rPr>
          <w:rFonts w:ascii="Times New Roman" w:hAnsi="Times New Roman" w:cs="Times New Roman"/>
          <w:bCs/>
          <w:i/>
          <w:iCs/>
          <w:sz w:val="24"/>
          <w:szCs w:val="24"/>
          <w:highlight w:val="yellow"/>
          <w:u w:val="single"/>
        </w:rPr>
      </w:pPr>
      <w:r>
        <w:rPr>
          <w:rFonts w:ascii="Times New Roman" w:hAnsi="Times New Roman" w:cs="Times New Roman"/>
          <w:bCs/>
          <w:i/>
          <w:iCs/>
          <w:sz w:val="24"/>
          <w:szCs w:val="24"/>
          <w:u w:val="single"/>
        </w:rPr>
        <w:lastRenderedPageBreak/>
        <w:t>T</w:t>
      </w:r>
      <w:r w:rsidR="00D968E6" w:rsidRPr="00A52661">
        <w:rPr>
          <w:rFonts w:ascii="Times New Roman" w:hAnsi="Times New Roman" w:cs="Times New Roman"/>
          <w:bCs/>
          <w:i/>
          <w:iCs/>
          <w:sz w:val="24"/>
          <w:szCs w:val="24"/>
          <w:u w:val="single"/>
        </w:rPr>
        <w:t xml:space="preserve">able item </w:t>
      </w:r>
      <w:r w:rsidR="00256F7B">
        <w:rPr>
          <w:rFonts w:ascii="Times New Roman" w:hAnsi="Times New Roman" w:cs="Times New Roman"/>
          <w:bCs/>
          <w:i/>
          <w:sz w:val="24"/>
          <w:szCs w:val="24"/>
          <w:u w:val="single"/>
        </w:rPr>
        <w:t>700</w:t>
      </w:r>
      <w:r w:rsidR="00256F7B" w:rsidRPr="00A52661">
        <w:rPr>
          <w:rFonts w:ascii="Times New Roman" w:hAnsi="Times New Roman" w:cs="Times New Roman"/>
          <w:bCs/>
          <w:iCs/>
          <w:sz w:val="24"/>
          <w:szCs w:val="24"/>
          <w:u w:val="single"/>
        </w:rPr>
        <w:t xml:space="preserve"> </w:t>
      </w:r>
      <w:r w:rsidR="00D968E6" w:rsidRPr="00A52661">
        <w:rPr>
          <w:rFonts w:ascii="Times New Roman" w:hAnsi="Times New Roman" w:cs="Times New Roman"/>
          <w:bCs/>
          <w:i/>
          <w:iCs/>
          <w:sz w:val="24"/>
          <w:szCs w:val="24"/>
          <w:u w:val="single"/>
        </w:rPr>
        <w:t xml:space="preserve">– </w:t>
      </w:r>
      <w:r w:rsidR="002C0282" w:rsidRPr="002C0282">
        <w:rPr>
          <w:rFonts w:ascii="Times New Roman" w:hAnsi="Times New Roman" w:cs="Times New Roman"/>
          <w:bCs/>
          <w:i/>
          <w:iCs/>
          <w:sz w:val="24"/>
          <w:szCs w:val="24"/>
          <w:u w:val="single"/>
        </w:rPr>
        <w:t>Remote Jobs and Economic Development Program—</w:t>
      </w:r>
      <w:r w:rsidR="00EE284F" w:rsidRPr="002C0282">
        <w:rPr>
          <w:rFonts w:ascii="Times New Roman" w:hAnsi="Times New Roman" w:cs="Times New Roman"/>
          <w:bCs/>
          <w:i/>
          <w:iCs/>
          <w:sz w:val="24"/>
          <w:szCs w:val="24"/>
          <w:u w:val="single"/>
        </w:rPr>
        <w:t>job</w:t>
      </w:r>
      <w:r w:rsidR="00EE284F">
        <w:rPr>
          <w:rFonts w:ascii="Times New Roman" w:hAnsi="Times New Roman" w:cs="Times New Roman"/>
          <w:bCs/>
          <w:i/>
          <w:iCs/>
          <w:sz w:val="24"/>
          <w:szCs w:val="24"/>
          <w:u w:val="single"/>
        </w:rPr>
        <w:t xml:space="preserve"> creation</w:t>
      </w:r>
    </w:p>
    <w:p w14:paraId="581757B6" w14:textId="77777777" w:rsidR="00D968E6" w:rsidRDefault="00D968E6" w:rsidP="00D968E6">
      <w:pPr>
        <w:keepNext/>
        <w:tabs>
          <w:tab w:val="left" w:pos="5260"/>
        </w:tabs>
        <w:ind w:right="-45"/>
        <w:rPr>
          <w:rFonts w:ascii="Times New Roman" w:hAnsi="Times New Roman" w:cs="Times New Roman"/>
          <w:bCs/>
          <w:sz w:val="24"/>
          <w:szCs w:val="24"/>
        </w:rPr>
      </w:pPr>
    </w:p>
    <w:p w14:paraId="6D87A485" w14:textId="5C627273" w:rsidR="00E7393D" w:rsidRDefault="00E7393D" w:rsidP="00E7393D">
      <w:pPr>
        <w:rPr>
          <w:rFonts w:ascii="Times New Roman" w:hAnsi="Times New Roman" w:cs="Times New Roman"/>
          <w:color w:val="000000" w:themeColor="text1"/>
          <w:sz w:val="24"/>
          <w:szCs w:val="24"/>
        </w:rPr>
      </w:pPr>
      <w:r w:rsidRPr="00646BCF">
        <w:rPr>
          <w:rFonts w:ascii="Times New Roman" w:hAnsi="Times New Roman" w:cs="Times New Roman"/>
          <w:iCs/>
          <w:sz w:val="24"/>
          <w:szCs w:val="24"/>
        </w:rPr>
        <w:t xml:space="preserve">New </w:t>
      </w:r>
      <w:r w:rsidRPr="00291480">
        <w:rPr>
          <w:rFonts w:ascii="Times New Roman" w:hAnsi="Times New Roman" w:cs="Times New Roman"/>
          <w:bCs/>
          <w:iCs/>
          <w:sz w:val="24"/>
          <w:szCs w:val="24"/>
        </w:rPr>
        <w:t xml:space="preserve">table item </w:t>
      </w:r>
      <w:r w:rsidR="00256F7B">
        <w:rPr>
          <w:rFonts w:ascii="Times New Roman" w:hAnsi="Times New Roman" w:cs="Times New Roman"/>
          <w:bCs/>
          <w:iCs/>
          <w:sz w:val="24"/>
          <w:szCs w:val="24"/>
        </w:rPr>
        <w:t>700</w:t>
      </w:r>
      <w:r w:rsidR="00256F7B" w:rsidRPr="00646BCF">
        <w:rPr>
          <w:rFonts w:ascii="Times New Roman" w:hAnsi="Times New Roman" w:cs="Times New Roman"/>
          <w:iCs/>
          <w:sz w:val="24"/>
          <w:szCs w:val="24"/>
        </w:rPr>
        <w:t xml:space="preserve"> </w:t>
      </w:r>
      <w:r w:rsidRPr="00646BCF">
        <w:rPr>
          <w:rFonts w:ascii="Times New Roman" w:hAnsi="Times New Roman" w:cs="Times New Roman"/>
          <w:iCs/>
          <w:sz w:val="24"/>
          <w:szCs w:val="24"/>
        </w:rPr>
        <w:t>establishes legislative authority for government</w:t>
      </w:r>
      <w:r>
        <w:rPr>
          <w:rFonts w:ascii="Times New Roman" w:hAnsi="Times New Roman" w:cs="Times New Roman"/>
          <w:iCs/>
          <w:sz w:val="24"/>
          <w:szCs w:val="24"/>
        </w:rPr>
        <w:t xml:space="preserve"> spending</w:t>
      </w:r>
      <w:r w:rsidRPr="00646BCF">
        <w:rPr>
          <w:rFonts w:ascii="Times New Roman" w:hAnsi="Times New Roman" w:cs="Times New Roman"/>
          <w:iCs/>
          <w:sz w:val="24"/>
          <w:szCs w:val="24"/>
        </w:rPr>
        <w:t xml:space="preserve"> </w:t>
      </w:r>
      <w:r w:rsidRPr="00482151">
        <w:rPr>
          <w:rFonts w:ascii="Times New Roman" w:hAnsi="Times New Roman" w:cs="Times New Roman"/>
          <w:iCs/>
          <w:sz w:val="24"/>
          <w:szCs w:val="24"/>
        </w:rPr>
        <w:t>on</w:t>
      </w:r>
      <w:r>
        <w:rPr>
          <w:rFonts w:ascii="Times New Roman" w:hAnsi="Times New Roman" w:cs="Times New Roman"/>
          <w:iCs/>
          <w:sz w:val="24"/>
          <w:szCs w:val="24"/>
        </w:rPr>
        <w:t xml:space="preserve"> the</w:t>
      </w:r>
      <w:r w:rsidRPr="00E64E75">
        <w:t xml:space="preserve"> </w:t>
      </w:r>
      <w:r w:rsidRPr="00E64E75">
        <w:rPr>
          <w:rFonts w:ascii="Times New Roman" w:hAnsi="Times New Roman" w:cs="Times New Roman"/>
          <w:iCs/>
          <w:sz w:val="24"/>
          <w:szCs w:val="24"/>
        </w:rPr>
        <w:t>Remote Jobs and Economic Development</w:t>
      </w:r>
      <w:r>
        <w:rPr>
          <w:rFonts w:ascii="Times New Roman" w:hAnsi="Times New Roman" w:cs="Times New Roman"/>
          <w:iCs/>
          <w:sz w:val="24"/>
          <w:szCs w:val="24"/>
        </w:rPr>
        <w:t xml:space="preserve"> (RJED)</w:t>
      </w:r>
      <w:r w:rsidRPr="00E64E75">
        <w:rPr>
          <w:rFonts w:ascii="Times New Roman" w:hAnsi="Times New Roman" w:cs="Times New Roman"/>
          <w:iCs/>
          <w:sz w:val="24"/>
          <w:szCs w:val="24"/>
        </w:rPr>
        <w:t xml:space="preserve"> Program—</w:t>
      </w:r>
      <w:r w:rsidR="00EE284F" w:rsidRPr="00E64E75">
        <w:rPr>
          <w:rFonts w:ascii="Times New Roman" w:hAnsi="Times New Roman" w:cs="Times New Roman"/>
          <w:iCs/>
          <w:sz w:val="24"/>
          <w:szCs w:val="24"/>
        </w:rPr>
        <w:t>job</w:t>
      </w:r>
      <w:r w:rsidR="00EE284F">
        <w:rPr>
          <w:rFonts w:ascii="Times New Roman" w:hAnsi="Times New Roman" w:cs="Times New Roman"/>
          <w:iCs/>
          <w:sz w:val="24"/>
          <w:szCs w:val="24"/>
        </w:rPr>
        <w:t xml:space="preserve"> creation </w:t>
      </w:r>
      <w:r w:rsidR="00184C4D">
        <w:rPr>
          <w:rFonts w:ascii="Times New Roman" w:hAnsi="Times New Roman" w:cs="Times New Roman"/>
          <w:iCs/>
          <w:sz w:val="24"/>
          <w:szCs w:val="24"/>
        </w:rPr>
        <w:t>to provide</w:t>
      </w:r>
      <w:r w:rsidR="00BB48B7" w:rsidRPr="00BB48B7">
        <w:t xml:space="preserve"> </w:t>
      </w:r>
      <w:r w:rsidR="00BB48B7" w:rsidRPr="00BB48B7">
        <w:rPr>
          <w:rFonts w:ascii="Times New Roman" w:hAnsi="Times New Roman" w:cs="Times New Roman"/>
          <w:iCs/>
          <w:sz w:val="24"/>
          <w:szCs w:val="24"/>
        </w:rPr>
        <w:t>funding for the creation of jobs in remote Australia by funding eligible employers to subsidise the wages and employee entitlements of eligible persons whom they employ</w:t>
      </w:r>
      <w:r w:rsidR="00813B61">
        <w:rPr>
          <w:rFonts w:ascii="Times New Roman" w:hAnsi="Times New Roman" w:cs="Times New Roman"/>
          <w:iCs/>
          <w:sz w:val="24"/>
          <w:szCs w:val="24"/>
        </w:rPr>
        <w:t>.</w:t>
      </w:r>
    </w:p>
    <w:p w14:paraId="2431DE8E" w14:textId="77777777" w:rsidR="00BB48B7" w:rsidRDefault="00BB48B7" w:rsidP="00E7393D">
      <w:pPr>
        <w:rPr>
          <w:rFonts w:ascii="Times New Roman" w:hAnsi="Times New Roman" w:cs="Times New Roman"/>
          <w:color w:val="000000" w:themeColor="text1"/>
          <w:sz w:val="24"/>
          <w:szCs w:val="24"/>
        </w:rPr>
      </w:pPr>
    </w:p>
    <w:p w14:paraId="128CC30D" w14:textId="025223BE" w:rsidR="00D968E6" w:rsidRDefault="00E7393D" w:rsidP="00E7393D">
      <w:pPr>
        <w:rPr>
          <w:rFonts w:ascii="Times New Roman" w:hAnsi="Times New Roman" w:cs="Times New Roman"/>
          <w:sz w:val="24"/>
          <w:szCs w:val="24"/>
          <w:lang w:eastAsia="en-AU"/>
        </w:rPr>
      </w:pPr>
      <w:r w:rsidRPr="00482687">
        <w:rPr>
          <w:rFonts w:ascii="Times New Roman" w:hAnsi="Times New Roman" w:cs="Times New Roman"/>
          <w:color w:val="000000" w:themeColor="text1"/>
          <w:sz w:val="24"/>
          <w:szCs w:val="24"/>
        </w:rPr>
        <w:t>The RJED</w:t>
      </w:r>
      <w:r>
        <w:rPr>
          <w:rFonts w:ascii="Times New Roman" w:hAnsi="Times New Roman" w:cs="Times New Roman"/>
          <w:color w:val="000000" w:themeColor="text1"/>
          <w:sz w:val="24"/>
          <w:szCs w:val="24"/>
        </w:rPr>
        <w:t xml:space="preserve"> Program</w:t>
      </w:r>
      <w:r w:rsidRPr="00482687">
        <w:rPr>
          <w:rFonts w:ascii="Times New Roman" w:hAnsi="Times New Roman" w:cs="Times New Roman"/>
          <w:color w:val="000000" w:themeColor="text1"/>
          <w:sz w:val="24"/>
          <w:szCs w:val="24"/>
        </w:rPr>
        <w:t xml:space="preserve"> is part of the Government’s</w:t>
      </w:r>
      <w:r>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2022 election commitment to replace the Community Development Program (CDP), with a</w:t>
      </w:r>
      <w:r>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new program with real jobs, proper wages and decent conditions, developed in partnership</w:t>
      </w:r>
      <w:r>
        <w:rPr>
          <w:rFonts w:ascii="Times New Roman" w:hAnsi="Times New Roman" w:cs="Times New Roman"/>
          <w:color w:val="000000" w:themeColor="text1"/>
          <w:sz w:val="24"/>
          <w:szCs w:val="24"/>
        </w:rPr>
        <w:t xml:space="preserve"> </w:t>
      </w:r>
      <w:r w:rsidRPr="00482687">
        <w:rPr>
          <w:rFonts w:ascii="Times New Roman" w:hAnsi="Times New Roman" w:cs="Times New Roman"/>
          <w:color w:val="000000" w:themeColor="text1"/>
          <w:sz w:val="24"/>
          <w:szCs w:val="24"/>
        </w:rPr>
        <w:t>with First Nations people.</w:t>
      </w:r>
    </w:p>
    <w:p w14:paraId="0CA720CB" w14:textId="77777777" w:rsidR="00E7393D" w:rsidRDefault="00E7393D" w:rsidP="00D968E6">
      <w:pPr>
        <w:rPr>
          <w:rFonts w:ascii="Times New Roman" w:hAnsi="Times New Roman" w:cs="Times New Roman"/>
          <w:sz w:val="24"/>
          <w:szCs w:val="24"/>
          <w:lang w:eastAsia="en-AU"/>
        </w:rPr>
      </w:pPr>
    </w:p>
    <w:p w14:paraId="2B525D97" w14:textId="471E3441" w:rsidR="00080EAA" w:rsidRDefault="00080EAA" w:rsidP="00080EAA">
      <w:pPr>
        <w:rPr>
          <w:rFonts w:ascii="Times New Roman" w:hAnsi="Times New Roman" w:cs="Times New Roman"/>
          <w:color w:val="000000" w:themeColor="text1"/>
          <w:sz w:val="24"/>
          <w:szCs w:val="24"/>
        </w:rPr>
      </w:pPr>
      <w:r w:rsidRPr="00DB6F10">
        <w:rPr>
          <w:rFonts w:ascii="Times New Roman" w:hAnsi="Times New Roman" w:cs="Times New Roman"/>
          <w:color w:val="000000" w:themeColor="text1"/>
          <w:sz w:val="24"/>
          <w:szCs w:val="24"/>
        </w:rPr>
        <w:t>Eligible people include remote employment services</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 xml:space="preserve">participants; job seekers eligible for remote employment services; </w:t>
      </w:r>
      <w:r w:rsidR="0070219F" w:rsidRPr="00DB6F10">
        <w:rPr>
          <w:rFonts w:ascii="Times New Roman" w:hAnsi="Times New Roman" w:cs="Times New Roman"/>
          <w:color w:val="000000" w:themeColor="text1"/>
          <w:sz w:val="24"/>
          <w:szCs w:val="24"/>
        </w:rPr>
        <w:t>p</w:t>
      </w:r>
      <w:r w:rsidR="0070219F">
        <w:rPr>
          <w:rFonts w:ascii="Times New Roman" w:hAnsi="Times New Roman" w:cs="Times New Roman"/>
          <w:color w:val="000000" w:themeColor="text1"/>
          <w:sz w:val="24"/>
          <w:szCs w:val="24"/>
        </w:rPr>
        <w:t>eople</w:t>
      </w:r>
      <w:r w:rsidR="0070219F" w:rsidRPr="00DB6F10">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aged 15-24</w:t>
      </w:r>
      <w:r>
        <w:rPr>
          <w:rFonts w:ascii="Times New Roman" w:hAnsi="Times New Roman" w:cs="Times New Roman"/>
          <w:color w:val="000000" w:themeColor="text1"/>
          <w:sz w:val="24"/>
          <w:szCs w:val="24"/>
        </w:rPr>
        <w:t xml:space="preserve"> </w:t>
      </w:r>
      <w:r w:rsidR="0070219F">
        <w:rPr>
          <w:rFonts w:ascii="Times New Roman" w:hAnsi="Times New Roman" w:cs="Times New Roman"/>
          <w:color w:val="000000" w:themeColor="text1"/>
          <w:sz w:val="24"/>
          <w:szCs w:val="24"/>
        </w:rPr>
        <w:t xml:space="preserve">and located </w:t>
      </w:r>
      <w:r w:rsidRPr="00DB6F10">
        <w:rPr>
          <w:rFonts w:ascii="Times New Roman" w:hAnsi="Times New Roman" w:cs="Times New Roman"/>
          <w:color w:val="000000" w:themeColor="text1"/>
          <w:sz w:val="24"/>
          <w:szCs w:val="24"/>
        </w:rPr>
        <w:t>in</w:t>
      </w:r>
      <w:r w:rsidR="0070219F">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remote employment services regions; and participants in the New Jobs Program Trial or</w:t>
      </w:r>
      <w:r>
        <w:rPr>
          <w:rFonts w:ascii="Times New Roman" w:hAnsi="Times New Roman" w:cs="Times New Roman"/>
          <w:color w:val="000000" w:themeColor="text1"/>
          <w:sz w:val="24"/>
          <w:szCs w:val="24"/>
        </w:rPr>
        <w:t xml:space="preserve"> </w:t>
      </w:r>
      <w:r w:rsidRPr="00DB6F10">
        <w:rPr>
          <w:rFonts w:ascii="Times New Roman" w:hAnsi="Times New Roman" w:cs="Times New Roman"/>
          <w:color w:val="000000" w:themeColor="text1"/>
          <w:sz w:val="24"/>
          <w:szCs w:val="24"/>
        </w:rPr>
        <w:t>CDP Trials, and able to meet the required qualifications to support their placement in a job.</w:t>
      </w:r>
    </w:p>
    <w:p w14:paraId="11DD3430" w14:textId="77777777" w:rsidR="00080EAA" w:rsidRDefault="00080EAA" w:rsidP="00080EAA">
      <w:pPr>
        <w:rPr>
          <w:rFonts w:ascii="Times New Roman" w:hAnsi="Times New Roman" w:cs="Times New Roman"/>
          <w:color w:val="000000" w:themeColor="text1"/>
          <w:sz w:val="24"/>
          <w:szCs w:val="24"/>
        </w:rPr>
      </w:pPr>
    </w:p>
    <w:p w14:paraId="0563C442" w14:textId="77777777" w:rsidR="00080EAA" w:rsidRPr="00C05F6E" w:rsidRDefault="00080EAA" w:rsidP="00080EAA">
      <w:pPr>
        <w:rPr>
          <w:rFonts w:ascii="Times New Roman" w:hAnsi="Times New Roman" w:cs="Times New Roman"/>
          <w:color w:val="000000" w:themeColor="text1"/>
          <w:sz w:val="24"/>
          <w:szCs w:val="24"/>
        </w:rPr>
      </w:pPr>
      <w:r w:rsidRPr="00C05F6E">
        <w:rPr>
          <w:rFonts w:ascii="Times New Roman" w:hAnsi="Times New Roman" w:cs="Times New Roman"/>
          <w:color w:val="000000" w:themeColor="text1"/>
          <w:sz w:val="24"/>
          <w:szCs w:val="24"/>
        </w:rPr>
        <w:t xml:space="preserve">The RJED Program provides $707 million in funding over </w:t>
      </w:r>
      <w:r>
        <w:rPr>
          <w:rFonts w:ascii="Times New Roman" w:hAnsi="Times New Roman" w:cs="Times New Roman"/>
          <w:color w:val="000000" w:themeColor="text1"/>
          <w:sz w:val="24"/>
          <w:szCs w:val="24"/>
        </w:rPr>
        <w:t>five</w:t>
      </w:r>
      <w:r w:rsidRPr="00C05F6E">
        <w:rPr>
          <w:rFonts w:ascii="Times New Roman" w:hAnsi="Times New Roman" w:cs="Times New Roman"/>
          <w:color w:val="000000" w:themeColor="text1"/>
          <w:sz w:val="24"/>
          <w:szCs w:val="24"/>
        </w:rPr>
        <w:t xml:space="preserve"> years from 2023-24 for two</w:t>
      </w:r>
    </w:p>
    <w:p w14:paraId="4DB03D24" w14:textId="528AA096" w:rsidR="00EE284F" w:rsidRDefault="00080EAA" w:rsidP="00080EAA">
      <w:pPr>
        <w:rPr>
          <w:rFonts w:ascii="Times New Roman" w:hAnsi="Times New Roman" w:cs="Times New Roman"/>
          <w:color w:val="000000" w:themeColor="text1"/>
          <w:sz w:val="24"/>
          <w:szCs w:val="24"/>
        </w:rPr>
      </w:pPr>
      <w:r w:rsidRPr="00C05F6E">
        <w:rPr>
          <w:rFonts w:ascii="Times New Roman" w:hAnsi="Times New Roman" w:cs="Times New Roman"/>
          <w:color w:val="000000" w:themeColor="text1"/>
          <w:sz w:val="24"/>
          <w:szCs w:val="24"/>
        </w:rPr>
        <w:t>elements:</w:t>
      </w:r>
    </w:p>
    <w:p w14:paraId="6BC312F0" w14:textId="77777777" w:rsidR="00080EAA" w:rsidRPr="00EA1CFB" w:rsidRDefault="00080EAA" w:rsidP="00080EAA">
      <w:pPr>
        <w:pStyle w:val="ListParagraph"/>
        <w:numPr>
          <w:ilvl w:val="0"/>
          <w:numId w:val="27"/>
        </w:num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job creation component – the creation of </w:t>
      </w:r>
      <w:r w:rsidRPr="00EA1CFB">
        <w:rPr>
          <w:rFonts w:ascii="Times New Roman" w:hAnsi="Times New Roman"/>
          <w:iCs/>
          <w:color w:val="000000" w:themeColor="text1"/>
          <w:sz w:val="24"/>
          <w:szCs w:val="24"/>
        </w:rPr>
        <w:t>3,000 jobs, with proper wages, leave entitlements and superannuation in remote employment services regions; and</w:t>
      </w:r>
    </w:p>
    <w:p w14:paraId="35BA8510" w14:textId="3472EAFE" w:rsidR="00080EAA" w:rsidRPr="00EA1CFB" w:rsidRDefault="00080EAA" w:rsidP="00080EAA">
      <w:pPr>
        <w:pStyle w:val="ListParagraph"/>
        <w:numPr>
          <w:ilvl w:val="0"/>
          <w:numId w:val="27"/>
        </w:numPr>
        <w:spacing w:after="0" w:line="240" w:lineRule="auto"/>
        <w:rPr>
          <w:rFonts w:ascii="Times New Roman" w:hAnsi="Times New Roman"/>
          <w:iCs/>
          <w:color w:val="000000" w:themeColor="text1"/>
          <w:sz w:val="24"/>
          <w:szCs w:val="24"/>
        </w:rPr>
      </w:pPr>
      <w:r w:rsidRPr="00EA1CFB">
        <w:rPr>
          <w:rFonts w:ascii="Times New Roman" w:hAnsi="Times New Roman"/>
          <w:iCs/>
          <w:color w:val="000000" w:themeColor="text1"/>
          <w:sz w:val="24"/>
          <w:szCs w:val="24"/>
        </w:rPr>
        <w:t>a Community Jobs and Business Fund (CJBF)</w:t>
      </w:r>
      <w:r>
        <w:rPr>
          <w:rFonts w:ascii="Times New Roman" w:hAnsi="Times New Roman"/>
          <w:iCs/>
          <w:color w:val="000000" w:themeColor="text1"/>
          <w:sz w:val="24"/>
          <w:szCs w:val="24"/>
        </w:rPr>
        <w:t xml:space="preserve"> </w:t>
      </w:r>
      <w:r w:rsidR="00EE284F">
        <w:rPr>
          <w:rFonts w:ascii="Times New Roman" w:hAnsi="Times New Roman"/>
          <w:iCs/>
          <w:color w:val="000000" w:themeColor="text1"/>
          <w:sz w:val="24"/>
          <w:szCs w:val="24"/>
        </w:rPr>
        <w:t xml:space="preserve">component </w:t>
      </w:r>
      <w:r>
        <w:rPr>
          <w:rFonts w:ascii="Times New Roman" w:hAnsi="Times New Roman"/>
          <w:iCs/>
          <w:color w:val="000000" w:themeColor="text1"/>
          <w:sz w:val="24"/>
          <w:szCs w:val="24"/>
        </w:rPr>
        <w:t>– for</w:t>
      </w:r>
      <w:r w:rsidRPr="00EA1CFB">
        <w:rPr>
          <w:rFonts w:ascii="Times New Roman" w:hAnsi="Times New Roman"/>
          <w:iCs/>
          <w:color w:val="000000" w:themeColor="text1"/>
          <w:sz w:val="24"/>
          <w:szCs w:val="24"/>
        </w:rPr>
        <w:t xml:space="preserve"> capital, equipment, employee support and capacity building services for eligible organisations to complement wages for the 3,000 jobs so those employed in a job funded under the Program have the resources needed to do their job.</w:t>
      </w:r>
    </w:p>
    <w:p w14:paraId="4F8F84AA" w14:textId="77777777" w:rsidR="00080EAA" w:rsidRDefault="00080EAA" w:rsidP="00080EAA">
      <w:pPr>
        <w:rPr>
          <w:rFonts w:ascii="Times New Roman" w:hAnsi="Times New Roman" w:cs="Times New Roman"/>
          <w:color w:val="000000" w:themeColor="text1"/>
          <w:sz w:val="24"/>
          <w:szCs w:val="24"/>
        </w:rPr>
      </w:pPr>
    </w:p>
    <w:p w14:paraId="4FE13D08" w14:textId="44560C44" w:rsidR="00080EAA" w:rsidRDefault="00080EAA" w:rsidP="00080EAA">
      <w:r>
        <w:rPr>
          <w:rFonts w:ascii="Times New Roman" w:hAnsi="Times New Roman" w:cs="Times New Roman"/>
          <w:color w:val="000000" w:themeColor="text1"/>
          <w:sz w:val="24"/>
          <w:szCs w:val="24"/>
        </w:rPr>
        <w:t xml:space="preserve">Legislative authority under table item </w:t>
      </w:r>
      <w:r w:rsidR="00256F7B">
        <w:rPr>
          <w:rFonts w:ascii="Times New Roman" w:hAnsi="Times New Roman" w:cs="Times New Roman"/>
          <w:color w:val="000000" w:themeColor="text1"/>
          <w:sz w:val="24"/>
          <w:szCs w:val="24"/>
        </w:rPr>
        <w:t xml:space="preserve">700 </w:t>
      </w:r>
      <w:r>
        <w:rPr>
          <w:rFonts w:ascii="Times New Roman" w:hAnsi="Times New Roman" w:cs="Times New Roman"/>
          <w:color w:val="000000" w:themeColor="text1"/>
          <w:sz w:val="24"/>
          <w:szCs w:val="24"/>
        </w:rPr>
        <w:t>will support expenditure under the job creation component only.</w:t>
      </w:r>
      <w:r w:rsidRPr="005E7536">
        <w:t xml:space="preserve"> </w:t>
      </w:r>
    </w:p>
    <w:p w14:paraId="2AF59B45" w14:textId="77777777" w:rsidR="00080EAA" w:rsidRDefault="00080EAA" w:rsidP="00D968E6">
      <w:pPr>
        <w:rPr>
          <w:rFonts w:ascii="Times New Roman" w:hAnsi="Times New Roman" w:cs="Times New Roman"/>
          <w:sz w:val="24"/>
          <w:szCs w:val="24"/>
          <w:lang w:eastAsia="en-AU"/>
        </w:rPr>
      </w:pPr>
    </w:p>
    <w:p w14:paraId="3D238CB6" w14:textId="77777777" w:rsidR="00D968E6" w:rsidRPr="008A7C3B" w:rsidRDefault="00D968E6" w:rsidP="00D968E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17D9E46E" w14:textId="77777777" w:rsidR="00D968E6" w:rsidRDefault="00D968E6" w:rsidP="00D968E6">
      <w:pPr>
        <w:keepNext/>
        <w:tabs>
          <w:tab w:val="left" w:pos="5260"/>
        </w:tabs>
        <w:ind w:right="-46"/>
        <w:rPr>
          <w:rFonts w:ascii="Times New Roman" w:hAnsi="Times New Roman" w:cs="Times New Roman"/>
          <w:bCs/>
          <w:sz w:val="24"/>
          <w:szCs w:val="24"/>
        </w:rPr>
      </w:pPr>
    </w:p>
    <w:p w14:paraId="1D1D2049" w14:textId="6603D581" w:rsidR="00D968E6" w:rsidRDefault="006D53F1" w:rsidP="00D968E6">
      <w:pPr>
        <w:ind w:right="-46"/>
        <w:rPr>
          <w:rFonts w:ascii="Times New Roman" w:hAnsi="Times New Roman" w:cs="Times New Roman"/>
          <w:bCs/>
          <w:sz w:val="24"/>
          <w:szCs w:val="24"/>
        </w:rPr>
      </w:pPr>
      <w:r>
        <w:rPr>
          <w:rFonts w:ascii="Times New Roman" w:hAnsi="Times New Roman" w:cs="Times New Roman"/>
          <w:bCs/>
          <w:sz w:val="24"/>
          <w:szCs w:val="24"/>
        </w:rPr>
        <w:t xml:space="preserve">Table item </w:t>
      </w:r>
      <w:r w:rsidR="00256F7B">
        <w:rPr>
          <w:rFonts w:ascii="Times New Roman" w:hAnsi="Times New Roman" w:cs="Times New Roman"/>
          <w:bCs/>
          <w:sz w:val="24"/>
          <w:szCs w:val="24"/>
        </w:rPr>
        <w:t xml:space="preserve">700 </w:t>
      </w:r>
      <w:r>
        <w:rPr>
          <w:rFonts w:ascii="Times New Roman" w:hAnsi="Times New Roman" w:cs="Times New Roman"/>
          <w:bCs/>
          <w:sz w:val="24"/>
          <w:szCs w:val="24"/>
        </w:rPr>
        <w:t>engages the following rights:</w:t>
      </w:r>
    </w:p>
    <w:p w14:paraId="64D19C36" w14:textId="654DB2D4" w:rsidR="002313C7" w:rsidRPr="002313C7" w:rsidRDefault="00466735" w:rsidP="00EA34E1">
      <w:pPr>
        <w:pStyle w:val="ListParagraph"/>
        <w:numPr>
          <w:ilvl w:val="0"/>
          <w:numId w:val="30"/>
        </w:numPr>
        <w:spacing w:after="0" w:line="240" w:lineRule="auto"/>
        <w:rPr>
          <w:rFonts w:ascii="Times New Roman" w:hAnsi="Times New Roman"/>
          <w:bCs/>
          <w:sz w:val="24"/>
          <w:szCs w:val="24"/>
        </w:rPr>
      </w:pPr>
      <w:r>
        <w:rPr>
          <w:rFonts w:ascii="Times New Roman" w:hAnsi="Times New Roman"/>
          <w:bCs/>
          <w:sz w:val="24"/>
          <w:szCs w:val="24"/>
        </w:rPr>
        <w:t>the r</w:t>
      </w:r>
      <w:r w:rsidR="002313C7" w:rsidRPr="002313C7">
        <w:rPr>
          <w:rFonts w:ascii="Times New Roman" w:hAnsi="Times New Roman"/>
          <w:bCs/>
          <w:sz w:val="24"/>
          <w:szCs w:val="24"/>
        </w:rPr>
        <w:t>ight to work</w:t>
      </w:r>
      <w:r w:rsidR="00F91232">
        <w:rPr>
          <w:rFonts w:ascii="Times New Roman" w:hAnsi="Times New Roman"/>
          <w:bCs/>
          <w:sz w:val="24"/>
          <w:szCs w:val="24"/>
        </w:rPr>
        <w:t xml:space="preserve"> and right</w:t>
      </w:r>
      <w:r w:rsidR="00C674C4">
        <w:rPr>
          <w:rFonts w:ascii="Times New Roman" w:hAnsi="Times New Roman"/>
          <w:bCs/>
          <w:sz w:val="24"/>
          <w:szCs w:val="24"/>
        </w:rPr>
        <w:t>s</w:t>
      </w:r>
      <w:r w:rsidR="00F91232">
        <w:rPr>
          <w:rFonts w:ascii="Times New Roman" w:hAnsi="Times New Roman"/>
          <w:bCs/>
          <w:sz w:val="24"/>
          <w:szCs w:val="24"/>
        </w:rPr>
        <w:t xml:space="preserve"> at work</w:t>
      </w:r>
      <w:r w:rsidR="002313C7" w:rsidRPr="002313C7">
        <w:rPr>
          <w:rFonts w:ascii="Times New Roman" w:hAnsi="Times New Roman"/>
          <w:bCs/>
          <w:sz w:val="24"/>
          <w:szCs w:val="24"/>
        </w:rPr>
        <w:t xml:space="preserve"> – Article</w:t>
      </w:r>
      <w:r w:rsidR="007C40AE">
        <w:rPr>
          <w:rFonts w:ascii="Times New Roman" w:hAnsi="Times New Roman"/>
          <w:bCs/>
          <w:sz w:val="24"/>
          <w:szCs w:val="24"/>
        </w:rPr>
        <w:t>s</w:t>
      </w:r>
      <w:r w:rsidR="002313C7" w:rsidRPr="002313C7">
        <w:rPr>
          <w:rFonts w:ascii="Times New Roman" w:hAnsi="Times New Roman"/>
          <w:bCs/>
          <w:sz w:val="24"/>
          <w:szCs w:val="24"/>
        </w:rPr>
        <w:t xml:space="preserve"> 6</w:t>
      </w:r>
      <w:r w:rsidR="007C40AE">
        <w:rPr>
          <w:rFonts w:ascii="Times New Roman" w:hAnsi="Times New Roman"/>
          <w:bCs/>
          <w:sz w:val="24"/>
          <w:szCs w:val="24"/>
        </w:rPr>
        <w:t xml:space="preserve"> and 7</w:t>
      </w:r>
      <w:r w:rsidR="002313C7" w:rsidRPr="002313C7">
        <w:rPr>
          <w:rFonts w:ascii="Times New Roman" w:hAnsi="Times New Roman"/>
          <w:bCs/>
          <w:sz w:val="24"/>
          <w:szCs w:val="24"/>
        </w:rPr>
        <w:t xml:space="preserve"> of the ICESCR</w:t>
      </w:r>
      <w:r w:rsidR="00F91232">
        <w:rPr>
          <w:rFonts w:ascii="Times New Roman" w:hAnsi="Times New Roman"/>
          <w:bCs/>
          <w:sz w:val="24"/>
          <w:szCs w:val="24"/>
        </w:rPr>
        <w:t>, read with Article 2 and</w:t>
      </w:r>
      <w:r w:rsidR="002313C7" w:rsidRPr="002313C7">
        <w:rPr>
          <w:rFonts w:ascii="Times New Roman" w:hAnsi="Times New Roman"/>
          <w:bCs/>
          <w:sz w:val="24"/>
          <w:szCs w:val="24"/>
        </w:rPr>
        <w:t xml:space="preserve"> Article 1 of the </w:t>
      </w:r>
      <w:r w:rsidR="002313C7" w:rsidRPr="00646D95">
        <w:rPr>
          <w:rFonts w:ascii="Times New Roman" w:hAnsi="Times New Roman"/>
          <w:bCs/>
          <w:i/>
          <w:iCs/>
          <w:sz w:val="24"/>
          <w:szCs w:val="24"/>
        </w:rPr>
        <w:t>International Labour Organization’s Convention concerning Employment Policy</w:t>
      </w:r>
      <w:r w:rsidR="002313C7" w:rsidRPr="002313C7">
        <w:rPr>
          <w:rFonts w:ascii="Times New Roman" w:hAnsi="Times New Roman"/>
          <w:bCs/>
          <w:sz w:val="24"/>
          <w:szCs w:val="24"/>
        </w:rPr>
        <w:t xml:space="preserve"> (ILO Convention 122</w:t>
      </w:r>
      <w:proofErr w:type="gramStart"/>
      <w:r w:rsidR="002313C7" w:rsidRPr="002313C7">
        <w:rPr>
          <w:rFonts w:ascii="Times New Roman" w:hAnsi="Times New Roman"/>
          <w:bCs/>
          <w:sz w:val="24"/>
          <w:szCs w:val="24"/>
        </w:rPr>
        <w:t>)</w:t>
      </w:r>
      <w:r w:rsidR="00434772">
        <w:rPr>
          <w:rFonts w:ascii="Times New Roman" w:hAnsi="Times New Roman"/>
          <w:bCs/>
          <w:sz w:val="24"/>
          <w:szCs w:val="24"/>
        </w:rPr>
        <w:t>;</w:t>
      </w:r>
      <w:proofErr w:type="gramEnd"/>
    </w:p>
    <w:p w14:paraId="557003B9" w14:textId="61F03475" w:rsidR="002313C7" w:rsidRPr="002313C7" w:rsidRDefault="007C40AE" w:rsidP="00EA34E1">
      <w:pPr>
        <w:pStyle w:val="ListParagraph"/>
        <w:numPr>
          <w:ilvl w:val="0"/>
          <w:numId w:val="30"/>
        </w:numPr>
        <w:spacing w:after="0" w:line="240" w:lineRule="auto"/>
        <w:rPr>
          <w:rFonts w:ascii="Times New Roman" w:hAnsi="Times New Roman"/>
          <w:bCs/>
          <w:sz w:val="24"/>
          <w:szCs w:val="24"/>
        </w:rPr>
      </w:pPr>
      <w:r>
        <w:rPr>
          <w:rFonts w:ascii="Times New Roman" w:hAnsi="Times New Roman"/>
          <w:bCs/>
          <w:sz w:val="24"/>
          <w:szCs w:val="24"/>
        </w:rPr>
        <w:t>the rights</w:t>
      </w:r>
      <w:r w:rsidR="002313C7" w:rsidRPr="002313C7">
        <w:rPr>
          <w:rFonts w:ascii="Times New Roman" w:hAnsi="Times New Roman"/>
          <w:bCs/>
          <w:sz w:val="24"/>
          <w:szCs w:val="24"/>
        </w:rPr>
        <w:t xml:space="preserve"> of equality and non-discrimination – Article 2 of the ICESCR, Articles 3, 16 and</w:t>
      </w:r>
      <w:r w:rsidR="00434772">
        <w:rPr>
          <w:rFonts w:ascii="Times New Roman" w:hAnsi="Times New Roman"/>
          <w:bCs/>
          <w:sz w:val="24"/>
          <w:szCs w:val="24"/>
        </w:rPr>
        <w:t xml:space="preserve"> </w:t>
      </w:r>
      <w:r w:rsidR="002313C7" w:rsidRPr="002313C7">
        <w:rPr>
          <w:rFonts w:ascii="Times New Roman" w:hAnsi="Times New Roman"/>
          <w:bCs/>
          <w:sz w:val="24"/>
          <w:szCs w:val="24"/>
        </w:rPr>
        <w:t>26 of the ICCPR</w:t>
      </w:r>
      <w:r w:rsidR="00134FF9">
        <w:rPr>
          <w:rFonts w:ascii="Times New Roman" w:hAnsi="Times New Roman"/>
          <w:bCs/>
          <w:sz w:val="24"/>
          <w:szCs w:val="24"/>
        </w:rPr>
        <w:t>, read with Article 2</w:t>
      </w:r>
      <w:r w:rsidR="002313C7" w:rsidRPr="002313C7">
        <w:rPr>
          <w:rFonts w:ascii="Times New Roman" w:hAnsi="Times New Roman"/>
          <w:bCs/>
          <w:sz w:val="24"/>
          <w:szCs w:val="24"/>
        </w:rPr>
        <w:t>,</w:t>
      </w:r>
      <w:r w:rsidR="00434772">
        <w:rPr>
          <w:rFonts w:ascii="Times New Roman" w:hAnsi="Times New Roman"/>
          <w:bCs/>
          <w:sz w:val="24"/>
          <w:szCs w:val="24"/>
        </w:rPr>
        <w:t xml:space="preserve"> </w:t>
      </w:r>
      <w:r w:rsidR="002313C7" w:rsidRPr="002313C7">
        <w:rPr>
          <w:rFonts w:ascii="Times New Roman" w:hAnsi="Times New Roman"/>
          <w:bCs/>
          <w:sz w:val="24"/>
          <w:szCs w:val="24"/>
        </w:rPr>
        <w:t xml:space="preserve">Article 5 of the </w:t>
      </w:r>
      <w:r w:rsidR="002313C7" w:rsidRPr="00C05756">
        <w:rPr>
          <w:rFonts w:ascii="Times New Roman" w:hAnsi="Times New Roman"/>
          <w:bCs/>
          <w:i/>
          <w:iCs/>
          <w:sz w:val="24"/>
          <w:szCs w:val="24"/>
        </w:rPr>
        <w:t>International Convention on the Elimination of All</w:t>
      </w:r>
      <w:r w:rsidR="00434772" w:rsidRPr="00C05756">
        <w:rPr>
          <w:rFonts w:ascii="Times New Roman" w:hAnsi="Times New Roman"/>
          <w:bCs/>
          <w:i/>
          <w:iCs/>
          <w:sz w:val="24"/>
          <w:szCs w:val="24"/>
        </w:rPr>
        <w:t xml:space="preserve"> </w:t>
      </w:r>
      <w:r w:rsidR="002313C7" w:rsidRPr="00C05756">
        <w:rPr>
          <w:rFonts w:ascii="Times New Roman" w:hAnsi="Times New Roman"/>
          <w:bCs/>
          <w:i/>
          <w:iCs/>
          <w:sz w:val="24"/>
          <w:szCs w:val="24"/>
        </w:rPr>
        <w:t>Forms of Racial Discrimination</w:t>
      </w:r>
      <w:r w:rsidR="002313C7" w:rsidRPr="002313C7">
        <w:rPr>
          <w:rFonts w:ascii="Times New Roman" w:hAnsi="Times New Roman"/>
          <w:bCs/>
          <w:sz w:val="24"/>
          <w:szCs w:val="24"/>
        </w:rPr>
        <w:t xml:space="preserve"> (CERD)</w:t>
      </w:r>
      <w:r w:rsidR="00C05756">
        <w:rPr>
          <w:rFonts w:ascii="Times New Roman" w:hAnsi="Times New Roman"/>
          <w:bCs/>
          <w:sz w:val="24"/>
          <w:szCs w:val="24"/>
        </w:rPr>
        <w:t>, read with Article 2</w:t>
      </w:r>
      <w:r w:rsidR="002313C7" w:rsidRPr="002313C7">
        <w:rPr>
          <w:rFonts w:ascii="Times New Roman" w:hAnsi="Times New Roman"/>
          <w:bCs/>
          <w:sz w:val="24"/>
          <w:szCs w:val="24"/>
        </w:rPr>
        <w:t xml:space="preserve"> and Article 5 of the</w:t>
      </w:r>
      <w:r w:rsidR="00434772">
        <w:rPr>
          <w:rFonts w:ascii="Times New Roman" w:hAnsi="Times New Roman"/>
          <w:bCs/>
          <w:sz w:val="24"/>
          <w:szCs w:val="24"/>
        </w:rPr>
        <w:t xml:space="preserve"> </w:t>
      </w:r>
      <w:r w:rsidR="002313C7" w:rsidRPr="00E335C1">
        <w:rPr>
          <w:rFonts w:ascii="Times New Roman" w:hAnsi="Times New Roman"/>
          <w:bCs/>
          <w:i/>
          <w:iCs/>
          <w:sz w:val="24"/>
          <w:szCs w:val="24"/>
        </w:rPr>
        <w:t>Convention on the Rights of Persons with Disabilities</w:t>
      </w:r>
      <w:r w:rsidR="002313C7" w:rsidRPr="002313C7">
        <w:rPr>
          <w:rFonts w:ascii="Times New Roman" w:hAnsi="Times New Roman"/>
          <w:bCs/>
          <w:sz w:val="24"/>
          <w:szCs w:val="24"/>
        </w:rPr>
        <w:t xml:space="preserve"> (CRPD)</w:t>
      </w:r>
      <w:r w:rsidR="00E335C1">
        <w:rPr>
          <w:rFonts w:ascii="Times New Roman" w:hAnsi="Times New Roman"/>
          <w:bCs/>
          <w:sz w:val="24"/>
          <w:szCs w:val="24"/>
        </w:rPr>
        <w:t>, read with Article 4</w:t>
      </w:r>
      <w:r w:rsidR="00434772">
        <w:rPr>
          <w:rFonts w:ascii="Times New Roman" w:hAnsi="Times New Roman"/>
          <w:bCs/>
          <w:sz w:val="24"/>
          <w:szCs w:val="24"/>
        </w:rPr>
        <w:t>; and</w:t>
      </w:r>
    </w:p>
    <w:p w14:paraId="743D73C6" w14:textId="7846A47A" w:rsidR="006D53F1" w:rsidRPr="00C51844" w:rsidRDefault="00C51844" w:rsidP="00C815D8">
      <w:pPr>
        <w:pStyle w:val="ListParagraph"/>
        <w:numPr>
          <w:ilvl w:val="0"/>
          <w:numId w:val="30"/>
        </w:numPr>
        <w:spacing w:after="0" w:line="240" w:lineRule="auto"/>
        <w:rPr>
          <w:rFonts w:ascii="Times New Roman" w:hAnsi="Times New Roman"/>
          <w:bCs/>
          <w:sz w:val="24"/>
          <w:szCs w:val="24"/>
        </w:rPr>
      </w:pPr>
      <w:r>
        <w:rPr>
          <w:rFonts w:ascii="Times New Roman" w:hAnsi="Times New Roman"/>
          <w:bCs/>
          <w:sz w:val="24"/>
          <w:szCs w:val="24"/>
        </w:rPr>
        <w:t>the rights</w:t>
      </w:r>
      <w:r w:rsidR="002313C7" w:rsidRPr="00C51844">
        <w:rPr>
          <w:rFonts w:ascii="Times New Roman" w:hAnsi="Times New Roman"/>
          <w:bCs/>
          <w:sz w:val="24"/>
          <w:szCs w:val="24"/>
        </w:rPr>
        <w:t xml:space="preserve"> of Indigenous Peoples – Article 17 of the UNDRIP.</w:t>
      </w:r>
    </w:p>
    <w:p w14:paraId="1B0CE270" w14:textId="77777777" w:rsidR="00E41609" w:rsidRDefault="00E41609" w:rsidP="0049578D">
      <w:pPr>
        <w:ind w:right="-46"/>
        <w:rPr>
          <w:rFonts w:ascii="Times New Roman" w:hAnsi="Times New Roman" w:cs="Times New Roman"/>
          <w:bCs/>
          <w:sz w:val="24"/>
          <w:szCs w:val="24"/>
        </w:rPr>
      </w:pPr>
    </w:p>
    <w:p w14:paraId="69104AEB" w14:textId="3BA07C97" w:rsidR="00C674C4" w:rsidRPr="00C674C4" w:rsidRDefault="00C674C4" w:rsidP="00C674C4">
      <w:pPr>
        <w:ind w:right="-46"/>
        <w:rPr>
          <w:rFonts w:ascii="Times New Roman" w:hAnsi="Times New Roman" w:cs="Times New Roman"/>
          <w:bCs/>
          <w:i/>
          <w:iCs/>
          <w:sz w:val="24"/>
          <w:szCs w:val="24"/>
          <w:u w:val="single"/>
        </w:rPr>
      </w:pPr>
      <w:r w:rsidRPr="00C674C4">
        <w:rPr>
          <w:rFonts w:ascii="Times New Roman" w:hAnsi="Times New Roman" w:cs="Times New Roman"/>
          <w:bCs/>
          <w:i/>
          <w:iCs/>
          <w:sz w:val="24"/>
          <w:szCs w:val="24"/>
          <w:u w:val="single"/>
        </w:rPr>
        <w:t>Right to work and rights at work</w:t>
      </w:r>
    </w:p>
    <w:p w14:paraId="0AF674E0" w14:textId="77777777" w:rsidR="00C674C4" w:rsidRPr="00C674C4" w:rsidRDefault="00C674C4" w:rsidP="00C674C4">
      <w:pPr>
        <w:ind w:right="-46"/>
        <w:rPr>
          <w:rFonts w:ascii="Times New Roman" w:hAnsi="Times New Roman" w:cs="Times New Roman"/>
          <w:bCs/>
          <w:sz w:val="24"/>
          <w:szCs w:val="24"/>
        </w:rPr>
      </w:pPr>
    </w:p>
    <w:p w14:paraId="4D398BE3" w14:textId="3C22AA87" w:rsidR="00515024" w:rsidRDefault="00515024" w:rsidP="00515024">
      <w:pPr>
        <w:ind w:right="-46"/>
        <w:rPr>
          <w:rFonts w:ascii="Times New Roman" w:hAnsi="Times New Roman" w:cs="Times New Roman"/>
          <w:bCs/>
          <w:sz w:val="24"/>
          <w:szCs w:val="24"/>
        </w:rPr>
      </w:pPr>
      <w:r w:rsidRPr="00C674C4">
        <w:rPr>
          <w:rFonts w:ascii="Times New Roman" w:hAnsi="Times New Roman" w:cs="Times New Roman"/>
          <w:bCs/>
          <w:sz w:val="24"/>
          <w:szCs w:val="24"/>
        </w:rPr>
        <w:t>Article 2(1) of the ICESCR requires that each State Party to the Covenant take steps,</w:t>
      </w:r>
      <w:r>
        <w:rPr>
          <w:rFonts w:ascii="Times New Roman" w:hAnsi="Times New Roman" w:cs="Times New Roman"/>
          <w:bCs/>
          <w:sz w:val="24"/>
          <w:szCs w:val="24"/>
        </w:rPr>
        <w:t xml:space="preserve"> </w:t>
      </w:r>
      <w:r w:rsidRPr="00C674C4">
        <w:rPr>
          <w:rFonts w:ascii="Times New Roman" w:hAnsi="Times New Roman" w:cs="Times New Roman"/>
          <w:bCs/>
          <w:sz w:val="24"/>
          <w:szCs w:val="24"/>
        </w:rPr>
        <w:t>individually and through international assistance and co-operation, especially economic and</w:t>
      </w:r>
      <w:r>
        <w:rPr>
          <w:rFonts w:ascii="Times New Roman" w:hAnsi="Times New Roman" w:cs="Times New Roman"/>
          <w:bCs/>
          <w:sz w:val="24"/>
          <w:szCs w:val="24"/>
        </w:rPr>
        <w:t xml:space="preserve"> </w:t>
      </w:r>
      <w:r w:rsidRPr="00C674C4">
        <w:rPr>
          <w:rFonts w:ascii="Times New Roman" w:hAnsi="Times New Roman" w:cs="Times New Roman"/>
          <w:bCs/>
          <w:sz w:val="24"/>
          <w:szCs w:val="24"/>
        </w:rPr>
        <w:t>technical, to the maximum of its available resources, with a view to achieving progressively</w:t>
      </w:r>
      <w:r>
        <w:rPr>
          <w:rFonts w:ascii="Times New Roman" w:hAnsi="Times New Roman" w:cs="Times New Roman"/>
          <w:bCs/>
          <w:sz w:val="24"/>
          <w:szCs w:val="24"/>
        </w:rPr>
        <w:t xml:space="preserve"> </w:t>
      </w:r>
      <w:r w:rsidRPr="00C674C4">
        <w:rPr>
          <w:rFonts w:ascii="Times New Roman" w:hAnsi="Times New Roman" w:cs="Times New Roman"/>
          <w:bCs/>
          <w:sz w:val="24"/>
          <w:szCs w:val="24"/>
        </w:rPr>
        <w:t>the full realization of the rights recogni</w:t>
      </w:r>
      <w:r w:rsidR="00256F7B">
        <w:rPr>
          <w:rFonts w:ascii="Times New Roman" w:hAnsi="Times New Roman" w:cs="Times New Roman"/>
          <w:bCs/>
          <w:sz w:val="24"/>
          <w:szCs w:val="24"/>
        </w:rPr>
        <w:t>s</w:t>
      </w:r>
      <w:r w:rsidRPr="00C674C4">
        <w:rPr>
          <w:rFonts w:ascii="Times New Roman" w:hAnsi="Times New Roman" w:cs="Times New Roman"/>
          <w:bCs/>
          <w:sz w:val="24"/>
          <w:szCs w:val="24"/>
        </w:rPr>
        <w:t>ed in the Covenant by all appropriate means,</w:t>
      </w:r>
      <w:r>
        <w:rPr>
          <w:rFonts w:ascii="Times New Roman" w:hAnsi="Times New Roman" w:cs="Times New Roman"/>
          <w:bCs/>
          <w:sz w:val="24"/>
          <w:szCs w:val="24"/>
        </w:rPr>
        <w:t xml:space="preserve"> </w:t>
      </w:r>
      <w:r w:rsidRPr="00C674C4">
        <w:rPr>
          <w:rFonts w:ascii="Times New Roman" w:hAnsi="Times New Roman" w:cs="Times New Roman"/>
          <w:bCs/>
          <w:sz w:val="24"/>
          <w:szCs w:val="24"/>
        </w:rPr>
        <w:t>including particularly the adoption of legislative measures.</w:t>
      </w:r>
    </w:p>
    <w:p w14:paraId="47F4B004" w14:textId="77777777" w:rsidR="00515024" w:rsidRDefault="00515024" w:rsidP="00515024">
      <w:pPr>
        <w:ind w:right="-46"/>
        <w:rPr>
          <w:rFonts w:ascii="Times New Roman" w:hAnsi="Times New Roman" w:cs="Times New Roman"/>
          <w:bCs/>
          <w:sz w:val="24"/>
          <w:szCs w:val="24"/>
        </w:rPr>
      </w:pPr>
    </w:p>
    <w:p w14:paraId="36C6B9AC" w14:textId="6F80F0A0" w:rsidR="00C674C4" w:rsidRPr="00C674C4" w:rsidRDefault="00C674C4" w:rsidP="00C674C4">
      <w:pPr>
        <w:ind w:right="-46"/>
        <w:rPr>
          <w:rFonts w:ascii="Times New Roman" w:hAnsi="Times New Roman" w:cs="Times New Roman"/>
          <w:bCs/>
          <w:sz w:val="24"/>
          <w:szCs w:val="24"/>
        </w:rPr>
      </w:pPr>
      <w:r w:rsidRPr="00C674C4">
        <w:rPr>
          <w:rFonts w:ascii="Times New Roman" w:hAnsi="Times New Roman" w:cs="Times New Roman"/>
          <w:bCs/>
          <w:sz w:val="24"/>
          <w:szCs w:val="24"/>
        </w:rPr>
        <w:lastRenderedPageBreak/>
        <w:t>Article 6(1) of the ICESCR recognises the right of everyone to work, including the opportunity</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to gain their living by work which they freely choose or accept. Article 6(2) of the ICESCR</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further provides that the progressive realisation of this right by States includes implementing</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policies which facilitate full and productive employment. Article 1 of the ILO</w:t>
      </w:r>
      <w:r w:rsidR="00D85D9C">
        <w:rPr>
          <w:rFonts w:ascii="Times New Roman" w:hAnsi="Times New Roman" w:cs="Times New Roman"/>
          <w:bCs/>
          <w:sz w:val="24"/>
          <w:szCs w:val="24"/>
        </w:rPr>
        <w:t> </w:t>
      </w:r>
      <w:r w:rsidRPr="00C674C4">
        <w:rPr>
          <w:rFonts w:ascii="Times New Roman" w:hAnsi="Times New Roman" w:cs="Times New Roman"/>
          <w:bCs/>
          <w:sz w:val="24"/>
          <w:szCs w:val="24"/>
        </w:rPr>
        <w:t>Convention 122</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provides that ‘each Member shall declare and pursue, as a major goal, an active policy</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designed to promote full, productive and freely chosen employment’.</w:t>
      </w:r>
    </w:p>
    <w:p w14:paraId="6FF74778" w14:textId="77777777" w:rsidR="007F01ED" w:rsidRDefault="007F01ED" w:rsidP="00C674C4">
      <w:pPr>
        <w:ind w:right="-46"/>
        <w:rPr>
          <w:rFonts w:ascii="Times New Roman" w:hAnsi="Times New Roman" w:cs="Times New Roman"/>
          <w:bCs/>
          <w:sz w:val="24"/>
          <w:szCs w:val="24"/>
        </w:rPr>
      </w:pPr>
    </w:p>
    <w:p w14:paraId="00CEACD3" w14:textId="488D9BEA" w:rsidR="00C674C4" w:rsidRPr="00C674C4" w:rsidRDefault="00C674C4" w:rsidP="00C674C4">
      <w:pPr>
        <w:ind w:right="-46"/>
        <w:rPr>
          <w:rFonts w:ascii="Times New Roman" w:hAnsi="Times New Roman" w:cs="Times New Roman"/>
          <w:bCs/>
          <w:sz w:val="24"/>
          <w:szCs w:val="24"/>
        </w:rPr>
      </w:pPr>
      <w:r w:rsidRPr="00C674C4">
        <w:rPr>
          <w:rFonts w:ascii="Times New Roman" w:hAnsi="Times New Roman" w:cs="Times New Roman"/>
          <w:bCs/>
          <w:sz w:val="24"/>
          <w:szCs w:val="24"/>
        </w:rPr>
        <w:t xml:space="preserve">The </w:t>
      </w:r>
      <w:r w:rsidR="00212328">
        <w:rPr>
          <w:rFonts w:ascii="Times New Roman" w:hAnsi="Times New Roman" w:cs="Times New Roman"/>
          <w:bCs/>
          <w:sz w:val="24"/>
          <w:szCs w:val="24"/>
        </w:rPr>
        <w:t>RJED P</w:t>
      </w:r>
      <w:r w:rsidRPr="00C674C4">
        <w:rPr>
          <w:rFonts w:ascii="Times New Roman" w:hAnsi="Times New Roman" w:cs="Times New Roman"/>
          <w:bCs/>
          <w:sz w:val="24"/>
          <w:szCs w:val="24"/>
        </w:rPr>
        <w:t>rogram positively engages with the right to work by incentivising the provision of</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jobs for job seekers in remote Australia, with a view to their future engagement in paid work</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in the open labour market where possible.</w:t>
      </w:r>
    </w:p>
    <w:p w14:paraId="730A8ADB" w14:textId="77777777" w:rsidR="007F01ED" w:rsidRDefault="007F01ED" w:rsidP="00C674C4">
      <w:pPr>
        <w:ind w:right="-46"/>
        <w:rPr>
          <w:rFonts w:ascii="Times New Roman" w:hAnsi="Times New Roman" w:cs="Times New Roman"/>
          <w:bCs/>
          <w:sz w:val="24"/>
          <w:szCs w:val="24"/>
        </w:rPr>
      </w:pPr>
    </w:p>
    <w:p w14:paraId="44D4951A" w14:textId="4F9C0E2D" w:rsidR="00C674C4" w:rsidRPr="00C674C4" w:rsidRDefault="00C674C4" w:rsidP="00C674C4">
      <w:pPr>
        <w:ind w:right="-46"/>
        <w:rPr>
          <w:rFonts w:ascii="Times New Roman" w:hAnsi="Times New Roman" w:cs="Times New Roman"/>
          <w:bCs/>
          <w:sz w:val="24"/>
          <w:szCs w:val="24"/>
        </w:rPr>
      </w:pPr>
      <w:r w:rsidRPr="00C674C4">
        <w:rPr>
          <w:rFonts w:ascii="Times New Roman" w:hAnsi="Times New Roman" w:cs="Times New Roman"/>
          <w:bCs/>
          <w:sz w:val="24"/>
          <w:szCs w:val="24"/>
        </w:rPr>
        <w:t>Article 7 of the ICESCR recognises the right of everyone to just, favourable and safe</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conditions of work, including fair wages, equal pay and conditions for women and men and</w:t>
      </w:r>
      <w:r w:rsidR="007F01ED">
        <w:rPr>
          <w:rFonts w:ascii="Times New Roman" w:hAnsi="Times New Roman" w:cs="Times New Roman"/>
          <w:bCs/>
          <w:sz w:val="24"/>
          <w:szCs w:val="24"/>
        </w:rPr>
        <w:t xml:space="preserve"> </w:t>
      </w:r>
      <w:r w:rsidRPr="00C674C4">
        <w:rPr>
          <w:rFonts w:ascii="Times New Roman" w:hAnsi="Times New Roman" w:cs="Times New Roman"/>
          <w:bCs/>
          <w:sz w:val="24"/>
          <w:szCs w:val="24"/>
        </w:rPr>
        <w:t>periodic paid holidays.</w:t>
      </w:r>
    </w:p>
    <w:p w14:paraId="0728B060" w14:textId="77777777" w:rsidR="007F01ED" w:rsidRDefault="007F01ED" w:rsidP="00C674C4">
      <w:pPr>
        <w:ind w:right="-46"/>
        <w:rPr>
          <w:rFonts w:ascii="Times New Roman" w:hAnsi="Times New Roman" w:cs="Times New Roman"/>
          <w:bCs/>
          <w:sz w:val="24"/>
          <w:szCs w:val="24"/>
        </w:rPr>
      </w:pPr>
    </w:p>
    <w:p w14:paraId="32F7CB84" w14:textId="20174F15" w:rsidR="00E41609" w:rsidRDefault="00C674C4" w:rsidP="00C674C4">
      <w:pPr>
        <w:ind w:right="-46"/>
        <w:rPr>
          <w:rFonts w:ascii="Times New Roman" w:hAnsi="Times New Roman" w:cs="Times New Roman"/>
          <w:bCs/>
          <w:sz w:val="24"/>
          <w:szCs w:val="24"/>
        </w:rPr>
      </w:pPr>
      <w:r w:rsidRPr="00C674C4">
        <w:rPr>
          <w:rFonts w:ascii="Times New Roman" w:hAnsi="Times New Roman" w:cs="Times New Roman"/>
          <w:bCs/>
          <w:sz w:val="24"/>
          <w:szCs w:val="24"/>
        </w:rPr>
        <w:t xml:space="preserve">The </w:t>
      </w:r>
      <w:r w:rsidR="00C34332" w:rsidRPr="00C34332">
        <w:rPr>
          <w:rFonts w:ascii="Times New Roman" w:hAnsi="Times New Roman" w:cs="Times New Roman"/>
          <w:bCs/>
          <w:sz w:val="24"/>
          <w:szCs w:val="24"/>
        </w:rPr>
        <w:t xml:space="preserve">RJED Program </w:t>
      </w:r>
      <w:r w:rsidRPr="00C674C4">
        <w:rPr>
          <w:rFonts w:ascii="Times New Roman" w:hAnsi="Times New Roman" w:cs="Times New Roman"/>
          <w:bCs/>
          <w:sz w:val="24"/>
          <w:szCs w:val="24"/>
        </w:rPr>
        <w:t>positively engages with these rights by creating opportunities for remote</w:t>
      </w:r>
      <w:r w:rsidR="00AB6FDB">
        <w:rPr>
          <w:rFonts w:ascii="Times New Roman" w:hAnsi="Times New Roman" w:cs="Times New Roman"/>
          <w:bCs/>
          <w:sz w:val="24"/>
          <w:szCs w:val="24"/>
        </w:rPr>
        <w:t xml:space="preserve"> </w:t>
      </w:r>
      <w:r w:rsidRPr="00C674C4">
        <w:rPr>
          <w:rFonts w:ascii="Times New Roman" w:hAnsi="Times New Roman" w:cs="Times New Roman"/>
          <w:bCs/>
          <w:sz w:val="24"/>
          <w:szCs w:val="24"/>
        </w:rPr>
        <w:t>job seekers to enjoy employment in jobs paid at the</w:t>
      </w:r>
      <w:r w:rsidR="006A2B61">
        <w:rPr>
          <w:rFonts w:ascii="Times New Roman" w:hAnsi="Times New Roman" w:cs="Times New Roman"/>
          <w:bCs/>
          <w:sz w:val="24"/>
          <w:szCs w:val="24"/>
        </w:rPr>
        <w:t xml:space="preserve"> entry level award wage or the</w:t>
      </w:r>
      <w:r w:rsidRPr="00C674C4">
        <w:rPr>
          <w:rFonts w:ascii="Times New Roman" w:hAnsi="Times New Roman" w:cs="Times New Roman"/>
          <w:bCs/>
          <w:sz w:val="24"/>
          <w:szCs w:val="24"/>
        </w:rPr>
        <w:t xml:space="preserve"> minimum wage with conditions</w:t>
      </w:r>
      <w:r w:rsidR="00AB6FDB">
        <w:rPr>
          <w:rFonts w:ascii="Times New Roman" w:hAnsi="Times New Roman" w:cs="Times New Roman"/>
          <w:bCs/>
          <w:sz w:val="24"/>
          <w:szCs w:val="24"/>
        </w:rPr>
        <w:t xml:space="preserve"> </w:t>
      </w:r>
      <w:r w:rsidRPr="00C674C4">
        <w:rPr>
          <w:rFonts w:ascii="Times New Roman" w:hAnsi="Times New Roman" w:cs="Times New Roman"/>
          <w:bCs/>
          <w:sz w:val="24"/>
          <w:szCs w:val="24"/>
        </w:rPr>
        <w:t>including paid leave, superannuation entitlements and other conditions of work under</w:t>
      </w:r>
      <w:r w:rsidR="00AB6FDB">
        <w:rPr>
          <w:rFonts w:ascii="Times New Roman" w:hAnsi="Times New Roman" w:cs="Times New Roman"/>
          <w:bCs/>
          <w:sz w:val="24"/>
          <w:szCs w:val="24"/>
        </w:rPr>
        <w:t xml:space="preserve"> </w:t>
      </w:r>
      <w:r w:rsidRPr="00C674C4">
        <w:rPr>
          <w:rFonts w:ascii="Times New Roman" w:hAnsi="Times New Roman" w:cs="Times New Roman"/>
          <w:bCs/>
          <w:sz w:val="24"/>
          <w:szCs w:val="24"/>
        </w:rPr>
        <w:t>Australian employment law.</w:t>
      </w:r>
    </w:p>
    <w:p w14:paraId="369011FB" w14:textId="77777777" w:rsidR="00E41609" w:rsidRDefault="00E41609" w:rsidP="0049578D">
      <w:pPr>
        <w:ind w:right="-46"/>
        <w:rPr>
          <w:rFonts w:ascii="Times New Roman" w:hAnsi="Times New Roman" w:cs="Times New Roman"/>
          <w:bCs/>
          <w:sz w:val="24"/>
          <w:szCs w:val="24"/>
        </w:rPr>
      </w:pPr>
    </w:p>
    <w:p w14:paraId="41B55CAD" w14:textId="77777777" w:rsidR="00AB6FDB" w:rsidRPr="009264BE" w:rsidRDefault="00AB6FDB" w:rsidP="00AB6FDB">
      <w:pPr>
        <w:ind w:right="-46"/>
        <w:rPr>
          <w:rFonts w:ascii="Times New Roman" w:hAnsi="Times New Roman" w:cs="Times New Roman"/>
          <w:bCs/>
          <w:i/>
          <w:iCs/>
          <w:sz w:val="24"/>
          <w:szCs w:val="24"/>
          <w:u w:val="single"/>
        </w:rPr>
      </w:pPr>
      <w:r w:rsidRPr="009264BE">
        <w:rPr>
          <w:rFonts w:ascii="Times New Roman" w:hAnsi="Times New Roman" w:cs="Times New Roman"/>
          <w:bCs/>
          <w:i/>
          <w:iCs/>
          <w:sz w:val="24"/>
          <w:szCs w:val="24"/>
          <w:u w:val="single"/>
        </w:rPr>
        <w:t>Rights of equality and non-discrimination</w:t>
      </w:r>
    </w:p>
    <w:p w14:paraId="608D0171" w14:textId="77777777" w:rsidR="00AB6FDB" w:rsidRPr="00AB6FDB" w:rsidRDefault="00AB6FDB" w:rsidP="00AB6FDB">
      <w:pPr>
        <w:ind w:right="-46"/>
        <w:rPr>
          <w:rFonts w:ascii="Times New Roman" w:hAnsi="Times New Roman" w:cs="Times New Roman"/>
          <w:bCs/>
          <w:sz w:val="24"/>
          <w:szCs w:val="24"/>
        </w:rPr>
      </w:pPr>
    </w:p>
    <w:p w14:paraId="04A043C0" w14:textId="18F4CFC4" w:rsidR="00305B34" w:rsidRDefault="00305B34" w:rsidP="00305B34">
      <w:pPr>
        <w:ind w:right="-46"/>
        <w:rPr>
          <w:rFonts w:ascii="Times New Roman" w:hAnsi="Times New Roman" w:cs="Times New Roman"/>
          <w:bCs/>
          <w:sz w:val="24"/>
          <w:szCs w:val="24"/>
        </w:rPr>
      </w:pPr>
      <w:r w:rsidRPr="009264BE">
        <w:rPr>
          <w:rFonts w:ascii="Times New Roman" w:hAnsi="Times New Roman" w:cs="Times New Roman"/>
          <w:bCs/>
          <w:sz w:val="24"/>
          <w:szCs w:val="24"/>
        </w:rPr>
        <w:t>Article 2(1) of the ICESCR requires that each State Party to the Covenant take steps,</w:t>
      </w:r>
      <w:r>
        <w:rPr>
          <w:rFonts w:ascii="Times New Roman" w:hAnsi="Times New Roman" w:cs="Times New Roman"/>
          <w:bCs/>
          <w:sz w:val="24"/>
          <w:szCs w:val="24"/>
        </w:rPr>
        <w:t xml:space="preserve"> </w:t>
      </w:r>
      <w:r w:rsidRPr="009264BE">
        <w:rPr>
          <w:rFonts w:ascii="Times New Roman" w:hAnsi="Times New Roman" w:cs="Times New Roman"/>
          <w:bCs/>
          <w:sz w:val="24"/>
          <w:szCs w:val="24"/>
        </w:rPr>
        <w:t>individually and through international assistance and co-operation, especially economic and</w:t>
      </w:r>
      <w:r>
        <w:rPr>
          <w:rFonts w:ascii="Times New Roman" w:hAnsi="Times New Roman" w:cs="Times New Roman"/>
          <w:bCs/>
          <w:sz w:val="24"/>
          <w:szCs w:val="24"/>
        </w:rPr>
        <w:t xml:space="preserve"> </w:t>
      </w:r>
      <w:r w:rsidRPr="009264BE">
        <w:rPr>
          <w:rFonts w:ascii="Times New Roman" w:hAnsi="Times New Roman" w:cs="Times New Roman"/>
          <w:bCs/>
          <w:sz w:val="24"/>
          <w:szCs w:val="24"/>
        </w:rPr>
        <w:t>technical, to the maximum of its available resources, with a view to achieving progressively</w:t>
      </w:r>
      <w:r>
        <w:rPr>
          <w:rFonts w:ascii="Times New Roman" w:hAnsi="Times New Roman" w:cs="Times New Roman"/>
          <w:bCs/>
          <w:sz w:val="24"/>
          <w:szCs w:val="24"/>
        </w:rPr>
        <w:t xml:space="preserve"> </w:t>
      </w:r>
      <w:r w:rsidRPr="009264BE">
        <w:rPr>
          <w:rFonts w:ascii="Times New Roman" w:hAnsi="Times New Roman" w:cs="Times New Roman"/>
          <w:bCs/>
          <w:sz w:val="24"/>
          <w:szCs w:val="24"/>
        </w:rPr>
        <w:t>the full realization of the rights recogni</w:t>
      </w:r>
      <w:r w:rsidR="00256F7B">
        <w:rPr>
          <w:rFonts w:ascii="Times New Roman" w:hAnsi="Times New Roman" w:cs="Times New Roman"/>
          <w:bCs/>
          <w:sz w:val="24"/>
          <w:szCs w:val="24"/>
        </w:rPr>
        <w:t>s</w:t>
      </w:r>
      <w:r w:rsidRPr="009264BE">
        <w:rPr>
          <w:rFonts w:ascii="Times New Roman" w:hAnsi="Times New Roman" w:cs="Times New Roman"/>
          <w:bCs/>
          <w:sz w:val="24"/>
          <w:szCs w:val="24"/>
        </w:rPr>
        <w:t>ed in the Covenant by all appropriate means,</w:t>
      </w:r>
      <w:r>
        <w:rPr>
          <w:rFonts w:ascii="Times New Roman" w:hAnsi="Times New Roman" w:cs="Times New Roman"/>
          <w:bCs/>
          <w:sz w:val="24"/>
          <w:szCs w:val="24"/>
        </w:rPr>
        <w:t xml:space="preserve"> </w:t>
      </w:r>
      <w:r w:rsidRPr="009264BE">
        <w:rPr>
          <w:rFonts w:ascii="Times New Roman" w:hAnsi="Times New Roman" w:cs="Times New Roman"/>
          <w:bCs/>
          <w:sz w:val="24"/>
          <w:szCs w:val="24"/>
        </w:rPr>
        <w:t>including particularly the adoption of legislative measures.</w:t>
      </w:r>
    </w:p>
    <w:p w14:paraId="7361D129" w14:textId="77777777" w:rsidR="00305B34" w:rsidRDefault="00305B34" w:rsidP="00305B34">
      <w:pPr>
        <w:ind w:right="-46"/>
        <w:rPr>
          <w:rFonts w:ascii="Times New Roman" w:hAnsi="Times New Roman" w:cs="Times New Roman"/>
          <w:bCs/>
          <w:sz w:val="24"/>
          <w:szCs w:val="24"/>
        </w:rPr>
      </w:pPr>
    </w:p>
    <w:p w14:paraId="374CB473" w14:textId="785B4084" w:rsidR="009264BE" w:rsidRDefault="00AB6FDB" w:rsidP="009264BE">
      <w:pPr>
        <w:ind w:right="-46"/>
        <w:rPr>
          <w:rFonts w:ascii="Times New Roman" w:hAnsi="Times New Roman" w:cs="Times New Roman"/>
          <w:bCs/>
          <w:sz w:val="24"/>
          <w:szCs w:val="24"/>
        </w:rPr>
      </w:pPr>
      <w:r w:rsidRPr="00AB6FDB">
        <w:rPr>
          <w:rFonts w:ascii="Times New Roman" w:hAnsi="Times New Roman" w:cs="Times New Roman"/>
          <w:bCs/>
          <w:sz w:val="24"/>
          <w:szCs w:val="24"/>
        </w:rPr>
        <w:t>Article 2(1) of the ICCPR requires that each State Party to the Covenant undertakes to</w:t>
      </w:r>
      <w:r>
        <w:rPr>
          <w:rFonts w:ascii="Times New Roman" w:hAnsi="Times New Roman" w:cs="Times New Roman"/>
          <w:bCs/>
          <w:sz w:val="24"/>
          <w:szCs w:val="24"/>
        </w:rPr>
        <w:t xml:space="preserve"> </w:t>
      </w:r>
      <w:r w:rsidRPr="00AB6FDB">
        <w:rPr>
          <w:rFonts w:ascii="Times New Roman" w:hAnsi="Times New Roman" w:cs="Times New Roman"/>
          <w:bCs/>
          <w:sz w:val="24"/>
          <w:szCs w:val="24"/>
        </w:rPr>
        <w:t>respect and to ensure to all individuals within its territory and subject to its jurisdiction the</w:t>
      </w:r>
      <w:r w:rsidR="009264BE">
        <w:rPr>
          <w:rFonts w:ascii="Times New Roman" w:hAnsi="Times New Roman" w:cs="Times New Roman"/>
          <w:bCs/>
          <w:sz w:val="24"/>
          <w:szCs w:val="24"/>
        </w:rPr>
        <w:t xml:space="preserve"> </w:t>
      </w:r>
      <w:r w:rsidRPr="00AB6FDB">
        <w:rPr>
          <w:rFonts w:ascii="Times New Roman" w:hAnsi="Times New Roman" w:cs="Times New Roman"/>
          <w:bCs/>
          <w:sz w:val="24"/>
          <w:szCs w:val="24"/>
        </w:rPr>
        <w:t>rights recognised in the Covenant, without distinction of any kind, such as race, colour, sex,</w:t>
      </w:r>
      <w:r w:rsidR="009264BE" w:rsidRPr="009264BE">
        <w:t xml:space="preserve"> </w:t>
      </w:r>
      <w:r w:rsidR="009264BE" w:rsidRPr="009264BE">
        <w:rPr>
          <w:rFonts w:ascii="Times New Roman" w:hAnsi="Times New Roman" w:cs="Times New Roman"/>
          <w:bCs/>
          <w:sz w:val="24"/>
          <w:szCs w:val="24"/>
        </w:rPr>
        <w:t>language, religion, political or other opinion, national or social origin, property, birth or other</w:t>
      </w:r>
      <w:r w:rsidR="00025675">
        <w:rPr>
          <w:rFonts w:ascii="Times New Roman" w:hAnsi="Times New Roman" w:cs="Times New Roman"/>
          <w:bCs/>
          <w:sz w:val="24"/>
          <w:szCs w:val="24"/>
        </w:rPr>
        <w:t xml:space="preserve"> </w:t>
      </w:r>
      <w:r w:rsidR="009264BE" w:rsidRPr="009264BE">
        <w:rPr>
          <w:rFonts w:ascii="Times New Roman" w:hAnsi="Times New Roman" w:cs="Times New Roman"/>
          <w:bCs/>
          <w:sz w:val="24"/>
          <w:szCs w:val="24"/>
        </w:rPr>
        <w:t>status.</w:t>
      </w:r>
    </w:p>
    <w:p w14:paraId="733A2523" w14:textId="77777777" w:rsidR="00025675" w:rsidRPr="009264BE" w:rsidRDefault="00025675" w:rsidP="009264BE">
      <w:pPr>
        <w:ind w:right="-46"/>
        <w:rPr>
          <w:rFonts w:ascii="Times New Roman" w:hAnsi="Times New Roman" w:cs="Times New Roman"/>
          <w:bCs/>
          <w:sz w:val="24"/>
          <w:szCs w:val="24"/>
        </w:rPr>
      </w:pPr>
    </w:p>
    <w:p w14:paraId="158A8455" w14:textId="12E6F7FD" w:rsidR="009264BE" w:rsidRDefault="009264BE" w:rsidP="009264BE">
      <w:pPr>
        <w:ind w:right="-46"/>
        <w:rPr>
          <w:rFonts w:ascii="Times New Roman" w:hAnsi="Times New Roman" w:cs="Times New Roman"/>
          <w:bCs/>
          <w:sz w:val="24"/>
          <w:szCs w:val="24"/>
        </w:rPr>
      </w:pPr>
      <w:r w:rsidRPr="009264BE">
        <w:rPr>
          <w:rFonts w:ascii="Times New Roman" w:hAnsi="Times New Roman" w:cs="Times New Roman"/>
          <w:bCs/>
          <w:sz w:val="24"/>
          <w:szCs w:val="24"/>
        </w:rPr>
        <w:t>Article 2(2) of the ICCPR requires, where not already provided for by existing legislative or</w:t>
      </w:r>
      <w:r w:rsidR="00025675">
        <w:rPr>
          <w:rFonts w:ascii="Times New Roman" w:hAnsi="Times New Roman" w:cs="Times New Roman"/>
          <w:bCs/>
          <w:sz w:val="24"/>
          <w:szCs w:val="24"/>
        </w:rPr>
        <w:t xml:space="preserve"> </w:t>
      </w:r>
      <w:r w:rsidRPr="009264BE">
        <w:rPr>
          <w:rFonts w:ascii="Times New Roman" w:hAnsi="Times New Roman" w:cs="Times New Roman"/>
          <w:bCs/>
          <w:sz w:val="24"/>
          <w:szCs w:val="24"/>
        </w:rPr>
        <w:t>other measures, each State Party to the Covenant undertakes to take the necessary steps to</w:t>
      </w:r>
      <w:r w:rsidR="00025675">
        <w:rPr>
          <w:rFonts w:ascii="Times New Roman" w:hAnsi="Times New Roman" w:cs="Times New Roman"/>
          <w:bCs/>
          <w:sz w:val="24"/>
          <w:szCs w:val="24"/>
        </w:rPr>
        <w:t xml:space="preserve"> </w:t>
      </w:r>
      <w:r w:rsidRPr="009264BE">
        <w:rPr>
          <w:rFonts w:ascii="Times New Roman" w:hAnsi="Times New Roman" w:cs="Times New Roman"/>
          <w:bCs/>
          <w:sz w:val="24"/>
          <w:szCs w:val="24"/>
        </w:rPr>
        <w:t>adopt such laws or other measures as may be necessary to give effect to the rights</w:t>
      </w:r>
      <w:r w:rsidR="00025675">
        <w:rPr>
          <w:rFonts w:ascii="Times New Roman" w:hAnsi="Times New Roman" w:cs="Times New Roman"/>
          <w:bCs/>
          <w:sz w:val="24"/>
          <w:szCs w:val="24"/>
        </w:rPr>
        <w:t xml:space="preserve"> </w:t>
      </w:r>
      <w:r w:rsidRPr="009264BE">
        <w:rPr>
          <w:rFonts w:ascii="Times New Roman" w:hAnsi="Times New Roman" w:cs="Times New Roman"/>
          <w:bCs/>
          <w:sz w:val="24"/>
          <w:szCs w:val="24"/>
        </w:rPr>
        <w:t>recognised in the Covenant.</w:t>
      </w:r>
    </w:p>
    <w:p w14:paraId="050EEDF5" w14:textId="77777777" w:rsidR="00B23E5D" w:rsidRDefault="00B23E5D" w:rsidP="009264BE">
      <w:pPr>
        <w:ind w:right="-46"/>
        <w:rPr>
          <w:rFonts w:ascii="Times New Roman" w:hAnsi="Times New Roman" w:cs="Times New Roman"/>
          <w:bCs/>
          <w:sz w:val="24"/>
          <w:szCs w:val="24"/>
        </w:rPr>
      </w:pPr>
    </w:p>
    <w:p w14:paraId="37C0A1F3" w14:textId="77777777" w:rsidR="00B23E5D" w:rsidRDefault="00B23E5D" w:rsidP="00B23E5D">
      <w:pPr>
        <w:ind w:right="-46"/>
        <w:rPr>
          <w:rFonts w:ascii="Times New Roman" w:hAnsi="Times New Roman" w:cs="Times New Roman"/>
          <w:bCs/>
          <w:sz w:val="24"/>
          <w:szCs w:val="24"/>
        </w:rPr>
      </w:pPr>
      <w:r w:rsidRPr="006F42B8">
        <w:rPr>
          <w:rFonts w:ascii="Times New Roman" w:hAnsi="Times New Roman" w:cs="Times New Roman"/>
          <w:bCs/>
          <w:sz w:val="24"/>
          <w:szCs w:val="24"/>
        </w:rPr>
        <w:t xml:space="preserve">Article 3 of the ICCPR </w:t>
      </w:r>
      <w:r>
        <w:rPr>
          <w:rFonts w:ascii="Times New Roman" w:hAnsi="Times New Roman" w:cs="Times New Roman"/>
          <w:bCs/>
          <w:sz w:val="24"/>
          <w:szCs w:val="24"/>
        </w:rPr>
        <w:t>ensures</w:t>
      </w:r>
      <w:r w:rsidRPr="006F42B8">
        <w:rPr>
          <w:rFonts w:ascii="Times New Roman" w:hAnsi="Times New Roman" w:cs="Times New Roman"/>
          <w:bCs/>
          <w:sz w:val="24"/>
          <w:szCs w:val="24"/>
        </w:rPr>
        <w:t xml:space="preserve"> the equal right of men and women to the enjoyment of all civil and political rights. </w:t>
      </w:r>
    </w:p>
    <w:p w14:paraId="7411B460" w14:textId="77777777" w:rsidR="00B23E5D" w:rsidRDefault="00B23E5D" w:rsidP="00B23E5D">
      <w:pPr>
        <w:ind w:right="-46"/>
        <w:rPr>
          <w:rFonts w:ascii="Times New Roman" w:hAnsi="Times New Roman" w:cs="Times New Roman"/>
          <w:bCs/>
          <w:sz w:val="24"/>
          <w:szCs w:val="24"/>
        </w:rPr>
      </w:pPr>
      <w:r>
        <w:rPr>
          <w:rFonts w:ascii="Times New Roman" w:hAnsi="Times New Roman" w:cs="Times New Roman"/>
          <w:bCs/>
          <w:sz w:val="24"/>
          <w:szCs w:val="24"/>
        </w:rPr>
        <w:t xml:space="preserve"> </w:t>
      </w:r>
    </w:p>
    <w:p w14:paraId="6641C38E" w14:textId="77777777" w:rsidR="00B23E5D" w:rsidRPr="006F42B8" w:rsidRDefault="00B23E5D" w:rsidP="00B23E5D">
      <w:pPr>
        <w:ind w:right="-46"/>
        <w:rPr>
          <w:rFonts w:ascii="Times New Roman" w:hAnsi="Times New Roman" w:cs="Times New Roman"/>
          <w:bCs/>
          <w:sz w:val="24"/>
          <w:szCs w:val="24"/>
        </w:rPr>
      </w:pPr>
      <w:r w:rsidRPr="006F42B8">
        <w:rPr>
          <w:rFonts w:ascii="Times New Roman" w:hAnsi="Times New Roman" w:cs="Times New Roman"/>
          <w:bCs/>
          <w:sz w:val="24"/>
          <w:szCs w:val="24"/>
        </w:rPr>
        <w:t>Article 16 of the ICCPR stipulates that everyone shall have the right to recognition everywhere as a person before the law.</w:t>
      </w:r>
    </w:p>
    <w:p w14:paraId="03F80205" w14:textId="77777777" w:rsidR="00B23E5D" w:rsidRPr="006F42B8" w:rsidRDefault="00B23E5D" w:rsidP="00B23E5D">
      <w:pPr>
        <w:ind w:right="-46"/>
        <w:rPr>
          <w:rFonts w:ascii="Times New Roman" w:hAnsi="Times New Roman" w:cs="Times New Roman"/>
          <w:bCs/>
          <w:sz w:val="24"/>
          <w:szCs w:val="24"/>
        </w:rPr>
      </w:pPr>
    </w:p>
    <w:p w14:paraId="5C722EB7" w14:textId="77777777" w:rsidR="00B23E5D" w:rsidRPr="006F42B8" w:rsidRDefault="00B23E5D" w:rsidP="00B23E5D">
      <w:pPr>
        <w:ind w:right="-46"/>
        <w:rPr>
          <w:rFonts w:ascii="Times New Roman" w:hAnsi="Times New Roman" w:cs="Times New Roman"/>
          <w:bCs/>
          <w:sz w:val="24"/>
          <w:szCs w:val="24"/>
        </w:rPr>
      </w:pPr>
      <w:r w:rsidRPr="006F42B8">
        <w:rPr>
          <w:rFonts w:ascii="Times New Roman" w:hAnsi="Times New Roman" w:cs="Times New Roman"/>
          <w:bCs/>
          <w:sz w:val="24"/>
          <w:szCs w:val="24"/>
        </w:rPr>
        <w:t>Article 26 of the ICCPR provides that all persons are equal before the law and entitled to equal protection of the law without discrimination. It requires the law to prohibit any discrimination and guarantee all person</w:t>
      </w:r>
      <w:r>
        <w:rPr>
          <w:rFonts w:ascii="Times New Roman" w:hAnsi="Times New Roman" w:cs="Times New Roman"/>
          <w:bCs/>
          <w:sz w:val="24"/>
          <w:szCs w:val="24"/>
        </w:rPr>
        <w:t>s</w:t>
      </w:r>
      <w:r w:rsidRPr="006F42B8">
        <w:rPr>
          <w:rFonts w:ascii="Times New Roman" w:hAnsi="Times New Roman" w:cs="Times New Roman"/>
          <w:bCs/>
          <w:sz w:val="24"/>
          <w:szCs w:val="24"/>
        </w:rPr>
        <w:t xml:space="preserve"> equal and effective protection against discrimination on any ground. </w:t>
      </w:r>
    </w:p>
    <w:p w14:paraId="1CDD6B23" w14:textId="77777777" w:rsidR="00025675" w:rsidRPr="009264BE" w:rsidRDefault="00025675" w:rsidP="009264BE">
      <w:pPr>
        <w:ind w:right="-46"/>
        <w:rPr>
          <w:rFonts w:ascii="Times New Roman" w:hAnsi="Times New Roman" w:cs="Times New Roman"/>
          <w:bCs/>
          <w:sz w:val="24"/>
          <w:szCs w:val="24"/>
        </w:rPr>
      </w:pPr>
    </w:p>
    <w:p w14:paraId="1F795D50" w14:textId="7A1E0050" w:rsidR="009264BE" w:rsidRDefault="009264BE" w:rsidP="009264BE">
      <w:pPr>
        <w:ind w:right="-46"/>
        <w:rPr>
          <w:rFonts w:ascii="Times New Roman" w:hAnsi="Times New Roman" w:cs="Times New Roman"/>
          <w:bCs/>
          <w:sz w:val="24"/>
          <w:szCs w:val="24"/>
        </w:rPr>
      </w:pPr>
      <w:r w:rsidRPr="009264BE">
        <w:rPr>
          <w:rFonts w:ascii="Times New Roman" w:hAnsi="Times New Roman" w:cs="Times New Roman"/>
          <w:bCs/>
          <w:sz w:val="24"/>
          <w:szCs w:val="24"/>
        </w:rPr>
        <w:lastRenderedPageBreak/>
        <w:t>Article 2(1)(c) of the CERD requires each State Party to the Convention to take effective</w:t>
      </w:r>
      <w:r w:rsidR="00804ECE">
        <w:rPr>
          <w:rFonts w:ascii="Times New Roman" w:hAnsi="Times New Roman" w:cs="Times New Roman"/>
          <w:bCs/>
          <w:sz w:val="24"/>
          <w:szCs w:val="24"/>
        </w:rPr>
        <w:t xml:space="preserve"> </w:t>
      </w:r>
      <w:r w:rsidRPr="009264BE">
        <w:rPr>
          <w:rFonts w:ascii="Times New Roman" w:hAnsi="Times New Roman" w:cs="Times New Roman"/>
          <w:bCs/>
          <w:sz w:val="24"/>
          <w:szCs w:val="24"/>
        </w:rPr>
        <w:t>measures to review governmental, national and local policies, and to amend, rescind or</w:t>
      </w:r>
      <w:r w:rsidR="00804ECE">
        <w:rPr>
          <w:rFonts w:ascii="Times New Roman" w:hAnsi="Times New Roman" w:cs="Times New Roman"/>
          <w:bCs/>
          <w:sz w:val="24"/>
          <w:szCs w:val="24"/>
        </w:rPr>
        <w:t xml:space="preserve"> </w:t>
      </w:r>
      <w:r w:rsidRPr="009264BE">
        <w:rPr>
          <w:rFonts w:ascii="Times New Roman" w:hAnsi="Times New Roman" w:cs="Times New Roman"/>
          <w:bCs/>
          <w:sz w:val="24"/>
          <w:szCs w:val="24"/>
        </w:rPr>
        <w:t>nullify any laws and regulations which have the effect of creating or perpetuating racial</w:t>
      </w:r>
      <w:r w:rsidR="00804ECE">
        <w:rPr>
          <w:rFonts w:ascii="Times New Roman" w:hAnsi="Times New Roman" w:cs="Times New Roman"/>
          <w:bCs/>
          <w:sz w:val="24"/>
          <w:szCs w:val="24"/>
        </w:rPr>
        <w:t xml:space="preserve"> </w:t>
      </w:r>
      <w:r w:rsidRPr="009264BE">
        <w:rPr>
          <w:rFonts w:ascii="Times New Roman" w:hAnsi="Times New Roman" w:cs="Times New Roman"/>
          <w:bCs/>
          <w:sz w:val="24"/>
          <w:szCs w:val="24"/>
        </w:rPr>
        <w:t>discrimination wherever it exists.</w:t>
      </w:r>
    </w:p>
    <w:p w14:paraId="2F3B978E" w14:textId="77777777" w:rsidR="00804ECE" w:rsidRDefault="00804ECE" w:rsidP="009264BE">
      <w:pPr>
        <w:ind w:right="-46"/>
        <w:rPr>
          <w:rFonts w:ascii="Times New Roman" w:hAnsi="Times New Roman" w:cs="Times New Roman"/>
          <w:bCs/>
          <w:sz w:val="24"/>
          <w:szCs w:val="24"/>
        </w:rPr>
      </w:pPr>
    </w:p>
    <w:p w14:paraId="6710BF34" w14:textId="54E64F7F" w:rsidR="00AC0F40" w:rsidRPr="006F42B8" w:rsidRDefault="00AC0F40" w:rsidP="00AC0F40">
      <w:pPr>
        <w:ind w:right="-46"/>
        <w:rPr>
          <w:rFonts w:ascii="Times New Roman" w:hAnsi="Times New Roman" w:cs="Times New Roman"/>
          <w:bCs/>
          <w:sz w:val="24"/>
          <w:szCs w:val="24"/>
        </w:rPr>
      </w:pPr>
      <w:r w:rsidRPr="006F42B8">
        <w:rPr>
          <w:rFonts w:ascii="Times New Roman" w:hAnsi="Times New Roman" w:cs="Times New Roman"/>
          <w:bCs/>
          <w:sz w:val="24"/>
          <w:szCs w:val="24"/>
        </w:rPr>
        <w:t>Article 5 of the CERD requires State</w:t>
      </w:r>
      <w:r w:rsidR="00680A03">
        <w:rPr>
          <w:rFonts w:ascii="Times New Roman" w:hAnsi="Times New Roman" w:cs="Times New Roman"/>
          <w:bCs/>
          <w:sz w:val="24"/>
          <w:szCs w:val="24"/>
        </w:rPr>
        <w:t>s</w:t>
      </w:r>
      <w:r w:rsidRPr="006F42B8">
        <w:rPr>
          <w:rFonts w:ascii="Times New Roman" w:hAnsi="Times New Roman" w:cs="Times New Roman"/>
          <w:bCs/>
          <w:sz w:val="24"/>
          <w:szCs w:val="24"/>
        </w:rPr>
        <w:t xml:space="preserve"> Parties to prohibit and eliminate all racial discrimination in all forms and guarantee the right of everyone, without distinction as to race, colour, or national or ethnic origin, to equality before the law, in the enjoyment of rights. Article 5(d)(</w:t>
      </w:r>
      <w:proofErr w:type="spellStart"/>
      <w:r w:rsidRPr="006F42B8">
        <w:rPr>
          <w:rFonts w:ascii="Times New Roman" w:hAnsi="Times New Roman" w:cs="Times New Roman"/>
          <w:bCs/>
          <w:sz w:val="24"/>
          <w:szCs w:val="24"/>
        </w:rPr>
        <w:t>i</w:t>
      </w:r>
      <w:proofErr w:type="spellEnd"/>
      <w:r w:rsidRPr="006F42B8">
        <w:rPr>
          <w:rFonts w:ascii="Times New Roman" w:hAnsi="Times New Roman" w:cs="Times New Roman"/>
          <w:bCs/>
          <w:sz w:val="24"/>
          <w:szCs w:val="24"/>
        </w:rPr>
        <w:t xml:space="preserve">) includes the rights to work, to free choice of employment, to just and favourable conditions of work, to protection against unemployment, to equal pay for equal work, </w:t>
      </w:r>
      <w:r>
        <w:rPr>
          <w:rFonts w:ascii="Times New Roman" w:hAnsi="Times New Roman" w:cs="Times New Roman"/>
          <w:bCs/>
          <w:sz w:val="24"/>
          <w:szCs w:val="24"/>
        </w:rPr>
        <w:t xml:space="preserve">and </w:t>
      </w:r>
      <w:r w:rsidRPr="006F42B8">
        <w:rPr>
          <w:rFonts w:ascii="Times New Roman" w:hAnsi="Times New Roman" w:cs="Times New Roman"/>
          <w:bCs/>
          <w:sz w:val="24"/>
          <w:szCs w:val="24"/>
        </w:rPr>
        <w:t>to just and favourable remuneration.</w:t>
      </w:r>
    </w:p>
    <w:p w14:paraId="0E86129D" w14:textId="77777777" w:rsidR="00AC0F40" w:rsidRPr="009264BE" w:rsidRDefault="00AC0F40" w:rsidP="009264BE">
      <w:pPr>
        <w:ind w:right="-46"/>
        <w:rPr>
          <w:rFonts w:ascii="Times New Roman" w:hAnsi="Times New Roman" w:cs="Times New Roman"/>
          <w:bCs/>
          <w:sz w:val="24"/>
          <w:szCs w:val="24"/>
        </w:rPr>
      </w:pPr>
    </w:p>
    <w:p w14:paraId="79A5B24A" w14:textId="7884A5AB" w:rsidR="009264BE" w:rsidRDefault="009264BE" w:rsidP="009264BE">
      <w:pPr>
        <w:ind w:right="-46"/>
        <w:rPr>
          <w:rFonts w:ascii="Times New Roman" w:hAnsi="Times New Roman" w:cs="Times New Roman"/>
          <w:bCs/>
          <w:sz w:val="24"/>
          <w:szCs w:val="24"/>
        </w:rPr>
      </w:pPr>
      <w:r w:rsidRPr="009264BE">
        <w:rPr>
          <w:rFonts w:ascii="Times New Roman" w:hAnsi="Times New Roman" w:cs="Times New Roman"/>
          <w:bCs/>
          <w:sz w:val="24"/>
          <w:szCs w:val="24"/>
        </w:rPr>
        <w:t>Article 4(1)(a) of the CRPD requires each State Party to the Convention to adopt all</w:t>
      </w:r>
      <w:r w:rsidR="0011128C">
        <w:rPr>
          <w:rFonts w:ascii="Times New Roman" w:hAnsi="Times New Roman" w:cs="Times New Roman"/>
          <w:bCs/>
          <w:sz w:val="24"/>
          <w:szCs w:val="24"/>
        </w:rPr>
        <w:t xml:space="preserve"> </w:t>
      </w:r>
      <w:r w:rsidRPr="009264BE">
        <w:rPr>
          <w:rFonts w:ascii="Times New Roman" w:hAnsi="Times New Roman" w:cs="Times New Roman"/>
          <w:bCs/>
          <w:sz w:val="24"/>
          <w:szCs w:val="24"/>
        </w:rPr>
        <w:t>appropriate legislative, administrative and other measures for the implementation of the</w:t>
      </w:r>
      <w:r w:rsidR="0011128C">
        <w:rPr>
          <w:rFonts w:ascii="Times New Roman" w:hAnsi="Times New Roman" w:cs="Times New Roman"/>
          <w:bCs/>
          <w:sz w:val="24"/>
          <w:szCs w:val="24"/>
        </w:rPr>
        <w:t xml:space="preserve"> </w:t>
      </w:r>
      <w:r w:rsidRPr="009264BE">
        <w:rPr>
          <w:rFonts w:ascii="Times New Roman" w:hAnsi="Times New Roman" w:cs="Times New Roman"/>
          <w:bCs/>
          <w:sz w:val="24"/>
          <w:szCs w:val="24"/>
        </w:rPr>
        <w:t>rights recogni</w:t>
      </w:r>
      <w:r w:rsidR="00256F7B">
        <w:rPr>
          <w:rFonts w:ascii="Times New Roman" w:hAnsi="Times New Roman" w:cs="Times New Roman"/>
          <w:bCs/>
          <w:sz w:val="24"/>
          <w:szCs w:val="24"/>
        </w:rPr>
        <w:t>s</w:t>
      </w:r>
      <w:r w:rsidRPr="009264BE">
        <w:rPr>
          <w:rFonts w:ascii="Times New Roman" w:hAnsi="Times New Roman" w:cs="Times New Roman"/>
          <w:bCs/>
          <w:sz w:val="24"/>
          <w:szCs w:val="24"/>
        </w:rPr>
        <w:t>ed in the Convention.</w:t>
      </w:r>
    </w:p>
    <w:p w14:paraId="796D2B86" w14:textId="77777777" w:rsidR="00AC0F40" w:rsidRDefault="00AC0F40" w:rsidP="00AC0F40">
      <w:pPr>
        <w:ind w:right="-46"/>
        <w:rPr>
          <w:rFonts w:ascii="Times New Roman" w:hAnsi="Times New Roman" w:cs="Times New Roman"/>
          <w:bCs/>
          <w:sz w:val="24"/>
          <w:szCs w:val="24"/>
        </w:rPr>
      </w:pPr>
    </w:p>
    <w:p w14:paraId="575CB8F8" w14:textId="02D35A10" w:rsidR="00AC0F40" w:rsidRDefault="00AC0F40" w:rsidP="00AC0F40">
      <w:pPr>
        <w:ind w:right="-46"/>
        <w:rPr>
          <w:rFonts w:ascii="Times New Roman" w:hAnsi="Times New Roman" w:cs="Times New Roman"/>
          <w:bCs/>
          <w:sz w:val="24"/>
          <w:szCs w:val="24"/>
        </w:rPr>
      </w:pPr>
      <w:r w:rsidRPr="006F42B8">
        <w:rPr>
          <w:rFonts w:ascii="Times New Roman" w:hAnsi="Times New Roman" w:cs="Times New Roman"/>
          <w:bCs/>
          <w:sz w:val="24"/>
          <w:szCs w:val="24"/>
        </w:rPr>
        <w:t>Article 5 of the CRPD requires State</w:t>
      </w:r>
      <w:r w:rsidR="00005E56">
        <w:rPr>
          <w:rFonts w:ascii="Times New Roman" w:hAnsi="Times New Roman" w:cs="Times New Roman"/>
          <w:bCs/>
          <w:sz w:val="24"/>
          <w:szCs w:val="24"/>
        </w:rPr>
        <w:t>s</w:t>
      </w:r>
      <w:r w:rsidRPr="006F42B8">
        <w:rPr>
          <w:rFonts w:ascii="Times New Roman" w:hAnsi="Times New Roman" w:cs="Times New Roman"/>
          <w:bCs/>
          <w:sz w:val="24"/>
          <w:szCs w:val="24"/>
        </w:rPr>
        <w:t xml:space="preserve"> Parties to recognise all persons as equal under the law and entitled without discrimination to the equal protection and equal benefit of the law. Article 5(2) specifically prohibits all discrimination </w:t>
      </w:r>
      <w:proofErr w:type="gramStart"/>
      <w:r w:rsidRPr="006F42B8">
        <w:rPr>
          <w:rFonts w:ascii="Times New Roman" w:hAnsi="Times New Roman" w:cs="Times New Roman"/>
          <w:bCs/>
          <w:sz w:val="24"/>
          <w:szCs w:val="24"/>
        </w:rPr>
        <w:t>on the basis of</w:t>
      </w:r>
      <w:proofErr w:type="gramEnd"/>
      <w:r w:rsidRPr="006F42B8">
        <w:rPr>
          <w:rFonts w:ascii="Times New Roman" w:hAnsi="Times New Roman" w:cs="Times New Roman"/>
          <w:bCs/>
          <w:sz w:val="24"/>
          <w:szCs w:val="24"/>
        </w:rPr>
        <w:t xml:space="preserve"> disability and guarantees persons with disabilities equal and effective legal protection against discrimination. Article</w:t>
      </w:r>
      <w:r w:rsidR="008911BB">
        <w:rPr>
          <w:rFonts w:ascii="Times New Roman" w:hAnsi="Times New Roman" w:cs="Times New Roman"/>
          <w:bCs/>
          <w:sz w:val="24"/>
          <w:szCs w:val="24"/>
        </w:rPr>
        <w:t> </w:t>
      </w:r>
      <w:r w:rsidRPr="006F42B8">
        <w:rPr>
          <w:rFonts w:ascii="Times New Roman" w:hAnsi="Times New Roman" w:cs="Times New Roman"/>
          <w:bCs/>
          <w:sz w:val="24"/>
          <w:szCs w:val="24"/>
        </w:rPr>
        <w:t>5(3) requires State</w:t>
      </w:r>
      <w:r w:rsidR="00005E56">
        <w:rPr>
          <w:rFonts w:ascii="Times New Roman" w:hAnsi="Times New Roman" w:cs="Times New Roman"/>
          <w:bCs/>
          <w:sz w:val="24"/>
          <w:szCs w:val="24"/>
        </w:rPr>
        <w:t>s</w:t>
      </w:r>
      <w:r w:rsidRPr="006F42B8">
        <w:rPr>
          <w:rFonts w:ascii="Times New Roman" w:hAnsi="Times New Roman" w:cs="Times New Roman"/>
          <w:bCs/>
          <w:sz w:val="24"/>
          <w:szCs w:val="24"/>
        </w:rPr>
        <w:t xml:space="preserve"> Parties to make reasonable accommodation to promote equality and eliminate discrimination and Article 5(4) provides that measures that are necessary to accelerate equality of persons without disabilities are not considered discrimination under the CRPD</w:t>
      </w:r>
      <w:r>
        <w:rPr>
          <w:rFonts w:ascii="Times New Roman" w:hAnsi="Times New Roman" w:cs="Times New Roman"/>
          <w:bCs/>
          <w:sz w:val="24"/>
          <w:szCs w:val="24"/>
        </w:rPr>
        <w:t>.</w:t>
      </w:r>
    </w:p>
    <w:p w14:paraId="31F3C395" w14:textId="77777777" w:rsidR="0011128C" w:rsidRPr="009264BE" w:rsidRDefault="0011128C" w:rsidP="009264BE">
      <w:pPr>
        <w:ind w:right="-46"/>
        <w:rPr>
          <w:rFonts w:ascii="Times New Roman" w:hAnsi="Times New Roman" w:cs="Times New Roman"/>
          <w:bCs/>
          <w:sz w:val="24"/>
          <w:szCs w:val="24"/>
        </w:rPr>
      </w:pPr>
    </w:p>
    <w:p w14:paraId="1F19C53E" w14:textId="452BDA80" w:rsidR="005C7AF9" w:rsidRDefault="005C7AF9" w:rsidP="005C7AF9">
      <w:pPr>
        <w:ind w:right="-46"/>
        <w:rPr>
          <w:rFonts w:ascii="Times New Roman" w:hAnsi="Times New Roman" w:cs="Times New Roman"/>
          <w:bCs/>
          <w:sz w:val="24"/>
          <w:szCs w:val="24"/>
        </w:rPr>
      </w:pPr>
      <w:r w:rsidRPr="009264BE">
        <w:rPr>
          <w:rFonts w:ascii="Times New Roman" w:hAnsi="Times New Roman" w:cs="Times New Roman"/>
          <w:bCs/>
          <w:sz w:val="24"/>
          <w:szCs w:val="24"/>
        </w:rPr>
        <w:t xml:space="preserve">The rights of equality and non-discrimination are contained in </w:t>
      </w:r>
      <w:r>
        <w:rPr>
          <w:rFonts w:ascii="Times New Roman" w:hAnsi="Times New Roman" w:cs="Times New Roman"/>
          <w:bCs/>
          <w:sz w:val="24"/>
          <w:szCs w:val="24"/>
        </w:rPr>
        <w:t xml:space="preserve">the above Articles of the </w:t>
      </w:r>
      <w:r w:rsidRPr="009264BE">
        <w:rPr>
          <w:rFonts w:ascii="Times New Roman" w:hAnsi="Times New Roman" w:cs="Times New Roman"/>
          <w:bCs/>
          <w:sz w:val="24"/>
          <w:szCs w:val="24"/>
        </w:rPr>
        <w:t>ICCPR, ICESCR, CERD and CRPD. These rights</w:t>
      </w:r>
      <w:r>
        <w:rPr>
          <w:rFonts w:ascii="Times New Roman" w:hAnsi="Times New Roman" w:cs="Times New Roman"/>
          <w:bCs/>
          <w:sz w:val="24"/>
          <w:szCs w:val="24"/>
        </w:rPr>
        <w:t xml:space="preserve"> </w:t>
      </w:r>
      <w:r w:rsidRPr="009264BE">
        <w:rPr>
          <w:rFonts w:ascii="Times New Roman" w:hAnsi="Times New Roman" w:cs="Times New Roman"/>
          <w:bCs/>
          <w:sz w:val="24"/>
          <w:szCs w:val="24"/>
        </w:rPr>
        <w:t xml:space="preserve">recognise that all human beings have the right to be treated equally and </w:t>
      </w:r>
      <w:r w:rsidR="00AC7712">
        <w:rPr>
          <w:rFonts w:ascii="Times New Roman" w:hAnsi="Times New Roman" w:cs="Times New Roman"/>
          <w:bCs/>
          <w:sz w:val="24"/>
          <w:szCs w:val="24"/>
        </w:rPr>
        <w:t xml:space="preserve">to </w:t>
      </w:r>
      <w:r w:rsidRPr="009264BE">
        <w:rPr>
          <w:rFonts w:ascii="Times New Roman" w:hAnsi="Times New Roman" w:cs="Times New Roman"/>
          <w:bCs/>
          <w:sz w:val="24"/>
          <w:szCs w:val="24"/>
        </w:rPr>
        <w:t>not be</w:t>
      </w:r>
      <w:r>
        <w:rPr>
          <w:rFonts w:ascii="Times New Roman" w:hAnsi="Times New Roman" w:cs="Times New Roman"/>
          <w:bCs/>
          <w:sz w:val="24"/>
          <w:szCs w:val="24"/>
        </w:rPr>
        <w:t xml:space="preserve"> </w:t>
      </w:r>
      <w:r w:rsidRPr="009264BE">
        <w:rPr>
          <w:rFonts w:ascii="Times New Roman" w:hAnsi="Times New Roman" w:cs="Times New Roman"/>
          <w:bCs/>
          <w:sz w:val="24"/>
          <w:szCs w:val="24"/>
        </w:rPr>
        <w:t>discriminated against.</w:t>
      </w:r>
    </w:p>
    <w:p w14:paraId="4F60AEE1" w14:textId="77777777" w:rsidR="005C7AF9" w:rsidRPr="009264BE" w:rsidRDefault="005C7AF9" w:rsidP="009264BE">
      <w:pPr>
        <w:ind w:right="-46"/>
        <w:rPr>
          <w:rFonts w:ascii="Times New Roman" w:hAnsi="Times New Roman" w:cs="Times New Roman"/>
          <w:bCs/>
          <w:sz w:val="24"/>
          <w:szCs w:val="24"/>
        </w:rPr>
      </w:pPr>
    </w:p>
    <w:p w14:paraId="5D1BE753" w14:textId="39198089" w:rsidR="00E41609" w:rsidRDefault="009264BE" w:rsidP="009264BE">
      <w:pPr>
        <w:ind w:right="-46"/>
        <w:rPr>
          <w:rFonts w:ascii="Times New Roman" w:hAnsi="Times New Roman" w:cs="Times New Roman"/>
          <w:bCs/>
          <w:sz w:val="24"/>
          <w:szCs w:val="24"/>
        </w:rPr>
      </w:pPr>
      <w:r w:rsidRPr="009264BE">
        <w:rPr>
          <w:rFonts w:ascii="Times New Roman" w:hAnsi="Times New Roman" w:cs="Times New Roman"/>
          <w:bCs/>
          <w:sz w:val="24"/>
          <w:szCs w:val="24"/>
        </w:rPr>
        <w:t>The</w:t>
      </w:r>
      <w:r w:rsidR="005A0DFB">
        <w:rPr>
          <w:rFonts w:ascii="Times New Roman" w:hAnsi="Times New Roman" w:cs="Times New Roman"/>
          <w:bCs/>
          <w:sz w:val="24"/>
          <w:szCs w:val="24"/>
        </w:rPr>
        <w:t xml:space="preserve"> </w:t>
      </w:r>
      <w:r w:rsidR="00C34332" w:rsidRPr="00C34332">
        <w:rPr>
          <w:rFonts w:ascii="Times New Roman" w:hAnsi="Times New Roman" w:cs="Times New Roman"/>
          <w:bCs/>
          <w:sz w:val="24"/>
          <w:szCs w:val="24"/>
        </w:rPr>
        <w:t xml:space="preserve">RJED Program </w:t>
      </w:r>
      <w:r w:rsidRPr="009264BE">
        <w:rPr>
          <w:rFonts w:ascii="Times New Roman" w:hAnsi="Times New Roman" w:cs="Times New Roman"/>
          <w:bCs/>
          <w:sz w:val="24"/>
          <w:szCs w:val="24"/>
        </w:rPr>
        <w:t>positively engages with the rights of equality and non-discrimination by</w:t>
      </w:r>
      <w:r w:rsidR="005A0DFB">
        <w:rPr>
          <w:rFonts w:ascii="Times New Roman" w:hAnsi="Times New Roman" w:cs="Times New Roman"/>
          <w:bCs/>
          <w:sz w:val="24"/>
          <w:szCs w:val="24"/>
        </w:rPr>
        <w:t xml:space="preserve"> </w:t>
      </w:r>
      <w:r w:rsidRPr="009264BE">
        <w:rPr>
          <w:rFonts w:ascii="Times New Roman" w:hAnsi="Times New Roman" w:cs="Times New Roman"/>
          <w:bCs/>
          <w:sz w:val="24"/>
          <w:szCs w:val="24"/>
        </w:rPr>
        <w:t>providing opportunities for remote job seekers to enjoy employment. The application of the</w:t>
      </w:r>
      <w:r w:rsidR="005A0DFB">
        <w:rPr>
          <w:rFonts w:ascii="Times New Roman" w:hAnsi="Times New Roman" w:cs="Times New Roman"/>
          <w:bCs/>
          <w:sz w:val="24"/>
          <w:szCs w:val="24"/>
        </w:rPr>
        <w:t xml:space="preserve"> </w:t>
      </w:r>
      <w:r w:rsidRPr="009264BE">
        <w:rPr>
          <w:rFonts w:ascii="Times New Roman" w:hAnsi="Times New Roman" w:cs="Times New Roman"/>
          <w:bCs/>
          <w:sz w:val="24"/>
          <w:szCs w:val="24"/>
        </w:rPr>
        <w:t>RJED in remote Australia is intended to address the inherent lack of employment</w:t>
      </w:r>
      <w:r w:rsidR="000E66A1">
        <w:rPr>
          <w:rFonts w:ascii="Times New Roman" w:hAnsi="Times New Roman" w:cs="Times New Roman"/>
          <w:bCs/>
          <w:sz w:val="24"/>
          <w:szCs w:val="24"/>
        </w:rPr>
        <w:t xml:space="preserve"> </w:t>
      </w:r>
      <w:r w:rsidRPr="009264BE">
        <w:rPr>
          <w:rFonts w:ascii="Times New Roman" w:hAnsi="Times New Roman" w:cs="Times New Roman"/>
          <w:bCs/>
          <w:sz w:val="24"/>
          <w:szCs w:val="24"/>
        </w:rPr>
        <w:t>opportunities and consequential disadvantage experienced in parts of remote Australia and</w:t>
      </w:r>
      <w:r w:rsidR="000E66A1">
        <w:rPr>
          <w:rFonts w:ascii="Times New Roman" w:hAnsi="Times New Roman" w:cs="Times New Roman"/>
          <w:bCs/>
          <w:sz w:val="24"/>
          <w:szCs w:val="24"/>
        </w:rPr>
        <w:t xml:space="preserve"> </w:t>
      </w:r>
      <w:r w:rsidRPr="009264BE">
        <w:rPr>
          <w:rFonts w:ascii="Times New Roman" w:hAnsi="Times New Roman" w:cs="Times New Roman"/>
          <w:bCs/>
          <w:sz w:val="24"/>
          <w:szCs w:val="24"/>
        </w:rPr>
        <w:t xml:space="preserve">elevate the situation of remote job seekers to a standard comparable to those living in </w:t>
      </w:r>
      <w:r w:rsidR="00956A1D">
        <w:rPr>
          <w:rFonts w:ascii="Times New Roman" w:hAnsi="Times New Roman" w:cs="Times New Roman"/>
          <w:bCs/>
          <w:sz w:val="24"/>
          <w:szCs w:val="24"/>
        </w:rPr>
        <w:br/>
      </w:r>
      <w:r w:rsidRPr="009264BE">
        <w:rPr>
          <w:rFonts w:ascii="Times New Roman" w:hAnsi="Times New Roman" w:cs="Times New Roman"/>
          <w:bCs/>
          <w:sz w:val="24"/>
          <w:szCs w:val="24"/>
        </w:rPr>
        <w:t>non</w:t>
      </w:r>
      <w:r w:rsidR="000E66A1">
        <w:rPr>
          <w:rFonts w:ascii="Times New Roman" w:hAnsi="Times New Roman" w:cs="Times New Roman"/>
          <w:bCs/>
          <w:sz w:val="24"/>
          <w:szCs w:val="24"/>
        </w:rPr>
        <w:t>-</w:t>
      </w:r>
      <w:r w:rsidRPr="009264BE">
        <w:rPr>
          <w:rFonts w:ascii="Times New Roman" w:hAnsi="Times New Roman" w:cs="Times New Roman"/>
          <w:bCs/>
          <w:sz w:val="24"/>
          <w:szCs w:val="24"/>
        </w:rPr>
        <w:t>remote</w:t>
      </w:r>
      <w:r w:rsidR="000E66A1">
        <w:rPr>
          <w:rFonts w:ascii="Times New Roman" w:hAnsi="Times New Roman" w:cs="Times New Roman"/>
          <w:bCs/>
          <w:sz w:val="24"/>
          <w:szCs w:val="24"/>
        </w:rPr>
        <w:t xml:space="preserve"> </w:t>
      </w:r>
      <w:r w:rsidRPr="009264BE">
        <w:rPr>
          <w:rFonts w:ascii="Times New Roman" w:hAnsi="Times New Roman" w:cs="Times New Roman"/>
          <w:bCs/>
          <w:sz w:val="24"/>
          <w:szCs w:val="24"/>
        </w:rPr>
        <w:t>regions.</w:t>
      </w:r>
    </w:p>
    <w:p w14:paraId="79321CE1" w14:textId="77777777" w:rsidR="00AB6FDB" w:rsidRDefault="00AB6FDB" w:rsidP="0049578D">
      <w:pPr>
        <w:ind w:right="-46"/>
        <w:rPr>
          <w:rFonts w:ascii="Times New Roman" w:hAnsi="Times New Roman" w:cs="Times New Roman"/>
          <w:bCs/>
          <w:sz w:val="24"/>
          <w:szCs w:val="24"/>
        </w:rPr>
      </w:pPr>
    </w:p>
    <w:p w14:paraId="298E692D" w14:textId="439889C0" w:rsidR="00DB30B8" w:rsidRPr="00DB30B8" w:rsidRDefault="00DB30B8" w:rsidP="00DB30B8">
      <w:pPr>
        <w:ind w:right="-46"/>
        <w:rPr>
          <w:rFonts w:ascii="Times New Roman" w:hAnsi="Times New Roman" w:cs="Times New Roman"/>
          <w:bCs/>
          <w:i/>
          <w:iCs/>
          <w:sz w:val="24"/>
          <w:szCs w:val="24"/>
          <w:u w:val="single"/>
        </w:rPr>
      </w:pPr>
      <w:r w:rsidRPr="00DB30B8">
        <w:rPr>
          <w:rFonts w:ascii="Times New Roman" w:hAnsi="Times New Roman" w:cs="Times New Roman"/>
          <w:bCs/>
          <w:i/>
          <w:iCs/>
          <w:sz w:val="24"/>
          <w:szCs w:val="24"/>
          <w:u w:val="single"/>
        </w:rPr>
        <w:t xml:space="preserve">Rights of Indigenous </w:t>
      </w:r>
      <w:r w:rsidR="005346DD">
        <w:rPr>
          <w:rFonts w:ascii="Times New Roman" w:hAnsi="Times New Roman" w:cs="Times New Roman"/>
          <w:bCs/>
          <w:i/>
          <w:iCs/>
          <w:sz w:val="24"/>
          <w:szCs w:val="24"/>
          <w:u w:val="single"/>
        </w:rPr>
        <w:t>p</w:t>
      </w:r>
      <w:r w:rsidRPr="00DB30B8">
        <w:rPr>
          <w:rFonts w:ascii="Times New Roman" w:hAnsi="Times New Roman" w:cs="Times New Roman"/>
          <w:bCs/>
          <w:i/>
          <w:iCs/>
          <w:sz w:val="24"/>
          <w:szCs w:val="24"/>
          <w:u w:val="single"/>
        </w:rPr>
        <w:t>eoples</w:t>
      </w:r>
    </w:p>
    <w:p w14:paraId="2C2A5701" w14:textId="77777777" w:rsidR="00DB30B8" w:rsidRPr="00DB30B8" w:rsidRDefault="00DB30B8" w:rsidP="00DB30B8">
      <w:pPr>
        <w:ind w:right="-46"/>
        <w:rPr>
          <w:rFonts w:ascii="Times New Roman" w:hAnsi="Times New Roman" w:cs="Times New Roman"/>
          <w:bCs/>
          <w:sz w:val="24"/>
          <w:szCs w:val="24"/>
        </w:rPr>
      </w:pPr>
    </w:p>
    <w:p w14:paraId="677D4FBE" w14:textId="226F0A01" w:rsidR="00DB30B8" w:rsidRDefault="00DB30B8" w:rsidP="00DB30B8">
      <w:pPr>
        <w:ind w:right="-46"/>
        <w:rPr>
          <w:rFonts w:ascii="Times New Roman" w:hAnsi="Times New Roman" w:cs="Times New Roman"/>
          <w:bCs/>
          <w:sz w:val="24"/>
          <w:szCs w:val="24"/>
        </w:rPr>
      </w:pPr>
      <w:r w:rsidRPr="00DB30B8">
        <w:rPr>
          <w:rFonts w:ascii="Times New Roman" w:hAnsi="Times New Roman" w:cs="Times New Roman"/>
          <w:bCs/>
          <w:sz w:val="24"/>
          <w:szCs w:val="24"/>
        </w:rPr>
        <w:t>The UNDRIP contains provisions relevant to the right of Indigenous peoples to work and</w:t>
      </w:r>
      <w:r w:rsidR="005346DD">
        <w:rPr>
          <w:rFonts w:ascii="Times New Roman" w:hAnsi="Times New Roman" w:cs="Times New Roman"/>
          <w:bCs/>
          <w:sz w:val="24"/>
          <w:szCs w:val="24"/>
        </w:rPr>
        <w:t xml:space="preserve"> </w:t>
      </w:r>
      <w:r w:rsidRPr="00DB30B8">
        <w:rPr>
          <w:rFonts w:ascii="Times New Roman" w:hAnsi="Times New Roman" w:cs="Times New Roman"/>
          <w:bCs/>
          <w:sz w:val="24"/>
          <w:szCs w:val="24"/>
        </w:rPr>
        <w:t>rights in work and informs the way governments engage with and protect the rights of</w:t>
      </w:r>
      <w:r w:rsidR="005346DD">
        <w:rPr>
          <w:rFonts w:ascii="Times New Roman" w:hAnsi="Times New Roman" w:cs="Times New Roman"/>
          <w:bCs/>
          <w:sz w:val="24"/>
          <w:szCs w:val="24"/>
        </w:rPr>
        <w:t xml:space="preserve"> </w:t>
      </w:r>
      <w:r w:rsidRPr="00DB30B8">
        <w:rPr>
          <w:rFonts w:ascii="Times New Roman" w:hAnsi="Times New Roman" w:cs="Times New Roman"/>
          <w:bCs/>
          <w:sz w:val="24"/>
          <w:szCs w:val="24"/>
        </w:rPr>
        <w:t>Indigenous peoples.</w:t>
      </w:r>
    </w:p>
    <w:p w14:paraId="5139F1CB" w14:textId="77777777" w:rsidR="005346DD" w:rsidRPr="00DB30B8" w:rsidRDefault="005346DD" w:rsidP="00DB30B8">
      <w:pPr>
        <w:ind w:right="-46"/>
        <w:rPr>
          <w:rFonts w:ascii="Times New Roman" w:hAnsi="Times New Roman" w:cs="Times New Roman"/>
          <w:bCs/>
          <w:sz w:val="24"/>
          <w:szCs w:val="24"/>
        </w:rPr>
      </w:pPr>
    </w:p>
    <w:p w14:paraId="386B67D6" w14:textId="1275E58F" w:rsidR="00AB6FDB" w:rsidRDefault="00DB30B8" w:rsidP="00DB30B8">
      <w:pPr>
        <w:ind w:right="-46"/>
        <w:rPr>
          <w:rFonts w:ascii="Times New Roman" w:hAnsi="Times New Roman" w:cs="Times New Roman"/>
          <w:bCs/>
          <w:sz w:val="24"/>
          <w:szCs w:val="24"/>
        </w:rPr>
      </w:pPr>
      <w:r w:rsidRPr="00DB30B8">
        <w:rPr>
          <w:rFonts w:ascii="Times New Roman" w:hAnsi="Times New Roman" w:cs="Times New Roman"/>
          <w:bCs/>
          <w:sz w:val="24"/>
          <w:szCs w:val="24"/>
        </w:rPr>
        <w:t>Article 17 of the UNDRIP recognises Indigenous peoples right to enjoy fully all rights</w:t>
      </w:r>
      <w:r w:rsidR="005346DD">
        <w:rPr>
          <w:rFonts w:ascii="Times New Roman" w:hAnsi="Times New Roman" w:cs="Times New Roman"/>
          <w:bCs/>
          <w:sz w:val="24"/>
          <w:szCs w:val="24"/>
        </w:rPr>
        <w:t xml:space="preserve"> </w:t>
      </w:r>
      <w:r w:rsidRPr="00DB30B8">
        <w:rPr>
          <w:rFonts w:ascii="Times New Roman" w:hAnsi="Times New Roman" w:cs="Times New Roman"/>
          <w:bCs/>
          <w:sz w:val="24"/>
          <w:szCs w:val="24"/>
        </w:rPr>
        <w:t>established under applicable international and domestic labour law and to not be subject to</w:t>
      </w:r>
      <w:r w:rsidR="005346DD">
        <w:rPr>
          <w:rFonts w:ascii="Times New Roman" w:hAnsi="Times New Roman" w:cs="Times New Roman"/>
          <w:bCs/>
          <w:sz w:val="24"/>
          <w:szCs w:val="24"/>
        </w:rPr>
        <w:t xml:space="preserve"> </w:t>
      </w:r>
      <w:r w:rsidRPr="00DB30B8">
        <w:rPr>
          <w:rFonts w:ascii="Times New Roman" w:hAnsi="Times New Roman" w:cs="Times New Roman"/>
          <w:bCs/>
          <w:sz w:val="24"/>
          <w:szCs w:val="24"/>
        </w:rPr>
        <w:t>any discriminatory conditions of labour, employment or salary.</w:t>
      </w:r>
    </w:p>
    <w:p w14:paraId="05FA883A" w14:textId="77777777" w:rsidR="005346DD" w:rsidRDefault="005346DD" w:rsidP="00DB30B8">
      <w:pPr>
        <w:ind w:right="-46"/>
        <w:rPr>
          <w:rFonts w:ascii="Times New Roman" w:hAnsi="Times New Roman" w:cs="Times New Roman"/>
          <w:bCs/>
          <w:sz w:val="24"/>
          <w:szCs w:val="24"/>
        </w:rPr>
      </w:pPr>
    </w:p>
    <w:p w14:paraId="3FFB5B99" w14:textId="25EAEC33" w:rsidR="005346DD" w:rsidRDefault="005346DD" w:rsidP="005346DD">
      <w:pPr>
        <w:ind w:right="-46"/>
        <w:rPr>
          <w:rFonts w:ascii="Times New Roman" w:hAnsi="Times New Roman" w:cs="Times New Roman"/>
          <w:bCs/>
          <w:sz w:val="24"/>
          <w:szCs w:val="24"/>
        </w:rPr>
      </w:pPr>
      <w:r w:rsidRPr="005346DD">
        <w:rPr>
          <w:rFonts w:ascii="Times New Roman" w:hAnsi="Times New Roman" w:cs="Times New Roman"/>
          <w:bCs/>
          <w:sz w:val="24"/>
          <w:szCs w:val="24"/>
        </w:rPr>
        <w:t>The</w:t>
      </w:r>
      <w:r>
        <w:rPr>
          <w:rFonts w:ascii="Times New Roman" w:hAnsi="Times New Roman" w:cs="Times New Roman"/>
          <w:bCs/>
          <w:sz w:val="24"/>
          <w:szCs w:val="24"/>
        </w:rPr>
        <w:t xml:space="preserve"> </w:t>
      </w:r>
      <w:r w:rsidR="00BB19D5" w:rsidRPr="00BB19D5">
        <w:rPr>
          <w:rFonts w:ascii="Times New Roman" w:hAnsi="Times New Roman" w:cs="Times New Roman"/>
          <w:bCs/>
          <w:sz w:val="24"/>
          <w:szCs w:val="24"/>
        </w:rPr>
        <w:t xml:space="preserve">RJED Program </w:t>
      </w:r>
      <w:r w:rsidRPr="005346DD">
        <w:rPr>
          <w:rFonts w:ascii="Times New Roman" w:hAnsi="Times New Roman" w:cs="Times New Roman"/>
          <w:bCs/>
          <w:sz w:val="24"/>
          <w:szCs w:val="24"/>
        </w:rPr>
        <w:t>positively engages with the UNDRIP by providing opportunities for</w:t>
      </w:r>
      <w:r w:rsidR="009F15F7">
        <w:rPr>
          <w:rFonts w:ascii="Times New Roman" w:hAnsi="Times New Roman" w:cs="Times New Roman"/>
          <w:bCs/>
          <w:sz w:val="24"/>
          <w:szCs w:val="24"/>
        </w:rPr>
        <w:t xml:space="preserve"> </w:t>
      </w:r>
      <w:r w:rsidRPr="005346DD">
        <w:rPr>
          <w:rFonts w:ascii="Times New Roman" w:hAnsi="Times New Roman" w:cs="Times New Roman"/>
          <w:bCs/>
          <w:sz w:val="24"/>
          <w:szCs w:val="24"/>
        </w:rPr>
        <w:t xml:space="preserve">Indigenous people to enjoy employment in jobs paid at the </w:t>
      </w:r>
      <w:r w:rsidR="006A2B61">
        <w:rPr>
          <w:rFonts w:ascii="Times New Roman" w:hAnsi="Times New Roman" w:cs="Times New Roman"/>
          <w:bCs/>
          <w:sz w:val="24"/>
          <w:szCs w:val="24"/>
        </w:rPr>
        <w:t xml:space="preserve">entry level award wage or </w:t>
      </w:r>
      <w:r w:rsidRPr="005346DD">
        <w:rPr>
          <w:rFonts w:ascii="Times New Roman" w:hAnsi="Times New Roman" w:cs="Times New Roman"/>
          <w:bCs/>
          <w:sz w:val="24"/>
          <w:szCs w:val="24"/>
        </w:rPr>
        <w:t>minimum wage with conditions</w:t>
      </w:r>
      <w:r w:rsidR="009F15F7">
        <w:rPr>
          <w:rFonts w:ascii="Times New Roman" w:hAnsi="Times New Roman" w:cs="Times New Roman"/>
          <w:bCs/>
          <w:sz w:val="24"/>
          <w:szCs w:val="24"/>
        </w:rPr>
        <w:t xml:space="preserve"> </w:t>
      </w:r>
      <w:r w:rsidRPr="005346DD">
        <w:rPr>
          <w:rFonts w:ascii="Times New Roman" w:hAnsi="Times New Roman" w:cs="Times New Roman"/>
          <w:bCs/>
          <w:sz w:val="24"/>
          <w:szCs w:val="24"/>
        </w:rPr>
        <w:t>including paid leave, superannuation entitlements and other conditions of work under</w:t>
      </w:r>
      <w:r w:rsidR="009F15F7">
        <w:rPr>
          <w:rFonts w:ascii="Times New Roman" w:hAnsi="Times New Roman" w:cs="Times New Roman"/>
          <w:bCs/>
          <w:sz w:val="24"/>
          <w:szCs w:val="24"/>
        </w:rPr>
        <w:t xml:space="preserve"> </w:t>
      </w:r>
      <w:r w:rsidRPr="005346DD">
        <w:rPr>
          <w:rFonts w:ascii="Times New Roman" w:hAnsi="Times New Roman" w:cs="Times New Roman"/>
          <w:bCs/>
          <w:sz w:val="24"/>
          <w:szCs w:val="24"/>
        </w:rPr>
        <w:t>Australian employment law.</w:t>
      </w:r>
    </w:p>
    <w:p w14:paraId="42FC16D0" w14:textId="77777777" w:rsidR="00E41609" w:rsidRDefault="00E41609" w:rsidP="0049578D">
      <w:pPr>
        <w:ind w:right="-46"/>
        <w:rPr>
          <w:rFonts w:ascii="Times New Roman" w:hAnsi="Times New Roman" w:cs="Times New Roman"/>
          <w:bCs/>
          <w:sz w:val="24"/>
          <w:szCs w:val="24"/>
        </w:rPr>
      </w:pPr>
    </w:p>
    <w:p w14:paraId="02104C48" w14:textId="15CA3AC2" w:rsidR="009F15F7" w:rsidRDefault="009F15F7" w:rsidP="0049578D">
      <w:pPr>
        <w:ind w:right="-46"/>
        <w:rPr>
          <w:rFonts w:ascii="Times New Roman" w:hAnsi="Times New Roman" w:cs="Times New Roman"/>
          <w:bCs/>
          <w:sz w:val="24"/>
          <w:szCs w:val="24"/>
        </w:rPr>
      </w:pPr>
      <w:r>
        <w:rPr>
          <w:rFonts w:ascii="Times New Roman" w:hAnsi="Times New Roman" w:cs="Times New Roman"/>
          <w:bCs/>
          <w:sz w:val="24"/>
          <w:szCs w:val="24"/>
        </w:rPr>
        <w:t xml:space="preserve">Table item </w:t>
      </w:r>
      <w:r w:rsidR="008911BB">
        <w:rPr>
          <w:rFonts w:ascii="Times New Roman" w:hAnsi="Times New Roman" w:cs="Times New Roman"/>
          <w:bCs/>
          <w:sz w:val="24"/>
          <w:szCs w:val="24"/>
        </w:rPr>
        <w:t xml:space="preserve">700 </w:t>
      </w:r>
      <w:r w:rsidRPr="009F15F7">
        <w:rPr>
          <w:rFonts w:ascii="Times New Roman" w:hAnsi="Times New Roman" w:cs="Times New Roman"/>
          <w:bCs/>
          <w:sz w:val="24"/>
          <w:szCs w:val="24"/>
        </w:rPr>
        <w:t>is compatible with human rights because it promotes the protection of human rights</w:t>
      </w:r>
      <w:r>
        <w:rPr>
          <w:rFonts w:ascii="Times New Roman" w:hAnsi="Times New Roman" w:cs="Times New Roman"/>
          <w:bCs/>
          <w:sz w:val="24"/>
          <w:szCs w:val="24"/>
        </w:rPr>
        <w:t>.</w:t>
      </w:r>
    </w:p>
    <w:p w14:paraId="4779EC2D" w14:textId="77777777" w:rsidR="009F15F7" w:rsidRDefault="009F15F7" w:rsidP="0049578D">
      <w:pPr>
        <w:ind w:right="-46"/>
        <w:rPr>
          <w:rFonts w:ascii="Times New Roman" w:hAnsi="Times New Roman" w:cs="Times New Roman"/>
          <w:bCs/>
          <w:sz w:val="24"/>
          <w:szCs w:val="24"/>
        </w:rPr>
      </w:pPr>
    </w:p>
    <w:p w14:paraId="73EBEF12" w14:textId="77777777" w:rsidR="0010227F" w:rsidRPr="0010227F" w:rsidRDefault="0010227F" w:rsidP="00383868">
      <w:pPr>
        <w:keepNext/>
        <w:ind w:right="-45"/>
        <w:rPr>
          <w:rFonts w:ascii="Times New Roman" w:hAnsi="Times New Roman" w:cs="Times New Roman"/>
          <w:b/>
          <w:bCs/>
          <w:sz w:val="24"/>
          <w:szCs w:val="24"/>
        </w:rPr>
      </w:pPr>
      <w:r w:rsidRPr="0010227F">
        <w:rPr>
          <w:rFonts w:ascii="Times New Roman" w:hAnsi="Times New Roman" w:cs="Times New Roman"/>
          <w:b/>
          <w:bCs/>
          <w:sz w:val="24"/>
          <w:szCs w:val="24"/>
        </w:rPr>
        <w:t>Conclusion</w:t>
      </w:r>
    </w:p>
    <w:p w14:paraId="7F70DC6C" w14:textId="77777777" w:rsidR="000D1C66" w:rsidRDefault="000D1C66" w:rsidP="00383868">
      <w:pPr>
        <w:keepNext/>
        <w:ind w:right="-45"/>
        <w:rPr>
          <w:rFonts w:ascii="Times New Roman" w:hAnsi="Times New Roman" w:cs="Times New Roman"/>
          <w:sz w:val="24"/>
          <w:szCs w:val="24"/>
        </w:rPr>
      </w:pPr>
    </w:p>
    <w:p w14:paraId="5521A1F9" w14:textId="00AF27A7" w:rsidR="007B3745" w:rsidRPr="003F68B6" w:rsidRDefault="00F43001" w:rsidP="007B3745">
      <w:pPr>
        <w:ind w:right="-46"/>
        <w:rPr>
          <w:rFonts w:ascii="Times New Roman" w:hAnsi="Times New Roman" w:cs="Times New Roman"/>
          <w:bCs/>
          <w:sz w:val="24"/>
          <w:szCs w:val="24"/>
        </w:rPr>
      </w:pPr>
      <w:r w:rsidRPr="00BB0035">
        <w:rPr>
          <w:rFonts w:ascii="Times New Roman" w:hAnsi="Times New Roman" w:cs="Times New Roman"/>
          <w:sz w:val="24"/>
          <w:szCs w:val="24"/>
        </w:rPr>
        <w:t xml:space="preserve">This disallowable legislative instrument is </w:t>
      </w:r>
      <w:r w:rsidR="0092604F" w:rsidRPr="0092604F">
        <w:rPr>
          <w:rFonts w:ascii="Times New Roman" w:hAnsi="Times New Roman" w:cs="Times New Roman"/>
          <w:sz w:val="24"/>
          <w:szCs w:val="24"/>
        </w:rPr>
        <w:t>compatible with human rights because it promotes the protection of human rights.</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Pr="001957C4" w:rsidRDefault="00F40245"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bookmarkEnd w:id="0"/>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8012" w14:textId="77777777" w:rsidR="00744BA4" w:rsidRDefault="00744BA4" w:rsidP="005C0CB4">
      <w:r>
        <w:separator/>
      </w:r>
    </w:p>
  </w:endnote>
  <w:endnote w:type="continuationSeparator" w:id="0">
    <w:p w14:paraId="592626B4" w14:textId="77777777" w:rsidR="00744BA4" w:rsidRDefault="00744BA4" w:rsidP="005C0CB4">
      <w:r>
        <w:continuationSeparator/>
      </w:r>
    </w:p>
  </w:endnote>
  <w:endnote w:type="continuationNotice" w:id="1">
    <w:p w14:paraId="666AF463" w14:textId="77777777" w:rsidR="00744BA4" w:rsidRDefault="00744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FFBB" w14:textId="5B62DBD5" w:rsidR="002127BB" w:rsidRDefault="002127BB">
    <w:pPr>
      <w:pStyle w:val="Footer"/>
    </w:pPr>
    <w:r>
      <w:rPr>
        <w:noProof/>
      </w:rPr>
      <mc:AlternateContent>
        <mc:Choice Requires="wps">
          <w:drawing>
            <wp:anchor distT="0" distB="0" distL="0" distR="0" simplePos="0" relativeHeight="251658244" behindDoc="0" locked="0" layoutInCell="1" allowOverlap="1" wp14:anchorId="7A9866CC" wp14:editId="392D45D5">
              <wp:simplePos x="635" y="635"/>
              <wp:positionH relativeFrom="page">
                <wp:align>center</wp:align>
              </wp:positionH>
              <wp:positionV relativeFrom="page">
                <wp:align>bottom</wp:align>
              </wp:positionV>
              <wp:extent cx="4031615" cy="365760"/>
              <wp:effectExtent l="0" t="0" r="6985" b="0"/>
              <wp:wrapNone/>
              <wp:docPr id="818760684" name="Text Box 8"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790E12B8" w14:textId="2BF10FB6"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866CC" id="_x0000_t202" coordsize="21600,21600" o:spt="202" path="m,l,21600r21600,l21600,xe">
              <v:stroke joinstyle="miter"/>
              <v:path gradientshapeok="t" o:connecttype="rect"/>
            </v:shapetype>
            <v:shape id="Text Box 8" o:spid="_x0000_s1028" type="#_x0000_t202" alt="OFFICIAL: Sensitive//NATIONAL CABINET//Legal-Privilege" style="position:absolute;margin-left:0;margin-top:0;width:317.4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" filled="f" stroked="f">
              <v:textbox style="mso-fit-shape-to-text:t" inset="0,0,0,15pt">
                <w:txbxContent>
                  <w:p w14:paraId="790E12B8" w14:textId="2BF10FB6"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B690" w14:textId="68D40DE1" w:rsidR="002127BB" w:rsidRDefault="002127BB">
    <w:pPr>
      <w:pStyle w:val="Footer"/>
    </w:pPr>
    <w:r>
      <w:rPr>
        <w:noProof/>
      </w:rPr>
      <mc:AlternateContent>
        <mc:Choice Requires="wps">
          <w:drawing>
            <wp:anchor distT="0" distB="0" distL="0" distR="0" simplePos="0" relativeHeight="251658245" behindDoc="0" locked="0" layoutInCell="1" allowOverlap="1" wp14:anchorId="2A255CB6" wp14:editId="79332DF2">
              <wp:simplePos x="914400" y="10071980"/>
              <wp:positionH relativeFrom="page">
                <wp:align>center</wp:align>
              </wp:positionH>
              <wp:positionV relativeFrom="page">
                <wp:align>bottom</wp:align>
              </wp:positionV>
              <wp:extent cx="4031615" cy="365760"/>
              <wp:effectExtent l="0" t="0" r="6985" b="0"/>
              <wp:wrapNone/>
              <wp:docPr id="2030042454" name="Text Box 9"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514B21A2" w14:textId="4B9289CD"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55CB6" id="_x0000_t202" coordsize="21600,21600" o:spt="202" path="m,l,21600r21600,l21600,xe">
              <v:stroke joinstyle="miter"/>
              <v:path gradientshapeok="t" o:connecttype="rect"/>
            </v:shapetype>
            <v:shape id="Text Box 9" o:spid="_x0000_s1029" type="#_x0000_t202" alt="OFFICIAL: Sensitive//NATIONAL CABINET//Legal-Privilege" style="position:absolute;margin-left:0;margin-top:0;width:317.4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" filled="f" stroked="f">
              <v:textbox style="mso-fit-shape-to-text:t" inset="0,0,0,15pt">
                <w:txbxContent>
                  <w:p w14:paraId="514B21A2" w14:textId="4B9289CD"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DEF7" w14:textId="24C3D2C0" w:rsidR="002127BB" w:rsidRDefault="002127BB">
    <w:pPr>
      <w:pStyle w:val="Footer"/>
    </w:pPr>
    <w:r>
      <w:rPr>
        <w:noProof/>
      </w:rPr>
      <mc:AlternateContent>
        <mc:Choice Requires="wps">
          <w:drawing>
            <wp:anchor distT="0" distB="0" distL="0" distR="0" simplePos="0" relativeHeight="251658247" behindDoc="0" locked="0" layoutInCell="1" allowOverlap="1" wp14:anchorId="0778C900" wp14:editId="395D3119">
              <wp:simplePos x="635" y="635"/>
              <wp:positionH relativeFrom="page">
                <wp:align>center</wp:align>
              </wp:positionH>
              <wp:positionV relativeFrom="page">
                <wp:align>bottom</wp:align>
              </wp:positionV>
              <wp:extent cx="4031615" cy="365760"/>
              <wp:effectExtent l="0" t="0" r="6985" b="0"/>
              <wp:wrapNone/>
              <wp:docPr id="655299789" name="Text Box 11"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72D07B58" w14:textId="4318CE76"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78C900" id="_x0000_t202" coordsize="21600,21600" o:spt="202" path="m,l,21600r21600,l21600,xe">
              <v:stroke joinstyle="miter"/>
              <v:path gradientshapeok="t" o:connecttype="rect"/>
            </v:shapetype>
            <v:shape id="Text Box 11" o:spid="_x0000_s1032" type="#_x0000_t202" alt="OFFICIAL: Sensitive//NATIONAL CABINET//Legal-Privilege" style="position:absolute;margin-left:0;margin-top:0;width:317.45pt;height:28.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" filled="f" stroked="f">
              <v:textbox style="mso-fit-shape-to-text:t" inset="0,0,0,15pt">
                <w:txbxContent>
                  <w:p w14:paraId="72D07B58" w14:textId="4318CE76"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122E" w14:textId="4E130F83" w:rsidR="002127BB" w:rsidRDefault="002127BB">
    <w:pPr>
      <w:pStyle w:val="Footer"/>
    </w:pPr>
    <w:r>
      <w:rPr>
        <w:noProof/>
      </w:rPr>
      <mc:AlternateContent>
        <mc:Choice Requires="wps">
          <w:drawing>
            <wp:anchor distT="0" distB="0" distL="0" distR="0" simplePos="0" relativeHeight="251658248" behindDoc="0" locked="0" layoutInCell="1" allowOverlap="1" wp14:anchorId="4C4702F5" wp14:editId="6AB9068A">
              <wp:simplePos x="914400" y="10071980"/>
              <wp:positionH relativeFrom="page">
                <wp:align>center</wp:align>
              </wp:positionH>
              <wp:positionV relativeFrom="page">
                <wp:align>bottom</wp:align>
              </wp:positionV>
              <wp:extent cx="4031615" cy="365760"/>
              <wp:effectExtent l="0" t="0" r="6985" b="0"/>
              <wp:wrapNone/>
              <wp:docPr id="53361324" name="Text Box 12"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722DAB4E" w14:textId="117EB5E1"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702F5" id="_x0000_t202" coordsize="21600,21600" o:spt="202" path="m,l,21600r21600,l21600,xe">
              <v:stroke joinstyle="miter"/>
              <v:path gradientshapeok="t" o:connecttype="rect"/>
            </v:shapetype>
            <v:shape id="Text Box 12" o:spid="_x0000_s1033" type="#_x0000_t202" alt="OFFICIAL: Sensitive//NATIONAL CABINET//Legal-Privilege" style="position:absolute;margin-left:0;margin-top:0;width:317.45pt;height:28.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" filled="f" stroked="f">
              <v:textbox style="mso-fit-shape-to-text:t" inset="0,0,0,15pt">
                <w:txbxContent>
                  <w:p w14:paraId="722DAB4E" w14:textId="117EB5E1"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CC0" w14:textId="3116A236" w:rsidR="002127BB" w:rsidRDefault="002127BB">
    <w:pPr>
      <w:pStyle w:val="Footer"/>
    </w:pPr>
    <w:r>
      <w:rPr>
        <w:noProof/>
      </w:rPr>
      <mc:AlternateContent>
        <mc:Choice Requires="wps">
          <w:drawing>
            <wp:anchor distT="0" distB="0" distL="0" distR="0" simplePos="0" relativeHeight="251658249" behindDoc="0" locked="0" layoutInCell="1" allowOverlap="1" wp14:anchorId="4C59C589" wp14:editId="41375557">
              <wp:simplePos x="915035" y="10072370"/>
              <wp:positionH relativeFrom="page">
                <wp:align>center</wp:align>
              </wp:positionH>
              <wp:positionV relativeFrom="page">
                <wp:align>bottom</wp:align>
              </wp:positionV>
              <wp:extent cx="4031615" cy="365760"/>
              <wp:effectExtent l="0" t="0" r="6985" b="0"/>
              <wp:wrapNone/>
              <wp:docPr id="1997979479" name="Text Box 10"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23C3DCDE" w14:textId="3AC64711"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9C589" id="_x0000_t202" coordsize="21600,21600" o:spt="202" path="m,l,21600r21600,l21600,xe">
              <v:stroke joinstyle="miter"/>
              <v:path gradientshapeok="t" o:connecttype="rect"/>
            </v:shapetype>
            <v:shape id="Text Box 10" o:spid="_x0000_s1035" type="#_x0000_t202" alt="OFFICIAL: Sensitive//NATIONAL CABINET//Legal-Privilege" style="position:absolute;margin-left:0;margin-top:0;width:317.45pt;height:28.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" filled="f" stroked="f">
              <v:textbox style="mso-fit-shape-to-text:t" inset="0,0,0,15pt">
                <w:txbxContent>
                  <w:p w14:paraId="23C3DCDE" w14:textId="3AC64711"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3A71" w14:textId="77777777" w:rsidR="00744BA4" w:rsidRDefault="00744BA4" w:rsidP="005C0CB4">
      <w:r>
        <w:separator/>
      </w:r>
    </w:p>
  </w:footnote>
  <w:footnote w:type="continuationSeparator" w:id="0">
    <w:p w14:paraId="7742C4BE" w14:textId="77777777" w:rsidR="00744BA4" w:rsidRDefault="00744BA4" w:rsidP="005C0CB4">
      <w:r>
        <w:continuationSeparator/>
      </w:r>
    </w:p>
  </w:footnote>
  <w:footnote w:type="continuationNotice" w:id="1">
    <w:p w14:paraId="4828BF41" w14:textId="77777777" w:rsidR="00744BA4" w:rsidRDefault="00744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1980" w14:textId="0B37447F" w:rsidR="002127BB" w:rsidRDefault="002127BB">
    <w:pPr>
      <w:pStyle w:val="Header"/>
    </w:pPr>
    <w:r>
      <w:rPr>
        <w:noProof/>
      </w:rPr>
      <mc:AlternateContent>
        <mc:Choice Requires="wps">
          <w:drawing>
            <wp:anchor distT="0" distB="0" distL="0" distR="0" simplePos="0" relativeHeight="251658243" behindDoc="0" locked="0" layoutInCell="1" allowOverlap="1" wp14:anchorId="624B7D2C" wp14:editId="000C076C">
              <wp:simplePos x="635" y="635"/>
              <wp:positionH relativeFrom="page">
                <wp:align>center</wp:align>
              </wp:positionH>
              <wp:positionV relativeFrom="page">
                <wp:align>top</wp:align>
              </wp:positionV>
              <wp:extent cx="4031615" cy="365760"/>
              <wp:effectExtent l="0" t="0" r="6985" b="15240"/>
              <wp:wrapNone/>
              <wp:docPr id="1923723636" name="Text Box 2"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6034C65E" w14:textId="63AADEA9"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B7D2C" id="_x0000_t202" coordsize="21600,21600" o:spt="202" path="m,l,21600r21600,l21600,xe">
              <v:stroke joinstyle="miter"/>
              <v:path gradientshapeok="t" o:connecttype="rect"/>
            </v:shapetype>
            <v:shape id="Text Box 2" o:spid="_x0000_s1026" type="#_x0000_t202" alt="OFFICIAL: Sensitive//NATIONAL CABINET//Legal-Privilege" style="position:absolute;margin-left:0;margin-top:0;width:317.4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" filled="f" stroked="f">
              <v:textbox style="mso-fit-shape-to-text:t" inset="0,15pt,0,0">
                <w:txbxContent>
                  <w:p w14:paraId="6034C65E" w14:textId="63AADEA9"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F754" w14:textId="614D569C" w:rsidR="00067DED" w:rsidRPr="002413C2" w:rsidRDefault="002127BB">
    <w:pPr>
      <w:pStyle w:val="Header"/>
      <w:jc w:val="center"/>
      <w:rPr>
        <w:rFonts w:ascii="Times New Roman" w:hAnsi="Times New Roman" w:cs="Times New Roman"/>
        <w:sz w:val="24"/>
        <w:szCs w:val="24"/>
      </w:rPr>
    </w:pPr>
    <w:r>
      <w:rPr>
        <w:noProof/>
      </w:rPr>
      <mc:AlternateContent>
        <mc:Choice Requires="wps">
          <w:drawing>
            <wp:anchor distT="0" distB="0" distL="0" distR="0" simplePos="0" relativeHeight="251657216" behindDoc="0" locked="0" layoutInCell="1" allowOverlap="1" wp14:anchorId="6F007F54" wp14:editId="532643CC">
              <wp:simplePos x="915035" y="450850"/>
              <wp:positionH relativeFrom="page">
                <wp:align>center</wp:align>
              </wp:positionH>
              <wp:positionV relativeFrom="page">
                <wp:align>top</wp:align>
              </wp:positionV>
              <wp:extent cx="4031615" cy="365760"/>
              <wp:effectExtent l="0" t="0" r="6985" b="15240"/>
              <wp:wrapNone/>
              <wp:docPr id="1052763553" name="Text Box 3"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0372507D" w14:textId="0FB0429F"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07F54" id="_x0000_t202" coordsize="21600,21600" o:spt="202" path="m,l,21600r21600,l21600,xe">
              <v:stroke joinstyle="miter"/>
              <v:path gradientshapeok="t" o:connecttype="rect"/>
            </v:shapetype>
            <v:shape id="Text Box 3" o:spid="_x0000_s1027" type="#_x0000_t202" alt="OFFICIAL: Sensitive//NATIONAL CABINET//Legal-Privilege" style="position:absolute;left:0;text-align:left;margin-left:0;margin-top:0;width:317.45pt;height:28.8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" filled="f" stroked="f">
              <v:textbox style="mso-fit-shape-to-text:t" inset="0,15pt,0,0">
                <w:txbxContent>
                  <w:p w14:paraId="0372507D" w14:textId="0FB0429F"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sdt>
      <w:sdtPr>
        <w:id w:val="280233079"/>
        <w:docPartObj>
          <w:docPartGallery w:val="Page Numbers (Top of Page)"/>
          <w:docPartUnique/>
        </w:docPartObj>
      </w:sdtPr>
      <w:sdtEndPr>
        <w:rPr>
          <w:rFonts w:ascii="Times New Roman" w:hAnsi="Times New Roman" w:cs="Times New Roman"/>
          <w:noProof/>
          <w:sz w:val="24"/>
          <w:szCs w:val="24"/>
        </w:rPr>
      </w:sdtEndPr>
      <w:sdtContent>
        <w:r w:rsidR="00067DED" w:rsidRPr="002413C2">
          <w:rPr>
            <w:rFonts w:ascii="Times New Roman" w:hAnsi="Times New Roman" w:cs="Times New Roman"/>
            <w:sz w:val="24"/>
            <w:szCs w:val="24"/>
          </w:rPr>
          <w:fldChar w:fldCharType="begin"/>
        </w:r>
        <w:r w:rsidR="00067DED" w:rsidRPr="002413C2">
          <w:rPr>
            <w:rFonts w:ascii="Times New Roman" w:hAnsi="Times New Roman" w:cs="Times New Roman"/>
            <w:sz w:val="24"/>
            <w:szCs w:val="24"/>
          </w:rPr>
          <w:instrText xml:space="preserve"> PAGE   \* MERGEFORMAT </w:instrText>
        </w:r>
        <w:r w:rsidR="00067DED" w:rsidRPr="002413C2">
          <w:rPr>
            <w:rFonts w:ascii="Times New Roman" w:hAnsi="Times New Roman" w:cs="Times New Roman"/>
            <w:sz w:val="24"/>
            <w:szCs w:val="24"/>
          </w:rPr>
          <w:fldChar w:fldCharType="separate"/>
        </w:r>
        <w:r w:rsidR="00BF1C09">
          <w:rPr>
            <w:rFonts w:ascii="Times New Roman" w:hAnsi="Times New Roman" w:cs="Times New Roman"/>
            <w:noProof/>
            <w:sz w:val="24"/>
            <w:szCs w:val="24"/>
          </w:rPr>
          <w:t>2</w:t>
        </w:r>
        <w:r w:rsidR="00067DED" w:rsidRPr="002413C2">
          <w:rPr>
            <w:rFonts w:ascii="Times New Roman" w:hAnsi="Times New Roman" w:cs="Times New Roman"/>
            <w:noProof/>
            <w:sz w:val="24"/>
            <w:szCs w:val="24"/>
          </w:rPr>
          <w:fldChar w:fldCharType="end"/>
        </w:r>
      </w:sdtContent>
    </w:sdt>
  </w:p>
  <w:p w14:paraId="7E605131" w14:textId="77777777" w:rsidR="00067DED" w:rsidRDefault="0006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15B8BEE5" w:rsidR="00067DED" w:rsidRDefault="00067DE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8A8E" w14:textId="08EF4745" w:rsidR="002127BB" w:rsidRDefault="002127BB">
    <w:pPr>
      <w:pStyle w:val="Header"/>
    </w:pPr>
    <w:r>
      <w:rPr>
        <w:noProof/>
      </w:rPr>
      <mc:AlternateContent>
        <mc:Choice Requires="wps">
          <w:drawing>
            <wp:anchor distT="0" distB="0" distL="0" distR="0" simplePos="0" relativeHeight="251658246" behindDoc="0" locked="0" layoutInCell="1" allowOverlap="1" wp14:anchorId="5E8DD71E" wp14:editId="0B9FFC25">
              <wp:simplePos x="635" y="635"/>
              <wp:positionH relativeFrom="page">
                <wp:align>center</wp:align>
              </wp:positionH>
              <wp:positionV relativeFrom="page">
                <wp:align>top</wp:align>
              </wp:positionV>
              <wp:extent cx="4031615" cy="365760"/>
              <wp:effectExtent l="0" t="0" r="6985" b="15240"/>
              <wp:wrapNone/>
              <wp:docPr id="1311094030" name="Text Box 5"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67D481BA" w14:textId="5E81A000"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DD71E" id="_x0000_t202" coordsize="21600,21600" o:spt="202" path="m,l,21600r21600,l21600,xe">
              <v:stroke joinstyle="miter"/>
              <v:path gradientshapeok="t" o:connecttype="rect"/>
            </v:shapetype>
            <v:shape id="Text Box 5" o:spid="_x0000_s1030" type="#_x0000_t202" alt="OFFICIAL: Sensitive//NATIONAL CABINET//Legal-Privilege" style="position:absolute;margin-left:0;margin-top:0;width:317.45pt;height:28.8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" filled="f" stroked="f">
              <v:textbox style="mso-fit-shape-to-text:t" inset="0,15pt,0,0">
                <w:txbxContent>
                  <w:p w14:paraId="67D481BA" w14:textId="5E81A000" w:rsidR="002127BB" w:rsidRPr="002127BB" w:rsidRDefault="002127BB" w:rsidP="002127BB">
                    <w:pPr>
                      <w:rPr>
                        <w:rFonts w:ascii="Arial" w:eastAsia="Arial" w:hAnsi="Arial" w:cs="Arial"/>
                        <w:noProof/>
                        <w:color w:val="FF0000"/>
                        <w:sz w:val="24"/>
                        <w:szCs w:val="24"/>
                      </w:rPr>
                    </w:pPr>
                    <w:r w:rsidRPr="002127BB">
                      <w:rPr>
                        <w:rFonts w:ascii="Arial" w:eastAsia="Arial" w:hAnsi="Arial" w:cs="Arial"/>
                        <w:noProof/>
                        <w:color w:val="FF0000"/>
                        <w:sz w:val="24"/>
                        <w:szCs w:val="24"/>
                      </w:rPr>
                      <w:t>OFFICIAL: Sensitive//NATIONAL CABINET//Legal-Privilege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0D45" w14:textId="67B32AC8" w:rsidR="00067DED" w:rsidRPr="00FD7AE1" w:rsidRDefault="002127BB">
    <w:pPr>
      <w:pStyle w:val="Header"/>
      <w:jc w:val="center"/>
      <w:rPr>
        <w:rFonts w:ascii="Times New Roman" w:hAnsi="Times New Roman" w:cs="Times New Roman"/>
        <w:sz w:val="24"/>
        <w:szCs w:val="24"/>
      </w:rPr>
    </w:pPr>
    <w:r>
      <w:rPr>
        <w:noProof/>
      </w:rPr>
      <mc:AlternateContent>
        <mc:Choice Requires="wps">
          <w:drawing>
            <wp:anchor distT="0" distB="0" distL="0" distR="0" simplePos="0" relativeHeight="251659264" behindDoc="0" locked="0" layoutInCell="1" allowOverlap="1" wp14:anchorId="5F7D322A" wp14:editId="2BDD2AA3">
              <wp:simplePos x="914400" y="448147"/>
              <wp:positionH relativeFrom="page">
                <wp:align>center</wp:align>
              </wp:positionH>
              <wp:positionV relativeFrom="page">
                <wp:align>top</wp:align>
              </wp:positionV>
              <wp:extent cx="4031615" cy="365760"/>
              <wp:effectExtent l="0" t="0" r="6985" b="15240"/>
              <wp:wrapNone/>
              <wp:docPr id="376168950" name="Text Box 6"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5E5AEA60" w14:textId="5941C122"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D322A" id="_x0000_t202" coordsize="21600,21600" o:spt="202" path="m,l,21600r21600,l21600,xe">
              <v:stroke joinstyle="miter"/>
              <v:path gradientshapeok="t" o:connecttype="rect"/>
            </v:shapetype>
            <v:shape id="Text Box 6" o:spid="_x0000_s1031" type="#_x0000_t202" alt="OFFICIAL: Sensitive//NATIONAL CABINET//Legal-Privilege" style="position:absolute;left:0;text-align:left;margin-left:0;margin-top:0;width:317.4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" filled="f" stroked="f">
              <v:textbox style="mso-fit-shape-to-text:t" inset="0,15pt,0,0">
                <w:txbxContent>
                  <w:p w14:paraId="5E5AEA60" w14:textId="5941C122"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067DED" w:rsidRPr="00FD7AE1">
          <w:rPr>
            <w:rFonts w:ascii="Times New Roman" w:hAnsi="Times New Roman" w:cs="Times New Roman"/>
            <w:sz w:val="24"/>
            <w:szCs w:val="24"/>
          </w:rPr>
          <w:fldChar w:fldCharType="begin"/>
        </w:r>
        <w:r w:rsidR="00067DED" w:rsidRPr="00FD7AE1">
          <w:rPr>
            <w:rFonts w:ascii="Times New Roman" w:hAnsi="Times New Roman" w:cs="Times New Roman"/>
            <w:sz w:val="24"/>
            <w:szCs w:val="24"/>
          </w:rPr>
          <w:instrText xml:space="preserve"> PAGE   \* MERGEFORMAT </w:instrText>
        </w:r>
        <w:r w:rsidR="00067DED" w:rsidRPr="00FD7AE1">
          <w:rPr>
            <w:rFonts w:ascii="Times New Roman" w:hAnsi="Times New Roman" w:cs="Times New Roman"/>
            <w:sz w:val="24"/>
            <w:szCs w:val="24"/>
          </w:rPr>
          <w:fldChar w:fldCharType="separate"/>
        </w:r>
        <w:r w:rsidR="00BF1C09">
          <w:rPr>
            <w:rFonts w:ascii="Times New Roman" w:hAnsi="Times New Roman" w:cs="Times New Roman"/>
            <w:noProof/>
            <w:sz w:val="24"/>
            <w:szCs w:val="24"/>
          </w:rPr>
          <w:t>4</w:t>
        </w:r>
        <w:r w:rsidR="00067DED" w:rsidRPr="00FD7AE1">
          <w:rPr>
            <w:rFonts w:ascii="Times New Roman" w:hAnsi="Times New Roman" w:cs="Times New Roman"/>
            <w:noProof/>
            <w:sz w:val="24"/>
            <w:szCs w:val="24"/>
          </w:rPr>
          <w:fldChar w:fldCharType="end"/>
        </w:r>
      </w:sdtContent>
    </w:sdt>
  </w:p>
  <w:p w14:paraId="4FBBE389" w14:textId="77777777" w:rsidR="00067DED" w:rsidRDefault="00067DED" w:rsidP="00FD7AE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2A826F2" w:rsidR="00067DED" w:rsidRPr="00BF74FB" w:rsidRDefault="002127BB" w:rsidP="00BF74FB">
    <w:pPr>
      <w:pStyle w:val="Header"/>
    </w:pPr>
    <w:r>
      <w:rPr>
        <w:noProof/>
      </w:rPr>
      <mc:AlternateContent>
        <mc:Choice Requires="wps">
          <w:drawing>
            <wp:anchor distT="0" distB="0" distL="0" distR="0" simplePos="0" relativeHeight="251658241" behindDoc="0" locked="0" layoutInCell="1" allowOverlap="1" wp14:anchorId="37EB0022" wp14:editId="586ACA6B">
              <wp:simplePos x="915035" y="450215"/>
              <wp:positionH relativeFrom="page">
                <wp:align>center</wp:align>
              </wp:positionH>
              <wp:positionV relativeFrom="page">
                <wp:align>top</wp:align>
              </wp:positionV>
              <wp:extent cx="4031615" cy="365760"/>
              <wp:effectExtent l="0" t="0" r="6985" b="15240"/>
              <wp:wrapNone/>
              <wp:docPr id="2068926224" name="Text Box 4"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1615" cy="365760"/>
                      </a:xfrm>
                      <a:prstGeom prst="rect">
                        <a:avLst/>
                      </a:prstGeom>
                      <a:noFill/>
                      <a:ln>
                        <a:noFill/>
                      </a:ln>
                    </wps:spPr>
                    <wps:txbx>
                      <w:txbxContent>
                        <w:p w14:paraId="41613F6A" w14:textId="4D404938" w:rsidR="002127BB" w:rsidRPr="002127BB" w:rsidRDefault="002127BB" w:rsidP="002127BB">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B0022" id="_x0000_t202" coordsize="21600,21600" o:spt="202" path="m,l,21600r21600,l21600,xe">
              <v:stroke joinstyle="miter"/>
              <v:path gradientshapeok="t" o:connecttype="rect"/>
            </v:shapetype>
            <v:shape id="Text Box 4" o:spid="_x0000_s1034" type="#_x0000_t202" alt="OFFICIAL: Sensitive//NATIONAL CABINET//Legal-Privilege" style="position:absolute;margin-left:0;margin-top:0;width:317.4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" filled="f" stroked="f">
              <v:textbox style="mso-fit-shape-to-text:t" inset="0,15pt,0,0">
                <w:txbxContent>
                  <w:p w14:paraId="41613F6A" w14:textId="4D404938" w:rsidR="002127BB" w:rsidRPr="002127BB" w:rsidRDefault="002127BB" w:rsidP="002127BB">
                    <w:pPr>
                      <w:rPr>
                        <w:rFonts w:ascii="Arial" w:eastAsia="Arial" w:hAnsi="Arial" w:cs="Arial"/>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6404BA"/>
    <w:multiLevelType w:val="hybridMultilevel"/>
    <w:tmpl w:val="EC8097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E051E0"/>
    <w:multiLevelType w:val="hybridMultilevel"/>
    <w:tmpl w:val="388489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87A5E"/>
    <w:multiLevelType w:val="hybridMultilevel"/>
    <w:tmpl w:val="67A4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C6E31"/>
    <w:multiLevelType w:val="hybridMultilevel"/>
    <w:tmpl w:val="5E3A5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61208C"/>
    <w:multiLevelType w:val="hybridMultilevel"/>
    <w:tmpl w:val="992223A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026C24"/>
    <w:multiLevelType w:val="hybridMultilevel"/>
    <w:tmpl w:val="C8E4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9D744D3"/>
    <w:multiLevelType w:val="hybridMultilevel"/>
    <w:tmpl w:val="290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D4ACD"/>
    <w:multiLevelType w:val="hybridMultilevel"/>
    <w:tmpl w:val="D16A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2E75DFE"/>
    <w:multiLevelType w:val="hybridMultilevel"/>
    <w:tmpl w:val="35BA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F74043"/>
    <w:multiLevelType w:val="hybridMultilevel"/>
    <w:tmpl w:val="EC8097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B5068"/>
    <w:multiLevelType w:val="hybridMultilevel"/>
    <w:tmpl w:val="E22C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F0261"/>
    <w:multiLevelType w:val="hybridMultilevel"/>
    <w:tmpl w:val="DAFED5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EA5B37"/>
    <w:multiLevelType w:val="hybridMultilevel"/>
    <w:tmpl w:val="A180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DD6D21"/>
    <w:multiLevelType w:val="hybridMultilevel"/>
    <w:tmpl w:val="05C247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EF7B6B"/>
    <w:multiLevelType w:val="hybridMultilevel"/>
    <w:tmpl w:val="198A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816EE"/>
    <w:multiLevelType w:val="hybridMultilevel"/>
    <w:tmpl w:val="C3E4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1C1301"/>
    <w:multiLevelType w:val="hybridMultilevel"/>
    <w:tmpl w:val="9D82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F188C"/>
    <w:multiLevelType w:val="hybridMultilevel"/>
    <w:tmpl w:val="B5A6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96FCE"/>
    <w:multiLevelType w:val="hybridMultilevel"/>
    <w:tmpl w:val="1BBA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E28EB"/>
    <w:multiLevelType w:val="hybridMultilevel"/>
    <w:tmpl w:val="CFE2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484245"/>
    <w:multiLevelType w:val="hybridMultilevel"/>
    <w:tmpl w:val="0DB06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6B7846"/>
    <w:multiLevelType w:val="hybridMultilevel"/>
    <w:tmpl w:val="F0AC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365194"/>
    <w:multiLevelType w:val="hybridMultilevel"/>
    <w:tmpl w:val="ACD628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1163016">
    <w:abstractNumId w:val="1"/>
  </w:num>
  <w:num w:numId="2" w16cid:durableId="513110803">
    <w:abstractNumId w:val="11"/>
  </w:num>
  <w:num w:numId="3" w16cid:durableId="571962290">
    <w:abstractNumId w:val="0"/>
  </w:num>
  <w:num w:numId="4" w16cid:durableId="1620258025">
    <w:abstractNumId w:val="30"/>
  </w:num>
  <w:num w:numId="5" w16cid:durableId="14037190">
    <w:abstractNumId w:val="12"/>
  </w:num>
  <w:num w:numId="6" w16cid:durableId="411971539">
    <w:abstractNumId w:val="9"/>
  </w:num>
  <w:num w:numId="7" w16cid:durableId="2015111539">
    <w:abstractNumId w:val="18"/>
  </w:num>
  <w:num w:numId="8" w16cid:durableId="686293052">
    <w:abstractNumId w:val="6"/>
  </w:num>
  <w:num w:numId="9" w16cid:durableId="1442215114">
    <w:abstractNumId w:val="31"/>
  </w:num>
  <w:num w:numId="10" w16cid:durableId="1735422441">
    <w:abstractNumId w:val="13"/>
  </w:num>
  <w:num w:numId="11" w16cid:durableId="1099643986">
    <w:abstractNumId w:val="16"/>
  </w:num>
  <w:num w:numId="12" w16cid:durableId="1902907936">
    <w:abstractNumId w:val="7"/>
  </w:num>
  <w:num w:numId="13" w16cid:durableId="110780771">
    <w:abstractNumId w:val="20"/>
  </w:num>
  <w:num w:numId="14" w16cid:durableId="1102411789">
    <w:abstractNumId w:val="25"/>
  </w:num>
  <w:num w:numId="15" w16cid:durableId="558051636">
    <w:abstractNumId w:val="27"/>
  </w:num>
  <w:num w:numId="16" w16cid:durableId="121459846">
    <w:abstractNumId w:val="29"/>
  </w:num>
  <w:num w:numId="17" w16cid:durableId="1041633282">
    <w:abstractNumId w:val="26"/>
  </w:num>
  <w:num w:numId="18" w16cid:durableId="1683895971">
    <w:abstractNumId w:val="15"/>
  </w:num>
  <w:num w:numId="19" w16cid:durableId="1880622535">
    <w:abstractNumId w:val="22"/>
  </w:num>
  <w:num w:numId="20" w16cid:durableId="2017688353">
    <w:abstractNumId w:val="32"/>
  </w:num>
  <w:num w:numId="21" w16cid:durableId="1432433129">
    <w:abstractNumId w:val="35"/>
  </w:num>
  <w:num w:numId="22" w16cid:durableId="1123697157">
    <w:abstractNumId w:val="3"/>
  </w:num>
  <w:num w:numId="23" w16cid:durableId="1676493659">
    <w:abstractNumId w:val="24"/>
  </w:num>
  <w:num w:numId="24" w16cid:durableId="186532058">
    <w:abstractNumId w:val="2"/>
  </w:num>
  <w:num w:numId="25" w16cid:durableId="58941863">
    <w:abstractNumId w:val="19"/>
  </w:num>
  <w:num w:numId="26" w16cid:durableId="286010378">
    <w:abstractNumId w:val="14"/>
  </w:num>
  <w:num w:numId="27" w16cid:durableId="1747799229">
    <w:abstractNumId w:val="17"/>
  </w:num>
  <w:num w:numId="28" w16cid:durableId="1642075584">
    <w:abstractNumId w:val="5"/>
  </w:num>
  <w:num w:numId="29" w16cid:durableId="747458198">
    <w:abstractNumId w:val="4"/>
  </w:num>
  <w:num w:numId="30" w16cid:durableId="313292897">
    <w:abstractNumId w:val="28"/>
  </w:num>
  <w:num w:numId="31" w16cid:durableId="1501119775">
    <w:abstractNumId w:val="33"/>
  </w:num>
  <w:num w:numId="32" w16cid:durableId="74593221">
    <w:abstractNumId w:val="23"/>
  </w:num>
  <w:num w:numId="33" w16cid:durableId="1478451188">
    <w:abstractNumId w:val="21"/>
  </w:num>
  <w:num w:numId="34" w16cid:durableId="1357383700">
    <w:abstractNumId w:val="8"/>
  </w:num>
  <w:num w:numId="35" w16cid:durableId="1698659525">
    <w:abstractNumId w:val="26"/>
  </w:num>
  <w:num w:numId="36" w16cid:durableId="218514974">
    <w:abstractNumId w:val="10"/>
  </w:num>
  <w:num w:numId="37" w16cid:durableId="16359276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AE"/>
    <w:rsid w:val="00000449"/>
    <w:rsid w:val="00000BED"/>
    <w:rsid w:val="00000EAC"/>
    <w:rsid w:val="00001026"/>
    <w:rsid w:val="000016C4"/>
    <w:rsid w:val="00001868"/>
    <w:rsid w:val="00002055"/>
    <w:rsid w:val="000021B7"/>
    <w:rsid w:val="000023E2"/>
    <w:rsid w:val="000027A0"/>
    <w:rsid w:val="00002948"/>
    <w:rsid w:val="000030DB"/>
    <w:rsid w:val="00003991"/>
    <w:rsid w:val="00003CA9"/>
    <w:rsid w:val="00003EDC"/>
    <w:rsid w:val="00004ADF"/>
    <w:rsid w:val="00005751"/>
    <w:rsid w:val="00005E56"/>
    <w:rsid w:val="0000601F"/>
    <w:rsid w:val="00006831"/>
    <w:rsid w:val="00007107"/>
    <w:rsid w:val="000073F4"/>
    <w:rsid w:val="000078FD"/>
    <w:rsid w:val="00007EE4"/>
    <w:rsid w:val="00010278"/>
    <w:rsid w:val="00010603"/>
    <w:rsid w:val="0001089C"/>
    <w:rsid w:val="00010963"/>
    <w:rsid w:val="000112AC"/>
    <w:rsid w:val="000117D7"/>
    <w:rsid w:val="000118AD"/>
    <w:rsid w:val="00011B13"/>
    <w:rsid w:val="00011C68"/>
    <w:rsid w:val="00012489"/>
    <w:rsid w:val="00013474"/>
    <w:rsid w:val="00013674"/>
    <w:rsid w:val="000138A1"/>
    <w:rsid w:val="000139C2"/>
    <w:rsid w:val="00013E7F"/>
    <w:rsid w:val="00014204"/>
    <w:rsid w:val="000146A2"/>
    <w:rsid w:val="000149EC"/>
    <w:rsid w:val="00014AA1"/>
    <w:rsid w:val="0001571F"/>
    <w:rsid w:val="00015904"/>
    <w:rsid w:val="0001596C"/>
    <w:rsid w:val="00015DC5"/>
    <w:rsid w:val="00016D45"/>
    <w:rsid w:val="00017088"/>
    <w:rsid w:val="00017558"/>
    <w:rsid w:val="000176AF"/>
    <w:rsid w:val="000178DC"/>
    <w:rsid w:val="0002055B"/>
    <w:rsid w:val="00020871"/>
    <w:rsid w:val="00020E83"/>
    <w:rsid w:val="00020F6A"/>
    <w:rsid w:val="0002182B"/>
    <w:rsid w:val="00021E9D"/>
    <w:rsid w:val="00022334"/>
    <w:rsid w:val="00022CF7"/>
    <w:rsid w:val="00022DA8"/>
    <w:rsid w:val="0002325F"/>
    <w:rsid w:val="0002329C"/>
    <w:rsid w:val="00023863"/>
    <w:rsid w:val="00023904"/>
    <w:rsid w:val="00023FF7"/>
    <w:rsid w:val="000240AC"/>
    <w:rsid w:val="00024330"/>
    <w:rsid w:val="000243B0"/>
    <w:rsid w:val="000244F2"/>
    <w:rsid w:val="00024B56"/>
    <w:rsid w:val="00024EB1"/>
    <w:rsid w:val="00024EB7"/>
    <w:rsid w:val="00024FCB"/>
    <w:rsid w:val="00024FE5"/>
    <w:rsid w:val="000250FB"/>
    <w:rsid w:val="00025675"/>
    <w:rsid w:val="00025AD6"/>
    <w:rsid w:val="00025E50"/>
    <w:rsid w:val="00026902"/>
    <w:rsid w:val="00026AED"/>
    <w:rsid w:val="00026B7E"/>
    <w:rsid w:val="00026E71"/>
    <w:rsid w:val="00027D12"/>
    <w:rsid w:val="00030AA1"/>
    <w:rsid w:val="00030E4B"/>
    <w:rsid w:val="000314B1"/>
    <w:rsid w:val="000315F3"/>
    <w:rsid w:val="00031A45"/>
    <w:rsid w:val="00031BD2"/>
    <w:rsid w:val="000323D8"/>
    <w:rsid w:val="00032435"/>
    <w:rsid w:val="00032CE3"/>
    <w:rsid w:val="00032DCD"/>
    <w:rsid w:val="000338FB"/>
    <w:rsid w:val="000344A9"/>
    <w:rsid w:val="00034A9A"/>
    <w:rsid w:val="00034F58"/>
    <w:rsid w:val="0003521E"/>
    <w:rsid w:val="00035773"/>
    <w:rsid w:val="00035BAA"/>
    <w:rsid w:val="00035C82"/>
    <w:rsid w:val="00036721"/>
    <w:rsid w:val="00037132"/>
    <w:rsid w:val="00037403"/>
    <w:rsid w:val="00037861"/>
    <w:rsid w:val="00037904"/>
    <w:rsid w:val="00037D09"/>
    <w:rsid w:val="00037F68"/>
    <w:rsid w:val="000400AA"/>
    <w:rsid w:val="00040551"/>
    <w:rsid w:val="00040D51"/>
    <w:rsid w:val="0004130C"/>
    <w:rsid w:val="00041405"/>
    <w:rsid w:val="00042080"/>
    <w:rsid w:val="00042114"/>
    <w:rsid w:val="00042494"/>
    <w:rsid w:val="00042B2F"/>
    <w:rsid w:val="00042BD5"/>
    <w:rsid w:val="000431C1"/>
    <w:rsid w:val="000433AE"/>
    <w:rsid w:val="00043BFD"/>
    <w:rsid w:val="00043C47"/>
    <w:rsid w:val="000442DB"/>
    <w:rsid w:val="00044683"/>
    <w:rsid w:val="0004579E"/>
    <w:rsid w:val="00045A31"/>
    <w:rsid w:val="00045D28"/>
    <w:rsid w:val="00045F21"/>
    <w:rsid w:val="0004615A"/>
    <w:rsid w:val="000462F5"/>
    <w:rsid w:val="0004691E"/>
    <w:rsid w:val="00046A79"/>
    <w:rsid w:val="000471AB"/>
    <w:rsid w:val="00047505"/>
    <w:rsid w:val="00047555"/>
    <w:rsid w:val="00050337"/>
    <w:rsid w:val="00050C92"/>
    <w:rsid w:val="000512A2"/>
    <w:rsid w:val="0005132F"/>
    <w:rsid w:val="00051B9C"/>
    <w:rsid w:val="00051C62"/>
    <w:rsid w:val="00051F3C"/>
    <w:rsid w:val="000522D9"/>
    <w:rsid w:val="0005233D"/>
    <w:rsid w:val="00052D40"/>
    <w:rsid w:val="00052E15"/>
    <w:rsid w:val="00053BAA"/>
    <w:rsid w:val="00053EF4"/>
    <w:rsid w:val="000541F0"/>
    <w:rsid w:val="0005464D"/>
    <w:rsid w:val="00055599"/>
    <w:rsid w:val="000556E4"/>
    <w:rsid w:val="00055BC9"/>
    <w:rsid w:val="0005615F"/>
    <w:rsid w:val="00056881"/>
    <w:rsid w:val="00056B28"/>
    <w:rsid w:val="00056C79"/>
    <w:rsid w:val="00056D09"/>
    <w:rsid w:val="00057386"/>
    <w:rsid w:val="00060EBB"/>
    <w:rsid w:val="00061BBF"/>
    <w:rsid w:val="00061F03"/>
    <w:rsid w:val="0006228B"/>
    <w:rsid w:val="0006251E"/>
    <w:rsid w:val="0006293C"/>
    <w:rsid w:val="00063886"/>
    <w:rsid w:val="00063F63"/>
    <w:rsid w:val="00064914"/>
    <w:rsid w:val="00064972"/>
    <w:rsid w:val="000649D3"/>
    <w:rsid w:val="00064D4D"/>
    <w:rsid w:val="000654D1"/>
    <w:rsid w:val="00065FEF"/>
    <w:rsid w:val="0006677C"/>
    <w:rsid w:val="000673A4"/>
    <w:rsid w:val="000675D4"/>
    <w:rsid w:val="00067DED"/>
    <w:rsid w:val="00070363"/>
    <w:rsid w:val="0007066B"/>
    <w:rsid w:val="000706CA"/>
    <w:rsid w:val="000710CB"/>
    <w:rsid w:val="00071468"/>
    <w:rsid w:val="0007195F"/>
    <w:rsid w:val="00071AD1"/>
    <w:rsid w:val="00071D8D"/>
    <w:rsid w:val="00072030"/>
    <w:rsid w:val="0007208D"/>
    <w:rsid w:val="00072B17"/>
    <w:rsid w:val="00073A01"/>
    <w:rsid w:val="00073F2E"/>
    <w:rsid w:val="00074328"/>
    <w:rsid w:val="00074577"/>
    <w:rsid w:val="00074834"/>
    <w:rsid w:val="000749EA"/>
    <w:rsid w:val="00074C58"/>
    <w:rsid w:val="00074F81"/>
    <w:rsid w:val="000750D2"/>
    <w:rsid w:val="00075228"/>
    <w:rsid w:val="000752AC"/>
    <w:rsid w:val="0007540E"/>
    <w:rsid w:val="0007558E"/>
    <w:rsid w:val="00075870"/>
    <w:rsid w:val="000758FE"/>
    <w:rsid w:val="00075B75"/>
    <w:rsid w:val="00075D16"/>
    <w:rsid w:val="00075EAD"/>
    <w:rsid w:val="00075F02"/>
    <w:rsid w:val="0007664F"/>
    <w:rsid w:val="0007672E"/>
    <w:rsid w:val="00076B09"/>
    <w:rsid w:val="00077785"/>
    <w:rsid w:val="00077B08"/>
    <w:rsid w:val="00077D14"/>
    <w:rsid w:val="00080689"/>
    <w:rsid w:val="00080CEE"/>
    <w:rsid w:val="00080EAA"/>
    <w:rsid w:val="00081044"/>
    <w:rsid w:val="0008110C"/>
    <w:rsid w:val="00081219"/>
    <w:rsid w:val="000818A2"/>
    <w:rsid w:val="000819EF"/>
    <w:rsid w:val="00081ADB"/>
    <w:rsid w:val="0008253A"/>
    <w:rsid w:val="000828C7"/>
    <w:rsid w:val="00083405"/>
    <w:rsid w:val="00083FE4"/>
    <w:rsid w:val="000840D3"/>
    <w:rsid w:val="0008451D"/>
    <w:rsid w:val="000845AC"/>
    <w:rsid w:val="000846A1"/>
    <w:rsid w:val="000846C6"/>
    <w:rsid w:val="000847C9"/>
    <w:rsid w:val="0008493C"/>
    <w:rsid w:val="00084ADB"/>
    <w:rsid w:val="00084F9B"/>
    <w:rsid w:val="00085553"/>
    <w:rsid w:val="00085F4E"/>
    <w:rsid w:val="000863F9"/>
    <w:rsid w:val="00086ADE"/>
    <w:rsid w:val="0008715E"/>
    <w:rsid w:val="00087331"/>
    <w:rsid w:val="0008763F"/>
    <w:rsid w:val="00087B6F"/>
    <w:rsid w:val="0009022C"/>
    <w:rsid w:val="00090271"/>
    <w:rsid w:val="00090484"/>
    <w:rsid w:val="00090609"/>
    <w:rsid w:val="0009141D"/>
    <w:rsid w:val="00091B62"/>
    <w:rsid w:val="00091F0B"/>
    <w:rsid w:val="00092510"/>
    <w:rsid w:val="0009335B"/>
    <w:rsid w:val="00093674"/>
    <w:rsid w:val="000936B9"/>
    <w:rsid w:val="00094489"/>
    <w:rsid w:val="000945C2"/>
    <w:rsid w:val="00094626"/>
    <w:rsid w:val="00094AD4"/>
    <w:rsid w:val="00094D17"/>
    <w:rsid w:val="00094D33"/>
    <w:rsid w:val="00094F3C"/>
    <w:rsid w:val="0009502B"/>
    <w:rsid w:val="0009514E"/>
    <w:rsid w:val="0009552E"/>
    <w:rsid w:val="00095AA4"/>
    <w:rsid w:val="00095E06"/>
    <w:rsid w:val="00096687"/>
    <w:rsid w:val="00096A0E"/>
    <w:rsid w:val="00097420"/>
    <w:rsid w:val="000979C6"/>
    <w:rsid w:val="00097DB9"/>
    <w:rsid w:val="000A034D"/>
    <w:rsid w:val="000A145D"/>
    <w:rsid w:val="000A1AB0"/>
    <w:rsid w:val="000A1AEE"/>
    <w:rsid w:val="000A24D6"/>
    <w:rsid w:val="000A2592"/>
    <w:rsid w:val="000A268A"/>
    <w:rsid w:val="000A28CE"/>
    <w:rsid w:val="000A2A9F"/>
    <w:rsid w:val="000A2AAF"/>
    <w:rsid w:val="000A3068"/>
    <w:rsid w:val="000A388B"/>
    <w:rsid w:val="000A3B36"/>
    <w:rsid w:val="000A3D23"/>
    <w:rsid w:val="000A4392"/>
    <w:rsid w:val="000A4674"/>
    <w:rsid w:val="000A4AE0"/>
    <w:rsid w:val="000A4E9C"/>
    <w:rsid w:val="000A5291"/>
    <w:rsid w:val="000A5404"/>
    <w:rsid w:val="000A603B"/>
    <w:rsid w:val="000A608E"/>
    <w:rsid w:val="000A6AFD"/>
    <w:rsid w:val="000A6C78"/>
    <w:rsid w:val="000A77FD"/>
    <w:rsid w:val="000B00BC"/>
    <w:rsid w:val="000B0A8C"/>
    <w:rsid w:val="000B1CE0"/>
    <w:rsid w:val="000B1DAC"/>
    <w:rsid w:val="000B1E1E"/>
    <w:rsid w:val="000B28A7"/>
    <w:rsid w:val="000B2A4C"/>
    <w:rsid w:val="000B2BD6"/>
    <w:rsid w:val="000B2F8B"/>
    <w:rsid w:val="000B3435"/>
    <w:rsid w:val="000B34C9"/>
    <w:rsid w:val="000B388E"/>
    <w:rsid w:val="000B40FA"/>
    <w:rsid w:val="000B47AC"/>
    <w:rsid w:val="000B4A03"/>
    <w:rsid w:val="000B5128"/>
    <w:rsid w:val="000B5350"/>
    <w:rsid w:val="000B57BD"/>
    <w:rsid w:val="000B6158"/>
    <w:rsid w:val="000B6857"/>
    <w:rsid w:val="000B6FB3"/>
    <w:rsid w:val="000B7249"/>
    <w:rsid w:val="000B7275"/>
    <w:rsid w:val="000B7529"/>
    <w:rsid w:val="000B7717"/>
    <w:rsid w:val="000B781E"/>
    <w:rsid w:val="000C00B2"/>
    <w:rsid w:val="000C0147"/>
    <w:rsid w:val="000C0952"/>
    <w:rsid w:val="000C0DF1"/>
    <w:rsid w:val="000C16A3"/>
    <w:rsid w:val="000C269A"/>
    <w:rsid w:val="000C3382"/>
    <w:rsid w:val="000C3483"/>
    <w:rsid w:val="000C3603"/>
    <w:rsid w:val="000C3D23"/>
    <w:rsid w:val="000C428B"/>
    <w:rsid w:val="000C46C2"/>
    <w:rsid w:val="000C47B9"/>
    <w:rsid w:val="000C4F1A"/>
    <w:rsid w:val="000C5CAB"/>
    <w:rsid w:val="000C6751"/>
    <w:rsid w:val="000C6D28"/>
    <w:rsid w:val="000C6DDA"/>
    <w:rsid w:val="000C6F02"/>
    <w:rsid w:val="000C76EC"/>
    <w:rsid w:val="000D0087"/>
    <w:rsid w:val="000D02F5"/>
    <w:rsid w:val="000D0664"/>
    <w:rsid w:val="000D06FE"/>
    <w:rsid w:val="000D0D79"/>
    <w:rsid w:val="000D131D"/>
    <w:rsid w:val="000D132C"/>
    <w:rsid w:val="000D16D9"/>
    <w:rsid w:val="000D1C66"/>
    <w:rsid w:val="000D1D0E"/>
    <w:rsid w:val="000D2A18"/>
    <w:rsid w:val="000D2F79"/>
    <w:rsid w:val="000D3120"/>
    <w:rsid w:val="000D31DD"/>
    <w:rsid w:val="000D3741"/>
    <w:rsid w:val="000D3BB9"/>
    <w:rsid w:val="000D4530"/>
    <w:rsid w:val="000D45EB"/>
    <w:rsid w:val="000D4824"/>
    <w:rsid w:val="000D4DA9"/>
    <w:rsid w:val="000D4DBB"/>
    <w:rsid w:val="000D5355"/>
    <w:rsid w:val="000D5B1D"/>
    <w:rsid w:val="000D646C"/>
    <w:rsid w:val="000D65AB"/>
    <w:rsid w:val="000D6D5B"/>
    <w:rsid w:val="000D6D66"/>
    <w:rsid w:val="000D7688"/>
    <w:rsid w:val="000D78E7"/>
    <w:rsid w:val="000D79B7"/>
    <w:rsid w:val="000D7CFA"/>
    <w:rsid w:val="000D7D98"/>
    <w:rsid w:val="000D7E4C"/>
    <w:rsid w:val="000D7E59"/>
    <w:rsid w:val="000D7FAE"/>
    <w:rsid w:val="000E02E9"/>
    <w:rsid w:val="000E032E"/>
    <w:rsid w:val="000E0863"/>
    <w:rsid w:val="000E09ED"/>
    <w:rsid w:val="000E0F0F"/>
    <w:rsid w:val="000E1ADE"/>
    <w:rsid w:val="000E1C44"/>
    <w:rsid w:val="000E1E48"/>
    <w:rsid w:val="000E1F43"/>
    <w:rsid w:val="000E2177"/>
    <w:rsid w:val="000E226D"/>
    <w:rsid w:val="000E2988"/>
    <w:rsid w:val="000E2B91"/>
    <w:rsid w:val="000E2C3D"/>
    <w:rsid w:val="000E2CE1"/>
    <w:rsid w:val="000E33D6"/>
    <w:rsid w:val="000E3594"/>
    <w:rsid w:val="000E3939"/>
    <w:rsid w:val="000E39E2"/>
    <w:rsid w:val="000E3C14"/>
    <w:rsid w:val="000E3C49"/>
    <w:rsid w:val="000E4257"/>
    <w:rsid w:val="000E44EC"/>
    <w:rsid w:val="000E4DED"/>
    <w:rsid w:val="000E5CBC"/>
    <w:rsid w:val="000E63D4"/>
    <w:rsid w:val="000E63F0"/>
    <w:rsid w:val="000E66A1"/>
    <w:rsid w:val="000E67D8"/>
    <w:rsid w:val="000E6CBC"/>
    <w:rsid w:val="000E6F69"/>
    <w:rsid w:val="000E7039"/>
    <w:rsid w:val="000E7306"/>
    <w:rsid w:val="000E7612"/>
    <w:rsid w:val="000E7F8D"/>
    <w:rsid w:val="000F0AAA"/>
    <w:rsid w:val="000F0EEC"/>
    <w:rsid w:val="000F18BA"/>
    <w:rsid w:val="000F1A0D"/>
    <w:rsid w:val="000F370B"/>
    <w:rsid w:val="000F3A3C"/>
    <w:rsid w:val="000F464D"/>
    <w:rsid w:val="000F4946"/>
    <w:rsid w:val="000F49C0"/>
    <w:rsid w:val="000F4B91"/>
    <w:rsid w:val="000F563D"/>
    <w:rsid w:val="000F5839"/>
    <w:rsid w:val="000F6403"/>
    <w:rsid w:val="000F6459"/>
    <w:rsid w:val="000F72CA"/>
    <w:rsid w:val="000F74D1"/>
    <w:rsid w:val="000F761E"/>
    <w:rsid w:val="000F765D"/>
    <w:rsid w:val="000F77B3"/>
    <w:rsid w:val="000F7B4E"/>
    <w:rsid w:val="000F7ECA"/>
    <w:rsid w:val="00100518"/>
    <w:rsid w:val="001005DB"/>
    <w:rsid w:val="00100C01"/>
    <w:rsid w:val="001010A4"/>
    <w:rsid w:val="00101F5C"/>
    <w:rsid w:val="0010227F"/>
    <w:rsid w:val="00102421"/>
    <w:rsid w:val="00103351"/>
    <w:rsid w:val="00103755"/>
    <w:rsid w:val="001038EC"/>
    <w:rsid w:val="00104332"/>
    <w:rsid w:val="00104729"/>
    <w:rsid w:val="00104EF7"/>
    <w:rsid w:val="00105044"/>
    <w:rsid w:val="00105A09"/>
    <w:rsid w:val="001060C1"/>
    <w:rsid w:val="001061B8"/>
    <w:rsid w:val="00106DE1"/>
    <w:rsid w:val="00107690"/>
    <w:rsid w:val="00110958"/>
    <w:rsid w:val="00110BC7"/>
    <w:rsid w:val="0011128C"/>
    <w:rsid w:val="00111C97"/>
    <w:rsid w:val="00112D8A"/>
    <w:rsid w:val="001132BD"/>
    <w:rsid w:val="00113B0F"/>
    <w:rsid w:val="00113D10"/>
    <w:rsid w:val="00113E45"/>
    <w:rsid w:val="00113FCD"/>
    <w:rsid w:val="00114CA5"/>
    <w:rsid w:val="001153EF"/>
    <w:rsid w:val="00115470"/>
    <w:rsid w:val="00115FD1"/>
    <w:rsid w:val="00116031"/>
    <w:rsid w:val="00116460"/>
    <w:rsid w:val="00116A2F"/>
    <w:rsid w:val="00116DEC"/>
    <w:rsid w:val="0011729E"/>
    <w:rsid w:val="00117B84"/>
    <w:rsid w:val="00117DA5"/>
    <w:rsid w:val="001203BD"/>
    <w:rsid w:val="00120B5B"/>
    <w:rsid w:val="00120C04"/>
    <w:rsid w:val="00120DFA"/>
    <w:rsid w:val="00121E69"/>
    <w:rsid w:val="00121F37"/>
    <w:rsid w:val="00122017"/>
    <w:rsid w:val="0012244F"/>
    <w:rsid w:val="00122FD8"/>
    <w:rsid w:val="00122FDB"/>
    <w:rsid w:val="001231AD"/>
    <w:rsid w:val="0012335D"/>
    <w:rsid w:val="001233C7"/>
    <w:rsid w:val="00123EB9"/>
    <w:rsid w:val="001249FA"/>
    <w:rsid w:val="00124D4D"/>
    <w:rsid w:val="00125061"/>
    <w:rsid w:val="0012509B"/>
    <w:rsid w:val="00125167"/>
    <w:rsid w:val="001252A2"/>
    <w:rsid w:val="001260A1"/>
    <w:rsid w:val="00126BC5"/>
    <w:rsid w:val="00126D6A"/>
    <w:rsid w:val="0012756C"/>
    <w:rsid w:val="00130354"/>
    <w:rsid w:val="0013041D"/>
    <w:rsid w:val="0013064D"/>
    <w:rsid w:val="00130AD1"/>
    <w:rsid w:val="00130BC7"/>
    <w:rsid w:val="00131307"/>
    <w:rsid w:val="001318D1"/>
    <w:rsid w:val="0013227C"/>
    <w:rsid w:val="00132351"/>
    <w:rsid w:val="001323E2"/>
    <w:rsid w:val="0013259A"/>
    <w:rsid w:val="001326D1"/>
    <w:rsid w:val="001329B5"/>
    <w:rsid w:val="00132A50"/>
    <w:rsid w:val="00132A6B"/>
    <w:rsid w:val="00132D89"/>
    <w:rsid w:val="00132FF1"/>
    <w:rsid w:val="00133594"/>
    <w:rsid w:val="00133670"/>
    <w:rsid w:val="00133A85"/>
    <w:rsid w:val="00133D3D"/>
    <w:rsid w:val="00134307"/>
    <w:rsid w:val="00134392"/>
    <w:rsid w:val="00134454"/>
    <w:rsid w:val="001348BC"/>
    <w:rsid w:val="00134F93"/>
    <w:rsid w:val="00134FF9"/>
    <w:rsid w:val="00135768"/>
    <w:rsid w:val="001358AF"/>
    <w:rsid w:val="0013594A"/>
    <w:rsid w:val="00136204"/>
    <w:rsid w:val="00136CED"/>
    <w:rsid w:val="00137118"/>
    <w:rsid w:val="001371F8"/>
    <w:rsid w:val="0013746F"/>
    <w:rsid w:val="0013799F"/>
    <w:rsid w:val="00137F6C"/>
    <w:rsid w:val="00137F78"/>
    <w:rsid w:val="00140C9C"/>
    <w:rsid w:val="00140D37"/>
    <w:rsid w:val="00141253"/>
    <w:rsid w:val="001415F3"/>
    <w:rsid w:val="00141865"/>
    <w:rsid w:val="00141A30"/>
    <w:rsid w:val="00142904"/>
    <w:rsid w:val="00142AF1"/>
    <w:rsid w:val="00143577"/>
    <w:rsid w:val="00143692"/>
    <w:rsid w:val="001439A7"/>
    <w:rsid w:val="00143A4C"/>
    <w:rsid w:val="00143BA2"/>
    <w:rsid w:val="001442FF"/>
    <w:rsid w:val="001444AC"/>
    <w:rsid w:val="00144943"/>
    <w:rsid w:val="0014516A"/>
    <w:rsid w:val="001455DC"/>
    <w:rsid w:val="00145C8C"/>
    <w:rsid w:val="001462A8"/>
    <w:rsid w:val="00146981"/>
    <w:rsid w:val="00146CFD"/>
    <w:rsid w:val="00147328"/>
    <w:rsid w:val="0014780C"/>
    <w:rsid w:val="00147838"/>
    <w:rsid w:val="00147CEF"/>
    <w:rsid w:val="00147FA1"/>
    <w:rsid w:val="001500B1"/>
    <w:rsid w:val="00150FDD"/>
    <w:rsid w:val="00151197"/>
    <w:rsid w:val="00151C3C"/>
    <w:rsid w:val="00151ED1"/>
    <w:rsid w:val="0015273C"/>
    <w:rsid w:val="00152B94"/>
    <w:rsid w:val="001532E1"/>
    <w:rsid w:val="0015358E"/>
    <w:rsid w:val="0015368F"/>
    <w:rsid w:val="001536AC"/>
    <w:rsid w:val="001537AE"/>
    <w:rsid w:val="00155C8A"/>
    <w:rsid w:val="00156757"/>
    <w:rsid w:val="00156987"/>
    <w:rsid w:val="00156990"/>
    <w:rsid w:val="00156AE3"/>
    <w:rsid w:val="00156D2B"/>
    <w:rsid w:val="00156DB3"/>
    <w:rsid w:val="0015707A"/>
    <w:rsid w:val="001571A3"/>
    <w:rsid w:val="001577A0"/>
    <w:rsid w:val="00160297"/>
    <w:rsid w:val="00160746"/>
    <w:rsid w:val="001612AB"/>
    <w:rsid w:val="001614DA"/>
    <w:rsid w:val="0016157B"/>
    <w:rsid w:val="001615F4"/>
    <w:rsid w:val="00161D89"/>
    <w:rsid w:val="00162E79"/>
    <w:rsid w:val="001634B8"/>
    <w:rsid w:val="00164463"/>
    <w:rsid w:val="00164DD4"/>
    <w:rsid w:val="001651EE"/>
    <w:rsid w:val="00165450"/>
    <w:rsid w:val="001657E5"/>
    <w:rsid w:val="00166124"/>
    <w:rsid w:val="00166297"/>
    <w:rsid w:val="00166AF4"/>
    <w:rsid w:val="00166F5D"/>
    <w:rsid w:val="00167213"/>
    <w:rsid w:val="001676A4"/>
    <w:rsid w:val="001678DD"/>
    <w:rsid w:val="00167A87"/>
    <w:rsid w:val="001720DC"/>
    <w:rsid w:val="0017216D"/>
    <w:rsid w:val="001721E8"/>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48B"/>
    <w:rsid w:val="00177647"/>
    <w:rsid w:val="00177E9F"/>
    <w:rsid w:val="00180398"/>
    <w:rsid w:val="001808C9"/>
    <w:rsid w:val="00180C7A"/>
    <w:rsid w:val="0018102D"/>
    <w:rsid w:val="00181327"/>
    <w:rsid w:val="0018182E"/>
    <w:rsid w:val="00181CF1"/>
    <w:rsid w:val="00181FA4"/>
    <w:rsid w:val="00182028"/>
    <w:rsid w:val="0018257B"/>
    <w:rsid w:val="00182605"/>
    <w:rsid w:val="00182A33"/>
    <w:rsid w:val="00183F33"/>
    <w:rsid w:val="0018406B"/>
    <w:rsid w:val="0018437D"/>
    <w:rsid w:val="001843A4"/>
    <w:rsid w:val="001849BD"/>
    <w:rsid w:val="00184C4D"/>
    <w:rsid w:val="00184D9F"/>
    <w:rsid w:val="001852F7"/>
    <w:rsid w:val="0018532B"/>
    <w:rsid w:val="00185429"/>
    <w:rsid w:val="00185ABA"/>
    <w:rsid w:val="00185D70"/>
    <w:rsid w:val="0018668E"/>
    <w:rsid w:val="00186D23"/>
    <w:rsid w:val="00186F64"/>
    <w:rsid w:val="00190BCF"/>
    <w:rsid w:val="00190BF7"/>
    <w:rsid w:val="00190C9E"/>
    <w:rsid w:val="001912D9"/>
    <w:rsid w:val="00191783"/>
    <w:rsid w:val="001917B0"/>
    <w:rsid w:val="00191F1E"/>
    <w:rsid w:val="001920A0"/>
    <w:rsid w:val="0019213F"/>
    <w:rsid w:val="001921C1"/>
    <w:rsid w:val="0019263A"/>
    <w:rsid w:val="00192B7C"/>
    <w:rsid w:val="00193406"/>
    <w:rsid w:val="00193663"/>
    <w:rsid w:val="001939D2"/>
    <w:rsid w:val="00194446"/>
    <w:rsid w:val="001947C9"/>
    <w:rsid w:val="00194C9F"/>
    <w:rsid w:val="00194FB8"/>
    <w:rsid w:val="0019528D"/>
    <w:rsid w:val="00195337"/>
    <w:rsid w:val="001957C4"/>
    <w:rsid w:val="00195986"/>
    <w:rsid w:val="001960EB"/>
    <w:rsid w:val="00196339"/>
    <w:rsid w:val="001963AB"/>
    <w:rsid w:val="0019648D"/>
    <w:rsid w:val="00196DBA"/>
    <w:rsid w:val="001970A2"/>
    <w:rsid w:val="001974AC"/>
    <w:rsid w:val="00197CC6"/>
    <w:rsid w:val="00197E05"/>
    <w:rsid w:val="001A0012"/>
    <w:rsid w:val="001A0455"/>
    <w:rsid w:val="001A0FEB"/>
    <w:rsid w:val="001A1005"/>
    <w:rsid w:val="001A13B3"/>
    <w:rsid w:val="001A1401"/>
    <w:rsid w:val="001A1A68"/>
    <w:rsid w:val="001A1BC5"/>
    <w:rsid w:val="001A238A"/>
    <w:rsid w:val="001A2912"/>
    <w:rsid w:val="001A32B7"/>
    <w:rsid w:val="001A332E"/>
    <w:rsid w:val="001A35F7"/>
    <w:rsid w:val="001A3823"/>
    <w:rsid w:val="001A4746"/>
    <w:rsid w:val="001A4B3C"/>
    <w:rsid w:val="001A5334"/>
    <w:rsid w:val="001A562A"/>
    <w:rsid w:val="001A622C"/>
    <w:rsid w:val="001A62BA"/>
    <w:rsid w:val="001A67EC"/>
    <w:rsid w:val="001A69D0"/>
    <w:rsid w:val="001A6C5D"/>
    <w:rsid w:val="001A77F9"/>
    <w:rsid w:val="001B02DB"/>
    <w:rsid w:val="001B0F44"/>
    <w:rsid w:val="001B1468"/>
    <w:rsid w:val="001B1927"/>
    <w:rsid w:val="001B357C"/>
    <w:rsid w:val="001B3627"/>
    <w:rsid w:val="001B3D69"/>
    <w:rsid w:val="001B3E6F"/>
    <w:rsid w:val="001B3F4E"/>
    <w:rsid w:val="001B4100"/>
    <w:rsid w:val="001B5058"/>
    <w:rsid w:val="001B6673"/>
    <w:rsid w:val="001B7349"/>
    <w:rsid w:val="001B76C8"/>
    <w:rsid w:val="001B777C"/>
    <w:rsid w:val="001C0335"/>
    <w:rsid w:val="001C04BA"/>
    <w:rsid w:val="001C102F"/>
    <w:rsid w:val="001C155A"/>
    <w:rsid w:val="001C18BA"/>
    <w:rsid w:val="001C1A61"/>
    <w:rsid w:val="001C1D61"/>
    <w:rsid w:val="001C1D62"/>
    <w:rsid w:val="001C1E79"/>
    <w:rsid w:val="001C21BA"/>
    <w:rsid w:val="001C26C3"/>
    <w:rsid w:val="001C2ABF"/>
    <w:rsid w:val="001C2B65"/>
    <w:rsid w:val="001C307F"/>
    <w:rsid w:val="001C3FB9"/>
    <w:rsid w:val="001C43E8"/>
    <w:rsid w:val="001C4A60"/>
    <w:rsid w:val="001C4F00"/>
    <w:rsid w:val="001C5378"/>
    <w:rsid w:val="001C5491"/>
    <w:rsid w:val="001C54FC"/>
    <w:rsid w:val="001C56DA"/>
    <w:rsid w:val="001C56EF"/>
    <w:rsid w:val="001C5850"/>
    <w:rsid w:val="001C59F0"/>
    <w:rsid w:val="001C5D00"/>
    <w:rsid w:val="001C5F35"/>
    <w:rsid w:val="001C5F76"/>
    <w:rsid w:val="001C6069"/>
    <w:rsid w:val="001C6343"/>
    <w:rsid w:val="001C693C"/>
    <w:rsid w:val="001C7716"/>
    <w:rsid w:val="001C77C1"/>
    <w:rsid w:val="001C7A34"/>
    <w:rsid w:val="001C7EDC"/>
    <w:rsid w:val="001C7FC5"/>
    <w:rsid w:val="001D0C5C"/>
    <w:rsid w:val="001D12CD"/>
    <w:rsid w:val="001D12E8"/>
    <w:rsid w:val="001D189F"/>
    <w:rsid w:val="001D1CF4"/>
    <w:rsid w:val="001D2860"/>
    <w:rsid w:val="001D3006"/>
    <w:rsid w:val="001D3412"/>
    <w:rsid w:val="001D3888"/>
    <w:rsid w:val="001D396F"/>
    <w:rsid w:val="001D3D2C"/>
    <w:rsid w:val="001D3D77"/>
    <w:rsid w:val="001D55F3"/>
    <w:rsid w:val="001D595F"/>
    <w:rsid w:val="001D59EE"/>
    <w:rsid w:val="001D664F"/>
    <w:rsid w:val="001D6972"/>
    <w:rsid w:val="001D6B0E"/>
    <w:rsid w:val="001D6DE9"/>
    <w:rsid w:val="001D7159"/>
    <w:rsid w:val="001D719E"/>
    <w:rsid w:val="001D7965"/>
    <w:rsid w:val="001D7C9D"/>
    <w:rsid w:val="001E0B81"/>
    <w:rsid w:val="001E0EFE"/>
    <w:rsid w:val="001E1248"/>
    <w:rsid w:val="001E1C36"/>
    <w:rsid w:val="001E224C"/>
    <w:rsid w:val="001E242D"/>
    <w:rsid w:val="001E245C"/>
    <w:rsid w:val="001E2BA8"/>
    <w:rsid w:val="001E353C"/>
    <w:rsid w:val="001E389F"/>
    <w:rsid w:val="001E39AC"/>
    <w:rsid w:val="001E3B6C"/>
    <w:rsid w:val="001E403F"/>
    <w:rsid w:val="001E452C"/>
    <w:rsid w:val="001E4A89"/>
    <w:rsid w:val="001E5FF6"/>
    <w:rsid w:val="001E6763"/>
    <w:rsid w:val="001E783F"/>
    <w:rsid w:val="001F0E6D"/>
    <w:rsid w:val="001F1765"/>
    <w:rsid w:val="001F1DA7"/>
    <w:rsid w:val="001F245F"/>
    <w:rsid w:val="001F25EE"/>
    <w:rsid w:val="001F27DA"/>
    <w:rsid w:val="001F2936"/>
    <w:rsid w:val="001F2E1B"/>
    <w:rsid w:val="001F3101"/>
    <w:rsid w:val="001F3159"/>
    <w:rsid w:val="001F37B3"/>
    <w:rsid w:val="001F434E"/>
    <w:rsid w:val="001F4BC9"/>
    <w:rsid w:val="001F4E42"/>
    <w:rsid w:val="001F4EDA"/>
    <w:rsid w:val="001F534E"/>
    <w:rsid w:val="001F5352"/>
    <w:rsid w:val="001F5801"/>
    <w:rsid w:val="001F58DD"/>
    <w:rsid w:val="001F5B3D"/>
    <w:rsid w:val="001F5BEC"/>
    <w:rsid w:val="001F5E74"/>
    <w:rsid w:val="001F6575"/>
    <w:rsid w:val="001F657C"/>
    <w:rsid w:val="001F6A4C"/>
    <w:rsid w:val="001F7425"/>
    <w:rsid w:val="001F7BDE"/>
    <w:rsid w:val="00200614"/>
    <w:rsid w:val="00200722"/>
    <w:rsid w:val="00200D8B"/>
    <w:rsid w:val="002011AD"/>
    <w:rsid w:val="00201E0F"/>
    <w:rsid w:val="00202401"/>
    <w:rsid w:val="002028A0"/>
    <w:rsid w:val="00202AE1"/>
    <w:rsid w:val="00203D2A"/>
    <w:rsid w:val="00204206"/>
    <w:rsid w:val="00204934"/>
    <w:rsid w:val="0020514E"/>
    <w:rsid w:val="00205447"/>
    <w:rsid w:val="002054CE"/>
    <w:rsid w:val="00205511"/>
    <w:rsid w:val="00205E62"/>
    <w:rsid w:val="00206182"/>
    <w:rsid w:val="0020656F"/>
    <w:rsid w:val="00206771"/>
    <w:rsid w:val="00206F35"/>
    <w:rsid w:val="00206FC3"/>
    <w:rsid w:val="00207644"/>
    <w:rsid w:val="00207A33"/>
    <w:rsid w:val="00207F3B"/>
    <w:rsid w:val="00210492"/>
    <w:rsid w:val="00211350"/>
    <w:rsid w:val="0021181C"/>
    <w:rsid w:val="00211EE8"/>
    <w:rsid w:val="00212328"/>
    <w:rsid w:val="0021239D"/>
    <w:rsid w:val="002127BB"/>
    <w:rsid w:val="00212B49"/>
    <w:rsid w:val="00212D79"/>
    <w:rsid w:val="00214473"/>
    <w:rsid w:val="0021456E"/>
    <w:rsid w:val="002148D4"/>
    <w:rsid w:val="00214D7C"/>
    <w:rsid w:val="00215154"/>
    <w:rsid w:val="0021546F"/>
    <w:rsid w:val="002159B0"/>
    <w:rsid w:val="00215D2C"/>
    <w:rsid w:val="002161E5"/>
    <w:rsid w:val="0021663B"/>
    <w:rsid w:val="00216BE2"/>
    <w:rsid w:val="0021736E"/>
    <w:rsid w:val="0021764C"/>
    <w:rsid w:val="002176D6"/>
    <w:rsid w:val="0021796D"/>
    <w:rsid w:val="00220217"/>
    <w:rsid w:val="0022082B"/>
    <w:rsid w:val="002210DA"/>
    <w:rsid w:val="002221BD"/>
    <w:rsid w:val="002227FB"/>
    <w:rsid w:val="00222AB4"/>
    <w:rsid w:val="002230BF"/>
    <w:rsid w:val="00223B2D"/>
    <w:rsid w:val="00223C00"/>
    <w:rsid w:val="00223E82"/>
    <w:rsid w:val="00223F38"/>
    <w:rsid w:val="0022444C"/>
    <w:rsid w:val="00224C34"/>
    <w:rsid w:val="002264CF"/>
    <w:rsid w:val="00226623"/>
    <w:rsid w:val="002267A4"/>
    <w:rsid w:val="00226B7C"/>
    <w:rsid w:val="00226E9A"/>
    <w:rsid w:val="002270A3"/>
    <w:rsid w:val="002270BD"/>
    <w:rsid w:val="002273DC"/>
    <w:rsid w:val="002301E4"/>
    <w:rsid w:val="002304F3"/>
    <w:rsid w:val="002313C7"/>
    <w:rsid w:val="002321C9"/>
    <w:rsid w:val="002322FC"/>
    <w:rsid w:val="0023261E"/>
    <w:rsid w:val="00232ACC"/>
    <w:rsid w:val="00232F56"/>
    <w:rsid w:val="00233D07"/>
    <w:rsid w:val="00234154"/>
    <w:rsid w:val="00234406"/>
    <w:rsid w:val="002349F5"/>
    <w:rsid w:val="00234AF6"/>
    <w:rsid w:val="00234D90"/>
    <w:rsid w:val="00234F43"/>
    <w:rsid w:val="00234F5E"/>
    <w:rsid w:val="002350AA"/>
    <w:rsid w:val="00235538"/>
    <w:rsid w:val="00235E4C"/>
    <w:rsid w:val="00236710"/>
    <w:rsid w:val="00237331"/>
    <w:rsid w:val="002373DC"/>
    <w:rsid w:val="00240370"/>
    <w:rsid w:val="00240868"/>
    <w:rsid w:val="00240F91"/>
    <w:rsid w:val="002413C2"/>
    <w:rsid w:val="00241E25"/>
    <w:rsid w:val="0024201F"/>
    <w:rsid w:val="002422C9"/>
    <w:rsid w:val="00242506"/>
    <w:rsid w:val="0024271B"/>
    <w:rsid w:val="00242786"/>
    <w:rsid w:val="0024315F"/>
    <w:rsid w:val="00243368"/>
    <w:rsid w:val="00243B2B"/>
    <w:rsid w:val="00243EA9"/>
    <w:rsid w:val="0024455D"/>
    <w:rsid w:val="00244876"/>
    <w:rsid w:val="00244AB8"/>
    <w:rsid w:val="00244DBC"/>
    <w:rsid w:val="002459C5"/>
    <w:rsid w:val="0024651D"/>
    <w:rsid w:val="002465E1"/>
    <w:rsid w:val="0024715D"/>
    <w:rsid w:val="002472D7"/>
    <w:rsid w:val="00247851"/>
    <w:rsid w:val="00247D9A"/>
    <w:rsid w:val="0025079F"/>
    <w:rsid w:val="002508AA"/>
    <w:rsid w:val="0025104A"/>
    <w:rsid w:val="002522E9"/>
    <w:rsid w:val="00252960"/>
    <w:rsid w:val="002531F6"/>
    <w:rsid w:val="0025326D"/>
    <w:rsid w:val="002536D6"/>
    <w:rsid w:val="00254363"/>
    <w:rsid w:val="00254699"/>
    <w:rsid w:val="00254774"/>
    <w:rsid w:val="0025523C"/>
    <w:rsid w:val="00255E25"/>
    <w:rsid w:val="00255F33"/>
    <w:rsid w:val="00255F35"/>
    <w:rsid w:val="00256159"/>
    <w:rsid w:val="002564F5"/>
    <w:rsid w:val="00256F7B"/>
    <w:rsid w:val="0025717D"/>
    <w:rsid w:val="002571AB"/>
    <w:rsid w:val="002578AC"/>
    <w:rsid w:val="002601FB"/>
    <w:rsid w:val="00260A36"/>
    <w:rsid w:val="00260ACF"/>
    <w:rsid w:val="00260D6B"/>
    <w:rsid w:val="00261D10"/>
    <w:rsid w:val="00262498"/>
    <w:rsid w:val="0026315A"/>
    <w:rsid w:val="0026342E"/>
    <w:rsid w:val="0026351C"/>
    <w:rsid w:val="00263FF7"/>
    <w:rsid w:val="00264131"/>
    <w:rsid w:val="00264249"/>
    <w:rsid w:val="0026436D"/>
    <w:rsid w:val="002646B5"/>
    <w:rsid w:val="00264D76"/>
    <w:rsid w:val="0026506D"/>
    <w:rsid w:val="0026518C"/>
    <w:rsid w:val="00265668"/>
    <w:rsid w:val="002656C5"/>
    <w:rsid w:val="00265F19"/>
    <w:rsid w:val="00266410"/>
    <w:rsid w:val="002664C7"/>
    <w:rsid w:val="00266918"/>
    <w:rsid w:val="00266B78"/>
    <w:rsid w:val="00267224"/>
    <w:rsid w:val="00267483"/>
    <w:rsid w:val="002702CC"/>
    <w:rsid w:val="00270609"/>
    <w:rsid w:val="00270858"/>
    <w:rsid w:val="00270876"/>
    <w:rsid w:val="002716B4"/>
    <w:rsid w:val="00271846"/>
    <w:rsid w:val="002718E4"/>
    <w:rsid w:val="00271912"/>
    <w:rsid w:val="0027236D"/>
    <w:rsid w:val="00272439"/>
    <w:rsid w:val="00272787"/>
    <w:rsid w:val="00272CE6"/>
    <w:rsid w:val="00273FF1"/>
    <w:rsid w:val="002746DB"/>
    <w:rsid w:val="00274F96"/>
    <w:rsid w:val="0027515A"/>
    <w:rsid w:val="002758CA"/>
    <w:rsid w:val="002759AB"/>
    <w:rsid w:val="00275A33"/>
    <w:rsid w:val="00275E58"/>
    <w:rsid w:val="00275EBB"/>
    <w:rsid w:val="002763AF"/>
    <w:rsid w:val="00276625"/>
    <w:rsid w:val="00276882"/>
    <w:rsid w:val="002770FE"/>
    <w:rsid w:val="00277356"/>
    <w:rsid w:val="0027775E"/>
    <w:rsid w:val="0027780E"/>
    <w:rsid w:val="00277842"/>
    <w:rsid w:val="00277B9C"/>
    <w:rsid w:val="00277D22"/>
    <w:rsid w:val="00280096"/>
    <w:rsid w:val="002801F8"/>
    <w:rsid w:val="00280B09"/>
    <w:rsid w:val="0028122C"/>
    <w:rsid w:val="002813AA"/>
    <w:rsid w:val="002819BB"/>
    <w:rsid w:val="00282667"/>
    <w:rsid w:val="002826BA"/>
    <w:rsid w:val="00282890"/>
    <w:rsid w:val="00282918"/>
    <w:rsid w:val="002839DB"/>
    <w:rsid w:val="002841CD"/>
    <w:rsid w:val="00284CAC"/>
    <w:rsid w:val="0028553A"/>
    <w:rsid w:val="002855AE"/>
    <w:rsid w:val="00285783"/>
    <w:rsid w:val="0028578D"/>
    <w:rsid w:val="0028592E"/>
    <w:rsid w:val="00285F2B"/>
    <w:rsid w:val="0028716C"/>
    <w:rsid w:val="00287187"/>
    <w:rsid w:val="00287E8C"/>
    <w:rsid w:val="00287FA9"/>
    <w:rsid w:val="00290554"/>
    <w:rsid w:val="002913B6"/>
    <w:rsid w:val="00291480"/>
    <w:rsid w:val="00291739"/>
    <w:rsid w:val="00291E10"/>
    <w:rsid w:val="002921C5"/>
    <w:rsid w:val="002926B7"/>
    <w:rsid w:val="00292AAE"/>
    <w:rsid w:val="00292B37"/>
    <w:rsid w:val="00292D01"/>
    <w:rsid w:val="002935DE"/>
    <w:rsid w:val="002936EB"/>
    <w:rsid w:val="002938EC"/>
    <w:rsid w:val="00293FB5"/>
    <w:rsid w:val="002942C3"/>
    <w:rsid w:val="002946C5"/>
    <w:rsid w:val="00294A0D"/>
    <w:rsid w:val="00294A57"/>
    <w:rsid w:val="00295A4B"/>
    <w:rsid w:val="002961E6"/>
    <w:rsid w:val="0029623D"/>
    <w:rsid w:val="00296403"/>
    <w:rsid w:val="002966E8"/>
    <w:rsid w:val="002969BC"/>
    <w:rsid w:val="00296A81"/>
    <w:rsid w:val="00296E93"/>
    <w:rsid w:val="0029758A"/>
    <w:rsid w:val="00297CF1"/>
    <w:rsid w:val="002A042F"/>
    <w:rsid w:val="002A04D5"/>
    <w:rsid w:val="002A2795"/>
    <w:rsid w:val="002A2F92"/>
    <w:rsid w:val="002A323A"/>
    <w:rsid w:val="002A3321"/>
    <w:rsid w:val="002A362B"/>
    <w:rsid w:val="002A38F8"/>
    <w:rsid w:val="002A39AC"/>
    <w:rsid w:val="002A39BF"/>
    <w:rsid w:val="002A3E3A"/>
    <w:rsid w:val="002A4563"/>
    <w:rsid w:val="002A538D"/>
    <w:rsid w:val="002A58FB"/>
    <w:rsid w:val="002A69DA"/>
    <w:rsid w:val="002A6FC3"/>
    <w:rsid w:val="002A753A"/>
    <w:rsid w:val="002A7615"/>
    <w:rsid w:val="002A78C6"/>
    <w:rsid w:val="002B0181"/>
    <w:rsid w:val="002B026F"/>
    <w:rsid w:val="002B03E7"/>
    <w:rsid w:val="002B05FA"/>
    <w:rsid w:val="002B1461"/>
    <w:rsid w:val="002B2084"/>
    <w:rsid w:val="002B224B"/>
    <w:rsid w:val="002B22DA"/>
    <w:rsid w:val="002B230A"/>
    <w:rsid w:val="002B230B"/>
    <w:rsid w:val="002B240E"/>
    <w:rsid w:val="002B24A8"/>
    <w:rsid w:val="002B2B59"/>
    <w:rsid w:val="002B3280"/>
    <w:rsid w:val="002B32B3"/>
    <w:rsid w:val="002B32CF"/>
    <w:rsid w:val="002B336B"/>
    <w:rsid w:val="002B35C6"/>
    <w:rsid w:val="002B3AB9"/>
    <w:rsid w:val="002B3C6E"/>
    <w:rsid w:val="002B4650"/>
    <w:rsid w:val="002B4710"/>
    <w:rsid w:val="002B49AA"/>
    <w:rsid w:val="002B500A"/>
    <w:rsid w:val="002B5C17"/>
    <w:rsid w:val="002B609F"/>
    <w:rsid w:val="002B6B74"/>
    <w:rsid w:val="002B7238"/>
    <w:rsid w:val="002C0282"/>
    <w:rsid w:val="002C0614"/>
    <w:rsid w:val="002C0968"/>
    <w:rsid w:val="002C0C3F"/>
    <w:rsid w:val="002C1A9E"/>
    <w:rsid w:val="002C2625"/>
    <w:rsid w:val="002C3329"/>
    <w:rsid w:val="002C3572"/>
    <w:rsid w:val="002C36AC"/>
    <w:rsid w:val="002C3AAC"/>
    <w:rsid w:val="002C3C2A"/>
    <w:rsid w:val="002C4490"/>
    <w:rsid w:val="002C44AF"/>
    <w:rsid w:val="002C476D"/>
    <w:rsid w:val="002C4E5C"/>
    <w:rsid w:val="002C5995"/>
    <w:rsid w:val="002C62F5"/>
    <w:rsid w:val="002C6461"/>
    <w:rsid w:val="002C6476"/>
    <w:rsid w:val="002C6859"/>
    <w:rsid w:val="002C6EFA"/>
    <w:rsid w:val="002C707A"/>
    <w:rsid w:val="002C74DB"/>
    <w:rsid w:val="002C78A4"/>
    <w:rsid w:val="002D02A0"/>
    <w:rsid w:val="002D0ABC"/>
    <w:rsid w:val="002D0BEA"/>
    <w:rsid w:val="002D18DD"/>
    <w:rsid w:val="002D191F"/>
    <w:rsid w:val="002D1922"/>
    <w:rsid w:val="002D1A66"/>
    <w:rsid w:val="002D1CB7"/>
    <w:rsid w:val="002D204A"/>
    <w:rsid w:val="002D2182"/>
    <w:rsid w:val="002D23AF"/>
    <w:rsid w:val="002D2E00"/>
    <w:rsid w:val="002D35FD"/>
    <w:rsid w:val="002D3DF7"/>
    <w:rsid w:val="002D3FB1"/>
    <w:rsid w:val="002D3FFD"/>
    <w:rsid w:val="002D400D"/>
    <w:rsid w:val="002D4029"/>
    <w:rsid w:val="002D4763"/>
    <w:rsid w:val="002D4967"/>
    <w:rsid w:val="002D4C7F"/>
    <w:rsid w:val="002D4EF2"/>
    <w:rsid w:val="002D4FD5"/>
    <w:rsid w:val="002D593C"/>
    <w:rsid w:val="002D598E"/>
    <w:rsid w:val="002D5D08"/>
    <w:rsid w:val="002D6311"/>
    <w:rsid w:val="002D6997"/>
    <w:rsid w:val="002D6C64"/>
    <w:rsid w:val="002D6EE0"/>
    <w:rsid w:val="002D7923"/>
    <w:rsid w:val="002E0183"/>
    <w:rsid w:val="002E204B"/>
    <w:rsid w:val="002E280D"/>
    <w:rsid w:val="002E3812"/>
    <w:rsid w:val="002E44EE"/>
    <w:rsid w:val="002E4619"/>
    <w:rsid w:val="002E48CB"/>
    <w:rsid w:val="002E4A20"/>
    <w:rsid w:val="002E4B2C"/>
    <w:rsid w:val="002E4DC0"/>
    <w:rsid w:val="002E559F"/>
    <w:rsid w:val="002E564E"/>
    <w:rsid w:val="002E58E3"/>
    <w:rsid w:val="002E6208"/>
    <w:rsid w:val="002E69B3"/>
    <w:rsid w:val="002E6DDC"/>
    <w:rsid w:val="002E6E31"/>
    <w:rsid w:val="002E6E73"/>
    <w:rsid w:val="002E7884"/>
    <w:rsid w:val="002E78AD"/>
    <w:rsid w:val="002F0561"/>
    <w:rsid w:val="002F0AE1"/>
    <w:rsid w:val="002F0CBD"/>
    <w:rsid w:val="002F1B8A"/>
    <w:rsid w:val="002F1C05"/>
    <w:rsid w:val="002F2270"/>
    <w:rsid w:val="002F27C1"/>
    <w:rsid w:val="002F34FA"/>
    <w:rsid w:val="002F3650"/>
    <w:rsid w:val="002F3E47"/>
    <w:rsid w:val="002F3F8B"/>
    <w:rsid w:val="002F4483"/>
    <w:rsid w:val="002F482E"/>
    <w:rsid w:val="002F4B6D"/>
    <w:rsid w:val="002F4BD9"/>
    <w:rsid w:val="002F5338"/>
    <w:rsid w:val="002F55F8"/>
    <w:rsid w:val="002F58BA"/>
    <w:rsid w:val="002F5ABD"/>
    <w:rsid w:val="002F5BB8"/>
    <w:rsid w:val="002F60F4"/>
    <w:rsid w:val="002F6782"/>
    <w:rsid w:val="002F6940"/>
    <w:rsid w:val="002F6AB0"/>
    <w:rsid w:val="002F6AEF"/>
    <w:rsid w:val="002F6E07"/>
    <w:rsid w:val="002F7672"/>
    <w:rsid w:val="002F7884"/>
    <w:rsid w:val="003017A3"/>
    <w:rsid w:val="003023AA"/>
    <w:rsid w:val="0030258E"/>
    <w:rsid w:val="0030264B"/>
    <w:rsid w:val="00302B01"/>
    <w:rsid w:val="00303A96"/>
    <w:rsid w:val="00304D22"/>
    <w:rsid w:val="0030535D"/>
    <w:rsid w:val="00305B34"/>
    <w:rsid w:val="00305B8B"/>
    <w:rsid w:val="003061EF"/>
    <w:rsid w:val="003067F0"/>
    <w:rsid w:val="00306936"/>
    <w:rsid w:val="00306BAC"/>
    <w:rsid w:val="00307609"/>
    <w:rsid w:val="00307BCA"/>
    <w:rsid w:val="00307FEC"/>
    <w:rsid w:val="003104B7"/>
    <w:rsid w:val="00310637"/>
    <w:rsid w:val="00310897"/>
    <w:rsid w:val="003108AE"/>
    <w:rsid w:val="00311190"/>
    <w:rsid w:val="0031159C"/>
    <w:rsid w:val="00312087"/>
    <w:rsid w:val="0031246B"/>
    <w:rsid w:val="0031246C"/>
    <w:rsid w:val="00312814"/>
    <w:rsid w:val="003128E4"/>
    <w:rsid w:val="0031321A"/>
    <w:rsid w:val="00313B68"/>
    <w:rsid w:val="00313E3E"/>
    <w:rsid w:val="003149F3"/>
    <w:rsid w:val="00314EE8"/>
    <w:rsid w:val="00315031"/>
    <w:rsid w:val="003151C7"/>
    <w:rsid w:val="00315CD8"/>
    <w:rsid w:val="003160C3"/>
    <w:rsid w:val="003165C8"/>
    <w:rsid w:val="00316BB5"/>
    <w:rsid w:val="00316CFD"/>
    <w:rsid w:val="0031701E"/>
    <w:rsid w:val="00317894"/>
    <w:rsid w:val="003179A8"/>
    <w:rsid w:val="00317DAD"/>
    <w:rsid w:val="00317FF4"/>
    <w:rsid w:val="00320185"/>
    <w:rsid w:val="00320412"/>
    <w:rsid w:val="00320898"/>
    <w:rsid w:val="0032089A"/>
    <w:rsid w:val="003209DF"/>
    <w:rsid w:val="00320A5F"/>
    <w:rsid w:val="00320A81"/>
    <w:rsid w:val="00320A8B"/>
    <w:rsid w:val="00320B12"/>
    <w:rsid w:val="0032124B"/>
    <w:rsid w:val="003221CE"/>
    <w:rsid w:val="0032274B"/>
    <w:rsid w:val="003228AD"/>
    <w:rsid w:val="00322B78"/>
    <w:rsid w:val="00323429"/>
    <w:rsid w:val="0032346E"/>
    <w:rsid w:val="00323753"/>
    <w:rsid w:val="00323795"/>
    <w:rsid w:val="00323ED0"/>
    <w:rsid w:val="00324EA6"/>
    <w:rsid w:val="0032681C"/>
    <w:rsid w:val="00326D99"/>
    <w:rsid w:val="00330B80"/>
    <w:rsid w:val="00330DC8"/>
    <w:rsid w:val="00330ED4"/>
    <w:rsid w:val="003314C3"/>
    <w:rsid w:val="00331690"/>
    <w:rsid w:val="00331C69"/>
    <w:rsid w:val="00331EA9"/>
    <w:rsid w:val="00332579"/>
    <w:rsid w:val="00333794"/>
    <w:rsid w:val="00333AC4"/>
    <w:rsid w:val="0033407F"/>
    <w:rsid w:val="0033415C"/>
    <w:rsid w:val="0033443D"/>
    <w:rsid w:val="003345E1"/>
    <w:rsid w:val="00334707"/>
    <w:rsid w:val="00334AE3"/>
    <w:rsid w:val="00334C39"/>
    <w:rsid w:val="00335886"/>
    <w:rsid w:val="00335B2D"/>
    <w:rsid w:val="00335C2E"/>
    <w:rsid w:val="00336083"/>
    <w:rsid w:val="00336A4E"/>
    <w:rsid w:val="0033720F"/>
    <w:rsid w:val="003372E0"/>
    <w:rsid w:val="003374DF"/>
    <w:rsid w:val="003376EA"/>
    <w:rsid w:val="00337B23"/>
    <w:rsid w:val="00337D61"/>
    <w:rsid w:val="00340A56"/>
    <w:rsid w:val="00340A6B"/>
    <w:rsid w:val="00340B9D"/>
    <w:rsid w:val="003411BD"/>
    <w:rsid w:val="0034129F"/>
    <w:rsid w:val="00341BD7"/>
    <w:rsid w:val="00342911"/>
    <w:rsid w:val="00342D7B"/>
    <w:rsid w:val="00343190"/>
    <w:rsid w:val="00343BB6"/>
    <w:rsid w:val="00343BEF"/>
    <w:rsid w:val="00343D04"/>
    <w:rsid w:val="0034415A"/>
    <w:rsid w:val="00344338"/>
    <w:rsid w:val="00344890"/>
    <w:rsid w:val="00344C3A"/>
    <w:rsid w:val="00344EF7"/>
    <w:rsid w:val="003450C3"/>
    <w:rsid w:val="003451CF"/>
    <w:rsid w:val="0034526D"/>
    <w:rsid w:val="00345BC4"/>
    <w:rsid w:val="00345CB2"/>
    <w:rsid w:val="00346058"/>
    <w:rsid w:val="0034693C"/>
    <w:rsid w:val="00346B94"/>
    <w:rsid w:val="00350381"/>
    <w:rsid w:val="00350DCF"/>
    <w:rsid w:val="00350F2C"/>
    <w:rsid w:val="003514BF"/>
    <w:rsid w:val="00351CE3"/>
    <w:rsid w:val="00352663"/>
    <w:rsid w:val="00353658"/>
    <w:rsid w:val="003541D2"/>
    <w:rsid w:val="003543BD"/>
    <w:rsid w:val="003546ED"/>
    <w:rsid w:val="00354A32"/>
    <w:rsid w:val="00354B47"/>
    <w:rsid w:val="00354F1D"/>
    <w:rsid w:val="00355070"/>
    <w:rsid w:val="0035530D"/>
    <w:rsid w:val="00355CEC"/>
    <w:rsid w:val="00355F29"/>
    <w:rsid w:val="003561E5"/>
    <w:rsid w:val="003565AF"/>
    <w:rsid w:val="00356B49"/>
    <w:rsid w:val="00356E51"/>
    <w:rsid w:val="00357569"/>
    <w:rsid w:val="003579B6"/>
    <w:rsid w:val="00357C4B"/>
    <w:rsid w:val="003603DE"/>
    <w:rsid w:val="003604E5"/>
    <w:rsid w:val="00360573"/>
    <w:rsid w:val="00360DF7"/>
    <w:rsid w:val="00360E53"/>
    <w:rsid w:val="00361B99"/>
    <w:rsid w:val="0036295F"/>
    <w:rsid w:val="00363208"/>
    <w:rsid w:val="003632C1"/>
    <w:rsid w:val="0036353A"/>
    <w:rsid w:val="00363BE1"/>
    <w:rsid w:val="00363BEC"/>
    <w:rsid w:val="00363DD6"/>
    <w:rsid w:val="00363FF5"/>
    <w:rsid w:val="00364248"/>
    <w:rsid w:val="0036455A"/>
    <w:rsid w:val="003648E1"/>
    <w:rsid w:val="00364ABC"/>
    <w:rsid w:val="00364BEB"/>
    <w:rsid w:val="00364E71"/>
    <w:rsid w:val="00365289"/>
    <w:rsid w:val="003655DA"/>
    <w:rsid w:val="003658CC"/>
    <w:rsid w:val="003658EF"/>
    <w:rsid w:val="0036599C"/>
    <w:rsid w:val="00365FA1"/>
    <w:rsid w:val="00366682"/>
    <w:rsid w:val="003666B9"/>
    <w:rsid w:val="00366B40"/>
    <w:rsid w:val="0036755C"/>
    <w:rsid w:val="00367E88"/>
    <w:rsid w:val="00370380"/>
    <w:rsid w:val="0037078D"/>
    <w:rsid w:val="003709DE"/>
    <w:rsid w:val="00370A83"/>
    <w:rsid w:val="00371085"/>
    <w:rsid w:val="003717E9"/>
    <w:rsid w:val="00371845"/>
    <w:rsid w:val="00371A96"/>
    <w:rsid w:val="00371FA8"/>
    <w:rsid w:val="00372D58"/>
    <w:rsid w:val="00372D80"/>
    <w:rsid w:val="003733EB"/>
    <w:rsid w:val="00373AFD"/>
    <w:rsid w:val="00373BBA"/>
    <w:rsid w:val="00373D13"/>
    <w:rsid w:val="0037402C"/>
    <w:rsid w:val="003741D4"/>
    <w:rsid w:val="00374517"/>
    <w:rsid w:val="00374B52"/>
    <w:rsid w:val="00374B5B"/>
    <w:rsid w:val="003754EC"/>
    <w:rsid w:val="00375509"/>
    <w:rsid w:val="00375677"/>
    <w:rsid w:val="0037572E"/>
    <w:rsid w:val="00375A0E"/>
    <w:rsid w:val="00375C8B"/>
    <w:rsid w:val="00375D22"/>
    <w:rsid w:val="00375F0C"/>
    <w:rsid w:val="003763D2"/>
    <w:rsid w:val="003766D7"/>
    <w:rsid w:val="0037676D"/>
    <w:rsid w:val="00376885"/>
    <w:rsid w:val="003769C2"/>
    <w:rsid w:val="003774D2"/>
    <w:rsid w:val="0037757E"/>
    <w:rsid w:val="00377727"/>
    <w:rsid w:val="00377D9A"/>
    <w:rsid w:val="00377FA6"/>
    <w:rsid w:val="0038073D"/>
    <w:rsid w:val="00380DB0"/>
    <w:rsid w:val="003810F0"/>
    <w:rsid w:val="003814CE"/>
    <w:rsid w:val="0038160D"/>
    <w:rsid w:val="003818C1"/>
    <w:rsid w:val="00381C81"/>
    <w:rsid w:val="00381C8C"/>
    <w:rsid w:val="00382002"/>
    <w:rsid w:val="0038378B"/>
    <w:rsid w:val="00383868"/>
    <w:rsid w:val="00383C99"/>
    <w:rsid w:val="00383CAA"/>
    <w:rsid w:val="003840BB"/>
    <w:rsid w:val="003848B4"/>
    <w:rsid w:val="00385097"/>
    <w:rsid w:val="00385446"/>
    <w:rsid w:val="0038565B"/>
    <w:rsid w:val="00385967"/>
    <w:rsid w:val="00386AE8"/>
    <w:rsid w:val="0038738B"/>
    <w:rsid w:val="00387B21"/>
    <w:rsid w:val="00387D42"/>
    <w:rsid w:val="0039030C"/>
    <w:rsid w:val="00390555"/>
    <w:rsid w:val="003911CF"/>
    <w:rsid w:val="00391557"/>
    <w:rsid w:val="00391B3A"/>
    <w:rsid w:val="0039205C"/>
    <w:rsid w:val="00392A63"/>
    <w:rsid w:val="00392B25"/>
    <w:rsid w:val="00392FFD"/>
    <w:rsid w:val="0039301C"/>
    <w:rsid w:val="00393CB8"/>
    <w:rsid w:val="00393CFC"/>
    <w:rsid w:val="00394241"/>
    <w:rsid w:val="00394292"/>
    <w:rsid w:val="003943C1"/>
    <w:rsid w:val="00394A2B"/>
    <w:rsid w:val="003954B8"/>
    <w:rsid w:val="00396B24"/>
    <w:rsid w:val="00396B97"/>
    <w:rsid w:val="00396D6D"/>
    <w:rsid w:val="00396E17"/>
    <w:rsid w:val="00397314"/>
    <w:rsid w:val="0039745A"/>
    <w:rsid w:val="00397897"/>
    <w:rsid w:val="003979F3"/>
    <w:rsid w:val="00397A93"/>
    <w:rsid w:val="003A065F"/>
    <w:rsid w:val="003A0C0A"/>
    <w:rsid w:val="003A0ECD"/>
    <w:rsid w:val="003A125E"/>
    <w:rsid w:val="003A1F50"/>
    <w:rsid w:val="003A2613"/>
    <w:rsid w:val="003A2D8D"/>
    <w:rsid w:val="003A3A41"/>
    <w:rsid w:val="003A3E5F"/>
    <w:rsid w:val="003A3F8F"/>
    <w:rsid w:val="003A40E9"/>
    <w:rsid w:val="003A4110"/>
    <w:rsid w:val="003A43BB"/>
    <w:rsid w:val="003A44FF"/>
    <w:rsid w:val="003A4572"/>
    <w:rsid w:val="003A525A"/>
    <w:rsid w:val="003A5887"/>
    <w:rsid w:val="003A5F04"/>
    <w:rsid w:val="003A669D"/>
    <w:rsid w:val="003A6C89"/>
    <w:rsid w:val="003A7FEC"/>
    <w:rsid w:val="003B0B0D"/>
    <w:rsid w:val="003B0CC0"/>
    <w:rsid w:val="003B0F7D"/>
    <w:rsid w:val="003B0F89"/>
    <w:rsid w:val="003B1F18"/>
    <w:rsid w:val="003B27C2"/>
    <w:rsid w:val="003B2E60"/>
    <w:rsid w:val="003B2F2B"/>
    <w:rsid w:val="003B2F4D"/>
    <w:rsid w:val="003B338D"/>
    <w:rsid w:val="003B4676"/>
    <w:rsid w:val="003B5125"/>
    <w:rsid w:val="003B55E3"/>
    <w:rsid w:val="003B59F2"/>
    <w:rsid w:val="003B5CA9"/>
    <w:rsid w:val="003B5CE9"/>
    <w:rsid w:val="003B62CE"/>
    <w:rsid w:val="003B6F4E"/>
    <w:rsid w:val="003B77FA"/>
    <w:rsid w:val="003B7ABF"/>
    <w:rsid w:val="003B7D7C"/>
    <w:rsid w:val="003B7DA4"/>
    <w:rsid w:val="003B7F75"/>
    <w:rsid w:val="003C007D"/>
    <w:rsid w:val="003C0187"/>
    <w:rsid w:val="003C0742"/>
    <w:rsid w:val="003C0B75"/>
    <w:rsid w:val="003C0E99"/>
    <w:rsid w:val="003C1904"/>
    <w:rsid w:val="003C1C42"/>
    <w:rsid w:val="003C1E94"/>
    <w:rsid w:val="003C2555"/>
    <w:rsid w:val="003C2DF1"/>
    <w:rsid w:val="003C2F73"/>
    <w:rsid w:val="003C3C30"/>
    <w:rsid w:val="003C3DA4"/>
    <w:rsid w:val="003C4367"/>
    <w:rsid w:val="003C4598"/>
    <w:rsid w:val="003C5224"/>
    <w:rsid w:val="003C527A"/>
    <w:rsid w:val="003C52AA"/>
    <w:rsid w:val="003C52D4"/>
    <w:rsid w:val="003C535C"/>
    <w:rsid w:val="003C5B24"/>
    <w:rsid w:val="003C6087"/>
    <w:rsid w:val="003C665F"/>
    <w:rsid w:val="003C6FDA"/>
    <w:rsid w:val="003C780E"/>
    <w:rsid w:val="003C7D71"/>
    <w:rsid w:val="003C7DDC"/>
    <w:rsid w:val="003D019A"/>
    <w:rsid w:val="003D0442"/>
    <w:rsid w:val="003D07E1"/>
    <w:rsid w:val="003D0AF1"/>
    <w:rsid w:val="003D10FC"/>
    <w:rsid w:val="003D17F0"/>
    <w:rsid w:val="003D230F"/>
    <w:rsid w:val="003D2DDC"/>
    <w:rsid w:val="003D335B"/>
    <w:rsid w:val="003D3E36"/>
    <w:rsid w:val="003D40FC"/>
    <w:rsid w:val="003D4673"/>
    <w:rsid w:val="003D47D3"/>
    <w:rsid w:val="003D4BC6"/>
    <w:rsid w:val="003D54FA"/>
    <w:rsid w:val="003D580B"/>
    <w:rsid w:val="003D5EEF"/>
    <w:rsid w:val="003D6A53"/>
    <w:rsid w:val="003D71E0"/>
    <w:rsid w:val="003D7E5C"/>
    <w:rsid w:val="003E025A"/>
    <w:rsid w:val="003E0382"/>
    <w:rsid w:val="003E05F0"/>
    <w:rsid w:val="003E0872"/>
    <w:rsid w:val="003E09D2"/>
    <w:rsid w:val="003E0C97"/>
    <w:rsid w:val="003E11FD"/>
    <w:rsid w:val="003E1526"/>
    <w:rsid w:val="003E15C9"/>
    <w:rsid w:val="003E178A"/>
    <w:rsid w:val="003E2055"/>
    <w:rsid w:val="003E2FEA"/>
    <w:rsid w:val="003E305C"/>
    <w:rsid w:val="003E31DA"/>
    <w:rsid w:val="003E33D4"/>
    <w:rsid w:val="003E4AE9"/>
    <w:rsid w:val="003E4BAD"/>
    <w:rsid w:val="003E4D75"/>
    <w:rsid w:val="003E4D9C"/>
    <w:rsid w:val="003E507B"/>
    <w:rsid w:val="003E549F"/>
    <w:rsid w:val="003E594E"/>
    <w:rsid w:val="003E598C"/>
    <w:rsid w:val="003E6E4D"/>
    <w:rsid w:val="003E6E65"/>
    <w:rsid w:val="003E7611"/>
    <w:rsid w:val="003E79E7"/>
    <w:rsid w:val="003E7D7B"/>
    <w:rsid w:val="003F155F"/>
    <w:rsid w:val="003F1E21"/>
    <w:rsid w:val="003F3FA4"/>
    <w:rsid w:val="003F4566"/>
    <w:rsid w:val="003F4E1B"/>
    <w:rsid w:val="003F68B6"/>
    <w:rsid w:val="003F6919"/>
    <w:rsid w:val="003F6B78"/>
    <w:rsid w:val="003F778E"/>
    <w:rsid w:val="003F7C92"/>
    <w:rsid w:val="00400318"/>
    <w:rsid w:val="00400AE0"/>
    <w:rsid w:val="00401004"/>
    <w:rsid w:val="004012D2"/>
    <w:rsid w:val="00401692"/>
    <w:rsid w:val="00401CB5"/>
    <w:rsid w:val="004025FA"/>
    <w:rsid w:val="0040269C"/>
    <w:rsid w:val="00402950"/>
    <w:rsid w:val="004029F9"/>
    <w:rsid w:val="00402C03"/>
    <w:rsid w:val="004036A7"/>
    <w:rsid w:val="004042C2"/>
    <w:rsid w:val="00404634"/>
    <w:rsid w:val="00404ECF"/>
    <w:rsid w:val="0040559B"/>
    <w:rsid w:val="004056B0"/>
    <w:rsid w:val="00405DAA"/>
    <w:rsid w:val="004061E8"/>
    <w:rsid w:val="0040649B"/>
    <w:rsid w:val="00406DF2"/>
    <w:rsid w:val="00406FDA"/>
    <w:rsid w:val="0040719A"/>
    <w:rsid w:val="00407B32"/>
    <w:rsid w:val="0041001E"/>
    <w:rsid w:val="0041083B"/>
    <w:rsid w:val="00410889"/>
    <w:rsid w:val="00410B99"/>
    <w:rsid w:val="004114D4"/>
    <w:rsid w:val="004114FA"/>
    <w:rsid w:val="00411D34"/>
    <w:rsid w:val="00412725"/>
    <w:rsid w:val="00412CAE"/>
    <w:rsid w:val="00412CEE"/>
    <w:rsid w:val="00412ED6"/>
    <w:rsid w:val="00412F3A"/>
    <w:rsid w:val="00413034"/>
    <w:rsid w:val="00413FFB"/>
    <w:rsid w:val="004142D9"/>
    <w:rsid w:val="00414AAB"/>
    <w:rsid w:val="00415126"/>
    <w:rsid w:val="0041512D"/>
    <w:rsid w:val="0041514F"/>
    <w:rsid w:val="0041559E"/>
    <w:rsid w:val="00415743"/>
    <w:rsid w:val="00415BB2"/>
    <w:rsid w:val="00415BCB"/>
    <w:rsid w:val="00416522"/>
    <w:rsid w:val="00416A66"/>
    <w:rsid w:val="00417CD7"/>
    <w:rsid w:val="004215B3"/>
    <w:rsid w:val="00422169"/>
    <w:rsid w:val="00422621"/>
    <w:rsid w:val="00422D67"/>
    <w:rsid w:val="00422DEA"/>
    <w:rsid w:val="00423CF6"/>
    <w:rsid w:val="00424104"/>
    <w:rsid w:val="004241E9"/>
    <w:rsid w:val="004242DD"/>
    <w:rsid w:val="004243C0"/>
    <w:rsid w:val="00424DD8"/>
    <w:rsid w:val="00424F87"/>
    <w:rsid w:val="00424FE7"/>
    <w:rsid w:val="00424FEB"/>
    <w:rsid w:val="00424FFB"/>
    <w:rsid w:val="004253D1"/>
    <w:rsid w:val="0042547F"/>
    <w:rsid w:val="004266FE"/>
    <w:rsid w:val="0042695B"/>
    <w:rsid w:val="00426A4A"/>
    <w:rsid w:val="00426B13"/>
    <w:rsid w:val="00427054"/>
    <w:rsid w:val="004277D4"/>
    <w:rsid w:val="00427CB3"/>
    <w:rsid w:val="00430022"/>
    <w:rsid w:val="0043010C"/>
    <w:rsid w:val="004305D6"/>
    <w:rsid w:val="004308EE"/>
    <w:rsid w:val="00430AC7"/>
    <w:rsid w:val="00430D1A"/>
    <w:rsid w:val="00431230"/>
    <w:rsid w:val="004317E3"/>
    <w:rsid w:val="00431B79"/>
    <w:rsid w:val="00431C41"/>
    <w:rsid w:val="0043231C"/>
    <w:rsid w:val="004327FA"/>
    <w:rsid w:val="00432E99"/>
    <w:rsid w:val="00433610"/>
    <w:rsid w:val="004336F5"/>
    <w:rsid w:val="0043385F"/>
    <w:rsid w:val="0043389A"/>
    <w:rsid w:val="00433BB0"/>
    <w:rsid w:val="0043472C"/>
    <w:rsid w:val="00434772"/>
    <w:rsid w:val="0043492E"/>
    <w:rsid w:val="00434B90"/>
    <w:rsid w:val="00435911"/>
    <w:rsid w:val="004362FA"/>
    <w:rsid w:val="00436304"/>
    <w:rsid w:val="00436A7C"/>
    <w:rsid w:val="00436A8C"/>
    <w:rsid w:val="00436C17"/>
    <w:rsid w:val="0043714E"/>
    <w:rsid w:val="00437B36"/>
    <w:rsid w:val="00440003"/>
    <w:rsid w:val="00440BE3"/>
    <w:rsid w:val="00440CCB"/>
    <w:rsid w:val="00440DDD"/>
    <w:rsid w:val="00440DE3"/>
    <w:rsid w:val="00440DFD"/>
    <w:rsid w:val="0044119E"/>
    <w:rsid w:val="00441BF7"/>
    <w:rsid w:val="004422C9"/>
    <w:rsid w:val="0044251A"/>
    <w:rsid w:val="004427C0"/>
    <w:rsid w:val="00442F3F"/>
    <w:rsid w:val="0044439F"/>
    <w:rsid w:val="00444B08"/>
    <w:rsid w:val="0044526B"/>
    <w:rsid w:val="004455F5"/>
    <w:rsid w:val="0044576B"/>
    <w:rsid w:val="00445ABE"/>
    <w:rsid w:val="00445C76"/>
    <w:rsid w:val="00445C82"/>
    <w:rsid w:val="00445E00"/>
    <w:rsid w:val="0044662A"/>
    <w:rsid w:val="00446718"/>
    <w:rsid w:val="00446E37"/>
    <w:rsid w:val="0044700C"/>
    <w:rsid w:val="00447762"/>
    <w:rsid w:val="00447D56"/>
    <w:rsid w:val="004501F8"/>
    <w:rsid w:val="00450682"/>
    <w:rsid w:val="0045072B"/>
    <w:rsid w:val="00450970"/>
    <w:rsid w:val="00450AE2"/>
    <w:rsid w:val="00450CA4"/>
    <w:rsid w:val="00450E69"/>
    <w:rsid w:val="00450F48"/>
    <w:rsid w:val="004513A4"/>
    <w:rsid w:val="00451466"/>
    <w:rsid w:val="00451698"/>
    <w:rsid w:val="00451768"/>
    <w:rsid w:val="004520B8"/>
    <w:rsid w:val="0045216D"/>
    <w:rsid w:val="004526DD"/>
    <w:rsid w:val="00452A49"/>
    <w:rsid w:val="00453105"/>
    <w:rsid w:val="004532E7"/>
    <w:rsid w:val="0045358A"/>
    <w:rsid w:val="00453720"/>
    <w:rsid w:val="00453A49"/>
    <w:rsid w:val="00453E9B"/>
    <w:rsid w:val="00453F4A"/>
    <w:rsid w:val="00454D16"/>
    <w:rsid w:val="00454FD3"/>
    <w:rsid w:val="00455B2B"/>
    <w:rsid w:val="0045604A"/>
    <w:rsid w:val="00456958"/>
    <w:rsid w:val="00456DB3"/>
    <w:rsid w:val="00457E6B"/>
    <w:rsid w:val="0046002F"/>
    <w:rsid w:val="0046048B"/>
    <w:rsid w:val="00461261"/>
    <w:rsid w:val="00461630"/>
    <w:rsid w:val="00461853"/>
    <w:rsid w:val="00462001"/>
    <w:rsid w:val="004621CB"/>
    <w:rsid w:val="004627AB"/>
    <w:rsid w:val="00462811"/>
    <w:rsid w:val="0046282F"/>
    <w:rsid w:val="00462932"/>
    <w:rsid w:val="0046305C"/>
    <w:rsid w:val="004637CC"/>
    <w:rsid w:val="0046510F"/>
    <w:rsid w:val="00465642"/>
    <w:rsid w:val="0046637E"/>
    <w:rsid w:val="00466735"/>
    <w:rsid w:val="00466C1E"/>
    <w:rsid w:val="00467156"/>
    <w:rsid w:val="0046733F"/>
    <w:rsid w:val="00467D9E"/>
    <w:rsid w:val="004700FE"/>
    <w:rsid w:val="00470804"/>
    <w:rsid w:val="004708B0"/>
    <w:rsid w:val="00471159"/>
    <w:rsid w:val="00471556"/>
    <w:rsid w:val="004719EC"/>
    <w:rsid w:val="00471B33"/>
    <w:rsid w:val="00471D33"/>
    <w:rsid w:val="00472A4A"/>
    <w:rsid w:val="00472CAF"/>
    <w:rsid w:val="00472E87"/>
    <w:rsid w:val="00473910"/>
    <w:rsid w:val="0047488E"/>
    <w:rsid w:val="00474C8F"/>
    <w:rsid w:val="00475182"/>
    <w:rsid w:val="004758E2"/>
    <w:rsid w:val="004760C4"/>
    <w:rsid w:val="00476582"/>
    <w:rsid w:val="004765F3"/>
    <w:rsid w:val="00476AFF"/>
    <w:rsid w:val="0047725E"/>
    <w:rsid w:val="004774E5"/>
    <w:rsid w:val="00477900"/>
    <w:rsid w:val="004779B2"/>
    <w:rsid w:val="00480324"/>
    <w:rsid w:val="00480596"/>
    <w:rsid w:val="004805FE"/>
    <w:rsid w:val="00480A09"/>
    <w:rsid w:val="00480C20"/>
    <w:rsid w:val="00480CF5"/>
    <w:rsid w:val="00481199"/>
    <w:rsid w:val="0048121A"/>
    <w:rsid w:val="0048153F"/>
    <w:rsid w:val="00481BFE"/>
    <w:rsid w:val="00481F61"/>
    <w:rsid w:val="004822AD"/>
    <w:rsid w:val="00482687"/>
    <w:rsid w:val="00482DBE"/>
    <w:rsid w:val="0048326E"/>
    <w:rsid w:val="004832C6"/>
    <w:rsid w:val="004837D1"/>
    <w:rsid w:val="0048399A"/>
    <w:rsid w:val="00483BA4"/>
    <w:rsid w:val="00483F66"/>
    <w:rsid w:val="004841DD"/>
    <w:rsid w:val="00484377"/>
    <w:rsid w:val="0048465C"/>
    <w:rsid w:val="0048471E"/>
    <w:rsid w:val="004847EA"/>
    <w:rsid w:val="00484920"/>
    <w:rsid w:val="00484C95"/>
    <w:rsid w:val="00484F64"/>
    <w:rsid w:val="00485487"/>
    <w:rsid w:val="0048558A"/>
    <w:rsid w:val="00485D19"/>
    <w:rsid w:val="00486309"/>
    <w:rsid w:val="004864AB"/>
    <w:rsid w:val="00486705"/>
    <w:rsid w:val="00487B19"/>
    <w:rsid w:val="00487D66"/>
    <w:rsid w:val="0049057D"/>
    <w:rsid w:val="0049124E"/>
    <w:rsid w:val="004917DB"/>
    <w:rsid w:val="00491927"/>
    <w:rsid w:val="00492049"/>
    <w:rsid w:val="00492358"/>
    <w:rsid w:val="0049261F"/>
    <w:rsid w:val="00492AA8"/>
    <w:rsid w:val="00492BFB"/>
    <w:rsid w:val="00492D40"/>
    <w:rsid w:val="00492F98"/>
    <w:rsid w:val="004935B9"/>
    <w:rsid w:val="00493689"/>
    <w:rsid w:val="00493A92"/>
    <w:rsid w:val="00493D2D"/>
    <w:rsid w:val="00493D41"/>
    <w:rsid w:val="00493DAB"/>
    <w:rsid w:val="004945CD"/>
    <w:rsid w:val="00494660"/>
    <w:rsid w:val="00494ED6"/>
    <w:rsid w:val="004954F8"/>
    <w:rsid w:val="0049578D"/>
    <w:rsid w:val="004957AA"/>
    <w:rsid w:val="004961C7"/>
    <w:rsid w:val="00496546"/>
    <w:rsid w:val="00496C65"/>
    <w:rsid w:val="00496DF0"/>
    <w:rsid w:val="00497213"/>
    <w:rsid w:val="004973C1"/>
    <w:rsid w:val="004A0571"/>
    <w:rsid w:val="004A060F"/>
    <w:rsid w:val="004A0670"/>
    <w:rsid w:val="004A0774"/>
    <w:rsid w:val="004A094A"/>
    <w:rsid w:val="004A12A2"/>
    <w:rsid w:val="004A1B45"/>
    <w:rsid w:val="004A1B4A"/>
    <w:rsid w:val="004A1E76"/>
    <w:rsid w:val="004A25BA"/>
    <w:rsid w:val="004A2624"/>
    <w:rsid w:val="004A28FB"/>
    <w:rsid w:val="004A3395"/>
    <w:rsid w:val="004A3815"/>
    <w:rsid w:val="004A391E"/>
    <w:rsid w:val="004A3E85"/>
    <w:rsid w:val="004A40F2"/>
    <w:rsid w:val="004A425B"/>
    <w:rsid w:val="004A4402"/>
    <w:rsid w:val="004A4F47"/>
    <w:rsid w:val="004A5060"/>
    <w:rsid w:val="004A5205"/>
    <w:rsid w:val="004A5DCC"/>
    <w:rsid w:val="004A63AA"/>
    <w:rsid w:val="004A6FA6"/>
    <w:rsid w:val="004A79B0"/>
    <w:rsid w:val="004A7E64"/>
    <w:rsid w:val="004B061A"/>
    <w:rsid w:val="004B0BB9"/>
    <w:rsid w:val="004B1123"/>
    <w:rsid w:val="004B1170"/>
    <w:rsid w:val="004B1380"/>
    <w:rsid w:val="004B1FB3"/>
    <w:rsid w:val="004B1FEE"/>
    <w:rsid w:val="004B208A"/>
    <w:rsid w:val="004B24D7"/>
    <w:rsid w:val="004B2552"/>
    <w:rsid w:val="004B25CC"/>
    <w:rsid w:val="004B2760"/>
    <w:rsid w:val="004B2A90"/>
    <w:rsid w:val="004B2B16"/>
    <w:rsid w:val="004B2DD2"/>
    <w:rsid w:val="004B3027"/>
    <w:rsid w:val="004B35E1"/>
    <w:rsid w:val="004B3771"/>
    <w:rsid w:val="004B3BCB"/>
    <w:rsid w:val="004B41DB"/>
    <w:rsid w:val="004B55FF"/>
    <w:rsid w:val="004B57AB"/>
    <w:rsid w:val="004B6064"/>
    <w:rsid w:val="004B61D2"/>
    <w:rsid w:val="004B62DC"/>
    <w:rsid w:val="004B6664"/>
    <w:rsid w:val="004B6BE8"/>
    <w:rsid w:val="004B6FFA"/>
    <w:rsid w:val="004B7F88"/>
    <w:rsid w:val="004C00B5"/>
    <w:rsid w:val="004C0543"/>
    <w:rsid w:val="004C065B"/>
    <w:rsid w:val="004C0684"/>
    <w:rsid w:val="004C1D4A"/>
    <w:rsid w:val="004C203D"/>
    <w:rsid w:val="004C2398"/>
    <w:rsid w:val="004C49C6"/>
    <w:rsid w:val="004C4DC0"/>
    <w:rsid w:val="004C504D"/>
    <w:rsid w:val="004C5057"/>
    <w:rsid w:val="004C546E"/>
    <w:rsid w:val="004C5BDF"/>
    <w:rsid w:val="004C625A"/>
    <w:rsid w:val="004C6484"/>
    <w:rsid w:val="004C7851"/>
    <w:rsid w:val="004D01A6"/>
    <w:rsid w:val="004D05BA"/>
    <w:rsid w:val="004D06AD"/>
    <w:rsid w:val="004D0D3C"/>
    <w:rsid w:val="004D1271"/>
    <w:rsid w:val="004D179F"/>
    <w:rsid w:val="004D1B07"/>
    <w:rsid w:val="004D1E6F"/>
    <w:rsid w:val="004D1E72"/>
    <w:rsid w:val="004D2A64"/>
    <w:rsid w:val="004D2C1C"/>
    <w:rsid w:val="004D2CF1"/>
    <w:rsid w:val="004D3733"/>
    <w:rsid w:val="004D39A7"/>
    <w:rsid w:val="004D3C4D"/>
    <w:rsid w:val="004D3C52"/>
    <w:rsid w:val="004D4C0D"/>
    <w:rsid w:val="004D4C43"/>
    <w:rsid w:val="004D4CBB"/>
    <w:rsid w:val="004D516B"/>
    <w:rsid w:val="004D529C"/>
    <w:rsid w:val="004D52A8"/>
    <w:rsid w:val="004D55BD"/>
    <w:rsid w:val="004D5BD7"/>
    <w:rsid w:val="004D5C9F"/>
    <w:rsid w:val="004D5ED3"/>
    <w:rsid w:val="004D62F3"/>
    <w:rsid w:val="004D6C1C"/>
    <w:rsid w:val="004D7210"/>
    <w:rsid w:val="004D76BB"/>
    <w:rsid w:val="004D778B"/>
    <w:rsid w:val="004D780C"/>
    <w:rsid w:val="004E02DC"/>
    <w:rsid w:val="004E03FC"/>
    <w:rsid w:val="004E0FED"/>
    <w:rsid w:val="004E10F5"/>
    <w:rsid w:val="004E1654"/>
    <w:rsid w:val="004E1AEA"/>
    <w:rsid w:val="004E1D47"/>
    <w:rsid w:val="004E1E8E"/>
    <w:rsid w:val="004E23CE"/>
    <w:rsid w:val="004E2761"/>
    <w:rsid w:val="004E2A71"/>
    <w:rsid w:val="004E2E6C"/>
    <w:rsid w:val="004E2EA1"/>
    <w:rsid w:val="004E33BD"/>
    <w:rsid w:val="004E3A39"/>
    <w:rsid w:val="004E3CB9"/>
    <w:rsid w:val="004E4468"/>
    <w:rsid w:val="004E478A"/>
    <w:rsid w:val="004E5122"/>
    <w:rsid w:val="004E5F4A"/>
    <w:rsid w:val="004E6450"/>
    <w:rsid w:val="004E716B"/>
    <w:rsid w:val="004E7469"/>
    <w:rsid w:val="004E7A6D"/>
    <w:rsid w:val="004F0ACE"/>
    <w:rsid w:val="004F0F44"/>
    <w:rsid w:val="004F1251"/>
    <w:rsid w:val="004F1627"/>
    <w:rsid w:val="004F1753"/>
    <w:rsid w:val="004F1818"/>
    <w:rsid w:val="004F1F1A"/>
    <w:rsid w:val="004F252C"/>
    <w:rsid w:val="004F2584"/>
    <w:rsid w:val="004F281A"/>
    <w:rsid w:val="004F2BAF"/>
    <w:rsid w:val="004F3506"/>
    <w:rsid w:val="004F44F5"/>
    <w:rsid w:val="004F4A5C"/>
    <w:rsid w:val="004F4A7B"/>
    <w:rsid w:val="004F5011"/>
    <w:rsid w:val="004F51D6"/>
    <w:rsid w:val="004F5623"/>
    <w:rsid w:val="004F5D22"/>
    <w:rsid w:val="004F63E4"/>
    <w:rsid w:val="004F66B0"/>
    <w:rsid w:val="004F7165"/>
    <w:rsid w:val="004F7950"/>
    <w:rsid w:val="005001CD"/>
    <w:rsid w:val="00500AB7"/>
    <w:rsid w:val="00500D66"/>
    <w:rsid w:val="00500FDA"/>
    <w:rsid w:val="00501715"/>
    <w:rsid w:val="005025C6"/>
    <w:rsid w:val="0050282F"/>
    <w:rsid w:val="00503515"/>
    <w:rsid w:val="00503D75"/>
    <w:rsid w:val="00504170"/>
    <w:rsid w:val="0050458A"/>
    <w:rsid w:val="005045CE"/>
    <w:rsid w:val="00504961"/>
    <w:rsid w:val="00504B6B"/>
    <w:rsid w:val="00504BBC"/>
    <w:rsid w:val="00504D30"/>
    <w:rsid w:val="00505F6C"/>
    <w:rsid w:val="00506494"/>
    <w:rsid w:val="0050681C"/>
    <w:rsid w:val="00506BD7"/>
    <w:rsid w:val="00506D05"/>
    <w:rsid w:val="00506E60"/>
    <w:rsid w:val="00507241"/>
    <w:rsid w:val="00507808"/>
    <w:rsid w:val="00507913"/>
    <w:rsid w:val="00510361"/>
    <w:rsid w:val="00510380"/>
    <w:rsid w:val="005103F2"/>
    <w:rsid w:val="00510607"/>
    <w:rsid w:val="00510A3A"/>
    <w:rsid w:val="00510CEC"/>
    <w:rsid w:val="00511148"/>
    <w:rsid w:val="005113BC"/>
    <w:rsid w:val="005114BD"/>
    <w:rsid w:val="00512191"/>
    <w:rsid w:val="00512563"/>
    <w:rsid w:val="00512573"/>
    <w:rsid w:val="0051277B"/>
    <w:rsid w:val="00512FF9"/>
    <w:rsid w:val="005132AF"/>
    <w:rsid w:val="00513539"/>
    <w:rsid w:val="005135F2"/>
    <w:rsid w:val="00514392"/>
    <w:rsid w:val="00514426"/>
    <w:rsid w:val="00514513"/>
    <w:rsid w:val="005147BC"/>
    <w:rsid w:val="0051487E"/>
    <w:rsid w:val="0051497D"/>
    <w:rsid w:val="00514EE0"/>
    <w:rsid w:val="00514FF8"/>
    <w:rsid w:val="00515024"/>
    <w:rsid w:val="0051549A"/>
    <w:rsid w:val="00515699"/>
    <w:rsid w:val="00515AAE"/>
    <w:rsid w:val="00515C43"/>
    <w:rsid w:val="0051663C"/>
    <w:rsid w:val="00516853"/>
    <w:rsid w:val="00516AA7"/>
    <w:rsid w:val="00516BA0"/>
    <w:rsid w:val="00517A02"/>
    <w:rsid w:val="00517F88"/>
    <w:rsid w:val="005202B4"/>
    <w:rsid w:val="00520558"/>
    <w:rsid w:val="00520C3A"/>
    <w:rsid w:val="005222D5"/>
    <w:rsid w:val="00522542"/>
    <w:rsid w:val="00522855"/>
    <w:rsid w:val="005228FB"/>
    <w:rsid w:val="00522B37"/>
    <w:rsid w:val="00523CBA"/>
    <w:rsid w:val="00523D8F"/>
    <w:rsid w:val="00523EDE"/>
    <w:rsid w:val="00523F1B"/>
    <w:rsid w:val="00524573"/>
    <w:rsid w:val="0052486F"/>
    <w:rsid w:val="00524B87"/>
    <w:rsid w:val="00524BE4"/>
    <w:rsid w:val="00525B0F"/>
    <w:rsid w:val="005260AE"/>
    <w:rsid w:val="005275FA"/>
    <w:rsid w:val="0052772B"/>
    <w:rsid w:val="00527E71"/>
    <w:rsid w:val="00527EB9"/>
    <w:rsid w:val="00527F06"/>
    <w:rsid w:val="00530F33"/>
    <w:rsid w:val="0053155B"/>
    <w:rsid w:val="00531B80"/>
    <w:rsid w:val="00531C22"/>
    <w:rsid w:val="00531CD7"/>
    <w:rsid w:val="00532066"/>
    <w:rsid w:val="005323BF"/>
    <w:rsid w:val="00532A93"/>
    <w:rsid w:val="00532DBB"/>
    <w:rsid w:val="005332AB"/>
    <w:rsid w:val="005333F1"/>
    <w:rsid w:val="00533D32"/>
    <w:rsid w:val="0053434C"/>
    <w:rsid w:val="005346DD"/>
    <w:rsid w:val="00535777"/>
    <w:rsid w:val="00535D31"/>
    <w:rsid w:val="00535E4D"/>
    <w:rsid w:val="005362F3"/>
    <w:rsid w:val="00536EBE"/>
    <w:rsid w:val="00537111"/>
    <w:rsid w:val="0054042F"/>
    <w:rsid w:val="00540696"/>
    <w:rsid w:val="00540D4C"/>
    <w:rsid w:val="00541246"/>
    <w:rsid w:val="005416B1"/>
    <w:rsid w:val="00541704"/>
    <w:rsid w:val="00541C05"/>
    <w:rsid w:val="00541C83"/>
    <w:rsid w:val="00541D08"/>
    <w:rsid w:val="0054208E"/>
    <w:rsid w:val="00542928"/>
    <w:rsid w:val="005429BE"/>
    <w:rsid w:val="005432D3"/>
    <w:rsid w:val="0054362A"/>
    <w:rsid w:val="00543DBD"/>
    <w:rsid w:val="00543EDE"/>
    <w:rsid w:val="00543F2C"/>
    <w:rsid w:val="0054468E"/>
    <w:rsid w:val="00544DF3"/>
    <w:rsid w:val="005450E2"/>
    <w:rsid w:val="005451EF"/>
    <w:rsid w:val="005455F7"/>
    <w:rsid w:val="00545CF2"/>
    <w:rsid w:val="005461E6"/>
    <w:rsid w:val="00546BD6"/>
    <w:rsid w:val="005470D8"/>
    <w:rsid w:val="0054720A"/>
    <w:rsid w:val="00547415"/>
    <w:rsid w:val="005476A4"/>
    <w:rsid w:val="00547A9D"/>
    <w:rsid w:val="00550D3F"/>
    <w:rsid w:val="0055269D"/>
    <w:rsid w:val="005526AE"/>
    <w:rsid w:val="00553841"/>
    <w:rsid w:val="00554501"/>
    <w:rsid w:val="005546DD"/>
    <w:rsid w:val="00554D2D"/>
    <w:rsid w:val="0055575E"/>
    <w:rsid w:val="00555765"/>
    <w:rsid w:val="00555981"/>
    <w:rsid w:val="005564AA"/>
    <w:rsid w:val="00556637"/>
    <w:rsid w:val="00556D25"/>
    <w:rsid w:val="00556FA1"/>
    <w:rsid w:val="00557BBE"/>
    <w:rsid w:val="00557E61"/>
    <w:rsid w:val="00560119"/>
    <w:rsid w:val="00560847"/>
    <w:rsid w:val="0056133A"/>
    <w:rsid w:val="00561395"/>
    <w:rsid w:val="005614F0"/>
    <w:rsid w:val="00562356"/>
    <w:rsid w:val="0056269E"/>
    <w:rsid w:val="00562FD5"/>
    <w:rsid w:val="00563274"/>
    <w:rsid w:val="0056329E"/>
    <w:rsid w:val="005637DA"/>
    <w:rsid w:val="00564789"/>
    <w:rsid w:val="00564825"/>
    <w:rsid w:val="00564908"/>
    <w:rsid w:val="005649CE"/>
    <w:rsid w:val="0056569B"/>
    <w:rsid w:val="00565B3F"/>
    <w:rsid w:val="00565E88"/>
    <w:rsid w:val="00565EAF"/>
    <w:rsid w:val="00566488"/>
    <w:rsid w:val="00566539"/>
    <w:rsid w:val="0056669D"/>
    <w:rsid w:val="00566755"/>
    <w:rsid w:val="00566869"/>
    <w:rsid w:val="005668D4"/>
    <w:rsid w:val="00566ED0"/>
    <w:rsid w:val="005679AB"/>
    <w:rsid w:val="005679C4"/>
    <w:rsid w:val="00571130"/>
    <w:rsid w:val="00571693"/>
    <w:rsid w:val="005718CF"/>
    <w:rsid w:val="00571C0A"/>
    <w:rsid w:val="0057269B"/>
    <w:rsid w:val="00572709"/>
    <w:rsid w:val="00572D82"/>
    <w:rsid w:val="00573BCF"/>
    <w:rsid w:val="00573CA8"/>
    <w:rsid w:val="00574A67"/>
    <w:rsid w:val="00574C5D"/>
    <w:rsid w:val="00574CB7"/>
    <w:rsid w:val="00575389"/>
    <w:rsid w:val="005765E6"/>
    <w:rsid w:val="005769C3"/>
    <w:rsid w:val="005771F4"/>
    <w:rsid w:val="00577267"/>
    <w:rsid w:val="005772BC"/>
    <w:rsid w:val="00577551"/>
    <w:rsid w:val="00577A15"/>
    <w:rsid w:val="00577C42"/>
    <w:rsid w:val="00577F4C"/>
    <w:rsid w:val="0058018E"/>
    <w:rsid w:val="0058030E"/>
    <w:rsid w:val="005803C3"/>
    <w:rsid w:val="0058043C"/>
    <w:rsid w:val="005804C0"/>
    <w:rsid w:val="00580659"/>
    <w:rsid w:val="00580829"/>
    <w:rsid w:val="00580AA1"/>
    <w:rsid w:val="00580ECF"/>
    <w:rsid w:val="0058107C"/>
    <w:rsid w:val="0058144E"/>
    <w:rsid w:val="005817AB"/>
    <w:rsid w:val="005819AC"/>
    <w:rsid w:val="00581EC4"/>
    <w:rsid w:val="0058247D"/>
    <w:rsid w:val="0058370B"/>
    <w:rsid w:val="00583C25"/>
    <w:rsid w:val="005844F6"/>
    <w:rsid w:val="00584F56"/>
    <w:rsid w:val="0058579D"/>
    <w:rsid w:val="00585F3A"/>
    <w:rsid w:val="005860F6"/>
    <w:rsid w:val="00586205"/>
    <w:rsid w:val="00586E95"/>
    <w:rsid w:val="00587277"/>
    <w:rsid w:val="005875F0"/>
    <w:rsid w:val="00587A2A"/>
    <w:rsid w:val="00590F5E"/>
    <w:rsid w:val="005920B2"/>
    <w:rsid w:val="00592302"/>
    <w:rsid w:val="0059234C"/>
    <w:rsid w:val="005925CE"/>
    <w:rsid w:val="00592CDB"/>
    <w:rsid w:val="00592E47"/>
    <w:rsid w:val="0059322B"/>
    <w:rsid w:val="00593F5F"/>
    <w:rsid w:val="005947E6"/>
    <w:rsid w:val="00594851"/>
    <w:rsid w:val="00595053"/>
    <w:rsid w:val="005954B8"/>
    <w:rsid w:val="005956D7"/>
    <w:rsid w:val="00595944"/>
    <w:rsid w:val="00595C60"/>
    <w:rsid w:val="0059727E"/>
    <w:rsid w:val="00597494"/>
    <w:rsid w:val="00597844"/>
    <w:rsid w:val="00597847"/>
    <w:rsid w:val="00597A8B"/>
    <w:rsid w:val="005A00B5"/>
    <w:rsid w:val="005A0A3E"/>
    <w:rsid w:val="005A0BCF"/>
    <w:rsid w:val="005A0DFB"/>
    <w:rsid w:val="005A111A"/>
    <w:rsid w:val="005A1428"/>
    <w:rsid w:val="005A177C"/>
    <w:rsid w:val="005A19A5"/>
    <w:rsid w:val="005A1A58"/>
    <w:rsid w:val="005A1EEF"/>
    <w:rsid w:val="005A26B2"/>
    <w:rsid w:val="005A2B44"/>
    <w:rsid w:val="005A2D84"/>
    <w:rsid w:val="005A3119"/>
    <w:rsid w:val="005A32A1"/>
    <w:rsid w:val="005A32B8"/>
    <w:rsid w:val="005A35A0"/>
    <w:rsid w:val="005A36B1"/>
    <w:rsid w:val="005A3910"/>
    <w:rsid w:val="005A4671"/>
    <w:rsid w:val="005A47A3"/>
    <w:rsid w:val="005A47AD"/>
    <w:rsid w:val="005A4C5A"/>
    <w:rsid w:val="005A6528"/>
    <w:rsid w:val="005A6A33"/>
    <w:rsid w:val="005A6E19"/>
    <w:rsid w:val="005A79A8"/>
    <w:rsid w:val="005A7F85"/>
    <w:rsid w:val="005B03F6"/>
    <w:rsid w:val="005B0A74"/>
    <w:rsid w:val="005B0E68"/>
    <w:rsid w:val="005B1FC8"/>
    <w:rsid w:val="005B2409"/>
    <w:rsid w:val="005B259D"/>
    <w:rsid w:val="005B272D"/>
    <w:rsid w:val="005B2D3B"/>
    <w:rsid w:val="005B3173"/>
    <w:rsid w:val="005B33F3"/>
    <w:rsid w:val="005B36F5"/>
    <w:rsid w:val="005B3990"/>
    <w:rsid w:val="005B39B0"/>
    <w:rsid w:val="005B44ED"/>
    <w:rsid w:val="005B45E4"/>
    <w:rsid w:val="005B46B6"/>
    <w:rsid w:val="005B4FA0"/>
    <w:rsid w:val="005B5211"/>
    <w:rsid w:val="005B5393"/>
    <w:rsid w:val="005B6AB1"/>
    <w:rsid w:val="005B717D"/>
    <w:rsid w:val="005B737E"/>
    <w:rsid w:val="005B76F0"/>
    <w:rsid w:val="005B777E"/>
    <w:rsid w:val="005C009E"/>
    <w:rsid w:val="005C08F8"/>
    <w:rsid w:val="005C0CB4"/>
    <w:rsid w:val="005C0E47"/>
    <w:rsid w:val="005C147F"/>
    <w:rsid w:val="005C1A1B"/>
    <w:rsid w:val="005C1EB5"/>
    <w:rsid w:val="005C2486"/>
    <w:rsid w:val="005C28F4"/>
    <w:rsid w:val="005C2974"/>
    <w:rsid w:val="005C2996"/>
    <w:rsid w:val="005C2A68"/>
    <w:rsid w:val="005C2DAE"/>
    <w:rsid w:val="005C2F65"/>
    <w:rsid w:val="005C35C2"/>
    <w:rsid w:val="005C3C19"/>
    <w:rsid w:val="005C4083"/>
    <w:rsid w:val="005C40BF"/>
    <w:rsid w:val="005C44CB"/>
    <w:rsid w:val="005C4896"/>
    <w:rsid w:val="005C5105"/>
    <w:rsid w:val="005C55FC"/>
    <w:rsid w:val="005C590B"/>
    <w:rsid w:val="005C5A5A"/>
    <w:rsid w:val="005C663D"/>
    <w:rsid w:val="005C674A"/>
    <w:rsid w:val="005C6E5B"/>
    <w:rsid w:val="005C70B5"/>
    <w:rsid w:val="005C7209"/>
    <w:rsid w:val="005C776D"/>
    <w:rsid w:val="005C7807"/>
    <w:rsid w:val="005C7AF9"/>
    <w:rsid w:val="005C7EF0"/>
    <w:rsid w:val="005D022E"/>
    <w:rsid w:val="005D0B62"/>
    <w:rsid w:val="005D1081"/>
    <w:rsid w:val="005D153C"/>
    <w:rsid w:val="005D15CE"/>
    <w:rsid w:val="005D19DD"/>
    <w:rsid w:val="005D1E54"/>
    <w:rsid w:val="005D1EDC"/>
    <w:rsid w:val="005D1F48"/>
    <w:rsid w:val="005D2012"/>
    <w:rsid w:val="005D2362"/>
    <w:rsid w:val="005D2413"/>
    <w:rsid w:val="005D27E5"/>
    <w:rsid w:val="005D2887"/>
    <w:rsid w:val="005D2E43"/>
    <w:rsid w:val="005D322E"/>
    <w:rsid w:val="005D33BA"/>
    <w:rsid w:val="005D3945"/>
    <w:rsid w:val="005D3975"/>
    <w:rsid w:val="005D3984"/>
    <w:rsid w:val="005D4109"/>
    <w:rsid w:val="005D5AA8"/>
    <w:rsid w:val="005D6070"/>
    <w:rsid w:val="005D619F"/>
    <w:rsid w:val="005D68CF"/>
    <w:rsid w:val="005D75C3"/>
    <w:rsid w:val="005D7A6D"/>
    <w:rsid w:val="005D7C2A"/>
    <w:rsid w:val="005D7C8B"/>
    <w:rsid w:val="005E1BC5"/>
    <w:rsid w:val="005E1E70"/>
    <w:rsid w:val="005E2E50"/>
    <w:rsid w:val="005E3C19"/>
    <w:rsid w:val="005E3D29"/>
    <w:rsid w:val="005E427C"/>
    <w:rsid w:val="005E4D7A"/>
    <w:rsid w:val="005E4F4A"/>
    <w:rsid w:val="005E5208"/>
    <w:rsid w:val="005E5235"/>
    <w:rsid w:val="005E5641"/>
    <w:rsid w:val="005E5A53"/>
    <w:rsid w:val="005E5BEE"/>
    <w:rsid w:val="005E6039"/>
    <w:rsid w:val="005E64E7"/>
    <w:rsid w:val="005E663E"/>
    <w:rsid w:val="005E6995"/>
    <w:rsid w:val="005E73AF"/>
    <w:rsid w:val="005E7536"/>
    <w:rsid w:val="005E777B"/>
    <w:rsid w:val="005E77EA"/>
    <w:rsid w:val="005F00FE"/>
    <w:rsid w:val="005F0490"/>
    <w:rsid w:val="005F087A"/>
    <w:rsid w:val="005F09E6"/>
    <w:rsid w:val="005F0EC4"/>
    <w:rsid w:val="005F0F13"/>
    <w:rsid w:val="005F10BC"/>
    <w:rsid w:val="005F125F"/>
    <w:rsid w:val="005F1CC7"/>
    <w:rsid w:val="005F253D"/>
    <w:rsid w:val="005F27DF"/>
    <w:rsid w:val="005F2AA2"/>
    <w:rsid w:val="005F308E"/>
    <w:rsid w:val="005F368B"/>
    <w:rsid w:val="005F37A6"/>
    <w:rsid w:val="005F3CD3"/>
    <w:rsid w:val="005F4475"/>
    <w:rsid w:val="005F4E23"/>
    <w:rsid w:val="005F56FD"/>
    <w:rsid w:val="005F6E2C"/>
    <w:rsid w:val="005F7775"/>
    <w:rsid w:val="005F7E07"/>
    <w:rsid w:val="005F7F2D"/>
    <w:rsid w:val="00600063"/>
    <w:rsid w:val="00600535"/>
    <w:rsid w:val="0060082A"/>
    <w:rsid w:val="00600832"/>
    <w:rsid w:val="00600CA1"/>
    <w:rsid w:val="00601356"/>
    <w:rsid w:val="006018A7"/>
    <w:rsid w:val="006018AF"/>
    <w:rsid w:val="00601D24"/>
    <w:rsid w:val="00601FB9"/>
    <w:rsid w:val="0060227F"/>
    <w:rsid w:val="00602892"/>
    <w:rsid w:val="00602B6B"/>
    <w:rsid w:val="00602C51"/>
    <w:rsid w:val="00602CDC"/>
    <w:rsid w:val="00603551"/>
    <w:rsid w:val="0060380F"/>
    <w:rsid w:val="00603864"/>
    <w:rsid w:val="00603DF2"/>
    <w:rsid w:val="00603EF3"/>
    <w:rsid w:val="006040BC"/>
    <w:rsid w:val="00604A16"/>
    <w:rsid w:val="00604A77"/>
    <w:rsid w:val="006052A8"/>
    <w:rsid w:val="006057D5"/>
    <w:rsid w:val="0060595D"/>
    <w:rsid w:val="00605F7A"/>
    <w:rsid w:val="0060617F"/>
    <w:rsid w:val="00606A41"/>
    <w:rsid w:val="00606EFC"/>
    <w:rsid w:val="00607CE4"/>
    <w:rsid w:val="00607FB1"/>
    <w:rsid w:val="00610120"/>
    <w:rsid w:val="00610B86"/>
    <w:rsid w:val="00610CB4"/>
    <w:rsid w:val="00610F30"/>
    <w:rsid w:val="0061103C"/>
    <w:rsid w:val="006114C8"/>
    <w:rsid w:val="006117CE"/>
    <w:rsid w:val="006119D3"/>
    <w:rsid w:val="00611A3D"/>
    <w:rsid w:val="00611B11"/>
    <w:rsid w:val="00612C6A"/>
    <w:rsid w:val="00612D61"/>
    <w:rsid w:val="00612E60"/>
    <w:rsid w:val="00613447"/>
    <w:rsid w:val="0061369B"/>
    <w:rsid w:val="00613D3E"/>
    <w:rsid w:val="00613D88"/>
    <w:rsid w:val="00614508"/>
    <w:rsid w:val="006145F7"/>
    <w:rsid w:val="00614698"/>
    <w:rsid w:val="0061487C"/>
    <w:rsid w:val="00614A65"/>
    <w:rsid w:val="006160CD"/>
    <w:rsid w:val="00616472"/>
    <w:rsid w:val="00616929"/>
    <w:rsid w:val="00616C35"/>
    <w:rsid w:val="00616D76"/>
    <w:rsid w:val="006172B4"/>
    <w:rsid w:val="006172DE"/>
    <w:rsid w:val="00617474"/>
    <w:rsid w:val="00617868"/>
    <w:rsid w:val="00617A25"/>
    <w:rsid w:val="00617EC9"/>
    <w:rsid w:val="00617F6D"/>
    <w:rsid w:val="00617FCC"/>
    <w:rsid w:val="0062172B"/>
    <w:rsid w:val="00621921"/>
    <w:rsid w:val="006223FD"/>
    <w:rsid w:val="0062254D"/>
    <w:rsid w:val="00622F29"/>
    <w:rsid w:val="00622FAA"/>
    <w:rsid w:val="006233A3"/>
    <w:rsid w:val="00623435"/>
    <w:rsid w:val="006234DF"/>
    <w:rsid w:val="00623797"/>
    <w:rsid w:val="00623B3C"/>
    <w:rsid w:val="00624CE3"/>
    <w:rsid w:val="00624D0E"/>
    <w:rsid w:val="00625290"/>
    <w:rsid w:val="006252A5"/>
    <w:rsid w:val="0062554E"/>
    <w:rsid w:val="00625A8F"/>
    <w:rsid w:val="006263A9"/>
    <w:rsid w:val="00626E04"/>
    <w:rsid w:val="00626F68"/>
    <w:rsid w:val="006300A7"/>
    <w:rsid w:val="00630285"/>
    <w:rsid w:val="0063070C"/>
    <w:rsid w:val="00630A5A"/>
    <w:rsid w:val="00630D7A"/>
    <w:rsid w:val="0063241E"/>
    <w:rsid w:val="006325B3"/>
    <w:rsid w:val="00632612"/>
    <w:rsid w:val="0063309C"/>
    <w:rsid w:val="0063345B"/>
    <w:rsid w:val="00633D5B"/>
    <w:rsid w:val="006346BC"/>
    <w:rsid w:val="00634A3F"/>
    <w:rsid w:val="00634AD3"/>
    <w:rsid w:val="00634B32"/>
    <w:rsid w:val="00635805"/>
    <w:rsid w:val="00635A3A"/>
    <w:rsid w:val="00635A8D"/>
    <w:rsid w:val="006362F7"/>
    <w:rsid w:val="00636308"/>
    <w:rsid w:val="00636511"/>
    <w:rsid w:val="00636AB7"/>
    <w:rsid w:val="00636C5D"/>
    <w:rsid w:val="00637044"/>
    <w:rsid w:val="0063751C"/>
    <w:rsid w:val="00637534"/>
    <w:rsid w:val="006407A3"/>
    <w:rsid w:val="006407A8"/>
    <w:rsid w:val="00641C04"/>
    <w:rsid w:val="00641C67"/>
    <w:rsid w:val="00641DAF"/>
    <w:rsid w:val="00642115"/>
    <w:rsid w:val="006422EB"/>
    <w:rsid w:val="006425E0"/>
    <w:rsid w:val="00643771"/>
    <w:rsid w:val="00644D67"/>
    <w:rsid w:val="00646375"/>
    <w:rsid w:val="0064645D"/>
    <w:rsid w:val="006467BE"/>
    <w:rsid w:val="00646933"/>
    <w:rsid w:val="00646D95"/>
    <w:rsid w:val="00646E69"/>
    <w:rsid w:val="00647087"/>
    <w:rsid w:val="00647092"/>
    <w:rsid w:val="0064749B"/>
    <w:rsid w:val="006477B5"/>
    <w:rsid w:val="00647898"/>
    <w:rsid w:val="00647BDB"/>
    <w:rsid w:val="00647F8B"/>
    <w:rsid w:val="0065014A"/>
    <w:rsid w:val="006501F3"/>
    <w:rsid w:val="00650D3B"/>
    <w:rsid w:val="00651165"/>
    <w:rsid w:val="006516BF"/>
    <w:rsid w:val="00651754"/>
    <w:rsid w:val="00651A2C"/>
    <w:rsid w:val="00652D4F"/>
    <w:rsid w:val="00652E93"/>
    <w:rsid w:val="00652EAE"/>
    <w:rsid w:val="00653683"/>
    <w:rsid w:val="00653D70"/>
    <w:rsid w:val="00653DF8"/>
    <w:rsid w:val="00653EC2"/>
    <w:rsid w:val="00653ED2"/>
    <w:rsid w:val="006541C2"/>
    <w:rsid w:val="0065428D"/>
    <w:rsid w:val="0065457D"/>
    <w:rsid w:val="006545EA"/>
    <w:rsid w:val="006553D3"/>
    <w:rsid w:val="006557C3"/>
    <w:rsid w:val="006559ED"/>
    <w:rsid w:val="00655AD2"/>
    <w:rsid w:val="00655BC6"/>
    <w:rsid w:val="00655E31"/>
    <w:rsid w:val="00656AC4"/>
    <w:rsid w:val="00656C06"/>
    <w:rsid w:val="00656E62"/>
    <w:rsid w:val="00656FA6"/>
    <w:rsid w:val="00657265"/>
    <w:rsid w:val="0065731B"/>
    <w:rsid w:val="006575F7"/>
    <w:rsid w:val="00657D39"/>
    <w:rsid w:val="00657E7C"/>
    <w:rsid w:val="00657FC6"/>
    <w:rsid w:val="00660250"/>
    <w:rsid w:val="006607E1"/>
    <w:rsid w:val="00660F1E"/>
    <w:rsid w:val="0066114A"/>
    <w:rsid w:val="00661513"/>
    <w:rsid w:val="0066305B"/>
    <w:rsid w:val="00663576"/>
    <w:rsid w:val="006636A8"/>
    <w:rsid w:val="00663CDF"/>
    <w:rsid w:val="00663D34"/>
    <w:rsid w:val="00663FCC"/>
    <w:rsid w:val="0066435D"/>
    <w:rsid w:val="00664548"/>
    <w:rsid w:val="00664615"/>
    <w:rsid w:val="006650A7"/>
    <w:rsid w:val="006656D0"/>
    <w:rsid w:val="006666DD"/>
    <w:rsid w:val="006670BE"/>
    <w:rsid w:val="006700E2"/>
    <w:rsid w:val="00670703"/>
    <w:rsid w:val="00670F32"/>
    <w:rsid w:val="00671881"/>
    <w:rsid w:val="006718D6"/>
    <w:rsid w:val="0067284A"/>
    <w:rsid w:val="00672E99"/>
    <w:rsid w:val="00672FBD"/>
    <w:rsid w:val="00673015"/>
    <w:rsid w:val="00673AD4"/>
    <w:rsid w:val="00673E23"/>
    <w:rsid w:val="00674800"/>
    <w:rsid w:val="006749F1"/>
    <w:rsid w:val="00674C7D"/>
    <w:rsid w:val="00674D5F"/>
    <w:rsid w:val="00675652"/>
    <w:rsid w:val="0067570D"/>
    <w:rsid w:val="006761FE"/>
    <w:rsid w:val="0067655B"/>
    <w:rsid w:val="00676871"/>
    <w:rsid w:val="00676C85"/>
    <w:rsid w:val="0067718F"/>
    <w:rsid w:val="00677345"/>
    <w:rsid w:val="0067744D"/>
    <w:rsid w:val="006803EF"/>
    <w:rsid w:val="00680533"/>
    <w:rsid w:val="006807EA"/>
    <w:rsid w:val="00680A03"/>
    <w:rsid w:val="0068100F"/>
    <w:rsid w:val="00681B06"/>
    <w:rsid w:val="00682CF9"/>
    <w:rsid w:val="006831A3"/>
    <w:rsid w:val="0068442D"/>
    <w:rsid w:val="00684E5F"/>
    <w:rsid w:val="0068532B"/>
    <w:rsid w:val="00685E57"/>
    <w:rsid w:val="00686160"/>
    <w:rsid w:val="006867C9"/>
    <w:rsid w:val="00686E81"/>
    <w:rsid w:val="00690427"/>
    <w:rsid w:val="00690B1E"/>
    <w:rsid w:val="006912F7"/>
    <w:rsid w:val="006916B7"/>
    <w:rsid w:val="00691E3A"/>
    <w:rsid w:val="006925C9"/>
    <w:rsid w:val="00692792"/>
    <w:rsid w:val="00692C31"/>
    <w:rsid w:val="00693338"/>
    <w:rsid w:val="00693515"/>
    <w:rsid w:val="006940DA"/>
    <w:rsid w:val="006944C5"/>
    <w:rsid w:val="00694F83"/>
    <w:rsid w:val="00694FA3"/>
    <w:rsid w:val="0069524C"/>
    <w:rsid w:val="0069549E"/>
    <w:rsid w:val="0069590A"/>
    <w:rsid w:val="00695D1D"/>
    <w:rsid w:val="00696680"/>
    <w:rsid w:val="00696D22"/>
    <w:rsid w:val="00696FF0"/>
    <w:rsid w:val="00697062"/>
    <w:rsid w:val="006973C8"/>
    <w:rsid w:val="0069766A"/>
    <w:rsid w:val="006977F0"/>
    <w:rsid w:val="00697D88"/>
    <w:rsid w:val="006A0232"/>
    <w:rsid w:val="006A060D"/>
    <w:rsid w:val="006A0A2A"/>
    <w:rsid w:val="006A0B54"/>
    <w:rsid w:val="006A1987"/>
    <w:rsid w:val="006A1AFB"/>
    <w:rsid w:val="006A1ED8"/>
    <w:rsid w:val="006A21A0"/>
    <w:rsid w:val="006A277C"/>
    <w:rsid w:val="006A282D"/>
    <w:rsid w:val="006A2B61"/>
    <w:rsid w:val="006A3580"/>
    <w:rsid w:val="006A3862"/>
    <w:rsid w:val="006A3DDC"/>
    <w:rsid w:val="006A482C"/>
    <w:rsid w:val="006A4B94"/>
    <w:rsid w:val="006A4BDF"/>
    <w:rsid w:val="006A5854"/>
    <w:rsid w:val="006A60A4"/>
    <w:rsid w:val="006A644D"/>
    <w:rsid w:val="006A6527"/>
    <w:rsid w:val="006A6AC9"/>
    <w:rsid w:val="006A6C1B"/>
    <w:rsid w:val="006A7436"/>
    <w:rsid w:val="006A7A61"/>
    <w:rsid w:val="006A7D56"/>
    <w:rsid w:val="006B0796"/>
    <w:rsid w:val="006B08C7"/>
    <w:rsid w:val="006B0F1A"/>
    <w:rsid w:val="006B143E"/>
    <w:rsid w:val="006B14A0"/>
    <w:rsid w:val="006B175A"/>
    <w:rsid w:val="006B1FC7"/>
    <w:rsid w:val="006B2351"/>
    <w:rsid w:val="006B2868"/>
    <w:rsid w:val="006B2958"/>
    <w:rsid w:val="006B2C44"/>
    <w:rsid w:val="006B331D"/>
    <w:rsid w:val="006B37A0"/>
    <w:rsid w:val="006B386A"/>
    <w:rsid w:val="006B38D3"/>
    <w:rsid w:val="006B3947"/>
    <w:rsid w:val="006B4853"/>
    <w:rsid w:val="006B51C4"/>
    <w:rsid w:val="006B55B4"/>
    <w:rsid w:val="006B56C9"/>
    <w:rsid w:val="006B6486"/>
    <w:rsid w:val="006B6750"/>
    <w:rsid w:val="006B681C"/>
    <w:rsid w:val="006B7431"/>
    <w:rsid w:val="006B767C"/>
    <w:rsid w:val="006B7989"/>
    <w:rsid w:val="006B79D2"/>
    <w:rsid w:val="006C0427"/>
    <w:rsid w:val="006C04C4"/>
    <w:rsid w:val="006C07F0"/>
    <w:rsid w:val="006C085A"/>
    <w:rsid w:val="006C0DE3"/>
    <w:rsid w:val="006C0F39"/>
    <w:rsid w:val="006C10BC"/>
    <w:rsid w:val="006C12FE"/>
    <w:rsid w:val="006C1587"/>
    <w:rsid w:val="006C1836"/>
    <w:rsid w:val="006C2173"/>
    <w:rsid w:val="006C21A6"/>
    <w:rsid w:val="006C2284"/>
    <w:rsid w:val="006C260C"/>
    <w:rsid w:val="006C27A5"/>
    <w:rsid w:val="006C2A7B"/>
    <w:rsid w:val="006C3573"/>
    <w:rsid w:val="006C35DF"/>
    <w:rsid w:val="006C38A3"/>
    <w:rsid w:val="006C3ADB"/>
    <w:rsid w:val="006C3D8C"/>
    <w:rsid w:val="006C3F42"/>
    <w:rsid w:val="006C475B"/>
    <w:rsid w:val="006C4800"/>
    <w:rsid w:val="006C5055"/>
    <w:rsid w:val="006C509D"/>
    <w:rsid w:val="006C5501"/>
    <w:rsid w:val="006C5B7C"/>
    <w:rsid w:val="006C5DB1"/>
    <w:rsid w:val="006C5DC2"/>
    <w:rsid w:val="006C6327"/>
    <w:rsid w:val="006C6EB2"/>
    <w:rsid w:val="006C7BCE"/>
    <w:rsid w:val="006C7BEA"/>
    <w:rsid w:val="006C7F82"/>
    <w:rsid w:val="006D0393"/>
    <w:rsid w:val="006D05D2"/>
    <w:rsid w:val="006D1545"/>
    <w:rsid w:val="006D1666"/>
    <w:rsid w:val="006D1D14"/>
    <w:rsid w:val="006D2973"/>
    <w:rsid w:val="006D3127"/>
    <w:rsid w:val="006D3EC4"/>
    <w:rsid w:val="006D42CE"/>
    <w:rsid w:val="006D458E"/>
    <w:rsid w:val="006D48B8"/>
    <w:rsid w:val="006D4A76"/>
    <w:rsid w:val="006D4C77"/>
    <w:rsid w:val="006D4EB6"/>
    <w:rsid w:val="006D4F34"/>
    <w:rsid w:val="006D4FAC"/>
    <w:rsid w:val="006D4FEE"/>
    <w:rsid w:val="006D53F1"/>
    <w:rsid w:val="006D55A0"/>
    <w:rsid w:val="006D58B7"/>
    <w:rsid w:val="006D59CC"/>
    <w:rsid w:val="006D6307"/>
    <w:rsid w:val="006D748A"/>
    <w:rsid w:val="006D7C35"/>
    <w:rsid w:val="006E0259"/>
    <w:rsid w:val="006E02EF"/>
    <w:rsid w:val="006E06EB"/>
    <w:rsid w:val="006E08CA"/>
    <w:rsid w:val="006E0AC3"/>
    <w:rsid w:val="006E1518"/>
    <w:rsid w:val="006E1960"/>
    <w:rsid w:val="006E2264"/>
    <w:rsid w:val="006E2CD8"/>
    <w:rsid w:val="006E2D70"/>
    <w:rsid w:val="006E2EDC"/>
    <w:rsid w:val="006E3608"/>
    <w:rsid w:val="006E3B93"/>
    <w:rsid w:val="006E3F48"/>
    <w:rsid w:val="006E40C9"/>
    <w:rsid w:val="006E486F"/>
    <w:rsid w:val="006E4C5A"/>
    <w:rsid w:val="006E525D"/>
    <w:rsid w:val="006E5551"/>
    <w:rsid w:val="006E55F4"/>
    <w:rsid w:val="006E6006"/>
    <w:rsid w:val="006E6544"/>
    <w:rsid w:val="006E65ED"/>
    <w:rsid w:val="006E6D75"/>
    <w:rsid w:val="006E6DD7"/>
    <w:rsid w:val="006E6F6F"/>
    <w:rsid w:val="006F00AC"/>
    <w:rsid w:val="006F02E3"/>
    <w:rsid w:val="006F06A4"/>
    <w:rsid w:val="006F086E"/>
    <w:rsid w:val="006F0CE1"/>
    <w:rsid w:val="006F1B39"/>
    <w:rsid w:val="006F1F70"/>
    <w:rsid w:val="006F286D"/>
    <w:rsid w:val="006F30F8"/>
    <w:rsid w:val="006F3615"/>
    <w:rsid w:val="006F4688"/>
    <w:rsid w:val="006F49E8"/>
    <w:rsid w:val="006F4F38"/>
    <w:rsid w:val="006F512A"/>
    <w:rsid w:val="006F52F4"/>
    <w:rsid w:val="006F536E"/>
    <w:rsid w:val="006F5C93"/>
    <w:rsid w:val="006F5C9A"/>
    <w:rsid w:val="006F6192"/>
    <w:rsid w:val="006F6202"/>
    <w:rsid w:val="006F63FE"/>
    <w:rsid w:val="006F7394"/>
    <w:rsid w:val="006F79C4"/>
    <w:rsid w:val="0070011E"/>
    <w:rsid w:val="00700923"/>
    <w:rsid w:val="00700935"/>
    <w:rsid w:val="00701288"/>
    <w:rsid w:val="00701531"/>
    <w:rsid w:val="00701E88"/>
    <w:rsid w:val="0070219F"/>
    <w:rsid w:val="0070229F"/>
    <w:rsid w:val="007025DF"/>
    <w:rsid w:val="0070269D"/>
    <w:rsid w:val="0070323F"/>
    <w:rsid w:val="00703271"/>
    <w:rsid w:val="007038BB"/>
    <w:rsid w:val="00703CCC"/>
    <w:rsid w:val="00703D9F"/>
    <w:rsid w:val="00704321"/>
    <w:rsid w:val="00704BE2"/>
    <w:rsid w:val="00704DB0"/>
    <w:rsid w:val="0070545F"/>
    <w:rsid w:val="007057D0"/>
    <w:rsid w:val="00705A29"/>
    <w:rsid w:val="00705D8F"/>
    <w:rsid w:val="00706129"/>
    <w:rsid w:val="00706D9B"/>
    <w:rsid w:val="00706F42"/>
    <w:rsid w:val="007071A6"/>
    <w:rsid w:val="0070738C"/>
    <w:rsid w:val="007078E7"/>
    <w:rsid w:val="00707BBD"/>
    <w:rsid w:val="00707C79"/>
    <w:rsid w:val="00711F15"/>
    <w:rsid w:val="007135CF"/>
    <w:rsid w:val="0071395A"/>
    <w:rsid w:val="00714409"/>
    <w:rsid w:val="0071477D"/>
    <w:rsid w:val="00714A5D"/>
    <w:rsid w:val="00714EE7"/>
    <w:rsid w:val="007152CB"/>
    <w:rsid w:val="00715ABC"/>
    <w:rsid w:val="00715D90"/>
    <w:rsid w:val="00715DB1"/>
    <w:rsid w:val="007162A7"/>
    <w:rsid w:val="007166AE"/>
    <w:rsid w:val="00716AAE"/>
    <w:rsid w:val="0071720D"/>
    <w:rsid w:val="007172DA"/>
    <w:rsid w:val="007176FA"/>
    <w:rsid w:val="00717C08"/>
    <w:rsid w:val="00717E7D"/>
    <w:rsid w:val="00720487"/>
    <w:rsid w:val="00720618"/>
    <w:rsid w:val="00721033"/>
    <w:rsid w:val="0072127D"/>
    <w:rsid w:val="00721A79"/>
    <w:rsid w:val="00721DE9"/>
    <w:rsid w:val="0072243B"/>
    <w:rsid w:val="007224C3"/>
    <w:rsid w:val="007228AF"/>
    <w:rsid w:val="00722D5F"/>
    <w:rsid w:val="00722FA2"/>
    <w:rsid w:val="00722FC2"/>
    <w:rsid w:val="00723051"/>
    <w:rsid w:val="0072306F"/>
    <w:rsid w:val="007230C4"/>
    <w:rsid w:val="00723626"/>
    <w:rsid w:val="00724D89"/>
    <w:rsid w:val="00724EF9"/>
    <w:rsid w:val="0072513E"/>
    <w:rsid w:val="00725364"/>
    <w:rsid w:val="00725C15"/>
    <w:rsid w:val="00725C61"/>
    <w:rsid w:val="00726077"/>
    <w:rsid w:val="007262D2"/>
    <w:rsid w:val="007265DC"/>
    <w:rsid w:val="00727841"/>
    <w:rsid w:val="007279FB"/>
    <w:rsid w:val="00727A37"/>
    <w:rsid w:val="007300E5"/>
    <w:rsid w:val="0073041E"/>
    <w:rsid w:val="00731043"/>
    <w:rsid w:val="00731150"/>
    <w:rsid w:val="007315E8"/>
    <w:rsid w:val="00731DD1"/>
    <w:rsid w:val="00731FD7"/>
    <w:rsid w:val="007322D9"/>
    <w:rsid w:val="00732A0F"/>
    <w:rsid w:val="00732CF7"/>
    <w:rsid w:val="007331DD"/>
    <w:rsid w:val="0073340E"/>
    <w:rsid w:val="007334B4"/>
    <w:rsid w:val="007337A2"/>
    <w:rsid w:val="00734014"/>
    <w:rsid w:val="007342B0"/>
    <w:rsid w:val="0073448C"/>
    <w:rsid w:val="007347C3"/>
    <w:rsid w:val="00734EF6"/>
    <w:rsid w:val="00735053"/>
    <w:rsid w:val="007359DC"/>
    <w:rsid w:val="00735AFA"/>
    <w:rsid w:val="00735D8A"/>
    <w:rsid w:val="00735DB2"/>
    <w:rsid w:val="00735E11"/>
    <w:rsid w:val="00735F2F"/>
    <w:rsid w:val="0073603B"/>
    <w:rsid w:val="0073609B"/>
    <w:rsid w:val="0073649B"/>
    <w:rsid w:val="007365B7"/>
    <w:rsid w:val="007367E2"/>
    <w:rsid w:val="007370F8"/>
    <w:rsid w:val="00737805"/>
    <w:rsid w:val="00740008"/>
    <w:rsid w:val="00740029"/>
    <w:rsid w:val="00740A1F"/>
    <w:rsid w:val="00740DE1"/>
    <w:rsid w:val="0074109A"/>
    <w:rsid w:val="0074242F"/>
    <w:rsid w:val="0074243E"/>
    <w:rsid w:val="00742684"/>
    <w:rsid w:val="00742A71"/>
    <w:rsid w:val="00742B9D"/>
    <w:rsid w:val="00742C63"/>
    <w:rsid w:val="00742FA5"/>
    <w:rsid w:val="00743090"/>
    <w:rsid w:val="00743672"/>
    <w:rsid w:val="007444F1"/>
    <w:rsid w:val="00744BA4"/>
    <w:rsid w:val="00745513"/>
    <w:rsid w:val="00745C3F"/>
    <w:rsid w:val="00745DB5"/>
    <w:rsid w:val="007460BC"/>
    <w:rsid w:val="007461D7"/>
    <w:rsid w:val="007461F7"/>
    <w:rsid w:val="00746224"/>
    <w:rsid w:val="00746839"/>
    <w:rsid w:val="007469C4"/>
    <w:rsid w:val="00747296"/>
    <w:rsid w:val="00747580"/>
    <w:rsid w:val="00750896"/>
    <w:rsid w:val="007509D6"/>
    <w:rsid w:val="007517DF"/>
    <w:rsid w:val="00752021"/>
    <w:rsid w:val="0075214F"/>
    <w:rsid w:val="00752257"/>
    <w:rsid w:val="007523AB"/>
    <w:rsid w:val="00752B66"/>
    <w:rsid w:val="007531E5"/>
    <w:rsid w:val="007537AD"/>
    <w:rsid w:val="00753D90"/>
    <w:rsid w:val="00753E70"/>
    <w:rsid w:val="00753EF4"/>
    <w:rsid w:val="00754199"/>
    <w:rsid w:val="0075465D"/>
    <w:rsid w:val="00754C93"/>
    <w:rsid w:val="00754D06"/>
    <w:rsid w:val="00754E12"/>
    <w:rsid w:val="00755402"/>
    <w:rsid w:val="00755FE7"/>
    <w:rsid w:val="00756B5E"/>
    <w:rsid w:val="00756E4C"/>
    <w:rsid w:val="00756EB8"/>
    <w:rsid w:val="00757215"/>
    <w:rsid w:val="007576C8"/>
    <w:rsid w:val="007579E8"/>
    <w:rsid w:val="007604F6"/>
    <w:rsid w:val="00760B2B"/>
    <w:rsid w:val="00760CD6"/>
    <w:rsid w:val="007618BF"/>
    <w:rsid w:val="00761CB7"/>
    <w:rsid w:val="00762420"/>
    <w:rsid w:val="00762B99"/>
    <w:rsid w:val="0076384E"/>
    <w:rsid w:val="00763A23"/>
    <w:rsid w:val="007646BB"/>
    <w:rsid w:val="00764738"/>
    <w:rsid w:val="007647A8"/>
    <w:rsid w:val="00764FE4"/>
    <w:rsid w:val="00765073"/>
    <w:rsid w:val="00765298"/>
    <w:rsid w:val="007654B0"/>
    <w:rsid w:val="00765BBC"/>
    <w:rsid w:val="00765CFB"/>
    <w:rsid w:val="00766B50"/>
    <w:rsid w:val="00767214"/>
    <w:rsid w:val="0076733B"/>
    <w:rsid w:val="007679E8"/>
    <w:rsid w:val="00767CAC"/>
    <w:rsid w:val="00770116"/>
    <w:rsid w:val="007704EB"/>
    <w:rsid w:val="0077061D"/>
    <w:rsid w:val="00771A87"/>
    <w:rsid w:val="00771C02"/>
    <w:rsid w:val="00771C3F"/>
    <w:rsid w:val="00771C73"/>
    <w:rsid w:val="00773179"/>
    <w:rsid w:val="007739E5"/>
    <w:rsid w:val="00773EAF"/>
    <w:rsid w:val="00774F4A"/>
    <w:rsid w:val="0077532D"/>
    <w:rsid w:val="00775333"/>
    <w:rsid w:val="007755E0"/>
    <w:rsid w:val="00775687"/>
    <w:rsid w:val="00775D4B"/>
    <w:rsid w:val="00775E76"/>
    <w:rsid w:val="007760A7"/>
    <w:rsid w:val="00776A9F"/>
    <w:rsid w:val="00776BB3"/>
    <w:rsid w:val="00776D82"/>
    <w:rsid w:val="00777394"/>
    <w:rsid w:val="00777420"/>
    <w:rsid w:val="0077767D"/>
    <w:rsid w:val="00777CB4"/>
    <w:rsid w:val="00777E3F"/>
    <w:rsid w:val="0078000C"/>
    <w:rsid w:val="007807D8"/>
    <w:rsid w:val="007809B3"/>
    <w:rsid w:val="00780F98"/>
    <w:rsid w:val="00781353"/>
    <w:rsid w:val="0078226C"/>
    <w:rsid w:val="00782693"/>
    <w:rsid w:val="00782776"/>
    <w:rsid w:val="0078338C"/>
    <w:rsid w:val="00783401"/>
    <w:rsid w:val="00783433"/>
    <w:rsid w:val="007838AA"/>
    <w:rsid w:val="00783AE2"/>
    <w:rsid w:val="00783CB3"/>
    <w:rsid w:val="00783E3E"/>
    <w:rsid w:val="00784786"/>
    <w:rsid w:val="00784AC1"/>
    <w:rsid w:val="00784D79"/>
    <w:rsid w:val="007850E0"/>
    <w:rsid w:val="007864C5"/>
    <w:rsid w:val="00786610"/>
    <w:rsid w:val="00786EFE"/>
    <w:rsid w:val="00787385"/>
    <w:rsid w:val="00787585"/>
    <w:rsid w:val="0079011A"/>
    <w:rsid w:val="0079099D"/>
    <w:rsid w:val="007909AA"/>
    <w:rsid w:val="007910C5"/>
    <w:rsid w:val="007911F5"/>
    <w:rsid w:val="00791759"/>
    <w:rsid w:val="00791E9B"/>
    <w:rsid w:val="007922F2"/>
    <w:rsid w:val="00792725"/>
    <w:rsid w:val="00792F8F"/>
    <w:rsid w:val="00793045"/>
    <w:rsid w:val="0079315C"/>
    <w:rsid w:val="00793671"/>
    <w:rsid w:val="007943DB"/>
    <w:rsid w:val="00794BD7"/>
    <w:rsid w:val="00794DC0"/>
    <w:rsid w:val="00794DE9"/>
    <w:rsid w:val="00795217"/>
    <w:rsid w:val="007953FA"/>
    <w:rsid w:val="0079546A"/>
    <w:rsid w:val="00795920"/>
    <w:rsid w:val="007959F3"/>
    <w:rsid w:val="00795EFC"/>
    <w:rsid w:val="00796178"/>
    <w:rsid w:val="00796693"/>
    <w:rsid w:val="00796E21"/>
    <w:rsid w:val="007972EA"/>
    <w:rsid w:val="007A048E"/>
    <w:rsid w:val="007A25AB"/>
    <w:rsid w:val="007A2CA4"/>
    <w:rsid w:val="007A3CE4"/>
    <w:rsid w:val="007A3D82"/>
    <w:rsid w:val="007A529B"/>
    <w:rsid w:val="007A5EA2"/>
    <w:rsid w:val="007A6248"/>
    <w:rsid w:val="007A6C19"/>
    <w:rsid w:val="007A6E6E"/>
    <w:rsid w:val="007A764A"/>
    <w:rsid w:val="007A7D96"/>
    <w:rsid w:val="007B0A0B"/>
    <w:rsid w:val="007B0C18"/>
    <w:rsid w:val="007B1732"/>
    <w:rsid w:val="007B32A4"/>
    <w:rsid w:val="007B330C"/>
    <w:rsid w:val="007B3675"/>
    <w:rsid w:val="007B3694"/>
    <w:rsid w:val="007B3745"/>
    <w:rsid w:val="007B3A2F"/>
    <w:rsid w:val="007B3A6A"/>
    <w:rsid w:val="007B3BD3"/>
    <w:rsid w:val="007B41C1"/>
    <w:rsid w:val="007B4389"/>
    <w:rsid w:val="007B452C"/>
    <w:rsid w:val="007B5268"/>
    <w:rsid w:val="007B5322"/>
    <w:rsid w:val="007B5E57"/>
    <w:rsid w:val="007B5EB9"/>
    <w:rsid w:val="007B6278"/>
    <w:rsid w:val="007B63F0"/>
    <w:rsid w:val="007B6647"/>
    <w:rsid w:val="007B668F"/>
    <w:rsid w:val="007B6C30"/>
    <w:rsid w:val="007B6E0B"/>
    <w:rsid w:val="007B6F72"/>
    <w:rsid w:val="007B756E"/>
    <w:rsid w:val="007B7D46"/>
    <w:rsid w:val="007C015B"/>
    <w:rsid w:val="007C02D9"/>
    <w:rsid w:val="007C06CF"/>
    <w:rsid w:val="007C0799"/>
    <w:rsid w:val="007C0955"/>
    <w:rsid w:val="007C0DA5"/>
    <w:rsid w:val="007C16F1"/>
    <w:rsid w:val="007C1C3A"/>
    <w:rsid w:val="007C22E2"/>
    <w:rsid w:val="007C23B3"/>
    <w:rsid w:val="007C32DF"/>
    <w:rsid w:val="007C32F2"/>
    <w:rsid w:val="007C40AE"/>
    <w:rsid w:val="007C4B19"/>
    <w:rsid w:val="007C4BFD"/>
    <w:rsid w:val="007C4D81"/>
    <w:rsid w:val="007C5057"/>
    <w:rsid w:val="007C5444"/>
    <w:rsid w:val="007C67AA"/>
    <w:rsid w:val="007C694E"/>
    <w:rsid w:val="007C6E44"/>
    <w:rsid w:val="007C6E74"/>
    <w:rsid w:val="007C75F7"/>
    <w:rsid w:val="007C7DD4"/>
    <w:rsid w:val="007C7E4B"/>
    <w:rsid w:val="007D00CF"/>
    <w:rsid w:val="007D0200"/>
    <w:rsid w:val="007D07A6"/>
    <w:rsid w:val="007D08E9"/>
    <w:rsid w:val="007D0F8B"/>
    <w:rsid w:val="007D1C76"/>
    <w:rsid w:val="007D1E18"/>
    <w:rsid w:val="007D20AF"/>
    <w:rsid w:val="007D20C3"/>
    <w:rsid w:val="007D2148"/>
    <w:rsid w:val="007D2EEA"/>
    <w:rsid w:val="007D31B5"/>
    <w:rsid w:val="007D3999"/>
    <w:rsid w:val="007D3A16"/>
    <w:rsid w:val="007D3ACE"/>
    <w:rsid w:val="007D48F2"/>
    <w:rsid w:val="007D59E1"/>
    <w:rsid w:val="007D5C42"/>
    <w:rsid w:val="007D6221"/>
    <w:rsid w:val="007D6535"/>
    <w:rsid w:val="007D69EF"/>
    <w:rsid w:val="007D75EE"/>
    <w:rsid w:val="007D7C53"/>
    <w:rsid w:val="007E01BF"/>
    <w:rsid w:val="007E01D1"/>
    <w:rsid w:val="007E0285"/>
    <w:rsid w:val="007E08AE"/>
    <w:rsid w:val="007E144E"/>
    <w:rsid w:val="007E1989"/>
    <w:rsid w:val="007E2A9E"/>
    <w:rsid w:val="007E2D31"/>
    <w:rsid w:val="007E2E62"/>
    <w:rsid w:val="007E360B"/>
    <w:rsid w:val="007E3645"/>
    <w:rsid w:val="007E3AC0"/>
    <w:rsid w:val="007E4449"/>
    <w:rsid w:val="007E44C5"/>
    <w:rsid w:val="007E459F"/>
    <w:rsid w:val="007E4BF7"/>
    <w:rsid w:val="007E4DD4"/>
    <w:rsid w:val="007E5AFF"/>
    <w:rsid w:val="007E5B4D"/>
    <w:rsid w:val="007E61D0"/>
    <w:rsid w:val="007E6962"/>
    <w:rsid w:val="007E75ED"/>
    <w:rsid w:val="007E7A07"/>
    <w:rsid w:val="007E7AE6"/>
    <w:rsid w:val="007E7C3C"/>
    <w:rsid w:val="007E7D09"/>
    <w:rsid w:val="007F01ED"/>
    <w:rsid w:val="007F0488"/>
    <w:rsid w:val="007F0541"/>
    <w:rsid w:val="007F0995"/>
    <w:rsid w:val="007F1145"/>
    <w:rsid w:val="007F12DE"/>
    <w:rsid w:val="007F12F9"/>
    <w:rsid w:val="007F1420"/>
    <w:rsid w:val="007F1530"/>
    <w:rsid w:val="007F19EC"/>
    <w:rsid w:val="007F210C"/>
    <w:rsid w:val="007F3E09"/>
    <w:rsid w:val="007F4287"/>
    <w:rsid w:val="007F4709"/>
    <w:rsid w:val="007F4768"/>
    <w:rsid w:val="007F4B05"/>
    <w:rsid w:val="007F62FF"/>
    <w:rsid w:val="007F6D25"/>
    <w:rsid w:val="007F7247"/>
    <w:rsid w:val="007F755B"/>
    <w:rsid w:val="007F75BC"/>
    <w:rsid w:val="007F77D1"/>
    <w:rsid w:val="007F78BE"/>
    <w:rsid w:val="00800157"/>
    <w:rsid w:val="008002A0"/>
    <w:rsid w:val="00800776"/>
    <w:rsid w:val="008008B9"/>
    <w:rsid w:val="008008DD"/>
    <w:rsid w:val="008012E4"/>
    <w:rsid w:val="00801991"/>
    <w:rsid w:val="00801B0A"/>
    <w:rsid w:val="00801CC1"/>
    <w:rsid w:val="0080205F"/>
    <w:rsid w:val="008023C1"/>
    <w:rsid w:val="008026DC"/>
    <w:rsid w:val="00802A5E"/>
    <w:rsid w:val="00802CBD"/>
    <w:rsid w:val="00802EAE"/>
    <w:rsid w:val="00804DB5"/>
    <w:rsid w:val="00804E7F"/>
    <w:rsid w:val="00804ECE"/>
    <w:rsid w:val="0080557B"/>
    <w:rsid w:val="008058DF"/>
    <w:rsid w:val="00805F98"/>
    <w:rsid w:val="0080671D"/>
    <w:rsid w:val="00806A28"/>
    <w:rsid w:val="00806E7D"/>
    <w:rsid w:val="00806FB0"/>
    <w:rsid w:val="00807695"/>
    <w:rsid w:val="00807792"/>
    <w:rsid w:val="008100BE"/>
    <w:rsid w:val="008104A6"/>
    <w:rsid w:val="00810519"/>
    <w:rsid w:val="00810CFD"/>
    <w:rsid w:val="0081118E"/>
    <w:rsid w:val="0081162D"/>
    <w:rsid w:val="00811D4B"/>
    <w:rsid w:val="008121D6"/>
    <w:rsid w:val="00812CA1"/>
    <w:rsid w:val="008138BE"/>
    <w:rsid w:val="00813B61"/>
    <w:rsid w:val="00813C93"/>
    <w:rsid w:val="00813F58"/>
    <w:rsid w:val="00814698"/>
    <w:rsid w:val="008149AD"/>
    <w:rsid w:val="008149F6"/>
    <w:rsid w:val="00815C67"/>
    <w:rsid w:val="00815CD4"/>
    <w:rsid w:val="00815D76"/>
    <w:rsid w:val="00816252"/>
    <w:rsid w:val="00816681"/>
    <w:rsid w:val="00816C2C"/>
    <w:rsid w:val="00816D12"/>
    <w:rsid w:val="00816D64"/>
    <w:rsid w:val="00817280"/>
    <w:rsid w:val="00817BED"/>
    <w:rsid w:val="00820213"/>
    <w:rsid w:val="00820387"/>
    <w:rsid w:val="00820934"/>
    <w:rsid w:val="008213FC"/>
    <w:rsid w:val="008215CA"/>
    <w:rsid w:val="008218E7"/>
    <w:rsid w:val="00821C0E"/>
    <w:rsid w:val="008221C9"/>
    <w:rsid w:val="008224C6"/>
    <w:rsid w:val="00822507"/>
    <w:rsid w:val="00822A0A"/>
    <w:rsid w:val="00822A6A"/>
    <w:rsid w:val="00823614"/>
    <w:rsid w:val="00824189"/>
    <w:rsid w:val="008246C7"/>
    <w:rsid w:val="00824843"/>
    <w:rsid w:val="00824B45"/>
    <w:rsid w:val="00824D4A"/>
    <w:rsid w:val="0082536F"/>
    <w:rsid w:val="00825E83"/>
    <w:rsid w:val="00825F94"/>
    <w:rsid w:val="008263C0"/>
    <w:rsid w:val="00826A2C"/>
    <w:rsid w:val="00826C28"/>
    <w:rsid w:val="008273D4"/>
    <w:rsid w:val="0082764F"/>
    <w:rsid w:val="00832367"/>
    <w:rsid w:val="00832933"/>
    <w:rsid w:val="00832CB8"/>
    <w:rsid w:val="00833486"/>
    <w:rsid w:val="0083384A"/>
    <w:rsid w:val="008339E6"/>
    <w:rsid w:val="0083484E"/>
    <w:rsid w:val="00834FAC"/>
    <w:rsid w:val="00835A17"/>
    <w:rsid w:val="00835B18"/>
    <w:rsid w:val="00835F83"/>
    <w:rsid w:val="00836128"/>
    <w:rsid w:val="008363A0"/>
    <w:rsid w:val="00836A7D"/>
    <w:rsid w:val="00836F70"/>
    <w:rsid w:val="00836FF1"/>
    <w:rsid w:val="00837734"/>
    <w:rsid w:val="008379A1"/>
    <w:rsid w:val="00840BC3"/>
    <w:rsid w:val="00841564"/>
    <w:rsid w:val="0084164B"/>
    <w:rsid w:val="00842451"/>
    <w:rsid w:val="008428E7"/>
    <w:rsid w:val="00842EB3"/>
    <w:rsid w:val="008437F6"/>
    <w:rsid w:val="008439E8"/>
    <w:rsid w:val="00843FDE"/>
    <w:rsid w:val="0084415F"/>
    <w:rsid w:val="008449FA"/>
    <w:rsid w:val="00844BBD"/>
    <w:rsid w:val="00845189"/>
    <w:rsid w:val="0084551A"/>
    <w:rsid w:val="0084578B"/>
    <w:rsid w:val="00845CAC"/>
    <w:rsid w:val="008460B8"/>
    <w:rsid w:val="008467B2"/>
    <w:rsid w:val="00846AB6"/>
    <w:rsid w:val="00846DD7"/>
    <w:rsid w:val="008504AB"/>
    <w:rsid w:val="0085062B"/>
    <w:rsid w:val="008509DD"/>
    <w:rsid w:val="00850AC7"/>
    <w:rsid w:val="00850C2E"/>
    <w:rsid w:val="00850C2F"/>
    <w:rsid w:val="00850E6B"/>
    <w:rsid w:val="00851BA8"/>
    <w:rsid w:val="00851DB6"/>
    <w:rsid w:val="00851E31"/>
    <w:rsid w:val="008524BF"/>
    <w:rsid w:val="008524E2"/>
    <w:rsid w:val="00852ABB"/>
    <w:rsid w:val="008536A2"/>
    <w:rsid w:val="00853703"/>
    <w:rsid w:val="00854E61"/>
    <w:rsid w:val="00856263"/>
    <w:rsid w:val="00856CDB"/>
    <w:rsid w:val="008575CF"/>
    <w:rsid w:val="00857891"/>
    <w:rsid w:val="00857C68"/>
    <w:rsid w:val="00857CD6"/>
    <w:rsid w:val="00857D15"/>
    <w:rsid w:val="0086019F"/>
    <w:rsid w:val="008604FC"/>
    <w:rsid w:val="00860CD3"/>
    <w:rsid w:val="00861633"/>
    <w:rsid w:val="00861B3A"/>
    <w:rsid w:val="00861EE9"/>
    <w:rsid w:val="00861EFB"/>
    <w:rsid w:val="00863940"/>
    <w:rsid w:val="00863B98"/>
    <w:rsid w:val="00863FB0"/>
    <w:rsid w:val="00864565"/>
    <w:rsid w:val="00864F3B"/>
    <w:rsid w:val="00865014"/>
    <w:rsid w:val="00865D38"/>
    <w:rsid w:val="0086687B"/>
    <w:rsid w:val="008668D7"/>
    <w:rsid w:val="00867103"/>
    <w:rsid w:val="00867529"/>
    <w:rsid w:val="0087017E"/>
    <w:rsid w:val="008707FA"/>
    <w:rsid w:val="0087092A"/>
    <w:rsid w:val="00870A23"/>
    <w:rsid w:val="00870CDB"/>
    <w:rsid w:val="00871599"/>
    <w:rsid w:val="008723AF"/>
    <w:rsid w:val="008732C6"/>
    <w:rsid w:val="008737E9"/>
    <w:rsid w:val="0087390E"/>
    <w:rsid w:val="0087394C"/>
    <w:rsid w:val="008745D6"/>
    <w:rsid w:val="00874669"/>
    <w:rsid w:val="008746DA"/>
    <w:rsid w:val="00874D67"/>
    <w:rsid w:val="008753A1"/>
    <w:rsid w:val="00875408"/>
    <w:rsid w:val="008754F7"/>
    <w:rsid w:val="00875699"/>
    <w:rsid w:val="0087581D"/>
    <w:rsid w:val="00876C60"/>
    <w:rsid w:val="00877D0F"/>
    <w:rsid w:val="00877DF7"/>
    <w:rsid w:val="00877F77"/>
    <w:rsid w:val="00880A1D"/>
    <w:rsid w:val="008810AB"/>
    <w:rsid w:val="00881179"/>
    <w:rsid w:val="0088147E"/>
    <w:rsid w:val="0088291C"/>
    <w:rsid w:val="00882E95"/>
    <w:rsid w:val="00882FCB"/>
    <w:rsid w:val="0088320C"/>
    <w:rsid w:val="00883750"/>
    <w:rsid w:val="0088392A"/>
    <w:rsid w:val="00884970"/>
    <w:rsid w:val="00884A79"/>
    <w:rsid w:val="008853F9"/>
    <w:rsid w:val="0088592B"/>
    <w:rsid w:val="00885B42"/>
    <w:rsid w:val="00885FE5"/>
    <w:rsid w:val="008874A3"/>
    <w:rsid w:val="008900C5"/>
    <w:rsid w:val="008902CA"/>
    <w:rsid w:val="0089082A"/>
    <w:rsid w:val="008909A7"/>
    <w:rsid w:val="00890CC2"/>
    <w:rsid w:val="00890EA0"/>
    <w:rsid w:val="008911BB"/>
    <w:rsid w:val="00891CA7"/>
    <w:rsid w:val="00891FF7"/>
    <w:rsid w:val="00892077"/>
    <w:rsid w:val="00892375"/>
    <w:rsid w:val="00892B30"/>
    <w:rsid w:val="00892C15"/>
    <w:rsid w:val="00892C43"/>
    <w:rsid w:val="00892EF0"/>
    <w:rsid w:val="008930B8"/>
    <w:rsid w:val="00893735"/>
    <w:rsid w:val="008943B0"/>
    <w:rsid w:val="008947A9"/>
    <w:rsid w:val="00895126"/>
    <w:rsid w:val="0089530A"/>
    <w:rsid w:val="00895A1D"/>
    <w:rsid w:val="00895E1D"/>
    <w:rsid w:val="00896159"/>
    <w:rsid w:val="00897318"/>
    <w:rsid w:val="008A02B5"/>
    <w:rsid w:val="008A06E6"/>
    <w:rsid w:val="008A0721"/>
    <w:rsid w:val="008A0A12"/>
    <w:rsid w:val="008A1557"/>
    <w:rsid w:val="008A1620"/>
    <w:rsid w:val="008A17DD"/>
    <w:rsid w:val="008A27FB"/>
    <w:rsid w:val="008A33A6"/>
    <w:rsid w:val="008A34A8"/>
    <w:rsid w:val="008A4606"/>
    <w:rsid w:val="008A4BC4"/>
    <w:rsid w:val="008A4F9B"/>
    <w:rsid w:val="008A5125"/>
    <w:rsid w:val="008A5BA0"/>
    <w:rsid w:val="008A5C90"/>
    <w:rsid w:val="008A5D53"/>
    <w:rsid w:val="008A5FF6"/>
    <w:rsid w:val="008A6DB9"/>
    <w:rsid w:val="008A7027"/>
    <w:rsid w:val="008A7417"/>
    <w:rsid w:val="008A7C3B"/>
    <w:rsid w:val="008B02FE"/>
    <w:rsid w:val="008B092C"/>
    <w:rsid w:val="008B0CED"/>
    <w:rsid w:val="008B1032"/>
    <w:rsid w:val="008B18C2"/>
    <w:rsid w:val="008B191C"/>
    <w:rsid w:val="008B2058"/>
    <w:rsid w:val="008B2B48"/>
    <w:rsid w:val="008B2CA0"/>
    <w:rsid w:val="008B2E40"/>
    <w:rsid w:val="008B2EBC"/>
    <w:rsid w:val="008B3807"/>
    <w:rsid w:val="008B3D71"/>
    <w:rsid w:val="008B3F3F"/>
    <w:rsid w:val="008B5504"/>
    <w:rsid w:val="008B65D5"/>
    <w:rsid w:val="008B6A33"/>
    <w:rsid w:val="008B6AA3"/>
    <w:rsid w:val="008B7457"/>
    <w:rsid w:val="008B7522"/>
    <w:rsid w:val="008B7803"/>
    <w:rsid w:val="008B7E9B"/>
    <w:rsid w:val="008C1F1A"/>
    <w:rsid w:val="008C2173"/>
    <w:rsid w:val="008C29A7"/>
    <w:rsid w:val="008C2B92"/>
    <w:rsid w:val="008C3140"/>
    <w:rsid w:val="008C3BBF"/>
    <w:rsid w:val="008C3C67"/>
    <w:rsid w:val="008C50CE"/>
    <w:rsid w:val="008C5195"/>
    <w:rsid w:val="008C5617"/>
    <w:rsid w:val="008C5645"/>
    <w:rsid w:val="008C5755"/>
    <w:rsid w:val="008C6185"/>
    <w:rsid w:val="008C63A6"/>
    <w:rsid w:val="008C64D4"/>
    <w:rsid w:val="008C6531"/>
    <w:rsid w:val="008C657B"/>
    <w:rsid w:val="008C684A"/>
    <w:rsid w:val="008C688C"/>
    <w:rsid w:val="008C69E8"/>
    <w:rsid w:val="008C708B"/>
    <w:rsid w:val="008C7F73"/>
    <w:rsid w:val="008D0C21"/>
    <w:rsid w:val="008D1CBB"/>
    <w:rsid w:val="008D2214"/>
    <w:rsid w:val="008D2230"/>
    <w:rsid w:val="008D22C3"/>
    <w:rsid w:val="008D2679"/>
    <w:rsid w:val="008D27DC"/>
    <w:rsid w:val="008D29D3"/>
    <w:rsid w:val="008D2B89"/>
    <w:rsid w:val="008D2BA4"/>
    <w:rsid w:val="008D2C4C"/>
    <w:rsid w:val="008D2CA9"/>
    <w:rsid w:val="008D30A8"/>
    <w:rsid w:val="008D3162"/>
    <w:rsid w:val="008D3332"/>
    <w:rsid w:val="008D3A4B"/>
    <w:rsid w:val="008D3BC8"/>
    <w:rsid w:val="008D405F"/>
    <w:rsid w:val="008D464B"/>
    <w:rsid w:val="008D4C3C"/>
    <w:rsid w:val="008D4FA6"/>
    <w:rsid w:val="008D65AF"/>
    <w:rsid w:val="008D7106"/>
    <w:rsid w:val="008D7581"/>
    <w:rsid w:val="008D7751"/>
    <w:rsid w:val="008D7A30"/>
    <w:rsid w:val="008D7B31"/>
    <w:rsid w:val="008E0E7C"/>
    <w:rsid w:val="008E13E5"/>
    <w:rsid w:val="008E144E"/>
    <w:rsid w:val="008E14B7"/>
    <w:rsid w:val="008E1532"/>
    <w:rsid w:val="008E248C"/>
    <w:rsid w:val="008E292C"/>
    <w:rsid w:val="008E2BA9"/>
    <w:rsid w:val="008E2E01"/>
    <w:rsid w:val="008E396A"/>
    <w:rsid w:val="008E3AA5"/>
    <w:rsid w:val="008E3F4D"/>
    <w:rsid w:val="008E42B9"/>
    <w:rsid w:val="008E42FB"/>
    <w:rsid w:val="008E4B62"/>
    <w:rsid w:val="008E6315"/>
    <w:rsid w:val="008E657A"/>
    <w:rsid w:val="008E68C0"/>
    <w:rsid w:val="008E74E3"/>
    <w:rsid w:val="008E7AFE"/>
    <w:rsid w:val="008F0398"/>
    <w:rsid w:val="008F07E0"/>
    <w:rsid w:val="008F1230"/>
    <w:rsid w:val="008F1674"/>
    <w:rsid w:val="008F1DD9"/>
    <w:rsid w:val="008F1E0B"/>
    <w:rsid w:val="008F1E35"/>
    <w:rsid w:val="008F2902"/>
    <w:rsid w:val="008F2E82"/>
    <w:rsid w:val="008F325C"/>
    <w:rsid w:val="008F3757"/>
    <w:rsid w:val="008F37CF"/>
    <w:rsid w:val="008F3DC2"/>
    <w:rsid w:val="008F45C4"/>
    <w:rsid w:val="008F498C"/>
    <w:rsid w:val="008F4FC9"/>
    <w:rsid w:val="008F5520"/>
    <w:rsid w:val="008F598F"/>
    <w:rsid w:val="008F5E28"/>
    <w:rsid w:val="008F62CB"/>
    <w:rsid w:val="008F643C"/>
    <w:rsid w:val="008F69AD"/>
    <w:rsid w:val="008F6EDD"/>
    <w:rsid w:val="008F701E"/>
    <w:rsid w:val="008F704C"/>
    <w:rsid w:val="008F7825"/>
    <w:rsid w:val="008F79DB"/>
    <w:rsid w:val="008F7E2B"/>
    <w:rsid w:val="009008F6"/>
    <w:rsid w:val="009018CF"/>
    <w:rsid w:val="009019EE"/>
    <w:rsid w:val="00901F6D"/>
    <w:rsid w:val="0090213E"/>
    <w:rsid w:val="00902226"/>
    <w:rsid w:val="00902F16"/>
    <w:rsid w:val="00903F4E"/>
    <w:rsid w:val="009049D9"/>
    <w:rsid w:val="0090502B"/>
    <w:rsid w:val="00905924"/>
    <w:rsid w:val="009074EB"/>
    <w:rsid w:val="009075A8"/>
    <w:rsid w:val="00907ECA"/>
    <w:rsid w:val="00907F25"/>
    <w:rsid w:val="00907FC4"/>
    <w:rsid w:val="00910B6D"/>
    <w:rsid w:val="0091118F"/>
    <w:rsid w:val="00911631"/>
    <w:rsid w:val="009118BE"/>
    <w:rsid w:val="00911BD0"/>
    <w:rsid w:val="0091248E"/>
    <w:rsid w:val="00912BD3"/>
    <w:rsid w:val="00912DE2"/>
    <w:rsid w:val="009130EC"/>
    <w:rsid w:val="0091342C"/>
    <w:rsid w:val="00913527"/>
    <w:rsid w:val="00913E2C"/>
    <w:rsid w:val="0091430D"/>
    <w:rsid w:val="0091460F"/>
    <w:rsid w:val="00914A01"/>
    <w:rsid w:val="0091524C"/>
    <w:rsid w:val="009154CD"/>
    <w:rsid w:val="0091551B"/>
    <w:rsid w:val="009157CF"/>
    <w:rsid w:val="00915BEA"/>
    <w:rsid w:val="009162EC"/>
    <w:rsid w:val="00916E2A"/>
    <w:rsid w:val="00917634"/>
    <w:rsid w:val="00917D7C"/>
    <w:rsid w:val="00917E75"/>
    <w:rsid w:val="0092060C"/>
    <w:rsid w:val="009210A6"/>
    <w:rsid w:val="00921D3F"/>
    <w:rsid w:val="009221D4"/>
    <w:rsid w:val="009223C8"/>
    <w:rsid w:val="00922539"/>
    <w:rsid w:val="00923421"/>
    <w:rsid w:val="009235C1"/>
    <w:rsid w:val="00923A8A"/>
    <w:rsid w:val="009240D2"/>
    <w:rsid w:val="0092445B"/>
    <w:rsid w:val="00924551"/>
    <w:rsid w:val="009245B8"/>
    <w:rsid w:val="00924B21"/>
    <w:rsid w:val="00925DA0"/>
    <w:rsid w:val="0092604F"/>
    <w:rsid w:val="0092648B"/>
    <w:rsid w:val="009264BE"/>
    <w:rsid w:val="00926E34"/>
    <w:rsid w:val="00927601"/>
    <w:rsid w:val="009277B6"/>
    <w:rsid w:val="00927994"/>
    <w:rsid w:val="00927C94"/>
    <w:rsid w:val="0093015B"/>
    <w:rsid w:val="009303C9"/>
    <w:rsid w:val="0093045F"/>
    <w:rsid w:val="00930A27"/>
    <w:rsid w:val="00930C12"/>
    <w:rsid w:val="00930D1E"/>
    <w:rsid w:val="00930F82"/>
    <w:rsid w:val="00931AE4"/>
    <w:rsid w:val="00931D4E"/>
    <w:rsid w:val="00931EF1"/>
    <w:rsid w:val="0093200E"/>
    <w:rsid w:val="009321F4"/>
    <w:rsid w:val="009326EF"/>
    <w:rsid w:val="009336F4"/>
    <w:rsid w:val="00933BA4"/>
    <w:rsid w:val="00934BA9"/>
    <w:rsid w:val="00934C86"/>
    <w:rsid w:val="00935790"/>
    <w:rsid w:val="009357CD"/>
    <w:rsid w:val="00936784"/>
    <w:rsid w:val="009368C4"/>
    <w:rsid w:val="00936C37"/>
    <w:rsid w:val="00936ED3"/>
    <w:rsid w:val="009373E3"/>
    <w:rsid w:val="0094052D"/>
    <w:rsid w:val="009405D3"/>
    <w:rsid w:val="009408DE"/>
    <w:rsid w:val="00940A76"/>
    <w:rsid w:val="00940BDE"/>
    <w:rsid w:val="009410DF"/>
    <w:rsid w:val="00941A3D"/>
    <w:rsid w:val="00942086"/>
    <w:rsid w:val="0094218C"/>
    <w:rsid w:val="00942290"/>
    <w:rsid w:val="0094276B"/>
    <w:rsid w:val="00942E1A"/>
    <w:rsid w:val="0094374E"/>
    <w:rsid w:val="00943757"/>
    <w:rsid w:val="00943AF4"/>
    <w:rsid w:val="00944019"/>
    <w:rsid w:val="00944091"/>
    <w:rsid w:val="00944207"/>
    <w:rsid w:val="00944912"/>
    <w:rsid w:val="009449F6"/>
    <w:rsid w:val="00944BA1"/>
    <w:rsid w:val="00945382"/>
    <w:rsid w:val="009456E0"/>
    <w:rsid w:val="009458F1"/>
    <w:rsid w:val="00945B80"/>
    <w:rsid w:val="00946048"/>
    <w:rsid w:val="00946C8C"/>
    <w:rsid w:val="009476A9"/>
    <w:rsid w:val="00950065"/>
    <w:rsid w:val="0095014C"/>
    <w:rsid w:val="00950E03"/>
    <w:rsid w:val="0095111B"/>
    <w:rsid w:val="009521BB"/>
    <w:rsid w:val="00952335"/>
    <w:rsid w:val="0095265D"/>
    <w:rsid w:val="009526BD"/>
    <w:rsid w:val="009526E8"/>
    <w:rsid w:val="009539E8"/>
    <w:rsid w:val="00953A0D"/>
    <w:rsid w:val="00953BF6"/>
    <w:rsid w:val="00953CCF"/>
    <w:rsid w:val="00953D1D"/>
    <w:rsid w:val="00953EE2"/>
    <w:rsid w:val="0095443A"/>
    <w:rsid w:val="009550DE"/>
    <w:rsid w:val="009552AC"/>
    <w:rsid w:val="00955472"/>
    <w:rsid w:val="0095567C"/>
    <w:rsid w:val="00955709"/>
    <w:rsid w:val="00955943"/>
    <w:rsid w:val="00955D2F"/>
    <w:rsid w:val="00956402"/>
    <w:rsid w:val="00956622"/>
    <w:rsid w:val="00956A1D"/>
    <w:rsid w:val="009575D4"/>
    <w:rsid w:val="00957675"/>
    <w:rsid w:val="00957B02"/>
    <w:rsid w:val="00960369"/>
    <w:rsid w:val="00960E2F"/>
    <w:rsid w:val="00961690"/>
    <w:rsid w:val="00961918"/>
    <w:rsid w:val="00961BCC"/>
    <w:rsid w:val="00961C7D"/>
    <w:rsid w:val="0096233C"/>
    <w:rsid w:val="009624D4"/>
    <w:rsid w:val="00962ABF"/>
    <w:rsid w:val="009631B2"/>
    <w:rsid w:val="009636B1"/>
    <w:rsid w:val="00963743"/>
    <w:rsid w:val="00963B43"/>
    <w:rsid w:val="00963C0D"/>
    <w:rsid w:val="00963CB5"/>
    <w:rsid w:val="00964028"/>
    <w:rsid w:val="00964505"/>
    <w:rsid w:val="00964696"/>
    <w:rsid w:val="00964C0F"/>
    <w:rsid w:val="00964D0C"/>
    <w:rsid w:val="00964EFD"/>
    <w:rsid w:val="00965161"/>
    <w:rsid w:val="00965681"/>
    <w:rsid w:val="00965841"/>
    <w:rsid w:val="00966152"/>
    <w:rsid w:val="009666E0"/>
    <w:rsid w:val="00966B00"/>
    <w:rsid w:val="009671A5"/>
    <w:rsid w:val="00970C7B"/>
    <w:rsid w:val="00970CD1"/>
    <w:rsid w:val="00970CD3"/>
    <w:rsid w:val="009716E8"/>
    <w:rsid w:val="00971C19"/>
    <w:rsid w:val="00971E1D"/>
    <w:rsid w:val="00972C24"/>
    <w:rsid w:val="00973294"/>
    <w:rsid w:val="00973408"/>
    <w:rsid w:val="00975777"/>
    <w:rsid w:val="009760D5"/>
    <w:rsid w:val="00976149"/>
    <w:rsid w:val="009761D7"/>
    <w:rsid w:val="00976538"/>
    <w:rsid w:val="00976919"/>
    <w:rsid w:val="00976CFA"/>
    <w:rsid w:val="00977832"/>
    <w:rsid w:val="00980882"/>
    <w:rsid w:val="00981022"/>
    <w:rsid w:val="00981CA9"/>
    <w:rsid w:val="00981D27"/>
    <w:rsid w:val="00981D73"/>
    <w:rsid w:val="00982669"/>
    <w:rsid w:val="009826F3"/>
    <w:rsid w:val="009834BF"/>
    <w:rsid w:val="00983587"/>
    <w:rsid w:val="00984371"/>
    <w:rsid w:val="00984569"/>
    <w:rsid w:val="00984B5D"/>
    <w:rsid w:val="00984DCC"/>
    <w:rsid w:val="0098550F"/>
    <w:rsid w:val="00985AA3"/>
    <w:rsid w:val="00985E43"/>
    <w:rsid w:val="0098707D"/>
    <w:rsid w:val="0099038C"/>
    <w:rsid w:val="00990408"/>
    <w:rsid w:val="00990599"/>
    <w:rsid w:val="009905C6"/>
    <w:rsid w:val="00990F9B"/>
    <w:rsid w:val="00991286"/>
    <w:rsid w:val="00991D5C"/>
    <w:rsid w:val="00991E55"/>
    <w:rsid w:val="00992219"/>
    <w:rsid w:val="009926B0"/>
    <w:rsid w:val="009926C4"/>
    <w:rsid w:val="00992A84"/>
    <w:rsid w:val="00992CA5"/>
    <w:rsid w:val="00992E09"/>
    <w:rsid w:val="00994A8B"/>
    <w:rsid w:val="00995798"/>
    <w:rsid w:val="009959AD"/>
    <w:rsid w:val="00995A07"/>
    <w:rsid w:val="00995AAB"/>
    <w:rsid w:val="0099600C"/>
    <w:rsid w:val="00996B47"/>
    <w:rsid w:val="00996D8C"/>
    <w:rsid w:val="00997000"/>
    <w:rsid w:val="0099728F"/>
    <w:rsid w:val="0099730B"/>
    <w:rsid w:val="00997F27"/>
    <w:rsid w:val="009A19BC"/>
    <w:rsid w:val="009A1A51"/>
    <w:rsid w:val="009A2507"/>
    <w:rsid w:val="009A26DF"/>
    <w:rsid w:val="009A28C4"/>
    <w:rsid w:val="009A2A54"/>
    <w:rsid w:val="009A2ABC"/>
    <w:rsid w:val="009A2BD8"/>
    <w:rsid w:val="009A2DDB"/>
    <w:rsid w:val="009A359C"/>
    <w:rsid w:val="009A397E"/>
    <w:rsid w:val="009A398F"/>
    <w:rsid w:val="009A4077"/>
    <w:rsid w:val="009A4264"/>
    <w:rsid w:val="009A464D"/>
    <w:rsid w:val="009A59D0"/>
    <w:rsid w:val="009A5B9A"/>
    <w:rsid w:val="009A5FAB"/>
    <w:rsid w:val="009A616E"/>
    <w:rsid w:val="009A6C4F"/>
    <w:rsid w:val="009A70F5"/>
    <w:rsid w:val="009A7628"/>
    <w:rsid w:val="009A7EDC"/>
    <w:rsid w:val="009B02B9"/>
    <w:rsid w:val="009B0ED4"/>
    <w:rsid w:val="009B122F"/>
    <w:rsid w:val="009B19B1"/>
    <w:rsid w:val="009B1FA8"/>
    <w:rsid w:val="009B2816"/>
    <w:rsid w:val="009B2D33"/>
    <w:rsid w:val="009B2D53"/>
    <w:rsid w:val="009B3178"/>
    <w:rsid w:val="009B357F"/>
    <w:rsid w:val="009B3C5C"/>
    <w:rsid w:val="009B4072"/>
    <w:rsid w:val="009B41D6"/>
    <w:rsid w:val="009B42E9"/>
    <w:rsid w:val="009B4353"/>
    <w:rsid w:val="009B4A3D"/>
    <w:rsid w:val="009B6469"/>
    <w:rsid w:val="009B6A94"/>
    <w:rsid w:val="009C01B9"/>
    <w:rsid w:val="009C04EB"/>
    <w:rsid w:val="009C0887"/>
    <w:rsid w:val="009C0BE7"/>
    <w:rsid w:val="009C1420"/>
    <w:rsid w:val="009C15C3"/>
    <w:rsid w:val="009C1966"/>
    <w:rsid w:val="009C1F7A"/>
    <w:rsid w:val="009C25C7"/>
    <w:rsid w:val="009C303B"/>
    <w:rsid w:val="009C320D"/>
    <w:rsid w:val="009C3458"/>
    <w:rsid w:val="009C3B44"/>
    <w:rsid w:val="009C43AB"/>
    <w:rsid w:val="009C4515"/>
    <w:rsid w:val="009C540B"/>
    <w:rsid w:val="009C5892"/>
    <w:rsid w:val="009C609C"/>
    <w:rsid w:val="009C6139"/>
    <w:rsid w:val="009C6188"/>
    <w:rsid w:val="009C61BF"/>
    <w:rsid w:val="009C6285"/>
    <w:rsid w:val="009C66FD"/>
    <w:rsid w:val="009C6A7D"/>
    <w:rsid w:val="009C6D49"/>
    <w:rsid w:val="009C6DCD"/>
    <w:rsid w:val="009C709E"/>
    <w:rsid w:val="009C7B1A"/>
    <w:rsid w:val="009D012E"/>
    <w:rsid w:val="009D0AE0"/>
    <w:rsid w:val="009D11F1"/>
    <w:rsid w:val="009D1D05"/>
    <w:rsid w:val="009D2305"/>
    <w:rsid w:val="009D3100"/>
    <w:rsid w:val="009D340C"/>
    <w:rsid w:val="009D3CCB"/>
    <w:rsid w:val="009D4224"/>
    <w:rsid w:val="009D42F3"/>
    <w:rsid w:val="009D4BCC"/>
    <w:rsid w:val="009D4F6C"/>
    <w:rsid w:val="009D4F9C"/>
    <w:rsid w:val="009D5149"/>
    <w:rsid w:val="009D5182"/>
    <w:rsid w:val="009D5FDF"/>
    <w:rsid w:val="009D5FEA"/>
    <w:rsid w:val="009D611E"/>
    <w:rsid w:val="009D61B6"/>
    <w:rsid w:val="009D692D"/>
    <w:rsid w:val="009D7E2D"/>
    <w:rsid w:val="009E00EA"/>
    <w:rsid w:val="009E0288"/>
    <w:rsid w:val="009E032D"/>
    <w:rsid w:val="009E0A4A"/>
    <w:rsid w:val="009E0A86"/>
    <w:rsid w:val="009E0E1B"/>
    <w:rsid w:val="009E0EA7"/>
    <w:rsid w:val="009E0F17"/>
    <w:rsid w:val="009E1413"/>
    <w:rsid w:val="009E18D6"/>
    <w:rsid w:val="009E1C1A"/>
    <w:rsid w:val="009E1F35"/>
    <w:rsid w:val="009E1F3E"/>
    <w:rsid w:val="009E40EE"/>
    <w:rsid w:val="009E416C"/>
    <w:rsid w:val="009E48AE"/>
    <w:rsid w:val="009E4FEC"/>
    <w:rsid w:val="009E5278"/>
    <w:rsid w:val="009E560A"/>
    <w:rsid w:val="009E5D5F"/>
    <w:rsid w:val="009E649E"/>
    <w:rsid w:val="009E6984"/>
    <w:rsid w:val="009E6E66"/>
    <w:rsid w:val="009E7416"/>
    <w:rsid w:val="009E77AF"/>
    <w:rsid w:val="009E7F24"/>
    <w:rsid w:val="009E7FEA"/>
    <w:rsid w:val="009F0B51"/>
    <w:rsid w:val="009F120E"/>
    <w:rsid w:val="009F1577"/>
    <w:rsid w:val="009F1596"/>
    <w:rsid w:val="009F15F7"/>
    <w:rsid w:val="009F1A33"/>
    <w:rsid w:val="009F2764"/>
    <w:rsid w:val="009F279C"/>
    <w:rsid w:val="009F2DCE"/>
    <w:rsid w:val="009F2E1B"/>
    <w:rsid w:val="009F32A1"/>
    <w:rsid w:val="009F351E"/>
    <w:rsid w:val="009F38B2"/>
    <w:rsid w:val="009F3A88"/>
    <w:rsid w:val="009F3CB6"/>
    <w:rsid w:val="009F53EA"/>
    <w:rsid w:val="009F57D3"/>
    <w:rsid w:val="009F5BA4"/>
    <w:rsid w:val="009F6135"/>
    <w:rsid w:val="009F61B9"/>
    <w:rsid w:val="009F6920"/>
    <w:rsid w:val="009F6C36"/>
    <w:rsid w:val="009F756E"/>
    <w:rsid w:val="009F7703"/>
    <w:rsid w:val="009F7704"/>
    <w:rsid w:val="00A00366"/>
    <w:rsid w:val="00A00692"/>
    <w:rsid w:val="00A00806"/>
    <w:rsid w:val="00A008F5"/>
    <w:rsid w:val="00A009A7"/>
    <w:rsid w:val="00A01233"/>
    <w:rsid w:val="00A01968"/>
    <w:rsid w:val="00A019AE"/>
    <w:rsid w:val="00A01E4D"/>
    <w:rsid w:val="00A02567"/>
    <w:rsid w:val="00A02654"/>
    <w:rsid w:val="00A027EA"/>
    <w:rsid w:val="00A02995"/>
    <w:rsid w:val="00A0328E"/>
    <w:rsid w:val="00A041E9"/>
    <w:rsid w:val="00A04239"/>
    <w:rsid w:val="00A0428C"/>
    <w:rsid w:val="00A045E9"/>
    <w:rsid w:val="00A0541C"/>
    <w:rsid w:val="00A05839"/>
    <w:rsid w:val="00A05C0D"/>
    <w:rsid w:val="00A05C64"/>
    <w:rsid w:val="00A05EDC"/>
    <w:rsid w:val="00A06407"/>
    <w:rsid w:val="00A0641A"/>
    <w:rsid w:val="00A06568"/>
    <w:rsid w:val="00A06B07"/>
    <w:rsid w:val="00A07346"/>
    <w:rsid w:val="00A07718"/>
    <w:rsid w:val="00A0798E"/>
    <w:rsid w:val="00A1031B"/>
    <w:rsid w:val="00A112CA"/>
    <w:rsid w:val="00A1153C"/>
    <w:rsid w:val="00A12925"/>
    <w:rsid w:val="00A137B0"/>
    <w:rsid w:val="00A13E5E"/>
    <w:rsid w:val="00A141C5"/>
    <w:rsid w:val="00A149B6"/>
    <w:rsid w:val="00A14C86"/>
    <w:rsid w:val="00A150BB"/>
    <w:rsid w:val="00A15781"/>
    <w:rsid w:val="00A15924"/>
    <w:rsid w:val="00A15CE9"/>
    <w:rsid w:val="00A15DF4"/>
    <w:rsid w:val="00A164A8"/>
    <w:rsid w:val="00A16954"/>
    <w:rsid w:val="00A16BD2"/>
    <w:rsid w:val="00A200E4"/>
    <w:rsid w:val="00A201E0"/>
    <w:rsid w:val="00A205E8"/>
    <w:rsid w:val="00A20AEC"/>
    <w:rsid w:val="00A2229F"/>
    <w:rsid w:val="00A228CE"/>
    <w:rsid w:val="00A22927"/>
    <w:rsid w:val="00A22A04"/>
    <w:rsid w:val="00A22FF8"/>
    <w:rsid w:val="00A235B2"/>
    <w:rsid w:val="00A23845"/>
    <w:rsid w:val="00A23E16"/>
    <w:rsid w:val="00A245B0"/>
    <w:rsid w:val="00A24730"/>
    <w:rsid w:val="00A24931"/>
    <w:rsid w:val="00A24AB6"/>
    <w:rsid w:val="00A24EDE"/>
    <w:rsid w:val="00A259FB"/>
    <w:rsid w:val="00A25A88"/>
    <w:rsid w:val="00A25E44"/>
    <w:rsid w:val="00A26548"/>
    <w:rsid w:val="00A2681A"/>
    <w:rsid w:val="00A2688F"/>
    <w:rsid w:val="00A26AE5"/>
    <w:rsid w:val="00A27647"/>
    <w:rsid w:val="00A27818"/>
    <w:rsid w:val="00A27914"/>
    <w:rsid w:val="00A27EB9"/>
    <w:rsid w:val="00A27EFF"/>
    <w:rsid w:val="00A30891"/>
    <w:rsid w:val="00A30AEC"/>
    <w:rsid w:val="00A30F12"/>
    <w:rsid w:val="00A30FC0"/>
    <w:rsid w:val="00A31E92"/>
    <w:rsid w:val="00A31FEB"/>
    <w:rsid w:val="00A323FA"/>
    <w:rsid w:val="00A32ACC"/>
    <w:rsid w:val="00A32BCB"/>
    <w:rsid w:val="00A32D7C"/>
    <w:rsid w:val="00A337F7"/>
    <w:rsid w:val="00A34606"/>
    <w:rsid w:val="00A34BB1"/>
    <w:rsid w:val="00A34D71"/>
    <w:rsid w:val="00A34DDB"/>
    <w:rsid w:val="00A35284"/>
    <w:rsid w:val="00A35430"/>
    <w:rsid w:val="00A3587A"/>
    <w:rsid w:val="00A359B5"/>
    <w:rsid w:val="00A368D4"/>
    <w:rsid w:val="00A36C27"/>
    <w:rsid w:val="00A37CE9"/>
    <w:rsid w:val="00A409A4"/>
    <w:rsid w:val="00A412D5"/>
    <w:rsid w:val="00A4176E"/>
    <w:rsid w:val="00A41F63"/>
    <w:rsid w:val="00A42661"/>
    <w:rsid w:val="00A426C3"/>
    <w:rsid w:val="00A429A2"/>
    <w:rsid w:val="00A43015"/>
    <w:rsid w:val="00A4327F"/>
    <w:rsid w:val="00A43964"/>
    <w:rsid w:val="00A439BF"/>
    <w:rsid w:val="00A44260"/>
    <w:rsid w:val="00A445E7"/>
    <w:rsid w:val="00A445EF"/>
    <w:rsid w:val="00A446C8"/>
    <w:rsid w:val="00A447E9"/>
    <w:rsid w:val="00A44F28"/>
    <w:rsid w:val="00A45650"/>
    <w:rsid w:val="00A45686"/>
    <w:rsid w:val="00A456BE"/>
    <w:rsid w:val="00A45F5A"/>
    <w:rsid w:val="00A460C1"/>
    <w:rsid w:val="00A46137"/>
    <w:rsid w:val="00A46605"/>
    <w:rsid w:val="00A46641"/>
    <w:rsid w:val="00A46D4B"/>
    <w:rsid w:val="00A47667"/>
    <w:rsid w:val="00A47A73"/>
    <w:rsid w:val="00A5057F"/>
    <w:rsid w:val="00A50678"/>
    <w:rsid w:val="00A509CD"/>
    <w:rsid w:val="00A50B08"/>
    <w:rsid w:val="00A514FC"/>
    <w:rsid w:val="00A519A4"/>
    <w:rsid w:val="00A51EEA"/>
    <w:rsid w:val="00A51F55"/>
    <w:rsid w:val="00A524C6"/>
    <w:rsid w:val="00A52661"/>
    <w:rsid w:val="00A52AD0"/>
    <w:rsid w:val="00A52B7F"/>
    <w:rsid w:val="00A5321F"/>
    <w:rsid w:val="00A5369D"/>
    <w:rsid w:val="00A53AE1"/>
    <w:rsid w:val="00A54094"/>
    <w:rsid w:val="00A54D9D"/>
    <w:rsid w:val="00A55556"/>
    <w:rsid w:val="00A55B7F"/>
    <w:rsid w:val="00A55D65"/>
    <w:rsid w:val="00A561C0"/>
    <w:rsid w:val="00A56364"/>
    <w:rsid w:val="00A567D8"/>
    <w:rsid w:val="00A56A36"/>
    <w:rsid w:val="00A56D9E"/>
    <w:rsid w:val="00A570A4"/>
    <w:rsid w:val="00A5785C"/>
    <w:rsid w:val="00A57998"/>
    <w:rsid w:val="00A57BF4"/>
    <w:rsid w:val="00A57C7B"/>
    <w:rsid w:val="00A601CA"/>
    <w:rsid w:val="00A602F0"/>
    <w:rsid w:val="00A60427"/>
    <w:rsid w:val="00A606A0"/>
    <w:rsid w:val="00A60B15"/>
    <w:rsid w:val="00A614B0"/>
    <w:rsid w:val="00A622D9"/>
    <w:rsid w:val="00A62619"/>
    <w:rsid w:val="00A62AB9"/>
    <w:rsid w:val="00A62B15"/>
    <w:rsid w:val="00A63241"/>
    <w:rsid w:val="00A63CEE"/>
    <w:rsid w:val="00A64247"/>
    <w:rsid w:val="00A64617"/>
    <w:rsid w:val="00A6476D"/>
    <w:rsid w:val="00A64E88"/>
    <w:rsid w:val="00A6558F"/>
    <w:rsid w:val="00A65610"/>
    <w:rsid w:val="00A657D5"/>
    <w:rsid w:val="00A65D26"/>
    <w:rsid w:val="00A6614A"/>
    <w:rsid w:val="00A66496"/>
    <w:rsid w:val="00A665A2"/>
    <w:rsid w:val="00A66AB7"/>
    <w:rsid w:val="00A6709F"/>
    <w:rsid w:val="00A67196"/>
    <w:rsid w:val="00A67395"/>
    <w:rsid w:val="00A7032D"/>
    <w:rsid w:val="00A70FDF"/>
    <w:rsid w:val="00A7163F"/>
    <w:rsid w:val="00A717C6"/>
    <w:rsid w:val="00A71821"/>
    <w:rsid w:val="00A72188"/>
    <w:rsid w:val="00A72340"/>
    <w:rsid w:val="00A7296E"/>
    <w:rsid w:val="00A73CBC"/>
    <w:rsid w:val="00A740BD"/>
    <w:rsid w:val="00A74102"/>
    <w:rsid w:val="00A7432B"/>
    <w:rsid w:val="00A745DB"/>
    <w:rsid w:val="00A746B5"/>
    <w:rsid w:val="00A7478B"/>
    <w:rsid w:val="00A751C7"/>
    <w:rsid w:val="00A759DD"/>
    <w:rsid w:val="00A75CB9"/>
    <w:rsid w:val="00A75F37"/>
    <w:rsid w:val="00A76117"/>
    <w:rsid w:val="00A76668"/>
    <w:rsid w:val="00A76D47"/>
    <w:rsid w:val="00A76D73"/>
    <w:rsid w:val="00A7780D"/>
    <w:rsid w:val="00A77E54"/>
    <w:rsid w:val="00A77EBD"/>
    <w:rsid w:val="00A80622"/>
    <w:rsid w:val="00A80683"/>
    <w:rsid w:val="00A80AC0"/>
    <w:rsid w:val="00A80FBD"/>
    <w:rsid w:val="00A81C08"/>
    <w:rsid w:val="00A82E78"/>
    <w:rsid w:val="00A83656"/>
    <w:rsid w:val="00A83AB6"/>
    <w:rsid w:val="00A83C6A"/>
    <w:rsid w:val="00A83D00"/>
    <w:rsid w:val="00A83E18"/>
    <w:rsid w:val="00A84E72"/>
    <w:rsid w:val="00A84EC7"/>
    <w:rsid w:val="00A852DD"/>
    <w:rsid w:val="00A85561"/>
    <w:rsid w:val="00A857E5"/>
    <w:rsid w:val="00A85A1B"/>
    <w:rsid w:val="00A85F4E"/>
    <w:rsid w:val="00A86354"/>
    <w:rsid w:val="00A86578"/>
    <w:rsid w:val="00A86840"/>
    <w:rsid w:val="00A86DB4"/>
    <w:rsid w:val="00A86ED0"/>
    <w:rsid w:val="00A87150"/>
    <w:rsid w:val="00A872BE"/>
    <w:rsid w:val="00A87840"/>
    <w:rsid w:val="00A87D86"/>
    <w:rsid w:val="00A90132"/>
    <w:rsid w:val="00A90E92"/>
    <w:rsid w:val="00A910D6"/>
    <w:rsid w:val="00A9157D"/>
    <w:rsid w:val="00A91BB1"/>
    <w:rsid w:val="00A92075"/>
    <w:rsid w:val="00A9264F"/>
    <w:rsid w:val="00A92AC9"/>
    <w:rsid w:val="00A92E30"/>
    <w:rsid w:val="00A93DCF"/>
    <w:rsid w:val="00A93F83"/>
    <w:rsid w:val="00A94F25"/>
    <w:rsid w:val="00A94FA6"/>
    <w:rsid w:val="00A951B3"/>
    <w:rsid w:val="00A959E7"/>
    <w:rsid w:val="00A9600E"/>
    <w:rsid w:val="00A96B73"/>
    <w:rsid w:val="00A96CF8"/>
    <w:rsid w:val="00A96E95"/>
    <w:rsid w:val="00A971B6"/>
    <w:rsid w:val="00A9723D"/>
    <w:rsid w:val="00A97465"/>
    <w:rsid w:val="00A97573"/>
    <w:rsid w:val="00A9790D"/>
    <w:rsid w:val="00AA0299"/>
    <w:rsid w:val="00AA08FC"/>
    <w:rsid w:val="00AA0D1D"/>
    <w:rsid w:val="00AA11D9"/>
    <w:rsid w:val="00AA13A0"/>
    <w:rsid w:val="00AA1539"/>
    <w:rsid w:val="00AA17B1"/>
    <w:rsid w:val="00AA17FF"/>
    <w:rsid w:val="00AA2CEE"/>
    <w:rsid w:val="00AA2E1C"/>
    <w:rsid w:val="00AA3268"/>
    <w:rsid w:val="00AA329D"/>
    <w:rsid w:val="00AA366A"/>
    <w:rsid w:val="00AA3749"/>
    <w:rsid w:val="00AA3750"/>
    <w:rsid w:val="00AA3A02"/>
    <w:rsid w:val="00AA3A26"/>
    <w:rsid w:val="00AA3B07"/>
    <w:rsid w:val="00AA3DC1"/>
    <w:rsid w:val="00AA3E16"/>
    <w:rsid w:val="00AA4184"/>
    <w:rsid w:val="00AA4805"/>
    <w:rsid w:val="00AA5055"/>
    <w:rsid w:val="00AA52B9"/>
    <w:rsid w:val="00AA556A"/>
    <w:rsid w:val="00AA5BCB"/>
    <w:rsid w:val="00AA5CCC"/>
    <w:rsid w:val="00AA5FFB"/>
    <w:rsid w:val="00AA6260"/>
    <w:rsid w:val="00AA69FE"/>
    <w:rsid w:val="00AA6BC5"/>
    <w:rsid w:val="00AA7A9A"/>
    <w:rsid w:val="00AA7EAB"/>
    <w:rsid w:val="00AB035F"/>
    <w:rsid w:val="00AB03A7"/>
    <w:rsid w:val="00AB0D99"/>
    <w:rsid w:val="00AB1149"/>
    <w:rsid w:val="00AB1919"/>
    <w:rsid w:val="00AB199B"/>
    <w:rsid w:val="00AB1A1C"/>
    <w:rsid w:val="00AB21D7"/>
    <w:rsid w:val="00AB2321"/>
    <w:rsid w:val="00AB2438"/>
    <w:rsid w:val="00AB256F"/>
    <w:rsid w:val="00AB3392"/>
    <w:rsid w:val="00AB3B95"/>
    <w:rsid w:val="00AB4895"/>
    <w:rsid w:val="00AB4D85"/>
    <w:rsid w:val="00AB547E"/>
    <w:rsid w:val="00AB579D"/>
    <w:rsid w:val="00AB581D"/>
    <w:rsid w:val="00AB5880"/>
    <w:rsid w:val="00AB5EAB"/>
    <w:rsid w:val="00AB5EDB"/>
    <w:rsid w:val="00AB608A"/>
    <w:rsid w:val="00AB6769"/>
    <w:rsid w:val="00AB6833"/>
    <w:rsid w:val="00AB6B3B"/>
    <w:rsid w:val="00AB6FDB"/>
    <w:rsid w:val="00AB769A"/>
    <w:rsid w:val="00AB7A31"/>
    <w:rsid w:val="00AB7B6F"/>
    <w:rsid w:val="00AC081A"/>
    <w:rsid w:val="00AC0F40"/>
    <w:rsid w:val="00AC20AC"/>
    <w:rsid w:val="00AC3B08"/>
    <w:rsid w:val="00AC3EC9"/>
    <w:rsid w:val="00AC3FD6"/>
    <w:rsid w:val="00AC490D"/>
    <w:rsid w:val="00AC4B33"/>
    <w:rsid w:val="00AC5009"/>
    <w:rsid w:val="00AC55A1"/>
    <w:rsid w:val="00AC5651"/>
    <w:rsid w:val="00AC59D7"/>
    <w:rsid w:val="00AC5BD8"/>
    <w:rsid w:val="00AC623A"/>
    <w:rsid w:val="00AC67C9"/>
    <w:rsid w:val="00AC71B8"/>
    <w:rsid w:val="00AC7712"/>
    <w:rsid w:val="00AD0250"/>
    <w:rsid w:val="00AD03A1"/>
    <w:rsid w:val="00AD06D2"/>
    <w:rsid w:val="00AD0C8C"/>
    <w:rsid w:val="00AD0CBC"/>
    <w:rsid w:val="00AD14AB"/>
    <w:rsid w:val="00AD153A"/>
    <w:rsid w:val="00AD16E9"/>
    <w:rsid w:val="00AD193A"/>
    <w:rsid w:val="00AD1BAC"/>
    <w:rsid w:val="00AD1CB9"/>
    <w:rsid w:val="00AD206C"/>
    <w:rsid w:val="00AD29C3"/>
    <w:rsid w:val="00AD2F31"/>
    <w:rsid w:val="00AD3400"/>
    <w:rsid w:val="00AD3490"/>
    <w:rsid w:val="00AD3701"/>
    <w:rsid w:val="00AD3E34"/>
    <w:rsid w:val="00AD47CA"/>
    <w:rsid w:val="00AD5040"/>
    <w:rsid w:val="00AD51EC"/>
    <w:rsid w:val="00AD61F0"/>
    <w:rsid w:val="00AD648A"/>
    <w:rsid w:val="00AD650B"/>
    <w:rsid w:val="00AD6613"/>
    <w:rsid w:val="00AD68BD"/>
    <w:rsid w:val="00AD69DF"/>
    <w:rsid w:val="00AD6C9D"/>
    <w:rsid w:val="00AD70C7"/>
    <w:rsid w:val="00AE0680"/>
    <w:rsid w:val="00AE098F"/>
    <w:rsid w:val="00AE0CED"/>
    <w:rsid w:val="00AE0D7D"/>
    <w:rsid w:val="00AE0F4A"/>
    <w:rsid w:val="00AE0FE6"/>
    <w:rsid w:val="00AE0FFE"/>
    <w:rsid w:val="00AE1718"/>
    <w:rsid w:val="00AE2AA7"/>
    <w:rsid w:val="00AE32C0"/>
    <w:rsid w:val="00AE3420"/>
    <w:rsid w:val="00AE3B9B"/>
    <w:rsid w:val="00AE3C2F"/>
    <w:rsid w:val="00AE3EAE"/>
    <w:rsid w:val="00AE41CA"/>
    <w:rsid w:val="00AE42E7"/>
    <w:rsid w:val="00AE472B"/>
    <w:rsid w:val="00AE4858"/>
    <w:rsid w:val="00AE5CA2"/>
    <w:rsid w:val="00AE5CDD"/>
    <w:rsid w:val="00AE627D"/>
    <w:rsid w:val="00AE6368"/>
    <w:rsid w:val="00AE6509"/>
    <w:rsid w:val="00AE76BF"/>
    <w:rsid w:val="00AE78E6"/>
    <w:rsid w:val="00AE7E2D"/>
    <w:rsid w:val="00AF104D"/>
    <w:rsid w:val="00AF13A4"/>
    <w:rsid w:val="00AF1709"/>
    <w:rsid w:val="00AF1733"/>
    <w:rsid w:val="00AF17E1"/>
    <w:rsid w:val="00AF1E19"/>
    <w:rsid w:val="00AF1E8B"/>
    <w:rsid w:val="00AF2057"/>
    <w:rsid w:val="00AF2571"/>
    <w:rsid w:val="00AF2894"/>
    <w:rsid w:val="00AF34E1"/>
    <w:rsid w:val="00AF378C"/>
    <w:rsid w:val="00AF3799"/>
    <w:rsid w:val="00AF3CCA"/>
    <w:rsid w:val="00AF3FDD"/>
    <w:rsid w:val="00AF41A8"/>
    <w:rsid w:val="00AF50EA"/>
    <w:rsid w:val="00AF530A"/>
    <w:rsid w:val="00AF605C"/>
    <w:rsid w:val="00AF647D"/>
    <w:rsid w:val="00AF64B1"/>
    <w:rsid w:val="00AF675E"/>
    <w:rsid w:val="00AF77DC"/>
    <w:rsid w:val="00B00B33"/>
    <w:rsid w:val="00B01194"/>
    <w:rsid w:val="00B019B0"/>
    <w:rsid w:val="00B01ED2"/>
    <w:rsid w:val="00B0245F"/>
    <w:rsid w:val="00B024DD"/>
    <w:rsid w:val="00B0290C"/>
    <w:rsid w:val="00B02BBC"/>
    <w:rsid w:val="00B02E97"/>
    <w:rsid w:val="00B03069"/>
    <w:rsid w:val="00B0307E"/>
    <w:rsid w:val="00B03096"/>
    <w:rsid w:val="00B03383"/>
    <w:rsid w:val="00B0392A"/>
    <w:rsid w:val="00B04154"/>
    <w:rsid w:val="00B0440E"/>
    <w:rsid w:val="00B045A1"/>
    <w:rsid w:val="00B0487A"/>
    <w:rsid w:val="00B04DF3"/>
    <w:rsid w:val="00B0511A"/>
    <w:rsid w:val="00B05CA5"/>
    <w:rsid w:val="00B05D66"/>
    <w:rsid w:val="00B062F1"/>
    <w:rsid w:val="00B068C0"/>
    <w:rsid w:val="00B06A9E"/>
    <w:rsid w:val="00B06E88"/>
    <w:rsid w:val="00B06F76"/>
    <w:rsid w:val="00B107EF"/>
    <w:rsid w:val="00B107F5"/>
    <w:rsid w:val="00B109BE"/>
    <w:rsid w:val="00B109E5"/>
    <w:rsid w:val="00B1108C"/>
    <w:rsid w:val="00B111EF"/>
    <w:rsid w:val="00B11319"/>
    <w:rsid w:val="00B124E9"/>
    <w:rsid w:val="00B12FC9"/>
    <w:rsid w:val="00B13230"/>
    <w:rsid w:val="00B13325"/>
    <w:rsid w:val="00B141B8"/>
    <w:rsid w:val="00B146D2"/>
    <w:rsid w:val="00B14A12"/>
    <w:rsid w:val="00B16340"/>
    <w:rsid w:val="00B176B5"/>
    <w:rsid w:val="00B20654"/>
    <w:rsid w:val="00B206DB"/>
    <w:rsid w:val="00B20E50"/>
    <w:rsid w:val="00B2184F"/>
    <w:rsid w:val="00B2359B"/>
    <w:rsid w:val="00B236D5"/>
    <w:rsid w:val="00B23A34"/>
    <w:rsid w:val="00B23E5D"/>
    <w:rsid w:val="00B23EFF"/>
    <w:rsid w:val="00B25295"/>
    <w:rsid w:val="00B25530"/>
    <w:rsid w:val="00B258AA"/>
    <w:rsid w:val="00B25D00"/>
    <w:rsid w:val="00B25D58"/>
    <w:rsid w:val="00B25E52"/>
    <w:rsid w:val="00B2615D"/>
    <w:rsid w:val="00B2643F"/>
    <w:rsid w:val="00B268C8"/>
    <w:rsid w:val="00B26DF2"/>
    <w:rsid w:val="00B27117"/>
    <w:rsid w:val="00B27D75"/>
    <w:rsid w:val="00B30227"/>
    <w:rsid w:val="00B30D23"/>
    <w:rsid w:val="00B30EF5"/>
    <w:rsid w:val="00B30F61"/>
    <w:rsid w:val="00B30F74"/>
    <w:rsid w:val="00B317C7"/>
    <w:rsid w:val="00B32301"/>
    <w:rsid w:val="00B32814"/>
    <w:rsid w:val="00B32847"/>
    <w:rsid w:val="00B33426"/>
    <w:rsid w:val="00B337F3"/>
    <w:rsid w:val="00B33C4A"/>
    <w:rsid w:val="00B33E56"/>
    <w:rsid w:val="00B33F3A"/>
    <w:rsid w:val="00B34113"/>
    <w:rsid w:val="00B34492"/>
    <w:rsid w:val="00B34C6E"/>
    <w:rsid w:val="00B34D6B"/>
    <w:rsid w:val="00B35A36"/>
    <w:rsid w:val="00B35EA1"/>
    <w:rsid w:val="00B35FB1"/>
    <w:rsid w:val="00B36704"/>
    <w:rsid w:val="00B36B99"/>
    <w:rsid w:val="00B36DD1"/>
    <w:rsid w:val="00B36F5B"/>
    <w:rsid w:val="00B37869"/>
    <w:rsid w:val="00B4071E"/>
    <w:rsid w:val="00B40B33"/>
    <w:rsid w:val="00B40D72"/>
    <w:rsid w:val="00B40DF4"/>
    <w:rsid w:val="00B425C1"/>
    <w:rsid w:val="00B439E3"/>
    <w:rsid w:val="00B43BC0"/>
    <w:rsid w:val="00B43E8C"/>
    <w:rsid w:val="00B43F57"/>
    <w:rsid w:val="00B43FEB"/>
    <w:rsid w:val="00B4450D"/>
    <w:rsid w:val="00B4473C"/>
    <w:rsid w:val="00B447EE"/>
    <w:rsid w:val="00B449CD"/>
    <w:rsid w:val="00B44CE4"/>
    <w:rsid w:val="00B44CE8"/>
    <w:rsid w:val="00B44FF1"/>
    <w:rsid w:val="00B45044"/>
    <w:rsid w:val="00B4595C"/>
    <w:rsid w:val="00B46230"/>
    <w:rsid w:val="00B46A62"/>
    <w:rsid w:val="00B47418"/>
    <w:rsid w:val="00B474C1"/>
    <w:rsid w:val="00B47F8B"/>
    <w:rsid w:val="00B5005D"/>
    <w:rsid w:val="00B502B8"/>
    <w:rsid w:val="00B502FB"/>
    <w:rsid w:val="00B507FC"/>
    <w:rsid w:val="00B509C6"/>
    <w:rsid w:val="00B51FCB"/>
    <w:rsid w:val="00B529DA"/>
    <w:rsid w:val="00B52B01"/>
    <w:rsid w:val="00B52D75"/>
    <w:rsid w:val="00B52F8F"/>
    <w:rsid w:val="00B53516"/>
    <w:rsid w:val="00B536D5"/>
    <w:rsid w:val="00B53753"/>
    <w:rsid w:val="00B5424D"/>
    <w:rsid w:val="00B54468"/>
    <w:rsid w:val="00B54639"/>
    <w:rsid w:val="00B548A1"/>
    <w:rsid w:val="00B54DF4"/>
    <w:rsid w:val="00B55113"/>
    <w:rsid w:val="00B5549F"/>
    <w:rsid w:val="00B55917"/>
    <w:rsid w:val="00B55E8B"/>
    <w:rsid w:val="00B56221"/>
    <w:rsid w:val="00B56BAB"/>
    <w:rsid w:val="00B57E9E"/>
    <w:rsid w:val="00B605C6"/>
    <w:rsid w:val="00B6061F"/>
    <w:rsid w:val="00B61900"/>
    <w:rsid w:val="00B619E7"/>
    <w:rsid w:val="00B62F05"/>
    <w:rsid w:val="00B637DA"/>
    <w:rsid w:val="00B639D6"/>
    <w:rsid w:val="00B64C32"/>
    <w:rsid w:val="00B64DB6"/>
    <w:rsid w:val="00B651EB"/>
    <w:rsid w:val="00B65359"/>
    <w:rsid w:val="00B65403"/>
    <w:rsid w:val="00B65749"/>
    <w:rsid w:val="00B65878"/>
    <w:rsid w:val="00B66D70"/>
    <w:rsid w:val="00B670A7"/>
    <w:rsid w:val="00B670E2"/>
    <w:rsid w:val="00B6724C"/>
    <w:rsid w:val="00B6765E"/>
    <w:rsid w:val="00B67A2D"/>
    <w:rsid w:val="00B70862"/>
    <w:rsid w:val="00B70CE2"/>
    <w:rsid w:val="00B71FBA"/>
    <w:rsid w:val="00B7204C"/>
    <w:rsid w:val="00B72816"/>
    <w:rsid w:val="00B73808"/>
    <w:rsid w:val="00B739A5"/>
    <w:rsid w:val="00B74968"/>
    <w:rsid w:val="00B74EB5"/>
    <w:rsid w:val="00B7504D"/>
    <w:rsid w:val="00B75854"/>
    <w:rsid w:val="00B75B47"/>
    <w:rsid w:val="00B761C2"/>
    <w:rsid w:val="00B763D6"/>
    <w:rsid w:val="00B76E6B"/>
    <w:rsid w:val="00B772E1"/>
    <w:rsid w:val="00B80704"/>
    <w:rsid w:val="00B80859"/>
    <w:rsid w:val="00B814FA"/>
    <w:rsid w:val="00B81C40"/>
    <w:rsid w:val="00B82140"/>
    <w:rsid w:val="00B82178"/>
    <w:rsid w:val="00B8229A"/>
    <w:rsid w:val="00B82588"/>
    <w:rsid w:val="00B826C8"/>
    <w:rsid w:val="00B82904"/>
    <w:rsid w:val="00B83B93"/>
    <w:rsid w:val="00B847E8"/>
    <w:rsid w:val="00B85124"/>
    <w:rsid w:val="00B85266"/>
    <w:rsid w:val="00B85DD8"/>
    <w:rsid w:val="00B861B7"/>
    <w:rsid w:val="00B8677E"/>
    <w:rsid w:val="00B9005B"/>
    <w:rsid w:val="00B905E8"/>
    <w:rsid w:val="00B9112B"/>
    <w:rsid w:val="00B911F2"/>
    <w:rsid w:val="00B913DD"/>
    <w:rsid w:val="00B9147B"/>
    <w:rsid w:val="00B91F5F"/>
    <w:rsid w:val="00B92148"/>
    <w:rsid w:val="00B92317"/>
    <w:rsid w:val="00B925CA"/>
    <w:rsid w:val="00B92708"/>
    <w:rsid w:val="00B92A5A"/>
    <w:rsid w:val="00B92B0B"/>
    <w:rsid w:val="00B92E60"/>
    <w:rsid w:val="00B92EB8"/>
    <w:rsid w:val="00B93121"/>
    <w:rsid w:val="00B932C8"/>
    <w:rsid w:val="00B939B0"/>
    <w:rsid w:val="00B93E3A"/>
    <w:rsid w:val="00B94B04"/>
    <w:rsid w:val="00B95190"/>
    <w:rsid w:val="00B954E1"/>
    <w:rsid w:val="00B95847"/>
    <w:rsid w:val="00B95DF3"/>
    <w:rsid w:val="00B96039"/>
    <w:rsid w:val="00B96061"/>
    <w:rsid w:val="00B96076"/>
    <w:rsid w:val="00B96369"/>
    <w:rsid w:val="00B964DF"/>
    <w:rsid w:val="00B96858"/>
    <w:rsid w:val="00B96D5E"/>
    <w:rsid w:val="00B978D3"/>
    <w:rsid w:val="00B97E10"/>
    <w:rsid w:val="00BA00C4"/>
    <w:rsid w:val="00BA00CB"/>
    <w:rsid w:val="00BA032E"/>
    <w:rsid w:val="00BA03B6"/>
    <w:rsid w:val="00BA0881"/>
    <w:rsid w:val="00BA09DE"/>
    <w:rsid w:val="00BA0C45"/>
    <w:rsid w:val="00BA0E77"/>
    <w:rsid w:val="00BA19CB"/>
    <w:rsid w:val="00BA2029"/>
    <w:rsid w:val="00BA21D1"/>
    <w:rsid w:val="00BA240A"/>
    <w:rsid w:val="00BA28A6"/>
    <w:rsid w:val="00BA310F"/>
    <w:rsid w:val="00BA31A3"/>
    <w:rsid w:val="00BA387D"/>
    <w:rsid w:val="00BA4385"/>
    <w:rsid w:val="00BA4A9D"/>
    <w:rsid w:val="00BA4CD4"/>
    <w:rsid w:val="00BA580A"/>
    <w:rsid w:val="00BA5964"/>
    <w:rsid w:val="00BA5B03"/>
    <w:rsid w:val="00BA5BF4"/>
    <w:rsid w:val="00BA60B3"/>
    <w:rsid w:val="00BA6549"/>
    <w:rsid w:val="00BA654B"/>
    <w:rsid w:val="00BA659F"/>
    <w:rsid w:val="00BA7EE7"/>
    <w:rsid w:val="00BB01A3"/>
    <w:rsid w:val="00BB04CF"/>
    <w:rsid w:val="00BB061C"/>
    <w:rsid w:val="00BB06E3"/>
    <w:rsid w:val="00BB0D77"/>
    <w:rsid w:val="00BB156F"/>
    <w:rsid w:val="00BB19D5"/>
    <w:rsid w:val="00BB1B91"/>
    <w:rsid w:val="00BB1CB9"/>
    <w:rsid w:val="00BB220F"/>
    <w:rsid w:val="00BB2228"/>
    <w:rsid w:val="00BB25C0"/>
    <w:rsid w:val="00BB268B"/>
    <w:rsid w:val="00BB2F39"/>
    <w:rsid w:val="00BB305C"/>
    <w:rsid w:val="00BB3180"/>
    <w:rsid w:val="00BB319F"/>
    <w:rsid w:val="00BB3299"/>
    <w:rsid w:val="00BB375F"/>
    <w:rsid w:val="00BB3EA6"/>
    <w:rsid w:val="00BB4323"/>
    <w:rsid w:val="00BB485E"/>
    <w:rsid w:val="00BB48B7"/>
    <w:rsid w:val="00BB491A"/>
    <w:rsid w:val="00BB58D0"/>
    <w:rsid w:val="00BB5E71"/>
    <w:rsid w:val="00BB68D3"/>
    <w:rsid w:val="00BB6BE6"/>
    <w:rsid w:val="00BB76A6"/>
    <w:rsid w:val="00BB7CCA"/>
    <w:rsid w:val="00BC09E4"/>
    <w:rsid w:val="00BC16E7"/>
    <w:rsid w:val="00BC1F60"/>
    <w:rsid w:val="00BC252C"/>
    <w:rsid w:val="00BC2D09"/>
    <w:rsid w:val="00BC38C4"/>
    <w:rsid w:val="00BC3E17"/>
    <w:rsid w:val="00BC434C"/>
    <w:rsid w:val="00BC4D3D"/>
    <w:rsid w:val="00BC55EF"/>
    <w:rsid w:val="00BC593E"/>
    <w:rsid w:val="00BC5DA0"/>
    <w:rsid w:val="00BC5EC5"/>
    <w:rsid w:val="00BC62E0"/>
    <w:rsid w:val="00BC638A"/>
    <w:rsid w:val="00BC6737"/>
    <w:rsid w:val="00BC6D60"/>
    <w:rsid w:val="00BC72C2"/>
    <w:rsid w:val="00BC7390"/>
    <w:rsid w:val="00BC74AF"/>
    <w:rsid w:val="00BC78FA"/>
    <w:rsid w:val="00BD08DC"/>
    <w:rsid w:val="00BD0B62"/>
    <w:rsid w:val="00BD1864"/>
    <w:rsid w:val="00BD19D5"/>
    <w:rsid w:val="00BD19DB"/>
    <w:rsid w:val="00BD2230"/>
    <w:rsid w:val="00BD27E1"/>
    <w:rsid w:val="00BD2D84"/>
    <w:rsid w:val="00BD31C5"/>
    <w:rsid w:val="00BD3221"/>
    <w:rsid w:val="00BD3718"/>
    <w:rsid w:val="00BD4C38"/>
    <w:rsid w:val="00BD53F6"/>
    <w:rsid w:val="00BD5905"/>
    <w:rsid w:val="00BD5F59"/>
    <w:rsid w:val="00BD68C0"/>
    <w:rsid w:val="00BD6D3F"/>
    <w:rsid w:val="00BD6FF8"/>
    <w:rsid w:val="00BD7F00"/>
    <w:rsid w:val="00BE01AB"/>
    <w:rsid w:val="00BE0E43"/>
    <w:rsid w:val="00BE1147"/>
    <w:rsid w:val="00BE1849"/>
    <w:rsid w:val="00BE1FF9"/>
    <w:rsid w:val="00BE2259"/>
    <w:rsid w:val="00BE28ED"/>
    <w:rsid w:val="00BE2AAC"/>
    <w:rsid w:val="00BE3A49"/>
    <w:rsid w:val="00BE4896"/>
    <w:rsid w:val="00BE4CC2"/>
    <w:rsid w:val="00BE4D29"/>
    <w:rsid w:val="00BE5477"/>
    <w:rsid w:val="00BE5F86"/>
    <w:rsid w:val="00BE646B"/>
    <w:rsid w:val="00BE67AC"/>
    <w:rsid w:val="00BE69C1"/>
    <w:rsid w:val="00BE7192"/>
    <w:rsid w:val="00BE71FB"/>
    <w:rsid w:val="00BE72D6"/>
    <w:rsid w:val="00BE752E"/>
    <w:rsid w:val="00BE7590"/>
    <w:rsid w:val="00BE7CDC"/>
    <w:rsid w:val="00BF0288"/>
    <w:rsid w:val="00BF09FD"/>
    <w:rsid w:val="00BF0DCA"/>
    <w:rsid w:val="00BF0EBD"/>
    <w:rsid w:val="00BF0ED5"/>
    <w:rsid w:val="00BF1467"/>
    <w:rsid w:val="00BF1A3B"/>
    <w:rsid w:val="00BF1BC9"/>
    <w:rsid w:val="00BF1C09"/>
    <w:rsid w:val="00BF24AA"/>
    <w:rsid w:val="00BF2530"/>
    <w:rsid w:val="00BF2896"/>
    <w:rsid w:val="00BF2926"/>
    <w:rsid w:val="00BF318E"/>
    <w:rsid w:val="00BF331E"/>
    <w:rsid w:val="00BF399F"/>
    <w:rsid w:val="00BF3A49"/>
    <w:rsid w:val="00BF4710"/>
    <w:rsid w:val="00BF485E"/>
    <w:rsid w:val="00BF5457"/>
    <w:rsid w:val="00BF54B6"/>
    <w:rsid w:val="00BF5534"/>
    <w:rsid w:val="00BF59C4"/>
    <w:rsid w:val="00BF59D5"/>
    <w:rsid w:val="00BF5E90"/>
    <w:rsid w:val="00BF63C7"/>
    <w:rsid w:val="00BF659C"/>
    <w:rsid w:val="00BF65D1"/>
    <w:rsid w:val="00BF6743"/>
    <w:rsid w:val="00BF7153"/>
    <w:rsid w:val="00BF74FB"/>
    <w:rsid w:val="00BF75CF"/>
    <w:rsid w:val="00BF7D49"/>
    <w:rsid w:val="00C0009D"/>
    <w:rsid w:val="00C006B8"/>
    <w:rsid w:val="00C00F1B"/>
    <w:rsid w:val="00C011EE"/>
    <w:rsid w:val="00C014EC"/>
    <w:rsid w:val="00C016DA"/>
    <w:rsid w:val="00C01849"/>
    <w:rsid w:val="00C01950"/>
    <w:rsid w:val="00C01BDA"/>
    <w:rsid w:val="00C01C5C"/>
    <w:rsid w:val="00C01ED8"/>
    <w:rsid w:val="00C01FED"/>
    <w:rsid w:val="00C02550"/>
    <w:rsid w:val="00C02886"/>
    <w:rsid w:val="00C03451"/>
    <w:rsid w:val="00C03A85"/>
    <w:rsid w:val="00C03AAB"/>
    <w:rsid w:val="00C04053"/>
    <w:rsid w:val="00C043F1"/>
    <w:rsid w:val="00C05756"/>
    <w:rsid w:val="00C05F6E"/>
    <w:rsid w:val="00C071B1"/>
    <w:rsid w:val="00C10820"/>
    <w:rsid w:val="00C10E91"/>
    <w:rsid w:val="00C110D3"/>
    <w:rsid w:val="00C11244"/>
    <w:rsid w:val="00C11268"/>
    <w:rsid w:val="00C1135B"/>
    <w:rsid w:val="00C114F2"/>
    <w:rsid w:val="00C12475"/>
    <w:rsid w:val="00C131A0"/>
    <w:rsid w:val="00C1327C"/>
    <w:rsid w:val="00C13726"/>
    <w:rsid w:val="00C14AF6"/>
    <w:rsid w:val="00C14B80"/>
    <w:rsid w:val="00C155A2"/>
    <w:rsid w:val="00C1577E"/>
    <w:rsid w:val="00C1580C"/>
    <w:rsid w:val="00C15B6A"/>
    <w:rsid w:val="00C15DE8"/>
    <w:rsid w:val="00C169B8"/>
    <w:rsid w:val="00C17A75"/>
    <w:rsid w:val="00C20139"/>
    <w:rsid w:val="00C2045D"/>
    <w:rsid w:val="00C2053C"/>
    <w:rsid w:val="00C207B2"/>
    <w:rsid w:val="00C20972"/>
    <w:rsid w:val="00C20E7D"/>
    <w:rsid w:val="00C214F3"/>
    <w:rsid w:val="00C220B7"/>
    <w:rsid w:val="00C220E4"/>
    <w:rsid w:val="00C223DD"/>
    <w:rsid w:val="00C22C23"/>
    <w:rsid w:val="00C22E13"/>
    <w:rsid w:val="00C23F87"/>
    <w:rsid w:val="00C246D3"/>
    <w:rsid w:val="00C24D90"/>
    <w:rsid w:val="00C24F19"/>
    <w:rsid w:val="00C2546D"/>
    <w:rsid w:val="00C26525"/>
    <w:rsid w:val="00C26738"/>
    <w:rsid w:val="00C26B39"/>
    <w:rsid w:val="00C27B55"/>
    <w:rsid w:val="00C27B86"/>
    <w:rsid w:val="00C27F1C"/>
    <w:rsid w:val="00C30086"/>
    <w:rsid w:val="00C308BD"/>
    <w:rsid w:val="00C30961"/>
    <w:rsid w:val="00C3149B"/>
    <w:rsid w:val="00C318B8"/>
    <w:rsid w:val="00C318C0"/>
    <w:rsid w:val="00C32255"/>
    <w:rsid w:val="00C32C44"/>
    <w:rsid w:val="00C33225"/>
    <w:rsid w:val="00C33328"/>
    <w:rsid w:val="00C336D6"/>
    <w:rsid w:val="00C33E5C"/>
    <w:rsid w:val="00C34332"/>
    <w:rsid w:val="00C344BD"/>
    <w:rsid w:val="00C348E4"/>
    <w:rsid w:val="00C34F63"/>
    <w:rsid w:val="00C353D9"/>
    <w:rsid w:val="00C35975"/>
    <w:rsid w:val="00C35990"/>
    <w:rsid w:val="00C36019"/>
    <w:rsid w:val="00C362A9"/>
    <w:rsid w:val="00C36710"/>
    <w:rsid w:val="00C3739E"/>
    <w:rsid w:val="00C374A1"/>
    <w:rsid w:val="00C375E7"/>
    <w:rsid w:val="00C3771D"/>
    <w:rsid w:val="00C37B9C"/>
    <w:rsid w:val="00C40425"/>
    <w:rsid w:val="00C40600"/>
    <w:rsid w:val="00C406F1"/>
    <w:rsid w:val="00C40B5D"/>
    <w:rsid w:val="00C40E94"/>
    <w:rsid w:val="00C40EFB"/>
    <w:rsid w:val="00C41617"/>
    <w:rsid w:val="00C41742"/>
    <w:rsid w:val="00C41805"/>
    <w:rsid w:val="00C419BC"/>
    <w:rsid w:val="00C432C7"/>
    <w:rsid w:val="00C43338"/>
    <w:rsid w:val="00C437D6"/>
    <w:rsid w:val="00C439CA"/>
    <w:rsid w:val="00C43B28"/>
    <w:rsid w:val="00C44CC1"/>
    <w:rsid w:val="00C452CA"/>
    <w:rsid w:val="00C4535C"/>
    <w:rsid w:val="00C45921"/>
    <w:rsid w:val="00C45BF0"/>
    <w:rsid w:val="00C45C4F"/>
    <w:rsid w:val="00C46528"/>
    <w:rsid w:val="00C46C45"/>
    <w:rsid w:val="00C477A6"/>
    <w:rsid w:val="00C50107"/>
    <w:rsid w:val="00C50DF6"/>
    <w:rsid w:val="00C51844"/>
    <w:rsid w:val="00C52216"/>
    <w:rsid w:val="00C531DD"/>
    <w:rsid w:val="00C538A3"/>
    <w:rsid w:val="00C53FAC"/>
    <w:rsid w:val="00C543DD"/>
    <w:rsid w:val="00C54422"/>
    <w:rsid w:val="00C546D6"/>
    <w:rsid w:val="00C5523F"/>
    <w:rsid w:val="00C5578A"/>
    <w:rsid w:val="00C55ADC"/>
    <w:rsid w:val="00C55CA9"/>
    <w:rsid w:val="00C563A1"/>
    <w:rsid w:val="00C56678"/>
    <w:rsid w:val="00C56831"/>
    <w:rsid w:val="00C574D5"/>
    <w:rsid w:val="00C578C2"/>
    <w:rsid w:val="00C6034A"/>
    <w:rsid w:val="00C6034D"/>
    <w:rsid w:val="00C607DC"/>
    <w:rsid w:val="00C6108D"/>
    <w:rsid w:val="00C61D57"/>
    <w:rsid w:val="00C61E52"/>
    <w:rsid w:val="00C61F5E"/>
    <w:rsid w:val="00C62143"/>
    <w:rsid w:val="00C637FD"/>
    <w:rsid w:val="00C63D16"/>
    <w:rsid w:val="00C6420B"/>
    <w:rsid w:val="00C642A8"/>
    <w:rsid w:val="00C6432D"/>
    <w:rsid w:val="00C644F9"/>
    <w:rsid w:val="00C64E52"/>
    <w:rsid w:val="00C65177"/>
    <w:rsid w:val="00C654BB"/>
    <w:rsid w:val="00C65DF7"/>
    <w:rsid w:val="00C65FCA"/>
    <w:rsid w:val="00C66246"/>
    <w:rsid w:val="00C666B2"/>
    <w:rsid w:val="00C668AD"/>
    <w:rsid w:val="00C66BFD"/>
    <w:rsid w:val="00C674B8"/>
    <w:rsid w:val="00C674C4"/>
    <w:rsid w:val="00C67745"/>
    <w:rsid w:val="00C67956"/>
    <w:rsid w:val="00C67C5E"/>
    <w:rsid w:val="00C702A3"/>
    <w:rsid w:val="00C70463"/>
    <w:rsid w:val="00C70B0F"/>
    <w:rsid w:val="00C71127"/>
    <w:rsid w:val="00C716C5"/>
    <w:rsid w:val="00C71806"/>
    <w:rsid w:val="00C71942"/>
    <w:rsid w:val="00C7197E"/>
    <w:rsid w:val="00C73076"/>
    <w:rsid w:val="00C73210"/>
    <w:rsid w:val="00C73656"/>
    <w:rsid w:val="00C73873"/>
    <w:rsid w:val="00C743AA"/>
    <w:rsid w:val="00C743F8"/>
    <w:rsid w:val="00C74601"/>
    <w:rsid w:val="00C749EC"/>
    <w:rsid w:val="00C74FCA"/>
    <w:rsid w:val="00C75346"/>
    <w:rsid w:val="00C756D7"/>
    <w:rsid w:val="00C75EA8"/>
    <w:rsid w:val="00C75F49"/>
    <w:rsid w:val="00C765DD"/>
    <w:rsid w:val="00C772D2"/>
    <w:rsid w:val="00C7793E"/>
    <w:rsid w:val="00C80273"/>
    <w:rsid w:val="00C80396"/>
    <w:rsid w:val="00C80ABD"/>
    <w:rsid w:val="00C815B7"/>
    <w:rsid w:val="00C81A36"/>
    <w:rsid w:val="00C81AD9"/>
    <w:rsid w:val="00C81F18"/>
    <w:rsid w:val="00C82152"/>
    <w:rsid w:val="00C8262E"/>
    <w:rsid w:val="00C82D1A"/>
    <w:rsid w:val="00C8304D"/>
    <w:rsid w:val="00C83ECC"/>
    <w:rsid w:val="00C8403B"/>
    <w:rsid w:val="00C8411A"/>
    <w:rsid w:val="00C84878"/>
    <w:rsid w:val="00C849EE"/>
    <w:rsid w:val="00C85476"/>
    <w:rsid w:val="00C855F2"/>
    <w:rsid w:val="00C85A05"/>
    <w:rsid w:val="00C86001"/>
    <w:rsid w:val="00C86645"/>
    <w:rsid w:val="00C86F35"/>
    <w:rsid w:val="00C875AC"/>
    <w:rsid w:val="00C87784"/>
    <w:rsid w:val="00C87918"/>
    <w:rsid w:val="00C87C6F"/>
    <w:rsid w:val="00C87D8C"/>
    <w:rsid w:val="00C87E49"/>
    <w:rsid w:val="00C90384"/>
    <w:rsid w:val="00C906BA"/>
    <w:rsid w:val="00C9089B"/>
    <w:rsid w:val="00C90EB8"/>
    <w:rsid w:val="00C910A6"/>
    <w:rsid w:val="00C91665"/>
    <w:rsid w:val="00C91BC1"/>
    <w:rsid w:val="00C9267E"/>
    <w:rsid w:val="00C926D5"/>
    <w:rsid w:val="00C92DDF"/>
    <w:rsid w:val="00C932BD"/>
    <w:rsid w:val="00C932FF"/>
    <w:rsid w:val="00C9358E"/>
    <w:rsid w:val="00C93CB6"/>
    <w:rsid w:val="00C94007"/>
    <w:rsid w:val="00C94883"/>
    <w:rsid w:val="00C94C85"/>
    <w:rsid w:val="00C94F5D"/>
    <w:rsid w:val="00C9536C"/>
    <w:rsid w:val="00C95537"/>
    <w:rsid w:val="00C9578C"/>
    <w:rsid w:val="00C96837"/>
    <w:rsid w:val="00C96C91"/>
    <w:rsid w:val="00C96ED2"/>
    <w:rsid w:val="00C97166"/>
    <w:rsid w:val="00C97B6B"/>
    <w:rsid w:val="00C97BFB"/>
    <w:rsid w:val="00CA04F9"/>
    <w:rsid w:val="00CA0626"/>
    <w:rsid w:val="00CA0BC0"/>
    <w:rsid w:val="00CA0D10"/>
    <w:rsid w:val="00CA11A7"/>
    <w:rsid w:val="00CA11F3"/>
    <w:rsid w:val="00CA1770"/>
    <w:rsid w:val="00CA17B8"/>
    <w:rsid w:val="00CA1DEB"/>
    <w:rsid w:val="00CA1E6B"/>
    <w:rsid w:val="00CA2035"/>
    <w:rsid w:val="00CA2384"/>
    <w:rsid w:val="00CA30D5"/>
    <w:rsid w:val="00CA3562"/>
    <w:rsid w:val="00CA375C"/>
    <w:rsid w:val="00CA3ACE"/>
    <w:rsid w:val="00CA3D29"/>
    <w:rsid w:val="00CA40EF"/>
    <w:rsid w:val="00CA449E"/>
    <w:rsid w:val="00CA5214"/>
    <w:rsid w:val="00CA5424"/>
    <w:rsid w:val="00CA567B"/>
    <w:rsid w:val="00CA5A96"/>
    <w:rsid w:val="00CA5C49"/>
    <w:rsid w:val="00CA6363"/>
    <w:rsid w:val="00CA6479"/>
    <w:rsid w:val="00CA6529"/>
    <w:rsid w:val="00CA742B"/>
    <w:rsid w:val="00CA749F"/>
    <w:rsid w:val="00CA77FA"/>
    <w:rsid w:val="00CA7C29"/>
    <w:rsid w:val="00CA7E03"/>
    <w:rsid w:val="00CB03FC"/>
    <w:rsid w:val="00CB0896"/>
    <w:rsid w:val="00CB0E3F"/>
    <w:rsid w:val="00CB21A0"/>
    <w:rsid w:val="00CB220A"/>
    <w:rsid w:val="00CB2A76"/>
    <w:rsid w:val="00CB3452"/>
    <w:rsid w:val="00CB3588"/>
    <w:rsid w:val="00CB434E"/>
    <w:rsid w:val="00CB451E"/>
    <w:rsid w:val="00CB469D"/>
    <w:rsid w:val="00CB4BCF"/>
    <w:rsid w:val="00CB4FA9"/>
    <w:rsid w:val="00CB55D6"/>
    <w:rsid w:val="00CB5A64"/>
    <w:rsid w:val="00CB5B88"/>
    <w:rsid w:val="00CB5DBD"/>
    <w:rsid w:val="00CB6153"/>
    <w:rsid w:val="00CB6639"/>
    <w:rsid w:val="00CB6B69"/>
    <w:rsid w:val="00CB70A9"/>
    <w:rsid w:val="00CC0140"/>
    <w:rsid w:val="00CC0BED"/>
    <w:rsid w:val="00CC0D00"/>
    <w:rsid w:val="00CC11FA"/>
    <w:rsid w:val="00CC186B"/>
    <w:rsid w:val="00CC20F7"/>
    <w:rsid w:val="00CC2114"/>
    <w:rsid w:val="00CC26E2"/>
    <w:rsid w:val="00CC3A68"/>
    <w:rsid w:val="00CC41AF"/>
    <w:rsid w:val="00CC4644"/>
    <w:rsid w:val="00CC47B3"/>
    <w:rsid w:val="00CC4AD8"/>
    <w:rsid w:val="00CC4ECA"/>
    <w:rsid w:val="00CC551B"/>
    <w:rsid w:val="00CC55C2"/>
    <w:rsid w:val="00CC57B2"/>
    <w:rsid w:val="00CC5867"/>
    <w:rsid w:val="00CC6B3A"/>
    <w:rsid w:val="00CC7472"/>
    <w:rsid w:val="00CC7EF6"/>
    <w:rsid w:val="00CD02C3"/>
    <w:rsid w:val="00CD1A3E"/>
    <w:rsid w:val="00CD2185"/>
    <w:rsid w:val="00CD2242"/>
    <w:rsid w:val="00CD3433"/>
    <w:rsid w:val="00CD38CF"/>
    <w:rsid w:val="00CD3C38"/>
    <w:rsid w:val="00CD3CEF"/>
    <w:rsid w:val="00CD4BA8"/>
    <w:rsid w:val="00CD5056"/>
    <w:rsid w:val="00CD5420"/>
    <w:rsid w:val="00CD589E"/>
    <w:rsid w:val="00CD5BA6"/>
    <w:rsid w:val="00CD5DE2"/>
    <w:rsid w:val="00CD613B"/>
    <w:rsid w:val="00CD62BE"/>
    <w:rsid w:val="00CD698C"/>
    <w:rsid w:val="00CD7EBC"/>
    <w:rsid w:val="00CE0282"/>
    <w:rsid w:val="00CE0A7B"/>
    <w:rsid w:val="00CE0C2F"/>
    <w:rsid w:val="00CE0F70"/>
    <w:rsid w:val="00CE12A2"/>
    <w:rsid w:val="00CE132E"/>
    <w:rsid w:val="00CE145D"/>
    <w:rsid w:val="00CE1496"/>
    <w:rsid w:val="00CE165E"/>
    <w:rsid w:val="00CE207D"/>
    <w:rsid w:val="00CE2562"/>
    <w:rsid w:val="00CE2C2F"/>
    <w:rsid w:val="00CE32EB"/>
    <w:rsid w:val="00CE3A3F"/>
    <w:rsid w:val="00CE3BEA"/>
    <w:rsid w:val="00CE3D6E"/>
    <w:rsid w:val="00CE3DCB"/>
    <w:rsid w:val="00CE40C1"/>
    <w:rsid w:val="00CE44F3"/>
    <w:rsid w:val="00CE4899"/>
    <w:rsid w:val="00CE4B4D"/>
    <w:rsid w:val="00CE4B75"/>
    <w:rsid w:val="00CE4DE5"/>
    <w:rsid w:val="00CE4F0D"/>
    <w:rsid w:val="00CE504D"/>
    <w:rsid w:val="00CE50DC"/>
    <w:rsid w:val="00CE5160"/>
    <w:rsid w:val="00CE550F"/>
    <w:rsid w:val="00CE5ACE"/>
    <w:rsid w:val="00CE7446"/>
    <w:rsid w:val="00CE7570"/>
    <w:rsid w:val="00CE7BEB"/>
    <w:rsid w:val="00CF05B4"/>
    <w:rsid w:val="00CF0879"/>
    <w:rsid w:val="00CF0C5F"/>
    <w:rsid w:val="00CF0CA7"/>
    <w:rsid w:val="00CF186F"/>
    <w:rsid w:val="00CF1F37"/>
    <w:rsid w:val="00CF223D"/>
    <w:rsid w:val="00CF26BA"/>
    <w:rsid w:val="00CF2A32"/>
    <w:rsid w:val="00CF2B16"/>
    <w:rsid w:val="00CF2B1C"/>
    <w:rsid w:val="00CF2B52"/>
    <w:rsid w:val="00CF2D7C"/>
    <w:rsid w:val="00CF31C6"/>
    <w:rsid w:val="00CF39DD"/>
    <w:rsid w:val="00CF4957"/>
    <w:rsid w:val="00CF4C5E"/>
    <w:rsid w:val="00CF5EB5"/>
    <w:rsid w:val="00CF60DB"/>
    <w:rsid w:val="00CF6FD1"/>
    <w:rsid w:val="00CF7276"/>
    <w:rsid w:val="00D010AF"/>
    <w:rsid w:val="00D0179D"/>
    <w:rsid w:val="00D0191B"/>
    <w:rsid w:val="00D024AE"/>
    <w:rsid w:val="00D0270C"/>
    <w:rsid w:val="00D02E22"/>
    <w:rsid w:val="00D02FCC"/>
    <w:rsid w:val="00D031AE"/>
    <w:rsid w:val="00D03810"/>
    <w:rsid w:val="00D0486E"/>
    <w:rsid w:val="00D050B6"/>
    <w:rsid w:val="00D05463"/>
    <w:rsid w:val="00D06971"/>
    <w:rsid w:val="00D0722D"/>
    <w:rsid w:val="00D073CA"/>
    <w:rsid w:val="00D0794A"/>
    <w:rsid w:val="00D07F19"/>
    <w:rsid w:val="00D10056"/>
    <w:rsid w:val="00D10209"/>
    <w:rsid w:val="00D103ED"/>
    <w:rsid w:val="00D108D4"/>
    <w:rsid w:val="00D11186"/>
    <w:rsid w:val="00D113DC"/>
    <w:rsid w:val="00D11C20"/>
    <w:rsid w:val="00D11C3A"/>
    <w:rsid w:val="00D11D4C"/>
    <w:rsid w:val="00D11F31"/>
    <w:rsid w:val="00D11F8F"/>
    <w:rsid w:val="00D127A3"/>
    <w:rsid w:val="00D1303C"/>
    <w:rsid w:val="00D1309C"/>
    <w:rsid w:val="00D1336C"/>
    <w:rsid w:val="00D14514"/>
    <w:rsid w:val="00D1472B"/>
    <w:rsid w:val="00D14A2A"/>
    <w:rsid w:val="00D15B55"/>
    <w:rsid w:val="00D15E2C"/>
    <w:rsid w:val="00D1684A"/>
    <w:rsid w:val="00D16D3F"/>
    <w:rsid w:val="00D16F47"/>
    <w:rsid w:val="00D17235"/>
    <w:rsid w:val="00D174F5"/>
    <w:rsid w:val="00D17CE3"/>
    <w:rsid w:val="00D205CA"/>
    <w:rsid w:val="00D20C07"/>
    <w:rsid w:val="00D20F44"/>
    <w:rsid w:val="00D21470"/>
    <w:rsid w:val="00D2155C"/>
    <w:rsid w:val="00D2184D"/>
    <w:rsid w:val="00D22035"/>
    <w:rsid w:val="00D225A1"/>
    <w:rsid w:val="00D2272B"/>
    <w:rsid w:val="00D2278D"/>
    <w:rsid w:val="00D22D18"/>
    <w:rsid w:val="00D23BB2"/>
    <w:rsid w:val="00D243DC"/>
    <w:rsid w:val="00D24D3E"/>
    <w:rsid w:val="00D24F64"/>
    <w:rsid w:val="00D25358"/>
    <w:rsid w:val="00D25AD1"/>
    <w:rsid w:val="00D262DB"/>
    <w:rsid w:val="00D2630A"/>
    <w:rsid w:val="00D266B8"/>
    <w:rsid w:val="00D26A39"/>
    <w:rsid w:val="00D26CB2"/>
    <w:rsid w:val="00D271AF"/>
    <w:rsid w:val="00D2720A"/>
    <w:rsid w:val="00D27537"/>
    <w:rsid w:val="00D27752"/>
    <w:rsid w:val="00D27CDD"/>
    <w:rsid w:val="00D27E81"/>
    <w:rsid w:val="00D30108"/>
    <w:rsid w:val="00D306FE"/>
    <w:rsid w:val="00D30C0B"/>
    <w:rsid w:val="00D31C57"/>
    <w:rsid w:val="00D325BF"/>
    <w:rsid w:val="00D32EB6"/>
    <w:rsid w:val="00D3391C"/>
    <w:rsid w:val="00D33995"/>
    <w:rsid w:val="00D33AFD"/>
    <w:rsid w:val="00D33C68"/>
    <w:rsid w:val="00D33D40"/>
    <w:rsid w:val="00D340A9"/>
    <w:rsid w:val="00D3464B"/>
    <w:rsid w:val="00D34651"/>
    <w:rsid w:val="00D35FA6"/>
    <w:rsid w:val="00D36564"/>
    <w:rsid w:val="00D367E5"/>
    <w:rsid w:val="00D36C92"/>
    <w:rsid w:val="00D36E74"/>
    <w:rsid w:val="00D36E91"/>
    <w:rsid w:val="00D377F6"/>
    <w:rsid w:val="00D37AF9"/>
    <w:rsid w:val="00D40950"/>
    <w:rsid w:val="00D40CEC"/>
    <w:rsid w:val="00D40EFF"/>
    <w:rsid w:val="00D4106C"/>
    <w:rsid w:val="00D411DD"/>
    <w:rsid w:val="00D41B0B"/>
    <w:rsid w:val="00D41C59"/>
    <w:rsid w:val="00D41F58"/>
    <w:rsid w:val="00D420C5"/>
    <w:rsid w:val="00D42404"/>
    <w:rsid w:val="00D425F1"/>
    <w:rsid w:val="00D42F8B"/>
    <w:rsid w:val="00D434B0"/>
    <w:rsid w:val="00D43D51"/>
    <w:rsid w:val="00D44D33"/>
    <w:rsid w:val="00D45E6F"/>
    <w:rsid w:val="00D46960"/>
    <w:rsid w:val="00D471C4"/>
    <w:rsid w:val="00D473A1"/>
    <w:rsid w:val="00D50018"/>
    <w:rsid w:val="00D5030D"/>
    <w:rsid w:val="00D507E7"/>
    <w:rsid w:val="00D50DCA"/>
    <w:rsid w:val="00D51777"/>
    <w:rsid w:val="00D51816"/>
    <w:rsid w:val="00D51BCE"/>
    <w:rsid w:val="00D51DA8"/>
    <w:rsid w:val="00D51EF0"/>
    <w:rsid w:val="00D52348"/>
    <w:rsid w:val="00D52D75"/>
    <w:rsid w:val="00D5351B"/>
    <w:rsid w:val="00D535F5"/>
    <w:rsid w:val="00D53913"/>
    <w:rsid w:val="00D53D8C"/>
    <w:rsid w:val="00D546D5"/>
    <w:rsid w:val="00D54886"/>
    <w:rsid w:val="00D5497E"/>
    <w:rsid w:val="00D54CF3"/>
    <w:rsid w:val="00D54E91"/>
    <w:rsid w:val="00D55273"/>
    <w:rsid w:val="00D558BF"/>
    <w:rsid w:val="00D55F86"/>
    <w:rsid w:val="00D560C3"/>
    <w:rsid w:val="00D560F4"/>
    <w:rsid w:val="00D560F7"/>
    <w:rsid w:val="00D56BD8"/>
    <w:rsid w:val="00D56C40"/>
    <w:rsid w:val="00D56E93"/>
    <w:rsid w:val="00D56EE6"/>
    <w:rsid w:val="00D56FD5"/>
    <w:rsid w:val="00D57146"/>
    <w:rsid w:val="00D57C37"/>
    <w:rsid w:val="00D60509"/>
    <w:rsid w:val="00D60BBB"/>
    <w:rsid w:val="00D610BC"/>
    <w:rsid w:val="00D612C2"/>
    <w:rsid w:val="00D61822"/>
    <w:rsid w:val="00D61A96"/>
    <w:rsid w:val="00D61EFB"/>
    <w:rsid w:val="00D62CC2"/>
    <w:rsid w:val="00D63495"/>
    <w:rsid w:val="00D635E9"/>
    <w:rsid w:val="00D6374F"/>
    <w:rsid w:val="00D63774"/>
    <w:rsid w:val="00D63B8F"/>
    <w:rsid w:val="00D63D77"/>
    <w:rsid w:val="00D647A2"/>
    <w:rsid w:val="00D6482D"/>
    <w:rsid w:val="00D65212"/>
    <w:rsid w:val="00D65C36"/>
    <w:rsid w:val="00D65E0E"/>
    <w:rsid w:val="00D65E50"/>
    <w:rsid w:val="00D66761"/>
    <w:rsid w:val="00D66947"/>
    <w:rsid w:val="00D66E4C"/>
    <w:rsid w:val="00D67986"/>
    <w:rsid w:val="00D67EBF"/>
    <w:rsid w:val="00D7027C"/>
    <w:rsid w:val="00D70503"/>
    <w:rsid w:val="00D70A9F"/>
    <w:rsid w:val="00D70B62"/>
    <w:rsid w:val="00D71549"/>
    <w:rsid w:val="00D71573"/>
    <w:rsid w:val="00D7195D"/>
    <w:rsid w:val="00D71B01"/>
    <w:rsid w:val="00D71B89"/>
    <w:rsid w:val="00D71C8B"/>
    <w:rsid w:val="00D73194"/>
    <w:rsid w:val="00D74037"/>
    <w:rsid w:val="00D7507B"/>
    <w:rsid w:val="00D750A9"/>
    <w:rsid w:val="00D75160"/>
    <w:rsid w:val="00D752D5"/>
    <w:rsid w:val="00D75494"/>
    <w:rsid w:val="00D755A4"/>
    <w:rsid w:val="00D75D3D"/>
    <w:rsid w:val="00D75EE4"/>
    <w:rsid w:val="00D763C9"/>
    <w:rsid w:val="00D770FC"/>
    <w:rsid w:val="00D775D5"/>
    <w:rsid w:val="00D777F8"/>
    <w:rsid w:val="00D7791F"/>
    <w:rsid w:val="00D77939"/>
    <w:rsid w:val="00D77B8E"/>
    <w:rsid w:val="00D77C39"/>
    <w:rsid w:val="00D77E41"/>
    <w:rsid w:val="00D800DF"/>
    <w:rsid w:val="00D802AD"/>
    <w:rsid w:val="00D80376"/>
    <w:rsid w:val="00D80552"/>
    <w:rsid w:val="00D807B5"/>
    <w:rsid w:val="00D8109C"/>
    <w:rsid w:val="00D812A4"/>
    <w:rsid w:val="00D812AF"/>
    <w:rsid w:val="00D81523"/>
    <w:rsid w:val="00D815B9"/>
    <w:rsid w:val="00D8171B"/>
    <w:rsid w:val="00D819C7"/>
    <w:rsid w:val="00D81ED2"/>
    <w:rsid w:val="00D82584"/>
    <w:rsid w:val="00D828AC"/>
    <w:rsid w:val="00D82BA3"/>
    <w:rsid w:val="00D83590"/>
    <w:rsid w:val="00D836C1"/>
    <w:rsid w:val="00D8397C"/>
    <w:rsid w:val="00D83AE0"/>
    <w:rsid w:val="00D841C0"/>
    <w:rsid w:val="00D84355"/>
    <w:rsid w:val="00D84537"/>
    <w:rsid w:val="00D8492B"/>
    <w:rsid w:val="00D85367"/>
    <w:rsid w:val="00D85401"/>
    <w:rsid w:val="00D8547A"/>
    <w:rsid w:val="00D859EA"/>
    <w:rsid w:val="00D85D9C"/>
    <w:rsid w:val="00D85FB2"/>
    <w:rsid w:val="00D8662A"/>
    <w:rsid w:val="00D86EFE"/>
    <w:rsid w:val="00D874CF"/>
    <w:rsid w:val="00D879EE"/>
    <w:rsid w:val="00D87C8A"/>
    <w:rsid w:val="00D90251"/>
    <w:rsid w:val="00D903F9"/>
    <w:rsid w:val="00D907C9"/>
    <w:rsid w:val="00D90990"/>
    <w:rsid w:val="00D90D91"/>
    <w:rsid w:val="00D91C6D"/>
    <w:rsid w:val="00D91F26"/>
    <w:rsid w:val="00D92305"/>
    <w:rsid w:val="00D93975"/>
    <w:rsid w:val="00D939C1"/>
    <w:rsid w:val="00D9414F"/>
    <w:rsid w:val="00D9438C"/>
    <w:rsid w:val="00D94857"/>
    <w:rsid w:val="00D9517C"/>
    <w:rsid w:val="00D95527"/>
    <w:rsid w:val="00D9564A"/>
    <w:rsid w:val="00D961F8"/>
    <w:rsid w:val="00D968E6"/>
    <w:rsid w:val="00D96AE7"/>
    <w:rsid w:val="00D96C44"/>
    <w:rsid w:val="00D96DF5"/>
    <w:rsid w:val="00D96E41"/>
    <w:rsid w:val="00D97150"/>
    <w:rsid w:val="00D971C6"/>
    <w:rsid w:val="00D97D33"/>
    <w:rsid w:val="00D97E8E"/>
    <w:rsid w:val="00DA017A"/>
    <w:rsid w:val="00DA05BB"/>
    <w:rsid w:val="00DA22D2"/>
    <w:rsid w:val="00DA2319"/>
    <w:rsid w:val="00DA2331"/>
    <w:rsid w:val="00DA28A1"/>
    <w:rsid w:val="00DA2C03"/>
    <w:rsid w:val="00DA2C60"/>
    <w:rsid w:val="00DA2D8E"/>
    <w:rsid w:val="00DA3588"/>
    <w:rsid w:val="00DA35BB"/>
    <w:rsid w:val="00DA3A91"/>
    <w:rsid w:val="00DA3E62"/>
    <w:rsid w:val="00DA407B"/>
    <w:rsid w:val="00DA48F4"/>
    <w:rsid w:val="00DA5630"/>
    <w:rsid w:val="00DA57E6"/>
    <w:rsid w:val="00DA59E3"/>
    <w:rsid w:val="00DA5C80"/>
    <w:rsid w:val="00DA5FBA"/>
    <w:rsid w:val="00DA6DB6"/>
    <w:rsid w:val="00DA716B"/>
    <w:rsid w:val="00DA73EC"/>
    <w:rsid w:val="00DA751C"/>
    <w:rsid w:val="00DB00A3"/>
    <w:rsid w:val="00DB01F2"/>
    <w:rsid w:val="00DB03AE"/>
    <w:rsid w:val="00DB08E6"/>
    <w:rsid w:val="00DB0EDD"/>
    <w:rsid w:val="00DB1401"/>
    <w:rsid w:val="00DB1A30"/>
    <w:rsid w:val="00DB1C54"/>
    <w:rsid w:val="00DB2069"/>
    <w:rsid w:val="00DB2152"/>
    <w:rsid w:val="00DB27E1"/>
    <w:rsid w:val="00DB2B36"/>
    <w:rsid w:val="00DB2F3C"/>
    <w:rsid w:val="00DB30B8"/>
    <w:rsid w:val="00DB333F"/>
    <w:rsid w:val="00DB3E2B"/>
    <w:rsid w:val="00DB45E6"/>
    <w:rsid w:val="00DB46AD"/>
    <w:rsid w:val="00DB471F"/>
    <w:rsid w:val="00DB48F5"/>
    <w:rsid w:val="00DB543A"/>
    <w:rsid w:val="00DB5584"/>
    <w:rsid w:val="00DB5711"/>
    <w:rsid w:val="00DB5C6D"/>
    <w:rsid w:val="00DB5FA9"/>
    <w:rsid w:val="00DB60F1"/>
    <w:rsid w:val="00DB61BE"/>
    <w:rsid w:val="00DB660F"/>
    <w:rsid w:val="00DB678D"/>
    <w:rsid w:val="00DB6F10"/>
    <w:rsid w:val="00DB7516"/>
    <w:rsid w:val="00DB7795"/>
    <w:rsid w:val="00DB7BA3"/>
    <w:rsid w:val="00DB7D57"/>
    <w:rsid w:val="00DB7E89"/>
    <w:rsid w:val="00DC05BB"/>
    <w:rsid w:val="00DC0AEC"/>
    <w:rsid w:val="00DC16D5"/>
    <w:rsid w:val="00DC18A8"/>
    <w:rsid w:val="00DC18B3"/>
    <w:rsid w:val="00DC2D05"/>
    <w:rsid w:val="00DC30ED"/>
    <w:rsid w:val="00DC3558"/>
    <w:rsid w:val="00DC3684"/>
    <w:rsid w:val="00DC3926"/>
    <w:rsid w:val="00DC4587"/>
    <w:rsid w:val="00DC526A"/>
    <w:rsid w:val="00DC5630"/>
    <w:rsid w:val="00DC5834"/>
    <w:rsid w:val="00DC5A97"/>
    <w:rsid w:val="00DC5F83"/>
    <w:rsid w:val="00DC5F8E"/>
    <w:rsid w:val="00DC6067"/>
    <w:rsid w:val="00DC6882"/>
    <w:rsid w:val="00DC6C1D"/>
    <w:rsid w:val="00DC6C47"/>
    <w:rsid w:val="00DC6E7E"/>
    <w:rsid w:val="00DC7298"/>
    <w:rsid w:val="00DC7F90"/>
    <w:rsid w:val="00DD0090"/>
    <w:rsid w:val="00DD02CD"/>
    <w:rsid w:val="00DD03C9"/>
    <w:rsid w:val="00DD0D9D"/>
    <w:rsid w:val="00DD0E41"/>
    <w:rsid w:val="00DD10B0"/>
    <w:rsid w:val="00DD1398"/>
    <w:rsid w:val="00DD23E0"/>
    <w:rsid w:val="00DD250F"/>
    <w:rsid w:val="00DD36A0"/>
    <w:rsid w:val="00DD3731"/>
    <w:rsid w:val="00DD385B"/>
    <w:rsid w:val="00DD3A87"/>
    <w:rsid w:val="00DD3AEF"/>
    <w:rsid w:val="00DD4194"/>
    <w:rsid w:val="00DD43D6"/>
    <w:rsid w:val="00DD4548"/>
    <w:rsid w:val="00DD45E3"/>
    <w:rsid w:val="00DD4E5E"/>
    <w:rsid w:val="00DD5905"/>
    <w:rsid w:val="00DD6015"/>
    <w:rsid w:val="00DD6476"/>
    <w:rsid w:val="00DD764C"/>
    <w:rsid w:val="00DD776E"/>
    <w:rsid w:val="00DD7F01"/>
    <w:rsid w:val="00DE1438"/>
    <w:rsid w:val="00DE1D47"/>
    <w:rsid w:val="00DE2169"/>
    <w:rsid w:val="00DE2414"/>
    <w:rsid w:val="00DE2670"/>
    <w:rsid w:val="00DE29D1"/>
    <w:rsid w:val="00DE2C60"/>
    <w:rsid w:val="00DE2CF7"/>
    <w:rsid w:val="00DE3EE9"/>
    <w:rsid w:val="00DE5E5F"/>
    <w:rsid w:val="00DF01ED"/>
    <w:rsid w:val="00DF03EF"/>
    <w:rsid w:val="00DF03FB"/>
    <w:rsid w:val="00DF06AC"/>
    <w:rsid w:val="00DF08B4"/>
    <w:rsid w:val="00DF100F"/>
    <w:rsid w:val="00DF13EF"/>
    <w:rsid w:val="00DF1526"/>
    <w:rsid w:val="00DF187B"/>
    <w:rsid w:val="00DF190D"/>
    <w:rsid w:val="00DF1E4D"/>
    <w:rsid w:val="00DF2637"/>
    <w:rsid w:val="00DF2BC5"/>
    <w:rsid w:val="00DF33F3"/>
    <w:rsid w:val="00DF4FE0"/>
    <w:rsid w:val="00DF5115"/>
    <w:rsid w:val="00DF5ADA"/>
    <w:rsid w:val="00DF5BF9"/>
    <w:rsid w:val="00DF5C1B"/>
    <w:rsid w:val="00DF6069"/>
    <w:rsid w:val="00DF664A"/>
    <w:rsid w:val="00DF6BEA"/>
    <w:rsid w:val="00DF7B42"/>
    <w:rsid w:val="00DF7D32"/>
    <w:rsid w:val="00DF7DE7"/>
    <w:rsid w:val="00E00153"/>
    <w:rsid w:val="00E00235"/>
    <w:rsid w:val="00E00327"/>
    <w:rsid w:val="00E00830"/>
    <w:rsid w:val="00E00893"/>
    <w:rsid w:val="00E0103B"/>
    <w:rsid w:val="00E016A5"/>
    <w:rsid w:val="00E01A81"/>
    <w:rsid w:val="00E01E68"/>
    <w:rsid w:val="00E020BA"/>
    <w:rsid w:val="00E0241A"/>
    <w:rsid w:val="00E0241E"/>
    <w:rsid w:val="00E024E0"/>
    <w:rsid w:val="00E02605"/>
    <w:rsid w:val="00E03043"/>
    <w:rsid w:val="00E03654"/>
    <w:rsid w:val="00E03B55"/>
    <w:rsid w:val="00E03DD5"/>
    <w:rsid w:val="00E04C70"/>
    <w:rsid w:val="00E05198"/>
    <w:rsid w:val="00E0542B"/>
    <w:rsid w:val="00E05D1F"/>
    <w:rsid w:val="00E0686E"/>
    <w:rsid w:val="00E069C2"/>
    <w:rsid w:val="00E07601"/>
    <w:rsid w:val="00E07FF9"/>
    <w:rsid w:val="00E100AA"/>
    <w:rsid w:val="00E1025E"/>
    <w:rsid w:val="00E102BB"/>
    <w:rsid w:val="00E106D2"/>
    <w:rsid w:val="00E10720"/>
    <w:rsid w:val="00E1075B"/>
    <w:rsid w:val="00E10BA5"/>
    <w:rsid w:val="00E110DD"/>
    <w:rsid w:val="00E11B7B"/>
    <w:rsid w:val="00E1267F"/>
    <w:rsid w:val="00E130C4"/>
    <w:rsid w:val="00E135DE"/>
    <w:rsid w:val="00E136C6"/>
    <w:rsid w:val="00E13DA4"/>
    <w:rsid w:val="00E144F7"/>
    <w:rsid w:val="00E14A40"/>
    <w:rsid w:val="00E15072"/>
    <w:rsid w:val="00E152B3"/>
    <w:rsid w:val="00E15362"/>
    <w:rsid w:val="00E1548B"/>
    <w:rsid w:val="00E15559"/>
    <w:rsid w:val="00E156DE"/>
    <w:rsid w:val="00E15903"/>
    <w:rsid w:val="00E15D0A"/>
    <w:rsid w:val="00E160FE"/>
    <w:rsid w:val="00E165B5"/>
    <w:rsid w:val="00E16BC1"/>
    <w:rsid w:val="00E17180"/>
    <w:rsid w:val="00E172DA"/>
    <w:rsid w:val="00E17486"/>
    <w:rsid w:val="00E17580"/>
    <w:rsid w:val="00E17917"/>
    <w:rsid w:val="00E2051A"/>
    <w:rsid w:val="00E20527"/>
    <w:rsid w:val="00E206D2"/>
    <w:rsid w:val="00E20AD1"/>
    <w:rsid w:val="00E20B7E"/>
    <w:rsid w:val="00E214F4"/>
    <w:rsid w:val="00E2187F"/>
    <w:rsid w:val="00E2191F"/>
    <w:rsid w:val="00E21ED7"/>
    <w:rsid w:val="00E22BDA"/>
    <w:rsid w:val="00E22CF2"/>
    <w:rsid w:val="00E22DE8"/>
    <w:rsid w:val="00E23137"/>
    <w:rsid w:val="00E2319D"/>
    <w:rsid w:val="00E23719"/>
    <w:rsid w:val="00E2507C"/>
    <w:rsid w:val="00E251CC"/>
    <w:rsid w:val="00E25C80"/>
    <w:rsid w:val="00E25CD6"/>
    <w:rsid w:val="00E260DD"/>
    <w:rsid w:val="00E26937"/>
    <w:rsid w:val="00E26AD4"/>
    <w:rsid w:val="00E26B49"/>
    <w:rsid w:val="00E26F2B"/>
    <w:rsid w:val="00E27028"/>
    <w:rsid w:val="00E27051"/>
    <w:rsid w:val="00E27485"/>
    <w:rsid w:val="00E275A6"/>
    <w:rsid w:val="00E2795D"/>
    <w:rsid w:val="00E27ACA"/>
    <w:rsid w:val="00E301C7"/>
    <w:rsid w:val="00E31736"/>
    <w:rsid w:val="00E317A4"/>
    <w:rsid w:val="00E31B73"/>
    <w:rsid w:val="00E3221D"/>
    <w:rsid w:val="00E324AB"/>
    <w:rsid w:val="00E325BA"/>
    <w:rsid w:val="00E326E3"/>
    <w:rsid w:val="00E33350"/>
    <w:rsid w:val="00E334B0"/>
    <w:rsid w:val="00E335C1"/>
    <w:rsid w:val="00E33BFD"/>
    <w:rsid w:val="00E34183"/>
    <w:rsid w:val="00E34A8D"/>
    <w:rsid w:val="00E357A6"/>
    <w:rsid w:val="00E357B9"/>
    <w:rsid w:val="00E358E6"/>
    <w:rsid w:val="00E359C9"/>
    <w:rsid w:val="00E35A43"/>
    <w:rsid w:val="00E35D8F"/>
    <w:rsid w:val="00E35EE6"/>
    <w:rsid w:val="00E36890"/>
    <w:rsid w:val="00E36B19"/>
    <w:rsid w:val="00E37250"/>
    <w:rsid w:val="00E3738C"/>
    <w:rsid w:val="00E37398"/>
    <w:rsid w:val="00E37B24"/>
    <w:rsid w:val="00E405AB"/>
    <w:rsid w:val="00E4063D"/>
    <w:rsid w:val="00E40A72"/>
    <w:rsid w:val="00E411BD"/>
    <w:rsid w:val="00E41609"/>
    <w:rsid w:val="00E41A68"/>
    <w:rsid w:val="00E42929"/>
    <w:rsid w:val="00E42968"/>
    <w:rsid w:val="00E43D40"/>
    <w:rsid w:val="00E440C9"/>
    <w:rsid w:val="00E44381"/>
    <w:rsid w:val="00E4498A"/>
    <w:rsid w:val="00E451E0"/>
    <w:rsid w:val="00E453F8"/>
    <w:rsid w:val="00E458D7"/>
    <w:rsid w:val="00E46991"/>
    <w:rsid w:val="00E470C1"/>
    <w:rsid w:val="00E47A1E"/>
    <w:rsid w:val="00E47C22"/>
    <w:rsid w:val="00E47DC2"/>
    <w:rsid w:val="00E47DF5"/>
    <w:rsid w:val="00E502B8"/>
    <w:rsid w:val="00E50595"/>
    <w:rsid w:val="00E505B7"/>
    <w:rsid w:val="00E50BD4"/>
    <w:rsid w:val="00E5121D"/>
    <w:rsid w:val="00E5125E"/>
    <w:rsid w:val="00E5149C"/>
    <w:rsid w:val="00E5153C"/>
    <w:rsid w:val="00E51C26"/>
    <w:rsid w:val="00E520AA"/>
    <w:rsid w:val="00E52AC7"/>
    <w:rsid w:val="00E52EE0"/>
    <w:rsid w:val="00E5330E"/>
    <w:rsid w:val="00E53A92"/>
    <w:rsid w:val="00E53FB0"/>
    <w:rsid w:val="00E5481E"/>
    <w:rsid w:val="00E548E2"/>
    <w:rsid w:val="00E54C1C"/>
    <w:rsid w:val="00E54FB4"/>
    <w:rsid w:val="00E55523"/>
    <w:rsid w:val="00E560A3"/>
    <w:rsid w:val="00E563C6"/>
    <w:rsid w:val="00E57A25"/>
    <w:rsid w:val="00E60820"/>
    <w:rsid w:val="00E6085B"/>
    <w:rsid w:val="00E60908"/>
    <w:rsid w:val="00E60A98"/>
    <w:rsid w:val="00E60DA5"/>
    <w:rsid w:val="00E61C29"/>
    <w:rsid w:val="00E62233"/>
    <w:rsid w:val="00E631E5"/>
    <w:rsid w:val="00E632E4"/>
    <w:rsid w:val="00E63C4B"/>
    <w:rsid w:val="00E63F39"/>
    <w:rsid w:val="00E63F55"/>
    <w:rsid w:val="00E6403C"/>
    <w:rsid w:val="00E64E75"/>
    <w:rsid w:val="00E653A0"/>
    <w:rsid w:val="00E661BE"/>
    <w:rsid w:val="00E662A4"/>
    <w:rsid w:val="00E663A2"/>
    <w:rsid w:val="00E66A3C"/>
    <w:rsid w:val="00E66D9D"/>
    <w:rsid w:val="00E66FA7"/>
    <w:rsid w:val="00E672B4"/>
    <w:rsid w:val="00E67608"/>
    <w:rsid w:val="00E678C1"/>
    <w:rsid w:val="00E701E1"/>
    <w:rsid w:val="00E70500"/>
    <w:rsid w:val="00E705CD"/>
    <w:rsid w:val="00E70EF7"/>
    <w:rsid w:val="00E70FFB"/>
    <w:rsid w:val="00E726B3"/>
    <w:rsid w:val="00E72DE5"/>
    <w:rsid w:val="00E7303C"/>
    <w:rsid w:val="00E733EF"/>
    <w:rsid w:val="00E7393D"/>
    <w:rsid w:val="00E741F7"/>
    <w:rsid w:val="00E74624"/>
    <w:rsid w:val="00E74985"/>
    <w:rsid w:val="00E754CB"/>
    <w:rsid w:val="00E75DCA"/>
    <w:rsid w:val="00E76040"/>
    <w:rsid w:val="00E7620D"/>
    <w:rsid w:val="00E76370"/>
    <w:rsid w:val="00E773D0"/>
    <w:rsid w:val="00E776FB"/>
    <w:rsid w:val="00E778F7"/>
    <w:rsid w:val="00E779BE"/>
    <w:rsid w:val="00E77FE3"/>
    <w:rsid w:val="00E800EF"/>
    <w:rsid w:val="00E8072A"/>
    <w:rsid w:val="00E80B2C"/>
    <w:rsid w:val="00E80B69"/>
    <w:rsid w:val="00E80DE0"/>
    <w:rsid w:val="00E80DF4"/>
    <w:rsid w:val="00E81787"/>
    <w:rsid w:val="00E81B51"/>
    <w:rsid w:val="00E82370"/>
    <w:rsid w:val="00E825BB"/>
    <w:rsid w:val="00E82685"/>
    <w:rsid w:val="00E83295"/>
    <w:rsid w:val="00E83323"/>
    <w:rsid w:val="00E83406"/>
    <w:rsid w:val="00E8390A"/>
    <w:rsid w:val="00E83A89"/>
    <w:rsid w:val="00E83EE1"/>
    <w:rsid w:val="00E849C1"/>
    <w:rsid w:val="00E84A83"/>
    <w:rsid w:val="00E84ACF"/>
    <w:rsid w:val="00E8549A"/>
    <w:rsid w:val="00E85519"/>
    <w:rsid w:val="00E857EE"/>
    <w:rsid w:val="00E86B86"/>
    <w:rsid w:val="00E8728B"/>
    <w:rsid w:val="00E87A74"/>
    <w:rsid w:val="00E87EF1"/>
    <w:rsid w:val="00E90006"/>
    <w:rsid w:val="00E902E6"/>
    <w:rsid w:val="00E90D2F"/>
    <w:rsid w:val="00E90F2B"/>
    <w:rsid w:val="00E911C9"/>
    <w:rsid w:val="00E91DD6"/>
    <w:rsid w:val="00E92DBC"/>
    <w:rsid w:val="00E949DD"/>
    <w:rsid w:val="00E94A91"/>
    <w:rsid w:val="00E94AB8"/>
    <w:rsid w:val="00E953D7"/>
    <w:rsid w:val="00E959C4"/>
    <w:rsid w:val="00E95CEF"/>
    <w:rsid w:val="00E96C29"/>
    <w:rsid w:val="00E96C49"/>
    <w:rsid w:val="00EA0686"/>
    <w:rsid w:val="00EA0812"/>
    <w:rsid w:val="00EA1A65"/>
    <w:rsid w:val="00EA1CFB"/>
    <w:rsid w:val="00EA2021"/>
    <w:rsid w:val="00EA28CD"/>
    <w:rsid w:val="00EA2956"/>
    <w:rsid w:val="00EA2C4C"/>
    <w:rsid w:val="00EA3309"/>
    <w:rsid w:val="00EA34E1"/>
    <w:rsid w:val="00EA373E"/>
    <w:rsid w:val="00EA3947"/>
    <w:rsid w:val="00EA3A6C"/>
    <w:rsid w:val="00EA3CC1"/>
    <w:rsid w:val="00EA4748"/>
    <w:rsid w:val="00EA48B4"/>
    <w:rsid w:val="00EA496F"/>
    <w:rsid w:val="00EA4CAF"/>
    <w:rsid w:val="00EA55DA"/>
    <w:rsid w:val="00EA5E92"/>
    <w:rsid w:val="00EA6056"/>
    <w:rsid w:val="00EA68FD"/>
    <w:rsid w:val="00EA7663"/>
    <w:rsid w:val="00EA76B8"/>
    <w:rsid w:val="00EA7862"/>
    <w:rsid w:val="00EA7A98"/>
    <w:rsid w:val="00EB00A6"/>
    <w:rsid w:val="00EB065B"/>
    <w:rsid w:val="00EB06D2"/>
    <w:rsid w:val="00EB0C9F"/>
    <w:rsid w:val="00EB163B"/>
    <w:rsid w:val="00EB185A"/>
    <w:rsid w:val="00EB19F5"/>
    <w:rsid w:val="00EB237F"/>
    <w:rsid w:val="00EB2AF8"/>
    <w:rsid w:val="00EB2D1E"/>
    <w:rsid w:val="00EB377E"/>
    <w:rsid w:val="00EB37C4"/>
    <w:rsid w:val="00EB37CA"/>
    <w:rsid w:val="00EB38A8"/>
    <w:rsid w:val="00EB39F8"/>
    <w:rsid w:val="00EB3A70"/>
    <w:rsid w:val="00EB3B19"/>
    <w:rsid w:val="00EB3B32"/>
    <w:rsid w:val="00EB4CBF"/>
    <w:rsid w:val="00EB4EB2"/>
    <w:rsid w:val="00EB53D2"/>
    <w:rsid w:val="00EB552A"/>
    <w:rsid w:val="00EB58DD"/>
    <w:rsid w:val="00EB5A2E"/>
    <w:rsid w:val="00EB5E51"/>
    <w:rsid w:val="00EB628A"/>
    <w:rsid w:val="00EB6DC7"/>
    <w:rsid w:val="00EB71F8"/>
    <w:rsid w:val="00EB7E99"/>
    <w:rsid w:val="00EB7EE2"/>
    <w:rsid w:val="00EC0D61"/>
    <w:rsid w:val="00EC0D67"/>
    <w:rsid w:val="00EC1024"/>
    <w:rsid w:val="00EC1A6B"/>
    <w:rsid w:val="00EC1B1D"/>
    <w:rsid w:val="00EC303F"/>
    <w:rsid w:val="00EC30D0"/>
    <w:rsid w:val="00EC3BEB"/>
    <w:rsid w:val="00EC3E63"/>
    <w:rsid w:val="00EC404A"/>
    <w:rsid w:val="00EC41F4"/>
    <w:rsid w:val="00EC4449"/>
    <w:rsid w:val="00EC450A"/>
    <w:rsid w:val="00EC462D"/>
    <w:rsid w:val="00EC4C3B"/>
    <w:rsid w:val="00EC4C51"/>
    <w:rsid w:val="00EC4E8C"/>
    <w:rsid w:val="00EC57B3"/>
    <w:rsid w:val="00EC5E75"/>
    <w:rsid w:val="00EC7383"/>
    <w:rsid w:val="00EC745A"/>
    <w:rsid w:val="00EC7480"/>
    <w:rsid w:val="00ED0717"/>
    <w:rsid w:val="00ED141F"/>
    <w:rsid w:val="00ED2004"/>
    <w:rsid w:val="00ED24B6"/>
    <w:rsid w:val="00ED2D07"/>
    <w:rsid w:val="00ED37D0"/>
    <w:rsid w:val="00ED385C"/>
    <w:rsid w:val="00ED3A30"/>
    <w:rsid w:val="00ED3CBE"/>
    <w:rsid w:val="00ED4082"/>
    <w:rsid w:val="00ED4FA3"/>
    <w:rsid w:val="00ED518A"/>
    <w:rsid w:val="00ED5486"/>
    <w:rsid w:val="00ED62C1"/>
    <w:rsid w:val="00ED6932"/>
    <w:rsid w:val="00ED6B71"/>
    <w:rsid w:val="00ED7267"/>
    <w:rsid w:val="00ED78B4"/>
    <w:rsid w:val="00ED7FC9"/>
    <w:rsid w:val="00EE1143"/>
    <w:rsid w:val="00EE15F4"/>
    <w:rsid w:val="00EE1E91"/>
    <w:rsid w:val="00EE21A2"/>
    <w:rsid w:val="00EE22A1"/>
    <w:rsid w:val="00EE249F"/>
    <w:rsid w:val="00EE25CA"/>
    <w:rsid w:val="00EE2688"/>
    <w:rsid w:val="00EE284F"/>
    <w:rsid w:val="00EE2950"/>
    <w:rsid w:val="00EE2B7F"/>
    <w:rsid w:val="00EE2D95"/>
    <w:rsid w:val="00EE2E2B"/>
    <w:rsid w:val="00EE36F3"/>
    <w:rsid w:val="00EE388F"/>
    <w:rsid w:val="00EE3B6D"/>
    <w:rsid w:val="00EE5D50"/>
    <w:rsid w:val="00EE63D3"/>
    <w:rsid w:val="00EE6C28"/>
    <w:rsid w:val="00EE6C36"/>
    <w:rsid w:val="00EE6E6C"/>
    <w:rsid w:val="00EE73F0"/>
    <w:rsid w:val="00EE768B"/>
    <w:rsid w:val="00EF0224"/>
    <w:rsid w:val="00EF0807"/>
    <w:rsid w:val="00EF1613"/>
    <w:rsid w:val="00EF24A3"/>
    <w:rsid w:val="00EF33EC"/>
    <w:rsid w:val="00EF3417"/>
    <w:rsid w:val="00EF4292"/>
    <w:rsid w:val="00EF4A17"/>
    <w:rsid w:val="00EF4DC4"/>
    <w:rsid w:val="00EF5B32"/>
    <w:rsid w:val="00EF6790"/>
    <w:rsid w:val="00EF6B01"/>
    <w:rsid w:val="00EF6CFB"/>
    <w:rsid w:val="00EF6DDC"/>
    <w:rsid w:val="00EF6DE0"/>
    <w:rsid w:val="00EF7864"/>
    <w:rsid w:val="00EF79F3"/>
    <w:rsid w:val="00EF7A8A"/>
    <w:rsid w:val="00F00885"/>
    <w:rsid w:val="00F00AD6"/>
    <w:rsid w:val="00F01257"/>
    <w:rsid w:val="00F02416"/>
    <w:rsid w:val="00F02BD5"/>
    <w:rsid w:val="00F02CD4"/>
    <w:rsid w:val="00F0319F"/>
    <w:rsid w:val="00F03B60"/>
    <w:rsid w:val="00F03DA8"/>
    <w:rsid w:val="00F04326"/>
    <w:rsid w:val="00F04552"/>
    <w:rsid w:val="00F04720"/>
    <w:rsid w:val="00F04D46"/>
    <w:rsid w:val="00F04F88"/>
    <w:rsid w:val="00F05808"/>
    <w:rsid w:val="00F060F6"/>
    <w:rsid w:val="00F062B7"/>
    <w:rsid w:val="00F06A33"/>
    <w:rsid w:val="00F06BD9"/>
    <w:rsid w:val="00F06D8E"/>
    <w:rsid w:val="00F07329"/>
    <w:rsid w:val="00F10FAA"/>
    <w:rsid w:val="00F11080"/>
    <w:rsid w:val="00F1114E"/>
    <w:rsid w:val="00F11344"/>
    <w:rsid w:val="00F113D0"/>
    <w:rsid w:val="00F113DA"/>
    <w:rsid w:val="00F11709"/>
    <w:rsid w:val="00F11939"/>
    <w:rsid w:val="00F11BAF"/>
    <w:rsid w:val="00F12183"/>
    <w:rsid w:val="00F12257"/>
    <w:rsid w:val="00F12424"/>
    <w:rsid w:val="00F12735"/>
    <w:rsid w:val="00F131E6"/>
    <w:rsid w:val="00F134F8"/>
    <w:rsid w:val="00F13880"/>
    <w:rsid w:val="00F13CF1"/>
    <w:rsid w:val="00F145F7"/>
    <w:rsid w:val="00F1509E"/>
    <w:rsid w:val="00F1513C"/>
    <w:rsid w:val="00F152CE"/>
    <w:rsid w:val="00F15430"/>
    <w:rsid w:val="00F15842"/>
    <w:rsid w:val="00F1589B"/>
    <w:rsid w:val="00F15C62"/>
    <w:rsid w:val="00F15D17"/>
    <w:rsid w:val="00F161B0"/>
    <w:rsid w:val="00F1635F"/>
    <w:rsid w:val="00F16F5F"/>
    <w:rsid w:val="00F17122"/>
    <w:rsid w:val="00F17430"/>
    <w:rsid w:val="00F2020F"/>
    <w:rsid w:val="00F20214"/>
    <w:rsid w:val="00F202E3"/>
    <w:rsid w:val="00F203CF"/>
    <w:rsid w:val="00F20A3C"/>
    <w:rsid w:val="00F20A5F"/>
    <w:rsid w:val="00F20C9D"/>
    <w:rsid w:val="00F20F64"/>
    <w:rsid w:val="00F21165"/>
    <w:rsid w:val="00F2126F"/>
    <w:rsid w:val="00F21D4D"/>
    <w:rsid w:val="00F21EE8"/>
    <w:rsid w:val="00F22034"/>
    <w:rsid w:val="00F222D7"/>
    <w:rsid w:val="00F223EE"/>
    <w:rsid w:val="00F22805"/>
    <w:rsid w:val="00F228C0"/>
    <w:rsid w:val="00F22ED3"/>
    <w:rsid w:val="00F23275"/>
    <w:rsid w:val="00F244A6"/>
    <w:rsid w:val="00F245CF"/>
    <w:rsid w:val="00F2475F"/>
    <w:rsid w:val="00F2511F"/>
    <w:rsid w:val="00F2535C"/>
    <w:rsid w:val="00F25679"/>
    <w:rsid w:val="00F26092"/>
    <w:rsid w:val="00F268B9"/>
    <w:rsid w:val="00F26C5B"/>
    <w:rsid w:val="00F27150"/>
    <w:rsid w:val="00F274C5"/>
    <w:rsid w:val="00F27CBF"/>
    <w:rsid w:val="00F27DEA"/>
    <w:rsid w:val="00F3006C"/>
    <w:rsid w:val="00F30834"/>
    <w:rsid w:val="00F30961"/>
    <w:rsid w:val="00F30D2A"/>
    <w:rsid w:val="00F30F40"/>
    <w:rsid w:val="00F310F0"/>
    <w:rsid w:val="00F3139A"/>
    <w:rsid w:val="00F3167C"/>
    <w:rsid w:val="00F323E4"/>
    <w:rsid w:val="00F3270F"/>
    <w:rsid w:val="00F327EE"/>
    <w:rsid w:val="00F3283F"/>
    <w:rsid w:val="00F332FA"/>
    <w:rsid w:val="00F33B63"/>
    <w:rsid w:val="00F33BF9"/>
    <w:rsid w:val="00F33C55"/>
    <w:rsid w:val="00F33EC7"/>
    <w:rsid w:val="00F33FE6"/>
    <w:rsid w:val="00F34492"/>
    <w:rsid w:val="00F347E7"/>
    <w:rsid w:val="00F3495E"/>
    <w:rsid w:val="00F358B9"/>
    <w:rsid w:val="00F35A9D"/>
    <w:rsid w:val="00F35D90"/>
    <w:rsid w:val="00F35FD0"/>
    <w:rsid w:val="00F36121"/>
    <w:rsid w:val="00F365F4"/>
    <w:rsid w:val="00F36AB1"/>
    <w:rsid w:val="00F36DD2"/>
    <w:rsid w:val="00F36F93"/>
    <w:rsid w:val="00F3778E"/>
    <w:rsid w:val="00F37BBC"/>
    <w:rsid w:val="00F37FD8"/>
    <w:rsid w:val="00F40245"/>
    <w:rsid w:val="00F40C58"/>
    <w:rsid w:val="00F412FB"/>
    <w:rsid w:val="00F41884"/>
    <w:rsid w:val="00F41B41"/>
    <w:rsid w:val="00F41F0B"/>
    <w:rsid w:val="00F41F77"/>
    <w:rsid w:val="00F42111"/>
    <w:rsid w:val="00F428A2"/>
    <w:rsid w:val="00F429B8"/>
    <w:rsid w:val="00F42EFB"/>
    <w:rsid w:val="00F43001"/>
    <w:rsid w:val="00F43822"/>
    <w:rsid w:val="00F44328"/>
    <w:rsid w:val="00F4463D"/>
    <w:rsid w:val="00F448F3"/>
    <w:rsid w:val="00F44ADF"/>
    <w:rsid w:val="00F44ED5"/>
    <w:rsid w:val="00F451BE"/>
    <w:rsid w:val="00F45C6A"/>
    <w:rsid w:val="00F46548"/>
    <w:rsid w:val="00F46C23"/>
    <w:rsid w:val="00F47578"/>
    <w:rsid w:val="00F47B33"/>
    <w:rsid w:val="00F47DE1"/>
    <w:rsid w:val="00F47F99"/>
    <w:rsid w:val="00F5053F"/>
    <w:rsid w:val="00F50701"/>
    <w:rsid w:val="00F50B9C"/>
    <w:rsid w:val="00F50DB8"/>
    <w:rsid w:val="00F5122A"/>
    <w:rsid w:val="00F5151C"/>
    <w:rsid w:val="00F5173B"/>
    <w:rsid w:val="00F51D9B"/>
    <w:rsid w:val="00F51EDA"/>
    <w:rsid w:val="00F527B3"/>
    <w:rsid w:val="00F52A4D"/>
    <w:rsid w:val="00F52EE8"/>
    <w:rsid w:val="00F5309B"/>
    <w:rsid w:val="00F53496"/>
    <w:rsid w:val="00F5378E"/>
    <w:rsid w:val="00F539E5"/>
    <w:rsid w:val="00F5420D"/>
    <w:rsid w:val="00F54397"/>
    <w:rsid w:val="00F54607"/>
    <w:rsid w:val="00F54A25"/>
    <w:rsid w:val="00F54C7C"/>
    <w:rsid w:val="00F550BD"/>
    <w:rsid w:val="00F556A4"/>
    <w:rsid w:val="00F55C42"/>
    <w:rsid w:val="00F56060"/>
    <w:rsid w:val="00F56158"/>
    <w:rsid w:val="00F564DD"/>
    <w:rsid w:val="00F56A72"/>
    <w:rsid w:val="00F56AD9"/>
    <w:rsid w:val="00F56CC8"/>
    <w:rsid w:val="00F56D7E"/>
    <w:rsid w:val="00F5766B"/>
    <w:rsid w:val="00F6041B"/>
    <w:rsid w:val="00F60744"/>
    <w:rsid w:val="00F618F8"/>
    <w:rsid w:val="00F61AFF"/>
    <w:rsid w:val="00F623E8"/>
    <w:rsid w:val="00F625FC"/>
    <w:rsid w:val="00F62895"/>
    <w:rsid w:val="00F62B63"/>
    <w:rsid w:val="00F6392C"/>
    <w:rsid w:val="00F64444"/>
    <w:rsid w:val="00F64AA9"/>
    <w:rsid w:val="00F64E2C"/>
    <w:rsid w:val="00F65428"/>
    <w:rsid w:val="00F65763"/>
    <w:rsid w:val="00F658E0"/>
    <w:rsid w:val="00F65936"/>
    <w:rsid w:val="00F65A21"/>
    <w:rsid w:val="00F65C03"/>
    <w:rsid w:val="00F65E8B"/>
    <w:rsid w:val="00F6625A"/>
    <w:rsid w:val="00F66759"/>
    <w:rsid w:val="00F66977"/>
    <w:rsid w:val="00F66FD2"/>
    <w:rsid w:val="00F672F7"/>
    <w:rsid w:val="00F677DF"/>
    <w:rsid w:val="00F67869"/>
    <w:rsid w:val="00F67C0C"/>
    <w:rsid w:val="00F67CC8"/>
    <w:rsid w:val="00F7012D"/>
    <w:rsid w:val="00F70395"/>
    <w:rsid w:val="00F7079E"/>
    <w:rsid w:val="00F710C8"/>
    <w:rsid w:val="00F7110B"/>
    <w:rsid w:val="00F7121E"/>
    <w:rsid w:val="00F721EC"/>
    <w:rsid w:val="00F726DE"/>
    <w:rsid w:val="00F72A20"/>
    <w:rsid w:val="00F72D96"/>
    <w:rsid w:val="00F72F27"/>
    <w:rsid w:val="00F7353E"/>
    <w:rsid w:val="00F73668"/>
    <w:rsid w:val="00F736E0"/>
    <w:rsid w:val="00F73890"/>
    <w:rsid w:val="00F73936"/>
    <w:rsid w:val="00F7453F"/>
    <w:rsid w:val="00F748F8"/>
    <w:rsid w:val="00F75F9D"/>
    <w:rsid w:val="00F76434"/>
    <w:rsid w:val="00F767EE"/>
    <w:rsid w:val="00F76950"/>
    <w:rsid w:val="00F76C76"/>
    <w:rsid w:val="00F775AB"/>
    <w:rsid w:val="00F77C3D"/>
    <w:rsid w:val="00F80EC0"/>
    <w:rsid w:val="00F8213C"/>
    <w:rsid w:val="00F8218D"/>
    <w:rsid w:val="00F82424"/>
    <w:rsid w:val="00F824EC"/>
    <w:rsid w:val="00F825A3"/>
    <w:rsid w:val="00F83670"/>
    <w:rsid w:val="00F836DC"/>
    <w:rsid w:val="00F83C8F"/>
    <w:rsid w:val="00F84EF4"/>
    <w:rsid w:val="00F84FC8"/>
    <w:rsid w:val="00F854BD"/>
    <w:rsid w:val="00F859EF"/>
    <w:rsid w:val="00F85E07"/>
    <w:rsid w:val="00F86C5D"/>
    <w:rsid w:val="00F86C78"/>
    <w:rsid w:val="00F86CD4"/>
    <w:rsid w:val="00F86FC6"/>
    <w:rsid w:val="00F8737D"/>
    <w:rsid w:val="00F90022"/>
    <w:rsid w:val="00F90576"/>
    <w:rsid w:val="00F90E04"/>
    <w:rsid w:val="00F91232"/>
    <w:rsid w:val="00F91A9E"/>
    <w:rsid w:val="00F91F45"/>
    <w:rsid w:val="00F92304"/>
    <w:rsid w:val="00F9239B"/>
    <w:rsid w:val="00F92B3F"/>
    <w:rsid w:val="00F92DA0"/>
    <w:rsid w:val="00F93087"/>
    <w:rsid w:val="00F93F21"/>
    <w:rsid w:val="00F94047"/>
    <w:rsid w:val="00F940C8"/>
    <w:rsid w:val="00F9418B"/>
    <w:rsid w:val="00F94378"/>
    <w:rsid w:val="00F9444B"/>
    <w:rsid w:val="00F9518B"/>
    <w:rsid w:val="00F96357"/>
    <w:rsid w:val="00F9707F"/>
    <w:rsid w:val="00F97116"/>
    <w:rsid w:val="00F97753"/>
    <w:rsid w:val="00F97AB0"/>
    <w:rsid w:val="00F97F48"/>
    <w:rsid w:val="00F97FC2"/>
    <w:rsid w:val="00FA11F1"/>
    <w:rsid w:val="00FA1205"/>
    <w:rsid w:val="00FA13FB"/>
    <w:rsid w:val="00FA1490"/>
    <w:rsid w:val="00FA1B06"/>
    <w:rsid w:val="00FA1B38"/>
    <w:rsid w:val="00FA20CF"/>
    <w:rsid w:val="00FA2127"/>
    <w:rsid w:val="00FA2153"/>
    <w:rsid w:val="00FA24E6"/>
    <w:rsid w:val="00FA2897"/>
    <w:rsid w:val="00FA2BAC"/>
    <w:rsid w:val="00FA31E9"/>
    <w:rsid w:val="00FA342B"/>
    <w:rsid w:val="00FA3BF9"/>
    <w:rsid w:val="00FA43B9"/>
    <w:rsid w:val="00FA4666"/>
    <w:rsid w:val="00FA4D34"/>
    <w:rsid w:val="00FA5052"/>
    <w:rsid w:val="00FA5325"/>
    <w:rsid w:val="00FA572A"/>
    <w:rsid w:val="00FA6121"/>
    <w:rsid w:val="00FA689E"/>
    <w:rsid w:val="00FA6A23"/>
    <w:rsid w:val="00FA71DB"/>
    <w:rsid w:val="00FA727D"/>
    <w:rsid w:val="00FA7B26"/>
    <w:rsid w:val="00FA7B74"/>
    <w:rsid w:val="00FA7CC8"/>
    <w:rsid w:val="00FB0D0C"/>
    <w:rsid w:val="00FB0DA7"/>
    <w:rsid w:val="00FB12E9"/>
    <w:rsid w:val="00FB18B5"/>
    <w:rsid w:val="00FB2331"/>
    <w:rsid w:val="00FB2B05"/>
    <w:rsid w:val="00FB3326"/>
    <w:rsid w:val="00FB376D"/>
    <w:rsid w:val="00FB3E08"/>
    <w:rsid w:val="00FB3E2E"/>
    <w:rsid w:val="00FB506C"/>
    <w:rsid w:val="00FB5986"/>
    <w:rsid w:val="00FB72F9"/>
    <w:rsid w:val="00FB7A05"/>
    <w:rsid w:val="00FC035F"/>
    <w:rsid w:val="00FC0423"/>
    <w:rsid w:val="00FC09C0"/>
    <w:rsid w:val="00FC10A0"/>
    <w:rsid w:val="00FC1424"/>
    <w:rsid w:val="00FC2105"/>
    <w:rsid w:val="00FC245A"/>
    <w:rsid w:val="00FC28F5"/>
    <w:rsid w:val="00FC2A7D"/>
    <w:rsid w:val="00FC2C37"/>
    <w:rsid w:val="00FC318B"/>
    <w:rsid w:val="00FC32AE"/>
    <w:rsid w:val="00FC364A"/>
    <w:rsid w:val="00FC4572"/>
    <w:rsid w:val="00FC4874"/>
    <w:rsid w:val="00FC4FF8"/>
    <w:rsid w:val="00FC5946"/>
    <w:rsid w:val="00FC60F2"/>
    <w:rsid w:val="00FC62D7"/>
    <w:rsid w:val="00FC67EB"/>
    <w:rsid w:val="00FC68FE"/>
    <w:rsid w:val="00FC737A"/>
    <w:rsid w:val="00FC7391"/>
    <w:rsid w:val="00FC74AA"/>
    <w:rsid w:val="00FC78AC"/>
    <w:rsid w:val="00FD0847"/>
    <w:rsid w:val="00FD10E2"/>
    <w:rsid w:val="00FD1202"/>
    <w:rsid w:val="00FD13BC"/>
    <w:rsid w:val="00FD18CE"/>
    <w:rsid w:val="00FD194E"/>
    <w:rsid w:val="00FD1C33"/>
    <w:rsid w:val="00FD2ABB"/>
    <w:rsid w:val="00FD2B7D"/>
    <w:rsid w:val="00FD2F2D"/>
    <w:rsid w:val="00FD3047"/>
    <w:rsid w:val="00FD3761"/>
    <w:rsid w:val="00FD487E"/>
    <w:rsid w:val="00FD508D"/>
    <w:rsid w:val="00FD510C"/>
    <w:rsid w:val="00FD5467"/>
    <w:rsid w:val="00FD54D3"/>
    <w:rsid w:val="00FD56BB"/>
    <w:rsid w:val="00FD5DD6"/>
    <w:rsid w:val="00FD5E18"/>
    <w:rsid w:val="00FD5FE9"/>
    <w:rsid w:val="00FD63F5"/>
    <w:rsid w:val="00FD64C9"/>
    <w:rsid w:val="00FD66F0"/>
    <w:rsid w:val="00FD67C5"/>
    <w:rsid w:val="00FD6A60"/>
    <w:rsid w:val="00FD6CA8"/>
    <w:rsid w:val="00FD734A"/>
    <w:rsid w:val="00FD7494"/>
    <w:rsid w:val="00FD7AE1"/>
    <w:rsid w:val="00FD7F18"/>
    <w:rsid w:val="00FE0288"/>
    <w:rsid w:val="00FE0BDC"/>
    <w:rsid w:val="00FE0FE0"/>
    <w:rsid w:val="00FE1478"/>
    <w:rsid w:val="00FE15D7"/>
    <w:rsid w:val="00FE1831"/>
    <w:rsid w:val="00FE186A"/>
    <w:rsid w:val="00FE1CB7"/>
    <w:rsid w:val="00FE2714"/>
    <w:rsid w:val="00FE2F33"/>
    <w:rsid w:val="00FE3170"/>
    <w:rsid w:val="00FE32C2"/>
    <w:rsid w:val="00FE3A92"/>
    <w:rsid w:val="00FE3C0A"/>
    <w:rsid w:val="00FE43E5"/>
    <w:rsid w:val="00FE4750"/>
    <w:rsid w:val="00FE4BC9"/>
    <w:rsid w:val="00FE4F3A"/>
    <w:rsid w:val="00FE5052"/>
    <w:rsid w:val="00FE5BD0"/>
    <w:rsid w:val="00FE67AC"/>
    <w:rsid w:val="00FE700D"/>
    <w:rsid w:val="00FE7F49"/>
    <w:rsid w:val="00FF0408"/>
    <w:rsid w:val="00FF0A2A"/>
    <w:rsid w:val="00FF0C8D"/>
    <w:rsid w:val="00FF0F16"/>
    <w:rsid w:val="00FF190D"/>
    <w:rsid w:val="00FF1EE8"/>
    <w:rsid w:val="00FF1EFC"/>
    <w:rsid w:val="00FF213D"/>
    <w:rsid w:val="00FF235B"/>
    <w:rsid w:val="00FF25AB"/>
    <w:rsid w:val="00FF2DB0"/>
    <w:rsid w:val="00FF3115"/>
    <w:rsid w:val="00FF365D"/>
    <w:rsid w:val="00FF3B09"/>
    <w:rsid w:val="00FF3F11"/>
    <w:rsid w:val="00FF4A0B"/>
    <w:rsid w:val="00FF5751"/>
    <w:rsid w:val="00FF623A"/>
    <w:rsid w:val="00FF72AE"/>
    <w:rsid w:val="00FF7673"/>
    <w:rsid w:val="00FF7FF9"/>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94"/>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uiPriority w:val="99"/>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455DC"/>
    <w:rPr>
      <w:color w:val="605E5C"/>
      <w:shd w:val="clear" w:color="auto" w:fill="E1DFDD"/>
    </w:rPr>
  </w:style>
  <w:style w:type="character" w:customStyle="1" w:styleId="UnresolvedMention2">
    <w:name w:val="Unresolved Mention2"/>
    <w:basedOn w:val="DefaultParagraphFont"/>
    <w:uiPriority w:val="99"/>
    <w:semiHidden/>
    <w:unhideWhenUsed/>
    <w:rsid w:val="00E26AD4"/>
    <w:rPr>
      <w:color w:val="605E5C"/>
      <w:shd w:val="clear" w:color="auto" w:fill="E1DFDD"/>
    </w:rPr>
  </w:style>
  <w:style w:type="character" w:styleId="UnresolvedMention">
    <w:name w:val="Unresolved Mention"/>
    <w:basedOn w:val="DefaultParagraphFont"/>
    <w:uiPriority w:val="99"/>
    <w:semiHidden/>
    <w:unhideWhenUsed/>
    <w:rsid w:val="003F155F"/>
    <w:rPr>
      <w:color w:val="605E5C"/>
      <w:shd w:val="clear" w:color="auto" w:fill="E1DFDD"/>
    </w:rPr>
  </w:style>
  <w:style w:type="paragraph" w:styleId="FootnoteText">
    <w:name w:val="footnote text"/>
    <w:basedOn w:val="Normal"/>
    <w:link w:val="FootnoteTextChar"/>
    <w:uiPriority w:val="99"/>
    <w:rsid w:val="00073F2E"/>
    <w:rPr>
      <w:color w:val="262626"/>
      <w:sz w:val="20"/>
      <w:szCs w:val="20"/>
    </w:rPr>
  </w:style>
  <w:style w:type="character" w:customStyle="1" w:styleId="FootnoteTextChar">
    <w:name w:val="Footnote Text Char"/>
    <w:basedOn w:val="DefaultParagraphFont"/>
    <w:link w:val="FootnoteText"/>
    <w:uiPriority w:val="99"/>
    <w:rsid w:val="00073F2E"/>
    <w:rPr>
      <w:color w:val="262626"/>
      <w:sz w:val="20"/>
      <w:szCs w:val="20"/>
    </w:rPr>
  </w:style>
  <w:style w:type="character" w:styleId="FootnoteReference">
    <w:name w:val="footnote reference"/>
    <w:basedOn w:val="DefaultParagraphFont"/>
    <w:uiPriority w:val="99"/>
    <w:semiHidden/>
    <w:rsid w:val="00073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26394765">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38929230">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1970620879">
      <w:bodyDiv w:val="1"/>
      <w:marLeft w:val="0"/>
      <w:marRight w:val="0"/>
      <w:marTop w:val="0"/>
      <w:marBottom w:val="0"/>
      <w:divBdr>
        <w:top w:val="none" w:sz="0" w:space="0" w:color="auto"/>
        <w:left w:val="none" w:sz="0" w:space="0" w:color="auto"/>
        <w:bottom w:val="none" w:sz="0" w:space="0" w:color="auto"/>
        <w:right w:val="none" w:sz="0" w:space="0" w:color="auto"/>
      </w:divBdr>
    </w:div>
    <w:div w:id="2064719722">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https://financegovau.sharepoint.com/sites/M365_DoF_50034055/_layouts/15/DocIdRedir.aspx?ID=FIN34055-1565050583-63686</Url>
      <Description>FIN34055-1565050583-63686</Description>
    </_dlc_DocIdUrl>
    <_dlc_DocId xmlns="6a7e9632-768a-49bf-85ac-c69233ab2a52">FIN34055-1565050583-63686</_dlc_DocId>
  </documentManagement>
</p:properties>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09E29C57-7F5E-4B83-A84B-C9AC3A6E883C}">
  <ds:schemaRefs>
    <ds:schemaRef ds:uri="Microsoft.SharePoint.Taxonomy.ContentTypeSync"/>
  </ds:schemaRefs>
</ds:datastoreItem>
</file>

<file path=customXml/itemProps3.xml><?xml version="1.0" encoding="utf-8"?>
<ds:datastoreItem xmlns:ds="http://schemas.openxmlformats.org/officeDocument/2006/customXml" ds:itemID="{56745662-D81D-42B9-82E5-58740C9FF92F}">
  <ds:schemaRefs>
    <ds:schemaRef ds:uri="http://schemas.openxmlformats.org/officeDocument/2006/bibliography"/>
  </ds:schemaRefs>
</ds:datastoreItem>
</file>

<file path=customXml/itemProps4.xml><?xml version="1.0" encoding="utf-8"?>
<ds:datastoreItem xmlns:ds="http://schemas.openxmlformats.org/officeDocument/2006/customXml" ds:itemID="{9D17C6D2-12B9-4B3A-86CA-537BBD47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F11F4-7D5F-4D71-A5AA-1DDB5E9F3CB4}">
  <ds:schemaRefs>
    <ds:schemaRef ds:uri="http://schemas.microsoft.com/sharepoint/events"/>
  </ds:schemaRefs>
</ds:datastoreItem>
</file>

<file path=customXml/itemProps6.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docMetadata/LabelInfo.xml><?xml version="1.0" encoding="utf-8"?>
<clbl:labelList xmlns:clbl="http://schemas.microsoft.com/office/2020/mipLabelMetadata">
  <clbl:label id="{51cacb5e-4780-4ad8-a9a1-8d994b5f03d2}"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59</Pages>
  <Words>24314</Words>
  <Characters>142345</Characters>
  <Application>Microsoft Office Word</Application>
  <DocSecurity>0</DocSecurity>
  <Lines>2811</Lines>
  <Paragraphs>768</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Huynh, Linh</cp:lastModifiedBy>
  <cp:revision>18</cp:revision>
  <cp:lastPrinted>2024-07-23T02:10:00Z</cp:lastPrinted>
  <dcterms:created xsi:type="dcterms:W3CDTF">2024-11-19T01:44:00Z</dcterms:created>
  <dcterms:modified xsi:type="dcterms:W3CDTF">2024-12-03T05:44:00Z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33DC4519BF2FC055A5E8616A8D7C874C1E1D8862</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250FD1230F721C797B1CFADF6E0C0769</vt:lpwstr>
  </property>
  <property fmtid="{D5CDD505-2E9C-101B-9397-08002B2CF9AE}" pid="25" name="PM_Hash_Salt">
    <vt:lpwstr>4D832209F39BEC5C8F5D294FC80AE66D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v=2022.1;a=SHA256;h=584C8441D0E21F86481B59B125B6BEE59728E30A783982441498F24FF0C63B16</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B19F69F99B62F8CAE645BB03E5A78E9F4096CD9CB5CB7F3371CC1C294E39CE42</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2ab402dfea784b478d795160ac237b0a</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Organisation_x0020_Unit">
    <vt:lpwstr>1;#Financial Framework Supplementary Powers|379d9d29-c01c-4de9-a4ea-4a1c8eabf1a8</vt:lpwstr>
  </property>
  <property fmtid="{D5CDD505-2E9C-101B-9397-08002B2CF9AE}" pid="88" name="About_x0020_Entity">
    <vt:lpwstr>2;#Department of Finance|fd660e8f-8f31-49bd-92a3-d31d4da31afe</vt:lpwstr>
  </property>
  <property fmtid="{D5CDD505-2E9C-101B-9397-08002B2CF9AE}" pid="89" name="Function_x0020_and_x0020_Activity">
    <vt:lpwstr/>
  </property>
  <property fmtid="{D5CDD505-2E9C-101B-9397-08002B2CF9AE}" pid="90" name="Initiating_x0020_Entity">
    <vt:lpwstr>2;#Department of Finance|fd660e8f-8f31-49bd-92a3-d31d4da31afe</vt:lpwstr>
  </property>
  <property fmtid="{D5CDD505-2E9C-101B-9397-08002B2CF9AE}" pid="91" name="ClassificationContentMarkingHeaderShapeIds">
    <vt:lpwstr>22be5539,72a9b174,3ebfe5a1,7b514f10,4e25b50e,166be1f6</vt:lpwstr>
  </property>
  <property fmtid="{D5CDD505-2E9C-101B-9397-08002B2CF9AE}" pid="92" name="ClassificationContentMarkingHeaderFontProps">
    <vt:lpwstr>#ff0000,12,ARIAL</vt:lpwstr>
  </property>
  <property fmtid="{D5CDD505-2E9C-101B-9397-08002B2CF9AE}" pid="93" name="ClassificationContentMarkingHeaderText">
    <vt:lpwstr>OFFICIAL: Sensitive//NATIONAL CABINET//Legal-Privilege</vt:lpwstr>
  </property>
  <property fmtid="{D5CDD505-2E9C-101B-9397-08002B2CF9AE}" pid="94" name="ClassificationContentMarkingFooterShapeIds">
    <vt:lpwstr>4a6df502,30cd4bec,78fffd56,7716bf57,270f14cd,32e3aac</vt:lpwstr>
  </property>
  <property fmtid="{D5CDD505-2E9C-101B-9397-08002B2CF9AE}" pid="95" name="ClassificationContentMarkingFooterFontProps">
    <vt:lpwstr>#ff0000,12,ARIAL</vt:lpwstr>
  </property>
  <property fmtid="{D5CDD505-2E9C-101B-9397-08002B2CF9AE}" pid="96" name="ClassificationContentMarkingFooterText">
    <vt:lpwstr>OFFICIAL: Sensitive//NATIONAL CABINET//Legal-Privilege</vt:lpwstr>
  </property>
  <property fmtid="{D5CDD505-2E9C-101B-9397-08002B2CF9AE}" pid="97" name="_dlc_DocIdItemGuid">
    <vt:lpwstr>c5cbfead-4e2a-467d-ae38-9c62f5141449</vt:lpwstr>
  </property>
</Properties>
</file>