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4313" w14:textId="6B8EF893" w:rsidR="00E75BBE" w:rsidRPr="002D4980" w:rsidRDefault="00E75BBE" w:rsidP="00E75BBE">
      <w:pPr>
        <w:spacing w:after="0" w:line="240" w:lineRule="auto"/>
        <w:ind w:right="91"/>
        <w:jc w:val="center"/>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b/>
          <w:color w:val="auto"/>
          <w:sz w:val="24"/>
          <w:u w:val="single"/>
          <w:lang w:eastAsia="en-AU"/>
        </w:rPr>
        <w:t>EXPLANATORY MEMORANDUM</w:t>
      </w:r>
    </w:p>
    <w:p w14:paraId="431D21CB" w14:textId="77777777" w:rsidR="00E75BBE" w:rsidRPr="002D4980" w:rsidRDefault="00E75BBE" w:rsidP="00E75BBE">
      <w:pPr>
        <w:spacing w:after="0" w:line="240" w:lineRule="auto"/>
        <w:ind w:right="91"/>
        <w:jc w:val="center"/>
        <w:rPr>
          <w:rFonts w:ascii="Times New Roman" w:eastAsia="Times New Roman" w:hAnsi="Times New Roman" w:cs="Times New Roman"/>
          <w:color w:val="auto"/>
          <w:sz w:val="24"/>
          <w:lang w:eastAsia="en-AU"/>
        </w:rPr>
      </w:pPr>
    </w:p>
    <w:p w14:paraId="38DF3FF5" w14:textId="763BD5FE" w:rsidR="00E75BBE" w:rsidRDefault="00E75BBE" w:rsidP="003E3E2F">
      <w:pPr>
        <w:tabs>
          <w:tab w:val="left" w:pos="1418"/>
          <w:tab w:val="left" w:pos="2127"/>
        </w:tabs>
        <w:spacing w:before="120" w:after="0" w:line="240" w:lineRule="auto"/>
        <w:rPr>
          <w:rFonts w:ascii="Times New Roman" w:eastAsia="Times New Roman" w:hAnsi="Times New Roman" w:cs="Times New Roman"/>
          <w:color w:val="auto"/>
          <w:sz w:val="24"/>
          <w:szCs w:val="24"/>
          <w:lang w:eastAsia="en-AU"/>
        </w:rPr>
      </w:pPr>
      <w:r w:rsidRPr="33F4BC4E">
        <w:rPr>
          <w:rFonts w:ascii="Times New Roman" w:eastAsia="Times New Roman" w:hAnsi="Times New Roman" w:cs="Times New Roman"/>
          <w:color w:val="auto"/>
          <w:sz w:val="24"/>
          <w:szCs w:val="24"/>
          <w:u w:val="single"/>
          <w:lang w:eastAsia="en-AU"/>
        </w:rPr>
        <w:t>Minute No.</w:t>
      </w:r>
      <w:r>
        <w:tab/>
      </w:r>
      <w:r w:rsidR="00AE1D87">
        <w:rPr>
          <w:rFonts w:ascii="Times New Roman" w:eastAsia="Times New Roman" w:hAnsi="Times New Roman" w:cs="Times New Roman"/>
          <w:color w:val="auto"/>
          <w:sz w:val="24"/>
          <w:szCs w:val="24"/>
          <w:u w:val="single"/>
          <w:lang w:eastAsia="en-AU"/>
        </w:rPr>
        <w:t xml:space="preserve">438 </w:t>
      </w:r>
      <w:r w:rsidRPr="33F4BC4E">
        <w:rPr>
          <w:rFonts w:ascii="Times New Roman" w:eastAsia="Times New Roman" w:hAnsi="Times New Roman" w:cs="Times New Roman"/>
          <w:color w:val="auto"/>
          <w:sz w:val="24"/>
          <w:szCs w:val="24"/>
          <w:u w:val="single"/>
          <w:lang w:eastAsia="en-AU"/>
        </w:rPr>
        <w:t xml:space="preserve">of 2024 - Minister for </w:t>
      </w:r>
      <w:r w:rsidR="00514E2C" w:rsidRPr="33F4BC4E">
        <w:rPr>
          <w:rFonts w:ascii="Times New Roman" w:eastAsia="Times New Roman" w:hAnsi="Times New Roman" w:cs="Times New Roman"/>
          <w:color w:val="auto"/>
          <w:sz w:val="24"/>
          <w:szCs w:val="24"/>
          <w:u w:val="single"/>
          <w:lang w:eastAsia="en-AU"/>
        </w:rPr>
        <w:t>Resources</w:t>
      </w:r>
    </w:p>
    <w:p w14:paraId="220E5CD8" w14:textId="77777777" w:rsidR="003E3E2F" w:rsidRDefault="003E3E2F" w:rsidP="33F4BC4E">
      <w:pPr>
        <w:spacing w:after="0" w:line="240" w:lineRule="auto"/>
        <w:ind w:right="91"/>
        <w:rPr>
          <w:rFonts w:ascii="Times New Roman" w:eastAsia="Times New Roman" w:hAnsi="Times New Roman" w:cs="Times New Roman"/>
          <w:color w:val="auto"/>
          <w:sz w:val="24"/>
          <w:szCs w:val="24"/>
          <w:lang w:eastAsia="en-AU"/>
        </w:rPr>
      </w:pPr>
    </w:p>
    <w:p w14:paraId="41E23AD1" w14:textId="48EC8618" w:rsidR="00514E2C" w:rsidRPr="00B25DE9" w:rsidRDefault="00E75BBE" w:rsidP="4E818564">
      <w:pPr>
        <w:tabs>
          <w:tab w:val="left" w:pos="567"/>
        </w:tabs>
        <w:rPr>
          <w:rFonts w:ascii="Times New Roman" w:eastAsia="Times New Roman" w:hAnsi="Times New Roman" w:cs="Times New Roman"/>
          <w:i/>
          <w:iCs/>
          <w:color w:val="auto"/>
          <w:sz w:val="24"/>
          <w:szCs w:val="24"/>
          <w:lang w:eastAsia="en-AU"/>
        </w:rPr>
      </w:pPr>
      <w:r w:rsidRPr="4E818564">
        <w:rPr>
          <w:rFonts w:ascii="Times New Roman" w:eastAsia="Times New Roman" w:hAnsi="Times New Roman" w:cs="Times New Roman"/>
          <w:color w:val="auto"/>
          <w:sz w:val="24"/>
          <w:szCs w:val="24"/>
          <w:lang w:eastAsia="en-AU"/>
        </w:rPr>
        <w:t>Subject -</w:t>
      </w:r>
      <w:r>
        <w:tab/>
      </w:r>
      <w:bookmarkStart w:id="0" w:name="_Hlk179794971"/>
      <w:r w:rsidR="00514E2C" w:rsidRPr="00B25DE9">
        <w:rPr>
          <w:rFonts w:ascii="Times New Roman" w:eastAsia="Times New Roman" w:hAnsi="Times New Roman" w:cs="Times New Roman"/>
          <w:i/>
          <w:iCs/>
          <w:color w:val="auto"/>
          <w:sz w:val="24"/>
          <w:szCs w:val="24"/>
          <w:lang w:eastAsia="en-AU"/>
        </w:rPr>
        <w:t>Offshore Petroleum and Greenhouse Gas Storage Act 2006</w:t>
      </w:r>
      <w:bookmarkEnd w:id="0"/>
    </w:p>
    <w:p w14:paraId="1EF7476F" w14:textId="77777777" w:rsidR="00514E2C" w:rsidRPr="00B25DE9" w:rsidRDefault="00514E2C" w:rsidP="4E818564">
      <w:pPr>
        <w:tabs>
          <w:tab w:val="left" w:pos="567"/>
        </w:tabs>
        <w:spacing w:after="0" w:line="240" w:lineRule="auto"/>
        <w:jc w:val="center"/>
        <w:rPr>
          <w:rFonts w:ascii="Times New Roman" w:eastAsia="Times New Roman" w:hAnsi="Times New Roman" w:cs="Times New Roman"/>
          <w:color w:val="auto"/>
          <w:sz w:val="24"/>
          <w:szCs w:val="24"/>
          <w:lang w:eastAsia="en-AU"/>
        </w:rPr>
      </w:pPr>
    </w:p>
    <w:p w14:paraId="0F7C2932" w14:textId="77777777" w:rsidR="00514E2C" w:rsidRPr="00B25DE9" w:rsidRDefault="00514E2C" w:rsidP="4E818564">
      <w:pPr>
        <w:spacing w:after="0" w:line="240" w:lineRule="auto"/>
        <w:ind w:left="1134"/>
        <w:jc w:val="center"/>
        <w:rPr>
          <w:rFonts w:ascii="Times New Roman" w:eastAsia="Times New Roman" w:hAnsi="Times New Roman" w:cs="Times New Roman"/>
          <w:i/>
          <w:iCs/>
          <w:color w:val="auto"/>
          <w:sz w:val="24"/>
          <w:szCs w:val="24"/>
          <w:lang w:eastAsia="en-AU"/>
        </w:rPr>
      </w:pPr>
      <w:r w:rsidRPr="00B25DE9">
        <w:rPr>
          <w:rFonts w:ascii="Times New Roman" w:eastAsia="Times New Roman" w:hAnsi="Times New Roman" w:cs="Times New Roman"/>
          <w:i/>
          <w:iCs/>
          <w:color w:val="auto"/>
          <w:sz w:val="24"/>
          <w:szCs w:val="24"/>
          <w:lang w:eastAsia="en-AU"/>
        </w:rPr>
        <w:t>Offshore Petroleum and Greenhouse Gas Storage (Safety) Regulations 2024</w:t>
      </w:r>
    </w:p>
    <w:p w14:paraId="3CFB7075"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b/>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1"/>
      </w:tblGrid>
      <w:tr w:rsidR="00CB5E5F" w:rsidRPr="002D4980" w14:paraId="3C96DF25" w14:textId="77777777" w:rsidTr="36C5F873">
        <w:trPr>
          <w:trHeight w:val="1138"/>
        </w:trPr>
        <w:tc>
          <w:tcPr>
            <w:tcW w:w="8651" w:type="dxa"/>
            <w:shd w:val="clear" w:color="auto" w:fill="auto"/>
          </w:tcPr>
          <w:p w14:paraId="0BE71ED7" w14:textId="22B595EC" w:rsidR="00514E2C" w:rsidRPr="002D4980" w:rsidRDefault="00E75BBE" w:rsidP="029CDC91">
            <w:pPr>
              <w:spacing w:after="0" w:line="240" w:lineRule="auto"/>
              <w:rPr>
                <w:rFonts w:ascii="Times New Roman" w:eastAsia="Times New Roman" w:hAnsi="Times New Roman" w:cs="Times New Roman"/>
                <w:color w:val="auto"/>
                <w:sz w:val="24"/>
                <w:szCs w:val="24"/>
                <w:lang w:eastAsia="en-AU"/>
              </w:rPr>
            </w:pPr>
            <w:r w:rsidRPr="36C5F873">
              <w:rPr>
                <w:rFonts w:ascii="Times New Roman" w:eastAsia="Times New Roman" w:hAnsi="Times New Roman" w:cs="Times New Roman"/>
                <w:color w:val="auto"/>
                <w:sz w:val="24"/>
                <w:szCs w:val="24"/>
                <w:lang w:eastAsia="en-AU"/>
              </w:rPr>
              <w:t xml:space="preserve">The </w:t>
            </w:r>
            <w:r w:rsidRPr="000E7E6D">
              <w:rPr>
                <w:rFonts w:ascii="Times New Roman" w:eastAsia="Times New Roman" w:hAnsi="Times New Roman" w:cs="Times New Roman"/>
                <w:color w:val="auto"/>
                <w:sz w:val="24"/>
                <w:szCs w:val="24"/>
                <w:lang w:eastAsia="en-AU"/>
              </w:rPr>
              <w:t>proposed Regulations</w:t>
            </w:r>
            <w:r w:rsidRPr="36C5F873">
              <w:rPr>
                <w:rFonts w:ascii="Times New Roman" w:eastAsia="Times New Roman" w:hAnsi="Times New Roman" w:cs="Times New Roman"/>
                <w:color w:val="auto"/>
                <w:sz w:val="24"/>
                <w:szCs w:val="24"/>
                <w:lang w:eastAsia="en-AU"/>
              </w:rPr>
              <w:t xml:space="preserve"> would</w:t>
            </w:r>
            <w:r w:rsidR="00514E2C">
              <w:t xml:space="preserve"> </w:t>
            </w:r>
            <w:r w:rsidR="00514E2C" w:rsidRPr="36C5F873">
              <w:rPr>
                <w:rFonts w:ascii="Times New Roman" w:eastAsia="Times New Roman" w:hAnsi="Times New Roman" w:cs="Times New Roman"/>
                <w:color w:val="auto"/>
                <w:sz w:val="24"/>
                <w:szCs w:val="24"/>
                <w:lang w:eastAsia="en-AU"/>
              </w:rPr>
              <w:t xml:space="preserve">remake the </w:t>
            </w:r>
            <w:r w:rsidR="00514E2C" w:rsidRPr="36C5F873">
              <w:rPr>
                <w:rFonts w:ascii="Times New Roman" w:eastAsia="Times New Roman" w:hAnsi="Times New Roman" w:cs="Times New Roman"/>
                <w:i/>
                <w:iCs/>
                <w:color w:val="auto"/>
                <w:sz w:val="24"/>
                <w:szCs w:val="24"/>
                <w:lang w:eastAsia="en-AU"/>
              </w:rPr>
              <w:t>Offshore Petroleum and Greenhouse Gas Storage (Safety) Regulations 2009</w:t>
            </w:r>
            <w:r w:rsidR="00514E2C" w:rsidRPr="36C5F873">
              <w:rPr>
                <w:rFonts w:ascii="Times New Roman" w:eastAsia="Times New Roman" w:hAnsi="Times New Roman" w:cs="Times New Roman"/>
                <w:color w:val="auto"/>
                <w:sz w:val="24"/>
                <w:szCs w:val="24"/>
                <w:lang w:eastAsia="en-AU"/>
              </w:rPr>
              <w:t xml:space="preserve"> (2009 Safety Regulations) and include technical amendments and recommendations from the </w:t>
            </w:r>
            <w:r w:rsidR="00140A8C" w:rsidRPr="36C5F873">
              <w:rPr>
                <w:rFonts w:ascii="Times New Roman" w:eastAsia="Times New Roman" w:hAnsi="Times New Roman" w:cs="Times New Roman"/>
                <w:color w:val="auto"/>
                <w:sz w:val="24"/>
                <w:szCs w:val="24"/>
                <w:lang w:eastAsia="en-AU"/>
              </w:rPr>
              <w:t xml:space="preserve">2021 Offshore </w:t>
            </w:r>
            <w:r w:rsidR="7819DD33" w:rsidRPr="36C5F873">
              <w:rPr>
                <w:rFonts w:ascii="Times New Roman" w:eastAsia="Times New Roman" w:hAnsi="Times New Roman" w:cs="Times New Roman"/>
                <w:color w:val="auto"/>
                <w:sz w:val="24"/>
                <w:szCs w:val="24"/>
                <w:lang w:eastAsia="en-AU"/>
              </w:rPr>
              <w:t>O</w:t>
            </w:r>
            <w:r w:rsidR="00140A8C" w:rsidRPr="36C5F873">
              <w:rPr>
                <w:rFonts w:ascii="Times New Roman" w:eastAsia="Times New Roman" w:hAnsi="Times New Roman" w:cs="Times New Roman"/>
                <w:color w:val="auto"/>
                <w:sz w:val="24"/>
                <w:szCs w:val="24"/>
                <w:lang w:eastAsia="en-AU"/>
              </w:rPr>
              <w:t xml:space="preserve">il and </w:t>
            </w:r>
            <w:r w:rsidR="08F6A657" w:rsidRPr="36C5F873">
              <w:rPr>
                <w:rFonts w:ascii="Times New Roman" w:eastAsia="Times New Roman" w:hAnsi="Times New Roman" w:cs="Times New Roman"/>
                <w:color w:val="auto"/>
                <w:sz w:val="24"/>
                <w:szCs w:val="24"/>
                <w:lang w:eastAsia="en-AU"/>
              </w:rPr>
              <w:t>G</w:t>
            </w:r>
            <w:r w:rsidR="00140A8C" w:rsidRPr="36C5F873">
              <w:rPr>
                <w:rFonts w:ascii="Times New Roman" w:eastAsia="Times New Roman" w:hAnsi="Times New Roman" w:cs="Times New Roman"/>
                <w:color w:val="auto"/>
                <w:sz w:val="24"/>
                <w:szCs w:val="24"/>
                <w:lang w:eastAsia="en-AU"/>
              </w:rPr>
              <w:t xml:space="preserve">as </w:t>
            </w:r>
            <w:r w:rsidR="6C854437" w:rsidRPr="36C5F873">
              <w:rPr>
                <w:rFonts w:ascii="Times New Roman" w:eastAsia="Times New Roman" w:hAnsi="Times New Roman" w:cs="Times New Roman"/>
                <w:color w:val="auto"/>
                <w:sz w:val="24"/>
                <w:szCs w:val="24"/>
                <w:lang w:eastAsia="en-AU"/>
              </w:rPr>
              <w:t>S</w:t>
            </w:r>
            <w:r w:rsidR="00514E2C" w:rsidRPr="36C5F873">
              <w:rPr>
                <w:rFonts w:ascii="Times New Roman" w:eastAsia="Times New Roman" w:hAnsi="Times New Roman" w:cs="Times New Roman"/>
                <w:color w:val="auto"/>
                <w:sz w:val="24"/>
                <w:szCs w:val="24"/>
                <w:lang w:eastAsia="en-AU"/>
              </w:rPr>
              <w:t xml:space="preserve">afety </w:t>
            </w:r>
            <w:r w:rsidR="54E3D5C5" w:rsidRPr="36C5F873">
              <w:rPr>
                <w:rFonts w:ascii="Times New Roman" w:eastAsia="Times New Roman" w:hAnsi="Times New Roman" w:cs="Times New Roman"/>
                <w:color w:val="auto"/>
                <w:sz w:val="24"/>
                <w:szCs w:val="24"/>
                <w:lang w:eastAsia="en-AU"/>
              </w:rPr>
              <w:t>R</w:t>
            </w:r>
            <w:r w:rsidR="00514E2C" w:rsidRPr="36C5F873">
              <w:rPr>
                <w:rFonts w:ascii="Times New Roman" w:eastAsia="Times New Roman" w:hAnsi="Times New Roman" w:cs="Times New Roman"/>
                <w:color w:val="auto"/>
                <w:sz w:val="24"/>
                <w:szCs w:val="24"/>
                <w:lang w:eastAsia="en-AU"/>
              </w:rPr>
              <w:t>eview.</w:t>
            </w:r>
            <w:r w:rsidR="00514E2C">
              <w:t xml:space="preserve"> </w:t>
            </w:r>
          </w:p>
        </w:tc>
      </w:tr>
    </w:tbl>
    <w:p w14:paraId="02FB5B66" w14:textId="77777777" w:rsidR="00E75BBE" w:rsidRDefault="00E75BBE" w:rsidP="00E75BBE">
      <w:pPr>
        <w:spacing w:after="0" w:line="240" w:lineRule="auto"/>
        <w:ind w:right="91"/>
        <w:rPr>
          <w:rFonts w:ascii="Times New Roman" w:eastAsia="Times New Roman" w:hAnsi="Times New Roman" w:cs="Times New Roman"/>
          <w:color w:val="auto"/>
          <w:sz w:val="24"/>
          <w:lang w:eastAsia="en-AU"/>
        </w:rPr>
      </w:pPr>
    </w:p>
    <w:p w14:paraId="26E392B6" w14:textId="67089E80" w:rsidR="0074068D" w:rsidRDefault="0074068D" w:rsidP="00E75BBE">
      <w:pPr>
        <w:spacing w:after="0" w:line="240" w:lineRule="auto"/>
        <w:ind w:right="91"/>
        <w:rPr>
          <w:rFonts w:ascii="Times New Roman" w:eastAsia="Times New Roman" w:hAnsi="Times New Roman" w:cs="Times New Roman"/>
          <w:color w:val="auto"/>
          <w:sz w:val="24"/>
          <w:lang w:eastAsia="en-AU"/>
        </w:rPr>
      </w:pPr>
      <w:r w:rsidRPr="0074068D">
        <w:rPr>
          <w:rFonts w:ascii="Times New Roman" w:eastAsia="Times New Roman" w:hAnsi="Times New Roman" w:cs="Times New Roman"/>
          <w:color w:val="auto"/>
          <w:sz w:val="24"/>
          <w:lang w:eastAsia="en-AU"/>
        </w:rPr>
        <w:t xml:space="preserve">The </w:t>
      </w:r>
      <w:r w:rsidRPr="00314524">
        <w:rPr>
          <w:rFonts w:ascii="Times New Roman" w:eastAsia="Times New Roman" w:hAnsi="Times New Roman" w:cs="Times New Roman"/>
          <w:i/>
          <w:iCs/>
          <w:color w:val="auto"/>
          <w:sz w:val="24"/>
          <w:lang w:eastAsia="en-AU"/>
        </w:rPr>
        <w:t>Offshore Petroleum and Greenhouse Gas Storage Act 2006</w:t>
      </w:r>
      <w:r w:rsidRPr="0074068D">
        <w:rPr>
          <w:rFonts w:ascii="Times New Roman" w:eastAsia="Times New Roman" w:hAnsi="Times New Roman" w:cs="Times New Roman"/>
          <w:color w:val="auto"/>
          <w:sz w:val="24"/>
          <w:lang w:eastAsia="en-AU"/>
        </w:rPr>
        <w:t xml:space="preserve"> (the OPGGS Act) provides an effective regulatory framework for petroleum exploration and recovery, and the injection and storage of greenhouse gas substances, in offshore areas.</w:t>
      </w:r>
    </w:p>
    <w:p w14:paraId="33D7EE32" w14:textId="77777777" w:rsidR="0074068D" w:rsidRPr="002D4980" w:rsidRDefault="0074068D" w:rsidP="00E75BBE">
      <w:pPr>
        <w:spacing w:after="0" w:line="240" w:lineRule="auto"/>
        <w:ind w:right="91"/>
        <w:rPr>
          <w:rFonts w:ascii="Times New Roman" w:eastAsia="Times New Roman" w:hAnsi="Times New Roman" w:cs="Times New Roman"/>
          <w:color w:val="auto"/>
          <w:sz w:val="24"/>
          <w:lang w:eastAsia="en-AU"/>
        </w:rPr>
      </w:pPr>
    </w:p>
    <w:p w14:paraId="15018542" w14:textId="6EF17AC8" w:rsidR="00514E2C" w:rsidRDefault="00514E2C" w:rsidP="00514E2C">
      <w:pPr>
        <w:spacing w:after="0" w:line="240" w:lineRule="auto"/>
        <w:ind w:right="91"/>
        <w:rPr>
          <w:rFonts w:ascii="Times New Roman" w:eastAsia="Times New Roman" w:hAnsi="Times New Roman" w:cs="Times New Roman"/>
          <w:color w:val="auto"/>
          <w:sz w:val="24"/>
          <w:lang w:eastAsia="en-AU"/>
        </w:rPr>
      </w:pPr>
      <w:r w:rsidRPr="00514E2C">
        <w:rPr>
          <w:rFonts w:ascii="Times New Roman" w:eastAsia="Times New Roman" w:hAnsi="Times New Roman" w:cs="Times New Roman"/>
          <w:color w:val="auto"/>
          <w:sz w:val="24"/>
          <w:lang w:eastAsia="en-AU"/>
        </w:rPr>
        <w:t>Section 781 of the OPGGS</w:t>
      </w:r>
      <w:r w:rsidR="00167F8D">
        <w:rPr>
          <w:rFonts w:ascii="Times New Roman" w:eastAsia="Times New Roman" w:hAnsi="Times New Roman" w:cs="Times New Roman"/>
          <w:color w:val="auto"/>
          <w:sz w:val="24"/>
          <w:lang w:eastAsia="en-AU"/>
        </w:rPr>
        <w:t> </w:t>
      </w:r>
      <w:r w:rsidRPr="00514E2C">
        <w:rPr>
          <w:rFonts w:ascii="Times New Roman" w:eastAsia="Times New Roman" w:hAnsi="Times New Roman" w:cs="Times New Roman"/>
          <w:color w:val="auto"/>
          <w:sz w:val="24"/>
          <w:lang w:eastAsia="en-AU"/>
        </w:rPr>
        <w:t>Act provides that the Governor-General may make regulations prescribing matters required or permitted by the OPGGS Act to be prescribed, or necessary or convenient to be prescribed for carrying out or giving effect to the OPGGS Act. In addition:</w:t>
      </w:r>
    </w:p>
    <w:p w14:paraId="44118F04" w14:textId="77777777" w:rsidR="000B57CB" w:rsidRPr="00514E2C" w:rsidRDefault="000B57CB" w:rsidP="00514E2C">
      <w:pPr>
        <w:spacing w:after="0" w:line="240" w:lineRule="auto"/>
        <w:ind w:right="91"/>
        <w:rPr>
          <w:rFonts w:ascii="Times New Roman" w:eastAsia="Times New Roman" w:hAnsi="Times New Roman" w:cs="Times New Roman"/>
          <w:color w:val="auto"/>
          <w:sz w:val="24"/>
          <w:lang w:eastAsia="en-AU"/>
        </w:rPr>
      </w:pPr>
    </w:p>
    <w:p w14:paraId="76620393" w14:textId="61D122FE" w:rsidR="00514E2C"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514E2C">
        <w:rPr>
          <w:rFonts w:ascii="Times New Roman" w:eastAsia="Times New Roman" w:hAnsi="Times New Roman" w:cs="Times New Roman"/>
          <w:color w:val="auto"/>
          <w:sz w:val="24"/>
          <w:lang w:eastAsia="en-AU"/>
        </w:rPr>
        <w:t xml:space="preserve">Section 639 provides that </w:t>
      </w:r>
      <w:r w:rsidR="003152B2">
        <w:rPr>
          <w:rFonts w:ascii="Times New Roman" w:eastAsia="Times New Roman" w:hAnsi="Times New Roman" w:cs="Times New Roman"/>
          <w:color w:val="auto"/>
          <w:sz w:val="24"/>
          <w:lang w:eastAsia="en-AU"/>
        </w:rPr>
        <w:t xml:space="preserve">the </w:t>
      </w:r>
      <w:r w:rsidRPr="00514E2C">
        <w:rPr>
          <w:rFonts w:ascii="Times New Roman" w:eastAsia="Times New Roman" w:hAnsi="Times New Roman" w:cs="Times New Roman"/>
          <w:color w:val="auto"/>
          <w:sz w:val="24"/>
          <w:lang w:eastAsia="en-AU"/>
        </w:rPr>
        <w:t xml:space="preserve">regulations may make provision in relation to the health and safety of persons at or near a regulated operations site who are under the control of a person who is carrying on a regulated operation. </w:t>
      </w:r>
    </w:p>
    <w:p w14:paraId="29300D00" w14:textId="456E0E27" w:rsidR="00514E2C"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szCs w:val="24"/>
          <w:lang w:eastAsia="en-AU"/>
        </w:rPr>
      </w:pPr>
      <w:r w:rsidRPr="6BD34CD8">
        <w:rPr>
          <w:rFonts w:ascii="Times New Roman" w:eastAsia="Times New Roman" w:hAnsi="Times New Roman" w:cs="Times New Roman"/>
          <w:color w:val="auto"/>
          <w:sz w:val="24"/>
          <w:szCs w:val="24"/>
          <w:lang w:eastAsia="en-AU"/>
        </w:rPr>
        <w:t xml:space="preserve">Section 685 provides that the regulations may provide for the payment to </w:t>
      </w:r>
      <w:r w:rsidR="37A36209" w:rsidRPr="6BD34CD8">
        <w:rPr>
          <w:rFonts w:ascii="Times New Roman" w:eastAsia="Times New Roman" w:hAnsi="Times New Roman" w:cs="Times New Roman"/>
          <w:color w:val="auto"/>
          <w:sz w:val="24"/>
          <w:szCs w:val="24"/>
          <w:lang w:eastAsia="en-AU"/>
        </w:rPr>
        <w:t xml:space="preserve">National </w:t>
      </w:r>
      <w:r w:rsidR="37A36209" w:rsidRPr="6AED0AD2">
        <w:rPr>
          <w:rFonts w:ascii="Times New Roman" w:eastAsia="Times New Roman" w:hAnsi="Times New Roman" w:cs="Times New Roman"/>
          <w:color w:val="auto"/>
          <w:sz w:val="24"/>
          <w:szCs w:val="24"/>
          <w:lang w:eastAsia="en-AU"/>
        </w:rPr>
        <w:t xml:space="preserve">Offshore Petroleum Safety </w:t>
      </w:r>
      <w:r w:rsidR="37A36209" w:rsidRPr="1EBED518">
        <w:rPr>
          <w:rFonts w:ascii="Times New Roman" w:eastAsia="Times New Roman" w:hAnsi="Times New Roman" w:cs="Times New Roman"/>
          <w:color w:val="auto"/>
          <w:sz w:val="24"/>
          <w:szCs w:val="24"/>
          <w:lang w:eastAsia="en-AU"/>
        </w:rPr>
        <w:t xml:space="preserve">and Environmental </w:t>
      </w:r>
      <w:r w:rsidR="37A36209" w:rsidRPr="778DB53F">
        <w:rPr>
          <w:rFonts w:ascii="Times New Roman" w:eastAsia="Times New Roman" w:hAnsi="Times New Roman" w:cs="Times New Roman"/>
          <w:color w:val="auto"/>
          <w:sz w:val="24"/>
          <w:szCs w:val="24"/>
          <w:lang w:eastAsia="en-AU"/>
        </w:rPr>
        <w:t xml:space="preserve">Management </w:t>
      </w:r>
      <w:r w:rsidR="006F56C3" w:rsidRPr="778DB53F">
        <w:rPr>
          <w:rFonts w:ascii="Times New Roman" w:eastAsia="Times New Roman" w:hAnsi="Times New Roman" w:cs="Times New Roman"/>
          <w:color w:val="auto"/>
          <w:sz w:val="24"/>
          <w:szCs w:val="24"/>
          <w:lang w:eastAsia="en-AU"/>
        </w:rPr>
        <w:t>Authority</w:t>
      </w:r>
      <w:r w:rsidR="37A36209" w:rsidRPr="778DB53F">
        <w:rPr>
          <w:rFonts w:ascii="Times New Roman" w:eastAsia="Times New Roman" w:hAnsi="Times New Roman" w:cs="Times New Roman"/>
          <w:color w:val="auto"/>
          <w:sz w:val="24"/>
          <w:szCs w:val="24"/>
          <w:lang w:eastAsia="en-AU"/>
        </w:rPr>
        <w:t xml:space="preserve"> (</w:t>
      </w:r>
      <w:r w:rsidRPr="6AED0AD2">
        <w:rPr>
          <w:rFonts w:ascii="Times New Roman" w:eastAsia="Times New Roman" w:hAnsi="Times New Roman" w:cs="Times New Roman"/>
          <w:color w:val="auto"/>
          <w:sz w:val="24"/>
          <w:szCs w:val="24"/>
          <w:lang w:eastAsia="en-AU"/>
        </w:rPr>
        <w:t>NOPSEMA</w:t>
      </w:r>
      <w:r w:rsidR="667E3E24" w:rsidRPr="766987F3">
        <w:rPr>
          <w:rFonts w:ascii="Times New Roman" w:eastAsia="Times New Roman" w:hAnsi="Times New Roman" w:cs="Times New Roman"/>
          <w:color w:val="auto"/>
          <w:sz w:val="24"/>
          <w:szCs w:val="24"/>
          <w:lang w:eastAsia="en-AU"/>
        </w:rPr>
        <w:t>)</w:t>
      </w:r>
      <w:r w:rsidRPr="6BD34CD8">
        <w:rPr>
          <w:rFonts w:ascii="Times New Roman" w:eastAsia="Times New Roman" w:hAnsi="Times New Roman" w:cs="Times New Roman"/>
          <w:color w:val="auto"/>
          <w:sz w:val="24"/>
          <w:szCs w:val="24"/>
          <w:lang w:eastAsia="en-AU"/>
        </w:rPr>
        <w:t xml:space="preserve"> of fees in respect of matters in relation to which expenses are incurred by NOPSEMA under the OPGGS Act or the regulations.</w:t>
      </w:r>
    </w:p>
    <w:p w14:paraId="336F7060" w14:textId="2D7B955D" w:rsidR="00514E2C"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514E2C">
        <w:rPr>
          <w:rFonts w:ascii="Times New Roman" w:eastAsia="Times New Roman" w:hAnsi="Times New Roman" w:cs="Times New Roman"/>
          <w:color w:val="auto"/>
          <w:sz w:val="24"/>
          <w:lang w:eastAsia="en-AU"/>
        </w:rPr>
        <w:t xml:space="preserve">Section 783 provides that </w:t>
      </w:r>
      <w:r w:rsidR="00644FAC">
        <w:rPr>
          <w:rFonts w:ascii="Times New Roman" w:eastAsia="Times New Roman" w:hAnsi="Times New Roman" w:cs="Times New Roman"/>
          <w:color w:val="auto"/>
          <w:sz w:val="24"/>
          <w:lang w:eastAsia="en-AU"/>
        </w:rPr>
        <w:t xml:space="preserve">the </w:t>
      </w:r>
      <w:r w:rsidRPr="00514E2C">
        <w:rPr>
          <w:rFonts w:ascii="Times New Roman" w:eastAsia="Times New Roman" w:hAnsi="Times New Roman" w:cs="Times New Roman"/>
          <w:color w:val="auto"/>
          <w:sz w:val="24"/>
          <w:lang w:eastAsia="en-AU"/>
        </w:rPr>
        <w:t xml:space="preserve">regulations </w:t>
      </w:r>
      <w:r w:rsidR="00A569C4">
        <w:rPr>
          <w:rFonts w:ascii="Times New Roman" w:eastAsia="Times New Roman" w:hAnsi="Times New Roman" w:cs="Times New Roman"/>
          <w:color w:val="auto"/>
          <w:sz w:val="24"/>
          <w:lang w:eastAsia="en-AU"/>
        </w:rPr>
        <w:t>may</w:t>
      </w:r>
      <w:r w:rsidR="00A569C4" w:rsidRPr="00514E2C">
        <w:rPr>
          <w:rFonts w:ascii="Times New Roman" w:eastAsia="Times New Roman" w:hAnsi="Times New Roman" w:cs="Times New Roman"/>
          <w:color w:val="auto"/>
          <w:sz w:val="24"/>
          <w:lang w:eastAsia="en-AU"/>
        </w:rPr>
        <w:t xml:space="preserve"> </w:t>
      </w:r>
      <w:r w:rsidRPr="00514E2C">
        <w:rPr>
          <w:rFonts w:ascii="Times New Roman" w:eastAsia="Times New Roman" w:hAnsi="Times New Roman" w:cs="Times New Roman"/>
          <w:color w:val="auto"/>
          <w:sz w:val="24"/>
          <w:lang w:eastAsia="en-AU"/>
        </w:rPr>
        <w:t>make provision for applying, adopting or incorporating a relevant code of practice or standard contained in an instrument.</w:t>
      </w:r>
    </w:p>
    <w:p w14:paraId="5536CF44" w14:textId="1FA3E066" w:rsidR="00514E2C"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514E2C">
        <w:rPr>
          <w:rFonts w:ascii="Times New Roman" w:eastAsia="Times New Roman" w:hAnsi="Times New Roman" w:cs="Times New Roman"/>
          <w:color w:val="auto"/>
          <w:sz w:val="24"/>
          <w:lang w:eastAsia="en-AU"/>
        </w:rPr>
        <w:t xml:space="preserve">Section 790 provides for the regulations to provide for offences against the regulations, with the caveat that applicable penalties must not exceed a fine of 100 penalty units, or 100 penalty units for each day on which the offence occurs. </w:t>
      </w:r>
    </w:p>
    <w:p w14:paraId="32BA4CFA" w14:textId="6C750270" w:rsidR="00514E2C"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szCs w:val="24"/>
          <w:lang w:eastAsia="en-AU"/>
        </w:rPr>
      </w:pPr>
      <w:r w:rsidRPr="3B4200CB">
        <w:rPr>
          <w:rFonts w:ascii="Times New Roman" w:eastAsia="Times New Roman" w:hAnsi="Times New Roman" w:cs="Times New Roman"/>
          <w:color w:val="auto"/>
          <w:sz w:val="24"/>
          <w:szCs w:val="24"/>
          <w:lang w:eastAsia="en-AU"/>
        </w:rPr>
        <w:t xml:space="preserve">Section 790A provides for the creation of civil penalties, infringement notices and other enforcement measures in regulations, and for the administration of such measures in accordance with the </w:t>
      </w:r>
      <w:r w:rsidR="00814942" w:rsidRPr="007D2986">
        <w:rPr>
          <w:rFonts w:ascii="Times New Roman" w:eastAsia="Times New Roman" w:hAnsi="Times New Roman" w:cs="Times New Roman"/>
          <w:i/>
          <w:iCs/>
          <w:color w:val="auto"/>
          <w:sz w:val="24"/>
          <w:szCs w:val="24"/>
          <w:lang w:eastAsia="en-AU"/>
        </w:rPr>
        <w:t>Regulatory Powers (Standard Provisions) Act 2014</w:t>
      </w:r>
      <w:r w:rsidR="00814942">
        <w:rPr>
          <w:rFonts w:ascii="Times New Roman" w:eastAsia="Times New Roman" w:hAnsi="Times New Roman" w:cs="Times New Roman"/>
          <w:color w:val="auto"/>
          <w:sz w:val="24"/>
          <w:szCs w:val="24"/>
          <w:lang w:eastAsia="en-AU"/>
        </w:rPr>
        <w:t xml:space="preserve"> </w:t>
      </w:r>
      <w:r w:rsidR="69C4B5EF" w:rsidRPr="00651BFD">
        <w:rPr>
          <w:rFonts w:ascii="Times New Roman" w:eastAsia="Times New Roman" w:hAnsi="Times New Roman" w:cs="Times New Roman"/>
          <w:color w:val="auto"/>
          <w:sz w:val="24"/>
          <w:szCs w:val="24"/>
          <w:lang w:eastAsia="en-AU"/>
        </w:rPr>
        <w:t>(</w:t>
      </w:r>
      <w:r w:rsidRPr="3B4200CB">
        <w:rPr>
          <w:rFonts w:ascii="Times New Roman" w:eastAsia="Times New Roman" w:hAnsi="Times New Roman" w:cs="Times New Roman"/>
          <w:color w:val="auto"/>
          <w:sz w:val="24"/>
          <w:szCs w:val="24"/>
          <w:lang w:eastAsia="en-AU"/>
        </w:rPr>
        <w:t>Regulatory Powers Act</w:t>
      </w:r>
      <w:r w:rsidR="6EAD3B1C" w:rsidRPr="00651BFD">
        <w:rPr>
          <w:rFonts w:ascii="Times New Roman" w:eastAsia="Times New Roman" w:hAnsi="Times New Roman" w:cs="Times New Roman"/>
          <w:color w:val="auto"/>
          <w:sz w:val="24"/>
          <w:szCs w:val="24"/>
          <w:lang w:eastAsia="en-AU"/>
        </w:rPr>
        <w:t>)</w:t>
      </w:r>
      <w:r w:rsidRPr="00651BFD">
        <w:rPr>
          <w:rFonts w:ascii="Times New Roman" w:eastAsia="Times New Roman" w:hAnsi="Times New Roman" w:cs="Times New Roman"/>
          <w:color w:val="auto"/>
          <w:sz w:val="24"/>
          <w:szCs w:val="24"/>
          <w:lang w:eastAsia="en-AU"/>
        </w:rPr>
        <w:t>.</w:t>
      </w:r>
      <w:r w:rsidRPr="3B4200CB">
        <w:rPr>
          <w:rFonts w:ascii="Times New Roman" w:eastAsia="Times New Roman" w:hAnsi="Times New Roman" w:cs="Times New Roman"/>
          <w:color w:val="auto"/>
          <w:sz w:val="24"/>
          <w:szCs w:val="24"/>
          <w:lang w:eastAsia="en-AU"/>
        </w:rPr>
        <w:t xml:space="preserve"> </w:t>
      </w:r>
    </w:p>
    <w:p w14:paraId="3027F487" w14:textId="5D91AC34" w:rsidR="00514E2C"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514E2C">
        <w:rPr>
          <w:rFonts w:ascii="Times New Roman" w:eastAsia="Times New Roman" w:hAnsi="Times New Roman" w:cs="Times New Roman"/>
          <w:color w:val="auto"/>
          <w:sz w:val="24"/>
          <w:lang w:eastAsia="en-AU"/>
        </w:rPr>
        <w:t xml:space="preserve">Clause 17 of Schedule 3 provides that the regulations may make provision relating to any matter affecting, or likely to affect, the occupational health and safety of persons at a facility. </w:t>
      </w:r>
    </w:p>
    <w:p w14:paraId="24180D7B" w14:textId="3882C048" w:rsidR="00E75BBE" w:rsidRPr="00514E2C" w:rsidRDefault="00514E2C" w:rsidP="002E08BD">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514E2C">
        <w:rPr>
          <w:rFonts w:ascii="Times New Roman" w:eastAsia="Times New Roman" w:hAnsi="Times New Roman" w:cs="Times New Roman"/>
          <w:color w:val="auto"/>
          <w:sz w:val="24"/>
          <w:lang w:eastAsia="en-AU"/>
        </w:rPr>
        <w:t>Clause 93 of Schedule 3 provides that the regulations may prescribe procedures for the selection of persons</w:t>
      </w:r>
      <w:r w:rsidR="008F5291">
        <w:rPr>
          <w:rFonts w:ascii="Times New Roman" w:eastAsia="Times New Roman" w:hAnsi="Times New Roman" w:cs="Times New Roman"/>
          <w:color w:val="auto"/>
          <w:sz w:val="24"/>
          <w:lang w:eastAsia="en-AU"/>
        </w:rPr>
        <w:t xml:space="preserve">, under clause </w:t>
      </w:r>
      <w:r w:rsidR="001C2C57">
        <w:rPr>
          <w:rFonts w:ascii="Times New Roman" w:eastAsia="Times New Roman" w:hAnsi="Times New Roman" w:cs="Times New Roman"/>
          <w:color w:val="auto"/>
          <w:sz w:val="24"/>
          <w:lang w:eastAsia="en-AU"/>
        </w:rPr>
        <w:t>41,</w:t>
      </w:r>
      <w:r w:rsidRPr="00514E2C">
        <w:rPr>
          <w:rFonts w:ascii="Times New Roman" w:eastAsia="Times New Roman" w:hAnsi="Times New Roman" w:cs="Times New Roman"/>
          <w:color w:val="auto"/>
          <w:sz w:val="24"/>
          <w:lang w:eastAsia="en-AU"/>
        </w:rPr>
        <w:t xml:space="preserve"> as members of health and safety committees; procedures to be followed at meetings of health and safety committees; and forms for the purposes of Schedule 3 to the OPGGS Act, and for the purposes of the regulations.</w:t>
      </w:r>
    </w:p>
    <w:p w14:paraId="3F0FECBA" w14:textId="77777777" w:rsidR="00514E2C" w:rsidRDefault="00514E2C" w:rsidP="00E75BBE">
      <w:pPr>
        <w:spacing w:after="0" w:line="240" w:lineRule="auto"/>
        <w:ind w:right="91"/>
        <w:rPr>
          <w:rFonts w:ascii="Times New Roman" w:eastAsia="Times New Roman" w:hAnsi="Times New Roman" w:cs="Times New Roman"/>
          <w:b/>
          <w:color w:val="auto"/>
          <w:sz w:val="24"/>
          <w:lang w:eastAsia="en-AU"/>
        </w:rPr>
      </w:pPr>
    </w:p>
    <w:p w14:paraId="4577846E" w14:textId="54742115" w:rsidR="00E75BBE" w:rsidRPr="002D4980" w:rsidRDefault="00E75BBE" w:rsidP="2F3B9F01">
      <w:pPr>
        <w:spacing w:after="0" w:line="240" w:lineRule="auto"/>
        <w:ind w:right="91"/>
        <w:rPr>
          <w:rFonts w:ascii="Times New Roman" w:eastAsia="Times New Roman" w:hAnsi="Times New Roman" w:cs="Times New Roman"/>
          <w:color w:val="auto"/>
          <w:sz w:val="24"/>
          <w:szCs w:val="24"/>
          <w:lang w:eastAsia="en-AU"/>
        </w:rPr>
      </w:pPr>
      <w:r w:rsidRPr="5BCD97C9">
        <w:rPr>
          <w:rFonts w:ascii="Times New Roman" w:eastAsia="Times New Roman" w:hAnsi="Times New Roman" w:cs="Times New Roman"/>
          <w:color w:val="auto"/>
          <w:sz w:val="24"/>
          <w:szCs w:val="24"/>
          <w:lang w:eastAsia="en-AU"/>
        </w:rPr>
        <w:lastRenderedPageBreak/>
        <w:t>The purpose of the</w:t>
      </w:r>
      <w:r w:rsidR="3D4A994B" w:rsidRPr="5BCD97C9">
        <w:rPr>
          <w:rFonts w:ascii="Times New Roman" w:eastAsia="Times New Roman" w:hAnsi="Times New Roman" w:cs="Times New Roman"/>
          <w:color w:val="auto"/>
          <w:sz w:val="24"/>
          <w:szCs w:val="24"/>
          <w:lang w:eastAsia="en-AU"/>
        </w:rPr>
        <w:t xml:space="preserve"> </w:t>
      </w:r>
      <w:r w:rsidR="6054D1B6" w:rsidRPr="003C7C1C">
        <w:rPr>
          <w:rFonts w:ascii="Times New Roman" w:eastAsia="Times New Roman" w:hAnsi="Times New Roman" w:cs="Times New Roman"/>
          <w:i/>
          <w:iCs/>
          <w:color w:val="auto"/>
          <w:sz w:val="24"/>
          <w:szCs w:val="24"/>
          <w:lang w:eastAsia="en-AU"/>
        </w:rPr>
        <w:t>Offshore Petroleum and Greenhouse Gas Storage (Safety) Regulations 2024</w:t>
      </w:r>
      <w:r w:rsidR="6054D1B6" w:rsidRPr="5BCD97C9">
        <w:rPr>
          <w:rFonts w:ascii="Times New Roman" w:eastAsia="Times New Roman" w:hAnsi="Times New Roman" w:cs="Times New Roman"/>
          <w:color w:val="auto"/>
          <w:sz w:val="24"/>
          <w:szCs w:val="24"/>
          <w:lang w:eastAsia="en-AU"/>
        </w:rPr>
        <w:t xml:space="preserve"> (the </w:t>
      </w:r>
      <w:r w:rsidRPr="00D42A59">
        <w:rPr>
          <w:rFonts w:ascii="Times New Roman" w:eastAsia="Times New Roman" w:hAnsi="Times New Roman" w:cs="Times New Roman"/>
          <w:color w:val="auto"/>
          <w:sz w:val="24"/>
          <w:szCs w:val="24"/>
          <w:lang w:eastAsia="en-AU"/>
        </w:rPr>
        <w:t>proposed Regulations</w:t>
      </w:r>
      <w:r w:rsidR="74AD7738" w:rsidRPr="00D42A59">
        <w:rPr>
          <w:rFonts w:ascii="Times New Roman" w:eastAsia="Times New Roman" w:hAnsi="Times New Roman" w:cs="Times New Roman"/>
          <w:color w:val="auto"/>
          <w:sz w:val="24"/>
          <w:szCs w:val="24"/>
          <w:lang w:eastAsia="en-AU"/>
        </w:rPr>
        <w:t>)</w:t>
      </w:r>
      <w:r w:rsidRPr="5BCD97C9">
        <w:rPr>
          <w:rFonts w:ascii="Times New Roman" w:eastAsia="Times New Roman" w:hAnsi="Times New Roman" w:cs="Times New Roman"/>
          <w:color w:val="auto"/>
          <w:sz w:val="24"/>
          <w:szCs w:val="24"/>
          <w:lang w:eastAsia="en-AU"/>
        </w:rPr>
        <w:t xml:space="preserve"> is to </w:t>
      </w:r>
      <w:r w:rsidR="00514E2C" w:rsidRPr="5BCD97C9">
        <w:rPr>
          <w:rFonts w:ascii="Times New Roman" w:eastAsia="Times New Roman" w:hAnsi="Times New Roman" w:cs="Times New Roman"/>
          <w:color w:val="auto"/>
          <w:sz w:val="24"/>
          <w:szCs w:val="24"/>
          <w:lang w:eastAsia="en-AU"/>
        </w:rPr>
        <w:t xml:space="preserve">remake the 2009 Safety Regulations in substantially the same form with amendments to ensure consistency with current drafting practices and simplifying language. </w:t>
      </w:r>
    </w:p>
    <w:p w14:paraId="6139634E" w14:textId="3FB143F0" w:rsidR="49786DF6" w:rsidRDefault="49786DF6" w:rsidP="49786DF6">
      <w:pPr>
        <w:spacing w:after="0" w:line="240" w:lineRule="auto"/>
        <w:ind w:right="91"/>
        <w:rPr>
          <w:rFonts w:ascii="Times New Roman" w:eastAsia="Times New Roman" w:hAnsi="Times New Roman" w:cs="Times New Roman"/>
          <w:color w:val="auto"/>
          <w:sz w:val="24"/>
          <w:szCs w:val="24"/>
          <w:lang w:eastAsia="en-AU"/>
        </w:rPr>
      </w:pPr>
    </w:p>
    <w:p w14:paraId="498BEFDB" w14:textId="2CA4D27E" w:rsidR="3C362C3A" w:rsidRDefault="3C362C3A" w:rsidP="49786DF6">
      <w:pPr>
        <w:spacing w:after="0" w:line="240" w:lineRule="auto"/>
        <w:ind w:right="91"/>
        <w:rPr>
          <w:rFonts w:ascii="Times New Roman" w:eastAsia="Times New Roman" w:hAnsi="Times New Roman" w:cs="Times New Roman"/>
          <w:color w:val="auto"/>
          <w:sz w:val="24"/>
          <w:szCs w:val="24"/>
          <w:lang w:eastAsia="en-AU"/>
        </w:rPr>
      </w:pPr>
      <w:r w:rsidRPr="49786DF6">
        <w:rPr>
          <w:rFonts w:ascii="Times New Roman" w:eastAsia="Times New Roman" w:hAnsi="Times New Roman" w:cs="Times New Roman"/>
          <w:color w:val="auto"/>
          <w:sz w:val="24"/>
          <w:szCs w:val="24"/>
          <w:lang w:eastAsia="en-AU"/>
        </w:rPr>
        <w:t>The main purpose of the proposed Regulations would be to ensure that offshore petroleum and greenhouse gas storage activities are undertaken in a way that reduces the risks to the health and safety of persons at or near facilities, including persons undertaking diving operations, to a level that is as low as reasonably practicable (ALARP).</w:t>
      </w:r>
    </w:p>
    <w:p w14:paraId="75F3FA2A" w14:textId="5BF8BE00" w:rsidR="09EE8D07" w:rsidRDefault="09EE8D07" w:rsidP="09EE8D07">
      <w:pPr>
        <w:spacing w:after="0" w:line="240" w:lineRule="auto"/>
        <w:ind w:right="91"/>
        <w:rPr>
          <w:rFonts w:ascii="Times New Roman" w:eastAsia="Times New Roman" w:hAnsi="Times New Roman" w:cs="Times New Roman"/>
          <w:color w:val="auto"/>
          <w:sz w:val="24"/>
          <w:szCs w:val="24"/>
          <w:lang w:eastAsia="en-AU"/>
        </w:rPr>
      </w:pPr>
    </w:p>
    <w:p w14:paraId="64A3AF1E" w14:textId="09516663" w:rsidR="00E75BBE" w:rsidRPr="002D4980" w:rsidRDefault="00514E2C" w:rsidP="00E75BBE">
      <w:pPr>
        <w:spacing w:after="0" w:line="240" w:lineRule="auto"/>
        <w:ind w:right="91"/>
        <w:rPr>
          <w:rFonts w:ascii="Times New Roman" w:eastAsia="Times New Roman" w:hAnsi="Times New Roman" w:cs="Times New Roman"/>
          <w:color w:val="auto"/>
          <w:sz w:val="24"/>
          <w:szCs w:val="24"/>
          <w:lang w:eastAsia="en-AU"/>
        </w:rPr>
      </w:pPr>
      <w:r w:rsidRPr="2F3B9F01">
        <w:rPr>
          <w:rFonts w:ascii="Times New Roman" w:eastAsia="Times New Roman" w:hAnsi="Times New Roman" w:cs="Times New Roman"/>
          <w:color w:val="auto"/>
          <w:sz w:val="24"/>
          <w:szCs w:val="24"/>
          <w:lang w:eastAsia="en-AU"/>
        </w:rPr>
        <w:t>The section numbers in the proposed Regulations would largely mirror the numbering in the 2009</w:t>
      </w:r>
      <w:r w:rsidR="0018382D">
        <w:rPr>
          <w:rFonts w:ascii="Times New Roman" w:eastAsia="Times New Roman" w:hAnsi="Times New Roman" w:cs="Times New Roman"/>
          <w:color w:val="auto"/>
          <w:sz w:val="24"/>
          <w:szCs w:val="24"/>
          <w:lang w:eastAsia="en-AU"/>
        </w:rPr>
        <w:t> </w:t>
      </w:r>
      <w:r w:rsidRPr="2F3B9F01">
        <w:rPr>
          <w:rFonts w:ascii="Times New Roman" w:eastAsia="Times New Roman" w:hAnsi="Times New Roman" w:cs="Times New Roman"/>
          <w:color w:val="auto"/>
          <w:sz w:val="24"/>
          <w:szCs w:val="24"/>
          <w:lang w:eastAsia="en-AU"/>
        </w:rPr>
        <w:t xml:space="preserve">Safety Regulations, merging provisions where practical and logical to do so. Providing for the continuity of numbering where possible would alleviate cost and impost to </w:t>
      </w:r>
      <w:r w:rsidR="000C1258" w:rsidRPr="000C1258">
        <w:rPr>
          <w:rFonts w:ascii="Times New Roman" w:eastAsia="Times New Roman" w:hAnsi="Times New Roman" w:cs="Times New Roman"/>
          <w:color w:val="auto"/>
          <w:sz w:val="24"/>
          <w:szCs w:val="24"/>
          <w:lang w:eastAsia="en-AU"/>
        </w:rPr>
        <w:t>NOPSEMA and the National Offshore Petroleum Titles Administrator (NOPTA)</w:t>
      </w:r>
      <w:r w:rsidR="000C1258">
        <w:rPr>
          <w:rFonts w:ascii="Times New Roman" w:eastAsia="Times New Roman" w:hAnsi="Times New Roman" w:cs="Times New Roman"/>
          <w:color w:val="auto"/>
          <w:sz w:val="24"/>
          <w:szCs w:val="24"/>
          <w:lang w:eastAsia="en-AU"/>
        </w:rPr>
        <w:t xml:space="preserve"> </w:t>
      </w:r>
      <w:r w:rsidRPr="2F3B9F01">
        <w:rPr>
          <w:rFonts w:ascii="Times New Roman" w:eastAsia="Times New Roman" w:hAnsi="Times New Roman" w:cs="Times New Roman"/>
          <w:color w:val="auto"/>
          <w:sz w:val="24"/>
          <w:szCs w:val="24"/>
          <w:lang w:eastAsia="en-AU"/>
        </w:rPr>
        <w:t xml:space="preserve">in updating their systems and </w:t>
      </w:r>
      <w:r w:rsidR="00427EA4" w:rsidRPr="2F3B9F01">
        <w:rPr>
          <w:rFonts w:ascii="Times New Roman" w:eastAsia="Times New Roman" w:hAnsi="Times New Roman" w:cs="Times New Roman"/>
          <w:color w:val="auto"/>
          <w:sz w:val="24"/>
          <w:szCs w:val="24"/>
          <w:lang w:eastAsia="en-AU"/>
        </w:rPr>
        <w:t xml:space="preserve">would </w:t>
      </w:r>
      <w:r w:rsidRPr="2F3B9F01">
        <w:rPr>
          <w:rFonts w:ascii="Times New Roman" w:eastAsia="Times New Roman" w:hAnsi="Times New Roman" w:cs="Times New Roman"/>
          <w:color w:val="auto"/>
          <w:sz w:val="24"/>
          <w:szCs w:val="24"/>
          <w:lang w:eastAsia="en-AU"/>
        </w:rPr>
        <w:t>maintain continuity for industry.</w:t>
      </w:r>
    </w:p>
    <w:p w14:paraId="76820908" w14:textId="77777777"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p>
    <w:p w14:paraId="607B80B8" w14:textId="5062107B" w:rsidR="000C1258" w:rsidRPr="000C1258" w:rsidRDefault="000C1258" w:rsidP="008D17A5">
      <w:pPr>
        <w:spacing w:after="0" w:line="240" w:lineRule="auto"/>
        <w:ind w:right="91"/>
        <w:rPr>
          <w:rFonts w:ascii="Times New Roman" w:eastAsia="Times New Roman" w:hAnsi="Times New Roman" w:cs="Times New Roman"/>
          <w:color w:val="auto"/>
          <w:sz w:val="24"/>
          <w:szCs w:val="24"/>
          <w:lang w:eastAsia="en-AU"/>
        </w:rPr>
      </w:pPr>
      <w:r w:rsidRPr="1BB46308">
        <w:rPr>
          <w:rFonts w:ascii="Times New Roman" w:eastAsia="Times New Roman" w:hAnsi="Times New Roman" w:cs="Times New Roman"/>
          <w:color w:val="auto"/>
          <w:sz w:val="24"/>
          <w:szCs w:val="24"/>
          <w:lang w:eastAsia="en-AU"/>
        </w:rPr>
        <w:t xml:space="preserve">The </w:t>
      </w:r>
      <w:r w:rsidR="00DD4CBB">
        <w:rPr>
          <w:rFonts w:ascii="Times New Roman" w:eastAsia="Times New Roman" w:hAnsi="Times New Roman" w:cs="Times New Roman"/>
          <w:color w:val="auto"/>
          <w:sz w:val="24"/>
          <w:szCs w:val="24"/>
          <w:lang w:eastAsia="en-AU"/>
        </w:rPr>
        <w:t>D</w:t>
      </w:r>
      <w:r w:rsidRPr="1BB46308">
        <w:rPr>
          <w:rFonts w:ascii="Times New Roman" w:eastAsia="Times New Roman" w:hAnsi="Times New Roman" w:cs="Times New Roman"/>
          <w:color w:val="auto"/>
          <w:sz w:val="24"/>
          <w:szCs w:val="24"/>
          <w:lang w:eastAsia="en-AU"/>
        </w:rPr>
        <w:t>epartment</w:t>
      </w:r>
      <w:r w:rsidR="0066554F">
        <w:rPr>
          <w:rFonts w:ascii="Times New Roman" w:eastAsia="Times New Roman" w:hAnsi="Times New Roman" w:cs="Times New Roman"/>
          <w:color w:val="auto"/>
          <w:sz w:val="24"/>
          <w:szCs w:val="24"/>
          <w:lang w:eastAsia="en-AU"/>
        </w:rPr>
        <w:t xml:space="preserve"> of Industry, Science and Resources</w:t>
      </w:r>
      <w:r w:rsidRPr="1BB46308">
        <w:rPr>
          <w:rFonts w:ascii="Times New Roman" w:eastAsia="Times New Roman" w:hAnsi="Times New Roman" w:cs="Times New Roman"/>
          <w:color w:val="auto"/>
          <w:sz w:val="24"/>
          <w:szCs w:val="24"/>
          <w:lang w:eastAsia="en-AU"/>
        </w:rPr>
        <w:t xml:space="preserve">, in consultation with </w:t>
      </w:r>
      <w:bookmarkStart w:id="1" w:name="_Hlk179795356"/>
      <w:r w:rsidRPr="1BB46308">
        <w:rPr>
          <w:rFonts w:ascii="Times New Roman" w:eastAsia="Times New Roman" w:hAnsi="Times New Roman" w:cs="Times New Roman"/>
          <w:color w:val="auto"/>
          <w:sz w:val="24"/>
          <w:szCs w:val="24"/>
          <w:lang w:eastAsia="en-AU"/>
        </w:rPr>
        <w:t>NOPSEMA and NOPTA</w:t>
      </w:r>
      <w:bookmarkEnd w:id="1"/>
      <w:r w:rsidRPr="1BB46308">
        <w:rPr>
          <w:rFonts w:ascii="Times New Roman" w:eastAsia="Times New Roman" w:hAnsi="Times New Roman" w:cs="Times New Roman"/>
          <w:color w:val="auto"/>
          <w:sz w:val="24"/>
          <w:szCs w:val="24"/>
          <w:lang w:eastAsia="en-AU"/>
        </w:rPr>
        <w:t>, reviewed the effectivene</w:t>
      </w:r>
      <w:r w:rsidRPr="00647924">
        <w:rPr>
          <w:rFonts w:ascii="Times New Roman" w:eastAsia="Times New Roman" w:hAnsi="Times New Roman" w:cs="Times New Roman"/>
          <w:color w:val="auto"/>
          <w:sz w:val="24"/>
          <w:szCs w:val="24"/>
          <w:lang w:eastAsia="en-AU"/>
        </w:rPr>
        <w:t>ss</w:t>
      </w:r>
      <w:r w:rsidRPr="1BB46308">
        <w:rPr>
          <w:rFonts w:ascii="Times New Roman" w:eastAsia="Times New Roman" w:hAnsi="Times New Roman" w:cs="Times New Roman"/>
          <w:color w:val="auto"/>
          <w:sz w:val="24"/>
          <w:szCs w:val="24"/>
          <w:lang w:eastAsia="en-AU"/>
        </w:rPr>
        <w:t xml:space="preserve"> and efficiency of the operation of the 2009 Safety Regulations in line with the </w:t>
      </w:r>
      <w:r>
        <w:br/>
      </w:r>
      <w:r w:rsidRPr="1BB46308">
        <w:rPr>
          <w:rFonts w:ascii="Times New Roman" w:eastAsia="Times New Roman" w:hAnsi="Times New Roman" w:cs="Times New Roman"/>
          <w:color w:val="auto"/>
          <w:sz w:val="24"/>
          <w:szCs w:val="24"/>
          <w:lang w:eastAsia="en-AU"/>
        </w:rPr>
        <w:t xml:space="preserve">Attorney-General’s Department’s </w:t>
      </w:r>
      <w:r w:rsidRPr="1BB46308">
        <w:rPr>
          <w:rFonts w:ascii="Times New Roman" w:eastAsia="Times New Roman" w:hAnsi="Times New Roman" w:cs="Times New Roman"/>
          <w:i/>
          <w:iCs/>
          <w:color w:val="auto"/>
          <w:sz w:val="24"/>
          <w:szCs w:val="24"/>
          <w:lang w:eastAsia="en-AU"/>
        </w:rPr>
        <w:t>Guide to Managing Sunsetting of Legislative Instruments</w:t>
      </w:r>
      <w:r w:rsidRPr="1BB46308">
        <w:rPr>
          <w:rFonts w:ascii="Times New Roman" w:eastAsia="Times New Roman" w:hAnsi="Times New Roman" w:cs="Times New Roman"/>
          <w:color w:val="auto"/>
          <w:sz w:val="24"/>
          <w:szCs w:val="24"/>
          <w:lang w:eastAsia="en-AU"/>
        </w:rPr>
        <w:t>. The</w:t>
      </w:r>
      <w:r w:rsidR="00125805" w:rsidRPr="1BB46308">
        <w:rPr>
          <w:rFonts w:ascii="Times New Roman" w:eastAsia="Times New Roman" w:hAnsi="Times New Roman" w:cs="Times New Roman"/>
          <w:color w:val="auto"/>
          <w:sz w:val="24"/>
          <w:szCs w:val="24"/>
          <w:lang w:eastAsia="en-AU"/>
        </w:rPr>
        <w:t> </w:t>
      </w:r>
      <w:r w:rsidRPr="1BB46308">
        <w:rPr>
          <w:rFonts w:ascii="Times New Roman" w:eastAsia="Times New Roman" w:hAnsi="Times New Roman" w:cs="Times New Roman"/>
          <w:color w:val="auto"/>
          <w:sz w:val="24"/>
          <w:szCs w:val="24"/>
          <w:lang w:eastAsia="en-AU"/>
        </w:rPr>
        <w:t>review found that the 2009 Safety Regulations, including technical amendments and recommendations from the safety review, are fit-for-purpose and remain consistent with the whole of government policy for safety.</w:t>
      </w:r>
    </w:p>
    <w:p w14:paraId="327C647B" w14:textId="059FE21E" w:rsidR="46D50E71" w:rsidRDefault="46D50E71" w:rsidP="4401CAAB">
      <w:pPr>
        <w:spacing w:after="0" w:line="240" w:lineRule="auto"/>
        <w:ind w:right="91"/>
        <w:rPr>
          <w:rFonts w:ascii="Times New Roman" w:eastAsia="Times New Roman" w:hAnsi="Times New Roman" w:cs="Times New Roman"/>
          <w:color w:val="auto"/>
          <w:sz w:val="24"/>
          <w:szCs w:val="24"/>
          <w:lang w:eastAsia="en-AU"/>
        </w:rPr>
      </w:pPr>
    </w:p>
    <w:p w14:paraId="6FFCD8FD" w14:textId="044E8B7A" w:rsidR="00E75BBE" w:rsidRPr="002D4980" w:rsidRDefault="00E75BBE" w:rsidP="00E75BBE">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w:t>
      </w:r>
      <w:r w:rsidR="00323BE9">
        <w:rPr>
          <w:rFonts w:ascii="Times New Roman" w:eastAsia="Times New Roman" w:hAnsi="Times New Roman" w:cs="Times New Roman"/>
          <w:color w:val="auto"/>
          <w:sz w:val="24"/>
          <w:lang w:eastAsia="en-AU"/>
        </w:rPr>
        <w:t>OPGGS</w:t>
      </w:r>
      <w:r w:rsidRPr="002D4980">
        <w:rPr>
          <w:rFonts w:ascii="Times New Roman" w:eastAsia="Times New Roman" w:hAnsi="Times New Roman" w:cs="Times New Roman"/>
          <w:color w:val="auto"/>
          <w:sz w:val="24"/>
          <w:lang w:eastAsia="en-AU"/>
        </w:rPr>
        <w:t xml:space="preserve"> Act specifies no conditions that need to be satisfied before the power to make the proposed Regulations may be exercised. </w:t>
      </w:r>
    </w:p>
    <w:p w14:paraId="521D5AB2"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color w:val="auto"/>
          <w:sz w:val="24"/>
          <w:lang w:eastAsia="en-AU"/>
        </w:rPr>
      </w:pPr>
    </w:p>
    <w:p w14:paraId="4B2D3103"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The proposed Regulations would be a legislative instrument for the purposes of the </w:t>
      </w:r>
      <w:r w:rsidRPr="002D4980">
        <w:rPr>
          <w:rFonts w:ascii="Times New Roman" w:eastAsia="Times New Roman" w:hAnsi="Times New Roman" w:cs="Times New Roman"/>
          <w:i/>
          <w:color w:val="auto"/>
          <w:sz w:val="24"/>
          <w:lang w:eastAsia="en-AU"/>
        </w:rPr>
        <w:t>Legislation Act 2003</w:t>
      </w:r>
      <w:r w:rsidRPr="002D4980">
        <w:rPr>
          <w:rFonts w:ascii="Times New Roman" w:eastAsia="Times New Roman" w:hAnsi="Times New Roman" w:cs="Times New Roman"/>
          <w:color w:val="auto"/>
          <w:sz w:val="24"/>
          <w:lang w:eastAsia="en-AU"/>
        </w:rPr>
        <w:t>.</w:t>
      </w:r>
    </w:p>
    <w:p w14:paraId="1FBE0B78" w14:textId="44CCCA4E" w:rsidR="00E75BBE" w:rsidRPr="002D4980" w:rsidRDefault="00E75BBE" w:rsidP="00E75BB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58CACA17" w14:textId="0CB7A6E7" w:rsidR="00E75BBE" w:rsidRPr="002D4980" w:rsidRDefault="00E75BBE" w:rsidP="1BB46308">
      <w:pPr>
        <w:tabs>
          <w:tab w:val="left" w:pos="6521"/>
        </w:tabs>
        <w:spacing w:after="0" w:line="240" w:lineRule="auto"/>
        <w:ind w:right="91"/>
        <w:rPr>
          <w:rFonts w:ascii="Times New Roman" w:eastAsia="Times New Roman" w:hAnsi="Times New Roman" w:cs="Times New Roman"/>
          <w:color w:val="auto"/>
          <w:sz w:val="24"/>
          <w:szCs w:val="24"/>
          <w:lang w:eastAsia="en-AU"/>
        </w:rPr>
      </w:pPr>
      <w:r w:rsidRPr="1BB46308">
        <w:rPr>
          <w:rFonts w:ascii="Times New Roman" w:eastAsia="Times New Roman" w:hAnsi="Times New Roman" w:cs="Times New Roman"/>
          <w:color w:val="auto"/>
          <w:sz w:val="24"/>
          <w:szCs w:val="24"/>
          <w:lang w:eastAsia="en-AU"/>
        </w:rPr>
        <w:t>The proposed Regulations would commence on 1</w:t>
      </w:r>
      <w:r w:rsidR="000C1258" w:rsidRPr="1BB46308">
        <w:rPr>
          <w:rFonts w:ascii="Times New Roman" w:eastAsia="Times New Roman" w:hAnsi="Times New Roman" w:cs="Times New Roman"/>
          <w:color w:val="auto"/>
          <w:sz w:val="24"/>
          <w:szCs w:val="24"/>
          <w:lang w:eastAsia="en-AU"/>
        </w:rPr>
        <w:t>2</w:t>
      </w:r>
      <w:r w:rsidRPr="1BB46308">
        <w:rPr>
          <w:rFonts w:ascii="Times New Roman" w:eastAsia="Times New Roman" w:hAnsi="Times New Roman" w:cs="Times New Roman"/>
          <w:color w:val="auto"/>
          <w:sz w:val="24"/>
          <w:szCs w:val="24"/>
          <w:lang w:eastAsia="en-AU"/>
        </w:rPr>
        <w:t xml:space="preserve"> Ju</w:t>
      </w:r>
      <w:r w:rsidR="000C1258" w:rsidRPr="1BB46308">
        <w:rPr>
          <w:rFonts w:ascii="Times New Roman" w:eastAsia="Times New Roman" w:hAnsi="Times New Roman" w:cs="Times New Roman"/>
          <w:color w:val="auto"/>
          <w:sz w:val="24"/>
          <w:szCs w:val="24"/>
          <w:lang w:eastAsia="en-AU"/>
        </w:rPr>
        <w:t>ne</w:t>
      </w:r>
      <w:r w:rsidRPr="1BB46308">
        <w:rPr>
          <w:rFonts w:ascii="Times New Roman" w:eastAsia="Times New Roman" w:hAnsi="Times New Roman" w:cs="Times New Roman"/>
          <w:color w:val="auto"/>
          <w:sz w:val="24"/>
          <w:szCs w:val="24"/>
          <w:lang w:eastAsia="en-AU"/>
        </w:rPr>
        <w:t xml:space="preserve"> 202</w:t>
      </w:r>
      <w:r w:rsidR="000C1258" w:rsidRPr="1BB46308">
        <w:rPr>
          <w:rFonts w:ascii="Times New Roman" w:eastAsia="Times New Roman" w:hAnsi="Times New Roman" w:cs="Times New Roman"/>
          <w:color w:val="auto"/>
          <w:sz w:val="24"/>
          <w:szCs w:val="24"/>
          <w:lang w:eastAsia="en-AU"/>
        </w:rPr>
        <w:t>5</w:t>
      </w:r>
      <w:r w:rsidRPr="1BB46308">
        <w:rPr>
          <w:rFonts w:ascii="Times New Roman" w:eastAsia="Times New Roman" w:hAnsi="Times New Roman" w:cs="Times New Roman"/>
          <w:color w:val="auto"/>
          <w:sz w:val="24"/>
          <w:szCs w:val="24"/>
          <w:lang w:eastAsia="en-AU"/>
        </w:rPr>
        <w:t>.</w:t>
      </w:r>
    </w:p>
    <w:p w14:paraId="76B7C9D7"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color w:val="auto"/>
          <w:sz w:val="24"/>
          <w:lang w:eastAsia="en-AU"/>
        </w:rPr>
      </w:pPr>
    </w:p>
    <w:p w14:paraId="0E548944" w14:textId="4FD2BD5F" w:rsidR="399E7394" w:rsidRDefault="399E7394" w:rsidP="1BB46308">
      <w:pPr>
        <w:tabs>
          <w:tab w:val="left" w:pos="6521"/>
        </w:tabs>
        <w:spacing w:after="0" w:line="240" w:lineRule="auto"/>
        <w:ind w:right="91"/>
        <w:rPr>
          <w:rFonts w:ascii="Times New Roman" w:eastAsia="Times New Roman" w:hAnsi="Times New Roman" w:cs="Times New Roman"/>
          <w:color w:val="auto"/>
          <w:sz w:val="24"/>
          <w:szCs w:val="24"/>
          <w:lang w:eastAsia="en-AU"/>
        </w:rPr>
      </w:pPr>
      <w:r w:rsidRPr="1BB46308">
        <w:rPr>
          <w:rFonts w:ascii="Times New Roman" w:eastAsia="Times New Roman" w:hAnsi="Times New Roman" w:cs="Times New Roman"/>
          <w:color w:val="auto"/>
          <w:sz w:val="24"/>
          <w:szCs w:val="24"/>
          <w:lang w:eastAsia="en-AU"/>
        </w:rPr>
        <w:t xml:space="preserve">Details of the proposed Regulations are set out in the </w:t>
      </w:r>
      <w:r w:rsidRPr="1BB46308">
        <w:rPr>
          <w:rFonts w:ascii="Times New Roman" w:eastAsia="Times New Roman" w:hAnsi="Times New Roman" w:cs="Times New Roman"/>
          <w:color w:val="auto"/>
          <w:sz w:val="24"/>
          <w:szCs w:val="24"/>
          <w:u w:val="single"/>
          <w:lang w:eastAsia="en-AU"/>
        </w:rPr>
        <w:t>Attachment</w:t>
      </w:r>
      <w:r w:rsidRPr="1BB46308">
        <w:rPr>
          <w:rFonts w:ascii="Times New Roman" w:eastAsia="Times New Roman" w:hAnsi="Times New Roman" w:cs="Times New Roman"/>
          <w:color w:val="auto"/>
          <w:sz w:val="24"/>
          <w:szCs w:val="24"/>
          <w:lang w:eastAsia="en-AU"/>
        </w:rPr>
        <w:t>.</w:t>
      </w:r>
    </w:p>
    <w:p w14:paraId="0C73DDDD" w14:textId="7CC369C2" w:rsidR="00E75BBE" w:rsidRPr="002D4980" w:rsidRDefault="00E75BBE" w:rsidP="4401CAAB">
      <w:pPr>
        <w:tabs>
          <w:tab w:val="left" w:pos="6521"/>
        </w:tabs>
        <w:spacing w:after="0" w:line="240" w:lineRule="auto"/>
        <w:ind w:right="91"/>
        <w:rPr>
          <w:rFonts w:ascii="Times New Roman" w:eastAsia="Times New Roman" w:hAnsi="Times New Roman" w:cs="Times New Roman"/>
          <w:color w:val="auto"/>
          <w:sz w:val="24"/>
          <w:szCs w:val="24"/>
          <w:lang w:eastAsia="en-AU"/>
        </w:rPr>
      </w:pPr>
    </w:p>
    <w:p w14:paraId="54132D44"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recommends that the Regulations be made in the form proposed.</w:t>
      </w:r>
    </w:p>
    <w:p w14:paraId="7EBC7C91" w14:textId="77777777" w:rsidR="00E75BBE" w:rsidRPr="002D4980" w:rsidRDefault="00E75BBE" w:rsidP="00E75BBE">
      <w:pPr>
        <w:rPr>
          <w:rFonts w:ascii="Times New Roman" w:eastAsia="Times New Roman" w:hAnsi="Times New Roman" w:cs="Times New Roman"/>
          <w:color w:val="auto"/>
          <w:sz w:val="24"/>
          <w:lang w:eastAsia="en-AU"/>
        </w:rPr>
      </w:pPr>
    </w:p>
    <w:p w14:paraId="2003B1FA"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b/>
          <w:color w:val="auto"/>
          <w:sz w:val="24"/>
          <w:lang w:eastAsia="en-AU"/>
        </w:rPr>
      </w:pPr>
    </w:p>
    <w:p w14:paraId="48CF7B7E" w14:textId="0C1E8AF3" w:rsidR="00E75BBE" w:rsidRPr="002D4980" w:rsidRDefault="00E75BBE" w:rsidP="00D72B0B">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Authority</w:t>
      </w:r>
      <w:r w:rsidRPr="008D17A5">
        <w:rPr>
          <w:rFonts w:ascii="Times New Roman" w:eastAsia="Times New Roman" w:hAnsi="Times New Roman" w:cs="Times New Roman"/>
          <w:color w:val="auto"/>
          <w:sz w:val="24"/>
          <w:lang w:eastAsia="en-AU"/>
        </w:rPr>
        <w:t>:</w:t>
      </w:r>
      <w:r w:rsidRPr="00A96B5D">
        <w:rPr>
          <w:rFonts w:ascii="Times New Roman" w:eastAsia="Times New Roman" w:hAnsi="Times New Roman" w:cs="Times New Roman"/>
          <w:color w:val="auto"/>
          <w:sz w:val="24"/>
          <w:lang w:eastAsia="en-AU"/>
        </w:rPr>
        <w:t xml:space="preserve"> </w:t>
      </w:r>
      <w:r w:rsidRPr="002D4980">
        <w:rPr>
          <w:rFonts w:ascii="Times New Roman" w:eastAsia="Times New Roman" w:hAnsi="Times New Roman" w:cs="Times New Roman"/>
          <w:color w:val="auto"/>
          <w:sz w:val="24"/>
          <w:lang w:eastAsia="en-AU"/>
        </w:rPr>
        <w:t xml:space="preserve"> Section </w:t>
      </w:r>
      <w:r w:rsidR="000C1258">
        <w:rPr>
          <w:rFonts w:ascii="Times New Roman" w:eastAsia="Times New Roman" w:hAnsi="Times New Roman" w:cs="Times New Roman"/>
          <w:color w:val="auto"/>
          <w:sz w:val="24"/>
          <w:lang w:eastAsia="en-AU"/>
        </w:rPr>
        <w:t>781</w:t>
      </w:r>
      <w:r w:rsidRPr="002D4980">
        <w:rPr>
          <w:rFonts w:ascii="Times New Roman" w:eastAsia="Times New Roman" w:hAnsi="Times New Roman" w:cs="Times New Roman"/>
          <w:color w:val="auto"/>
          <w:sz w:val="24"/>
          <w:lang w:eastAsia="en-AU"/>
        </w:rPr>
        <w:t xml:space="preserve"> of the</w:t>
      </w:r>
    </w:p>
    <w:p w14:paraId="7BEEDD8B" w14:textId="1E0D14B5" w:rsidR="00373923" w:rsidRDefault="000C1258" w:rsidP="00D72B0B">
      <w:pPr>
        <w:tabs>
          <w:tab w:val="left" w:pos="3969"/>
          <w:tab w:val="left" w:pos="5245"/>
        </w:tabs>
        <w:spacing w:after="0" w:line="240" w:lineRule="auto"/>
        <w:ind w:right="91"/>
        <w:jc w:val="right"/>
        <w:rPr>
          <w:rFonts w:ascii="Times New Roman" w:eastAsia="Times New Roman" w:hAnsi="Times New Roman" w:cs="Times New Roman"/>
          <w:i/>
          <w:color w:val="auto"/>
          <w:sz w:val="24"/>
          <w:szCs w:val="24"/>
          <w:lang w:eastAsia="en-AU"/>
        </w:rPr>
      </w:pPr>
      <w:r w:rsidRPr="000C1258">
        <w:rPr>
          <w:rFonts w:ascii="Times New Roman" w:eastAsia="Times New Roman" w:hAnsi="Times New Roman" w:cs="Times New Roman"/>
          <w:i/>
          <w:color w:val="auto"/>
          <w:sz w:val="24"/>
          <w:szCs w:val="24"/>
          <w:lang w:eastAsia="en-AU"/>
        </w:rPr>
        <w:t>Offshore Petroleum and Greenhouse</w:t>
      </w:r>
    </w:p>
    <w:p w14:paraId="5AC1690A" w14:textId="77D9DC8C" w:rsidR="00E75BBE" w:rsidRPr="002D4980" w:rsidRDefault="000C1258" w:rsidP="00D72B0B">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0C1258">
        <w:rPr>
          <w:rFonts w:ascii="Times New Roman" w:eastAsia="Times New Roman" w:hAnsi="Times New Roman" w:cs="Times New Roman"/>
          <w:i/>
          <w:color w:val="auto"/>
          <w:sz w:val="24"/>
          <w:szCs w:val="24"/>
          <w:lang w:eastAsia="en-AU"/>
        </w:rPr>
        <w:t>Gas Storage Act 2006</w:t>
      </w:r>
    </w:p>
    <w:p w14:paraId="2D636469" w14:textId="77777777" w:rsidR="00E75BBE" w:rsidRPr="002D4980" w:rsidRDefault="00E75BBE" w:rsidP="00E75BBE">
      <w:pPr>
        <w:tabs>
          <w:tab w:val="left" w:pos="6521"/>
        </w:tabs>
        <w:spacing w:after="0" w:line="240" w:lineRule="auto"/>
        <w:ind w:right="91"/>
        <w:rPr>
          <w:rFonts w:ascii="Times New Roman" w:eastAsia="Times New Roman" w:hAnsi="Times New Roman" w:cs="Times New Roman"/>
          <w:color w:val="auto"/>
          <w:sz w:val="24"/>
          <w:lang w:eastAsia="en-AU"/>
        </w:rPr>
      </w:pPr>
    </w:p>
    <w:p w14:paraId="590FD933" w14:textId="77777777" w:rsidR="00E75BBE" w:rsidRPr="002D4980" w:rsidRDefault="00E75BBE" w:rsidP="00E75BBE">
      <w:pPr>
        <w:spacing w:after="0" w:line="240" w:lineRule="auto"/>
        <w:ind w:right="91"/>
        <w:jc w:val="right"/>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color w:val="auto"/>
          <w:sz w:val="24"/>
          <w:lang w:eastAsia="en-AU"/>
        </w:rPr>
        <w:t xml:space="preserve"> </w:t>
      </w:r>
      <w:r w:rsidRPr="002D4980">
        <w:rPr>
          <w:rFonts w:ascii="Times New Roman" w:eastAsia="Times New Roman" w:hAnsi="Times New Roman" w:cs="Times New Roman"/>
          <w:color w:val="auto"/>
          <w:sz w:val="24"/>
          <w:lang w:eastAsia="en-AU"/>
        </w:rPr>
        <w:br w:type="page"/>
      </w:r>
      <w:r w:rsidRPr="002D4980">
        <w:rPr>
          <w:rFonts w:ascii="Times New Roman" w:eastAsia="Times New Roman" w:hAnsi="Times New Roman" w:cs="Times New Roman"/>
          <w:b/>
          <w:color w:val="auto"/>
          <w:sz w:val="24"/>
          <w:u w:val="single"/>
          <w:lang w:eastAsia="en-AU"/>
        </w:rPr>
        <w:lastRenderedPageBreak/>
        <w:t>ATTACHMENT</w:t>
      </w:r>
    </w:p>
    <w:p w14:paraId="500C5730" w14:textId="77777777" w:rsidR="00E75BBE" w:rsidRPr="002D4980" w:rsidRDefault="00E75BBE" w:rsidP="00E75BBE">
      <w:pPr>
        <w:spacing w:after="0" w:line="240" w:lineRule="auto"/>
        <w:ind w:right="91"/>
        <w:jc w:val="right"/>
        <w:rPr>
          <w:rFonts w:ascii="Times New Roman" w:eastAsia="Times New Roman" w:hAnsi="Times New Roman" w:cs="Times New Roman"/>
          <w:color w:val="auto"/>
          <w:sz w:val="24"/>
          <w:lang w:eastAsia="en-AU"/>
        </w:rPr>
      </w:pPr>
    </w:p>
    <w:p w14:paraId="0479A83B" w14:textId="5187E988" w:rsidR="00E75BBE" w:rsidRPr="002D4980" w:rsidRDefault="00E75BBE" w:rsidP="00E75BBE">
      <w:pPr>
        <w:spacing w:after="0" w:line="240" w:lineRule="auto"/>
        <w:ind w:right="91"/>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b/>
          <w:color w:val="auto"/>
          <w:sz w:val="24"/>
          <w:u w:val="single"/>
          <w:lang w:eastAsia="en-AU"/>
        </w:rPr>
        <w:t xml:space="preserve">Details of the proposed </w:t>
      </w:r>
      <w:r w:rsidR="000C1258" w:rsidRPr="000C1258">
        <w:rPr>
          <w:rFonts w:ascii="Times New Roman" w:eastAsia="Times New Roman" w:hAnsi="Times New Roman" w:cs="Times New Roman"/>
          <w:b/>
          <w:i/>
          <w:color w:val="auto"/>
          <w:sz w:val="24"/>
          <w:u w:val="single"/>
          <w:lang w:eastAsia="en-AU"/>
        </w:rPr>
        <w:t>Offshore Petroleum and Greenhouse Gas Storage (Safety) Regulations 2024</w:t>
      </w:r>
    </w:p>
    <w:p w14:paraId="4A37801A" w14:textId="77777777" w:rsidR="00E75BBE" w:rsidRDefault="00E75BBE" w:rsidP="00E75BBE">
      <w:pPr>
        <w:spacing w:after="0" w:line="240" w:lineRule="auto"/>
        <w:ind w:right="91"/>
        <w:rPr>
          <w:rFonts w:ascii="Times New Roman" w:eastAsia="Times New Roman" w:hAnsi="Times New Roman" w:cs="Times New Roman"/>
          <w:color w:val="auto"/>
          <w:sz w:val="24"/>
          <w:lang w:eastAsia="en-AU"/>
        </w:rPr>
      </w:pPr>
    </w:p>
    <w:p w14:paraId="50F3132E" w14:textId="3A25819B" w:rsidR="002A10BF" w:rsidRPr="00063B3F" w:rsidRDefault="002A10BF" w:rsidP="002A10BF">
      <w:pPr>
        <w:spacing w:after="0" w:line="240" w:lineRule="auto"/>
        <w:rPr>
          <w:rFonts w:ascii="Times New Roman" w:eastAsia="Times New Roman" w:hAnsi="Times New Roman" w:cs="Times New Roman"/>
          <w:b/>
          <w:color w:val="auto"/>
          <w:sz w:val="24"/>
          <w:szCs w:val="24"/>
          <w:u w:val="single"/>
          <w:lang w:eastAsia="en-AU"/>
        </w:rPr>
      </w:pPr>
      <w:r w:rsidRPr="00063B3F">
        <w:rPr>
          <w:rFonts w:ascii="Times New Roman" w:eastAsia="Times New Roman" w:hAnsi="Times New Roman" w:cs="Times New Roman"/>
          <w:b/>
          <w:color w:val="auto"/>
          <w:sz w:val="24"/>
          <w:szCs w:val="24"/>
          <w:u w:val="single"/>
          <w:lang w:eastAsia="en-AU"/>
        </w:rPr>
        <w:t>Chapter 1</w:t>
      </w:r>
      <w:r w:rsidR="00063B3F" w:rsidRPr="00063B3F">
        <w:rPr>
          <w:rFonts w:ascii="Times New Roman" w:eastAsia="Times New Roman" w:hAnsi="Times New Roman" w:cs="Times New Roman"/>
          <w:b/>
          <w:color w:val="auto"/>
          <w:sz w:val="24"/>
          <w:szCs w:val="24"/>
          <w:u w:val="single"/>
          <w:lang w:eastAsia="en-AU"/>
        </w:rPr>
        <w:t>—</w:t>
      </w:r>
      <w:r w:rsidRPr="00063B3F">
        <w:rPr>
          <w:rFonts w:ascii="Times New Roman" w:eastAsia="Times New Roman" w:hAnsi="Times New Roman" w:cs="Times New Roman"/>
          <w:b/>
          <w:color w:val="auto"/>
          <w:sz w:val="24"/>
          <w:szCs w:val="24"/>
          <w:u w:val="single"/>
          <w:lang w:eastAsia="en-AU"/>
        </w:rPr>
        <w:t>Preliminary</w:t>
      </w:r>
    </w:p>
    <w:p w14:paraId="18339AC3" w14:textId="77777777" w:rsidR="002A10BF" w:rsidRPr="002A10BF" w:rsidRDefault="002A10BF" w:rsidP="002A10BF">
      <w:pPr>
        <w:spacing w:after="0" w:line="240" w:lineRule="auto"/>
        <w:rPr>
          <w:rFonts w:ascii="Times New Roman" w:eastAsia="Times New Roman" w:hAnsi="Times New Roman" w:cs="Times New Roman"/>
          <w:b/>
          <w:color w:val="auto"/>
          <w:sz w:val="24"/>
          <w:szCs w:val="24"/>
          <w:u w:val="single"/>
          <w:lang w:eastAsia="en-AU"/>
        </w:rPr>
      </w:pPr>
    </w:p>
    <w:p w14:paraId="0EC4F685" w14:textId="479675B9" w:rsidR="002A10BF" w:rsidRPr="00B44022" w:rsidRDefault="002A10BF" w:rsidP="002A10BF">
      <w:pPr>
        <w:spacing w:after="0" w:line="240" w:lineRule="auto"/>
        <w:rPr>
          <w:rFonts w:ascii="Times New Roman" w:eastAsia="Times New Roman" w:hAnsi="Times New Roman" w:cs="Times New Roman"/>
          <w:color w:val="auto"/>
          <w:sz w:val="24"/>
          <w:szCs w:val="24"/>
          <w:u w:val="single"/>
          <w:lang w:eastAsia="en-AU"/>
        </w:rPr>
      </w:pPr>
      <w:r w:rsidRPr="15774A99">
        <w:rPr>
          <w:rFonts w:ascii="Times New Roman" w:eastAsia="Times New Roman" w:hAnsi="Times New Roman" w:cs="Times New Roman"/>
          <w:color w:val="auto"/>
          <w:sz w:val="24"/>
          <w:szCs w:val="24"/>
          <w:u w:val="single"/>
          <w:lang w:eastAsia="en-AU"/>
        </w:rPr>
        <w:t>Section 1.1</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15774A99">
        <w:rPr>
          <w:rFonts w:ascii="Times New Roman" w:eastAsia="Times New Roman" w:hAnsi="Times New Roman" w:cs="Times New Roman"/>
          <w:color w:val="auto"/>
          <w:sz w:val="24"/>
          <w:szCs w:val="24"/>
          <w:u w:val="single"/>
          <w:lang w:eastAsia="en-AU"/>
        </w:rPr>
        <w:t xml:space="preserve">Name </w:t>
      </w:r>
      <w:r w:rsidR="18CB811D" w:rsidRPr="15774A99">
        <w:rPr>
          <w:rFonts w:ascii="Times New Roman" w:eastAsia="Times New Roman" w:hAnsi="Times New Roman" w:cs="Times New Roman"/>
          <w:color w:val="auto"/>
          <w:sz w:val="24"/>
          <w:szCs w:val="24"/>
          <w:u w:val="single"/>
          <w:lang w:eastAsia="en-AU"/>
        </w:rPr>
        <w:t>of Regulations</w:t>
      </w:r>
    </w:p>
    <w:p w14:paraId="2E6C3928" w14:textId="77777777" w:rsidR="002A10BF" w:rsidRPr="002D4980" w:rsidRDefault="002A10BF" w:rsidP="00E75BBE">
      <w:pPr>
        <w:spacing w:after="0" w:line="240" w:lineRule="auto"/>
        <w:ind w:right="91"/>
        <w:rPr>
          <w:rFonts w:ascii="Times New Roman" w:eastAsia="Times New Roman" w:hAnsi="Times New Roman" w:cs="Times New Roman"/>
          <w:color w:val="auto"/>
          <w:sz w:val="24"/>
          <w:lang w:eastAsia="en-AU"/>
        </w:rPr>
      </w:pPr>
    </w:p>
    <w:p w14:paraId="7A417F41" w14:textId="4336C813"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This section would provide that the title of the </w:t>
      </w:r>
      <w:r w:rsidR="002A10BF">
        <w:rPr>
          <w:rFonts w:ascii="Times New Roman" w:eastAsia="Times New Roman" w:hAnsi="Times New Roman" w:cs="Times New Roman"/>
          <w:color w:val="auto"/>
          <w:sz w:val="24"/>
          <w:lang w:eastAsia="en-AU"/>
        </w:rPr>
        <w:t>instrument</w:t>
      </w:r>
      <w:r w:rsidRPr="002D4980">
        <w:rPr>
          <w:rFonts w:ascii="Times New Roman" w:eastAsia="Times New Roman" w:hAnsi="Times New Roman" w:cs="Times New Roman"/>
          <w:color w:val="auto"/>
          <w:sz w:val="24"/>
          <w:lang w:eastAsia="en-AU"/>
        </w:rPr>
        <w:t xml:space="preserve"> is the </w:t>
      </w:r>
      <w:r w:rsidR="000C1258" w:rsidRPr="000C1258">
        <w:rPr>
          <w:rFonts w:ascii="Times New Roman" w:eastAsia="Times New Roman" w:hAnsi="Times New Roman" w:cs="Times New Roman"/>
          <w:i/>
          <w:color w:val="auto"/>
          <w:sz w:val="24"/>
          <w:lang w:eastAsia="en-AU"/>
        </w:rPr>
        <w:t>Offshore Petroleum and Greenhouse Gas Storage (Safety) Regulations 2024.</w:t>
      </w:r>
    </w:p>
    <w:p w14:paraId="3DBBD44E" w14:textId="77777777"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p>
    <w:p w14:paraId="69CC7931" w14:textId="66585AC3" w:rsidR="00E75BBE" w:rsidRPr="00B44022" w:rsidRDefault="00E75BBE" w:rsidP="00E75BBE">
      <w:pPr>
        <w:spacing w:after="0" w:line="240" w:lineRule="auto"/>
        <w:ind w:right="91"/>
        <w:rPr>
          <w:rFonts w:ascii="Times New Roman" w:eastAsia="Times New Roman" w:hAnsi="Times New Roman" w:cs="Times New Roman"/>
          <w:color w:val="auto"/>
          <w:sz w:val="24"/>
          <w:u w:val="single"/>
          <w:lang w:eastAsia="en-AU"/>
        </w:rPr>
      </w:pPr>
      <w:r w:rsidRPr="00B44022">
        <w:rPr>
          <w:rFonts w:ascii="Times New Roman" w:eastAsia="Times New Roman" w:hAnsi="Times New Roman" w:cs="Times New Roman"/>
          <w:color w:val="auto"/>
          <w:sz w:val="24"/>
          <w:u w:val="single"/>
          <w:lang w:eastAsia="en-AU"/>
        </w:rPr>
        <w:t xml:space="preserve">Section </w:t>
      </w:r>
      <w:r w:rsidR="002A10BF" w:rsidRPr="00B44022">
        <w:rPr>
          <w:rFonts w:ascii="Times New Roman" w:eastAsia="Times New Roman" w:hAnsi="Times New Roman" w:cs="Times New Roman"/>
          <w:color w:val="auto"/>
          <w:sz w:val="24"/>
          <w:u w:val="single"/>
          <w:lang w:eastAsia="en-AU"/>
        </w:rPr>
        <w:t>1.</w:t>
      </w:r>
      <w:r w:rsidRPr="00B44022">
        <w:rPr>
          <w:rFonts w:ascii="Times New Roman" w:eastAsia="Times New Roman" w:hAnsi="Times New Roman" w:cs="Times New Roman"/>
          <w:color w:val="auto"/>
          <w:sz w:val="24"/>
          <w:u w:val="single"/>
          <w:lang w:eastAsia="en-AU"/>
        </w:rPr>
        <w:t>2</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44022">
        <w:rPr>
          <w:rFonts w:ascii="Times New Roman" w:eastAsia="Times New Roman" w:hAnsi="Times New Roman" w:cs="Times New Roman"/>
          <w:color w:val="auto"/>
          <w:sz w:val="24"/>
          <w:u w:val="single"/>
          <w:lang w:eastAsia="en-AU"/>
        </w:rPr>
        <w:t>Commencement</w:t>
      </w:r>
    </w:p>
    <w:p w14:paraId="64524A3B" w14:textId="77777777"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p>
    <w:p w14:paraId="43F695D2" w14:textId="3127501B"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This section would provide for the </w:t>
      </w:r>
      <w:r w:rsidR="002A10BF">
        <w:rPr>
          <w:rFonts w:ascii="Times New Roman" w:eastAsia="Times New Roman" w:hAnsi="Times New Roman" w:cs="Times New Roman"/>
          <w:color w:val="auto"/>
          <w:sz w:val="24"/>
          <w:lang w:eastAsia="en-AU"/>
        </w:rPr>
        <w:t>instrument</w:t>
      </w:r>
      <w:r w:rsidRPr="002D4980">
        <w:rPr>
          <w:rFonts w:ascii="Times New Roman" w:eastAsia="Times New Roman" w:hAnsi="Times New Roman" w:cs="Times New Roman"/>
          <w:color w:val="auto"/>
          <w:sz w:val="24"/>
          <w:lang w:eastAsia="en-AU"/>
        </w:rPr>
        <w:t xml:space="preserve"> to commence on </w:t>
      </w:r>
      <w:r w:rsidR="000C1258">
        <w:rPr>
          <w:rFonts w:ascii="Times New Roman" w:eastAsia="Times New Roman" w:hAnsi="Times New Roman" w:cs="Times New Roman"/>
          <w:color w:val="auto"/>
          <w:sz w:val="24"/>
          <w:lang w:eastAsia="en-AU"/>
        </w:rPr>
        <w:t>12 June 2025</w:t>
      </w:r>
      <w:r w:rsidRPr="002D4980">
        <w:rPr>
          <w:rFonts w:ascii="Times New Roman" w:eastAsia="Times New Roman" w:hAnsi="Times New Roman" w:cs="Times New Roman"/>
          <w:color w:val="auto"/>
          <w:sz w:val="24"/>
          <w:lang w:eastAsia="en-AU"/>
        </w:rPr>
        <w:t>.</w:t>
      </w:r>
      <w:r w:rsidR="000C1258">
        <w:rPr>
          <w:rFonts w:ascii="Times New Roman" w:eastAsia="Times New Roman" w:hAnsi="Times New Roman" w:cs="Times New Roman"/>
          <w:color w:val="auto"/>
          <w:sz w:val="24"/>
          <w:lang w:eastAsia="en-AU"/>
        </w:rPr>
        <w:t xml:space="preserve"> </w:t>
      </w:r>
    </w:p>
    <w:p w14:paraId="65DE71B4" w14:textId="2E6F4E11" w:rsidR="00E75BBE" w:rsidRDefault="000C1258" w:rsidP="00E75BBE">
      <w:pPr>
        <w:spacing w:after="0" w:line="240" w:lineRule="auto"/>
        <w:ind w:right="91"/>
        <w:rPr>
          <w:rFonts w:ascii="Times New Roman" w:eastAsia="Times New Roman" w:hAnsi="Times New Roman" w:cs="Times New Roman"/>
          <w:color w:val="auto"/>
          <w:sz w:val="24"/>
          <w:lang w:eastAsia="en-AU"/>
        </w:rPr>
      </w:pPr>
      <w:r w:rsidRPr="000C1258">
        <w:rPr>
          <w:rFonts w:ascii="Times New Roman" w:eastAsia="Times New Roman" w:hAnsi="Times New Roman" w:cs="Times New Roman"/>
          <w:color w:val="auto"/>
          <w:sz w:val="24"/>
          <w:lang w:eastAsia="en-AU"/>
        </w:rPr>
        <w:t xml:space="preserve">The commencement </w:t>
      </w:r>
      <w:r>
        <w:rPr>
          <w:rFonts w:ascii="Times New Roman" w:eastAsia="Times New Roman" w:hAnsi="Times New Roman" w:cs="Times New Roman"/>
          <w:color w:val="auto"/>
          <w:sz w:val="24"/>
          <w:lang w:eastAsia="en-AU"/>
        </w:rPr>
        <w:t xml:space="preserve">would </w:t>
      </w:r>
      <w:r w:rsidRPr="000C1258">
        <w:rPr>
          <w:rFonts w:ascii="Times New Roman" w:eastAsia="Times New Roman" w:hAnsi="Times New Roman" w:cs="Times New Roman"/>
          <w:color w:val="auto"/>
          <w:sz w:val="24"/>
          <w:lang w:eastAsia="en-AU"/>
        </w:rPr>
        <w:t xml:space="preserve">align with the commencement of the amendments made by the </w:t>
      </w:r>
      <w:r w:rsidRPr="000C1258">
        <w:rPr>
          <w:rFonts w:ascii="Times New Roman" w:eastAsia="Times New Roman" w:hAnsi="Times New Roman" w:cs="Times New Roman"/>
          <w:i/>
          <w:iCs/>
          <w:color w:val="auto"/>
          <w:sz w:val="24"/>
          <w:lang w:eastAsia="en-AU"/>
        </w:rPr>
        <w:t>Offshore Petroleum and Greenhouse Gas Storage Legislation Amendment (Safety and Other Measures) Act</w:t>
      </w:r>
      <w:r w:rsidRPr="000C1258">
        <w:rPr>
          <w:rFonts w:ascii="Times New Roman" w:eastAsia="Times New Roman" w:hAnsi="Times New Roman" w:cs="Times New Roman"/>
          <w:color w:val="auto"/>
          <w:sz w:val="24"/>
          <w:lang w:eastAsia="en-AU"/>
        </w:rPr>
        <w:t xml:space="preserve"> </w:t>
      </w:r>
      <w:r w:rsidRPr="000C1258">
        <w:rPr>
          <w:rFonts w:ascii="Times New Roman" w:eastAsia="Times New Roman" w:hAnsi="Times New Roman" w:cs="Times New Roman"/>
          <w:i/>
          <w:iCs/>
          <w:color w:val="auto"/>
          <w:sz w:val="24"/>
          <w:lang w:eastAsia="en-AU"/>
        </w:rPr>
        <w:t>2024</w:t>
      </w:r>
      <w:r w:rsidRPr="000C1258">
        <w:rPr>
          <w:rFonts w:ascii="Times New Roman" w:eastAsia="Times New Roman" w:hAnsi="Times New Roman" w:cs="Times New Roman"/>
          <w:color w:val="auto"/>
          <w:sz w:val="24"/>
          <w:lang w:eastAsia="en-AU"/>
        </w:rPr>
        <w:t>.</w:t>
      </w:r>
    </w:p>
    <w:p w14:paraId="63C30113" w14:textId="77777777" w:rsidR="000C1258" w:rsidRPr="002D4980" w:rsidRDefault="000C1258" w:rsidP="00E75BBE">
      <w:pPr>
        <w:spacing w:after="0" w:line="240" w:lineRule="auto"/>
        <w:ind w:right="91"/>
        <w:rPr>
          <w:rFonts w:ascii="Times New Roman" w:eastAsia="Times New Roman" w:hAnsi="Times New Roman" w:cs="Times New Roman"/>
          <w:color w:val="auto"/>
          <w:sz w:val="24"/>
          <w:lang w:eastAsia="en-AU"/>
        </w:rPr>
      </w:pPr>
    </w:p>
    <w:p w14:paraId="21BCED1F" w14:textId="17B4D0BA" w:rsidR="00E75BBE" w:rsidRPr="00B44022" w:rsidRDefault="00E75BBE" w:rsidP="00E75BBE">
      <w:pPr>
        <w:spacing w:after="0" w:line="240" w:lineRule="auto"/>
        <w:ind w:right="91"/>
        <w:rPr>
          <w:rFonts w:ascii="Times New Roman" w:eastAsia="Times New Roman" w:hAnsi="Times New Roman" w:cs="Times New Roman"/>
          <w:color w:val="auto"/>
          <w:sz w:val="24"/>
          <w:u w:val="single"/>
          <w:lang w:eastAsia="en-AU"/>
        </w:rPr>
      </w:pPr>
      <w:r w:rsidRPr="00B44022">
        <w:rPr>
          <w:rFonts w:ascii="Times New Roman" w:eastAsia="Times New Roman" w:hAnsi="Times New Roman" w:cs="Times New Roman"/>
          <w:color w:val="auto"/>
          <w:sz w:val="24"/>
          <w:u w:val="single"/>
          <w:lang w:eastAsia="en-AU"/>
        </w:rPr>
        <w:t xml:space="preserve">Section </w:t>
      </w:r>
      <w:r w:rsidR="002A10BF" w:rsidRPr="00B44022">
        <w:rPr>
          <w:rFonts w:ascii="Times New Roman" w:eastAsia="Times New Roman" w:hAnsi="Times New Roman" w:cs="Times New Roman"/>
          <w:color w:val="auto"/>
          <w:sz w:val="24"/>
          <w:u w:val="single"/>
          <w:lang w:eastAsia="en-AU"/>
        </w:rPr>
        <w:t>1.</w:t>
      </w:r>
      <w:r w:rsidRPr="00B44022">
        <w:rPr>
          <w:rFonts w:ascii="Times New Roman" w:eastAsia="Times New Roman" w:hAnsi="Times New Roman" w:cs="Times New Roman"/>
          <w:color w:val="auto"/>
          <w:sz w:val="24"/>
          <w:u w:val="single"/>
          <w:lang w:eastAsia="en-AU"/>
        </w:rPr>
        <w:t>3</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44022">
        <w:rPr>
          <w:rFonts w:ascii="Times New Roman" w:eastAsia="Times New Roman" w:hAnsi="Times New Roman" w:cs="Times New Roman"/>
          <w:color w:val="auto"/>
          <w:sz w:val="24"/>
          <w:u w:val="single"/>
          <w:lang w:eastAsia="en-AU"/>
        </w:rPr>
        <w:t>Authority</w:t>
      </w:r>
    </w:p>
    <w:p w14:paraId="67E172DC" w14:textId="77777777"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p>
    <w:p w14:paraId="4F004F64" w14:textId="7C6B0CB0" w:rsidR="00E75BBE" w:rsidRPr="002D4980" w:rsidRDefault="00E75BBE" w:rsidP="00E75BBE">
      <w:pPr>
        <w:spacing w:after="0" w:line="240" w:lineRule="auto"/>
        <w:ind w:right="91"/>
        <w:rPr>
          <w:rFonts w:ascii="Times New Roman" w:eastAsia="Times New Roman" w:hAnsi="Times New Roman" w:cs="Times New Roman"/>
          <w:color w:val="auto"/>
          <w:sz w:val="24"/>
          <w:szCs w:val="24"/>
          <w:lang w:eastAsia="en-AU"/>
        </w:rPr>
      </w:pPr>
      <w:r w:rsidRPr="416C61F0">
        <w:rPr>
          <w:rFonts w:ascii="Times New Roman" w:eastAsia="Times New Roman" w:hAnsi="Times New Roman" w:cs="Times New Roman"/>
          <w:color w:val="auto"/>
          <w:sz w:val="24"/>
          <w:szCs w:val="24"/>
          <w:lang w:eastAsia="en-AU"/>
        </w:rPr>
        <w:t xml:space="preserve">This section would provide that </w:t>
      </w:r>
      <w:r w:rsidR="003417BB" w:rsidRPr="416C61F0">
        <w:rPr>
          <w:rFonts w:ascii="Times New Roman" w:eastAsia="Times New Roman" w:hAnsi="Times New Roman" w:cs="Times New Roman"/>
          <w:color w:val="auto"/>
          <w:sz w:val="24"/>
          <w:szCs w:val="24"/>
          <w:lang w:eastAsia="en-AU"/>
        </w:rPr>
        <w:t xml:space="preserve">the </w:t>
      </w:r>
      <w:r w:rsidR="006E2169" w:rsidRPr="416C61F0">
        <w:rPr>
          <w:rFonts w:ascii="Times New Roman" w:eastAsia="Times New Roman" w:hAnsi="Times New Roman" w:cs="Times New Roman"/>
          <w:color w:val="auto"/>
          <w:sz w:val="24"/>
          <w:szCs w:val="24"/>
          <w:lang w:eastAsia="en-AU"/>
        </w:rPr>
        <w:t>instrument</w:t>
      </w:r>
      <w:r w:rsidR="000C1258" w:rsidRPr="416C61F0">
        <w:rPr>
          <w:rFonts w:ascii="Times New Roman" w:eastAsia="Times New Roman" w:hAnsi="Times New Roman" w:cs="Times New Roman"/>
          <w:color w:val="auto"/>
          <w:sz w:val="24"/>
          <w:szCs w:val="24"/>
          <w:lang w:eastAsia="en-AU"/>
        </w:rPr>
        <w:t xml:space="preserve"> </w:t>
      </w:r>
      <w:r w:rsidRPr="416C61F0">
        <w:rPr>
          <w:rFonts w:ascii="Times New Roman" w:eastAsia="Times New Roman" w:hAnsi="Times New Roman" w:cs="Times New Roman"/>
          <w:color w:val="auto"/>
          <w:sz w:val="24"/>
          <w:szCs w:val="24"/>
          <w:lang w:eastAsia="en-AU"/>
        </w:rPr>
        <w:t xml:space="preserve">is made under the </w:t>
      </w:r>
      <w:r w:rsidR="003417BB" w:rsidRPr="416C61F0">
        <w:rPr>
          <w:rFonts w:ascii="Times New Roman" w:eastAsia="Times New Roman" w:hAnsi="Times New Roman" w:cs="Times New Roman"/>
          <w:i/>
          <w:color w:val="auto"/>
          <w:sz w:val="24"/>
          <w:szCs w:val="24"/>
          <w:lang w:eastAsia="en-AU"/>
        </w:rPr>
        <w:t xml:space="preserve">Offshore Petroleum and Greenhouse Gas Storage Act 2006 </w:t>
      </w:r>
      <w:r w:rsidR="003417BB" w:rsidRPr="416C61F0">
        <w:rPr>
          <w:rFonts w:ascii="Times New Roman" w:eastAsia="Times New Roman" w:hAnsi="Times New Roman" w:cs="Times New Roman"/>
          <w:color w:val="auto"/>
          <w:sz w:val="24"/>
          <w:szCs w:val="24"/>
          <w:lang w:eastAsia="en-AU"/>
        </w:rPr>
        <w:t>(</w:t>
      </w:r>
      <w:r w:rsidR="7D1927A9" w:rsidRPr="416C61F0">
        <w:rPr>
          <w:rFonts w:ascii="Times New Roman" w:eastAsia="Times New Roman" w:hAnsi="Times New Roman" w:cs="Times New Roman"/>
          <w:color w:val="auto"/>
          <w:sz w:val="24"/>
          <w:szCs w:val="24"/>
          <w:lang w:eastAsia="en-AU"/>
        </w:rPr>
        <w:t xml:space="preserve">the </w:t>
      </w:r>
      <w:r w:rsidR="003417BB" w:rsidRPr="416C61F0">
        <w:rPr>
          <w:rFonts w:ascii="Times New Roman" w:eastAsia="Times New Roman" w:hAnsi="Times New Roman" w:cs="Times New Roman"/>
          <w:color w:val="auto"/>
          <w:sz w:val="24"/>
          <w:szCs w:val="24"/>
          <w:lang w:eastAsia="en-AU"/>
        </w:rPr>
        <w:t>OPGGS Act)</w:t>
      </w:r>
      <w:r w:rsidRPr="416C61F0">
        <w:rPr>
          <w:rFonts w:ascii="Times New Roman" w:eastAsia="Times New Roman" w:hAnsi="Times New Roman" w:cs="Times New Roman"/>
          <w:color w:val="auto"/>
          <w:sz w:val="24"/>
          <w:szCs w:val="24"/>
          <w:lang w:eastAsia="en-AU"/>
        </w:rPr>
        <w:t>.</w:t>
      </w:r>
    </w:p>
    <w:p w14:paraId="59F297A1" w14:textId="77777777" w:rsidR="00E75BBE" w:rsidRPr="002D4980" w:rsidRDefault="00E75BBE" w:rsidP="00E75BBE">
      <w:pPr>
        <w:spacing w:after="0" w:line="240" w:lineRule="auto"/>
        <w:ind w:right="91"/>
        <w:rPr>
          <w:rFonts w:ascii="Times New Roman" w:eastAsia="Times New Roman" w:hAnsi="Times New Roman" w:cs="Times New Roman"/>
          <w:color w:val="auto"/>
          <w:sz w:val="24"/>
          <w:lang w:eastAsia="en-AU"/>
        </w:rPr>
      </w:pPr>
    </w:p>
    <w:p w14:paraId="4B2482E6" w14:textId="1AD0AB76" w:rsidR="002A10BF" w:rsidRPr="00B44022"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B44022">
        <w:rPr>
          <w:rFonts w:ascii="Times New Roman" w:eastAsia="Times New Roman" w:hAnsi="Times New Roman" w:cs="Times New Roman"/>
          <w:color w:val="auto"/>
          <w:sz w:val="24"/>
          <w:szCs w:val="24"/>
          <w:u w:val="single"/>
          <w:lang w:eastAsia="en-AU"/>
        </w:rPr>
        <w:t>Section 1.4</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44022">
        <w:rPr>
          <w:rFonts w:ascii="Times New Roman" w:eastAsia="Times New Roman" w:hAnsi="Times New Roman" w:cs="Times New Roman"/>
          <w:color w:val="auto"/>
          <w:sz w:val="24"/>
          <w:szCs w:val="24"/>
          <w:u w:val="single"/>
          <w:lang w:eastAsia="en-AU"/>
        </w:rPr>
        <w:t>Objects</w:t>
      </w:r>
    </w:p>
    <w:p w14:paraId="52BE7DD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0EE41C6" w14:textId="371E02E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1.4 </w:t>
      </w:r>
      <w:r>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the objects of </w:t>
      </w:r>
      <w:r w:rsidR="00034516">
        <w:rPr>
          <w:rFonts w:ascii="Times New Roman" w:eastAsia="Times New Roman" w:hAnsi="Times New Roman" w:cs="Times New Roman"/>
          <w:color w:val="auto"/>
          <w:sz w:val="24"/>
          <w:szCs w:val="24"/>
          <w:lang w:eastAsia="en-AU"/>
        </w:rPr>
        <w:t>the</w:t>
      </w:r>
      <w:r w:rsidR="00F31180">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instrument</w:t>
      </w:r>
      <w:r>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includ</w:t>
      </w:r>
      <w:r w:rsidR="002348C5">
        <w:rPr>
          <w:rFonts w:ascii="Times New Roman" w:eastAsia="Times New Roman" w:hAnsi="Times New Roman" w:cs="Times New Roman"/>
          <w:color w:val="auto"/>
          <w:sz w:val="24"/>
          <w:szCs w:val="24"/>
          <w:lang w:eastAsia="en-AU"/>
        </w:rPr>
        <w:t>ing</w:t>
      </w:r>
      <w:r w:rsidRPr="002A10BF">
        <w:rPr>
          <w:rFonts w:ascii="Times New Roman" w:eastAsia="Times New Roman" w:hAnsi="Times New Roman" w:cs="Times New Roman"/>
          <w:color w:val="auto"/>
          <w:sz w:val="24"/>
          <w:szCs w:val="24"/>
          <w:lang w:eastAsia="en-AU"/>
        </w:rPr>
        <w:t xml:space="preserve"> that:</w:t>
      </w:r>
    </w:p>
    <w:p w14:paraId="7F5E2A4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A882461" w14:textId="128953A2" w:rsidR="002A10BF" w:rsidRPr="002A10BF" w:rsidRDefault="002A10BF" w:rsidP="002E08BD">
      <w:pPr>
        <w:numPr>
          <w:ilvl w:val="0"/>
          <w:numId w:val="8"/>
        </w:numPr>
        <w:spacing w:after="24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offshore petroleum and greenhouse gas storage facilities (which includes offshore pipelines according to the definition of “facility”) </w:t>
      </w:r>
      <w:r w:rsidR="007669B5">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designed, constructed installed, operated, modified and decommissioned in Commonwealth waters only in accordance with an accepted safety case;</w:t>
      </w:r>
    </w:p>
    <w:p w14:paraId="33E88790" w14:textId="15630FEC" w:rsidR="002A10BF" w:rsidRPr="002A10BF" w:rsidRDefault="002A10BF" w:rsidP="002E08BD">
      <w:pPr>
        <w:numPr>
          <w:ilvl w:val="0"/>
          <w:numId w:val="8"/>
        </w:numPr>
        <w:spacing w:after="24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safety case</w:t>
      </w:r>
      <w:r w:rsidR="000F4DBA">
        <w:rPr>
          <w:rFonts w:ascii="Times New Roman" w:eastAsia="Times New Roman" w:hAnsi="Times New Roman" w:cs="Times New Roman"/>
          <w:color w:val="auto"/>
          <w:sz w:val="24"/>
          <w:szCs w:val="24"/>
          <w:lang w:eastAsia="en-AU"/>
        </w:rPr>
        <w:t>s for facilities</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would make</w:t>
      </w:r>
      <w:r w:rsidRPr="002A10BF">
        <w:rPr>
          <w:rFonts w:ascii="Times New Roman" w:eastAsia="Times New Roman" w:hAnsi="Times New Roman" w:cs="Times New Roman"/>
          <w:color w:val="auto"/>
          <w:sz w:val="24"/>
          <w:szCs w:val="24"/>
          <w:lang w:eastAsia="en-AU"/>
        </w:rPr>
        <w:t xml:space="preserve"> provision for matters in </w:t>
      </w:r>
      <w:r w:rsidR="00CD7847">
        <w:rPr>
          <w:rFonts w:ascii="Times New Roman" w:eastAsia="Times New Roman" w:hAnsi="Times New Roman" w:cs="Times New Roman"/>
          <w:color w:val="auto"/>
          <w:sz w:val="24"/>
          <w:szCs w:val="24"/>
          <w:lang w:eastAsia="en-AU"/>
        </w:rPr>
        <w:t>subsection</w:t>
      </w:r>
      <w:r w:rsidR="00022C0F">
        <w:rPr>
          <w:rFonts w:ascii="Times New Roman" w:eastAsia="Times New Roman" w:hAnsi="Times New Roman" w:cs="Times New Roman"/>
          <w:color w:val="auto"/>
          <w:sz w:val="24"/>
          <w:szCs w:val="24"/>
          <w:lang w:eastAsia="en-AU"/>
        </w:rPr>
        <w:t xml:space="preserve"> 1.4(2)</w:t>
      </w:r>
      <w:r w:rsidR="00A75C8C">
        <w:rPr>
          <w:rFonts w:ascii="Times New Roman" w:eastAsia="Times New Roman" w:hAnsi="Times New Roman" w:cs="Times New Roman"/>
          <w:color w:val="auto"/>
          <w:sz w:val="24"/>
          <w:szCs w:val="24"/>
          <w:lang w:eastAsia="en-AU"/>
        </w:rPr>
        <w:t xml:space="preserve"> </w:t>
      </w:r>
      <w:r w:rsidR="00E50321">
        <w:rPr>
          <w:rFonts w:ascii="Times New Roman" w:eastAsia="Times New Roman" w:hAnsi="Times New Roman" w:cs="Times New Roman"/>
          <w:color w:val="auto"/>
          <w:sz w:val="24"/>
          <w:szCs w:val="24"/>
          <w:lang w:eastAsia="en-AU"/>
        </w:rPr>
        <w:t xml:space="preserve">in </w:t>
      </w:r>
      <w:r w:rsidRPr="002A10BF">
        <w:rPr>
          <w:rFonts w:ascii="Times New Roman" w:eastAsia="Times New Roman" w:hAnsi="Times New Roman" w:cs="Times New Roman"/>
          <w:color w:val="auto"/>
          <w:sz w:val="24"/>
          <w:szCs w:val="24"/>
          <w:lang w:eastAsia="en-AU"/>
        </w:rPr>
        <w:t xml:space="preserve">relation to the health and safety of persons at or near the facilities including the identification of hazards, the assessment of risks, the elimination of hazards and risks </w:t>
      </w:r>
      <w:r w:rsidR="0060562C">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where possible</w:t>
      </w:r>
      <w:r w:rsidR="0060562C">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and a system </w:t>
      </w:r>
      <w:r w:rsidR="00A26BCA">
        <w:rPr>
          <w:rFonts w:ascii="Times New Roman" w:eastAsia="Times New Roman" w:hAnsi="Times New Roman" w:cs="Times New Roman"/>
          <w:color w:val="auto"/>
          <w:sz w:val="24"/>
          <w:szCs w:val="24"/>
          <w:lang w:eastAsia="en-AU"/>
        </w:rPr>
        <w:t>for management</w:t>
      </w:r>
      <w:r w:rsidR="00650F74">
        <w:rPr>
          <w:rFonts w:ascii="Times New Roman" w:eastAsia="Times New Roman" w:hAnsi="Times New Roman" w:cs="Times New Roman"/>
          <w:color w:val="auto"/>
          <w:sz w:val="24"/>
          <w:szCs w:val="24"/>
          <w:lang w:eastAsia="en-AU"/>
        </w:rPr>
        <w:t xml:space="preserve"> of</w:t>
      </w:r>
      <w:r w:rsidRPr="002A10BF">
        <w:rPr>
          <w:rFonts w:ascii="Times New Roman" w:eastAsia="Times New Roman" w:hAnsi="Times New Roman" w:cs="Times New Roman"/>
          <w:color w:val="auto"/>
          <w:sz w:val="24"/>
          <w:szCs w:val="24"/>
          <w:lang w:eastAsia="en-AU"/>
        </w:rPr>
        <w:t xml:space="preserve"> risks and hazards which provides for continuous improvement;</w:t>
      </w:r>
    </w:p>
    <w:p w14:paraId="4C48BBF8" w14:textId="299EDA0B" w:rsidR="008178FA" w:rsidRPr="00E275D5" w:rsidRDefault="008178FA" w:rsidP="008178FA">
      <w:pPr>
        <w:numPr>
          <w:ilvl w:val="0"/>
          <w:numId w:val="8"/>
        </w:numPr>
        <w:spacing w:after="240" w:line="240" w:lineRule="auto"/>
        <w:rPr>
          <w:rFonts w:ascii="Times New Roman" w:hAnsi="Times New Roman" w:cs="Times New Roman"/>
          <w:sz w:val="24"/>
          <w:szCs w:val="24"/>
        </w:rPr>
      </w:pPr>
      <w:r w:rsidRPr="39072726">
        <w:rPr>
          <w:rFonts w:ascii="Times New Roman" w:hAnsi="Times New Roman" w:cs="Times New Roman"/>
          <w:sz w:val="24"/>
          <w:szCs w:val="24"/>
        </w:rPr>
        <w:t xml:space="preserve">the risks to the health and safety of persons at offshore petroleum and greenhouse gas storage facilities, </w:t>
      </w:r>
      <w:r w:rsidR="0035021B" w:rsidRPr="39072726">
        <w:rPr>
          <w:rFonts w:ascii="Times New Roman" w:hAnsi="Times New Roman" w:cs="Times New Roman"/>
          <w:sz w:val="24"/>
          <w:szCs w:val="24"/>
        </w:rPr>
        <w:t>would be</w:t>
      </w:r>
      <w:r w:rsidRPr="39072726">
        <w:rPr>
          <w:rFonts w:ascii="Times New Roman" w:hAnsi="Times New Roman" w:cs="Times New Roman"/>
          <w:sz w:val="24"/>
          <w:szCs w:val="24"/>
        </w:rPr>
        <w:t xml:space="preserve"> reduced to a level that is </w:t>
      </w:r>
      <w:r w:rsidR="00BA4A86" w:rsidRPr="49786DF6">
        <w:rPr>
          <w:rFonts w:ascii="Times New Roman" w:eastAsia="Times New Roman" w:hAnsi="Times New Roman" w:cs="Times New Roman"/>
          <w:color w:val="auto"/>
          <w:sz w:val="24"/>
          <w:szCs w:val="24"/>
          <w:lang w:eastAsia="en-AU"/>
        </w:rPr>
        <w:t>as low as reasonably practicable (ALARP)</w:t>
      </w:r>
      <w:r w:rsidRPr="39072726">
        <w:rPr>
          <w:rFonts w:ascii="Times New Roman" w:hAnsi="Times New Roman" w:cs="Times New Roman"/>
          <w:sz w:val="24"/>
          <w:szCs w:val="24"/>
        </w:rPr>
        <w:t xml:space="preserve">; </w:t>
      </w:r>
    </w:p>
    <w:p w14:paraId="7AA56F7C" w14:textId="48023FFF" w:rsidR="002A10BF" w:rsidRPr="002A10BF" w:rsidRDefault="002A10BF" w:rsidP="002E08BD">
      <w:pPr>
        <w:numPr>
          <w:ilvl w:val="0"/>
          <w:numId w:val="8"/>
        </w:numPr>
        <w:spacing w:after="24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diving activities under the OPGGS Act and instrument </w:t>
      </w:r>
      <w:r w:rsidR="007669B5">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carried out in accordance with accepted diving safety management systems</w:t>
      </w:r>
      <w:r w:rsidR="00C84854">
        <w:rPr>
          <w:rFonts w:ascii="Times New Roman" w:eastAsia="Times New Roman" w:hAnsi="Times New Roman" w:cs="Times New Roman"/>
          <w:color w:val="auto"/>
          <w:sz w:val="24"/>
          <w:szCs w:val="24"/>
          <w:lang w:eastAsia="en-AU"/>
        </w:rPr>
        <w:t xml:space="preserve"> and </w:t>
      </w:r>
      <w:r w:rsidRPr="002A10BF">
        <w:rPr>
          <w:rFonts w:ascii="Times New Roman" w:eastAsia="Times New Roman" w:hAnsi="Times New Roman" w:cs="Times New Roman"/>
          <w:color w:val="auto"/>
          <w:sz w:val="24"/>
          <w:szCs w:val="24"/>
          <w:lang w:eastAsia="en-AU"/>
        </w:rPr>
        <w:t xml:space="preserve">diving project plans that have been approved by operators of facilities or accepted by </w:t>
      </w:r>
      <w:r w:rsidR="005E1C9E" w:rsidRPr="6BD34CD8">
        <w:rPr>
          <w:rFonts w:ascii="Times New Roman" w:eastAsia="Times New Roman" w:hAnsi="Times New Roman" w:cs="Times New Roman"/>
          <w:color w:val="auto"/>
          <w:sz w:val="24"/>
          <w:szCs w:val="24"/>
          <w:lang w:eastAsia="en-AU"/>
        </w:rPr>
        <w:t xml:space="preserve">National </w:t>
      </w:r>
      <w:r w:rsidR="005E1C9E" w:rsidRPr="6AED0AD2">
        <w:rPr>
          <w:rFonts w:ascii="Times New Roman" w:eastAsia="Times New Roman" w:hAnsi="Times New Roman" w:cs="Times New Roman"/>
          <w:color w:val="auto"/>
          <w:sz w:val="24"/>
          <w:szCs w:val="24"/>
          <w:lang w:eastAsia="en-AU"/>
        </w:rPr>
        <w:t xml:space="preserve">Offshore Petroleum Safety </w:t>
      </w:r>
      <w:r w:rsidR="005E1C9E" w:rsidRPr="1EBED518">
        <w:rPr>
          <w:rFonts w:ascii="Times New Roman" w:eastAsia="Times New Roman" w:hAnsi="Times New Roman" w:cs="Times New Roman"/>
          <w:color w:val="auto"/>
          <w:sz w:val="24"/>
          <w:szCs w:val="24"/>
          <w:lang w:eastAsia="en-AU"/>
        </w:rPr>
        <w:t xml:space="preserve">and Environmental </w:t>
      </w:r>
      <w:r w:rsidR="005E1C9E" w:rsidRPr="778DB53F">
        <w:rPr>
          <w:rFonts w:ascii="Times New Roman" w:eastAsia="Times New Roman" w:hAnsi="Times New Roman" w:cs="Times New Roman"/>
          <w:color w:val="auto"/>
          <w:sz w:val="24"/>
          <w:szCs w:val="24"/>
          <w:lang w:eastAsia="en-AU"/>
        </w:rPr>
        <w:t>Management Authority (</w:t>
      </w:r>
      <w:r w:rsidR="005E1C9E" w:rsidRPr="6AED0AD2">
        <w:rPr>
          <w:rFonts w:ascii="Times New Roman" w:eastAsia="Times New Roman" w:hAnsi="Times New Roman" w:cs="Times New Roman"/>
          <w:color w:val="auto"/>
          <w:sz w:val="24"/>
          <w:szCs w:val="24"/>
          <w:lang w:eastAsia="en-AU"/>
        </w:rPr>
        <w:t>NOPSEMA</w:t>
      </w:r>
      <w:r w:rsidR="009876E4">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and</w:t>
      </w:r>
    </w:p>
    <w:p w14:paraId="74ADC741" w14:textId="7BC4FEC6" w:rsidR="002D533C" w:rsidRPr="002D533C" w:rsidRDefault="002D533C" w:rsidP="002D533C">
      <w:pPr>
        <w:numPr>
          <w:ilvl w:val="0"/>
          <w:numId w:val="8"/>
        </w:numPr>
        <w:spacing w:after="240" w:line="240" w:lineRule="auto"/>
        <w:rPr>
          <w:rFonts w:ascii="Times New Roman" w:eastAsia="Times New Roman" w:hAnsi="Times New Roman" w:cs="Times New Roman"/>
          <w:color w:val="auto"/>
          <w:sz w:val="24"/>
          <w:szCs w:val="24"/>
          <w:lang w:eastAsia="en-AU"/>
        </w:rPr>
      </w:pPr>
      <w:r w:rsidRPr="002D533C">
        <w:rPr>
          <w:rFonts w:ascii="Times New Roman" w:eastAsia="Times New Roman" w:hAnsi="Times New Roman" w:cs="Times New Roman"/>
          <w:color w:val="auto"/>
          <w:sz w:val="24"/>
          <w:szCs w:val="24"/>
          <w:lang w:eastAsia="en-AU"/>
        </w:rPr>
        <w:t xml:space="preserve">that diving safety management systems </w:t>
      </w:r>
      <w:r>
        <w:rPr>
          <w:rFonts w:ascii="Times New Roman" w:eastAsia="Times New Roman" w:hAnsi="Times New Roman" w:cs="Times New Roman"/>
          <w:color w:val="auto"/>
          <w:sz w:val="24"/>
          <w:szCs w:val="24"/>
          <w:lang w:eastAsia="en-AU"/>
        </w:rPr>
        <w:t xml:space="preserve">would </w:t>
      </w:r>
      <w:r w:rsidRPr="002D533C">
        <w:rPr>
          <w:rFonts w:ascii="Times New Roman" w:eastAsia="Times New Roman" w:hAnsi="Times New Roman" w:cs="Times New Roman"/>
          <w:color w:val="auto"/>
          <w:sz w:val="24"/>
          <w:szCs w:val="24"/>
          <w:lang w:eastAsia="en-AU"/>
        </w:rPr>
        <w:t>make provision for certain matters in relation to the health and safety of persons</w:t>
      </w:r>
      <w:r w:rsidR="004817A9">
        <w:rPr>
          <w:rFonts w:ascii="Times New Roman" w:eastAsia="Times New Roman" w:hAnsi="Times New Roman" w:cs="Times New Roman"/>
          <w:color w:val="auto"/>
          <w:sz w:val="24"/>
          <w:szCs w:val="24"/>
          <w:lang w:eastAsia="en-AU"/>
        </w:rPr>
        <w:t xml:space="preserve"> that would be set out in subsection</w:t>
      </w:r>
      <w:r w:rsidR="008D5BB5">
        <w:rPr>
          <w:rFonts w:ascii="Times New Roman" w:eastAsia="Times New Roman" w:hAnsi="Times New Roman" w:cs="Times New Roman"/>
          <w:color w:val="auto"/>
          <w:sz w:val="24"/>
          <w:szCs w:val="24"/>
          <w:lang w:eastAsia="en-AU"/>
        </w:rPr>
        <w:t xml:space="preserve"> </w:t>
      </w:r>
      <w:r w:rsidR="004817A9">
        <w:rPr>
          <w:rFonts w:ascii="Times New Roman" w:eastAsia="Times New Roman" w:hAnsi="Times New Roman" w:cs="Times New Roman"/>
          <w:color w:val="auto"/>
          <w:sz w:val="24"/>
          <w:szCs w:val="24"/>
          <w:lang w:eastAsia="en-AU"/>
        </w:rPr>
        <w:t>1.4(5)</w:t>
      </w:r>
      <w:r w:rsidRPr="002D533C">
        <w:rPr>
          <w:rFonts w:ascii="Times New Roman" w:eastAsia="Times New Roman" w:hAnsi="Times New Roman" w:cs="Times New Roman"/>
          <w:color w:val="auto"/>
          <w:sz w:val="24"/>
          <w:szCs w:val="24"/>
          <w:lang w:eastAsia="en-AU"/>
        </w:rPr>
        <w:t>; and</w:t>
      </w:r>
    </w:p>
    <w:p w14:paraId="37B2CF86" w14:textId="570B84AF" w:rsidR="002A10BF" w:rsidRPr="002A10BF" w:rsidRDefault="002D533C" w:rsidP="002D533C">
      <w:pPr>
        <w:numPr>
          <w:ilvl w:val="0"/>
          <w:numId w:val="8"/>
        </w:numPr>
        <w:spacing w:after="240" w:line="240" w:lineRule="auto"/>
        <w:rPr>
          <w:rFonts w:ascii="Times New Roman" w:eastAsia="Times New Roman" w:hAnsi="Times New Roman" w:cs="Times New Roman"/>
          <w:color w:val="auto"/>
          <w:sz w:val="24"/>
          <w:szCs w:val="24"/>
          <w:lang w:eastAsia="en-AU"/>
        </w:rPr>
      </w:pPr>
      <w:r w:rsidRPr="39072726">
        <w:rPr>
          <w:rFonts w:ascii="Times New Roman" w:eastAsia="Times New Roman" w:hAnsi="Times New Roman" w:cs="Times New Roman"/>
          <w:color w:val="auto"/>
          <w:sz w:val="24"/>
          <w:szCs w:val="24"/>
          <w:lang w:eastAsia="en-AU"/>
        </w:rPr>
        <w:lastRenderedPageBreak/>
        <w:t xml:space="preserve">the risks to the health and safety of persons undertaking diving activities to which the Act applies </w:t>
      </w:r>
      <w:r w:rsidR="00DD6679" w:rsidRPr="39072726">
        <w:rPr>
          <w:rFonts w:ascii="Times New Roman" w:eastAsia="Times New Roman" w:hAnsi="Times New Roman" w:cs="Times New Roman"/>
          <w:color w:val="auto"/>
          <w:sz w:val="24"/>
          <w:szCs w:val="24"/>
          <w:lang w:eastAsia="en-AU"/>
        </w:rPr>
        <w:t>would be</w:t>
      </w:r>
      <w:r w:rsidRPr="39072726">
        <w:rPr>
          <w:rFonts w:ascii="Times New Roman" w:eastAsia="Times New Roman" w:hAnsi="Times New Roman" w:cs="Times New Roman"/>
          <w:color w:val="auto"/>
          <w:sz w:val="24"/>
          <w:szCs w:val="24"/>
          <w:lang w:eastAsia="en-AU"/>
        </w:rPr>
        <w:t xml:space="preserve"> reduced to a level that is </w:t>
      </w:r>
      <w:r w:rsidR="43D4A5FB" w:rsidRPr="39072726">
        <w:rPr>
          <w:rFonts w:ascii="Times New Roman" w:eastAsia="Times New Roman" w:hAnsi="Times New Roman" w:cs="Times New Roman"/>
          <w:color w:val="auto"/>
          <w:sz w:val="24"/>
          <w:szCs w:val="24"/>
          <w:lang w:eastAsia="en-AU"/>
        </w:rPr>
        <w:t>ALARP</w:t>
      </w:r>
      <w:r w:rsidRPr="39072726">
        <w:rPr>
          <w:rFonts w:ascii="Times New Roman" w:eastAsia="Times New Roman" w:hAnsi="Times New Roman" w:cs="Times New Roman"/>
          <w:color w:val="auto"/>
          <w:sz w:val="24"/>
          <w:szCs w:val="24"/>
          <w:lang w:eastAsia="en-AU"/>
        </w:rPr>
        <w:t>.</w:t>
      </w:r>
      <w:r w:rsidR="002A10BF" w:rsidRPr="39072726">
        <w:rPr>
          <w:rFonts w:ascii="Times New Roman" w:eastAsia="Times New Roman" w:hAnsi="Times New Roman" w:cs="Times New Roman"/>
          <w:color w:val="auto"/>
          <w:sz w:val="24"/>
          <w:szCs w:val="24"/>
          <w:lang w:eastAsia="en-AU"/>
        </w:rPr>
        <w:t xml:space="preserve"> </w:t>
      </w:r>
    </w:p>
    <w:p w14:paraId="07C28714" w14:textId="12528FFE" w:rsidR="002A10BF" w:rsidRPr="00F31180"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1.5</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Definitions</w:t>
      </w:r>
    </w:p>
    <w:p w14:paraId="4CC4CBD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4CC5B62" w14:textId="6A41EBC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1.5</w:t>
      </w:r>
      <w:r w:rsidR="007669B5">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define expressions used in the </w:t>
      </w:r>
      <w:r w:rsidR="007669B5">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A number of expressions that were in the </w:t>
      </w:r>
      <w:r w:rsidR="00FE1D0B" w:rsidRPr="00B66948">
        <w:rPr>
          <w:rFonts w:ascii="Times New Roman" w:eastAsia="Times New Roman" w:hAnsi="Times New Roman" w:cs="Times New Roman"/>
          <w:i/>
          <w:iCs/>
          <w:color w:val="auto"/>
          <w:sz w:val="24"/>
          <w:szCs w:val="24"/>
          <w:lang w:eastAsia="en-AU"/>
        </w:rPr>
        <w:t>Offshore Petroleu</w:t>
      </w:r>
      <w:r w:rsidR="00345209" w:rsidRPr="00B66948">
        <w:rPr>
          <w:rFonts w:ascii="Times New Roman" w:eastAsia="Times New Roman" w:hAnsi="Times New Roman" w:cs="Times New Roman"/>
          <w:i/>
          <w:iCs/>
          <w:color w:val="auto"/>
          <w:sz w:val="24"/>
          <w:szCs w:val="24"/>
          <w:lang w:eastAsia="en-AU"/>
        </w:rPr>
        <w:t>m and Greenhouse Gas Storage (Safety) Regulations 2009</w:t>
      </w:r>
      <w:r w:rsidR="00345209">
        <w:rPr>
          <w:rFonts w:ascii="Times New Roman" w:eastAsia="Times New Roman" w:hAnsi="Times New Roman" w:cs="Times New Roman"/>
          <w:color w:val="auto"/>
          <w:sz w:val="24"/>
          <w:szCs w:val="24"/>
          <w:lang w:eastAsia="en-AU"/>
        </w:rPr>
        <w:t xml:space="preserve"> (</w:t>
      </w:r>
      <w:r w:rsidR="00995184">
        <w:rPr>
          <w:rFonts w:ascii="Times New Roman" w:eastAsia="Times New Roman" w:hAnsi="Times New Roman" w:cs="Times New Roman"/>
          <w:color w:val="auto"/>
          <w:sz w:val="24"/>
          <w:szCs w:val="24"/>
          <w:lang w:eastAsia="en-AU"/>
        </w:rPr>
        <w:t>the</w:t>
      </w:r>
      <w:r w:rsidR="00B66948">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2009 Safety Regulations</w:t>
      </w:r>
      <w:r w:rsidR="00995184">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are now included in the OPGGS Act so </w:t>
      </w:r>
      <w:r w:rsidR="007669B5">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 </w:t>
      </w:r>
      <w:r w:rsidR="007669B5">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remade in this instrument. These include:</w:t>
      </w:r>
    </w:p>
    <w:p w14:paraId="1EDA9080" w14:textId="77777777" w:rsidR="002A10BF" w:rsidRPr="002A10BF" w:rsidRDefault="002A10BF" w:rsidP="002A10BF">
      <w:pPr>
        <w:spacing w:after="0" w:line="240" w:lineRule="auto"/>
        <w:ind w:left="709"/>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w:t>
      </w:r>
      <w:r w:rsidRPr="002A10BF">
        <w:rPr>
          <w:rFonts w:ascii="Times New Roman" w:eastAsia="Times New Roman" w:hAnsi="Times New Roman" w:cs="Times New Roman"/>
          <w:color w:val="auto"/>
          <w:sz w:val="24"/>
          <w:szCs w:val="24"/>
          <w:lang w:eastAsia="en-AU"/>
        </w:rPr>
        <w:tab/>
        <w:t>diving;</w:t>
      </w:r>
    </w:p>
    <w:p w14:paraId="41E6466E" w14:textId="77777777" w:rsidR="002A10BF" w:rsidRPr="002A10BF" w:rsidRDefault="002A10BF" w:rsidP="002A10BF">
      <w:pPr>
        <w:spacing w:after="0" w:line="240" w:lineRule="auto"/>
        <w:ind w:left="709"/>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(b)</w:t>
      </w:r>
      <w:r w:rsidRPr="002A10BF">
        <w:rPr>
          <w:rFonts w:ascii="Times New Roman" w:eastAsia="Times New Roman" w:hAnsi="Times New Roman" w:cs="Times New Roman"/>
          <w:color w:val="auto"/>
          <w:sz w:val="24"/>
          <w:szCs w:val="24"/>
          <w:lang w:eastAsia="en-AU"/>
        </w:rPr>
        <w:tab/>
        <w:t>diving operations;</w:t>
      </w:r>
    </w:p>
    <w:p w14:paraId="3A28D230" w14:textId="77777777" w:rsidR="002A10BF" w:rsidRPr="002A10BF" w:rsidRDefault="002A10BF" w:rsidP="002A10BF">
      <w:pPr>
        <w:spacing w:after="0" w:line="240" w:lineRule="auto"/>
        <w:ind w:left="709"/>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(c)</w:t>
      </w:r>
      <w:r w:rsidRPr="002A10BF">
        <w:rPr>
          <w:rFonts w:ascii="Times New Roman" w:eastAsia="Times New Roman" w:hAnsi="Times New Roman" w:cs="Times New Roman"/>
          <w:color w:val="auto"/>
          <w:sz w:val="24"/>
          <w:szCs w:val="24"/>
          <w:lang w:eastAsia="en-AU"/>
        </w:rPr>
        <w:tab/>
        <w:t>health;</w:t>
      </w:r>
    </w:p>
    <w:p w14:paraId="4B144850" w14:textId="77777777" w:rsidR="002A10BF" w:rsidRPr="002A10BF" w:rsidRDefault="002A10BF" w:rsidP="002A10BF">
      <w:pPr>
        <w:spacing w:after="0" w:line="240" w:lineRule="auto"/>
        <w:ind w:left="709"/>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(d)</w:t>
      </w:r>
      <w:r w:rsidRPr="002A10BF">
        <w:rPr>
          <w:rFonts w:ascii="Times New Roman" w:eastAsia="Times New Roman" w:hAnsi="Times New Roman" w:cs="Times New Roman"/>
          <w:color w:val="auto"/>
          <w:sz w:val="24"/>
          <w:szCs w:val="24"/>
          <w:lang w:eastAsia="en-AU"/>
        </w:rPr>
        <w:tab/>
        <w:t>NOPSEMA;</w:t>
      </w:r>
    </w:p>
    <w:p w14:paraId="64270CD6" w14:textId="77777777" w:rsidR="002A10BF" w:rsidRPr="002A10BF" w:rsidRDefault="002A10BF" w:rsidP="002A10BF">
      <w:pPr>
        <w:spacing w:after="0" w:line="240" w:lineRule="auto"/>
        <w:ind w:left="709"/>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(e)</w:t>
      </w:r>
      <w:r w:rsidRPr="002A10BF">
        <w:rPr>
          <w:rFonts w:ascii="Times New Roman" w:eastAsia="Times New Roman" w:hAnsi="Times New Roman" w:cs="Times New Roman"/>
          <w:color w:val="auto"/>
          <w:sz w:val="24"/>
          <w:szCs w:val="24"/>
          <w:lang w:eastAsia="en-AU"/>
        </w:rPr>
        <w:tab/>
        <w:t>NOPSEMA inspector.</w:t>
      </w:r>
    </w:p>
    <w:p w14:paraId="49245D8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3252AE9" w14:textId="34A5809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following changes </w:t>
      </w:r>
      <w:r w:rsidR="007669B5">
        <w:rPr>
          <w:rFonts w:ascii="Times New Roman" w:eastAsia="Times New Roman" w:hAnsi="Times New Roman" w:cs="Times New Roman"/>
          <w:color w:val="auto"/>
          <w:sz w:val="24"/>
          <w:szCs w:val="24"/>
          <w:lang w:eastAsia="en-AU"/>
        </w:rPr>
        <w:t xml:space="preserve">would be made </w:t>
      </w:r>
      <w:r w:rsidRPr="002A10BF">
        <w:rPr>
          <w:rFonts w:ascii="Times New Roman" w:eastAsia="Times New Roman" w:hAnsi="Times New Roman" w:cs="Times New Roman"/>
          <w:color w:val="auto"/>
          <w:sz w:val="24"/>
          <w:szCs w:val="24"/>
          <w:lang w:eastAsia="en-AU"/>
        </w:rPr>
        <w:t xml:space="preserve">to definitions that are in the 2009 Safety Regulations: </w:t>
      </w:r>
    </w:p>
    <w:p w14:paraId="13EBF3D4" w14:textId="1501A3DA"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foreign company</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w:t>
      </w:r>
      <w:r w:rsidRPr="002A10BF">
        <w:rPr>
          <w:rFonts w:ascii="Times New Roman" w:eastAsia="Calibri" w:hAnsi="Times New Roman" w:cs="Times New Roman"/>
          <w:color w:val="auto"/>
          <w:sz w:val="24"/>
          <w:szCs w:val="24"/>
        </w:rPr>
        <w:t xml:space="preserve">insert a definition of ‘foreign company’ which </w:t>
      </w:r>
      <w:r w:rsidR="00B37118">
        <w:rPr>
          <w:rFonts w:ascii="Times New Roman" w:eastAsia="Calibri" w:hAnsi="Times New Roman" w:cs="Times New Roman"/>
          <w:color w:val="auto"/>
          <w:sz w:val="24"/>
          <w:szCs w:val="24"/>
        </w:rPr>
        <w:t>would have</w:t>
      </w:r>
      <w:r w:rsidRPr="002A10BF">
        <w:rPr>
          <w:rFonts w:ascii="Times New Roman" w:eastAsia="Calibri" w:hAnsi="Times New Roman" w:cs="Times New Roman"/>
          <w:color w:val="auto"/>
          <w:sz w:val="24"/>
          <w:szCs w:val="24"/>
        </w:rPr>
        <w:t xml:space="preserve"> the meaning </w:t>
      </w:r>
      <w:r w:rsidRPr="002A10BF">
        <w:rPr>
          <w:rFonts w:ascii="Times New Roman" w:eastAsia="Times New Roman" w:hAnsi="Times New Roman" w:cs="Times New Roman"/>
          <w:color w:val="auto"/>
          <w:sz w:val="24"/>
          <w:szCs w:val="24"/>
          <w:lang w:eastAsia="en-AU"/>
        </w:rPr>
        <w:t xml:space="preserve">given by section 9 of the </w:t>
      </w:r>
      <w:r w:rsidRPr="002A10BF">
        <w:rPr>
          <w:rFonts w:ascii="Times New Roman" w:eastAsia="Times New Roman" w:hAnsi="Times New Roman" w:cs="Times New Roman"/>
          <w:i/>
          <w:color w:val="auto"/>
          <w:sz w:val="24"/>
          <w:szCs w:val="24"/>
          <w:lang w:eastAsia="en-AU"/>
        </w:rPr>
        <w:t>Corporations Act 2001</w:t>
      </w:r>
      <w:r w:rsidRPr="002A10BF">
        <w:rPr>
          <w:rFonts w:ascii="Times New Roman" w:eastAsia="Times New Roman" w:hAnsi="Times New Roman" w:cs="Times New Roman"/>
          <w:iCs/>
          <w:color w:val="auto"/>
          <w:sz w:val="24"/>
          <w:szCs w:val="24"/>
          <w:lang w:eastAsia="en-AU"/>
        </w:rPr>
        <w:t xml:space="preserve"> (Corporations Act)</w:t>
      </w:r>
      <w:r w:rsidRPr="002A10BF">
        <w:rPr>
          <w:rFonts w:ascii="Times New Roman" w:eastAsia="Times New Roman" w:hAnsi="Times New Roman" w:cs="Times New Roman"/>
          <w:color w:val="auto"/>
          <w:sz w:val="24"/>
          <w:szCs w:val="24"/>
          <w:lang w:eastAsia="en-AU"/>
        </w:rPr>
        <w:t>.</w:t>
      </w:r>
    </w:p>
    <w:p w14:paraId="5DF5D4EB" w14:textId="123D35D9"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identity card</w:t>
      </w:r>
      <w:r w:rsidRPr="002A10BF">
        <w:rPr>
          <w:rFonts w:ascii="Times New Roman" w:eastAsia="Times New Roman" w:hAnsi="Times New Roman" w:cs="Times New Roman"/>
          <w:color w:val="auto"/>
          <w:sz w:val="24"/>
          <w:szCs w:val="24"/>
          <w:lang w:eastAsia="en-AU"/>
        </w:rPr>
        <w:t xml:space="preserve"> – </w:t>
      </w:r>
      <w:r w:rsidR="007669B5">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deleted as </w:t>
      </w:r>
      <w:r w:rsidR="00B37118">
        <w:rPr>
          <w:rFonts w:ascii="Times New Roman" w:eastAsia="Times New Roman" w:hAnsi="Times New Roman" w:cs="Times New Roman"/>
          <w:color w:val="auto"/>
          <w:sz w:val="24"/>
          <w:szCs w:val="24"/>
          <w:lang w:eastAsia="en-AU"/>
        </w:rPr>
        <w:t xml:space="preserve">it would </w:t>
      </w:r>
      <w:r w:rsidRPr="002A10BF">
        <w:rPr>
          <w:rFonts w:ascii="Times New Roman" w:eastAsia="Times New Roman" w:hAnsi="Times New Roman" w:cs="Times New Roman"/>
          <w:color w:val="auto"/>
          <w:sz w:val="24"/>
          <w:szCs w:val="24"/>
          <w:lang w:eastAsia="en-AU"/>
        </w:rPr>
        <w:t xml:space="preserve">no longer </w:t>
      </w:r>
      <w:r w:rsidR="00B37118">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 xml:space="preserve">required due to </w:t>
      </w:r>
      <w:r w:rsidR="00024376">
        <w:rPr>
          <w:rFonts w:ascii="Times New Roman" w:eastAsia="Times New Roman" w:hAnsi="Times New Roman" w:cs="Times New Roman"/>
          <w:color w:val="auto"/>
          <w:sz w:val="24"/>
          <w:szCs w:val="24"/>
          <w:lang w:eastAsia="en-AU"/>
        </w:rPr>
        <w:t xml:space="preserve">other </w:t>
      </w:r>
      <w:r w:rsidRPr="002A10BF">
        <w:rPr>
          <w:rFonts w:ascii="Times New Roman" w:eastAsia="Times New Roman" w:hAnsi="Times New Roman" w:cs="Times New Roman"/>
          <w:color w:val="auto"/>
          <w:sz w:val="24"/>
          <w:szCs w:val="24"/>
          <w:lang w:eastAsia="en-AU"/>
        </w:rPr>
        <w:t>amendments.</w:t>
      </w:r>
    </w:p>
    <w:p w14:paraId="3AF63175" w14:textId="6890FFF6"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 xml:space="preserve">new GHG facility </w:t>
      </w:r>
      <w:r w:rsidR="007669B5">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 xml:space="preserve">would </w:t>
      </w:r>
      <w:r w:rsidRPr="002A10BF">
        <w:rPr>
          <w:rFonts w:ascii="Times New Roman" w:eastAsia="Calibri" w:hAnsi="Times New Roman" w:cs="Times New Roman"/>
          <w:color w:val="auto"/>
          <w:sz w:val="24"/>
          <w:szCs w:val="24"/>
        </w:rPr>
        <w:t xml:space="preserve">insert a signpost definition of new Greenhouse Gas facility (GHG facility). This signpost definition </w:t>
      </w:r>
      <w:r w:rsidR="007669B5">
        <w:rPr>
          <w:rFonts w:ascii="Times New Roman" w:eastAsia="Calibri" w:hAnsi="Times New Roman" w:cs="Times New Roman"/>
          <w:color w:val="auto"/>
          <w:sz w:val="24"/>
          <w:szCs w:val="24"/>
        </w:rPr>
        <w:t xml:space="preserve">would </w:t>
      </w:r>
      <w:r w:rsidRPr="002A10BF">
        <w:rPr>
          <w:rFonts w:ascii="Times New Roman" w:eastAsia="Calibri" w:hAnsi="Times New Roman" w:cs="Times New Roman"/>
          <w:color w:val="auto"/>
          <w:sz w:val="24"/>
          <w:szCs w:val="24"/>
        </w:rPr>
        <w:t>point to the meaning of ‘new GHG facility’ in section 2.4FB.</w:t>
      </w:r>
    </w:p>
    <w:p w14:paraId="11D43989" w14:textId="367982C3"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new production facility</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 xml:space="preserve">would </w:t>
      </w:r>
      <w:r w:rsidRPr="002A10BF">
        <w:rPr>
          <w:rFonts w:ascii="Times New Roman" w:eastAsia="Calibri" w:hAnsi="Times New Roman" w:cs="Times New Roman"/>
          <w:color w:val="auto"/>
          <w:sz w:val="24"/>
          <w:szCs w:val="24"/>
        </w:rPr>
        <w:t xml:space="preserve">insert a signpost definition of ‘new production facility’. This signpost definition </w:t>
      </w:r>
      <w:r w:rsidR="007669B5">
        <w:rPr>
          <w:rFonts w:ascii="Times New Roman" w:eastAsia="Calibri" w:hAnsi="Times New Roman" w:cs="Times New Roman"/>
          <w:color w:val="auto"/>
          <w:sz w:val="24"/>
          <w:szCs w:val="24"/>
        </w:rPr>
        <w:t xml:space="preserve">would </w:t>
      </w:r>
      <w:r w:rsidRPr="002A10BF">
        <w:rPr>
          <w:rFonts w:ascii="Times New Roman" w:eastAsia="Calibri" w:hAnsi="Times New Roman" w:cs="Times New Roman"/>
          <w:color w:val="auto"/>
          <w:sz w:val="24"/>
          <w:szCs w:val="24"/>
        </w:rPr>
        <w:t>point to the meaning of ‘new production facility’ in section 2.4FA.</w:t>
      </w:r>
    </w:p>
    <w:p w14:paraId="15B0030E" w14:textId="28F861E8"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NOPSEMA waters</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w:t>
      </w:r>
      <w:r w:rsidR="007669B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insert a definition of ‘NOPSEMA </w:t>
      </w:r>
      <w:bookmarkStart w:id="2" w:name="_Int_zfnt0zLD"/>
      <w:r w:rsidRPr="002A10BF">
        <w:rPr>
          <w:rFonts w:ascii="Times New Roman" w:eastAsia="Times New Roman" w:hAnsi="Times New Roman" w:cs="Times New Roman"/>
          <w:color w:val="auto"/>
          <w:sz w:val="24"/>
          <w:szCs w:val="24"/>
          <w:lang w:eastAsia="en-AU"/>
        </w:rPr>
        <w:t>waters’</w:t>
      </w:r>
      <w:bookmarkEnd w:id="2"/>
      <w:r w:rsidRPr="002A10BF">
        <w:rPr>
          <w:rFonts w:ascii="Times New Roman" w:eastAsia="Times New Roman" w:hAnsi="Times New Roman" w:cs="Times New Roman"/>
          <w:color w:val="auto"/>
          <w:sz w:val="24"/>
          <w:szCs w:val="24"/>
          <w:lang w:eastAsia="en-AU"/>
        </w:rPr>
        <w:t xml:space="preserve">. This </w:t>
      </w:r>
      <w:r w:rsidR="007669B5">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signpost definition </w:t>
      </w:r>
      <w:r w:rsidR="007C55DA">
        <w:rPr>
          <w:rFonts w:ascii="Times New Roman" w:eastAsia="Times New Roman" w:hAnsi="Times New Roman" w:cs="Times New Roman"/>
          <w:color w:val="auto"/>
          <w:sz w:val="24"/>
          <w:szCs w:val="24"/>
          <w:lang w:eastAsia="en-AU"/>
        </w:rPr>
        <w:t xml:space="preserve">that would </w:t>
      </w:r>
      <w:r w:rsidRPr="002A10BF">
        <w:rPr>
          <w:rFonts w:ascii="Times New Roman" w:eastAsia="Times New Roman" w:hAnsi="Times New Roman" w:cs="Times New Roman"/>
          <w:color w:val="auto"/>
          <w:sz w:val="24"/>
          <w:szCs w:val="24"/>
          <w:lang w:eastAsia="en-AU"/>
        </w:rPr>
        <w:t>provid</w:t>
      </w:r>
      <w:r w:rsidR="007C55DA">
        <w:rPr>
          <w:rFonts w:ascii="Times New Roman" w:eastAsia="Times New Roman" w:hAnsi="Times New Roman" w:cs="Times New Roman"/>
          <w:color w:val="auto"/>
          <w:sz w:val="24"/>
          <w:szCs w:val="24"/>
          <w:lang w:eastAsia="en-AU"/>
        </w:rPr>
        <w:t xml:space="preserve">e for </w:t>
      </w:r>
      <w:r w:rsidRPr="002A10BF">
        <w:rPr>
          <w:rFonts w:ascii="Times New Roman" w:eastAsia="Times New Roman" w:hAnsi="Times New Roman" w:cs="Times New Roman"/>
          <w:color w:val="auto"/>
          <w:sz w:val="24"/>
          <w:szCs w:val="24"/>
          <w:lang w:eastAsia="en-AU"/>
        </w:rPr>
        <w:t>‘NOPSEMA waters’</w:t>
      </w:r>
      <w:r w:rsidR="000464A7">
        <w:rPr>
          <w:rFonts w:ascii="Times New Roman" w:eastAsia="Times New Roman" w:hAnsi="Times New Roman" w:cs="Times New Roman"/>
          <w:color w:val="auto"/>
          <w:sz w:val="24"/>
          <w:szCs w:val="24"/>
          <w:lang w:eastAsia="en-AU"/>
        </w:rPr>
        <w:t xml:space="preserve"> </w:t>
      </w:r>
      <w:r w:rsidR="007C55DA">
        <w:rPr>
          <w:rFonts w:ascii="Times New Roman" w:eastAsia="Times New Roman" w:hAnsi="Times New Roman" w:cs="Times New Roman"/>
          <w:color w:val="auto"/>
          <w:sz w:val="24"/>
          <w:szCs w:val="24"/>
          <w:lang w:eastAsia="en-AU"/>
        </w:rPr>
        <w:t>to have</w:t>
      </w:r>
      <w:r w:rsidRPr="002A10BF">
        <w:rPr>
          <w:rFonts w:ascii="Times New Roman" w:eastAsia="Times New Roman" w:hAnsi="Times New Roman" w:cs="Times New Roman"/>
          <w:color w:val="auto"/>
          <w:sz w:val="24"/>
          <w:szCs w:val="24"/>
          <w:lang w:eastAsia="en-AU"/>
        </w:rPr>
        <w:t xml:space="preserve"> the meaning given by section 643 of the OPGGS Act. The reason for the insertion of this definition into the </w:t>
      </w:r>
      <w:r w:rsidR="007669B5">
        <w:rPr>
          <w:rFonts w:ascii="Times New Roman" w:eastAsia="Times New Roman" w:hAnsi="Times New Roman" w:cs="Times New Roman"/>
          <w:color w:val="auto"/>
          <w:sz w:val="24"/>
          <w:szCs w:val="24"/>
          <w:lang w:eastAsia="en-AU"/>
        </w:rPr>
        <w:t>instrument would be</w:t>
      </w:r>
      <w:r w:rsidRPr="002A10BF">
        <w:rPr>
          <w:rFonts w:ascii="Times New Roman" w:eastAsia="Times New Roman" w:hAnsi="Times New Roman" w:cs="Times New Roman"/>
          <w:color w:val="auto"/>
          <w:sz w:val="24"/>
          <w:szCs w:val="24"/>
          <w:lang w:eastAsia="en-AU"/>
        </w:rPr>
        <w:t xml:space="preserve"> to support the amendment to paragraph 2.24(5)(a) </w:t>
      </w:r>
      <w:r w:rsidR="007669B5">
        <w:rPr>
          <w:rFonts w:ascii="Times New Roman" w:eastAsia="Times New Roman" w:hAnsi="Times New Roman" w:cs="Times New Roman"/>
          <w:color w:val="auto"/>
          <w:sz w:val="24"/>
          <w:szCs w:val="24"/>
          <w:lang w:eastAsia="en-AU"/>
        </w:rPr>
        <w:t>which would</w:t>
      </w:r>
      <w:r w:rsidRPr="002A10BF">
        <w:rPr>
          <w:rFonts w:ascii="Times New Roman" w:eastAsia="Times New Roman" w:hAnsi="Times New Roman" w:cs="Times New Roman"/>
          <w:color w:val="auto"/>
          <w:sz w:val="24"/>
          <w:szCs w:val="24"/>
          <w:lang w:eastAsia="en-AU"/>
        </w:rPr>
        <w:t xml:space="preserve"> replace the words ‘Safety Authority waters’ with ‘NOPSEMA waters’. This reference was unintentionally left unchanged when the </w:t>
      </w:r>
      <w:r w:rsidR="00A94440">
        <w:rPr>
          <w:rFonts w:ascii="Times New Roman" w:eastAsia="Times New Roman" w:hAnsi="Times New Roman" w:cs="Times New Roman"/>
          <w:color w:val="auto"/>
          <w:sz w:val="24"/>
          <w:szCs w:val="24"/>
          <w:lang w:eastAsia="en-AU"/>
        </w:rPr>
        <w:t xml:space="preserve">2009 </w:t>
      </w:r>
      <w:r w:rsidRPr="002A10BF">
        <w:rPr>
          <w:rFonts w:ascii="Times New Roman" w:eastAsia="Times New Roman" w:hAnsi="Times New Roman" w:cs="Times New Roman"/>
          <w:color w:val="auto"/>
          <w:sz w:val="24"/>
          <w:szCs w:val="24"/>
          <w:lang w:eastAsia="en-AU"/>
        </w:rPr>
        <w:t xml:space="preserve">Safety Regulations were amended at the beginning of 2012 to reflect the change in name of the regulator from the National Offshore Petroleum Safety Authority to the NOPSEMA. </w:t>
      </w:r>
    </w:p>
    <w:p w14:paraId="1C71F21A" w14:textId="1A76D769" w:rsidR="002A10BF" w:rsidRPr="002A10BF" w:rsidRDefault="002A10BF" w:rsidP="002E08BD">
      <w:pPr>
        <w:numPr>
          <w:ilvl w:val="0"/>
          <w:numId w:val="4"/>
        </w:numPr>
        <w:spacing w:after="0" w:line="240" w:lineRule="auto"/>
        <w:rPr>
          <w:rFonts w:ascii="Times New Roman" w:eastAsia="Times New Roman" w:hAnsi="Times New Roman" w:cs="Times New Roman"/>
          <w:i/>
          <w:iCs/>
          <w:color w:val="auto"/>
          <w:sz w:val="24"/>
          <w:szCs w:val="24"/>
          <w:lang w:eastAsia="en-AU"/>
        </w:rPr>
      </w:pPr>
      <w:r w:rsidRPr="002A10BF">
        <w:rPr>
          <w:rFonts w:ascii="Times New Roman" w:eastAsia="Times New Roman" w:hAnsi="Times New Roman" w:cs="Times New Roman"/>
          <w:i/>
          <w:iCs/>
          <w:color w:val="auto"/>
          <w:sz w:val="24"/>
          <w:szCs w:val="24"/>
          <w:lang w:eastAsia="en-AU"/>
        </w:rPr>
        <w:t xml:space="preserve">OHS Inspector – </w:t>
      </w:r>
      <w:r w:rsidR="007669B5">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deleted as an ‘OHS Inspector’ is no longer a category of inspector under the </w:t>
      </w:r>
      <w:r w:rsidR="007D0D6E" w:rsidRPr="002A10BF">
        <w:rPr>
          <w:rFonts w:ascii="Times New Roman" w:eastAsia="Times New Roman" w:hAnsi="Times New Roman" w:cs="Times New Roman"/>
          <w:color w:val="auto"/>
          <w:sz w:val="24"/>
          <w:szCs w:val="24"/>
          <w:lang w:eastAsia="en-AU"/>
        </w:rPr>
        <w:t>OP</w:t>
      </w:r>
      <w:r w:rsidR="007D0D6E">
        <w:rPr>
          <w:rFonts w:ascii="Times New Roman" w:eastAsia="Times New Roman" w:hAnsi="Times New Roman" w:cs="Times New Roman"/>
          <w:color w:val="auto"/>
          <w:sz w:val="24"/>
          <w:szCs w:val="24"/>
          <w:lang w:eastAsia="en-AU"/>
        </w:rPr>
        <w:t>G</w:t>
      </w:r>
      <w:r w:rsidR="007D0D6E" w:rsidRPr="002A10BF">
        <w:rPr>
          <w:rFonts w:ascii="Times New Roman" w:eastAsia="Times New Roman" w:hAnsi="Times New Roman" w:cs="Times New Roman"/>
          <w:color w:val="auto"/>
          <w:sz w:val="24"/>
          <w:szCs w:val="24"/>
          <w:lang w:eastAsia="en-AU"/>
        </w:rPr>
        <w:t>GS </w:t>
      </w:r>
      <w:r w:rsidRPr="002A10BF">
        <w:rPr>
          <w:rFonts w:ascii="Times New Roman" w:eastAsia="Times New Roman" w:hAnsi="Times New Roman" w:cs="Times New Roman"/>
          <w:color w:val="auto"/>
          <w:sz w:val="24"/>
          <w:szCs w:val="24"/>
          <w:lang w:eastAsia="en-AU"/>
        </w:rPr>
        <w:t xml:space="preserve">Act. All references to ‘OHS Inspector’ </w:t>
      </w:r>
      <w:r w:rsidR="00B65EE0">
        <w:rPr>
          <w:rFonts w:ascii="Times New Roman" w:eastAsia="Times New Roman" w:hAnsi="Times New Roman" w:cs="Times New Roman"/>
          <w:color w:val="auto"/>
          <w:sz w:val="24"/>
          <w:szCs w:val="24"/>
          <w:lang w:eastAsia="en-AU"/>
        </w:rPr>
        <w:t>would be</w:t>
      </w:r>
      <w:r w:rsidR="00B65EE0"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replaced with references to ‘NOPSEMA Inspector’.</w:t>
      </w:r>
      <w:r w:rsidRPr="002A10BF">
        <w:rPr>
          <w:rFonts w:ascii="Times New Roman" w:eastAsia="Times New Roman" w:hAnsi="Times New Roman" w:cs="Times New Roman"/>
          <w:i/>
          <w:iCs/>
          <w:color w:val="auto"/>
          <w:sz w:val="24"/>
          <w:szCs w:val="24"/>
          <w:lang w:eastAsia="en-AU"/>
        </w:rPr>
        <w:t xml:space="preserve"> </w:t>
      </w:r>
    </w:p>
    <w:p w14:paraId="5A6183E5" w14:textId="5C32909D"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proposed operator</w:t>
      </w:r>
      <w:r w:rsidRPr="002A10BF">
        <w:rPr>
          <w:rFonts w:ascii="Times New Roman" w:eastAsia="Times New Roman" w:hAnsi="Times New Roman" w:cs="Times New Roman"/>
          <w:color w:val="auto"/>
          <w:sz w:val="24"/>
          <w:szCs w:val="24"/>
          <w:lang w:eastAsia="en-AU"/>
        </w:rPr>
        <w:t xml:space="preserve"> –</w:t>
      </w:r>
      <w:r w:rsidR="002E08BD">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insert a signpost</w:t>
      </w:r>
      <w:r w:rsidRPr="002A10BF">
        <w:rPr>
          <w:rFonts w:ascii="Times New Roman" w:eastAsia="Calibri" w:hAnsi="Times New Roman" w:cs="Times New Roman"/>
          <w:color w:val="auto"/>
          <w:sz w:val="24"/>
          <w:szCs w:val="24"/>
        </w:rPr>
        <w:t xml:space="preserve"> definition of ‘proposed operator’. This signpost definition </w:t>
      </w:r>
      <w:r w:rsidR="002E08BD">
        <w:rPr>
          <w:rFonts w:ascii="Times New Roman" w:eastAsia="Calibri" w:hAnsi="Times New Roman" w:cs="Times New Roman"/>
          <w:color w:val="auto"/>
          <w:sz w:val="24"/>
          <w:szCs w:val="24"/>
        </w:rPr>
        <w:t xml:space="preserve">would </w:t>
      </w:r>
      <w:r w:rsidRPr="002A10BF">
        <w:rPr>
          <w:rFonts w:ascii="Times New Roman" w:eastAsia="Calibri" w:hAnsi="Times New Roman" w:cs="Times New Roman"/>
          <w:color w:val="auto"/>
          <w:sz w:val="24"/>
          <w:szCs w:val="24"/>
        </w:rPr>
        <w:t>provide that</w:t>
      </w:r>
      <w:r w:rsidR="002E08BD">
        <w:rPr>
          <w:rFonts w:ascii="Times New Roman" w:eastAsia="Calibri" w:hAnsi="Times New Roman" w:cs="Times New Roman"/>
          <w:color w:val="auto"/>
          <w:sz w:val="24"/>
          <w:szCs w:val="24"/>
        </w:rPr>
        <w:t xml:space="preserve"> a</w:t>
      </w:r>
      <w:r w:rsidRPr="002A10BF">
        <w:rPr>
          <w:rFonts w:ascii="Times New Roman" w:eastAsia="Calibri" w:hAnsi="Times New Roman" w:cs="Times New Roman"/>
          <w:color w:val="auto"/>
          <w:sz w:val="24"/>
          <w:szCs w:val="24"/>
        </w:rPr>
        <w:t xml:space="preserve"> ‘proposed operator’ (in relation to a facility or proposed facility) </w:t>
      </w:r>
      <w:r w:rsidR="00B65EE0">
        <w:rPr>
          <w:rFonts w:ascii="Times New Roman" w:eastAsia="Calibri" w:hAnsi="Times New Roman" w:cs="Times New Roman"/>
          <w:color w:val="auto"/>
          <w:sz w:val="24"/>
          <w:szCs w:val="24"/>
        </w:rPr>
        <w:t xml:space="preserve">would </w:t>
      </w:r>
      <w:r w:rsidRPr="002A10BF">
        <w:rPr>
          <w:rFonts w:ascii="Times New Roman" w:eastAsia="Calibri" w:hAnsi="Times New Roman" w:cs="Times New Roman"/>
          <w:color w:val="auto"/>
          <w:sz w:val="24"/>
          <w:szCs w:val="24"/>
        </w:rPr>
        <w:t>ha</w:t>
      </w:r>
      <w:r w:rsidR="00B65EE0">
        <w:rPr>
          <w:rFonts w:ascii="Times New Roman" w:eastAsia="Calibri" w:hAnsi="Times New Roman" w:cs="Times New Roman"/>
          <w:color w:val="auto"/>
          <w:sz w:val="24"/>
          <w:szCs w:val="24"/>
        </w:rPr>
        <w:t>ve</w:t>
      </w:r>
      <w:r w:rsidRPr="002A10BF">
        <w:rPr>
          <w:rFonts w:ascii="Times New Roman" w:eastAsia="Calibri" w:hAnsi="Times New Roman" w:cs="Times New Roman"/>
          <w:color w:val="auto"/>
          <w:sz w:val="24"/>
          <w:szCs w:val="24"/>
        </w:rPr>
        <w:t xml:space="preserve"> the meaning given by subsection 2.4A(1).</w:t>
      </w:r>
    </w:p>
    <w:p w14:paraId="6A0DC7B9" w14:textId="52912706"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i/>
          <w:iCs/>
          <w:color w:val="auto"/>
          <w:sz w:val="24"/>
          <w:szCs w:val="24"/>
          <w:lang w:eastAsia="en-AU"/>
        </w:rPr>
        <w:t>Sexually harass –</w:t>
      </w:r>
      <w:r w:rsidRPr="002A10BF">
        <w:rPr>
          <w:rFonts w:ascii="Times New Roman" w:eastAsia="Times New Roman" w:hAnsi="Times New Roman" w:cs="Times New Roman"/>
          <w:color w:val="auto"/>
          <w:sz w:val="24"/>
          <w:szCs w:val="24"/>
          <w:lang w:eastAsia="en-AU"/>
        </w:rPr>
        <w:t xml:space="preserve"> </w:t>
      </w:r>
      <w:r w:rsidR="002E08B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insert a signpost definition of ‘sexually harass’, which </w:t>
      </w:r>
      <w:r w:rsidR="00B65EE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ha</w:t>
      </w:r>
      <w:r w:rsidR="00B65EE0">
        <w:rPr>
          <w:rFonts w:ascii="Times New Roman" w:eastAsia="Times New Roman" w:hAnsi="Times New Roman" w:cs="Times New Roman"/>
          <w:color w:val="auto"/>
          <w:sz w:val="24"/>
          <w:szCs w:val="24"/>
          <w:lang w:eastAsia="en-AU"/>
        </w:rPr>
        <w:t>ve</w:t>
      </w:r>
      <w:r w:rsidRPr="002A10BF">
        <w:rPr>
          <w:rFonts w:ascii="Times New Roman" w:eastAsia="Times New Roman" w:hAnsi="Times New Roman" w:cs="Times New Roman"/>
          <w:color w:val="auto"/>
          <w:sz w:val="24"/>
          <w:szCs w:val="24"/>
          <w:lang w:eastAsia="en-AU"/>
        </w:rPr>
        <w:t xml:space="preserve"> the meaning given by section 28A of the </w:t>
      </w:r>
      <w:r w:rsidRPr="002A10BF">
        <w:rPr>
          <w:rFonts w:ascii="Times New Roman" w:eastAsia="Times New Roman" w:hAnsi="Times New Roman" w:cs="Times New Roman"/>
          <w:i/>
          <w:iCs/>
          <w:color w:val="auto"/>
          <w:sz w:val="24"/>
          <w:szCs w:val="24"/>
          <w:lang w:eastAsia="en-AU"/>
        </w:rPr>
        <w:t>Sex Discrimination Act 1984</w:t>
      </w:r>
      <w:r w:rsidRPr="002A10BF">
        <w:rPr>
          <w:rFonts w:ascii="Times New Roman" w:eastAsia="Times New Roman" w:hAnsi="Times New Roman" w:cs="Times New Roman"/>
          <w:color w:val="auto"/>
          <w:sz w:val="24"/>
          <w:szCs w:val="24"/>
          <w:lang w:eastAsia="en-AU"/>
        </w:rPr>
        <w:t xml:space="preserve">. It is noted that other parts of speech and grammatical forms of “sexually harass” (for example, “sexual harassment”) </w:t>
      </w:r>
      <w:r w:rsidR="00F16E6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have a corresponding meaning (see section 18A of the </w:t>
      </w:r>
      <w:r w:rsidRPr="002A10BF">
        <w:rPr>
          <w:rFonts w:ascii="Times New Roman" w:eastAsia="Times New Roman" w:hAnsi="Times New Roman" w:cs="Times New Roman"/>
          <w:i/>
          <w:iCs/>
          <w:color w:val="auto"/>
          <w:sz w:val="24"/>
          <w:szCs w:val="24"/>
          <w:lang w:eastAsia="en-AU"/>
        </w:rPr>
        <w:t>Acts</w:t>
      </w:r>
      <w:r w:rsidR="00167F8D">
        <w:rPr>
          <w:rFonts w:ascii="Times New Roman" w:eastAsia="Times New Roman" w:hAnsi="Times New Roman" w:cs="Times New Roman"/>
          <w:i/>
          <w:iCs/>
          <w:color w:val="auto"/>
          <w:sz w:val="24"/>
          <w:szCs w:val="24"/>
          <w:lang w:eastAsia="en-AU"/>
        </w:rPr>
        <w:t> </w:t>
      </w:r>
      <w:r w:rsidRPr="002A10BF">
        <w:rPr>
          <w:rFonts w:ascii="Times New Roman" w:eastAsia="Times New Roman" w:hAnsi="Times New Roman" w:cs="Times New Roman"/>
          <w:i/>
          <w:iCs/>
          <w:color w:val="auto"/>
          <w:sz w:val="24"/>
          <w:szCs w:val="24"/>
          <w:lang w:eastAsia="en-AU"/>
        </w:rPr>
        <w:t>Interpretation Act 1901</w:t>
      </w:r>
      <w:r w:rsidRPr="002A10BF">
        <w:rPr>
          <w:rFonts w:ascii="Times New Roman" w:eastAsia="Times New Roman" w:hAnsi="Times New Roman" w:cs="Times New Roman"/>
          <w:color w:val="auto"/>
          <w:sz w:val="24"/>
          <w:szCs w:val="24"/>
          <w:lang w:eastAsia="en-AU"/>
        </w:rPr>
        <w:t xml:space="preserve">, as that section applies because of paragraph 13(1)(a) of the </w:t>
      </w:r>
      <w:r w:rsidRPr="002A10BF">
        <w:rPr>
          <w:rFonts w:ascii="Times New Roman" w:eastAsia="Times New Roman" w:hAnsi="Times New Roman" w:cs="Times New Roman"/>
          <w:i/>
          <w:iCs/>
          <w:color w:val="auto"/>
          <w:sz w:val="24"/>
          <w:szCs w:val="24"/>
          <w:lang w:eastAsia="en-AU"/>
        </w:rPr>
        <w:t>Legislation Act 2003</w:t>
      </w:r>
      <w:r w:rsidRPr="002A10BF">
        <w:rPr>
          <w:rFonts w:ascii="Times New Roman" w:eastAsia="Times New Roman" w:hAnsi="Times New Roman" w:cs="Times New Roman"/>
          <w:color w:val="auto"/>
          <w:sz w:val="24"/>
          <w:szCs w:val="24"/>
          <w:lang w:eastAsia="en-AU"/>
        </w:rPr>
        <w:t>).</w:t>
      </w:r>
    </w:p>
    <w:p w14:paraId="2DB3F4C0" w14:textId="5E4FFA17" w:rsidR="002A10BF" w:rsidRPr="002A10BF" w:rsidRDefault="002A10BF" w:rsidP="002E08BD">
      <w:pPr>
        <w:numPr>
          <w:ilvl w:val="0"/>
          <w:numId w:val="4"/>
        </w:numPr>
        <w:spacing w:after="0" w:line="240" w:lineRule="auto"/>
        <w:rPr>
          <w:rFonts w:ascii="Times New Roman" w:eastAsia="Times New Roman" w:hAnsi="Times New Roman" w:cs="Times New Roman"/>
          <w:color w:val="auto"/>
          <w:sz w:val="24"/>
          <w:szCs w:val="24"/>
          <w:lang w:eastAsia="en-AU"/>
        </w:rPr>
      </w:pPr>
      <w:r w:rsidRPr="446F4E56">
        <w:rPr>
          <w:rFonts w:ascii="Times New Roman" w:eastAsia="Times New Roman" w:hAnsi="Times New Roman" w:cs="Times New Roman"/>
          <w:i/>
          <w:iCs/>
          <w:color w:val="auto"/>
          <w:sz w:val="24"/>
          <w:szCs w:val="24"/>
          <w:lang w:eastAsia="en-AU"/>
        </w:rPr>
        <w:t>significantly altered</w:t>
      </w:r>
      <w:r w:rsidRPr="446F4E56">
        <w:rPr>
          <w:rFonts w:ascii="Times New Roman" w:eastAsia="Times New Roman" w:hAnsi="Times New Roman" w:cs="Times New Roman"/>
          <w:color w:val="auto"/>
          <w:sz w:val="24"/>
          <w:szCs w:val="24"/>
          <w:lang w:eastAsia="en-AU"/>
        </w:rPr>
        <w:t xml:space="preserve"> – </w:t>
      </w:r>
      <w:r w:rsidR="002E08BD" w:rsidRPr="446F4E56">
        <w:rPr>
          <w:rFonts w:ascii="Times New Roman" w:eastAsia="Times New Roman" w:hAnsi="Times New Roman" w:cs="Times New Roman"/>
          <w:color w:val="auto"/>
          <w:sz w:val="24"/>
          <w:szCs w:val="24"/>
          <w:lang w:eastAsia="en-AU"/>
        </w:rPr>
        <w:t xml:space="preserve">would </w:t>
      </w:r>
      <w:r w:rsidRPr="446F4E56">
        <w:rPr>
          <w:rFonts w:ascii="Times New Roman" w:eastAsia="Times New Roman" w:hAnsi="Times New Roman" w:cs="Times New Roman"/>
          <w:color w:val="auto"/>
          <w:sz w:val="24"/>
          <w:szCs w:val="24"/>
          <w:lang w:eastAsia="en-AU"/>
        </w:rPr>
        <w:t xml:space="preserve">insert a signpost definition </w:t>
      </w:r>
      <w:r w:rsidRPr="446F4E56">
        <w:rPr>
          <w:rFonts w:ascii="Times New Roman" w:eastAsia="Calibri" w:hAnsi="Times New Roman" w:cs="Times New Roman"/>
          <w:color w:val="auto"/>
          <w:sz w:val="24"/>
          <w:szCs w:val="24"/>
        </w:rPr>
        <w:t xml:space="preserve">pointing to the meaning of ‘significantly altered’ in subsections 2.4FA(2) and 2.4FB(2) for the </w:t>
      </w:r>
      <w:r w:rsidR="00A326FE" w:rsidRPr="5AEB455B">
        <w:rPr>
          <w:rFonts w:ascii="Times New Roman" w:eastAsia="Times New Roman" w:hAnsi="Times New Roman" w:cs="Times New Roman"/>
          <w:color w:val="auto"/>
          <w:sz w:val="24"/>
          <w:szCs w:val="24"/>
          <w:lang w:eastAsia="en-AU"/>
        </w:rPr>
        <w:t xml:space="preserve">Design Notification Scheme (DNS) </w:t>
      </w:r>
      <w:r w:rsidRPr="446F4E56">
        <w:rPr>
          <w:rFonts w:ascii="Times New Roman" w:eastAsia="Calibri" w:hAnsi="Times New Roman" w:cs="Times New Roman"/>
          <w:color w:val="auto"/>
          <w:sz w:val="24"/>
          <w:szCs w:val="24"/>
        </w:rPr>
        <w:t xml:space="preserve">to apply to </w:t>
      </w:r>
      <w:r w:rsidRPr="446F4E56">
        <w:rPr>
          <w:rFonts w:ascii="Times New Roman" w:eastAsia="Times New Roman" w:hAnsi="Times New Roman" w:cs="Times New Roman"/>
          <w:color w:val="auto"/>
          <w:sz w:val="24"/>
          <w:szCs w:val="24"/>
          <w:lang w:eastAsia="en-AU"/>
        </w:rPr>
        <w:t xml:space="preserve">an existing vessel or structure that has been significantly altered such that it </w:t>
      </w:r>
      <w:r w:rsidR="009E6BBA" w:rsidRPr="446F4E56">
        <w:rPr>
          <w:rFonts w:ascii="Times New Roman" w:eastAsia="Times New Roman" w:hAnsi="Times New Roman" w:cs="Times New Roman"/>
          <w:color w:val="auto"/>
          <w:sz w:val="24"/>
          <w:szCs w:val="24"/>
          <w:lang w:eastAsia="en-AU"/>
        </w:rPr>
        <w:t xml:space="preserve">would </w:t>
      </w:r>
      <w:r w:rsidRPr="446F4E56">
        <w:rPr>
          <w:rFonts w:ascii="Times New Roman" w:eastAsia="Times New Roman" w:hAnsi="Times New Roman" w:cs="Times New Roman"/>
          <w:color w:val="auto"/>
          <w:sz w:val="24"/>
          <w:szCs w:val="24"/>
          <w:lang w:eastAsia="en-AU"/>
        </w:rPr>
        <w:t>ha</w:t>
      </w:r>
      <w:r w:rsidR="00271DF8" w:rsidRPr="446F4E56">
        <w:rPr>
          <w:rFonts w:ascii="Times New Roman" w:eastAsia="Times New Roman" w:hAnsi="Times New Roman" w:cs="Times New Roman"/>
          <w:color w:val="auto"/>
          <w:sz w:val="24"/>
          <w:szCs w:val="24"/>
          <w:lang w:eastAsia="en-AU"/>
        </w:rPr>
        <w:t>ve</w:t>
      </w:r>
      <w:r w:rsidRPr="446F4E56">
        <w:rPr>
          <w:rFonts w:ascii="Times New Roman" w:eastAsia="Times New Roman" w:hAnsi="Times New Roman" w:cs="Times New Roman"/>
          <w:color w:val="auto"/>
          <w:sz w:val="24"/>
          <w:szCs w:val="24"/>
          <w:lang w:eastAsia="en-AU"/>
        </w:rPr>
        <w:t xml:space="preserve"> a different purpose, with the intention of being installed and operated as a facility.</w:t>
      </w:r>
    </w:p>
    <w:p w14:paraId="6BC13CD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F48152A" w14:textId="68E807EB" w:rsidR="002A10BF" w:rsidRPr="00CB5E5F"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1.6</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Vessels that are not facilities</w:t>
      </w:r>
    </w:p>
    <w:p w14:paraId="3B60DF46" w14:textId="1EEFF91F" w:rsidR="002A10BF" w:rsidRPr="00CB5E5F"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1.7</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Vessels that are not associated offshore places</w:t>
      </w:r>
    </w:p>
    <w:p w14:paraId="0E625361"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D2566A2" w14:textId="558CCED5" w:rsid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Sections 1.6 and 1.7 </w:t>
      </w:r>
      <w:r w:rsidR="00E960E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ensure that vessels are not inadvertently excluded from being defined as a ‘facility’ or an ‘associated offshore place’. This is important because Schedule 3 to the OPGGS Act </w:t>
      </w:r>
      <w:r w:rsidR="005D6E7A">
        <w:rPr>
          <w:rFonts w:ascii="Times New Roman" w:eastAsia="Times New Roman" w:hAnsi="Times New Roman" w:cs="Times New Roman"/>
          <w:color w:val="auto"/>
          <w:sz w:val="24"/>
          <w:szCs w:val="24"/>
          <w:lang w:eastAsia="en-AU"/>
        </w:rPr>
        <w:t xml:space="preserve">applies, </w:t>
      </w:r>
      <w:r w:rsidRPr="002A10BF">
        <w:rPr>
          <w:rFonts w:ascii="Times New Roman" w:eastAsia="Times New Roman" w:hAnsi="Times New Roman" w:cs="Times New Roman"/>
          <w:color w:val="auto"/>
          <w:sz w:val="24"/>
          <w:szCs w:val="24"/>
          <w:lang w:eastAsia="en-AU"/>
        </w:rPr>
        <w:t xml:space="preserve">and the instrument </w:t>
      </w:r>
      <w:r w:rsidR="0011788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apply</w:t>
      </w:r>
      <w:r w:rsidR="005D6E7A">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in relation to facilities (including associated offshore places), so if vessels are not defined as facilities or associated offshore places when they should be, then the activities undertaken on those vessels and facilities </w:t>
      </w:r>
      <w:r w:rsidR="00434F63" w:rsidRPr="002A10BF">
        <w:rPr>
          <w:rFonts w:ascii="Times New Roman" w:eastAsia="Times New Roman" w:hAnsi="Times New Roman" w:cs="Times New Roman"/>
          <w:color w:val="auto"/>
          <w:sz w:val="24"/>
          <w:szCs w:val="24"/>
          <w:lang w:eastAsia="en-AU"/>
        </w:rPr>
        <w:t>w</w:t>
      </w:r>
      <w:r w:rsidR="00434F63">
        <w:rPr>
          <w:rFonts w:ascii="Times New Roman" w:eastAsia="Times New Roman" w:hAnsi="Times New Roman" w:cs="Times New Roman"/>
          <w:color w:val="auto"/>
          <w:sz w:val="24"/>
          <w:szCs w:val="24"/>
          <w:lang w:eastAsia="en-AU"/>
        </w:rPr>
        <w:t>ould</w:t>
      </w:r>
      <w:r w:rsidR="00434F63"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not be subject to the high-hazard petroleum and greenhouse gas storage safety regime. </w:t>
      </w:r>
    </w:p>
    <w:p w14:paraId="11DE17E0" w14:textId="77777777" w:rsidR="00376798" w:rsidRPr="002A10BF" w:rsidRDefault="00376798" w:rsidP="002A10BF">
      <w:pPr>
        <w:spacing w:after="0" w:line="240" w:lineRule="auto"/>
        <w:rPr>
          <w:rFonts w:ascii="Times New Roman" w:eastAsia="Times New Roman" w:hAnsi="Times New Roman" w:cs="Times New Roman"/>
          <w:color w:val="auto"/>
          <w:sz w:val="24"/>
          <w:szCs w:val="24"/>
          <w:lang w:eastAsia="en-AU"/>
        </w:rPr>
      </w:pPr>
    </w:p>
    <w:p w14:paraId="5AAD74EA" w14:textId="77777777" w:rsidR="00947FAA" w:rsidRDefault="002A10BF" w:rsidP="00F31180">
      <w:pPr>
        <w:spacing w:after="0" w:line="240" w:lineRule="auto"/>
        <w:rPr>
          <w:rFonts w:ascii="Times New Roman" w:eastAsia="Calibri" w:hAnsi="Times New Roman" w:cs="Times New Roman"/>
          <w:color w:val="auto"/>
          <w:sz w:val="24"/>
          <w:szCs w:val="24"/>
        </w:rPr>
      </w:pPr>
      <w:r w:rsidRPr="002A10BF">
        <w:rPr>
          <w:rFonts w:ascii="Times New Roman" w:eastAsia="Calibri" w:hAnsi="Times New Roman" w:cs="Times New Roman"/>
          <w:color w:val="auto"/>
          <w:sz w:val="24"/>
          <w:szCs w:val="24"/>
        </w:rPr>
        <w:t xml:space="preserve">The definition of </w:t>
      </w:r>
      <w:r w:rsidRPr="002A10BF">
        <w:rPr>
          <w:rFonts w:ascii="Times New Roman" w:eastAsia="Calibri" w:hAnsi="Times New Roman" w:cs="Times New Roman"/>
          <w:b/>
          <w:bCs/>
          <w:i/>
          <w:iCs/>
          <w:color w:val="auto"/>
          <w:sz w:val="24"/>
          <w:szCs w:val="24"/>
        </w:rPr>
        <w:t>facility</w:t>
      </w:r>
      <w:r w:rsidRPr="002A10BF">
        <w:rPr>
          <w:rFonts w:ascii="Times New Roman" w:eastAsia="Calibri" w:hAnsi="Times New Roman" w:cs="Times New Roman"/>
          <w:color w:val="auto"/>
          <w:sz w:val="24"/>
          <w:szCs w:val="24"/>
        </w:rPr>
        <w:t xml:space="preserve"> in clause 3 of Schedule 3 to the OPGGS Act provides that a ‘facility’ has the meaning defined by clause 4 of Schedule 3, and (except in the definition of </w:t>
      </w:r>
      <w:r w:rsidRPr="002A10BF">
        <w:rPr>
          <w:rFonts w:ascii="Times New Roman" w:eastAsia="Calibri" w:hAnsi="Times New Roman" w:cs="Times New Roman"/>
          <w:b/>
          <w:bCs/>
          <w:i/>
          <w:iCs/>
          <w:color w:val="auto"/>
          <w:sz w:val="24"/>
          <w:szCs w:val="24"/>
        </w:rPr>
        <w:t>associated offshore place</w:t>
      </w:r>
      <w:r w:rsidRPr="002A10BF">
        <w:rPr>
          <w:rFonts w:ascii="Times New Roman" w:eastAsia="Calibri" w:hAnsi="Times New Roman" w:cs="Times New Roman"/>
          <w:color w:val="auto"/>
          <w:sz w:val="24"/>
          <w:szCs w:val="24"/>
        </w:rPr>
        <w:t>) includes an associated offshore place in relation to a facility.</w:t>
      </w:r>
    </w:p>
    <w:p w14:paraId="52D13E51" w14:textId="77777777" w:rsidR="00947FAA" w:rsidRDefault="00947FAA" w:rsidP="00F31180">
      <w:pPr>
        <w:spacing w:after="0" w:line="240" w:lineRule="auto"/>
        <w:rPr>
          <w:rFonts w:ascii="Times New Roman" w:eastAsia="Calibri" w:hAnsi="Times New Roman" w:cs="Times New Roman"/>
          <w:color w:val="auto"/>
          <w:sz w:val="24"/>
          <w:szCs w:val="24"/>
        </w:rPr>
      </w:pPr>
    </w:p>
    <w:p w14:paraId="2058072B" w14:textId="205BDBA7" w:rsidR="00E20AA0" w:rsidRPr="00E20AA0" w:rsidRDefault="00E20AA0" w:rsidP="00E20AA0">
      <w:pPr>
        <w:spacing w:after="0" w:line="240" w:lineRule="auto"/>
        <w:rPr>
          <w:rFonts w:ascii="Times New Roman" w:eastAsia="Calibri" w:hAnsi="Times New Roman" w:cs="Times New Roman"/>
          <w:color w:val="auto"/>
          <w:sz w:val="24"/>
          <w:szCs w:val="24"/>
        </w:rPr>
      </w:pPr>
      <w:r w:rsidRPr="00E20AA0">
        <w:rPr>
          <w:rFonts w:ascii="Times New Roman" w:eastAsia="Calibri" w:hAnsi="Times New Roman" w:cs="Times New Roman"/>
          <w:color w:val="auto"/>
          <w:sz w:val="24"/>
          <w:szCs w:val="24"/>
        </w:rPr>
        <w:t xml:space="preserve">Paragraph 4(6)(d) of Schedule 3 to the OPGGS Act </w:t>
      </w:r>
      <w:r>
        <w:rPr>
          <w:rFonts w:ascii="Times New Roman" w:eastAsia="Calibri" w:hAnsi="Times New Roman" w:cs="Times New Roman"/>
          <w:color w:val="auto"/>
          <w:sz w:val="24"/>
          <w:szCs w:val="24"/>
        </w:rPr>
        <w:t xml:space="preserve">would </w:t>
      </w:r>
      <w:r w:rsidRPr="00E20AA0">
        <w:rPr>
          <w:rFonts w:ascii="Times New Roman" w:eastAsia="Calibri" w:hAnsi="Times New Roman" w:cs="Times New Roman"/>
          <w:color w:val="auto"/>
          <w:sz w:val="24"/>
          <w:szCs w:val="24"/>
        </w:rPr>
        <w:t>provide that a vessel is not a vessel for the purposes of Schedule 3 if it is used for any purpose such that it is declared by the regulations not to be a facility.</w:t>
      </w:r>
    </w:p>
    <w:p w14:paraId="6C17CBF8" w14:textId="77777777" w:rsidR="00E20AA0" w:rsidRPr="00E20AA0" w:rsidRDefault="00E20AA0" w:rsidP="00E20AA0">
      <w:pPr>
        <w:spacing w:after="0" w:line="240" w:lineRule="auto"/>
        <w:rPr>
          <w:rFonts w:ascii="Times New Roman" w:eastAsia="Calibri" w:hAnsi="Times New Roman" w:cs="Times New Roman"/>
          <w:color w:val="auto"/>
          <w:sz w:val="24"/>
          <w:szCs w:val="24"/>
        </w:rPr>
      </w:pPr>
    </w:p>
    <w:p w14:paraId="2365C5E2" w14:textId="1E3D23CA" w:rsidR="00A94440" w:rsidRDefault="00E20AA0" w:rsidP="001E65DB">
      <w:pPr>
        <w:spacing w:after="0" w:line="240" w:lineRule="auto"/>
        <w:rPr>
          <w:rFonts w:ascii="Times New Roman" w:eastAsia="Calibri" w:hAnsi="Times New Roman" w:cs="Times New Roman"/>
          <w:color w:val="auto"/>
          <w:sz w:val="24"/>
          <w:szCs w:val="24"/>
          <w:lang w:eastAsia="en-AU"/>
        </w:rPr>
      </w:pPr>
      <w:r w:rsidRPr="00E20AA0">
        <w:rPr>
          <w:rFonts w:ascii="Times New Roman" w:eastAsia="Calibri" w:hAnsi="Times New Roman" w:cs="Times New Roman"/>
          <w:color w:val="auto"/>
          <w:sz w:val="24"/>
          <w:szCs w:val="24"/>
        </w:rPr>
        <w:t xml:space="preserve">Section 1.6 </w:t>
      </w:r>
      <w:r>
        <w:rPr>
          <w:rFonts w:ascii="Times New Roman" w:eastAsia="Calibri" w:hAnsi="Times New Roman" w:cs="Times New Roman"/>
          <w:color w:val="auto"/>
          <w:sz w:val="24"/>
          <w:szCs w:val="24"/>
        </w:rPr>
        <w:t xml:space="preserve">would </w:t>
      </w:r>
      <w:r w:rsidRPr="00E20AA0">
        <w:rPr>
          <w:rFonts w:ascii="Times New Roman" w:eastAsia="Calibri" w:hAnsi="Times New Roman" w:cs="Times New Roman"/>
          <w:color w:val="auto"/>
          <w:sz w:val="24"/>
          <w:szCs w:val="24"/>
        </w:rPr>
        <w:t>provide that, for the purposes of paragraph 4(4)(d) of Schedule 3 to the</w:t>
      </w:r>
      <w:r w:rsidR="00453A93">
        <w:rPr>
          <w:rFonts w:ascii="Times New Roman" w:eastAsia="Calibri" w:hAnsi="Times New Roman" w:cs="Times New Roman"/>
          <w:color w:val="auto"/>
          <w:sz w:val="24"/>
          <w:szCs w:val="24"/>
        </w:rPr>
        <w:t> </w:t>
      </w:r>
      <w:r w:rsidRPr="00E20AA0">
        <w:rPr>
          <w:rFonts w:ascii="Times New Roman" w:eastAsia="Calibri" w:hAnsi="Times New Roman" w:cs="Times New Roman"/>
          <w:color w:val="auto"/>
          <w:sz w:val="24"/>
          <w:szCs w:val="24"/>
        </w:rPr>
        <w:t>Act, if a vessel that is located at a site in Commonwealth waters is being used only for one or more of the purposes listed in the table in section 1.6 while located at that site, the vessel is</w:t>
      </w:r>
      <w:r w:rsidR="00453A93">
        <w:rPr>
          <w:rFonts w:ascii="Times New Roman" w:eastAsia="Calibri" w:hAnsi="Times New Roman" w:cs="Times New Roman"/>
          <w:color w:val="auto"/>
          <w:sz w:val="24"/>
          <w:szCs w:val="24"/>
        </w:rPr>
        <w:t xml:space="preserve"> </w:t>
      </w:r>
      <w:r w:rsidRPr="00E20AA0">
        <w:rPr>
          <w:rFonts w:ascii="Times New Roman" w:eastAsia="Calibri" w:hAnsi="Times New Roman" w:cs="Times New Roman"/>
          <w:color w:val="auto"/>
          <w:sz w:val="24"/>
          <w:szCs w:val="24"/>
        </w:rPr>
        <w:t>declared not to be a facility.</w:t>
      </w:r>
    </w:p>
    <w:p w14:paraId="39BA01FC" w14:textId="77777777" w:rsidR="00C74071" w:rsidRDefault="00C74071" w:rsidP="001E65DB">
      <w:pPr>
        <w:spacing w:after="0" w:line="240" w:lineRule="auto"/>
        <w:rPr>
          <w:rFonts w:ascii="Times New Roman" w:eastAsia="Calibri" w:hAnsi="Times New Roman" w:cs="Times New Roman"/>
          <w:color w:val="auto"/>
          <w:sz w:val="24"/>
          <w:szCs w:val="24"/>
          <w:lang w:eastAsia="en-AU"/>
        </w:rPr>
      </w:pPr>
    </w:p>
    <w:p w14:paraId="6811145E" w14:textId="7EAF3A8A" w:rsidR="002A10BF" w:rsidRPr="00F31180" w:rsidRDefault="002A10BF" w:rsidP="00F31180">
      <w:pPr>
        <w:spacing w:after="0" w:line="240" w:lineRule="auto"/>
        <w:rPr>
          <w:rFonts w:ascii="Times New Roman" w:eastAsia="Times New Roman" w:hAnsi="Times New Roman" w:cs="Times New Roman"/>
          <w:color w:val="auto"/>
          <w:sz w:val="24"/>
          <w:szCs w:val="24"/>
          <w:lang w:eastAsia="en-AU"/>
        </w:rPr>
      </w:pPr>
      <w:r w:rsidRPr="00F31180">
        <w:rPr>
          <w:rFonts w:ascii="Times New Roman" w:eastAsia="Times New Roman" w:hAnsi="Times New Roman" w:cs="Times New Roman"/>
          <w:color w:val="auto"/>
          <w:sz w:val="24"/>
          <w:szCs w:val="24"/>
          <w:lang w:eastAsia="en-AU"/>
        </w:rPr>
        <w:t>The</w:t>
      </w:r>
      <w:r w:rsidRPr="002A10BF">
        <w:rPr>
          <w:rFonts w:ascii="Times New Roman" w:eastAsia="Calibri" w:hAnsi="Times New Roman" w:cs="Times New Roman"/>
          <w:color w:val="auto"/>
          <w:sz w:val="24"/>
          <w:szCs w:val="24"/>
        </w:rPr>
        <w:t xml:space="preserve"> definition of </w:t>
      </w:r>
      <w:r w:rsidRPr="002A10BF">
        <w:rPr>
          <w:rFonts w:ascii="Times New Roman" w:eastAsia="Calibri" w:hAnsi="Times New Roman" w:cs="Times New Roman"/>
          <w:b/>
          <w:bCs/>
          <w:i/>
          <w:iCs/>
          <w:color w:val="auto"/>
          <w:sz w:val="24"/>
          <w:szCs w:val="24"/>
        </w:rPr>
        <w:t>associated offshore place</w:t>
      </w:r>
      <w:r w:rsidRPr="002A10BF">
        <w:rPr>
          <w:rFonts w:ascii="Times New Roman" w:eastAsia="Calibri" w:hAnsi="Times New Roman" w:cs="Times New Roman"/>
          <w:color w:val="auto"/>
          <w:sz w:val="24"/>
          <w:szCs w:val="24"/>
        </w:rPr>
        <w:t xml:space="preserve"> in clause 3 of Schedule 3 to the OPGGS Act provides that an ‘associated offshore place’, in relation to a facility, is any offshore place near the facility where activities relating to the construction, installation, operation, maintenance or decommissioning of the facility take place, but does not include a vessel or structure that is </w:t>
      </w:r>
      <w:r w:rsidRPr="00F31180">
        <w:rPr>
          <w:rFonts w:ascii="Times New Roman" w:eastAsia="Times New Roman" w:hAnsi="Times New Roman" w:cs="Times New Roman"/>
          <w:color w:val="auto"/>
          <w:sz w:val="24"/>
          <w:szCs w:val="24"/>
          <w:lang w:eastAsia="en-AU"/>
        </w:rPr>
        <w:t>declared by the instrument not to be an associated offshore place.</w:t>
      </w:r>
    </w:p>
    <w:p w14:paraId="7025C7EA" w14:textId="77777777" w:rsidR="00A94440" w:rsidRDefault="00A94440" w:rsidP="002A10BF">
      <w:pPr>
        <w:spacing w:after="0" w:line="240" w:lineRule="auto"/>
        <w:rPr>
          <w:rFonts w:ascii="Times New Roman" w:eastAsia="Times New Roman" w:hAnsi="Times New Roman" w:cs="Times New Roman"/>
          <w:color w:val="auto"/>
          <w:sz w:val="24"/>
          <w:szCs w:val="24"/>
          <w:lang w:eastAsia="en-AU"/>
        </w:rPr>
      </w:pPr>
    </w:p>
    <w:p w14:paraId="32209162" w14:textId="7F34E270" w:rsidR="002A10BF" w:rsidRPr="002A10BF" w:rsidRDefault="0028088E" w:rsidP="002A10BF">
      <w:pPr>
        <w:spacing w:after="0" w:line="240" w:lineRule="auto"/>
        <w:rPr>
          <w:rFonts w:ascii="Times New Roman" w:eastAsia="Times New Roman" w:hAnsi="Times New Roman" w:cs="Times New Roman"/>
          <w:color w:val="auto"/>
          <w:sz w:val="24"/>
          <w:szCs w:val="24"/>
          <w:lang w:eastAsia="en-AU"/>
        </w:rPr>
      </w:pPr>
      <w:r w:rsidRPr="0028088E">
        <w:rPr>
          <w:rFonts w:ascii="Times New Roman" w:eastAsia="Times New Roman" w:hAnsi="Times New Roman" w:cs="Times New Roman"/>
          <w:color w:val="auto"/>
          <w:sz w:val="24"/>
          <w:szCs w:val="24"/>
          <w:lang w:eastAsia="en-AU"/>
        </w:rPr>
        <w:t xml:space="preserve">Section 1.7 </w:t>
      </w:r>
      <w:r w:rsidR="008A277A">
        <w:rPr>
          <w:rFonts w:ascii="Times New Roman" w:eastAsia="Times New Roman" w:hAnsi="Times New Roman" w:cs="Times New Roman"/>
          <w:color w:val="auto"/>
          <w:sz w:val="24"/>
          <w:szCs w:val="24"/>
          <w:lang w:eastAsia="en-AU"/>
        </w:rPr>
        <w:t>would</w:t>
      </w:r>
      <w:r w:rsidRPr="0028088E">
        <w:rPr>
          <w:rFonts w:ascii="Times New Roman" w:eastAsia="Times New Roman" w:hAnsi="Times New Roman" w:cs="Times New Roman"/>
          <w:color w:val="auto"/>
          <w:sz w:val="24"/>
          <w:szCs w:val="24"/>
          <w:lang w:eastAsia="en-AU"/>
        </w:rPr>
        <w:t xml:space="preserve"> provide that, for the purposes of paragraph (c) of the definition of associated offshore place in clause 3 of Schedule 3 of to the Act , a vessel that is mentioned in column 1 of an item in the table in subsection 1.7(1) is declared not to be an associated offshore place if the vessel is located at a site in Commonwealth waters and while located at that site, the vessel is used only for one or more of the purposes mentioned in column 2 of the item. When the vessel is being so used, a facility </w:t>
      </w:r>
      <w:r w:rsidR="00B557F5">
        <w:rPr>
          <w:rFonts w:ascii="Times New Roman" w:eastAsia="Times New Roman" w:hAnsi="Times New Roman" w:cs="Times New Roman"/>
          <w:color w:val="auto"/>
          <w:sz w:val="24"/>
          <w:szCs w:val="24"/>
          <w:lang w:eastAsia="en-AU"/>
        </w:rPr>
        <w:t xml:space="preserve">would </w:t>
      </w:r>
      <w:r w:rsidRPr="0028088E">
        <w:rPr>
          <w:rFonts w:ascii="Times New Roman" w:eastAsia="Times New Roman" w:hAnsi="Times New Roman" w:cs="Times New Roman"/>
          <w:color w:val="auto"/>
          <w:sz w:val="24"/>
          <w:szCs w:val="24"/>
          <w:lang w:eastAsia="en-AU"/>
        </w:rPr>
        <w:t>not caus</w:t>
      </w:r>
      <w:r w:rsidR="009F5E33">
        <w:rPr>
          <w:rFonts w:ascii="Times New Roman" w:eastAsia="Times New Roman" w:hAnsi="Times New Roman" w:cs="Times New Roman"/>
          <w:color w:val="auto"/>
          <w:sz w:val="24"/>
          <w:szCs w:val="24"/>
          <w:lang w:eastAsia="en-AU"/>
        </w:rPr>
        <w:t>e</w:t>
      </w:r>
      <w:r w:rsidRPr="0028088E">
        <w:rPr>
          <w:rFonts w:ascii="Times New Roman" w:eastAsia="Times New Roman" w:hAnsi="Times New Roman" w:cs="Times New Roman"/>
          <w:color w:val="auto"/>
          <w:sz w:val="24"/>
          <w:szCs w:val="24"/>
          <w:lang w:eastAsia="en-AU"/>
        </w:rPr>
        <w:t xml:space="preserve"> a risk to the vessel or to people on the vessel</w:t>
      </w:r>
      <w:r w:rsidR="00B557F5">
        <w:rPr>
          <w:rFonts w:ascii="Times New Roman" w:eastAsia="Times New Roman" w:hAnsi="Times New Roman" w:cs="Times New Roman"/>
          <w:color w:val="auto"/>
          <w:sz w:val="24"/>
          <w:szCs w:val="24"/>
          <w:lang w:eastAsia="en-AU"/>
        </w:rPr>
        <w:t>.</w:t>
      </w:r>
      <w:r>
        <w:br/>
      </w:r>
    </w:p>
    <w:p w14:paraId="26762B0E" w14:textId="0540351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reference</w:t>
      </w:r>
      <w:r w:rsidR="003616D9">
        <w:rPr>
          <w:rFonts w:ascii="Times New Roman" w:eastAsia="Times New Roman" w:hAnsi="Times New Roman" w:cs="Times New Roman"/>
          <w:color w:val="auto"/>
          <w:sz w:val="24"/>
          <w:szCs w:val="24"/>
          <w:lang w:eastAsia="en-AU"/>
        </w:rPr>
        <w:t xml:space="preserve">, </w:t>
      </w:r>
      <w:r w:rsidR="00191511">
        <w:rPr>
          <w:rFonts w:ascii="Times New Roman" w:eastAsia="Times New Roman" w:hAnsi="Times New Roman" w:cs="Times New Roman"/>
          <w:color w:val="auto"/>
          <w:sz w:val="24"/>
          <w:szCs w:val="24"/>
          <w:lang w:eastAsia="en-AU"/>
        </w:rPr>
        <w:t>in paragraph 1.6(1)(b),</w:t>
      </w:r>
      <w:r w:rsidRPr="002A10BF">
        <w:rPr>
          <w:rFonts w:ascii="Times New Roman" w:eastAsia="Times New Roman" w:hAnsi="Times New Roman" w:cs="Times New Roman"/>
          <w:color w:val="auto"/>
          <w:sz w:val="24"/>
          <w:szCs w:val="24"/>
          <w:lang w:eastAsia="en-AU"/>
        </w:rPr>
        <w:t xml:space="preserve"> to location “at a site” </w:t>
      </w:r>
      <w:r w:rsidR="00CA42B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ensure it is clear that if, at any time while a vessel is located at a </w:t>
      </w:r>
      <w:r w:rsidRPr="002A10BF">
        <w:rPr>
          <w:rFonts w:ascii="Times New Roman" w:eastAsia="Times New Roman" w:hAnsi="Times New Roman" w:cs="Times New Roman"/>
          <w:i/>
          <w:color w:val="auto"/>
          <w:sz w:val="24"/>
          <w:szCs w:val="24"/>
          <w:lang w:eastAsia="en-AU"/>
        </w:rPr>
        <w:t>particular</w:t>
      </w:r>
      <w:r w:rsidRPr="002A10BF">
        <w:rPr>
          <w:rFonts w:ascii="Times New Roman" w:eastAsia="Times New Roman" w:hAnsi="Times New Roman" w:cs="Times New Roman"/>
          <w:color w:val="auto"/>
          <w:sz w:val="24"/>
          <w:szCs w:val="24"/>
          <w:lang w:eastAsia="en-AU"/>
        </w:rPr>
        <w:t xml:space="preserve"> site, it will be used or prepared for use for one or more purposes that appropriately classify it as a facility under clause 4 of Schedule 3 to the OPGGS Act, the vessel </w:t>
      </w:r>
      <w:r w:rsidR="0001523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facility (and a safety case </w:t>
      </w:r>
      <w:r w:rsidR="00D060AB">
        <w:rPr>
          <w:rFonts w:ascii="Times New Roman" w:eastAsia="Times New Roman" w:hAnsi="Times New Roman" w:cs="Times New Roman"/>
          <w:color w:val="auto"/>
          <w:sz w:val="24"/>
          <w:szCs w:val="24"/>
          <w:lang w:eastAsia="en-AU"/>
        </w:rPr>
        <w:t>would be</w:t>
      </w:r>
      <w:r w:rsidR="00D060AB"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required), even if the vessel is also used for one or more of the purposes listed in the table in section 1.6 or 1.7 while located at that site.</w:t>
      </w:r>
    </w:p>
    <w:p w14:paraId="1E5E726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856D938" w14:textId="413F578E" w:rsidR="002A10BF" w:rsidRPr="00F31180" w:rsidRDefault="002A10BF" w:rsidP="00F31180">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1.8</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Notices and reports</w:t>
      </w:r>
    </w:p>
    <w:p w14:paraId="26D7F4FD" w14:textId="77777777" w:rsidR="002A10BF" w:rsidRPr="002A10BF" w:rsidRDefault="002A10BF" w:rsidP="00F31180">
      <w:pPr>
        <w:keepNext/>
        <w:spacing w:after="0" w:line="240" w:lineRule="auto"/>
        <w:rPr>
          <w:rFonts w:ascii="Times New Roman" w:eastAsia="Times New Roman" w:hAnsi="Times New Roman" w:cs="Times New Roman"/>
          <w:color w:val="auto"/>
          <w:sz w:val="24"/>
          <w:szCs w:val="24"/>
          <w:u w:val="single"/>
          <w:lang w:eastAsia="en-AU"/>
        </w:rPr>
      </w:pPr>
    </w:p>
    <w:p w14:paraId="45DE57DD" w14:textId="71AFDCDE" w:rsidR="002A10BF" w:rsidRPr="002A10BF" w:rsidRDefault="002A10BF" w:rsidP="00F31180">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01523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changed to remove references to the previous Schedule 3.1 to the 2009 Safety Regulations and the forms included in that Schedule w</w:t>
      </w:r>
      <w:r w:rsidR="00015232">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for ease of access</w:t>
      </w:r>
      <w:r w:rsidR="00015232">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now be published on the NOPSEMA website.</w:t>
      </w:r>
    </w:p>
    <w:p w14:paraId="7DDD9DD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9FD11CE" w14:textId="51371EA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that a notice or report must be produced clearly and legibly in handwriting or by means of a machine in such a manner as to enable clear and legible reproduction of the contents of the notice or report. </w:t>
      </w:r>
    </w:p>
    <w:p w14:paraId="3CA0D77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175C818" w14:textId="69654D80" w:rsidR="002A10BF" w:rsidRPr="002A10BF" w:rsidRDefault="002A10BF" w:rsidP="002A10BF">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Chapter 2</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 xml:space="preserve">Offshore facilities </w:t>
      </w:r>
    </w:p>
    <w:p w14:paraId="1E8A037B" w14:textId="77777777" w:rsidR="002A10BF" w:rsidRDefault="002A10BF" w:rsidP="002A10BF">
      <w:pPr>
        <w:keepNext/>
        <w:spacing w:after="0" w:line="240" w:lineRule="auto"/>
        <w:rPr>
          <w:rFonts w:ascii="Times New Roman" w:eastAsia="Times New Roman" w:hAnsi="Times New Roman" w:cs="Times New Roman"/>
          <w:b/>
          <w:color w:val="auto"/>
          <w:sz w:val="24"/>
          <w:szCs w:val="24"/>
          <w:lang w:eastAsia="en-AU"/>
        </w:rPr>
      </w:pPr>
    </w:p>
    <w:p w14:paraId="51C23B9D" w14:textId="77777777" w:rsidR="00075F0C" w:rsidRPr="003873C6" w:rsidRDefault="00075F0C" w:rsidP="00075F0C">
      <w:pPr>
        <w:keepNext/>
        <w:spacing w:after="0" w:line="240" w:lineRule="auto"/>
        <w:rPr>
          <w:rFonts w:ascii="Times New Roman" w:eastAsia="Times New Roman" w:hAnsi="Times New Roman" w:cs="Times New Roman"/>
          <w:b/>
          <w:color w:val="auto"/>
          <w:sz w:val="24"/>
          <w:szCs w:val="24"/>
          <w:lang w:eastAsia="en-AU"/>
        </w:rPr>
      </w:pPr>
      <w:r w:rsidRPr="003873C6">
        <w:rPr>
          <w:rFonts w:ascii="Times New Roman" w:eastAsia="Times New Roman" w:hAnsi="Times New Roman" w:cs="Times New Roman"/>
          <w:b/>
          <w:color w:val="auto"/>
          <w:sz w:val="24"/>
          <w:szCs w:val="24"/>
          <w:lang w:eastAsia="en-AU"/>
        </w:rPr>
        <w:t>Part 1</w:t>
      </w:r>
      <w:r w:rsidRPr="003873C6">
        <w:rPr>
          <w:rFonts w:ascii="Times New Roman" w:eastAsia="Times New Roman" w:hAnsi="Times New Roman" w:cs="Times New Roman"/>
          <w:color w:val="auto"/>
          <w:sz w:val="24"/>
          <w:szCs w:val="24"/>
          <w:lang w:eastAsia="en-AU"/>
        </w:rPr>
        <w:t>—</w:t>
      </w:r>
      <w:r w:rsidRPr="003873C6">
        <w:rPr>
          <w:rFonts w:ascii="Times New Roman" w:eastAsia="Times New Roman" w:hAnsi="Times New Roman" w:cs="Times New Roman"/>
          <w:b/>
          <w:color w:val="auto"/>
          <w:sz w:val="24"/>
          <w:szCs w:val="24"/>
          <w:lang w:eastAsia="en-AU"/>
        </w:rPr>
        <w:t>Preliminary</w:t>
      </w:r>
    </w:p>
    <w:p w14:paraId="2375E1C9" w14:textId="77777777" w:rsidR="00075F0C" w:rsidRPr="00075F0C" w:rsidRDefault="00075F0C" w:rsidP="00075F0C">
      <w:pPr>
        <w:spacing w:after="0" w:line="240" w:lineRule="auto"/>
        <w:rPr>
          <w:rFonts w:ascii="Times New Roman" w:eastAsia="Times New Roman" w:hAnsi="Times New Roman" w:cs="Times New Roman"/>
          <w:color w:val="auto"/>
          <w:sz w:val="24"/>
          <w:szCs w:val="24"/>
          <w:u w:val="single"/>
          <w:lang w:eastAsia="en-AU"/>
        </w:rPr>
      </w:pPr>
    </w:p>
    <w:p w14:paraId="7C639722" w14:textId="77777777" w:rsidR="00075F0C" w:rsidRPr="00E56058" w:rsidRDefault="00075F0C" w:rsidP="00075F0C">
      <w:pPr>
        <w:spacing w:after="0" w:line="240" w:lineRule="auto"/>
        <w:rPr>
          <w:rFonts w:ascii="Times New Roman" w:eastAsia="Times New Roman" w:hAnsi="Times New Roman" w:cs="Times New Roman"/>
          <w:color w:val="auto"/>
          <w:sz w:val="24"/>
          <w:szCs w:val="24"/>
          <w:u w:val="single"/>
          <w:lang w:eastAsia="en-AU"/>
        </w:rPr>
      </w:pPr>
      <w:r w:rsidRPr="00E56058">
        <w:rPr>
          <w:rFonts w:ascii="Times New Roman" w:eastAsia="Times New Roman" w:hAnsi="Times New Roman" w:cs="Times New Roman"/>
          <w:color w:val="auto"/>
          <w:sz w:val="24"/>
          <w:szCs w:val="24"/>
          <w:u w:val="single"/>
          <w:lang w:eastAsia="en-AU"/>
        </w:rPr>
        <w:t>Section 2.1AA – Simplified outline of this Chapter</w:t>
      </w:r>
    </w:p>
    <w:p w14:paraId="13A9FF9F" w14:textId="77777777" w:rsidR="00075F0C" w:rsidRPr="00075F0C" w:rsidRDefault="00075F0C" w:rsidP="00075F0C">
      <w:pPr>
        <w:spacing w:after="0" w:line="240" w:lineRule="auto"/>
        <w:rPr>
          <w:rFonts w:ascii="Times New Roman" w:eastAsia="Times New Roman" w:hAnsi="Times New Roman" w:cs="Times New Roman"/>
          <w:color w:val="auto"/>
          <w:sz w:val="24"/>
          <w:szCs w:val="24"/>
          <w:u w:val="single"/>
          <w:lang w:eastAsia="en-AU"/>
        </w:rPr>
      </w:pPr>
    </w:p>
    <w:p w14:paraId="7BC02B6F" w14:textId="471B55E3" w:rsidR="00075F0C" w:rsidRPr="005349B3" w:rsidRDefault="00075F0C" w:rsidP="00075F0C">
      <w:pPr>
        <w:spacing w:after="0" w:line="240" w:lineRule="auto"/>
        <w:rPr>
          <w:rFonts w:ascii="Times New Roman" w:eastAsia="Times New Roman" w:hAnsi="Times New Roman" w:cs="Times New Roman"/>
          <w:color w:val="auto"/>
          <w:sz w:val="24"/>
          <w:szCs w:val="24"/>
          <w:lang w:eastAsia="en-AU"/>
        </w:rPr>
      </w:pPr>
      <w:r w:rsidRPr="005349B3">
        <w:rPr>
          <w:rFonts w:ascii="Times New Roman" w:eastAsia="Times New Roman" w:hAnsi="Times New Roman" w:cs="Times New Roman"/>
          <w:color w:val="auto"/>
          <w:sz w:val="24"/>
          <w:szCs w:val="24"/>
          <w:lang w:eastAsia="en-AU"/>
        </w:rPr>
        <w:t xml:space="preserve">This section </w:t>
      </w:r>
      <w:r w:rsidR="00492B26" w:rsidRPr="005349B3">
        <w:rPr>
          <w:rFonts w:ascii="Times New Roman" w:eastAsia="Times New Roman" w:hAnsi="Times New Roman" w:cs="Times New Roman"/>
          <w:color w:val="auto"/>
          <w:sz w:val="24"/>
          <w:szCs w:val="24"/>
          <w:lang w:eastAsia="en-AU"/>
        </w:rPr>
        <w:t xml:space="preserve">would </w:t>
      </w:r>
      <w:r w:rsidR="004B0036" w:rsidRPr="005349B3">
        <w:rPr>
          <w:rFonts w:ascii="Times New Roman" w:eastAsia="Times New Roman" w:hAnsi="Times New Roman" w:cs="Times New Roman"/>
          <w:color w:val="auto"/>
          <w:sz w:val="24"/>
          <w:szCs w:val="24"/>
          <w:lang w:eastAsia="en-AU"/>
        </w:rPr>
        <w:t>provide</w:t>
      </w:r>
      <w:r w:rsidRPr="005349B3">
        <w:rPr>
          <w:rFonts w:ascii="Times New Roman" w:eastAsia="Times New Roman" w:hAnsi="Times New Roman" w:cs="Times New Roman"/>
          <w:color w:val="auto"/>
          <w:sz w:val="24"/>
          <w:szCs w:val="24"/>
          <w:lang w:eastAsia="en-AU"/>
        </w:rPr>
        <w:t xml:space="preserve"> a simplified outline Chapter 2 of the instrument. While simplified outlines </w:t>
      </w:r>
      <w:r w:rsidR="004B0036" w:rsidRPr="005349B3">
        <w:rPr>
          <w:rFonts w:ascii="Times New Roman" w:eastAsia="Times New Roman" w:hAnsi="Times New Roman" w:cs="Times New Roman"/>
          <w:color w:val="auto"/>
          <w:sz w:val="24"/>
          <w:szCs w:val="24"/>
          <w:lang w:eastAsia="en-AU"/>
        </w:rPr>
        <w:t>would be</w:t>
      </w:r>
      <w:r w:rsidRPr="005349B3">
        <w:rPr>
          <w:rFonts w:ascii="Times New Roman" w:eastAsia="Times New Roman" w:hAnsi="Times New Roman" w:cs="Times New Roman"/>
          <w:color w:val="auto"/>
          <w:sz w:val="24"/>
          <w:szCs w:val="24"/>
          <w:lang w:eastAsia="en-AU"/>
        </w:rPr>
        <w:t xml:space="preserve"> included to assist readers to understand the substantive provisions, the outlines are not intended to be comprehensive. It is intended that readers should rely on the substantive provisions of the instrument.</w:t>
      </w:r>
    </w:p>
    <w:p w14:paraId="164F35C4" w14:textId="77777777" w:rsidR="00075F0C" w:rsidRPr="005349B3" w:rsidRDefault="00075F0C" w:rsidP="00075F0C">
      <w:pPr>
        <w:spacing w:after="0" w:line="240" w:lineRule="auto"/>
        <w:rPr>
          <w:rFonts w:ascii="Times New Roman" w:eastAsia="Times New Roman" w:hAnsi="Times New Roman" w:cs="Times New Roman"/>
          <w:color w:val="auto"/>
          <w:sz w:val="24"/>
          <w:szCs w:val="24"/>
          <w:lang w:eastAsia="en-AU"/>
        </w:rPr>
      </w:pPr>
    </w:p>
    <w:p w14:paraId="77CE5E2A" w14:textId="1165E948" w:rsidR="00075F0C" w:rsidRPr="005A224F" w:rsidRDefault="00075F0C" w:rsidP="00075F0C">
      <w:pPr>
        <w:spacing w:after="0" w:line="240" w:lineRule="auto"/>
        <w:rPr>
          <w:rFonts w:ascii="Times New Roman" w:eastAsia="Times New Roman" w:hAnsi="Times New Roman" w:cs="Times New Roman"/>
          <w:b/>
          <w:bCs/>
          <w:color w:val="auto"/>
          <w:sz w:val="24"/>
          <w:szCs w:val="24"/>
          <w:lang w:eastAsia="en-AU"/>
        </w:rPr>
      </w:pPr>
      <w:r w:rsidRPr="005A224F">
        <w:rPr>
          <w:rFonts w:ascii="Times New Roman" w:eastAsia="Times New Roman" w:hAnsi="Times New Roman" w:cs="Times New Roman"/>
          <w:b/>
          <w:bCs/>
          <w:color w:val="auto"/>
          <w:sz w:val="24"/>
          <w:szCs w:val="24"/>
          <w:lang w:eastAsia="en-AU"/>
        </w:rPr>
        <w:t>Part 2</w:t>
      </w:r>
      <w:r w:rsidR="00B70A61" w:rsidRPr="005A224F">
        <w:rPr>
          <w:rFonts w:ascii="Times New Roman" w:eastAsia="Times New Roman" w:hAnsi="Times New Roman" w:cs="Times New Roman"/>
          <w:color w:val="auto"/>
          <w:sz w:val="24"/>
          <w:szCs w:val="24"/>
          <w:lang w:eastAsia="en-AU"/>
        </w:rPr>
        <w:t>—</w:t>
      </w:r>
      <w:r w:rsidRPr="005A224F">
        <w:rPr>
          <w:rFonts w:ascii="Times New Roman" w:eastAsia="Times New Roman" w:hAnsi="Times New Roman" w:cs="Times New Roman"/>
          <w:b/>
          <w:bCs/>
          <w:color w:val="auto"/>
          <w:sz w:val="24"/>
          <w:szCs w:val="24"/>
          <w:lang w:eastAsia="en-AU"/>
        </w:rPr>
        <w:t>Operators and proposed operators</w:t>
      </w:r>
    </w:p>
    <w:p w14:paraId="34D89F54"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75653616" w14:textId="5E5B61DB" w:rsid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1</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Operators</w:t>
      </w:r>
    </w:p>
    <w:p w14:paraId="2E75CF56" w14:textId="77777777" w:rsidR="00492B26" w:rsidRPr="005349B3" w:rsidRDefault="00492B26" w:rsidP="002A10BF">
      <w:pPr>
        <w:spacing w:after="0" w:line="240" w:lineRule="auto"/>
        <w:rPr>
          <w:rFonts w:ascii="Times New Roman" w:eastAsia="Times New Roman" w:hAnsi="Times New Roman" w:cs="Times New Roman"/>
          <w:bCs/>
          <w:color w:val="auto"/>
          <w:sz w:val="24"/>
          <w:szCs w:val="24"/>
          <w:lang w:eastAsia="en-AU"/>
        </w:rPr>
      </w:pPr>
    </w:p>
    <w:p w14:paraId="569D23E2" w14:textId="653DC033" w:rsidR="00492B26" w:rsidRPr="00E56058" w:rsidRDefault="00492B26" w:rsidP="00492B26">
      <w:pPr>
        <w:spacing w:after="0" w:line="240" w:lineRule="auto"/>
        <w:rPr>
          <w:rFonts w:ascii="Times New Roman" w:eastAsia="Times New Roman" w:hAnsi="Times New Roman" w:cs="Times New Roman"/>
          <w:bCs/>
          <w:color w:val="auto"/>
          <w:sz w:val="24"/>
          <w:szCs w:val="24"/>
          <w:u w:val="single"/>
          <w:lang w:eastAsia="en-AU"/>
        </w:rPr>
      </w:pPr>
      <w:r w:rsidRPr="00E56058">
        <w:rPr>
          <w:rFonts w:ascii="Times New Roman" w:eastAsia="Times New Roman" w:hAnsi="Times New Roman" w:cs="Times New Roman"/>
          <w:bCs/>
          <w:color w:val="auto"/>
          <w:sz w:val="24"/>
          <w:szCs w:val="24"/>
          <w:u w:val="single"/>
          <w:lang w:eastAsia="en-AU"/>
        </w:rPr>
        <w:t xml:space="preserve">Section 2.1AB – Purpose of </w:t>
      </w:r>
      <w:r w:rsidR="007E53B7" w:rsidRPr="00E56058">
        <w:rPr>
          <w:rFonts w:ascii="Times New Roman" w:eastAsia="Times New Roman" w:hAnsi="Times New Roman" w:cs="Times New Roman"/>
          <w:bCs/>
          <w:color w:val="auto"/>
          <w:sz w:val="24"/>
          <w:szCs w:val="24"/>
          <w:u w:val="single"/>
          <w:lang w:eastAsia="en-AU"/>
        </w:rPr>
        <w:t>this</w:t>
      </w:r>
      <w:r w:rsidR="00125D8B" w:rsidRPr="00E56058">
        <w:rPr>
          <w:rFonts w:ascii="Times New Roman" w:eastAsia="Times New Roman" w:hAnsi="Times New Roman" w:cs="Times New Roman"/>
          <w:bCs/>
          <w:color w:val="auto"/>
          <w:sz w:val="24"/>
          <w:szCs w:val="24"/>
          <w:u w:val="single"/>
          <w:lang w:eastAsia="en-AU"/>
        </w:rPr>
        <w:t xml:space="preserve"> </w:t>
      </w:r>
      <w:r w:rsidRPr="00E56058">
        <w:rPr>
          <w:rFonts w:ascii="Times New Roman" w:eastAsia="Times New Roman" w:hAnsi="Times New Roman" w:cs="Times New Roman"/>
          <w:bCs/>
          <w:color w:val="auto"/>
          <w:sz w:val="24"/>
          <w:szCs w:val="24"/>
          <w:u w:val="single"/>
          <w:lang w:eastAsia="en-AU"/>
        </w:rPr>
        <w:t>Part</w:t>
      </w:r>
    </w:p>
    <w:p w14:paraId="65766F03" w14:textId="77777777" w:rsidR="00492B26" w:rsidRPr="00492B26" w:rsidRDefault="00492B26" w:rsidP="00492B26">
      <w:pPr>
        <w:spacing w:after="0" w:line="240" w:lineRule="auto"/>
        <w:rPr>
          <w:rFonts w:ascii="Times New Roman" w:eastAsia="Times New Roman" w:hAnsi="Times New Roman" w:cs="Times New Roman"/>
          <w:color w:val="auto"/>
          <w:sz w:val="24"/>
          <w:szCs w:val="24"/>
          <w:lang w:eastAsia="en-AU"/>
        </w:rPr>
      </w:pPr>
    </w:p>
    <w:p w14:paraId="0B8DC519" w14:textId="32E9BA17" w:rsidR="00492B26" w:rsidRPr="00492B26" w:rsidRDefault="00492B26" w:rsidP="00492B26">
      <w:pPr>
        <w:spacing w:after="0" w:line="240" w:lineRule="auto"/>
        <w:rPr>
          <w:rFonts w:ascii="Times New Roman" w:eastAsia="Times New Roman" w:hAnsi="Times New Roman" w:cs="Times New Roman"/>
          <w:color w:val="auto"/>
          <w:sz w:val="24"/>
          <w:szCs w:val="24"/>
          <w:lang w:eastAsia="en-AU"/>
        </w:rPr>
      </w:pPr>
      <w:r w:rsidRPr="00492B26">
        <w:rPr>
          <w:rFonts w:ascii="Times New Roman" w:eastAsia="Times New Roman" w:hAnsi="Times New Roman" w:cs="Times New Roman"/>
          <w:color w:val="auto"/>
          <w:sz w:val="24"/>
          <w:szCs w:val="24"/>
          <w:lang w:eastAsia="en-AU"/>
        </w:rPr>
        <w:t xml:space="preserve">This section </w:t>
      </w:r>
      <w:r w:rsidR="008E5ECA">
        <w:rPr>
          <w:rFonts w:ascii="Times New Roman" w:eastAsia="Times New Roman" w:hAnsi="Times New Roman" w:cs="Times New Roman"/>
          <w:color w:val="auto"/>
          <w:sz w:val="24"/>
          <w:szCs w:val="24"/>
          <w:lang w:eastAsia="en-AU"/>
        </w:rPr>
        <w:t xml:space="preserve">would </w:t>
      </w:r>
      <w:r w:rsidRPr="00492B26">
        <w:rPr>
          <w:rFonts w:ascii="Times New Roman" w:eastAsia="Times New Roman" w:hAnsi="Times New Roman" w:cs="Times New Roman"/>
          <w:color w:val="auto"/>
          <w:sz w:val="24"/>
          <w:szCs w:val="24"/>
          <w:lang w:eastAsia="en-AU"/>
        </w:rPr>
        <w:t xml:space="preserve">provide that this Part is made for the purposes of clause </w:t>
      </w:r>
      <w:r w:rsidR="00125D8B">
        <w:rPr>
          <w:rFonts w:ascii="Times New Roman" w:eastAsia="Times New Roman" w:hAnsi="Times New Roman" w:cs="Times New Roman"/>
          <w:color w:val="auto"/>
          <w:sz w:val="24"/>
          <w:szCs w:val="24"/>
          <w:lang w:eastAsia="en-AU"/>
        </w:rPr>
        <w:t xml:space="preserve">5 </w:t>
      </w:r>
      <w:r w:rsidRPr="00492B26">
        <w:rPr>
          <w:rFonts w:ascii="Times New Roman" w:eastAsia="Times New Roman" w:hAnsi="Times New Roman" w:cs="Times New Roman"/>
          <w:color w:val="auto"/>
          <w:sz w:val="24"/>
          <w:szCs w:val="24"/>
          <w:lang w:eastAsia="en-AU"/>
        </w:rPr>
        <w:t xml:space="preserve">of Schedule 3 to the </w:t>
      </w:r>
      <w:r w:rsidR="00F06AA8">
        <w:rPr>
          <w:rFonts w:ascii="Times New Roman" w:eastAsia="Times New Roman" w:hAnsi="Times New Roman" w:cs="Times New Roman"/>
          <w:color w:val="auto"/>
          <w:sz w:val="24"/>
          <w:szCs w:val="24"/>
          <w:lang w:eastAsia="en-AU"/>
        </w:rPr>
        <w:t xml:space="preserve">OPGGS </w:t>
      </w:r>
      <w:r w:rsidRPr="00492B26">
        <w:rPr>
          <w:rFonts w:ascii="Times New Roman" w:eastAsia="Times New Roman" w:hAnsi="Times New Roman" w:cs="Times New Roman"/>
          <w:color w:val="auto"/>
          <w:sz w:val="24"/>
          <w:szCs w:val="24"/>
          <w:lang w:eastAsia="en-AU"/>
        </w:rPr>
        <w:t>Act.</w:t>
      </w:r>
    </w:p>
    <w:p w14:paraId="46D8E70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A232773" w14:textId="26E312DF" w:rsidR="002A10BF" w:rsidRPr="00F31180"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2.1</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Nomination of operator</w:t>
      </w:r>
      <w:r w:rsidR="005071E7">
        <w:rPr>
          <w:rFonts w:ascii="Times New Roman" w:eastAsia="Times New Roman" w:hAnsi="Times New Roman" w:cs="Times New Roman"/>
          <w:color w:val="auto"/>
          <w:sz w:val="24"/>
          <w:szCs w:val="24"/>
          <w:u w:val="single"/>
          <w:lang w:eastAsia="en-AU"/>
        </w:rPr>
        <w:t>—</w:t>
      </w:r>
      <w:r w:rsidRPr="00F31180">
        <w:rPr>
          <w:rFonts w:ascii="Times New Roman" w:eastAsia="Times New Roman" w:hAnsi="Times New Roman" w:cs="Times New Roman"/>
          <w:color w:val="auto"/>
          <w:sz w:val="24"/>
          <w:szCs w:val="24"/>
          <w:u w:val="single"/>
          <w:lang w:eastAsia="en-AU"/>
        </w:rPr>
        <w:t>general</w:t>
      </w:r>
    </w:p>
    <w:p w14:paraId="01AD1397"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7D52CCB" w14:textId="684388E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facility owner or a titleholder may nominate a person, through written notice to NOPSEMA, as the operator of a facility or a proposed facility. The section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further prescribe the information to include in this notice and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person’s consent to the nomination. </w:t>
      </w:r>
    </w:p>
    <w:p w14:paraId="782456A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51CBBD4" w14:textId="76A94086" w:rsidR="002A10BF" w:rsidRPr="00F31180"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2.3</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Acceptance or rejection of nomination of operator</w:t>
      </w:r>
    </w:p>
    <w:p w14:paraId="5A5E7D5F"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71B34115" w14:textId="7CF32951" w:rsidR="00E22266" w:rsidRPr="00E22266" w:rsidRDefault="002A10BF" w:rsidP="00B406DC">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2.3</w:t>
      </w:r>
      <w:r w:rsidR="00015232">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NOPSEMA must accept a nomination </w:t>
      </w:r>
      <w:r w:rsidR="00E22266">
        <w:rPr>
          <w:rFonts w:ascii="Times New Roman" w:eastAsia="Times New Roman" w:hAnsi="Times New Roman" w:cs="Times New Roman"/>
          <w:color w:val="auto"/>
          <w:sz w:val="24"/>
          <w:szCs w:val="24"/>
          <w:lang w:eastAsia="en-AU"/>
        </w:rPr>
        <w:t xml:space="preserve">of a person </w:t>
      </w:r>
      <w:r w:rsidR="00E22266" w:rsidRPr="00E22266">
        <w:rPr>
          <w:rFonts w:ascii="Times New Roman" w:eastAsia="Times New Roman" w:hAnsi="Times New Roman" w:cs="Times New Roman"/>
          <w:color w:val="auto"/>
          <w:sz w:val="24"/>
          <w:szCs w:val="24"/>
          <w:lang w:eastAsia="en-AU"/>
        </w:rPr>
        <w:t>(the</w:t>
      </w:r>
      <w:r w:rsidR="005D7EA0">
        <w:rPr>
          <w:rFonts w:ascii="Times New Roman" w:eastAsia="Times New Roman" w:hAnsi="Times New Roman" w:cs="Times New Roman"/>
          <w:color w:val="auto"/>
          <w:sz w:val="24"/>
          <w:szCs w:val="24"/>
          <w:lang w:eastAsia="en-AU"/>
        </w:rPr>
        <w:t> </w:t>
      </w:r>
      <w:r w:rsidR="00E22266" w:rsidRPr="00E22266">
        <w:rPr>
          <w:rFonts w:ascii="Times New Roman" w:eastAsia="Times New Roman" w:hAnsi="Times New Roman" w:cs="Times New Roman"/>
          <w:b/>
          <w:bCs/>
          <w:i/>
          <w:iCs/>
          <w:color w:val="auto"/>
          <w:sz w:val="24"/>
          <w:szCs w:val="24"/>
          <w:lang w:eastAsia="en-AU"/>
        </w:rPr>
        <w:t>nominee</w:t>
      </w:r>
      <w:r w:rsidR="00E22266" w:rsidRPr="00E22266">
        <w:rPr>
          <w:rFonts w:ascii="Times New Roman" w:eastAsia="Times New Roman" w:hAnsi="Times New Roman" w:cs="Times New Roman"/>
          <w:color w:val="auto"/>
          <w:sz w:val="24"/>
          <w:szCs w:val="24"/>
          <w:lang w:eastAsia="en-AU"/>
        </w:rPr>
        <w:t xml:space="preserve">) as the operator of a facility if satisfied that the nominee has or will have day-to-day management and control of the facility or proposed facility and operations at the facility or proposed facility and, in the case of a foreign company, the nominee is registered under Division 2 of Part 5B.2 (foreign companies) of the </w:t>
      </w:r>
      <w:r w:rsidR="00E22266" w:rsidRPr="00B406DC">
        <w:rPr>
          <w:rFonts w:ascii="Times New Roman" w:eastAsia="Times New Roman" w:hAnsi="Times New Roman" w:cs="Times New Roman"/>
          <w:color w:val="auto"/>
          <w:sz w:val="24"/>
          <w:szCs w:val="24"/>
          <w:lang w:eastAsia="en-AU"/>
        </w:rPr>
        <w:t>Corporations Act.</w:t>
      </w:r>
    </w:p>
    <w:p w14:paraId="71AE9CE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2C52C58" w14:textId="289CFB0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requirement that a</w:t>
      </w:r>
      <w:r w:rsidR="00495507">
        <w:rPr>
          <w:rFonts w:ascii="Times New Roman" w:eastAsia="Times New Roman" w:hAnsi="Times New Roman" w:cs="Times New Roman"/>
          <w:color w:val="auto"/>
          <w:sz w:val="24"/>
          <w:szCs w:val="24"/>
          <w:lang w:eastAsia="en-AU"/>
        </w:rPr>
        <w:t xml:space="preserve"> nominee which is a</w:t>
      </w:r>
      <w:r w:rsidRPr="002A10BF">
        <w:rPr>
          <w:rFonts w:ascii="Times New Roman" w:eastAsia="Times New Roman" w:hAnsi="Times New Roman" w:cs="Times New Roman"/>
          <w:color w:val="auto"/>
          <w:sz w:val="24"/>
          <w:szCs w:val="24"/>
          <w:lang w:eastAsia="en-AU"/>
        </w:rPr>
        <w:t xml:space="preserve"> foreign company must be registered with the Australian Securities and Investment Commission (ASIC) under the Corporations Act</w:t>
      </w:r>
      <w:r w:rsidRPr="002A10BF" w:rsidDel="00305C63">
        <w:rPr>
          <w:rFonts w:ascii="Times New Roman" w:eastAsia="Times New Roman" w:hAnsi="Times New Roman" w:cs="Times New Roman"/>
          <w:color w:val="auto"/>
          <w:sz w:val="24"/>
          <w:szCs w:val="24"/>
          <w:lang w:eastAsia="en-AU"/>
        </w:rPr>
        <w:t xml:space="preserve"> </w:t>
      </w:r>
      <w:r w:rsidR="0001523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necessary because if a foreign</w:t>
      </w:r>
      <w:r w:rsidR="008F16A7">
        <w:rPr>
          <w:rFonts w:ascii="Times New Roman" w:eastAsia="Times New Roman" w:hAnsi="Times New Roman" w:cs="Times New Roman"/>
          <w:color w:val="auto"/>
          <w:sz w:val="24"/>
          <w:szCs w:val="24"/>
          <w:lang w:eastAsia="en-AU"/>
        </w:rPr>
        <w:t xml:space="preserve"> comp</w:t>
      </w:r>
      <w:r w:rsidR="00810966">
        <w:rPr>
          <w:rFonts w:ascii="Times New Roman" w:eastAsia="Times New Roman" w:hAnsi="Times New Roman" w:cs="Times New Roman"/>
          <w:color w:val="auto"/>
          <w:sz w:val="24"/>
          <w:szCs w:val="24"/>
          <w:lang w:eastAsia="en-AU"/>
        </w:rPr>
        <w:t>any</w:t>
      </w:r>
      <w:r w:rsidRPr="002A10BF">
        <w:rPr>
          <w:rFonts w:ascii="Times New Roman" w:eastAsia="Times New Roman" w:hAnsi="Times New Roman" w:cs="Times New Roman"/>
          <w:color w:val="auto"/>
          <w:sz w:val="24"/>
          <w:szCs w:val="24"/>
          <w:lang w:eastAsia="en-AU"/>
        </w:rPr>
        <w:t xml:space="preserve"> is not registered with ASIC, there is potentially no legal mechanism to pursue the operator for any breaches of occupational health and safety requirements. Unless a foreign-owned operator has a registered office or place of business in Australia, or has appointed an Australian local agent, or an officer of the corporation is resident in Australia, then a prosecution of the foreign company </w:t>
      </w:r>
      <w:r w:rsidR="00015232">
        <w:rPr>
          <w:rFonts w:ascii="Times New Roman" w:eastAsia="Times New Roman" w:hAnsi="Times New Roman" w:cs="Times New Roman"/>
          <w:color w:val="auto"/>
          <w:sz w:val="24"/>
          <w:szCs w:val="24"/>
          <w:lang w:eastAsia="en-AU"/>
        </w:rPr>
        <w:t>would not be able to</w:t>
      </w:r>
      <w:r w:rsidRPr="002A10BF">
        <w:rPr>
          <w:rFonts w:ascii="Times New Roman" w:eastAsia="Times New Roman" w:hAnsi="Times New Roman" w:cs="Times New Roman"/>
          <w:color w:val="auto"/>
          <w:sz w:val="24"/>
          <w:szCs w:val="24"/>
          <w:lang w:eastAsia="en-AU"/>
        </w:rPr>
        <w:t xml:space="preserve"> be commenced, and NOPSEMA </w:t>
      </w:r>
      <w:r w:rsidR="00015232">
        <w:rPr>
          <w:rFonts w:ascii="Times New Roman" w:eastAsia="Times New Roman" w:hAnsi="Times New Roman" w:cs="Times New Roman"/>
          <w:color w:val="auto"/>
          <w:sz w:val="24"/>
          <w:szCs w:val="24"/>
          <w:lang w:eastAsia="en-AU"/>
        </w:rPr>
        <w:t>could not</w:t>
      </w:r>
      <w:r w:rsidRPr="002A10BF">
        <w:rPr>
          <w:rFonts w:ascii="Times New Roman" w:eastAsia="Times New Roman" w:hAnsi="Times New Roman" w:cs="Times New Roman"/>
          <w:color w:val="auto"/>
          <w:sz w:val="24"/>
          <w:szCs w:val="24"/>
          <w:lang w:eastAsia="en-AU"/>
        </w:rPr>
        <w:t xml:space="preserve"> ensure compliance through holding foreign-owned operators accountable for breaches of occupational health and safety requirements.</w:t>
      </w:r>
    </w:p>
    <w:p w14:paraId="7143064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353E719" w14:textId="2E5A21CA" w:rsidR="002A10BF" w:rsidRPr="002A10BF" w:rsidRDefault="002A10BF" w:rsidP="00F31180">
      <w:pPr>
        <w:spacing w:after="0" w:line="240" w:lineRule="auto"/>
        <w:rPr>
          <w:rFonts w:ascii="Calibri" w:eastAsia="Times New Roman" w:hAnsi="Calibri" w:cs="Calibri"/>
          <w:color w:val="auto"/>
          <w:sz w:val="24"/>
          <w:szCs w:val="24"/>
          <w:lang w:eastAsia="en-AU"/>
        </w:rPr>
      </w:pPr>
      <w:r w:rsidRPr="002A10BF">
        <w:rPr>
          <w:rFonts w:ascii="Times New Roman" w:eastAsia="Times New Roman" w:hAnsi="Times New Roman" w:cs="Times New Roman"/>
          <w:color w:val="auto"/>
          <w:sz w:val="24"/>
          <w:szCs w:val="24"/>
          <w:lang w:eastAsia="en-AU"/>
        </w:rPr>
        <w:t>Subsection </w:t>
      </w:r>
      <w:r w:rsidR="00C81022">
        <w:rPr>
          <w:rFonts w:ascii="Times New Roman" w:eastAsia="Times New Roman" w:hAnsi="Times New Roman" w:cs="Times New Roman"/>
          <w:color w:val="auto"/>
          <w:sz w:val="24"/>
          <w:szCs w:val="24"/>
          <w:lang w:eastAsia="en-AU"/>
        </w:rPr>
        <w:t>2.</w:t>
      </w:r>
      <w:r w:rsidRPr="002A10BF">
        <w:rPr>
          <w:rFonts w:ascii="Times New Roman" w:eastAsia="Times New Roman" w:hAnsi="Times New Roman" w:cs="Times New Roman"/>
          <w:color w:val="auto"/>
          <w:sz w:val="24"/>
          <w:szCs w:val="24"/>
          <w:lang w:eastAsia="en-AU"/>
        </w:rPr>
        <w:t>3</w:t>
      </w:r>
      <w:r w:rsidR="00DF7B8E">
        <w:rPr>
          <w:rFonts w:ascii="Times New Roman" w:eastAsia="Times New Roman" w:hAnsi="Times New Roman" w:cs="Times New Roman"/>
          <w:color w:val="auto"/>
          <w:sz w:val="24"/>
          <w:szCs w:val="24"/>
          <w:lang w:eastAsia="en-AU"/>
        </w:rPr>
        <w:t>(3)</w:t>
      </w:r>
      <w:r w:rsidRPr="002A10BF">
        <w:rPr>
          <w:rFonts w:ascii="Times New Roman" w:eastAsia="Times New Roman" w:hAnsi="Times New Roman" w:cs="Times New Roman"/>
          <w:color w:val="auto"/>
          <w:sz w:val="24"/>
          <w:szCs w:val="24"/>
          <w:lang w:eastAsia="en-AU"/>
        </w:rPr>
        <w:t xml:space="preserve">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the criteria that NOPSEMA must take into account in deciding whether to accept or reject a nomination</w:t>
      </w:r>
      <w:r w:rsidRPr="002A10BF">
        <w:rPr>
          <w:rFonts w:ascii="Calibri" w:eastAsia="Times New Roman" w:hAnsi="Calibri" w:cs="Calibri"/>
          <w:color w:val="auto"/>
          <w:sz w:val="24"/>
          <w:szCs w:val="24"/>
          <w:lang w:eastAsia="en-AU"/>
        </w:rPr>
        <w:t>:</w:t>
      </w:r>
    </w:p>
    <w:p w14:paraId="34D56ABF" w14:textId="2956915C" w:rsidR="002A10BF" w:rsidRPr="002A10BF" w:rsidRDefault="002A10BF" w:rsidP="002E08BD">
      <w:pPr>
        <w:numPr>
          <w:ilvl w:val="0"/>
          <w:numId w:val="7"/>
        </w:numPr>
        <w:spacing w:before="120" w:after="0" w:line="276"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ability of the nomin</w:t>
      </w:r>
      <w:r w:rsidR="0073251C">
        <w:rPr>
          <w:rFonts w:ascii="Times New Roman" w:eastAsia="Times New Roman" w:hAnsi="Times New Roman" w:cs="Times New Roman"/>
          <w:color w:val="auto"/>
          <w:sz w:val="24"/>
          <w:szCs w:val="24"/>
          <w:lang w:eastAsia="en-AU"/>
        </w:rPr>
        <w:t>ee</w:t>
      </w:r>
      <w:r w:rsidRPr="002A10BF">
        <w:rPr>
          <w:rFonts w:ascii="Times New Roman" w:eastAsia="Times New Roman" w:hAnsi="Times New Roman" w:cs="Times New Roman"/>
          <w:color w:val="auto"/>
          <w:sz w:val="24"/>
          <w:szCs w:val="24"/>
          <w:lang w:eastAsia="en-AU"/>
        </w:rPr>
        <w:t xml:space="preserve"> to undertake the functions </w:t>
      </w:r>
      <w:r w:rsidR="00C81022">
        <w:rPr>
          <w:rFonts w:ascii="Times New Roman" w:eastAsia="Times New Roman" w:hAnsi="Times New Roman" w:cs="Times New Roman"/>
          <w:color w:val="auto"/>
          <w:sz w:val="24"/>
          <w:szCs w:val="24"/>
          <w:lang w:eastAsia="en-AU"/>
        </w:rPr>
        <w:t xml:space="preserve">and responsibilities </w:t>
      </w:r>
      <w:r w:rsidRPr="002A10BF">
        <w:rPr>
          <w:rFonts w:ascii="Times New Roman" w:eastAsia="Times New Roman" w:hAnsi="Times New Roman" w:cs="Times New Roman"/>
          <w:color w:val="auto"/>
          <w:sz w:val="24"/>
          <w:szCs w:val="24"/>
          <w:lang w:eastAsia="en-AU"/>
        </w:rPr>
        <w:t xml:space="preserve">of an offshore facility operator, </w:t>
      </w:r>
    </w:p>
    <w:p w14:paraId="7A6CF1DB" w14:textId="77777777" w:rsidR="002A10BF" w:rsidRPr="002A10BF" w:rsidRDefault="002A10BF" w:rsidP="002E08BD">
      <w:pPr>
        <w:numPr>
          <w:ilvl w:val="0"/>
          <w:numId w:val="7"/>
        </w:numPr>
        <w:spacing w:before="120" w:after="0" w:line="276"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physical and operational features of the facility, and</w:t>
      </w:r>
    </w:p>
    <w:p w14:paraId="408761E8" w14:textId="3D2E7D8F" w:rsidR="002A10BF" w:rsidRPr="002A10BF" w:rsidRDefault="00E6752F" w:rsidP="002E08BD">
      <w:pPr>
        <w:numPr>
          <w:ilvl w:val="0"/>
          <w:numId w:val="7"/>
        </w:numPr>
        <w:spacing w:before="120" w:after="0" w:line="276"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i</w:t>
      </w:r>
      <w:r w:rsidRPr="00E6752F">
        <w:rPr>
          <w:rFonts w:ascii="Times New Roman" w:eastAsia="Times New Roman" w:hAnsi="Times New Roman" w:cs="Times New Roman"/>
          <w:color w:val="auto"/>
          <w:sz w:val="24"/>
          <w:szCs w:val="24"/>
          <w:lang w:eastAsia="en-AU"/>
        </w:rPr>
        <w:t>f there is an existing operator of the facility or the proposed facility – the views (if</w:t>
      </w:r>
      <w:r w:rsidR="00D10EB7">
        <w:rPr>
          <w:rFonts w:ascii="Times New Roman" w:eastAsia="Times New Roman" w:hAnsi="Times New Roman" w:cs="Times New Roman"/>
          <w:color w:val="auto"/>
          <w:sz w:val="24"/>
          <w:szCs w:val="24"/>
          <w:lang w:eastAsia="en-AU"/>
        </w:rPr>
        <w:t> </w:t>
      </w:r>
      <w:r w:rsidRPr="00E6752F">
        <w:rPr>
          <w:rFonts w:ascii="Times New Roman" w:eastAsia="Times New Roman" w:hAnsi="Times New Roman" w:cs="Times New Roman"/>
          <w:color w:val="auto"/>
          <w:sz w:val="24"/>
          <w:szCs w:val="24"/>
          <w:lang w:eastAsia="en-AU"/>
        </w:rPr>
        <w:t>applicable) of the operator</w:t>
      </w:r>
      <w:r w:rsidR="002A10BF" w:rsidRPr="002A10BF">
        <w:rPr>
          <w:rFonts w:ascii="Times New Roman" w:eastAsia="Times New Roman" w:hAnsi="Times New Roman" w:cs="Times New Roman"/>
          <w:color w:val="auto"/>
          <w:sz w:val="24"/>
          <w:szCs w:val="24"/>
          <w:lang w:eastAsia="en-AU"/>
        </w:rPr>
        <w:t>.</w:t>
      </w:r>
    </w:p>
    <w:p w14:paraId="125EFFD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188C699" w14:textId="4F5D25C7" w:rsidR="002A10BF" w:rsidRPr="00F31180" w:rsidRDefault="002A10BF" w:rsidP="00D10EB7">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2.4</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Register of operators</w:t>
      </w:r>
    </w:p>
    <w:p w14:paraId="5737B4F8" w14:textId="77777777" w:rsidR="002A10BF" w:rsidRPr="002A10BF" w:rsidRDefault="002A10BF" w:rsidP="00D10EB7">
      <w:pPr>
        <w:keepNext/>
        <w:spacing w:after="0" w:line="240" w:lineRule="auto"/>
        <w:rPr>
          <w:rFonts w:ascii="Times New Roman" w:eastAsia="Times New Roman" w:hAnsi="Times New Roman" w:cs="Times New Roman"/>
          <w:color w:val="auto"/>
          <w:sz w:val="24"/>
          <w:szCs w:val="24"/>
          <w:u w:val="single"/>
          <w:lang w:eastAsia="en-AU"/>
        </w:rPr>
      </w:pPr>
    </w:p>
    <w:p w14:paraId="0F2682AF" w14:textId="3CEC82F4" w:rsidR="002A10BF" w:rsidRPr="002A10BF" w:rsidRDefault="002A10BF" w:rsidP="00D10EB7">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NOPSEMA to maintain a register of operators of facilities and publish certain specified details of the registered operator on NOPSEMA’s webpage. The section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provide for the processes for removal of a person from the register. </w:t>
      </w:r>
    </w:p>
    <w:p w14:paraId="53703F5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43A457F" w14:textId="715B027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2.4(3) </w:t>
      </w:r>
      <w:r w:rsidR="0001523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where a facility operator is a foreign company and the operator ceases to be registered with ASIC under Division 2 of Part 5B.2 of the Corporations Act</w:t>
      </w:r>
      <w:r w:rsidRPr="002A10BF">
        <w:rPr>
          <w:rFonts w:ascii="Times New Roman" w:eastAsia="Times New Roman" w:hAnsi="Times New Roman" w:cs="Times New Roman"/>
          <w:i/>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the facility operator w</w:t>
      </w:r>
      <w:r w:rsidR="00906223">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w:t>
      </w:r>
      <w:r w:rsidR="00F726E3" w:rsidRPr="00F726E3">
        <w:rPr>
          <w:rFonts w:ascii="Times New Roman" w:eastAsia="Times New Roman" w:hAnsi="Times New Roman" w:cs="Times New Roman"/>
          <w:color w:val="auto"/>
          <w:sz w:val="24"/>
          <w:szCs w:val="24"/>
          <w:lang w:eastAsia="en-AU"/>
        </w:rPr>
        <w:t>as soon as practicable give NOPSEMA written notice of ceasing to be so registered.</w:t>
      </w:r>
    </w:p>
    <w:p w14:paraId="1A88D3A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E2CA88E" w14:textId="32BAE89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2.4(4) </w:t>
      </w:r>
      <w:r w:rsidR="0090622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NOPSEMA must remove an operator’s name from the register of facility operators if given a notice under subsection 2.4(2) (operator ceases to have day-to-day management and control of the facility and operations at the facility) or subsection 2.4(3) (operator is a foreign company and ceases to be registered)</w:t>
      </w:r>
      <w:r w:rsidR="00223AF9">
        <w:rPr>
          <w:rFonts w:ascii="Times New Roman" w:eastAsia="Times New Roman" w:hAnsi="Times New Roman" w:cs="Times New Roman"/>
          <w:color w:val="auto"/>
          <w:sz w:val="24"/>
          <w:szCs w:val="24"/>
          <w:lang w:eastAsia="en-AU"/>
        </w:rPr>
        <w:t xml:space="preserve"> </w:t>
      </w:r>
      <w:r w:rsidR="008C4C03" w:rsidRPr="008C4C03">
        <w:rPr>
          <w:rFonts w:ascii="Times New Roman" w:eastAsia="Times New Roman" w:hAnsi="Times New Roman" w:cs="Times New Roman"/>
          <w:color w:val="auto"/>
          <w:sz w:val="24"/>
          <w:szCs w:val="24"/>
          <w:lang w:eastAsia="en-AU"/>
        </w:rPr>
        <w:t>under Division</w:t>
      </w:r>
      <w:r w:rsidR="00CE55CF">
        <w:rPr>
          <w:rFonts w:ascii="Times New Roman" w:eastAsia="Times New Roman" w:hAnsi="Times New Roman" w:cs="Times New Roman"/>
          <w:color w:val="auto"/>
          <w:sz w:val="24"/>
          <w:szCs w:val="24"/>
          <w:lang w:eastAsia="en-AU"/>
        </w:rPr>
        <w:t> </w:t>
      </w:r>
      <w:r w:rsidR="008C4C03" w:rsidRPr="008C4C03">
        <w:rPr>
          <w:rFonts w:ascii="Times New Roman" w:eastAsia="Times New Roman" w:hAnsi="Times New Roman" w:cs="Times New Roman"/>
          <w:color w:val="auto"/>
          <w:sz w:val="24"/>
          <w:szCs w:val="24"/>
          <w:lang w:eastAsia="en-AU"/>
        </w:rPr>
        <w:t>2 of Part 5.2B of the Corporations Act</w:t>
      </w:r>
      <w:r w:rsidRPr="002A10BF">
        <w:rPr>
          <w:rFonts w:ascii="Times New Roman" w:eastAsia="Times New Roman" w:hAnsi="Times New Roman" w:cs="Times New Roman"/>
          <w:color w:val="auto"/>
          <w:sz w:val="24"/>
          <w:szCs w:val="24"/>
          <w:lang w:eastAsia="en-AU"/>
        </w:rPr>
        <w:t xml:space="preserve">. </w:t>
      </w:r>
    </w:p>
    <w:p w14:paraId="624AFED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10CC2EF" w14:textId="42241075" w:rsidR="00F83D4C" w:rsidRPr="00F83D4C" w:rsidRDefault="00F83D4C" w:rsidP="00F83D4C">
      <w:pPr>
        <w:spacing w:after="0" w:line="240" w:lineRule="auto"/>
        <w:rPr>
          <w:rFonts w:ascii="Times New Roman" w:eastAsia="Times New Roman" w:hAnsi="Times New Roman" w:cs="Times New Roman"/>
          <w:color w:val="auto"/>
          <w:sz w:val="24"/>
          <w:szCs w:val="24"/>
          <w:lang w:eastAsia="en-AU"/>
        </w:rPr>
      </w:pPr>
      <w:r w:rsidRPr="00F83D4C">
        <w:rPr>
          <w:rFonts w:ascii="Times New Roman" w:eastAsia="Times New Roman" w:hAnsi="Times New Roman" w:cs="Times New Roman"/>
          <w:color w:val="auto"/>
          <w:sz w:val="24"/>
          <w:szCs w:val="24"/>
          <w:lang w:eastAsia="en-AU"/>
        </w:rPr>
        <w:t xml:space="preserve">Subsections 2.4(5), 2.4(6) and 2.4(7) </w:t>
      </w:r>
      <w:r w:rsidR="00B623E4">
        <w:rPr>
          <w:rFonts w:ascii="Times New Roman" w:eastAsia="Times New Roman" w:hAnsi="Times New Roman" w:cs="Times New Roman"/>
          <w:color w:val="auto"/>
          <w:sz w:val="24"/>
          <w:szCs w:val="24"/>
          <w:lang w:eastAsia="en-AU"/>
        </w:rPr>
        <w:t xml:space="preserve">would </w:t>
      </w:r>
      <w:r w:rsidRPr="00F83D4C">
        <w:rPr>
          <w:rFonts w:ascii="Times New Roman" w:eastAsia="Times New Roman" w:hAnsi="Times New Roman" w:cs="Times New Roman"/>
          <w:color w:val="auto"/>
          <w:sz w:val="24"/>
          <w:szCs w:val="24"/>
          <w:lang w:eastAsia="en-AU"/>
        </w:rPr>
        <w:t xml:space="preserve">set out a process for removal of an operator from the register. Subsection 2.4(5) </w:t>
      </w:r>
      <w:r w:rsidR="00B623E4">
        <w:rPr>
          <w:rFonts w:ascii="Times New Roman" w:eastAsia="Times New Roman" w:hAnsi="Times New Roman" w:cs="Times New Roman"/>
          <w:color w:val="auto"/>
          <w:sz w:val="24"/>
          <w:szCs w:val="24"/>
          <w:lang w:eastAsia="en-AU"/>
        </w:rPr>
        <w:t xml:space="preserve">would </w:t>
      </w:r>
      <w:r w:rsidRPr="00F83D4C">
        <w:rPr>
          <w:rFonts w:ascii="Times New Roman" w:eastAsia="Times New Roman" w:hAnsi="Times New Roman" w:cs="Times New Roman"/>
          <w:color w:val="auto"/>
          <w:sz w:val="24"/>
          <w:szCs w:val="24"/>
          <w:lang w:eastAsia="en-AU"/>
        </w:rPr>
        <w:t xml:space="preserve">provide that if NOPSEMA believes on reasonable grounds that either: </w:t>
      </w:r>
    </w:p>
    <w:p w14:paraId="119F50B9" w14:textId="77777777" w:rsidR="00F83D4C" w:rsidRPr="00F83D4C" w:rsidRDefault="00F83D4C" w:rsidP="00F83D4C">
      <w:pPr>
        <w:spacing w:after="0" w:line="240" w:lineRule="auto"/>
        <w:rPr>
          <w:rFonts w:ascii="Times New Roman" w:eastAsia="Times New Roman" w:hAnsi="Times New Roman" w:cs="Times New Roman"/>
          <w:color w:val="auto"/>
          <w:sz w:val="24"/>
          <w:szCs w:val="24"/>
          <w:lang w:eastAsia="en-AU"/>
        </w:rPr>
      </w:pPr>
    </w:p>
    <w:p w14:paraId="27E89376" w14:textId="77777777" w:rsidR="00F83D4C" w:rsidRPr="00F83D4C" w:rsidRDefault="00F83D4C" w:rsidP="00E275D5">
      <w:pPr>
        <w:spacing w:after="0" w:line="240" w:lineRule="auto"/>
        <w:ind w:left="1440" w:hanging="720"/>
        <w:rPr>
          <w:rFonts w:ascii="Times New Roman" w:eastAsia="Times New Roman" w:hAnsi="Times New Roman" w:cs="Times New Roman"/>
          <w:color w:val="auto"/>
          <w:sz w:val="24"/>
          <w:szCs w:val="24"/>
          <w:lang w:eastAsia="en-AU"/>
        </w:rPr>
      </w:pPr>
      <w:r w:rsidRPr="00F83D4C">
        <w:rPr>
          <w:rFonts w:ascii="Times New Roman" w:eastAsia="Times New Roman" w:hAnsi="Times New Roman" w:cs="Times New Roman"/>
          <w:color w:val="auto"/>
          <w:sz w:val="24"/>
          <w:szCs w:val="24"/>
          <w:lang w:eastAsia="en-AU"/>
        </w:rPr>
        <w:t>(a)</w:t>
      </w:r>
      <w:r w:rsidRPr="00F83D4C">
        <w:rPr>
          <w:rFonts w:ascii="Times New Roman" w:eastAsia="Times New Roman" w:hAnsi="Times New Roman" w:cs="Times New Roman"/>
          <w:color w:val="auto"/>
          <w:sz w:val="24"/>
          <w:szCs w:val="24"/>
          <w:lang w:eastAsia="en-AU"/>
        </w:rPr>
        <w:tab/>
        <w:t xml:space="preserve"> the operator of a facility does not have, or will not have, day-to-day management and control of the facility and operations at the facility; or </w:t>
      </w:r>
    </w:p>
    <w:p w14:paraId="206DEFEF" w14:textId="77777777" w:rsidR="00F83D4C" w:rsidRPr="00F83D4C" w:rsidRDefault="00F83D4C" w:rsidP="00E275D5">
      <w:pPr>
        <w:spacing w:after="0" w:line="240" w:lineRule="auto"/>
        <w:ind w:left="1440" w:hanging="720"/>
        <w:rPr>
          <w:rFonts w:ascii="Times New Roman" w:eastAsia="Times New Roman" w:hAnsi="Times New Roman" w:cs="Times New Roman"/>
          <w:color w:val="auto"/>
          <w:sz w:val="24"/>
          <w:szCs w:val="24"/>
          <w:lang w:eastAsia="en-AU"/>
        </w:rPr>
      </w:pPr>
      <w:r w:rsidRPr="00F83D4C">
        <w:rPr>
          <w:rFonts w:ascii="Times New Roman" w:eastAsia="Times New Roman" w:hAnsi="Times New Roman" w:cs="Times New Roman"/>
          <w:color w:val="auto"/>
          <w:sz w:val="24"/>
          <w:szCs w:val="24"/>
          <w:lang w:eastAsia="en-AU"/>
        </w:rPr>
        <w:t>(b)</w:t>
      </w:r>
      <w:r w:rsidRPr="00F83D4C">
        <w:rPr>
          <w:rFonts w:ascii="Times New Roman" w:eastAsia="Times New Roman" w:hAnsi="Times New Roman" w:cs="Times New Roman"/>
          <w:color w:val="auto"/>
          <w:sz w:val="24"/>
          <w:szCs w:val="24"/>
          <w:lang w:eastAsia="en-AU"/>
        </w:rPr>
        <w:tab/>
        <w:t xml:space="preserve">if the operator of a facility or proposed facility is a foreign company - that the operator has ceased to be registered with ASIC under Division 2 of Part 5B.2 of the Corporations Act, </w:t>
      </w:r>
    </w:p>
    <w:p w14:paraId="349A640A" w14:textId="77777777" w:rsidR="00F83D4C" w:rsidRPr="00F83D4C" w:rsidRDefault="00F83D4C" w:rsidP="00F83D4C">
      <w:pPr>
        <w:spacing w:after="0" w:line="240" w:lineRule="auto"/>
        <w:rPr>
          <w:rFonts w:ascii="Times New Roman" w:eastAsia="Times New Roman" w:hAnsi="Times New Roman" w:cs="Times New Roman"/>
          <w:color w:val="auto"/>
          <w:sz w:val="24"/>
          <w:szCs w:val="24"/>
          <w:lang w:eastAsia="en-AU"/>
        </w:rPr>
      </w:pPr>
    </w:p>
    <w:p w14:paraId="16E1AEA6" w14:textId="77777777" w:rsidR="00B623E4" w:rsidRDefault="00F83D4C" w:rsidP="00F83D4C">
      <w:pPr>
        <w:spacing w:after="0" w:line="240" w:lineRule="auto"/>
        <w:rPr>
          <w:rFonts w:ascii="Times New Roman" w:eastAsia="Times New Roman" w:hAnsi="Times New Roman" w:cs="Times New Roman"/>
          <w:color w:val="auto"/>
          <w:sz w:val="24"/>
          <w:szCs w:val="24"/>
          <w:lang w:eastAsia="en-AU"/>
        </w:rPr>
      </w:pPr>
      <w:r w:rsidRPr="00F83D4C">
        <w:rPr>
          <w:rFonts w:ascii="Times New Roman" w:eastAsia="Times New Roman" w:hAnsi="Times New Roman" w:cs="Times New Roman"/>
          <w:color w:val="auto"/>
          <w:sz w:val="24"/>
          <w:szCs w:val="24"/>
          <w:lang w:eastAsia="en-AU"/>
        </w:rPr>
        <w:t xml:space="preserve">then subsection 2.4(6) applies. Subsection 2.4(6) provides that NOPSEMA may give notice of intention to remove the operator from the register to the operator and the owner or titleholder who first nominated the operator. </w:t>
      </w:r>
    </w:p>
    <w:p w14:paraId="60CA9E52" w14:textId="77777777" w:rsidR="00456D21" w:rsidRDefault="00456D21" w:rsidP="00456D21">
      <w:pPr>
        <w:spacing w:after="0" w:line="240" w:lineRule="auto"/>
        <w:rPr>
          <w:rFonts w:ascii="Times New Roman" w:eastAsia="Times New Roman" w:hAnsi="Times New Roman" w:cs="Times New Roman"/>
          <w:color w:val="auto"/>
          <w:sz w:val="24"/>
          <w:szCs w:val="24"/>
          <w:lang w:eastAsia="en-AU"/>
        </w:rPr>
      </w:pPr>
    </w:p>
    <w:p w14:paraId="33874615" w14:textId="39156031" w:rsidR="00456D21" w:rsidRPr="00456D21" w:rsidRDefault="00456D21" w:rsidP="00456D21">
      <w:pPr>
        <w:spacing w:after="0" w:line="240" w:lineRule="auto"/>
        <w:rPr>
          <w:rFonts w:ascii="Times New Roman" w:eastAsia="Times New Roman" w:hAnsi="Times New Roman" w:cs="Times New Roman"/>
          <w:color w:val="auto"/>
          <w:sz w:val="24"/>
          <w:szCs w:val="24"/>
          <w:lang w:eastAsia="en-AU"/>
        </w:rPr>
      </w:pPr>
      <w:r w:rsidRPr="00456D21">
        <w:rPr>
          <w:rFonts w:ascii="Times New Roman" w:eastAsia="Times New Roman" w:hAnsi="Times New Roman" w:cs="Times New Roman"/>
          <w:color w:val="auto"/>
          <w:sz w:val="24"/>
          <w:szCs w:val="24"/>
          <w:lang w:eastAsia="en-AU"/>
        </w:rPr>
        <w:t xml:space="preserve">Subsection2.4(7) </w:t>
      </w:r>
      <w:r w:rsidR="00BA7CE6">
        <w:rPr>
          <w:rFonts w:ascii="Times New Roman" w:eastAsia="Times New Roman" w:hAnsi="Times New Roman" w:cs="Times New Roman"/>
          <w:color w:val="auto"/>
          <w:sz w:val="24"/>
          <w:szCs w:val="24"/>
          <w:lang w:eastAsia="en-AU"/>
        </w:rPr>
        <w:t xml:space="preserve">would </w:t>
      </w:r>
      <w:r w:rsidRPr="00456D21">
        <w:rPr>
          <w:rFonts w:ascii="Times New Roman" w:eastAsia="Times New Roman" w:hAnsi="Times New Roman" w:cs="Times New Roman"/>
          <w:color w:val="auto"/>
          <w:sz w:val="24"/>
          <w:szCs w:val="24"/>
          <w:lang w:eastAsia="en-AU"/>
        </w:rPr>
        <w:t xml:space="preserve">provide that the operator or the owner or titleholder who first nominated the operator will have 30 days from when the notice is given to make any representations in relation to the notice. If, after considering any such representations made by the owner, titleholder or operator, NOPSEMA </w:t>
      </w:r>
      <w:r w:rsidR="003549A3">
        <w:rPr>
          <w:rFonts w:ascii="Times New Roman" w:eastAsia="Times New Roman" w:hAnsi="Times New Roman" w:cs="Times New Roman"/>
          <w:color w:val="auto"/>
          <w:sz w:val="24"/>
          <w:szCs w:val="24"/>
          <w:lang w:eastAsia="en-AU"/>
        </w:rPr>
        <w:t xml:space="preserve">would </w:t>
      </w:r>
      <w:r w:rsidRPr="00456D21">
        <w:rPr>
          <w:rFonts w:ascii="Times New Roman" w:eastAsia="Times New Roman" w:hAnsi="Times New Roman" w:cs="Times New Roman"/>
          <w:color w:val="auto"/>
          <w:sz w:val="24"/>
          <w:szCs w:val="24"/>
          <w:lang w:eastAsia="en-AU"/>
        </w:rPr>
        <w:t xml:space="preserve">still believe on reasonable grounds that the operator does not have, or will not have, day-to-day management and control of the facility and operations at the facility, or if the operator is a foreign company, has ceased to be registered under Division 2 of Part 5.2B of the Corporations Act., NOPSEMA </w:t>
      </w:r>
      <w:r w:rsidR="008505B5">
        <w:rPr>
          <w:rFonts w:ascii="Times New Roman" w:eastAsia="Times New Roman" w:hAnsi="Times New Roman" w:cs="Times New Roman"/>
          <w:color w:val="auto"/>
          <w:sz w:val="24"/>
          <w:szCs w:val="24"/>
          <w:lang w:eastAsia="en-AU"/>
        </w:rPr>
        <w:t>would</w:t>
      </w:r>
      <w:r w:rsidRPr="00456D21">
        <w:rPr>
          <w:rFonts w:ascii="Times New Roman" w:eastAsia="Times New Roman" w:hAnsi="Times New Roman" w:cs="Times New Roman"/>
          <w:color w:val="auto"/>
          <w:sz w:val="24"/>
          <w:szCs w:val="24"/>
          <w:lang w:eastAsia="en-AU"/>
        </w:rPr>
        <w:t xml:space="preserve"> remove the name of the operator of the facility from the register.</w:t>
      </w:r>
    </w:p>
    <w:p w14:paraId="5D859A8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9873FA1" w14:textId="3D34C4BC" w:rsidR="002A10BF" w:rsidRPr="00F31180" w:rsidRDefault="002A10BF" w:rsidP="007A281E">
      <w:pPr>
        <w:keepNext/>
        <w:spacing w:after="0" w:line="240" w:lineRule="auto"/>
        <w:rPr>
          <w:rFonts w:ascii="Times New Roman" w:eastAsia="Times New Roman" w:hAnsi="Times New Roman" w:cs="Times New Roman"/>
          <w:b/>
          <w:bCs/>
          <w:color w:val="auto"/>
          <w:sz w:val="24"/>
          <w:szCs w:val="24"/>
          <w:lang w:eastAsia="en-AU"/>
        </w:rPr>
      </w:pPr>
      <w:bookmarkStart w:id="3" w:name="_Toc99022410"/>
      <w:r w:rsidRPr="002657C8">
        <w:rPr>
          <w:rFonts w:ascii="Times New Roman" w:eastAsia="Times New Roman" w:hAnsi="Times New Roman" w:cs="Times New Roman"/>
          <w:b/>
          <w:bCs/>
          <w:color w:val="auto"/>
          <w:sz w:val="24"/>
          <w:szCs w:val="24"/>
          <w:lang w:eastAsia="en-AU"/>
        </w:rPr>
        <w:t>Division 2</w:t>
      </w:r>
      <w:r w:rsidR="00063B3F" w:rsidRPr="002A10BF">
        <w:rPr>
          <w:rFonts w:ascii="Times New Roman" w:eastAsia="Times New Roman" w:hAnsi="Times New Roman" w:cs="Times New Roman"/>
          <w:b/>
          <w:color w:val="auto"/>
          <w:sz w:val="24"/>
          <w:szCs w:val="24"/>
          <w:lang w:eastAsia="en-AU"/>
        </w:rPr>
        <w:t>—</w:t>
      </w:r>
      <w:r w:rsidRPr="002657C8">
        <w:rPr>
          <w:rFonts w:ascii="Times New Roman" w:eastAsia="Times New Roman" w:hAnsi="Times New Roman" w:cs="Times New Roman"/>
          <w:b/>
          <w:bCs/>
          <w:color w:val="auto"/>
          <w:sz w:val="24"/>
          <w:szCs w:val="24"/>
          <w:lang w:eastAsia="en-AU"/>
        </w:rPr>
        <w:t>Proposed operators</w:t>
      </w:r>
      <w:bookmarkEnd w:id="3"/>
    </w:p>
    <w:p w14:paraId="2170DDD5" w14:textId="77777777" w:rsidR="002657C8" w:rsidRDefault="002657C8" w:rsidP="007A281E">
      <w:pPr>
        <w:keepNext/>
        <w:spacing w:after="0" w:line="240" w:lineRule="auto"/>
        <w:rPr>
          <w:rFonts w:ascii="Times New Roman" w:eastAsia="Times New Roman" w:hAnsi="Times New Roman" w:cs="Times New Roman"/>
          <w:color w:val="auto"/>
          <w:sz w:val="24"/>
          <w:szCs w:val="24"/>
          <w:lang w:eastAsia="en-AU"/>
        </w:rPr>
      </w:pPr>
      <w:bookmarkStart w:id="4" w:name="_Toc99022411"/>
    </w:p>
    <w:p w14:paraId="04A101F9" w14:textId="2116C1F1" w:rsidR="002A10BF" w:rsidRPr="00CB5E5F" w:rsidRDefault="002A10BF" w:rsidP="00D10EB7">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w:t>
      </w:r>
      <w:r w:rsidRPr="00F31180">
        <w:rPr>
          <w:rFonts w:ascii="Times New Roman" w:eastAsia="Times New Roman" w:hAnsi="Times New Roman" w:cs="Times New Roman"/>
          <w:color w:val="auto"/>
          <w:kern w:val="28"/>
          <w:sz w:val="24"/>
          <w:u w:val="single"/>
          <w:lang w:eastAsia="en-AU"/>
        </w:rPr>
        <w:t>.4A</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kern w:val="28"/>
          <w:sz w:val="24"/>
          <w:u w:val="single"/>
          <w:lang w:eastAsia="en-AU"/>
        </w:rPr>
        <w:t>Nomination of proposed operator—general</w:t>
      </w:r>
      <w:bookmarkEnd w:id="4"/>
    </w:p>
    <w:p w14:paraId="2FD551F3" w14:textId="77777777" w:rsidR="002A10BF" w:rsidRPr="002A10BF" w:rsidRDefault="002A10BF" w:rsidP="00D10EB7">
      <w:pPr>
        <w:keepNext/>
        <w:spacing w:after="0" w:line="240" w:lineRule="auto"/>
        <w:rPr>
          <w:rFonts w:ascii="Times New Roman" w:eastAsia="Times New Roman" w:hAnsi="Times New Roman" w:cs="Times New Roman"/>
          <w:color w:val="auto"/>
          <w:sz w:val="24"/>
          <w:szCs w:val="24"/>
          <w:lang w:eastAsia="en-AU"/>
        </w:rPr>
      </w:pPr>
    </w:p>
    <w:p w14:paraId="25B59C5D" w14:textId="09413A64" w:rsidR="002A10BF" w:rsidRPr="002A10BF" w:rsidRDefault="002A10BF" w:rsidP="00D10EB7">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2.4A </w:t>
      </w:r>
      <w:r w:rsidR="0090622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a facility owner or a titleholder may nominate a person (the</w:t>
      </w:r>
      <w:r w:rsidR="00CE55CF">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b/>
          <w:bCs/>
          <w:i/>
          <w:iCs/>
          <w:color w:val="auto"/>
          <w:sz w:val="24"/>
          <w:szCs w:val="24"/>
          <w:lang w:eastAsia="en-AU"/>
        </w:rPr>
        <w:t>proposed operator</w:t>
      </w:r>
      <w:r w:rsidRPr="002A10BF">
        <w:rPr>
          <w:rFonts w:ascii="Times New Roman" w:eastAsia="Times New Roman" w:hAnsi="Times New Roman" w:cs="Times New Roman"/>
          <w:color w:val="auto"/>
          <w:sz w:val="24"/>
          <w:szCs w:val="24"/>
          <w:lang w:eastAsia="en-AU"/>
        </w:rPr>
        <w:t xml:space="preserve">), </w:t>
      </w:r>
      <w:r w:rsidR="000D3220">
        <w:rPr>
          <w:rFonts w:ascii="Times New Roman" w:eastAsia="Times New Roman" w:hAnsi="Times New Roman" w:cs="Times New Roman"/>
          <w:color w:val="auto"/>
          <w:sz w:val="24"/>
          <w:szCs w:val="24"/>
          <w:lang w:eastAsia="en-AU"/>
        </w:rPr>
        <w:t>by giving</w:t>
      </w:r>
      <w:r w:rsidR="000D3220"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written notice to NOPSEMA, to replace the existing operator of the facility or proposed facility</w:t>
      </w:r>
      <w:r w:rsidRPr="000F231D">
        <w:rPr>
          <w:rFonts w:ascii="Times New Roman" w:eastAsia="Times New Roman" w:hAnsi="Times New Roman" w:cs="Times New Roman"/>
          <w:color w:val="auto"/>
          <w:sz w:val="24"/>
          <w:szCs w:val="24"/>
          <w:lang w:eastAsia="en-AU"/>
        </w:rPr>
        <w:t xml:space="preserve">. </w:t>
      </w:r>
      <w:r w:rsidR="000F231D" w:rsidRPr="00E275D5">
        <w:rPr>
          <w:rFonts w:ascii="Times New Roman" w:hAnsi="Times New Roman" w:cs="Times New Roman"/>
          <w:sz w:val="24"/>
          <w:szCs w:val="24"/>
        </w:rPr>
        <w:t>Subsection 2.4A(a)</w:t>
      </w:r>
      <w:r w:rsidR="000F231D">
        <w:rPr>
          <w:rFonts w:ascii="Times New Roman" w:hAnsi="Times New Roman" w:cs="Times New Roman"/>
          <w:sz w:val="24"/>
          <w:szCs w:val="24"/>
        </w:rPr>
        <w:t xml:space="preserve"> would</w:t>
      </w:r>
      <w:r w:rsidR="000F231D" w:rsidRPr="00E275D5">
        <w:rPr>
          <w:rFonts w:ascii="Times New Roman" w:hAnsi="Times New Roman" w:cs="Times New Roman"/>
          <w:sz w:val="24"/>
          <w:szCs w:val="24"/>
        </w:rPr>
        <w:t xml:space="preserve"> specif</w:t>
      </w:r>
      <w:r w:rsidR="000F231D">
        <w:rPr>
          <w:rFonts w:ascii="Times New Roman" w:hAnsi="Times New Roman" w:cs="Times New Roman"/>
          <w:sz w:val="24"/>
          <w:szCs w:val="24"/>
        </w:rPr>
        <w:t>y</w:t>
      </w:r>
      <w:r w:rsidR="000F231D" w:rsidRPr="00E275D5">
        <w:rPr>
          <w:rFonts w:ascii="Times New Roman" w:hAnsi="Times New Roman" w:cs="Times New Roman"/>
          <w:sz w:val="24"/>
          <w:szCs w:val="24"/>
        </w:rPr>
        <w:t xml:space="preserve"> the information that must be included in the notice.</w:t>
      </w:r>
      <w:r w:rsidRPr="002A10BF">
        <w:rPr>
          <w:rFonts w:ascii="Times New Roman" w:eastAsia="Times New Roman" w:hAnsi="Times New Roman" w:cs="Times New Roman"/>
          <w:color w:val="auto"/>
          <w:sz w:val="24"/>
          <w:szCs w:val="24"/>
          <w:lang w:eastAsia="en-AU"/>
        </w:rPr>
        <w:t xml:space="preserve"> </w:t>
      </w:r>
    </w:p>
    <w:p w14:paraId="433C616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E712FB6" w14:textId="03B2C1F7" w:rsidR="002A10BF" w:rsidRPr="00F31180"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2.4B</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Acceptance or rejection of nomination of proposed operator</w:t>
      </w:r>
    </w:p>
    <w:p w14:paraId="57405905"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5AA3F10D" w14:textId="375E8BF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2.4B</w:t>
      </w:r>
      <w:r w:rsidR="00906223">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NOPSEMA must accept a nomination of a proposed operator if satisfied that the nominated person has or will have day to day management and control of the facility, along with operations at the facility or proposed facility, and – in the case of a foreign company – is registered under the Corporations Act. That is, a foreign company </w:t>
      </w:r>
      <w:r w:rsidR="0016515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additionally </w:t>
      </w:r>
      <w:r w:rsidR="00165157">
        <w:rPr>
          <w:rFonts w:ascii="Times New Roman" w:eastAsia="Times New Roman" w:hAnsi="Times New Roman" w:cs="Times New Roman"/>
          <w:color w:val="auto"/>
          <w:sz w:val="24"/>
          <w:szCs w:val="24"/>
          <w:lang w:eastAsia="en-AU"/>
        </w:rPr>
        <w:t xml:space="preserve">need to </w:t>
      </w:r>
      <w:r w:rsidRPr="002A10BF">
        <w:rPr>
          <w:rFonts w:ascii="Times New Roman" w:eastAsia="Times New Roman" w:hAnsi="Times New Roman" w:cs="Times New Roman"/>
          <w:color w:val="auto"/>
          <w:sz w:val="24"/>
          <w:szCs w:val="24"/>
          <w:lang w:eastAsia="en-AU"/>
        </w:rPr>
        <w:t>be registered with ASIC under the Corporations Act for NOPSEMA to accept the nomination.</w:t>
      </w:r>
    </w:p>
    <w:p w14:paraId="5E63709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24AA9A9" w14:textId="335E64A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w:t>
      </w:r>
      <w:r w:rsidR="00D76EDC">
        <w:rPr>
          <w:rFonts w:ascii="Times New Roman" w:eastAsia="Times New Roman" w:hAnsi="Times New Roman" w:cs="Times New Roman"/>
          <w:color w:val="auto"/>
          <w:sz w:val="24"/>
          <w:szCs w:val="24"/>
          <w:lang w:eastAsia="en-AU"/>
        </w:rPr>
        <w:t>2.4</w:t>
      </w:r>
      <w:r w:rsidR="008172A5">
        <w:rPr>
          <w:rFonts w:ascii="Times New Roman" w:eastAsia="Times New Roman" w:hAnsi="Times New Roman" w:cs="Times New Roman"/>
          <w:color w:val="auto"/>
          <w:sz w:val="24"/>
          <w:szCs w:val="24"/>
          <w:lang w:eastAsia="en-AU"/>
        </w:rPr>
        <w:t>B</w:t>
      </w:r>
      <w:r w:rsidR="00D76EDC">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3</w:t>
      </w:r>
      <w:r w:rsidR="00D76EDC">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w:t>
      </w:r>
      <w:r w:rsidR="0090622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criteria that NOPSEMA </w:t>
      </w:r>
      <w:r w:rsidR="005810A6">
        <w:rPr>
          <w:rFonts w:ascii="Times New Roman" w:eastAsia="Times New Roman" w:hAnsi="Times New Roman" w:cs="Times New Roman"/>
          <w:color w:val="auto"/>
          <w:sz w:val="24"/>
          <w:szCs w:val="24"/>
          <w:lang w:eastAsia="en-AU"/>
        </w:rPr>
        <w:t xml:space="preserve">would </w:t>
      </w:r>
      <w:r w:rsidR="00AD1C64">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take into account in deciding whether to accept or reject a nomination:</w:t>
      </w:r>
    </w:p>
    <w:p w14:paraId="155BA38B" w14:textId="16434F63" w:rsidR="002A10BF" w:rsidRPr="002A10BF" w:rsidRDefault="002A10BF" w:rsidP="002E08BD">
      <w:pPr>
        <w:numPr>
          <w:ilvl w:val="0"/>
          <w:numId w:val="7"/>
        </w:numPr>
        <w:spacing w:before="120" w:after="0" w:line="276"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ability of the person to undertake the functions </w:t>
      </w:r>
      <w:r w:rsidR="008172A5">
        <w:rPr>
          <w:rFonts w:ascii="Times New Roman" w:eastAsia="Times New Roman" w:hAnsi="Times New Roman" w:cs="Times New Roman"/>
          <w:color w:val="auto"/>
          <w:sz w:val="24"/>
          <w:szCs w:val="24"/>
          <w:lang w:eastAsia="en-AU"/>
        </w:rPr>
        <w:t xml:space="preserve">and responsibilities </w:t>
      </w:r>
      <w:r w:rsidRPr="002A10BF">
        <w:rPr>
          <w:rFonts w:ascii="Times New Roman" w:eastAsia="Times New Roman" w:hAnsi="Times New Roman" w:cs="Times New Roman"/>
          <w:color w:val="auto"/>
          <w:sz w:val="24"/>
          <w:szCs w:val="24"/>
          <w:lang w:eastAsia="en-AU"/>
        </w:rPr>
        <w:t xml:space="preserve">of an offshore facility operator, </w:t>
      </w:r>
    </w:p>
    <w:p w14:paraId="779DDB97" w14:textId="77777777" w:rsidR="002A10BF" w:rsidRPr="002A10BF" w:rsidRDefault="002A10BF" w:rsidP="002E08BD">
      <w:pPr>
        <w:numPr>
          <w:ilvl w:val="0"/>
          <w:numId w:val="7"/>
        </w:numPr>
        <w:spacing w:before="120" w:after="0" w:line="276"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physical and operational features of the facility, and</w:t>
      </w:r>
    </w:p>
    <w:p w14:paraId="7DFE36B9" w14:textId="77777777" w:rsidR="002A10BF" w:rsidRPr="002A10BF" w:rsidRDefault="002A10BF" w:rsidP="002E08BD">
      <w:pPr>
        <w:numPr>
          <w:ilvl w:val="0"/>
          <w:numId w:val="7"/>
        </w:numPr>
        <w:spacing w:before="120" w:after="0" w:line="276"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views of the current or existing operator of the facility (if applicable).</w:t>
      </w:r>
    </w:p>
    <w:p w14:paraId="20A69918" w14:textId="77777777" w:rsidR="000E287E" w:rsidRDefault="000E287E" w:rsidP="002A10BF">
      <w:pPr>
        <w:spacing w:after="0" w:line="240" w:lineRule="auto"/>
        <w:rPr>
          <w:rFonts w:ascii="Times New Roman" w:eastAsia="Times New Roman" w:hAnsi="Times New Roman" w:cs="Times New Roman"/>
          <w:color w:val="auto"/>
          <w:sz w:val="24"/>
          <w:szCs w:val="24"/>
          <w:lang w:eastAsia="en-AU"/>
        </w:rPr>
      </w:pPr>
    </w:p>
    <w:p w14:paraId="6FC0DDAC" w14:textId="5759F323" w:rsidR="002A10BF" w:rsidRPr="00F31180"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2.4C</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Submission and acceptance of safety cases by proposed operators</w:t>
      </w:r>
    </w:p>
    <w:p w14:paraId="550509C4"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D548ED4" w14:textId="6EB651E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5307D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w:t>
      </w:r>
      <w:r w:rsidR="000530EB" w:rsidRPr="000530EB">
        <w:rPr>
          <w:rFonts w:ascii="Times New Roman" w:eastAsia="Times New Roman" w:hAnsi="Times New Roman" w:cs="Times New Roman"/>
          <w:color w:val="auto"/>
          <w:sz w:val="24"/>
          <w:szCs w:val="24"/>
          <w:lang w:eastAsia="en-AU"/>
        </w:rPr>
        <w:t xml:space="preserve">that if NOPSEMA registers a person as the for the proposed operator of a facility or proposed facility the proposed operator to submit a safety case to NOPSEMA under section 2.24. If the proposed operator submits a safety case, NOPSEMA </w:t>
      </w:r>
      <w:r w:rsidR="00CB3385">
        <w:rPr>
          <w:rFonts w:ascii="Times New Roman" w:eastAsia="Times New Roman" w:hAnsi="Times New Roman" w:cs="Times New Roman"/>
          <w:color w:val="auto"/>
          <w:sz w:val="24"/>
          <w:szCs w:val="24"/>
          <w:lang w:eastAsia="en-AU"/>
        </w:rPr>
        <w:t>would</w:t>
      </w:r>
      <w:r w:rsidR="000530EB" w:rsidRPr="000530EB">
        <w:rPr>
          <w:rFonts w:ascii="Times New Roman" w:eastAsia="Times New Roman" w:hAnsi="Times New Roman" w:cs="Times New Roman"/>
          <w:color w:val="auto"/>
          <w:sz w:val="24"/>
          <w:szCs w:val="24"/>
          <w:lang w:eastAsia="en-AU"/>
        </w:rPr>
        <w:t xml:space="preserve"> make a decision on the submitted safety case in accordance with section 2.26 and advise the proposed operator of their decision in accordance with section 2.27. If NOPSEMA decides to accept the safety case then the proposed operator </w:t>
      </w:r>
      <w:r w:rsidR="00F07DA9">
        <w:rPr>
          <w:rFonts w:ascii="Times New Roman" w:eastAsia="Times New Roman" w:hAnsi="Times New Roman" w:cs="Times New Roman"/>
          <w:color w:val="auto"/>
          <w:sz w:val="24"/>
          <w:szCs w:val="24"/>
          <w:lang w:eastAsia="en-AU"/>
        </w:rPr>
        <w:t>would</w:t>
      </w:r>
      <w:r w:rsidR="000530EB" w:rsidRPr="000530EB">
        <w:rPr>
          <w:rFonts w:ascii="Times New Roman" w:eastAsia="Times New Roman" w:hAnsi="Times New Roman" w:cs="Times New Roman"/>
          <w:color w:val="auto"/>
          <w:sz w:val="24"/>
          <w:szCs w:val="24"/>
          <w:lang w:eastAsia="en-AU"/>
        </w:rPr>
        <w:t>, in writing, notify NOPSEMA of the day the proposed operator intends to replace the existing operator of the facility or the proposed facility.</w:t>
      </w:r>
    </w:p>
    <w:p w14:paraId="6FF820B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D0B4A06" w14:textId="5B4C9D9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process </w:t>
      </w:r>
      <w:r w:rsidR="005307D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assist in a smooth transition between operators and avoids disruption of operations in that process, noting that a safety case </w:t>
      </w:r>
      <w:r w:rsidR="003B7811">
        <w:rPr>
          <w:rFonts w:ascii="Times New Roman" w:eastAsia="Times New Roman" w:hAnsi="Times New Roman" w:cs="Times New Roman"/>
          <w:color w:val="auto"/>
          <w:sz w:val="24"/>
          <w:szCs w:val="24"/>
          <w:lang w:eastAsia="en-AU"/>
        </w:rPr>
        <w:t>would be required to</w:t>
      </w:r>
      <w:r w:rsidRPr="002A10BF">
        <w:rPr>
          <w:rFonts w:ascii="Times New Roman" w:eastAsia="Times New Roman" w:hAnsi="Times New Roman" w:cs="Times New Roman"/>
          <w:color w:val="auto"/>
          <w:sz w:val="24"/>
          <w:szCs w:val="24"/>
          <w:lang w:eastAsia="en-AU"/>
        </w:rPr>
        <w:t xml:space="preserve"> be in place for operations to continue.</w:t>
      </w:r>
    </w:p>
    <w:p w14:paraId="5523774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CA4F534" w14:textId="40074AC6" w:rsidR="002A10BF" w:rsidRPr="00F31180" w:rsidRDefault="002A10BF" w:rsidP="00F31180">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2.4D</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Proposed operator to be registered as the operator and previous safety case ceases to be in force</w:t>
      </w:r>
    </w:p>
    <w:p w14:paraId="6F5FAE1E" w14:textId="77777777" w:rsidR="002A10BF" w:rsidRPr="002A10BF" w:rsidRDefault="002A10BF" w:rsidP="00F31180">
      <w:pPr>
        <w:keepNext/>
        <w:spacing w:after="0" w:line="240" w:lineRule="auto"/>
        <w:rPr>
          <w:rFonts w:ascii="Times New Roman" w:eastAsia="Times New Roman" w:hAnsi="Times New Roman" w:cs="Times New Roman"/>
          <w:color w:val="auto"/>
          <w:sz w:val="24"/>
          <w:szCs w:val="24"/>
          <w:lang w:eastAsia="en-AU"/>
        </w:rPr>
      </w:pPr>
    </w:p>
    <w:p w14:paraId="17631925" w14:textId="58EA7756" w:rsidR="00875D1B" w:rsidRPr="00875D1B" w:rsidRDefault="00875D1B" w:rsidP="00875D1B">
      <w:pPr>
        <w:keepNext/>
        <w:spacing w:after="0" w:line="240" w:lineRule="auto"/>
        <w:rPr>
          <w:rFonts w:ascii="Times New Roman" w:eastAsia="Times New Roman" w:hAnsi="Times New Roman" w:cs="Times New Roman"/>
          <w:color w:val="auto"/>
          <w:sz w:val="24"/>
          <w:szCs w:val="24"/>
          <w:lang w:eastAsia="en-AU"/>
        </w:rPr>
      </w:pPr>
      <w:r w:rsidRPr="00875D1B">
        <w:rPr>
          <w:rFonts w:ascii="Times New Roman" w:eastAsia="Times New Roman" w:hAnsi="Times New Roman" w:cs="Times New Roman"/>
          <w:color w:val="auto"/>
          <w:sz w:val="24"/>
          <w:szCs w:val="24"/>
          <w:lang w:eastAsia="en-AU"/>
        </w:rPr>
        <w:t xml:space="preserve">This section </w:t>
      </w:r>
      <w:r w:rsidR="007549AF">
        <w:rPr>
          <w:rFonts w:ascii="Times New Roman" w:eastAsia="Times New Roman" w:hAnsi="Times New Roman" w:cs="Times New Roman"/>
          <w:color w:val="auto"/>
          <w:sz w:val="24"/>
          <w:szCs w:val="24"/>
          <w:lang w:eastAsia="en-AU"/>
        </w:rPr>
        <w:t xml:space="preserve">would </w:t>
      </w:r>
      <w:r w:rsidRPr="00875D1B">
        <w:rPr>
          <w:rFonts w:ascii="Times New Roman" w:eastAsia="Times New Roman" w:hAnsi="Times New Roman" w:cs="Times New Roman"/>
          <w:color w:val="auto"/>
          <w:sz w:val="24"/>
          <w:szCs w:val="24"/>
          <w:lang w:eastAsia="en-AU"/>
        </w:rPr>
        <w:t>provide that NOPSEMA must:</w:t>
      </w:r>
    </w:p>
    <w:p w14:paraId="4FC85C3C" w14:textId="77777777" w:rsidR="00875D1B" w:rsidRPr="00875D1B" w:rsidRDefault="00875D1B" w:rsidP="00875D1B">
      <w:pPr>
        <w:numPr>
          <w:ilvl w:val="0"/>
          <w:numId w:val="14"/>
        </w:numPr>
        <w:spacing w:after="0" w:line="240" w:lineRule="auto"/>
        <w:contextualSpacing/>
        <w:rPr>
          <w:rFonts w:ascii="Calibri" w:eastAsia="Calibri" w:hAnsi="Calibri" w:cs="Times New Roman"/>
          <w:color w:val="auto"/>
          <w:sz w:val="22"/>
          <w:szCs w:val="22"/>
        </w:rPr>
      </w:pPr>
      <w:r w:rsidRPr="00875D1B">
        <w:rPr>
          <w:rFonts w:ascii="Times New Roman" w:eastAsia="Calibri" w:hAnsi="Times New Roman" w:cs="Times New Roman"/>
          <w:color w:val="auto"/>
          <w:sz w:val="24"/>
          <w:szCs w:val="24"/>
        </w:rPr>
        <w:t>register the proposed operator as the operator on the day specified in the subsection 2.4C(2) notice;</w:t>
      </w:r>
    </w:p>
    <w:p w14:paraId="548741B0" w14:textId="77777777" w:rsidR="00875D1B" w:rsidRPr="00875D1B" w:rsidRDefault="00875D1B" w:rsidP="00875D1B">
      <w:pPr>
        <w:numPr>
          <w:ilvl w:val="0"/>
          <w:numId w:val="14"/>
        </w:numPr>
        <w:spacing w:after="0" w:line="240" w:lineRule="auto"/>
        <w:contextualSpacing/>
        <w:rPr>
          <w:rFonts w:ascii="Times New Roman" w:eastAsia="Calibri" w:hAnsi="Times New Roman" w:cs="Times New Roman"/>
          <w:color w:val="auto"/>
          <w:sz w:val="24"/>
          <w:szCs w:val="24"/>
        </w:rPr>
      </w:pPr>
      <w:r w:rsidRPr="00875D1B">
        <w:rPr>
          <w:rFonts w:ascii="Times New Roman" w:eastAsia="Calibri" w:hAnsi="Times New Roman" w:cs="Times New Roman"/>
          <w:color w:val="auto"/>
          <w:sz w:val="24"/>
          <w:szCs w:val="24"/>
        </w:rPr>
        <w:t xml:space="preserve">publish the name of the new operator in the register of operators; </w:t>
      </w:r>
    </w:p>
    <w:p w14:paraId="63EFD93F" w14:textId="77777777" w:rsidR="00875D1B" w:rsidRPr="00875D1B" w:rsidRDefault="00875D1B" w:rsidP="00875D1B">
      <w:pPr>
        <w:numPr>
          <w:ilvl w:val="0"/>
          <w:numId w:val="14"/>
        </w:numPr>
        <w:spacing w:after="0" w:line="240" w:lineRule="auto"/>
        <w:contextualSpacing/>
        <w:rPr>
          <w:rFonts w:ascii="Times New Roman" w:eastAsia="Calibri" w:hAnsi="Times New Roman" w:cs="Times New Roman"/>
          <w:color w:val="auto"/>
          <w:sz w:val="24"/>
          <w:szCs w:val="24"/>
        </w:rPr>
      </w:pPr>
      <w:r w:rsidRPr="00875D1B">
        <w:rPr>
          <w:rFonts w:ascii="Times New Roman" w:eastAsia="Calibri" w:hAnsi="Times New Roman" w:cs="Times New Roman"/>
          <w:color w:val="auto"/>
          <w:sz w:val="24"/>
          <w:szCs w:val="24"/>
        </w:rPr>
        <w:t>remove the name of the new operator from the register of proposed operators; and</w:t>
      </w:r>
    </w:p>
    <w:p w14:paraId="036E3DB3" w14:textId="77777777" w:rsidR="00875D1B" w:rsidRPr="00875D1B" w:rsidRDefault="00875D1B" w:rsidP="00875D1B">
      <w:pPr>
        <w:numPr>
          <w:ilvl w:val="0"/>
          <w:numId w:val="14"/>
        </w:numPr>
        <w:spacing w:after="0" w:line="240" w:lineRule="auto"/>
        <w:contextualSpacing/>
        <w:rPr>
          <w:rFonts w:ascii="Calibri" w:eastAsia="Calibri" w:hAnsi="Calibri" w:cs="Times New Roman"/>
          <w:color w:val="auto"/>
          <w:sz w:val="22"/>
          <w:szCs w:val="22"/>
        </w:rPr>
      </w:pPr>
      <w:r w:rsidRPr="00875D1B">
        <w:rPr>
          <w:rFonts w:ascii="Times New Roman" w:eastAsia="Calibri" w:hAnsi="Times New Roman" w:cs="Times New Roman"/>
          <w:color w:val="auto"/>
          <w:sz w:val="24"/>
          <w:szCs w:val="24"/>
        </w:rPr>
        <w:t>remove the name of the previous operator from the register of operators.</w:t>
      </w:r>
    </w:p>
    <w:p w14:paraId="719C0F9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B0F66B5" w14:textId="1E13C3B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previous safety case in relation to the facility or proposed facility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cease to be in force on the day the new operator is registered as the operator of the facility or proposed facility.</w:t>
      </w:r>
    </w:p>
    <w:p w14:paraId="68E3E69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A135CCC" w14:textId="7CCEF8AA" w:rsidR="002A10BF" w:rsidRPr="00F31180" w:rsidRDefault="002A10BF" w:rsidP="00F31180">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2.4E</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Register of proposed operators</w:t>
      </w:r>
    </w:p>
    <w:p w14:paraId="23DBBB54" w14:textId="77777777" w:rsidR="002A10BF" w:rsidRPr="002A10BF" w:rsidRDefault="002A10BF" w:rsidP="00F31180">
      <w:pPr>
        <w:keepNext/>
        <w:spacing w:after="0" w:line="240" w:lineRule="auto"/>
        <w:rPr>
          <w:rFonts w:ascii="Times New Roman" w:eastAsia="Times New Roman" w:hAnsi="Times New Roman" w:cs="Times New Roman"/>
          <w:color w:val="auto"/>
          <w:sz w:val="24"/>
          <w:szCs w:val="24"/>
          <w:u w:val="single"/>
          <w:lang w:eastAsia="en-AU"/>
        </w:rPr>
      </w:pPr>
    </w:p>
    <w:p w14:paraId="3FAE485A" w14:textId="728799E5" w:rsidR="002A10BF" w:rsidRPr="002A10BF" w:rsidRDefault="002A10BF" w:rsidP="00F31180">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2.4E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NOPSEMA to maintain a register of proposed operators and </w:t>
      </w:r>
      <w:r w:rsidR="001E2FCE">
        <w:rPr>
          <w:rFonts w:ascii="Times New Roman" w:eastAsia="Times New Roman" w:hAnsi="Times New Roman" w:cs="Times New Roman"/>
          <w:color w:val="auto"/>
          <w:sz w:val="24"/>
          <w:szCs w:val="24"/>
          <w:lang w:eastAsia="en-AU"/>
        </w:rPr>
        <w:t xml:space="preserve">to </w:t>
      </w:r>
      <w:r w:rsidRPr="002A10BF">
        <w:rPr>
          <w:rFonts w:ascii="Times New Roman" w:eastAsia="Times New Roman" w:hAnsi="Times New Roman" w:cs="Times New Roman"/>
          <w:color w:val="auto"/>
          <w:sz w:val="24"/>
          <w:szCs w:val="24"/>
          <w:lang w:eastAsia="en-AU"/>
        </w:rPr>
        <w:t xml:space="preserve">publish certain specified details of the proposed operator register on NOPSEMA’s web page. The section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provide for the processes for removal of a person from the register. </w:t>
      </w:r>
    </w:p>
    <w:p w14:paraId="1C1A7F70"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3F979DE4" w14:textId="4ADEE45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2.4E(1)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for NOPSEMA to maintain the register, and also for it to publish details of the proposed operator and related facilities.</w:t>
      </w:r>
    </w:p>
    <w:p w14:paraId="3691022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40B7EB5" w14:textId="49DF433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w:t>
      </w:r>
      <w:r w:rsidR="005810A6">
        <w:rPr>
          <w:rFonts w:ascii="Times New Roman" w:eastAsia="Times New Roman" w:hAnsi="Times New Roman" w:cs="Times New Roman"/>
          <w:color w:val="auto"/>
          <w:sz w:val="24"/>
          <w:szCs w:val="24"/>
          <w:lang w:eastAsia="en-AU"/>
        </w:rPr>
        <w:t>2.4E</w:t>
      </w:r>
      <w:r w:rsidRPr="002A10BF">
        <w:rPr>
          <w:rFonts w:ascii="Times New Roman" w:eastAsia="Times New Roman" w:hAnsi="Times New Roman" w:cs="Times New Roman"/>
          <w:color w:val="auto"/>
          <w:sz w:val="24"/>
          <w:szCs w:val="24"/>
          <w:lang w:eastAsia="en-AU"/>
        </w:rPr>
        <w:t xml:space="preserve">(2)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facility owner, titleholder or proposed operator of a facility </w:t>
      </w:r>
      <w:r w:rsidR="0086027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under an obligation to notify NOPSEMA in the circumstance where that owner, titleholder or proposed operator would not, if registered as the operator of the facility or proposed facility, have day-to-day management and control of both the facility or proposed facility, and operations at the facility or proposed facility. Under subsection </w:t>
      </w:r>
      <w:r w:rsidR="002B0E14">
        <w:rPr>
          <w:rFonts w:ascii="Times New Roman" w:eastAsia="Times New Roman" w:hAnsi="Times New Roman" w:cs="Times New Roman"/>
          <w:color w:val="auto"/>
          <w:sz w:val="24"/>
          <w:szCs w:val="24"/>
          <w:lang w:eastAsia="en-AU"/>
        </w:rPr>
        <w:t>2.4E</w:t>
      </w:r>
      <w:r w:rsidRPr="002A10BF">
        <w:rPr>
          <w:rFonts w:ascii="Times New Roman" w:eastAsia="Times New Roman" w:hAnsi="Times New Roman" w:cs="Times New Roman"/>
          <w:color w:val="auto"/>
          <w:sz w:val="24"/>
          <w:szCs w:val="24"/>
          <w:lang w:eastAsia="en-AU"/>
        </w:rPr>
        <w:t xml:space="preserve">(4), NOPSEMA </w:t>
      </w:r>
      <w:r w:rsidR="0086027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then remove their name from the register.</w:t>
      </w:r>
    </w:p>
    <w:p w14:paraId="7808D3F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B8D8CB" w14:textId="7C4075A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w:t>
      </w:r>
      <w:r w:rsidR="002B0E14">
        <w:rPr>
          <w:rFonts w:ascii="Times New Roman" w:eastAsia="Times New Roman" w:hAnsi="Times New Roman" w:cs="Times New Roman"/>
          <w:color w:val="auto"/>
          <w:sz w:val="24"/>
          <w:szCs w:val="24"/>
          <w:lang w:eastAsia="en-AU"/>
        </w:rPr>
        <w:t>2.4E</w:t>
      </w:r>
      <w:r w:rsidRPr="002A10BF">
        <w:rPr>
          <w:rFonts w:ascii="Times New Roman" w:eastAsia="Times New Roman" w:hAnsi="Times New Roman" w:cs="Times New Roman"/>
          <w:color w:val="auto"/>
          <w:sz w:val="24"/>
          <w:szCs w:val="24"/>
          <w:lang w:eastAsia="en-AU"/>
        </w:rPr>
        <w:t xml:space="preserve">(3)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where a proposed facility operator is a foreign company and the proposed operator ceases to be registered with ASIC under Division 2 of Part 5B.2 of the Corporations Act</w:t>
      </w:r>
      <w:r w:rsidRPr="002A10BF">
        <w:rPr>
          <w:rFonts w:ascii="Times New Roman" w:eastAsia="Times New Roman" w:hAnsi="Times New Roman" w:cs="Times New Roman"/>
          <w:i/>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the proposed facility operator w</w:t>
      </w:r>
      <w:r w:rsidR="00860274">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under an obligation to notify NOPSEMA. </w:t>
      </w:r>
    </w:p>
    <w:p w14:paraId="1F61956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DAE3A7B" w14:textId="3F08CFE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w:t>
      </w:r>
      <w:r w:rsidR="002B0E14">
        <w:rPr>
          <w:rFonts w:ascii="Times New Roman" w:eastAsia="Times New Roman" w:hAnsi="Times New Roman" w:cs="Times New Roman"/>
          <w:color w:val="auto"/>
          <w:sz w:val="24"/>
          <w:szCs w:val="24"/>
          <w:lang w:eastAsia="en-AU"/>
        </w:rPr>
        <w:t>2.4E</w:t>
      </w:r>
      <w:r w:rsidRPr="002A10BF">
        <w:rPr>
          <w:rFonts w:ascii="Times New Roman" w:eastAsia="Times New Roman" w:hAnsi="Times New Roman" w:cs="Times New Roman"/>
          <w:color w:val="auto"/>
          <w:sz w:val="24"/>
          <w:szCs w:val="24"/>
          <w:lang w:eastAsia="en-AU"/>
        </w:rPr>
        <w:t xml:space="preserve">(4)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NOPSEMA must remove an operator’s name from the register of proposed facility operators if given a notice under subsection </w:t>
      </w:r>
      <w:r w:rsidR="002B0E14">
        <w:rPr>
          <w:rFonts w:ascii="Times New Roman" w:eastAsia="Times New Roman" w:hAnsi="Times New Roman" w:cs="Times New Roman"/>
          <w:color w:val="auto"/>
          <w:sz w:val="24"/>
          <w:szCs w:val="24"/>
          <w:lang w:eastAsia="en-AU"/>
        </w:rPr>
        <w:t>2.4E</w:t>
      </w:r>
      <w:r w:rsidRPr="002A10BF">
        <w:rPr>
          <w:rFonts w:ascii="Times New Roman" w:eastAsia="Times New Roman" w:hAnsi="Times New Roman" w:cs="Times New Roman"/>
          <w:color w:val="auto"/>
          <w:sz w:val="24"/>
          <w:szCs w:val="24"/>
          <w:lang w:eastAsia="en-AU"/>
        </w:rPr>
        <w:t>(2) (proposed operator will not, if registered as the operator of the facility or proposed facility, have day</w:t>
      </w:r>
      <w:r w:rsidR="00F7120D">
        <w:rPr>
          <w:rFonts w:ascii="Times New Roman" w:eastAsia="Times New Roman" w:hAnsi="Times New Roman" w:cs="Times New Roman"/>
          <w:color w:val="auto"/>
          <w:sz w:val="24"/>
          <w:szCs w:val="24"/>
          <w:lang w:eastAsia="en-AU"/>
        </w:rPr>
        <w:noBreakHyphen/>
      </w:r>
      <w:r w:rsidRPr="002A10BF">
        <w:rPr>
          <w:rFonts w:ascii="Times New Roman" w:eastAsia="Times New Roman" w:hAnsi="Times New Roman" w:cs="Times New Roman"/>
          <w:color w:val="auto"/>
          <w:sz w:val="24"/>
          <w:szCs w:val="24"/>
          <w:lang w:eastAsia="en-AU"/>
        </w:rPr>
        <w:t>to</w:t>
      </w:r>
      <w:r w:rsidR="00F7120D">
        <w:rPr>
          <w:rFonts w:ascii="Times New Roman" w:eastAsia="Times New Roman" w:hAnsi="Times New Roman" w:cs="Times New Roman"/>
          <w:color w:val="auto"/>
          <w:sz w:val="24"/>
          <w:szCs w:val="24"/>
          <w:lang w:eastAsia="en-AU"/>
        </w:rPr>
        <w:noBreakHyphen/>
      </w:r>
      <w:r w:rsidRPr="002A10BF">
        <w:rPr>
          <w:rFonts w:ascii="Times New Roman" w:eastAsia="Times New Roman" w:hAnsi="Times New Roman" w:cs="Times New Roman"/>
          <w:color w:val="auto"/>
          <w:sz w:val="24"/>
          <w:szCs w:val="24"/>
          <w:lang w:eastAsia="en-AU"/>
        </w:rPr>
        <w:t xml:space="preserve">day management and control of the facility and operations at the facility) or </w:t>
      </w:r>
      <w:r w:rsidR="005D2A7B">
        <w:rPr>
          <w:rFonts w:ascii="Times New Roman" w:eastAsia="Times New Roman" w:hAnsi="Times New Roman" w:cs="Times New Roman"/>
          <w:color w:val="auto"/>
          <w:sz w:val="24"/>
          <w:szCs w:val="24"/>
          <w:lang w:eastAsia="en-AU"/>
        </w:rPr>
        <w:t>2.4E</w:t>
      </w:r>
      <w:r w:rsidRPr="002A10BF">
        <w:rPr>
          <w:rFonts w:ascii="Times New Roman" w:eastAsia="Times New Roman" w:hAnsi="Times New Roman" w:cs="Times New Roman"/>
          <w:color w:val="auto"/>
          <w:sz w:val="24"/>
          <w:szCs w:val="24"/>
          <w:lang w:eastAsia="en-AU"/>
        </w:rPr>
        <w:t xml:space="preserve">(3). Under section 2.43 of the instrument, it </w:t>
      </w:r>
      <w:r w:rsidR="00860274">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an offence to construct, install, operate, modify, carry out maintenance on, decommission or do other work at a facility or part of a facility unless there is a registered operator in respect of the facility.</w:t>
      </w:r>
    </w:p>
    <w:p w14:paraId="2006704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20D32EC" w14:textId="1977942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Subsections 2.4E(5) to (7) (inclusive) </w:t>
      </w:r>
      <w:r w:rsidR="0086027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for a process for removal of a proposed operator from the register, if NOPSEMA believes on reasonable grounds that either (a) the proposed operator will not, if registered as the operator of the facility or proposed facility, have day-to-day management and control of the facility and operations at the facility, or (b) if the proposed operator is a foreign company, that the proposed operator has ceased to be registered with ASIC under Division 2 of Part 5B.2 of the Corporations Act. </w:t>
      </w:r>
    </w:p>
    <w:p w14:paraId="3F67624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C30F4E8" w14:textId="2547D28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NOPSEMA w</w:t>
      </w:r>
      <w:r w:rsidR="00860274">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give notice of intention to remove the proposed operator from the register to the proposed operator and the facility owner or titleholder who first nominated the proposed operator</w:t>
      </w:r>
      <w:r w:rsidR="009C1569">
        <w:rPr>
          <w:rFonts w:ascii="Times New Roman" w:eastAsia="Times New Roman" w:hAnsi="Times New Roman" w:cs="Times New Roman"/>
          <w:color w:val="auto"/>
          <w:sz w:val="24"/>
          <w:szCs w:val="24"/>
          <w:lang w:eastAsia="en-AU"/>
        </w:rPr>
        <w:t>. They</w:t>
      </w:r>
      <w:r w:rsidRPr="002A10BF">
        <w:rPr>
          <w:rFonts w:ascii="Times New Roman" w:eastAsia="Times New Roman" w:hAnsi="Times New Roman" w:cs="Times New Roman"/>
          <w:color w:val="auto"/>
          <w:sz w:val="24"/>
          <w:szCs w:val="24"/>
          <w:lang w:eastAsia="en-AU"/>
        </w:rPr>
        <w:t xml:space="preserve"> would then have 30 days (from when the notice was given) to make representations in relation to the notice. If, after considering any such representations made by the owner, titleholder or proposed operator, NOPSEMA still believes on reasonable grounds that the proposed operator w</w:t>
      </w:r>
      <w:r w:rsidR="009C1569">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not have day-to-day management and control of the facility, or has ceased to be registered with ASIC, NOPSEMA </w:t>
      </w:r>
      <w:r w:rsidR="009C156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remove the proposed operator’s name from the register.</w:t>
      </w:r>
    </w:p>
    <w:p w14:paraId="7D30694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544CD72" w14:textId="12DDBDE2" w:rsidR="002A10BF" w:rsidRPr="002A10BF" w:rsidRDefault="002A10BF" w:rsidP="0027120B">
      <w:pPr>
        <w:keepNext/>
        <w:spacing w:after="0" w:line="240" w:lineRule="auto"/>
        <w:rPr>
          <w:rFonts w:ascii="Times New Roman" w:eastAsia="Times New Roman" w:hAnsi="Times New Roman" w:cs="Times New Roman"/>
          <w:b/>
          <w:color w:val="auto"/>
          <w:sz w:val="24"/>
          <w:szCs w:val="24"/>
          <w:lang w:eastAsia="en-AU"/>
        </w:rPr>
      </w:pPr>
      <w:bookmarkStart w:id="5" w:name="_Toc99022416"/>
      <w:r w:rsidRPr="002A10BF">
        <w:rPr>
          <w:rFonts w:ascii="Times New Roman" w:eastAsia="Times New Roman" w:hAnsi="Times New Roman" w:cs="Times New Roman"/>
          <w:b/>
          <w:color w:val="auto"/>
          <w:sz w:val="24"/>
          <w:szCs w:val="24"/>
          <w:lang w:eastAsia="en-AU"/>
        </w:rPr>
        <w:t>Part </w:t>
      </w:r>
      <w:r w:rsidR="008630E5">
        <w:rPr>
          <w:rFonts w:ascii="Times New Roman" w:eastAsia="Times New Roman" w:hAnsi="Times New Roman" w:cs="Times New Roman"/>
          <w:b/>
          <w:color w:val="auto"/>
          <w:sz w:val="24"/>
          <w:szCs w:val="24"/>
          <w:lang w:eastAsia="en-AU"/>
        </w:rPr>
        <w:t>3</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Design notification for new production facilities</w:t>
      </w:r>
      <w:bookmarkEnd w:id="5"/>
      <w:r w:rsidRPr="002A10BF">
        <w:rPr>
          <w:rFonts w:ascii="Times New Roman" w:eastAsia="Times New Roman" w:hAnsi="Times New Roman" w:cs="Times New Roman"/>
          <w:b/>
          <w:color w:val="auto"/>
          <w:sz w:val="24"/>
          <w:szCs w:val="24"/>
          <w:lang w:eastAsia="en-AU"/>
        </w:rPr>
        <w:t xml:space="preserve"> and new GHG facilities</w:t>
      </w:r>
    </w:p>
    <w:p w14:paraId="7B8A6ED8" w14:textId="77777777" w:rsidR="002A10BF" w:rsidRPr="002A10BF" w:rsidRDefault="002A10BF" w:rsidP="0027120B">
      <w:pPr>
        <w:keepNext/>
        <w:spacing w:after="0" w:line="240" w:lineRule="auto"/>
        <w:rPr>
          <w:rFonts w:ascii="Times New Roman" w:eastAsia="Times New Roman" w:hAnsi="Times New Roman" w:cs="Times New Roman"/>
          <w:color w:val="auto"/>
          <w:sz w:val="24"/>
          <w:szCs w:val="24"/>
          <w:lang w:eastAsia="en-AU"/>
        </w:rPr>
      </w:pPr>
    </w:p>
    <w:p w14:paraId="08CB4BE8" w14:textId="27402F8D" w:rsidR="002A10BF" w:rsidRPr="0016569E" w:rsidRDefault="002A10BF" w:rsidP="00F31180">
      <w:pPr>
        <w:keepNext/>
        <w:spacing w:after="0" w:line="240" w:lineRule="auto"/>
        <w:rPr>
          <w:rFonts w:ascii="Times New Roman" w:eastAsia="Times New Roman" w:hAnsi="Times New Roman" w:cs="Times New Roman"/>
          <w:color w:val="auto"/>
          <w:sz w:val="24"/>
          <w:szCs w:val="24"/>
          <w:u w:val="single"/>
          <w:lang w:eastAsia="en-AU"/>
        </w:rPr>
      </w:pPr>
      <w:r w:rsidRPr="0016569E">
        <w:rPr>
          <w:rFonts w:ascii="Times New Roman" w:eastAsia="Times New Roman" w:hAnsi="Times New Roman" w:cs="Times New Roman"/>
          <w:color w:val="auto"/>
          <w:sz w:val="24"/>
          <w:szCs w:val="24"/>
          <w:u w:val="single"/>
          <w:lang w:eastAsia="en-AU"/>
        </w:rPr>
        <w:t>Section 2.4F</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005213F4">
        <w:rPr>
          <w:rFonts w:ascii="Times New Roman" w:eastAsia="Times New Roman" w:hAnsi="Times New Roman" w:cs="Times New Roman"/>
          <w:color w:val="auto"/>
          <w:sz w:val="24"/>
          <w:szCs w:val="24"/>
          <w:u w:val="single"/>
          <w:lang w:eastAsia="en-AU"/>
        </w:rPr>
        <w:t xml:space="preserve">Purpose of </w:t>
      </w:r>
      <w:r w:rsidR="008B4E9B">
        <w:rPr>
          <w:rFonts w:ascii="Times New Roman" w:eastAsia="Times New Roman" w:hAnsi="Times New Roman" w:cs="Times New Roman"/>
          <w:color w:val="auto"/>
          <w:sz w:val="24"/>
          <w:szCs w:val="24"/>
          <w:u w:val="single"/>
          <w:lang w:eastAsia="en-AU"/>
        </w:rPr>
        <w:t xml:space="preserve">this </w:t>
      </w:r>
      <w:r w:rsidR="005213F4">
        <w:rPr>
          <w:rFonts w:ascii="Times New Roman" w:eastAsia="Times New Roman" w:hAnsi="Times New Roman" w:cs="Times New Roman"/>
          <w:color w:val="auto"/>
          <w:sz w:val="24"/>
          <w:szCs w:val="24"/>
          <w:u w:val="single"/>
          <w:lang w:eastAsia="en-AU"/>
        </w:rPr>
        <w:t>Part</w:t>
      </w:r>
    </w:p>
    <w:p w14:paraId="7A2BCB6F" w14:textId="77777777" w:rsidR="002A10BF" w:rsidRPr="002A10BF" w:rsidRDefault="002A10BF" w:rsidP="00F31180">
      <w:pPr>
        <w:keepNext/>
        <w:spacing w:after="0" w:line="240" w:lineRule="auto"/>
        <w:rPr>
          <w:rFonts w:ascii="Times New Roman" w:eastAsia="Times New Roman" w:hAnsi="Times New Roman" w:cs="Times New Roman"/>
          <w:color w:val="auto"/>
          <w:sz w:val="24"/>
          <w:szCs w:val="24"/>
          <w:u w:val="single"/>
          <w:lang w:eastAsia="en-AU"/>
        </w:rPr>
      </w:pPr>
    </w:p>
    <w:p w14:paraId="7D285E73" w14:textId="77777777" w:rsidR="002A10BF" w:rsidRPr="002A10BF" w:rsidRDefault="002A10BF" w:rsidP="0027120B">
      <w:pPr>
        <w:keepNext/>
        <w:keepLines/>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Voluntary early engagement on the safety case for a facility is the key mechanism used by the offshore oil and gas industry to engage with NOPSEMA at the design phase of project development on the management of safety risks for offshore production facilities. </w:t>
      </w:r>
    </w:p>
    <w:p w14:paraId="10BC6F2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801952C" w14:textId="3E855C2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5AEB455B">
        <w:rPr>
          <w:rFonts w:ascii="Times New Roman" w:eastAsia="Times New Roman" w:hAnsi="Times New Roman" w:cs="Times New Roman"/>
          <w:color w:val="auto"/>
          <w:sz w:val="24"/>
          <w:szCs w:val="24"/>
          <w:lang w:eastAsia="en-AU"/>
        </w:rPr>
        <w:t xml:space="preserve">The DNS </w:t>
      </w:r>
      <w:r w:rsidR="00E91423" w:rsidRPr="5AEB455B">
        <w:rPr>
          <w:rFonts w:ascii="Times New Roman" w:eastAsia="Times New Roman" w:hAnsi="Times New Roman" w:cs="Times New Roman"/>
          <w:color w:val="auto"/>
          <w:sz w:val="24"/>
          <w:szCs w:val="24"/>
          <w:lang w:eastAsia="en-AU"/>
        </w:rPr>
        <w:t xml:space="preserve">would </w:t>
      </w:r>
      <w:r w:rsidRPr="5AEB455B">
        <w:rPr>
          <w:rFonts w:ascii="Times New Roman" w:eastAsia="Times New Roman" w:hAnsi="Times New Roman" w:cs="Times New Roman"/>
          <w:color w:val="auto"/>
          <w:sz w:val="24"/>
          <w:szCs w:val="24"/>
          <w:lang w:eastAsia="en-AU"/>
        </w:rPr>
        <w:t>provide for:</w:t>
      </w:r>
    </w:p>
    <w:p w14:paraId="5FC47693" w14:textId="77777777" w:rsidR="002A10BF" w:rsidRPr="002A10BF" w:rsidRDefault="002A10BF" w:rsidP="002E08BD">
      <w:pPr>
        <w:numPr>
          <w:ilvl w:val="0"/>
          <w:numId w:val="12"/>
        </w:numPr>
        <w:spacing w:after="0" w:line="240" w:lineRule="auto"/>
        <w:contextualSpacing/>
        <w:rPr>
          <w:rFonts w:ascii="Calibri" w:eastAsia="Calibri" w:hAnsi="Calibri" w:cs="Times New Roman"/>
          <w:color w:val="auto"/>
          <w:sz w:val="22"/>
          <w:szCs w:val="22"/>
        </w:rPr>
      </w:pPr>
      <w:r w:rsidRPr="002A10BF">
        <w:rPr>
          <w:rFonts w:ascii="Times New Roman" w:eastAsia="Calibri" w:hAnsi="Times New Roman" w:cs="Times New Roman"/>
          <w:color w:val="auto"/>
          <w:sz w:val="24"/>
          <w:szCs w:val="24"/>
        </w:rPr>
        <w:t xml:space="preserve">early engagement on proposed new production facilities and new GHG facilities; and </w:t>
      </w:r>
    </w:p>
    <w:p w14:paraId="0F05CB15" w14:textId="533C68A6" w:rsidR="002A10BF" w:rsidRPr="002A10BF" w:rsidRDefault="002A10BF" w:rsidP="002E08BD">
      <w:pPr>
        <w:numPr>
          <w:ilvl w:val="0"/>
          <w:numId w:val="12"/>
        </w:numPr>
        <w:spacing w:after="0" w:line="240" w:lineRule="auto"/>
        <w:contextualSpacing/>
        <w:rPr>
          <w:rFonts w:ascii="Calibri" w:eastAsia="Calibri" w:hAnsi="Calibri" w:cs="Times New Roman"/>
          <w:color w:val="auto"/>
          <w:sz w:val="22"/>
          <w:szCs w:val="22"/>
        </w:rPr>
      </w:pPr>
      <w:r w:rsidRPr="4D1D2202">
        <w:rPr>
          <w:rFonts w:ascii="Times New Roman" w:eastAsia="Calibri" w:hAnsi="Times New Roman" w:cs="Times New Roman"/>
          <w:color w:val="auto"/>
          <w:sz w:val="24"/>
          <w:szCs w:val="24"/>
        </w:rPr>
        <w:t>regulatory boundaries within which to assess design concepts and demonstrate that the proposed design for a facility reduces safety risks</w:t>
      </w:r>
      <w:r w:rsidR="006E3E0E">
        <w:rPr>
          <w:rFonts w:ascii="Times New Roman" w:eastAsia="Calibri" w:hAnsi="Times New Roman" w:cs="Times New Roman"/>
          <w:color w:val="auto"/>
          <w:sz w:val="24"/>
          <w:szCs w:val="24"/>
        </w:rPr>
        <w:t xml:space="preserve"> to </w:t>
      </w:r>
      <w:r w:rsidRPr="4D1D2202">
        <w:rPr>
          <w:rFonts w:ascii="Times New Roman" w:eastAsia="Calibri" w:hAnsi="Times New Roman" w:cs="Times New Roman"/>
          <w:color w:val="auto"/>
          <w:sz w:val="24"/>
          <w:szCs w:val="24"/>
        </w:rPr>
        <w:t xml:space="preserve">ALARP. </w:t>
      </w:r>
    </w:p>
    <w:p w14:paraId="6C4CAAC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C0161A5" w14:textId="3B9F91EC" w:rsidR="00D1443F" w:rsidRDefault="000A185A" w:rsidP="001E65DB">
      <w:pPr>
        <w:keepNext/>
        <w:spacing w:after="0" w:line="240" w:lineRule="auto"/>
        <w:rPr>
          <w:rFonts w:ascii="Times New Roman" w:eastAsia="Times New Roman" w:hAnsi="Times New Roman" w:cs="Times New Roman"/>
          <w:color w:val="auto"/>
          <w:sz w:val="24"/>
          <w:szCs w:val="24"/>
          <w:lang w:eastAsia="en-AU"/>
        </w:rPr>
      </w:pPr>
      <w:r w:rsidRPr="000A185A">
        <w:rPr>
          <w:rFonts w:ascii="Times New Roman" w:eastAsia="Times New Roman" w:hAnsi="Times New Roman" w:cs="Times New Roman"/>
          <w:color w:val="auto"/>
          <w:sz w:val="24"/>
          <w:szCs w:val="24"/>
          <w:lang w:eastAsia="en-AU"/>
        </w:rPr>
        <w:t>Part </w:t>
      </w:r>
      <w:r w:rsidR="008B32BF">
        <w:rPr>
          <w:rFonts w:ascii="Times New Roman" w:eastAsia="Times New Roman" w:hAnsi="Times New Roman" w:cs="Times New Roman"/>
          <w:color w:val="auto"/>
          <w:sz w:val="24"/>
          <w:szCs w:val="24"/>
          <w:lang w:eastAsia="en-AU"/>
        </w:rPr>
        <w:t>3</w:t>
      </w:r>
      <w:r w:rsidRPr="000A185A">
        <w:rPr>
          <w:rFonts w:ascii="Times New Roman" w:eastAsia="Times New Roman" w:hAnsi="Times New Roman" w:cs="Times New Roman"/>
          <w:color w:val="auto"/>
          <w:sz w:val="24"/>
          <w:szCs w:val="24"/>
          <w:lang w:eastAsia="en-AU"/>
        </w:rPr>
        <w:t xml:space="preserve"> </w:t>
      </w:r>
      <w:r w:rsidR="0085450F">
        <w:rPr>
          <w:rFonts w:ascii="Times New Roman" w:eastAsia="Times New Roman" w:hAnsi="Times New Roman" w:cs="Times New Roman"/>
          <w:color w:val="auto"/>
          <w:sz w:val="24"/>
          <w:szCs w:val="24"/>
          <w:lang w:eastAsia="en-AU"/>
        </w:rPr>
        <w:t xml:space="preserve">would </w:t>
      </w:r>
      <w:r w:rsidRPr="000A185A">
        <w:rPr>
          <w:rFonts w:ascii="Times New Roman" w:eastAsia="Times New Roman" w:hAnsi="Times New Roman" w:cs="Times New Roman"/>
          <w:color w:val="auto"/>
          <w:sz w:val="24"/>
          <w:szCs w:val="24"/>
          <w:lang w:eastAsia="en-AU"/>
        </w:rPr>
        <w:t>appl</w:t>
      </w:r>
      <w:r w:rsidR="0085450F">
        <w:rPr>
          <w:rFonts w:ascii="Times New Roman" w:eastAsia="Times New Roman" w:hAnsi="Times New Roman" w:cs="Times New Roman"/>
          <w:color w:val="auto"/>
          <w:sz w:val="24"/>
          <w:szCs w:val="24"/>
          <w:lang w:eastAsia="en-AU"/>
        </w:rPr>
        <w:t>y</w:t>
      </w:r>
      <w:r w:rsidRPr="000A185A">
        <w:rPr>
          <w:rFonts w:ascii="Times New Roman" w:eastAsia="Times New Roman" w:hAnsi="Times New Roman" w:cs="Times New Roman"/>
          <w:color w:val="auto"/>
          <w:sz w:val="24"/>
          <w:szCs w:val="24"/>
          <w:lang w:eastAsia="en-AU"/>
        </w:rPr>
        <w:t xml:space="preserve"> to and in relation to a vessel or structure that is a new production facility or a</w:t>
      </w:r>
      <w:r w:rsidR="0085450F">
        <w:rPr>
          <w:rFonts w:ascii="Times New Roman" w:eastAsia="Times New Roman" w:hAnsi="Times New Roman" w:cs="Times New Roman"/>
          <w:color w:val="auto"/>
          <w:sz w:val="24"/>
          <w:szCs w:val="24"/>
          <w:lang w:eastAsia="en-AU"/>
        </w:rPr>
        <w:t xml:space="preserve"> </w:t>
      </w:r>
      <w:r w:rsidRPr="000A185A">
        <w:rPr>
          <w:rFonts w:ascii="Times New Roman" w:eastAsia="Times New Roman" w:hAnsi="Times New Roman" w:cs="Times New Roman"/>
          <w:color w:val="auto"/>
          <w:sz w:val="24"/>
          <w:szCs w:val="24"/>
          <w:lang w:eastAsia="en-AU"/>
        </w:rPr>
        <w:t xml:space="preserve">new GHG facility (a vessel or structure </w:t>
      </w:r>
      <w:r w:rsidR="008E13B5">
        <w:rPr>
          <w:rFonts w:ascii="Times New Roman" w:eastAsia="Times New Roman" w:hAnsi="Times New Roman" w:cs="Times New Roman"/>
          <w:color w:val="auto"/>
          <w:sz w:val="24"/>
          <w:szCs w:val="24"/>
          <w:lang w:eastAsia="en-AU"/>
        </w:rPr>
        <w:t>would be</w:t>
      </w:r>
      <w:r w:rsidRPr="000A185A">
        <w:rPr>
          <w:rFonts w:ascii="Times New Roman" w:eastAsia="Times New Roman" w:hAnsi="Times New Roman" w:cs="Times New Roman"/>
          <w:color w:val="auto"/>
          <w:sz w:val="24"/>
          <w:szCs w:val="24"/>
          <w:lang w:eastAsia="en-AU"/>
        </w:rPr>
        <w:t xml:space="preserve"> a new production facility or new GHG facility as the case may be if they are constructed after the commencement date of this Part). </w:t>
      </w:r>
      <w:bookmarkStart w:id="6" w:name="_Toc164779256"/>
    </w:p>
    <w:p w14:paraId="5B994998" w14:textId="77777777" w:rsidR="009B0EED" w:rsidRDefault="009B0EED" w:rsidP="001E65DB">
      <w:pPr>
        <w:keepNext/>
        <w:spacing w:after="0" w:line="240" w:lineRule="auto"/>
        <w:rPr>
          <w:rFonts w:ascii="Times New Roman" w:eastAsia="Times New Roman" w:hAnsi="Times New Roman" w:cs="Times New Roman"/>
          <w:color w:val="auto"/>
          <w:sz w:val="24"/>
          <w:szCs w:val="24"/>
          <w:u w:val="single"/>
          <w:lang w:eastAsia="en-AU"/>
        </w:rPr>
      </w:pPr>
    </w:p>
    <w:p w14:paraId="2FE5E7ED" w14:textId="6D3E8961" w:rsidR="002A10BF" w:rsidRPr="00CB5E5F" w:rsidRDefault="00897890" w:rsidP="00F31180">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 xml:space="preserve">Section </w:t>
      </w:r>
      <w:r w:rsidR="002A10BF" w:rsidRPr="00F31180">
        <w:rPr>
          <w:rFonts w:ascii="Times New Roman" w:eastAsia="Times New Roman" w:hAnsi="Times New Roman" w:cs="Times New Roman"/>
          <w:color w:val="auto"/>
          <w:sz w:val="24"/>
          <w:szCs w:val="24"/>
          <w:u w:val="single"/>
          <w:lang w:eastAsia="en-AU"/>
        </w:rPr>
        <w:t>2.4FA</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002A10BF" w:rsidRPr="00F31180">
        <w:rPr>
          <w:rFonts w:ascii="Times New Roman" w:eastAsia="Times New Roman" w:hAnsi="Times New Roman" w:cs="Times New Roman"/>
          <w:bCs/>
          <w:color w:val="auto"/>
          <w:kern w:val="28"/>
          <w:sz w:val="24"/>
          <w:u w:val="single"/>
          <w:lang w:eastAsia="en-AU"/>
        </w:rPr>
        <w:t>New production facilities</w:t>
      </w:r>
      <w:bookmarkEnd w:id="6"/>
    </w:p>
    <w:p w14:paraId="21FF2E7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2CBE208" w14:textId="34A30A53" w:rsidR="005D5093" w:rsidRPr="005D5093" w:rsidRDefault="005D5093" w:rsidP="005D5093">
      <w:pPr>
        <w:spacing w:after="0" w:line="240" w:lineRule="auto"/>
        <w:rPr>
          <w:rFonts w:ascii="Times New Roman" w:eastAsia="Times New Roman" w:hAnsi="Times New Roman" w:cs="Times New Roman"/>
          <w:color w:val="auto"/>
          <w:sz w:val="24"/>
          <w:szCs w:val="24"/>
          <w:lang w:eastAsia="en-AU"/>
        </w:rPr>
      </w:pPr>
      <w:r w:rsidRPr="005D5093">
        <w:rPr>
          <w:rFonts w:ascii="Times New Roman" w:eastAsia="Times New Roman" w:hAnsi="Times New Roman" w:cs="Times New Roman"/>
          <w:color w:val="auto"/>
          <w:sz w:val="24"/>
          <w:szCs w:val="24"/>
          <w:lang w:eastAsia="en-AU"/>
        </w:rPr>
        <w:t xml:space="preserve">Section 2.4FA </w:t>
      </w:r>
      <w:r>
        <w:rPr>
          <w:rFonts w:ascii="Times New Roman" w:eastAsia="Times New Roman" w:hAnsi="Times New Roman" w:cs="Times New Roman"/>
          <w:color w:val="auto"/>
          <w:sz w:val="24"/>
          <w:szCs w:val="24"/>
          <w:lang w:eastAsia="en-AU"/>
        </w:rPr>
        <w:t xml:space="preserve">would </w:t>
      </w:r>
      <w:r w:rsidRPr="005D5093">
        <w:rPr>
          <w:rFonts w:ascii="Times New Roman" w:eastAsia="Times New Roman" w:hAnsi="Times New Roman" w:cs="Times New Roman"/>
          <w:color w:val="auto"/>
          <w:sz w:val="24"/>
          <w:szCs w:val="24"/>
          <w:lang w:eastAsia="en-AU"/>
        </w:rPr>
        <w:t xml:space="preserve">set out the meaning of </w:t>
      </w:r>
      <w:r w:rsidRPr="005D5093">
        <w:rPr>
          <w:rFonts w:ascii="Times New Roman" w:eastAsia="Times New Roman" w:hAnsi="Times New Roman" w:cs="Times New Roman"/>
          <w:b/>
          <w:bCs/>
          <w:i/>
          <w:iCs/>
          <w:color w:val="auto"/>
          <w:sz w:val="24"/>
          <w:szCs w:val="24"/>
          <w:lang w:eastAsia="en-AU"/>
        </w:rPr>
        <w:t>new production facility</w:t>
      </w:r>
      <w:r w:rsidRPr="005D5093">
        <w:rPr>
          <w:rFonts w:ascii="Times New Roman" w:eastAsia="Times New Roman" w:hAnsi="Times New Roman" w:cs="Times New Roman"/>
          <w:color w:val="auto"/>
          <w:sz w:val="24"/>
          <w:szCs w:val="24"/>
          <w:lang w:eastAsia="en-AU"/>
        </w:rPr>
        <w:t xml:space="preserve">. </w:t>
      </w:r>
      <w:bookmarkStart w:id="7" w:name="_Hlk180670806"/>
      <w:r w:rsidRPr="005D5093">
        <w:rPr>
          <w:rFonts w:ascii="Times New Roman" w:eastAsia="Times New Roman" w:hAnsi="Times New Roman" w:cs="Times New Roman"/>
          <w:color w:val="auto"/>
          <w:sz w:val="24"/>
          <w:szCs w:val="24"/>
          <w:lang w:eastAsia="en-AU"/>
        </w:rPr>
        <w:t xml:space="preserve">A vessel or structure </w:t>
      </w:r>
      <w:r w:rsidR="00085F89">
        <w:rPr>
          <w:rFonts w:ascii="Times New Roman" w:eastAsia="Times New Roman" w:hAnsi="Times New Roman" w:cs="Times New Roman"/>
          <w:color w:val="auto"/>
          <w:sz w:val="24"/>
          <w:szCs w:val="24"/>
          <w:lang w:eastAsia="en-AU"/>
        </w:rPr>
        <w:t>would be</w:t>
      </w:r>
      <w:r w:rsidRPr="005D5093">
        <w:rPr>
          <w:rFonts w:ascii="Times New Roman" w:eastAsia="Times New Roman" w:hAnsi="Times New Roman" w:cs="Times New Roman"/>
          <w:color w:val="auto"/>
          <w:sz w:val="24"/>
          <w:szCs w:val="24"/>
          <w:lang w:eastAsia="en-AU"/>
        </w:rPr>
        <w:t xml:space="preserve"> a </w:t>
      </w:r>
      <w:r w:rsidRPr="005D5093">
        <w:rPr>
          <w:rFonts w:ascii="Times New Roman" w:eastAsia="Times New Roman" w:hAnsi="Times New Roman" w:cs="Times New Roman"/>
          <w:b/>
          <w:bCs/>
          <w:i/>
          <w:iCs/>
          <w:color w:val="auto"/>
          <w:sz w:val="24"/>
          <w:szCs w:val="24"/>
          <w:lang w:eastAsia="en-AU"/>
        </w:rPr>
        <w:t>new production facility</w:t>
      </w:r>
      <w:r w:rsidRPr="005D5093">
        <w:rPr>
          <w:rFonts w:ascii="Times New Roman" w:eastAsia="Times New Roman" w:hAnsi="Times New Roman" w:cs="Times New Roman"/>
          <w:color w:val="auto"/>
          <w:sz w:val="24"/>
          <w:szCs w:val="24"/>
          <w:lang w:eastAsia="en-AU"/>
        </w:rPr>
        <w:t xml:space="preserve"> where the vessel or structure:</w:t>
      </w:r>
    </w:p>
    <w:p w14:paraId="02AB24BA" w14:textId="77777777" w:rsidR="005D5093" w:rsidRPr="005D5093" w:rsidRDefault="005D5093" w:rsidP="005D5093">
      <w:pPr>
        <w:numPr>
          <w:ilvl w:val="0"/>
          <w:numId w:val="15"/>
        </w:numPr>
        <w:spacing w:after="0" w:line="240" w:lineRule="auto"/>
        <w:contextualSpacing/>
        <w:rPr>
          <w:rFonts w:ascii="Calibri" w:eastAsia="Calibri" w:hAnsi="Calibri" w:cs="Times New Roman"/>
          <w:color w:val="auto"/>
          <w:sz w:val="22"/>
          <w:szCs w:val="22"/>
        </w:rPr>
      </w:pPr>
      <w:r w:rsidRPr="005D5093">
        <w:rPr>
          <w:rFonts w:ascii="Times New Roman" w:eastAsia="Calibri" w:hAnsi="Times New Roman" w:cs="Times New Roman"/>
          <w:color w:val="auto"/>
          <w:sz w:val="24"/>
          <w:szCs w:val="24"/>
        </w:rPr>
        <w:t xml:space="preserve">either </w:t>
      </w:r>
    </w:p>
    <w:p w14:paraId="7AACA28C" w14:textId="77777777" w:rsidR="005D5093" w:rsidRPr="005D5093" w:rsidRDefault="005D5093" w:rsidP="005D5093">
      <w:pPr>
        <w:numPr>
          <w:ilvl w:val="0"/>
          <w:numId w:val="16"/>
        </w:numPr>
        <w:spacing w:after="0" w:line="240" w:lineRule="auto"/>
        <w:contextualSpacing/>
        <w:rPr>
          <w:rFonts w:ascii="Times New Roman" w:eastAsia="Calibri" w:hAnsi="Times New Roman" w:cs="Times New Roman"/>
          <w:color w:val="auto"/>
          <w:sz w:val="24"/>
          <w:szCs w:val="24"/>
        </w:rPr>
      </w:pPr>
      <w:r w:rsidRPr="005D5093">
        <w:rPr>
          <w:rFonts w:ascii="Times New Roman" w:eastAsia="Calibri" w:hAnsi="Times New Roman" w:cs="Times New Roman"/>
          <w:color w:val="auto"/>
          <w:sz w:val="24"/>
          <w:szCs w:val="24"/>
        </w:rPr>
        <w:t xml:space="preserve">is a new or an existing vessel or structure that is to be constructed on or after the commencement of this Part; or </w:t>
      </w:r>
    </w:p>
    <w:p w14:paraId="4BE4D0CB" w14:textId="77777777" w:rsidR="005D5093" w:rsidRPr="005D5093" w:rsidRDefault="005D5093" w:rsidP="005D5093">
      <w:pPr>
        <w:numPr>
          <w:ilvl w:val="0"/>
          <w:numId w:val="16"/>
        </w:numPr>
        <w:spacing w:after="0" w:line="240" w:lineRule="auto"/>
        <w:contextualSpacing/>
        <w:rPr>
          <w:rFonts w:ascii="Times New Roman" w:eastAsia="Calibri" w:hAnsi="Times New Roman" w:cs="Times New Roman"/>
          <w:color w:val="auto"/>
          <w:sz w:val="24"/>
          <w:szCs w:val="24"/>
        </w:rPr>
      </w:pPr>
      <w:r w:rsidRPr="005D5093">
        <w:rPr>
          <w:rFonts w:ascii="Times New Roman" w:eastAsia="Calibri" w:hAnsi="Times New Roman" w:cs="Times New Roman"/>
          <w:color w:val="auto"/>
          <w:sz w:val="24"/>
          <w:szCs w:val="24"/>
        </w:rPr>
        <w:t>for an existing vessel or structure that is (or is to be) significantly altered after the commencement of this Part; and</w:t>
      </w:r>
    </w:p>
    <w:p w14:paraId="242AD6F0" w14:textId="77777777" w:rsidR="005D5093" w:rsidRPr="005D5093" w:rsidRDefault="005D5093" w:rsidP="005D5093">
      <w:pPr>
        <w:numPr>
          <w:ilvl w:val="0"/>
          <w:numId w:val="15"/>
        </w:numPr>
        <w:spacing w:after="0" w:line="240" w:lineRule="auto"/>
        <w:contextualSpacing/>
        <w:rPr>
          <w:rFonts w:ascii="Calibri" w:eastAsia="Calibri" w:hAnsi="Calibri" w:cs="Times New Roman"/>
          <w:color w:val="auto"/>
          <w:sz w:val="22"/>
          <w:szCs w:val="22"/>
        </w:rPr>
      </w:pPr>
      <w:r w:rsidRPr="005D5093">
        <w:rPr>
          <w:rFonts w:ascii="Times New Roman" w:eastAsia="Calibri" w:hAnsi="Times New Roman" w:cs="Times New Roman"/>
          <w:color w:val="auto"/>
          <w:sz w:val="24"/>
          <w:szCs w:val="24"/>
        </w:rPr>
        <w:t>is, or is proposed to be, located at a site in Commonwealth waters; and</w:t>
      </w:r>
    </w:p>
    <w:p w14:paraId="1A846AD7" w14:textId="77777777" w:rsidR="005D5093" w:rsidRPr="005D5093" w:rsidRDefault="005D5093" w:rsidP="005D5093">
      <w:pPr>
        <w:numPr>
          <w:ilvl w:val="0"/>
          <w:numId w:val="15"/>
        </w:numPr>
        <w:spacing w:after="0" w:line="240" w:lineRule="auto"/>
        <w:contextualSpacing/>
        <w:rPr>
          <w:rFonts w:ascii="Calibri" w:eastAsia="Calibri" w:hAnsi="Calibri" w:cs="Times New Roman"/>
          <w:color w:val="auto"/>
          <w:sz w:val="22"/>
          <w:szCs w:val="22"/>
        </w:rPr>
      </w:pPr>
      <w:r w:rsidRPr="005D5093">
        <w:rPr>
          <w:rFonts w:ascii="Times New Roman" w:eastAsia="Calibri" w:hAnsi="Times New Roman" w:cs="Times New Roman"/>
          <w:color w:val="auto"/>
          <w:sz w:val="24"/>
          <w:szCs w:val="24"/>
        </w:rPr>
        <w:t>is, or is proposed to be, used at that site for:</w:t>
      </w:r>
    </w:p>
    <w:bookmarkEnd w:id="7"/>
    <w:p w14:paraId="65036FAD" w14:textId="77777777" w:rsidR="005D5093" w:rsidRPr="005D5093" w:rsidRDefault="005D5093" w:rsidP="005D5093">
      <w:pPr>
        <w:spacing w:before="40" w:after="0" w:line="240" w:lineRule="auto"/>
        <w:ind w:left="2818" w:hanging="2098"/>
        <w:rPr>
          <w:rFonts w:ascii="Times New Roman" w:eastAsia="Times New Roman" w:hAnsi="Times New Roman" w:cs="Times New Roman"/>
          <w:color w:val="auto"/>
          <w:sz w:val="24"/>
          <w:szCs w:val="24"/>
          <w:lang w:eastAsia="en-AU"/>
        </w:rPr>
      </w:pPr>
      <w:r w:rsidRPr="005D5093">
        <w:rPr>
          <w:rFonts w:ascii="Times New Roman" w:eastAsia="Times New Roman" w:hAnsi="Times New Roman" w:cs="Times New Roman"/>
          <w:color w:val="auto"/>
          <w:sz w:val="24"/>
          <w:szCs w:val="24"/>
          <w:lang w:eastAsia="en-AU"/>
        </w:rPr>
        <w:t>(</w:t>
      </w:r>
      <w:proofErr w:type="spellStart"/>
      <w:r w:rsidRPr="005D5093">
        <w:rPr>
          <w:rFonts w:ascii="Times New Roman" w:eastAsia="Times New Roman" w:hAnsi="Times New Roman" w:cs="Times New Roman"/>
          <w:color w:val="auto"/>
          <w:sz w:val="24"/>
          <w:szCs w:val="24"/>
          <w:lang w:eastAsia="en-AU"/>
        </w:rPr>
        <w:t>i</w:t>
      </w:r>
      <w:proofErr w:type="spellEnd"/>
      <w:r w:rsidRPr="005D5093">
        <w:rPr>
          <w:rFonts w:ascii="Times New Roman" w:eastAsia="Times New Roman" w:hAnsi="Times New Roman" w:cs="Times New Roman"/>
          <w:color w:val="auto"/>
          <w:sz w:val="24"/>
          <w:szCs w:val="24"/>
          <w:lang w:eastAsia="en-AU"/>
        </w:rPr>
        <w:t>) the recovery of petroleum; or</w:t>
      </w:r>
    </w:p>
    <w:p w14:paraId="4FE03B2E" w14:textId="77777777" w:rsidR="005D5093" w:rsidRPr="005D5093" w:rsidRDefault="005D5093" w:rsidP="005D5093">
      <w:pPr>
        <w:spacing w:before="40" w:after="0" w:line="240" w:lineRule="auto"/>
        <w:ind w:left="2818" w:hanging="2098"/>
        <w:rPr>
          <w:rFonts w:ascii="Times New Roman" w:eastAsia="Times New Roman" w:hAnsi="Times New Roman" w:cs="Times New Roman"/>
          <w:color w:val="auto"/>
          <w:sz w:val="24"/>
          <w:szCs w:val="24"/>
          <w:lang w:eastAsia="en-AU"/>
        </w:rPr>
      </w:pPr>
      <w:r w:rsidRPr="005D5093">
        <w:rPr>
          <w:rFonts w:ascii="Times New Roman" w:eastAsia="Times New Roman" w:hAnsi="Times New Roman" w:cs="Times New Roman"/>
          <w:color w:val="auto"/>
          <w:sz w:val="24"/>
          <w:szCs w:val="24"/>
          <w:lang w:eastAsia="en-AU"/>
        </w:rPr>
        <w:t>(ii) the processing of petroleum; or</w:t>
      </w:r>
    </w:p>
    <w:p w14:paraId="684B2CCC" w14:textId="77777777" w:rsidR="005D5093" w:rsidRPr="005D5093" w:rsidRDefault="005D5093" w:rsidP="005D5093">
      <w:pPr>
        <w:spacing w:before="40" w:after="0" w:line="240" w:lineRule="auto"/>
        <w:ind w:left="2818" w:hanging="2098"/>
        <w:rPr>
          <w:rFonts w:ascii="Times New Roman" w:eastAsia="Times New Roman" w:hAnsi="Times New Roman" w:cs="Times New Roman"/>
          <w:color w:val="auto"/>
          <w:sz w:val="24"/>
          <w:szCs w:val="24"/>
          <w:lang w:eastAsia="en-AU"/>
        </w:rPr>
      </w:pPr>
      <w:r w:rsidRPr="005D5093">
        <w:rPr>
          <w:rFonts w:ascii="Times New Roman" w:eastAsia="Times New Roman" w:hAnsi="Times New Roman" w:cs="Times New Roman"/>
          <w:color w:val="auto"/>
          <w:sz w:val="24"/>
          <w:szCs w:val="24"/>
          <w:lang w:eastAsia="en-AU"/>
        </w:rPr>
        <w:t>(iii) the storage and offloading of petroleum; or</w:t>
      </w:r>
    </w:p>
    <w:p w14:paraId="27028D31" w14:textId="77777777" w:rsidR="005D5093" w:rsidRPr="005D5093" w:rsidRDefault="005D5093" w:rsidP="005D5093">
      <w:pPr>
        <w:spacing w:before="40" w:after="0" w:line="240" w:lineRule="auto"/>
        <w:ind w:left="2818" w:hanging="2098"/>
        <w:rPr>
          <w:rFonts w:ascii="Times New Roman" w:eastAsia="Times New Roman" w:hAnsi="Times New Roman" w:cs="Times New Roman"/>
          <w:color w:val="auto"/>
          <w:sz w:val="24"/>
          <w:szCs w:val="24"/>
          <w:lang w:eastAsia="en-AU"/>
        </w:rPr>
      </w:pPr>
      <w:r w:rsidRPr="005D5093">
        <w:rPr>
          <w:rFonts w:ascii="Times New Roman" w:eastAsia="Times New Roman" w:hAnsi="Times New Roman" w:cs="Times New Roman"/>
          <w:color w:val="auto"/>
          <w:sz w:val="24"/>
          <w:szCs w:val="24"/>
          <w:lang w:eastAsia="en-AU"/>
        </w:rPr>
        <w:t>(iv) any combination of those activities.</w:t>
      </w:r>
    </w:p>
    <w:p w14:paraId="27EF46AD" w14:textId="77777777" w:rsidR="005D5093" w:rsidRPr="005D5093" w:rsidRDefault="005D5093" w:rsidP="005D5093">
      <w:pPr>
        <w:spacing w:after="0" w:line="240" w:lineRule="auto"/>
        <w:rPr>
          <w:rFonts w:ascii="Times New Roman" w:eastAsia="Times New Roman" w:hAnsi="Times New Roman" w:cs="Times New Roman"/>
          <w:color w:val="auto"/>
          <w:sz w:val="24"/>
          <w:szCs w:val="24"/>
          <w:lang w:eastAsia="en-AU"/>
        </w:rPr>
      </w:pPr>
    </w:p>
    <w:p w14:paraId="21772554" w14:textId="4AE32B99" w:rsidR="005D5093" w:rsidRPr="005D5093" w:rsidRDefault="005D5093" w:rsidP="005D5093">
      <w:pPr>
        <w:spacing w:after="0" w:line="240" w:lineRule="auto"/>
        <w:rPr>
          <w:rFonts w:ascii="Times New Roman" w:eastAsia="Times New Roman" w:hAnsi="Times New Roman" w:cs="Times New Roman"/>
          <w:color w:val="auto"/>
          <w:sz w:val="24"/>
          <w:szCs w:val="24"/>
          <w:lang w:eastAsia="en-AU"/>
        </w:rPr>
      </w:pPr>
      <w:bookmarkStart w:id="8" w:name="_Hlk180671209"/>
      <w:r w:rsidRPr="005D5093">
        <w:rPr>
          <w:rFonts w:ascii="Times New Roman" w:eastAsia="Times New Roman" w:hAnsi="Times New Roman" w:cs="Times New Roman"/>
          <w:color w:val="auto"/>
          <w:sz w:val="24"/>
          <w:szCs w:val="24"/>
          <w:lang w:eastAsia="en-AU"/>
        </w:rPr>
        <w:t xml:space="preserve">A new production facility </w:t>
      </w:r>
      <w:r w:rsidR="00085F89">
        <w:rPr>
          <w:rFonts w:ascii="Times New Roman" w:eastAsia="Times New Roman" w:hAnsi="Times New Roman" w:cs="Times New Roman"/>
          <w:color w:val="auto"/>
          <w:sz w:val="24"/>
          <w:szCs w:val="24"/>
          <w:lang w:eastAsia="en-AU"/>
        </w:rPr>
        <w:t>would</w:t>
      </w:r>
      <w:r w:rsidRPr="005D5093">
        <w:rPr>
          <w:rFonts w:ascii="Times New Roman" w:eastAsia="Times New Roman" w:hAnsi="Times New Roman" w:cs="Times New Roman"/>
          <w:color w:val="auto"/>
          <w:sz w:val="24"/>
          <w:szCs w:val="24"/>
          <w:lang w:eastAsia="en-AU"/>
        </w:rPr>
        <w:t xml:space="preserve"> not include the other associated vessels or structures listed in paragraph 2.4FA(1)(d). </w:t>
      </w:r>
    </w:p>
    <w:p w14:paraId="72DFD01E" w14:textId="77777777" w:rsidR="005D5093" w:rsidRPr="005D5093" w:rsidRDefault="005D5093" w:rsidP="005D5093">
      <w:pPr>
        <w:spacing w:after="0" w:line="240" w:lineRule="auto"/>
        <w:rPr>
          <w:rFonts w:ascii="Times New Roman" w:eastAsia="Times New Roman" w:hAnsi="Times New Roman" w:cs="Times New Roman"/>
          <w:color w:val="auto"/>
          <w:sz w:val="24"/>
          <w:szCs w:val="24"/>
          <w:lang w:eastAsia="en-AU"/>
        </w:rPr>
      </w:pPr>
    </w:p>
    <w:p w14:paraId="0F400F7B" w14:textId="462C88F7" w:rsidR="005D5093" w:rsidRPr="005D5093" w:rsidRDefault="005D5093" w:rsidP="005D5093">
      <w:pPr>
        <w:spacing w:after="0" w:line="240" w:lineRule="auto"/>
        <w:rPr>
          <w:rFonts w:ascii="Times New Roman" w:eastAsia="Times New Roman" w:hAnsi="Times New Roman" w:cs="Times New Roman"/>
          <w:color w:val="auto"/>
          <w:sz w:val="24"/>
          <w:szCs w:val="24"/>
          <w:lang w:eastAsia="en-AU"/>
        </w:rPr>
      </w:pPr>
      <w:r w:rsidRPr="005D5093">
        <w:rPr>
          <w:rFonts w:ascii="Times New Roman" w:eastAsia="Times New Roman" w:hAnsi="Times New Roman" w:cs="Times New Roman"/>
          <w:color w:val="auto"/>
          <w:sz w:val="24"/>
          <w:szCs w:val="24"/>
          <w:lang w:eastAsia="en-AU"/>
        </w:rPr>
        <w:t xml:space="preserve">The meaning of </w:t>
      </w:r>
      <w:r w:rsidRPr="005D5093">
        <w:rPr>
          <w:rFonts w:ascii="Times New Roman" w:eastAsia="Times New Roman" w:hAnsi="Times New Roman" w:cs="Times New Roman"/>
          <w:b/>
          <w:bCs/>
          <w:i/>
          <w:iCs/>
          <w:color w:val="auto"/>
          <w:sz w:val="24"/>
          <w:szCs w:val="24"/>
          <w:lang w:eastAsia="en-AU"/>
        </w:rPr>
        <w:t>significantly altered</w:t>
      </w:r>
      <w:r w:rsidRPr="005D5093">
        <w:rPr>
          <w:rFonts w:ascii="Times New Roman" w:eastAsia="Times New Roman" w:hAnsi="Times New Roman" w:cs="Times New Roman"/>
          <w:color w:val="auto"/>
          <w:sz w:val="24"/>
          <w:szCs w:val="24"/>
          <w:lang w:eastAsia="en-AU"/>
        </w:rPr>
        <w:t xml:space="preserve">, in relation to new production facilities, </w:t>
      </w:r>
      <w:r w:rsidR="00E44AB9">
        <w:rPr>
          <w:rFonts w:ascii="Times New Roman" w:eastAsia="Times New Roman" w:hAnsi="Times New Roman" w:cs="Times New Roman"/>
          <w:color w:val="auto"/>
          <w:sz w:val="24"/>
          <w:szCs w:val="24"/>
          <w:lang w:eastAsia="en-AU"/>
        </w:rPr>
        <w:t>would be</w:t>
      </w:r>
      <w:r w:rsidRPr="005D5093">
        <w:rPr>
          <w:rFonts w:ascii="Times New Roman" w:eastAsia="Times New Roman" w:hAnsi="Times New Roman" w:cs="Times New Roman"/>
          <w:color w:val="auto"/>
          <w:sz w:val="24"/>
          <w:szCs w:val="24"/>
          <w:lang w:eastAsia="en-AU"/>
        </w:rPr>
        <w:t xml:space="preserve"> set out in subsection 2.4FA(2) and in relation to new GHG facilities </w:t>
      </w:r>
      <w:r w:rsidR="00E44AB9">
        <w:rPr>
          <w:rFonts w:ascii="Times New Roman" w:eastAsia="Times New Roman" w:hAnsi="Times New Roman" w:cs="Times New Roman"/>
          <w:color w:val="auto"/>
          <w:sz w:val="24"/>
          <w:szCs w:val="24"/>
          <w:lang w:eastAsia="en-AU"/>
        </w:rPr>
        <w:t xml:space="preserve">would be </w:t>
      </w:r>
      <w:r w:rsidRPr="005D5093">
        <w:rPr>
          <w:rFonts w:ascii="Times New Roman" w:eastAsia="Times New Roman" w:hAnsi="Times New Roman" w:cs="Times New Roman"/>
          <w:color w:val="auto"/>
          <w:sz w:val="24"/>
          <w:szCs w:val="24"/>
          <w:lang w:eastAsia="en-AU"/>
        </w:rPr>
        <w:t>set out in subsection 2.4FB(2).</w:t>
      </w:r>
    </w:p>
    <w:p w14:paraId="196E2D05" w14:textId="77777777" w:rsidR="00D1443F" w:rsidRPr="00F31180" w:rsidRDefault="00D1443F" w:rsidP="001E65DB">
      <w:pPr>
        <w:keepNext/>
        <w:spacing w:after="0" w:line="240" w:lineRule="auto"/>
        <w:rPr>
          <w:rFonts w:ascii="Times New Roman" w:eastAsia="Times New Roman" w:hAnsi="Times New Roman" w:cs="Times New Roman"/>
          <w:color w:val="auto"/>
          <w:sz w:val="24"/>
          <w:szCs w:val="24"/>
          <w:u w:val="single"/>
          <w:lang w:eastAsia="en-AU"/>
        </w:rPr>
      </w:pPr>
      <w:bookmarkStart w:id="9" w:name="_Toc164779257"/>
      <w:bookmarkEnd w:id="8"/>
    </w:p>
    <w:p w14:paraId="0C15FDE9" w14:textId="7D4932B3" w:rsidR="002A10BF" w:rsidRPr="00CB5E5F" w:rsidRDefault="00897890" w:rsidP="00F31180">
      <w:pPr>
        <w:keepNext/>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 xml:space="preserve">Section </w:t>
      </w:r>
      <w:r w:rsidR="002A10BF" w:rsidRPr="00F31180">
        <w:rPr>
          <w:rFonts w:ascii="Times New Roman" w:eastAsia="Times New Roman" w:hAnsi="Times New Roman" w:cs="Times New Roman"/>
          <w:color w:val="auto"/>
          <w:sz w:val="24"/>
          <w:szCs w:val="24"/>
          <w:u w:val="single"/>
          <w:lang w:eastAsia="en-AU"/>
        </w:rPr>
        <w:t>2.4FB</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002A10BF" w:rsidRPr="00F31180">
        <w:rPr>
          <w:rFonts w:ascii="Times New Roman" w:eastAsia="Times New Roman" w:hAnsi="Times New Roman" w:cs="Times New Roman"/>
          <w:color w:val="auto"/>
          <w:sz w:val="24"/>
          <w:szCs w:val="24"/>
          <w:u w:val="single"/>
          <w:lang w:eastAsia="en-AU"/>
        </w:rPr>
        <w:t>New GHG</w:t>
      </w:r>
      <w:r w:rsidR="002A10BF" w:rsidRPr="00F31180">
        <w:rPr>
          <w:rFonts w:ascii="Times New Roman" w:eastAsia="Times New Roman" w:hAnsi="Times New Roman" w:cs="Times New Roman"/>
          <w:bCs/>
          <w:color w:val="auto"/>
          <w:kern w:val="28"/>
          <w:sz w:val="24"/>
          <w:u w:val="single"/>
          <w:lang w:eastAsia="en-AU"/>
        </w:rPr>
        <w:t xml:space="preserve"> facilities</w:t>
      </w:r>
      <w:bookmarkEnd w:id="9"/>
    </w:p>
    <w:p w14:paraId="42BA90B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F712DA9" w14:textId="53E979B7" w:rsidR="00F97A2A" w:rsidRPr="00F97A2A" w:rsidRDefault="00F97A2A" w:rsidP="00F97A2A">
      <w:pPr>
        <w:spacing w:after="0" w:line="240" w:lineRule="auto"/>
        <w:rPr>
          <w:rFonts w:ascii="Times New Roman" w:eastAsia="Times New Roman" w:hAnsi="Times New Roman" w:cs="Times New Roman"/>
          <w:color w:val="auto"/>
          <w:sz w:val="24"/>
          <w:szCs w:val="24"/>
          <w:lang w:eastAsia="en-AU"/>
        </w:rPr>
      </w:pPr>
      <w:r w:rsidRPr="00F97A2A">
        <w:rPr>
          <w:rFonts w:ascii="Times New Roman" w:eastAsia="Times New Roman" w:hAnsi="Times New Roman" w:cs="Times New Roman"/>
          <w:color w:val="auto"/>
          <w:sz w:val="24"/>
          <w:szCs w:val="24"/>
          <w:lang w:eastAsia="en-AU"/>
        </w:rPr>
        <w:t xml:space="preserve">Section 2.4FB </w:t>
      </w:r>
      <w:r>
        <w:rPr>
          <w:rFonts w:ascii="Times New Roman" w:eastAsia="Times New Roman" w:hAnsi="Times New Roman" w:cs="Times New Roman"/>
          <w:color w:val="auto"/>
          <w:sz w:val="24"/>
          <w:szCs w:val="24"/>
          <w:lang w:eastAsia="en-AU"/>
        </w:rPr>
        <w:t xml:space="preserve">would </w:t>
      </w:r>
      <w:r w:rsidRPr="00F97A2A">
        <w:rPr>
          <w:rFonts w:ascii="Times New Roman" w:eastAsia="Times New Roman" w:hAnsi="Times New Roman" w:cs="Times New Roman"/>
          <w:color w:val="auto"/>
          <w:sz w:val="24"/>
          <w:szCs w:val="24"/>
          <w:lang w:eastAsia="en-AU"/>
        </w:rPr>
        <w:t xml:space="preserve">set out the meaning of </w:t>
      </w:r>
      <w:r w:rsidRPr="00F97A2A">
        <w:rPr>
          <w:rFonts w:ascii="Times New Roman" w:eastAsia="Times New Roman" w:hAnsi="Times New Roman" w:cs="Times New Roman"/>
          <w:b/>
          <w:bCs/>
          <w:i/>
          <w:iCs/>
          <w:color w:val="auto"/>
          <w:sz w:val="24"/>
          <w:szCs w:val="24"/>
          <w:lang w:eastAsia="en-AU"/>
        </w:rPr>
        <w:t>new GHG facility</w:t>
      </w:r>
      <w:r w:rsidRPr="00F97A2A">
        <w:rPr>
          <w:rFonts w:ascii="Times New Roman" w:eastAsia="Times New Roman" w:hAnsi="Times New Roman" w:cs="Times New Roman"/>
          <w:color w:val="auto"/>
          <w:sz w:val="24"/>
          <w:szCs w:val="24"/>
          <w:lang w:eastAsia="en-AU"/>
        </w:rPr>
        <w:t xml:space="preserve">. A vessel or structure </w:t>
      </w:r>
      <w:r>
        <w:rPr>
          <w:rFonts w:ascii="Times New Roman" w:eastAsia="Times New Roman" w:hAnsi="Times New Roman" w:cs="Times New Roman"/>
          <w:color w:val="auto"/>
          <w:sz w:val="24"/>
          <w:szCs w:val="24"/>
          <w:lang w:eastAsia="en-AU"/>
        </w:rPr>
        <w:t>would be</w:t>
      </w:r>
      <w:r w:rsidRPr="00F97A2A">
        <w:rPr>
          <w:rFonts w:ascii="Times New Roman" w:eastAsia="Times New Roman" w:hAnsi="Times New Roman" w:cs="Times New Roman"/>
          <w:color w:val="auto"/>
          <w:sz w:val="24"/>
          <w:szCs w:val="24"/>
          <w:lang w:eastAsia="en-AU"/>
        </w:rPr>
        <w:t xml:space="preserve"> a </w:t>
      </w:r>
      <w:r w:rsidRPr="00F97A2A">
        <w:rPr>
          <w:rFonts w:ascii="Times New Roman" w:eastAsia="Times New Roman" w:hAnsi="Times New Roman" w:cs="Times New Roman"/>
          <w:b/>
          <w:bCs/>
          <w:i/>
          <w:iCs/>
          <w:color w:val="auto"/>
          <w:sz w:val="24"/>
          <w:szCs w:val="24"/>
          <w:lang w:eastAsia="en-AU"/>
        </w:rPr>
        <w:t>new GHG facility</w:t>
      </w:r>
      <w:r w:rsidRPr="00F97A2A">
        <w:rPr>
          <w:rFonts w:ascii="Times New Roman" w:eastAsia="Times New Roman" w:hAnsi="Times New Roman" w:cs="Times New Roman"/>
          <w:color w:val="auto"/>
          <w:sz w:val="24"/>
          <w:szCs w:val="24"/>
          <w:lang w:eastAsia="en-AU"/>
        </w:rPr>
        <w:t xml:space="preserve"> where the vessel or structure:</w:t>
      </w:r>
    </w:p>
    <w:p w14:paraId="43F17DD7" w14:textId="77777777" w:rsidR="00F97A2A" w:rsidRPr="00F97A2A" w:rsidRDefault="00F97A2A" w:rsidP="00F97A2A">
      <w:pPr>
        <w:numPr>
          <w:ilvl w:val="0"/>
          <w:numId w:val="17"/>
        </w:numPr>
        <w:spacing w:after="0" w:line="240" w:lineRule="auto"/>
        <w:contextualSpacing/>
        <w:rPr>
          <w:rFonts w:ascii="Calibri" w:eastAsia="Calibri" w:hAnsi="Calibri" w:cs="Times New Roman"/>
          <w:color w:val="auto"/>
          <w:sz w:val="22"/>
          <w:szCs w:val="22"/>
        </w:rPr>
      </w:pPr>
      <w:r w:rsidRPr="00F97A2A">
        <w:rPr>
          <w:rFonts w:ascii="Times New Roman" w:eastAsia="Calibri" w:hAnsi="Times New Roman" w:cs="Times New Roman"/>
          <w:color w:val="auto"/>
          <w:sz w:val="24"/>
          <w:szCs w:val="24"/>
        </w:rPr>
        <w:t xml:space="preserve">either </w:t>
      </w:r>
    </w:p>
    <w:p w14:paraId="22758BF5" w14:textId="77777777" w:rsidR="00F97A2A" w:rsidRPr="00F97A2A" w:rsidRDefault="00F97A2A" w:rsidP="00F97A2A">
      <w:pPr>
        <w:numPr>
          <w:ilvl w:val="0"/>
          <w:numId w:val="18"/>
        </w:numPr>
        <w:spacing w:after="0" w:line="240" w:lineRule="auto"/>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 xml:space="preserve">is a new or an existing vessel or structure that is to be constructed on or after the commencement of this Part; or </w:t>
      </w:r>
    </w:p>
    <w:p w14:paraId="1286EA3B" w14:textId="77777777" w:rsidR="00F97A2A" w:rsidRPr="00F97A2A" w:rsidRDefault="00F97A2A" w:rsidP="00F97A2A">
      <w:pPr>
        <w:numPr>
          <w:ilvl w:val="0"/>
          <w:numId w:val="18"/>
        </w:numPr>
        <w:spacing w:after="0" w:line="240" w:lineRule="auto"/>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for an existing vessel or structure that is (or is to be) significantly altered after the commencement of this Part; and</w:t>
      </w:r>
    </w:p>
    <w:p w14:paraId="5CD4A410" w14:textId="77777777" w:rsidR="00F97A2A" w:rsidRPr="00F97A2A" w:rsidRDefault="00F97A2A" w:rsidP="00F97A2A">
      <w:pPr>
        <w:numPr>
          <w:ilvl w:val="0"/>
          <w:numId w:val="17"/>
        </w:numPr>
        <w:spacing w:after="0" w:line="240" w:lineRule="auto"/>
        <w:contextualSpacing/>
        <w:rPr>
          <w:rFonts w:ascii="Calibri" w:eastAsia="Calibri" w:hAnsi="Calibri" w:cs="Times New Roman"/>
          <w:color w:val="auto"/>
          <w:sz w:val="22"/>
          <w:szCs w:val="22"/>
        </w:rPr>
      </w:pPr>
      <w:r w:rsidRPr="00F97A2A">
        <w:rPr>
          <w:rFonts w:ascii="Times New Roman" w:eastAsia="Calibri" w:hAnsi="Times New Roman" w:cs="Times New Roman"/>
          <w:color w:val="auto"/>
          <w:sz w:val="24"/>
          <w:szCs w:val="24"/>
        </w:rPr>
        <w:t>is, or is proposed to be, located at a site in Commonwealth waters; and</w:t>
      </w:r>
    </w:p>
    <w:p w14:paraId="64A6D05A" w14:textId="77777777" w:rsidR="00F97A2A" w:rsidRPr="00F97A2A" w:rsidRDefault="00F97A2A" w:rsidP="00F97A2A">
      <w:pPr>
        <w:numPr>
          <w:ilvl w:val="0"/>
          <w:numId w:val="17"/>
        </w:numPr>
        <w:spacing w:after="0" w:line="240" w:lineRule="auto"/>
        <w:contextualSpacing/>
        <w:rPr>
          <w:rFonts w:ascii="Calibri" w:eastAsia="Calibri" w:hAnsi="Calibri" w:cs="Times New Roman"/>
          <w:color w:val="auto"/>
          <w:sz w:val="22"/>
          <w:szCs w:val="22"/>
        </w:rPr>
      </w:pPr>
      <w:r w:rsidRPr="00F97A2A">
        <w:rPr>
          <w:rFonts w:ascii="Times New Roman" w:eastAsia="Calibri" w:hAnsi="Times New Roman" w:cs="Times New Roman"/>
          <w:color w:val="auto"/>
          <w:sz w:val="24"/>
          <w:szCs w:val="24"/>
        </w:rPr>
        <w:t>is, or is proposed to be, used at that site for:</w:t>
      </w:r>
    </w:p>
    <w:p w14:paraId="6E940507"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w:t>
      </w:r>
      <w:proofErr w:type="spellStart"/>
      <w:r w:rsidRPr="00F97A2A">
        <w:rPr>
          <w:rFonts w:ascii="Times New Roman" w:eastAsia="Calibri" w:hAnsi="Times New Roman" w:cs="Times New Roman"/>
          <w:color w:val="auto"/>
          <w:sz w:val="24"/>
          <w:szCs w:val="24"/>
        </w:rPr>
        <w:t>i</w:t>
      </w:r>
      <w:proofErr w:type="spellEnd"/>
      <w:r w:rsidRPr="00F97A2A">
        <w:rPr>
          <w:rFonts w:ascii="Times New Roman" w:eastAsia="Calibri" w:hAnsi="Times New Roman" w:cs="Times New Roman"/>
          <w:color w:val="auto"/>
          <w:sz w:val="24"/>
          <w:szCs w:val="24"/>
        </w:rPr>
        <w:t>)</w:t>
      </w:r>
      <w:r w:rsidRPr="00F97A2A">
        <w:rPr>
          <w:rFonts w:ascii="Times New Roman" w:eastAsia="Calibri" w:hAnsi="Times New Roman" w:cs="Times New Roman"/>
          <w:color w:val="auto"/>
          <w:sz w:val="24"/>
          <w:szCs w:val="24"/>
        </w:rPr>
        <w:tab/>
        <w:t>the injection of a greenhouse gas substance into the seabed or subsoil; or</w:t>
      </w:r>
    </w:p>
    <w:p w14:paraId="3F91D2CE"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(ii)</w:t>
      </w:r>
      <w:r w:rsidRPr="00F97A2A">
        <w:rPr>
          <w:rFonts w:ascii="Times New Roman" w:eastAsia="Calibri" w:hAnsi="Times New Roman" w:cs="Times New Roman"/>
          <w:color w:val="auto"/>
          <w:sz w:val="24"/>
          <w:szCs w:val="24"/>
        </w:rPr>
        <w:tab/>
        <w:t>the storage of a greenhouse gas substance in the seabed or subsoil; or</w:t>
      </w:r>
    </w:p>
    <w:p w14:paraId="58510D04"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(iii)</w:t>
      </w:r>
      <w:r w:rsidRPr="00F97A2A">
        <w:rPr>
          <w:rFonts w:ascii="Times New Roman" w:eastAsia="Calibri" w:hAnsi="Times New Roman" w:cs="Times New Roman"/>
          <w:color w:val="auto"/>
          <w:sz w:val="24"/>
          <w:szCs w:val="24"/>
        </w:rPr>
        <w:tab/>
        <w:t>the compression of a greenhouse gas substance; or</w:t>
      </w:r>
    </w:p>
    <w:p w14:paraId="386D26AC"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(iv)</w:t>
      </w:r>
      <w:r w:rsidRPr="00F97A2A">
        <w:rPr>
          <w:rFonts w:ascii="Times New Roman" w:eastAsia="Calibri" w:hAnsi="Times New Roman" w:cs="Times New Roman"/>
          <w:color w:val="auto"/>
          <w:sz w:val="24"/>
          <w:szCs w:val="24"/>
        </w:rPr>
        <w:tab/>
        <w:t>the processing of a greenhouse gas substance; or</w:t>
      </w:r>
    </w:p>
    <w:p w14:paraId="4E71749E"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(v)</w:t>
      </w:r>
      <w:r w:rsidRPr="00F97A2A">
        <w:rPr>
          <w:rFonts w:ascii="Times New Roman" w:eastAsia="Calibri" w:hAnsi="Times New Roman" w:cs="Times New Roman"/>
          <w:color w:val="auto"/>
          <w:sz w:val="24"/>
          <w:szCs w:val="24"/>
        </w:rPr>
        <w:tab/>
        <w:t>the pre injection storage of a greenhouse gas substance; or</w:t>
      </w:r>
    </w:p>
    <w:p w14:paraId="7193ACF5"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(vi)</w:t>
      </w:r>
      <w:r w:rsidRPr="00F97A2A">
        <w:rPr>
          <w:rFonts w:ascii="Times New Roman" w:eastAsia="Calibri" w:hAnsi="Times New Roman" w:cs="Times New Roman"/>
          <w:color w:val="auto"/>
          <w:sz w:val="24"/>
          <w:szCs w:val="24"/>
        </w:rPr>
        <w:tab/>
        <w:t>the offloading of a greenhouse gas substance; or</w:t>
      </w:r>
    </w:p>
    <w:p w14:paraId="495F31DB"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(vii)</w:t>
      </w:r>
      <w:r w:rsidRPr="00F97A2A">
        <w:rPr>
          <w:rFonts w:ascii="Times New Roman" w:eastAsia="Calibri" w:hAnsi="Times New Roman" w:cs="Times New Roman"/>
          <w:color w:val="auto"/>
          <w:sz w:val="24"/>
          <w:szCs w:val="24"/>
        </w:rPr>
        <w:tab/>
        <w:t>the transportation of a greenhouse gas substance; or</w:t>
      </w:r>
    </w:p>
    <w:p w14:paraId="64088C54"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(viii)</w:t>
      </w:r>
      <w:r w:rsidRPr="00F97A2A">
        <w:rPr>
          <w:rFonts w:ascii="Times New Roman" w:eastAsia="Calibri" w:hAnsi="Times New Roman" w:cs="Times New Roman"/>
          <w:color w:val="auto"/>
          <w:sz w:val="24"/>
          <w:szCs w:val="24"/>
        </w:rPr>
        <w:tab/>
        <w:t>the monitoring of a greenhouse gas substance stored in the seabed or subsoil; or</w:t>
      </w:r>
    </w:p>
    <w:p w14:paraId="36FC5054" w14:textId="77777777" w:rsidR="00F97A2A" w:rsidRPr="00F97A2A" w:rsidRDefault="00F97A2A" w:rsidP="00F97A2A">
      <w:pPr>
        <w:spacing w:after="0" w:line="240" w:lineRule="auto"/>
        <w:ind w:left="720"/>
        <w:contextualSpacing/>
        <w:rPr>
          <w:rFonts w:ascii="Times New Roman" w:eastAsia="Calibri" w:hAnsi="Times New Roman" w:cs="Times New Roman"/>
          <w:color w:val="auto"/>
          <w:sz w:val="24"/>
          <w:szCs w:val="24"/>
        </w:rPr>
      </w:pPr>
      <w:r w:rsidRPr="00F97A2A">
        <w:rPr>
          <w:rFonts w:ascii="Times New Roman" w:eastAsia="Calibri" w:hAnsi="Times New Roman" w:cs="Times New Roman"/>
          <w:color w:val="auto"/>
          <w:sz w:val="24"/>
          <w:szCs w:val="24"/>
        </w:rPr>
        <w:t>(ix)</w:t>
      </w:r>
      <w:r w:rsidRPr="00F97A2A">
        <w:rPr>
          <w:rFonts w:ascii="Times New Roman" w:eastAsia="Calibri" w:hAnsi="Times New Roman" w:cs="Times New Roman"/>
          <w:color w:val="auto"/>
          <w:sz w:val="24"/>
          <w:szCs w:val="24"/>
        </w:rPr>
        <w:tab/>
        <w:t>any combination of those activities.</w:t>
      </w:r>
    </w:p>
    <w:p w14:paraId="239A15DB" w14:textId="77777777" w:rsidR="00DB6C29" w:rsidRDefault="00DB6C29" w:rsidP="00F97A2A">
      <w:pPr>
        <w:spacing w:after="0" w:line="240" w:lineRule="auto"/>
        <w:rPr>
          <w:rFonts w:ascii="Times New Roman" w:eastAsia="Times New Roman" w:hAnsi="Times New Roman" w:cs="Times New Roman"/>
          <w:color w:val="auto"/>
          <w:sz w:val="24"/>
          <w:szCs w:val="24"/>
          <w:lang w:eastAsia="en-AU"/>
        </w:rPr>
      </w:pPr>
    </w:p>
    <w:p w14:paraId="08A269E1" w14:textId="655A62D6" w:rsidR="00F97A2A" w:rsidRPr="00F97A2A" w:rsidRDefault="00F97A2A" w:rsidP="00F97A2A">
      <w:pPr>
        <w:spacing w:after="0" w:line="240" w:lineRule="auto"/>
        <w:rPr>
          <w:rFonts w:ascii="Times New Roman" w:eastAsia="Times New Roman" w:hAnsi="Times New Roman" w:cs="Times New Roman"/>
          <w:color w:val="auto"/>
          <w:sz w:val="24"/>
          <w:szCs w:val="24"/>
          <w:lang w:eastAsia="en-AU"/>
        </w:rPr>
      </w:pPr>
      <w:r w:rsidRPr="00F97A2A">
        <w:rPr>
          <w:rFonts w:ascii="Times New Roman" w:eastAsia="Times New Roman" w:hAnsi="Times New Roman" w:cs="Times New Roman"/>
          <w:color w:val="auto"/>
          <w:sz w:val="24"/>
          <w:szCs w:val="24"/>
          <w:lang w:eastAsia="en-AU"/>
        </w:rPr>
        <w:t xml:space="preserve">A new production facility </w:t>
      </w:r>
      <w:r>
        <w:rPr>
          <w:rFonts w:ascii="Times New Roman" w:eastAsia="Times New Roman" w:hAnsi="Times New Roman" w:cs="Times New Roman"/>
          <w:color w:val="auto"/>
          <w:sz w:val="24"/>
          <w:szCs w:val="24"/>
          <w:lang w:eastAsia="en-AU"/>
        </w:rPr>
        <w:t xml:space="preserve">would </w:t>
      </w:r>
      <w:r w:rsidRPr="00F97A2A">
        <w:rPr>
          <w:rFonts w:ascii="Times New Roman" w:eastAsia="Times New Roman" w:hAnsi="Times New Roman" w:cs="Times New Roman"/>
          <w:color w:val="auto"/>
          <w:sz w:val="24"/>
          <w:szCs w:val="24"/>
          <w:lang w:eastAsia="en-AU"/>
        </w:rPr>
        <w:t xml:space="preserve">not include the other associated vessels or structures listed in paragraph 2.4FB(1)(d). </w:t>
      </w:r>
    </w:p>
    <w:p w14:paraId="59C49B87" w14:textId="77777777" w:rsidR="00F97A2A" w:rsidRPr="00F97A2A" w:rsidRDefault="00F97A2A" w:rsidP="00F97A2A">
      <w:pPr>
        <w:spacing w:after="0" w:line="240" w:lineRule="auto"/>
        <w:rPr>
          <w:rFonts w:ascii="Times New Roman" w:eastAsia="Times New Roman" w:hAnsi="Times New Roman" w:cs="Times New Roman"/>
          <w:color w:val="auto"/>
          <w:sz w:val="24"/>
          <w:szCs w:val="24"/>
          <w:lang w:eastAsia="en-AU"/>
        </w:rPr>
      </w:pPr>
    </w:p>
    <w:p w14:paraId="668F6C1F" w14:textId="5A3E38FA" w:rsidR="00F97A2A" w:rsidRPr="00F97A2A" w:rsidRDefault="00F97A2A" w:rsidP="00F97A2A">
      <w:pPr>
        <w:spacing w:after="0" w:line="240" w:lineRule="auto"/>
        <w:rPr>
          <w:rFonts w:ascii="Times New Roman" w:eastAsia="Times New Roman" w:hAnsi="Times New Roman" w:cs="Times New Roman"/>
          <w:color w:val="auto"/>
          <w:sz w:val="24"/>
          <w:szCs w:val="24"/>
          <w:lang w:eastAsia="en-AU"/>
        </w:rPr>
      </w:pPr>
      <w:r w:rsidRPr="00F97A2A">
        <w:rPr>
          <w:rFonts w:ascii="Times New Roman" w:eastAsia="Times New Roman" w:hAnsi="Times New Roman" w:cs="Times New Roman"/>
          <w:color w:val="auto"/>
          <w:sz w:val="24"/>
          <w:szCs w:val="24"/>
          <w:lang w:eastAsia="en-AU"/>
        </w:rPr>
        <w:t xml:space="preserve">The meaning of </w:t>
      </w:r>
      <w:r w:rsidRPr="00F97A2A">
        <w:rPr>
          <w:rFonts w:ascii="Times New Roman" w:eastAsia="Times New Roman" w:hAnsi="Times New Roman" w:cs="Times New Roman"/>
          <w:b/>
          <w:bCs/>
          <w:i/>
          <w:iCs/>
          <w:color w:val="auto"/>
          <w:sz w:val="24"/>
          <w:szCs w:val="24"/>
          <w:lang w:eastAsia="en-AU"/>
        </w:rPr>
        <w:t>significantly altered</w:t>
      </w:r>
      <w:r w:rsidRPr="00F97A2A">
        <w:rPr>
          <w:rFonts w:ascii="Times New Roman" w:eastAsia="Times New Roman" w:hAnsi="Times New Roman" w:cs="Times New Roman"/>
          <w:color w:val="auto"/>
          <w:sz w:val="24"/>
          <w:szCs w:val="24"/>
          <w:lang w:eastAsia="en-AU"/>
        </w:rPr>
        <w:t xml:space="preserve">, in relation to new GHG facilities, </w:t>
      </w:r>
      <w:r>
        <w:rPr>
          <w:rFonts w:ascii="Times New Roman" w:eastAsia="Times New Roman" w:hAnsi="Times New Roman" w:cs="Times New Roman"/>
          <w:color w:val="auto"/>
          <w:sz w:val="24"/>
          <w:szCs w:val="24"/>
          <w:lang w:eastAsia="en-AU"/>
        </w:rPr>
        <w:t>would be</w:t>
      </w:r>
      <w:r w:rsidRPr="00F97A2A">
        <w:rPr>
          <w:rFonts w:ascii="Times New Roman" w:eastAsia="Times New Roman" w:hAnsi="Times New Roman" w:cs="Times New Roman"/>
          <w:color w:val="auto"/>
          <w:sz w:val="24"/>
          <w:szCs w:val="24"/>
          <w:lang w:eastAsia="en-AU"/>
        </w:rPr>
        <w:t xml:space="preserve"> set out in subsection 2.4FB(2) and in relation to new production facilities </w:t>
      </w:r>
      <w:r w:rsidR="003000BC">
        <w:rPr>
          <w:rFonts w:ascii="Times New Roman" w:eastAsia="Times New Roman" w:hAnsi="Times New Roman" w:cs="Times New Roman"/>
          <w:color w:val="auto"/>
          <w:sz w:val="24"/>
          <w:szCs w:val="24"/>
          <w:lang w:eastAsia="en-AU"/>
        </w:rPr>
        <w:t>would be</w:t>
      </w:r>
      <w:r w:rsidRPr="00F97A2A">
        <w:rPr>
          <w:rFonts w:ascii="Times New Roman" w:eastAsia="Times New Roman" w:hAnsi="Times New Roman" w:cs="Times New Roman"/>
          <w:color w:val="auto"/>
          <w:sz w:val="24"/>
          <w:szCs w:val="24"/>
          <w:lang w:eastAsia="en-AU"/>
        </w:rPr>
        <w:t xml:space="preserve"> set out in subsection 2.4FA(2).</w:t>
      </w:r>
    </w:p>
    <w:p w14:paraId="7EA2CA7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63EB9BC" w14:textId="2169DAFC" w:rsidR="002A10BF" w:rsidRPr="00F31180"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31180">
        <w:rPr>
          <w:rFonts w:ascii="Times New Roman" w:eastAsia="Times New Roman" w:hAnsi="Times New Roman" w:cs="Times New Roman"/>
          <w:color w:val="auto"/>
          <w:sz w:val="24"/>
          <w:szCs w:val="24"/>
          <w:u w:val="single"/>
          <w:lang w:eastAsia="en-AU"/>
        </w:rPr>
        <w:t>Section 2.4G</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F31180">
        <w:rPr>
          <w:rFonts w:ascii="Times New Roman" w:eastAsia="Times New Roman" w:hAnsi="Times New Roman" w:cs="Times New Roman"/>
          <w:color w:val="auto"/>
          <w:sz w:val="24"/>
          <w:szCs w:val="24"/>
          <w:u w:val="single"/>
          <w:lang w:eastAsia="en-AU"/>
        </w:rPr>
        <w:t>Design notification for proposed new production facility or new GHG facility</w:t>
      </w:r>
    </w:p>
    <w:p w14:paraId="6F682E3F"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AC315A2" w14:textId="10D44FA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2.4G </w:t>
      </w:r>
      <w:r w:rsidR="0038382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that a design notification, complying with the requirements of section 2.4H, must be submitted to NOPSEMA.</w:t>
      </w:r>
    </w:p>
    <w:p w14:paraId="7921AD4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C029827" w14:textId="30D9A53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note </w:t>
      </w:r>
      <w:r w:rsidR="00306916">
        <w:rPr>
          <w:rFonts w:ascii="Times New Roman" w:eastAsia="Times New Roman" w:hAnsi="Times New Roman" w:cs="Times New Roman"/>
          <w:color w:val="auto"/>
          <w:sz w:val="24"/>
          <w:szCs w:val="24"/>
          <w:lang w:eastAsia="en-AU"/>
        </w:rPr>
        <w:t>to subsection 2.4G(1)</w:t>
      </w:r>
      <w:r w:rsidR="002B169A">
        <w:rPr>
          <w:rFonts w:ascii="Times New Roman" w:eastAsia="Times New Roman" w:hAnsi="Times New Roman" w:cs="Times New Roman"/>
          <w:color w:val="auto"/>
          <w:sz w:val="24"/>
          <w:szCs w:val="24"/>
          <w:lang w:eastAsia="en-AU"/>
        </w:rPr>
        <w:t xml:space="preserve"> </w:t>
      </w:r>
      <w:r w:rsidR="0038382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highlight that paragraph 2.26(1)(e) </w:t>
      </w:r>
      <w:r w:rsidR="0038382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a design notification to be submitted to NOPSEMA before NOPSEMA can accept a safety case for a new production facility or a new GHG facility. </w:t>
      </w:r>
    </w:p>
    <w:p w14:paraId="2A93CBB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2FBD4A6" w14:textId="23D0384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“person” </w:t>
      </w:r>
      <w:r w:rsidR="0038382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in this context usually be the titleholder, operator or an associate (e</w:t>
      </w:r>
      <w:r w:rsidR="005E0F6D">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g</w:t>
      </w:r>
      <w:r w:rsidR="005E0F6D">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a person from a business responsible for the design of the structure, authorised by the titleholder). </w:t>
      </w:r>
    </w:p>
    <w:p w14:paraId="1219A69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D19CBB8" w14:textId="5787254C" w:rsidR="002A10BF" w:rsidRPr="00B31939"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B31939">
        <w:rPr>
          <w:rFonts w:ascii="Times New Roman" w:eastAsia="Times New Roman" w:hAnsi="Times New Roman" w:cs="Times New Roman"/>
          <w:color w:val="auto"/>
          <w:sz w:val="24"/>
          <w:szCs w:val="24"/>
          <w:u w:val="single"/>
          <w:lang w:eastAsia="en-AU"/>
        </w:rPr>
        <w:t>Section 2.4H</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31939">
        <w:rPr>
          <w:rFonts w:ascii="Times New Roman" w:eastAsia="Times New Roman" w:hAnsi="Times New Roman" w:cs="Times New Roman"/>
          <w:color w:val="auto"/>
          <w:sz w:val="24"/>
          <w:szCs w:val="24"/>
          <w:u w:val="single"/>
          <w:lang w:eastAsia="en-AU"/>
        </w:rPr>
        <w:t>Requirements of design notification</w:t>
      </w:r>
    </w:p>
    <w:p w14:paraId="61A95E42"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991F31A" w14:textId="727E8FC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2.4H </w:t>
      </w:r>
      <w:r w:rsidR="008571C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w:t>
      </w:r>
      <w:r w:rsidR="00197E7E">
        <w:rPr>
          <w:rFonts w:ascii="Times New Roman" w:eastAsia="Times New Roman" w:hAnsi="Times New Roman" w:cs="Times New Roman"/>
          <w:color w:val="auto"/>
          <w:sz w:val="24"/>
          <w:szCs w:val="24"/>
          <w:lang w:eastAsia="en-AU"/>
        </w:rPr>
        <w:t>, for the purposes of subsection 2.4G(2),</w:t>
      </w:r>
      <w:r w:rsidRPr="002A10BF">
        <w:rPr>
          <w:rFonts w:ascii="Times New Roman" w:eastAsia="Times New Roman" w:hAnsi="Times New Roman" w:cs="Times New Roman"/>
          <w:color w:val="auto"/>
          <w:sz w:val="24"/>
          <w:szCs w:val="24"/>
          <w:lang w:eastAsia="en-AU"/>
        </w:rPr>
        <w:t xml:space="preserve"> the requirements for the design notification to be submitted to NOPSEMA. It </w:t>
      </w:r>
      <w:r w:rsidR="008571C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DC4FEE">
        <w:rPr>
          <w:rFonts w:ascii="Times New Roman" w:eastAsia="Times New Roman" w:hAnsi="Times New Roman" w:cs="Times New Roman"/>
          <w:color w:val="auto"/>
          <w:sz w:val="24"/>
          <w:szCs w:val="24"/>
          <w:lang w:eastAsia="en-AU"/>
        </w:rPr>
        <w:t xml:space="preserve">be required to be </w:t>
      </w:r>
      <w:r w:rsidR="00DC1F32" w:rsidRPr="00DC1F32">
        <w:rPr>
          <w:rFonts w:ascii="Times New Roman" w:eastAsia="Times New Roman" w:hAnsi="Times New Roman" w:cs="Times New Roman"/>
          <w:color w:val="auto"/>
          <w:sz w:val="24"/>
          <w:szCs w:val="24"/>
          <w:lang w:eastAsia="en-AU"/>
        </w:rPr>
        <w:t xml:space="preserve">submitted in sufficient time to allow for any comments made by NOPSEMA to be taken into account in the final design and before any construction or alteration work commences. </w:t>
      </w:r>
      <w:r w:rsidR="00104D18">
        <w:rPr>
          <w:rFonts w:ascii="Times New Roman" w:eastAsia="Times New Roman" w:hAnsi="Times New Roman" w:cs="Times New Roman"/>
          <w:color w:val="auto"/>
          <w:sz w:val="24"/>
          <w:szCs w:val="24"/>
          <w:lang w:eastAsia="en-AU"/>
        </w:rPr>
        <w:t>It would be</w:t>
      </w:r>
      <w:r w:rsidR="006C2DCD">
        <w:rPr>
          <w:rFonts w:ascii="Times New Roman" w:eastAsia="Times New Roman" w:hAnsi="Times New Roman" w:cs="Times New Roman"/>
          <w:color w:val="auto"/>
          <w:sz w:val="24"/>
          <w:szCs w:val="24"/>
          <w:lang w:eastAsia="en-AU"/>
        </w:rPr>
        <w:t xml:space="preserve"> in writing and </w:t>
      </w:r>
      <w:r w:rsidRPr="002A10BF">
        <w:rPr>
          <w:rFonts w:ascii="Times New Roman" w:eastAsia="Times New Roman" w:hAnsi="Times New Roman" w:cs="Times New Roman"/>
          <w:color w:val="auto"/>
          <w:sz w:val="24"/>
          <w:szCs w:val="24"/>
          <w:lang w:eastAsia="en-AU"/>
        </w:rPr>
        <w:t>include:</w:t>
      </w:r>
    </w:p>
    <w:p w14:paraId="2F280037" w14:textId="77777777"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name, address and contact details of the person submitting the design notification (which is likely to be the operator of the proposed facility);</w:t>
      </w:r>
    </w:p>
    <w:p w14:paraId="2C9D1AAB" w14:textId="4C16A728"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description of the design process, from the initial concept to the final design submitted to NOPSEMA, including the design philosophy and relevant standards used to guide the process; </w:t>
      </w:r>
    </w:p>
    <w:p w14:paraId="2214E00C" w14:textId="77777777"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description of:</w:t>
      </w:r>
    </w:p>
    <w:p w14:paraId="15E4029B" w14:textId="69452E46"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design concept, including suitable diagrams, and a summary of other design options that were considered; </w:t>
      </w:r>
    </w:p>
    <w:p w14:paraId="6744AA68" w14:textId="084EB4F4"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criteria used to select the design </w:t>
      </w:r>
      <w:r w:rsidR="00B50FA8">
        <w:rPr>
          <w:rFonts w:ascii="Times New Roman" w:eastAsia="Times New Roman" w:hAnsi="Times New Roman" w:cs="Times New Roman"/>
          <w:color w:val="auto"/>
          <w:sz w:val="24"/>
          <w:szCs w:val="24"/>
          <w:lang w:eastAsia="en-AU"/>
        </w:rPr>
        <w:t>in the design notification</w:t>
      </w:r>
      <w:r w:rsidR="00B50FA8"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and the process by which the selection was made;</w:t>
      </w:r>
    </w:p>
    <w:p w14:paraId="504A372A" w14:textId="4E80A079"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how the design </w:t>
      </w:r>
      <w:r w:rsidR="00EA2208">
        <w:rPr>
          <w:rFonts w:ascii="Times New Roman" w:eastAsia="Times New Roman" w:hAnsi="Times New Roman" w:cs="Times New Roman"/>
          <w:color w:val="auto"/>
          <w:sz w:val="24"/>
          <w:szCs w:val="24"/>
          <w:lang w:eastAsia="en-AU"/>
        </w:rPr>
        <w:t>in the design notification</w:t>
      </w:r>
      <w:r w:rsidR="00EA2208"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is appropriately adapted to ensure that risks associated with hazards having the potential to cause a major accident event are reduced to a level that is ALARP;</w:t>
      </w:r>
    </w:p>
    <w:p w14:paraId="4A3328DD"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information explaining how:</w:t>
      </w:r>
    </w:p>
    <w:p w14:paraId="27B381A0" w14:textId="77777777" w:rsidR="002A10BF" w:rsidRPr="002A10BF" w:rsidRDefault="002A10BF" w:rsidP="002E08BD">
      <w:pPr>
        <w:numPr>
          <w:ilvl w:val="2"/>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facility can withstand such forces acting upon it as are reasonably foreseeable; </w:t>
      </w:r>
    </w:p>
    <w:p w14:paraId="2C809AB6" w14:textId="77777777" w:rsidR="002A10BF" w:rsidRPr="002A10BF" w:rsidRDefault="002A10BF" w:rsidP="002E08BD">
      <w:pPr>
        <w:numPr>
          <w:ilvl w:val="2"/>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layout and configuration of the facility, including the layout and configuration of its plant, will not adversely impact upon its integrity;</w:t>
      </w:r>
    </w:p>
    <w:p w14:paraId="5CBC0BD0" w14:textId="77777777" w:rsidR="002A10BF" w:rsidRPr="002A10BF" w:rsidRDefault="002A10BF" w:rsidP="002E08BD">
      <w:pPr>
        <w:numPr>
          <w:ilvl w:val="2"/>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fabrication, transportation, construction, commissioning, operation, modification, maintenance and repair of the facility will proceed without adversely impacting upon its integrity; </w:t>
      </w:r>
    </w:p>
    <w:p w14:paraId="351E0048" w14:textId="5E7A974C" w:rsidR="002A10BF" w:rsidRPr="002A10BF" w:rsidRDefault="002A10BF" w:rsidP="002E08BD">
      <w:pPr>
        <w:numPr>
          <w:ilvl w:val="2"/>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facility can be decommissioned and – where appropriate – dismantled in such a way that, insofar as is reasonably practicable, it will have sufficient integrity to enable decommissioning to be carried out safely;</w:t>
      </w:r>
    </w:p>
    <w:p w14:paraId="5AFD9C34" w14:textId="77777777" w:rsidR="002A10BF" w:rsidRPr="002A10BF" w:rsidRDefault="002A10BF" w:rsidP="002E08BD">
      <w:pPr>
        <w:numPr>
          <w:ilvl w:val="2"/>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in the event of reasonably foreseeable damage to the facility, the facility will retain sufficient integrity to enable actions to be taken to safeguard the health and safety of persons at or near it; and</w:t>
      </w:r>
    </w:p>
    <w:p w14:paraId="4E5E4CC2" w14:textId="33B2B024"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description of how the design </w:t>
      </w:r>
      <w:r w:rsidR="004F3AA1">
        <w:rPr>
          <w:rFonts w:ascii="Times New Roman" w:eastAsia="Times New Roman" w:hAnsi="Times New Roman" w:cs="Times New Roman"/>
          <w:color w:val="auto"/>
          <w:sz w:val="24"/>
          <w:szCs w:val="24"/>
          <w:lang w:eastAsia="en-AU"/>
        </w:rPr>
        <w:t>in the design notification</w:t>
      </w:r>
      <w:r w:rsidR="004F3AA1"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makes use of construction materials that are:</w:t>
      </w:r>
    </w:p>
    <w:p w14:paraId="12B38E76"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suitable, having regard to ensuring that at all times the facility possesses such structural integrity as is reasonably practicable; </w:t>
      </w:r>
    </w:p>
    <w:p w14:paraId="0D6D127F"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so far as reasonably practicable, able to provide sufficient protection against anything liable to prejudice the structural integrity of the facility; and</w:t>
      </w:r>
    </w:p>
    <w:p w14:paraId="2C6B4C82" w14:textId="77777777"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description of:</w:t>
      </w:r>
    </w:p>
    <w:p w14:paraId="2B62DDD0"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layout of the facility; </w:t>
      </w:r>
    </w:p>
    <w:p w14:paraId="0AE42C17" w14:textId="26633024" w:rsidR="002A10BF" w:rsidRPr="002A10BF" w:rsidRDefault="00C6099A"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B31939">
        <w:rPr>
          <w:rFonts w:ascii="Times New Roman" w:hAnsi="Times New Roman" w:cs="Times New Roman"/>
          <w:sz w:val="24"/>
          <w:szCs w:val="24"/>
        </w:rPr>
        <w:t>the safety and environmental management system by which the intended major accident risk control measures are to be maintained</w:t>
      </w:r>
      <w:r w:rsidR="002A10BF" w:rsidRPr="002A10BF">
        <w:rPr>
          <w:rFonts w:ascii="Times New Roman" w:eastAsia="Times New Roman" w:hAnsi="Times New Roman" w:cs="Times New Roman"/>
          <w:color w:val="auto"/>
          <w:sz w:val="24"/>
          <w:szCs w:val="24"/>
          <w:lang w:eastAsia="en-AU"/>
        </w:rPr>
        <w:t xml:space="preserve">; </w:t>
      </w:r>
    </w:p>
    <w:p w14:paraId="6E7C1252"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process technology proposed to be used;</w:t>
      </w:r>
    </w:p>
    <w:p w14:paraId="28D7B4D3"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principal features of any pipeline proposed to be connected to or used in connection with the facility;</w:t>
      </w:r>
    </w:p>
    <w:p w14:paraId="7640BED1"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any petroleum-bearing reservoir intended to be exploited using the proposed facility; </w:t>
      </w:r>
    </w:p>
    <w:p w14:paraId="2CE552A9"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basis of design for any wells to be connected to the proposed facility; and </w:t>
      </w:r>
    </w:p>
    <w:p w14:paraId="3BC5B016" w14:textId="222730B5" w:rsidR="000D2687" w:rsidRDefault="000D2687" w:rsidP="002E08BD">
      <w:pPr>
        <w:numPr>
          <w:ilvl w:val="0"/>
          <w:numId w:val="6"/>
        </w:num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 xml:space="preserve">An initial list </w:t>
      </w:r>
      <w:r w:rsidR="006C31F1">
        <w:rPr>
          <w:rFonts w:ascii="Times New Roman" w:eastAsia="Times New Roman" w:hAnsi="Times New Roman" w:cs="Times New Roman"/>
          <w:color w:val="auto"/>
          <w:sz w:val="24"/>
          <w:szCs w:val="24"/>
          <w:lang w:eastAsia="en-AU"/>
        </w:rPr>
        <w:t>of operations, procedures and equipment that are critical to safety</w:t>
      </w:r>
      <w:r w:rsidR="00397055">
        <w:rPr>
          <w:rFonts w:ascii="Times New Roman" w:eastAsia="Times New Roman" w:hAnsi="Times New Roman" w:cs="Times New Roman"/>
          <w:color w:val="auto"/>
          <w:sz w:val="24"/>
          <w:szCs w:val="24"/>
          <w:lang w:eastAsia="en-AU"/>
        </w:rPr>
        <w:t>; and</w:t>
      </w:r>
    </w:p>
    <w:p w14:paraId="74A0E53F" w14:textId="77777777"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suitable plan for the intended location of the facility and anything which may be connected to it, including details about:</w:t>
      </w:r>
    </w:p>
    <w:p w14:paraId="5B87A981" w14:textId="77777777" w:rsidR="002A10BF" w:rsidRPr="002A10BF"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meteorological and oceanographic conditions to which the facility may foreseeably be subject;</w:t>
      </w:r>
    </w:p>
    <w:p w14:paraId="2D806A0E" w14:textId="77777777" w:rsidR="00EE366A" w:rsidRDefault="002A10BF"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properties of the seabed and subsoil at the facility’s proposed location; </w:t>
      </w:r>
    </w:p>
    <w:p w14:paraId="7E7EB15F" w14:textId="5767EC31" w:rsidR="002A10BF" w:rsidRPr="002A10BF" w:rsidRDefault="00BE66A6" w:rsidP="002E08BD">
      <w:pPr>
        <w:numPr>
          <w:ilvl w:val="1"/>
          <w:numId w:val="6"/>
        </w:numPr>
        <w:spacing w:after="0" w:line="240" w:lineRule="auto"/>
        <w:ind w:left="1418"/>
        <w:rPr>
          <w:rFonts w:ascii="Times New Roman" w:eastAsia="Times New Roman" w:hAnsi="Times New Roman" w:cs="Times New Roman"/>
          <w:color w:val="auto"/>
          <w:sz w:val="24"/>
          <w:szCs w:val="24"/>
          <w:lang w:eastAsia="en-AU"/>
        </w:rPr>
      </w:pPr>
      <w:r w:rsidRPr="00BE66A6">
        <w:rPr>
          <w:rFonts w:ascii="Times New Roman" w:eastAsia="Times New Roman" w:hAnsi="Times New Roman" w:cs="Times New Roman"/>
          <w:color w:val="auto"/>
          <w:sz w:val="24"/>
          <w:szCs w:val="24"/>
          <w:lang w:eastAsia="en-AU"/>
        </w:rPr>
        <w:t xml:space="preserve">an initial list of safety and environmental critical elements and their required performance; </w:t>
      </w:r>
      <w:r w:rsidR="002A10BF" w:rsidRPr="002A10BF">
        <w:rPr>
          <w:rFonts w:ascii="Times New Roman" w:eastAsia="Times New Roman" w:hAnsi="Times New Roman" w:cs="Times New Roman"/>
          <w:color w:val="auto"/>
          <w:sz w:val="24"/>
          <w:szCs w:val="24"/>
          <w:lang w:eastAsia="en-AU"/>
        </w:rPr>
        <w:t>and</w:t>
      </w:r>
    </w:p>
    <w:p w14:paraId="5D677ED9" w14:textId="7DFB556C"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description of any environmental, meteorological and seabed limitations on safe operations of the facility, and the arrangements for identifying risks from seabed and marine hazards such as pipelines and moorings of adjacent installations; and</w:t>
      </w:r>
    </w:p>
    <w:p w14:paraId="667A360D" w14:textId="77777777" w:rsidR="002A10BF" w:rsidRPr="002A10BF" w:rsidRDefault="002A10BF" w:rsidP="002E08BD">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description of the types of operation, and the activities in connection with an operation, that the facility may perform.</w:t>
      </w:r>
    </w:p>
    <w:p w14:paraId="79788E2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0F24A8F" w14:textId="1A83E3F0" w:rsidR="002A10BF" w:rsidRPr="00B31939" w:rsidRDefault="002A10BF" w:rsidP="00B31939">
      <w:pPr>
        <w:keepNext/>
        <w:spacing w:after="0" w:line="240" w:lineRule="auto"/>
        <w:rPr>
          <w:rFonts w:ascii="Times New Roman" w:eastAsia="Times New Roman" w:hAnsi="Times New Roman" w:cs="Times New Roman"/>
          <w:color w:val="auto"/>
          <w:sz w:val="24"/>
          <w:szCs w:val="24"/>
          <w:u w:val="single"/>
          <w:lang w:eastAsia="en-AU"/>
        </w:rPr>
      </w:pPr>
      <w:r w:rsidRPr="00B31939">
        <w:rPr>
          <w:rFonts w:ascii="Times New Roman" w:eastAsia="Times New Roman" w:hAnsi="Times New Roman" w:cs="Times New Roman"/>
          <w:color w:val="auto"/>
          <w:sz w:val="24"/>
          <w:szCs w:val="24"/>
          <w:u w:val="single"/>
          <w:lang w:eastAsia="en-AU"/>
        </w:rPr>
        <w:t>Section 2.4J</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31939">
        <w:rPr>
          <w:rFonts w:ascii="Times New Roman" w:eastAsia="Times New Roman" w:hAnsi="Times New Roman" w:cs="Times New Roman"/>
          <w:color w:val="auto"/>
          <w:sz w:val="24"/>
          <w:szCs w:val="24"/>
          <w:u w:val="single"/>
          <w:lang w:eastAsia="en-AU"/>
        </w:rPr>
        <w:t>NOPSEMA must assess and respond to a design notification</w:t>
      </w:r>
    </w:p>
    <w:p w14:paraId="0A230214" w14:textId="77777777" w:rsidR="002A10BF" w:rsidRPr="002A10BF" w:rsidRDefault="002A10BF" w:rsidP="00B31939">
      <w:pPr>
        <w:keepNext/>
        <w:spacing w:after="0" w:line="240" w:lineRule="auto"/>
        <w:rPr>
          <w:rFonts w:ascii="Times New Roman" w:eastAsia="Times New Roman" w:hAnsi="Times New Roman" w:cs="Times New Roman"/>
          <w:color w:val="auto"/>
          <w:sz w:val="24"/>
          <w:szCs w:val="24"/>
          <w:u w:val="single"/>
          <w:lang w:eastAsia="en-AU"/>
        </w:rPr>
      </w:pPr>
    </w:p>
    <w:p w14:paraId="7C138098" w14:textId="71300592" w:rsidR="002A10BF" w:rsidRPr="002A10BF" w:rsidRDefault="00CA52EA" w:rsidP="00B31939">
      <w:pPr>
        <w:keepNext/>
        <w:spacing w:after="0" w:line="240" w:lineRule="auto"/>
        <w:rPr>
          <w:rFonts w:ascii="Times New Roman" w:eastAsia="Times New Roman" w:hAnsi="Times New Roman" w:cs="Times New Roman"/>
          <w:color w:val="auto"/>
          <w:sz w:val="24"/>
          <w:szCs w:val="24"/>
          <w:lang w:eastAsia="en-AU"/>
        </w:rPr>
      </w:pPr>
      <w:r w:rsidRPr="00D1443F">
        <w:rPr>
          <w:rFonts w:ascii="Times New Roman" w:eastAsia="Times New Roman" w:hAnsi="Times New Roman" w:cs="Times New Roman"/>
          <w:color w:val="auto"/>
          <w:sz w:val="24"/>
          <w:szCs w:val="24"/>
          <w:lang w:eastAsia="en-AU"/>
        </w:rPr>
        <w:t>Section 2.4J would require</w:t>
      </w:r>
      <w:r>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 xml:space="preserve">NOPSEMA </w:t>
      </w:r>
      <w:r w:rsidR="00441FE8">
        <w:rPr>
          <w:rFonts w:ascii="Times New Roman" w:eastAsia="Times New Roman" w:hAnsi="Times New Roman" w:cs="Times New Roman"/>
          <w:color w:val="auto"/>
          <w:sz w:val="24"/>
          <w:szCs w:val="24"/>
          <w:lang w:eastAsia="en-AU"/>
        </w:rPr>
        <w:t>to</w:t>
      </w:r>
      <w:r w:rsidR="00441FE8" w:rsidRPr="002A10BF">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 xml:space="preserve">assess the design </w:t>
      </w:r>
      <w:r w:rsidR="00DD637A">
        <w:rPr>
          <w:rFonts w:ascii="Times New Roman" w:eastAsia="Times New Roman" w:hAnsi="Times New Roman" w:cs="Times New Roman"/>
          <w:color w:val="auto"/>
          <w:sz w:val="24"/>
          <w:szCs w:val="24"/>
          <w:lang w:eastAsia="en-AU"/>
        </w:rPr>
        <w:t xml:space="preserve">notification </w:t>
      </w:r>
      <w:r w:rsidR="002A10BF" w:rsidRPr="002A10BF">
        <w:rPr>
          <w:rFonts w:ascii="Times New Roman" w:eastAsia="Times New Roman" w:hAnsi="Times New Roman" w:cs="Times New Roman"/>
          <w:color w:val="auto"/>
          <w:sz w:val="24"/>
          <w:szCs w:val="24"/>
          <w:lang w:eastAsia="en-AU"/>
        </w:rPr>
        <w:t xml:space="preserve">submitted under section 2.4H and provide comments on the design </w:t>
      </w:r>
      <w:r w:rsidR="00AD4D40">
        <w:rPr>
          <w:rFonts w:ascii="Times New Roman" w:eastAsia="Times New Roman" w:hAnsi="Times New Roman" w:cs="Times New Roman"/>
          <w:color w:val="auto"/>
          <w:sz w:val="24"/>
          <w:szCs w:val="24"/>
          <w:lang w:eastAsia="en-AU"/>
        </w:rPr>
        <w:t>notification</w:t>
      </w:r>
      <w:r w:rsidR="006830B0">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 xml:space="preserve">within 90 days of receiving the application. NOPSEMA </w:t>
      </w:r>
      <w:r w:rsidR="00527865">
        <w:rPr>
          <w:rFonts w:ascii="Times New Roman" w:eastAsia="Times New Roman" w:hAnsi="Times New Roman" w:cs="Times New Roman"/>
          <w:color w:val="auto"/>
          <w:sz w:val="24"/>
          <w:szCs w:val="24"/>
          <w:lang w:eastAsia="en-AU"/>
        </w:rPr>
        <w:t>would be permitted to</w:t>
      </w:r>
      <w:r w:rsidR="002A10BF" w:rsidRPr="002A10BF">
        <w:rPr>
          <w:rFonts w:ascii="Times New Roman" w:eastAsia="Times New Roman" w:hAnsi="Times New Roman" w:cs="Times New Roman"/>
          <w:color w:val="auto"/>
          <w:sz w:val="24"/>
          <w:szCs w:val="24"/>
          <w:lang w:eastAsia="en-AU"/>
        </w:rPr>
        <w:t xml:space="preserve"> request additional </w:t>
      </w:r>
      <w:r w:rsidR="003C1AF8">
        <w:rPr>
          <w:rFonts w:ascii="Times New Roman" w:eastAsia="Times New Roman" w:hAnsi="Times New Roman" w:cs="Times New Roman"/>
          <w:color w:val="auto"/>
          <w:sz w:val="24"/>
          <w:szCs w:val="24"/>
          <w:lang w:eastAsia="en-AU"/>
        </w:rPr>
        <w:t xml:space="preserve">written </w:t>
      </w:r>
      <w:r w:rsidR="002A10BF" w:rsidRPr="002A10BF">
        <w:rPr>
          <w:rFonts w:ascii="Times New Roman" w:eastAsia="Times New Roman" w:hAnsi="Times New Roman" w:cs="Times New Roman"/>
          <w:color w:val="auto"/>
          <w:sz w:val="24"/>
          <w:szCs w:val="24"/>
          <w:lang w:eastAsia="en-AU"/>
        </w:rPr>
        <w:t>information and this w</w:t>
      </w:r>
      <w:r w:rsidR="00A64037">
        <w:rPr>
          <w:rFonts w:ascii="Times New Roman" w:eastAsia="Times New Roman" w:hAnsi="Times New Roman" w:cs="Times New Roman"/>
          <w:color w:val="auto"/>
          <w:sz w:val="24"/>
          <w:szCs w:val="24"/>
          <w:lang w:eastAsia="en-AU"/>
        </w:rPr>
        <w:t>ould</w:t>
      </w:r>
      <w:r w:rsidR="002A10BF" w:rsidRPr="002A10BF">
        <w:rPr>
          <w:rFonts w:ascii="Times New Roman" w:eastAsia="Times New Roman" w:hAnsi="Times New Roman" w:cs="Times New Roman"/>
          <w:color w:val="auto"/>
          <w:sz w:val="24"/>
          <w:szCs w:val="24"/>
          <w:lang w:eastAsia="en-AU"/>
        </w:rPr>
        <w:t xml:space="preserve"> stop the clock on the 90 days until that information is received. The additional information provided w</w:t>
      </w:r>
      <w:r w:rsidR="00A64037">
        <w:rPr>
          <w:rFonts w:ascii="Times New Roman" w:eastAsia="Times New Roman" w:hAnsi="Times New Roman" w:cs="Times New Roman"/>
          <w:color w:val="auto"/>
          <w:sz w:val="24"/>
          <w:szCs w:val="24"/>
          <w:lang w:eastAsia="en-AU"/>
        </w:rPr>
        <w:t>ould</w:t>
      </w:r>
      <w:r w:rsidR="002A10BF" w:rsidRPr="002A10BF">
        <w:rPr>
          <w:rFonts w:ascii="Times New Roman" w:eastAsia="Times New Roman" w:hAnsi="Times New Roman" w:cs="Times New Roman"/>
          <w:color w:val="auto"/>
          <w:sz w:val="24"/>
          <w:szCs w:val="24"/>
          <w:lang w:eastAsia="en-AU"/>
        </w:rPr>
        <w:t xml:space="preserve"> become part of the design notification.</w:t>
      </w:r>
    </w:p>
    <w:p w14:paraId="1339446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702D128" w14:textId="1D53752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NOPSEMA </w:t>
      </w:r>
      <w:r w:rsidR="00D2203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publish guidelines on the requirements for the design notification including the process steps for submission, the criteria for requesting additional information and the final advice process. The more comprehensive the information provided to NOPSEMA the more complete the feedback on the safety aspects of the design </w:t>
      </w:r>
      <w:r w:rsidR="00D2203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w:t>
      </w:r>
    </w:p>
    <w:p w14:paraId="621EB0E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E75E27D" w14:textId="04893818" w:rsidR="002A10BF" w:rsidRPr="002A10BF" w:rsidRDefault="00330710" w:rsidP="002A10BF">
      <w:pPr>
        <w:spacing w:after="0" w:line="240" w:lineRule="auto"/>
        <w:rPr>
          <w:rFonts w:ascii="Times New Roman" w:eastAsia="Times New Roman" w:hAnsi="Times New Roman" w:cs="Times New Roman"/>
          <w:color w:val="auto"/>
          <w:sz w:val="24"/>
          <w:szCs w:val="24"/>
          <w:lang w:eastAsia="en-AU"/>
        </w:rPr>
      </w:pPr>
      <w:r w:rsidRPr="00330710">
        <w:rPr>
          <w:rFonts w:ascii="Times New Roman" w:eastAsia="Times New Roman" w:hAnsi="Times New Roman" w:cs="Times New Roman"/>
          <w:color w:val="auto"/>
          <w:sz w:val="24"/>
          <w:szCs w:val="24"/>
          <w:lang w:eastAsia="en-AU"/>
        </w:rPr>
        <w:t xml:space="preserve">The comments from NOPSEMA </w:t>
      </w:r>
      <w:r w:rsidR="009858C6">
        <w:rPr>
          <w:rFonts w:ascii="Times New Roman" w:eastAsia="Times New Roman" w:hAnsi="Times New Roman" w:cs="Times New Roman"/>
          <w:color w:val="auto"/>
          <w:sz w:val="24"/>
          <w:szCs w:val="24"/>
          <w:lang w:eastAsia="en-AU"/>
        </w:rPr>
        <w:t>would</w:t>
      </w:r>
      <w:r w:rsidRPr="00330710">
        <w:rPr>
          <w:rFonts w:ascii="Times New Roman" w:eastAsia="Times New Roman" w:hAnsi="Times New Roman" w:cs="Times New Roman"/>
          <w:color w:val="auto"/>
          <w:sz w:val="24"/>
          <w:szCs w:val="24"/>
          <w:lang w:eastAsia="en-AU"/>
        </w:rPr>
        <w:t xml:space="preserve"> include details of any matters that NOPSEMA considers may affect the safety of the new production facility or GHG facility </w:t>
      </w:r>
      <w:r w:rsidR="002A10BF" w:rsidRPr="002A10BF">
        <w:rPr>
          <w:rFonts w:ascii="Times New Roman" w:eastAsia="Times New Roman" w:hAnsi="Times New Roman" w:cs="Times New Roman"/>
          <w:color w:val="auto"/>
          <w:sz w:val="24"/>
          <w:szCs w:val="24"/>
          <w:lang w:eastAsia="en-AU"/>
        </w:rPr>
        <w:t>that may impact on the reduction of safety risks to ALARP.</w:t>
      </w:r>
    </w:p>
    <w:p w14:paraId="1B7EBB5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7E4C719" w14:textId="0D1062F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design notification, and details of how it has been incorporated into the design of the facility, </w:t>
      </w:r>
      <w:r w:rsidR="00D22039">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required to be submitted as part of the safety case (see section 2.5).</w:t>
      </w:r>
    </w:p>
    <w:p w14:paraId="4EB6FE8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D4F187E" w14:textId="2A8F7B52" w:rsidR="002A10BF" w:rsidRPr="00B31939"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B31939">
        <w:rPr>
          <w:rFonts w:ascii="Times New Roman" w:eastAsia="Times New Roman" w:hAnsi="Times New Roman" w:cs="Times New Roman"/>
          <w:color w:val="auto"/>
          <w:sz w:val="24"/>
          <w:szCs w:val="24"/>
          <w:u w:val="single"/>
          <w:lang w:eastAsia="en-AU"/>
        </w:rPr>
        <w:t>Section 2.4K</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31939">
        <w:rPr>
          <w:rFonts w:ascii="Times New Roman" w:eastAsia="Times New Roman" w:hAnsi="Times New Roman" w:cs="Times New Roman"/>
          <w:color w:val="auto"/>
          <w:sz w:val="24"/>
          <w:szCs w:val="24"/>
          <w:u w:val="single"/>
          <w:lang w:eastAsia="en-AU"/>
        </w:rPr>
        <w:t>Fee for assessing design notification</w:t>
      </w:r>
    </w:p>
    <w:p w14:paraId="3E6B945B"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40274731" w14:textId="60124BB1" w:rsidR="002A10BF" w:rsidRPr="002A10BF" w:rsidRDefault="002A10BF" w:rsidP="002A10BF">
      <w:pPr>
        <w:shd w:val="clear" w:color="auto" w:fill="FFFFFF"/>
        <w:spacing w:after="160" w:line="240" w:lineRule="auto"/>
        <w:ind w:right="91"/>
        <w:rPr>
          <w:rFonts w:ascii="Calibri" w:eastAsia="Times New Roman" w:hAnsi="Calibri" w:cs="Calibri"/>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This section </w:t>
      </w:r>
      <w:r w:rsidR="00D22039">
        <w:rPr>
          <w:rFonts w:ascii="Times New Roman" w:eastAsia="Times New Roman" w:hAnsi="Times New Roman" w:cs="Times New Roman"/>
          <w:color w:val="000000"/>
          <w:sz w:val="24"/>
          <w:szCs w:val="24"/>
          <w:lang w:eastAsia="en-AU"/>
        </w:rPr>
        <w:t xml:space="preserve">would </w:t>
      </w:r>
      <w:r w:rsidRPr="002A10BF">
        <w:rPr>
          <w:rFonts w:ascii="Times New Roman" w:eastAsia="Times New Roman" w:hAnsi="Times New Roman" w:cs="Times New Roman"/>
          <w:color w:val="000000"/>
          <w:sz w:val="24"/>
          <w:szCs w:val="24"/>
          <w:lang w:eastAsia="en-AU"/>
        </w:rPr>
        <w:t xml:space="preserve">require payment of a fee to NOPSEMA for the expenses incurred by NOPSEMA in </w:t>
      </w:r>
      <w:r w:rsidR="005E5FAB">
        <w:rPr>
          <w:rFonts w:ascii="Times New Roman" w:eastAsia="Times New Roman" w:hAnsi="Times New Roman" w:cs="Times New Roman"/>
          <w:color w:val="000000"/>
          <w:sz w:val="24"/>
          <w:szCs w:val="24"/>
          <w:lang w:eastAsia="en-AU"/>
        </w:rPr>
        <w:t>assessing</w:t>
      </w:r>
      <w:r w:rsidR="005E5FAB" w:rsidRPr="002A10BF">
        <w:rPr>
          <w:rFonts w:ascii="Times New Roman" w:eastAsia="Times New Roman" w:hAnsi="Times New Roman" w:cs="Times New Roman"/>
          <w:color w:val="000000"/>
          <w:sz w:val="24"/>
          <w:szCs w:val="24"/>
          <w:lang w:eastAsia="en-AU"/>
        </w:rPr>
        <w:t xml:space="preserve"> </w:t>
      </w:r>
      <w:r w:rsidRPr="002A10BF">
        <w:rPr>
          <w:rFonts w:ascii="Times New Roman" w:eastAsia="Times New Roman" w:hAnsi="Times New Roman" w:cs="Times New Roman"/>
          <w:color w:val="000000"/>
          <w:sz w:val="24"/>
          <w:szCs w:val="24"/>
          <w:lang w:eastAsia="en-AU"/>
        </w:rPr>
        <w:t>a design notification</w:t>
      </w:r>
      <w:r w:rsidR="0005281B">
        <w:rPr>
          <w:rFonts w:ascii="Times New Roman" w:eastAsia="Times New Roman" w:hAnsi="Times New Roman" w:cs="Times New Roman"/>
          <w:color w:val="000000"/>
          <w:sz w:val="24"/>
          <w:szCs w:val="24"/>
          <w:lang w:eastAsia="en-AU"/>
        </w:rPr>
        <w:t>.</w:t>
      </w:r>
    </w:p>
    <w:p w14:paraId="3DE2FE5D" w14:textId="7B604274" w:rsidR="002A10BF" w:rsidRPr="002A10BF" w:rsidRDefault="002A10BF" w:rsidP="002A10BF">
      <w:pPr>
        <w:shd w:val="clear" w:color="auto" w:fill="FFFFFF"/>
        <w:spacing w:after="160" w:line="240" w:lineRule="auto"/>
        <w:ind w:right="91"/>
        <w:rPr>
          <w:rFonts w:ascii="Calibri" w:eastAsia="Times New Roman" w:hAnsi="Calibri" w:cs="Calibri"/>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NOPSEMA’s functions under the OPGGS Act and instruments are fully cost-recovered through levies and fees payable by the offshore petroleum and greenhouse gas storage industries. Under subsection 685(1) of the OPGGS Act, the </w:t>
      </w:r>
      <w:r w:rsidR="00FB5659">
        <w:rPr>
          <w:rFonts w:ascii="Times New Roman" w:eastAsia="Times New Roman" w:hAnsi="Times New Roman" w:cs="Times New Roman"/>
          <w:color w:val="000000"/>
          <w:sz w:val="24"/>
          <w:szCs w:val="24"/>
          <w:lang w:eastAsia="en-AU"/>
        </w:rPr>
        <w:t>regulations</w:t>
      </w:r>
      <w:r w:rsidR="00FB5659" w:rsidRPr="002A10BF">
        <w:rPr>
          <w:rFonts w:ascii="Times New Roman" w:eastAsia="Times New Roman" w:hAnsi="Times New Roman" w:cs="Times New Roman"/>
          <w:color w:val="000000"/>
          <w:sz w:val="24"/>
          <w:szCs w:val="24"/>
          <w:lang w:eastAsia="en-AU"/>
        </w:rPr>
        <w:t xml:space="preserve"> </w:t>
      </w:r>
      <w:r w:rsidRPr="002A10BF">
        <w:rPr>
          <w:rFonts w:ascii="Times New Roman" w:eastAsia="Times New Roman" w:hAnsi="Times New Roman" w:cs="Times New Roman"/>
          <w:color w:val="000000"/>
          <w:sz w:val="24"/>
          <w:szCs w:val="24"/>
          <w:lang w:eastAsia="en-AU"/>
        </w:rPr>
        <w:t xml:space="preserve">may provide for the payment to NOPSEMA of fees in respect of matters in relation to which expenses are incurred by NOPSEMA under the OPGGS Act or </w:t>
      </w:r>
      <w:r w:rsidR="004078B0">
        <w:rPr>
          <w:rFonts w:ascii="Times New Roman" w:eastAsia="Times New Roman" w:hAnsi="Times New Roman" w:cs="Times New Roman"/>
          <w:color w:val="000000"/>
          <w:sz w:val="24"/>
          <w:szCs w:val="24"/>
          <w:lang w:eastAsia="en-AU"/>
        </w:rPr>
        <w:t>regulations</w:t>
      </w:r>
      <w:r w:rsidRPr="002A10BF">
        <w:rPr>
          <w:rFonts w:ascii="Times New Roman" w:eastAsia="Times New Roman" w:hAnsi="Times New Roman" w:cs="Times New Roman"/>
          <w:color w:val="000000"/>
          <w:sz w:val="24"/>
          <w:szCs w:val="24"/>
          <w:lang w:eastAsia="en-AU"/>
        </w:rPr>
        <w:t>.</w:t>
      </w:r>
    </w:p>
    <w:p w14:paraId="48450E46" w14:textId="3D430516" w:rsidR="002A10BF" w:rsidRPr="002A10BF" w:rsidRDefault="002A10BF" w:rsidP="002A10BF">
      <w:pPr>
        <w:shd w:val="clear" w:color="auto" w:fill="FFFFFF"/>
        <w:spacing w:after="160" w:line="240" w:lineRule="auto"/>
        <w:ind w:right="91"/>
        <w:rPr>
          <w:rFonts w:ascii="Calibri" w:eastAsia="Times New Roman" w:hAnsi="Calibri" w:cs="Calibri"/>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The amount of the fee </w:t>
      </w:r>
      <w:r w:rsidR="00D6361A">
        <w:rPr>
          <w:rFonts w:ascii="Times New Roman" w:eastAsia="Times New Roman" w:hAnsi="Times New Roman" w:cs="Times New Roman"/>
          <w:color w:val="000000"/>
          <w:sz w:val="24"/>
          <w:szCs w:val="24"/>
          <w:lang w:eastAsia="en-AU"/>
        </w:rPr>
        <w:t xml:space="preserve">would be </w:t>
      </w:r>
      <w:r w:rsidRPr="002A10BF">
        <w:rPr>
          <w:rFonts w:ascii="Times New Roman" w:eastAsia="Times New Roman" w:hAnsi="Times New Roman" w:cs="Times New Roman"/>
          <w:color w:val="000000"/>
          <w:sz w:val="24"/>
          <w:szCs w:val="24"/>
          <w:lang w:eastAsia="en-AU"/>
        </w:rPr>
        <w:t>the total of the expenses incurred by NOPSEMA in considering the proposal. Therefore, if a proposal is withdrawn before a decision is made to accept or refuse to accept the proposal, the fee w</w:t>
      </w:r>
      <w:r w:rsidR="00D6361A">
        <w:rPr>
          <w:rFonts w:ascii="Times New Roman" w:eastAsia="Times New Roman" w:hAnsi="Times New Roman" w:cs="Times New Roman"/>
          <w:color w:val="000000"/>
          <w:sz w:val="24"/>
          <w:szCs w:val="24"/>
          <w:lang w:eastAsia="en-AU"/>
        </w:rPr>
        <w:t>ould</w:t>
      </w:r>
      <w:r w:rsidRPr="002A10BF">
        <w:rPr>
          <w:rFonts w:ascii="Times New Roman" w:eastAsia="Times New Roman" w:hAnsi="Times New Roman" w:cs="Times New Roman"/>
          <w:color w:val="000000"/>
          <w:sz w:val="24"/>
          <w:szCs w:val="24"/>
          <w:lang w:eastAsia="en-AU"/>
        </w:rPr>
        <w:t xml:space="preserve"> represent NOPSEMA’s expenses in considering the proposal to whatever point is reached. The fee </w:t>
      </w:r>
      <w:r w:rsidR="00D6361A">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calculated by multiplying the hourly rate of each NOPSEMA staff member by the number of hours they worked on considering the proposal. Hourly rates are reviewed annually and are inclusive of fixed corporate overheads, which are also reviewed annually.</w:t>
      </w:r>
    </w:p>
    <w:p w14:paraId="1C418121" w14:textId="626AAFF4" w:rsidR="002A10BF" w:rsidRPr="00B31939" w:rsidRDefault="002A10BF" w:rsidP="00777072">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color w:val="000000"/>
          <w:sz w:val="24"/>
          <w:szCs w:val="24"/>
          <w:lang w:eastAsia="en-AU"/>
        </w:rPr>
        <w:t xml:space="preserve">The fee </w:t>
      </w:r>
      <w:r w:rsidR="00D6361A">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due and payable in accordance with the terms of an invoice for the fee issued by NOPSEMA to the person who submitted the proposal. In practice, it is expected that </w:t>
      </w:r>
      <w:r w:rsidRPr="00B31939">
        <w:rPr>
          <w:rFonts w:ascii="Times New Roman" w:eastAsia="Times New Roman" w:hAnsi="Times New Roman" w:cs="Times New Roman"/>
          <w:bCs/>
          <w:color w:val="auto"/>
          <w:sz w:val="24"/>
          <w:szCs w:val="24"/>
          <w:lang w:eastAsia="en-AU"/>
        </w:rPr>
        <w:t>NOPSEMA and the titleholder would agree on the terms of payment of the fee.</w:t>
      </w:r>
    </w:p>
    <w:p w14:paraId="18037F78" w14:textId="77777777" w:rsidR="002A10BF" w:rsidRPr="00B31939" w:rsidRDefault="002A10BF" w:rsidP="00777072">
      <w:pPr>
        <w:spacing w:after="0" w:line="240" w:lineRule="auto"/>
        <w:rPr>
          <w:rFonts w:ascii="Times New Roman" w:eastAsia="Times New Roman" w:hAnsi="Times New Roman" w:cs="Times New Roman"/>
          <w:b/>
          <w:color w:val="auto"/>
          <w:sz w:val="24"/>
          <w:szCs w:val="24"/>
          <w:lang w:eastAsia="en-AU"/>
        </w:rPr>
      </w:pPr>
    </w:p>
    <w:p w14:paraId="593DE613" w14:textId="65C74D20" w:rsidR="002A10BF" w:rsidRPr="002A10BF" w:rsidRDefault="002A10BF" w:rsidP="00B31939">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685359">
        <w:rPr>
          <w:rFonts w:ascii="Times New Roman" w:eastAsia="Times New Roman" w:hAnsi="Times New Roman" w:cs="Times New Roman"/>
          <w:b/>
          <w:color w:val="auto"/>
          <w:sz w:val="24"/>
          <w:szCs w:val="24"/>
          <w:lang w:eastAsia="en-AU"/>
        </w:rPr>
        <w:t>4</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Safety cases</w:t>
      </w:r>
    </w:p>
    <w:p w14:paraId="7B98CD28" w14:textId="45B58315" w:rsidR="00214C20" w:rsidRPr="00FF61DF" w:rsidRDefault="00214C20" w:rsidP="00214C20">
      <w:pPr>
        <w:keepNext/>
        <w:keepLines/>
        <w:spacing w:before="240" w:after="0" w:line="240" w:lineRule="auto"/>
        <w:ind w:left="1134" w:hanging="1134"/>
        <w:outlineLvl w:val="2"/>
        <w:rPr>
          <w:rFonts w:ascii="Times New Roman" w:eastAsia="Times New Roman" w:hAnsi="Times New Roman" w:cs="Times New Roman"/>
          <w:b/>
          <w:color w:val="auto"/>
          <w:kern w:val="28"/>
          <w:sz w:val="24"/>
          <w:szCs w:val="24"/>
          <w:lang w:eastAsia="en-AU"/>
        </w:rPr>
      </w:pPr>
      <w:bookmarkStart w:id="10" w:name="_Toc181289170"/>
      <w:r w:rsidRPr="00FF61DF">
        <w:rPr>
          <w:rFonts w:ascii="Times New Roman" w:eastAsia="Times New Roman" w:hAnsi="Times New Roman" w:cs="Times New Roman"/>
          <w:b/>
          <w:color w:val="auto"/>
          <w:kern w:val="28"/>
          <w:sz w:val="24"/>
          <w:szCs w:val="24"/>
          <w:lang w:eastAsia="en-AU"/>
        </w:rPr>
        <w:t xml:space="preserve">Division 1A—Purpose of </w:t>
      </w:r>
      <w:r w:rsidR="00EA4148">
        <w:rPr>
          <w:rFonts w:ascii="Times New Roman" w:eastAsia="Times New Roman" w:hAnsi="Times New Roman" w:cs="Times New Roman"/>
          <w:b/>
          <w:color w:val="auto"/>
          <w:kern w:val="28"/>
          <w:sz w:val="24"/>
          <w:szCs w:val="24"/>
          <w:lang w:eastAsia="en-AU"/>
        </w:rPr>
        <w:t xml:space="preserve">this </w:t>
      </w:r>
      <w:r w:rsidRPr="00FF61DF">
        <w:rPr>
          <w:rFonts w:ascii="Times New Roman" w:eastAsia="Times New Roman" w:hAnsi="Times New Roman" w:cs="Times New Roman"/>
          <w:b/>
          <w:color w:val="auto"/>
          <w:kern w:val="28"/>
          <w:sz w:val="24"/>
          <w:szCs w:val="24"/>
          <w:lang w:eastAsia="en-AU"/>
        </w:rPr>
        <w:t>Part</w:t>
      </w:r>
      <w:bookmarkEnd w:id="10"/>
    </w:p>
    <w:p w14:paraId="30037590" w14:textId="27620F74" w:rsidR="00214C20" w:rsidRPr="007753E7" w:rsidRDefault="00214C20" w:rsidP="00D73F09">
      <w:pPr>
        <w:keepNext/>
        <w:keepLines/>
        <w:spacing w:before="280" w:after="0" w:line="240" w:lineRule="auto"/>
        <w:ind w:left="1134" w:hanging="1134"/>
        <w:outlineLvl w:val="4"/>
        <w:rPr>
          <w:rFonts w:ascii="Times New Roman" w:eastAsia="Times New Roman" w:hAnsi="Times New Roman" w:cs="Times New Roman"/>
          <w:bCs/>
          <w:color w:val="auto"/>
          <w:kern w:val="28"/>
          <w:sz w:val="24"/>
          <w:u w:val="single"/>
          <w:lang w:eastAsia="en-AU"/>
        </w:rPr>
      </w:pPr>
      <w:bookmarkStart w:id="11" w:name="_Toc181289171"/>
      <w:r w:rsidRPr="007753E7">
        <w:rPr>
          <w:rFonts w:ascii="Times New Roman" w:eastAsia="Times New Roman" w:hAnsi="Times New Roman" w:cs="Times New Roman"/>
          <w:bCs/>
          <w:color w:val="auto"/>
          <w:kern w:val="28"/>
          <w:sz w:val="24"/>
          <w:u w:val="single"/>
          <w:lang w:eastAsia="en-AU"/>
        </w:rPr>
        <w:t xml:space="preserve">Section 2.4L </w:t>
      </w:r>
      <w:r w:rsidR="00CB5E5F">
        <w:rPr>
          <w:rFonts w:ascii="Times New Roman" w:eastAsia="Times New Roman" w:hAnsi="Times New Roman" w:cs="Times New Roman"/>
          <w:bCs/>
          <w:color w:val="auto"/>
          <w:kern w:val="28"/>
          <w:sz w:val="24"/>
          <w:u w:val="single"/>
          <w:lang w:eastAsia="en-AU"/>
        </w:rPr>
        <w:t>–</w:t>
      </w:r>
      <w:r w:rsidRPr="007753E7">
        <w:rPr>
          <w:rFonts w:ascii="Times New Roman" w:eastAsia="Times New Roman" w:hAnsi="Times New Roman" w:cs="Times New Roman"/>
          <w:bCs/>
          <w:color w:val="auto"/>
          <w:kern w:val="28"/>
          <w:sz w:val="24"/>
          <w:u w:val="single"/>
          <w:lang w:eastAsia="en-AU"/>
        </w:rPr>
        <w:t xml:space="preserve"> Purpose of </w:t>
      </w:r>
      <w:r w:rsidR="00EA4148">
        <w:rPr>
          <w:rFonts w:ascii="Times New Roman" w:eastAsia="Times New Roman" w:hAnsi="Times New Roman" w:cs="Times New Roman"/>
          <w:bCs/>
          <w:color w:val="auto"/>
          <w:kern w:val="28"/>
          <w:sz w:val="24"/>
          <w:u w:val="single"/>
          <w:lang w:eastAsia="en-AU"/>
        </w:rPr>
        <w:t xml:space="preserve">this </w:t>
      </w:r>
      <w:r w:rsidRPr="007753E7">
        <w:rPr>
          <w:rFonts w:ascii="Times New Roman" w:eastAsia="Times New Roman" w:hAnsi="Times New Roman" w:cs="Times New Roman"/>
          <w:bCs/>
          <w:color w:val="auto"/>
          <w:kern w:val="28"/>
          <w:sz w:val="24"/>
          <w:u w:val="single"/>
          <w:lang w:eastAsia="en-AU"/>
        </w:rPr>
        <w:t>Part</w:t>
      </w:r>
      <w:bookmarkEnd w:id="11"/>
    </w:p>
    <w:p w14:paraId="6B6CF372" w14:textId="77777777" w:rsidR="00214C20" w:rsidRDefault="00214C20" w:rsidP="00214C20">
      <w:pPr>
        <w:keepNext/>
        <w:spacing w:after="0" w:line="240" w:lineRule="auto"/>
        <w:rPr>
          <w:rFonts w:ascii="Times New Roman" w:eastAsia="Times New Roman" w:hAnsi="Times New Roman" w:cs="Times New Roman"/>
          <w:color w:val="auto"/>
          <w:sz w:val="24"/>
          <w:szCs w:val="24"/>
          <w:lang w:eastAsia="en-AU"/>
        </w:rPr>
      </w:pPr>
    </w:p>
    <w:p w14:paraId="36B04BAF" w14:textId="04515EB1" w:rsidR="002A10BF" w:rsidRDefault="00214C20" w:rsidP="00214C20">
      <w:pPr>
        <w:keepNext/>
        <w:spacing w:after="0" w:line="240" w:lineRule="auto"/>
        <w:rPr>
          <w:rFonts w:ascii="Times New Roman" w:eastAsia="Times New Roman" w:hAnsi="Times New Roman" w:cs="Times New Roman"/>
          <w:color w:val="auto"/>
          <w:sz w:val="24"/>
          <w:szCs w:val="24"/>
          <w:lang w:eastAsia="en-AU"/>
        </w:rPr>
      </w:pPr>
      <w:r w:rsidRPr="00214C20">
        <w:rPr>
          <w:rFonts w:ascii="Times New Roman" w:eastAsia="Times New Roman" w:hAnsi="Times New Roman" w:cs="Times New Roman"/>
          <w:color w:val="auto"/>
          <w:sz w:val="24"/>
          <w:szCs w:val="24"/>
          <w:lang w:eastAsia="en-AU"/>
        </w:rPr>
        <w:t xml:space="preserve">This section </w:t>
      </w:r>
      <w:r>
        <w:rPr>
          <w:rFonts w:ascii="Times New Roman" w:eastAsia="Times New Roman" w:hAnsi="Times New Roman" w:cs="Times New Roman"/>
          <w:color w:val="auto"/>
          <w:sz w:val="24"/>
          <w:szCs w:val="24"/>
          <w:lang w:eastAsia="en-AU"/>
        </w:rPr>
        <w:t xml:space="preserve">would </w:t>
      </w:r>
      <w:r w:rsidRPr="00214C20">
        <w:rPr>
          <w:rFonts w:ascii="Times New Roman" w:eastAsia="Times New Roman" w:hAnsi="Times New Roman" w:cs="Times New Roman"/>
          <w:color w:val="auto"/>
          <w:sz w:val="24"/>
          <w:szCs w:val="24"/>
          <w:lang w:eastAsia="en-AU"/>
        </w:rPr>
        <w:t>provide that this Part is made for the purposes of section 639 of the Act.</w:t>
      </w:r>
    </w:p>
    <w:p w14:paraId="02182F41" w14:textId="77777777" w:rsidR="00214C20" w:rsidRPr="002A10BF" w:rsidRDefault="00214C20" w:rsidP="00214C20">
      <w:pPr>
        <w:keepNext/>
        <w:spacing w:after="0" w:line="240" w:lineRule="auto"/>
        <w:rPr>
          <w:rFonts w:ascii="Times New Roman" w:eastAsia="Times New Roman" w:hAnsi="Times New Roman" w:cs="Times New Roman"/>
          <w:b/>
          <w:i/>
          <w:color w:val="auto"/>
          <w:sz w:val="24"/>
          <w:szCs w:val="24"/>
          <w:lang w:eastAsia="en-AU"/>
        </w:rPr>
      </w:pPr>
    </w:p>
    <w:p w14:paraId="245437D1" w14:textId="641970A6" w:rsidR="002A10BF" w:rsidRPr="002A10BF" w:rsidRDefault="002A10BF" w:rsidP="00B31939">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1</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Contents of safety cases</w:t>
      </w:r>
    </w:p>
    <w:p w14:paraId="4DEE0C17" w14:textId="77777777" w:rsidR="002A10BF" w:rsidRPr="002A10BF" w:rsidRDefault="002A10BF" w:rsidP="00B31939">
      <w:pPr>
        <w:keepNext/>
        <w:spacing w:after="0" w:line="240" w:lineRule="auto"/>
        <w:rPr>
          <w:rFonts w:ascii="Times New Roman" w:eastAsia="Times New Roman" w:hAnsi="Times New Roman" w:cs="Times New Roman"/>
          <w:b/>
          <w:color w:val="auto"/>
          <w:sz w:val="24"/>
          <w:szCs w:val="24"/>
          <w:lang w:eastAsia="en-AU"/>
        </w:rPr>
      </w:pPr>
    </w:p>
    <w:p w14:paraId="4052ACEA" w14:textId="3F038E56" w:rsidR="002A10BF" w:rsidRPr="002A10BF" w:rsidRDefault="002A10BF" w:rsidP="00B31939">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Subdivision A</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Contents of a safety case</w:t>
      </w:r>
    </w:p>
    <w:p w14:paraId="3EC06FB0" w14:textId="77777777" w:rsidR="002A10BF" w:rsidRPr="002A10BF" w:rsidRDefault="002A10BF" w:rsidP="00B31939">
      <w:pPr>
        <w:keepNext/>
        <w:spacing w:after="0" w:line="240" w:lineRule="auto"/>
        <w:rPr>
          <w:rFonts w:ascii="Times New Roman" w:eastAsia="Times New Roman" w:hAnsi="Times New Roman" w:cs="Times New Roman"/>
          <w:color w:val="auto"/>
          <w:sz w:val="24"/>
          <w:szCs w:val="24"/>
          <w:lang w:eastAsia="en-AU"/>
        </w:rPr>
      </w:pPr>
    </w:p>
    <w:p w14:paraId="7789953E" w14:textId="1D43390A" w:rsidR="002A10BF" w:rsidRPr="00B31939" w:rsidRDefault="002A10BF" w:rsidP="00B31939">
      <w:pPr>
        <w:keepNext/>
        <w:spacing w:after="0" w:line="240" w:lineRule="auto"/>
        <w:rPr>
          <w:rFonts w:ascii="Times New Roman" w:eastAsia="Times New Roman" w:hAnsi="Times New Roman" w:cs="Times New Roman"/>
          <w:color w:val="auto"/>
          <w:sz w:val="24"/>
          <w:szCs w:val="24"/>
          <w:u w:val="single"/>
          <w:lang w:eastAsia="en-AU"/>
        </w:rPr>
      </w:pPr>
      <w:r w:rsidRPr="00B31939">
        <w:rPr>
          <w:rFonts w:ascii="Times New Roman" w:eastAsia="Times New Roman" w:hAnsi="Times New Roman" w:cs="Times New Roman"/>
          <w:color w:val="auto"/>
          <w:sz w:val="24"/>
          <w:szCs w:val="24"/>
          <w:u w:val="single"/>
          <w:lang w:eastAsia="en-AU"/>
        </w:rPr>
        <w:t>Section 2.5</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31939">
        <w:rPr>
          <w:rFonts w:ascii="Times New Roman" w:eastAsia="Times New Roman" w:hAnsi="Times New Roman" w:cs="Times New Roman"/>
          <w:color w:val="auto"/>
          <w:sz w:val="24"/>
          <w:szCs w:val="24"/>
          <w:u w:val="single"/>
          <w:lang w:eastAsia="en-AU"/>
        </w:rPr>
        <w:t>Facility description, formal safety assessment and safety management system</w:t>
      </w:r>
    </w:p>
    <w:p w14:paraId="742F5159" w14:textId="77777777" w:rsidR="002A10BF" w:rsidRPr="002A10BF" w:rsidRDefault="002A10BF" w:rsidP="00B31939">
      <w:pPr>
        <w:keepNext/>
        <w:spacing w:after="0" w:line="240" w:lineRule="auto"/>
        <w:rPr>
          <w:rFonts w:ascii="Times New Roman" w:eastAsia="Times New Roman" w:hAnsi="Times New Roman" w:cs="Times New Roman"/>
          <w:color w:val="auto"/>
          <w:sz w:val="24"/>
          <w:szCs w:val="24"/>
          <w:u w:val="single"/>
          <w:lang w:eastAsia="en-AU"/>
        </w:rPr>
      </w:pPr>
    </w:p>
    <w:p w14:paraId="5650BDD7" w14:textId="7515B9C7" w:rsidR="002A10BF" w:rsidRPr="002A10BF" w:rsidRDefault="002A10BF" w:rsidP="00B31939">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Subsections 2.5(1) to (</w:t>
      </w:r>
      <w:r w:rsidR="00C81FB8">
        <w:rPr>
          <w:rFonts w:ascii="Times New Roman" w:eastAsia="Times New Roman" w:hAnsi="Times New Roman" w:cs="Times New Roman"/>
          <w:color w:val="auto"/>
          <w:sz w:val="24"/>
          <w:szCs w:val="24"/>
          <w:lang w:eastAsia="en-AU"/>
        </w:rPr>
        <w:t>4</w:t>
      </w:r>
      <w:r w:rsidRPr="002A10BF">
        <w:rPr>
          <w:rFonts w:ascii="Times New Roman" w:eastAsia="Times New Roman" w:hAnsi="Times New Roman" w:cs="Times New Roman"/>
          <w:color w:val="auto"/>
          <w:sz w:val="24"/>
          <w:szCs w:val="24"/>
          <w:lang w:eastAsia="en-AU"/>
        </w:rPr>
        <w:t xml:space="preserve">) (inclusive) </w:t>
      </w:r>
      <w:r w:rsidR="00D6361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safety case </w:t>
      </w:r>
      <w:r w:rsidR="0078179B">
        <w:rPr>
          <w:rFonts w:ascii="Times New Roman" w:eastAsia="Times New Roman" w:hAnsi="Times New Roman" w:cs="Times New Roman"/>
          <w:color w:val="auto"/>
          <w:sz w:val="24"/>
          <w:szCs w:val="24"/>
          <w:lang w:eastAsia="en-AU"/>
        </w:rPr>
        <w:t xml:space="preserve">for a facility </w:t>
      </w:r>
      <w:r w:rsidR="00D6361A">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comprise a description of the facility, a description of technical and other control measures that are critical to safety, a description of the formal safety assessment, and a detailed description of the safety management system. The safety management system should include a health risk assessment that would address such issues as harassment, intimidation, bullying and other specific psychosocial hazards.</w:t>
      </w:r>
    </w:p>
    <w:p w14:paraId="1BA11FA7" w14:textId="77777777" w:rsidR="007E12F8" w:rsidRPr="002A10BF" w:rsidRDefault="007E12F8" w:rsidP="007E12F8">
      <w:pPr>
        <w:spacing w:after="0" w:line="240" w:lineRule="auto"/>
        <w:rPr>
          <w:rFonts w:ascii="Times New Roman" w:eastAsia="Times New Roman" w:hAnsi="Times New Roman" w:cs="Times New Roman"/>
          <w:color w:val="auto"/>
          <w:sz w:val="24"/>
          <w:szCs w:val="24"/>
          <w:lang w:eastAsia="en-AU"/>
        </w:rPr>
      </w:pPr>
    </w:p>
    <w:p w14:paraId="0F4800BE" w14:textId="1886B128" w:rsidR="007E12F8" w:rsidRDefault="007E12F8" w:rsidP="007E12F8">
      <w:pPr>
        <w:spacing w:after="0" w:line="240" w:lineRule="auto"/>
        <w:rPr>
          <w:rFonts w:ascii="Times New Roman" w:eastAsia="Times New Roman" w:hAnsi="Times New Roman" w:cs="Times New Roman"/>
          <w:color w:val="auto"/>
          <w:sz w:val="24"/>
          <w:szCs w:val="24"/>
          <w:lang w:eastAsia="en-AU"/>
        </w:rPr>
      </w:pPr>
      <w:r w:rsidRPr="009E349D">
        <w:rPr>
          <w:rFonts w:ascii="Times New Roman" w:eastAsia="Times New Roman" w:hAnsi="Times New Roman" w:cs="Times New Roman"/>
          <w:color w:val="auto"/>
          <w:sz w:val="24"/>
          <w:szCs w:val="24"/>
          <w:lang w:eastAsia="en-AU"/>
        </w:rPr>
        <w:t xml:space="preserve">The technical and other control measures </w:t>
      </w:r>
      <w:r>
        <w:rPr>
          <w:rFonts w:ascii="Times New Roman" w:eastAsia="Times New Roman" w:hAnsi="Times New Roman" w:cs="Times New Roman"/>
          <w:color w:val="auto"/>
          <w:sz w:val="24"/>
          <w:szCs w:val="24"/>
          <w:lang w:eastAsia="en-AU"/>
        </w:rPr>
        <w:t>that would be identified</w:t>
      </w:r>
      <w:r w:rsidRPr="009E349D">
        <w:rPr>
          <w:rFonts w:ascii="Times New Roman" w:eastAsia="Times New Roman" w:hAnsi="Times New Roman" w:cs="Times New Roman"/>
          <w:color w:val="auto"/>
          <w:sz w:val="24"/>
          <w:szCs w:val="24"/>
          <w:lang w:eastAsia="en-AU"/>
        </w:rPr>
        <w:t xml:space="preserve"> in </w:t>
      </w:r>
      <w:r>
        <w:rPr>
          <w:rFonts w:ascii="Times New Roman" w:eastAsia="Times New Roman" w:hAnsi="Times New Roman" w:cs="Times New Roman"/>
          <w:color w:val="auto"/>
          <w:sz w:val="24"/>
          <w:szCs w:val="24"/>
          <w:lang w:eastAsia="en-AU"/>
        </w:rPr>
        <w:t>subsection</w:t>
      </w:r>
      <w:r w:rsidRPr="009E349D">
        <w:rPr>
          <w:rFonts w:ascii="Times New Roman" w:eastAsia="Times New Roman" w:hAnsi="Times New Roman" w:cs="Times New Roman"/>
          <w:color w:val="auto"/>
          <w:sz w:val="24"/>
          <w:szCs w:val="24"/>
          <w:lang w:eastAsia="en-AU"/>
        </w:rPr>
        <w:t xml:space="preserve"> 2.5(2) </w:t>
      </w:r>
      <w:r>
        <w:rPr>
          <w:rFonts w:ascii="Times New Roman" w:eastAsia="Times New Roman" w:hAnsi="Times New Roman" w:cs="Times New Roman"/>
          <w:color w:val="auto"/>
          <w:sz w:val="24"/>
          <w:szCs w:val="24"/>
          <w:lang w:eastAsia="en-AU"/>
        </w:rPr>
        <w:t>would be</w:t>
      </w:r>
      <w:r w:rsidRPr="009E349D">
        <w:rPr>
          <w:rFonts w:ascii="Times New Roman" w:eastAsia="Times New Roman" w:hAnsi="Times New Roman" w:cs="Times New Roman"/>
          <w:color w:val="auto"/>
          <w:sz w:val="24"/>
          <w:szCs w:val="24"/>
          <w:lang w:eastAsia="en-AU"/>
        </w:rPr>
        <w:t xml:space="preserve"> parts of a facility (including hardware, systems and software), or any parts thereof, that have been identified in the formal safety assessment as necessary to reduce risk to a level that is as low as reasonably practicable</w:t>
      </w:r>
      <w:r>
        <w:rPr>
          <w:rFonts w:ascii="Times New Roman" w:eastAsia="Times New Roman" w:hAnsi="Times New Roman" w:cs="Times New Roman"/>
          <w:color w:val="auto"/>
          <w:sz w:val="24"/>
          <w:szCs w:val="24"/>
          <w:lang w:eastAsia="en-AU"/>
        </w:rPr>
        <w:t xml:space="preserve"> and which have been identified as critical to safety</w:t>
      </w:r>
      <w:r w:rsidRPr="009E349D">
        <w:rPr>
          <w:rFonts w:ascii="Times New Roman" w:eastAsia="Times New Roman" w:hAnsi="Times New Roman" w:cs="Times New Roman"/>
          <w:color w:val="auto"/>
          <w:sz w:val="24"/>
          <w:szCs w:val="24"/>
          <w:lang w:eastAsia="en-AU"/>
        </w:rPr>
        <w:t>.</w:t>
      </w:r>
    </w:p>
    <w:p w14:paraId="728FBA5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EECA8A0" w14:textId="45B8FD6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2.5(</w:t>
      </w:r>
      <w:r w:rsidR="000175E7">
        <w:rPr>
          <w:rFonts w:ascii="Times New Roman" w:eastAsia="Times New Roman" w:hAnsi="Times New Roman" w:cs="Times New Roman"/>
          <w:color w:val="auto"/>
          <w:sz w:val="24"/>
          <w:szCs w:val="24"/>
          <w:lang w:eastAsia="en-AU"/>
        </w:rPr>
        <w:t>5</w:t>
      </w:r>
      <w:r w:rsidRPr="002A10BF">
        <w:rPr>
          <w:rFonts w:ascii="Times New Roman" w:eastAsia="Times New Roman" w:hAnsi="Times New Roman" w:cs="Times New Roman"/>
          <w:color w:val="auto"/>
          <w:sz w:val="24"/>
          <w:szCs w:val="24"/>
          <w:lang w:eastAsia="en-AU"/>
        </w:rPr>
        <w:t>)</w:t>
      </w:r>
      <w:r w:rsidR="00D6361A">
        <w:rPr>
          <w:rFonts w:ascii="Times New Roman" w:eastAsia="Times New Roman" w:hAnsi="Times New Roman" w:cs="Times New Roman"/>
          <w:color w:val="auto"/>
          <w:sz w:val="24"/>
          <w:szCs w:val="24"/>
          <w:lang w:eastAsia="en-AU"/>
        </w:rPr>
        <w:t xml:space="preserve"> would </w:t>
      </w:r>
      <w:r w:rsidRPr="002A10BF">
        <w:rPr>
          <w:rFonts w:ascii="Times New Roman" w:eastAsia="Times New Roman" w:hAnsi="Times New Roman" w:cs="Times New Roman"/>
          <w:color w:val="auto"/>
          <w:sz w:val="24"/>
          <w:szCs w:val="24"/>
          <w:lang w:eastAsia="en-AU"/>
        </w:rPr>
        <w:t xml:space="preserve">provide that a safety case for the construction </w:t>
      </w:r>
      <w:r w:rsidR="00966A2A">
        <w:rPr>
          <w:rFonts w:ascii="Times New Roman" w:eastAsia="Times New Roman" w:hAnsi="Times New Roman" w:cs="Times New Roman"/>
          <w:color w:val="auto"/>
          <w:sz w:val="24"/>
          <w:szCs w:val="24"/>
          <w:lang w:eastAsia="en-AU"/>
        </w:rPr>
        <w:t xml:space="preserve">or installation </w:t>
      </w:r>
      <w:r w:rsidRPr="002A10BF">
        <w:rPr>
          <w:rFonts w:ascii="Times New Roman" w:eastAsia="Times New Roman" w:hAnsi="Times New Roman" w:cs="Times New Roman"/>
          <w:color w:val="auto"/>
          <w:sz w:val="24"/>
          <w:szCs w:val="24"/>
          <w:lang w:eastAsia="en-AU"/>
        </w:rPr>
        <w:t xml:space="preserve">phase of a facility </w:t>
      </w:r>
      <w:r w:rsidR="00D6361A">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891DA2" w:rsidRPr="00891DA2">
        <w:rPr>
          <w:rFonts w:ascii="Times New Roman" w:eastAsia="Times New Roman" w:hAnsi="Times New Roman" w:cs="Times New Roman"/>
          <w:color w:val="auto"/>
          <w:sz w:val="24"/>
          <w:szCs w:val="24"/>
          <w:lang w:eastAsia="en-AU"/>
        </w:rPr>
        <w:t>address the matters in subsections 2.5(1) to (</w:t>
      </w:r>
      <w:r w:rsidR="0023699A">
        <w:rPr>
          <w:rFonts w:ascii="Times New Roman" w:eastAsia="Times New Roman" w:hAnsi="Times New Roman" w:cs="Times New Roman"/>
          <w:color w:val="auto"/>
          <w:sz w:val="24"/>
          <w:szCs w:val="24"/>
          <w:lang w:eastAsia="en-AU"/>
        </w:rPr>
        <w:t>4</w:t>
      </w:r>
      <w:r w:rsidR="00891DA2" w:rsidRPr="00891DA2">
        <w:rPr>
          <w:rFonts w:ascii="Times New Roman" w:eastAsia="Times New Roman" w:hAnsi="Times New Roman" w:cs="Times New Roman"/>
          <w:color w:val="auto"/>
          <w:sz w:val="24"/>
          <w:szCs w:val="24"/>
          <w:lang w:eastAsia="en-AU"/>
        </w:rPr>
        <w:t xml:space="preserve">) in relation to the stage in the life of the facility and </w:t>
      </w:r>
      <w:r w:rsidR="00891DA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 address (to the extent that it is practicable) the risks associated with operation of the facility.</w:t>
      </w:r>
    </w:p>
    <w:p w14:paraId="280DAFE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0223072" w14:textId="02875E17" w:rsidR="002A10BF" w:rsidRPr="002A10BF" w:rsidRDefault="0026161C" w:rsidP="002A10BF">
      <w:pPr>
        <w:spacing w:after="0" w:line="240" w:lineRule="auto"/>
        <w:rPr>
          <w:rFonts w:ascii="Times New Roman" w:eastAsia="Times New Roman" w:hAnsi="Times New Roman" w:cs="Times New Roman"/>
          <w:color w:val="auto"/>
          <w:sz w:val="24"/>
          <w:szCs w:val="24"/>
          <w:lang w:eastAsia="en-AU"/>
        </w:rPr>
      </w:pPr>
      <w:r w:rsidRPr="0026161C">
        <w:rPr>
          <w:rFonts w:ascii="Times New Roman" w:eastAsia="Times New Roman" w:hAnsi="Times New Roman" w:cs="Times New Roman"/>
          <w:color w:val="auto"/>
          <w:sz w:val="24"/>
          <w:szCs w:val="24"/>
          <w:lang w:eastAsia="en-AU"/>
        </w:rPr>
        <w:t>Subsection 2.5(</w:t>
      </w:r>
      <w:r w:rsidR="00CB45BD">
        <w:rPr>
          <w:rFonts w:ascii="Times New Roman" w:eastAsia="Times New Roman" w:hAnsi="Times New Roman" w:cs="Times New Roman"/>
          <w:color w:val="auto"/>
          <w:sz w:val="24"/>
          <w:szCs w:val="24"/>
          <w:lang w:eastAsia="en-AU"/>
        </w:rPr>
        <w:t>6</w:t>
      </w:r>
      <w:r w:rsidRPr="0026161C">
        <w:rPr>
          <w:rFonts w:ascii="Times New Roman" w:eastAsia="Times New Roman" w:hAnsi="Times New Roman" w:cs="Times New Roman"/>
          <w:color w:val="auto"/>
          <w:sz w:val="24"/>
          <w:szCs w:val="24"/>
          <w:lang w:eastAsia="en-AU"/>
        </w:rPr>
        <w:t xml:space="preserve">) </w:t>
      </w:r>
      <w:r>
        <w:rPr>
          <w:rFonts w:ascii="Times New Roman" w:eastAsia="Times New Roman" w:hAnsi="Times New Roman" w:cs="Times New Roman"/>
          <w:color w:val="auto"/>
          <w:sz w:val="24"/>
          <w:szCs w:val="24"/>
          <w:lang w:eastAsia="en-AU"/>
        </w:rPr>
        <w:t xml:space="preserve">would </w:t>
      </w:r>
      <w:r w:rsidRPr="0026161C">
        <w:rPr>
          <w:rFonts w:ascii="Times New Roman" w:eastAsia="Times New Roman" w:hAnsi="Times New Roman" w:cs="Times New Roman"/>
          <w:color w:val="auto"/>
          <w:sz w:val="24"/>
          <w:szCs w:val="24"/>
          <w:lang w:eastAsia="en-AU"/>
        </w:rPr>
        <w:t xml:space="preserve">provide that where a design notification was required to be submitted to NOPSEMA the safety case for the facility </w:t>
      </w:r>
      <w:r w:rsidR="00D03072">
        <w:rPr>
          <w:rFonts w:ascii="Times New Roman" w:eastAsia="Times New Roman" w:hAnsi="Times New Roman" w:cs="Times New Roman"/>
          <w:color w:val="auto"/>
          <w:sz w:val="24"/>
          <w:szCs w:val="24"/>
          <w:lang w:eastAsia="en-AU"/>
        </w:rPr>
        <w:t>would</w:t>
      </w:r>
      <w:r w:rsidRPr="0026161C">
        <w:rPr>
          <w:rFonts w:ascii="Times New Roman" w:eastAsia="Times New Roman" w:hAnsi="Times New Roman" w:cs="Times New Roman"/>
          <w:color w:val="auto"/>
          <w:sz w:val="24"/>
          <w:szCs w:val="24"/>
          <w:lang w:eastAsia="en-AU"/>
        </w:rPr>
        <w:t xml:space="preserve"> include the design notification provided to NOPSEMA and any matters NOPSEMA raised in its written comments and a description of how they have been incorporated into the facility design either by describing how the facility design has been adapted in response or providing reasons. Reasons why any comments made by NOPSEMA on the design notification have not been incorporated into the facility design (if this is the case) </w:t>
      </w:r>
      <w:r w:rsidR="00D03072">
        <w:rPr>
          <w:rFonts w:ascii="Times New Roman" w:eastAsia="Times New Roman" w:hAnsi="Times New Roman" w:cs="Times New Roman"/>
          <w:color w:val="auto"/>
          <w:sz w:val="24"/>
          <w:szCs w:val="24"/>
          <w:lang w:eastAsia="en-AU"/>
        </w:rPr>
        <w:t>would</w:t>
      </w:r>
      <w:r w:rsidRPr="0026161C">
        <w:rPr>
          <w:rFonts w:ascii="Times New Roman" w:eastAsia="Times New Roman" w:hAnsi="Times New Roman" w:cs="Times New Roman"/>
          <w:color w:val="auto"/>
          <w:sz w:val="24"/>
          <w:szCs w:val="24"/>
          <w:lang w:eastAsia="en-AU"/>
        </w:rPr>
        <w:t xml:space="preserve"> be included.</w:t>
      </w:r>
    </w:p>
    <w:p w14:paraId="2AA9651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F984833" w14:textId="30C34C8B" w:rsidR="002A10BF" w:rsidRPr="00B31939"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B31939">
        <w:rPr>
          <w:rFonts w:ascii="Times New Roman" w:eastAsia="Times New Roman" w:hAnsi="Times New Roman" w:cs="Times New Roman"/>
          <w:color w:val="auto"/>
          <w:sz w:val="24"/>
          <w:szCs w:val="24"/>
          <w:u w:val="single"/>
          <w:lang w:eastAsia="en-AU"/>
        </w:rPr>
        <w:t>Section 2.6</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B31939">
        <w:rPr>
          <w:rFonts w:ascii="Times New Roman" w:eastAsia="Times New Roman" w:hAnsi="Times New Roman" w:cs="Times New Roman"/>
          <w:color w:val="auto"/>
          <w:sz w:val="24"/>
          <w:szCs w:val="24"/>
          <w:u w:val="single"/>
          <w:lang w:eastAsia="en-AU"/>
        </w:rPr>
        <w:t>Implementation and improvement of the safety management system</w:t>
      </w:r>
    </w:p>
    <w:p w14:paraId="50169761"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DBA4FB0" w14:textId="293DC2D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2.6 </w:t>
      </w:r>
      <w:r w:rsidR="00F9340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the safety case</w:t>
      </w:r>
      <w:r w:rsidR="00891DA2">
        <w:rPr>
          <w:rFonts w:ascii="Times New Roman" w:eastAsia="Times New Roman" w:hAnsi="Times New Roman" w:cs="Times New Roman"/>
          <w:color w:val="auto"/>
          <w:sz w:val="24"/>
          <w:szCs w:val="24"/>
          <w:lang w:eastAsia="en-AU"/>
        </w:rPr>
        <w:t xml:space="preserve"> for a facility</w:t>
      </w:r>
      <w:r w:rsidRPr="002A10BF">
        <w:rPr>
          <w:rFonts w:ascii="Times New Roman" w:eastAsia="Times New Roman" w:hAnsi="Times New Roman" w:cs="Times New Roman"/>
          <w:color w:val="auto"/>
          <w:sz w:val="24"/>
          <w:szCs w:val="24"/>
          <w:lang w:eastAsia="en-AU"/>
        </w:rPr>
        <w:t xml:space="preserve"> to demonstrate that there are ongoing measures in place to ensure adequate implementation and improvement of the safety management system. </w:t>
      </w:r>
    </w:p>
    <w:p w14:paraId="3F8FD88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C7342E3" w14:textId="77312176" w:rsidR="002A10BF" w:rsidRPr="002A10BF" w:rsidRDefault="002A10BF" w:rsidP="000165CF">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Subdivision B</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Safety measures</w:t>
      </w:r>
    </w:p>
    <w:p w14:paraId="3CD9B1A4" w14:textId="77777777" w:rsidR="002A10BF" w:rsidRPr="00215A94" w:rsidRDefault="002A10BF" w:rsidP="000165CF">
      <w:pPr>
        <w:keepNext/>
        <w:spacing w:after="0" w:line="240" w:lineRule="auto"/>
        <w:rPr>
          <w:rFonts w:ascii="Times New Roman" w:eastAsia="Times New Roman" w:hAnsi="Times New Roman" w:cs="Times New Roman"/>
          <w:bCs/>
          <w:iCs/>
          <w:color w:val="auto"/>
          <w:sz w:val="24"/>
          <w:szCs w:val="24"/>
          <w:lang w:eastAsia="en-AU"/>
        </w:rPr>
      </w:pPr>
    </w:p>
    <w:p w14:paraId="0680BCBE" w14:textId="6C694F03" w:rsidR="002A10BF" w:rsidRPr="00215A94" w:rsidRDefault="002A10BF" w:rsidP="000165CF">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2.7</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Standards to be applied</w:t>
      </w:r>
    </w:p>
    <w:p w14:paraId="13D58889" w14:textId="77777777" w:rsidR="002A10BF" w:rsidRPr="002A10BF" w:rsidRDefault="002A10BF" w:rsidP="000165CF">
      <w:pPr>
        <w:keepNext/>
        <w:spacing w:after="0" w:line="240" w:lineRule="auto"/>
        <w:rPr>
          <w:rFonts w:ascii="Times New Roman" w:eastAsia="Times New Roman" w:hAnsi="Times New Roman" w:cs="Times New Roman"/>
          <w:color w:val="auto"/>
          <w:sz w:val="24"/>
          <w:szCs w:val="24"/>
          <w:u w:val="single"/>
          <w:lang w:eastAsia="en-AU"/>
        </w:rPr>
      </w:pPr>
    </w:p>
    <w:p w14:paraId="01E3BC80" w14:textId="682B1D9D" w:rsidR="002A10BF" w:rsidRPr="002A10BF" w:rsidRDefault="002A10BF" w:rsidP="000165CF">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2.7 </w:t>
      </w:r>
      <w:r w:rsidR="00F9340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the safety case for a facility to specify the Australian and international standards used in relation to activities conducted at or near the facility.</w:t>
      </w:r>
      <w:r w:rsidRPr="002A10BF" w:rsidDel="00AB3652">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These standards w</w:t>
      </w:r>
      <w:r w:rsidR="00F93409">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only relate to the relevant stage or stages in the life of the facility for which the safety case is submitted.</w:t>
      </w:r>
    </w:p>
    <w:p w14:paraId="18C32DF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2C7A17F" w14:textId="514A37B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types of Australian and international standards that a safety case </w:t>
      </w:r>
      <w:r w:rsidR="00F9340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specify would typically include a standard, code of practice or other equivalent expert guidance. For example, the standards that </w:t>
      </w:r>
      <w:r w:rsidR="00F9340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be applied in the management of psychosocial health and safety, including harassment, intimidation and bullying, at the facility.</w:t>
      </w:r>
    </w:p>
    <w:p w14:paraId="0F8B4F2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E68E9C7" w14:textId="5261F46D" w:rsidR="002A10BF" w:rsidRPr="00215A94" w:rsidRDefault="002A10BF" w:rsidP="00215A94">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2.8</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Command structure</w:t>
      </w:r>
    </w:p>
    <w:p w14:paraId="49DD6A3C" w14:textId="77777777" w:rsidR="002A10BF" w:rsidRPr="002A10BF" w:rsidRDefault="002A10BF" w:rsidP="00215A94">
      <w:pPr>
        <w:keepNext/>
        <w:spacing w:after="0" w:line="240" w:lineRule="auto"/>
        <w:rPr>
          <w:rFonts w:ascii="Times New Roman" w:eastAsia="Times New Roman" w:hAnsi="Times New Roman" w:cs="Times New Roman"/>
          <w:color w:val="auto"/>
          <w:sz w:val="24"/>
          <w:szCs w:val="24"/>
          <w:u w:val="single"/>
          <w:lang w:eastAsia="en-AU"/>
        </w:rPr>
      </w:pPr>
    </w:p>
    <w:p w14:paraId="4E414BD9" w14:textId="325F0F8F" w:rsidR="002A10BF" w:rsidRPr="002A10BF" w:rsidRDefault="002A10BF" w:rsidP="00215A94">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2.8(1) </w:t>
      </w:r>
      <w:r w:rsidR="00F9340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safety case for a facility to specify and describe the normal (safe operation) and emergency command structures for the facility. ‘Emergency’ </w:t>
      </w:r>
      <w:r w:rsidR="00F93409">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defined in section 1.5 to mean (in relation to a facility) an urgent situation that presents, or may present, a risk of death or serious injury to persons at the facility.</w:t>
      </w:r>
    </w:p>
    <w:p w14:paraId="3A07ABA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35228F9" w14:textId="57DB529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2.8(2)</w:t>
      </w:r>
      <w:r w:rsidR="0081620D">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require the safety case for a facility to describe (in detail) how the operator of the facility w</w:t>
      </w:r>
      <w:r w:rsidR="0081620D">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ensure (as far as reasonably practicable) that the offices or positions referred to in subsection </w:t>
      </w:r>
      <w:r w:rsidR="00891DA2">
        <w:rPr>
          <w:rFonts w:ascii="Times New Roman" w:eastAsia="Times New Roman" w:hAnsi="Times New Roman" w:cs="Times New Roman"/>
          <w:color w:val="auto"/>
          <w:sz w:val="24"/>
          <w:szCs w:val="24"/>
          <w:lang w:eastAsia="en-AU"/>
        </w:rPr>
        <w:t>2.8</w:t>
      </w:r>
      <w:r w:rsidRPr="002A10BF">
        <w:rPr>
          <w:rFonts w:ascii="Times New Roman" w:eastAsia="Times New Roman" w:hAnsi="Times New Roman" w:cs="Times New Roman"/>
          <w:color w:val="auto"/>
          <w:sz w:val="24"/>
          <w:szCs w:val="24"/>
          <w:lang w:eastAsia="en-AU"/>
        </w:rPr>
        <w:t>(1) w</w:t>
      </w:r>
      <w:r w:rsidR="0081620D">
        <w:rPr>
          <w:rFonts w:ascii="Times New Roman" w:eastAsia="Times New Roman" w:hAnsi="Times New Roman" w:cs="Times New Roman"/>
          <w:color w:val="auto"/>
          <w:sz w:val="24"/>
          <w:szCs w:val="24"/>
          <w:lang w:eastAsia="en-AU"/>
        </w:rPr>
        <w:t xml:space="preserve">ould </w:t>
      </w:r>
      <w:r w:rsidRPr="002A10BF">
        <w:rPr>
          <w:rFonts w:ascii="Times New Roman" w:eastAsia="Times New Roman" w:hAnsi="Times New Roman" w:cs="Times New Roman"/>
          <w:color w:val="auto"/>
          <w:sz w:val="24"/>
          <w:szCs w:val="24"/>
          <w:lang w:eastAsia="en-AU"/>
        </w:rPr>
        <w:t>be continuously occupied while the facility is in operation and how the operator w</w:t>
      </w:r>
      <w:r w:rsidR="0081620D">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ensure that those filling the positions in subsection </w:t>
      </w:r>
      <w:r w:rsidR="00891DA2">
        <w:rPr>
          <w:rFonts w:ascii="Times New Roman" w:eastAsia="Times New Roman" w:hAnsi="Times New Roman" w:cs="Times New Roman"/>
          <w:color w:val="auto"/>
          <w:sz w:val="24"/>
          <w:szCs w:val="24"/>
          <w:lang w:eastAsia="en-AU"/>
        </w:rPr>
        <w:t>2.8</w:t>
      </w:r>
      <w:r w:rsidRPr="002A10BF">
        <w:rPr>
          <w:rFonts w:ascii="Times New Roman" w:eastAsia="Times New Roman" w:hAnsi="Times New Roman" w:cs="Times New Roman"/>
          <w:color w:val="auto"/>
          <w:sz w:val="24"/>
          <w:szCs w:val="24"/>
          <w:lang w:eastAsia="en-AU"/>
        </w:rPr>
        <w:t>(1) w</w:t>
      </w:r>
      <w:r w:rsidR="0081620D">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have the skills, training and ability to perform the functions of those positions. </w:t>
      </w:r>
    </w:p>
    <w:p w14:paraId="11FAAE7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90445E0" w14:textId="335F5B3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safety case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describe how the operator w</w:t>
      </w:r>
      <w:r w:rsidR="0081620D">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ensure (as far as reasonably practicable) that those persons occupying positions in paragraphs (1)(a) to (c) are readily identifiable by any person on the facility.</w:t>
      </w:r>
    </w:p>
    <w:p w14:paraId="13F98E2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7CE1CBE" w14:textId="7CFB9D80" w:rsidR="002A10BF" w:rsidRPr="00215A94"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2.9</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Members of the workforce must be competent</w:t>
      </w:r>
    </w:p>
    <w:p w14:paraId="69318AEC"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2CAB8123" w14:textId="3CBDBF4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2.9</w:t>
      </w:r>
      <w:r w:rsidR="0081620D">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require the safety case for a facility to describe how personnel competency w</w:t>
      </w:r>
      <w:r w:rsidR="0081620D">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assured. The safety case must describe how the operator w</w:t>
      </w:r>
      <w:r w:rsidR="0081620D">
        <w:rPr>
          <w:rFonts w:ascii="Times New Roman" w:eastAsia="Times New Roman" w:hAnsi="Times New Roman" w:cs="Times New Roman"/>
          <w:color w:val="auto"/>
          <w:sz w:val="24"/>
          <w:szCs w:val="24"/>
          <w:lang w:eastAsia="en-AU"/>
        </w:rPr>
        <w:t>ou</w:t>
      </w:r>
      <w:r w:rsidRPr="002A10BF">
        <w:rPr>
          <w:rFonts w:ascii="Times New Roman" w:eastAsia="Times New Roman" w:hAnsi="Times New Roman" w:cs="Times New Roman"/>
          <w:color w:val="auto"/>
          <w:sz w:val="24"/>
          <w:szCs w:val="24"/>
          <w:lang w:eastAsia="en-AU"/>
        </w:rPr>
        <w:t>l</w:t>
      </w:r>
      <w:r w:rsidR="0081620D">
        <w:rPr>
          <w:rFonts w:ascii="Times New Roman" w:eastAsia="Times New Roman" w:hAnsi="Times New Roman" w:cs="Times New Roman"/>
          <w:color w:val="auto"/>
          <w:sz w:val="24"/>
          <w:szCs w:val="24"/>
          <w:lang w:eastAsia="en-AU"/>
        </w:rPr>
        <w:t>d</w:t>
      </w:r>
      <w:r w:rsidRPr="002A10BF">
        <w:rPr>
          <w:rFonts w:ascii="Times New Roman" w:eastAsia="Times New Roman" w:hAnsi="Times New Roman" w:cs="Times New Roman"/>
          <w:color w:val="auto"/>
          <w:sz w:val="24"/>
          <w:szCs w:val="24"/>
          <w:lang w:eastAsia="en-AU"/>
        </w:rPr>
        <w:t xml:space="preserve"> ensure that each member of the workforce has the necessary skills, training and ability to undertake their work under normal operating conditions and during an emergency or unusual circumstances.</w:t>
      </w:r>
    </w:p>
    <w:p w14:paraId="4A85E9C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E66CE91" w14:textId="1FC19FFB" w:rsidR="002A10BF" w:rsidRPr="00215A94"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2.10</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iCs/>
          <w:color w:val="auto"/>
          <w:sz w:val="24"/>
          <w:szCs w:val="24"/>
          <w:u w:val="single"/>
          <w:lang w:eastAsia="en-AU"/>
        </w:rPr>
        <w:t>Permit to work</w:t>
      </w:r>
      <w:r w:rsidRPr="00215A94">
        <w:rPr>
          <w:rFonts w:ascii="Times New Roman" w:eastAsia="Times New Roman" w:hAnsi="Times New Roman" w:cs="Times New Roman"/>
          <w:color w:val="auto"/>
          <w:sz w:val="24"/>
          <w:szCs w:val="24"/>
          <w:u w:val="single"/>
          <w:lang w:eastAsia="en-AU"/>
        </w:rPr>
        <w:t xml:space="preserve"> system for safe performance of various activities</w:t>
      </w:r>
    </w:p>
    <w:p w14:paraId="190F3E89"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78DEC789" w14:textId="013FAE5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2.10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a safety case to provide for the establishment and maintenance of a documented system of coordinating and controlling the safe performance of all work activities on the facility (the “permit to work” system). This </w:t>
      </w:r>
      <w:r w:rsidR="000A2292">
        <w:rPr>
          <w:rFonts w:ascii="Times New Roman" w:eastAsia="Times New Roman" w:hAnsi="Times New Roman" w:cs="Times New Roman"/>
          <w:color w:val="auto"/>
          <w:sz w:val="24"/>
          <w:szCs w:val="24"/>
          <w:lang w:eastAsia="en-AU"/>
        </w:rPr>
        <w:t>w</w:t>
      </w:r>
      <w:r w:rsidR="000A2292" w:rsidRPr="002A10BF">
        <w:rPr>
          <w:rFonts w:ascii="Times New Roman" w:eastAsia="Times New Roman" w:hAnsi="Times New Roman" w:cs="Times New Roman"/>
          <w:color w:val="auto"/>
          <w:sz w:val="24"/>
          <w:szCs w:val="24"/>
          <w:lang w:eastAsia="en-AU"/>
        </w:rPr>
        <w:t xml:space="preserve">ould </w:t>
      </w:r>
      <w:r w:rsidRPr="002A10BF">
        <w:rPr>
          <w:rFonts w:ascii="Times New Roman" w:eastAsia="Times New Roman" w:hAnsi="Times New Roman" w:cs="Times New Roman"/>
          <w:color w:val="auto"/>
          <w:sz w:val="24"/>
          <w:szCs w:val="24"/>
          <w:lang w:eastAsia="en-AU"/>
        </w:rPr>
        <w:t>cover welding and other hot work, cold work</w:t>
      </w:r>
      <w:r w:rsidR="00891DA2">
        <w:rPr>
          <w:rFonts w:ascii="Times New Roman" w:eastAsia="Times New Roman" w:hAnsi="Times New Roman" w:cs="Times New Roman"/>
          <w:color w:val="auto"/>
          <w:sz w:val="24"/>
          <w:szCs w:val="24"/>
          <w:lang w:eastAsia="en-AU"/>
        </w:rPr>
        <w:t xml:space="preserve"> (including physical isolation)</w:t>
      </w:r>
      <w:r w:rsidRPr="002A10BF">
        <w:rPr>
          <w:rFonts w:ascii="Times New Roman" w:eastAsia="Times New Roman" w:hAnsi="Times New Roman" w:cs="Times New Roman"/>
          <w:color w:val="auto"/>
          <w:sz w:val="24"/>
          <w:szCs w:val="24"/>
          <w:lang w:eastAsia="en-AU"/>
        </w:rPr>
        <w:t>, electrical work</w:t>
      </w:r>
      <w:r w:rsidR="00891DA2">
        <w:rPr>
          <w:rFonts w:ascii="Times New Roman" w:eastAsia="Times New Roman" w:hAnsi="Times New Roman" w:cs="Times New Roman"/>
          <w:color w:val="auto"/>
          <w:sz w:val="24"/>
          <w:szCs w:val="24"/>
          <w:lang w:eastAsia="en-AU"/>
        </w:rPr>
        <w:t xml:space="preserve"> (including electrical isolation</w:t>
      </w:r>
      <w:r w:rsidRPr="002A10BF">
        <w:rPr>
          <w:rFonts w:ascii="Times New Roman" w:eastAsia="Times New Roman" w:hAnsi="Times New Roman" w:cs="Times New Roman"/>
          <w:color w:val="auto"/>
          <w:sz w:val="24"/>
          <w:szCs w:val="24"/>
          <w:lang w:eastAsia="en-AU"/>
        </w:rPr>
        <w:t xml:space="preserve">, </w:t>
      </w:r>
      <w:r w:rsidR="00891DA2">
        <w:rPr>
          <w:rFonts w:ascii="Times New Roman" w:eastAsia="Times New Roman" w:hAnsi="Times New Roman" w:cs="Times New Roman"/>
          <w:color w:val="auto"/>
          <w:sz w:val="24"/>
          <w:szCs w:val="24"/>
          <w:lang w:eastAsia="en-AU"/>
        </w:rPr>
        <w:t xml:space="preserve">entry into and working in a </w:t>
      </w:r>
      <w:r w:rsidRPr="002A10BF">
        <w:rPr>
          <w:rFonts w:ascii="Times New Roman" w:eastAsia="Times New Roman" w:hAnsi="Times New Roman" w:cs="Times New Roman"/>
          <w:color w:val="auto"/>
          <w:sz w:val="24"/>
          <w:szCs w:val="24"/>
          <w:lang w:eastAsia="en-AU"/>
        </w:rPr>
        <w:t>confined space, working over water and diving</w:t>
      </w:r>
      <w:r w:rsidR="00891DA2">
        <w:rPr>
          <w:rFonts w:ascii="Times New Roman" w:eastAsia="Times New Roman" w:hAnsi="Times New Roman" w:cs="Times New Roman"/>
          <w:color w:val="auto"/>
          <w:sz w:val="24"/>
          <w:szCs w:val="24"/>
          <w:lang w:eastAsia="en-AU"/>
        </w:rPr>
        <w:t xml:space="preserve"> operations</w:t>
      </w:r>
      <w:r w:rsidRPr="002A10BF">
        <w:rPr>
          <w:rFonts w:ascii="Times New Roman" w:eastAsia="Times New Roman" w:hAnsi="Times New Roman" w:cs="Times New Roman"/>
          <w:color w:val="auto"/>
          <w:sz w:val="24"/>
          <w:szCs w:val="24"/>
          <w:lang w:eastAsia="en-AU"/>
        </w:rPr>
        <w:t xml:space="preserve">, as applicable. This includes ensuring that the persons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have the necessary qualifications to complete the work. This “permit to work” system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form part of the safety management system for the facility, identify persons responsible for authorising and supervising work and ensure these persons are competent in applying the “permit to work” system. </w:t>
      </w:r>
    </w:p>
    <w:p w14:paraId="1599D4B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981894E" w14:textId="1657AC60" w:rsidR="002A10BF" w:rsidRPr="00215A94"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2.11</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Involvement of members of the workforce</w:t>
      </w:r>
    </w:p>
    <w:p w14:paraId="097D4A9C"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26A3EAE9" w14:textId="64E30A4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2.11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an operator of a facility to provide written material to NOPSEMA that demonstrates and documents to the reasonable satisfaction of NOPSEMA that there </w:t>
      </w:r>
      <w:r w:rsidR="0081620D">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effective ongoing consultation with, and participation of, relevant employees (including contractor personnel) in the development, preparation and revision of a safety case, thus enabling members of the facility’s workforce to assess the risk and hazards to which they may be exposed. Subsection </w:t>
      </w:r>
      <w:r w:rsidR="00891DA2">
        <w:rPr>
          <w:rFonts w:ascii="Times New Roman" w:eastAsia="Times New Roman" w:hAnsi="Times New Roman" w:cs="Times New Roman"/>
          <w:color w:val="auto"/>
          <w:sz w:val="24"/>
          <w:szCs w:val="24"/>
          <w:lang w:eastAsia="en-AU"/>
        </w:rPr>
        <w:t>2.11</w:t>
      </w:r>
      <w:r w:rsidRPr="002A10BF">
        <w:rPr>
          <w:rFonts w:ascii="Times New Roman" w:eastAsia="Times New Roman" w:hAnsi="Times New Roman" w:cs="Times New Roman"/>
          <w:color w:val="auto"/>
          <w:sz w:val="24"/>
          <w:szCs w:val="24"/>
          <w:lang w:eastAsia="en-AU"/>
        </w:rPr>
        <w:t xml:space="preserve">(3)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define </w:t>
      </w:r>
      <w:r w:rsidRPr="00215A94">
        <w:rPr>
          <w:rFonts w:ascii="Times New Roman" w:eastAsia="Times New Roman" w:hAnsi="Times New Roman" w:cs="Times New Roman"/>
          <w:b/>
          <w:bCs/>
          <w:i/>
          <w:iCs/>
          <w:color w:val="auto"/>
          <w:sz w:val="24"/>
          <w:szCs w:val="24"/>
          <w:lang w:eastAsia="en-AU"/>
        </w:rPr>
        <w:t>members of the facility’s workforce</w:t>
      </w:r>
      <w:r w:rsidRPr="002A10BF">
        <w:rPr>
          <w:rFonts w:ascii="Times New Roman" w:eastAsia="Times New Roman" w:hAnsi="Times New Roman" w:cs="Times New Roman"/>
          <w:color w:val="auto"/>
          <w:sz w:val="24"/>
          <w:szCs w:val="24"/>
          <w:lang w:eastAsia="en-AU"/>
        </w:rPr>
        <w:t xml:space="preserve"> so that it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include members </w:t>
      </w:r>
      <w:r w:rsidR="00891DA2">
        <w:rPr>
          <w:rFonts w:ascii="Times New Roman" w:eastAsia="Times New Roman" w:hAnsi="Times New Roman" w:cs="Times New Roman"/>
          <w:color w:val="auto"/>
          <w:sz w:val="24"/>
          <w:szCs w:val="24"/>
          <w:lang w:eastAsia="en-AU"/>
        </w:rPr>
        <w:t xml:space="preserve">of the facility’s workforce </w:t>
      </w:r>
      <w:r w:rsidRPr="002A10BF">
        <w:rPr>
          <w:rFonts w:ascii="Times New Roman" w:eastAsia="Times New Roman" w:hAnsi="Times New Roman" w:cs="Times New Roman"/>
          <w:color w:val="auto"/>
          <w:sz w:val="24"/>
          <w:szCs w:val="24"/>
          <w:lang w:eastAsia="en-AU"/>
        </w:rPr>
        <w:t>who are identifiable before the safety case is developed and those who will be working, or likely to be working, at the facility.</w:t>
      </w:r>
    </w:p>
    <w:p w14:paraId="7977B4D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62D31D" w14:textId="15D17EC7" w:rsidR="002A10BF" w:rsidRPr="00215A94" w:rsidRDefault="002A10BF" w:rsidP="0036270E">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2.12</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Design, construction, installation, maintenance and modification</w:t>
      </w:r>
    </w:p>
    <w:p w14:paraId="6A49BC00" w14:textId="77777777" w:rsidR="002A10BF" w:rsidRPr="002A10BF" w:rsidRDefault="002A10BF" w:rsidP="0036270E">
      <w:pPr>
        <w:keepNext/>
        <w:spacing w:after="0" w:line="240" w:lineRule="auto"/>
        <w:rPr>
          <w:rFonts w:ascii="Times New Roman" w:eastAsia="Times New Roman" w:hAnsi="Times New Roman" w:cs="Times New Roman"/>
          <w:color w:val="auto"/>
          <w:sz w:val="24"/>
          <w:szCs w:val="24"/>
          <w:u w:val="single"/>
          <w:lang w:eastAsia="en-AU"/>
        </w:rPr>
      </w:pPr>
    </w:p>
    <w:p w14:paraId="29BE3C3F" w14:textId="24180C4D" w:rsidR="002A10BF" w:rsidRPr="002A10BF" w:rsidRDefault="002A10BF" w:rsidP="0036270E">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2.12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safety case for a facility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describe how the operator is to ensure the adequacy of that facility’s design, construction, installation, maintenance and modification for the relevant stage or stages in the life of the facility. The section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 specif</w:t>
      </w:r>
      <w:r w:rsidR="0081620D">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certain aspects that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included in this description such as, inventory isolation and pressure release in the event of an emergency (for example oil, gas and GHG</w:t>
      </w:r>
      <w:r w:rsidR="0036270E">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substances), adequate means for accessing machinery and equipment for servicing and maintenance and control measures identified through the formal safety assessment.</w:t>
      </w:r>
    </w:p>
    <w:p w14:paraId="021A028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ADE9229" w14:textId="4E217488" w:rsidR="002A10BF" w:rsidRPr="00215A94"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2.13</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Medical and pharmaceutical supplies and services</w:t>
      </w:r>
    </w:p>
    <w:p w14:paraId="079A0871" w14:textId="77777777" w:rsidR="002A10BF" w:rsidRPr="00215A94" w:rsidRDefault="002A10BF" w:rsidP="002A10BF">
      <w:pPr>
        <w:spacing w:after="0" w:line="240" w:lineRule="auto"/>
        <w:rPr>
          <w:rFonts w:ascii="Times New Roman" w:eastAsia="Times New Roman" w:hAnsi="Times New Roman" w:cs="Times New Roman"/>
          <w:color w:val="auto"/>
          <w:sz w:val="24"/>
          <w:szCs w:val="24"/>
          <w:lang w:eastAsia="en-AU"/>
        </w:rPr>
      </w:pPr>
    </w:p>
    <w:p w14:paraId="3B427D7D" w14:textId="0667995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2.13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safety case </w:t>
      </w:r>
      <w:r w:rsidR="00891DA2">
        <w:rPr>
          <w:rFonts w:ascii="Times New Roman" w:eastAsia="Times New Roman" w:hAnsi="Times New Roman" w:cs="Times New Roman"/>
          <w:color w:val="auto"/>
          <w:sz w:val="24"/>
          <w:szCs w:val="24"/>
          <w:lang w:eastAsia="en-AU"/>
        </w:rPr>
        <w:t xml:space="preserve">for a facility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4E5DDA">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 xml:space="preserve">specify the medical and pharmaceutical supplies and services which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maintained on</w:t>
      </w:r>
      <w:r w:rsidR="00891DA2">
        <w:rPr>
          <w:rFonts w:ascii="Times New Roman" w:eastAsia="Times New Roman" w:hAnsi="Times New Roman" w:cs="Times New Roman"/>
          <w:color w:val="auto"/>
          <w:sz w:val="24"/>
          <w:szCs w:val="24"/>
          <w:lang w:eastAsia="en-AU"/>
        </w:rPr>
        <w:t>, or in respect of,</w:t>
      </w:r>
      <w:r w:rsidRPr="002A10BF">
        <w:rPr>
          <w:rFonts w:ascii="Times New Roman" w:eastAsia="Times New Roman" w:hAnsi="Times New Roman" w:cs="Times New Roman"/>
          <w:color w:val="auto"/>
          <w:sz w:val="24"/>
          <w:szCs w:val="24"/>
          <w:lang w:eastAsia="en-AU"/>
        </w:rPr>
        <w:t xml:space="preserve"> the facility. These supplies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6462B6">
        <w:rPr>
          <w:rFonts w:ascii="Times New Roman" w:eastAsia="Times New Roman" w:hAnsi="Times New Roman" w:cs="Times New Roman"/>
          <w:color w:val="auto"/>
          <w:sz w:val="24"/>
          <w:szCs w:val="24"/>
          <w:lang w:eastAsia="en-AU"/>
        </w:rPr>
        <w:t xml:space="preserve">need to </w:t>
      </w:r>
      <w:r w:rsidRPr="002A10BF">
        <w:rPr>
          <w:rFonts w:ascii="Times New Roman" w:eastAsia="Times New Roman" w:hAnsi="Times New Roman" w:cs="Times New Roman"/>
          <w:color w:val="auto"/>
          <w:sz w:val="24"/>
          <w:szCs w:val="24"/>
          <w:lang w:eastAsia="en-AU"/>
        </w:rPr>
        <w:t xml:space="preserve">be sufficient to cover an emergency situation. </w:t>
      </w:r>
    </w:p>
    <w:p w14:paraId="00D5053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73602E6" w14:textId="23FA880C" w:rsidR="002A10BF" w:rsidRPr="00215A94"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2.14</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Machinery and equipment</w:t>
      </w:r>
    </w:p>
    <w:p w14:paraId="3E19E4F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2716137" w14:textId="6231667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2.14 </w:t>
      </w:r>
      <w:r w:rsidR="0081620D">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safety case </w:t>
      </w:r>
      <w:r w:rsidR="00891DA2">
        <w:rPr>
          <w:rFonts w:ascii="Times New Roman" w:eastAsia="Times New Roman" w:hAnsi="Times New Roman" w:cs="Times New Roman"/>
          <w:color w:val="auto"/>
          <w:sz w:val="24"/>
          <w:szCs w:val="24"/>
          <w:lang w:eastAsia="en-AU"/>
        </w:rPr>
        <w:t xml:space="preserve">for a facility </w:t>
      </w:r>
      <w:r w:rsidRPr="002A10BF">
        <w:rPr>
          <w:rFonts w:ascii="Times New Roman" w:eastAsia="Times New Roman" w:hAnsi="Times New Roman" w:cs="Times New Roman"/>
          <w:color w:val="auto"/>
          <w:sz w:val="24"/>
          <w:szCs w:val="24"/>
          <w:lang w:eastAsia="en-AU"/>
        </w:rPr>
        <w:t xml:space="preserve">to specify the equipment </w:t>
      </w:r>
      <w:r w:rsidR="00891DA2">
        <w:rPr>
          <w:rFonts w:ascii="Times New Roman" w:eastAsia="Times New Roman" w:hAnsi="Times New Roman" w:cs="Times New Roman"/>
          <w:color w:val="auto"/>
          <w:sz w:val="24"/>
          <w:szCs w:val="24"/>
          <w:lang w:eastAsia="en-AU"/>
        </w:rPr>
        <w:t xml:space="preserve">required </w:t>
      </w:r>
      <w:r w:rsidRPr="002A10BF">
        <w:rPr>
          <w:rFonts w:ascii="Times New Roman" w:eastAsia="Times New Roman" w:hAnsi="Times New Roman" w:cs="Times New Roman"/>
          <w:color w:val="auto"/>
          <w:sz w:val="24"/>
          <w:szCs w:val="24"/>
          <w:lang w:eastAsia="en-AU"/>
        </w:rPr>
        <w:t>on the facility that relates to or may affect the safety of the facility.</w:t>
      </w:r>
      <w:r w:rsidR="00540ACA" w:rsidRPr="00540ACA">
        <w:t xml:space="preserve"> </w:t>
      </w:r>
      <w:r w:rsidR="00540ACA" w:rsidRPr="00540ACA">
        <w:rPr>
          <w:rFonts w:ascii="Times New Roman" w:eastAsia="Times New Roman" w:hAnsi="Times New Roman" w:cs="Times New Roman"/>
          <w:color w:val="auto"/>
          <w:sz w:val="24"/>
          <w:szCs w:val="24"/>
          <w:lang w:eastAsia="en-AU"/>
        </w:rPr>
        <w:t xml:space="preserve">Equipment </w:t>
      </w:r>
      <w:r w:rsidR="00540ACA">
        <w:rPr>
          <w:rFonts w:ascii="Times New Roman" w:eastAsia="Times New Roman" w:hAnsi="Times New Roman" w:cs="Times New Roman"/>
          <w:color w:val="auto"/>
          <w:sz w:val="24"/>
          <w:szCs w:val="24"/>
          <w:lang w:eastAsia="en-AU"/>
        </w:rPr>
        <w:t xml:space="preserve">would </w:t>
      </w:r>
      <w:r w:rsidR="00540ACA" w:rsidRPr="00540ACA">
        <w:rPr>
          <w:rFonts w:ascii="Times New Roman" w:eastAsia="Times New Roman" w:hAnsi="Times New Roman" w:cs="Times New Roman"/>
          <w:color w:val="auto"/>
          <w:sz w:val="24"/>
          <w:szCs w:val="24"/>
          <w:lang w:eastAsia="en-AU"/>
        </w:rPr>
        <w:t xml:space="preserve">include process equipment, machinery and electrical and instrumentation systems. </w:t>
      </w:r>
      <w:r w:rsidRPr="002A10BF">
        <w:rPr>
          <w:rFonts w:ascii="Times New Roman" w:eastAsia="Times New Roman" w:hAnsi="Times New Roman" w:cs="Times New Roman"/>
          <w:color w:val="auto"/>
          <w:sz w:val="24"/>
          <w:szCs w:val="24"/>
          <w:lang w:eastAsia="en-AU"/>
        </w:rPr>
        <w:t xml:space="preserve">The safety case </w:t>
      </w:r>
      <w:r w:rsidR="0081620D">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9D653C">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 xml:space="preserve">demonstrate that the equipment is fit for purpose, including for emergency use. </w:t>
      </w:r>
    </w:p>
    <w:p w14:paraId="52AB1A7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92292B6" w14:textId="1E03C1E6" w:rsidR="002A10BF" w:rsidRPr="00215A94"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2.15</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Drugs and intoxicants</w:t>
      </w:r>
    </w:p>
    <w:p w14:paraId="0E630DF0"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91A5E0C" w14:textId="5825ACF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2.15 </w:t>
      </w:r>
      <w:r w:rsidR="00EE314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safety case </w:t>
      </w:r>
      <w:r w:rsidR="00540ACA">
        <w:rPr>
          <w:rFonts w:ascii="Times New Roman" w:eastAsia="Times New Roman" w:hAnsi="Times New Roman" w:cs="Times New Roman"/>
          <w:color w:val="auto"/>
          <w:sz w:val="24"/>
          <w:szCs w:val="24"/>
          <w:lang w:eastAsia="en-AU"/>
        </w:rPr>
        <w:t xml:space="preserve">for a facility </w:t>
      </w:r>
      <w:r w:rsidR="00EE314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713FC9">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 xml:space="preserve">describe the means </w:t>
      </w:r>
      <w:r w:rsidR="00540ACA" w:rsidRPr="00540ACA">
        <w:rPr>
          <w:rFonts w:ascii="Times New Roman" w:eastAsia="Times New Roman" w:hAnsi="Times New Roman" w:cs="Times New Roman"/>
          <w:color w:val="auto"/>
          <w:sz w:val="24"/>
          <w:szCs w:val="24"/>
          <w:lang w:eastAsia="en-AU"/>
        </w:rPr>
        <w:t>by which an operator of a facility w</w:t>
      </w:r>
      <w:r w:rsidR="00540ACA">
        <w:rPr>
          <w:rFonts w:ascii="Times New Roman" w:eastAsia="Times New Roman" w:hAnsi="Times New Roman" w:cs="Times New Roman"/>
          <w:color w:val="auto"/>
          <w:sz w:val="24"/>
          <w:szCs w:val="24"/>
          <w:lang w:eastAsia="en-AU"/>
        </w:rPr>
        <w:t>ould</w:t>
      </w:r>
      <w:r w:rsidR="00540ACA" w:rsidRPr="00540ACA">
        <w:rPr>
          <w:rFonts w:ascii="Times New Roman" w:eastAsia="Times New Roman" w:hAnsi="Times New Roman" w:cs="Times New Roman"/>
          <w:color w:val="auto"/>
          <w:sz w:val="24"/>
          <w:szCs w:val="24"/>
          <w:lang w:eastAsia="en-AU"/>
        </w:rPr>
        <w:t xml:space="preserve"> ensure the </w:t>
      </w:r>
      <w:r w:rsidRPr="002A10BF">
        <w:rPr>
          <w:rFonts w:ascii="Times New Roman" w:eastAsia="Times New Roman" w:hAnsi="Times New Roman" w:cs="Times New Roman"/>
          <w:color w:val="auto"/>
          <w:sz w:val="24"/>
          <w:szCs w:val="24"/>
          <w:lang w:eastAsia="en-AU"/>
        </w:rPr>
        <w:t xml:space="preserve">securing, supplying and monitoring </w:t>
      </w:r>
      <w:r w:rsidR="00540ACA">
        <w:rPr>
          <w:rFonts w:ascii="Times New Roman" w:eastAsia="Times New Roman" w:hAnsi="Times New Roman" w:cs="Times New Roman"/>
          <w:color w:val="auto"/>
          <w:sz w:val="24"/>
          <w:szCs w:val="24"/>
          <w:lang w:eastAsia="en-AU"/>
        </w:rPr>
        <w:t xml:space="preserve">of </w:t>
      </w:r>
      <w:r w:rsidRPr="002A10BF">
        <w:rPr>
          <w:rFonts w:ascii="Times New Roman" w:eastAsia="Times New Roman" w:hAnsi="Times New Roman" w:cs="Times New Roman"/>
          <w:color w:val="auto"/>
          <w:sz w:val="24"/>
          <w:szCs w:val="24"/>
          <w:lang w:eastAsia="en-AU"/>
        </w:rPr>
        <w:t xml:space="preserve">the use of therapeutic drugs on a facility. The safety case </w:t>
      </w:r>
      <w:r w:rsidR="00EE314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describe the measures</w:t>
      </w:r>
      <w:r w:rsidR="00540ACA" w:rsidRPr="00540ACA">
        <w:t xml:space="preserve"> </w:t>
      </w:r>
      <w:r w:rsidR="00540ACA" w:rsidRPr="00540ACA">
        <w:rPr>
          <w:rFonts w:ascii="Times New Roman" w:eastAsia="Times New Roman" w:hAnsi="Times New Roman" w:cs="Times New Roman"/>
          <w:color w:val="auto"/>
          <w:sz w:val="24"/>
          <w:szCs w:val="24"/>
          <w:lang w:eastAsia="en-AU"/>
        </w:rPr>
        <w:t>that an operator of a facility w</w:t>
      </w:r>
      <w:r w:rsidR="00540ACA">
        <w:rPr>
          <w:rFonts w:ascii="Times New Roman" w:eastAsia="Times New Roman" w:hAnsi="Times New Roman" w:cs="Times New Roman"/>
          <w:color w:val="auto"/>
          <w:sz w:val="24"/>
          <w:szCs w:val="24"/>
          <w:lang w:eastAsia="en-AU"/>
        </w:rPr>
        <w:t>ould</w:t>
      </w:r>
      <w:r w:rsidR="00540ACA" w:rsidRPr="00540ACA">
        <w:rPr>
          <w:rFonts w:ascii="Times New Roman" w:eastAsia="Times New Roman" w:hAnsi="Times New Roman" w:cs="Times New Roman"/>
          <w:color w:val="auto"/>
          <w:sz w:val="24"/>
          <w:szCs w:val="24"/>
          <w:lang w:eastAsia="en-AU"/>
        </w:rPr>
        <w:t xml:space="preserve"> have in place</w:t>
      </w:r>
      <w:r w:rsidRPr="002A10BF">
        <w:rPr>
          <w:rFonts w:ascii="Times New Roman" w:eastAsia="Times New Roman" w:hAnsi="Times New Roman" w:cs="Times New Roman"/>
          <w:color w:val="auto"/>
          <w:sz w:val="24"/>
          <w:szCs w:val="24"/>
          <w:lang w:eastAsia="en-AU"/>
        </w:rPr>
        <w:t xml:space="preserve"> to prevent the use of other controlled substances and intoxicants on the facility. </w:t>
      </w:r>
    </w:p>
    <w:p w14:paraId="52187EF4" w14:textId="77777777" w:rsidR="008801C7" w:rsidRDefault="008801C7" w:rsidP="008801C7">
      <w:pPr>
        <w:spacing w:after="0" w:line="240" w:lineRule="auto"/>
        <w:rPr>
          <w:rFonts w:ascii="Times New Roman" w:eastAsia="Times New Roman" w:hAnsi="Times New Roman" w:cs="Times New Roman"/>
          <w:color w:val="auto"/>
          <w:sz w:val="24"/>
          <w:szCs w:val="24"/>
          <w:lang w:eastAsia="en-AU"/>
        </w:rPr>
      </w:pPr>
      <w:bookmarkStart w:id="12" w:name="_Toc164779277"/>
    </w:p>
    <w:p w14:paraId="5656498D" w14:textId="2B899436" w:rsidR="002A10BF" w:rsidRPr="00215A94" w:rsidRDefault="00F0554E" w:rsidP="00484F98">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 xml:space="preserve">Section </w:t>
      </w:r>
      <w:r w:rsidR="002A10BF" w:rsidRPr="00215A94">
        <w:rPr>
          <w:rFonts w:ascii="Times New Roman" w:eastAsia="Times New Roman" w:hAnsi="Times New Roman" w:cs="Times New Roman"/>
          <w:color w:val="auto"/>
          <w:sz w:val="24"/>
          <w:szCs w:val="24"/>
          <w:u w:val="single"/>
          <w:lang w:eastAsia="en-AU"/>
        </w:rPr>
        <w:t>2.15A</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002A10BF" w:rsidRPr="00215A94">
        <w:rPr>
          <w:rFonts w:ascii="Times New Roman" w:eastAsia="Times New Roman" w:hAnsi="Times New Roman" w:cs="Times New Roman"/>
          <w:color w:val="auto"/>
          <w:sz w:val="24"/>
          <w:szCs w:val="24"/>
          <w:u w:val="single"/>
          <w:lang w:eastAsia="en-AU"/>
        </w:rPr>
        <w:t>Sexual harassment</w:t>
      </w:r>
      <w:bookmarkEnd w:id="12"/>
      <w:r w:rsidR="0082528C">
        <w:rPr>
          <w:rFonts w:ascii="Times New Roman" w:eastAsia="Times New Roman" w:hAnsi="Times New Roman" w:cs="Times New Roman"/>
          <w:color w:val="auto"/>
          <w:sz w:val="24"/>
          <w:szCs w:val="24"/>
          <w:u w:val="single"/>
          <w:lang w:eastAsia="en-AU"/>
        </w:rPr>
        <w:t xml:space="preserve">, bullying and </w:t>
      </w:r>
      <w:r w:rsidR="001867AD">
        <w:rPr>
          <w:rFonts w:ascii="Times New Roman" w:eastAsia="Times New Roman" w:hAnsi="Times New Roman" w:cs="Times New Roman"/>
          <w:color w:val="auto"/>
          <w:sz w:val="24"/>
          <w:szCs w:val="24"/>
          <w:u w:val="single"/>
          <w:lang w:eastAsia="en-AU"/>
        </w:rPr>
        <w:t>harassment</w:t>
      </w:r>
    </w:p>
    <w:p w14:paraId="47507EB6"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lang w:eastAsia="en-AU"/>
        </w:rPr>
      </w:pPr>
    </w:p>
    <w:p w14:paraId="7619F9CF" w14:textId="5BCC7981" w:rsidR="002A10BF" w:rsidRPr="002A10BF" w:rsidRDefault="002A10BF" w:rsidP="00484F98">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2.15A </w:t>
      </w:r>
      <w:r w:rsidR="00EE314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safety case </w:t>
      </w:r>
      <w:r w:rsidR="004C1A0F">
        <w:rPr>
          <w:rFonts w:ascii="Times New Roman" w:eastAsia="Times New Roman" w:hAnsi="Times New Roman" w:cs="Times New Roman"/>
          <w:color w:val="auto"/>
          <w:sz w:val="24"/>
          <w:szCs w:val="24"/>
          <w:lang w:eastAsia="en-AU"/>
        </w:rPr>
        <w:t xml:space="preserve">for a facility </w:t>
      </w:r>
      <w:r w:rsidR="00EE314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describe the measures that </w:t>
      </w:r>
      <w:r w:rsidR="00023B07">
        <w:rPr>
          <w:rFonts w:ascii="Times New Roman" w:eastAsia="Times New Roman" w:hAnsi="Times New Roman" w:cs="Times New Roman"/>
          <w:color w:val="auto"/>
          <w:sz w:val="24"/>
          <w:szCs w:val="24"/>
          <w:lang w:eastAsia="en-AU"/>
        </w:rPr>
        <w:t>the</w:t>
      </w:r>
      <w:r w:rsidR="00023B07"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operator has</w:t>
      </w:r>
      <w:r w:rsidR="00D36225">
        <w:rPr>
          <w:rFonts w:ascii="Times New Roman" w:eastAsia="Times New Roman" w:hAnsi="Times New Roman" w:cs="Times New Roman"/>
          <w:color w:val="auto"/>
          <w:sz w:val="24"/>
          <w:szCs w:val="24"/>
          <w:lang w:eastAsia="en-AU"/>
        </w:rPr>
        <w:t>, or will</w:t>
      </w:r>
      <w:r w:rsidR="00A501D8">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put in place to prevent </w:t>
      </w:r>
      <w:r w:rsidR="00DE333C" w:rsidRPr="002A10BF">
        <w:rPr>
          <w:rFonts w:ascii="Times New Roman" w:eastAsia="Times New Roman" w:hAnsi="Times New Roman" w:cs="Times New Roman"/>
          <w:color w:val="auto"/>
          <w:sz w:val="24"/>
          <w:szCs w:val="24"/>
          <w:lang w:eastAsia="en-AU"/>
        </w:rPr>
        <w:t>sexual harassment</w:t>
      </w:r>
      <w:r w:rsidR="00DE333C">
        <w:rPr>
          <w:rFonts w:ascii="Times New Roman" w:eastAsia="Times New Roman" w:hAnsi="Times New Roman" w:cs="Times New Roman"/>
          <w:color w:val="auto"/>
          <w:sz w:val="24"/>
          <w:szCs w:val="24"/>
          <w:lang w:eastAsia="en-AU"/>
        </w:rPr>
        <w:t xml:space="preserve">, </w:t>
      </w:r>
      <w:r w:rsidR="00A70DB4">
        <w:rPr>
          <w:rFonts w:ascii="Times New Roman" w:eastAsia="Times New Roman" w:hAnsi="Times New Roman" w:cs="Times New Roman"/>
          <w:color w:val="auto"/>
          <w:sz w:val="24"/>
          <w:szCs w:val="24"/>
          <w:lang w:eastAsia="en-AU"/>
        </w:rPr>
        <w:t>bullying</w:t>
      </w:r>
      <w:r w:rsidR="00DE333C">
        <w:rPr>
          <w:rFonts w:ascii="Times New Roman" w:eastAsia="Times New Roman" w:hAnsi="Times New Roman" w:cs="Times New Roman"/>
          <w:color w:val="auto"/>
          <w:sz w:val="24"/>
          <w:szCs w:val="24"/>
          <w:lang w:eastAsia="en-AU"/>
        </w:rPr>
        <w:t xml:space="preserve"> and</w:t>
      </w:r>
      <w:r w:rsidR="00A70DB4">
        <w:rPr>
          <w:rFonts w:ascii="Times New Roman" w:eastAsia="Times New Roman" w:hAnsi="Times New Roman" w:cs="Times New Roman"/>
          <w:color w:val="auto"/>
          <w:sz w:val="24"/>
          <w:szCs w:val="24"/>
          <w:lang w:eastAsia="en-AU"/>
        </w:rPr>
        <w:t xml:space="preserve"> harassment and</w:t>
      </w:r>
      <w:r w:rsidRPr="002A10BF">
        <w:rPr>
          <w:rFonts w:ascii="Times New Roman" w:eastAsia="Times New Roman" w:hAnsi="Times New Roman" w:cs="Times New Roman"/>
          <w:color w:val="auto"/>
          <w:sz w:val="24"/>
          <w:szCs w:val="24"/>
          <w:lang w:eastAsia="en-AU"/>
        </w:rPr>
        <w:t xml:space="preserve"> to comply with </w:t>
      </w:r>
      <w:r w:rsidR="00CA0DFC">
        <w:rPr>
          <w:rFonts w:ascii="Times New Roman" w:eastAsia="Times New Roman" w:hAnsi="Times New Roman" w:cs="Times New Roman"/>
          <w:color w:val="auto"/>
          <w:sz w:val="24"/>
          <w:szCs w:val="24"/>
          <w:lang w:eastAsia="en-AU"/>
        </w:rPr>
        <w:t>relevant</w:t>
      </w:r>
      <w:r w:rsidRPr="002A10BF">
        <w:rPr>
          <w:rFonts w:ascii="Times New Roman" w:eastAsia="Times New Roman" w:hAnsi="Times New Roman" w:cs="Times New Roman"/>
          <w:color w:val="auto"/>
          <w:sz w:val="24"/>
          <w:szCs w:val="24"/>
          <w:lang w:eastAsia="en-AU"/>
        </w:rPr>
        <w:t xml:space="preserve"> legislation</w:t>
      </w:r>
      <w:r w:rsidR="00275DE5">
        <w:rPr>
          <w:rFonts w:ascii="Times New Roman" w:eastAsia="Times New Roman" w:hAnsi="Times New Roman" w:cs="Times New Roman"/>
          <w:color w:val="auto"/>
          <w:sz w:val="24"/>
          <w:szCs w:val="24"/>
          <w:lang w:eastAsia="en-AU"/>
        </w:rPr>
        <w:t xml:space="preserve"> relati</w:t>
      </w:r>
      <w:r w:rsidR="00E97E98">
        <w:rPr>
          <w:rFonts w:ascii="Times New Roman" w:eastAsia="Times New Roman" w:hAnsi="Times New Roman" w:cs="Times New Roman"/>
          <w:color w:val="auto"/>
          <w:sz w:val="24"/>
          <w:szCs w:val="24"/>
          <w:lang w:eastAsia="en-AU"/>
        </w:rPr>
        <w:t>n</w:t>
      </w:r>
      <w:r w:rsidR="00407DB3">
        <w:rPr>
          <w:rFonts w:ascii="Times New Roman" w:eastAsia="Times New Roman" w:hAnsi="Times New Roman" w:cs="Times New Roman"/>
          <w:color w:val="auto"/>
          <w:sz w:val="24"/>
          <w:szCs w:val="24"/>
          <w:lang w:eastAsia="en-AU"/>
        </w:rPr>
        <w:t xml:space="preserve">g to </w:t>
      </w:r>
      <w:r w:rsidR="008D5DDE" w:rsidRPr="002A10BF">
        <w:rPr>
          <w:rFonts w:ascii="Times New Roman" w:eastAsia="Times New Roman" w:hAnsi="Times New Roman" w:cs="Times New Roman"/>
          <w:color w:val="auto"/>
          <w:sz w:val="24"/>
          <w:szCs w:val="24"/>
          <w:lang w:eastAsia="en-AU"/>
        </w:rPr>
        <w:t>sexual harassment</w:t>
      </w:r>
      <w:r w:rsidR="008D5DDE">
        <w:rPr>
          <w:rFonts w:ascii="Times New Roman" w:eastAsia="Times New Roman" w:hAnsi="Times New Roman" w:cs="Times New Roman"/>
          <w:color w:val="auto"/>
          <w:sz w:val="24"/>
          <w:szCs w:val="24"/>
          <w:lang w:eastAsia="en-AU"/>
        </w:rPr>
        <w:t>, bullying and harassment</w:t>
      </w:r>
      <w:r w:rsidRPr="002A10BF">
        <w:rPr>
          <w:rFonts w:ascii="Times New Roman" w:eastAsia="Times New Roman" w:hAnsi="Times New Roman" w:cs="Times New Roman"/>
          <w:color w:val="auto"/>
          <w:sz w:val="24"/>
          <w:szCs w:val="24"/>
          <w:lang w:eastAsia="en-AU"/>
        </w:rPr>
        <w:t xml:space="preserve">, such as the </w:t>
      </w:r>
      <w:r w:rsidRPr="0035456B">
        <w:rPr>
          <w:rFonts w:ascii="Times New Roman" w:eastAsia="Times New Roman" w:hAnsi="Times New Roman" w:cs="Times New Roman"/>
          <w:i/>
          <w:iCs/>
          <w:color w:val="auto"/>
          <w:sz w:val="24"/>
          <w:szCs w:val="24"/>
          <w:lang w:eastAsia="en-AU"/>
        </w:rPr>
        <w:t>Fair Work Act</w:t>
      </w:r>
      <w:r w:rsidR="0035456B" w:rsidRPr="0035456B">
        <w:rPr>
          <w:rFonts w:ascii="Times New Roman" w:eastAsia="Times New Roman" w:hAnsi="Times New Roman" w:cs="Times New Roman"/>
          <w:i/>
          <w:iCs/>
          <w:color w:val="auto"/>
          <w:sz w:val="24"/>
          <w:szCs w:val="24"/>
          <w:lang w:eastAsia="en-AU"/>
        </w:rPr>
        <w:t xml:space="preserve"> 2009</w:t>
      </w:r>
      <w:r w:rsidRPr="002A10BF">
        <w:rPr>
          <w:rFonts w:ascii="Times New Roman" w:eastAsia="Times New Roman" w:hAnsi="Times New Roman" w:cs="Times New Roman"/>
          <w:color w:val="auto"/>
          <w:sz w:val="24"/>
          <w:szCs w:val="24"/>
          <w:lang w:eastAsia="en-AU"/>
        </w:rPr>
        <w:t xml:space="preserve"> and other Federal and State/Territory legislation that </w:t>
      </w:r>
      <w:r w:rsidR="00EE3141">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applicable</w:t>
      </w:r>
      <w:r w:rsidR="0048665E">
        <w:rPr>
          <w:rFonts w:ascii="Times New Roman" w:eastAsia="Times New Roman" w:hAnsi="Times New Roman" w:cs="Times New Roman"/>
          <w:color w:val="auto"/>
          <w:sz w:val="24"/>
          <w:szCs w:val="24"/>
          <w:lang w:eastAsia="en-AU"/>
        </w:rPr>
        <w:t xml:space="preserve"> and </w:t>
      </w:r>
      <w:r w:rsidRPr="002A10BF">
        <w:rPr>
          <w:rFonts w:ascii="Times New Roman" w:eastAsia="Times New Roman" w:hAnsi="Times New Roman" w:cs="Times New Roman"/>
          <w:color w:val="auto"/>
          <w:sz w:val="24"/>
          <w:szCs w:val="24"/>
          <w:lang w:eastAsia="en-AU"/>
        </w:rPr>
        <w:t xml:space="preserve">provide reports of incidents of </w:t>
      </w:r>
      <w:r w:rsidR="008D5DDE" w:rsidRPr="002A10BF">
        <w:rPr>
          <w:rFonts w:ascii="Times New Roman" w:eastAsia="Times New Roman" w:hAnsi="Times New Roman" w:cs="Times New Roman"/>
          <w:color w:val="auto"/>
          <w:sz w:val="24"/>
          <w:szCs w:val="24"/>
          <w:lang w:eastAsia="en-AU"/>
        </w:rPr>
        <w:t>sexual harassment</w:t>
      </w:r>
      <w:r w:rsidR="008D5DDE">
        <w:rPr>
          <w:rFonts w:ascii="Times New Roman" w:eastAsia="Times New Roman" w:hAnsi="Times New Roman" w:cs="Times New Roman"/>
          <w:color w:val="auto"/>
          <w:sz w:val="24"/>
          <w:szCs w:val="24"/>
          <w:lang w:eastAsia="en-AU"/>
        </w:rPr>
        <w:t xml:space="preserve">, bullying and harassment </w:t>
      </w:r>
      <w:r w:rsidRPr="002A10BF">
        <w:rPr>
          <w:rFonts w:ascii="Times New Roman" w:eastAsia="Times New Roman" w:hAnsi="Times New Roman" w:cs="Times New Roman"/>
          <w:color w:val="auto"/>
          <w:sz w:val="24"/>
          <w:szCs w:val="24"/>
          <w:lang w:eastAsia="en-AU"/>
        </w:rPr>
        <w:t>to NOPSEMA.</w:t>
      </w:r>
    </w:p>
    <w:p w14:paraId="5D91776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09E9857" w14:textId="7FA11AD2" w:rsidR="002A10BF" w:rsidRPr="00215A94" w:rsidRDefault="002A10BF" w:rsidP="002A10BF">
      <w:pPr>
        <w:keepNext/>
        <w:spacing w:after="0" w:line="240" w:lineRule="auto"/>
        <w:rPr>
          <w:rFonts w:ascii="Times New Roman" w:eastAsia="Times New Roman" w:hAnsi="Times New Roman" w:cs="Times New Roman"/>
          <w:b/>
          <w:color w:val="auto"/>
          <w:sz w:val="24"/>
          <w:szCs w:val="24"/>
          <w:lang w:eastAsia="en-AU"/>
        </w:rPr>
      </w:pPr>
      <w:r w:rsidRPr="00215A94">
        <w:rPr>
          <w:rFonts w:ascii="Times New Roman" w:eastAsia="Times New Roman" w:hAnsi="Times New Roman" w:cs="Times New Roman"/>
          <w:b/>
          <w:color w:val="auto"/>
          <w:sz w:val="24"/>
          <w:szCs w:val="24"/>
          <w:lang w:eastAsia="en-AU"/>
        </w:rPr>
        <w:t>Subdivision C</w:t>
      </w:r>
      <w:r w:rsidR="00063B3F" w:rsidRPr="002A10BF">
        <w:rPr>
          <w:rFonts w:ascii="Times New Roman" w:eastAsia="Times New Roman" w:hAnsi="Times New Roman" w:cs="Times New Roman"/>
          <w:b/>
          <w:color w:val="auto"/>
          <w:sz w:val="24"/>
          <w:szCs w:val="24"/>
          <w:lang w:eastAsia="en-AU"/>
        </w:rPr>
        <w:t>—</w:t>
      </w:r>
      <w:r w:rsidRPr="00215A94">
        <w:rPr>
          <w:rFonts w:ascii="Times New Roman" w:eastAsia="Times New Roman" w:hAnsi="Times New Roman" w:cs="Times New Roman"/>
          <w:b/>
          <w:color w:val="auto"/>
          <w:sz w:val="24"/>
          <w:szCs w:val="24"/>
          <w:lang w:eastAsia="en-AU"/>
        </w:rPr>
        <w:t>Emergencies</w:t>
      </w:r>
    </w:p>
    <w:p w14:paraId="4F4706FD"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3FE282FD" w14:textId="2733CBBB" w:rsidR="002A10BF" w:rsidRPr="00215A94" w:rsidRDefault="002A10BF" w:rsidP="00527EFF">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2.16</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Evacuation, escape and rescue analysis</w:t>
      </w:r>
    </w:p>
    <w:p w14:paraId="2EE3573B" w14:textId="77777777" w:rsidR="002A10BF" w:rsidRPr="002A10BF" w:rsidRDefault="002A10BF" w:rsidP="00527EFF">
      <w:pPr>
        <w:keepNext/>
        <w:spacing w:after="0" w:line="240" w:lineRule="auto"/>
        <w:rPr>
          <w:rFonts w:ascii="Times New Roman" w:eastAsia="Times New Roman" w:hAnsi="Times New Roman" w:cs="Times New Roman"/>
          <w:color w:val="auto"/>
          <w:sz w:val="24"/>
          <w:szCs w:val="24"/>
          <w:u w:val="single"/>
          <w:lang w:eastAsia="en-AU"/>
        </w:rPr>
      </w:pPr>
    </w:p>
    <w:p w14:paraId="62964D78" w14:textId="64D84294" w:rsidR="002A10BF" w:rsidRPr="002A10BF" w:rsidRDefault="002A10BF" w:rsidP="00527EFF">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2.16 </w:t>
      </w:r>
      <w:r w:rsidR="009106A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safety case </w:t>
      </w:r>
      <w:r w:rsidR="004B02C0">
        <w:rPr>
          <w:rFonts w:ascii="Times New Roman" w:eastAsia="Times New Roman" w:hAnsi="Times New Roman" w:cs="Times New Roman"/>
          <w:color w:val="auto"/>
          <w:sz w:val="24"/>
          <w:szCs w:val="24"/>
          <w:lang w:eastAsia="en-AU"/>
        </w:rPr>
        <w:t xml:space="preserve">for </w:t>
      </w:r>
      <w:r w:rsidR="00BE0820">
        <w:rPr>
          <w:rFonts w:ascii="Times New Roman" w:eastAsia="Times New Roman" w:hAnsi="Times New Roman" w:cs="Times New Roman"/>
          <w:color w:val="auto"/>
          <w:sz w:val="24"/>
          <w:szCs w:val="24"/>
          <w:lang w:eastAsia="en-AU"/>
        </w:rPr>
        <w:t>a facility</w:t>
      </w:r>
      <w:r w:rsidR="007F0A84">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must contain a detailed description of an evacuation, escape and rescue </w:t>
      </w:r>
      <w:r w:rsidR="007F0A84">
        <w:rPr>
          <w:rFonts w:ascii="Times New Roman" w:eastAsia="Times New Roman" w:hAnsi="Times New Roman" w:cs="Times New Roman"/>
          <w:color w:val="auto"/>
          <w:sz w:val="24"/>
          <w:szCs w:val="24"/>
          <w:lang w:eastAsia="en-AU"/>
        </w:rPr>
        <w:t>analysis</w:t>
      </w:r>
      <w:r w:rsidR="007F0A84"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for the facility</w:t>
      </w:r>
      <w:r w:rsidR="007F0A84">
        <w:rPr>
          <w:rFonts w:ascii="Times New Roman" w:eastAsia="Times New Roman" w:hAnsi="Times New Roman" w:cs="Times New Roman"/>
          <w:color w:val="auto"/>
          <w:sz w:val="24"/>
          <w:szCs w:val="24"/>
          <w:lang w:eastAsia="en-AU"/>
        </w:rPr>
        <w:t xml:space="preserve"> in the event of an emergency</w:t>
      </w:r>
      <w:r w:rsidRPr="002A10BF">
        <w:rPr>
          <w:rFonts w:ascii="Times New Roman" w:eastAsia="Times New Roman" w:hAnsi="Times New Roman" w:cs="Times New Roman"/>
          <w:color w:val="auto"/>
          <w:sz w:val="24"/>
          <w:szCs w:val="24"/>
          <w:lang w:eastAsia="en-AU"/>
        </w:rPr>
        <w:t xml:space="preserve">, as well as the essential elements for consideration in such an analysis. Such evaluations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identify the types of emergencies that could arise, evacuation and escape routes, alternative routes, procedures for managing evacuation an escape and rescue, amenities and communication for temporary refuge and </w:t>
      </w:r>
      <w:proofErr w:type="spellStart"/>
      <w:r w:rsidRPr="002A10BF">
        <w:rPr>
          <w:rFonts w:ascii="Times New Roman" w:eastAsia="Times New Roman" w:hAnsi="Times New Roman" w:cs="Times New Roman"/>
          <w:color w:val="auto"/>
          <w:sz w:val="24"/>
          <w:szCs w:val="24"/>
          <w:lang w:eastAsia="en-AU"/>
        </w:rPr>
        <w:t>life saving</w:t>
      </w:r>
      <w:proofErr w:type="spellEnd"/>
      <w:r w:rsidRPr="002A10BF">
        <w:rPr>
          <w:rFonts w:ascii="Times New Roman" w:eastAsia="Times New Roman" w:hAnsi="Times New Roman" w:cs="Times New Roman"/>
          <w:color w:val="auto"/>
          <w:sz w:val="24"/>
          <w:szCs w:val="24"/>
          <w:lang w:eastAsia="en-AU"/>
        </w:rPr>
        <w:t xml:space="preserve"> equipment, such as life rafts to accommodate the maximum number of persons on the facility, and launching equipment. The control measures </w:t>
      </w:r>
      <w:r w:rsidR="009106AF">
        <w:rPr>
          <w:rFonts w:ascii="Times New Roman" w:eastAsia="Times New Roman" w:hAnsi="Times New Roman" w:cs="Times New Roman"/>
          <w:color w:val="auto"/>
          <w:sz w:val="24"/>
          <w:szCs w:val="24"/>
          <w:lang w:eastAsia="en-AU"/>
        </w:rPr>
        <w:t xml:space="preserve">to be </w:t>
      </w:r>
      <w:r w:rsidRPr="002A10BF">
        <w:rPr>
          <w:rFonts w:ascii="Times New Roman" w:eastAsia="Times New Roman" w:hAnsi="Times New Roman" w:cs="Times New Roman"/>
          <w:color w:val="auto"/>
          <w:sz w:val="24"/>
          <w:szCs w:val="24"/>
          <w:lang w:eastAsia="en-AU"/>
        </w:rPr>
        <w:t xml:space="preserve">developed as a result of these evaluations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reduce the risks associated with emergencies to ALARP.</w:t>
      </w:r>
    </w:p>
    <w:p w14:paraId="3B26E90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EC6BC15" w14:textId="58A7272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safety case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made available to all persons on a facility. As such, the safety case w</w:t>
      </w:r>
      <w:r w:rsidR="009106AF">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inform those on the facility of the evaluation of evacuation, escape and rescue options, and recommended procedures, with the aim of ensuring the safety of all personnel. </w:t>
      </w:r>
    </w:p>
    <w:p w14:paraId="092A6C3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B8633C0" w14:textId="54E21455" w:rsidR="002A10BF" w:rsidRPr="00215A94" w:rsidRDefault="002A10BF" w:rsidP="00682EB4">
      <w:pPr>
        <w:keepNext/>
        <w:spacing w:after="0" w:line="240" w:lineRule="auto"/>
        <w:rPr>
          <w:rFonts w:ascii="Times New Roman" w:eastAsia="Times New Roman" w:hAnsi="Times New Roman" w:cs="Times New Roman"/>
          <w:color w:val="auto"/>
          <w:sz w:val="24"/>
          <w:szCs w:val="24"/>
          <w:u w:val="single"/>
          <w:lang w:eastAsia="en-AU"/>
        </w:rPr>
      </w:pPr>
      <w:r w:rsidRPr="00215A94">
        <w:rPr>
          <w:rFonts w:ascii="Times New Roman" w:eastAsia="Times New Roman" w:hAnsi="Times New Roman" w:cs="Times New Roman"/>
          <w:color w:val="auto"/>
          <w:sz w:val="24"/>
          <w:szCs w:val="24"/>
          <w:u w:val="single"/>
          <w:lang w:eastAsia="en-AU"/>
        </w:rPr>
        <w:t>Section 2.17</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215A94">
        <w:rPr>
          <w:rFonts w:ascii="Times New Roman" w:eastAsia="Times New Roman" w:hAnsi="Times New Roman" w:cs="Times New Roman"/>
          <w:color w:val="auto"/>
          <w:sz w:val="24"/>
          <w:szCs w:val="24"/>
          <w:u w:val="single"/>
          <w:lang w:eastAsia="en-AU"/>
        </w:rPr>
        <w:t>Fire and explosion risk analysis</w:t>
      </w:r>
    </w:p>
    <w:p w14:paraId="267C2850" w14:textId="77777777" w:rsidR="002A10BF" w:rsidRPr="002A10BF" w:rsidRDefault="002A10BF" w:rsidP="00682EB4">
      <w:pPr>
        <w:keepNext/>
        <w:spacing w:after="0" w:line="240" w:lineRule="auto"/>
        <w:rPr>
          <w:rFonts w:ascii="Times New Roman" w:eastAsia="Times New Roman" w:hAnsi="Times New Roman" w:cs="Times New Roman"/>
          <w:color w:val="auto"/>
          <w:sz w:val="24"/>
          <w:szCs w:val="24"/>
          <w:u w:val="single"/>
          <w:lang w:eastAsia="en-AU"/>
        </w:rPr>
      </w:pPr>
    </w:p>
    <w:p w14:paraId="04235D8F" w14:textId="085563AA" w:rsidR="002A10BF" w:rsidRPr="002A10BF" w:rsidRDefault="002A10BF" w:rsidP="00682EB4">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2.17 </w:t>
      </w:r>
      <w:r w:rsidR="009106A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safety case </w:t>
      </w:r>
      <w:r w:rsidR="00EA533A">
        <w:rPr>
          <w:rFonts w:ascii="Times New Roman" w:eastAsia="Times New Roman" w:hAnsi="Times New Roman" w:cs="Times New Roman"/>
          <w:color w:val="auto"/>
          <w:sz w:val="24"/>
          <w:szCs w:val="24"/>
          <w:lang w:eastAsia="en-AU"/>
        </w:rPr>
        <w:t xml:space="preserve">for a facility </w:t>
      </w:r>
      <w:r w:rsidR="00770B71">
        <w:rPr>
          <w:rFonts w:ascii="Times New Roman" w:eastAsia="Times New Roman" w:hAnsi="Times New Roman" w:cs="Times New Roman"/>
          <w:color w:val="auto"/>
          <w:sz w:val="24"/>
          <w:szCs w:val="24"/>
          <w:lang w:eastAsia="en-AU"/>
        </w:rPr>
        <w:t xml:space="preserve">must </w:t>
      </w:r>
      <w:r w:rsidRPr="002A10BF">
        <w:rPr>
          <w:rFonts w:ascii="Times New Roman" w:eastAsia="Times New Roman" w:hAnsi="Times New Roman" w:cs="Times New Roman"/>
          <w:color w:val="auto"/>
          <w:sz w:val="24"/>
          <w:szCs w:val="24"/>
          <w:lang w:eastAsia="en-AU"/>
        </w:rPr>
        <w:t xml:space="preserve">describe a fire and explosion risk analysis </w:t>
      </w:r>
      <w:r w:rsidR="00EA533A">
        <w:rPr>
          <w:rFonts w:ascii="Times New Roman" w:eastAsia="Times New Roman" w:hAnsi="Times New Roman" w:cs="Times New Roman"/>
          <w:color w:val="auto"/>
          <w:sz w:val="24"/>
          <w:szCs w:val="24"/>
          <w:lang w:eastAsia="en-AU"/>
        </w:rPr>
        <w:t xml:space="preserve">for the facility in the event </w:t>
      </w:r>
      <w:r w:rsidR="00C31240">
        <w:rPr>
          <w:rFonts w:ascii="Times New Roman" w:eastAsia="Times New Roman" w:hAnsi="Times New Roman" w:cs="Times New Roman"/>
          <w:color w:val="auto"/>
          <w:sz w:val="24"/>
          <w:szCs w:val="24"/>
          <w:lang w:eastAsia="en-AU"/>
        </w:rPr>
        <w:t xml:space="preserve">of a fire or explosion </w:t>
      </w:r>
      <w:r w:rsidRPr="002A10BF">
        <w:rPr>
          <w:rFonts w:ascii="Times New Roman" w:eastAsia="Times New Roman" w:hAnsi="Times New Roman" w:cs="Times New Roman"/>
          <w:color w:val="auto"/>
          <w:sz w:val="24"/>
          <w:szCs w:val="24"/>
          <w:lang w:eastAsia="en-AU"/>
        </w:rPr>
        <w:t xml:space="preserve">identifying likely fire and explosion hazards to the facility and means of detecting and eliminating or reducing these hazards, as well as the essential elements for consideration in this analysis. The analysis </w:t>
      </w:r>
      <w:r w:rsidR="009106AF">
        <w:rPr>
          <w:rFonts w:ascii="Times New Roman" w:eastAsia="Times New Roman" w:hAnsi="Times New Roman" w:cs="Times New Roman"/>
          <w:color w:val="auto"/>
          <w:sz w:val="24"/>
          <w:szCs w:val="24"/>
          <w:lang w:eastAsia="en-AU"/>
        </w:rPr>
        <w:t>w</w:t>
      </w:r>
      <w:r w:rsidRPr="002A10BF">
        <w:rPr>
          <w:rFonts w:ascii="Times New Roman" w:eastAsia="Times New Roman" w:hAnsi="Times New Roman" w:cs="Times New Roman"/>
          <w:color w:val="auto"/>
          <w:sz w:val="24"/>
          <w:szCs w:val="24"/>
          <w:lang w:eastAsia="en-AU"/>
        </w:rPr>
        <w:t>ould also cover the means of isolating such hazards and the evacuation and escape procedures in relation to fire and explosion risk. Risks associated with fire and explosion must be reduced to ALARP.</w:t>
      </w:r>
    </w:p>
    <w:p w14:paraId="5BC8D7E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3102937" w14:textId="09BEADD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As </w:t>
      </w:r>
      <w:r w:rsidR="00773708">
        <w:rPr>
          <w:rFonts w:ascii="Times New Roman" w:eastAsia="Times New Roman" w:hAnsi="Times New Roman" w:cs="Times New Roman"/>
          <w:color w:val="auto"/>
          <w:sz w:val="24"/>
          <w:szCs w:val="24"/>
          <w:lang w:eastAsia="en-AU"/>
        </w:rPr>
        <w:t>would be noted at section2.16</w:t>
      </w:r>
      <w:r w:rsidR="003A32DA">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the safety case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made available to all persons on a facility. It w</w:t>
      </w:r>
      <w:r w:rsidR="009106AF">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therefore inform those on the facility of options and procedures in the event of a fire or explosion</w:t>
      </w:r>
      <w:r w:rsidR="003A32DA">
        <w:rPr>
          <w:rFonts w:ascii="Times New Roman" w:eastAsia="Times New Roman" w:hAnsi="Times New Roman" w:cs="Times New Roman"/>
          <w:color w:val="auto"/>
          <w:sz w:val="24"/>
          <w:szCs w:val="24"/>
          <w:lang w:eastAsia="en-AU"/>
        </w:rPr>
        <w:t xml:space="preserve"> at the facility</w:t>
      </w:r>
      <w:r w:rsidRPr="002A10BF">
        <w:rPr>
          <w:rFonts w:ascii="Times New Roman" w:eastAsia="Times New Roman" w:hAnsi="Times New Roman" w:cs="Times New Roman"/>
          <w:color w:val="auto"/>
          <w:sz w:val="24"/>
          <w:szCs w:val="24"/>
          <w:lang w:eastAsia="en-AU"/>
        </w:rPr>
        <w:t xml:space="preserve">, with the purpose of ensuring the safety of all personnel. </w:t>
      </w:r>
    </w:p>
    <w:p w14:paraId="5E09EA7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D7495A5" w14:textId="3DFC031D" w:rsidR="002A10BF" w:rsidRPr="00D42316"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2.18</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Emergency communications systems</w:t>
      </w:r>
    </w:p>
    <w:p w14:paraId="3C9DC08B"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AF07A07" w14:textId="5087E02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2.18 </w:t>
      </w:r>
      <w:r w:rsidR="009106A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safety case</w:t>
      </w:r>
      <w:r w:rsidR="003A32DA">
        <w:rPr>
          <w:rFonts w:ascii="Times New Roman" w:eastAsia="Times New Roman" w:hAnsi="Times New Roman" w:cs="Times New Roman"/>
          <w:color w:val="auto"/>
          <w:sz w:val="24"/>
          <w:szCs w:val="24"/>
          <w:lang w:eastAsia="en-AU"/>
        </w:rPr>
        <w:t xml:space="preserve"> for the facility</w:t>
      </w:r>
      <w:r w:rsidRPr="002A10BF">
        <w:rPr>
          <w:rFonts w:ascii="Times New Roman" w:eastAsia="Times New Roman" w:hAnsi="Times New Roman" w:cs="Times New Roman"/>
          <w:color w:val="auto"/>
          <w:sz w:val="24"/>
          <w:szCs w:val="24"/>
          <w:lang w:eastAsia="en-AU"/>
        </w:rPr>
        <w:t xml:space="preserve"> must specify emergency communications systems that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adequate for emergency communication both within the facility and with other facilities (including on-shore installations), vessels, and aircraft. </w:t>
      </w:r>
    </w:p>
    <w:p w14:paraId="468616B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123335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Relevant facilities for the purposes of this section would include nearby facilities that could provide assistance in an emergency, onshore installations that monitor or manage the facility or are emergency contact bodies, vessels and aircraft which service the facility and emergency vessels and aircraft that may be deployed.</w:t>
      </w:r>
    </w:p>
    <w:p w14:paraId="5E7572E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AC63A79" w14:textId="19C88AA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particular requirement </w:t>
      </w:r>
      <w:r w:rsidR="00CE4FA5">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that the safety case </w:t>
      </w:r>
      <w:r w:rsidR="00CE4FA5">
        <w:rPr>
          <w:rFonts w:ascii="Times New Roman" w:eastAsia="Times New Roman" w:hAnsi="Times New Roman" w:cs="Times New Roman"/>
          <w:color w:val="auto"/>
          <w:sz w:val="24"/>
          <w:szCs w:val="24"/>
          <w:lang w:eastAsia="en-AU"/>
        </w:rPr>
        <w:t>must</w:t>
      </w:r>
      <w:r w:rsidR="00CE4FA5"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provide for the communications systems of the facility to be sufficient to handle likely emergencies on or in relation to the facility, and the operational requirements of the facility. The safety case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1424F5">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provide for the communications systems of the facility to be protected, such that the systems are capable of operating in an emergency to the extent specified in the relevant formal safety assessment.</w:t>
      </w:r>
    </w:p>
    <w:p w14:paraId="01BE080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246C6BD" w14:textId="5C2E799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252C79C8">
        <w:rPr>
          <w:rFonts w:ascii="Times New Roman" w:eastAsia="Times New Roman" w:hAnsi="Times New Roman" w:cs="Times New Roman"/>
          <w:color w:val="auto"/>
          <w:sz w:val="24"/>
          <w:szCs w:val="24"/>
          <w:lang w:eastAsia="en-AU"/>
        </w:rPr>
        <w:t xml:space="preserve">There are likely to be various emergency communications systems in relation to a facility, including (but not limited to) </w:t>
      </w:r>
      <w:r w:rsidR="004415EB" w:rsidRPr="252C79C8">
        <w:rPr>
          <w:rFonts w:ascii="Times New Roman" w:eastAsia="Times New Roman" w:hAnsi="Times New Roman" w:cs="Times New Roman"/>
          <w:color w:val="auto"/>
          <w:sz w:val="24"/>
          <w:szCs w:val="24"/>
          <w:lang w:eastAsia="en-AU"/>
        </w:rPr>
        <w:t>warden intercom points</w:t>
      </w:r>
      <w:r w:rsidRPr="252C79C8">
        <w:rPr>
          <w:rFonts w:ascii="Times New Roman" w:eastAsia="Times New Roman" w:hAnsi="Times New Roman" w:cs="Times New Roman"/>
          <w:color w:val="auto"/>
          <w:sz w:val="24"/>
          <w:szCs w:val="24"/>
          <w:lang w:eastAsia="en-AU"/>
        </w:rPr>
        <w:t xml:space="preserve">, mobile phones, handheld transceivers, very small aperture terminals, automatic identification systems, rugged computers, satellite communication networks, fibre-optic and microwave networks, cellular services, etc. </w:t>
      </w:r>
    </w:p>
    <w:p w14:paraId="2043247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ADAD80D" w14:textId="7996DD71" w:rsidR="002A10BF" w:rsidRPr="00D42316" w:rsidRDefault="002A10BF" w:rsidP="00D42316">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2.19</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Control systems</w:t>
      </w:r>
    </w:p>
    <w:p w14:paraId="489F3700" w14:textId="77777777" w:rsidR="002A10BF" w:rsidRPr="002A10BF" w:rsidRDefault="002A10BF" w:rsidP="00D42316">
      <w:pPr>
        <w:keepNext/>
        <w:spacing w:after="0" w:line="240" w:lineRule="auto"/>
        <w:rPr>
          <w:rFonts w:ascii="Times New Roman" w:eastAsia="Times New Roman" w:hAnsi="Times New Roman" w:cs="Times New Roman"/>
          <w:color w:val="auto"/>
          <w:sz w:val="24"/>
          <w:szCs w:val="24"/>
          <w:u w:val="single"/>
          <w:lang w:eastAsia="en-AU"/>
        </w:rPr>
      </w:pPr>
    </w:p>
    <w:p w14:paraId="1F0DD165" w14:textId="4609BBC5" w:rsidR="002A10BF" w:rsidRPr="002A10BF" w:rsidRDefault="002A10BF" w:rsidP="00D4231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2.19 </w:t>
      </w:r>
      <w:r w:rsidR="009106A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safety case </w:t>
      </w:r>
      <w:r w:rsidR="004415EB">
        <w:rPr>
          <w:rFonts w:ascii="Times New Roman" w:eastAsia="Times New Roman" w:hAnsi="Times New Roman" w:cs="Times New Roman"/>
          <w:color w:val="auto"/>
          <w:sz w:val="24"/>
          <w:szCs w:val="24"/>
          <w:lang w:eastAsia="en-AU"/>
        </w:rPr>
        <w:t xml:space="preserve">for a facility </w:t>
      </w:r>
      <w:r w:rsidRPr="002A10BF">
        <w:rPr>
          <w:rFonts w:ascii="Times New Roman" w:eastAsia="Times New Roman" w:hAnsi="Times New Roman" w:cs="Times New Roman"/>
          <w:color w:val="auto"/>
          <w:sz w:val="24"/>
          <w:szCs w:val="24"/>
          <w:lang w:eastAsia="en-AU"/>
        </w:rPr>
        <w:t xml:space="preserve">must specify provision for adequate control systems in an emergency. The control systems must relate to backup power supply, lighting, alarms, ballast control and emergency shut-down systems. </w:t>
      </w:r>
    </w:p>
    <w:p w14:paraId="7026D3B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C955DB7" w14:textId="6D166D1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safety case therefore </w:t>
      </w:r>
      <w:r w:rsidR="009106A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not only refer to these systems in respect of an emergency but </w:t>
      </w:r>
      <w:r w:rsidR="009106A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make adequate provision for the facility in respect of these systems (for an emergency).</w:t>
      </w:r>
    </w:p>
    <w:p w14:paraId="2938F28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FC7F3DB" w14:textId="04AFD6FC" w:rsidR="002A10BF" w:rsidRPr="00D42316" w:rsidRDefault="002A10BF" w:rsidP="00682EB4">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2.20</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Emergency preparedness</w:t>
      </w:r>
    </w:p>
    <w:p w14:paraId="7280483D" w14:textId="77777777" w:rsidR="002A10BF" w:rsidRPr="002A10BF" w:rsidRDefault="002A10BF" w:rsidP="00682EB4">
      <w:pPr>
        <w:keepNext/>
        <w:spacing w:after="0" w:line="240" w:lineRule="auto"/>
        <w:rPr>
          <w:rFonts w:ascii="Times New Roman" w:eastAsia="Times New Roman" w:hAnsi="Times New Roman" w:cs="Times New Roman"/>
          <w:color w:val="auto"/>
          <w:sz w:val="24"/>
          <w:szCs w:val="24"/>
          <w:u w:val="single"/>
          <w:lang w:eastAsia="en-AU"/>
        </w:rPr>
      </w:pPr>
    </w:p>
    <w:p w14:paraId="3E604A57" w14:textId="4DF3CEB3" w:rsidR="002A10BF" w:rsidRPr="002A10BF" w:rsidRDefault="002A10BF" w:rsidP="00682EB4">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2.20 </w:t>
      </w:r>
      <w:r w:rsidR="009106A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safety case </w:t>
      </w:r>
      <w:r w:rsidR="001C7993">
        <w:rPr>
          <w:rFonts w:ascii="Times New Roman" w:eastAsia="Times New Roman" w:hAnsi="Times New Roman" w:cs="Times New Roman"/>
          <w:color w:val="auto"/>
          <w:sz w:val="24"/>
          <w:szCs w:val="24"/>
          <w:lang w:eastAsia="en-AU"/>
        </w:rPr>
        <w:t xml:space="preserve">must </w:t>
      </w:r>
      <w:r w:rsidRPr="002A10BF">
        <w:rPr>
          <w:rFonts w:ascii="Times New Roman" w:eastAsia="Times New Roman" w:hAnsi="Times New Roman" w:cs="Times New Roman"/>
          <w:color w:val="auto"/>
          <w:sz w:val="24"/>
          <w:szCs w:val="24"/>
          <w:lang w:eastAsia="en-AU"/>
        </w:rPr>
        <w:t xml:space="preserve">describe an emergency response plan (including provision for its implementation) in line with the formal safety assessment for the facility to ensure the safety of all persons likely to be on the facility at the time of an emergency. </w:t>
      </w:r>
    </w:p>
    <w:p w14:paraId="0F10C0F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0C6FFD9" w14:textId="45D1A1B3" w:rsidR="002A10BF" w:rsidRPr="002A10BF" w:rsidRDefault="00EF6860"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Subsections 2.30(3) and (4)</w:t>
      </w:r>
      <w:r w:rsidR="002A10BF" w:rsidRPr="002A10BF">
        <w:rPr>
          <w:rFonts w:ascii="Times New Roman" w:eastAsia="Times New Roman" w:hAnsi="Times New Roman" w:cs="Times New Roman"/>
          <w:color w:val="auto"/>
          <w:sz w:val="24"/>
          <w:szCs w:val="24"/>
          <w:lang w:eastAsia="en-AU"/>
        </w:rPr>
        <w:t xml:space="preserve"> </w:t>
      </w:r>
      <w:r w:rsidR="009106AF">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also provide that a safety case </w:t>
      </w:r>
      <w:r w:rsidR="007764B2">
        <w:rPr>
          <w:rFonts w:ascii="Times New Roman" w:eastAsia="Times New Roman" w:hAnsi="Times New Roman" w:cs="Times New Roman"/>
          <w:color w:val="auto"/>
          <w:sz w:val="24"/>
          <w:szCs w:val="24"/>
          <w:lang w:eastAsia="en-AU"/>
        </w:rPr>
        <w:t>must</w:t>
      </w:r>
      <w:r w:rsidR="007764B2" w:rsidRPr="002A10BF">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make provision for:</w:t>
      </w:r>
    </w:p>
    <w:p w14:paraId="3D51EBF1" w14:textId="77777777" w:rsidR="002A10BF" w:rsidRPr="002A10BF" w:rsidRDefault="002A10BF" w:rsidP="00D42316">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adequate escape and fire drill exercises by persons on the facility;</w:t>
      </w:r>
    </w:p>
    <w:p w14:paraId="0AD55AAA" w14:textId="77777777" w:rsidR="002A10BF" w:rsidRPr="002A10BF" w:rsidRDefault="002A10BF" w:rsidP="00D42316">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training for persons on the facility to function adequately in the event of an emergency; </w:t>
      </w:r>
    </w:p>
    <w:p w14:paraId="3603E4A1" w14:textId="77777777" w:rsidR="002A10BF" w:rsidRPr="002A10BF" w:rsidRDefault="002A10BF" w:rsidP="00D42316">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assurance that escape and fire drill exercises are conducted in accordance with the safety case; and</w:t>
      </w:r>
    </w:p>
    <w:p w14:paraId="4E66C928" w14:textId="18F0CC72" w:rsidR="002A10BF" w:rsidRPr="002A10BF" w:rsidRDefault="002A10BF" w:rsidP="00D42316">
      <w:pPr>
        <w:numPr>
          <w:ilvl w:val="0"/>
          <w:numId w:val="6"/>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adequate systems for a mobile facility to enable shutdown or disconnection in an emergency, as well as audible and visible warnings when this occurs. </w:t>
      </w:r>
    </w:p>
    <w:p w14:paraId="583FE71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6920660" w14:textId="6B1FBF20" w:rsidR="002A10BF" w:rsidRPr="00D42316"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2.21</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Pipes</w:t>
      </w:r>
    </w:p>
    <w:p w14:paraId="4B0B4540"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A6C80D2" w14:textId="3C1FCC5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2.21(1) </w:t>
      </w:r>
      <w:r w:rsidR="00E00EA2">
        <w:rPr>
          <w:rFonts w:ascii="Times New Roman" w:eastAsia="Times New Roman" w:hAnsi="Times New Roman" w:cs="Times New Roman"/>
          <w:color w:val="auto"/>
          <w:sz w:val="24"/>
          <w:szCs w:val="24"/>
          <w:lang w:eastAsia="en-AU"/>
        </w:rPr>
        <w:t xml:space="preserve">would provide that section 2.21 </w:t>
      </w:r>
      <w:r w:rsidR="00B3184C">
        <w:rPr>
          <w:rFonts w:ascii="Times New Roman" w:eastAsia="Times New Roman" w:hAnsi="Times New Roman" w:cs="Times New Roman"/>
          <w:color w:val="auto"/>
          <w:sz w:val="24"/>
          <w:szCs w:val="24"/>
          <w:lang w:eastAsia="en-AU"/>
        </w:rPr>
        <w:t>applies</w:t>
      </w:r>
      <w:r w:rsidRPr="002A10BF">
        <w:rPr>
          <w:rFonts w:ascii="Times New Roman" w:eastAsia="Times New Roman" w:hAnsi="Times New Roman" w:cs="Times New Roman"/>
          <w:color w:val="auto"/>
          <w:sz w:val="24"/>
          <w:szCs w:val="24"/>
          <w:lang w:eastAsia="en-AU"/>
        </w:rPr>
        <w:t xml:space="preserve"> in respect of certain pipes connected to (or proposed to be connected to) a facility. The pipes </w:t>
      </w:r>
      <w:r w:rsidR="00F71007">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pipes that convey (or will convey) petroleum or greenhouse gas substance to the facility.</w:t>
      </w:r>
    </w:p>
    <w:p w14:paraId="7F96A03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08DA3CA" w14:textId="2CCF2DB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2.21(</w:t>
      </w:r>
      <w:r w:rsidR="00965EA1">
        <w:rPr>
          <w:rFonts w:ascii="Times New Roman" w:eastAsia="Times New Roman" w:hAnsi="Times New Roman" w:cs="Times New Roman"/>
          <w:color w:val="auto"/>
          <w:sz w:val="24"/>
          <w:szCs w:val="24"/>
          <w:lang w:eastAsia="en-AU"/>
        </w:rPr>
        <w:t>2</w:t>
      </w:r>
      <w:r w:rsidRPr="002A10BF">
        <w:rPr>
          <w:rFonts w:ascii="Times New Roman" w:eastAsia="Times New Roman" w:hAnsi="Times New Roman" w:cs="Times New Roman"/>
          <w:color w:val="auto"/>
          <w:sz w:val="24"/>
          <w:szCs w:val="24"/>
          <w:lang w:eastAsia="en-AU"/>
        </w:rPr>
        <w:t xml:space="preserve">) </w:t>
      </w:r>
      <w:r w:rsidR="00F7100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the safety case</w:t>
      </w:r>
      <w:r w:rsidR="00EF6860">
        <w:rPr>
          <w:rFonts w:ascii="Times New Roman" w:eastAsia="Times New Roman" w:hAnsi="Times New Roman" w:cs="Times New Roman"/>
          <w:color w:val="auto"/>
          <w:sz w:val="24"/>
          <w:szCs w:val="24"/>
          <w:lang w:eastAsia="en-AU"/>
        </w:rPr>
        <w:t xml:space="preserve"> for a facility</w:t>
      </w:r>
      <w:r w:rsidRPr="002A10BF">
        <w:rPr>
          <w:rFonts w:ascii="Times New Roman" w:eastAsia="Times New Roman" w:hAnsi="Times New Roman" w:cs="Times New Roman"/>
          <w:color w:val="auto"/>
          <w:sz w:val="24"/>
          <w:szCs w:val="24"/>
          <w:lang w:eastAsia="en-AU"/>
        </w:rPr>
        <w:t xml:space="preserve"> to describe the arrangements and procedures that are in place for shutting down or isolating pipes connected to the facility in order to stop the flow of petroleum or greenhouse gas substance into the facility through the pipe in the event of an emergency. Subsection 2.21(</w:t>
      </w:r>
      <w:r w:rsidR="00965EA1">
        <w:rPr>
          <w:rFonts w:ascii="Times New Roman" w:eastAsia="Times New Roman" w:hAnsi="Times New Roman" w:cs="Times New Roman"/>
          <w:color w:val="auto"/>
          <w:sz w:val="24"/>
          <w:szCs w:val="24"/>
          <w:lang w:eastAsia="en-AU"/>
        </w:rPr>
        <w:t>3</w:t>
      </w:r>
      <w:r w:rsidRPr="002A10BF">
        <w:rPr>
          <w:rFonts w:ascii="Times New Roman" w:eastAsia="Times New Roman" w:hAnsi="Times New Roman" w:cs="Times New Roman"/>
          <w:color w:val="auto"/>
          <w:sz w:val="24"/>
          <w:szCs w:val="24"/>
          <w:lang w:eastAsia="en-AU"/>
        </w:rPr>
        <w:t xml:space="preserve">) </w:t>
      </w:r>
      <w:r w:rsidR="00F7100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identif</w:t>
      </w:r>
      <w:r w:rsidR="00F71007">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essential elements of these procedures. </w:t>
      </w:r>
    </w:p>
    <w:p w14:paraId="64D16A9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0F37734" w14:textId="2318F1A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2.21(</w:t>
      </w:r>
      <w:r w:rsidR="00965EA1">
        <w:rPr>
          <w:rFonts w:ascii="Times New Roman" w:eastAsia="Times New Roman" w:hAnsi="Times New Roman" w:cs="Times New Roman"/>
          <w:color w:val="auto"/>
          <w:sz w:val="24"/>
          <w:szCs w:val="24"/>
          <w:lang w:eastAsia="en-AU"/>
        </w:rPr>
        <w:t>4</w:t>
      </w:r>
      <w:r w:rsidRPr="002A10BF">
        <w:rPr>
          <w:rFonts w:ascii="Times New Roman" w:eastAsia="Times New Roman" w:hAnsi="Times New Roman" w:cs="Times New Roman"/>
          <w:color w:val="auto"/>
          <w:sz w:val="24"/>
          <w:szCs w:val="24"/>
          <w:lang w:eastAsia="en-AU"/>
        </w:rPr>
        <w:t xml:space="preserve">) </w:t>
      </w:r>
      <w:r w:rsidR="00F7100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require the safety case to specify adequate means of mitigating risks related to pipes in an emergency as well as </w:t>
      </w:r>
      <w:r w:rsidR="007276A3">
        <w:rPr>
          <w:rFonts w:ascii="Times New Roman" w:eastAsia="Times New Roman" w:hAnsi="Times New Roman" w:cs="Times New Roman"/>
          <w:color w:val="auto"/>
          <w:sz w:val="24"/>
          <w:szCs w:val="24"/>
          <w:lang w:eastAsia="en-AU"/>
        </w:rPr>
        <w:t xml:space="preserve">the frequency of </w:t>
      </w:r>
      <w:r w:rsidRPr="002A10BF">
        <w:rPr>
          <w:rFonts w:ascii="Times New Roman" w:eastAsia="Times New Roman" w:hAnsi="Times New Roman" w:cs="Times New Roman"/>
          <w:color w:val="auto"/>
          <w:sz w:val="24"/>
          <w:szCs w:val="24"/>
          <w:lang w:eastAsia="en-AU"/>
        </w:rPr>
        <w:t>periodic inspection and testing of pipe emergency shut-down valves to ensure they will work in an emergency.</w:t>
      </w:r>
    </w:p>
    <w:p w14:paraId="2730D6E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7B0A9DE" w14:textId="0EFACA3E" w:rsidR="002A10BF" w:rsidRPr="002A10BF" w:rsidRDefault="00C565DE"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S</w:t>
      </w:r>
      <w:r w:rsidR="002A10BF" w:rsidRPr="002A10BF">
        <w:rPr>
          <w:rFonts w:ascii="Times New Roman" w:eastAsia="Times New Roman" w:hAnsi="Times New Roman" w:cs="Times New Roman"/>
          <w:color w:val="auto"/>
          <w:sz w:val="24"/>
          <w:szCs w:val="24"/>
          <w:lang w:eastAsia="en-AU"/>
        </w:rPr>
        <w:t>ubsection 2.21(</w:t>
      </w:r>
      <w:r w:rsidR="00965EA1">
        <w:rPr>
          <w:rFonts w:ascii="Times New Roman" w:eastAsia="Times New Roman" w:hAnsi="Times New Roman" w:cs="Times New Roman"/>
          <w:color w:val="auto"/>
          <w:sz w:val="24"/>
          <w:szCs w:val="24"/>
          <w:lang w:eastAsia="en-AU"/>
        </w:rPr>
        <w:t>5</w:t>
      </w:r>
      <w:r w:rsidR="002A10BF" w:rsidRPr="002A10BF">
        <w:rPr>
          <w:rFonts w:ascii="Times New Roman" w:eastAsia="Times New Roman" w:hAnsi="Times New Roman" w:cs="Times New Roman"/>
          <w:color w:val="auto"/>
          <w:sz w:val="24"/>
          <w:szCs w:val="24"/>
          <w:lang w:eastAsia="en-AU"/>
        </w:rPr>
        <w:t xml:space="preserve">) </w:t>
      </w:r>
      <w:r w:rsidR="00F71007">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provide that references to </w:t>
      </w:r>
      <w:r w:rsidR="002A10BF" w:rsidRPr="00D42316">
        <w:rPr>
          <w:rFonts w:ascii="Times New Roman" w:eastAsia="Times New Roman" w:hAnsi="Times New Roman" w:cs="Times New Roman"/>
          <w:b/>
          <w:bCs/>
          <w:i/>
          <w:iCs/>
          <w:color w:val="auto"/>
          <w:sz w:val="24"/>
          <w:szCs w:val="24"/>
          <w:lang w:eastAsia="en-AU"/>
        </w:rPr>
        <w:t>facility</w:t>
      </w:r>
      <w:r w:rsidR="002A10BF" w:rsidRPr="002A10BF">
        <w:rPr>
          <w:rFonts w:ascii="Times New Roman" w:eastAsia="Times New Roman" w:hAnsi="Times New Roman" w:cs="Times New Roman"/>
          <w:color w:val="auto"/>
          <w:sz w:val="24"/>
          <w:szCs w:val="24"/>
          <w:lang w:eastAsia="en-AU"/>
        </w:rPr>
        <w:t xml:space="preserve"> in section 2.21 do not include any </w:t>
      </w:r>
      <w:r>
        <w:rPr>
          <w:rFonts w:ascii="Times New Roman" w:eastAsia="Times New Roman" w:hAnsi="Times New Roman" w:cs="Times New Roman"/>
          <w:color w:val="auto"/>
          <w:sz w:val="24"/>
          <w:szCs w:val="24"/>
          <w:lang w:eastAsia="en-AU"/>
        </w:rPr>
        <w:t xml:space="preserve">specified </w:t>
      </w:r>
      <w:r w:rsidR="002A10BF" w:rsidRPr="002A10BF">
        <w:rPr>
          <w:rFonts w:ascii="Times New Roman" w:eastAsia="Times New Roman" w:hAnsi="Times New Roman" w:cs="Times New Roman"/>
          <w:color w:val="auto"/>
          <w:sz w:val="24"/>
          <w:szCs w:val="24"/>
          <w:lang w:eastAsia="en-AU"/>
        </w:rPr>
        <w:t xml:space="preserve">wells and associated plant and equipment or pipes or systems of pipes. </w:t>
      </w:r>
    </w:p>
    <w:p w14:paraId="6F71769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EDFBA53" w14:textId="01B2E958" w:rsidR="002A10BF" w:rsidRPr="00D42316" w:rsidRDefault="002A10BF" w:rsidP="00D42316">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2.22</w:t>
      </w:r>
      <w:r w:rsidR="00B24AC3" w:rsidRPr="00D42316">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D42316">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Vessel and aircraft control</w:t>
      </w:r>
    </w:p>
    <w:p w14:paraId="17FBEDFA" w14:textId="77777777" w:rsidR="002A10BF" w:rsidRPr="002A10BF" w:rsidRDefault="002A10BF" w:rsidP="00D42316">
      <w:pPr>
        <w:keepNext/>
        <w:spacing w:after="0" w:line="240" w:lineRule="auto"/>
        <w:rPr>
          <w:rFonts w:ascii="Times New Roman" w:eastAsia="Times New Roman" w:hAnsi="Times New Roman" w:cs="Times New Roman"/>
          <w:color w:val="auto"/>
          <w:sz w:val="24"/>
          <w:szCs w:val="24"/>
          <w:u w:val="single"/>
          <w:lang w:eastAsia="en-AU"/>
        </w:rPr>
      </w:pPr>
    </w:p>
    <w:p w14:paraId="36E551FC" w14:textId="4B86B075" w:rsidR="002A10BF" w:rsidRPr="002A10BF" w:rsidRDefault="002A10BF" w:rsidP="00D4231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2.22 </w:t>
      </w:r>
      <w:r w:rsidR="0076471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safety case </w:t>
      </w:r>
      <w:r w:rsidR="00D66385">
        <w:rPr>
          <w:rFonts w:ascii="Times New Roman" w:eastAsia="Times New Roman" w:hAnsi="Times New Roman" w:cs="Times New Roman"/>
          <w:color w:val="auto"/>
          <w:sz w:val="24"/>
          <w:szCs w:val="24"/>
          <w:lang w:eastAsia="en-AU"/>
        </w:rPr>
        <w:t xml:space="preserve">for a facility </w:t>
      </w:r>
      <w:r w:rsidRPr="002A10BF">
        <w:rPr>
          <w:rFonts w:ascii="Times New Roman" w:eastAsia="Times New Roman" w:hAnsi="Times New Roman" w:cs="Times New Roman"/>
          <w:color w:val="auto"/>
          <w:sz w:val="24"/>
          <w:szCs w:val="24"/>
          <w:lang w:eastAsia="en-AU"/>
        </w:rPr>
        <w:t>to describe the vessel and aircraft control system in place, or that will be implemented, which, as far as is reasonably practicable, enables the safe operation of vessels or aircraft related to the facility and outlines required criteria for such a system. The system must be able to meet the emergency response requirements and be described in the facilities safety management system.</w:t>
      </w:r>
    </w:p>
    <w:p w14:paraId="1686F2F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222921D" w14:textId="5AEF792E" w:rsidR="002A10BF" w:rsidRPr="002A10BF" w:rsidRDefault="002A10BF" w:rsidP="00D42316">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Subdivision D</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Record keeping</w:t>
      </w:r>
    </w:p>
    <w:p w14:paraId="134C53D4" w14:textId="77777777" w:rsidR="002A10BF" w:rsidRPr="002A10BF" w:rsidRDefault="002A10BF" w:rsidP="00D42316">
      <w:pPr>
        <w:keepNext/>
        <w:spacing w:after="0" w:line="240" w:lineRule="auto"/>
        <w:rPr>
          <w:rFonts w:ascii="Times New Roman" w:eastAsia="Times New Roman" w:hAnsi="Times New Roman" w:cs="Times New Roman"/>
          <w:bCs/>
          <w:iCs/>
          <w:color w:val="auto"/>
          <w:sz w:val="24"/>
          <w:szCs w:val="24"/>
          <w:lang w:eastAsia="en-AU"/>
        </w:rPr>
      </w:pPr>
    </w:p>
    <w:p w14:paraId="7238B811" w14:textId="0161BEE2" w:rsidR="002A10BF" w:rsidRPr="00D42316" w:rsidRDefault="002A10BF" w:rsidP="00D42316">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2.23</w:t>
      </w:r>
      <w:r w:rsidR="00B24AC3" w:rsidRPr="007D0E55">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Arrangements for records</w:t>
      </w:r>
    </w:p>
    <w:p w14:paraId="04FA4C08" w14:textId="77777777" w:rsidR="002A10BF" w:rsidRPr="002A10BF" w:rsidRDefault="002A10BF" w:rsidP="00D42316">
      <w:pPr>
        <w:keepNext/>
        <w:spacing w:after="0" w:line="240" w:lineRule="auto"/>
        <w:rPr>
          <w:rFonts w:ascii="Times New Roman" w:eastAsia="Times New Roman" w:hAnsi="Times New Roman" w:cs="Times New Roman"/>
          <w:color w:val="auto"/>
          <w:sz w:val="24"/>
          <w:szCs w:val="24"/>
          <w:u w:val="single"/>
          <w:lang w:eastAsia="en-AU"/>
        </w:rPr>
      </w:pPr>
    </w:p>
    <w:p w14:paraId="11437918" w14:textId="3BBFE378" w:rsidR="002A10BF" w:rsidRPr="002A10BF" w:rsidRDefault="002A10BF" w:rsidP="00D4231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2.23 </w:t>
      </w:r>
      <w:r w:rsidR="0076471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appl</w:t>
      </w:r>
      <w:r w:rsidR="00764712">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in respect of specifi</w:t>
      </w:r>
      <w:r w:rsidR="00D66385">
        <w:rPr>
          <w:rFonts w:ascii="Times New Roman" w:eastAsia="Times New Roman" w:hAnsi="Times New Roman" w:cs="Times New Roman"/>
          <w:color w:val="auto"/>
          <w:sz w:val="24"/>
          <w:szCs w:val="24"/>
          <w:lang w:eastAsia="en-AU"/>
        </w:rPr>
        <w:t>ed</w:t>
      </w:r>
      <w:r w:rsidRPr="002A10BF">
        <w:rPr>
          <w:rFonts w:ascii="Times New Roman" w:eastAsia="Times New Roman" w:hAnsi="Times New Roman" w:cs="Times New Roman"/>
          <w:color w:val="auto"/>
          <w:sz w:val="24"/>
          <w:szCs w:val="24"/>
          <w:lang w:eastAsia="en-AU"/>
        </w:rPr>
        <w:t xml:space="preserve"> documents relating to a safety case (including the safety case itself). These documents </w:t>
      </w:r>
      <w:r w:rsidR="0076471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the safety case in force for a facility; a revision to that safety case; a written audit report for the safety case; and a copy of each notice and report given to NOPSEMA in accordance with section 2.42 (which </w:t>
      </w:r>
      <w:r w:rsidR="0076471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deal with certain periods of incapacitation and notices/reports of accidents and dangerous occurrences</w:t>
      </w:r>
      <w:r w:rsidR="388A0BDC" w:rsidRPr="63F2FFAF">
        <w:rPr>
          <w:rFonts w:ascii="Times New Roman" w:eastAsia="Times New Roman" w:hAnsi="Times New Roman" w:cs="Times New Roman"/>
          <w:color w:val="auto"/>
          <w:sz w:val="24"/>
          <w:szCs w:val="24"/>
          <w:lang w:eastAsia="en-AU"/>
        </w:rPr>
        <w:t>)</w:t>
      </w:r>
      <w:r w:rsidRPr="63F2FFAF">
        <w:rPr>
          <w:rFonts w:ascii="Times New Roman" w:eastAsia="Times New Roman" w:hAnsi="Times New Roman" w:cs="Times New Roman"/>
          <w:color w:val="auto"/>
          <w:sz w:val="24"/>
          <w:szCs w:val="24"/>
          <w:lang w:eastAsia="en-AU"/>
        </w:rPr>
        <w:t>.</w:t>
      </w:r>
    </w:p>
    <w:p w14:paraId="64894B4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21AFB62" w14:textId="64BA68A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1981F885">
        <w:rPr>
          <w:rFonts w:ascii="Times New Roman" w:eastAsia="Times New Roman" w:hAnsi="Times New Roman" w:cs="Times New Roman"/>
          <w:color w:val="auto"/>
          <w:sz w:val="24"/>
          <w:szCs w:val="24"/>
          <w:lang w:eastAsia="en-AU"/>
        </w:rPr>
        <w:t xml:space="preserve">This section </w:t>
      </w:r>
      <w:r w:rsidR="00764712" w:rsidRPr="1981F885">
        <w:rPr>
          <w:rFonts w:ascii="Times New Roman" w:eastAsia="Times New Roman" w:hAnsi="Times New Roman" w:cs="Times New Roman"/>
          <w:color w:val="auto"/>
          <w:sz w:val="24"/>
          <w:szCs w:val="24"/>
          <w:lang w:eastAsia="en-AU"/>
        </w:rPr>
        <w:t xml:space="preserve">would </w:t>
      </w:r>
      <w:r w:rsidRPr="1981F885">
        <w:rPr>
          <w:rFonts w:ascii="Times New Roman" w:eastAsia="Times New Roman" w:hAnsi="Times New Roman" w:cs="Times New Roman"/>
          <w:color w:val="auto"/>
          <w:sz w:val="24"/>
          <w:szCs w:val="24"/>
          <w:lang w:eastAsia="en-AU"/>
        </w:rPr>
        <w:t xml:space="preserve">provide that the safety case must describe the arrangements by which the operator ensures that the abovementioned records of the safety case, including records of reported accidents and incidents, are kept for at least </w:t>
      </w:r>
      <w:r w:rsidR="21CA9E18" w:rsidRPr="1981F885">
        <w:rPr>
          <w:rFonts w:ascii="Times New Roman" w:eastAsia="Times New Roman" w:hAnsi="Times New Roman" w:cs="Times New Roman"/>
          <w:color w:val="auto"/>
          <w:sz w:val="24"/>
          <w:szCs w:val="24"/>
          <w:lang w:eastAsia="en-AU"/>
        </w:rPr>
        <w:t>5</w:t>
      </w:r>
      <w:r w:rsidRPr="1981F885">
        <w:rPr>
          <w:rFonts w:ascii="Times New Roman" w:eastAsia="Times New Roman" w:hAnsi="Times New Roman" w:cs="Times New Roman"/>
          <w:color w:val="auto"/>
          <w:sz w:val="24"/>
          <w:szCs w:val="24"/>
          <w:lang w:eastAsia="en-AU"/>
        </w:rPr>
        <w:t xml:space="preserve"> years. </w:t>
      </w:r>
    </w:p>
    <w:p w14:paraId="602A7E5F"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593EDCF4" w14:textId="6A6F53F9"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2</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Submission and acceptance of safety cases</w:t>
      </w:r>
    </w:p>
    <w:p w14:paraId="5BAF505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FA9C8F5" w14:textId="6F065358" w:rsidR="002A10BF" w:rsidRPr="00D42316"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2.24</w:t>
      </w:r>
      <w:r w:rsidR="00B24AC3" w:rsidRPr="007D0E55">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Safety case to be submitted to NOPSEMA</w:t>
      </w:r>
    </w:p>
    <w:p w14:paraId="5F8F5769"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19195374" w14:textId="4403A75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2.24 </w:t>
      </w:r>
      <w:r w:rsidR="0076471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an operator </w:t>
      </w:r>
      <w:r w:rsidR="00D66385">
        <w:rPr>
          <w:rFonts w:ascii="Times New Roman" w:eastAsia="Times New Roman" w:hAnsi="Times New Roman" w:cs="Times New Roman"/>
          <w:color w:val="auto"/>
          <w:sz w:val="24"/>
          <w:szCs w:val="24"/>
          <w:lang w:eastAsia="en-AU"/>
        </w:rPr>
        <w:t xml:space="preserve">of a facility </w:t>
      </w:r>
      <w:r w:rsidRPr="002A10BF">
        <w:rPr>
          <w:rFonts w:ascii="Times New Roman" w:eastAsia="Times New Roman" w:hAnsi="Times New Roman" w:cs="Times New Roman"/>
          <w:color w:val="auto"/>
          <w:sz w:val="24"/>
          <w:szCs w:val="24"/>
          <w:lang w:eastAsia="en-AU"/>
        </w:rPr>
        <w:t xml:space="preserve">must submit a safety case for one or more facilities, or one or more stages in the life of a facility, to NOPSEMA for acceptance. Prior to submission of the safety case, however, NOPSEMA and the operator </w:t>
      </w:r>
      <w:r w:rsidR="007C4504">
        <w:rPr>
          <w:rFonts w:ascii="Times New Roman" w:eastAsia="Times New Roman" w:hAnsi="Times New Roman" w:cs="Times New Roman"/>
          <w:color w:val="auto"/>
          <w:sz w:val="24"/>
          <w:szCs w:val="24"/>
          <w:lang w:eastAsia="en-AU"/>
        </w:rPr>
        <w:t>must</w:t>
      </w:r>
      <w:r w:rsidR="007C4504"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have agreed on the scope of validation for a facility. For validation in relation to the safety case see section 2.40. The exception to this </w:t>
      </w:r>
      <w:r w:rsidR="0076471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under subsection 2.24(5), where an operator may submit the safety case before agreement on the scope of the validation for a facility that is being constructed, or proposed to be constructed, at a place outside NOPSEMA waters and is proposed to be installed and operated in Commonwealth or designated coastal waters. NOPSEMA may at any time advise the operator that it will not assess the safety case for that facility unless the scope of the validation is agreed.</w:t>
      </w:r>
    </w:p>
    <w:p w14:paraId="7BA349B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2505470" w14:textId="12113F31" w:rsidR="002A10BF" w:rsidRPr="00D42316" w:rsidRDefault="002A10BF" w:rsidP="00484F98">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2.25</w:t>
      </w:r>
      <w:r w:rsidR="00B24AC3" w:rsidRPr="007D0E55">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NOPSEMA</w:t>
      </w:r>
      <w:r w:rsidRPr="00D42316" w:rsidDel="00A81402">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may request more information</w:t>
      </w:r>
    </w:p>
    <w:p w14:paraId="1EC42DDF"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u w:val="single"/>
          <w:lang w:eastAsia="en-AU"/>
        </w:rPr>
      </w:pPr>
    </w:p>
    <w:p w14:paraId="67208E0A" w14:textId="69F2E5D0" w:rsidR="002A10BF" w:rsidRPr="002A10BF" w:rsidRDefault="002A10BF" w:rsidP="00484F98">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2.25 </w:t>
      </w:r>
      <w:r w:rsidR="0076471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where an operator </w:t>
      </w:r>
      <w:r w:rsidR="00D66385">
        <w:rPr>
          <w:rFonts w:ascii="Times New Roman" w:eastAsia="Times New Roman" w:hAnsi="Times New Roman" w:cs="Times New Roman"/>
          <w:color w:val="auto"/>
          <w:sz w:val="24"/>
          <w:szCs w:val="24"/>
          <w:lang w:eastAsia="en-AU"/>
        </w:rPr>
        <w:t xml:space="preserve">of a facility </w:t>
      </w:r>
      <w:r w:rsidRPr="002A10BF">
        <w:rPr>
          <w:rFonts w:ascii="Times New Roman" w:eastAsia="Times New Roman" w:hAnsi="Times New Roman" w:cs="Times New Roman"/>
          <w:color w:val="auto"/>
          <w:sz w:val="24"/>
          <w:szCs w:val="24"/>
          <w:lang w:eastAsia="en-AU"/>
        </w:rPr>
        <w:t>has submitted a safety case to NOPSEMA, NOPSEMA may ask the operator, in writing, to provide more</w:t>
      </w:r>
      <w:r w:rsidR="009D727E">
        <w:rPr>
          <w:rFonts w:ascii="Times New Roman" w:eastAsia="Times New Roman" w:hAnsi="Times New Roman" w:cs="Times New Roman"/>
          <w:color w:val="auto"/>
          <w:sz w:val="24"/>
          <w:szCs w:val="24"/>
          <w:lang w:eastAsia="en-AU"/>
        </w:rPr>
        <w:t xml:space="preserve"> written</w:t>
      </w:r>
      <w:r w:rsidRPr="002A10BF">
        <w:rPr>
          <w:rFonts w:ascii="Times New Roman" w:eastAsia="Times New Roman" w:hAnsi="Times New Roman" w:cs="Times New Roman"/>
          <w:color w:val="auto"/>
          <w:sz w:val="24"/>
          <w:szCs w:val="24"/>
          <w:lang w:eastAsia="en-AU"/>
        </w:rPr>
        <w:t xml:space="preserve"> information. The request </w:t>
      </w:r>
      <w:r w:rsidR="0076471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set out each matter for which information is requested and specify a period of at least 30 days for the information to be provided. Where the operator provides all information satisfactorily, this additional information </w:t>
      </w:r>
      <w:r w:rsidR="0076471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taken to become part of the safety case, and NOPSEMA </w:t>
      </w:r>
      <w:r w:rsidR="0076471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have regard to the information as if it had been included with the safety case submitted to NOPSEMA. </w:t>
      </w:r>
    </w:p>
    <w:p w14:paraId="66F6012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697281D" w14:textId="0D355E66" w:rsidR="002A10BF" w:rsidRPr="00D42316"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 xml:space="preserve">Section 2.26 </w:t>
      </w:r>
      <w:r w:rsidR="00CB5E5F">
        <w:rPr>
          <w:rFonts w:ascii="Times New Roman" w:eastAsia="Times New Roman" w:hAnsi="Times New Roman" w:cs="Times New Roman"/>
          <w:color w:val="auto"/>
          <w:sz w:val="24"/>
          <w:szCs w:val="24"/>
          <w:u w:val="single"/>
          <w:lang w:eastAsia="en-AU"/>
        </w:rPr>
        <w:t>–</w:t>
      </w:r>
      <w:r w:rsidRPr="00D42316">
        <w:rPr>
          <w:rFonts w:ascii="Times New Roman" w:eastAsia="Times New Roman" w:hAnsi="Times New Roman" w:cs="Times New Roman"/>
          <w:color w:val="auto"/>
          <w:sz w:val="24"/>
          <w:szCs w:val="24"/>
          <w:u w:val="single"/>
          <w:lang w:eastAsia="en-AU"/>
        </w:rPr>
        <w:t xml:space="preserve"> Acceptance or rejection of a safety case</w:t>
      </w:r>
    </w:p>
    <w:p w14:paraId="6FEA8612"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132660D2" w14:textId="5B36788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13" w:name="OLE_LINK8"/>
      <w:bookmarkStart w:id="14" w:name="OLE_LINK9"/>
      <w:r w:rsidRPr="002A10BF">
        <w:rPr>
          <w:rFonts w:ascii="Times New Roman" w:eastAsia="Times New Roman" w:hAnsi="Times New Roman" w:cs="Times New Roman"/>
          <w:color w:val="auto"/>
          <w:sz w:val="24"/>
          <w:szCs w:val="24"/>
          <w:lang w:eastAsia="en-AU"/>
        </w:rPr>
        <w:t>Section 2.26</w:t>
      </w:r>
      <w:r w:rsidR="00E95BA4">
        <w:rPr>
          <w:rFonts w:ascii="Times New Roman" w:eastAsia="Times New Roman" w:hAnsi="Times New Roman" w:cs="Times New Roman"/>
          <w:color w:val="auto"/>
          <w:sz w:val="24"/>
          <w:szCs w:val="24"/>
          <w:lang w:eastAsia="en-AU"/>
        </w:rPr>
        <w:t xml:space="preserve"> would </w:t>
      </w:r>
      <w:r w:rsidRPr="002A10BF">
        <w:rPr>
          <w:rFonts w:ascii="Times New Roman" w:eastAsia="Times New Roman" w:hAnsi="Times New Roman" w:cs="Times New Roman"/>
          <w:color w:val="auto"/>
          <w:sz w:val="24"/>
          <w:szCs w:val="24"/>
          <w:lang w:eastAsia="en-AU"/>
        </w:rPr>
        <w:t>contain provisions dealing with NOPSEMA’s acceptance or rejection of a safety case</w:t>
      </w:r>
      <w:r w:rsidR="009D727E">
        <w:rPr>
          <w:rFonts w:ascii="Times New Roman" w:eastAsia="Times New Roman" w:hAnsi="Times New Roman" w:cs="Times New Roman"/>
          <w:color w:val="auto"/>
          <w:sz w:val="24"/>
          <w:szCs w:val="24"/>
          <w:lang w:eastAsia="en-AU"/>
        </w:rPr>
        <w:t xml:space="preserve"> for </w:t>
      </w:r>
      <w:r w:rsidR="00FA3BF0">
        <w:rPr>
          <w:rFonts w:ascii="Times New Roman" w:eastAsia="Times New Roman" w:hAnsi="Times New Roman" w:cs="Times New Roman"/>
          <w:color w:val="auto"/>
          <w:sz w:val="24"/>
          <w:szCs w:val="24"/>
          <w:lang w:eastAsia="en-AU"/>
        </w:rPr>
        <w:t>a</w:t>
      </w:r>
      <w:r w:rsidR="009D727E">
        <w:rPr>
          <w:rFonts w:ascii="Times New Roman" w:eastAsia="Times New Roman" w:hAnsi="Times New Roman" w:cs="Times New Roman"/>
          <w:color w:val="auto"/>
          <w:sz w:val="24"/>
          <w:szCs w:val="24"/>
          <w:lang w:eastAsia="en-AU"/>
        </w:rPr>
        <w:t xml:space="preserve"> facility</w:t>
      </w:r>
      <w:r w:rsidRPr="002A10BF">
        <w:rPr>
          <w:rFonts w:ascii="Times New Roman" w:eastAsia="Times New Roman" w:hAnsi="Times New Roman" w:cs="Times New Roman"/>
          <w:color w:val="auto"/>
          <w:sz w:val="24"/>
          <w:szCs w:val="24"/>
          <w:lang w:eastAsia="en-AU"/>
        </w:rPr>
        <w:t>, including acceptance or rejection of a safety case for one or more stages in the life of a facility and limited and/or conditional acceptance of a safety case.</w:t>
      </w:r>
    </w:p>
    <w:p w14:paraId="425D0A9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66B31F3" w14:textId="53BAFCC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Amongst other things, subsection </w:t>
      </w:r>
      <w:r w:rsidR="009D727E">
        <w:rPr>
          <w:rFonts w:ascii="Times New Roman" w:eastAsia="Times New Roman" w:hAnsi="Times New Roman" w:cs="Times New Roman"/>
          <w:color w:val="auto"/>
          <w:sz w:val="24"/>
          <w:szCs w:val="24"/>
          <w:lang w:eastAsia="en-AU"/>
        </w:rPr>
        <w:t>2.26</w:t>
      </w:r>
      <w:r w:rsidRPr="002A10BF">
        <w:rPr>
          <w:rFonts w:ascii="Times New Roman" w:eastAsia="Times New Roman" w:hAnsi="Times New Roman" w:cs="Times New Roman"/>
          <w:color w:val="auto"/>
          <w:sz w:val="24"/>
          <w:szCs w:val="24"/>
          <w:lang w:eastAsia="en-AU"/>
        </w:rPr>
        <w:t xml:space="preserve">(1)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where a design notification was submitted to NOPSEMA, that NOPSEMA </w:t>
      </w:r>
      <w:r w:rsidR="00715895">
        <w:rPr>
          <w:rFonts w:ascii="Times New Roman" w:eastAsia="Times New Roman" w:hAnsi="Times New Roman" w:cs="Times New Roman"/>
          <w:color w:val="auto"/>
          <w:sz w:val="24"/>
          <w:szCs w:val="24"/>
          <w:lang w:eastAsia="en-AU"/>
        </w:rPr>
        <w:t xml:space="preserve">must </w:t>
      </w:r>
      <w:r w:rsidR="00E95BA4">
        <w:rPr>
          <w:rFonts w:ascii="Times New Roman" w:eastAsia="Times New Roman" w:hAnsi="Times New Roman" w:cs="Times New Roman"/>
          <w:color w:val="auto"/>
          <w:sz w:val="24"/>
          <w:szCs w:val="24"/>
          <w:lang w:eastAsia="en-AU"/>
        </w:rPr>
        <w:t>be</w:t>
      </w:r>
      <w:r w:rsidRPr="002A10BF">
        <w:rPr>
          <w:rFonts w:ascii="Times New Roman" w:eastAsia="Times New Roman" w:hAnsi="Times New Roman" w:cs="Times New Roman"/>
          <w:color w:val="auto"/>
          <w:sz w:val="24"/>
          <w:szCs w:val="24"/>
          <w:lang w:eastAsia="en-AU"/>
        </w:rPr>
        <w:t xml:space="preserve"> satisfied that the comments provided in respect of that notification have been addressed.</w:t>
      </w:r>
    </w:p>
    <w:p w14:paraId="5967DF8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F69330" w14:textId="4A44010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section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further provide that where NOPSEMA proposes to reject a safety case because it does not meet the requirements of the instrument, it </w:t>
      </w:r>
      <w:r w:rsidR="00E95BA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give the operator a reasonably opportunity to change and resubmit the safety case. </w:t>
      </w:r>
      <w:bookmarkEnd w:id="13"/>
      <w:bookmarkEnd w:id="14"/>
    </w:p>
    <w:p w14:paraId="0E794FD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EF79AF4" w14:textId="6CD8933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NOPSEMA </w:t>
      </w:r>
      <w:r w:rsidR="00E95BA4">
        <w:rPr>
          <w:rFonts w:ascii="Times New Roman" w:eastAsia="Times New Roman" w:hAnsi="Times New Roman" w:cs="Times New Roman"/>
          <w:color w:val="auto"/>
          <w:sz w:val="24"/>
          <w:szCs w:val="24"/>
          <w:lang w:eastAsia="en-AU"/>
        </w:rPr>
        <w:t>would be able</w:t>
      </w:r>
      <w:r w:rsidRPr="002A10BF">
        <w:rPr>
          <w:rFonts w:ascii="Times New Roman" w:eastAsia="Times New Roman" w:hAnsi="Times New Roman" w:cs="Times New Roman"/>
          <w:color w:val="auto"/>
          <w:sz w:val="24"/>
          <w:szCs w:val="24"/>
          <w:lang w:eastAsia="en-AU"/>
        </w:rPr>
        <w:t xml:space="preserve"> impose limitations or conditions in respect of the facility or activities at the facility in accepting the safety case.</w:t>
      </w:r>
    </w:p>
    <w:p w14:paraId="5C00776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8F20DE7" w14:textId="2CBD11E4" w:rsidR="002A10BF" w:rsidRPr="00D42316" w:rsidRDefault="002A10BF" w:rsidP="00585208">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 xml:space="preserve">Section 2.27 </w:t>
      </w:r>
      <w:r w:rsidR="00CB5E5F">
        <w:rPr>
          <w:rFonts w:ascii="Times New Roman" w:eastAsia="Times New Roman" w:hAnsi="Times New Roman" w:cs="Times New Roman"/>
          <w:color w:val="auto"/>
          <w:sz w:val="24"/>
          <w:szCs w:val="24"/>
          <w:u w:val="single"/>
          <w:lang w:eastAsia="en-AU"/>
        </w:rPr>
        <w:t>–</w:t>
      </w:r>
      <w:r w:rsidRPr="00D42316">
        <w:rPr>
          <w:rFonts w:ascii="Times New Roman" w:eastAsia="Times New Roman" w:hAnsi="Times New Roman" w:cs="Times New Roman"/>
          <w:color w:val="auto"/>
          <w:sz w:val="24"/>
          <w:szCs w:val="24"/>
          <w:u w:val="single"/>
          <w:lang w:eastAsia="en-AU"/>
        </w:rPr>
        <w:t xml:space="preserve"> Notice of decision on safety case</w:t>
      </w:r>
    </w:p>
    <w:p w14:paraId="190C1C14" w14:textId="77777777" w:rsidR="002A10BF" w:rsidRPr="002A10BF" w:rsidRDefault="002A10BF" w:rsidP="00585208">
      <w:pPr>
        <w:keepNext/>
        <w:spacing w:after="0" w:line="240" w:lineRule="auto"/>
        <w:rPr>
          <w:rFonts w:ascii="Times New Roman" w:eastAsia="Times New Roman" w:hAnsi="Times New Roman" w:cs="Times New Roman"/>
          <w:color w:val="auto"/>
          <w:sz w:val="24"/>
          <w:szCs w:val="24"/>
          <w:u w:val="single"/>
          <w:lang w:eastAsia="en-AU"/>
        </w:rPr>
      </w:pPr>
    </w:p>
    <w:p w14:paraId="009DF7D9" w14:textId="5598543D" w:rsidR="002A10BF" w:rsidRDefault="002A10BF" w:rsidP="00585208">
      <w:pPr>
        <w:keepNext/>
        <w:spacing w:after="0" w:line="240" w:lineRule="auto"/>
        <w:rPr>
          <w:rFonts w:ascii="Times New Roman" w:eastAsia="Times New Roman" w:hAnsi="Times New Roman" w:cs="Times New Roman"/>
          <w:color w:val="auto"/>
          <w:sz w:val="24"/>
          <w:szCs w:val="24"/>
          <w:lang w:eastAsia="en-AU"/>
        </w:rPr>
      </w:pPr>
      <w:bookmarkStart w:id="15" w:name="OLE_LINK10"/>
      <w:bookmarkStart w:id="16" w:name="OLE_LINK11"/>
      <w:r w:rsidRPr="002A10BF">
        <w:rPr>
          <w:rFonts w:ascii="Times New Roman" w:eastAsia="Times New Roman" w:hAnsi="Times New Roman" w:cs="Times New Roman"/>
          <w:color w:val="auto"/>
          <w:sz w:val="24"/>
          <w:szCs w:val="24"/>
          <w:lang w:eastAsia="en-AU"/>
        </w:rPr>
        <w:t xml:space="preserve">Section 2.27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NOPSEMA </w:t>
      </w:r>
      <w:r w:rsidR="00016948">
        <w:rPr>
          <w:rFonts w:ascii="Times New Roman" w:eastAsia="Times New Roman" w:hAnsi="Times New Roman" w:cs="Times New Roman"/>
          <w:color w:val="auto"/>
          <w:sz w:val="24"/>
          <w:szCs w:val="24"/>
          <w:lang w:eastAsia="en-AU"/>
        </w:rPr>
        <w:t>must</w:t>
      </w:r>
      <w:r w:rsidR="00016948"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give the operator </w:t>
      </w:r>
      <w:r w:rsidR="009D727E">
        <w:rPr>
          <w:rFonts w:ascii="Times New Roman" w:eastAsia="Times New Roman" w:hAnsi="Times New Roman" w:cs="Times New Roman"/>
          <w:color w:val="auto"/>
          <w:sz w:val="24"/>
          <w:szCs w:val="24"/>
          <w:lang w:eastAsia="en-AU"/>
        </w:rPr>
        <w:t xml:space="preserve">of the facility </w:t>
      </w:r>
      <w:r w:rsidRPr="002A10BF">
        <w:rPr>
          <w:rFonts w:ascii="Times New Roman" w:eastAsia="Times New Roman" w:hAnsi="Times New Roman" w:cs="Times New Roman"/>
          <w:color w:val="auto"/>
          <w:sz w:val="24"/>
          <w:szCs w:val="24"/>
          <w:lang w:eastAsia="en-AU"/>
        </w:rPr>
        <w:t>notice of its decision regarding a submitted safety case within 90 days of receipt of a safety case.</w:t>
      </w:r>
    </w:p>
    <w:p w14:paraId="2C148FDE" w14:textId="77777777" w:rsidR="008B29CF" w:rsidRPr="002A10BF" w:rsidRDefault="008B29CF" w:rsidP="002A10BF">
      <w:pPr>
        <w:spacing w:after="0" w:line="240" w:lineRule="auto"/>
        <w:rPr>
          <w:rFonts w:ascii="Times New Roman" w:eastAsia="Times New Roman" w:hAnsi="Times New Roman" w:cs="Times New Roman"/>
          <w:color w:val="auto"/>
          <w:sz w:val="24"/>
          <w:szCs w:val="24"/>
          <w:lang w:eastAsia="en-AU"/>
        </w:rPr>
      </w:pPr>
    </w:p>
    <w:p w14:paraId="4739E55F" w14:textId="63D8109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Decisions referred to in this section in respect of a submitted safety case </w:t>
      </w:r>
      <w:r w:rsidR="00E95BA4">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to: accept; reject; accept for one or more stages and reject the rest; or conditionally accept or accept with limitations, the safety case.</w:t>
      </w:r>
    </w:p>
    <w:p w14:paraId="1321476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EBE04B3" w14:textId="096C78F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If NOPSEMA cannot make a decision within the 90 days then it </w:t>
      </w:r>
      <w:r w:rsidR="00E95BA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EF3422">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notify the operator that a decision will take longer than 90 days and provide a proposed timetable for the decision.</w:t>
      </w:r>
    </w:p>
    <w:p w14:paraId="5AC73AA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82189E9" w14:textId="06DD812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Notification of a decision of a kind under paragraph 2.27(1)(a) </w:t>
      </w:r>
      <w:r w:rsidR="00E95BA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A70B04">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 xml:space="preserve">include any terms of the decision and the reasoning for these terms. </w:t>
      </w:r>
    </w:p>
    <w:p w14:paraId="29B46B7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98A7F95" w14:textId="6E805410" w:rsidR="002A10BF" w:rsidRPr="002A10BF" w:rsidRDefault="00F83D95" w:rsidP="002A10BF">
      <w:pPr>
        <w:spacing w:after="0" w:line="240" w:lineRule="auto"/>
        <w:rPr>
          <w:rFonts w:ascii="Times New Roman" w:eastAsia="Times New Roman" w:hAnsi="Times New Roman" w:cs="Times New Roman"/>
          <w:color w:val="auto"/>
          <w:sz w:val="24"/>
          <w:szCs w:val="24"/>
          <w:lang w:eastAsia="en-AU"/>
        </w:rPr>
      </w:pPr>
      <w:r w:rsidRPr="00F83D95">
        <w:rPr>
          <w:rFonts w:ascii="Times New Roman" w:eastAsia="Times New Roman" w:hAnsi="Times New Roman" w:cs="Times New Roman"/>
          <w:color w:val="auto"/>
          <w:sz w:val="24"/>
          <w:szCs w:val="24"/>
          <w:lang w:eastAsia="en-AU"/>
        </w:rPr>
        <w:t xml:space="preserve">For certainty, subsection 2.27(2) </w:t>
      </w:r>
      <w:r>
        <w:rPr>
          <w:rFonts w:ascii="Times New Roman" w:eastAsia="Times New Roman" w:hAnsi="Times New Roman" w:cs="Times New Roman"/>
          <w:color w:val="auto"/>
          <w:sz w:val="24"/>
          <w:szCs w:val="24"/>
          <w:lang w:eastAsia="en-AU"/>
        </w:rPr>
        <w:t xml:space="preserve">would provide </w:t>
      </w:r>
      <w:r w:rsidRPr="00F83D95">
        <w:rPr>
          <w:rFonts w:ascii="Times New Roman" w:eastAsia="Times New Roman" w:hAnsi="Times New Roman" w:cs="Times New Roman"/>
          <w:color w:val="auto"/>
          <w:sz w:val="24"/>
          <w:szCs w:val="24"/>
          <w:lang w:eastAsia="en-AU"/>
        </w:rPr>
        <w:t xml:space="preserve">that a failure of by NOPSEMA to make a notification within 90 days </w:t>
      </w:r>
      <w:r w:rsidR="00C16A2C">
        <w:rPr>
          <w:rFonts w:ascii="Times New Roman" w:eastAsia="Times New Roman" w:hAnsi="Times New Roman" w:cs="Times New Roman"/>
          <w:color w:val="auto"/>
          <w:sz w:val="24"/>
          <w:szCs w:val="24"/>
          <w:lang w:eastAsia="en-AU"/>
        </w:rPr>
        <w:t>would</w:t>
      </w:r>
      <w:r w:rsidRPr="00F83D95">
        <w:rPr>
          <w:rFonts w:ascii="Times New Roman" w:eastAsia="Times New Roman" w:hAnsi="Times New Roman" w:cs="Times New Roman"/>
          <w:color w:val="auto"/>
          <w:sz w:val="24"/>
          <w:szCs w:val="24"/>
          <w:lang w:eastAsia="en-AU"/>
        </w:rPr>
        <w:t xml:space="preserve"> not invalidate any decision by NOPSEMA to accept or reject the safety case</w:t>
      </w:r>
      <w:bookmarkStart w:id="17" w:name="OLE_LINK4"/>
      <w:r w:rsidR="002A10BF" w:rsidRPr="002A10BF">
        <w:rPr>
          <w:rFonts w:ascii="Times New Roman" w:eastAsia="Times New Roman" w:hAnsi="Times New Roman" w:cs="Times New Roman"/>
          <w:color w:val="auto"/>
          <w:sz w:val="24"/>
          <w:szCs w:val="24"/>
          <w:lang w:eastAsia="en-AU"/>
        </w:rPr>
        <w:t xml:space="preserve">. </w:t>
      </w:r>
      <w:bookmarkEnd w:id="17"/>
    </w:p>
    <w:bookmarkEnd w:id="15"/>
    <w:bookmarkEnd w:id="16"/>
    <w:p w14:paraId="214D2D1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8C729B7" w14:textId="4BEF13C9" w:rsidR="002A10BF" w:rsidRPr="00D42316" w:rsidRDefault="002A10BF" w:rsidP="00484F98">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 xml:space="preserve">Section 2.28 </w:t>
      </w:r>
      <w:r w:rsidR="009A5FFE">
        <w:rPr>
          <w:rFonts w:ascii="Times New Roman" w:eastAsia="Times New Roman" w:hAnsi="Times New Roman" w:cs="Times New Roman"/>
          <w:color w:val="auto"/>
          <w:sz w:val="24"/>
          <w:szCs w:val="24"/>
          <w:u w:val="single"/>
          <w:lang w:eastAsia="en-AU"/>
        </w:rPr>
        <w:t>–</w:t>
      </w:r>
      <w:r w:rsidRPr="00D42316">
        <w:rPr>
          <w:rFonts w:ascii="Times New Roman" w:eastAsia="Times New Roman" w:hAnsi="Times New Roman" w:cs="Times New Roman"/>
          <w:color w:val="auto"/>
          <w:sz w:val="24"/>
          <w:szCs w:val="24"/>
          <w:u w:val="single"/>
          <w:lang w:eastAsia="en-AU"/>
        </w:rPr>
        <w:t xml:space="preserve"> Consent</w:t>
      </w:r>
      <w:r w:rsidR="009A5FFE">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to conduct activity in a manner different from safety case</w:t>
      </w:r>
    </w:p>
    <w:p w14:paraId="7B9815F6"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u w:val="single"/>
          <w:lang w:eastAsia="en-AU"/>
        </w:rPr>
      </w:pPr>
    </w:p>
    <w:p w14:paraId="148F7F52" w14:textId="7CA038E3" w:rsidR="002A10BF" w:rsidRPr="002A10BF" w:rsidRDefault="002A10BF" w:rsidP="00484F98">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2.28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 mechanism whereby activities at a facility may differ in manner from those activities described in the accepted safety case for the facility, with the consent of NOPSEMA. NOPSEMA </w:t>
      </w:r>
      <w:r w:rsidR="00E95BA4">
        <w:rPr>
          <w:rFonts w:ascii="Times New Roman" w:eastAsia="Times New Roman" w:hAnsi="Times New Roman" w:cs="Times New Roman"/>
          <w:color w:val="auto"/>
          <w:sz w:val="24"/>
          <w:szCs w:val="24"/>
          <w:lang w:eastAsia="en-AU"/>
        </w:rPr>
        <w:t>would need to</w:t>
      </w:r>
      <w:r w:rsidRPr="002A10BF">
        <w:rPr>
          <w:rFonts w:ascii="Times New Roman" w:eastAsia="Times New Roman" w:hAnsi="Times New Roman" w:cs="Times New Roman"/>
          <w:color w:val="auto"/>
          <w:sz w:val="24"/>
          <w:szCs w:val="24"/>
          <w:lang w:eastAsia="en-AU"/>
        </w:rPr>
        <w:t xml:space="preserve"> be satisfied that there would be no significant new risk or increase to an existing risk through this change in activity. </w:t>
      </w:r>
    </w:p>
    <w:p w14:paraId="6014377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68C2365" w14:textId="5B2585A6" w:rsidR="5674F9DB" w:rsidRDefault="002A10BF" w:rsidP="5674F9DB">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Where NOPSEMA is not satisfied, then to conduct the activity in a manner different to the safety case the operator would be required to submit a revised safety case such that the activity can be assessed as part of the revised safety case.</w:t>
      </w:r>
    </w:p>
    <w:p w14:paraId="1174506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63C1BCA" w14:textId="1531C690" w:rsidR="002A10BF" w:rsidRPr="00D42316" w:rsidRDefault="002A10BF" w:rsidP="005127EB">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 xml:space="preserve">Section 2.29 </w:t>
      </w:r>
      <w:r w:rsidR="00CB5E5F">
        <w:rPr>
          <w:rFonts w:ascii="Times New Roman" w:eastAsia="Times New Roman" w:hAnsi="Times New Roman" w:cs="Times New Roman"/>
          <w:color w:val="auto"/>
          <w:sz w:val="24"/>
          <w:szCs w:val="24"/>
          <w:u w:val="single"/>
          <w:lang w:eastAsia="en-AU"/>
        </w:rPr>
        <w:t>–</w:t>
      </w:r>
      <w:r w:rsidRPr="00D42316">
        <w:rPr>
          <w:rFonts w:ascii="Times New Roman" w:eastAsia="Times New Roman" w:hAnsi="Times New Roman" w:cs="Times New Roman"/>
          <w:color w:val="auto"/>
          <w:sz w:val="24"/>
          <w:szCs w:val="24"/>
          <w:u w:val="single"/>
          <w:lang w:eastAsia="en-AU"/>
        </w:rPr>
        <w:t xml:space="preserve"> Duties</w:t>
      </w:r>
      <w:r w:rsidR="009A5FFE">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under Part 2 of Schedule 3 to the Act</w:t>
      </w:r>
    </w:p>
    <w:p w14:paraId="3B02E59B" w14:textId="77777777" w:rsidR="002A10BF" w:rsidRPr="002A10BF" w:rsidRDefault="002A10BF" w:rsidP="005127EB">
      <w:pPr>
        <w:keepNext/>
        <w:spacing w:after="0" w:line="240" w:lineRule="auto"/>
        <w:rPr>
          <w:rFonts w:ascii="Times New Roman" w:eastAsia="Times New Roman" w:hAnsi="Times New Roman" w:cs="Times New Roman"/>
          <w:color w:val="auto"/>
          <w:sz w:val="24"/>
          <w:szCs w:val="24"/>
          <w:u w:val="single"/>
          <w:lang w:eastAsia="en-AU"/>
        </w:rPr>
      </w:pPr>
    </w:p>
    <w:p w14:paraId="792F4140" w14:textId="50C1F90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2.29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clarif</w:t>
      </w:r>
      <w:r w:rsidR="00E95BA4">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that an operator </w:t>
      </w:r>
      <w:r w:rsidR="00761A28">
        <w:rPr>
          <w:rFonts w:ascii="Times New Roman" w:eastAsia="Times New Roman" w:hAnsi="Times New Roman" w:cs="Times New Roman"/>
          <w:color w:val="auto"/>
          <w:sz w:val="24"/>
          <w:szCs w:val="24"/>
          <w:lang w:eastAsia="en-AU"/>
        </w:rPr>
        <w:t xml:space="preserve">of a facility </w:t>
      </w:r>
      <w:r w:rsidRPr="002A10BF">
        <w:rPr>
          <w:rFonts w:ascii="Times New Roman" w:eastAsia="Times New Roman" w:hAnsi="Times New Roman" w:cs="Times New Roman"/>
          <w:color w:val="auto"/>
          <w:sz w:val="24"/>
          <w:szCs w:val="24"/>
          <w:lang w:eastAsia="en-AU"/>
        </w:rPr>
        <w:t xml:space="preserve">or </w:t>
      </w:r>
      <w:r w:rsidR="00761A28">
        <w:rPr>
          <w:rFonts w:ascii="Times New Roman" w:eastAsia="Times New Roman" w:hAnsi="Times New Roman" w:cs="Times New Roman"/>
          <w:color w:val="auto"/>
          <w:sz w:val="24"/>
          <w:szCs w:val="24"/>
          <w:lang w:eastAsia="en-AU"/>
        </w:rPr>
        <w:t xml:space="preserve">another </w:t>
      </w:r>
      <w:r w:rsidRPr="002A10BF">
        <w:rPr>
          <w:rFonts w:ascii="Times New Roman" w:eastAsia="Times New Roman" w:hAnsi="Times New Roman" w:cs="Times New Roman"/>
          <w:color w:val="auto"/>
          <w:sz w:val="24"/>
          <w:szCs w:val="24"/>
          <w:lang w:eastAsia="en-AU"/>
        </w:rPr>
        <w:t xml:space="preserve">person </w:t>
      </w:r>
      <w:r w:rsidR="00761A28">
        <w:rPr>
          <w:rFonts w:ascii="Times New Roman" w:eastAsia="Times New Roman" w:hAnsi="Times New Roman" w:cs="Times New Roman"/>
          <w:color w:val="auto"/>
          <w:sz w:val="24"/>
          <w:szCs w:val="24"/>
          <w:lang w:eastAsia="en-AU"/>
        </w:rPr>
        <w:t>with an accepted safety case</w:t>
      </w:r>
      <w:r w:rsidR="00975701">
        <w:rPr>
          <w:rFonts w:ascii="Times New Roman" w:eastAsia="Times New Roman" w:hAnsi="Times New Roman" w:cs="Times New Roman"/>
          <w:color w:val="auto"/>
          <w:sz w:val="24"/>
          <w:szCs w:val="24"/>
          <w:lang w:eastAsia="en-AU"/>
        </w:rPr>
        <w:t xml:space="preserve"> for a facility </w:t>
      </w:r>
      <w:r w:rsidRPr="002A10BF">
        <w:rPr>
          <w:rFonts w:ascii="Times New Roman" w:eastAsia="Times New Roman" w:hAnsi="Times New Roman" w:cs="Times New Roman"/>
          <w:color w:val="auto"/>
          <w:sz w:val="24"/>
          <w:szCs w:val="24"/>
          <w:lang w:eastAsia="en-AU"/>
        </w:rPr>
        <w:t xml:space="preserve">under </w:t>
      </w:r>
      <w:r w:rsidR="00975701" w:rsidRPr="002A10BF">
        <w:rPr>
          <w:rFonts w:ascii="Times New Roman" w:eastAsia="Times New Roman" w:hAnsi="Times New Roman" w:cs="Times New Roman"/>
          <w:color w:val="auto"/>
          <w:sz w:val="24"/>
          <w:szCs w:val="24"/>
          <w:lang w:eastAsia="en-AU"/>
        </w:rPr>
        <w:t>th</w:t>
      </w:r>
      <w:r w:rsidR="00975701">
        <w:rPr>
          <w:rFonts w:ascii="Times New Roman" w:eastAsia="Times New Roman" w:hAnsi="Times New Roman" w:cs="Times New Roman"/>
          <w:color w:val="auto"/>
          <w:sz w:val="24"/>
          <w:szCs w:val="24"/>
          <w:lang w:eastAsia="en-AU"/>
        </w:rPr>
        <w:t>e</w:t>
      </w:r>
      <w:r w:rsidR="00975701"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instrument is also subject to the occupational health and safety duties of the operator or person under Part 2 of Schedule 3 to the OPGGSA Act. That</w:t>
      </w:r>
      <w:r w:rsidR="00D42316">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 xml:space="preserve">is, acceptance of a safety case </w:t>
      </w:r>
      <w:r w:rsidR="00975701">
        <w:rPr>
          <w:rFonts w:ascii="Times New Roman" w:eastAsia="Times New Roman" w:hAnsi="Times New Roman" w:cs="Times New Roman"/>
          <w:color w:val="auto"/>
          <w:sz w:val="24"/>
          <w:szCs w:val="24"/>
          <w:lang w:eastAsia="en-AU"/>
        </w:rPr>
        <w:t xml:space="preserve">by NOPSEMA </w:t>
      </w:r>
      <w:r w:rsidR="00E95BA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 exempt a person or operator from their duties under Part 2 of Schedule 3 to the OPGGS Act, nor </w:t>
      </w:r>
      <w:r w:rsidR="00E95BA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it dilute those duties.</w:t>
      </w:r>
    </w:p>
    <w:p w14:paraId="24E71B3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 </w:t>
      </w:r>
    </w:p>
    <w:p w14:paraId="510B638B" w14:textId="10622EDB" w:rsidR="002A10BF" w:rsidRPr="002A10BF" w:rsidRDefault="002A10BF" w:rsidP="00D42316">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3</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Revised safety cases</w:t>
      </w:r>
    </w:p>
    <w:p w14:paraId="3CF6BA8A" w14:textId="77777777" w:rsidR="002A10BF" w:rsidRPr="002A10BF" w:rsidRDefault="002A10BF" w:rsidP="00D42316">
      <w:pPr>
        <w:keepNext/>
        <w:spacing w:after="0" w:line="240" w:lineRule="auto"/>
        <w:rPr>
          <w:rFonts w:ascii="Times New Roman" w:eastAsia="Times New Roman" w:hAnsi="Times New Roman" w:cs="Times New Roman"/>
          <w:color w:val="auto"/>
          <w:sz w:val="24"/>
          <w:szCs w:val="24"/>
          <w:lang w:eastAsia="en-AU"/>
        </w:rPr>
      </w:pPr>
    </w:p>
    <w:p w14:paraId="605F2150" w14:textId="2D5A5815" w:rsidR="002A10BF" w:rsidRPr="00D42316" w:rsidRDefault="002A10BF" w:rsidP="00D42316">
      <w:pPr>
        <w:keepNext/>
        <w:spacing w:after="0" w:line="240" w:lineRule="auto"/>
        <w:rPr>
          <w:rFonts w:ascii="Times New Roman" w:eastAsia="Times New Roman" w:hAnsi="Times New Roman" w:cs="Times New Roman"/>
          <w:color w:val="auto"/>
          <w:sz w:val="24"/>
          <w:szCs w:val="24"/>
          <w:u w:val="single"/>
          <w:lang w:eastAsia="en-AU"/>
        </w:rPr>
      </w:pPr>
      <w:r w:rsidRPr="00D42316">
        <w:rPr>
          <w:rFonts w:ascii="Times New Roman" w:eastAsia="Times New Roman" w:hAnsi="Times New Roman" w:cs="Times New Roman"/>
          <w:color w:val="auto"/>
          <w:sz w:val="24"/>
          <w:szCs w:val="24"/>
          <w:u w:val="single"/>
          <w:lang w:eastAsia="en-AU"/>
        </w:rPr>
        <w:t>Section 2.30</w:t>
      </w:r>
      <w:r w:rsidR="00B24AC3" w:rsidRPr="007D0E55">
        <w:rPr>
          <w:rFonts w:ascii="Times New Roman" w:eastAsia="Times New Roman" w:hAnsi="Times New Roman" w:cs="Times New Roman"/>
          <w:color w:val="auto"/>
          <w:sz w:val="24"/>
          <w:szCs w:val="24"/>
          <w:u w:val="single"/>
          <w:lang w:eastAsia="en-AU"/>
        </w:rPr>
        <w:t xml:space="preserve"> </w:t>
      </w:r>
      <w:r w:rsidR="00CB5E5F">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D42316">
        <w:rPr>
          <w:rFonts w:ascii="Times New Roman" w:eastAsia="Times New Roman" w:hAnsi="Times New Roman" w:cs="Times New Roman"/>
          <w:color w:val="auto"/>
          <w:sz w:val="24"/>
          <w:szCs w:val="24"/>
          <w:u w:val="single"/>
          <w:lang w:eastAsia="en-AU"/>
        </w:rPr>
        <w:t>Revision of a safety case because of a change of circumstances or operations</w:t>
      </w:r>
    </w:p>
    <w:p w14:paraId="3C8DEA75" w14:textId="77777777" w:rsidR="002A10BF" w:rsidRPr="002A10BF" w:rsidRDefault="002A10BF" w:rsidP="00D42316">
      <w:pPr>
        <w:keepNext/>
        <w:spacing w:after="0" w:line="240" w:lineRule="auto"/>
        <w:rPr>
          <w:rFonts w:ascii="Times New Roman" w:eastAsia="Times New Roman" w:hAnsi="Times New Roman" w:cs="Times New Roman"/>
          <w:color w:val="auto"/>
          <w:sz w:val="24"/>
          <w:szCs w:val="24"/>
          <w:u w:val="single"/>
          <w:lang w:eastAsia="en-AU"/>
        </w:rPr>
      </w:pPr>
    </w:p>
    <w:p w14:paraId="2B684FAA" w14:textId="6FDA530A" w:rsidR="002A10BF" w:rsidRPr="002A10BF" w:rsidRDefault="002A10BF" w:rsidP="00D4231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2.30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E95BA4">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the changes of circumstances or operations which would require the revision of a safety case (or part of a safety case), including the loss or removal of a control measure that </w:t>
      </w:r>
      <w:r w:rsidR="00E95BA4">
        <w:rPr>
          <w:rFonts w:ascii="Times New Roman" w:eastAsia="Times New Roman" w:hAnsi="Times New Roman" w:cs="Times New Roman"/>
          <w:color w:val="auto"/>
          <w:sz w:val="24"/>
          <w:szCs w:val="24"/>
          <w:lang w:eastAsia="en-AU"/>
        </w:rPr>
        <w:t>would have</w:t>
      </w:r>
      <w:r w:rsidRPr="002A10BF">
        <w:rPr>
          <w:rFonts w:ascii="Times New Roman" w:eastAsia="Times New Roman" w:hAnsi="Times New Roman" w:cs="Times New Roman"/>
          <w:color w:val="auto"/>
          <w:sz w:val="24"/>
          <w:szCs w:val="24"/>
          <w:lang w:eastAsia="en-AU"/>
        </w:rPr>
        <w:t xml:space="preserve"> been identified as being critical to safety (under subsection 2.5(</w:t>
      </w:r>
      <w:r w:rsidR="00FB5C29">
        <w:rPr>
          <w:rFonts w:ascii="Times New Roman" w:eastAsia="Times New Roman" w:hAnsi="Times New Roman" w:cs="Times New Roman"/>
          <w:color w:val="auto"/>
          <w:sz w:val="24"/>
          <w:szCs w:val="24"/>
          <w:lang w:eastAsia="en-AU"/>
        </w:rPr>
        <w:t>2</w:t>
      </w:r>
      <w:r w:rsidRPr="002A10BF">
        <w:rPr>
          <w:rFonts w:ascii="Times New Roman" w:eastAsia="Times New Roman" w:hAnsi="Times New Roman" w:cs="Times New Roman"/>
          <w:color w:val="auto"/>
          <w:sz w:val="24"/>
          <w:szCs w:val="24"/>
          <w:lang w:eastAsia="en-AU"/>
        </w:rPr>
        <w:t>)).</w:t>
      </w:r>
    </w:p>
    <w:p w14:paraId="5BC4F95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E9E2425" w14:textId="25B08A5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Paragraph 2.30(</w:t>
      </w:r>
      <w:r w:rsidR="0040407E">
        <w:rPr>
          <w:rFonts w:ascii="Times New Roman" w:eastAsia="Times New Roman" w:hAnsi="Times New Roman" w:cs="Times New Roman"/>
          <w:color w:val="auto"/>
          <w:sz w:val="24"/>
          <w:szCs w:val="24"/>
          <w:lang w:eastAsia="en-AU"/>
        </w:rPr>
        <w:t>3</w:t>
      </w:r>
      <w:r w:rsidRPr="002A10BF">
        <w:rPr>
          <w:rFonts w:ascii="Times New Roman" w:eastAsia="Times New Roman" w:hAnsi="Times New Roman" w:cs="Times New Roman"/>
          <w:color w:val="auto"/>
          <w:sz w:val="24"/>
          <w:szCs w:val="24"/>
          <w:lang w:eastAsia="en-AU"/>
        </w:rPr>
        <w:t xml:space="preserve">)(b)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provide that a revision to a safety case would be required where a series of smaller changes have occurred which together represent a significant or major change to the risks to health or safety at or near a facility. </w:t>
      </w:r>
    </w:p>
    <w:p w14:paraId="03DD795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28570B2" w14:textId="5438FBE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section </w:t>
      </w:r>
      <w:r w:rsidR="00E95BA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provide that the operator </w:t>
      </w:r>
      <w:r w:rsidR="00CD2196">
        <w:rPr>
          <w:rFonts w:ascii="Times New Roman" w:eastAsia="Times New Roman" w:hAnsi="Times New Roman" w:cs="Times New Roman"/>
          <w:color w:val="auto"/>
          <w:sz w:val="24"/>
          <w:szCs w:val="24"/>
          <w:lang w:eastAsia="en-AU"/>
        </w:rPr>
        <w:t xml:space="preserve">of a facility for which a safety case is in force </w:t>
      </w:r>
      <w:r w:rsidR="003272AD">
        <w:rPr>
          <w:rFonts w:ascii="Times New Roman" w:eastAsia="Times New Roman" w:hAnsi="Times New Roman" w:cs="Times New Roman"/>
          <w:color w:val="auto"/>
          <w:sz w:val="24"/>
          <w:szCs w:val="24"/>
          <w:lang w:eastAsia="en-AU"/>
        </w:rPr>
        <w:t xml:space="preserve">must not submit the revised safety case before the operator </w:t>
      </w:r>
      <w:r w:rsidRPr="002A10BF">
        <w:rPr>
          <w:rFonts w:ascii="Times New Roman" w:eastAsia="Times New Roman" w:hAnsi="Times New Roman" w:cs="Times New Roman"/>
          <w:color w:val="auto"/>
          <w:sz w:val="24"/>
          <w:szCs w:val="24"/>
          <w:lang w:eastAsia="en-AU"/>
        </w:rPr>
        <w:t xml:space="preserve">and NOPSEMA agree on the scope of the validation for a revision due to modification or decommissioning of a facility. </w:t>
      </w:r>
    </w:p>
    <w:p w14:paraId="3441584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9E52A35" w14:textId="4D84678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Where there </w:t>
      </w:r>
      <w:r w:rsidR="00E95BA4">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less significant changes these can be undertaken under the operator’s Management of Change (MoC) system without formal submission and acceptance of a revised safety case. Using the MoC process </w:t>
      </w:r>
      <w:r w:rsidR="002A466B">
        <w:rPr>
          <w:rFonts w:ascii="Times New Roman" w:eastAsia="Times New Roman" w:hAnsi="Times New Roman" w:cs="Times New Roman"/>
          <w:color w:val="auto"/>
          <w:sz w:val="24"/>
          <w:szCs w:val="24"/>
          <w:lang w:eastAsia="en-AU"/>
        </w:rPr>
        <w:t>it would be</w:t>
      </w:r>
      <w:r w:rsidRPr="002A10BF">
        <w:rPr>
          <w:rFonts w:ascii="Times New Roman" w:eastAsia="Times New Roman" w:hAnsi="Times New Roman" w:cs="Times New Roman"/>
          <w:color w:val="auto"/>
          <w:sz w:val="24"/>
          <w:szCs w:val="24"/>
          <w:lang w:eastAsia="en-AU"/>
        </w:rPr>
        <w:t xml:space="preserve"> appropriate when the change is temporary and short-term, and when equivalent or better controls are put in place by the operator in the interim. However, MoC </w:t>
      </w:r>
      <w:r w:rsidR="002A466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w:t>
      </w:r>
      <w:r w:rsidR="002A466B">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a substitute for formal revision and acceptance of a safety case, particularly where it is being used to facilitate long-term or permanent change or manage a significant increase in the level of risk.</w:t>
      </w:r>
    </w:p>
    <w:p w14:paraId="779121D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5CC5F92" w14:textId="00B8E2A3" w:rsidR="002A10BF" w:rsidRPr="002A10BF" w:rsidRDefault="006B34D9" w:rsidP="002A10BF">
      <w:pPr>
        <w:spacing w:after="0" w:line="240" w:lineRule="auto"/>
        <w:rPr>
          <w:rFonts w:ascii="Times New Roman" w:eastAsia="Times New Roman" w:hAnsi="Times New Roman" w:cs="Times New Roman"/>
          <w:color w:val="auto"/>
          <w:sz w:val="24"/>
          <w:szCs w:val="24"/>
          <w:lang w:eastAsia="en-AU"/>
        </w:rPr>
      </w:pPr>
      <w:r w:rsidRPr="006B34D9">
        <w:rPr>
          <w:rFonts w:ascii="Times New Roman" w:eastAsia="Times New Roman" w:hAnsi="Times New Roman" w:cs="Times New Roman"/>
          <w:color w:val="auto"/>
          <w:sz w:val="24"/>
          <w:szCs w:val="24"/>
          <w:lang w:eastAsia="en-AU"/>
        </w:rPr>
        <w:t>Paragraph 2.30(</w:t>
      </w:r>
      <w:r w:rsidR="00F02037">
        <w:rPr>
          <w:rFonts w:ascii="Times New Roman" w:eastAsia="Times New Roman" w:hAnsi="Times New Roman" w:cs="Times New Roman"/>
          <w:color w:val="auto"/>
          <w:sz w:val="24"/>
          <w:szCs w:val="24"/>
          <w:lang w:eastAsia="en-AU"/>
        </w:rPr>
        <w:t>2</w:t>
      </w:r>
      <w:r w:rsidRPr="006B34D9">
        <w:rPr>
          <w:rFonts w:ascii="Times New Roman" w:eastAsia="Times New Roman" w:hAnsi="Times New Roman" w:cs="Times New Roman"/>
          <w:color w:val="auto"/>
          <w:sz w:val="24"/>
          <w:szCs w:val="24"/>
          <w:lang w:eastAsia="en-AU"/>
        </w:rPr>
        <w:t xml:space="preserve">) </w:t>
      </w:r>
      <w:r w:rsidR="00E76CDF">
        <w:rPr>
          <w:rFonts w:ascii="Times New Roman" w:eastAsia="Times New Roman" w:hAnsi="Times New Roman" w:cs="Times New Roman"/>
          <w:color w:val="auto"/>
          <w:sz w:val="24"/>
          <w:szCs w:val="24"/>
          <w:lang w:eastAsia="en-AU"/>
        </w:rPr>
        <w:t xml:space="preserve">would </w:t>
      </w:r>
      <w:r w:rsidRPr="006B34D9">
        <w:rPr>
          <w:rFonts w:ascii="Times New Roman" w:eastAsia="Times New Roman" w:hAnsi="Times New Roman" w:cs="Times New Roman"/>
          <w:color w:val="auto"/>
          <w:sz w:val="24"/>
          <w:szCs w:val="24"/>
          <w:lang w:eastAsia="en-AU"/>
        </w:rPr>
        <w:t>provide an exemption for the revision of a safety case a loss or removal of a safety critical technical or other control measure, where it is out of service for testing, the operator of a facility is no longer carrying out the activity related to the measure or NOPSEMA has agreed in writing that a revision is not required.</w:t>
      </w:r>
    </w:p>
    <w:p w14:paraId="5C7B208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A9AE51A" w14:textId="4F00DF5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penalty provision </w:t>
      </w:r>
      <w:r w:rsidR="002A466B">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included where a revised safety case has not been </w:t>
      </w:r>
      <w:r w:rsidR="000328A4">
        <w:rPr>
          <w:rFonts w:ascii="Times New Roman" w:eastAsia="Times New Roman" w:hAnsi="Times New Roman" w:cs="Times New Roman"/>
          <w:color w:val="auto"/>
          <w:sz w:val="24"/>
          <w:szCs w:val="24"/>
          <w:lang w:eastAsia="en-AU"/>
        </w:rPr>
        <w:t xml:space="preserve">submitted </w:t>
      </w:r>
      <w:r w:rsidR="004B24EB">
        <w:rPr>
          <w:rFonts w:ascii="Times New Roman" w:eastAsia="Times New Roman" w:hAnsi="Times New Roman" w:cs="Times New Roman"/>
          <w:color w:val="auto"/>
          <w:sz w:val="24"/>
          <w:szCs w:val="24"/>
          <w:lang w:eastAsia="en-AU"/>
        </w:rPr>
        <w:t>by the operator of a facility</w:t>
      </w:r>
      <w:r w:rsidR="000328A4"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to NOPSEMA as soon as practicable after changes in circumstances that impact health and safety. The maximum penalty for a failure to comply with subsection 2.30(1) </w:t>
      </w:r>
      <w:r w:rsidR="00862A6D">
        <w:rPr>
          <w:rFonts w:ascii="Times New Roman" w:eastAsia="Times New Roman" w:hAnsi="Times New Roman" w:cs="Times New Roman"/>
          <w:color w:val="auto"/>
          <w:sz w:val="24"/>
          <w:szCs w:val="24"/>
          <w:lang w:eastAsia="en-AU"/>
        </w:rPr>
        <w:t>or</w:t>
      </w:r>
      <w:r w:rsidR="00862A6D"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w:t>
      </w:r>
      <w:r w:rsidR="002B0443">
        <w:rPr>
          <w:rFonts w:ascii="Times New Roman" w:eastAsia="Times New Roman" w:hAnsi="Times New Roman" w:cs="Times New Roman"/>
          <w:color w:val="auto"/>
          <w:sz w:val="24"/>
          <w:szCs w:val="24"/>
          <w:lang w:eastAsia="en-AU"/>
        </w:rPr>
        <w:t>3</w:t>
      </w:r>
      <w:r w:rsidRPr="002A10BF">
        <w:rPr>
          <w:rFonts w:ascii="Times New Roman" w:eastAsia="Times New Roman" w:hAnsi="Times New Roman" w:cs="Times New Roman"/>
          <w:color w:val="auto"/>
          <w:sz w:val="24"/>
          <w:szCs w:val="24"/>
          <w:lang w:eastAsia="en-AU"/>
        </w:rPr>
        <w:t xml:space="preserve">) </w:t>
      </w:r>
      <w:r w:rsidR="002A466B">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w:t>
      </w:r>
      <w:r w:rsidRPr="002A10BF">
        <w:rPr>
          <w:rFonts w:ascii="Times New Roman" w:eastAsia="Times New Roman" w:hAnsi="Times New Roman" w:cs="Times New Roman"/>
          <w:i/>
          <w:iCs/>
          <w:color w:val="auto"/>
          <w:sz w:val="24"/>
          <w:szCs w:val="24"/>
          <w:lang w:eastAsia="en-AU"/>
        </w:rPr>
        <w:t>Crimes</w:t>
      </w:r>
      <w:r w:rsidR="00A21BC3">
        <w:rPr>
          <w:rFonts w:ascii="Times New Roman" w:eastAsia="Times New Roman" w:hAnsi="Times New Roman" w:cs="Times New Roman"/>
          <w:i/>
          <w:iCs/>
          <w:color w:val="auto"/>
          <w:sz w:val="24"/>
          <w:szCs w:val="24"/>
          <w:lang w:eastAsia="en-AU"/>
        </w:rPr>
        <w:t> </w:t>
      </w:r>
      <w:r w:rsidRPr="002A10BF">
        <w:rPr>
          <w:rFonts w:ascii="Times New Roman" w:eastAsia="Times New Roman" w:hAnsi="Times New Roman" w:cs="Times New Roman"/>
          <w:i/>
          <w:iCs/>
          <w:color w:val="auto"/>
          <w:sz w:val="24"/>
          <w:szCs w:val="24"/>
          <w:lang w:eastAsia="en-AU"/>
        </w:rPr>
        <w:t>Act</w:t>
      </w:r>
      <w:r w:rsidR="00080812">
        <w:rPr>
          <w:rFonts w:ascii="Times New Roman" w:eastAsia="Times New Roman" w:hAnsi="Times New Roman" w:cs="Times New Roman"/>
          <w:i/>
          <w:iCs/>
          <w:color w:val="auto"/>
          <w:sz w:val="24"/>
          <w:szCs w:val="24"/>
          <w:lang w:eastAsia="en-AU"/>
        </w:rPr>
        <w:t> </w:t>
      </w:r>
      <w:r w:rsidRPr="002A10BF">
        <w:rPr>
          <w:rFonts w:ascii="Times New Roman" w:eastAsia="Times New Roman" w:hAnsi="Times New Roman" w:cs="Times New Roman"/>
          <w:i/>
          <w:iCs/>
          <w:color w:val="auto"/>
          <w:sz w:val="24"/>
          <w:szCs w:val="24"/>
          <w:lang w:eastAsia="en-AU"/>
        </w:rPr>
        <w:t>1914</w:t>
      </w:r>
      <w:r w:rsidRPr="002A10BF">
        <w:rPr>
          <w:rFonts w:ascii="Times New Roman" w:eastAsia="Times New Roman" w:hAnsi="Times New Roman" w:cs="Times New Roman"/>
          <w:color w:val="auto"/>
          <w:sz w:val="24"/>
          <w:szCs w:val="24"/>
          <w:lang w:eastAsia="en-AU"/>
        </w:rPr>
        <w:t> (the Crimes Act). </w:t>
      </w:r>
    </w:p>
    <w:p w14:paraId="23541A6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C856995" w14:textId="601B258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It </w:t>
      </w:r>
      <w:r w:rsidR="002A466B">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appropriate to apply strict liability to the offence to ensure that the section can be enforced more effectively. The intention of the application of strict liability </w:t>
      </w:r>
      <w:r w:rsidR="007667A7">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to improve compliance in the regulatory regime, particularly given the potentially severe health and safety consequences that may result if an operator were not to revise the safety case where there has been a change of circumstances or operations not otherwise appropriately addressed in the safety case. This </w:t>
      </w:r>
      <w:r w:rsidR="007667A7">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consistent with the principles outlined in </w:t>
      </w:r>
      <w:r w:rsidRPr="002A10BF">
        <w:rPr>
          <w:rFonts w:ascii="Times New Roman" w:eastAsia="Times New Roman" w:hAnsi="Times New Roman" w:cs="Times New Roman"/>
          <w:i/>
          <w:iCs/>
          <w:color w:val="auto"/>
          <w:sz w:val="24"/>
          <w:szCs w:val="24"/>
          <w:lang w:eastAsia="en-AU"/>
        </w:rPr>
        <w:t>A Guide to Framing Commonwealth Offences, Infringement Notices and Enforcement Powers, September 2011 </w:t>
      </w:r>
      <w:r w:rsidRPr="002A10BF">
        <w:rPr>
          <w:rFonts w:ascii="Times New Roman" w:eastAsia="Times New Roman" w:hAnsi="Times New Roman" w:cs="Times New Roman"/>
          <w:color w:val="auto"/>
          <w:sz w:val="24"/>
          <w:szCs w:val="24"/>
          <w:lang w:eastAsia="en-AU"/>
        </w:rPr>
        <w:t>(</w:t>
      </w:r>
      <w:r w:rsidR="00436B4C">
        <w:rPr>
          <w:rFonts w:ascii="Times New Roman" w:eastAsia="Times New Roman" w:hAnsi="Times New Roman" w:cs="Times New Roman"/>
          <w:color w:val="auto"/>
          <w:sz w:val="24"/>
          <w:szCs w:val="24"/>
          <w:lang w:eastAsia="en-AU"/>
        </w:rPr>
        <w:t xml:space="preserve">the </w:t>
      </w:r>
      <w:r w:rsidRPr="002A10BF">
        <w:rPr>
          <w:rFonts w:ascii="Times New Roman" w:eastAsia="Times New Roman" w:hAnsi="Times New Roman" w:cs="Times New Roman"/>
          <w:color w:val="auto"/>
          <w:sz w:val="24"/>
          <w:szCs w:val="24"/>
          <w:lang w:eastAsia="en-AU"/>
        </w:rPr>
        <w:t>Guide), which includes that the punishment of offences not involving fault may be appropriate where it is likely to significantly enhance the effectiveness of the enforcement regime in deterring certain conduct. Given the remote and complex nature of offshore operations and the prevalence of multiple titleholder arrangements, it is extremely difficult to prove intent, and requiring that proof may make it impractical to enforce the regime.</w:t>
      </w:r>
    </w:p>
    <w:p w14:paraId="5530719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E8370DF" w14:textId="6614106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It </w:t>
      </w:r>
      <w:r w:rsidR="007667A7">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7667A7">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appropriate to apply a maximum penalty of 100 penalty units, noting this is higher than the preference stated in the </w:t>
      </w:r>
      <w:bookmarkStart w:id="18" w:name="_Hlk169524740"/>
      <w:r w:rsidRPr="002A10BF">
        <w:rPr>
          <w:rFonts w:ascii="Times New Roman" w:eastAsia="Times New Roman" w:hAnsi="Times New Roman" w:cs="Times New Roman"/>
          <w:color w:val="auto"/>
          <w:sz w:val="24"/>
          <w:szCs w:val="24"/>
          <w:lang w:eastAsia="en-AU"/>
        </w:rPr>
        <w:t xml:space="preserve">Guide </w:t>
      </w:r>
      <w:bookmarkEnd w:id="18"/>
      <w:r w:rsidRPr="002A10BF">
        <w:rPr>
          <w:rFonts w:ascii="Times New Roman" w:eastAsia="Times New Roman" w:hAnsi="Times New Roman" w:cs="Times New Roman"/>
          <w:color w:val="auto"/>
          <w:sz w:val="24"/>
          <w:szCs w:val="24"/>
          <w:lang w:eastAsia="en-AU"/>
        </w:rPr>
        <w:t xml:space="preserve">for a maximum of 60 penalty units for offences of strict liability. The maximum penalty of 100 penalty units is authorised by section 790 of the OPGGS Act, which provides that regulations may provide for offences against the regulations punishable by penalties not exceeding a fine of 100 penalty units. Offshore resources activities, as a matter of course, require a very high level of expenditure. Therefore, by comparison a smaller penalty </w:t>
      </w:r>
      <w:r w:rsidR="007667A7">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an ineffective deterrent, especially considering the potential for severe risks or impact on health and safety if an operator fails to comply with subsection 2.30(1) </w:t>
      </w:r>
      <w:r w:rsidR="00862A6D">
        <w:rPr>
          <w:rFonts w:ascii="Times New Roman" w:eastAsia="Times New Roman" w:hAnsi="Times New Roman" w:cs="Times New Roman"/>
          <w:color w:val="auto"/>
          <w:sz w:val="24"/>
          <w:szCs w:val="24"/>
          <w:lang w:eastAsia="en-AU"/>
        </w:rPr>
        <w:t>or</w:t>
      </w:r>
      <w:r w:rsidR="00862A6D"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w:t>
      </w:r>
      <w:r w:rsidR="00752159">
        <w:rPr>
          <w:rFonts w:ascii="Times New Roman" w:eastAsia="Times New Roman" w:hAnsi="Times New Roman" w:cs="Times New Roman"/>
          <w:color w:val="auto"/>
          <w:sz w:val="24"/>
          <w:szCs w:val="24"/>
          <w:lang w:eastAsia="en-AU"/>
        </w:rPr>
        <w:t>3</w:t>
      </w:r>
      <w:r w:rsidRPr="002A10BF">
        <w:rPr>
          <w:rFonts w:ascii="Times New Roman" w:eastAsia="Times New Roman" w:hAnsi="Times New Roman" w:cs="Times New Roman"/>
          <w:color w:val="auto"/>
          <w:sz w:val="24"/>
          <w:szCs w:val="24"/>
          <w:lang w:eastAsia="en-AU"/>
        </w:rPr>
        <w:t>).</w:t>
      </w:r>
    </w:p>
    <w:p w14:paraId="538DF6D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844BD61" w14:textId="0A066A3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person </w:t>
      </w:r>
      <w:r w:rsidR="007667A7">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7667A7">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liable to a civil penalty of 1,000 penalty units if the person contravenes subsection 2.30(1) or (</w:t>
      </w:r>
      <w:r w:rsidR="00302C7A">
        <w:rPr>
          <w:rFonts w:ascii="Times New Roman" w:eastAsia="Times New Roman" w:hAnsi="Times New Roman" w:cs="Times New Roman"/>
          <w:color w:val="auto"/>
          <w:sz w:val="24"/>
          <w:szCs w:val="24"/>
          <w:lang w:eastAsia="en-AU"/>
        </w:rPr>
        <w:t>3</w:t>
      </w:r>
      <w:r w:rsidRPr="002A10BF">
        <w:rPr>
          <w:rFonts w:ascii="Times New Roman" w:eastAsia="Times New Roman" w:hAnsi="Times New Roman" w:cs="Times New Roman"/>
          <w:color w:val="auto"/>
          <w:sz w:val="24"/>
          <w:szCs w:val="24"/>
          <w:lang w:eastAsia="en-AU"/>
        </w:rPr>
        <w:t xml:space="preserve">). For a body corporate the court can impose a fine of up to 5 times the civil penalty amount under section 82 of the Regulatory Powers Act. It </w:t>
      </w:r>
      <w:r w:rsidR="007667A7">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appropriate to also have the option of imposing a civil sanction through a civil penalty of 1,000 penalty units or 5,000 penalty units for a body corporate. As noted above, offshore operations require a very high level of expenditure, and therefore operators are well-resourced, sophisticated entities. To be an effective deterrent, the penalty for breach of a fundamental obligation </w:t>
      </w:r>
      <w:r w:rsidR="007667A7">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therefore</w:t>
      </w:r>
      <w:r w:rsidR="007667A7">
        <w:rPr>
          <w:rFonts w:ascii="Times New Roman" w:eastAsia="Times New Roman" w:hAnsi="Times New Roman" w:cs="Times New Roman"/>
          <w:color w:val="auto"/>
          <w:sz w:val="24"/>
          <w:szCs w:val="24"/>
          <w:lang w:eastAsia="en-AU"/>
        </w:rPr>
        <w:t xml:space="preserve"> need to</w:t>
      </w:r>
      <w:r w:rsidRPr="002A10BF">
        <w:rPr>
          <w:rFonts w:ascii="Times New Roman" w:eastAsia="Times New Roman" w:hAnsi="Times New Roman" w:cs="Times New Roman"/>
          <w:color w:val="auto"/>
          <w:sz w:val="24"/>
          <w:szCs w:val="24"/>
          <w:lang w:eastAsia="en-AU"/>
        </w:rPr>
        <w:t xml:space="preserve"> be sufficiently significant to avoid being perceived as a ‘cost of doing business’. The size of the penalty </w:t>
      </w:r>
      <w:r w:rsidR="007667A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 reflect the cost of court proceedings that may be necessary to enforce the penalty.</w:t>
      </w:r>
    </w:p>
    <w:p w14:paraId="5021E91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FF7C955" w14:textId="67D4FC0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Imposing both a criminal and civil penalty w</w:t>
      </w:r>
      <w:r w:rsidR="007667A7">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provide additional mechanisms to apply a graduated range of enforcement tools to encourage and support industry compliance. Previous reviews have considered strong evidence that regulators are best able to secure compliance when they have a range of graduated sanctions that can be imposed, depending upon the severity of the misconduct or breaches of regulatory requirements. Providing such alternative enforcement tools w</w:t>
      </w:r>
      <w:r w:rsidR="007667A7">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enable an appropriate and proportionate response, depending on the nature and relative seriousness of the breach that has occurred.</w:t>
      </w:r>
    </w:p>
    <w:p w14:paraId="1FF3A1A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08CC94C" w14:textId="1229DC1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In addition, the application of civil penalties (in the form of financial sanctions) as a supplement or alternative to criminal penalties, and set at an appropriate level to reflect the OPGGS industry as a high-hazard industry, w</w:t>
      </w:r>
      <w:r w:rsidR="00A5240F">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encourage improved compliance with the </w:t>
      </w:r>
      <w:r w:rsidR="00A5240F">
        <w:rPr>
          <w:rFonts w:ascii="Times New Roman" w:eastAsia="Times New Roman" w:hAnsi="Times New Roman" w:cs="Times New Roman"/>
          <w:color w:val="auto"/>
          <w:sz w:val="24"/>
          <w:szCs w:val="24"/>
          <w:lang w:eastAsia="en-AU"/>
        </w:rPr>
        <w:t>i</w:t>
      </w:r>
      <w:r w:rsidRPr="002A10BF">
        <w:rPr>
          <w:rFonts w:ascii="Times New Roman" w:eastAsia="Times New Roman" w:hAnsi="Times New Roman" w:cs="Times New Roman"/>
          <w:color w:val="auto"/>
          <w:sz w:val="24"/>
          <w:szCs w:val="24"/>
          <w:lang w:eastAsia="en-AU"/>
        </w:rPr>
        <w:t>nstrument. This w</w:t>
      </w:r>
      <w:r w:rsidR="00A5240F">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further enhance the objectives of the OPGGS regime by supporting continuous improvement by industry, which is responsible under the regime to manage risks of operations.</w:t>
      </w:r>
    </w:p>
    <w:p w14:paraId="141355B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4CBC636" w14:textId="078428C7" w:rsidR="002A10BF" w:rsidRPr="00770403" w:rsidRDefault="002A10BF" w:rsidP="005D057E">
      <w:pPr>
        <w:keepNext/>
        <w:spacing w:after="0" w:line="240" w:lineRule="auto"/>
        <w:rPr>
          <w:rFonts w:ascii="Times New Roman" w:eastAsia="Times New Roman" w:hAnsi="Times New Roman" w:cs="Times New Roman"/>
          <w:color w:val="auto"/>
          <w:sz w:val="24"/>
          <w:szCs w:val="24"/>
          <w:u w:val="single"/>
          <w:lang w:eastAsia="en-AU"/>
        </w:rPr>
      </w:pPr>
      <w:r w:rsidRPr="00770403">
        <w:rPr>
          <w:rFonts w:ascii="Times New Roman" w:eastAsia="Times New Roman" w:hAnsi="Times New Roman" w:cs="Times New Roman"/>
          <w:color w:val="auto"/>
          <w:sz w:val="24"/>
          <w:szCs w:val="24"/>
          <w:u w:val="single"/>
          <w:lang w:eastAsia="en-AU"/>
        </w:rPr>
        <w:t xml:space="preserve">Section 2.31 </w:t>
      </w:r>
      <w:r w:rsidR="00CB5E5F">
        <w:rPr>
          <w:rFonts w:ascii="Times New Roman" w:eastAsia="Times New Roman" w:hAnsi="Times New Roman" w:cs="Times New Roman"/>
          <w:color w:val="auto"/>
          <w:sz w:val="24"/>
          <w:szCs w:val="24"/>
          <w:u w:val="single"/>
          <w:lang w:eastAsia="en-AU"/>
        </w:rPr>
        <w:t>–</w:t>
      </w:r>
      <w:r w:rsidRPr="00770403">
        <w:rPr>
          <w:rFonts w:ascii="Times New Roman" w:eastAsia="Times New Roman" w:hAnsi="Times New Roman" w:cs="Times New Roman"/>
          <w:color w:val="auto"/>
          <w:sz w:val="24"/>
          <w:szCs w:val="24"/>
          <w:u w:val="single"/>
          <w:lang w:eastAsia="en-AU"/>
        </w:rPr>
        <w:t xml:space="preserve"> Revision on request by NOPSEMA</w:t>
      </w:r>
    </w:p>
    <w:p w14:paraId="587FEE11" w14:textId="77777777" w:rsidR="002A10BF" w:rsidRPr="002A10BF" w:rsidRDefault="002A10BF" w:rsidP="005D057E">
      <w:pPr>
        <w:keepNext/>
        <w:spacing w:after="0" w:line="240" w:lineRule="auto"/>
        <w:rPr>
          <w:rFonts w:ascii="Times New Roman" w:eastAsia="Times New Roman" w:hAnsi="Times New Roman" w:cs="Times New Roman"/>
          <w:color w:val="auto"/>
          <w:sz w:val="24"/>
          <w:szCs w:val="24"/>
          <w:u w:val="single"/>
          <w:lang w:eastAsia="en-AU"/>
        </w:rPr>
      </w:pPr>
    </w:p>
    <w:p w14:paraId="3EDCE3F5" w14:textId="29DA1E2C" w:rsidR="002A10BF" w:rsidRPr="002A10BF" w:rsidRDefault="002A10BF" w:rsidP="005D057E">
      <w:pPr>
        <w:keepNext/>
        <w:spacing w:after="0" w:line="240" w:lineRule="auto"/>
        <w:rPr>
          <w:rFonts w:ascii="Times New Roman" w:eastAsia="Times New Roman" w:hAnsi="Times New Roman" w:cs="Times New Roman"/>
          <w:color w:val="auto"/>
          <w:sz w:val="24"/>
          <w:szCs w:val="24"/>
          <w:lang w:eastAsia="en-AU"/>
        </w:rPr>
      </w:pPr>
      <w:r w:rsidRPr="453560EF">
        <w:rPr>
          <w:rFonts w:ascii="Times New Roman" w:eastAsia="Times New Roman" w:hAnsi="Times New Roman" w:cs="Times New Roman"/>
          <w:color w:val="auto"/>
          <w:sz w:val="24"/>
          <w:szCs w:val="24"/>
          <w:lang w:eastAsia="en-AU"/>
        </w:rPr>
        <w:t>Section 2.31</w:t>
      </w:r>
      <w:r w:rsidR="1C35712F" w:rsidRPr="453560EF">
        <w:rPr>
          <w:rFonts w:ascii="Times New Roman" w:eastAsia="Times New Roman" w:hAnsi="Times New Roman" w:cs="Times New Roman"/>
          <w:color w:val="auto"/>
          <w:sz w:val="24"/>
          <w:szCs w:val="24"/>
          <w:lang w:eastAsia="en-AU"/>
        </w:rPr>
        <w:t xml:space="preserve"> </w:t>
      </w:r>
      <w:r w:rsidR="00A5240F" w:rsidRPr="453560EF">
        <w:rPr>
          <w:rFonts w:ascii="Times New Roman" w:eastAsia="Times New Roman" w:hAnsi="Times New Roman" w:cs="Times New Roman"/>
          <w:color w:val="auto"/>
          <w:sz w:val="24"/>
          <w:szCs w:val="24"/>
          <w:lang w:eastAsia="en-AU"/>
        </w:rPr>
        <w:t>would</w:t>
      </w:r>
      <w:r w:rsidRPr="453560EF">
        <w:rPr>
          <w:rFonts w:ascii="Times New Roman" w:eastAsia="Times New Roman" w:hAnsi="Times New Roman" w:cs="Times New Roman"/>
          <w:color w:val="auto"/>
          <w:sz w:val="24"/>
          <w:szCs w:val="24"/>
          <w:lang w:eastAsia="en-AU"/>
        </w:rPr>
        <w:t xml:space="preserve"> provide that NOPSEMA may require an operator</w:t>
      </w:r>
      <w:r w:rsidR="00E90189" w:rsidRPr="453560EF">
        <w:rPr>
          <w:rFonts w:ascii="Times New Roman" w:eastAsia="Times New Roman" w:hAnsi="Times New Roman" w:cs="Times New Roman"/>
          <w:color w:val="auto"/>
          <w:sz w:val="24"/>
          <w:szCs w:val="24"/>
          <w:lang w:eastAsia="en-AU"/>
        </w:rPr>
        <w:t xml:space="preserve"> of a facility for which a safety case is in force</w:t>
      </w:r>
      <w:r w:rsidRPr="453560EF">
        <w:rPr>
          <w:rFonts w:ascii="Times New Roman" w:eastAsia="Times New Roman" w:hAnsi="Times New Roman" w:cs="Times New Roman"/>
          <w:color w:val="auto"/>
          <w:sz w:val="24"/>
          <w:szCs w:val="24"/>
          <w:lang w:eastAsia="en-AU"/>
        </w:rPr>
        <w:t xml:space="preserve"> to submit a revision for a safety case (or a revision to part of the safety case) and outlines the process for this to occur, including the required timeframe for submission of the revised safety case (or partial revision) and provisions relating to NOPSEMA’s consideration of and decision relating to an operator’s submission. </w:t>
      </w:r>
    </w:p>
    <w:p w14:paraId="3B22096B" w14:textId="77777777" w:rsidR="002A10BF" w:rsidRPr="002A10BF" w:rsidRDefault="002A10BF" w:rsidP="005D057E">
      <w:pPr>
        <w:keepNext/>
        <w:spacing w:after="0" w:line="240" w:lineRule="auto"/>
        <w:rPr>
          <w:rFonts w:ascii="Times New Roman" w:eastAsia="Times New Roman" w:hAnsi="Times New Roman" w:cs="Times New Roman"/>
          <w:color w:val="auto"/>
          <w:sz w:val="24"/>
          <w:szCs w:val="24"/>
          <w:lang w:eastAsia="en-AU"/>
        </w:rPr>
      </w:pPr>
    </w:p>
    <w:p w14:paraId="23D0186D" w14:textId="6D7BCA3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health and safety representative who is not satisfied with a decision under clause 37A of Schedule 3 </w:t>
      </w:r>
      <w:r w:rsidR="00926696">
        <w:rPr>
          <w:rFonts w:ascii="Times New Roman" w:eastAsia="Times New Roman" w:hAnsi="Times New Roman" w:cs="Times New Roman"/>
          <w:color w:val="auto"/>
          <w:sz w:val="24"/>
          <w:szCs w:val="24"/>
          <w:lang w:eastAsia="en-AU"/>
        </w:rPr>
        <w:t xml:space="preserve">of the OPGGS Act </w:t>
      </w:r>
      <w:r w:rsidRPr="002A10BF">
        <w:rPr>
          <w:rFonts w:ascii="Times New Roman" w:eastAsia="Times New Roman" w:hAnsi="Times New Roman" w:cs="Times New Roman"/>
          <w:color w:val="auto"/>
          <w:sz w:val="24"/>
          <w:szCs w:val="24"/>
          <w:lang w:eastAsia="en-AU"/>
        </w:rPr>
        <w:t xml:space="preserve">may ask NOPSEMA to review the decision and NOPSEMA may request a revision of a safety case or part of a safety case under this provision. </w:t>
      </w:r>
    </w:p>
    <w:p w14:paraId="0145DD2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042B713" w14:textId="5487341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section </w:t>
      </w:r>
      <w:r w:rsidR="00A5240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provide for the operator to make a submission to NOPSEMA stating why it believes a revision should not occur or should occur in a manner different to that requested by NOPSEMA. </w:t>
      </w:r>
    </w:p>
    <w:p w14:paraId="4A7648C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6D3608C" w14:textId="162949D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w:t>
      </w:r>
      <w:r w:rsidR="00B97A5D">
        <w:rPr>
          <w:rFonts w:ascii="Times New Roman" w:eastAsia="Times New Roman" w:hAnsi="Times New Roman" w:cs="Times New Roman"/>
          <w:color w:val="auto"/>
          <w:sz w:val="24"/>
          <w:szCs w:val="24"/>
          <w:lang w:eastAsia="en-AU"/>
        </w:rPr>
        <w:t>n offence of strict liability</w:t>
      </w:r>
      <w:r w:rsidRPr="002A10BF">
        <w:rPr>
          <w:rFonts w:ascii="Times New Roman" w:eastAsia="Times New Roman" w:hAnsi="Times New Roman" w:cs="Times New Roman"/>
          <w:color w:val="auto"/>
          <w:sz w:val="24"/>
          <w:szCs w:val="24"/>
          <w:lang w:eastAsia="en-AU"/>
        </w:rPr>
        <w:t xml:space="preserve"> </w:t>
      </w:r>
      <w:r w:rsidR="00A5240F">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included where an operator does not comply with the request. The maximum penalty for a failure to comply with subsection 2.31(7) </w:t>
      </w:r>
      <w:r w:rsidR="00A5240F">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A5240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A5240F">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liable to a civil penalty of 1,000 penalty units if the person contravenes subsection 2.31(7). For a body corporate the court can impose a fine of up to 5 times the civil penalty amount under section 82 of the Regulatory Powers Act.</w:t>
      </w:r>
    </w:p>
    <w:p w14:paraId="662BBBA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6CB5CA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32AF0C4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75BDF5" w14:textId="2CFBDD06" w:rsidR="002A10BF" w:rsidRPr="00770403"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70403">
        <w:rPr>
          <w:rFonts w:ascii="Times New Roman" w:eastAsia="Times New Roman" w:hAnsi="Times New Roman" w:cs="Times New Roman"/>
          <w:color w:val="auto"/>
          <w:sz w:val="24"/>
          <w:szCs w:val="24"/>
          <w:u w:val="single"/>
          <w:lang w:eastAsia="en-AU"/>
        </w:rPr>
        <w:t xml:space="preserve">Section 2.32 </w:t>
      </w:r>
      <w:r w:rsidR="00CB5E5F">
        <w:rPr>
          <w:rFonts w:ascii="Times New Roman" w:eastAsia="Times New Roman" w:hAnsi="Times New Roman" w:cs="Times New Roman"/>
          <w:color w:val="auto"/>
          <w:sz w:val="24"/>
          <w:szCs w:val="24"/>
          <w:u w:val="single"/>
          <w:lang w:eastAsia="en-AU"/>
        </w:rPr>
        <w:t>–</w:t>
      </w:r>
      <w:r w:rsidRPr="00770403">
        <w:rPr>
          <w:rFonts w:ascii="Times New Roman" w:eastAsia="Times New Roman" w:hAnsi="Times New Roman" w:cs="Times New Roman"/>
          <w:color w:val="auto"/>
          <w:sz w:val="24"/>
          <w:szCs w:val="24"/>
          <w:u w:val="single"/>
          <w:lang w:eastAsia="en-AU"/>
        </w:rPr>
        <w:t xml:space="preserve"> Revision at the end of each 5 year period</w:t>
      </w:r>
    </w:p>
    <w:p w14:paraId="40051727"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1E560106" w14:textId="5F706E4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2.32 </w:t>
      </w:r>
      <w:r w:rsidR="00A5240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revised safety case must be submitted to NOPSEMA at the end of the 5 year period beginning on the day the safety case was accepted by NOPSEMA under section 2.26, and within 14 days before the end of each subsequent 5 year period. </w:t>
      </w:r>
      <w:r w:rsidR="00E875FE" w:rsidRPr="00E875FE">
        <w:rPr>
          <w:rFonts w:ascii="Times New Roman" w:eastAsia="Times New Roman" w:hAnsi="Times New Roman" w:cs="Times New Roman"/>
          <w:color w:val="auto"/>
          <w:sz w:val="24"/>
          <w:szCs w:val="24"/>
          <w:lang w:eastAsia="en-AU"/>
        </w:rPr>
        <w:t xml:space="preserve">Subsection 2.32(2) </w:t>
      </w:r>
      <w:r w:rsidR="00E875FE">
        <w:rPr>
          <w:rFonts w:ascii="Times New Roman" w:eastAsia="Times New Roman" w:hAnsi="Times New Roman" w:cs="Times New Roman"/>
          <w:color w:val="auto"/>
          <w:sz w:val="24"/>
          <w:szCs w:val="24"/>
          <w:lang w:eastAsia="en-AU"/>
        </w:rPr>
        <w:t xml:space="preserve">would </w:t>
      </w:r>
      <w:r w:rsidR="00E875FE" w:rsidRPr="00E875FE">
        <w:rPr>
          <w:rFonts w:ascii="Times New Roman" w:eastAsia="Times New Roman" w:hAnsi="Times New Roman" w:cs="Times New Roman"/>
          <w:color w:val="auto"/>
          <w:sz w:val="24"/>
          <w:szCs w:val="24"/>
          <w:lang w:eastAsia="en-AU"/>
        </w:rPr>
        <w:t xml:space="preserve">provide that the operator must submit a revised safety case under subsection 2.32(1) </w:t>
      </w:r>
      <w:r w:rsidRPr="002A10BF">
        <w:rPr>
          <w:rFonts w:ascii="Times New Roman" w:eastAsia="Times New Roman" w:hAnsi="Times New Roman" w:cs="Times New Roman"/>
          <w:color w:val="auto"/>
          <w:sz w:val="24"/>
          <w:szCs w:val="24"/>
          <w:lang w:eastAsia="en-AU"/>
        </w:rPr>
        <w:t xml:space="preserve">even if, within that period, the operator </w:t>
      </w:r>
      <w:r w:rsidR="00297BA5">
        <w:rPr>
          <w:rFonts w:ascii="Times New Roman" w:eastAsia="Times New Roman" w:hAnsi="Times New Roman" w:cs="Times New Roman"/>
          <w:color w:val="auto"/>
          <w:sz w:val="24"/>
          <w:szCs w:val="24"/>
          <w:lang w:eastAsia="en-AU"/>
        </w:rPr>
        <w:t xml:space="preserve">of a facility for which a safety case is in force </w:t>
      </w:r>
      <w:r w:rsidRPr="002A10BF">
        <w:rPr>
          <w:rFonts w:ascii="Times New Roman" w:eastAsia="Times New Roman" w:hAnsi="Times New Roman" w:cs="Times New Roman"/>
          <w:color w:val="auto"/>
          <w:sz w:val="24"/>
          <w:szCs w:val="24"/>
          <w:lang w:eastAsia="en-AU"/>
        </w:rPr>
        <w:t>has submitted a revised safety case to NOPSEMA under section 2.30 or 2.31.</w:t>
      </w:r>
    </w:p>
    <w:p w14:paraId="6471F78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332DB28" w14:textId="628B3D1D" w:rsidR="002A10BF" w:rsidRPr="002A10BF" w:rsidRDefault="006112E0" w:rsidP="002A10BF">
      <w:pPr>
        <w:spacing w:after="0" w:line="240" w:lineRule="auto"/>
        <w:rPr>
          <w:rFonts w:ascii="Times New Roman" w:eastAsia="Times New Roman" w:hAnsi="Times New Roman" w:cs="Times New Roman"/>
          <w:color w:val="auto"/>
          <w:sz w:val="24"/>
          <w:szCs w:val="24"/>
          <w:lang w:eastAsia="en-AU"/>
        </w:rPr>
      </w:pPr>
      <w:r w:rsidRPr="1981F885">
        <w:rPr>
          <w:rFonts w:ascii="Times New Roman" w:eastAsia="Times New Roman" w:hAnsi="Times New Roman" w:cs="Times New Roman"/>
          <w:color w:val="auto"/>
          <w:sz w:val="24"/>
          <w:szCs w:val="24"/>
          <w:lang w:eastAsia="en-AU"/>
        </w:rPr>
        <w:t>P</w:t>
      </w:r>
      <w:r w:rsidR="002A10BF" w:rsidRPr="1981F885">
        <w:rPr>
          <w:rFonts w:ascii="Times New Roman" w:eastAsia="Times New Roman" w:hAnsi="Times New Roman" w:cs="Times New Roman"/>
          <w:color w:val="auto"/>
          <w:sz w:val="24"/>
          <w:szCs w:val="24"/>
          <w:lang w:eastAsia="en-AU"/>
        </w:rPr>
        <w:t xml:space="preserve">aragraph 2.32(1)(b) in the 2009 Regulations </w:t>
      </w:r>
      <w:r w:rsidR="001073BD" w:rsidRPr="1981F885">
        <w:rPr>
          <w:rFonts w:ascii="Times New Roman" w:eastAsia="Times New Roman" w:hAnsi="Times New Roman" w:cs="Times New Roman"/>
          <w:color w:val="auto"/>
          <w:sz w:val="24"/>
          <w:szCs w:val="24"/>
          <w:lang w:eastAsia="en-AU"/>
        </w:rPr>
        <w:t xml:space="preserve">provides </w:t>
      </w:r>
      <w:r w:rsidR="002A10BF" w:rsidRPr="1981F885">
        <w:rPr>
          <w:rFonts w:ascii="Times New Roman" w:eastAsia="Times New Roman" w:hAnsi="Times New Roman" w:cs="Times New Roman"/>
          <w:color w:val="auto"/>
          <w:sz w:val="24"/>
          <w:szCs w:val="24"/>
          <w:lang w:eastAsia="en-AU"/>
        </w:rPr>
        <w:t xml:space="preserve">that a revised safety case must be submitted to NOPSEMA </w:t>
      </w:r>
      <w:r w:rsidR="1EFB03C8" w:rsidRPr="1981F885">
        <w:rPr>
          <w:rFonts w:ascii="Times New Roman" w:eastAsia="Times New Roman" w:hAnsi="Times New Roman" w:cs="Times New Roman"/>
          <w:color w:val="auto"/>
          <w:sz w:val="24"/>
          <w:szCs w:val="24"/>
          <w:lang w:eastAsia="en-AU"/>
        </w:rPr>
        <w:t>5</w:t>
      </w:r>
      <w:r w:rsidR="00555E91">
        <w:rPr>
          <w:rFonts w:ascii="Times New Roman" w:eastAsia="Times New Roman" w:hAnsi="Times New Roman" w:cs="Times New Roman"/>
          <w:color w:val="auto"/>
          <w:sz w:val="24"/>
          <w:szCs w:val="24"/>
          <w:lang w:eastAsia="en-AU"/>
        </w:rPr>
        <w:t> </w:t>
      </w:r>
      <w:r w:rsidR="002A10BF" w:rsidRPr="1981F885">
        <w:rPr>
          <w:rFonts w:ascii="Times New Roman" w:eastAsia="Times New Roman" w:hAnsi="Times New Roman" w:cs="Times New Roman"/>
          <w:color w:val="auto"/>
          <w:sz w:val="24"/>
          <w:szCs w:val="24"/>
          <w:lang w:eastAsia="en-AU"/>
        </w:rPr>
        <w:t xml:space="preserve">years after the date of each acceptance of a revised safety case by NOPSEMA. As a result of this, safety case revisions submitted due to a change in circumstances or at NOPSEMA’s request, and accepted by NOPSEMA, </w:t>
      </w:r>
      <w:r w:rsidR="00606468" w:rsidRPr="1981F885">
        <w:rPr>
          <w:rFonts w:ascii="Times New Roman" w:eastAsia="Times New Roman" w:hAnsi="Times New Roman" w:cs="Times New Roman"/>
          <w:color w:val="auto"/>
          <w:sz w:val="24"/>
          <w:szCs w:val="24"/>
          <w:lang w:eastAsia="en-AU"/>
        </w:rPr>
        <w:t>effectively reset</w:t>
      </w:r>
      <w:r w:rsidR="0079461F" w:rsidRPr="1981F885">
        <w:rPr>
          <w:rFonts w:ascii="Times New Roman" w:eastAsia="Times New Roman" w:hAnsi="Times New Roman" w:cs="Times New Roman"/>
          <w:color w:val="auto"/>
          <w:sz w:val="24"/>
          <w:szCs w:val="24"/>
          <w:lang w:eastAsia="en-AU"/>
        </w:rPr>
        <w:t xml:space="preserve"> </w:t>
      </w:r>
      <w:r w:rsidR="0040741D" w:rsidRPr="1981F885">
        <w:rPr>
          <w:rFonts w:ascii="Times New Roman" w:eastAsia="Times New Roman" w:hAnsi="Times New Roman" w:cs="Times New Roman"/>
          <w:color w:val="auto"/>
          <w:sz w:val="24"/>
          <w:szCs w:val="24"/>
          <w:lang w:eastAsia="en-AU"/>
        </w:rPr>
        <w:t>the</w:t>
      </w:r>
      <w:r w:rsidR="002A10BF" w:rsidRPr="1981F885">
        <w:rPr>
          <w:rFonts w:ascii="Times New Roman" w:eastAsia="Times New Roman" w:hAnsi="Times New Roman" w:cs="Times New Roman"/>
          <w:color w:val="auto"/>
          <w:sz w:val="24"/>
          <w:szCs w:val="24"/>
          <w:lang w:eastAsia="en-AU"/>
        </w:rPr>
        <w:t xml:space="preserve"> ‘</w:t>
      </w:r>
      <w:r w:rsidR="6453CAC5" w:rsidRPr="1981F885">
        <w:rPr>
          <w:rFonts w:ascii="Times New Roman" w:eastAsia="Times New Roman" w:hAnsi="Times New Roman" w:cs="Times New Roman"/>
          <w:color w:val="auto"/>
          <w:sz w:val="24"/>
          <w:szCs w:val="24"/>
          <w:lang w:eastAsia="en-AU"/>
        </w:rPr>
        <w:t>5</w:t>
      </w:r>
      <w:r w:rsidR="00555E91">
        <w:rPr>
          <w:rFonts w:ascii="Times New Roman" w:eastAsia="Times New Roman" w:hAnsi="Times New Roman" w:cs="Times New Roman"/>
          <w:color w:val="auto"/>
          <w:sz w:val="24"/>
          <w:szCs w:val="24"/>
          <w:lang w:eastAsia="en-AU"/>
        </w:rPr>
        <w:t> </w:t>
      </w:r>
      <w:r w:rsidR="002A10BF" w:rsidRPr="1981F885">
        <w:rPr>
          <w:rFonts w:ascii="Times New Roman" w:eastAsia="Times New Roman" w:hAnsi="Times New Roman" w:cs="Times New Roman"/>
          <w:color w:val="auto"/>
          <w:sz w:val="24"/>
          <w:szCs w:val="24"/>
          <w:lang w:eastAsia="en-AU"/>
        </w:rPr>
        <w:t xml:space="preserve">yearly revision clock’ as per paragraph 2.32(1)(b). Over time, this could result in a very large number of smaller-scale, targeted, and often technical revisions coming up for unnecessary periodic reviews, posing a regulatory burden on industry. </w:t>
      </w:r>
    </w:p>
    <w:p w14:paraId="510E357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303C652" w14:textId="38DE09CD" w:rsidR="002A10BF" w:rsidRPr="002A10BF" w:rsidRDefault="002A10BF" w:rsidP="009BB111">
      <w:pPr>
        <w:spacing w:after="0" w:line="240" w:lineRule="auto"/>
        <w:rPr>
          <w:rFonts w:ascii="Times New Roman" w:eastAsia="Times New Roman" w:hAnsi="Times New Roman" w:cs="Times New Roman"/>
          <w:color w:val="auto"/>
          <w:sz w:val="24"/>
          <w:szCs w:val="24"/>
          <w:lang w:eastAsia="en-AU"/>
        </w:rPr>
      </w:pPr>
      <w:r w:rsidRPr="009BB111">
        <w:rPr>
          <w:rFonts w:ascii="Times New Roman" w:eastAsia="Times New Roman" w:hAnsi="Times New Roman" w:cs="Times New Roman"/>
          <w:color w:val="auto"/>
          <w:sz w:val="24"/>
          <w:szCs w:val="24"/>
          <w:lang w:eastAsia="en-AU"/>
        </w:rPr>
        <w:t xml:space="preserve">This section </w:t>
      </w:r>
      <w:r w:rsidR="00A5240F" w:rsidRPr="009BB111">
        <w:rPr>
          <w:rFonts w:ascii="Times New Roman" w:eastAsia="Times New Roman" w:hAnsi="Times New Roman" w:cs="Times New Roman"/>
          <w:color w:val="auto"/>
          <w:sz w:val="24"/>
          <w:szCs w:val="24"/>
          <w:lang w:eastAsia="en-AU"/>
        </w:rPr>
        <w:t xml:space="preserve">would </w:t>
      </w:r>
      <w:r w:rsidRPr="009BB111">
        <w:rPr>
          <w:rFonts w:ascii="Times New Roman" w:eastAsia="Times New Roman" w:hAnsi="Times New Roman" w:cs="Times New Roman"/>
          <w:color w:val="auto"/>
          <w:sz w:val="24"/>
          <w:szCs w:val="24"/>
          <w:lang w:eastAsia="en-AU"/>
        </w:rPr>
        <w:t xml:space="preserve">correct this by requiring a revision of a safety case to be submitted to NOPSEMA at the end of each 5 year period starting on the day the safety case was accepted by NOPSEMA under section 2.26. It </w:t>
      </w:r>
      <w:r w:rsidR="00A5240F" w:rsidRPr="009BB111">
        <w:rPr>
          <w:rFonts w:ascii="Times New Roman" w:eastAsia="Times New Roman" w:hAnsi="Times New Roman" w:cs="Times New Roman"/>
          <w:color w:val="auto"/>
          <w:sz w:val="24"/>
          <w:szCs w:val="24"/>
          <w:lang w:eastAsia="en-AU"/>
        </w:rPr>
        <w:t xml:space="preserve">would </w:t>
      </w:r>
      <w:r w:rsidRPr="009BB111">
        <w:rPr>
          <w:rFonts w:ascii="Times New Roman" w:eastAsia="Times New Roman" w:hAnsi="Times New Roman" w:cs="Times New Roman"/>
          <w:color w:val="auto"/>
          <w:sz w:val="24"/>
          <w:szCs w:val="24"/>
          <w:lang w:eastAsia="en-AU"/>
        </w:rPr>
        <w:t>further clarif</w:t>
      </w:r>
      <w:r w:rsidR="00A5240F" w:rsidRPr="009BB111">
        <w:rPr>
          <w:rFonts w:ascii="Times New Roman" w:eastAsia="Times New Roman" w:hAnsi="Times New Roman" w:cs="Times New Roman"/>
          <w:color w:val="auto"/>
          <w:sz w:val="24"/>
          <w:szCs w:val="24"/>
          <w:lang w:eastAsia="en-AU"/>
        </w:rPr>
        <w:t>y</w:t>
      </w:r>
      <w:r w:rsidRPr="009BB111">
        <w:rPr>
          <w:rFonts w:ascii="Times New Roman" w:eastAsia="Times New Roman" w:hAnsi="Times New Roman" w:cs="Times New Roman"/>
          <w:color w:val="auto"/>
          <w:sz w:val="24"/>
          <w:szCs w:val="24"/>
          <w:lang w:eastAsia="en-AU"/>
        </w:rPr>
        <w:t xml:space="preserve"> that a 5 yearly revision is required even if, within that period, the operator has submitted a revised safety case to NOPSEMA under sections 2.30 or 2.31. </w:t>
      </w:r>
    </w:p>
    <w:p w14:paraId="29260F52" w14:textId="4F3CAD10" w:rsidR="002A10BF" w:rsidRPr="002A10BF" w:rsidRDefault="5D3FE98D" w:rsidP="002A10BF">
      <w:pPr>
        <w:spacing w:after="0" w:line="240" w:lineRule="auto"/>
        <w:rPr>
          <w:rFonts w:ascii="Times New Roman" w:eastAsia="Times New Roman" w:hAnsi="Times New Roman" w:cs="Times New Roman"/>
          <w:color w:val="auto"/>
          <w:sz w:val="24"/>
          <w:szCs w:val="24"/>
          <w:lang w:eastAsia="en-AU"/>
        </w:rPr>
      </w:pPr>
      <w:r w:rsidRPr="65C32E6D">
        <w:rPr>
          <w:rFonts w:ascii="Times New Roman" w:eastAsia="Times New Roman" w:hAnsi="Times New Roman" w:cs="Times New Roman"/>
          <w:color w:val="auto"/>
          <w:sz w:val="24"/>
          <w:szCs w:val="24"/>
          <w:lang w:eastAsia="en-AU"/>
        </w:rPr>
        <w:t xml:space="preserve">The </w:t>
      </w:r>
      <w:r w:rsidR="0BEE19B6" w:rsidRPr="65C32E6D">
        <w:rPr>
          <w:rFonts w:ascii="Times New Roman" w:eastAsia="Times New Roman" w:hAnsi="Times New Roman" w:cs="Times New Roman"/>
          <w:color w:val="auto"/>
          <w:sz w:val="24"/>
          <w:szCs w:val="24"/>
          <w:lang w:eastAsia="en-AU"/>
        </w:rPr>
        <w:t>operator</w:t>
      </w:r>
      <w:r w:rsidRPr="65C32E6D">
        <w:rPr>
          <w:rFonts w:ascii="Times New Roman" w:eastAsia="Times New Roman" w:hAnsi="Times New Roman" w:cs="Times New Roman"/>
          <w:color w:val="auto"/>
          <w:sz w:val="24"/>
          <w:szCs w:val="24"/>
          <w:lang w:eastAsia="en-AU"/>
        </w:rPr>
        <w:t xml:space="preserve"> </w:t>
      </w:r>
      <w:r w:rsidR="7AC3A00B" w:rsidRPr="65C32E6D">
        <w:rPr>
          <w:rFonts w:ascii="Times New Roman" w:eastAsia="Times New Roman" w:hAnsi="Times New Roman" w:cs="Times New Roman"/>
          <w:color w:val="auto"/>
          <w:sz w:val="24"/>
          <w:szCs w:val="24"/>
          <w:lang w:eastAsia="en-AU"/>
        </w:rPr>
        <w:t>would be</w:t>
      </w:r>
      <w:r w:rsidRPr="65C32E6D">
        <w:rPr>
          <w:rFonts w:ascii="Times New Roman" w:eastAsia="Times New Roman" w:hAnsi="Times New Roman" w:cs="Times New Roman"/>
          <w:color w:val="auto"/>
          <w:sz w:val="24"/>
          <w:szCs w:val="24"/>
          <w:lang w:eastAsia="en-AU"/>
        </w:rPr>
        <w:t xml:space="preserve"> required to submit a revised safety case to NOPSEMA within 14</w:t>
      </w:r>
      <w:r w:rsidR="00D3418A">
        <w:rPr>
          <w:rFonts w:ascii="Times New Roman" w:eastAsia="Times New Roman" w:hAnsi="Times New Roman" w:cs="Times New Roman"/>
          <w:color w:val="auto"/>
          <w:sz w:val="24"/>
          <w:szCs w:val="24"/>
          <w:lang w:eastAsia="en-AU"/>
        </w:rPr>
        <w:t> </w:t>
      </w:r>
      <w:r w:rsidRPr="65C32E6D">
        <w:rPr>
          <w:rFonts w:ascii="Times New Roman" w:eastAsia="Times New Roman" w:hAnsi="Times New Roman" w:cs="Times New Roman"/>
          <w:color w:val="auto"/>
          <w:sz w:val="24"/>
          <w:szCs w:val="24"/>
          <w:lang w:eastAsia="en-AU"/>
        </w:rPr>
        <w:t>days before the end of the 5</w:t>
      </w:r>
      <w:r w:rsidR="00D3418A">
        <w:rPr>
          <w:rFonts w:ascii="Times New Roman" w:eastAsia="Times New Roman" w:hAnsi="Times New Roman" w:cs="Times New Roman"/>
          <w:color w:val="auto"/>
          <w:sz w:val="24"/>
          <w:szCs w:val="24"/>
          <w:lang w:eastAsia="en-AU"/>
        </w:rPr>
        <w:t> </w:t>
      </w:r>
      <w:r w:rsidRPr="65C32E6D">
        <w:rPr>
          <w:rFonts w:ascii="Times New Roman" w:eastAsia="Times New Roman" w:hAnsi="Times New Roman" w:cs="Times New Roman"/>
          <w:color w:val="auto"/>
          <w:sz w:val="24"/>
          <w:szCs w:val="24"/>
          <w:lang w:eastAsia="en-AU"/>
        </w:rPr>
        <w:t>year period</w:t>
      </w:r>
      <w:r w:rsidR="204F147D" w:rsidRPr="65C32E6D">
        <w:rPr>
          <w:rFonts w:ascii="Times New Roman" w:eastAsia="Times New Roman" w:hAnsi="Times New Roman" w:cs="Times New Roman"/>
          <w:color w:val="auto"/>
          <w:sz w:val="24"/>
          <w:szCs w:val="24"/>
          <w:lang w:eastAsia="en-AU"/>
        </w:rPr>
        <w:t xml:space="preserve">. This requirement </w:t>
      </w:r>
      <w:r w:rsidR="7E3E00E6" w:rsidRPr="65C32E6D">
        <w:rPr>
          <w:rFonts w:ascii="Times New Roman" w:eastAsia="Times New Roman" w:hAnsi="Times New Roman" w:cs="Times New Roman"/>
          <w:color w:val="auto"/>
          <w:sz w:val="24"/>
          <w:szCs w:val="24"/>
          <w:lang w:eastAsia="en-AU"/>
        </w:rPr>
        <w:t xml:space="preserve">would </w:t>
      </w:r>
      <w:r w:rsidR="204F147D" w:rsidRPr="65C32E6D">
        <w:rPr>
          <w:rFonts w:ascii="Times New Roman" w:eastAsia="Times New Roman" w:hAnsi="Times New Roman" w:cs="Times New Roman"/>
          <w:color w:val="auto"/>
          <w:sz w:val="24"/>
          <w:szCs w:val="24"/>
          <w:lang w:eastAsia="en-AU"/>
        </w:rPr>
        <w:t>provide a clear period of time for submission of a revised safety case under section</w:t>
      </w:r>
      <w:r w:rsidR="00D3418A">
        <w:rPr>
          <w:rFonts w:ascii="Times New Roman" w:eastAsia="Times New Roman" w:hAnsi="Times New Roman" w:cs="Times New Roman"/>
          <w:color w:val="auto"/>
          <w:sz w:val="24"/>
          <w:szCs w:val="24"/>
          <w:lang w:eastAsia="en-AU"/>
        </w:rPr>
        <w:t> </w:t>
      </w:r>
      <w:r w:rsidR="7B8ED789" w:rsidRPr="65C32E6D">
        <w:rPr>
          <w:rFonts w:ascii="Times New Roman" w:eastAsia="Times New Roman" w:hAnsi="Times New Roman" w:cs="Times New Roman"/>
          <w:color w:val="auto"/>
          <w:sz w:val="24"/>
          <w:szCs w:val="24"/>
          <w:lang w:eastAsia="en-AU"/>
        </w:rPr>
        <w:t>2.32</w:t>
      </w:r>
      <w:r w:rsidR="00EF6795">
        <w:rPr>
          <w:rFonts w:ascii="Times New Roman" w:eastAsia="Times New Roman" w:hAnsi="Times New Roman" w:cs="Times New Roman"/>
          <w:color w:val="auto"/>
          <w:sz w:val="24"/>
          <w:szCs w:val="24"/>
          <w:lang w:eastAsia="en-AU"/>
        </w:rPr>
        <w:t xml:space="preserve">, while ensuring that a revised safety case </w:t>
      </w:r>
      <w:r w:rsidR="006353C9">
        <w:rPr>
          <w:rFonts w:ascii="Times New Roman" w:eastAsia="Times New Roman" w:hAnsi="Times New Roman" w:cs="Times New Roman"/>
          <w:color w:val="auto"/>
          <w:sz w:val="24"/>
          <w:szCs w:val="24"/>
          <w:lang w:eastAsia="en-AU"/>
        </w:rPr>
        <w:t>would be</w:t>
      </w:r>
      <w:r w:rsidR="00EF6795">
        <w:rPr>
          <w:rFonts w:ascii="Times New Roman" w:eastAsia="Times New Roman" w:hAnsi="Times New Roman" w:cs="Times New Roman"/>
          <w:color w:val="auto"/>
          <w:sz w:val="24"/>
          <w:szCs w:val="24"/>
          <w:lang w:eastAsia="en-AU"/>
        </w:rPr>
        <w:t xml:space="preserve"> submitted close to the 5 year anniversary of the day the safety case was accepted</w:t>
      </w:r>
      <w:r w:rsidR="7B8ED789" w:rsidRPr="65C32E6D">
        <w:rPr>
          <w:rFonts w:ascii="Times New Roman" w:eastAsia="Times New Roman" w:hAnsi="Times New Roman" w:cs="Times New Roman"/>
          <w:color w:val="auto"/>
          <w:sz w:val="24"/>
          <w:szCs w:val="24"/>
          <w:lang w:eastAsia="en-AU"/>
        </w:rPr>
        <w:t>.</w:t>
      </w:r>
      <w:r w:rsidR="00282318">
        <w:rPr>
          <w:rFonts w:ascii="Times New Roman" w:eastAsia="Times New Roman" w:hAnsi="Times New Roman" w:cs="Times New Roman"/>
          <w:color w:val="auto"/>
          <w:sz w:val="24"/>
          <w:szCs w:val="24"/>
          <w:lang w:eastAsia="en-AU"/>
        </w:rPr>
        <w:t xml:space="preserve"> This requirement would also make it clear that a revi</w:t>
      </w:r>
      <w:r w:rsidR="0099643F">
        <w:rPr>
          <w:rFonts w:ascii="Times New Roman" w:eastAsia="Times New Roman" w:hAnsi="Times New Roman" w:cs="Times New Roman"/>
          <w:color w:val="auto"/>
          <w:sz w:val="24"/>
          <w:szCs w:val="24"/>
          <w:lang w:eastAsia="en-AU"/>
        </w:rPr>
        <w:t>s</w:t>
      </w:r>
      <w:r w:rsidR="00D7532A">
        <w:rPr>
          <w:rFonts w:ascii="Times New Roman" w:eastAsia="Times New Roman" w:hAnsi="Times New Roman" w:cs="Times New Roman"/>
          <w:color w:val="auto"/>
          <w:sz w:val="24"/>
          <w:szCs w:val="24"/>
          <w:lang w:eastAsia="en-AU"/>
        </w:rPr>
        <w:t xml:space="preserve">ion at the end of each 5 year period is distinct from </w:t>
      </w:r>
      <w:r w:rsidR="0035389F">
        <w:rPr>
          <w:rFonts w:ascii="Times New Roman" w:eastAsia="Times New Roman" w:hAnsi="Times New Roman" w:cs="Times New Roman"/>
          <w:color w:val="auto"/>
          <w:sz w:val="24"/>
          <w:szCs w:val="24"/>
          <w:lang w:eastAsia="en-AU"/>
        </w:rPr>
        <w:t xml:space="preserve">a revision </w:t>
      </w:r>
      <w:r w:rsidR="008B76A9">
        <w:rPr>
          <w:rFonts w:ascii="Times New Roman" w:eastAsia="Times New Roman" w:hAnsi="Times New Roman" w:cs="Times New Roman"/>
          <w:color w:val="auto"/>
          <w:sz w:val="24"/>
          <w:szCs w:val="24"/>
          <w:lang w:eastAsia="en-AU"/>
        </w:rPr>
        <w:t>because of a change of circumstances or operations, or on request by NOPSEM</w:t>
      </w:r>
      <w:r w:rsidR="0081392D">
        <w:rPr>
          <w:rFonts w:ascii="Times New Roman" w:eastAsia="Times New Roman" w:hAnsi="Times New Roman" w:cs="Times New Roman"/>
          <w:color w:val="auto"/>
          <w:sz w:val="24"/>
          <w:szCs w:val="24"/>
          <w:lang w:eastAsia="en-AU"/>
        </w:rPr>
        <w:t>A, which may arise at other times.</w:t>
      </w:r>
    </w:p>
    <w:p w14:paraId="3426754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26E49B6" w14:textId="1A5AE2D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section </w:t>
      </w:r>
      <w:r w:rsidR="00A5240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 require that a revised safety case describe the means by which the operator will ensure ongoing integrity of measures identified by the formal safety assessment for the facility.</w:t>
      </w:r>
    </w:p>
    <w:p w14:paraId="1C0E9CF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7A78A83" w14:textId="0AC7C65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w:t>
      </w:r>
      <w:r w:rsidR="00E44E5F">
        <w:rPr>
          <w:rFonts w:ascii="Times New Roman" w:eastAsia="Times New Roman" w:hAnsi="Times New Roman" w:cs="Times New Roman"/>
          <w:color w:val="auto"/>
          <w:sz w:val="24"/>
          <w:szCs w:val="24"/>
          <w:lang w:eastAsia="en-AU"/>
        </w:rPr>
        <w:t>n offence of strict liability</w:t>
      </w:r>
      <w:r w:rsidRPr="002A10BF">
        <w:rPr>
          <w:rFonts w:ascii="Times New Roman" w:eastAsia="Times New Roman" w:hAnsi="Times New Roman" w:cs="Times New Roman"/>
          <w:color w:val="auto"/>
          <w:sz w:val="24"/>
          <w:szCs w:val="24"/>
          <w:lang w:eastAsia="en-AU"/>
        </w:rPr>
        <w:t xml:space="preserve"> </w:t>
      </w:r>
      <w:r w:rsidR="00A5240F">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included where a revised safety case has not been submitted to NOPSEMA at the end of each 5 year period. The maximum penalty for a failure to comply with subsection 2.32(1) </w:t>
      </w:r>
      <w:r w:rsidR="00A5240F">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 A person </w:t>
      </w:r>
      <w:r w:rsidR="00A5240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A5240F">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500 penalty units if the person contravenes subsection 2.30(1). For a body corporate the court can impose a fine of up to 5 times the civil penalty amount under section 82 of the Regulatory Powers Act.</w:t>
      </w:r>
    </w:p>
    <w:p w14:paraId="7179AFE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66547D" w14:textId="42108DA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19" w:name="_Hlk174371342"/>
      <w:r w:rsidRPr="002A10BF">
        <w:rPr>
          <w:rFonts w:ascii="Times New Roman" w:eastAsia="Times New Roman" w:hAnsi="Times New Roman" w:cs="Times New Roman"/>
          <w:color w:val="auto"/>
          <w:sz w:val="24"/>
          <w:szCs w:val="24"/>
          <w:lang w:eastAsia="en-AU"/>
        </w:rPr>
        <w:t xml:space="preserve">Subsection 2.32(4) </w:t>
      </w:r>
      <w:r w:rsidR="00A5240F">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continuing offence under section 4K of the Crimes Act. Subsection 5.9(1) </w:t>
      </w:r>
      <w:r w:rsidR="00A5240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the maximum daily penalty that may be imposed for a continuing offence as 10% of the maximum penalty that can be imposed in respect of the relevant offence. A daily penalty of 5 penalty units, or 25 penalty units for a body corporate, c</w:t>
      </w:r>
      <w:r w:rsidR="00A5240F">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imposed for each day the revision is outstanding.</w:t>
      </w:r>
    </w:p>
    <w:p w14:paraId="41C3EDF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48C08AD" w14:textId="68597C15" w:rsidR="002A10BF" w:rsidRDefault="00D84A5E"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A</w:t>
      </w:r>
      <w:r w:rsidR="002A10BF" w:rsidRPr="002A10BF">
        <w:rPr>
          <w:rFonts w:ascii="Times New Roman" w:eastAsia="Times New Roman" w:hAnsi="Times New Roman" w:cs="Times New Roman"/>
          <w:color w:val="auto"/>
          <w:sz w:val="24"/>
          <w:szCs w:val="24"/>
          <w:lang w:eastAsia="en-AU"/>
        </w:rPr>
        <w:t xml:space="preserve"> contravention under subsection 2.32(5) could carry a daily civil penalty of 50 penalty units, or 250 penalty units for a body corporate, for a continuing contravention under section 93 of the Regulatory Powers Act. Subsection 5.9(2) </w:t>
      </w:r>
      <w:r w:rsidR="004F4FD9">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set out the maximum daily penalty that may be imposed for contravention of a civil penalty provision as 10% of the maximum penalty that c</w:t>
      </w:r>
      <w:r w:rsidR="004F4FD9">
        <w:rPr>
          <w:rFonts w:ascii="Times New Roman" w:eastAsia="Times New Roman" w:hAnsi="Times New Roman" w:cs="Times New Roman"/>
          <w:color w:val="auto"/>
          <w:sz w:val="24"/>
          <w:szCs w:val="24"/>
          <w:lang w:eastAsia="en-AU"/>
        </w:rPr>
        <w:t>ould</w:t>
      </w:r>
      <w:r w:rsidR="002A10BF" w:rsidRPr="002A10BF">
        <w:rPr>
          <w:rFonts w:ascii="Times New Roman" w:eastAsia="Times New Roman" w:hAnsi="Times New Roman" w:cs="Times New Roman"/>
          <w:color w:val="auto"/>
          <w:sz w:val="24"/>
          <w:szCs w:val="24"/>
          <w:lang w:eastAsia="en-AU"/>
        </w:rPr>
        <w:t xml:space="preserve"> be imposed in respect of the contravention. </w:t>
      </w:r>
    </w:p>
    <w:p w14:paraId="3700E6CC" w14:textId="77777777" w:rsidR="00FC0AD4" w:rsidRDefault="00FC0AD4" w:rsidP="002A10BF">
      <w:pPr>
        <w:spacing w:after="0" w:line="240" w:lineRule="auto"/>
        <w:rPr>
          <w:rFonts w:ascii="Times New Roman" w:eastAsia="Times New Roman" w:hAnsi="Times New Roman" w:cs="Times New Roman"/>
          <w:color w:val="auto"/>
          <w:sz w:val="24"/>
          <w:szCs w:val="24"/>
          <w:lang w:eastAsia="en-AU"/>
        </w:rPr>
      </w:pPr>
    </w:p>
    <w:p w14:paraId="1CE83848" w14:textId="579E9254" w:rsidR="00FC0AD4" w:rsidRPr="002A10BF" w:rsidRDefault="00AF22DC" w:rsidP="002A10BF">
      <w:pPr>
        <w:spacing w:after="0" w:line="240" w:lineRule="auto"/>
        <w:rPr>
          <w:rFonts w:ascii="Times New Roman" w:eastAsia="Times New Roman" w:hAnsi="Times New Roman" w:cs="Times New Roman"/>
          <w:color w:val="auto"/>
          <w:sz w:val="24"/>
          <w:szCs w:val="24"/>
          <w:lang w:eastAsia="en-AU"/>
        </w:rPr>
      </w:pPr>
      <w:r w:rsidRPr="00AF22DC">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w:t>
      </w:r>
      <w:r w:rsidR="00723F6B">
        <w:rPr>
          <w:rFonts w:ascii="Times New Roman" w:eastAsia="Times New Roman" w:hAnsi="Times New Roman" w:cs="Times New Roman"/>
          <w:color w:val="auto"/>
          <w:sz w:val="24"/>
          <w:szCs w:val="24"/>
          <w:lang w:eastAsia="en-AU"/>
        </w:rPr>
        <w:t> </w:t>
      </w:r>
      <w:r w:rsidRPr="00AF22DC">
        <w:rPr>
          <w:rFonts w:ascii="Times New Roman" w:eastAsia="Times New Roman" w:hAnsi="Times New Roman" w:cs="Times New Roman"/>
          <w:color w:val="auto"/>
          <w:sz w:val="24"/>
          <w:szCs w:val="24"/>
          <w:lang w:eastAsia="en-AU"/>
        </w:rPr>
        <w:t>2.30 above.</w:t>
      </w:r>
    </w:p>
    <w:bookmarkEnd w:id="19"/>
    <w:p w14:paraId="5B358B52"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02EA4A7" w14:textId="0B600B2B" w:rsidR="002A10BF" w:rsidRPr="00770403" w:rsidRDefault="002A10BF" w:rsidP="00770403">
      <w:pPr>
        <w:keepNext/>
        <w:spacing w:after="0" w:line="240" w:lineRule="auto"/>
        <w:rPr>
          <w:rFonts w:ascii="Times New Roman" w:eastAsia="Times New Roman" w:hAnsi="Times New Roman" w:cs="Times New Roman"/>
          <w:color w:val="auto"/>
          <w:sz w:val="24"/>
          <w:szCs w:val="24"/>
          <w:u w:val="single"/>
          <w:lang w:eastAsia="en-AU"/>
        </w:rPr>
      </w:pPr>
      <w:r w:rsidRPr="00770403">
        <w:rPr>
          <w:rFonts w:ascii="Times New Roman" w:eastAsia="Times New Roman" w:hAnsi="Times New Roman" w:cs="Times New Roman"/>
          <w:color w:val="auto"/>
          <w:sz w:val="24"/>
          <w:szCs w:val="24"/>
          <w:u w:val="single"/>
          <w:lang w:eastAsia="en-AU"/>
        </w:rPr>
        <w:t xml:space="preserve">Section 2.33 </w:t>
      </w:r>
      <w:r w:rsidR="00CB5E5F">
        <w:rPr>
          <w:rFonts w:ascii="Times New Roman" w:eastAsia="Times New Roman" w:hAnsi="Times New Roman" w:cs="Times New Roman"/>
          <w:color w:val="auto"/>
          <w:sz w:val="24"/>
          <w:szCs w:val="24"/>
          <w:u w:val="single"/>
          <w:lang w:eastAsia="en-AU"/>
        </w:rPr>
        <w:t>–</w:t>
      </w:r>
      <w:r w:rsidRPr="00770403">
        <w:rPr>
          <w:rFonts w:ascii="Times New Roman" w:eastAsia="Times New Roman" w:hAnsi="Times New Roman" w:cs="Times New Roman"/>
          <w:color w:val="auto"/>
          <w:sz w:val="24"/>
          <w:szCs w:val="24"/>
          <w:u w:val="single"/>
          <w:lang w:eastAsia="en-AU"/>
        </w:rPr>
        <w:t xml:space="preserve"> NOPSEMA</w:t>
      </w:r>
      <w:r w:rsidRPr="00770403" w:rsidDel="00A81402">
        <w:rPr>
          <w:rFonts w:ascii="Times New Roman" w:eastAsia="Times New Roman" w:hAnsi="Times New Roman" w:cs="Times New Roman"/>
          <w:color w:val="auto"/>
          <w:sz w:val="24"/>
          <w:szCs w:val="24"/>
          <w:u w:val="single"/>
          <w:lang w:eastAsia="en-AU"/>
        </w:rPr>
        <w:t xml:space="preserve"> </w:t>
      </w:r>
      <w:r w:rsidRPr="00770403">
        <w:rPr>
          <w:rFonts w:ascii="Times New Roman" w:eastAsia="Times New Roman" w:hAnsi="Times New Roman" w:cs="Times New Roman"/>
          <w:color w:val="auto"/>
          <w:sz w:val="24"/>
          <w:szCs w:val="24"/>
          <w:u w:val="single"/>
          <w:lang w:eastAsia="en-AU"/>
        </w:rPr>
        <w:t>may request more information</w:t>
      </w:r>
    </w:p>
    <w:p w14:paraId="086F68AC" w14:textId="77777777" w:rsidR="002A10BF" w:rsidRPr="002A10BF" w:rsidRDefault="002A10BF" w:rsidP="00770403">
      <w:pPr>
        <w:keepNext/>
        <w:spacing w:after="0" w:line="240" w:lineRule="auto"/>
        <w:rPr>
          <w:rFonts w:ascii="Times New Roman" w:eastAsia="Times New Roman" w:hAnsi="Times New Roman" w:cs="Times New Roman"/>
          <w:color w:val="auto"/>
          <w:sz w:val="24"/>
          <w:szCs w:val="24"/>
          <w:u w:val="single"/>
          <w:lang w:eastAsia="en-AU"/>
        </w:rPr>
      </w:pPr>
    </w:p>
    <w:p w14:paraId="350F4555" w14:textId="4F47F5D4" w:rsidR="002A10BF" w:rsidRPr="002A10BF" w:rsidRDefault="002A10BF" w:rsidP="00770403">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2.33 </w:t>
      </w:r>
      <w:r w:rsidR="004F4FD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where an operator</w:t>
      </w:r>
      <w:r w:rsidR="00E57973">
        <w:rPr>
          <w:rFonts w:ascii="Times New Roman" w:eastAsia="Times New Roman" w:hAnsi="Times New Roman" w:cs="Times New Roman"/>
          <w:color w:val="auto"/>
          <w:sz w:val="24"/>
          <w:szCs w:val="24"/>
          <w:lang w:eastAsia="en-AU"/>
        </w:rPr>
        <w:t xml:space="preserve"> of a </w:t>
      </w:r>
      <w:r w:rsidR="003C32C1">
        <w:rPr>
          <w:rFonts w:ascii="Times New Roman" w:eastAsia="Times New Roman" w:hAnsi="Times New Roman" w:cs="Times New Roman"/>
          <w:color w:val="auto"/>
          <w:sz w:val="24"/>
          <w:szCs w:val="24"/>
          <w:lang w:eastAsia="en-AU"/>
        </w:rPr>
        <w:t>facility</w:t>
      </w:r>
      <w:r w:rsidRPr="002A10BF">
        <w:rPr>
          <w:rFonts w:ascii="Times New Roman" w:eastAsia="Times New Roman" w:hAnsi="Times New Roman" w:cs="Times New Roman"/>
          <w:color w:val="auto"/>
          <w:sz w:val="24"/>
          <w:szCs w:val="24"/>
          <w:lang w:eastAsia="en-AU"/>
        </w:rPr>
        <w:t xml:space="preserve"> has submitted a </w:t>
      </w:r>
      <w:r w:rsidR="003C32C1">
        <w:rPr>
          <w:rFonts w:ascii="Times New Roman" w:eastAsia="Times New Roman" w:hAnsi="Times New Roman" w:cs="Times New Roman"/>
          <w:color w:val="auto"/>
          <w:sz w:val="24"/>
          <w:szCs w:val="24"/>
          <w:lang w:eastAsia="en-AU"/>
        </w:rPr>
        <w:t xml:space="preserve">revised </w:t>
      </w:r>
      <w:r w:rsidRPr="002A10BF">
        <w:rPr>
          <w:rFonts w:ascii="Times New Roman" w:eastAsia="Times New Roman" w:hAnsi="Times New Roman" w:cs="Times New Roman"/>
          <w:color w:val="auto"/>
          <w:sz w:val="24"/>
          <w:szCs w:val="24"/>
          <w:lang w:eastAsia="en-AU"/>
        </w:rPr>
        <w:t>safety case to NOPSEMA, NOPSEMA may</w:t>
      </w:r>
      <w:r w:rsidR="00C64845">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require the operator to provide more information</w:t>
      </w:r>
      <w:r w:rsidR="00C64845">
        <w:rPr>
          <w:rFonts w:ascii="Times New Roman" w:eastAsia="Times New Roman" w:hAnsi="Times New Roman" w:cs="Times New Roman"/>
          <w:color w:val="auto"/>
          <w:sz w:val="24"/>
          <w:szCs w:val="24"/>
          <w:lang w:eastAsia="en-AU"/>
        </w:rPr>
        <w:t xml:space="preserve"> within </w:t>
      </w:r>
      <w:r w:rsidR="00CA0391">
        <w:rPr>
          <w:rFonts w:ascii="Times New Roman" w:eastAsia="Times New Roman" w:hAnsi="Times New Roman" w:cs="Times New Roman"/>
          <w:color w:val="auto"/>
          <w:sz w:val="24"/>
          <w:szCs w:val="24"/>
          <w:lang w:eastAsia="en-AU"/>
        </w:rPr>
        <w:t xml:space="preserve">a specified period of at least </w:t>
      </w:r>
      <w:r w:rsidR="00C64845">
        <w:rPr>
          <w:rFonts w:ascii="Times New Roman" w:eastAsia="Times New Roman" w:hAnsi="Times New Roman" w:cs="Times New Roman"/>
          <w:color w:val="auto"/>
          <w:sz w:val="24"/>
          <w:szCs w:val="24"/>
          <w:lang w:eastAsia="en-AU"/>
        </w:rPr>
        <w:t xml:space="preserve">10 days and in </w:t>
      </w:r>
      <w:r w:rsidR="007E1BFE">
        <w:rPr>
          <w:rFonts w:ascii="Times New Roman" w:eastAsia="Times New Roman" w:hAnsi="Times New Roman" w:cs="Times New Roman"/>
          <w:color w:val="auto"/>
          <w:sz w:val="24"/>
          <w:szCs w:val="24"/>
          <w:lang w:eastAsia="en-AU"/>
        </w:rPr>
        <w:t>writing</w:t>
      </w:r>
      <w:r w:rsidRPr="002A10BF">
        <w:rPr>
          <w:rFonts w:ascii="Times New Roman" w:eastAsia="Times New Roman" w:hAnsi="Times New Roman" w:cs="Times New Roman"/>
          <w:color w:val="auto"/>
          <w:sz w:val="24"/>
          <w:szCs w:val="24"/>
          <w:lang w:eastAsia="en-AU"/>
        </w:rPr>
        <w:t xml:space="preserve">. Provided the operator receives the </w:t>
      </w:r>
      <w:r w:rsidR="00403310">
        <w:rPr>
          <w:rFonts w:ascii="Times New Roman" w:eastAsia="Times New Roman" w:hAnsi="Times New Roman" w:cs="Times New Roman"/>
          <w:color w:val="auto"/>
          <w:sz w:val="24"/>
          <w:szCs w:val="24"/>
          <w:lang w:eastAsia="en-AU"/>
        </w:rPr>
        <w:t xml:space="preserve">written </w:t>
      </w:r>
      <w:r w:rsidRPr="002A10BF">
        <w:rPr>
          <w:rFonts w:ascii="Times New Roman" w:eastAsia="Times New Roman" w:hAnsi="Times New Roman" w:cs="Times New Roman"/>
          <w:color w:val="auto"/>
          <w:sz w:val="24"/>
          <w:szCs w:val="24"/>
          <w:lang w:eastAsia="en-AU"/>
        </w:rPr>
        <w:t xml:space="preserve">request and provides all information required by NOPSEMA within the specified period, the additional information </w:t>
      </w:r>
      <w:r w:rsidR="004F4FD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then </w:t>
      </w:r>
      <w:r w:rsidR="004F4FD9">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 xml:space="preserve">taken to become part of the safety case, and NOPSEMA </w:t>
      </w:r>
      <w:r w:rsidR="004F4FD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have regard to the information. </w:t>
      </w:r>
    </w:p>
    <w:p w14:paraId="25E3A63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96C921B" w14:textId="717A502A" w:rsidR="002A10BF" w:rsidRPr="00770403"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70403">
        <w:rPr>
          <w:rFonts w:ascii="Times New Roman" w:eastAsia="Times New Roman" w:hAnsi="Times New Roman" w:cs="Times New Roman"/>
          <w:color w:val="auto"/>
          <w:sz w:val="24"/>
          <w:szCs w:val="24"/>
          <w:u w:val="single"/>
          <w:lang w:eastAsia="en-AU"/>
        </w:rPr>
        <w:t xml:space="preserve">Section 2.34 </w:t>
      </w:r>
      <w:r w:rsidR="00CB5E5F">
        <w:rPr>
          <w:rFonts w:ascii="Times New Roman" w:eastAsia="Times New Roman" w:hAnsi="Times New Roman" w:cs="Times New Roman"/>
          <w:color w:val="auto"/>
          <w:sz w:val="24"/>
          <w:szCs w:val="24"/>
          <w:u w:val="single"/>
          <w:lang w:eastAsia="en-AU"/>
        </w:rPr>
        <w:t>–</w:t>
      </w:r>
      <w:r w:rsidRPr="00770403">
        <w:rPr>
          <w:rFonts w:ascii="Times New Roman" w:eastAsia="Times New Roman" w:hAnsi="Times New Roman" w:cs="Times New Roman"/>
          <w:color w:val="auto"/>
          <w:sz w:val="24"/>
          <w:szCs w:val="24"/>
          <w:u w:val="single"/>
          <w:lang w:eastAsia="en-AU"/>
        </w:rPr>
        <w:t xml:space="preserve"> Acceptance or rejection of a revised safety case</w:t>
      </w:r>
    </w:p>
    <w:p w14:paraId="452DCE8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958FE24" w14:textId="21AFA93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2.34 </w:t>
      </w:r>
      <w:r w:rsidR="004F4FD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provisions for NOPSEMA’s acceptance or rejection of a revised safety case, including acceptance or rejection of a safety case for one or more stages in the life of a facility and limited and/or conditional acceptance of a safety case.</w:t>
      </w:r>
    </w:p>
    <w:p w14:paraId="361A708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F5C203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For example, stages of a safety case relating to circumstances that may or will occur well into the future may be rejected, however the safety case may nonetheless be accepted because current and near-future stages (in the life of a facility) as set out in the safety case are appropriate. </w:t>
      </w:r>
    </w:p>
    <w:p w14:paraId="7C4CE61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D25350A" w14:textId="468DD8F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section </w:t>
      </w:r>
      <w:r w:rsidR="004F4FD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further provide that where NOPSEMA </w:t>
      </w:r>
      <w:r w:rsidR="00E85B1A" w:rsidRPr="00E85B1A">
        <w:rPr>
          <w:rFonts w:ascii="Times New Roman" w:eastAsia="Times New Roman" w:hAnsi="Times New Roman" w:cs="Times New Roman"/>
          <w:color w:val="auto"/>
          <w:sz w:val="24"/>
          <w:szCs w:val="24"/>
          <w:lang w:eastAsia="en-AU"/>
        </w:rPr>
        <w:t>proposes to reject a revised safety case because NOPSEMA is not satisfied of the matters in mentioned subsection 2.34(1), NOPSEMA must give the operator a reasonable opportunity to change the revised safety case and resubmit it and the operator may resubmit the revised safety case with such changes as the operator considers necessary</w:t>
      </w:r>
      <w:r w:rsidRPr="002A10BF">
        <w:rPr>
          <w:rFonts w:ascii="Times New Roman" w:eastAsia="Times New Roman" w:hAnsi="Times New Roman" w:cs="Times New Roman"/>
          <w:color w:val="auto"/>
          <w:sz w:val="24"/>
          <w:szCs w:val="24"/>
          <w:lang w:eastAsia="en-AU"/>
        </w:rPr>
        <w:t>.</w:t>
      </w:r>
    </w:p>
    <w:p w14:paraId="07708B3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3988004" w14:textId="2D472812" w:rsidR="002A10BF" w:rsidRPr="00770403" w:rsidRDefault="002A10BF" w:rsidP="00770403">
      <w:pPr>
        <w:keepNext/>
        <w:spacing w:after="0" w:line="240" w:lineRule="auto"/>
        <w:rPr>
          <w:rFonts w:ascii="Times New Roman" w:eastAsia="Times New Roman" w:hAnsi="Times New Roman" w:cs="Times New Roman"/>
          <w:color w:val="auto"/>
          <w:sz w:val="24"/>
          <w:szCs w:val="24"/>
          <w:u w:val="single"/>
          <w:lang w:eastAsia="en-AU"/>
        </w:rPr>
      </w:pPr>
      <w:r w:rsidRPr="00770403">
        <w:rPr>
          <w:rFonts w:ascii="Times New Roman" w:eastAsia="Times New Roman" w:hAnsi="Times New Roman" w:cs="Times New Roman"/>
          <w:color w:val="auto"/>
          <w:sz w:val="24"/>
          <w:szCs w:val="24"/>
          <w:u w:val="single"/>
          <w:lang w:eastAsia="en-AU"/>
        </w:rPr>
        <w:t xml:space="preserve">Section 2.35 </w:t>
      </w:r>
      <w:r w:rsidR="00CB5E5F">
        <w:rPr>
          <w:rFonts w:ascii="Times New Roman" w:eastAsia="Times New Roman" w:hAnsi="Times New Roman" w:cs="Times New Roman"/>
          <w:color w:val="auto"/>
          <w:sz w:val="24"/>
          <w:szCs w:val="24"/>
          <w:u w:val="single"/>
          <w:lang w:eastAsia="en-AU"/>
        </w:rPr>
        <w:t>–</w:t>
      </w:r>
      <w:r w:rsidRPr="00770403">
        <w:rPr>
          <w:rFonts w:ascii="Times New Roman" w:eastAsia="Times New Roman" w:hAnsi="Times New Roman" w:cs="Times New Roman"/>
          <w:color w:val="auto"/>
          <w:sz w:val="24"/>
          <w:szCs w:val="24"/>
          <w:u w:val="single"/>
          <w:lang w:eastAsia="en-AU"/>
        </w:rPr>
        <w:t xml:space="preserve"> Notice of decision on revised safety case</w:t>
      </w:r>
    </w:p>
    <w:p w14:paraId="0C73C930" w14:textId="77777777" w:rsidR="002A10BF" w:rsidRPr="002A10BF" w:rsidRDefault="002A10BF" w:rsidP="00770403">
      <w:pPr>
        <w:keepNext/>
        <w:spacing w:after="0" w:line="240" w:lineRule="auto"/>
        <w:rPr>
          <w:rFonts w:ascii="Times New Roman" w:eastAsia="Times New Roman" w:hAnsi="Times New Roman" w:cs="Times New Roman"/>
          <w:color w:val="auto"/>
          <w:sz w:val="24"/>
          <w:szCs w:val="24"/>
          <w:u w:val="single"/>
          <w:lang w:eastAsia="en-AU"/>
        </w:rPr>
      </w:pPr>
    </w:p>
    <w:p w14:paraId="7463AB90" w14:textId="77777777" w:rsidR="00454506" w:rsidRDefault="002A10BF" w:rsidP="00770403">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2.35</w:t>
      </w:r>
      <w:r w:rsidR="004F4FD9">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NOPSEMA </w:t>
      </w:r>
      <w:r w:rsidR="004F4FD9">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give the operator </w:t>
      </w:r>
      <w:r w:rsidR="000B0FFE">
        <w:rPr>
          <w:rFonts w:ascii="Times New Roman" w:eastAsia="Times New Roman" w:hAnsi="Times New Roman" w:cs="Times New Roman"/>
          <w:color w:val="auto"/>
          <w:sz w:val="24"/>
          <w:szCs w:val="24"/>
          <w:lang w:eastAsia="en-AU"/>
        </w:rPr>
        <w:t>of the facility</w:t>
      </w:r>
      <w:r w:rsidR="00454506">
        <w:rPr>
          <w:rFonts w:ascii="Times New Roman" w:eastAsia="Times New Roman" w:hAnsi="Times New Roman" w:cs="Times New Roman"/>
          <w:color w:val="auto"/>
          <w:sz w:val="24"/>
          <w:szCs w:val="24"/>
          <w:lang w:eastAsia="en-AU"/>
        </w:rPr>
        <w:t xml:space="preserve"> written </w:t>
      </w:r>
      <w:r w:rsidRPr="002A10BF">
        <w:rPr>
          <w:rFonts w:ascii="Times New Roman" w:eastAsia="Times New Roman" w:hAnsi="Times New Roman" w:cs="Times New Roman"/>
          <w:color w:val="auto"/>
          <w:sz w:val="24"/>
          <w:szCs w:val="24"/>
          <w:lang w:eastAsia="en-AU"/>
        </w:rPr>
        <w:t xml:space="preserve">notice of its decision regarding a submitted safety case revision within 30 days of receipt of a revised safety case (or part of a </w:t>
      </w:r>
      <w:r w:rsidR="00454506">
        <w:rPr>
          <w:rFonts w:ascii="Times New Roman" w:eastAsia="Times New Roman" w:hAnsi="Times New Roman" w:cs="Times New Roman"/>
          <w:color w:val="auto"/>
          <w:sz w:val="24"/>
          <w:szCs w:val="24"/>
          <w:lang w:eastAsia="en-AU"/>
        </w:rPr>
        <w:t xml:space="preserve">revised </w:t>
      </w:r>
      <w:r w:rsidRPr="002A10BF">
        <w:rPr>
          <w:rFonts w:ascii="Times New Roman" w:eastAsia="Times New Roman" w:hAnsi="Times New Roman" w:cs="Times New Roman"/>
          <w:color w:val="auto"/>
          <w:sz w:val="24"/>
          <w:szCs w:val="24"/>
          <w:lang w:eastAsia="en-AU"/>
        </w:rPr>
        <w:t>safety case, or as described in paragraph 2.34(3)(b)), including any terms of the decision and the reasoning for these terms.</w:t>
      </w:r>
    </w:p>
    <w:p w14:paraId="3A509852" w14:textId="77777777" w:rsidR="00454506" w:rsidRDefault="00454506" w:rsidP="002A10BF">
      <w:pPr>
        <w:spacing w:after="0" w:line="240" w:lineRule="auto"/>
        <w:rPr>
          <w:rFonts w:ascii="Times New Roman" w:eastAsia="Times New Roman" w:hAnsi="Times New Roman" w:cs="Times New Roman"/>
          <w:color w:val="auto"/>
          <w:sz w:val="24"/>
          <w:szCs w:val="24"/>
          <w:lang w:eastAsia="en-AU"/>
        </w:rPr>
      </w:pPr>
    </w:p>
    <w:p w14:paraId="50F9DE99" w14:textId="354BFDBC" w:rsidR="002A10BF" w:rsidRPr="002A10BF" w:rsidRDefault="005654E1" w:rsidP="002A10BF">
      <w:pPr>
        <w:spacing w:after="0" w:line="240" w:lineRule="auto"/>
        <w:rPr>
          <w:rFonts w:ascii="Times New Roman" w:eastAsia="Times New Roman" w:hAnsi="Times New Roman" w:cs="Times New Roman"/>
          <w:color w:val="auto"/>
          <w:sz w:val="24"/>
          <w:szCs w:val="24"/>
          <w:lang w:eastAsia="en-AU"/>
        </w:rPr>
      </w:pPr>
      <w:r w:rsidRPr="005654E1">
        <w:rPr>
          <w:rFonts w:ascii="Times New Roman" w:eastAsia="Times New Roman" w:hAnsi="Times New Roman" w:cs="Times New Roman"/>
          <w:color w:val="auto"/>
          <w:sz w:val="24"/>
          <w:szCs w:val="24"/>
          <w:lang w:eastAsia="en-AU"/>
        </w:rPr>
        <w:t>For certainty, subsection 2.</w:t>
      </w:r>
      <w:r w:rsidR="004960D8">
        <w:rPr>
          <w:rFonts w:ascii="Times New Roman" w:eastAsia="Times New Roman" w:hAnsi="Times New Roman" w:cs="Times New Roman"/>
          <w:color w:val="auto"/>
          <w:sz w:val="24"/>
          <w:szCs w:val="24"/>
          <w:lang w:eastAsia="en-AU"/>
        </w:rPr>
        <w:t>35</w:t>
      </w:r>
      <w:r w:rsidRPr="005654E1">
        <w:rPr>
          <w:rFonts w:ascii="Times New Roman" w:eastAsia="Times New Roman" w:hAnsi="Times New Roman" w:cs="Times New Roman"/>
          <w:color w:val="auto"/>
          <w:sz w:val="24"/>
          <w:szCs w:val="24"/>
          <w:lang w:eastAsia="en-AU"/>
        </w:rPr>
        <w:t xml:space="preserve">(2) </w:t>
      </w:r>
      <w:r>
        <w:rPr>
          <w:rFonts w:ascii="Times New Roman" w:eastAsia="Times New Roman" w:hAnsi="Times New Roman" w:cs="Times New Roman"/>
          <w:color w:val="auto"/>
          <w:sz w:val="24"/>
          <w:szCs w:val="24"/>
          <w:lang w:eastAsia="en-AU"/>
        </w:rPr>
        <w:t xml:space="preserve">would </w:t>
      </w:r>
      <w:r w:rsidRPr="005654E1">
        <w:rPr>
          <w:rFonts w:ascii="Times New Roman" w:eastAsia="Times New Roman" w:hAnsi="Times New Roman" w:cs="Times New Roman"/>
          <w:color w:val="auto"/>
          <w:sz w:val="24"/>
          <w:szCs w:val="24"/>
          <w:lang w:eastAsia="en-AU"/>
        </w:rPr>
        <w:t>provide that a failure by NOPSEMA to make a notification within 30 days does not invalidate any decision by NOPSEMA to accept or reject the revised safety case.</w:t>
      </w:r>
      <w:r w:rsidR="002A10BF" w:rsidRPr="002A10BF">
        <w:rPr>
          <w:rFonts w:ascii="Times New Roman" w:eastAsia="Times New Roman" w:hAnsi="Times New Roman" w:cs="Times New Roman"/>
          <w:color w:val="auto"/>
          <w:sz w:val="24"/>
          <w:szCs w:val="24"/>
          <w:lang w:eastAsia="en-AU"/>
        </w:rPr>
        <w:t xml:space="preserve"> </w:t>
      </w:r>
    </w:p>
    <w:p w14:paraId="1CDD7B3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7CC821B" w14:textId="359372A8" w:rsidR="002A10BF" w:rsidRPr="00394846"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2.36 </w:t>
      </w:r>
      <w:r w:rsidR="00CB5E5F">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Effect of rejection of revised safety case</w:t>
      </w:r>
    </w:p>
    <w:p w14:paraId="7BA84E8D"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2DA6419" w14:textId="656CDA4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2.36 </w:t>
      </w:r>
      <w:r w:rsidR="004F4FD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unless and until NOPSEMA accepts a revised safety case, the safety case that is currently in force for the facility </w:t>
      </w:r>
      <w:r w:rsidR="000F77E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remain in force. </w:t>
      </w:r>
    </w:p>
    <w:p w14:paraId="0F3EC3B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5E6F289" w14:textId="700E9FF5" w:rsidR="002A10BF" w:rsidRPr="002A10BF" w:rsidRDefault="002A10BF" w:rsidP="00394846">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4</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Withdrawal of acceptance of a safety case</w:t>
      </w:r>
    </w:p>
    <w:p w14:paraId="37F3654F" w14:textId="77777777" w:rsidR="002A10BF" w:rsidRPr="002A10BF" w:rsidRDefault="002A10BF" w:rsidP="00394846">
      <w:pPr>
        <w:keepNext/>
        <w:spacing w:after="0" w:line="240" w:lineRule="auto"/>
        <w:rPr>
          <w:rFonts w:ascii="Times New Roman" w:eastAsia="Times New Roman" w:hAnsi="Times New Roman" w:cs="Times New Roman"/>
          <w:color w:val="auto"/>
          <w:sz w:val="24"/>
          <w:szCs w:val="24"/>
          <w:lang w:eastAsia="en-AU"/>
        </w:rPr>
      </w:pPr>
    </w:p>
    <w:p w14:paraId="0F826523" w14:textId="635BC209" w:rsidR="002A10BF" w:rsidRPr="00394846" w:rsidRDefault="002A10BF" w:rsidP="00394846">
      <w:pPr>
        <w:keepNext/>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2.37 </w:t>
      </w:r>
      <w:r w:rsidR="00CB5E5F">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Withdrawing acceptance of safety case for a facility</w:t>
      </w:r>
    </w:p>
    <w:p w14:paraId="186EB69A" w14:textId="77777777" w:rsidR="002A10BF" w:rsidRPr="002A10BF" w:rsidRDefault="002A10BF" w:rsidP="00394846">
      <w:pPr>
        <w:keepNext/>
        <w:spacing w:after="0" w:line="240" w:lineRule="auto"/>
        <w:rPr>
          <w:rFonts w:ascii="Times New Roman" w:eastAsia="Times New Roman" w:hAnsi="Times New Roman" w:cs="Times New Roman"/>
          <w:color w:val="auto"/>
          <w:sz w:val="24"/>
          <w:szCs w:val="24"/>
          <w:u w:val="single"/>
          <w:lang w:eastAsia="en-AU"/>
        </w:rPr>
      </w:pPr>
    </w:p>
    <w:p w14:paraId="6A5FDEFA" w14:textId="655BEA9E" w:rsidR="002A10BF" w:rsidRPr="002A10BF" w:rsidRDefault="002A10BF" w:rsidP="0039484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2.37 </w:t>
      </w:r>
      <w:r w:rsidR="000F77E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NOPSEMA may give written notice to an operator of a facility withdrawing acceptance of a safety case </w:t>
      </w:r>
      <w:r w:rsidR="00361FFD">
        <w:rPr>
          <w:rFonts w:ascii="Times New Roman" w:eastAsia="Times New Roman" w:hAnsi="Times New Roman" w:cs="Times New Roman"/>
          <w:color w:val="auto"/>
          <w:sz w:val="24"/>
          <w:szCs w:val="24"/>
          <w:lang w:eastAsia="en-AU"/>
        </w:rPr>
        <w:t xml:space="preserve">for the facility </w:t>
      </w:r>
      <w:r w:rsidRPr="002A10BF">
        <w:rPr>
          <w:rFonts w:ascii="Times New Roman" w:eastAsia="Times New Roman" w:hAnsi="Times New Roman" w:cs="Times New Roman"/>
          <w:color w:val="auto"/>
          <w:sz w:val="24"/>
          <w:szCs w:val="24"/>
          <w:lang w:eastAsia="en-AU"/>
        </w:rPr>
        <w:t>and specifying grounds for such a withdrawal. The section</w:t>
      </w:r>
      <w:r w:rsidR="000F77E2">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also require that such a notice </w:t>
      </w:r>
      <w:r w:rsidR="000F77E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state the reasons for the decision and the day on which the withdrawal takes effect. </w:t>
      </w:r>
    </w:p>
    <w:p w14:paraId="7AF9FD0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36CD812" w14:textId="18D95C9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Notice </w:t>
      </w:r>
      <w:r w:rsidR="000F77E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only be given to an operator of a facility where the operator has not complied with occupational health and safety provisions in Schedule 3 to the OPGGS Act, </w:t>
      </w:r>
      <w:r w:rsidR="00B815A4">
        <w:rPr>
          <w:rFonts w:ascii="Times New Roman" w:eastAsia="Times New Roman" w:hAnsi="Times New Roman" w:cs="Times New Roman"/>
          <w:color w:val="auto"/>
          <w:sz w:val="24"/>
          <w:szCs w:val="24"/>
          <w:lang w:eastAsia="en-AU"/>
        </w:rPr>
        <w:t xml:space="preserve">and </w:t>
      </w:r>
      <w:r w:rsidRPr="002A10BF">
        <w:rPr>
          <w:rFonts w:ascii="Times New Roman" w:eastAsia="Times New Roman" w:hAnsi="Times New Roman" w:cs="Times New Roman"/>
          <w:color w:val="auto"/>
          <w:sz w:val="24"/>
          <w:szCs w:val="24"/>
          <w:lang w:eastAsia="en-AU"/>
        </w:rPr>
        <w:t xml:space="preserve">a notice </w:t>
      </w:r>
      <w:r w:rsidR="00B815A4">
        <w:rPr>
          <w:rFonts w:ascii="Times New Roman" w:eastAsia="Times New Roman" w:hAnsi="Times New Roman" w:cs="Times New Roman"/>
          <w:color w:val="auto"/>
          <w:sz w:val="24"/>
          <w:szCs w:val="24"/>
          <w:lang w:eastAsia="en-AU"/>
        </w:rPr>
        <w:t xml:space="preserve">has been </w:t>
      </w:r>
      <w:r w:rsidRPr="002A10BF">
        <w:rPr>
          <w:rFonts w:ascii="Times New Roman" w:eastAsia="Times New Roman" w:hAnsi="Times New Roman" w:cs="Times New Roman"/>
          <w:color w:val="auto"/>
          <w:sz w:val="24"/>
          <w:szCs w:val="24"/>
          <w:lang w:eastAsia="en-AU"/>
        </w:rPr>
        <w:t>issued by NOPSEMA under that Schedule, or where NOPSEMA has rejected a revised safety case under section 2.34 of the Safety instrument.</w:t>
      </w:r>
    </w:p>
    <w:p w14:paraId="61AA255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7679601" w14:textId="3B8AEE14" w:rsidR="002A10BF" w:rsidRPr="00394846" w:rsidRDefault="002A10BF" w:rsidP="00484F98">
      <w:pPr>
        <w:keepNext/>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2.38 </w:t>
      </w:r>
      <w:r w:rsidR="003E5AC3">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Steps to be taken before withdrawing acceptance</w:t>
      </w:r>
    </w:p>
    <w:p w14:paraId="3BF299ED"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u w:val="single"/>
          <w:lang w:eastAsia="en-AU"/>
        </w:rPr>
      </w:pPr>
    </w:p>
    <w:p w14:paraId="50DD3C24" w14:textId="250AA4EC" w:rsidR="00FA15EE" w:rsidRPr="00FA15EE" w:rsidRDefault="00FA15EE" w:rsidP="00484F98">
      <w:pPr>
        <w:keepNext/>
        <w:spacing w:after="0" w:line="240" w:lineRule="auto"/>
        <w:rPr>
          <w:rFonts w:ascii="Times New Roman" w:eastAsia="Times New Roman" w:hAnsi="Times New Roman" w:cs="Times New Roman"/>
          <w:color w:val="auto"/>
          <w:sz w:val="24"/>
          <w:szCs w:val="24"/>
          <w:lang w:eastAsia="en-AU"/>
        </w:rPr>
      </w:pPr>
      <w:r w:rsidRPr="00FA15EE">
        <w:rPr>
          <w:rFonts w:ascii="Times New Roman" w:eastAsia="Times New Roman" w:hAnsi="Times New Roman" w:cs="Times New Roman"/>
          <w:color w:val="auto"/>
          <w:sz w:val="24"/>
          <w:szCs w:val="24"/>
          <w:lang w:eastAsia="en-AU"/>
        </w:rPr>
        <w:t xml:space="preserve">Section 2.38 </w:t>
      </w:r>
      <w:r>
        <w:rPr>
          <w:rFonts w:ascii="Times New Roman" w:eastAsia="Times New Roman" w:hAnsi="Times New Roman" w:cs="Times New Roman"/>
          <w:color w:val="auto"/>
          <w:sz w:val="24"/>
          <w:szCs w:val="24"/>
          <w:lang w:eastAsia="en-AU"/>
        </w:rPr>
        <w:t xml:space="preserve">would </w:t>
      </w:r>
      <w:r w:rsidRPr="00FA15EE">
        <w:rPr>
          <w:rFonts w:ascii="Times New Roman" w:eastAsia="Times New Roman" w:hAnsi="Times New Roman" w:cs="Times New Roman"/>
          <w:color w:val="auto"/>
          <w:sz w:val="24"/>
          <w:szCs w:val="24"/>
          <w:lang w:eastAsia="en-AU"/>
        </w:rPr>
        <w:t xml:space="preserve">set out the process to be followed before NOPSEMA may issue a notice under section 2.37 that acceptance of a safety case has been withdrawn. </w:t>
      </w:r>
    </w:p>
    <w:p w14:paraId="7CF7133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DAA3DA4" w14:textId="118FC80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NOPSEMA </w:t>
      </w:r>
      <w:r w:rsidR="000F77E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provide </w:t>
      </w:r>
      <w:r w:rsidR="00EF5CA2">
        <w:rPr>
          <w:rFonts w:ascii="Times New Roman" w:eastAsia="Times New Roman" w:hAnsi="Times New Roman" w:cs="Times New Roman"/>
          <w:color w:val="auto"/>
          <w:sz w:val="24"/>
          <w:szCs w:val="24"/>
          <w:lang w:eastAsia="en-AU"/>
        </w:rPr>
        <w:t xml:space="preserve">the operator </w:t>
      </w:r>
      <w:r w:rsidRPr="002A10BF">
        <w:rPr>
          <w:rFonts w:ascii="Times New Roman" w:eastAsia="Times New Roman" w:hAnsi="Times New Roman" w:cs="Times New Roman"/>
          <w:color w:val="auto"/>
          <w:sz w:val="24"/>
          <w:szCs w:val="24"/>
          <w:lang w:eastAsia="en-AU"/>
        </w:rPr>
        <w:t>at least 30 </w:t>
      </w:r>
      <w:proofErr w:type="spellStart"/>
      <w:r w:rsidRPr="002A10BF">
        <w:rPr>
          <w:rFonts w:ascii="Times New Roman" w:eastAsia="Times New Roman" w:hAnsi="Times New Roman" w:cs="Times New Roman"/>
          <w:color w:val="auto"/>
          <w:sz w:val="24"/>
          <w:szCs w:val="24"/>
          <w:lang w:eastAsia="en-AU"/>
        </w:rPr>
        <w:t>days notice</w:t>
      </w:r>
      <w:proofErr w:type="spellEnd"/>
      <w:r w:rsidRPr="002A10BF">
        <w:rPr>
          <w:rFonts w:ascii="Times New Roman" w:eastAsia="Times New Roman" w:hAnsi="Times New Roman" w:cs="Times New Roman"/>
          <w:color w:val="auto"/>
          <w:sz w:val="24"/>
          <w:szCs w:val="24"/>
          <w:lang w:eastAsia="en-AU"/>
        </w:rPr>
        <w:t xml:space="preserve"> in writing of its intention to withdraw acceptance of the safety case; include reasons for the proposed withdrawal</w:t>
      </w:r>
      <w:r w:rsidR="001130D8" w:rsidRPr="001130D8">
        <w:t xml:space="preserve"> </w:t>
      </w:r>
      <w:r w:rsidR="001130D8" w:rsidRPr="001130D8">
        <w:rPr>
          <w:rFonts w:ascii="Times New Roman" w:eastAsia="Times New Roman" w:hAnsi="Times New Roman" w:cs="Times New Roman"/>
          <w:color w:val="auto"/>
          <w:sz w:val="24"/>
          <w:szCs w:val="24"/>
          <w:lang w:eastAsia="en-AU"/>
        </w:rPr>
        <w:t>of acceptance of the safety case; specify a day by which the operator (or any other person to whom a copy of the notice has been given) can submit in writing any matters that NOPSEMA should take into account in deciding whether to withdraw acceptance of the safety case</w:t>
      </w:r>
      <w:r w:rsidR="001130D8">
        <w:rPr>
          <w:rFonts w:ascii="Times New Roman" w:eastAsia="Times New Roman" w:hAnsi="Times New Roman" w:cs="Times New Roman"/>
          <w:color w:val="auto"/>
          <w:sz w:val="24"/>
          <w:szCs w:val="24"/>
          <w:lang w:eastAsia="en-AU"/>
        </w:rPr>
        <w:t>.</w:t>
      </w:r>
    </w:p>
    <w:p w14:paraId="770B89D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0B36E46" w14:textId="002D483A" w:rsidR="002A10BF" w:rsidRPr="002A10BF" w:rsidRDefault="003C2F51" w:rsidP="002A10BF">
      <w:pPr>
        <w:spacing w:after="0" w:line="240" w:lineRule="auto"/>
        <w:rPr>
          <w:rFonts w:ascii="Times New Roman" w:eastAsia="Times New Roman" w:hAnsi="Times New Roman" w:cs="Times New Roman"/>
          <w:color w:val="auto"/>
          <w:sz w:val="24"/>
          <w:szCs w:val="24"/>
          <w:lang w:eastAsia="en-AU"/>
        </w:rPr>
      </w:pPr>
      <w:r w:rsidRPr="28A3A687">
        <w:rPr>
          <w:rFonts w:ascii="Times New Roman" w:eastAsia="Times New Roman" w:hAnsi="Times New Roman" w:cs="Times New Roman"/>
          <w:color w:val="auto"/>
          <w:sz w:val="24"/>
          <w:szCs w:val="24"/>
          <w:lang w:eastAsia="en-AU"/>
        </w:rPr>
        <w:t>In deciding whether to withdraw acceptance of a safety case, NOPSEMA would take into account any action by the operator to remedy the ground for withdrawal of the acceptance or to prevent the recurrence of that ground and any matter submitted to NOPSEMA by the operator or any other person who was provided with the notice under subsection</w:t>
      </w:r>
      <w:r w:rsidR="00D02D7C">
        <w:rPr>
          <w:rFonts w:ascii="Times New Roman" w:eastAsia="Times New Roman" w:hAnsi="Times New Roman" w:cs="Times New Roman"/>
          <w:color w:val="auto"/>
          <w:sz w:val="24"/>
          <w:szCs w:val="24"/>
          <w:lang w:eastAsia="en-AU"/>
        </w:rPr>
        <w:t> </w:t>
      </w:r>
      <w:r w:rsidRPr="28A3A687">
        <w:rPr>
          <w:rFonts w:ascii="Times New Roman" w:eastAsia="Times New Roman" w:hAnsi="Times New Roman" w:cs="Times New Roman"/>
          <w:color w:val="auto"/>
          <w:sz w:val="24"/>
          <w:szCs w:val="24"/>
          <w:lang w:eastAsia="en-AU"/>
        </w:rPr>
        <w:t>2.38(3) (</w:t>
      </w:r>
      <w:r w:rsidR="00213074" w:rsidRPr="28A3A687">
        <w:rPr>
          <w:rFonts w:ascii="Times New Roman" w:eastAsia="Times New Roman" w:hAnsi="Times New Roman" w:cs="Times New Roman"/>
          <w:color w:val="auto"/>
          <w:sz w:val="24"/>
          <w:szCs w:val="24"/>
          <w:lang w:eastAsia="en-AU"/>
        </w:rPr>
        <w:t>i.e.</w:t>
      </w:r>
      <w:r w:rsidRPr="28A3A687">
        <w:rPr>
          <w:rFonts w:ascii="Times New Roman" w:eastAsia="Times New Roman" w:hAnsi="Times New Roman" w:cs="Times New Roman"/>
          <w:color w:val="auto"/>
          <w:sz w:val="24"/>
          <w:szCs w:val="24"/>
          <w:lang w:eastAsia="en-AU"/>
        </w:rPr>
        <w:t>,</w:t>
      </w:r>
      <w:r w:rsidR="00D02D7C">
        <w:rPr>
          <w:rFonts w:ascii="Times New Roman" w:eastAsia="Times New Roman" w:hAnsi="Times New Roman" w:cs="Times New Roman"/>
          <w:color w:val="auto"/>
          <w:sz w:val="24"/>
          <w:szCs w:val="24"/>
          <w:lang w:eastAsia="en-AU"/>
        </w:rPr>
        <w:t> </w:t>
      </w:r>
      <w:r w:rsidRPr="28A3A687">
        <w:rPr>
          <w:rFonts w:ascii="Times New Roman" w:eastAsia="Times New Roman" w:hAnsi="Times New Roman" w:cs="Times New Roman"/>
          <w:color w:val="auto"/>
          <w:sz w:val="24"/>
          <w:szCs w:val="24"/>
          <w:lang w:eastAsia="en-AU"/>
        </w:rPr>
        <w:t>the notice within which NOPSEMA was required to provide reasons for proposing to withdraw acceptance of the safety case).</w:t>
      </w:r>
    </w:p>
    <w:p w14:paraId="4E9A286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B0CE15F" w14:textId="2B3C0F04" w:rsidR="002A10BF" w:rsidRPr="002A10BF" w:rsidRDefault="1186500B" w:rsidP="002A10BF">
      <w:pPr>
        <w:spacing w:after="0" w:line="240" w:lineRule="auto"/>
        <w:rPr>
          <w:rFonts w:ascii="Times New Roman" w:eastAsia="Times New Roman" w:hAnsi="Times New Roman" w:cs="Times New Roman"/>
          <w:color w:val="auto"/>
          <w:sz w:val="24"/>
          <w:szCs w:val="24"/>
          <w:lang w:eastAsia="en-AU"/>
        </w:rPr>
      </w:pPr>
      <w:r w:rsidRPr="6E509610">
        <w:rPr>
          <w:rFonts w:ascii="Times New Roman" w:eastAsia="Times New Roman" w:hAnsi="Times New Roman" w:cs="Times New Roman"/>
          <w:color w:val="auto"/>
          <w:sz w:val="24"/>
          <w:szCs w:val="24"/>
          <w:lang w:eastAsia="en-AU"/>
        </w:rPr>
        <w:t xml:space="preserve">Withdrawal of acceptance of a safety case </w:t>
      </w:r>
      <w:r w:rsidR="435F48D7" w:rsidRPr="6E509610">
        <w:rPr>
          <w:rFonts w:ascii="Times New Roman" w:eastAsia="Times New Roman" w:hAnsi="Times New Roman" w:cs="Times New Roman"/>
          <w:color w:val="auto"/>
          <w:sz w:val="24"/>
          <w:szCs w:val="24"/>
          <w:lang w:eastAsia="en-AU"/>
        </w:rPr>
        <w:t xml:space="preserve">by NOPSEMA </w:t>
      </w:r>
      <w:r w:rsidRPr="6E509610">
        <w:rPr>
          <w:rFonts w:ascii="Times New Roman" w:eastAsia="Times New Roman" w:hAnsi="Times New Roman" w:cs="Times New Roman"/>
          <w:color w:val="auto"/>
          <w:sz w:val="24"/>
          <w:szCs w:val="24"/>
          <w:lang w:eastAsia="en-AU"/>
        </w:rPr>
        <w:t>would mean that operations at the facility must cease or the operator would be committing an offence. Therefore, withdrawal of acceptance of a safety case would only be used in cases of serious and/or repeated non</w:t>
      </w:r>
      <w:r w:rsidR="00D02D7C">
        <w:rPr>
          <w:rFonts w:ascii="Times New Roman" w:eastAsia="Times New Roman" w:hAnsi="Times New Roman" w:cs="Times New Roman"/>
          <w:color w:val="auto"/>
          <w:sz w:val="24"/>
          <w:szCs w:val="24"/>
          <w:lang w:eastAsia="en-AU"/>
        </w:rPr>
        <w:noBreakHyphen/>
      </w:r>
      <w:r w:rsidRPr="6E509610">
        <w:rPr>
          <w:rFonts w:ascii="Times New Roman" w:eastAsia="Times New Roman" w:hAnsi="Times New Roman" w:cs="Times New Roman"/>
          <w:color w:val="auto"/>
          <w:sz w:val="24"/>
          <w:szCs w:val="24"/>
          <w:lang w:eastAsia="en-AU"/>
        </w:rPr>
        <w:t xml:space="preserve">compliance, or if the operations had departed significantly from what </w:t>
      </w:r>
      <w:r w:rsidR="212A52B6" w:rsidRPr="6E509610">
        <w:rPr>
          <w:rFonts w:ascii="Times New Roman" w:eastAsia="Times New Roman" w:hAnsi="Times New Roman" w:cs="Times New Roman"/>
          <w:color w:val="auto"/>
          <w:sz w:val="24"/>
          <w:szCs w:val="24"/>
          <w:lang w:eastAsia="en-AU"/>
        </w:rPr>
        <w:t>would be</w:t>
      </w:r>
      <w:r w:rsidRPr="6E509610">
        <w:rPr>
          <w:rFonts w:ascii="Times New Roman" w:eastAsia="Times New Roman" w:hAnsi="Times New Roman" w:cs="Times New Roman"/>
          <w:color w:val="auto"/>
          <w:sz w:val="24"/>
          <w:szCs w:val="24"/>
          <w:lang w:eastAsia="en-AU"/>
        </w:rPr>
        <w:t xml:space="preserve"> allowed by the safety case that is in force. </w:t>
      </w:r>
    </w:p>
    <w:p w14:paraId="082EA6D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C38231" w14:textId="66AD555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range of other compliance and enforcement provisions </w:t>
      </w:r>
      <w:r w:rsidR="000F77E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0F77E2">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 xml:space="preserve">available to NOPSEMA, which would normally be used before commencing the processes under this section. </w:t>
      </w:r>
    </w:p>
    <w:p w14:paraId="67663D7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85193EA" w14:textId="278F4A20" w:rsidR="002A10BF" w:rsidRPr="002A10BF" w:rsidRDefault="002A10BF" w:rsidP="00F95C06">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5</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Exemptions</w:t>
      </w:r>
    </w:p>
    <w:p w14:paraId="4CA46374" w14:textId="77777777" w:rsidR="002A10BF" w:rsidRPr="002A10BF" w:rsidRDefault="002A10BF" w:rsidP="00F95C06">
      <w:pPr>
        <w:keepNext/>
        <w:spacing w:after="0" w:line="240" w:lineRule="auto"/>
        <w:rPr>
          <w:rFonts w:ascii="Times New Roman" w:eastAsia="Times New Roman" w:hAnsi="Times New Roman" w:cs="Times New Roman"/>
          <w:color w:val="auto"/>
          <w:sz w:val="24"/>
          <w:szCs w:val="24"/>
          <w:u w:val="single"/>
          <w:lang w:eastAsia="en-AU"/>
        </w:rPr>
      </w:pPr>
    </w:p>
    <w:p w14:paraId="5988451C" w14:textId="37754931" w:rsidR="002A10BF" w:rsidRPr="00394846" w:rsidRDefault="002A10BF" w:rsidP="00F95C06">
      <w:pPr>
        <w:keepNext/>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2.39 </w:t>
      </w:r>
      <w:r w:rsidR="003E5AC3">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NOPSEMA</w:t>
      </w:r>
      <w:r w:rsidRPr="00394846" w:rsidDel="00A81402">
        <w:rPr>
          <w:rFonts w:ascii="Times New Roman" w:eastAsia="Times New Roman" w:hAnsi="Times New Roman" w:cs="Times New Roman"/>
          <w:color w:val="auto"/>
          <w:sz w:val="24"/>
          <w:szCs w:val="24"/>
          <w:u w:val="single"/>
          <w:lang w:eastAsia="en-AU"/>
        </w:rPr>
        <w:t xml:space="preserve"> </w:t>
      </w:r>
      <w:r w:rsidRPr="00394846">
        <w:rPr>
          <w:rFonts w:ascii="Times New Roman" w:eastAsia="Times New Roman" w:hAnsi="Times New Roman" w:cs="Times New Roman"/>
          <w:color w:val="auto"/>
          <w:sz w:val="24"/>
          <w:szCs w:val="24"/>
          <w:u w:val="single"/>
          <w:lang w:eastAsia="en-AU"/>
        </w:rPr>
        <w:t>may give an exemption</w:t>
      </w:r>
    </w:p>
    <w:p w14:paraId="5BD0398F" w14:textId="77777777" w:rsidR="002A10BF" w:rsidRPr="002A10BF" w:rsidRDefault="002A10BF" w:rsidP="00F95C06">
      <w:pPr>
        <w:keepNext/>
        <w:spacing w:after="0" w:line="240" w:lineRule="auto"/>
        <w:rPr>
          <w:rFonts w:ascii="Times New Roman" w:eastAsia="Times New Roman" w:hAnsi="Times New Roman" w:cs="Times New Roman"/>
          <w:color w:val="auto"/>
          <w:sz w:val="24"/>
          <w:szCs w:val="24"/>
          <w:u w:val="single"/>
          <w:lang w:eastAsia="en-AU"/>
        </w:rPr>
      </w:pPr>
    </w:p>
    <w:p w14:paraId="5E3CFC7D" w14:textId="442C4DC9" w:rsidR="002A10BF" w:rsidRPr="002A10BF" w:rsidRDefault="002A10BF" w:rsidP="00F95C0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2.39 </w:t>
      </w:r>
      <w:r w:rsidR="000F77E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NOPSEMA may grant an exemption to an operator of a facility from any of the provisions of this part (Part 2</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color w:val="auto"/>
          <w:sz w:val="24"/>
          <w:szCs w:val="24"/>
          <w:lang w:eastAsia="en-AU"/>
        </w:rPr>
        <w:t xml:space="preserve">Safety cases) either on application by the operator of a facility, or unilaterally. </w:t>
      </w:r>
    </w:p>
    <w:p w14:paraId="64AF239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DF481EA" w14:textId="569C115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4D1D2202">
        <w:rPr>
          <w:rFonts w:ascii="Times New Roman" w:eastAsia="Times New Roman" w:hAnsi="Times New Roman" w:cs="Times New Roman"/>
          <w:color w:val="auto"/>
          <w:sz w:val="24"/>
          <w:szCs w:val="24"/>
          <w:lang w:eastAsia="en-AU"/>
        </w:rPr>
        <w:t xml:space="preserve">Such an exemption should be rare, as the content requirements for a safety case are primarily linked to adequate measures to reduce of risk to persons at or near a facility to </w:t>
      </w:r>
      <w:r w:rsidR="30CA03F4" w:rsidRPr="4D1D2202">
        <w:rPr>
          <w:rFonts w:ascii="Times New Roman" w:eastAsia="Times New Roman" w:hAnsi="Times New Roman" w:cs="Times New Roman"/>
          <w:color w:val="auto"/>
          <w:sz w:val="24"/>
          <w:szCs w:val="24"/>
          <w:lang w:eastAsia="en-AU"/>
        </w:rPr>
        <w:t>ALARP</w:t>
      </w:r>
      <w:r w:rsidRPr="4D1D2202">
        <w:rPr>
          <w:rFonts w:ascii="Times New Roman" w:eastAsia="Times New Roman" w:hAnsi="Times New Roman" w:cs="Times New Roman"/>
          <w:color w:val="auto"/>
          <w:sz w:val="24"/>
          <w:szCs w:val="24"/>
          <w:lang w:eastAsia="en-AU"/>
        </w:rPr>
        <w:t xml:space="preserve">. This notion of adequacy means that some accepted safety cases may have less content than others in respect of the requirements in Part 2, without the requirement for an exemption. </w:t>
      </w:r>
    </w:p>
    <w:p w14:paraId="1828BAB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D909822" w14:textId="744EE82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0F77E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 provide for NOPSEMA to exempt an operator of a facility from having a safety case. All operators </w:t>
      </w:r>
      <w:r w:rsidR="000F77E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have a safety case in force for facilities that they operate under these sections. </w:t>
      </w:r>
    </w:p>
    <w:p w14:paraId="5F294863" w14:textId="77777777" w:rsidR="002A10BF" w:rsidRPr="002A10BF" w:rsidRDefault="002A10BF" w:rsidP="00394846">
      <w:pPr>
        <w:keepNext/>
        <w:spacing w:after="0" w:line="240" w:lineRule="auto"/>
        <w:rPr>
          <w:rFonts w:ascii="Times New Roman" w:eastAsia="Times New Roman" w:hAnsi="Times New Roman" w:cs="Times New Roman"/>
          <w:color w:val="auto"/>
          <w:sz w:val="24"/>
          <w:szCs w:val="24"/>
          <w:u w:val="single"/>
          <w:lang w:eastAsia="en-AU"/>
        </w:rPr>
      </w:pPr>
    </w:p>
    <w:p w14:paraId="4DCAD781" w14:textId="68811D64" w:rsidR="002A10BF" w:rsidRPr="002A10BF" w:rsidRDefault="002A10BF" w:rsidP="00A1798D">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8732B3">
        <w:rPr>
          <w:rFonts w:ascii="Times New Roman" w:eastAsia="Times New Roman" w:hAnsi="Times New Roman" w:cs="Times New Roman"/>
          <w:b/>
          <w:color w:val="auto"/>
          <w:sz w:val="24"/>
          <w:szCs w:val="24"/>
          <w:lang w:eastAsia="en-AU"/>
        </w:rPr>
        <w:t>5</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Validation</w:t>
      </w:r>
    </w:p>
    <w:p w14:paraId="41C1C28C" w14:textId="77777777" w:rsidR="00952CAD" w:rsidRDefault="00952CAD" w:rsidP="00484F98">
      <w:pPr>
        <w:keepNext/>
        <w:spacing w:after="0" w:line="240" w:lineRule="auto"/>
        <w:rPr>
          <w:rFonts w:ascii="Times New Roman" w:eastAsia="Times New Roman" w:hAnsi="Times New Roman" w:cs="Times New Roman"/>
          <w:b/>
          <w:iCs/>
          <w:color w:val="auto"/>
          <w:sz w:val="24"/>
          <w:szCs w:val="24"/>
          <w:lang w:eastAsia="en-AU"/>
        </w:rPr>
      </w:pPr>
    </w:p>
    <w:p w14:paraId="1E00B98A" w14:textId="6B007344" w:rsidR="008732B3" w:rsidRPr="008A1979" w:rsidRDefault="008732B3" w:rsidP="00484F98">
      <w:pPr>
        <w:keepNext/>
        <w:spacing w:after="0" w:line="240" w:lineRule="auto"/>
        <w:rPr>
          <w:rFonts w:ascii="Times New Roman" w:eastAsia="Times New Roman" w:hAnsi="Times New Roman" w:cs="Times New Roman"/>
          <w:bCs/>
          <w:iCs/>
          <w:color w:val="auto"/>
          <w:sz w:val="24"/>
          <w:szCs w:val="24"/>
          <w:u w:val="single"/>
          <w:lang w:eastAsia="en-AU"/>
        </w:rPr>
      </w:pPr>
      <w:r w:rsidRPr="008A1979">
        <w:rPr>
          <w:rFonts w:ascii="Times New Roman" w:eastAsia="Times New Roman" w:hAnsi="Times New Roman" w:cs="Times New Roman"/>
          <w:bCs/>
          <w:iCs/>
          <w:color w:val="auto"/>
          <w:sz w:val="24"/>
          <w:szCs w:val="24"/>
          <w:u w:val="single"/>
          <w:lang w:eastAsia="en-AU"/>
        </w:rPr>
        <w:t xml:space="preserve">Section 2.39A – Purpose of </w:t>
      </w:r>
      <w:r w:rsidR="0071266B">
        <w:rPr>
          <w:rFonts w:ascii="Times New Roman" w:eastAsia="Times New Roman" w:hAnsi="Times New Roman" w:cs="Times New Roman"/>
          <w:bCs/>
          <w:iCs/>
          <w:color w:val="auto"/>
          <w:sz w:val="24"/>
          <w:szCs w:val="24"/>
          <w:u w:val="single"/>
          <w:lang w:eastAsia="en-AU"/>
        </w:rPr>
        <w:t xml:space="preserve">this </w:t>
      </w:r>
      <w:r w:rsidRPr="008A1979">
        <w:rPr>
          <w:rFonts w:ascii="Times New Roman" w:eastAsia="Times New Roman" w:hAnsi="Times New Roman" w:cs="Times New Roman"/>
          <w:bCs/>
          <w:iCs/>
          <w:color w:val="auto"/>
          <w:sz w:val="24"/>
          <w:szCs w:val="24"/>
          <w:u w:val="single"/>
          <w:lang w:eastAsia="en-AU"/>
        </w:rPr>
        <w:t>Part</w:t>
      </w:r>
    </w:p>
    <w:p w14:paraId="1CDAB2B6" w14:textId="77777777" w:rsidR="008732B3" w:rsidRPr="008732B3" w:rsidRDefault="008732B3" w:rsidP="00484F98">
      <w:pPr>
        <w:keepNext/>
        <w:spacing w:after="0" w:line="240" w:lineRule="auto"/>
        <w:rPr>
          <w:rFonts w:ascii="Times New Roman" w:eastAsia="Times New Roman" w:hAnsi="Times New Roman" w:cs="Times New Roman"/>
          <w:bCs/>
          <w:iCs/>
          <w:color w:val="auto"/>
          <w:sz w:val="24"/>
          <w:szCs w:val="24"/>
          <w:lang w:eastAsia="en-AU"/>
        </w:rPr>
      </w:pPr>
    </w:p>
    <w:p w14:paraId="0D069FDA" w14:textId="05C5E6CD" w:rsidR="008732B3" w:rsidRPr="008732B3" w:rsidRDefault="008732B3" w:rsidP="00484F98">
      <w:pPr>
        <w:keepNext/>
        <w:spacing w:after="0" w:line="240" w:lineRule="auto"/>
        <w:rPr>
          <w:rFonts w:ascii="Times New Roman" w:eastAsia="Times New Roman" w:hAnsi="Times New Roman" w:cs="Times New Roman"/>
          <w:bCs/>
          <w:iCs/>
          <w:color w:val="auto"/>
          <w:sz w:val="24"/>
          <w:szCs w:val="24"/>
          <w:lang w:eastAsia="en-AU"/>
        </w:rPr>
      </w:pPr>
      <w:r w:rsidRPr="008732B3">
        <w:rPr>
          <w:rFonts w:ascii="Times New Roman" w:eastAsia="Times New Roman" w:hAnsi="Times New Roman" w:cs="Times New Roman"/>
          <w:bCs/>
          <w:iCs/>
          <w:color w:val="auto"/>
          <w:sz w:val="24"/>
          <w:szCs w:val="24"/>
          <w:lang w:eastAsia="en-AU"/>
        </w:rPr>
        <w:t xml:space="preserve">This section </w:t>
      </w:r>
      <w:r w:rsidR="00952CAD">
        <w:rPr>
          <w:rFonts w:ascii="Times New Roman" w:eastAsia="Times New Roman" w:hAnsi="Times New Roman" w:cs="Times New Roman"/>
          <w:bCs/>
          <w:iCs/>
          <w:color w:val="auto"/>
          <w:sz w:val="24"/>
          <w:szCs w:val="24"/>
          <w:lang w:eastAsia="en-AU"/>
        </w:rPr>
        <w:t xml:space="preserve">would </w:t>
      </w:r>
      <w:r w:rsidRPr="008732B3">
        <w:rPr>
          <w:rFonts w:ascii="Times New Roman" w:eastAsia="Times New Roman" w:hAnsi="Times New Roman" w:cs="Times New Roman"/>
          <w:bCs/>
          <w:iCs/>
          <w:color w:val="auto"/>
          <w:sz w:val="24"/>
          <w:szCs w:val="24"/>
          <w:lang w:eastAsia="en-AU"/>
        </w:rPr>
        <w:t>provide that this Part is made for the purposes of section</w:t>
      </w:r>
      <w:r w:rsidR="000654EB">
        <w:rPr>
          <w:rFonts w:ascii="Times New Roman" w:eastAsia="Times New Roman" w:hAnsi="Times New Roman" w:cs="Times New Roman"/>
          <w:bCs/>
          <w:iCs/>
          <w:color w:val="auto"/>
          <w:sz w:val="24"/>
          <w:szCs w:val="24"/>
          <w:lang w:eastAsia="en-AU"/>
        </w:rPr>
        <w:t> </w:t>
      </w:r>
      <w:r w:rsidRPr="008732B3">
        <w:rPr>
          <w:rFonts w:ascii="Times New Roman" w:eastAsia="Times New Roman" w:hAnsi="Times New Roman" w:cs="Times New Roman"/>
          <w:bCs/>
          <w:iCs/>
          <w:color w:val="auto"/>
          <w:sz w:val="24"/>
          <w:szCs w:val="24"/>
          <w:lang w:eastAsia="en-AU"/>
        </w:rPr>
        <w:t>639 of the</w:t>
      </w:r>
      <w:r w:rsidR="008D6F94">
        <w:rPr>
          <w:rFonts w:ascii="Times New Roman" w:eastAsia="Times New Roman" w:hAnsi="Times New Roman" w:cs="Times New Roman"/>
          <w:bCs/>
          <w:iCs/>
          <w:color w:val="auto"/>
          <w:sz w:val="24"/>
          <w:szCs w:val="24"/>
          <w:lang w:eastAsia="en-AU"/>
        </w:rPr>
        <w:t xml:space="preserve"> OPGGS</w:t>
      </w:r>
      <w:r w:rsidR="000654EB">
        <w:rPr>
          <w:rFonts w:ascii="Times New Roman" w:eastAsia="Times New Roman" w:hAnsi="Times New Roman" w:cs="Times New Roman"/>
          <w:bCs/>
          <w:iCs/>
          <w:color w:val="auto"/>
          <w:sz w:val="24"/>
          <w:szCs w:val="24"/>
          <w:lang w:eastAsia="en-AU"/>
        </w:rPr>
        <w:t> </w:t>
      </w:r>
      <w:r w:rsidRPr="008732B3">
        <w:rPr>
          <w:rFonts w:ascii="Times New Roman" w:eastAsia="Times New Roman" w:hAnsi="Times New Roman" w:cs="Times New Roman"/>
          <w:bCs/>
          <w:iCs/>
          <w:color w:val="auto"/>
          <w:sz w:val="24"/>
          <w:szCs w:val="24"/>
          <w:lang w:eastAsia="en-AU"/>
        </w:rPr>
        <w:t>Act.</w:t>
      </w:r>
    </w:p>
    <w:p w14:paraId="79BA4C06" w14:textId="77777777" w:rsidR="002A10BF" w:rsidRPr="008A1979" w:rsidRDefault="002A10BF" w:rsidP="00394846">
      <w:pPr>
        <w:keepNext/>
        <w:spacing w:after="0" w:line="240" w:lineRule="auto"/>
        <w:rPr>
          <w:rFonts w:ascii="Times New Roman" w:eastAsia="Times New Roman" w:hAnsi="Times New Roman" w:cs="Times New Roman"/>
          <w:bCs/>
          <w:iCs/>
          <w:color w:val="auto"/>
          <w:sz w:val="24"/>
          <w:szCs w:val="24"/>
          <w:lang w:eastAsia="en-AU"/>
        </w:rPr>
      </w:pPr>
    </w:p>
    <w:p w14:paraId="7B036C0D" w14:textId="12F2390A" w:rsidR="002A10BF" w:rsidRPr="00394846" w:rsidRDefault="002A10BF" w:rsidP="00394846">
      <w:pPr>
        <w:keepNext/>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2.40 </w:t>
      </w:r>
      <w:r w:rsidR="003E5AC3">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Validation of design, construction and installation of proposed facility or significant change to existing facility</w:t>
      </w:r>
    </w:p>
    <w:p w14:paraId="4D5521E3" w14:textId="77777777" w:rsidR="002A10BF" w:rsidRPr="002A10BF" w:rsidRDefault="002A10BF" w:rsidP="00394846">
      <w:pPr>
        <w:keepNext/>
        <w:spacing w:after="0" w:line="240" w:lineRule="auto"/>
        <w:rPr>
          <w:rFonts w:ascii="Times New Roman" w:eastAsia="Times New Roman" w:hAnsi="Times New Roman" w:cs="Times New Roman"/>
          <w:color w:val="auto"/>
          <w:sz w:val="24"/>
          <w:szCs w:val="24"/>
          <w:u w:val="single"/>
          <w:lang w:eastAsia="en-AU"/>
        </w:rPr>
      </w:pPr>
    </w:p>
    <w:p w14:paraId="5601E259" w14:textId="67B3A3A3" w:rsidR="002A10BF" w:rsidRPr="002A10BF" w:rsidRDefault="002A10BF" w:rsidP="0039484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2.40 </w:t>
      </w:r>
      <w:r w:rsidR="000F77E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NOPSEMA may </w:t>
      </w:r>
      <w:r w:rsidR="00605507">
        <w:rPr>
          <w:rFonts w:ascii="Times New Roman" w:eastAsia="Times New Roman" w:hAnsi="Times New Roman" w:cs="Times New Roman"/>
          <w:color w:val="auto"/>
          <w:sz w:val="24"/>
          <w:szCs w:val="24"/>
          <w:lang w:eastAsia="en-AU"/>
        </w:rPr>
        <w:t>by notice in writ</w:t>
      </w:r>
      <w:r w:rsidR="00A6531C">
        <w:rPr>
          <w:rFonts w:ascii="Times New Roman" w:eastAsia="Times New Roman" w:hAnsi="Times New Roman" w:cs="Times New Roman"/>
          <w:color w:val="auto"/>
          <w:sz w:val="24"/>
          <w:szCs w:val="24"/>
          <w:lang w:eastAsia="en-AU"/>
        </w:rPr>
        <w:t xml:space="preserve">ing </w:t>
      </w:r>
      <w:r w:rsidRPr="002A10BF">
        <w:rPr>
          <w:rFonts w:ascii="Times New Roman" w:eastAsia="Times New Roman" w:hAnsi="Times New Roman" w:cs="Times New Roman"/>
          <w:color w:val="auto"/>
          <w:sz w:val="24"/>
          <w:szCs w:val="24"/>
          <w:lang w:eastAsia="en-AU"/>
        </w:rPr>
        <w:t>require an operator of a</w:t>
      </w:r>
      <w:r w:rsidR="00A6531C">
        <w:rPr>
          <w:rFonts w:ascii="Times New Roman" w:eastAsia="Times New Roman" w:hAnsi="Times New Roman" w:cs="Times New Roman"/>
          <w:color w:val="auto"/>
          <w:sz w:val="24"/>
          <w:szCs w:val="24"/>
          <w:lang w:eastAsia="en-AU"/>
        </w:rPr>
        <w:t>n existing</w:t>
      </w:r>
      <w:r w:rsidRPr="002A10BF">
        <w:rPr>
          <w:rFonts w:ascii="Times New Roman" w:eastAsia="Times New Roman" w:hAnsi="Times New Roman" w:cs="Times New Roman"/>
          <w:color w:val="auto"/>
          <w:sz w:val="24"/>
          <w:szCs w:val="24"/>
          <w:lang w:eastAsia="en-AU"/>
        </w:rPr>
        <w:t xml:space="preserve"> facility or proposed facility to provide a validation about </w:t>
      </w:r>
      <w:r w:rsidR="004D0CBF">
        <w:rPr>
          <w:rFonts w:ascii="Times New Roman" w:eastAsia="Times New Roman" w:hAnsi="Times New Roman" w:cs="Times New Roman"/>
          <w:color w:val="auto"/>
          <w:sz w:val="24"/>
          <w:szCs w:val="24"/>
          <w:lang w:eastAsia="en-AU"/>
        </w:rPr>
        <w:t>specified</w:t>
      </w:r>
      <w:r w:rsidR="004D0CBF"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matters relating to the proposed facility or to a proposed significant change to an existing facility. The section explains that a validation is a statement in writing by an independent validator, which establishes, to the level required by NOPSEMA, that the design, construction and installation of the facility, or the modification, will incorporate measures to protect the health and safety of persons at or near the facility. </w:t>
      </w:r>
    </w:p>
    <w:p w14:paraId="215544D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F3F34D6" w14:textId="5F777D29"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2F1405">
        <w:rPr>
          <w:rFonts w:ascii="Times New Roman" w:eastAsia="Times New Roman" w:hAnsi="Times New Roman" w:cs="Times New Roman"/>
          <w:b/>
          <w:color w:val="auto"/>
          <w:sz w:val="24"/>
          <w:szCs w:val="24"/>
          <w:lang w:eastAsia="en-AU"/>
        </w:rPr>
        <w:t>6</w:t>
      </w:r>
      <w:r w:rsidR="00063B3F"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Notifying and reporting accidents and dangerous occurrences</w:t>
      </w:r>
    </w:p>
    <w:p w14:paraId="16DAE730"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6E3D010" w14:textId="3E541B30" w:rsidR="002A10BF" w:rsidRPr="00394846"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2.41 </w:t>
      </w:r>
      <w:r w:rsidR="003E5AC3">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Interpretation</w:t>
      </w:r>
    </w:p>
    <w:p w14:paraId="4CB1D56C"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5D556161" w14:textId="2D17CE5D" w:rsidR="002A10BF" w:rsidRPr="002A10BF" w:rsidRDefault="008A4747" w:rsidP="002A10BF">
      <w:pPr>
        <w:spacing w:after="0" w:line="240" w:lineRule="auto"/>
        <w:rPr>
          <w:rFonts w:ascii="Times New Roman" w:eastAsia="Times New Roman" w:hAnsi="Times New Roman" w:cs="Times New Roman"/>
          <w:color w:val="auto"/>
          <w:sz w:val="24"/>
          <w:szCs w:val="24"/>
          <w:lang w:eastAsia="en-AU"/>
        </w:rPr>
      </w:pPr>
      <w:r w:rsidRPr="5360F1A7">
        <w:rPr>
          <w:rFonts w:ascii="Times New Roman" w:eastAsia="Times New Roman" w:hAnsi="Times New Roman" w:cs="Times New Roman"/>
          <w:color w:val="auto"/>
          <w:sz w:val="24"/>
          <w:szCs w:val="24"/>
          <w:lang w:eastAsia="en-AU"/>
        </w:rPr>
        <w:t>Section 2.41</w:t>
      </w:r>
      <w:r w:rsidR="00B62942" w:rsidRPr="5360F1A7">
        <w:rPr>
          <w:rFonts w:ascii="Times New Roman" w:eastAsia="Times New Roman" w:hAnsi="Times New Roman" w:cs="Times New Roman"/>
          <w:color w:val="auto"/>
          <w:sz w:val="24"/>
          <w:szCs w:val="24"/>
          <w:lang w:eastAsia="en-AU"/>
        </w:rPr>
        <w:t xml:space="preserve"> would</w:t>
      </w:r>
      <w:r w:rsidRPr="5360F1A7">
        <w:rPr>
          <w:rFonts w:ascii="Times New Roman" w:eastAsia="Times New Roman" w:hAnsi="Times New Roman" w:cs="Times New Roman"/>
          <w:color w:val="auto"/>
          <w:sz w:val="24"/>
          <w:szCs w:val="24"/>
          <w:lang w:eastAsia="en-AU"/>
        </w:rPr>
        <w:t xml:space="preserve"> declare an occurrence at a facility specified in the column 1 of the table to be a dangerous occurrence for the purposes of the definition of </w:t>
      </w:r>
      <w:r w:rsidRPr="00F95C06">
        <w:rPr>
          <w:rFonts w:ascii="Times New Roman" w:eastAsia="Times New Roman" w:hAnsi="Times New Roman" w:cs="Times New Roman"/>
          <w:b/>
          <w:bCs/>
          <w:i/>
          <w:iCs/>
          <w:color w:val="auto"/>
          <w:sz w:val="24"/>
          <w:szCs w:val="24"/>
          <w:lang w:eastAsia="en-AU"/>
        </w:rPr>
        <w:t>dangerous occurrence</w:t>
      </w:r>
      <w:r w:rsidRPr="5360F1A7">
        <w:rPr>
          <w:rFonts w:ascii="Times New Roman" w:eastAsia="Times New Roman" w:hAnsi="Times New Roman" w:cs="Times New Roman"/>
          <w:color w:val="auto"/>
          <w:sz w:val="24"/>
          <w:szCs w:val="24"/>
          <w:lang w:eastAsia="en-AU"/>
        </w:rPr>
        <w:t xml:space="preserve"> in clause 3 of Schedule 3 to the OPGGS Act.</w:t>
      </w:r>
    </w:p>
    <w:p w14:paraId="2F85BB94"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879E17A" w14:textId="69717AA8" w:rsidR="002A10BF" w:rsidRPr="00394846" w:rsidRDefault="002A10BF" w:rsidP="00394846">
      <w:pPr>
        <w:keepNext/>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2.42 </w:t>
      </w:r>
      <w:r w:rsidR="003E5AC3">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Periods of incapacitation and notices and reports of accidents and dangerous occurrences</w:t>
      </w:r>
    </w:p>
    <w:p w14:paraId="36CBCE74" w14:textId="77777777" w:rsidR="002A10BF" w:rsidRPr="002A10BF" w:rsidRDefault="002A10BF" w:rsidP="00394846">
      <w:pPr>
        <w:keepNext/>
        <w:spacing w:after="0" w:line="240" w:lineRule="auto"/>
        <w:rPr>
          <w:rFonts w:ascii="Times New Roman" w:eastAsia="Times New Roman" w:hAnsi="Times New Roman" w:cs="Times New Roman"/>
          <w:color w:val="auto"/>
          <w:sz w:val="24"/>
          <w:szCs w:val="24"/>
          <w:u w:val="single"/>
          <w:lang w:eastAsia="en-AU"/>
        </w:rPr>
      </w:pPr>
    </w:p>
    <w:p w14:paraId="43BBF668" w14:textId="6E7DF93F" w:rsidR="002A10BF" w:rsidRPr="002A10BF" w:rsidRDefault="002A10BF" w:rsidP="00394846">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2.42 </w:t>
      </w:r>
      <w:r w:rsidR="005A648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establish administrative procedures for notification and reporting of accidents and dangerous occurrences, including</w:t>
      </w:r>
      <w:r w:rsidR="00AD1062">
        <w:rPr>
          <w:rFonts w:ascii="Times New Roman" w:eastAsia="Times New Roman" w:hAnsi="Times New Roman" w:cs="Times New Roman"/>
          <w:color w:val="auto"/>
          <w:sz w:val="24"/>
          <w:szCs w:val="24"/>
          <w:lang w:eastAsia="en-AU"/>
        </w:rPr>
        <w:t xml:space="preserve"> but not limited </w:t>
      </w:r>
      <w:r w:rsidR="00A04605">
        <w:rPr>
          <w:rFonts w:ascii="Times New Roman" w:eastAsia="Times New Roman" w:hAnsi="Times New Roman" w:cs="Times New Roman"/>
          <w:color w:val="auto"/>
          <w:sz w:val="24"/>
          <w:szCs w:val="24"/>
          <w:lang w:eastAsia="en-AU"/>
        </w:rPr>
        <w:t>to</w:t>
      </w:r>
      <w:r w:rsidRPr="002A10BF">
        <w:rPr>
          <w:rFonts w:ascii="Times New Roman" w:eastAsia="Times New Roman" w:hAnsi="Times New Roman" w:cs="Times New Roman"/>
          <w:color w:val="auto"/>
          <w:sz w:val="24"/>
          <w:szCs w:val="24"/>
          <w:lang w:eastAsia="en-AU"/>
        </w:rPr>
        <w:t xml:space="preserve"> diving, as required by Schedule 3 to the OPGGS Act. This </w:t>
      </w:r>
      <w:r w:rsidR="005A648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include an analysis of the cause of the issue, the emergency response, corrective action and action taken or proposed to be taken to prevent such accidents occurring in the future.</w:t>
      </w:r>
    </w:p>
    <w:p w14:paraId="1CE8CB7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9D1C230" w14:textId="73C8249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2.42(1) </w:t>
      </w:r>
      <w:r w:rsidR="005A648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prescribed incapacitation period for the purpose of reporting of injuries under Schedule 3 to the OPGGS Act is three or more days. The effect of this </w:t>
      </w:r>
      <w:r w:rsidR="006B4524">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that the accidents that cause a member of the workforce to be incapacitated from performing work for a period of </w:t>
      </w:r>
      <w:r w:rsidR="52FF8DAA" w:rsidRPr="002A10BF">
        <w:rPr>
          <w:rFonts w:ascii="Times New Roman" w:eastAsia="Times New Roman" w:hAnsi="Times New Roman" w:cs="Times New Roman"/>
          <w:color w:val="auto"/>
          <w:sz w:val="24"/>
          <w:szCs w:val="24"/>
          <w:lang w:eastAsia="en-AU"/>
        </w:rPr>
        <w:t>3</w:t>
      </w:r>
      <w:r w:rsidR="00F95C06">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 xml:space="preserve">days or greater must be reported to NOPSEMA. This </w:t>
      </w:r>
      <w:r w:rsidR="006B4524">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consistent with the practice for incident reporting in the international offshore petroleum industry, and adopting this period under the OPGGS Act enables effective bench</w:t>
      </w:r>
      <w:r w:rsidR="00394846">
        <w:rPr>
          <w:rFonts w:ascii="Times New Roman" w:eastAsia="Times New Roman" w:hAnsi="Times New Roman" w:cs="Times New Roman"/>
          <w:color w:val="auto"/>
          <w:sz w:val="24"/>
          <w:szCs w:val="24"/>
          <w:lang w:eastAsia="en-AU"/>
        </w:rPr>
        <w:noBreakHyphen/>
      </w:r>
      <w:r w:rsidRPr="002A10BF">
        <w:rPr>
          <w:rFonts w:ascii="Times New Roman" w:eastAsia="Times New Roman" w:hAnsi="Times New Roman" w:cs="Times New Roman"/>
          <w:color w:val="auto"/>
          <w:sz w:val="24"/>
          <w:szCs w:val="24"/>
          <w:lang w:eastAsia="en-AU"/>
        </w:rPr>
        <w:t xml:space="preserve">marking against international performance. </w:t>
      </w:r>
    </w:p>
    <w:p w14:paraId="6F1362E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5C561D3" w14:textId="6A67A7B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Subsections 2.42(2) to (13) (inclusive) </w:t>
      </w:r>
      <w:r w:rsidR="006B452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deal with notices and reports that </w:t>
      </w:r>
      <w:r w:rsidR="006B452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given to NOPSEMA, how the notice or report </w:t>
      </w:r>
      <w:r w:rsidR="006B452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given, information that </w:t>
      </w:r>
      <w:r w:rsidR="006B452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included in the notice or report, and when the notice or report </w:t>
      </w:r>
      <w:r w:rsidR="006B452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given to NOPSEMA. </w:t>
      </w:r>
    </w:p>
    <w:p w14:paraId="1046C0E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6260CB" w14:textId="77777777" w:rsid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strict liability penalty of 250 penalty units for failing to notify NOPSEMA of accidents and dangerous occurrences can be imposed under the OPGGS Act. The OPGGS Act also provides for a strict liability penalty of 100 penalty units if the written report of the incident is not made within 3 days or the written report that includes a root cause analysis is not made within 30 days. NOPSEMA can agree to an extension of these timeframes. For a body corporate the penalty for an offence can be increased by 5 times due to the operation of subsection 4B(3) of the Crimes Act.</w:t>
      </w:r>
    </w:p>
    <w:p w14:paraId="2FBA39EE" w14:textId="77777777" w:rsidR="006B4524" w:rsidRPr="002A10BF" w:rsidRDefault="006B4524" w:rsidP="002A10BF">
      <w:pPr>
        <w:spacing w:after="0" w:line="240" w:lineRule="auto"/>
        <w:rPr>
          <w:rFonts w:ascii="Times New Roman" w:eastAsia="Times New Roman" w:hAnsi="Times New Roman" w:cs="Times New Roman"/>
          <w:color w:val="auto"/>
          <w:sz w:val="24"/>
          <w:szCs w:val="24"/>
          <w:lang w:eastAsia="en-AU"/>
        </w:rPr>
      </w:pPr>
    </w:p>
    <w:p w14:paraId="2A27F23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OPGGS Act also provides that these offences are continuing offences which provides that there is a separate offence for each day with a maximum penalty of 10% of the above penalties for each offence.</w:t>
      </w:r>
    </w:p>
    <w:p w14:paraId="5982D5E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B540CA8" w14:textId="43AD75A5" w:rsidR="002A10BF" w:rsidRPr="00394846" w:rsidRDefault="002A10BF" w:rsidP="00394846">
      <w:pPr>
        <w:keepNext/>
        <w:spacing w:after="0" w:line="240" w:lineRule="auto"/>
        <w:rPr>
          <w:rFonts w:ascii="Times New Roman" w:eastAsia="Times New Roman" w:hAnsi="Times New Roman" w:cs="Times New Roman"/>
          <w:color w:val="auto"/>
          <w:sz w:val="24"/>
          <w:szCs w:val="24"/>
          <w:u w:val="single"/>
          <w:lang w:eastAsia="en-AU"/>
        </w:rPr>
      </w:pPr>
      <w:r w:rsidRPr="00394846">
        <w:rPr>
          <w:rFonts w:ascii="Times New Roman" w:eastAsia="Times New Roman" w:hAnsi="Times New Roman" w:cs="Times New Roman"/>
          <w:color w:val="auto"/>
          <w:sz w:val="24"/>
          <w:szCs w:val="24"/>
          <w:u w:val="single"/>
          <w:lang w:eastAsia="en-AU"/>
        </w:rPr>
        <w:t xml:space="preserve">Section 2.42A </w:t>
      </w:r>
      <w:r w:rsidR="003E5AC3">
        <w:rPr>
          <w:rFonts w:ascii="Times New Roman" w:eastAsia="Times New Roman" w:hAnsi="Times New Roman" w:cs="Times New Roman"/>
          <w:color w:val="auto"/>
          <w:sz w:val="24"/>
          <w:szCs w:val="24"/>
          <w:u w:val="single"/>
          <w:lang w:eastAsia="en-AU"/>
        </w:rPr>
        <w:t>–</w:t>
      </w:r>
      <w:r w:rsidRPr="00394846">
        <w:rPr>
          <w:rFonts w:ascii="Times New Roman" w:eastAsia="Times New Roman" w:hAnsi="Times New Roman" w:cs="Times New Roman"/>
          <w:color w:val="auto"/>
          <w:sz w:val="24"/>
          <w:szCs w:val="24"/>
          <w:u w:val="single"/>
          <w:lang w:eastAsia="en-AU"/>
        </w:rPr>
        <w:t xml:space="preserve"> Monthly reporting of operational activities</w:t>
      </w:r>
    </w:p>
    <w:p w14:paraId="32763C6F" w14:textId="77777777" w:rsidR="002A10BF" w:rsidRPr="002A10BF" w:rsidRDefault="002A10BF" w:rsidP="00394846">
      <w:pPr>
        <w:keepNext/>
        <w:spacing w:after="0" w:line="240" w:lineRule="auto"/>
        <w:rPr>
          <w:rFonts w:ascii="Times New Roman" w:eastAsia="Times New Roman" w:hAnsi="Times New Roman" w:cs="Times New Roman"/>
          <w:color w:val="auto"/>
          <w:sz w:val="24"/>
          <w:szCs w:val="24"/>
          <w:u w:val="single"/>
          <w:lang w:eastAsia="en-AU"/>
        </w:rPr>
      </w:pPr>
    </w:p>
    <w:p w14:paraId="091FB0F0" w14:textId="77777777" w:rsidR="00B41CE2" w:rsidRPr="00B41CE2" w:rsidRDefault="00B41CE2" w:rsidP="00B41CE2">
      <w:pPr>
        <w:keepNext/>
        <w:spacing w:after="0" w:line="240" w:lineRule="auto"/>
        <w:rPr>
          <w:rFonts w:ascii="Times New Roman" w:eastAsia="Times New Roman" w:hAnsi="Times New Roman" w:cs="Times New Roman"/>
          <w:color w:val="auto"/>
          <w:sz w:val="24"/>
          <w:szCs w:val="24"/>
          <w:lang w:eastAsia="en-AU"/>
        </w:rPr>
      </w:pPr>
      <w:r w:rsidRPr="00B41CE2">
        <w:rPr>
          <w:rFonts w:ascii="Times New Roman" w:eastAsia="Times New Roman" w:hAnsi="Times New Roman" w:cs="Times New Roman"/>
          <w:color w:val="auto"/>
          <w:sz w:val="24"/>
          <w:szCs w:val="24"/>
          <w:lang w:eastAsia="en-AU"/>
        </w:rPr>
        <w:t>Section 83A of Schedule 3 to the OPGGS Act provides that the operator of a facility must give NOPSEMA a written report, for each calendar month in which activities are carried out at or near the facility, relating to matters that may affect the health and safety of persons at or near the facility. Subsection 83A(3) of Schedule 3 to the OPGGS Act provides that the regulations may prescribe the time within which a report must be submitted and the information to be included in the report.</w:t>
      </w:r>
    </w:p>
    <w:p w14:paraId="1FD39618" w14:textId="77777777" w:rsidR="00B41CE2" w:rsidRPr="00B41CE2" w:rsidRDefault="00B41CE2" w:rsidP="0094766C">
      <w:pPr>
        <w:spacing w:after="0" w:line="240" w:lineRule="auto"/>
        <w:rPr>
          <w:rFonts w:ascii="Times New Roman" w:eastAsia="Times New Roman" w:hAnsi="Times New Roman" w:cs="Times New Roman"/>
          <w:color w:val="auto"/>
          <w:sz w:val="24"/>
          <w:szCs w:val="24"/>
          <w:lang w:eastAsia="en-AU"/>
        </w:rPr>
      </w:pPr>
    </w:p>
    <w:p w14:paraId="7832DA18" w14:textId="7CF224CE" w:rsidR="00B41CE2" w:rsidRDefault="00B41CE2" w:rsidP="0094766C">
      <w:pPr>
        <w:spacing w:after="0" w:line="240" w:lineRule="auto"/>
        <w:rPr>
          <w:rFonts w:ascii="Times New Roman" w:eastAsia="Times New Roman" w:hAnsi="Times New Roman" w:cs="Times New Roman"/>
          <w:color w:val="auto"/>
          <w:sz w:val="24"/>
          <w:szCs w:val="24"/>
          <w:lang w:eastAsia="en-AU"/>
        </w:rPr>
      </w:pPr>
      <w:r w:rsidRPr="00B41CE2">
        <w:rPr>
          <w:rFonts w:ascii="Times New Roman" w:eastAsia="Times New Roman" w:hAnsi="Times New Roman" w:cs="Times New Roman"/>
          <w:color w:val="auto"/>
          <w:sz w:val="24"/>
          <w:szCs w:val="24"/>
          <w:lang w:eastAsia="en-AU"/>
        </w:rPr>
        <w:t>Section 2.42A</w:t>
      </w:r>
      <w:r w:rsidR="008139ED">
        <w:rPr>
          <w:rFonts w:ascii="Times New Roman" w:eastAsia="Times New Roman" w:hAnsi="Times New Roman" w:cs="Times New Roman"/>
          <w:color w:val="auto"/>
          <w:sz w:val="24"/>
          <w:szCs w:val="24"/>
          <w:lang w:eastAsia="en-AU"/>
        </w:rPr>
        <w:t xml:space="preserve"> would</w:t>
      </w:r>
      <w:r w:rsidRPr="00B41CE2">
        <w:rPr>
          <w:rFonts w:ascii="Times New Roman" w:eastAsia="Times New Roman" w:hAnsi="Times New Roman" w:cs="Times New Roman"/>
          <w:color w:val="auto"/>
          <w:sz w:val="24"/>
          <w:szCs w:val="24"/>
          <w:lang w:eastAsia="en-AU"/>
        </w:rPr>
        <w:t xml:space="preserve"> prescribe for the purposes of </w:t>
      </w:r>
      <w:r w:rsidR="009B26A0" w:rsidRPr="00B41CE2">
        <w:rPr>
          <w:rFonts w:ascii="Times New Roman" w:eastAsia="Times New Roman" w:hAnsi="Times New Roman" w:cs="Times New Roman"/>
          <w:color w:val="auto"/>
          <w:sz w:val="24"/>
          <w:szCs w:val="24"/>
          <w:lang w:eastAsia="en-AU"/>
        </w:rPr>
        <w:t>sub</w:t>
      </w:r>
      <w:r w:rsidR="009B26A0">
        <w:rPr>
          <w:rFonts w:ascii="Times New Roman" w:eastAsia="Times New Roman" w:hAnsi="Times New Roman" w:cs="Times New Roman"/>
          <w:color w:val="auto"/>
          <w:sz w:val="24"/>
          <w:szCs w:val="24"/>
          <w:lang w:eastAsia="en-AU"/>
        </w:rPr>
        <w:t>clause</w:t>
      </w:r>
      <w:r w:rsidR="009B26A0" w:rsidRPr="00B41CE2">
        <w:rPr>
          <w:rFonts w:ascii="Times New Roman" w:eastAsia="Times New Roman" w:hAnsi="Times New Roman" w:cs="Times New Roman"/>
          <w:color w:val="auto"/>
          <w:sz w:val="24"/>
          <w:szCs w:val="24"/>
          <w:lang w:eastAsia="en-AU"/>
        </w:rPr>
        <w:t xml:space="preserve"> </w:t>
      </w:r>
      <w:r w:rsidRPr="00B41CE2">
        <w:rPr>
          <w:rFonts w:ascii="Times New Roman" w:eastAsia="Times New Roman" w:hAnsi="Times New Roman" w:cs="Times New Roman"/>
          <w:color w:val="auto"/>
          <w:sz w:val="24"/>
          <w:szCs w:val="24"/>
          <w:lang w:eastAsia="en-AU"/>
        </w:rPr>
        <w:t>83A(3) of Schedule</w:t>
      </w:r>
      <w:r w:rsidR="00167849">
        <w:rPr>
          <w:rFonts w:ascii="Times New Roman" w:eastAsia="Times New Roman" w:hAnsi="Times New Roman" w:cs="Times New Roman"/>
          <w:color w:val="auto"/>
          <w:sz w:val="24"/>
          <w:szCs w:val="24"/>
          <w:lang w:eastAsia="en-AU"/>
        </w:rPr>
        <w:t> </w:t>
      </w:r>
      <w:r w:rsidRPr="00B41CE2">
        <w:rPr>
          <w:rFonts w:ascii="Times New Roman" w:eastAsia="Times New Roman" w:hAnsi="Times New Roman" w:cs="Times New Roman"/>
          <w:color w:val="auto"/>
          <w:sz w:val="24"/>
          <w:szCs w:val="24"/>
          <w:lang w:eastAsia="en-AU"/>
        </w:rPr>
        <w:t>3 to the OPGGS</w:t>
      </w:r>
      <w:r w:rsidR="009505A7">
        <w:rPr>
          <w:rFonts w:ascii="Times New Roman" w:eastAsia="Times New Roman" w:hAnsi="Times New Roman" w:cs="Times New Roman"/>
          <w:color w:val="auto"/>
          <w:sz w:val="24"/>
          <w:szCs w:val="24"/>
          <w:lang w:eastAsia="en-AU"/>
        </w:rPr>
        <w:t> </w:t>
      </w:r>
      <w:r w:rsidRPr="00B41CE2">
        <w:rPr>
          <w:rFonts w:ascii="Times New Roman" w:eastAsia="Times New Roman" w:hAnsi="Times New Roman" w:cs="Times New Roman"/>
          <w:color w:val="auto"/>
          <w:sz w:val="24"/>
          <w:szCs w:val="24"/>
          <w:lang w:eastAsia="en-AU"/>
        </w:rPr>
        <w:t>Act the time within which the report must be submitted and the information that must be included in the report.</w:t>
      </w:r>
      <w:r w:rsidR="0029659F">
        <w:rPr>
          <w:rFonts w:ascii="Times New Roman" w:eastAsia="Times New Roman" w:hAnsi="Times New Roman" w:cs="Times New Roman"/>
          <w:color w:val="auto"/>
          <w:sz w:val="24"/>
          <w:szCs w:val="24"/>
          <w:lang w:eastAsia="en-AU"/>
        </w:rPr>
        <w:t xml:space="preserve"> Subclause</w:t>
      </w:r>
      <w:r w:rsidR="001B1C52">
        <w:rPr>
          <w:rFonts w:ascii="Times New Roman" w:eastAsia="Times New Roman" w:hAnsi="Times New Roman" w:cs="Times New Roman"/>
          <w:color w:val="auto"/>
          <w:sz w:val="24"/>
          <w:szCs w:val="24"/>
          <w:lang w:eastAsia="en-AU"/>
        </w:rPr>
        <w:t> </w:t>
      </w:r>
      <w:r w:rsidR="0029659F">
        <w:rPr>
          <w:rFonts w:ascii="Times New Roman" w:eastAsia="Times New Roman" w:hAnsi="Times New Roman" w:cs="Times New Roman"/>
          <w:color w:val="auto"/>
          <w:sz w:val="24"/>
          <w:szCs w:val="24"/>
          <w:lang w:eastAsia="en-AU"/>
        </w:rPr>
        <w:t>83A</w:t>
      </w:r>
      <w:r w:rsidR="00167849">
        <w:rPr>
          <w:rFonts w:ascii="Times New Roman" w:eastAsia="Times New Roman" w:hAnsi="Times New Roman" w:cs="Times New Roman"/>
          <w:color w:val="auto"/>
          <w:sz w:val="24"/>
          <w:szCs w:val="24"/>
          <w:lang w:eastAsia="en-AU"/>
        </w:rPr>
        <w:t>(</w:t>
      </w:r>
      <w:r w:rsidR="004518D8">
        <w:rPr>
          <w:rFonts w:ascii="Times New Roman" w:eastAsia="Times New Roman" w:hAnsi="Times New Roman" w:cs="Times New Roman"/>
          <w:color w:val="auto"/>
          <w:sz w:val="24"/>
          <w:szCs w:val="24"/>
          <w:lang w:eastAsia="en-AU"/>
        </w:rPr>
        <w:t>2</w:t>
      </w:r>
      <w:r w:rsidR="00167849">
        <w:rPr>
          <w:rFonts w:ascii="Times New Roman" w:eastAsia="Times New Roman" w:hAnsi="Times New Roman" w:cs="Times New Roman"/>
          <w:color w:val="auto"/>
          <w:sz w:val="24"/>
          <w:szCs w:val="24"/>
          <w:lang w:eastAsia="en-AU"/>
        </w:rPr>
        <w:t>)</w:t>
      </w:r>
      <w:r w:rsidR="0007338B">
        <w:rPr>
          <w:rFonts w:ascii="Times New Roman" w:eastAsia="Times New Roman" w:hAnsi="Times New Roman" w:cs="Times New Roman"/>
          <w:color w:val="auto"/>
          <w:sz w:val="24"/>
          <w:szCs w:val="24"/>
          <w:lang w:eastAsia="en-AU"/>
        </w:rPr>
        <w:t xml:space="preserve"> of </w:t>
      </w:r>
      <w:r w:rsidR="00167849">
        <w:rPr>
          <w:rFonts w:ascii="Times New Roman" w:eastAsia="Times New Roman" w:hAnsi="Times New Roman" w:cs="Times New Roman"/>
          <w:color w:val="auto"/>
          <w:sz w:val="24"/>
          <w:szCs w:val="24"/>
          <w:lang w:eastAsia="en-AU"/>
        </w:rPr>
        <w:t>Schedule</w:t>
      </w:r>
      <w:r w:rsidR="00F91CA3">
        <w:rPr>
          <w:rFonts w:ascii="Times New Roman" w:eastAsia="Times New Roman" w:hAnsi="Times New Roman" w:cs="Times New Roman"/>
          <w:color w:val="auto"/>
          <w:sz w:val="24"/>
          <w:szCs w:val="24"/>
          <w:lang w:eastAsia="en-AU"/>
        </w:rPr>
        <w:t> </w:t>
      </w:r>
      <w:r w:rsidR="001B1C52">
        <w:rPr>
          <w:rFonts w:ascii="Times New Roman" w:eastAsia="Times New Roman" w:hAnsi="Times New Roman" w:cs="Times New Roman"/>
          <w:color w:val="auto"/>
          <w:sz w:val="24"/>
          <w:szCs w:val="24"/>
          <w:lang w:eastAsia="en-AU"/>
        </w:rPr>
        <w:t xml:space="preserve">3 </w:t>
      </w:r>
      <w:r w:rsidR="0059763E">
        <w:rPr>
          <w:rFonts w:ascii="Times New Roman" w:eastAsia="Times New Roman" w:hAnsi="Times New Roman" w:cs="Times New Roman"/>
          <w:color w:val="auto"/>
          <w:sz w:val="24"/>
          <w:szCs w:val="24"/>
          <w:lang w:eastAsia="en-AU"/>
        </w:rPr>
        <w:t>provide</w:t>
      </w:r>
      <w:r w:rsidR="0007338B">
        <w:rPr>
          <w:rFonts w:ascii="Times New Roman" w:eastAsia="Times New Roman" w:hAnsi="Times New Roman" w:cs="Times New Roman"/>
          <w:color w:val="auto"/>
          <w:sz w:val="24"/>
          <w:szCs w:val="24"/>
          <w:lang w:eastAsia="en-AU"/>
        </w:rPr>
        <w:t>s</w:t>
      </w:r>
      <w:r w:rsidR="0059763E">
        <w:rPr>
          <w:rFonts w:ascii="Times New Roman" w:eastAsia="Times New Roman" w:hAnsi="Times New Roman" w:cs="Times New Roman"/>
          <w:color w:val="auto"/>
          <w:sz w:val="24"/>
          <w:szCs w:val="24"/>
          <w:lang w:eastAsia="en-AU"/>
        </w:rPr>
        <w:t xml:space="preserve"> that the form of the report must be</w:t>
      </w:r>
      <w:r w:rsidR="00624C3B">
        <w:rPr>
          <w:rFonts w:ascii="Times New Roman" w:eastAsia="Times New Roman" w:hAnsi="Times New Roman" w:cs="Times New Roman"/>
          <w:color w:val="auto"/>
          <w:sz w:val="24"/>
          <w:szCs w:val="24"/>
          <w:lang w:eastAsia="en-AU"/>
        </w:rPr>
        <w:t xml:space="preserve"> given in the approved form (if any) and in an approved manner (if any).</w:t>
      </w:r>
      <w:r w:rsidR="0059763E">
        <w:rPr>
          <w:rFonts w:ascii="Times New Roman" w:eastAsia="Times New Roman" w:hAnsi="Times New Roman" w:cs="Times New Roman"/>
          <w:color w:val="auto"/>
          <w:sz w:val="24"/>
          <w:szCs w:val="24"/>
          <w:lang w:eastAsia="en-AU"/>
        </w:rPr>
        <w:t xml:space="preserve"> </w:t>
      </w:r>
      <w:r w:rsidR="00BF77A3">
        <w:rPr>
          <w:rFonts w:ascii="Times New Roman" w:eastAsia="Times New Roman" w:hAnsi="Times New Roman" w:cs="Times New Roman"/>
          <w:color w:val="auto"/>
          <w:sz w:val="24"/>
          <w:szCs w:val="24"/>
          <w:lang w:eastAsia="en-AU"/>
        </w:rPr>
        <w:t xml:space="preserve">Any approved form must be </w:t>
      </w:r>
      <w:r w:rsidR="0059763E">
        <w:rPr>
          <w:rFonts w:ascii="Times New Roman" w:eastAsia="Times New Roman" w:hAnsi="Times New Roman" w:cs="Times New Roman"/>
          <w:color w:val="auto"/>
          <w:sz w:val="24"/>
          <w:szCs w:val="24"/>
          <w:lang w:eastAsia="en-AU"/>
        </w:rPr>
        <w:t xml:space="preserve">approved </w:t>
      </w:r>
      <w:r w:rsidR="001F3F34">
        <w:rPr>
          <w:rFonts w:ascii="Times New Roman" w:eastAsia="Times New Roman" w:hAnsi="Times New Roman" w:cs="Times New Roman"/>
          <w:color w:val="auto"/>
          <w:sz w:val="24"/>
          <w:szCs w:val="24"/>
          <w:lang w:eastAsia="en-AU"/>
        </w:rPr>
        <w:t xml:space="preserve">by the </w:t>
      </w:r>
      <w:r w:rsidR="00EE1A33">
        <w:rPr>
          <w:rFonts w:ascii="Times New Roman" w:eastAsia="Times New Roman" w:hAnsi="Times New Roman" w:cs="Times New Roman"/>
          <w:color w:val="auto"/>
          <w:sz w:val="24"/>
          <w:szCs w:val="24"/>
          <w:lang w:eastAsia="en-AU"/>
        </w:rPr>
        <w:t>Chief Executive Officer</w:t>
      </w:r>
      <w:r w:rsidR="001F3F34">
        <w:rPr>
          <w:rFonts w:ascii="Times New Roman" w:eastAsia="Times New Roman" w:hAnsi="Times New Roman" w:cs="Times New Roman"/>
          <w:color w:val="auto"/>
          <w:sz w:val="24"/>
          <w:szCs w:val="24"/>
          <w:lang w:eastAsia="en-AU"/>
        </w:rPr>
        <w:t xml:space="preserve"> of NOPSEMA and publish</w:t>
      </w:r>
      <w:r w:rsidR="000C19F6">
        <w:rPr>
          <w:rFonts w:ascii="Times New Roman" w:eastAsia="Times New Roman" w:hAnsi="Times New Roman" w:cs="Times New Roman"/>
          <w:color w:val="auto"/>
          <w:sz w:val="24"/>
          <w:szCs w:val="24"/>
          <w:lang w:eastAsia="en-AU"/>
        </w:rPr>
        <w:t>ed</w:t>
      </w:r>
      <w:r w:rsidR="001F3F34">
        <w:rPr>
          <w:rFonts w:ascii="Times New Roman" w:eastAsia="Times New Roman" w:hAnsi="Times New Roman" w:cs="Times New Roman"/>
          <w:color w:val="auto"/>
          <w:sz w:val="24"/>
          <w:szCs w:val="24"/>
          <w:lang w:eastAsia="en-AU"/>
        </w:rPr>
        <w:t xml:space="preserve"> on </w:t>
      </w:r>
      <w:r w:rsidR="009C2943">
        <w:rPr>
          <w:rFonts w:ascii="Times New Roman" w:eastAsia="Times New Roman" w:hAnsi="Times New Roman" w:cs="Times New Roman"/>
          <w:color w:val="auto"/>
          <w:sz w:val="24"/>
          <w:szCs w:val="24"/>
          <w:lang w:eastAsia="en-AU"/>
        </w:rPr>
        <w:t>NOPSEMA</w:t>
      </w:r>
      <w:r w:rsidR="00EE1A33">
        <w:rPr>
          <w:rFonts w:ascii="Times New Roman" w:eastAsia="Times New Roman" w:hAnsi="Times New Roman" w:cs="Times New Roman"/>
          <w:color w:val="auto"/>
          <w:sz w:val="24"/>
          <w:szCs w:val="24"/>
          <w:lang w:eastAsia="en-AU"/>
        </w:rPr>
        <w:t>’s</w:t>
      </w:r>
      <w:r w:rsidR="009C2943">
        <w:rPr>
          <w:rFonts w:ascii="Times New Roman" w:eastAsia="Times New Roman" w:hAnsi="Times New Roman" w:cs="Times New Roman"/>
          <w:color w:val="auto"/>
          <w:sz w:val="24"/>
          <w:szCs w:val="24"/>
          <w:lang w:eastAsia="en-AU"/>
        </w:rPr>
        <w:t xml:space="preserve"> </w:t>
      </w:r>
      <w:r w:rsidR="001F3F34">
        <w:rPr>
          <w:rFonts w:ascii="Times New Roman" w:eastAsia="Times New Roman" w:hAnsi="Times New Roman" w:cs="Times New Roman"/>
          <w:color w:val="auto"/>
          <w:sz w:val="24"/>
          <w:szCs w:val="24"/>
          <w:lang w:eastAsia="en-AU"/>
        </w:rPr>
        <w:t>websi</w:t>
      </w:r>
      <w:r w:rsidR="009C2943">
        <w:rPr>
          <w:rFonts w:ascii="Times New Roman" w:eastAsia="Times New Roman" w:hAnsi="Times New Roman" w:cs="Times New Roman"/>
          <w:color w:val="auto"/>
          <w:sz w:val="24"/>
          <w:szCs w:val="24"/>
          <w:lang w:eastAsia="en-AU"/>
        </w:rPr>
        <w:t>te. NOPSEMA will also publish guidelines to the information required in the report.</w:t>
      </w:r>
    </w:p>
    <w:p w14:paraId="000D9F0F" w14:textId="07ACBEC8" w:rsidR="00F95C06" w:rsidRDefault="00F95C06" w:rsidP="002A10BF">
      <w:pPr>
        <w:spacing w:after="0" w:line="240" w:lineRule="auto"/>
        <w:rPr>
          <w:rFonts w:ascii="Times New Roman" w:eastAsia="Times New Roman" w:hAnsi="Times New Roman" w:cs="Times New Roman"/>
          <w:color w:val="auto"/>
          <w:sz w:val="24"/>
          <w:szCs w:val="24"/>
          <w:lang w:eastAsia="en-AU"/>
        </w:rPr>
      </w:pPr>
    </w:p>
    <w:p w14:paraId="259BA9F0" w14:textId="17C510E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report </w:t>
      </w:r>
      <w:r w:rsidR="00F3669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provide </w:t>
      </w:r>
      <w:r w:rsidR="00554DD6">
        <w:rPr>
          <w:rFonts w:ascii="Times New Roman" w:eastAsia="Times New Roman" w:hAnsi="Times New Roman" w:cs="Times New Roman"/>
          <w:color w:val="auto"/>
          <w:sz w:val="24"/>
          <w:szCs w:val="24"/>
          <w:lang w:eastAsia="en-AU"/>
        </w:rPr>
        <w:t xml:space="preserve">contact details of those with executive oversight </w:t>
      </w:r>
      <w:r w:rsidR="0077595D">
        <w:rPr>
          <w:rFonts w:ascii="Times New Roman" w:eastAsia="Times New Roman" w:hAnsi="Times New Roman" w:cs="Times New Roman"/>
          <w:color w:val="auto"/>
          <w:sz w:val="24"/>
          <w:szCs w:val="24"/>
          <w:lang w:eastAsia="en-AU"/>
        </w:rPr>
        <w:t xml:space="preserve">of the facility’s operations in Australia, </w:t>
      </w:r>
      <w:r w:rsidR="00DC4DF8">
        <w:rPr>
          <w:rFonts w:ascii="Times New Roman" w:eastAsia="Times New Roman" w:hAnsi="Times New Roman" w:cs="Times New Roman"/>
          <w:color w:val="auto"/>
          <w:sz w:val="24"/>
          <w:szCs w:val="24"/>
          <w:lang w:eastAsia="en-AU"/>
        </w:rPr>
        <w:t xml:space="preserve">contact details of the person within the </w:t>
      </w:r>
      <w:r w:rsidR="002B18A5">
        <w:rPr>
          <w:rFonts w:ascii="Times New Roman" w:eastAsia="Times New Roman" w:hAnsi="Times New Roman" w:cs="Times New Roman"/>
          <w:color w:val="auto"/>
          <w:sz w:val="24"/>
          <w:szCs w:val="24"/>
          <w:lang w:eastAsia="en-AU"/>
        </w:rPr>
        <w:t xml:space="preserve">operator’s organisation who has overall responsibility for the facility, </w:t>
      </w:r>
      <w:r w:rsidRPr="002A10BF">
        <w:rPr>
          <w:rFonts w:ascii="Times New Roman" w:eastAsia="Times New Roman" w:hAnsi="Times New Roman" w:cs="Times New Roman"/>
          <w:color w:val="auto"/>
          <w:sz w:val="24"/>
          <w:szCs w:val="24"/>
          <w:lang w:eastAsia="en-AU"/>
        </w:rPr>
        <w:t xml:space="preserve">information on the number of workers, hours worked, details of breaches of performance standards, action taken to avoid or mitigate safety impacts, </w:t>
      </w:r>
      <w:r w:rsidR="00071067" w:rsidRPr="00071067">
        <w:rPr>
          <w:rFonts w:ascii="Times New Roman" w:eastAsia="Times New Roman" w:hAnsi="Times New Roman" w:cs="Times New Roman"/>
          <w:color w:val="auto"/>
          <w:sz w:val="24"/>
          <w:szCs w:val="24"/>
          <w:lang w:eastAsia="en-AU"/>
        </w:rPr>
        <w:t>the number and types of injuries to persons at the facility, other than minor injuries not requiring treatment or requiring treatment only in the nature of first aid or injuries already reported under section</w:t>
      </w:r>
      <w:r w:rsidR="001B1C52">
        <w:rPr>
          <w:rFonts w:ascii="Times New Roman" w:eastAsia="Times New Roman" w:hAnsi="Times New Roman" w:cs="Times New Roman"/>
          <w:color w:val="auto"/>
          <w:sz w:val="24"/>
          <w:szCs w:val="24"/>
          <w:lang w:eastAsia="en-AU"/>
        </w:rPr>
        <w:t> </w:t>
      </w:r>
      <w:r w:rsidR="00071067" w:rsidRPr="00071067">
        <w:rPr>
          <w:rFonts w:ascii="Times New Roman" w:eastAsia="Times New Roman" w:hAnsi="Times New Roman" w:cs="Times New Roman"/>
          <w:color w:val="auto"/>
          <w:sz w:val="24"/>
          <w:szCs w:val="24"/>
          <w:lang w:eastAsia="en-AU"/>
        </w:rPr>
        <w:t xml:space="preserve">2.42 and the </w:t>
      </w:r>
      <w:r w:rsidRPr="002A10BF">
        <w:rPr>
          <w:rFonts w:ascii="Times New Roman" w:eastAsia="Times New Roman" w:hAnsi="Times New Roman" w:cs="Times New Roman"/>
          <w:color w:val="auto"/>
          <w:sz w:val="24"/>
          <w:szCs w:val="24"/>
          <w:lang w:eastAsia="en-AU"/>
        </w:rPr>
        <w:t xml:space="preserve">corrective action taken or proposed to be taken and action taken or proposed to be taken to prevent a similar </w:t>
      </w:r>
      <w:r w:rsidR="001202D8">
        <w:rPr>
          <w:rFonts w:ascii="Times New Roman" w:eastAsia="Times New Roman" w:hAnsi="Times New Roman" w:cs="Times New Roman"/>
          <w:color w:val="auto"/>
          <w:sz w:val="24"/>
          <w:szCs w:val="24"/>
          <w:lang w:eastAsia="en-AU"/>
        </w:rPr>
        <w:t>injury</w:t>
      </w:r>
      <w:r w:rsidR="001202D8"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occurring in the future. </w:t>
      </w:r>
    </w:p>
    <w:p w14:paraId="51D79903" w14:textId="77777777" w:rsidR="008A6BF4" w:rsidRDefault="008A6BF4" w:rsidP="002A10BF">
      <w:pPr>
        <w:spacing w:after="0" w:line="240" w:lineRule="auto"/>
        <w:rPr>
          <w:rFonts w:ascii="Times New Roman" w:eastAsia="Times New Roman" w:hAnsi="Times New Roman" w:cs="Times New Roman"/>
          <w:color w:val="auto"/>
          <w:sz w:val="24"/>
          <w:szCs w:val="24"/>
          <w:lang w:eastAsia="en-AU"/>
        </w:rPr>
      </w:pPr>
    </w:p>
    <w:p w14:paraId="7F74C304" w14:textId="601784C4" w:rsidR="008A6BF4" w:rsidRPr="002A10BF" w:rsidRDefault="009B4AB2"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 xml:space="preserve">The information provided in the report would be used by </w:t>
      </w:r>
      <w:r w:rsidR="00017145">
        <w:rPr>
          <w:rFonts w:ascii="Times New Roman" w:eastAsia="Times New Roman" w:hAnsi="Times New Roman" w:cs="Times New Roman"/>
          <w:color w:val="auto"/>
          <w:sz w:val="24"/>
          <w:szCs w:val="24"/>
          <w:lang w:eastAsia="en-AU"/>
        </w:rPr>
        <w:t>NOPSEMA to ensure that the</w:t>
      </w:r>
      <w:r w:rsidR="00A1798D">
        <w:rPr>
          <w:rFonts w:ascii="Times New Roman" w:eastAsia="Times New Roman" w:hAnsi="Times New Roman" w:cs="Times New Roman"/>
          <w:color w:val="auto"/>
          <w:sz w:val="24"/>
          <w:szCs w:val="24"/>
          <w:lang w:eastAsia="en-AU"/>
        </w:rPr>
        <w:t>re</w:t>
      </w:r>
      <w:r w:rsidR="00017145">
        <w:rPr>
          <w:rFonts w:ascii="Times New Roman" w:eastAsia="Times New Roman" w:hAnsi="Times New Roman" w:cs="Times New Roman"/>
          <w:color w:val="auto"/>
          <w:sz w:val="24"/>
          <w:szCs w:val="24"/>
          <w:lang w:eastAsia="en-AU"/>
        </w:rPr>
        <w:t xml:space="preserve"> </w:t>
      </w:r>
      <w:r w:rsidR="00A1798D">
        <w:rPr>
          <w:rFonts w:ascii="Times New Roman" w:eastAsia="Times New Roman" w:hAnsi="Times New Roman" w:cs="Times New Roman"/>
          <w:color w:val="auto"/>
          <w:sz w:val="24"/>
          <w:szCs w:val="24"/>
          <w:lang w:eastAsia="en-AU"/>
        </w:rPr>
        <w:t xml:space="preserve">is </w:t>
      </w:r>
      <w:r w:rsidR="00017145">
        <w:rPr>
          <w:rFonts w:ascii="Times New Roman" w:eastAsia="Times New Roman" w:hAnsi="Times New Roman" w:cs="Times New Roman"/>
          <w:color w:val="auto"/>
          <w:sz w:val="24"/>
          <w:szCs w:val="24"/>
          <w:lang w:eastAsia="en-AU"/>
        </w:rPr>
        <w:t xml:space="preserve">an up-to-date list of contacts </w:t>
      </w:r>
      <w:r w:rsidR="00013D10">
        <w:rPr>
          <w:rFonts w:ascii="Times New Roman" w:eastAsia="Times New Roman" w:hAnsi="Times New Roman" w:cs="Times New Roman"/>
          <w:color w:val="auto"/>
          <w:sz w:val="24"/>
          <w:szCs w:val="24"/>
          <w:lang w:eastAsia="en-AU"/>
        </w:rPr>
        <w:t xml:space="preserve">when required for administrative </w:t>
      </w:r>
      <w:r w:rsidR="00A1798D">
        <w:rPr>
          <w:rFonts w:ascii="Times New Roman" w:eastAsia="Times New Roman" w:hAnsi="Times New Roman" w:cs="Times New Roman"/>
          <w:color w:val="auto"/>
          <w:sz w:val="24"/>
          <w:szCs w:val="24"/>
          <w:lang w:eastAsia="en-AU"/>
        </w:rPr>
        <w:t xml:space="preserve">purposes </w:t>
      </w:r>
      <w:r w:rsidR="00013D10">
        <w:rPr>
          <w:rFonts w:ascii="Times New Roman" w:eastAsia="Times New Roman" w:hAnsi="Times New Roman" w:cs="Times New Roman"/>
          <w:color w:val="auto"/>
          <w:sz w:val="24"/>
          <w:szCs w:val="24"/>
          <w:lang w:eastAsia="en-AU"/>
        </w:rPr>
        <w:t>and a list of emergency contacts</w:t>
      </w:r>
      <w:r w:rsidR="00D87292">
        <w:rPr>
          <w:rFonts w:ascii="Times New Roman" w:eastAsia="Times New Roman" w:hAnsi="Times New Roman" w:cs="Times New Roman"/>
          <w:color w:val="auto"/>
          <w:sz w:val="24"/>
          <w:szCs w:val="24"/>
          <w:lang w:eastAsia="en-AU"/>
        </w:rPr>
        <w:t xml:space="preserve"> so that relevant </w:t>
      </w:r>
      <w:r w:rsidR="00F51C48">
        <w:rPr>
          <w:rFonts w:ascii="Times New Roman" w:eastAsia="Times New Roman" w:hAnsi="Times New Roman" w:cs="Times New Roman"/>
          <w:color w:val="auto"/>
          <w:sz w:val="24"/>
          <w:szCs w:val="24"/>
          <w:lang w:eastAsia="en-AU"/>
        </w:rPr>
        <w:t xml:space="preserve">persons </w:t>
      </w:r>
      <w:r w:rsidR="00D63F20">
        <w:rPr>
          <w:rFonts w:ascii="Times New Roman" w:eastAsia="Times New Roman" w:hAnsi="Times New Roman" w:cs="Times New Roman"/>
          <w:color w:val="auto"/>
          <w:sz w:val="24"/>
          <w:szCs w:val="24"/>
          <w:lang w:eastAsia="en-AU"/>
        </w:rPr>
        <w:t>would</w:t>
      </w:r>
      <w:r w:rsidR="00F51C48">
        <w:rPr>
          <w:rFonts w:ascii="Times New Roman" w:eastAsia="Times New Roman" w:hAnsi="Times New Roman" w:cs="Times New Roman"/>
          <w:color w:val="auto"/>
          <w:sz w:val="24"/>
          <w:szCs w:val="24"/>
          <w:lang w:eastAsia="en-AU"/>
        </w:rPr>
        <w:t xml:space="preserve"> be </w:t>
      </w:r>
      <w:r w:rsidR="00D63F20">
        <w:rPr>
          <w:rFonts w:ascii="Times New Roman" w:eastAsia="Times New Roman" w:hAnsi="Times New Roman" w:cs="Times New Roman"/>
          <w:color w:val="auto"/>
          <w:sz w:val="24"/>
          <w:szCs w:val="24"/>
          <w:lang w:eastAsia="en-AU"/>
        </w:rPr>
        <w:t xml:space="preserve">able to be </w:t>
      </w:r>
      <w:r w:rsidR="00F51C48">
        <w:rPr>
          <w:rFonts w:ascii="Times New Roman" w:eastAsia="Times New Roman" w:hAnsi="Times New Roman" w:cs="Times New Roman"/>
          <w:color w:val="auto"/>
          <w:sz w:val="24"/>
          <w:szCs w:val="24"/>
          <w:lang w:eastAsia="en-AU"/>
        </w:rPr>
        <w:t>contacted urgently in the event of an incident.</w:t>
      </w:r>
      <w:r w:rsidR="00ED3A37">
        <w:rPr>
          <w:rFonts w:ascii="Times New Roman" w:eastAsia="Times New Roman" w:hAnsi="Times New Roman" w:cs="Times New Roman"/>
          <w:color w:val="auto"/>
          <w:sz w:val="24"/>
          <w:szCs w:val="24"/>
          <w:lang w:eastAsia="en-AU"/>
        </w:rPr>
        <w:t xml:space="preserve"> Information </w:t>
      </w:r>
      <w:r w:rsidR="00997933">
        <w:rPr>
          <w:rFonts w:ascii="Times New Roman" w:eastAsia="Times New Roman" w:hAnsi="Times New Roman" w:cs="Times New Roman"/>
          <w:color w:val="auto"/>
          <w:sz w:val="24"/>
          <w:szCs w:val="24"/>
          <w:lang w:eastAsia="en-AU"/>
        </w:rPr>
        <w:t xml:space="preserve">on workers, hours, injuries </w:t>
      </w:r>
      <w:r w:rsidR="00396AEF">
        <w:rPr>
          <w:rFonts w:ascii="Times New Roman" w:eastAsia="Times New Roman" w:hAnsi="Times New Roman" w:cs="Times New Roman"/>
          <w:color w:val="auto"/>
          <w:sz w:val="24"/>
          <w:szCs w:val="24"/>
          <w:lang w:eastAsia="en-AU"/>
        </w:rPr>
        <w:t xml:space="preserve">and mental health </w:t>
      </w:r>
      <w:r w:rsidR="00947B40">
        <w:rPr>
          <w:rFonts w:ascii="Times New Roman" w:eastAsia="Times New Roman" w:hAnsi="Times New Roman" w:cs="Times New Roman"/>
          <w:color w:val="auto"/>
          <w:sz w:val="24"/>
          <w:szCs w:val="24"/>
          <w:lang w:eastAsia="en-AU"/>
        </w:rPr>
        <w:t xml:space="preserve">issues </w:t>
      </w:r>
      <w:r w:rsidR="00D63F20">
        <w:rPr>
          <w:rFonts w:ascii="Times New Roman" w:eastAsia="Times New Roman" w:hAnsi="Times New Roman" w:cs="Times New Roman"/>
          <w:color w:val="auto"/>
          <w:sz w:val="24"/>
          <w:szCs w:val="24"/>
          <w:lang w:eastAsia="en-AU"/>
        </w:rPr>
        <w:t xml:space="preserve">would </w:t>
      </w:r>
      <w:r w:rsidR="00396AEF">
        <w:rPr>
          <w:rFonts w:ascii="Times New Roman" w:eastAsia="Times New Roman" w:hAnsi="Times New Roman" w:cs="Times New Roman"/>
          <w:color w:val="auto"/>
          <w:sz w:val="24"/>
          <w:szCs w:val="24"/>
          <w:lang w:eastAsia="en-AU"/>
        </w:rPr>
        <w:t>provide data to identify system</w:t>
      </w:r>
      <w:r w:rsidR="00002E32">
        <w:rPr>
          <w:rFonts w:ascii="Times New Roman" w:eastAsia="Times New Roman" w:hAnsi="Times New Roman" w:cs="Times New Roman"/>
          <w:color w:val="auto"/>
          <w:sz w:val="24"/>
          <w:szCs w:val="24"/>
          <w:lang w:eastAsia="en-AU"/>
        </w:rPr>
        <w:t>i</w:t>
      </w:r>
      <w:r w:rsidR="00396AEF">
        <w:rPr>
          <w:rFonts w:ascii="Times New Roman" w:eastAsia="Times New Roman" w:hAnsi="Times New Roman" w:cs="Times New Roman"/>
          <w:color w:val="auto"/>
          <w:sz w:val="24"/>
          <w:szCs w:val="24"/>
          <w:lang w:eastAsia="en-AU"/>
        </w:rPr>
        <w:t>c issues and</w:t>
      </w:r>
      <w:r w:rsidR="00DF6010">
        <w:rPr>
          <w:rFonts w:ascii="Times New Roman" w:eastAsia="Times New Roman" w:hAnsi="Times New Roman" w:cs="Times New Roman"/>
          <w:color w:val="auto"/>
          <w:sz w:val="24"/>
          <w:szCs w:val="24"/>
          <w:lang w:eastAsia="en-AU"/>
        </w:rPr>
        <w:t xml:space="preserve"> </w:t>
      </w:r>
      <w:r w:rsidR="004E03CA">
        <w:rPr>
          <w:rFonts w:ascii="Times New Roman" w:eastAsia="Times New Roman" w:hAnsi="Times New Roman" w:cs="Times New Roman"/>
          <w:color w:val="auto"/>
          <w:sz w:val="24"/>
          <w:szCs w:val="24"/>
          <w:lang w:eastAsia="en-AU"/>
        </w:rPr>
        <w:t xml:space="preserve">would </w:t>
      </w:r>
      <w:r w:rsidR="00DF6010">
        <w:rPr>
          <w:rFonts w:ascii="Times New Roman" w:eastAsia="Times New Roman" w:hAnsi="Times New Roman" w:cs="Times New Roman"/>
          <w:color w:val="auto"/>
          <w:sz w:val="24"/>
          <w:szCs w:val="24"/>
          <w:lang w:eastAsia="en-AU"/>
        </w:rPr>
        <w:t>assist in compliance planning.</w:t>
      </w:r>
    </w:p>
    <w:p w14:paraId="5FD32B7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3373C16" w14:textId="11DE813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Monthly reports </w:t>
      </w:r>
      <w:r w:rsidR="00F3669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w:t>
      </w:r>
      <w:r w:rsidR="00F36696">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required where there has been no operational activity at the facility.</w:t>
      </w:r>
    </w:p>
    <w:p w14:paraId="3908F94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84EDD40" w14:textId="67C2142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OPGGS Act at subclause 83A(5) </w:t>
      </w:r>
      <w:r w:rsidR="001202D8">
        <w:rPr>
          <w:rFonts w:ascii="Times New Roman" w:eastAsia="Times New Roman" w:hAnsi="Times New Roman" w:cs="Times New Roman"/>
          <w:color w:val="auto"/>
          <w:sz w:val="24"/>
          <w:szCs w:val="24"/>
          <w:lang w:eastAsia="en-AU"/>
        </w:rPr>
        <w:t xml:space="preserve">of Schedule 3 </w:t>
      </w:r>
      <w:r w:rsidRPr="002A10BF">
        <w:rPr>
          <w:rFonts w:ascii="Times New Roman" w:eastAsia="Times New Roman" w:hAnsi="Times New Roman" w:cs="Times New Roman"/>
          <w:color w:val="auto"/>
          <w:sz w:val="24"/>
          <w:szCs w:val="24"/>
          <w:lang w:eastAsia="en-AU"/>
        </w:rPr>
        <w:t>provides for a civil penalty of 60 penalty units, or 300 penalty units for a body corporate for not providing a report. It also provides that this is a continuing contravention (subclause 83A(6)) with a daily penalty of 10% of the maximum civil penalty that can be imposed.</w:t>
      </w:r>
    </w:p>
    <w:p w14:paraId="748AA14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5A60D7" w14:textId="242F8609" w:rsidR="002A10BF" w:rsidRPr="002A10BF" w:rsidRDefault="002A10BF" w:rsidP="009505A7">
      <w:pPr>
        <w:keepNext/>
        <w:spacing w:after="0" w:line="240" w:lineRule="auto"/>
        <w:rPr>
          <w:rFonts w:ascii="Times New Roman" w:eastAsia="Times New Roman" w:hAnsi="Times New Roman" w:cs="Times New Roman"/>
          <w:b/>
          <w:color w:val="auto"/>
          <w:sz w:val="24"/>
          <w:szCs w:val="24"/>
          <w:lang w:eastAsia="en-AU"/>
        </w:rPr>
      </w:pPr>
      <w:bookmarkStart w:id="20" w:name="_Toc164779314"/>
      <w:r w:rsidRPr="002A10BF">
        <w:rPr>
          <w:rFonts w:ascii="Times New Roman" w:eastAsia="Times New Roman" w:hAnsi="Times New Roman" w:cs="Times New Roman"/>
          <w:b/>
          <w:color w:val="auto"/>
          <w:sz w:val="24"/>
          <w:szCs w:val="24"/>
          <w:lang w:eastAsia="en-AU"/>
        </w:rPr>
        <w:t>Part </w:t>
      </w:r>
      <w:r w:rsidR="00BA7855">
        <w:rPr>
          <w:rFonts w:ascii="Times New Roman" w:eastAsia="Times New Roman" w:hAnsi="Times New Roman" w:cs="Times New Roman"/>
          <w:b/>
          <w:color w:val="auto"/>
          <w:sz w:val="24"/>
          <w:szCs w:val="24"/>
          <w:lang w:eastAsia="en-AU"/>
        </w:rPr>
        <w:t>7</w:t>
      </w:r>
      <w:r w:rsidRPr="002A10BF">
        <w:rPr>
          <w:rFonts w:ascii="Times New Roman" w:eastAsia="Times New Roman" w:hAnsi="Times New Roman" w:cs="Times New Roman"/>
          <w:b/>
          <w:color w:val="auto"/>
          <w:sz w:val="24"/>
          <w:szCs w:val="24"/>
          <w:lang w:eastAsia="en-AU"/>
        </w:rPr>
        <w:t>—Vessel activity notification scheme</w:t>
      </w:r>
      <w:bookmarkEnd w:id="20"/>
    </w:p>
    <w:p w14:paraId="7741BA32" w14:textId="77777777" w:rsidR="002A10BF" w:rsidRPr="002A10BF" w:rsidRDefault="002A10BF" w:rsidP="009505A7">
      <w:pPr>
        <w:keepNext/>
        <w:spacing w:after="0" w:line="240" w:lineRule="auto"/>
        <w:rPr>
          <w:rFonts w:ascii="Times New Roman" w:eastAsia="Times New Roman" w:hAnsi="Times New Roman" w:cs="Times New Roman"/>
          <w:color w:val="auto"/>
          <w:sz w:val="24"/>
          <w:szCs w:val="24"/>
          <w:lang w:eastAsia="en-AU"/>
        </w:rPr>
      </w:pPr>
    </w:p>
    <w:p w14:paraId="2F9102CE" w14:textId="65930CBB" w:rsidR="002A10BF" w:rsidRPr="00F56869" w:rsidRDefault="00E3743D" w:rsidP="009505A7">
      <w:pPr>
        <w:keepNext/>
        <w:spacing w:after="0" w:line="240" w:lineRule="auto"/>
        <w:rPr>
          <w:rFonts w:ascii="Times New Roman" w:eastAsia="Times New Roman" w:hAnsi="Times New Roman" w:cs="Times New Roman"/>
          <w:bCs/>
          <w:color w:val="auto"/>
          <w:sz w:val="24"/>
          <w:szCs w:val="24"/>
          <w:u w:val="single"/>
          <w:lang w:eastAsia="en-AU"/>
        </w:rPr>
      </w:pPr>
      <w:bookmarkStart w:id="21" w:name="_Toc164779315"/>
      <w:r>
        <w:rPr>
          <w:rFonts w:ascii="Times New Roman" w:eastAsia="Times New Roman" w:hAnsi="Times New Roman" w:cs="Times New Roman"/>
          <w:bCs/>
          <w:color w:val="auto"/>
          <w:sz w:val="24"/>
          <w:szCs w:val="24"/>
          <w:u w:val="single"/>
          <w:lang w:eastAsia="en-AU"/>
        </w:rPr>
        <w:t xml:space="preserve">Section </w:t>
      </w:r>
      <w:r w:rsidR="002A10BF" w:rsidRPr="00F56869">
        <w:rPr>
          <w:rFonts w:ascii="Times New Roman" w:eastAsia="Times New Roman" w:hAnsi="Times New Roman" w:cs="Times New Roman"/>
          <w:bCs/>
          <w:color w:val="auto"/>
          <w:sz w:val="24"/>
          <w:szCs w:val="24"/>
          <w:u w:val="single"/>
          <w:lang w:eastAsia="en-AU"/>
        </w:rPr>
        <w:t xml:space="preserve">2.42B </w:t>
      </w:r>
      <w:r w:rsidR="003E5AC3">
        <w:rPr>
          <w:rFonts w:ascii="Times New Roman" w:eastAsia="Times New Roman" w:hAnsi="Times New Roman" w:cs="Times New Roman"/>
          <w:bCs/>
          <w:color w:val="auto"/>
          <w:sz w:val="24"/>
          <w:szCs w:val="24"/>
          <w:u w:val="single"/>
          <w:lang w:eastAsia="en-AU"/>
        </w:rPr>
        <w:t>–</w:t>
      </w:r>
      <w:r w:rsidR="002A10BF" w:rsidRPr="00F56869">
        <w:rPr>
          <w:rFonts w:ascii="Times New Roman" w:eastAsia="Times New Roman" w:hAnsi="Times New Roman" w:cs="Times New Roman"/>
          <w:bCs/>
          <w:color w:val="auto"/>
          <w:sz w:val="24"/>
          <w:szCs w:val="24"/>
          <w:u w:val="single"/>
          <w:lang w:eastAsia="en-AU"/>
        </w:rPr>
        <w:t xml:space="preserve"> Duty to notify NOPSEMA when vessel becomes a facility or an associated offshore place</w:t>
      </w:r>
      <w:bookmarkEnd w:id="21"/>
    </w:p>
    <w:p w14:paraId="69256F60" w14:textId="77777777" w:rsidR="002A10BF" w:rsidRPr="002A10BF" w:rsidRDefault="002A10BF" w:rsidP="009505A7">
      <w:pPr>
        <w:keepNext/>
        <w:spacing w:after="0" w:line="240" w:lineRule="auto"/>
        <w:rPr>
          <w:rFonts w:ascii="Times New Roman" w:eastAsia="Times New Roman" w:hAnsi="Times New Roman" w:cs="Times New Roman"/>
          <w:color w:val="auto"/>
          <w:sz w:val="24"/>
          <w:szCs w:val="24"/>
          <w:lang w:eastAsia="en-AU"/>
        </w:rPr>
      </w:pPr>
    </w:p>
    <w:p w14:paraId="24F380DF" w14:textId="77777777" w:rsidR="008F16D0" w:rsidRPr="008F16D0" w:rsidRDefault="008F16D0" w:rsidP="009505A7">
      <w:pPr>
        <w:keepNext/>
        <w:spacing w:after="0" w:line="240" w:lineRule="auto"/>
        <w:rPr>
          <w:rFonts w:ascii="Times New Roman" w:eastAsia="Times New Roman" w:hAnsi="Times New Roman" w:cs="Times New Roman"/>
          <w:color w:val="auto"/>
          <w:sz w:val="24"/>
          <w:szCs w:val="24"/>
          <w:lang w:eastAsia="en-AU"/>
        </w:rPr>
      </w:pPr>
      <w:r w:rsidRPr="008F16D0">
        <w:rPr>
          <w:rFonts w:ascii="Times New Roman" w:eastAsia="Times New Roman" w:hAnsi="Times New Roman" w:cs="Times New Roman"/>
          <w:color w:val="auto"/>
          <w:sz w:val="24"/>
          <w:szCs w:val="24"/>
          <w:lang w:eastAsia="en-AU"/>
        </w:rPr>
        <w:t xml:space="preserve">Clause 83B of Schedule 3 to the OPGGS Act requires that if a vessel becomes a facility, or an associated offshore place in relation to a facility, at a particular time the person who is the operator of a facility must notify NOPSEMA that the vessel has become a facility, or an associated offshore place in relation to a facility, as the case may be. A notice must include the information prescribed by the regulations for the purposes of paragraph 83B(3(b)) of Schedule 3 to the OPGGS Act. </w:t>
      </w:r>
    </w:p>
    <w:p w14:paraId="2CA3A455" w14:textId="77777777" w:rsidR="008F16D0" w:rsidRPr="008F16D0" w:rsidRDefault="008F16D0" w:rsidP="008F16D0">
      <w:pPr>
        <w:spacing w:after="0" w:line="240" w:lineRule="auto"/>
        <w:rPr>
          <w:rFonts w:ascii="Times New Roman" w:eastAsia="Times New Roman" w:hAnsi="Times New Roman" w:cs="Times New Roman"/>
          <w:color w:val="auto"/>
          <w:sz w:val="24"/>
          <w:szCs w:val="24"/>
          <w:lang w:eastAsia="en-AU"/>
        </w:rPr>
      </w:pPr>
    </w:p>
    <w:p w14:paraId="1CE428FF" w14:textId="2DB8F851" w:rsidR="008F16D0" w:rsidRPr="008F16D0" w:rsidRDefault="008F16D0" w:rsidP="008F16D0">
      <w:pPr>
        <w:spacing w:after="0" w:line="240" w:lineRule="auto"/>
        <w:rPr>
          <w:rFonts w:ascii="Times New Roman" w:eastAsia="Times New Roman" w:hAnsi="Times New Roman" w:cs="Times New Roman"/>
          <w:color w:val="auto"/>
          <w:sz w:val="24"/>
          <w:szCs w:val="24"/>
          <w:lang w:eastAsia="en-AU"/>
        </w:rPr>
      </w:pPr>
      <w:r w:rsidRPr="008F16D0">
        <w:rPr>
          <w:rFonts w:ascii="Times New Roman" w:eastAsia="Times New Roman" w:hAnsi="Times New Roman" w:cs="Times New Roman"/>
          <w:color w:val="auto"/>
          <w:sz w:val="24"/>
          <w:szCs w:val="24"/>
          <w:lang w:eastAsia="en-AU"/>
        </w:rPr>
        <w:t>Section 2.42B</w:t>
      </w:r>
      <w:r w:rsidR="002008DA">
        <w:rPr>
          <w:rFonts w:ascii="Times New Roman" w:eastAsia="Times New Roman" w:hAnsi="Times New Roman" w:cs="Times New Roman"/>
          <w:color w:val="auto"/>
          <w:sz w:val="24"/>
          <w:szCs w:val="24"/>
          <w:lang w:eastAsia="en-AU"/>
        </w:rPr>
        <w:t xml:space="preserve"> would </w:t>
      </w:r>
      <w:r w:rsidRPr="008F16D0">
        <w:rPr>
          <w:rFonts w:ascii="Times New Roman" w:eastAsia="Times New Roman" w:hAnsi="Times New Roman" w:cs="Times New Roman"/>
          <w:color w:val="auto"/>
          <w:sz w:val="24"/>
          <w:szCs w:val="24"/>
          <w:lang w:eastAsia="en-AU"/>
        </w:rPr>
        <w:t xml:space="preserve">provide that NOPSEMA be advised of the contact details of the nominated person who can be contacted in relation to the vessel activity, the name and the relevant title of the facility or </w:t>
      </w:r>
      <w:r w:rsidR="003C147A" w:rsidRPr="003C147A">
        <w:rPr>
          <w:rFonts w:ascii="Times New Roman" w:eastAsia="Times New Roman" w:hAnsi="Times New Roman" w:cs="Times New Roman"/>
          <w:color w:val="auto"/>
          <w:sz w:val="24"/>
          <w:szCs w:val="24"/>
          <w:lang w:eastAsia="en-AU"/>
        </w:rPr>
        <w:t>associated offshore place</w:t>
      </w:r>
      <w:r w:rsidRPr="008F16D0">
        <w:rPr>
          <w:rFonts w:ascii="Times New Roman" w:eastAsia="Times New Roman" w:hAnsi="Times New Roman" w:cs="Times New Roman"/>
          <w:color w:val="auto"/>
          <w:sz w:val="24"/>
          <w:szCs w:val="24"/>
          <w:lang w:eastAsia="en-AU"/>
        </w:rPr>
        <w:t xml:space="preserve">, the name of the operator (if applicable), the purpose for the vessel becoming part of the facility or </w:t>
      </w:r>
      <w:r w:rsidR="003C147A" w:rsidRPr="003C147A">
        <w:rPr>
          <w:rFonts w:ascii="Times New Roman" w:eastAsia="Times New Roman" w:hAnsi="Times New Roman" w:cs="Times New Roman"/>
          <w:color w:val="auto"/>
          <w:sz w:val="24"/>
          <w:szCs w:val="24"/>
          <w:lang w:eastAsia="en-AU"/>
        </w:rPr>
        <w:t>associated offshore place</w:t>
      </w:r>
      <w:r w:rsidRPr="008F16D0">
        <w:rPr>
          <w:rFonts w:ascii="Times New Roman" w:eastAsia="Times New Roman" w:hAnsi="Times New Roman" w:cs="Times New Roman"/>
          <w:color w:val="auto"/>
          <w:sz w:val="24"/>
          <w:szCs w:val="24"/>
          <w:lang w:eastAsia="en-AU"/>
        </w:rPr>
        <w:t xml:space="preserve"> and the time and date of commencement. </w:t>
      </w:r>
    </w:p>
    <w:p w14:paraId="7805897D" w14:textId="77777777" w:rsidR="008F16D0" w:rsidRPr="008F16D0" w:rsidRDefault="008F16D0" w:rsidP="008F16D0">
      <w:pPr>
        <w:spacing w:after="0" w:line="240" w:lineRule="auto"/>
        <w:rPr>
          <w:rFonts w:ascii="Times New Roman" w:eastAsia="Times New Roman" w:hAnsi="Times New Roman" w:cs="Times New Roman"/>
          <w:color w:val="auto"/>
          <w:sz w:val="24"/>
          <w:szCs w:val="24"/>
          <w:lang w:eastAsia="en-AU"/>
        </w:rPr>
      </w:pPr>
    </w:p>
    <w:p w14:paraId="25F7C459" w14:textId="347E0880" w:rsidR="002A10BF" w:rsidRDefault="008F16D0" w:rsidP="002A10BF">
      <w:pPr>
        <w:spacing w:after="0" w:line="240" w:lineRule="auto"/>
        <w:rPr>
          <w:rFonts w:ascii="Times New Roman" w:eastAsia="Times New Roman" w:hAnsi="Times New Roman" w:cs="Times New Roman"/>
          <w:color w:val="auto"/>
          <w:sz w:val="24"/>
          <w:szCs w:val="24"/>
          <w:lang w:eastAsia="en-AU"/>
        </w:rPr>
      </w:pPr>
      <w:r w:rsidRPr="008F16D0">
        <w:rPr>
          <w:rFonts w:ascii="Times New Roman" w:eastAsia="Times New Roman" w:hAnsi="Times New Roman" w:cs="Times New Roman"/>
          <w:color w:val="auto"/>
          <w:sz w:val="24"/>
          <w:szCs w:val="24"/>
          <w:lang w:eastAsia="en-AU"/>
        </w:rPr>
        <w:t>If there is a change to the information in the vessel activity notification, such as a delay in the expected commencement date, or if the nominated person has changed, an updated notification must be submitted to NOPSEMA. NOPSEMA will be required to provide a copy of each vessel activity notification to AMSA as soon as practicable after receiving it.</w:t>
      </w:r>
    </w:p>
    <w:p w14:paraId="6E7071D0" w14:textId="77777777" w:rsidR="009505A7" w:rsidRPr="002A10BF" w:rsidRDefault="009505A7" w:rsidP="002A10BF">
      <w:pPr>
        <w:spacing w:after="0" w:line="240" w:lineRule="auto"/>
        <w:rPr>
          <w:rFonts w:ascii="Times New Roman" w:eastAsia="Times New Roman" w:hAnsi="Times New Roman" w:cs="Times New Roman"/>
          <w:color w:val="auto"/>
          <w:sz w:val="24"/>
          <w:szCs w:val="24"/>
          <w:lang w:eastAsia="en-AU"/>
        </w:rPr>
      </w:pPr>
    </w:p>
    <w:p w14:paraId="2D343FFB" w14:textId="114D88F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22" w:name="_Hlk174352074"/>
      <w:r w:rsidRPr="002A10BF">
        <w:rPr>
          <w:rFonts w:ascii="Times New Roman" w:eastAsia="Times New Roman" w:hAnsi="Times New Roman" w:cs="Times New Roman"/>
          <w:color w:val="auto"/>
          <w:sz w:val="24"/>
          <w:szCs w:val="24"/>
          <w:lang w:eastAsia="en-AU"/>
        </w:rPr>
        <w:t xml:space="preserve">A civil penalty of 100 penalty for failing to notify NOPSEMA within the required timeframe can be imposed under the OPGGS Act. </w:t>
      </w:r>
      <w:bookmarkStart w:id="23" w:name="_Hlk174953815"/>
      <w:r w:rsidRPr="002A10BF">
        <w:rPr>
          <w:rFonts w:ascii="Times New Roman" w:eastAsia="Times New Roman" w:hAnsi="Times New Roman" w:cs="Times New Roman"/>
          <w:color w:val="auto"/>
          <w:sz w:val="24"/>
          <w:szCs w:val="24"/>
          <w:lang w:eastAsia="en-AU"/>
        </w:rPr>
        <w:t>For a body corporate the court can impose a fine of up to 5 times the civil penalty amount under section 82 of the Regulatory Powers Act.</w:t>
      </w:r>
      <w:bookmarkEnd w:id="23"/>
      <w:r w:rsidRPr="002A10BF">
        <w:rPr>
          <w:rFonts w:ascii="Times New Roman" w:eastAsia="Times New Roman" w:hAnsi="Times New Roman" w:cs="Times New Roman"/>
          <w:color w:val="auto"/>
          <w:sz w:val="24"/>
          <w:szCs w:val="24"/>
          <w:lang w:eastAsia="en-AU"/>
        </w:rPr>
        <w:t xml:space="preserve"> Subclause 83B(5) </w:t>
      </w:r>
      <w:r w:rsidR="00C31F14">
        <w:rPr>
          <w:rFonts w:ascii="Times New Roman" w:eastAsia="Times New Roman" w:hAnsi="Times New Roman" w:cs="Times New Roman"/>
          <w:color w:val="auto"/>
          <w:sz w:val="24"/>
          <w:szCs w:val="24"/>
          <w:lang w:eastAsia="en-AU"/>
        </w:rPr>
        <w:t xml:space="preserve">of </w:t>
      </w:r>
      <w:r w:rsidR="00985E64">
        <w:rPr>
          <w:rFonts w:ascii="Times New Roman" w:eastAsia="Times New Roman" w:hAnsi="Times New Roman" w:cs="Times New Roman"/>
          <w:color w:val="auto"/>
          <w:sz w:val="24"/>
          <w:szCs w:val="24"/>
          <w:lang w:eastAsia="en-AU"/>
        </w:rPr>
        <w:t xml:space="preserve">Schedule 3 </w:t>
      </w:r>
      <w:r w:rsidR="00C31F14">
        <w:rPr>
          <w:rFonts w:ascii="Times New Roman" w:eastAsia="Times New Roman" w:hAnsi="Times New Roman" w:cs="Times New Roman"/>
          <w:color w:val="auto"/>
          <w:sz w:val="24"/>
          <w:szCs w:val="24"/>
          <w:lang w:eastAsia="en-AU"/>
        </w:rPr>
        <w:t>to</w:t>
      </w:r>
      <w:r w:rsidR="00C31F14"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the OPGGS Act provides that it is a continuing contravention in respect of each day a notification is not provided punishable by a maximum of 10%</w:t>
      </w:r>
      <w:r w:rsidR="009505A7">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of the civil penalty for each day.</w:t>
      </w:r>
    </w:p>
    <w:bookmarkEnd w:id="22"/>
    <w:p w14:paraId="48875C1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BE5E63C" w14:textId="4EECFE6C" w:rsidR="002A10BF" w:rsidRPr="00F07F1B" w:rsidRDefault="00E3743D" w:rsidP="002A10BF">
      <w:pPr>
        <w:keepNext/>
        <w:spacing w:after="0" w:line="240" w:lineRule="auto"/>
        <w:rPr>
          <w:rFonts w:ascii="Times New Roman" w:eastAsia="Times New Roman" w:hAnsi="Times New Roman" w:cs="Times New Roman"/>
          <w:color w:val="auto"/>
          <w:sz w:val="24"/>
          <w:szCs w:val="24"/>
          <w:u w:val="single"/>
          <w:lang w:eastAsia="en-AU"/>
        </w:rPr>
      </w:pPr>
      <w:bookmarkStart w:id="24" w:name="_Toc164779316"/>
      <w:r w:rsidRPr="00F07F1B">
        <w:rPr>
          <w:rFonts w:ascii="Times New Roman" w:eastAsia="Times New Roman" w:hAnsi="Times New Roman" w:cs="Times New Roman"/>
          <w:color w:val="auto"/>
          <w:sz w:val="24"/>
          <w:szCs w:val="24"/>
          <w:u w:val="single"/>
          <w:lang w:eastAsia="en-AU"/>
        </w:rPr>
        <w:t xml:space="preserve">Section </w:t>
      </w:r>
      <w:r w:rsidR="002A10BF" w:rsidRPr="00F07F1B">
        <w:rPr>
          <w:rFonts w:ascii="Times New Roman" w:eastAsia="Times New Roman" w:hAnsi="Times New Roman" w:cs="Times New Roman"/>
          <w:color w:val="auto"/>
          <w:sz w:val="24"/>
          <w:szCs w:val="24"/>
          <w:u w:val="single"/>
          <w:lang w:eastAsia="en-AU"/>
        </w:rPr>
        <w:t xml:space="preserve">2.42C </w:t>
      </w:r>
      <w:r w:rsidR="003E5AC3">
        <w:rPr>
          <w:rFonts w:ascii="Times New Roman" w:eastAsia="Times New Roman" w:hAnsi="Times New Roman" w:cs="Times New Roman"/>
          <w:color w:val="auto"/>
          <w:sz w:val="24"/>
          <w:szCs w:val="24"/>
          <w:u w:val="single"/>
          <w:lang w:eastAsia="en-AU"/>
        </w:rPr>
        <w:t>–</w:t>
      </w:r>
      <w:r w:rsidR="002A10BF" w:rsidRPr="00F07F1B">
        <w:rPr>
          <w:rFonts w:ascii="Times New Roman" w:eastAsia="Times New Roman" w:hAnsi="Times New Roman" w:cs="Times New Roman"/>
          <w:color w:val="auto"/>
          <w:sz w:val="24"/>
          <w:szCs w:val="24"/>
          <w:u w:val="single"/>
          <w:lang w:eastAsia="en-AU"/>
        </w:rPr>
        <w:t xml:space="preserve"> Duty to notify NOPSEMA when vessel ceases to be a facility or an associated offshore place</w:t>
      </w:r>
      <w:bookmarkEnd w:id="24"/>
    </w:p>
    <w:p w14:paraId="0DBE3E87"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56717365" w14:textId="668BB2B5" w:rsidR="002A10BF" w:rsidRPr="002A10BF" w:rsidRDefault="00C02D7C" w:rsidP="002A10BF">
      <w:pPr>
        <w:keepNext/>
        <w:spacing w:after="0" w:line="240" w:lineRule="auto"/>
        <w:rPr>
          <w:rFonts w:ascii="Times New Roman" w:eastAsia="Times New Roman" w:hAnsi="Times New Roman" w:cs="Times New Roman"/>
          <w:color w:val="auto"/>
          <w:sz w:val="24"/>
          <w:szCs w:val="24"/>
          <w:lang w:eastAsia="en-AU"/>
        </w:rPr>
      </w:pPr>
      <w:r w:rsidRPr="00C02D7C">
        <w:rPr>
          <w:rFonts w:ascii="Times New Roman" w:eastAsia="Times New Roman" w:hAnsi="Times New Roman" w:cs="Times New Roman"/>
          <w:color w:val="auto"/>
          <w:sz w:val="24"/>
          <w:szCs w:val="24"/>
          <w:lang w:eastAsia="en-AU"/>
        </w:rPr>
        <w:t xml:space="preserve">For the purposes of paragraph 83B(3)(b) of Schedule 3 to the OPGGS Act </w:t>
      </w:r>
      <w:r>
        <w:rPr>
          <w:rFonts w:ascii="Times New Roman" w:eastAsia="Times New Roman" w:hAnsi="Times New Roman" w:cs="Times New Roman"/>
          <w:color w:val="auto"/>
          <w:sz w:val="24"/>
          <w:szCs w:val="24"/>
          <w:lang w:eastAsia="en-AU"/>
        </w:rPr>
        <w:t>s</w:t>
      </w:r>
      <w:r w:rsidR="002A10BF" w:rsidRPr="002A10BF">
        <w:rPr>
          <w:rFonts w:ascii="Times New Roman" w:eastAsia="Times New Roman" w:hAnsi="Times New Roman" w:cs="Times New Roman"/>
          <w:color w:val="auto"/>
          <w:sz w:val="24"/>
          <w:szCs w:val="24"/>
          <w:lang w:eastAsia="en-AU"/>
        </w:rPr>
        <w:t xml:space="preserve">ection 2.42C </w:t>
      </w:r>
      <w:r w:rsidR="00E65F1C">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prescribe information in relation to when a vessel ceases to be part of a facility or </w:t>
      </w:r>
      <w:r w:rsidR="003C147A" w:rsidRPr="003C147A">
        <w:rPr>
          <w:rFonts w:ascii="Times New Roman" w:eastAsia="Times New Roman" w:hAnsi="Times New Roman" w:cs="Times New Roman"/>
          <w:color w:val="auto"/>
          <w:sz w:val="24"/>
          <w:szCs w:val="24"/>
          <w:lang w:eastAsia="en-AU"/>
        </w:rPr>
        <w:t>associated offshore place</w:t>
      </w:r>
      <w:r w:rsidR="002A10BF" w:rsidRPr="002A10BF">
        <w:rPr>
          <w:rFonts w:ascii="Times New Roman" w:eastAsia="Times New Roman" w:hAnsi="Times New Roman" w:cs="Times New Roman"/>
          <w:color w:val="auto"/>
          <w:sz w:val="24"/>
          <w:szCs w:val="24"/>
          <w:lang w:eastAsia="en-AU"/>
        </w:rPr>
        <w:t xml:space="preserve">. </w:t>
      </w:r>
    </w:p>
    <w:p w14:paraId="5964C5ED"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0A0A05F1" w14:textId="60273CCE"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r w:rsidRPr="656F4D56">
        <w:rPr>
          <w:rFonts w:ascii="Times New Roman" w:eastAsia="Times New Roman" w:hAnsi="Times New Roman" w:cs="Times New Roman"/>
          <w:color w:val="auto"/>
          <w:sz w:val="24"/>
          <w:szCs w:val="24"/>
          <w:lang w:eastAsia="en-AU"/>
        </w:rPr>
        <w:t xml:space="preserve">As mentioned </w:t>
      </w:r>
      <w:r w:rsidR="00315902" w:rsidRPr="656F4D56">
        <w:rPr>
          <w:rFonts w:ascii="Times New Roman" w:eastAsia="Times New Roman" w:hAnsi="Times New Roman" w:cs="Times New Roman"/>
          <w:color w:val="auto"/>
          <w:sz w:val="24"/>
          <w:szCs w:val="24"/>
          <w:lang w:eastAsia="en-AU"/>
        </w:rPr>
        <w:t xml:space="preserve">at </w:t>
      </w:r>
      <w:r w:rsidRPr="656F4D56">
        <w:rPr>
          <w:rFonts w:ascii="Times New Roman" w:eastAsia="Times New Roman" w:hAnsi="Times New Roman" w:cs="Times New Roman"/>
          <w:color w:val="auto"/>
          <w:sz w:val="24"/>
          <w:szCs w:val="24"/>
          <w:lang w:eastAsia="en-AU"/>
        </w:rPr>
        <w:t xml:space="preserve">section 2.42B, above, clause 83B of Schedule 3 to the OPGGS Act requires all vessels in Commonwealth waters that are intending to undertake work that would cause the vessel to be a facility or an </w:t>
      </w:r>
      <w:r w:rsidR="003C147A" w:rsidRPr="656F4D56">
        <w:rPr>
          <w:rFonts w:ascii="Times New Roman" w:eastAsia="Times New Roman" w:hAnsi="Times New Roman" w:cs="Times New Roman"/>
          <w:color w:val="auto"/>
          <w:sz w:val="24"/>
          <w:szCs w:val="24"/>
          <w:lang w:eastAsia="en-AU"/>
        </w:rPr>
        <w:t>associated offshore place</w:t>
      </w:r>
      <w:r w:rsidRPr="656F4D56">
        <w:rPr>
          <w:rFonts w:ascii="Times New Roman" w:eastAsia="Times New Roman" w:hAnsi="Times New Roman" w:cs="Times New Roman"/>
          <w:color w:val="auto"/>
          <w:sz w:val="24"/>
          <w:szCs w:val="24"/>
          <w:lang w:eastAsia="en-AU"/>
        </w:rPr>
        <w:t xml:space="preserve"> under Schedule 3 to the OPGGS Act to notify NOPSEMA when they enter or exit the offshore regulatory framework (that is, when the vessel begins or ceases to be a facility as defined in clauses 3 and 4 of Schedule 3). Subclause 83B(2) of Schedule 3 to the OPGGS Act provides that NOPSEMA must be notified as soon as practicable after a vessel ceases being a facility or </w:t>
      </w:r>
      <w:r w:rsidR="48DBB380" w:rsidRPr="656F4D56">
        <w:rPr>
          <w:rFonts w:ascii="Times New Roman" w:eastAsia="Times New Roman" w:hAnsi="Times New Roman" w:cs="Times New Roman"/>
          <w:color w:val="auto"/>
          <w:sz w:val="24"/>
          <w:szCs w:val="24"/>
          <w:lang w:eastAsia="en-AU"/>
        </w:rPr>
        <w:t>associated offshore place</w:t>
      </w:r>
      <w:r w:rsidRPr="656F4D56">
        <w:rPr>
          <w:rFonts w:ascii="Times New Roman" w:eastAsia="Times New Roman" w:hAnsi="Times New Roman" w:cs="Times New Roman"/>
          <w:color w:val="auto"/>
          <w:sz w:val="24"/>
          <w:szCs w:val="24"/>
          <w:lang w:eastAsia="en-AU"/>
        </w:rPr>
        <w:t xml:space="preserve">. Information that </w:t>
      </w:r>
      <w:r w:rsidR="00BB49BE" w:rsidRPr="656F4D56">
        <w:rPr>
          <w:rFonts w:ascii="Times New Roman" w:eastAsia="Times New Roman" w:hAnsi="Times New Roman" w:cs="Times New Roman"/>
          <w:color w:val="auto"/>
          <w:sz w:val="24"/>
          <w:szCs w:val="24"/>
          <w:lang w:eastAsia="en-AU"/>
        </w:rPr>
        <w:t>would</w:t>
      </w:r>
      <w:r w:rsidRPr="656F4D56">
        <w:rPr>
          <w:rFonts w:ascii="Times New Roman" w:eastAsia="Times New Roman" w:hAnsi="Times New Roman" w:cs="Times New Roman"/>
          <w:color w:val="auto"/>
          <w:sz w:val="24"/>
          <w:szCs w:val="24"/>
          <w:lang w:eastAsia="en-AU"/>
        </w:rPr>
        <w:t xml:space="preserve"> be included in the notice is prescribed in the instrument for the purposes of paragraph 83B(3)b) of Schedule 3 to the OPGGS Act.</w:t>
      </w:r>
    </w:p>
    <w:p w14:paraId="3D92B72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08953BF" w14:textId="5C9B548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information prescribed under section 2.42C </w:t>
      </w:r>
      <w:r w:rsidR="00E65F1C">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as follows: the contact details of the nominated person who can be contacted </w:t>
      </w:r>
      <w:r w:rsidR="001A26F6">
        <w:rPr>
          <w:rFonts w:ascii="Times New Roman" w:eastAsia="Times New Roman" w:hAnsi="Times New Roman" w:cs="Times New Roman"/>
          <w:color w:val="auto"/>
          <w:sz w:val="24"/>
          <w:szCs w:val="24"/>
          <w:lang w:eastAsia="en-AU"/>
        </w:rPr>
        <w:t xml:space="preserve">by NOPSEMA </w:t>
      </w:r>
      <w:r w:rsidRPr="002A10BF">
        <w:rPr>
          <w:rFonts w:ascii="Times New Roman" w:eastAsia="Times New Roman" w:hAnsi="Times New Roman" w:cs="Times New Roman"/>
          <w:color w:val="auto"/>
          <w:sz w:val="24"/>
          <w:szCs w:val="24"/>
          <w:lang w:eastAsia="en-AU"/>
        </w:rPr>
        <w:t xml:space="preserve">in relation to the vessel activity, the name and the relevant title of the facility or </w:t>
      </w:r>
      <w:r w:rsidR="003C147A" w:rsidRPr="003C147A">
        <w:rPr>
          <w:rFonts w:ascii="Times New Roman" w:eastAsia="Times New Roman" w:hAnsi="Times New Roman" w:cs="Times New Roman"/>
          <w:color w:val="auto"/>
          <w:sz w:val="24"/>
          <w:szCs w:val="24"/>
          <w:lang w:eastAsia="en-AU"/>
        </w:rPr>
        <w:t>associated offshore place</w:t>
      </w:r>
      <w:r w:rsidRPr="002A10BF">
        <w:rPr>
          <w:rFonts w:ascii="Times New Roman" w:eastAsia="Times New Roman" w:hAnsi="Times New Roman" w:cs="Times New Roman"/>
          <w:color w:val="auto"/>
          <w:sz w:val="24"/>
          <w:szCs w:val="24"/>
          <w:lang w:eastAsia="en-AU"/>
        </w:rPr>
        <w:t xml:space="preserve">, the name of the operator (if applicable) and the </w:t>
      </w:r>
      <w:r w:rsidR="001A26F6">
        <w:rPr>
          <w:rFonts w:ascii="Times New Roman" w:eastAsia="Times New Roman" w:hAnsi="Times New Roman" w:cs="Times New Roman"/>
          <w:color w:val="auto"/>
          <w:sz w:val="24"/>
          <w:szCs w:val="24"/>
          <w:lang w:eastAsia="en-AU"/>
        </w:rPr>
        <w:t xml:space="preserve">time and </w:t>
      </w:r>
      <w:r w:rsidRPr="002A10BF">
        <w:rPr>
          <w:rFonts w:ascii="Times New Roman" w:eastAsia="Times New Roman" w:hAnsi="Times New Roman" w:cs="Times New Roman"/>
          <w:color w:val="auto"/>
          <w:sz w:val="24"/>
          <w:szCs w:val="24"/>
          <w:lang w:eastAsia="en-AU"/>
        </w:rPr>
        <w:t xml:space="preserve">date when the vessel ceased to be a facility or </w:t>
      </w:r>
      <w:r w:rsidR="003C147A" w:rsidRPr="003C147A">
        <w:rPr>
          <w:rFonts w:ascii="Times New Roman" w:eastAsia="Times New Roman" w:hAnsi="Times New Roman" w:cs="Times New Roman"/>
          <w:color w:val="auto"/>
          <w:sz w:val="24"/>
          <w:szCs w:val="24"/>
          <w:lang w:eastAsia="en-AU"/>
        </w:rPr>
        <w:t>associated offshore place</w:t>
      </w:r>
      <w:r w:rsidRPr="002A10BF">
        <w:rPr>
          <w:rFonts w:ascii="Times New Roman" w:eastAsia="Times New Roman" w:hAnsi="Times New Roman" w:cs="Times New Roman"/>
          <w:color w:val="auto"/>
          <w:sz w:val="24"/>
          <w:szCs w:val="24"/>
          <w:lang w:eastAsia="en-AU"/>
        </w:rPr>
        <w:t xml:space="preserve">. A vessel activity notification </w:t>
      </w:r>
      <w:r w:rsidR="00E65F1C">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submitted prior to, or as soon as possible after, the vessel ceases to be a facility or an </w:t>
      </w:r>
      <w:r w:rsidR="003C147A" w:rsidRPr="003C147A">
        <w:rPr>
          <w:rFonts w:ascii="Times New Roman" w:eastAsia="Times New Roman" w:hAnsi="Times New Roman" w:cs="Times New Roman"/>
          <w:color w:val="auto"/>
          <w:sz w:val="24"/>
          <w:szCs w:val="24"/>
          <w:lang w:eastAsia="en-AU"/>
        </w:rPr>
        <w:t>associated offshore place</w:t>
      </w:r>
      <w:r w:rsidRPr="002A10BF">
        <w:rPr>
          <w:rFonts w:ascii="Times New Roman" w:eastAsia="Times New Roman" w:hAnsi="Times New Roman" w:cs="Times New Roman"/>
          <w:color w:val="auto"/>
          <w:sz w:val="24"/>
          <w:szCs w:val="24"/>
          <w:lang w:eastAsia="en-AU"/>
        </w:rPr>
        <w:t xml:space="preserve">. </w:t>
      </w:r>
    </w:p>
    <w:p w14:paraId="6F5E948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A7536EB" w14:textId="73F397D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In emergency situations, where a vessel is required to disconnect for safety reasons, it </w:t>
      </w:r>
      <w:r w:rsidR="00E65F1C">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important to ensure that immediate notification is made to ensure that NOPSEMA can provide adequate assurance that best practice safety standards are occurring. This </w:t>
      </w:r>
      <w:r w:rsidR="00E65F1C">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of particular concern in emergency situations, such as a cyclone, when the Commonwealth Government will need to establish situational awareness quickly.</w:t>
      </w:r>
    </w:p>
    <w:p w14:paraId="1DC8A59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5868CD8" w14:textId="0CD759B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656F4D56">
        <w:rPr>
          <w:rFonts w:ascii="Times New Roman" w:eastAsia="Times New Roman" w:hAnsi="Times New Roman" w:cs="Times New Roman"/>
          <w:color w:val="auto"/>
          <w:sz w:val="24"/>
          <w:szCs w:val="24"/>
          <w:lang w:eastAsia="en-AU"/>
        </w:rPr>
        <w:t xml:space="preserve">A civil penalty of 100 penalty </w:t>
      </w:r>
      <w:r w:rsidR="00633EE9" w:rsidRPr="656F4D56">
        <w:rPr>
          <w:rFonts w:ascii="Times New Roman" w:eastAsia="Times New Roman" w:hAnsi="Times New Roman" w:cs="Times New Roman"/>
          <w:color w:val="auto"/>
          <w:sz w:val="24"/>
          <w:szCs w:val="24"/>
          <w:lang w:eastAsia="en-AU"/>
        </w:rPr>
        <w:t xml:space="preserve">units </w:t>
      </w:r>
      <w:r w:rsidRPr="656F4D56">
        <w:rPr>
          <w:rFonts w:ascii="Times New Roman" w:eastAsia="Times New Roman" w:hAnsi="Times New Roman" w:cs="Times New Roman"/>
          <w:color w:val="auto"/>
          <w:sz w:val="24"/>
          <w:szCs w:val="24"/>
          <w:lang w:eastAsia="en-AU"/>
        </w:rPr>
        <w:t>for failing to notify NOPSEMA within the required timeframe can be imposed under the OPGGS Act. For a body corporate the court can impose a fine of up to 5 times the civil penalty amount under section 82 of the Regulatory</w:t>
      </w:r>
      <w:r w:rsidR="003126E7">
        <w:rPr>
          <w:rFonts w:ascii="Times New Roman" w:eastAsia="Times New Roman" w:hAnsi="Times New Roman" w:cs="Times New Roman"/>
          <w:color w:val="auto"/>
          <w:sz w:val="24"/>
          <w:szCs w:val="24"/>
          <w:lang w:eastAsia="en-AU"/>
        </w:rPr>
        <w:t> </w:t>
      </w:r>
      <w:r w:rsidRPr="656F4D56">
        <w:rPr>
          <w:rFonts w:ascii="Times New Roman" w:eastAsia="Times New Roman" w:hAnsi="Times New Roman" w:cs="Times New Roman"/>
          <w:color w:val="auto"/>
          <w:sz w:val="24"/>
          <w:szCs w:val="24"/>
          <w:lang w:eastAsia="en-AU"/>
        </w:rPr>
        <w:t>Powers Act. Subclause 83B(5) of the OPGGS Act provides that it is a continuing contravention in respect of each day a notification is not provided punishable by a maximum of 10% of the civil penalty for each day.</w:t>
      </w:r>
    </w:p>
    <w:p w14:paraId="05D60A4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F54BDB2" w14:textId="6780667B" w:rsidR="002A10BF" w:rsidRPr="002A10BF" w:rsidRDefault="002A10BF" w:rsidP="00F07F1B">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BA7855">
        <w:rPr>
          <w:rFonts w:ascii="Times New Roman" w:eastAsia="Times New Roman" w:hAnsi="Times New Roman" w:cs="Times New Roman"/>
          <w:b/>
          <w:color w:val="auto"/>
          <w:sz w:val="24"/>
          <w:szCs w:val="24"/>
          <w:lang w:eastAsia="en-AU"/>
        </w:rPr>
        <w:t>8</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Penalty provisions</w:t>
      </w:r>
    </w:p>
    <w:p w14:paraId="42428FA3" w14:textId="77777777" w:rsidR="00610359" w:rsidRDefault="00610359" w:rsidP="00610359">
      <w:pPr>
        <w:keepNext/>
        <w:spacing w:after="0" w:line="240" w:lineRule="auto"/>
        <w:rPr>
          <w:rFonts w:ascii="Times New Roman" w:eastAsia="Times New Roman" w:hAnsi="Times New Roman" w:cs="Times New Roman"/>
          <w:color w:val="auto"/>
          <w:sz w:val="24"/>
          <w:szCs w:val="24"/>
          <w:u w:val="single"/>
          <w:lang w:eastAsia="en-AU"/>
        </w:rPr>
      </w:pPr>
    </w:p>
    <w:p w14:paraId="095BF21E" w14:textId="38B2BE63" w:rsidR="00610359" w:rsidRPr="00610359" w:rsidRDefault="00610359" w:rsidP="00610359">
      <w:pPr>
        <w:keepNext/>
        <w:spacing w:after="0" w:line="240" w:lineRule="auto"/>
        <w:rPr>
          <w:rFonts w:ascii="Times New Roman" w:eastAsia="Times New Roman" w:hAnsi="Times New Roman" w:cs="Times New Roman"/>
          <w:color w:val="auto"/>
          <w:sz w:val="24"/>
          <w:szCs w:val="24"/>
          <w:u w:val="single"/>
          <w:lang w:eastAsia="en-AU"/>
        </w:rPr>
      </w:pPr>
      <w:r w:rsidRPr="00610359">
        <w:rPr>
          <w:rFonts w:ascii="Times New Roman" w:eastAsia="Times New Roman" w:hAnsi="Times New Roman" w:cs="Times New Roman"/>
          <w:color w:val="auto"/>
          <w:sz w:val="24"/>
          <w:szCs w:val="24"/>
          <w:u w:val="single"/>
          <w:lang w:eastAsia="en-AU"/>
        </w:rPr>
        <w:t>Section 2.42D</w:t>
      </w:r>
      <w:r w:rsidR="00B24AC3" w:rsidRPr="007D0E55">
        <w:rPr>
          <w:rFonts w:ascii="Times New Roman" w:eastAsia="Times New Roman" w:hAnsi="Times New Roman" w:cs="Times New Roman"/>
          <w:color w:val="auto"/>
          <w:sz w:val="24"/>
          <w:szCs w:val="24"/>
          <w:u w:val="single"/>
          <w:lang w:eastAsia="en-AU"/>
        </w:rPr>
        <w:t xml:space="preserve"> </w:t>
      </w:r>
      <w:r w:rsidR="003E5AC3">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610359">
        <w:rPr>
          <w:rFonts w:ascii="Times New Roman" w:eastAsia="Times New Roman" w:hAnsi="Times New Roman" w:cs="Times New Roman"/>
          <w:color w:val="auto"/>
          <w:sz w:val="24"/>
          <w:szCs w:val="24"/>
          <w:u w:val="single"/>
          <w:lang w:eastAsia="en-AU"/>
        </w:rPr>
        <w:t xml:space="preserve">Purpose of </w:t>
      </w:r>
      <w:r w:rsidR="009C69DC">
        <w:rPr>
          <w:rFonts w:ascii="Times New Roman" w:eastAsia="Times New Roman" w:hAnsi="Times New Roman" w:cs="Times New Roman"/>
          <w:color w:val="auto"/>
          <w:sz w:val="24"/>
          <w:szCs w:val="24"/>
          <w:u w:val="single"/>
          <w:lang w:eastAsia="en-AU"/>
        </w:rPr>
        <w:t xml:space="preserve">this </w:t>
      </w:r>
      <w:r w:rsidRPr="00610359">
        <w:rPr>
          <w:rFonts w:ascii="Times New Roman" w:eastAsia="Times New Roman" w:hAnsi="Times New Roman" w:cs="Times New Roman"/>
          <w:color w:val="auto"/>
          <w:sz w:val="24"/>
          <w:szCs w:val="24"/>
          <w:u w:val="single"/>
          <w:lang w:eastAsia="en-AU"/>
        </w:rPr>
        <w:t>Part</w:t>
      </w:r>
    </w:p>
    <w:p w14:paraId="27642E49" w14:textId="33503DCB" w:rsidR="00610359" w:rsidRPr="00610359" w:rsidRDefault="00610359" w:rsidP="00610359">
      <w:pPr>
        <w:keepNext/>
        <w:spacing w:after="0" w:line="240" w:lineRule="auto"/>
        <w:rPr>
          <w:rFonts w:ascii="Times New Roman" w:eastAsia="Times New Roman" w:hAnsi="Times New Roman" w:cs="Times New Roman"/>
          <w:color w:val="auto"/>
          <w:sz w:val="24"/>
          <w:szCs w:val="24"/>
          <w:u w:val="single"/>
          <w:lang w:eastAsia="en-AU"/>
        </w:rPr>
      </w:pPr>
    </w:p>
    <w:p w14:paraId="70FE648D" w14:textId="4DE5246C" w:rsidR="002A10BF" w:rsidRPr="00C7137D" w:rsidRDefault="00610359" w:rsidP="00610359">
      <w:pPr>
        <w:keepNext/>
        <w:spacing w:after="0" w:line="240" w:lineRule="auto"/>
        <w:rPr>
          <w:rFonts w:ascii="Times New Roman" w:eastAsia="Times New Roman" w:hAnsi="Times New Roman" w:cs="Times New Roman"/>
          <w:color w:val="auto"/>
          <w:sz w:val="24"/>
          <w:szCs w:val="24"/>
          <w:lang w:eastAsia="en-AU"/>
        </w:rPr>
      </w:pPr>
      <w:r w:rsidRPr="00C7137D">
        <w:rPr>
          <w:rFonts w:ascii="Times New Roman" w:eastAsia="Times New Roman" w:hAnsi="Times New Roman" w:cs="Times New Roman"/>
          <w:color w:val="auto"/>
          <w:sz w:val="24"/>
          <w:szCs w:val="24"/>
          <w:lang w:eastAsia="en-AU"/>
        </w:rPr>
        <w:t>This section would</w:t>
      </w:r>
      <w:r w:rsidR="001C4495" w:rsidRPr="00C7137D">
        <w:rPr>
          <w:rFonts w:ascii="Times New Roman" w:eastAsia="Times New Roman" w:hAnsi="Times New Roman" w:cs="Times New Roman"/>
          <w:color w:val="auto"/>
          <w:sz w:val="24"/>
          <w:szCs w:val="24"/>
          <w:lang w:eastAsia="en-AU"/>
        </w:rPr>
        <w:t xml:space="preserve"> </w:t>
      </w:r>
      <w:r w:rsidRPr="00C7137D">
        <w:rPr>
          <w:rFonts w:ascii="Times New Roman" w:eastAsia="Times New Roman" w:hAnsi="Times New Roman" w:cs="Times New Roman"/>
          <w:color w:val="auto"/>
          <w:sz w:val="24"/>
          <w:szCs w:val="24"/>
          <w:lang w:eastAsia="en-AU"/>
        </w:rPr>
        <w:t xml:space="preserve">provide that this </w:t>
      </w:r>
      <w:r w:rsidR="00B40B67" w:rsidRPr="00C7137D">
        <w:rPr>
          <w:rFonts w:ascii="Times New Roman" w:eastAsia="Times New Roman" w:hAnsi="Times New Roman" w:cs="Times New Roman"/>
          <w:color w:val="auto"/>
          <w:sz w:val="24"/>
          <w:szCs w:val="24"/>
          <w:lang w:eastAsia="en-AU"/>
        </w:rPr>
        <w:t>P</w:t>
      </w:r>
      <w:r w:rsidRPr="00C7137D">
        <w:rPr>
          <w:rFonts w:ascii="Times New Roman" w:eastAsia="Times New Roman" w:hAnsi="Times New Roman" w:cs="Times New Roman"/>
          <w:color w:val="auto"/>
          <w:sz w:val="24"/>
          <w:szCs w:val="24"/>
          <w:lang w:eastAsia="en-AU"/>
        </w:rPr>
        <w:t>art is made for the purposes of section 790</w:t>
      </w:r>
      <w:r w:rsidR="00BC26A2" w:rsidRPr="00C7137D">
        <w:rPr>
          <w:rFonts w:ascii="Times New Roman" w:eastAsia="Times New Roman" w:hAnsi="Times New Roman" w:cs="Times New Roman"/>
          <w:color w:val="auto"/>
          <w:sz w:val="24"/>
          <w:szCs w:val="24"/>
          <w:lang w:eastAsia="en-AU"/>
        </w:rPr>
        <w:t xml:space="preserve"> and 790A</w:t>
      </w:r>
      <w:r w:rsidRPr="00C7137D">
        <w:rPr>
          <w:rFonts w:ascii="Times New Roman" w:eastAsia="Times New Roman" w:hAnsi="Times New Roman" w:cs="Times New Roman"/>
          <w:color w:val="auto"/>
          <w:sz w:val="24"/>
          <w:szCs w:val="24"/>
          <w:lang w:eastAsia="en-AU"/>
        </w:rPr>
        <w:t xml:space="preserve"> of the</w:t>
      </w:r>
      <w:r w:rsidR="00792AF7" w:rsidRPr="00C7137D">
        <w:rPr>
          <w:rFonts w:ascii="Times New Roman" w:eastAsia="Times New Roman" w:hAnsi="Times New Roman" w:cs="Times New Roman"/>
          <w:color w:val="auto"/>
          <w:sz w:val="24"/>
          <w:szCs w:val="24"/>
          <w:lang w:eastAsia="en-AU"/>
        </w:rPr>
        <w:t xml:space="preserve"> OPGGS</w:t>
      </w:r>
      <w:r w:rsidRPr="00C7137D">
        <w:rPr>
          <w:rFonts w:ascii="Times New Roman" w:eastAsia="Times New Roman" w:hAnsi="Times New Roman" w:cs="Times New Roman"/>
          <w:color w:val="auto"/>
          <w:sz w:val="24"/>
          <w:szCs w:val="24"/>
          <w:lang w:eastAsia="en-AU"/>
        </w:rPr>
        <w:t xml:space="preserve"> Act</w:t>
      </w:r>
      <w:r w:rsidR="007049B1" w:rsidRPr="00C7137D">
        <w:rPr>
          <w:rFonts w:ascii="Times New Roman" w:eastAsia="Times New Roman" w:hAnsi="Times New Roman" w:cs="Times New Roman"/>
          <w:color w:val="auto"/>
          <w:sz w:val="24"/>
          <w:szCs w:val="24"/>
          <w:lang w:eastAsia="en-AU"/>
        </w:rPr>
        <w:t xml:space="preserve"> and clause 17 of Schedule 3 to that Act</w:t>
      </w:r>
      <w:r w:rsidR="00314C9B" w:rsidRPr="00C7137D">
        <w:rPr>
          <w:rFonts w:ascii="Times New Roman" w:eastAsia="Times New Roman" w:hAnsi="Times New Roman" w:cs="Times New Roman"/>
          <w:color w:val="auto"/>
          <w:sz w:val="24"/>
          <w:szCs w:val="24"/>
          <w:lang w:eastAsia="en-AU"/>
        </w:rPr>
        <w:t>.</w:t>
      </w:r>
    </w:p>
    <w:p w14:paraId="611FC14C" w14:textId="77777777" w:rsidR="00610359" w:rsidRPr="002A10BF" w:rsidRDefault="00610359" w:rsidP="00610359">
      <w:pPr>
        <w:keepNext/>
        <w:spacing w:after="0" w:line="240" w:lineRule="auto"/>
        <w:rPr>
          <w:rFonts w:ascii="Times New Roman" w:eastAsia="Times New Roman" w:hAnsi="Times New Roman" w:cs="Times New Roman"/>
          <w:color w:val="auto"/>
          <w:sz w:val="24"/>
          <w:szCs w:val="24"/>
          <w:u w:val="single"/>
          <w:lang w:eastAsia="en-AU"/>
        </w:rPr>
      </w:pPr>
    </w:p>
    <w:p w14:paraId="6A645E0C" w14:textId="2156F8C3" w:rsidR="002A10BF" w:rsidRPr="00F07F1B" w:rsidRDefault="002A10BF" w:rsidP="00F07F1B">
      <w:pPr>
        <w:keepNext/>
        <w:spacing w:after="0" w:line="240" w:lineRule="auto"/>
        <w:rPr>
          <w:rFonts w:ascii="Times New Roman" w:eastAsia="Times New Roman" w:hAnsi="Times New Roman" w:cs="Times New Roman"/>
          <w:color w:val="auto"/>
          <w:sz w:val="24"/>
          <w:szCs w:val="24"/>
          <w:u w:val="single"/>
          <w:lang w:eastAsia="en-AU"/>
        </w:rPr>
      </w:pPr>
      <w:r w:rsidRPr="00F07F1B">
        <w:rPr>
          <w:rFonts w:ascii="Times New Roman" w:eastAsia="Times New Roman" w:hAnsi="Times New Roman" w:cs="Times New Roman"/>
          <w:color w:val="auto"/>
          <w:sz w:val="24"/>
          <w:szCs w:val="24"/>
          <w:u w:val="single"/>
          <w:lang w:eastAsia="en-AU"/>
        </w:rPr>
        <w:t xml:space="preserve">Section 2.43 </w:t>
      </w:r>
      <w:r w:rsidR="003E5AC3">
        <w:rPr>
          <w:rFonts w:ascii="Times New Roman" w:eastAsia="Times New Roman" w:hAnsi="Times New Roman" w:cs="Times New Roman"/>
          <w:color w:val="auto"/>
          <w:sz w:val="24"/>
          <w:szCs w:val="24"/>
          <w:u w:val="single"/>
          <w:lang w:eastAsia="en-AU"/>
        </w:rPr>
        <w:t>–</w:t>
      </w:r>
      <w:r w:rsidRPr="00F07F1B">
        <w:rPr>
          <w:rFonts w:ascii="Times New Roman" w:eastAsia="Times New Roman" w:hAnsi="Times New Roman" w:cs="Times New Roman"/>
          <w:color w:val="auto"/>
          <w:sz w:val="24"/>
          <w:szCs w:val="24"/>
          <w:u w:val="single"/>
          <w:lang w:eastAsia="en-AU"/>
        </w:rPr>
        <w:t xml:space="preserve"> Facility must have an operator</w:t>
      </w:r>
    </w:p>
    <w:p w14:paraId="2778D0B2" w14:textId="77777777" w:rsidR="002A10BF" w:rsidRPr="002A10BF" w:rsidRDefault="002A10BF" w:rsidP="00F07F1B">
      <w:pPr>
        <w:keepNext/>
        <w:spacing w:after="0" w:line="240" w:lineRule="auto"/>
        <w:rPr>
          <w:rFonts w:ascii="Times New Roman" w:eastAsia="Times New Roman" w:hAnsi="Times New Roman" w:cs="Times New Roman"/>
          <w:color w:val="auto"/>
          <w:sz w:val="24"/>
          <w:szCs w:val="24"/>
          <w:u w:val="single"/>
          <w:lang w:eastAsia="en-AU"/>
        </w:rPr>
      </w:pPr>
    </w:p>
    <w:p w14:paraId="679C806B" w14:textId="10197DA1" w:rsidR="00353CC3" w:rsidRPr="00353CC3" w:rsidRDefault="00353CC3" w:rsidP="00353CC3">
      <w:pPr>
        <w:spacing w:after="0" w:line="240" w:lineRule="auto"/>
        <w:rPr>
          <w:rFonts w:ascii="Times New Roman" w:eastAsia="Times New Roman" w:hAnsi="Times New Roman" w:cs="Times New Roman"/>
          <w:color w:val="auto"/>
          <w:sz w:val="24"/>
          <w:szCs w:val="24"/>
          <w:lang w:eastAsia="en-AU"/>
        </w:rPr>
      </w:pPr>
      <w:r w:rsidRPr="00353CC3">
        <w:rPr>
          <w:rFonts w:ascii="Times New Roman" w:eastAsia="Times New Roman" w:hAnsi="Times New Roman" w:cs="Times New Roman"/>
          <w:color w:val="auto"/>
          <w:sz w:val="24"/>
          <w:szCs w:val="24"/>
          <w:lang w:eastAsia="en-AU"/>
        </w:rPr>
        <w:t xml:space="preserve">Subsection 2.43(1) </w:t>
      </w:r>
      <w:r w:rsidR="002F3906">
        <w:rPr>
          <w:rFonts w:ascii="Times New Roman" w:eastAsia="Times New Roman" w:hAnsi="Times New Roman" w:cs="Times New Roman"/>
          <w:color w:val="auto"/>
          <w:sz w:val="24"/>
          <w:szCs w:val="24"/>
          <w:lang w:eastAsia="en-AU"/>
        </w:rPr>
        <w:t xml:space="preserve">would </w:t>
      </w:r>
      <w:r w:rsidRPr="00353CC3">
        <w:rPr>
          <w:rFonts w:ascii="Times New Roman" w:eastAsia="Times New Roman" w:hAnsi="Times New Roman" w:cs="Times New Roman"/>
          <w:color w:val="auto"/>
          <w:sz w:val="24"/>
          <w:szCs w:val="24"/>
          <w:lang w:eastAsia="en-AU"/>
        </w:rPr>
        <w:t xml:space="preserve">provide that a person must not carry out a facility activity on a facility in Commonwealth waters if there is no operator in respect of the facility. </w:t>
      </w:r>
      <w:r w:rsidRPr="00103CE1">
        <w:rPr>
          <w:rFonts w:ascii="Times New Roman" w:eastAsia="Times New Roman" w:hAnsi="Times New Roman" w:cs="Times New Roman"/>
          <w:b/>
          <w:bCs/>
          <w:i/>
          <w:iCs/>
          <w:color w:val="auto"/>
          <w:sz w:val="24"/>
          <w:szCs w:val="24"/>
          <w:lang w:eastAsia="en-AU"/>
        </w:rPr>
        <w:t>Facility activity</w:t>
      </w:r>
      <w:r w:rsidRPr="00353CC3">
        <w:rPr>
          <w:rFonts w:ascii="Times New Roman" w:eastAsia="Times New Roman" w:hAnsi="Times New Roman" w:cs="Times New Roman"/>
          <w:color w:val="auto"/>
          <w:sz w:val="24"/>
          <w:szCs w:val="24"/>
          <w:lang w:eastAsia="en-AU"/>
        </w:rPr>
        <w:t xml:space="preserve"> is defined in section 1.5 of the instrument.</w:t>
      </w:r>
    </w:p>
    <w:p w14:paraId="79F783AD" w14:textId="77777777" w:rsidR="00353CC3" w:rsidRPr="00353CC3" w:rsidRDefault="00353CC3" w:rsidP="00353CC3">
      <w:pPr>
        <w:spacing w:after="0" w:line="240" w:lineRule="auto"/>
        <w:rPr>
          <w:rFonts w:ascii="Times New Roman" w:eastAsia="Times New Roman" w:hAnsi="Times New Roman" w:cs="Times New Roman"/>
          <w:color w:val="auto"/>
          <w:sz w:val="24"/>
          <w:szCs w:val="24"/>
          <w:lang w:eastAsia="en-AU"/>
        </w:rPr>
      </w:pPr>
    </w:p>
    <w:p w14:paraId="33FC595C" w14:textId="6E5560F2" w:rsidR="002A10BF" w:rsidRDefault="00353CC3" w:rsidP="00353CC3">
      <w:pPr>
        <w:spacing w:after="0" w:line="240" w:lineRule="auto"/>
        <w:rPr>
          <w:rFonts w:ascii="Times New Roman" w:eastAsia="Times New Roman" w:hAnsi="Times New Roman" w:cs="Times New Roman"/>
          <w:color w:val="auto"/>
          <w:sz w:val="24"/>
          <w:szCs w:val="24"/>
          <w:lang w:eastAsia="en-AU"/>
        </w:rPr>
      </w:pPr>
      <w:r w:rsidRPr="00353CC3">
        <w:rPr>
          <w:rFonts w:ascii="Times New Roman" w:eastAsia="Times New Roman" w:hAnsi="Times New Roman" w:cs="Times New Roman"/>
          <w:color w:val="auto"/>
          <w:sz w:val="24"/>
          <w:szCs w:val="24"/>
          <w:lang w:eastAsia="en-AU"/>
        </w:rPr>
        <w:t xml:space="preserve">Subsection 2.43(2) </w:t>
      </w:r>
      <w:r w:rsidR="00690979">
        <w:rPr>
          <w:rFonts w:ascii="Times New Roman" w:eastAsia="Times New Roman" w:hAnsi="Times New Roman" w:cs="Times New Roman"/>
          <w:color w:val="auto"/>
          <w:sz w:val="24"/>
          <w:szCs w:val="24"/>
          <w:lang w:eastAsia="en-AU"/>
        </w:rPr>
        <w:t xml:space="preserve">would </w:t>
      </w:r>
      <w:r w:rsidRPr="00353CC3">
        <w:rPr>
          <w:rFonts w:ascii="Times New Roman" w:eastAsia="Times New Roman" w:hAnsi="Times New Roman" w:cs="Times New Roman"/>
          <w:color w:val="auto"/>
          <w:sz w:val="24"/>
          <w:szCs w:val="24"/>
          <w:lang w:eastAsia="en-AU"/>
        </w:rPr>
        <w:t>provide that a contravention of subsection 2.43(1) is a strict liability offence.</w:t>
      </w:r>
    </w:p>
    <w:p w14:paraId="27925B03" w14:textId="77777777" w:rsidR="00103CE1" w:rsidRDefault="00103CE1" w:rsidP="002A10BF">
      <w:pPr>
        <w:spacing w:after="0" w:line="240" w:lineRule="auto"/>
        <w:rPr>
          <w:rFonts w:ascii="Times New Roman" w:eastAsia="Times New Roman" w:hAnsi="Times New Roman" w:cs="Times New Roman"/>
          <w:color w:val="auto"/>
          <w:sz w:val="24"/>
          <w:szCs w:val="24"/>
          <w:lang w:eastAsia="en-AU"/>
        </w:rPr>
      </w:pPr>
    </w:p>
    <w:p w14:paraId="72FCDCC2" w14:textId="3F2FCB2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subsection 2.43(1) </w:t>
      </w:r>
      <w:r w:rsidR="00BB49BE">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BB49BE">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BB49BE">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 xml:space="preserve">liable to a civil penalty of 1,000 penalty units if the person contravenes subsection 2.43(1), while a body corporate </w:t>
      </w:r>
      <w:r w:rsidR="00BB49BE">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liable to a civil penalty of 5,000 penalty units for contravening subsection 2.43(1), due to the operation of paragraph 82(5)(a) of the Regulatory Powers Act.</w:t>
      </w:r>
    </w:p>
    <w:p w14:paraId="69AE037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3C822A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3FE7525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4E3117E" w14:textId="3E7DBC6E" w:rsidR="002A10BF" w:rsidRPr="00F07F1B" w:rsidRDefault="002A10BF" w:rsidP="00F07F1B">
      <w:pPr>
        <w:keepNext/>
        <w:spacing w:after="0" w:line="240" w:lineRule="auto"/>
        <w:rPr>
          <w:rFonts w:ascii="Times New Roman" w:eastAsia="Times New Roman" w:hAnsi="Times New Roman" w:cs="Times New Roman"/>
          <w:color w:val="auto"/>
          <w:sz w:val="24"/>
          <w:szCs w:val="24"/>
          <w:u w:val="single"/>
          <w:lang w:eastAsia="en-AU"/>
        </w:rPr>
      </w:pPr>
      <w:r w:rsidRPr="00F07F1B">
        <w:rPr>
          <w:rFonts w:ascii="Times New Roman" w:eastAsia="Times New Roman" w:hAnsi="Times New Roman" w:cs="Times New Roman"/>
          <w:color w:val="auto"/>
          <w:sz w:val="24"/>
          <w:szCs w:val="24"/>
          <w:u w:val="single"/>
          <w:lang w:eastAsia="en-AU"/>
        </w:rPr>
        <w:t xml:space="preserve">Section 2.44 </w:t>
      </w:r>
      <w:r w:rsidR="003E5AC3">
        <w:rPr>
          <w:rFonts w:ascii="Times New Roman" w:eastAsia="Times New Roman" w:hAnsi="Times New Roman" w:cs="Times New Roman"/>
          <w:color w:val="auto"/>
          <w:sz w:val="24"/>
          <w:szCs w:val="24"/>
          <w:u w:val="single"/>
          <w:lang w:eastAsia="en-AU"/>
        </w:rPr>
        <w:t>–</w:t>
      </w:r>
      <w:r w:rsidRPr="00F07F1B">
        <w:rPr>
          <w:rFonts w:ascii="Times New Roman" w:eastAsia="Times New Roman" w:hAnsi="Times New Roman" w:cs="Times New Roman"/>
          <w:color w:val="auto"/>
          <w:sz w:val="24"/>
          <w:szCs w:val="24"/>
          <w:u w:val="single"/>
          <w:lang w:eastAsia="en-AU"/>
        </w:rPr>
        <w:t xml:space="preserve"> Safety case required for the relevant stage in the life of a facility</w:t>
      </w:r>
    </w:p>
    <w:p w14:paraId="111B6493" w14:textId="77777777" w:rsidR="002A10BF" w:rsidRPr="002A10BF" w:rsidRDefault="002A10BF" w:rsidP="00F07F1B">
      <w:pPr>
        <w:keepNext/>
        <w:spacing w:after="0" w:line="240" w:lineRule="auto"/>
        <w:rPr>
          <w:rFonts w:ascii="Times New Roman" w:eastAsia="Times New Roman" w:hAnsi="Times New Roman" w:cs="Times New Roman"/>
          <w:color w:val="auto"/>
          <w:sz w:val="24"/>
          <w:szCs w:val="24"/>
          <w:u w:val="single"/>
          <w:lang w:eastAsia="en-AU"/>
        </w:rPr>
      </w:pPr>
    </w:p>
    <w:p w14:paraId="42803C50" w14:textId="26E676B6" w:rsidR="008A3CF3" w:rsidRPr="008A3CF3" w:rsidRDefault="008A3CF3" w:rsidP="008A3CF3">
      <w:pPr>
        <w:keepNext/>
        <w:spacing w:after="0" w:line="240" w:lineRule="auto"/>
        <w:rPr>
          <w:rFonts w:ascii="Times New Roman" w:eastAsia="Times New Roman" w:hAnsi="Times New Roman" w:cs="Times New Roman"/>
          <w:color w:val="auto"/>
          <w:sz w:val="24"/>
          <w:szCs w:val="24"/>
          <w:lang w:eastAsia="en-AU"/>
        </w:rPr>
      </w:pPr>
      <w:r w:rsidRPr="008A3CF3">
        <w:rPr>
          <w:rFonts w:ascii="Times New Roman" w:eastAsia="Times New Roman" w:hAnsi="Times New Roman" w:cs="Times New Roman"/>
          <w:color w:val="auto"/>
          <w:sz w:val="24"/>
          <w:szCs w:val="24"/>
          <w:lang w:eastAsia="en-AU"/>
        </w:rPr>
        <w:t xml:space="preserve">Subsection 2.44(1) </w:t>
      </w:r>
      <w:r w:rsidR="000B5222">
        <w:rPr>
          <w:rFonts w:ascii="Times New Roman" w:eastAsia="Times New Roman" w:hAnsi="Times New Roman" w:cs="Times New Roman"/>
          <w:color w:val="auto"/>
          <w:sz w:val="24"/>
          <w:szCs w:val="24"/>
          <w:lang w:eastAsia="en-AU"/>
        </w:rPr>
        <w:t xml:space="preserve">would </w:t>
      </w:r>
      <w:r w:rsidRPr="008A3CF3">
        <w:rPr>
          <w:rFonts w:ascii="Times New Roman" w:eastAsia="Times New Roman" w:hAnsi="Times New Roman" w:cs="Times New Roman"/>
          <w:color w:val="auto"/>
          <w:sz w:val="24"/>
          <w:szCs w:val="24"/>
          <w:lang w:eastAsia="en-AU"/>
        </w:rPr>
        <w:t xml:space="preserve">provide that a person must not carry on a facility activity in Commonwealth waters if there is no safety case in force for the facility. </w:t>
      </w:r>
      <w:r w:rsidRPr="008A3CF3">
        <w:rPr>
          <w:rFonts w:ascii="Times New Roman" w:eastAsia="Times New Roman" w:hAnsi="Times New Roman" w:cs="Times New Roman"/>
          <w:b/>
          <w:bCs/>
          <w:i/>
          <w:iCs/>
          <w:color w:val="auto"/>
          <w:sz w:val="24"/>
          <w:szCs w:val="24"/>
          <w:lang w:eastAsia="en-AU"/>
        </w:rPr>
        <w:t>Facility activity</w:t>
      </w:r>
      <w:r w:rsidRPr="008A3CF3">
        <w:rPr>
          <w:rFonts w:ascii="Times New Roman" w:eastAsia="Times New Roman" w:hAnsi="Times New Roman" w:cs="Times New Roman"/>
          <w:color w:val="auto"/>
          <w:sz w:val="24"/>
          <w:szCs w:val="24"/>
          <w:lang w:eastAsia="en-AU"/>
        </w:rPr>
        <w:t xml:space="preserve"> is defined in section 1.5 of the instrument.</w:t>
      </w:r>
    </w:p>
    <w:p w14:paraId="4C9698A3" w14:textId="77777777" w:rsidR="008A3CF3" w:rsidRPr="008A3CF3" w:rsidRDefault="008A3CF3" w:rsidP="008A3CF3">
      <w:pPr>
        <w:spacing w:after="0" w:line="240" w:lineRule="auto"/>
        <w:rPr>
          <w:rFonts w:ascii="Times New Roman" w:eastAsia="Times New Roman" w:hAnsi="Times New Roman" w:cs="Times New Roman"/>
          <w:color w:val="auto"/>
          <w:sz w:val="24"/>
          <w:szCs w:val="24"/>
          <w:lang w:eastAsia="en-AU"/>
        </w:rPr>
      </w:pPr>
    </w:p>
    <w:p w14:paraId="2ACDBEEA" w14:textId="136937FB" w:rsidR="002A10BF" w:rsidRPr="002A10BF" w:rsidRDefault="008A3CF3" w:rsidP="002A10BF">
      <w:pPr>
        <w:spacing w:after="0" w:line="240" w:lineRule="auto"/>
        <w:rPr>
          <w:rFonts w:ascii="Times New Roman" w:eastAsia="Times New Roman" w:hAnsi="Times New Roman" w:cs="Times New Roman"/>
          <w:color w:val="auto"/>
          <w:sz w:val="24"/>
          <w:szCs w:val="24"/>
          <w:lang w:eastAsia="en-AU"/>
        </w:rPr>
      </w:pPr>
      <w:r w:rsidRPr="008A3CF3">
        <w:rPr>
          <w:rFonts w:ascii="Times New Roman" w:eastAsia="Times New Roman" w:hAnsi="Times New Roman" w:cs="Times New Roman"/>
          <w:color w:val="auto"/>
          <w:sz w:val="24"/>
          <w:szCs w:val="24"/>
          <w:lang w:eastAsia="en-AU"/>
        </w:rPr>
        <w:t xml:space="preserve">Subsection 2.44(2) </w:t>
      </w:r>
      <w:r w:rsidR="000B5222">
        <w:rPr>
          <w:rFonts w:ascii="Times New Roman" w:eastAsia="Times New Roman" w:hAnsi="Times New Roman" w:cs="Times New Roman"/>
          <w:color w:val="auto"/>
          <w:sz w:val="24"/>
          <w:szCs w:val="24"/>
          <w:lang w:eastAsia="en-AU"/>
        </w:rPr>
        <w:t xml:space="preserve">would </w:t>
      </w:r>
      <w:r w:rsidRPr="008A3CF3">
        <w:rPr>
          <w:rFonts w:ascii="Times New Roman" w:eastAsia="Times New Roman" w:hAnsi="Times New Roman" w:cs="Times New Roman"/>
          <w:color w:val="auto"/>
          <w:sz w:val="24"/>
          <w:szCs w:val="24"/>
          <w:lang w:eastAsia="en-AU"/>
        </w:rPr>
        <w:t>provide that a contravention of subsection 2.44(1) is a strict liability offence</w:t>
      </w:r>
      <w:r w:rsidR="0009494D">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 xml:space="preserve">The maximum penalty for a failure to comply with subsection 2.44(1) </w:t>
      </w:r>
      <w:r w:rsidR="00BB49BE">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BB49BE">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w:t>
      </w:r>
      <w:r w:rsidR="00BB49BE">
        <w:rPr>
          <w:rFonts w:ascii="Times New Roman" w:eastAsia="Times New Roman" w:hAnsi="Times New Roman" w:cs="Times New Roman"/>
          <w:color w:val="auto"/>
          <w:sz w:val="24"/>
          <w:szCs w:val="24"/>
          <w:lang w:eastAsia="en-AU"/>
        </w:rPr>
        <w:t xml:space="preserve"> be</w:t>
      </w:r>
      <w:r w:rsidR="002A10BF"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2.44(1), while a body corporate is liable to a civil penalty of 5,000 penalty units for contravening subsection 2.44(1), due to the operation of paragraph 82(5)(a) of the Regulatory Powers Act.</w:t>
      </w:r>
    </w:p>
    <w:p w14:paraId="3221DFD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89503D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25" w:name="_Hlk171091286"/>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25"/>
    <w:p w14:paraId="67C1F71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73059D0" w14:textId="468476BE" w:rsidR="002A10BF" w:rsidRPr="00F07F1B"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F07F1B">
        <w:rPr>
          <w:rFonts w:ascii="Times New Roman" w:eastAsia="Times New Roman" w:hAnsi="Times New Roman" w:cs="Times New Roman"/>
          <w:color w:val="auto"/>
          <w:sz w:val="24"/>
          <w:szCs w:val="24"/>
          <w:u w:val="single"/>
          <w:lang w:eastAsia="en-AU"/>
        </w:rPr>
        <w:t xml:space="preserve">Section 2.45 </w:t>
      </w:r>
      <w:r w:rsidR="003E5AC3">
        <w:rPr>
          <w:rFonts w:ascii="Times New Roman" w:eastAsia="Times New Roman" w:hAnsi="Times New Roman" w:cs="Times New Roman"/>
          <w:color w:val="auto"/>
          <w:sz w:val="24"/>
          <w:szCs w:val="24"/>
          <w:u w:val="single"/>
          <w:lang w:eastAsia="en-AU"/>
        </w:rPr>
        <w:t>–</w:t>
      </w:r>
      <w:r w:rsidRPr="00F07F1B">
        <w:rPr>
          <w:rFonts w:ascii="Times New Roman" w:eastAsia="Times New Roman" w:hAnsi="Times New Roman" w:cs="Times New Roman"/>
          <w:color w:val="auto"/>
          <w:sz w:val="24"/>
          <w:szCs w:val="24"/>
          <w:u w:val="single"/>
          <w:lang w:eastAsia="en-AU"/>
        </w:rPr>
        <w:t xml:space="preserve"> Work on a facility must comply with the safety case</w:t>
      </w:r>
    </w:p>
    <w:p w14:paraId="34F24619"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D77F623" w14:textId="44248D4E" w:rsidR="002A10BF" w:rsidRPr="002A10BF" w:rsidRDefault="005453FB" w:rsidP="002A10BF">
      <w:pPr>
        <w:spacing w:after="0" w:line="240" w:lineRule="auto"/>
        <w:rPr>
          <w:rFonts w:ascii="Times New Roman" w:eastAsia="Times New Roman" w:hAnsi="Times New Roman" w:cs="Times New Roman"/>
          <w:color w:val="auto"/>
          <w:sz w:val="24"/>
          <w:szCs w:val="24"/>
          <w:lang w:eastAsia="en-AU"/>
        </w:rPr>
      </w:pPr>
      <w:r w:rsidRPr="005453FB">
        <w:rPr>
          <w:rFonts w:ascii="Times New Roman" w:eastAsia="Times New Roman" w:hAnsi="Times New Roman" w:cs="Times New Roman"/>
          <w:color w:val="auto"/>
          <w:sz w:val="24"/>
          <w:szCs w:val="24"/>
          <w:lang w:eastAsia="en-AU"/>
        </w:rPr>
        <w:t xml:space="preserve">Subsection 2.45(1) </w:t>
      </w:r>
      <w:r>
        <w:rPr>
          <w:rFonts w:ascii="Times New Roman" w:eastAsia="Times New Roman" w:hAnsi="Times New Roman" w:cs="Times New Roman"/>
          <w:color w:val="auto"/>
          <w:sz w:val="24"/>
          <w:szCs w:val="24"/>
          <w:lang w:eastAsia="en-AU"/>
        </w:rPr>
        <w:t xml:space="preserve">would </w:t>
      </w:r>
      <w:r w:rsidRPr="005453FB">
        <w:rPr>
          <w:rFonts w:ascii="Times New Roman" w:eastAsia="Times New Roman" w:hAnsi="Times New Roman" w:cs="Times New Roman"/>
          <w:color w:val="auto"/>
          <w:sz w:val="24"/>
          <w:szCs w:val="24"/>
          <w:lang w:eastAsia="en-AU"/>
        </w:rPr>
        <w:t xml:space="preserve">provide that a person must not carry out a facility activity in Commonwealth waters if the activity is carried out in </w:t>
      </w:r>
      <w:r w:rsidR="002A10BF" w:rsidRPr="002A10BF">
        <w:rPr>
          <w:rFonts w:ascii="Times New Roman" w:eastAsia="Times New Roman" w:hAnsi="Times New Roman" w:cs="Times New Roman"/>
          <w:color w:val="auto"/>
          <w:sz w:val="24"/>
          <w:szCs w:val="24"/>
          <w:lang w:eastAsia="en-AU"/>
        </w:rPr>
        <w:t xml:space="preserve">a manner that is contrary to a safety case in force for the facility, or contrary to a limitation or condition imposed by NOPSEMA when accepting a safety case or revised safety case, except if NOPSEMA has granted a consent to operate in the specific manner. A facility activity </w:t>
      </w:r>
      <w:r w:rsidR="00BB49BE">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defined in section 1.5</w:t>
      </w:r>
      <w:r w:rsidR="003313C2">
        <w:rPr>
          <w:rFonts w:ascii="Times New Roman" w:eastAsia="Times New Roman" w:hAnsi="Times New Roman" w:cs="Times New Roman"/>
          <w:color w:val="auto"/>
          <w:sz w:val="24"/>
          <w:szCs w:val="24"/>
          <w:lang w:eastAsia="en-AU"/>
        </w:rPr>
        <w:t xml:space="preserve"> of the instrument</w:t>
      </w:r>
      <w:r w:rsidR="002A10BF" w:rsidRPr="002A10BF">
        <w:rPr>
          <w:rFonts w:ascii="Times New Roman" w:eastAsia="Times New Roman" w:hAnsi="Times New Roman" w:cs="Times New Roman"/>
          <w:color w:val="auto"/>
          <w:sz w:val="24"/>
          <w:szCs w:val="24"/>
          <w:lang w:eastAsia="en-AU"/>
        </w:rPr>
        <w:t>.</w:t>
      </w:r>
    </w:p>
    <w:p w14:paraId="0E2A7A6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EA590AA" w14:textId="26F4DCCC" w:rsidR="002A10BF" w:rsidRPr="002A10BF" w:rsidRDefault="000C7C2A" w:rsidP="002A10BF">
      <w:pPr>
        <w:spacing w:after="0" w:line="240" w:lineRule="auto"/>
        <w:rPr>
          <w:rFonts w:ascii="Times New Roman" w:eastAsia="Times New Roman" w:hAnsi="Times New Roman" w:cs="Times New Roman"/>
          <w:color w:val="auto"/>
          <w:sz w:val="24"/>
          <w:szCs w:val="24"/>
          <w:lang w:eastAsia="en-AU"/>
        </w:rPr>
      </w:pPr>
      <w:r w:rsidRPr="000C7C2A">
        <w:rPr>
          <w:rFonts w:ascii="Times New Roman" w:eastAsia="Times New Roman" w:hAnsi="Times New Roman" w:cs="Times New Roman"/>
          <w:color w:val="auto"/>
          <w:sz w:val="24"/>
          <w:szCs w:val="24"/>
          <w:lang w:eastAsia="en-AU"/>
        </w:rPr>
        <w:t xml:space="preserve">Subsection 2.45(2) </w:t>
      </w:r>
      <w:r>
        <w:rPr>
          <w:rFonts w:ascii="Times New Roman" w:eastAsia="Times New Roman" w:hAnsi="Times New Roman" w:cs="Times New Roman"/>
          <w:color w:val="auto"/>
          <w:sz w:val="24"/>
          <w:szCs w:val="24"/>
          <w:lang w:eastAsia="en-AU"/>
        </w:rPr>
        <w:t xml:space="preserve">would </w:t>
      </w:r>
      <w:r w:rsidRPr="000C7C2A">
        <w:rPr>
          <w:rFonts w:ascii="Times New Roman" w:eastAsia="Times New Roman" w:hAnsi="Times New Roman" w:cs="Times New Roman"/>
          <w:color w:val="auto"/>
          <w:sz w:val="24"/>
          <w:szCs w:val="24"/>
          <w:lang w:eastAsia="en-AU"/>
        </w:rPr>
        <w:t xml:space="preserve">provide that a contravention of subsection 2.45(1) is a strict liability offence. </w:t>
      </w:r>
      <w:r w:rsidR="002A10BF" w:rsidRPr="002A10BF">
        <w:rPr>
          <w:rFonts w:ascii="Times New Roman" w:eastAsia="Times New Roman" w:hAnsi="Times New Roman" w:cs="Times New Roman"/>
          <w:color w:val="auto"/>
          <w:sz w:val="24"/>
          <w:szCs w:val="24"/>
          <w:lang w:eastAsia="en-AU"/>
        </w:rPr>
        <w:t xml:space="preserve">The maximum penalty for a failure to comply with subsection 2.45(1) </w:t>
      </w:r>
      <w:r w:rsidR="00BB49BE">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BB49BE">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w:t>
      </w:r>
      <w:r w:rsidR="00BB49BE">
        <w:rPr>
          <w:rFonts w:ascii="Times New Roman" w:eastAsia="Times New Roman" w:hAnsi="Times New Roman" w:cs="Times New Roman"/>
          <w:color w:val="auto"/>
          <w:sz w:val="24"/>
          <w:szCs w:val="24"/>
          <w:lang w:eastAsia="en-AU"/>
        </w:rPr>
        <w:t xml:space="preserve"> be</w:t>
      </w:r>
      <w:r w:rsidR="002A10BF"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2.45(1), while a body corporate </w:t>
      </w:r>
      <w:r w:rsidR="00BB49BE">
        <w:rPr>
          <w:rFonts w:ascii="Times New Roman" w:eastAsia="Times New Roman" w:hAnsi="Times New Roman" w:cs="Times New Roman"/>
          <w:color w:val="auto"/>
          <w:sz w:val="24"/>
          <w:szCs w:val="24"/>
          <w:lang w:eastAsia="en-AU"/>
        </w:rPr>
        <w:t xml:space="preserve">would be </w:t>
      </w:r>
      <w:r w:rsidR="002A10BF" w:rsidRPr="002A10BF">
        <w:rPr>
          <w:rFonts w:ascii="Times New Roman" w:eastAsia="Times New Roman" w:hAnsi="Times New Roman" w:cs="Times New Roman"/>
          <w:color w:val="auto"/>
          <w:sz w:val="24"/>
          <w:szCs w:val="24"/>
          <w:lang w:eastAsia="en-AU"/>
        </w:rPr>
        <w:t>liable to a civil penalty of 5,000 penalty units for contravening subsection 2.45(1), due to the operation of paragraph 82(5)(a) of the Regulatory Powers Act.</w:t>
      </w:r>
    </w:p>
    <w:p w14:paraId="00AB90C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0DE76B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017D227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E10771A" w14:textId="60DC8689" w:rsidR="00013BF4" w:rsidRDefault="002A10BF" w:rsidP="002A10BF">
      <w:pPr>
        <w:spacing w:after="0" w:line="240" w:lineRule="auto"/>
        <w:rPr>
          <w:rFonts w:ascii="Times New Roman" w:eastAsia="Times New Roman" w:hAnsi="Times New Roman" w:cs="Times New Roman"/>
          <w:color w:val="auto"/>
          <w:sz w:val="24"/>
          <w:szCs w:val="24"/>
          <w:lang w:eastAsia="en-AU"/>
        </w:rPr>
      </w:pPr>
      <w:bookmarkStart w:id="26" w:name="_Hlk160709201"/>
      <w:r w:rsidRPr="002A10BF">
        <w:rPr>
          <w:rFonts w:ascii="Times New Roman" w:eastAsia="Times New Roman" w:hAnsi="Times New Roman" w:cs="Times New Roman"/>
          <w:color w:val="auto"/>
          <w:sz w:val="24"/>
          <w:szCs w:val="24"/>
          <w:lang w:eastAsia="en-AU"/>
        </w:rPr>
        <w:t xml:space="preserve">Subsection 2.45(4) </w:t>
      </w:r>
      <w:r w:rsidR="00BB49B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w:t>
      </w:r>
      <w:r w:rsidR="00E665E6">
        <w:rPr>
          <w:rFonts w:ascii="Times New Roman" w:eastAsia="Times New Roman" w:hAnsi="Times New Roman" w:cs="Times New Roman"/>
          <w:color w:val="auto"/>
          <w:sz w:val="24"/>
          <w:szCs w:val="24"/>
          <w:lang w:eastAsia="en-AU"/>
        </w:rPr>
        <w:t xml:space="preserve">that </w:t>
      </w:r>
      <w:r w:rsidRPr="002A10BF">
        <w:rPr>
          <w:rFonts w:ascii="Times New Roman" w:eastAsia="Times New Roman" w:hAnsi="Times New Roman" w:cs="Times New Roman"/>
          <w:color w:val="auto"/>
          <w:sz w:val="24"/>
          <w:szCs w:val="24"/>
          <w:lang w:eastAsia="en-AU"/>
        </w:rPr>
        <w:t>subsection </w:t>
      </w:r>
      <w:r w:rsidR="00E665E6">
        <w:rPr>
          <w:rFonts w:ascii="Times New Roman" w:eastAsia="Times New Roman" w:hAnsi="Times New Roman" w:cs="Times New Roman"/>
          <w:color w:val="auto"/>
          <w:sz w:val="24"/>
          <w:szCs w:val="24"/>
          <w:lang w:eastAsia="en-AU"/>
        </w:rPr>
        <w:t>2.45</w:t>
      </w:r>
      <w:r w:rsidRPr="002A10BF">
        <w:rPr>
          <w:rFonts w:ascii="Times New Roman" w:eastAsia="Times New Roman" w:hAnsi="Times New Roman" w:cs="Times New Roman"/>
          <w:color w:val="auto"/>
          <w:sz w:val="24"/>
          <w:szCs w:val="24"/>
          <w:lang w:eastAsia="en-AU"/>
        </w:rPr>
        <w:t xml:space="preserve">(1) </w:t>
      </w:r>
      <w:r w:rsidR="00905242">
        <w:rPr>
          <w:rFonts w:ascii="Times New Roman" w:eastAsia="Times New Roman" w:hAnsi="Times New Roman" w:cs="Times New Roman"/>
          <w:color w:val="auto"/>
          <w:sz w:val="24"/>
          <w:szCs w:val="24"/>
          <w:lang w:eastAsia="en-AU"/>
        </w:rPr>
        <w:t>does not apply if</w:t>
      </w:r>
      <w:r w:rsidR="00905242"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NOPSEMA has given the person written consent under section 2.28 to engage in conduct in a manner contrary to the safety case or under a limitation or condition imposed under subsection 2.26(5) or 2.34(5). </w:t>
      </w:r>
    </w:p>
    <w:p w14:paraId="2EBDC404" w14:textId="77777777" w:rsidR="00013BF4" w:rsidRDefault="00013BF4" w:rsidP="002A10BF">
      <w:pPr>
        <w:spacing w:after="0" w:line="240" w:lineRule="auto"/>
        <w:rPr>
          <w:rFonts w:ascii="Times New Roman" w:eastAsia="Times New Roman" w:hAnsi="Times New Roman" w:cs="Times New Roman"/>
          <w:color w:val="auto"/>
          <w:sz w:val="24"/>
          <w:szCs w:val="24"/>
          <w:lang w:eastAsia="en-AU"/>
        </w:rPr>
      </w:pPr>
    </w:p>
    <w:p w14:paraId="389F5E29" w14:textId="7F159B21" w:rsidR="002A10BF" w:rsidRPr="002A10BF" w:rsidRDefault="00013BF4"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A</w:t>
      </w:r>
      <w:r w:rsidR="002A10BF" w:rsidRPr="002A10BF">
        <w:rPr>
          <w:rFonts w:ascii="Times New Roman" w:eastAsia="Times New Roman" w:hAnsi="Times New Roman" w:cs="Times New Roman"/>
          <w:color w:val="auto"/>
          <w:sz w:val="24"/>
          <w:szCs w:val="24"/>
          <w:lang w:eastAsia="en-AU"/>
        </w:rPr>
        <w:t xml:space="preserve"> defendant </w:t>
      </w:r>
      <w:r w:rsidR="00BB49BE">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bear the evidential burden</w:t>
      </w:r>
      <w:r>
        <w:rPr>
          <w:rFonts w:ascii="Times New Roman" w:eastAsia="Times New Roman" w:hAnsi="Times New Roman" w:cs="Times New Roman"/>
          <w:color w:val="auto"/>
          <w:sz w:val="24"/>
          <w:szCs w:val="24"/>
          <w:lang w:eastAsia="en-AU"/>
        </w:rPr>
        <w:t xml:space="preserve"> in relation</w:t>
      </w:r>
      <w:r w:rsidR="00493C15">
        <w:rPr>
          <w:rFonts w:ascii="Times New Roman" w:eastAsia="Times New Roman" w:hAnsi="Times New Roman" w:cs="Times New Roman"/>
          <w:color w:val="auto"/>
          <w:sz w:val="24"/>
          <w:szCs w:val="24"/>
          <w:lang w:eastAsia="en-AU"/>
        </w:rPr>
        <w:t xml:space="preserve"> to the matter in this subsection</w:t>
      </w:r>
      <w:r w:rsidR="002A10BF" w:rsidRPr="002A10BF">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000000"/>
          <w:sz w:val="24"/>
          <w:szCs w:val="24"/>
          <w:shd w:val="clear" w:color="auto" w:fill="FFFFFF"/>
          <w:lang w:eastAsia="en-AU"/>
        </w:rPr>
        <w:t xml:space="preserve">Under subsection 13.3 of the Criminal Code and section 96 of the Regulatory Powers Act, the defendant bears an evidential burden in relation to this matter. The burden of proof </w:t>
      </w:r>
      <w:r w:rsidR="00BB49BE">
        <w:rPr>
          <w:rFonts w:ascii="Times New Roman" w:eastAsia="Times New Roman" w:hAnsi="Times New Roman" w:cs="Times New Roman"/>
          <w:color w:val="000000"/>
          <w:sz w:val="24"/>
          <w:szCs w:val="24"/>
          <w:shd w:val="clear" w:color="auto" w:fill="FFFFFF"/>
          <w:lang w:eastAsia="en-AU"/>
        </w:rPr>
        <w:t>would be</w:t>
      </w:r>
      <w:r w:rsidR="002A10BF" w:rsidRPr="002A10BF">
        <w:rPr>
          <w:rFonts w:ascii="Times New Roman" w:eastAsia="Times New Roman" w:hAnsi="Times New Roman" w:cs="Times New Roman"/>
          <w:color w:val="000000"/>
          <w:sz w:val="24"/>
          <w:szCs w:val="24"/>
          <w:shd w:val="clear" w:color="auto" w:fill="FFFFFF"/>
          <w:lang w:eastAsia="en-AU"/>
        </w:rPr>
        <w:t xml:space="preserve"> reversed because the matter is likely to be exclusively within the knowledge of the defendant. This </w:t>
      </w:r>
      <w:r w:rsidR="00BB49BE">
        <w:rPr>
          <w:rFonts w:ascii="Times New Roman" w:eastAsia="Times New Roman" w:hAnsi="Times New Roman" w:cs="Times New Roman"/>
          <w:color w:val="000000"/>
          <w:sz w:val="24"/>
          <w:szCs w:val="24"/>
          <w:shd w:val="clear" w:color="auto" w:fill="FFFFFF"/>
          <w:lang w:eastAsia="en-AU"/>
        </w:rPr>
        <w:t xml:space="preserve">would be </w:t>
      </w:r>
      <w:r w:rsidR="002A10BF" w:rsidRPr="002A10BF">
        <w:rPr>
          <w:rFonts w:ascii="Times New Roman" w:eastAsia="Times New Roman" w:hAnsi="Times New Roman" w:cs="Times New Roman"/>
          <w:color w:val="000000"/>
          <w:sz w:val="24"/>
          <w:szCs w:val="24"/>
          <w:shd w:val="clear" w:color="auto" w:fill="FFFFFF"/>
          <w:lang w:eastAsia="en-AU"/>
        </w:rPr>
        <w:t xml:space="preserve">particularly the case given the remote nature of offshore operations. It </w:t>
      </w:r>
      <w:r w:rsidR="00BB49BE">
        <w:rPr>
          <w:rFonts w:ascii="Times New Roman" w:eastAsia="Times New Roman" w:hAnsi="Times New Roman" w:cs="Times New Roman"/>
          <w:color w:val="000000"/>
          <w:sz w:val="24"/>
          <w:szCs w:val="24"/>
          <w:shd w:val="clear" w:color="auto" w:fill="FFFFFF"/>
          <w:lang w:eastAsia="en-AU"/>
        </w:rPr>
        <w:t>would</w:t>
      </w:r>
      <w:r w:rsidR="002A10BF" w:rsidRPr="002A10BF">
        <w:rPr>
          <w:rFonts w:ascii="Times New Roman" w:eastAsia="Times New Roman" w:hAnsi="Times New Roman" w:cs="Times New Roman"/>
          <w:color w:val="000000"/>
          <w:sz w:val="24"/>
          <w:szCs w:val="24"/>
          <w:shd w:val="clear" w:color="auto" w:fill="FFFFFF"/>
          <w:lang w:eastAsia="en-AU"/>
        </w:rPr>
        <w:t xml:space="preserve"> </w:t>
      </w:r>
      <w:r w:rsidR="008E1916" w:rsidRPr="002A10BF">
        <w:rPr>
          <w:rFonts w:ascii="Times New Roman" w:eastAsia="Times New Roman" w:hAnsi="Times New Roman" w:cs="Times New Roman"/>
          <w:color w:val="000000"/>
          <w:sz w:val="24"/>
          <w:szCs w:val="24"/>
          <w:shd w:val="clear" w:color="auto" w:fill="FFFFFF"/>
          <w:lang w:eastAsia="en-AU"/>
        </w:rPr>
        <w:t>therefore be</w:t>
      </w:r>
      <w:r w:rsidR="002A10BF" w:rsidRPr="002A10BF">
        <w:rPr>
          <w:rFonts w:ascii="Times New Roman" w:eastAsia="Times New Roman" w:hAnsi="Times New Roman" w:cs="Times New Roman"/>
          <w:color w:val="000000"/>
          <w:sz w:val="24"/>
          <w:szCs w:val="24"/>
          <w:shd w:val="clear" w:color="auto" w:fill="FFFFFF"/>
          <w:lang w:eastAsia="en-AU"/>
        </w:rPr>
        <w:t xml:space="preserve"> reasonable to require the defendant to adduce evidence in relation to this defence. This </w:t>
      </w:r>
      <w:r w:rsidR="008E1916">
        <w:rPr>
          <w:rFonts w:ascii="Times New Roman" w:eastAsia="Times New Roman" w:hAnsi="Times New Roman" w:cs="Times New Roman"/>
          <w:color w:val="000000"/>
          <w:sz w:val="24"/>
          <w:szCs w:val="24"/>
          <w:shd w:val="clear" w:color="auto" w:fill="FFFFFF"/>
          <w:lang w:eastAsia="en-AU"/>
        </w:rPr>
        <w:t>would be</w:t>
      </w:r>
      <w:r w:rsidR="002A10BF" w:rsidRPr="002A10BF">
        <w:rPr>
          <w:rFonts w:ascii="Times New Roman" w:eastAsia="Times New Roman" w:hAnsi="Times New Roman" w:cs="Times New Roman"/>
          <w:color w:val="000000"/>
          <w:sz w:val="24"/>
          <w:szCs w:val="24"/>
          <w:shd w:val="clear" w:color="auto" w:fill="FFFFFF"/>
          <w:lang w:eastAsia="en-AU"/>
        </w:rPr>
        <w:t xml:space="preserve"> consistent with the Guide.</w:t>
      </w:r>
      <w:r w:rsidR="002A10BF" w:rsidRPr="002A10BF">
        <w:rPr>
          <w:rFonts w:ascii="Times New Roman" w:eastAsia="Times New Roman" w:hAnsi="Times New Roman" w:cs="Times New Roman"/>
          <w:color w:val="auto"/>
          <w:sz w:val="24"/>
          <w:szCs w:val="24"/>
          <w:lang w:eastAsia="en-AU"/>
        </w:rPr>
        <w:t xml:space="preserve"> </w:t>
      </w:r>
    </w:p>
    <w:p w14:paraId="54EC103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bookmarkEnd w:id="26"/>
    <w:p w14:paraId="7F3680DD" w14:textId="7E8D26B8" w:rsidR="002A10BF" w:rsidRPr="00F07F1B" w:rsidRDefault="002A10BF" w:rsidP="00F07F1B">
      <w:pPr>
        <w:keepNext/>
        <w:spacing w:after="0" w:line="240" w:lineRule="auto"/>
        <w:rPr>
          <w:rFonts w:ascii="Times New Roman" w:eastAsia="Times New Roman" w:hAnsi="Times New Roman" w:cs="Times New Roman"/>
          <w:color w:val="auto"/>
          <w:sz w:val="24"/>
          <w:szCs w:val="24"/>
          <w:u w:val="single"/>
          <w:lang w:eastAsia="en-AU"/>
        </w:rPr>
      </w:pPr>
      <w:r w:rsidRPr="00F07F1B">
        <w:rPr>
          <w:rFonts w:ascii="Times New Roman" w:eastAsia="Times New Roman" w:hAnsi="Times New Roman" w:cs="Times New Roman"/>
          <w:color w:val="auto"/>
          <w:sz w:val="24"/>
          <w:szCs w:val="24"/>
          <w:u w:val="single"/>
          <w:lang w:eastAsia="en-AU"/>
        </w:rPr>
        <w:t xml:space="preserve">Section 2.46 </w:t>
      </w:r>
      <w:r w:rsidR="003E5AC3">
        <w:rPr>
          <w:rFonts w:ascii="Times New Roman" w:eastAsia="Times New Roman" w:hAnsi="Times New Roman" w:cs="Times New Roman"/>
          <w:color w:val="auto"/>
          <w:sz w:val="24"/>
          <w:szCs w:val="24"/>
          <w:u w:val="single"/>
          <w:lang w:eastAsia="en-AU"/>
        </w:rPr>
        <w:t>–</w:t>
      </w:r>
      <w:r w:rsidRPr="00F07F1B">
        <w:rPr>
          <w:rFonts w:ascii="Times New Roman" w:eastAsia="Times New Roman" w:hAnsi="Times New Roman" w:cs="Times New Roman"/>
          <w:color w:val="auto"/>
          <w:sz w:val="24"/>
          <w:szCs w:val="24"/>
          <w:u w:val="single"/>
          <w:lang w:eastAsia="en-AU"/>
        </w:rPr>
        <w:t xml:space="preserve"> Significant new health and safety risk or significant increase in existing risk</w:t>
      </w:r>
    </w:p>
    <w:p w14:paraId="68FAA6A7" w14:textId="77777777" w:rsidR="002A10BF" w:rsidRPr="002A10BF" w:rsidRDefault="002A10BF" w:rsidP="00F07F1B">
      <w:pPr>
        <w:keepNext/>
        <w:spacing w:after="0" w:line="240" w:lineRule="auto"/>
        <w:rPr>
          <w:rFonts w:ascii="Times New Roman" w:eastAsia="Times New Roman" w:hAnsi="Times New Roman" w:cs="Times New Roman"/>
          <w:color w:val="auto"/>
          <w:sz w:val="24"/>
          <w:szCs w:val="24"/>
          <w:u w:val="single"/>
          <w:lang w:eastAsia="en-AU"/>
        </w:rPr>
      </w:pPr>
    </w:p>
    <w:p w14:paraId="0D0BF628" w14:textId="6801D23C" w:rsidR="00F333AC" w:rsidRPr="00F333AC" w:rsidRDefault="00F333AC" w:rsidP="00F333AC">
      <w:pPr>
        <w:keepNext/>
        <w:spacing w:after="0" w:line="240" w:lineRule="auto"/>
        <w:rPr>
          <w:rFonts w:ascii="Times New Roman" w:eastAsia="Times New Roman" w:hAnsi="Times New Roman" w:cs="Times New Roman"/>
          <w:color w:val="auto"/>
          <w:sz w:val="24"/>
          <w:szCs w:val="24"/>
          <w:lang w:eastAsia="en-AU"/>
        </w:rPr>
      </w:pPr>
      <w:r w:rsidRPr="00F333AC">
        <w:rPr>
          <w:rFonts w:ascii="Times New Roman" w:eastAsia="Times New Roman" w:hAnsi="Times New Roman" w:cs="Times New Roman"/>
          <w:color w:val="auto"/>
          <w:sz w:val="24"/>
          <w:szCs w:val="24"/>
          <w:lang w:eastAsia="en-AU"/>
        </w:rPr>
        <w:t xml:space="preserve">This section </w:t>
      </w:r>
      <w:r w:rsidR="0096541A">
        <w:rPr>
          <w:rFonts w:ascii="Times New Roman" w:eastAsia="Times New Roman" w:hAnsi="Times New Roman" w:cs="Times New Roman"/>
          <w:color w:val="auto"/>
          <w:sz w:val="24"/>
          <w:szCs w:val="24"/>
          <w:lang w:eastAsia="en-AU"/>
        </w:rPr>
        <w:t xml:space="preserve">would </w:t>
      </w:r>
      <w:r w:rsidRPr="00F333AC">
        <w:rPr>
          <w:rFonts w:ascii="Times New Roman" w:eastAsia="Times New Roman" w:hAnsi="Times New Roman" w:cs="Times New Roman"/>
          <w:color w:val="auto"/>
          <w:sz w:val="24"/>
          <w:szCs w:val="24"/>
          <w:lang w:eastAsia="en-AU"/>
        </w:rPr>
        <w:t>provide that a person must not carry out a facility activity in Commonwealth waters if there is an occurrence of a new risk to health and safety, or a significant increase in an existing risk to health and safety in relation to the activity and the new risk or increased risk is not provided for in the safety case in force for the facility or in a revised safety case submitted to NOPSEMA and not refused acceptance by NOPSEMA.</w:t>
      </w:r>
    </w:p>
    <w:p w14:paraId="1EEF1D59" w14:textId="77777777" w:rsidR="00F333AC" w:rsidRPr="00F333AC" w:rsidRDefault="00F333AC" w:rsidP="006D19D4">
      <w:pPr>
        <w:spacing w:after="0" w:line="240" w:lineRule="auto"/>
        <w:rPr>
          <w:rFonts w:ascii="Times New Roman" w:eastAsia="Times New Roman" w:hAnsi="Times New Roman" w:cs="Times New Roman"/>
          <w:color w:val="auto"/>
          <w:sz w:val="24"/>
          <w:szCs w:val="24"/>
          <w:lang w:eastAsia="en-AU"/>
        </w:rPr>
      </w:pPr>
    </w:p>
    <w:p w14:paraId="5CB7ED95" w14:textId="20BDBDC2" w:rsidR="002A10BF" w:rsidRDefault="00F333AC" w:rsidP="002A10BF">
      <w:pPr>
        <w:spacing w:after="0" w:line="240" w:lineRule="auto"/>
        <w:rPr>
          <w:rFonts w:ascii="Times New Roman" w:eastAsia="Times New Roman" w:hAnsi="Times New Roman" w:cs="Times New Roman"/>
          <w:color w:val="auto"/>
          <w:sz w:val="24"/>
          <w:szCs w:val="24"/>
          <w:lang w:eastAsia="en-AU"/>
        </w:rPr>
      </w:pPr>
      <w:r w:rsidRPr="00F333AC">
        <w:rPr>
          <w:rFonts w:ascii="Times New Roman" w:eastAsia="Times New Roman" w:hAnsi="Times New Roman" w:cs="Times New Roman"/>
          <w:color w:val="auto"/>
          <w:sz w:val="24"/>
          <w:szCs w:val="24"/>
          <w:lang w:eastAsia="en-AU"/>
        </w:rPr>
        <w:t xml:space="preserve">A titleholder </w:t>
      </w:r>
      <w:r w:rsidR="00122F4A">
        <w:rPr>
          <w:rFonts w:ascii="Times New Roman" w:eastAsia="Times New Roman" w:hAnsi="Times New Roman" w:cs="Times New Roman"/>
          <w:color w:val="auto"/>
          <w:sz w:val="24"/>
          <w:szCs w:val="24"/>
          <w:lang w:eastAsia="en-AU"/>
        </w:rPr>
        <w:t>would be required to</w:t>
      </w:r>
      <w:r w:rsidRPr="00F333AC">
        <w:rPr>
          <w:rFonts w:ascii="Times New Roman" w:eastAsia="Times New Roman" w:hAnsi="Times New Roman" w:cs="Times New Roman"/>
          <w:color w:val="auto"/>
          <w:sz w:val="24"/>
          <w:szCs w:val="24"/>
          <w:lang w:eastAsia="en-AU"/>
        </w:rPr>
        <w:t xml:space="preserve"> notify the operator and NOPSEMA about an occurrence of a significant new risk to health and safety or a significant increase in an existing risk to health and safety.</w:t>
      </w:r>
    </w:p>
    <w:p w14:paraId="7D8245BE" w14:textId="77777777" w:rsidR="006D19D4" w:rsidRPr="002A10BF" w:rsidRDefault="006D19D4" w:rsidP="002A10BF">
      <w:pPr>
        <w:spacing w:after="0" w:line="240" w:lineRule="auto"/>
        <w:rPr>
          <w:rFonts w:ascii="Times New Roman" w:eastAsia="Times New Roman" w:hAnsi="Times New Roman" w:cs="Times New Roman"/>
          <w:color w:val="auto"/>
          <w:sz w:val="24"/>
          <w:szCs w:val="24"/>
          <w:u w:val="single"/>
          <w:lang w:eastAsia="en-AU"/>
        </w:rPr>
      </w:pPr>
    </w:p>
    <w:p w14:paraId="17226039" w14:textId="3E64DD46" w:rsidR="002A10BF" w:rsidRPr="002A10BF" w:rsidRDefault="00520111" w:rsidP="002A10BF">
      <w:pPr>
        <w:spacing w:after="0" w:line="240" w:lineRule="auto"/>
        <w:rPr>
          <w:rFonts w:ascii="Times New Roman" w:eastAsia="Times New Roman" w:hAnsi="Times New Roman" w:cs="Times New Roman"/>
          <w:color w:val="auto"/>
          <w:sz w:val="24"/>
          <w:szCs w:val="24"/>
          <w:lang w:eastAsia="en-AU"/>
        </w:rPr>
      </w:pPr>
      <w:bookmarkStart w:id="27" w:name="_Hlk165987903"/>
      <w:r>
        <w:rPr>
          <w:rFonts w:ascii="Times New Roman" w:eastAsia="Times New Roman" w:hAnsi="Times New Roman" w:cs="Times New Roman"/>
          <w:color w:val="333333"/>
          <w:sz w:val="24"/>
          <w:szCs w:val="24"/>
          <w:shd w:val="clear" w:color="auto" w:fill="FFFFFF"/>
          <w:lang w:eastAsia="en-AU"/>
        </w:rPr>
        <w:t>Subsection</w:t>
      </w:r>
      <w:r w:rsidR="00E901CE">
        <w:rPr>
          <w:rFonts w:ascii="Times New Roman" w:eastAsia="Times New Roman" w:hAnsi="Times New Roman" w:cs="Times New Roman"/>
          <w:color w:val="333333"/>
          <w:sz w:val="24"/>
          <w:szCs w:val="24"/>
          <w:shd w:val="clear" w:color="auto" w:fill="FFFFFF"/>
          <w:lang w:eastAsia="en-AU"/>
        </w:rPr>
        <w:t xml:space="preserve"> </w:t>
      </w:r>
      <w:r w:rsidR="009A7FDE">
        <w:rPr>
          <w:rFonts w:ascii="Times New Roman" w:eastAsia="Times New Roman" w:hAnsi="Times New Roman" w:cs="Times New Roman"/>
          <w:color w:val="333333"/>
          <w:sz w:val="24"/>
          <w:szCs w:val="24"/>
          <w:shd w:val="clear" w:color="auto" w:fill="FFFFFF"/>
          <w:lang w:eastAsia="en-AU"/>
        </w:rPr>
        <w:t>2.46(3)</w:t>
      </w:r>
      <w:r w:rsidRPr="002A10BF">
        <w:rPr>
          <w:rFonts w:ascii="Times New Roman" w:eastAsia="Times New Roman" w:hAnsi="Times New Roman" w:cs="Times New Roman"/>
          <w:color w:val="333333"/>
          <w:sz w:val="24"/>
          <w:szCs w:val="24"/>
          <w:shd w:val="clear" w:color="auto" w:fill="FFFFFF"/>
          <w:lang w:eastAsia="en-AU"/>
        </w:rPr>
        <w:t xml:space="preserve"> </w:t>
      </w:r>
      <w:r w:rsidR="00314729">
        <w:rPr>
          <w:rFonts w:ascii="Times New Roman" w:eastAsia="Times New Roman" w:hAnsi="Times New Roman" w:cs="Times New Roman"/>
          <w:color w:val="333333"/>
          <w:sz w:val="24"/>
          <w:szCs w:val="24"/>
          <w:shd w:val="clear" w:color="auto" w:fill="FFFFFF"/>
          <w:lang w:eastAsia="en-AU"/>
        </w:rPr>
        <w:t xml:space="preserve">would </w:t>
      </w:r>
      <w:r w:rsidR="009A7FDE">
        <w:rPr>
          <w:rFonts w:ascii="Times New Roman" w:eastAsia="Times New Roman" w:hAnsi="Times New Roman" w:cs="Times New Roman"/>
          <w:color w:val="333333"/>
          <w:sz w:val="24"/>
          <w:szCs w:val="24"/>
          <w:shd w:val="clear" w:color="auto" w:fill="FFFFFF"/>
          <w:lang w:eastAsia="en-AU"/>
        </w:rPr>
        <w:t>impose</w:t>
      </w:r>
      <w:r w:rsidR="009A7FDE" w:rsidRPr="002A10BF">
        <w:rPr>
          <w:rFonts w:ascii="Times New Roman" w:eastAsia="Times New Roman" w:hAnsi="Times New Roman" w:cs="Times New Roman"/>
          <w:color w:val="333333"/>
          <w:sz w:val="24"/>
          <w:szCs w:val="24"/>
          <w:shd w:val="clear" w:color="auto" w:fill="FFFFFF"/>
          <w:lang w:eastAsia="en-AU"/>
        </w:rPr>
        <w:t xml:space="preserve"> </w:t>
      </w:r>
      <w:r w:rsidR="002A10BF" w:rsidRPr="002A10BF">
        <w:rPr>
          <w:rFonts w:ascii="Times New Roman" w:eastAsia="Times New Roman" w:hAnsi="Times New Roman" w:cs="Times New Roman"/>
          <w:color w:val="333333"/>
          <w:sz w:val="24"/>
          <w:szCs w:val="24"/>
          <w:shd w:val="clear" w:color="auto" w:fill="FFFFFF"/>
          <w:lang w:eastAsia="en-AU"/>
        </w:rPr>
        <w:t>a strict liability offence</w:t>
      </w:r>
      <w:r w:rsidR="00D1564F">
        <w:rPr>
          <w:rFonts w:ascii="Times New Roman" w:eastAsia="Times New Roman" w:hAnsi="Times New Roman" w:cs="Times New Roman"/>
          <w:color w:val="333333"/>
          <w:sz w:val="24"/>
          <w:szCs w:val="24"/>
          <w:shd w:val="clear" w:color="auto" w:fill="FFFFFF"/>
          <w:lang w:eastAsia="en-AU"/>
        </w:rPr>
        <w:t xml:space="preserve"> </w:t>
      </w:r>
      <w:r w:rsidR="002A10BF" w:rsidRPr="002A10BF">
        <w:rPr>
          <w:rFonts w:ascii="Times New Roman" w:eastAsia="Times New Roman" w:hAnsi="Times New Roman" w:cs="Times New Roman"/>
          <w:color w:val="333333"/>
          <w:sz w:val="24"/>
          <w:szCs w:val="24"/>
          <w:shd w:val="clear" w:color="auto" w:fill="FFFFFF"/>
          <w:lang w:eastAsia="en-AU"/>
        </w:rPr>
        <w:t xml:space="preserve">where a person contravenes subsection 2.46(1) or (2). </w:t>
      </w:r>
      <w:bookmarkEnd w:id="27"/>
      <w:r w:rsidR="002A10BF" w:rsidRPr="002A10BF">
        <w:rPr>
          <w:rFonts w:ascii="Times New Roman" w:eastAsia="Times New Roman" w:hAnsi="Times New Roman" w:cs="Times New Roman"/>
          <w:color w:val="auto"/>
          <w:sz w:val="24"/>
          <w:szCs w:val="24"/>
          <w:lang w:eastAsia="en-AU"/>
        </w:rPr>
        <w:t xml:space="preserve">The maximum penalty for a failure to comply with subsection 2.46(1) or (2) </w:t>
      </w:r>
      <w:r w:rsidR="00314729">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w:t>
      </w:r>
      <w:r w:rsidR="0084352B">
        <w:rPr>
          <w:rFonts w:ascii="Times New Roman" w:eastAsia="Times New Roman" w:hAnsi="Times New Roman" w:cs="Times New Roman"/>
          <w:color w:val="auto"/>
          <w:sz w:val="24"/>
          <w:szCs w:val="24"/>
          <w:lang w:eastAsia="en-AU"/>
        </w:rPr>
        <w:t> </w:t>
      </w:r>
      <w:r w:rsidR="002A10BF" w:rsidRPr="002A10BF">
        <w:rPr>
          <w:rFonts w:ascii="Times New Roman" w:eastAsia="Times New Roman" w:hAnsi="Times New Roman" w:cs="Times New Roman"/>
          <w:color w:val="auto"/>
          <w:sz w:val="24"/>
          <w:szCs w:val="24"/>
          <w:lang w:eastAsia="en-AU"/>
        </w:rPr>
        <w:t xml:space="preserve">person </w:t>
      </w:r>
      <w:r w:rsidR="00583526">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 </w:t>
      </w:r>
      <w:r w:rsidR="00583526">
        <w:rPr>
          <w:rFonts w:ascii="Times New Roman" w:eastAsia="Times New Roman" w:hAnsi="Times New Roman" w:cs="Times New Roman"/>
          <w:color w:val="auto"/>
          <w:sz w:val="24"/>
          <w:szCs w:val="24"/>
          <w:lang w:eastAsia="en-AU"/>
        </w:rPr>
        <w:t xml:space="preserve">be </w:t>
      </w:r>
      <w:r w:rsidR="002A10BF" w:rsidRPr="002A10BF">
        <w:rPr>
          <w:rFonts w:ascii="Times New Roman" w:eastAsia="Times New Roman" w:hAnsi="Times New Roman" w:cs="Times New Roman"/>
          <w:color w:val="auto"/>
          <w:sz w:val="24"/>
          <w:szCs w:val="24"/>
          <w:lang w:eastAsia="en-AU"/>
        </w:rPr>
        <w:t xml:space="preserve">liable to a civil penalty of 1,000 penalty units if the person contravenes subsection 2.46(1) or (2), while a body corporate </w:t>
      </w:r>
      <w:r w:rsidR="00314729">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liable to a civil penalty of 5,000 penalty units for contravening subsection 2.46(1) or (2), due to the operation of paragraph 82(5)(a) of the Regulatory Powers Act.</w:t>
      </w:r>
    </w:p>
    <w:p w14:paraId="1CD21E2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3DCC2B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0727F2C8"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22998A85" w14:textId="459B722A" w:rsidR="002A10BF" w:rsidRPr="00F07F1B"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F07F1B">
        <w:rPr>
          <w:rFonts w:ascii="Times New Roman" w:eastAsia="Times New Roman" w:hAnsi="Times New Roman" w:cs="Times New Roman"/>
          <w:color w:val="auto"/>
          <w:sz w:val="24"/>
          <w:szCs w:val="24"/>
          <w:u w:val="single"/>
          <w:lang w:eastAsia="en-AU"/>
        </w:rPr>
        <w:t xml:space="preserve">Section 2.46A </w:t>
      </w:r>
      <w:r w:rsidR="003E5AC3">
        <w:rPr>
          <w:rFonts w:ascii="Times New Roman" w:eastAsia="Times New Roman" w:hAnsi="Times New Roman" w:cs="Times New Roman"/>
          <w:color w:val="auto"/>
          <w:sz w:val="24"/>
          <w:szCs w:val="24"/>
          <w:u w:val="single"/>
          <w:lang w:eastAsia="en-AU"/>
        </w:rPr>
        <w:t>–</w:t>
      </w:r>
      <w:r w:rsidRPr="00F07F1B">
        <w:rPr>
          <w:rFonts w:ascii="Times New Roman" w:eastAsia="Times New Roman" w:hAnsi="Times New Roman" w:cs="Times New Roman"/>
          <w:color w:val="auto"/>
          <w:sz w:val="24"/>
          <w:szCs w:val="24"/>
          <w:u w:val="single"/>
          <w:lang w:eastAsia="en-AU"/>
        </w:rPr>
        <w:t xml:space="preserve"> Access to safety case</w:t>
      </w:r>
    </w:p>
    <w:p w14:paraId="7763DC11"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4CFE6A84" w14:textId="6214B91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2.46A </w:t>
      </w:r>
      <w:r w:rsidR="0031472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operator </w:t>
      </w:r>
      <w:r w:rsidR="00810AEA">
        <w:rPr>
          <w:rFonts w:ascii="Times New Roman" w:eastAsia="Times New Roman" w:hAnsi="Times New Roman" w:cs="Times New Roman"/>
          <w:color w:val="auto"/>
          <w:sz w:val="24"/>
          <w:szCs w:val="24"/>
          <w:lang w:eastAsia="en-AU"/>
        </w:rPr>
        <w:t>of a facility</w:t>
      </w:r>
      <w:r w:rsidR="00101D2D">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must make a copy of the safety case available</w:t>
      </w:r>
      <w:r w:rsidR="00101D2D">
        <w:rPr>
          <w:rFonts w:ascii="Times New Roman" w:eastAsia="Times New Roman" w:hAnsi="Times New Roman" w:cs="Times New Roman"/>
          <w:color w:val="auto"/>
          <w:sz w:val="24"/>
          <w:szCs w:val="24"/>
          <w:lang w:eastAsia="en-AU"/>
        </w:rPr>
        <w:t xml:space="preserve"> at all times</w:t>
      </w:r>
      <w:r w:rsidRPr="002A10BF">
        <w:rPr>
          <w:rFonts w:ascii="Times New Roman" w:eastAsia="Times New Roman" w:hAnsi="Times New Roman" w:cs="Times New Roman"/>
          <w:color w:val="auto"/>
          <w:sz w:val="24"/>
          <w:szCs w:val="24"/>
          <w:lang w:eastAsia="en-AU"/>
        </w:rPr>
        <w:t xml:space="preserve"> in a readily accessible place to persons, including health and safety representatives, on the facility. This </w:t>
      </w:r>
      <w:r w:rsidR="004F22A8">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to ensure that the safety case is easily accessible, without restriction, to the workforce at all times while they are at the facility and to ensure there is no barrier of access for HSRs or other workers. Providing better access to the safety case at the facility w</w:t>
      </w:r>
      <w:r w:rsidR="004F22A8">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improve safety outcomes by removing access barriers and increasing transparency.</w:t>
      </w:r>
    </w:p>
    <w:p w14:paraId="57492AF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D02E801" w14:textId="559A177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760CA5C">
        <w:rPr>
          <w:rFonts w:ascii="Times New Roman" w:eastAsia="Times New Roman" w:hAnsi="Times New Roman" w:cs="Times New Roman"/>
          <w:color w:val="auto"/>
          <w:sz w:val="24"/>
          <w:szCs w:val="24"/>
          <w:lang w:eastAsia="en-AU"/>
        </w:rPr>
        <w:t xml:space="preserve">A “readily accessible place” </w:t>
      </w:r>
      <w:r w:rsidR="004F22A8" w:rsidRPr="0760CA5C">
        <w:rPr>
          <w:rFonts w:ascii="Times New Roman" w:eastAsia="Times New Roman" w:hAnsi="Times New Roman" w:cs="Times New Roman"/>
          <w:color w:val="auto"/>
          <w:sz w:val="24"/>
          <w:szCs w:val="24"/>
          <w:lang w:eastAsia="en-AU"/>
        </w:rPr>
        <w:t>would</w:t>
      </w:r>
      <w:r w:rsidRPr="0760CA5C">
        <w:rPr>
          <w:rFonts w:ascii="Times New Roman" w:eastAsia="Times New Roman" w:hAnsi="Times New Roman" w:cs="Times New Roman"/>
          <w:color w:val="auto"/>
          <w:sz w:val="24"/>
          <w:szCs w:val="24"/>
          <w:lang w:eastAsia="en-AU"/>
        </w:rPr>
        <w:t xml:space="preserve"> not </w:t>
      </w:r>
      <w:r w:rsidR="004F22A8" w:rsidRPr="0760CA5C">
        <w:rPr>
          <w:rFonts w:ascii="Times New Roman" w:eastAsia="Times New Roman" w:hAnsi="Times New Roman" w:cs="Times New Roman"/>
          <w:color w:val="auto"/>
          <w:sz w:val="24"/>
          <w:szCs w:val="24"/>
          <w:lang w:eastAsia="en-AU"/>
        </w:rPr>
        <w:t xml:space="preserve">be </w:t>
      </w:r>
      <w:r w:rsidRPr="0760CA5C">
        <w:rPr>
          <w:rFonts w:ascii="Times New Roman" w:eastAsia="Times New Roman" w:hAnsi="Times New Roman" w:cs="Times New Roman"/>
          <w:color w:val="auto"/>
          <w:sz w:val="24"/>
          <w:szCs w:val="24"/>
          <w:lang w:eastAsia="en-AU"/>
        </w:rPr>
        <w:t>limited to a physical copy being provided in a physical location that is readily accessible to persons. It may be appropriate to provide a copy of the safety case in multiple formats and places to ensure accessibility. To manage concerns around facility security, discretion can be applied to the format in which it would be available (i</w:t>
      </w:r>
      <w:r w:rsidR="00213074">
        <w:rPr>
          <w:rFonts w:ascii="Times New Roman" w:eastAsia="Times New Roman" w:hAnsi="Times New Roman" w:cs="Times New Roman"/>
          <w:color w:val="auto"/>
          <w:sz w:val="24"/>
          <w:szCs w:val="24"/>
          <w:lang w:eastAsia="en-AU"/>
        </w:rPr>
        <w:t>.</w:t>
      </w:r>
      <w:r w:rsidR="00C77233">
        <w:rPr>
          <w:rFonts w:ascii="Times New Roman" w:eastAsia="Times New Roman" w:hAnsi="Times New Roman" w:cs="Times New Roman"/>
          <w:color w:val="auto"/>
          <w:sz w:val="24"/>
          <w:szCs w:val="24"/>
          <w:lang w:eastAsia="en-AU"/>
        </w:rPr>
        <w:t>e</w:t>
      </w:r>
      <w:r w:rsidR="00263733">
        <w:rPr>
          <w:rFonts w:ascii="Times New Roman" w:eastAsia="Times New Roman" w:hAnsi="Times New Roman" w:cs="Times New Roman"/>
          <w:color w:val="auto"/>
          <w:sz w:val="24"/>
          <w:szCs w:val="24"/>
          <w:lang w:eastAsia="en-AU"/>
        </w:rPr>
        <w:t>.</w:t>
      </w:r>
      <w:r w:rsidR="00C77233">
        <w:rPr>
          <w:rFonts w:ascii="Times New Roman" w:eastAsia="Times New Roman" w:hAnsi="Times New Roman" w:cs="Times New Roman"/>
          <w:color w:val="auto"/>
          <w:sz w:val="24"/>
          <w:szCs w:val="24"/>
          <w:lang w:eastAsia="en-AU"/>
        </w:rPr>
        <w:t>,</w:t>
      </w:r>
      <w:r w:rsidRPr="0760CA5C">
        <w:rPr>
          <w:rFonts w:ascii="Times New Roman" w:eastAsia="Times New Roman" w:hAnsi="Times New Roman" w:cs="Times New Roman"/>
          <w:color w:val="auto"/>
          <w:sz w:val="24"/>
          <w:szCs w:val="24"/>
          <w:lang w:eastAsia="en-AU"/>
        </w:rPr>
        <w:t xml:space="preserve"> electronic or hard copy) which w</w:t>
      </w:r>
      <w:r w:rsidR="004F22A8" w:rsidRPr="0760CA5C">
        <w:rPr>
          <w:rFonts w:ascii="Times New Roman" w:eastAsia="Times New Roman" w:hAnsi="Times New Roman" w:cs="Times New Roman"/>
          <w:color w:val="auto"/>
          <w:sz w:val="24"/>
          <w:szCs w:val="24"/>
          <w:lang w:eastAsia="en-AU"/>
        </w:rPr>
        <w:t>ould</w:t>
      </w:r>
      <w:r w:rsidRPr="0760CA5C">
        <w:rPr>
          <w:rFonts w:ascii="Times New Roman" w:eastAsia="Times New Roman" w:hAnsi="Times New Roman" w:cs="Times New Roman"/>
          <w:color w:val="auto"/>
          <w:sz w:val="24"/>
          <w:szCs w:val="24"/>
          <w:lang w:eastAsia="en-AU"/>
        </w:rPr>
        <w:t xml:space="preserve"> enable those concerns to be managed on a case</w:t>
      </w:r>
      <w:r w:rsidR="00AC605E">
        <w:rPr>
          <w:rFonts w:ascii="Times New Roman" w:eastAsia="Times New Roman" w:hAnsi="Times New Roman" w:cs="Times New Roman"/>
          <w:color w:val="auto"/>
          <w:sz w:val="24"/>
          <w:szCs w:val="24"/>
          <w:lang w:eastAsia="en-AU"/>
        </w:rPr>
        <w:noBreakHyphen/>
      </w:r>
      <w:r w:rsidRPr="0760CA5C">
        <w:rPr>
          <w:rFonts w:ascii="Times New Roman" w:eastAsia="Times New Roman" w:hAnsi="Times New Roman" w:cs="Times New Roman"/>
          <w:color w:val="auto"/>
          <w:sz w:val="24"/>
          <w:szCs w:val="24"/>
          <w:lang w:eastAsia="en-AU"/>
        </w:rPr>
        <w:t>by</w:t>
      </w:r>
      <w:r w:rsidR="00AC605E">
        <w:rPr>
          <w:rFonts w:ascii="Times New Roman" w:eastAsia="Times New Roman" w:hAnsi="Times New Roman" w:cs="Times New Roman"/>
          <w:color w:val="auto"/>
          <w:sz w:val="24"/>
          <w:szCs w:val="24"/>
          <w:lang w:eastAsia="en-AU"/>
        </w:rPr>
        <w:noBreakHyphen/>
      </w:r>
      <w:r w:rsidRPr="0760CA5C">
        <w:rPr>
          <w:rFonts w:ascii="Times New Roman" w:eastAsia="Times New Roman" w:hAnsi="Times New Roman" w:cs="Times New Roman"/>
          <w:color w:val="auto"/>
          <w:sz w:val="24"/>
          <w:szCs w:val="24"/>
          <w:lang w:eastAsia="en-AU"/>
        </w:rPr>
        <w:t>case basis.</w:t>
      </w:r>
    </w:p>
    <w:p w14:paraId="638B3BC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F809A07" w14:textId="66FCB235" w:rsidR="002A10BF" w:rsidRPr="002A10BF" w:rsidRDefault="00AD6242" w:rsidP="002A10BF">
      <w:pPr>
        <w:spacing w:after="0" w:line="240" w:lineRule="auto"/>
        <w:rPr>
          <w:rFonts w:ascii="Times New Roman" w:eastAsia="Times New Roman" w:hAnsi="Times New Roman" w:cs="Times New Roman"/>
          <w:color w:val="auto"/>
          <w:sz w:val="24"/>
          <w:szCs w:val="24"/>
          <w:lang w:eastAsia="en-AU"/>
        </w:rPr>
      </w:pPr>
      <w:r w:rsidRPr="00AD6242">
        <w:rPr>
          <w:rFonts w:ascii="Times New Roman" w:eastAsia="Times New Roman" w:hAnsi="Times New Roman" w:cs="Times New Roman"/>
          <w:color w:val="333333"/>
          <w:sz w:val="24"/>
          <w:szCs w:val="24"/>
          <w:shd w:val="clear" w:color="auto" w:fill="FFFFFF"/>
          <w:lang w:eastAsia="en-AU"/>
        </w:rPr>
        <w:t xml:space="preserve">It </w:t>
      </w:r>
      <w:r>
        <w:rPr>
          <w:rFonts w:ascii="Times New Roman" w:eastAsia="Times New Roman" w:hAnsi="Times New Roman" w:cs="Times New Roman"/>
          <w:color w:val="333333"/>
          <w:sz w:val="24"/>
          <w:szCs w:val="24"/>
          <w:shd w:val="clear" w:color="auto" w:fill="FFFFFF"/>
          <w:lang w:eastAsia="en-AU"/>
        </w:rPr>
        <w:t>would be</w:t>
      </w:r>
      <w:r w:rsidRPr="00AD6242">
        <w:rPr>
          <w:rFonts w:ascii="Times New Roman" w:eastAsia="Times New Roman" w:hAnsi="Times New Roman" w:cs="Times New Roman"/>
          <w:color w:val="333333"/>
          <w:sz w:val="24"/>
          <w:szCs w:val="24"/>
          <w:shd w:val="clear" w:color="auto" w:fill="FFFFFF"/>
          <w:lang w:eastAsia="en-AU"/>
        </w:rPr>
        <w:t xml:space="preserve"> a strict liability offence for the operator of a facility to contravene subsection</w:t>
      </w:r>
      <w:r w:rsidR="00640A14">
        <w:rPr>
          <w:rFonts w:ascii="Times New Roman" w:eastAsia="Times New Roman" w:hAnsi="Times New Roman" w:cs="Times New Roman"/>
          <w:color w:val="333333"/>
          <w:sz w:val="24"/>
          <w:szCs w:val="24"/>
          <w:shd w:val="clear" w:color="auto" w:fill="FFFFFF"/>
          <w:lang w:eastAsia="en-AU"/>
        </w:rPr>
        <w:t> </w:t>
      </w:r>
      <w:r w:rsidRPr="00AD6242">
        <w:rPr>
          <w:rFonts w:ascii="Times New Roman" w:eastAsia="Times New Roman" w:hAnsi="Times New Roman" w:cs="Times New Roman"/>
          <w:color w:val="333333"/>
          <w:sz w:val="24"/>
          <w:szCs w:val="24"/>
          <w:shd w:val="clear" w:color="auto" w:fill="FFFFFF"/>
          <w:lang w:eastAsia="en-AU"/>
        </w:rPr>
        <w:t>2.46A(1).</w:t>
      </w:r>
      <w:r w:rsidR="002A10BF" w:rsidRPr="002A10BF">
        <w:rPr>
          <w:rFonts w:ascii="Times New Roman" w:eastAsia="Times New Roman" w:hAnsi="Times New Roman" w:cs="Times New Roman"/>
          <w:color w:val="auto"/>
          <w:sz w:val="24"/>
          <w:szCs w:val="24"/>
          <w:lang w:eastAsia="en-AU"/>
        </w:rPr>
        <w:t xml:space="preserve"> The maximum penalty for a failure to comply with subsection 2.46A(1) </w:t>
      </w:r>
      <w:r w:rsidR="004F22A8">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 A person </w:t>
      </w:r>
      <w:r w:rsidR="004F22A8">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w:t>
      </w:r>
      <w:r w:rsidR="004F22A8">
        <w:rPr>
          <w:rFonts w:ascii="Times New Roman" w:eastAsia="Times New Roman" w:hAnsi="Times New Roman" w:cs="Times New Roman"/>
          <w:color w:val="auto"/>
          <w:sz w:val="24"/>
          <w:szCs w:val="24"/>
          <w:lang w:eastAsia="en-AU"/>
        </w:rPr>
        <w:t xml:space="preserve"> be</w:t>
      </w:r>
      <w:r w:rsidR="002A10BF" w:rsidRPr="002A10BF">
        <w:rPr>
          <w:rFonts w:ascii="Times New Roman" w:eastAsia="Times New Roman" w:hAnsi="Times New Roman" w:cs="Times New Roman"/>
          <w:color w:val="auto"/>
          <w:sz w:val="24"/>
          <w:szCs w:val="24"/>
          <w:lang w:eastAsia="en-AU"/>
        </w:rPr>
        <w:t xml:space="preserve"> liable to a civil penalty of 300 penalty units if the person contravenes subsection 2.46A(1), while a body corporate </w:t>
      </w:r>
      <w:r w:rsidR="004F22A8">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liable to a civil penalty of 1,500 penalty units for contravening subsection 2.46A(1), due to the operation of paragraph 82(5)(a) of the Regulatory Powers Act.</w:t>
      </w:r>
    </w:p>
    <w:p w14:paraId="33A1F7D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7AE430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28" w:name="_Hlk171337554"/>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234E65C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7A02C1C" w14:textId="682B88D3" w:rsidR="0760CA5C" w:rsidRDefault="002A10BF" w:rsidP="0760CA5C">
      <w:pPr>
        <w:spacing w:after="0" w:line="240" w:lineRule="auto"/>
        <w:rPr>
          <w:rFonts w:ascii="Times New Roman" w:eastAsia="Times New Roman" w:hAnsi="Times New Roman" w:cs="Times New Roman"/>
          <w:color w:val="auto"/>
          <w:sz w:val="24"/>
          <w:szCs w:val="24"/>
          <w:lang w:eastAsia="en-AU"/>
        </w:rPr>
      </w:pPr>
      <w:bookmarkStart w:id="29" w:name="_Hlk174369826"/>
      <w:bookmarkEnd w:id="28"/>
      <w:r w:rsidRPr="0760CA5C">
        <w:rPr>
          <w:rFonts w:ascii="Times New Roman" w:eastAsia="Times New Roman" w:hAnsi="Times New Roman" w:cs="Times New Roman"/>
          <w:color w:val="auto"/>
          <w:sz w:val="24"/>
          <w:szCs w:val="24"/>
          <w:lang w:eastAsia="en-AU"/>
        </w:rPr>
        <w:t xml:space="preserve">The infringement notice provisions, under Part 5 of the Regulatory Powers Act, may apply to subsection 2.46A(3) due to the operation of subsection 5.4(1). Under these </w:t>
      </w:r>
      <w:r w:rsidR="00137605" w:rsidRPr="0760CA5C">
        <w:rPr>
          <w:rFonts w:ascii="Times New Roman" w:eastAsia="Times New Roman" w:hAnsi="Times New Roman" w:cs="Times New Roman"/>
          <w:color w:val="auto"/>
          <w:sz w:val="24"/>
          <w:szCs w:val="24"/>
          <w:lang w:eastAsia="en-AU"/>
        </w:rPr>
        <w:t>proposed</w:t>
      </w:r>
      <w:r w:rsidRPr="0760CA5C">
        <w:rPr>
          <w:rFonts w:ascii="Times New Roman" w:eastAsia="Times New Roman" w:hAnsi="Times New Roman" w:cs="Times New Roman"/>
          <w:color w:val="auto"/>
          <w:sz w:val="24"/>
          <w:szCs w:val="24"/>
          <w:lang w:eastAsia="en-AU"/>
        </w:rPr>
        <w:t xml:space="preserve"> provisions the Chief Executive of NOPSEMA or a NOPSEMA inspector may issue an infringement notice imposing a fine of 6 penalty units for an </w:t>
      </w:r>
      <w:bookmarkStart w:id="30" w:name="_Hlk174519918"/>
      <w:r w:rsidRPr="0760CA5C">
        <w:rPr>
          <w:rFonts w:ascii="Times New Roman" w:eastAsia="Times New Roman" w:hAnsi="Times New Roman" w:cs="Times New Roman"/>
          <w:color w:val="auto"/>
          <w:sz w:val="24"/>
          <w:szCs w:val="24"/>
          <w:lang w:eastAsia="en-AU"/>
        </w:rPr>
        <w:t>individual or 30 penalty units for a body corporate for an offence</w:t>
      </w:r>
      <w:bookmarkEnd w:id="30"/>
      <w:r w:rsidRPr="0760CA5C">
        <w:rPr>
          <w:rFonts w:ascii="Times New Roman" w:eastAsia="Times New Roman" w:hAnsi="Times New Roman" w:cs="Times New Roman"/>
          <w:color w:val="auto"/>
          <w:sz w:val="24"/>
          <w:szCs w:val="24"/>
          <w:lang w:eastAsia="en-AU"/>
        </w:rPr>
        <w:t>.</w:t>
      </w:r>
      <w:bookmarkEnd w:id="29"/>
    </w:p>
    <w:p w14:paraId="35F30BE3"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81BDBCE" w14:textId="00E0AE16" w:rsidR="002A10BF" w:rsidRPr="006412B7" w:rsidRDefault="00183A69" w:rsidP="00AC605E">
      <w:pPr>
        <w:keepNext/>
        <w:spacing w:after="0" w:line="240" w:lineRule="auto"/>
        <w:rPr>
          <w:rFonts w:ascii="Times New Roman" w:eastAsia="Times New Roman" w:hAnsi="Times New Roman" w:cs="Times New Roman"/>
          <w:color w:val="auto"/>
          <w:sz w:val="24"/>
          <w:szCs w:val="24"/>
          <w:u w:val="single"/>
          <w:lang w:eastAsia="en-AU"/>
        </w:rPr>
      </w:pPr>
      <w:bookmarkStart w:id="31" w:name="_Toc164779323"/>
      <w:r w:rsidRPr="006412B7">
        <w:rPr>
          <w:rFonts w:ascii="Times New Roman" w:eastAsia="Times New Roman" w:hAnsi="Times New Roman" w:cs="Times New Roman"/>
          <w:color w:val="auto"/>
          <w:sz w:val="24"/>
          <w:szCs w:val="24"/>
          <w:u w:val="single"/>
          <w:lang w:eastAsia="en-AU"/>
        </w:rPr>
        <w:t xml:space="preserve">Section </w:t>
      </w:r>
      <w:r w:rsidR="002A10BF" w:rsidRPr="006412B7">
        <w:rPr>
          <w:rFonts w:ascii="Times New Roman" w:eastAsia="Times New Roman" w:hAnsi="Times New Roman" w:cs="Times New Roman"/>
          <w:color w:val="auto"/>
          <w:sz w:val="24"/>
          <w:szCs w:val="24"/>
          <w:u w:val="single"/>
          <w:lang w:eastAsia="en-AU"/>
        </w:rPr>
        <w:t xml:space="preserve">2.46B </w:t>
      </w:r>
      <w:r w:rsidR="003E5AC3">
        <w:rPr>
          <w:rFonts w:ascii="Times New Roman" w:eastAsia="Times New Roman" w:hAnsi="Times New Roman" w:cs="Times New Roman"/>
          <w:color w:val="auto"/>
          <w:sz w:val="24"/>
          <w:szCs w:val="24"/>
          <w:u w:val="single"/>
          <w:lang w:eastAsia="en-AU"/>
        </w:rPr>
        <w:t>–</w:t>
      </w:r>
      <w:r w:rsidR="002A10BF" w:rsidRPr="006412B7">
        <w:rPr>
          <w:rFonts w:ascii="Times New Roman" w:eastAsia="Times New Roman" w:hAnsi="Times New Roman" w:cs="Times New Roman"/>
          <w:color w:val="auto"/>
          <w:sz w:val="24"/>
          <w:szCs w:val="24"/>
          <w:u w:val="single"/>
          <w:lang w:eastAsia="en-AU"/>
        </w:rPr>
        <w:t xml:space="preserve"> Reporting incidents of sexual harassment</w:t>
      </w:r>
      <w:bookmarkEnd w:id="31"/>
      <w:r w:rsidR="00096D11">
        <w:rPr>
          <w:rFonts w:ascii="Times New Roman" w:eastAsia="Times New Roman" w:hAnsi="Times New Roman" w:cs="Times New Roman"/>
          <w:color w:val="auto"/>
          <w:sz w:val="24"/>
          <w:szCs w:val="24"/>
          <w:u w:val="single"/>
          <w:lang w:eastAsia="en-AU"/>
        </w:rPr>
        <w:t xml:space="preserve"> etc</w:t>
      </w:r>
      <w:r w:rsidR="00676394">
        <w:rPr>
          <w:rFonts w:ascii="Times New Roman" w:eastAsia="Times New Roman" w:hAnsi="Times New Roman" w:cs="Times New Roman"/>
          <w:color w:val="auto"/>
          <w:sz w:val="24"/>
          <w:szCs w:val="24"/>
          <w:u w:val="single"/>
          <w:lang w:eastAsia="en-AU"/>
        </w:rPr>
        <w:t>.</w:t>
      </w:r>
    </w:p>
    <w:p w14:paraId="6FCC4D97" w14:textId="77777777" w:rsidR="002A10BF" w:rsidRPr="002A10BF" w:rsidRDefault="002A10BF" w:rsidP="00AC605E">
      <w:pPr>
        <w:keepNext/>
        <w:spacing w:after="0" w:line="240" w:lineRule="auto"/>
        <w:rPr>
          <w:rFonts w:ascii="Times New Roman" w:eastAsia="Times New Roman" w:hAnsi="Times New Roman" w:cs="Times New Roman"/>
          <w:color w:val="auto"/>
          <w:sz w:val="24"/>
          <w:szCs w:val="24"/>
          <w:u w:val="single"/>
          <w:lang w:eastAsia="en-AU"/>
        </w:rPr>
      </w:pPr>
    </w:p>
    <w:p w14:paraId="0BC99F4E" w14:textId="639D4D0E" w:rsidR="002A10BF" w:rsidRPr="002A10BF" w:rsidRDefault="002A10BF" w:rsidP="00AC605E">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2.46B </w:t>
      </w:r>
      <w:r w:rsidR="004F22A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details of the information to be included in notices and reports of sexual harassment, bullying and harassment. An initial notice to NOPSEMA w</w:t>
      </w:r>
      <w:r w:rsidR="004F22A8">
        <w:rPr>
          <w:rFonts w:ascii="Times New Roman" w:eastAsia="Times New Roman" w:hAnsi="Times New Roman" w:cs="Times New Roman"/>
          <w:color w:val="auto"/>
          <w:sz w:val="24"/>
          <w:szCs w:val="24"/>
          <w:lang w:eastAsia="en-AU"/>
        </w:rPr>
        <w:t xml:space="preserve">ould </w:t>
      </w:r>
      <w:r w:rsidRPr="002A10BF">
        <w:rPr>
          <w:rFonts w:ascii="Times New Roman" w:eastAsia="Times New Roman" w:hAnsi="Times New Roman" w:cs="Times New Roman"/>
          <w:color w:val="auto"/>
          <w:sz w:val="24"/>
          <w:szCs w:val="24"/>
          <w:lang w:eastAsia="en-AU"/>
        </w:rPr>
        <w:t>be required as soon as practicable after an alleged incident has been notified to the operator. This w</w:t>
      </w:r>
      <w:r w:rsidR="003B3FCF">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allow NOPSEMA to be aware of the situation should it be approached by the individual, a HSR or union about the alleged incident. The notice </w:t>
      </w:r>
      <w:r w:rsidR="004F22A8">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deidentified.</w:t>
      </w:r>
    </w:p>
    <w:p w14:paraId="50F13A2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15069DE" w14:textId="2CD2249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 de</w:t>
      </w:r>
      <w:r w:rsidR="000D11A2">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identified report w</w:t>
      </w:r>
      <w:r w:rsidR="004F22A8">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then be required within 30 days, or such time as agreed by NOPSEMA, which w</w:t>
      </w:r>
      <w:r w:rsidR="004C7542">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provide an account of the incident, details of action taken or proposed to be undertaken and details of measures that have been or w</w:t>
      </w:r>
      <w:r w:rsidR="00BD4EA5">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put in place to prevent similar incidents occurring at the facility.</w:t>
      </w:r>
    </w:p>
    <w:p w14:paraId="14FA4DFB"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18E51FA" w14:textId="72B8FA1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4F22A8">
        <w:rPr>
          <w:rFonts w:ascii="Times New Roman" w:eastAsia="Times New Roman" w:hAnsi="Times New Roman" w:cs="Times New Roman"/>
          <w:color w:val="333333"/>
          <w:sz w:val="24"/>
          <w:szCs w:val="24"/>
          <w:shd w:val="clear" w:color="auto" w:fill="FFFFFF"/>
          <w:lang w:eastAsia="en-AU"/>
        </w:rPr>
        <w:t xml:space="preserve">would be </w:t>
      </w:r>
      <w:r w:rsidRPr="002A10BF">
        <w:rPr>
          <w:rFonts w:ascii="Times New Roman" w:eastAsia="Times New Roman" w:hAnsi="Times New Roman" w:cs="Times New Roman"/>
          <w:color w:val="333333"/>
          <w:sz w:val="24"/>
          <w:szCs w:val="24"/>
          <w:shd w:val="clear" w:color="auto" w:fill="FFFFFF"/>
          <w:lang w:eastAsia="en-AU"/>
        </w:rPr>
        <w:t xml:space="preserve">a strict liability offence for the operator of a facility not </w:t>
      </w:r>
      <w:r w:rsidR="00856F16">
        <w:rPr>
          <w:rFonts w:ascii="Times New Roman" w:eastAsia="Times New Roman" w:hAnsi="Times New Roman" w:cs="Times New Roman"/>
          <w:color w:val="333333"/>
          <w:sz w:val="24"/>
          <w:szCs w:val="24"/>
          <w:shd w:val="clear" w:color="auto" w:fill="FFFFFF"/>
          <w:lang w:eastAsia="en-AU"/>
        </w:rPr>
        <w:t xml:space="preserve">to </w:t>
      </w:r>
      <w:r w:rsidR="005C69E2" w:rsidRPr="005C69E2">
        <w:rPr>
          <w:rFonts w:ascii="Times New Roman" w:eastAsia="Times New Roman" w:hAnsi="Times New Roman" w:cs="Times New Roman"/>
          <w:color w:val="333333"/>
          <w:sz w:val="24"/>
          <w:szCs w:val="24"/>
          <w:shd w:val="clear" w:color="auto" w:fill="FFFFFF"/>
          <w:lang w:eastAsia="en-AU"/>
        </w:rPr>
        <w:t xml:space="preserve">notify NOPSEMA of an incident and </w:t>
      </w:r>
      <w:r w:rsidRPr="002A10BF">
        <w:rPr>
          <w:rFonts w:ascii="Times New Roman" w:eastAsia="Times New Roman" w:hAnsi="Times New Roman" w:cs="Times New Roman"/>
          <w:color w:val="333333"/>
          <w:sz w:val="24"/>
          <w:szCs w:val="24"/>
          <w:shd w:val="clear" w:color="auto" w:fill="FFFFFF"/>
          <w:lang w:eastAsia="en-AU"/>
        </w:rPr>
        <w:t xml:space="preserve">to provide a written report to NOPSEMA of a </w:t>
      </w:r>
      <w:r w:rsidR="00E2543A" w:rsidRPr="002A10BF">
        <w:rPr>
          <w:rFonts w:ascii="Times New Roman" w:eastAsia="Times New Roman" w:hAnsi="Times New Roman" w:cs="Times New Roman"/>
          <w:color w:val="auto"/>
          <w:sz w:val="24"/>
          <w:szCs w:val="24"/>
          <w:lang w:eastAsia="en-AU"/>
        </w:rPr>
        <w:t>sexual harassment, bullying</w:t>
      </w:r>
      <w:r w:rsidR="00E2543A">
        <w:rPr>
          <w:rFonts w:ascii="Times New Roman" w:eastAsia="Times New Roman" w:hAnsi="Times New Roman" w:cs="Times New Roman"/>
          <w:color w:val="auto"/>
          <w:sz w:val="24"/>
          <w:szCs w:val="24"/>
          <w:lang w:eastAsia="en-AU"/>
        </w:rPr>
        <w:t xml:space="preserve"> or</w:t>
      </w:r>
      <w:r w:rsidR="00E2543A" w:rsidRPr="002A10BF">
        <w:rPr>
          <w:rFonts w:ascii="Times New Roman" w:eastAsia="Times New Roman" w:hAnsi="Times New Roman" w:cs="Times New Roman"/>
          <w:color w:val="auto"/>
          <w:sz w:val="24"/>
          <w:szCs w:val="24"/>
          <w:lang w:eastAsia="en-AU"/>
        </w:rPr>
        <w:t xml:space="preserve"> harassment </w:t>
      </w:r>
      <w:r w:rsidRPr="002A10BF">
        <w:rPr>
          <w:rFonts w:ascii="Times New Roman" w:eastAsia="Times New Roman" w:hAnsi="Times New Roman" w:cs="Times New Roman"/>
          <w:color w:val="333333"/>
          <w:sz w:val="24"/>
          <w:szCs w:val="24"/>
          <w:shd w:val="clear" w:color="auto" w:fill="FFFFFF"/>
          <w:lang w:eastAsia="en-AU"/>
        </w:rPr>
        <w:t>incident.</w:t>
      </w:r>
      <w:r w:rsidRPr="002A10BF">
        <w:rPr>
          <w:rFonts w:ascii="Times New Roman" w:eastAsia="Times New Roman" w:hAnsi="Times New Roman" w:cs="Times New Roman"/>
          <w:color w:val="auto"/>
          <w:sz w:val="24"/>
          <w:szCs w:val="24"/>
          <w:lang w:eastAsia="en-AU"/>
        </w:rPr>
        <w:t xml:space="preserve"> The maximum penalty for a failure to comply with subsection 2.46B(1) </w:t>
      </w:r>
      <w:r w:rsidR="004F22A8">
        <w:rPr>
          <w:rFonts w:ascii="Times New Roman" w:eastAsia="Times New Roman" w:hAnsi="Times New Roman" w:cs="Times New Roman"/>
          <w:color w:val="auto"/>
          <w:sz w:val="24"/>
          <w:szCs w:val="24"/>
          <w:lang w:eastAsia="en-AU"/>
        </w:rPr>
        <w:t>would be</w:t>
      </w:r>
      <w:r w:rsidR="003D47C7">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100 penalty units, or 500 penalty units for an offence committed by a body corporate due to the operation of subsection 4B(3) of the Crimes Act. A person </w:t>
      </w:r>
      <w:r w:rsidR="004F22A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w:t>
      </w:r>
      <w:r w:rsidR="004F22A8">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2.46B(1). For a body corporate the court can impose a fine of up to 5 times the civil penalty amount under section 82 of the Regulatory Powers Act.</w:t>
      </w:r>
    </w:p>
    <w:p w14:paraId="2BEBBBB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D8D116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2" w:name="_Hlk171338643"/>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32"/>
    <w:p w14:paraId="77E27A6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67ED2A1" w14:textId="08D8354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2.46B(3) </w:t>
      </w:r>
      <w:r w:rsidR="004F22A8">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continuing offence under section 4K of the Crimes Act. Subsection 5.9(1) </w:t>
      </w:r>
      <w:r w:rsidR="004F22A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the maximum daily penalty that may be imposed for a continuing offence as 10% of the maximum penalty that c</w:t>
      </w:r>
      <w:r w:rsidR="004F22A8">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imposed in respect of the relevant offence. A daily penalty of 3 penalty units, or 15 penalty units for a body corporate, c</w:t>
      </w:r>
      <w:r w:rsidR="004F22A8">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imposed for each day the report is outstanding.</w:t>
      </w:r>
    </w:p>
    <w:p w14:paraId="0A63453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D639AA3" w14:textId="7EF1408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Similarly, a contravention under subsection 2.46B(</w:t>
      </w:r>
      <w:r w:rsidR="00941AA7">
        <w:rPr>
          <w:rFonts w:ascii="Times New Roman" w:eastAsia="Times New Roman" w:hAnsi="Times New Roman" w:cs="Times New Roman"/>
          <w:color w:val="auto"/>
          <w:sz w:val="24"/>
          <w:szCs w:val="24"/>
          <w:lang w:eastAsia="en-AU"/>
        </w:rPr>
        <w:t>6</w:t>
      </w:r>
      <w:r w:rsidRPr="002A10BF">
        <w:rPr>
          <w:rFonts w:ascii="Times New Roman" w:eastAsia="Times New Roman" w:hAnsi="Times New Roman" w:cs="Times New Roman"/>
          <w:color w:val="auto"/>
          <w:sz w:val="24"/>
          <w:szCs w:val="24"/>
          <w:lang w:eastAsia="en-AU"/>
        </w:rPr>
        <w:t xml:space="preserve">) could carry a daily civil penalty of 30 penalty units, or 150 penalty units for a body corporate, under section 93 of the Regulatory Powers Act. Subsection 5.9(2) </w:t>
      </w:r>
      <w:r w:rsidR="004F22A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maximum daily penalty that </w:t>
      </w:r>
      <w:r w:rsidR="004F22A8">
        <w:rPr>
          <w:rFonts w:ascii="Times New Roman" w:eastAsia="Times New Roman" w:hAnsi="Times New Roman" w:cs="Times New Roman"/>
          <w:color w:val="auto"/>
          <w:sz w:val="24"/>
          <w:szCs w:val="24"/>
          <w:lang w:eastAsia="en-AU"/>
        </w:rPr>
        <w:t>could</w:t>
      </w:r>
      <w:r w:rsidRPr="002A10BF">
        <w:rPr>
          <w:rFonts w:ascii="Times New Roman" w:eastAsia="Times New Roman" w:hAnsi="Times New Roman" w:cs="Times New Roman"/>
          <w:color w:val="auto"/>
          <w:sz w:val="24"/>
          <w:szCs w:val="24"/>
          <w:lang w:eastAsia="en-AU"/>
        </w:rPr>
        <w:t xml:space="preserve"> be imposed for contravention of a civil penalty provision as 10% of the maximum penalty that </w:t>
      </w:r>
      <w:r w:rsidR="004F22A8">
        <w:rPr>
          <w:rFonts w:ascii="Times New Roman" w:eastAsia="Times New Roman" w:hAnsi="Times New Roman" w:cs="Times New Roman"/>
          <w:color w:val="auto"/>
          <w:sz w:val="24"/>
          <w:szCs w:val="24"/>
          <w:lang w:eastAsia="en-AU"/>
        </w:rPr>
        <w:t>could</w:t>
      </w:r>
      <w:r w:rsidRPr="002A10BF">
        <w:rPr>
          <w:rFonts w:ascii="Times New Roman" w:eastAsia="Times New Roman" w:hAnsi="Times New Roman" w:cs="Times New Roman"/>
          <w:color w:val="auto"/>
          <w:sz w:val="24"/>
          <w:szCs w:val="24"/>
          <w:lang w:eastAsia="en-AU"/>
        </w:rPr>
        <w:t xml:space="preserve"> be imposed in respect of the contravention. </w:t>
      </w:r>
    </w:p>
    <w:p w14:paraId="11302D8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4EF3AE" w14:textId="4B84ECD8" w:rsidR="002A10BF" w:rsidRPr="006412B7" w:rsidRDefault="002A10BF" w:rsidP="006412B7">
      <w:pPr>
        <w:keepNext/>
        <w:spacing w:after="0" w:line="240" w:lineRule="auto"/>
        <w:rPr>
          <w:rFonts w:ascii="Times New Roman" w:eastAsia="Times New Roman" w:hAnsi="Times New Roman" w:cs="Times New Roman"/>
          <w:color w:val="auto"/>
          <w:sz w:val="24"/>
          <w:szCs w:val="24"/>
          <w:u w:val="single"/>
          <w:lang w:eastAsia="en-AU"/>
        </w:rPr>
      </w:pPr>
      <w:r w:rsidRPr="006412B7">
        <w:rPr>
          <w:rFonts w:ascii="Times New Roman" w:eastAsia="Times New Roman" w:hAnsi="Times New Roman" w:cs="Times New Roman"/>
          <w:color w:val="auto"/>
          <w:sz w:val="24"/>
          <w:szCs w:val="24"/>
          <w:u w:val="single"/>
          <w:lang w:eastAsia="en-AU"/>
        </w:rPr>
        <w:t xml:space="preserve">Section 2.47 </w:t>
      </w:r>
      <w:r w:rsidR="003E5AC3">
        <w:rPr>
          <w:rFonts w:ascii="Times New Roman" w:eastAsia="Times New Roman" w:hAnsi="Times New Roman" w:cs="Times New Roman"/>
          <w:color w:val="auto"/>
          <w:sz w:val="24"/>
          <w:szCs w:val="24"/>
          <w:u w:val="single"/>
          <w:lang w:eastAsia="en-AU"/>
        </w:rPr>
        <w:t>–</w:t>
      </w:r>
      <w:r w:rsidRPr="006412B7">
        <w:rPr>
          <w:rFonts w:ascii="Times New Roman" w:eastAsia="Times New Roman" w:hAnsi="Times New Roman" w:cs="Times New Roman"/>
          <w:color w:val="auto"/>
          <w:sz w:val="24"/>
          <w:szCs w:val="24"/>
          <w:u w:val="single"/>
          <w:lang w:eastAsia="en-AU"/>
        </w:rPr>
        <w:t xml:space="preserve"> Maintaining records</w:t>
      </w:r>
    </w:p>
    <w:p w14:paraId="6FE6FBB4" w14:textId="77777777" w:rsidR="002A10BF" w:rsidRPr="002A10BF" w:rsidRDefault="002A10BF" w:rsidP="006412B7">
      <w:pPr>
        <w:keepNext/>
        <w:spacing w:after="0" w:line="240" w:lineRule="auto"/>
        <w:rPr>
          <w:rFonts w:ascii="Times New Roman" w:eastAsia="Times New Roman" w:hAnsi="Times New Roman" w:cs="Times New Roman"/>
          <w:color w:val="auto"/>
          <w:sz w:val="24"/>
          <w:szCs w:val="24"/>
          <w:u w:val="single"/>
          <w:lang w:eastAsia="en-AU"/>
        </w:rPr>
      </w:pPr>
    </w:p>
    <w:p w14:paraId="0B5309A7" w14:textId="3DAA0E1A" w:rsidR="002A10BF" w:rsidRPr="002A10BF" w:rsidRDefault="002A10BF" w:rsidP="006412B7">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2.47 </w:t>
      </w:r>
      <w:r w:rsidR="004F22A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establish that it is an offence </w:t>
      </w:r>
      <w:r w:rsidR="00A26914">
        <w:rPr>
          <w:rFonts w:ascii="Times New Roman" w:eastAsia="Times New Roman" w:hAnsi="Times New Roman" w:cs="Times New Roman"/>
          <w:color w:val="auto"/>
          <w:sz w:val="24"/>
          <w:szCs w:val="24"/>
          <w:lang w:eastAsia="en-AU"/>
        </w:rPr>
        <w:t>of strict liability</w:t>
      </w:r>
      <w:r w:rsidR="009A043D">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for the operator of a facility to keep relevant documents in a manner that is contrary to the manner set out in the safety case. </w:t>
      </w:r>
    </w:p>
    <w:p w14:paraId="0BA604B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B0EB68A" w14:textId="621AEC9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760CA5C">
        <w:rPr>
          <w:rFonts w:ascii="Times New Roman" w:eastAsia="Times New Roman" w:hAnsi="Times New Roman" w:cs="Times New Roman"/>
          <w:color w:val="auto"/>
          <w:sz w:val="24"/>
          <w:szCs w:val="24"/>
          <w:lang w:eastAsia="en-AU"/>
        </w:rPr>
        <w:t>The maximum penalty for a failure to comply with subsection 2.47</w:t>
      </w:r>
      <w:r w:rsidR="00457526" w:rsidRPr="0760CA5C">
        <w:rPr>
          <w:rFonts w:ascii="Times New Roman" w:eastAsia="Times New Roman" w:hAnsi="Times New Roman" w:cs="Times New Roman"/>
          <w:color w:val="auto"/>
          <w:sz w:val="24"/>
          <w:szCs w:val="24"/>
          <w:lang w:eastAsia="en-AU"/>
        </w:rPr>
        <w:t>(1)</w:t>
      </w:r>
      <w:r w:rsidRPr="0760CA5C">
        <w:rPr>
          <w:rFonts w:ascii="Times New Roman" w:eastAsia="Times New Roman" w:hAnsi="Times New Roman" w:cs="Times New Roman"/>
          <w:color w:val="auto"/>
          <w:sz w:val="24"/>
          <w:szCs w:val="24"/>
          <w:lang w:eastAsia="en-AU"/>
        </w:rPr>
        <w:t xml:space="preserve"> </w:t>
      </w:r>
      <w:r w:rsidR="004F22A8" w:rsidRPr="0760CA5C">
        <w:rPr>
          <w:rFonts w:ascii="Times New Roman" w:eastAsia="Times New Roman" w:hAnsi="Times New Roman" w:cs="Times New Roman"/>
          <w:color w:val="auto"/>
          <w:sz w:val="24"/>
          <w:szCs w:val="24"/>
          <w:lang w:eastAsia="en-AU"/>
        </w:rPr>
        <w:t>would be</w:t>
      </w:r>
      <w:r w:rsidRPr="0760CA5C">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 A person </w:t>
      </w:r>
      <w:r w:rsidR="004F22A8" w:rsidRPr="0760CA5C">
        <w:rPr>
          <w:rFonts w:ascii="Times New Roman" w:eastAsia="Times New Roman" w:hAnsi="Times New Roman" w:cs="Times New Roman"/>
          <w:color w:val="auto"/>
          <w:sz w:val="24"/>
          <w:szCs w:val="24"/>
          <w:lang w:eastAsia="en-AU"/>
        </w:rPr>
        <w:t>would</w:t>
      </w:r>
      <w:r w:rsidRPr="0760CA5C">
        <w:rPr>
          <w:rFonts w:ascii="Times New Roman" w:eastAsia="Times New Roman" w:hAnsi="Times New Roman" w:cs="Times New Roman"/>
          <w:color w:val="auto"/>
          <w:sz w:val="24"/>
          <w:szCs w:val="24"/>
          <w:lang w:eastAsia="en-AU"/>
        </w:rPr>
        <w:t xml:space="preserve"> also </w:t>
      </w:r>
      <w:r w:rsidR="004F22A8" w:rsidRPr="0760CA5C">
        <w:rPr>
          <w:rFonts w:ascii="Times New Roman" w:eastAsia="Times New Roman" w:hAnsi="Times New Roman" w:cs="Times New Roman"/>
          <w:color w:val="auto"/>
          <w:sz w:val="24"/>
          <w:szCs w:val="24"/>
          <w:lang w:eastAsia="en-AU"/>
        </w:rPr>
        <w:t xml:space="preserve">be </w:t>
      </w:r>
      <w:r w:rsidRPr="0760CA5C">
        <w:rPr>
          <w:rFonts w:ascii="Times New Roman" w:eastAsia="Times New Roman" w:hAnsi="Times New Roman" w:cs="Times New Roman"/>
          <w:color w:val="auto"/>
          <w:sz w:val="24"/>
          <w:szCs w:val="24"/>
          <w:lang w:eastAsia="en-AU"/>
        </w:rPr>
        <w:t>liable to a civil penalty of 300 penalty units if the person contravenes subsection 2.47. For a body corporate the court can impose a fine of up to 5 times the civil penalty amount under section 82 of the Regulatory</w:t>
      </w:r>
      <w:r w:rsidR="00024DE7">
        <w:rPr>
          <w:rFonts w:ascii="Times New Roman" w:eastAsia="Times New Roman" w:hAnsi="Times New Roman" w:cs="Times New Roman"/>
          <w:color w:val="auto"/>
          <w:sz w:val="24"/>
          <w:szCs w:val="24"/>
          <w:lang w:eastAsia="en-AU"/>
        </w:rPr>
        <w:t> </w:t>
      </w:r>
      <w:r w:rsidRPr="0760CA5C">
        <w:rPr>
          <w:rFonts w:ascii="Times New Roman" w:eastAsia="Times New Roman" w:hAnsi="Times New Roman" w:cs="Times New Roman"/>
          <w:color w:val="auto"/>
          <w:sz w:val="24"/>
          <w:szCs w:val="24"/>
          <w:lang w:eastAsia="en-AU"/>
        </w:rPr>
        <w:t>Powers Act.</w:t>
      </w:r>
    </w:p>
    <w:p w14:paraId="7E7DCDD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B4E4E6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3" w:name="_Hlk171338098"/>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4622A02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966F719" w14:textId="2B1D736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infringement notice provisions, under Part 5 of the Regulatory Powers Act, </w:t>
      </w:r>
      <w:r w:rsidR="004F22A8">
        <w:rPr>
          <w:rFonts w:ascii="Times New Roman" w:eastAsia="Times New Roman" w:hAnsi="Times New Roman" w:cs="Times New Roman"/>
          <w:color w:val="auto"/>
          <w:sz w:val="24"/>
          <w:szCs w:val="24"/>
          <w:lang w:eastAsia="en-AU"/>
        </w:rPr>
        <w:t>could</w:t>
      </w:r>
      <w:r w:rsidRPr="002A10BF">
        <w:rPr>
          <w:rFonts w:ascii="Times New Roman" w:eastAsia="Times New Roman" w:hAnsi="Times New Roman" w:cs="Times New Roman"/>
          <w:color w:val="auto"/>
          <w:sz w:val="24"/>
          <w:szCs w:val="24"/>
          <w:lang w:eastAsia="en-AU"/>
        </w:rPr>
        <w:t xml:space="preserve"> apply to subsection 2.47(2) due to the operation of subsection 5.4(1)</w:t>
      </w:r>
      <w:r w:rsidR="00D807D4">
        <w:rPr>
          <w:rFonts w:ascii="Times New Roman" w:eastAsia="Times New Roman" w:hAnsi="Times New Roman" w:cs="Times New Roman"/>
          <w:color w:val="auto"/>
          <w:sz w:val="24"/>
          <w:szCs w:val="24"/>
          <w:lang w:eastAsia="en-AU"/>
        </w:rPr>
        <w:t xml:space="preserve"> of the instrument</w:t>
      </w:r>
      <w:r w:rsidRPr="002A10BF">
        <w:rPr>
          <w:rFonts w:ascii="Times New Roman" w:eastAsia="Times New Roman" w:hAnsi="Times New Roman" w:cs="Times New Roman"/>
          <w:color w:val="auto"/>
          <w:sz w:val="24"/>
          <w:szCs w:val="24"/>
          <w:lang w:eastAsia="en-AU"/>
        </w:rPr>
        <w:t xml:space="preserve">. Under these </w:t>
      </w:r>
      <w:r w:rsidR="00A50919">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provisions the Chief Executive of NOPSEMA or a NOPSEMA inspector </w:t>
      </w:r>
      <w:r w:rsidR="004F22A8">
        <w:rPr>
          <w:rFonts w:ascii="Times New Roman" w:eastAsia="Times New Roman" w:hAnsi="Times New Roman" w:cs="Times New Roman"/>
          <w:color w:val="auto"/>
          <w:sz w:val="24"/>
          <w:szCs w:val="24"/>
          <w:lang w:eastAsia="en-AU"/>
        </w:rPr>
        <w:t>could</w:t>
      </w:r>
      <w:r w:rsidRPr="002A10BF">
        <w:rPr>
          <w:rFonts w:ascii="Times New Roman" w:eastAsia="Times New Roman" w:hAnsi="Times New Roman" w:cs="Times New Roman"/>
          <w:color w:val="auto"/>
          <w:sz w:val="24"/>
          <w:szCs w:val="24"/>
          <w:lang w:eastAsia="en-AU"/>
        </w:rPr>
        <w:t xml:space="preserve"> issue an infringement notice imposing a fine of 6 penalty units for an individual or 30 penalty units for a body corporate for an offence.</w:t>
      </w:r>
    </w:p>
    <w:bookmarkEnd w:id="33"/>
    <w:p w14:paraId="3E22486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43FAA53" w14:textId="07428B9F" w:rsidR="002A10BF" w:rsidRPr="0066115D" w:rsidRDefault="002A10BF" w:rsidP="0066115D">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2.48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Persons on a facility must comply with safety case</w:t>
      </w:r>
    </w:p>
    <w:p w14:paraId="5975FA02"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1E04FFFC" w14:textId="07814C79" w:rsidR="002A10BF" w:rsidRPr="002A10BF" w:rsidRDefault="002A10BF" w:rsidP="0066115D">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2.48 </w:t>
      </w:r>
      <w:r w:rsidR="004F22A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establish that it is an offence</w:t>
      </w:r>
      <w:r w:rsidR="00457526">
        <w:rPr>
          <w:rFonts w:ascii="Times New Roman" w:eastAsia="Times New Roman" w:hAnsi="Times New Roman" w:cs="Times New Roman"/>
          <w:color w:val="auto"/>
          <w:sz w:val="24"/>
          <w:szCs w:val="24"/>
          <w:lang w:eastAsia="en-AU"/>
        </w:rPr>
        <w:t xml:space="preserve"> of strict liability</w:t>
      </w:r>
      <w:r w:rsidRPr="002A10BF">
        <w:rPr>
          <w:rFonts w:ascii="Times New Roman" w:eastAsia="Times New Roman" w:hAnsi="Times New Roman" w:cs="Times New Roman"/>
          <w:color w:val="auto"/>
          <w:sz w:val="24"/>
          <w:szCs w:val="24"/>
          <w:lang w:eastAsia="en-AU"/>
        </w:rPr>
        <w:t xml:space="preserve"> for a person on a facility to </w:t>
      </w:r>
      <w:r w:rsidR="00460C89">
        <w:rPr>
          <w:rFonts w:ascii="Times New Roman" w:eastAsia="Times New Roman" w:hAnsi="Times New Roman" w:cs="Times New Roman"/>
          <w:color w:val="auto"/>
          <w:sz w:val="24"/>
          <w:szCs w:val="24"/>
          <w:lang w:eastAsia="en-AU"/>
        </w:rPr>
        <w:t xml:space="preserve">fail to comply </w:t>
      </w:r>
      <w:r w:rsidR="00CD7BB6">
        <w:rPr>
          <w:rFonts w:ascii="Times New Roman" w:eastAsia="Times New Roman" w:hAnsi="Times New Roman" w:cs="Times New Roman"/>
          <w:color w:val="auto"/>
          <w:sz w:val="24"/>
          <w:szCs w:val="24"/>
          <w:lang w:eastAsia="en-AU"/>
        </w:rPr>
        <w:t>with a safety requirement of</w:t>
      </w:r>
      <w:r w:rsidRPr="002A10BF">
        <w:rPr>
          <w:rFonts w:ascii="Times New Roman" w:eastAsia="Times New Roman" w:hAnsi="Times New Roman" w:cs="Times New Roman"/>
          <w:color w:val="auto"/>
          <w:sz w:val="24"/>
          <w:szCs w:val="24"/>
          <w:lang w:eastAsia="en-AU"/>
        </w:rPr>
        <w:t xml:space="preserve"> the safety case in force for the facility as it relates to that person.</w:t>
      </w:r>
    </w:p>
    <w:p w14:paraId="40DD378B"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1A8B6E7" w14:textId="556866F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section 2.48 </w:t>
      </w:r>
      <w:r w:rsidR="00EC0D4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w:t>
      </w:r>
    </w:p>
    <w:p w14:paraId="407D628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4" w:name="_Hlk171338214"/>
    </w:p>
    <w:p w14:paraId="2538DD9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as well as financial sanctions, see section 2.30 above.</w:t>
      </w:r>
    </w:p>
    <w:bookmarkEnd w:id="34"/>
    <w:p w14:paraId="119A7A73"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E5839E8" w14:textId="528889F7" w:rsidR="002A10BF" w:rsidRPr="0066115D"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2.49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Interference with accident sites</w:t>
      </w:r>
    </w:p>
    <w:p w14:paraId="49B278F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5ED73C9F" w14:textId="3CE5365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2.49(1)</w:t>
      </w:r>
      <w:r w:rsidR="00ED42CE">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establish that it is an offence </w:t>
      </w:r>
      <w:r w:rsidR="00457526">
        <w:rPr>
          <w:rFonts w:ascii="Times New Roman" w:eastAsia="Times New Roman" w:hAnsi="Times New Roman" w:cs="Times New Roman"/>
          <w:color w:val="auto"/>
          <w:sz w:val="24"/>
          <w:szCs w:val="24"/>
          <w:lang w:eastAsia="en-AU"/>
        </w:rPr>
        <w:t xml:space="preserve">of strict liability </w:t>
      </w:r>
      <w:r w:rsidRPr="002A10BF">
        <w:rPr>
          <w:rFonts w:ascii="Times New Roman" w:eastAsia="Times New Roman" w:hAnsi="Times New Roman" w:cs="Times New Roman"/>
          <w:color w:val="auto"/>
          <w:sz w:val="24"/>
          <w:szCs w:val="24"/>
          <w:lang w:eastAsia="en-AU"/>
        </w:rPr>
        <w:t xml:space="preserve">for a person to interfere with the site of an accident </w:t>
      </w:r>
      <w:r w:rsidR="008637E6" w:rsidRPr="008637E6">
        <w:rPr>
          <w:rFonts w:ascii="Times New Roman" w:eastAsia="Times New Roman" w:hAnsi="Times New Roman" w:cs="Times New Roman"/>
          <w:color w:val="auto"/>
          <w:sz w:val="24"/>
          <w:szCs w:val="24"/>
          <w:lang w:eastAsia="en-AU"/>
        </w:rPr>
        <w:t xml:space="preserve">that causes death or serious personal injury or an accident that causes a member of the workforce to be incapacitated from performing work for a period of at least 3 days or a </w:t>
      </w:r>
      <w:r w:rsidRPr="002A10BF">
        <w:rPr>
          <w:rFonts w:ascii="Times New Roman" w:eastAsia="Times New Roman" w:hAnsi="Times New Roman" w:cs="Times New Roman"/>
          <w:color w:val="auto"/>
          <w:sz w:val="24"/>
          <w:szCs w:val="24"/>
          <w:lang w:eastAsia="en-AU"/>
        </w:rPr>
        <w:t xml:space="preserve">dangerous occurrence before a NOPSEMA inspector has completed an </w:t>
      </w:r>
      <w:r w:rsidR="004705F4">
        <w:rPr>
          <w:rFonts w:ascii="Times New Roman" w:eastAsia="Times New Roman" w:hAnsi="Times New Roman" w:cs="Times New Roman"/>
          <w:color w:val="auto"/>
          <w:sz w:val="24"/>
          <w:szCs w:val="24"/>
          <w:lang w:eastAsia="en-AU"/>
        </w:rPr>
        <w:t>inspection of the site</w:t>
      </w:r>
      <w:r w:rsidRPr="002A10BF">
        <w:rPr>
          <w:rFonts w:ascii="Times New Roman" w:eastAsia="Times New Roman" w:hAnsi="Times New Roman" w:cs="Times New Roman"/>
          <w:color w:val="auto"/>
          <w:sz w:val="24"/>
          <w:szCs w:val="24"/>
          <w:lang w:eastAsia="en-AU"/>
        </w:rPr>
        <w:t>, except in the circumstances</w:t>
      </w:r>
      <w:r w:rsidR="00ED42CE">
        <w:rPr>
          <w:rFonts w:ascii="Times New Roman" w:eastAsia="Times New Roman" w:hAnsi="Times New Roman" w:cs="Times New Roman"/>
          <w:color w:val="auto"/>
          <w:sz w:val="24"/>
          <w:szCs w:val="24"/>
          <w:lang w:eastAsia="en-AU"/>
        </w:rPr>
        <w:t xml:space="preserve"> to be</w:t>
      </w:r>
      <w:r w:rsidRPr="002A10BF">
        <w:rPr>
          <w:rFonts w:ascii="Times New Roman" w:eastAsia="Times New Roman" w:hAnsi="Times New Roman" w:cs="Times New Roman"/>
          <w:color w:val="auto"/>
          <w:sz w:val="24"/>
          <w:szCs w:val="24"/>
          <w:lang w:eastAsia="en-AU"/>
        </w:rPr>
        <w:t xml:space="preserve"> listed in subsection 2.49(2). </w:t>
      </w:r>
    </w:p>
    <w:p w14:paraId="023D960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FB0499B" w14:textId="529CAC2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subsection 2.49(1) </w:t>
      </w:r>
      <w:r w:rsidR="00ED42CE">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w:t>
      </w:r>
    </w:p>
    <w:p w14:paraId="79047D5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C49BF76" w14:textId="5309019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5" w:name="_Hlk171338736"/>
      <w:r w:rsidRPr="60052B4D">
        <w:rPr>
          <w:rFonts w:ascii="Times New Roman" w:eastAsia="Times New Roman" w:hAnsi="Times New Roman" w:cs="Times New Roman"/>
          <w:color w:val="auto"/>
          <w:sz w:val="24"/>
          <w:szCs w:val="24"/>
          <w:lang w:eastAsia="en-AU"/>
        </w:rPr>
        <w:t>For an explanation of the strict liability penalty, penalty amount, as well as financial sanctions, see section 2.30 above.</w:t>
      </w:r>
      <w:r w:rsidR="00A90267">
        <w:t xml:space="preserve"> </w:t>
      </w:r>
      <w:r w:rsidR="00A90267" w:rsidRPr="60052B4D">
        <w:rPr>
          <w:rFonts w:ascii="Times New Roman" w:eastAsia="Times New Roman" w:hAnsi="Times New Roman" w:cs="Times New Roman"/>
          <w:color w:val="auto"/>
          <w:sz w:val="24"/>
          <w:szCs w:val="24"/>
          <w:lang w:eastAsia="en-AU"/>
        </w:rPr>
        <w:t>For an explanation of the reverse burden of proof see section</w:t>
      </w:r>
      <w:r w:rsidR="00C1678B">
        <w:rPr>
          <w:rFonts w:ascii="Times New Roman" w:eastAsia="Times New Roman" w:hAnsi="Times New Roman" w:cs="Times New Roman"/>
          <w:color w:val="auto"/>
          <w:sz w:val="24"/>
          <w:szCs w:val="24"/>
          <w:lang w:eastAsia="en-AU"/>
        </w:rPr>
        <w:t> </w:t>
      </w:r>
      <w:r w:rsidR="00A90267" w:rsidRPr="60052B4D">
        <w:rPr>
          <w:rFonts w:ascii="Times New Roman" w:eastAsia="Times New Roman" w:hAnsi="Times New Roman" w:cs="Times New Roman"/>
          <w:color w:val="auto"/>
          <w:sz w:val="24"/>
          <w:szCs w:val="24"/>
          <w:lang w:eastAsia="en-AU"/>
        </w:rPr>
        <w:t>2.45 above.</w:t>
      </w:r>
    </w:p>
    <w:bookmarkEnd w:id="35"/>
    <w:p w14:paraId="7442DCB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41A6A4A" w14:textId="525B1530" w:rsidR="002A10BF" w:rsidRPr="002A10BF" w:rsidRDefault="002A10BF" w:rsidP="0066115D">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51699C">
        <w:rPr>
          <w:rFonts w:ascii="Times New Roman" w:eastAsia="Times New Roman" w:hAnsi="Times New Roman" w:cs="Times New Roman"/>
          <w:b/>
          <w:color w:val="auto"/>
          <w:sz w:val="24"/>
          <w:szCs w:val="24"/>
          <w:lang w:eastAsia="en-AU"/>
        </w:rPr>
        <w:t>9</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Miscellaneous</w:t>
      </w:r>
    </w:p>
    <w:p w14:paraId="446C8501"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12375554" w14:textId="48431BF7" w:rsidR="002A10BF" w:rsidRPr="0066115D" w:rsidRDefault="002A10BF" w:rsidP="0066115D">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2.50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Details in applications or submissions</w:t>
      </w:r>
    </w:p>
    <w:p w14:paraId="6FD12272"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08C61C71" w14:textId="239450DA" w:rsidR="60052B4D" w:rsidRDefault="002A10BF" w:rsidP="60052B4D">
      <w:pPr>
        <w:keepNext/>
        <w:spacing w:after="0" w:line="240" w:lineRule="auto"/>
        <w:rPr>
          <w:rFonts w:ascii="Times New Roman" w:eastAsia="Times New Roman" w:hAnsi="Times New Roman" w:cs="Times New Roman"/>
          <w:color w:val="auto"/>
          <w:sz w:val="24"/>
          <w:szCs w:val="24"/>
          <w:lang w:eastAsia="en-AU"/>
        </w:rPr>
      </w:pPr>
      <w:r w:rsidRPr="60052B4D">
        <w:rPr>
          <w:rFonts w:ascii="Times New Roman" w:eastAsia="Times New Roman" w:hAnsi="Times New Roman" w:cs="Times New Roman"/>
          <w:color w:val="auto"/>
          <w:sz w:val="24"/>
          <w:szCs w:val="24"/>
          <w:lang w:eastAsia="en-AU"/>
        </w:rPr>
        <w:t xml:space="preserve">Section 2.50 </w:t>
      </w:r>
      <w:r w:rsidR="00ED42CE" w:rsidRPr="60052B4D">
        <w:rPr>
          <w:rFonts w:ascii="Times New Roman" w:eastAsia="Times New Roman" w:hAnsi="Times New Roman" w:cs="Times New Roman"/>
          <w:color w:val="auto"/>
          <w:sz w:val="24"/>
          <w:szCs w:val="24"/>
          <w:lang w:eastAsia="en-AU"/>
        </w:rPr>
        <w:t xml:space="preserve">would </w:t>
      </w:r>
      <w:r w:rsidRPr="60052B4D">
        <w:rPr>
          <w:rFonts w:ascii="Times New Roman" w:eastAsia="Times New Roman" w:hAnsi="Times New Roman" w:cs="Times New Roman"/>
          <w:color w:val="auto"/>
          <w:sz w:val="24"/>
          <w:szCs w:val="24"/>
          <w:lang w:eastAsia="en-AU"/>
        </w:rPr>
        <w:t xml:space="preserve">provide that applications or submissions that a person is required or permitted to make or give to NOPSEMA must include the personal details specified in the section. </w:t>
      </w:r>
      <w:r w:rsidR="00005861" w:rsidRPr="60052B4D">
        <w:rPr>
          <w:rFonts w:ascii="Times New Roman" w:eastAsia="Times New Roman" w:hAnsi="Times New Roman" w:cs="Times New Roman"/>
          <w:color w:val="auto"/>
          <w:sz w:val="24"/>
          <w:szCs w:val="24"/>
          <w:lang w:eastAsia="en-AU"/>
        </w:rPr>
        <w:t>NOPSEMA may delay proceedings until the person or agent has complied.</w:t>
      </w:r>
    </w:p>
    <w:p w14:paraId="7BF3ACC4"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E37CB72" w14:textId="22C951DF" w:rsidR="002A10BF" w:rsidRPr="002A10BF" w:rsidRDefault="002A10BF" w:rsidP="002A10BF">
      <w:pPr>
        <w:spacing w:after="0" w:line="240" w:lineRule="auto"/>
        <w:rPr>
          <w:rFonts w:ascii="Times New Roman" w:eastAsia="Times New Roman" w:hAnsi="Times New Roman" w:cs="Times New Roman"/>
          <w:b/>
          <w:bCs/>
          <w:color w:val="auto"/>
          <w:sz w:val="24"/>
          <w:szCs w:val="24"/>
          <w:lang w:eastAsia="en-AU"/>
        </w:rPr>
      </w:pPr>
      <w:r w:rsidRPr="002A10BF">
        <w:rPr>
          <w:rFonts w:ascii="Times New Roman" w:eastAsia="Times New Roman" w:hAnsi="Times New Roman" w:cs="Times New Roman"/>
          <w:b/>
          <w:bCs/>
          <w:color w:val="auto"/>
          <w:sz w:val="24"/>
          <w:szCs w:val="24"/>
          <w:lang w:eastAsia="en-AU"/>
        </w:rPr>
        <w:t xml:space="preserve">Part </w:t>
      </w:r>
      <w:r w:rsidR="0051699C">
        <w:rPr>
          <w:rFonts w:ascii="Times New Roman" w:eastAsia="Times New Roman" w:hAnsi="Times New Roman" w:cs="Times New Roman"/>
          <w:b/>
          <w:bCs/>
          <w:color w:val="auto"/>
          <w:sz w:val="24"/>
          <w:szCs w:val="24"/>
          <w:lang w:eastAsia="en-AU"/>
        </w:rPr>
        <w:t>10</w:t>
      </w:r>
      <w:r w:rsidRPr="002A10BF">
        <w:rPr>
          <w:rFonts w:ascii="Times New Roman" w:eastAsia="Times New Roman" w:hAnsi="Times New Roman" w:cs="Times New Roman"/>
          <w:b/>
          <w:bCs/>
          <w:color w:val="auto"/>
          <w:sz w:val="24"/>
          <w:szCs w:val="24"/>
          <w:lang w:eastAsia="en-AU"/>
        </w:rPr>
        <w:t>—Application of this instrument if a remedial direction is in force</w:t>
      </w:r>
    </w:p>
    <w:p w14:paraId="4D84B226" w14:textId="77777777" w:rsidR="002A10BF" w:rsidRPr="002A10BF" w:rsidRDefault="002A10BF" w:rsidP="002A10BF">
      <w:pPr>
        <w:spacing w:after="0" w:line="240" w:lineRule="auto"/>
        <w:rPr>
          <w:rFonts w:ascii="Times New Roman" w:eastAsia="Times New Roman" w:hAnsi="Times New Roman" w:cs="Times New Roman"/>
          <w:b/>
          <w:bCs/>
          <w:color w:val="auto"/>
          <w:sz w:val="24"/>
          <w:szCs w:val="24"/>
          <w:lang w:eastAsia="en-AU"/>
        </w:rPr>
      </w:pPr>
    </w:p>
    <w:p w14:paraId="76B33E8F" w14:textId="5A800158" w:rsidR="002A10BF" w:rsidRPr="0066115D" w:rsidRDefault="002A10BF" w:rsidP="006A3D31">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Section 2.51 - Application of this instrument if a remedial direction is in force</w:t>
      </w:r>
    </w:p>
    <w:p w14:paraId="3BCCDB6E" w14:textId="77777777" w:rsidR="00E3743D" w:rsidRDefault="00E3743D" w:rsidP="006A3D31">
      <w:pPr>
        <w:keepNext/>
        <w:spacing w:after="0" w:line="240" w:lineRule="auto"/>
        <w:rPr>
          <w:rFonts w:ascii="Times New Roman" w:eastAsia="Times New Roman" w:hAnsi="Times New Roman" w:cs="Times New Roman"/>
          <w:color w:val="auto"/>
          <w:sz w:val="24"/>
          <w:szCs w:val="24"/>
          <w:u w:val="single"/>
          <w:lang w:eastAsia="en-AU"/>
        </w:rPr>
      </w:pPr>
    </w:p>
    <w:p w14:paraId="5573DD39" w14:textId="0FB08B9F" w:rsidR="002A10BF" w:rsidRPr="0066115D" w:rsidRDefault="002A10BF" w:rsidP="00186F1F">
      <w:pPr>
        <w:keepNext/>
        <w:spacing w:after="0" w:line="240" w:lineRule="auto"/>
        <w:rPr>
          <w:rFonts w:ascii="Times New Roman" w:eastAsia="Times New Roman" w:hAnsi="Times New Roman" w:cs="Times New Roman"/>
          <w:color w:val="auto"/>
          <w:sz w:val="24"/>
          <w:szCs w:val="24"/>
          <w:lang w:eastAsia="en-AU"/>
        </w:rPr>
      </w:pPr>
      <w:r w:rsidRPr="00E3743D">
        <w:rPr>
          <w:rFonts w:ascii="Times New Roman" w:eastAsia="Times New Roman" w:hAnsi="Times New Roman" w:cs="Times New Roman"/>
          <w:color w:val="auto"/>
          <w:sz w:val="24"/>
          <w:szCs w:val="24"/>
          <w:lang w:eastAsia="en-AU"/>
        </w:rPr>
        <w:t>Subsection</w:t>
      </w:r>
      <w:r w:rsidRPr="0066115D">
        <w:rPr>
          <w:rFonts w:ascii="Times New Roman" w:eastAsia="Times New Roman" w:hAnsi="Times New Roman" w:cs="Times New Roman"/>
          <w:color w:val="auto"/>
          <w:sz w:val="24"/>
          <w:szCs w:val="24"/>
          <w:lang w:eastAsia="en-AU"/>
        </w:rPr>
        <w:t xml:space="preserve"> 2.51(1) </w:t>
      </w:r>
      <w:r w:rsidR="00ED42CE" w:rsidRPr="0066115D">
        <w:rPr>
          <w:rFonts w:ascii="Times New Roman" w:eastAsia="Times New Roman" w:hAnsi="Times New Roman" w:cs="Times New Roman"/>
          <w:color w:val="auto"/>
          <w:sz w:val="24"/>
          <w:szCs w:val="24"/>
          <w:lang w:eastAsia="en-AU"/>
        </w:rPr>
        <w:t xml:space="preserve">would </w:t>
      </w:r>
      <w:r w:rsidRPr="0066115D">
        <w:rPr>
          <w:rFonts w:ascii="Times New Roman" w:eastAsia="Times New Roman" w:hAnsi="Times New Roman" w:cs="Times New Roman"/>
          <w:color w:val="auto"/>
          <w:sz w:val="24"/>
          <w:szCs w:val="24"/>
          <w:lang w:eastAsia="en-AU"/>
        </w:rPr>
        <w:t>provide that, if a direction is in force under section 586</w:t>
      </w:r>
      <w:r w:rsidRPr="002A10BF">
        <w:rPr>
          <w:rFonts w:ascii="Times New Roman" w:eastAsia="Times New Roman" w:hAnsi="Times New Roman" w:cs="Times New Roman"/>
          <w:color w:val="000000"/>
          <w:sz w:val="24"/>
          <w:szCs w:val="24"/>
          <w:lang w:eastAsia="en-AU"/>
        </w:rPr>
        <w:t>, 586A, 587 or 587A of the OPGGS Act (referred to as a </w:t>
      </w:r>
      <w:r w:rsidRPr="002A10BF">
        <w:rPr>
          <w:rFonts w:ascii="Times New Roman" w:eastAsia="Times New Roman" w:hAnsi="Times New Roman" w:cs="Times New Roman"/>
          <w:b/>
          <w:bCs/>
          <w:i/>
          <w:iCs/>
          <w:color w:val="000000"/>
          <w:sz w:val="24"/>
          <w:szCs w:val="24"/>
          <w:lang w:eastAsia="en-AU"/>
        </w:rPr>
        <w:t>petroleum remedial direction</w:t>
      </w:r>
      <w:r w:rsidRPr="002A10BF">
        <w:rPr>
          <w:rFonts w:ascii="Times New Roman" w:eastAsia="Times New Roman" w:hAnsi="Times New Roman" w:cs="Times New Roman"/>
          <w:color w:val="000000"/>
          <w:sz w:val="24"/>
          <w:szCs w:val="24"/>
          <w:lang w:eastAsia="en-AU"/>
        </w:rPr>
        <w:t>) or section 591B, 592, 594A or 595 of the OPGGS Act (referred to as a </w:t>
      </w:r>
      <w:r w:rsidRPr="002A10BF">
        <w:rPr>
          <w:rFonts w:ascii="Times New Roman" w:eastAsia="Times New Roman" w:hAnsi="Times New Roman" w:cs="Times New Roman"/>
          <w:b/>
          <w:bCs/>
          <w:i/>
          <w:iCs/>
          <w:color w:val="000000"/>
          <w:sz w:val="24"/>
          <w:szCs w:val="24"/>
          <w:lang w:eastAsia="en-AU"/>
        </w:rPr>
        <w:t>greenhouse gas remedial direction</w:t>
      </w:r>
      <w:r w:rsidRPr="002A10BF">
        <w:rPr>
          <w:rFonts w:ascii="Times New Roman" w:eastAsia="Times New Roman" w:hAnsi="Times New Roman" w:cs="Times New Roman"/>
          <w:color w:val="000000"/>
          <w:sz w:val="24"/>
          <w:szCs w:val="24"/>
          <w:lang w:eastAsia="en-AU"/>
        </w:rPr>
        <w:t xml:space="preserve">), the </w:t>
      </w:r>
      <w:r w:rsidRPr="0066115D">
        <w:rPr>
          <w:rFonts w:ascii="Times New Roman" w:eastAsia="Times New Roman" w:hAnsi="Times New Roman" w:cs="Times New Roman"/>
          <w:color w:val="auto"/>
          <w:sz w:val="24"/>
          <w:szCs w:val="24"/>
          <w:lang w:eastAsia="en-AU"/>
        </w:rPr>
        <w:t>instrument appl</w:t>
      </w:r>
      <w:r w:rsidR="00384FD2" w:rsidRPr="0066115D">
        <w:rPr>
          <w:rFonts w:ascii="Times New Roman" w:eastAsia="Times New Roman" w:hAnsi="Times New Roman" w:cs="Times New Roman"/>
          <w:color w:val="auto"/>
          <w:sz w:val="24"/>
          <w:szCs w:val="24"/>
          <w:lang w:eastAsia="en-AU"/>
        </w:rPr>
        <w:t>ies</w:t>
      </w:r>
      <w:r w:rsidRPr="0066115D">
        <w:rPr>
          <w:rFonts w:ascii="Times New Roman" w:eastAsia="Times New Roman" w:hAnsi="Times New Roman" w:cs="Times New Roman"/>
          <w:color w:val="auto"/>
          <w:sz w:val="24"/>
          <w:szCs w:val="24"/>
          <w:lang w:eastAsia="en-AU"/>
        </w:rPr>
        <w:t xml:space="preserve"> in relation to the person who is subject to the direction.</w:t>
      </w:r>
    </w:p>
    <w:p w14:paraId="459F549B" w14:textId="77777777" w:rsidR="002C5080" w:rsidRDefault="002C5080" w:rsidP="002C5080">
      <w:pPr>
        <w:spacing w:after="0" w:line="240" w:lineRule="auto"/>
        <w:rPr>
          <w:rFonts w:ascii="Times New Roman" w:eastAsia="Times New Roman" w:hAnsi="Times New Roman" w:cs="Times New Roman"/>
          <w:color w:val="auto"/>
          <w:sz w:val="24"/>
          <w:szCs w:val="24"/>
          <w:lang w:eastAsia="en-AU"/>
        </w:rPr>
      </w:pPr>
    </w:p>
    <w:p w14:paraId="58FAB57D" w14:textId="1510EEA1" w:rsidR="002A10BF" w:rsidRPr="0066115D" w:rsidRDefault="002A10BF" w:rsidP="0066115D">
      <w:pPr>
        <w:spacing w:after="0" w:line="240" w:lineRule="auto"/>
        <w:rPr>
          <w:rFonts w:ascii="Times New Roman" w:eastAsia="Times New Roman" w:hAnsi="Times New Roman" w:cs="Times New Roman"/>
          <w:color w:val="auto"/>
          <w:sz w:val="24"/>
          <w:szCs w:val="24"/>
          <w:lang w:eastAsia="en-AU"/>
        </w:rPr>
      </w:pPr>
      <w:r w:rsidRPr="0066115D">
        <w:rPr>
          <w:rFonts w:ascii="Times New Roman" w:eastAsia="Times New Roman" w:hAnsi="Times New Roman" w:cs="Times New Roman"/>
          <w:color w:val="auto"/>
          <w:sz w:val="24"/>
          <w:szCs w:val="24"/>
          <w:lang w:eastAsia="en-AU"/>
        </w:rPr>
        <w:t>Subsecti</w:t>
      </w:r>
      <w:r w:rsidRPr="002A10BF">
        <w:rPr>
          <w:rFonts w:ascii="Times New Roman" w:eastAsia="Times New Roman" w:hAnsi="Times New Roman" w:cs="Times New Roman"/>
          <w:color w:val="000000"/>
          <w:sz w:val="24"/>
          <w:szCs w:val="24"/>
          <w:lang w:eastAsia="en-AU"/>
        </w:rPr>
        <w:t xml:space="preserve">on 2.51(2) </w:t>
      </w:r>
      <w:r w:rsidR="00ED42CE">
        <w:rPr>
          <w:rFonts w:ascii="Times New Roman" w:eastAsia="Times New Roman" w:hAnsi="Times New Roman" w:cs="Times New Roman"/>
          <w:color w:val="000000"/>
          <w:sz w:val="24"/>
          <w:szCs w:val="24"/>
          <w:lang w:eastAsia="en-AU"/>
        </w:rPr>
        <w:t xml:space="preserve">would </w:t>
      </w:r>
      <w:r w:rsidRPr="002A10BF">
        <w:rPr>
          <w:rFonts w:ascii="Times New Roman" w:eastAsia="Times New Roman" w:hAnsi="Times New Roman" w:cs="Times New Roman"/>
          <w:color w:val="000000"/>
          <w:sz w:val="24"/>
          <w:szCs w:val="24"/>
          <w:lang w:eastAsia="en-AU"/>
        </w:rPr>
        <w:t>operate by deeming references to a titleholder in the instrument, excluding the definition of a </w:t>
      </w:r>
      <w:r w:rsidRPr="002A10BF">
        <w:rPr>
          <w:rFonts w:ascii="Times New Roman" w:eastAsia="Times New Roman" w:hAnsi="Times New Roman" w:cs="Times New Roman"/>
          <w:b/>
          <w:bCs/>
          <w:i/>
          <w:iCs/>
          <w:color w:val="000000"/>
          <w:sz w:val="24"/>
          <w:szCs w:val="24"/>
          <w:lang w:eastAsia="en-AU"/>
        </w:rPr>
        <w:t>titleholder</w:t>
      </w:r>
      <w:r w:rsidRPr="002A10BF">
        <w:rPr>
          <w:rFonts w:ascii="Times New Roman" w:eastAsia="Times New Roman" w:hAnsi="Times New Roman" w:cs="Times New Roman"/>
          <w:color w:val="000000"/>
          <w:sz w:val="24"/>
          <w:szCs w:val="24"/>
          <w:lang w:eastAsia="en-AU"/>
        </w:rPr>
        <w:t> in section 1.5, to include a reference to a person who is subject to a petroleum or greenhouse gas remedial direction. The definition of </w:t>
      </w:r>
      <w:r w:rsidRPr="002A10BF">
        <w:rPr>
          <w:rFonts w:ascii="Times New Roman" w:eastAsia="Times New Roman" w:hAnsi="Times New Roman" w:cs="Times New Roman"/>
          <w:b/>
          <w:bCs/>
          <w:i/>
          <w:iCs/>
          <w:color w:val="000000"/>
          <w:sz w:val="24"/>
          <w:szCs w:val="24"/>
          <w:lang w:eastAsia="en-AU"/>
        </w:rPr>
        <w:t>titleholder</w:t>
      </w:r>
      <w:r w:rsidRPr="002A10BF">
        <w:rPr>
          <w:rFonts w:ascii="Times New Roman" w:eastAsia="Times New Roman" w:hAnsi="Times New Roman" w:cs="Times New Roman"/>
          <w:color w:val="000000"/>
          <w:sz w:val="24"/>
          <w:szCs w:val="24"/>
          <w:lang w:eastAsia="en-AU"/>
        </w:rPr>
        <w:t> </w:t>
      </w:r>
      <w:r w:rsidR="00ED42CE">
        <w:rPr>
          <w:rFonts w:ascii="Times New Roman" w:eastAsia="Times New Roman" w:hAnsi="Times New Roman" w:cs="Times New Roman"/>
          <w:color w:val="000000"/>
          <w:sz w:val="24"/>
          <w:szCs w:val="24"/>
          <w:lang w:eastAsia="en-AU"/>
        </w:rPr>
        <w:t xml:space="preserve">would be </w:t>
      </w:r>
      <w:r w:rsidRPr="002A10BF">
        <w:rPr>
          <w:rFonts w:ascii="Times New Roman" w:eastAsia="Times New Roman" w:hAnsi="Times New Roman" w:cs="Times New Roman"/>
          <w:color w:val="000000"/>
          <w:sz w:val="24"/>
          <w:szCs w:val="24"/>
          <w:lang w:eastAsia="en-AU"/>
        </w:rPr>
        <w:t xml:space="preserve">excluded as it is not necessary for the reference to a titleholder in the definition to include a reference to a person subject to a remedial direction given the deeming effect of </w:t>
      </w:r>
      <w:r w:rsidRPr="0066115D">
        <w:rPr>
          <w:rFonts w:ascii="Times New Roman" w:eastAsia="Times New Roman" w:hAnsi="Times New Roman" w:cs="Times New Roman"/>
          <w:color w:val="auto"/>
          <w:sz w:val="24"/>
          <w:szCs w:val="24"/>
          <w:lang w:eastAsia="en-AU"/>
        </w:rPr>
        <w:t>subsection 2.51(2).</w:t>
      </w:r>
    </w:p>
    <w:p w14:paraId="4B8BAB12" w14:textId="77777777" w:rsidR="002C5080" w:rsidRDefault="002C5080" w:rsidP="002C5080">
      <w:pPr>
        <w:spacing w:after="0" w:line="240" w:lineRule="auto"/>
        <w:rPr>
          <w:rFonts w:ascii="Times New Roman" w:eastAsia="Times New Roman" w:hAnsi="Times New Roman" w:cs="Times New Roman"/>
          <w:color w:val="auto"/>
          <w:sz w:val="24"/>
          <w:szCs w:val="24"/>
          <w:lang w:eastAsia="en-AU"/>
        </w:rPr>
      </w:pPr>
    </w:p>
    <w:p w14:paraId="251157D3" w14:textId="6809659A" w:rsidR="002A10BF" w:rsidRPr="002A10BF" w:rsidRDefault="002A10BF" w:rsidP="0066115D">
      <w:pPr>
        <w:spacing w:after="0" w:line="240" w:lineRule="auto"/>
        <w:rPr>
          <w:rFonts w:ascii="Calibri" w:eastAsia="Times New Roman" w:hAnsi="Calibri" w:cs="Calibri"/>
          <w:color w:val="000000"/>
          <w:sz w:val="24"/>
          <w:szCs w:val="24"/>
          <w:lang w:eastAsia="en-AU"/>
        </w:rPr>
      </w:pPr>
      <w:r w:rsidRPr="0066115D">
        <w:rPr>
          <w:rFonts w:ascii="Times New Roman" w:eastAsia="Times New Roman" w:hAnsi="Times New Roman" w:cs="Times New Roman"/>
          <w:color w:val="auto"/>
          <w:sz w:val="24"/>
          <w:szCs w:val="24"/>
          <w:lang w:eastAsia="en-AU"/>
        </w:rPr>
        <w:t>The instrument</w:t>
      </w:r>
      <w:r w:rsidR="00ED42CE">
        <w:rPr>
          <w:rFonts w:ascii="Times New Roman" w:eastAsia="Times New Roman" w:hAnsi="Times New Roman" w:cs="Times New Roman"/>
          <w:color w:val="000000"/>
          <w:sz w:val="24"/>
          <w:szCs w:val="24"/>
          <w:lang w:eastAsia="en-AU"/>
        </w:rPr>
        <w:t xml:space="preserve"> would</w:t>
      </w:r>
      <w:r w:rsidRPr="002A10BF">
        <w:rPr>
          <w:rFonts w:ascii="Times New Roman" w:eastAsia="Times New Roman" w:hAnsi="Times New Roman" w:cs="Times New Roman"/>
          <w:color w:val="000000"/>
          <w:sz w:val="24"/>
          <w:szCs w:val="24"/>
          <w:lang w:eastAsia="en-AU"/>
        </w:rPr>
        <w:t xml:space="preserve"> appl</w:t>
      </w:r>
      <w:r w:rsidR="00ED42CE">
        <w:rPr>
          <w:rFonts w:ascii="Times New Roman" w:eastAsia="Times New Roman" w:hAnsi="Times New Roman" w:cs="Times New Roman"/>
          <w:color w:val="000000"/>
          <w:sz w:val="24"/>
          <w:szCs w:val="24"/>
          <w:lang w:eastAsia="en-AU"/>
        </w:rPr>
        <w:t>y</w:t>
      </w:r>
      <w:r w:rsidRPr="002A10BF">
        <w:rPr>
          <w:rFonts w:ascii="Times New Roman" w:eastAsia="Times New Roman" w:hAnsi="Times New Roman" w:cs="Times New Roman"/>
          <w:color w:val="000000"/>
          <w:sz w:val="24"/>
          <w:szCs w:val="24"/>
          <w:lang w:eastAsia="en-AU"/>
        </w:rPr>
        <w:t xml:space="preserve"> to petroleum and greenhouse gas facilities located in Commonwealth waters. A </w:t>
      </w:r>
      <w:r w:rsidRPr="002A10BF">
        <w:rPr>
          <w:rFonts w:ascii="Times New Roman" w:eastAsia="Times New Roman" w:hAnsi="Times New Roman" w:cs="Times New Roman"/>
          <w:b/>
          <w:bCs/>
          <w:i/>
          <w:iCs/>
          <w:color w:val="000000"/>
          <w:sz w:val="24"/>
          <w:szCs w:val="24"/>
          <w:lang w:eastAsia="en-AU"/>
        </w:rPr>
        <w:t>facility</w:t>
      </w:r>
      <w:r w:rsidRPr="002A10BF">
        <w:rPr>
          <w:rFonts w:ascii="Times New Roman" w:eastAsia="Times New Roman" w:hAnsi="Times New Roman" w:cs="Times New Roman"/>
          <w:color w:val="000000"/>
          <w:sz w:val="24"/>
          <w:szCs w:val="24"/>
          <w:lang w:eastAsia="en-AU"/>
        </w:rPr>
        <w:t> is defined by clause 4 of Schedule 3 to the OPGGS Act, and persons are prohibited from carrying out activities in relation to a facility or part of the facility, including operating, modifying or decommissioning the facility or part of the facility, unless:</w:t>
      </w:r>
    </w:p>
    <w:p w14:paraId="25630435" w14:textId="5624ABED" w:rsidR="002A10BF" w:rsidRPr="002A10BF" w:rsidRDefault="002A10BF" w:rsidP="002E08BD">
      <w:pPr>
        <w:numPr>
          <w:ilvl w:val="0"/>
          <w:numId w:val="9"/>
        </w:numPr>
        <w:spacing w:before="240" w:after="240" w:line="276" w:lineRule="atLeast"/>
        <w:ind w:left="1287"/>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there </w:t>
      </w:r>
      <w:r w:rsidR="00ED42CE">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an operator in respect of the facility (see section 2.43);</w:t>
      </w:r>
    </w:p>
    <w:p w14:paraId="62A534D3" w14:textId="049B84DF" w:rsidR="002A10BF" w:rsidRPr="002A10BF" w:rsidRDefault="002A10BF" w:rsidP="002E08BD">
      <w:pPr>
        <w:numPr>
          <w:ilvl w:val="0"/>
          <w:numId w:val="9"/>
        </w:numPr>
        <w:spacing w:before="240" w:after="240" w:line="276" w:lineRule="atLeast"/>
        <w:ind w:left="1287"/>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there </w:t>
      </w:r>
      <w:r w:rsidR="00ED42CE">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a safety case in force for the facility that provides for the activity (see section 2.44); and</w:t>
      </w:r>
    </w:p>
    <w:p w14:paraId="76E87F1B" w14:textId="56380139" w:rsidR="002A10BF" w:rsidRPr="002A10BF" w:rsidRDefault="002A10BF" w:rsidP="002E08BD">
      <w:pPr>
        <w:numPr>
          <w:ilvl w:val="0"/>
          <w:numId w:val="9"/>
        </w:numPr>
        <w:spacing w:before="240" w:after="240" w:line="276" w:lineRule="atLeast"/>
        <w:ind w:left="1287"/>
        <w:rPr>
          <w:rFonts w:ascii="Times New Roman" w:eastAsia="Times New Roman" w:hAnsi="Times New Roman" w:cs="Times New Roman"/>
          <w:color w:val="000000"/>
          <w:sz w:val="24"/>
          <w:szCs w:val="24"/>
          <w:lang w:eastAsia="en-AU"/>
        </w:rPr>
      </w:pPr>
      <w:r w:rsidRPr="60052B4D">
        <w:rPr>
          <w:rFonts w:ascii="Times New Roman" w:eastAsia="Times New Roman" w:hAnsi="Times New Roman" w:cs="Times New Roman"/>
          <w:color w:val="000000" w:themeColor="text1"/>
          <w:sz w:val="24"/>
          <w:szCs w:val="24"/>
          <w:lang w:eastAsia="en-AU"/>
        </w:rPr>
        <w:t xml:space="preserve">persons </w:t>
      </w:r>
      <w:r w:rsidR="00ED42CE" w:rsidRPr="60052B4D">
        <w:rPr>
          <w:rFonts w:ascii="Times New Roman" w:eastAsia="Times New Roman" w:hAnsi="Times New Roman" w:cs="Times New Roman"/>
          <w:color w:val="000000" w:themeColor="text1"/>
          <w:sz w:val="24"/>
          <w:szCs w:val="24"/>
          <w:lang w:eastAsia="en-AU"/>
        </w:rPr>
        <w:t xml:space="preserve">would </w:t>
      </w:r>
      <w:r w:rsidRPr="60052B4D">
        <w:rPr>
          <w:rFonts w:ascii="Times New Roman" w:eastAsia="Times New Roman" w:hAnsi="Times New Roman" w:cs="Times New Roman"/>
          <w:color w:val="000000" w:themeColor="text1"/>
          <w:sz w:val="24"/>
          <w:szCs w:val="24"/>
          <w:lang w:eastAsia="en-AU"/>
        </w:rPr>
        <w:t>carry out the activity in accordance with the safety case (see</w:t>
      </w:r>
      <w:r w:rsidR="00B06343">
        <w:rPr>
          <w:rFonts w:ascii="Times New Roman" w:eastAsia="Times New Roman" w:hAnsi="Times New Roman" w:cs="Times New Roman"/>
          <w:color w:val="000000" w:themeColor="text1"/>
          <w:sz w:val="24"/>
          <w:szCs w:val="24"/>
          <w:lang w:eastAsia="en-AU"/>
        </w:rPr>
        <w:t> </w:t>
      </w:r>
      <w:r w:rsidRPr="60052B4D">
        <w:rPr>
          <w:rFonts w:ascii="Times New Roman" w:eastAsia="Times New Roman" w:hAnsi="Times New Roman" w:cs="Times New Roman"/>
          <w:color w:val="000000" w:themeColor="text1"/>
          <w:sz w:val="24"/>
          <w:szCs w:val="24"/>
          <w:lang w:eastAsia="en-AU"/>
        </w:rPr>
        <w:t>section 2.45).</w:t>
      </w:r>
    </w:p>
    <w:p w14:paraId="506123B2" w14:textId="05028356" w:rsidR="002A10BF" w:rsidRPr="0066115D" w:rsidRDefault="002A10BF" w:rsidP="0066115D">
      <w:pPr>
        <w:spacing w:after="0" w:line="240" w:lineRule="auto"/>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The operator of the facility </w:t>
      </w:r>
      <w:r w:rsidR="00BA4C78">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subject to a number of duties and obligations relating to occupational health and safety under Schedule 3 to the OPGGS Act and the instrument, including the duties to take all reasonably practicable steps to ensure that the facility is safe and without risk to the health of any person at or near the facility, and all work and other activities carried out on the facility are carried out in a manner that is safe and without risk to the health of any person at or near the facility (see subclause 9(1) of Schedule 3 to the OPGGS Act).</w:t>
      </w:r>
    </w:p>
    <w:p w14:paraId="67AAF225" w14:textId="77777777" w:rsidR="002C5080" w:rsidRDefault="002C5080" w:rsidP="002C5080">
      <w:pPr>
        <w:spacing w:after="0" w:line="240" w:lineRule="auto"/>
        <w:rPr>
          <w:rFonts w:ascii="Times New Roman" w:eastAsia="Times New Roman" w:hAnsi="Times New Roman" w:cs="Times New Roman"/>
          <w:color w:val="000000"/>
          <w:sz w:val="24"/>
          <w:szCs w:val="24"/>
          <w:lang w:eastAsia="en-AU"/>
        </w:rPr>
      </w:pPr>
    </w:p>
    <w:p w14:paraId="39A34B4A" w14:textId="772F2BA9" w:rsidR="002A10BF" w:rsidRPr="0066115D" w:rsidRDefault="002A10BF" w:rsidP="0066115D">
      <w:pPr>
        <w:spacing w:after="0" w:line="240" w:lineRule="auto"/>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Only the operator of a facility </w:t>
      </w:r>
      <w:r w:rsidR="00ED42CE">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eligible to submit a safety case, or a revised safety case, to NOPSEMA for assessment and acceptance (see sections 2.24 and 2.30). In addition, only the owner of the facility or the titleholder </w:t>
      </w:r>
      <w:r w:rsidR="00ED42CE">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eligible to nominate a person to be the operator (see section 2.1).</w:t>
      </w:r>
    </w:p>
    <w:p w14:paraId="29315EFB" w14:textId="77777777" w:rsidR="002C5080" w:rsidRDefault="002C5080" w:rsidP="002C5080">
      <w:pPr>
        <w:spacing w:after="0" w:line="240" w:lineRule="auto"/>
        <w:rPr>
          <w:rFonts w:ascii="Times New Roman" w:eastAsia="Times New Roman" w:hAnsi="Times New Roman" w:cs="Times New Roman"/>
          <w:color w:val="000000"/>
          <w:sz w:val="24"/>
          <w:szCs w:val="24"/>
          <w:lang w:eastAsia="en-AU"/>
        </w:rPr>
      </w:pPr>
    </w:p>
    <w:p w14:paraId="488C37BD" w14:textId="6DBA8FF3" w:rsidR="002A10BF" w:rsidRPr="002A10BF" w:rsidRDefault="002A10BF" w:rsidP="0066115D">
      <w:pPr>
        <w:spacing w:after="0" w:line="240" w:lineRule="auto"/>
        <w:rPr>
          <w:rFonts w:ascii="Calibri" w:eastAsia="Times New Roman" w:hAnsi="Calibri" w:cs="Calibri"/>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Practically, if a remedial direction is in force and compliance with the direction requires the person who is subject to the direction to undertake an activity in relation to a facility or part of the facility (such as decommissioning the facility or part of the facility), the extended reference to a titleholder in section 1.5 </w:t>
      </w:r>
      <w:r w:rsidR="00ED42CE">
        <w:rPr>
          <w:rFonts w:ascii="Times New Roman" w:eastAsia="Times New Roman" w:hAnsi="Times New Roman" w:cs="Times New Roman"/>
          <w:color w:val="000000"/>
          <w:sz w:val="24"/>
          <w:szCs w:val="24"/>
          <w:lang w:eastAsia="en-AU"/>
        </w:rPr>
        <w:t xml:space="preserve">would </w:t>
      </w:r>
      <w:r w:rsidRPr="002A10BF">
        <w:rPr>
          <w:rFonts w:ascii="Times New Roman" w:eastAsia="Times New Roman" w:hAnsi="Times New Roman" w:cs="Times New Roman"/>
          <w:color w:val="000000"/>
          <w:sz w:val="24"/>
          <w:szCs w:val="24"/>
          <w:lang w:eastAsia="en-AU"/>
        </w:rPr>
        <w:t>appl</w:t>
      </w:r>
      <w:r w:rsidR="00ED42CE">
        <w:rPr>
          <w:rFonts w:ascii="Times New Roman" w:eastAsia="Times New Roman" w:hAnsi="Times New Roman" w:cs="Times New Roman"/>
          <w:color w:val="000000"/>
          <w:sz w:val="24"/>
          <w:szCs w:val="24"/>
          <w:lang w:eastAsia="en-AU"/>
        </w:rPr>
        <w:t>y</w:t>
      </w:r>
      <w:r w:rsidRPr="002A10BF">
        <w:rPr>
          <w:rFonts w:ascii="Times New Roman" w:eastAsia="Times New Roman" w:hAnsi="Times New Roman" w:cs="Times New Roman"/>
          <w:color w:val="000000"/>
          <w:sz w:val="24"/>
          <w:szCs w:val="24"/>
          <w:lang w:eastAsia="en-AU"/>
        </w:rPr>
        <w:t xml:space="preserve"> in relation to the direction so that:</w:t>
      </w:r>
    </w:p>
    <w:p w14:paraId="4643300A" w14:textId="630970D5" w:rsidR="002A10BF" w:rsidRPr="002A10BF" w:rsidRDefault="002A10BF" w:rsidP="002E08BD">
      <w:pPr>
        <w:numPr>
          <w:ilvl w:val="0"/>
          <w:numId w:val="10"/>
        </w:numPr>
        <w:spacing w:before="240" w:after="240" w:line="276" w:lineRule="atLeast"/>
        <w:ind w:left="1287"/>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the person who is subject to the direction </w:t>
      </w:r>
      <w:r w:rsidR="00ED42CE">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eligible to nominate a person to be the operator of the facility under section 2.1;</w:t>
      </w:r>
    </w:p>
    <w:p w14:paraId="1A96DC6E" w14:textId="7A459E33" w:rsidR="002A10BF" w:rsidRPr="00B06343" w:rsidRDefault="002A10BF" w:rsidP="00B06343">
      <w:pPr>
        <w:numPr>
          <w:ilvl w:val="0"/>
          <w:numId w:val="10"/>
        </w:numPr>
        <w:spacing w:before="240" w:after="240" w:line="240" w:lineRule="auto"/>
        <w:ind w:left="1287"/>
        <w:rPr>
          <w:rFonts w:ascii="Times New Roman" w:eastAsia="Times New Roman" w:hAnsi="Times New Roman" w:cs="Times New Roman"/>
          <w:color w:val="000000"/>
          <w:sz w:val="24"/>
          <w:szCs w:val="24"/>
          <w:lang w:eastAsia="en-AU"/>
        </w:rPr>
      </w:pPr>
      <w:r w:rsidRPr="00B06343">
        <w:rPr>
          <w:rFonts w:ascii="Times New Roman" w:eastAsia="Times New Roman" w:hAnsi="Times New Roman" w:cs="Times New Roman"/>
          <w:color w:val="000000" w:themeColor="text1"/>
          <w:sz w:val="24"/>
          <w:szCs w:val="24"/>
          <w:lang w:eastAsia="en-AU"/>
        </w:rPr>
        <w:t xml:space="preserve">the person who is subject to the direction may notify NOPSEMA that the operator has ceased to be the person who </w:t>
      </w:r>
      <w:r w:rsidR="00ED42CE" w:rsidRPr="00B06343">
        <w:rPr>
          <w:rFonts w:ascii="Times New Roman" w:eastAsia="Times New Roman" w:hAnsi="Times New Roman" w:cs="Times New Roman"/>
          <w:color w:val="000000" w:themeColor="text1"/>
          <w:sz w:val="24"/>
          <w:szCs w:val="24"/>
          <w:lang w:eastAsia="en-AU"/>
        </w:rPr>
        <w:t>would have</w:t>
      </w:r>
      <w:r w:rsidRPr="00B06343">
        <w:rPr>
          <w:rFonts w:ascii="Times New Roman" w:eastAsia="Times New Roman" w:hAnsi="Times New Roman" w:cs="Times New Roman"/>
          <w:color w:val="000000" w:themeColor="text1"/>
          <w:sz w:val="24"/>
          <w:szCs w:val="24"/>
          <w:lang w:eastAsia="en-AU"/>
        </w:rPr>
        <w:t>, or will have, the day</w:t>
      </w:r>
      <w:r w:rsidR="00B06343" w:rsidRPr="00B06343">
        <w:rPr>
          <w:rFonts w:ascii="Times New Roman" w:eastAsia="Times New Roman" w:hAnsi="Times New Roman" w:cs="Times New Roman"/>
          <w:color w:val="000000" w:themeColor="text1"/>
          <w:sz w:val="24"/>
          <w:szCs w:val="24"/>
          <w:lang w:eastAsia="en-AU"/>
        </w:rPr>
        <w:noBreakHyphen/>
      </w:r>
      <w:r w:rsidRPr="00B06343">
        <w:rPr>
          <w:rFonts w:ascii="Times New Roman" w:eastAsia="Times New Roman" w:hAnsi="Times New Roman" w:cs="Times New Roman"/>
          <w:color w:val="000000" w:themeColor="text1"/>
          <w:sz w:val="24"/>
          <w:szCs w:val="24"/>
          <w:lang w:eastAsia="en-AU"/>
        </w:rPr>
        <w:t>to</w:t>
      </w:r>
      <w:r w:rsidR="00B06343" w:rsidRPr="00B06343">
        <w:rPr>
          <w:rFonts w:ascii="Times New Roman" w:eastAsia="Times New Roman" w:hAnsi="Times New Roman" w:cs="Times New Roman"/>
          <w:color w:val="000000" w:themeColor="text1"/>
          <w:sz w:val="24"/>
          <w:szCs w:val="24"/>
          <w:lang w:eastAsia="en-AU"/>
        </w:rPr>
        <w:noBreakHyphen/>
      </w:r>
      <w:r w:rsidRPr="00B06343">
        <w:rPr>
          <w:rFonts w:ascii="Times New Roman" w:eastAsia="Times New Roman" w:hAnsi="Times New Roman" w:cs="Times New Roman"/>
          <w:color w:val="000000" w:themeColor="text1"/>
          <w:sz w:val="24"/>
          <w:szCs w:val="24"/>
          <w:lang w:eastAsia="en-AU"/>
        </w:rPr>
        <w:t>day management and control of the facility under subsection 2.4(2); and</w:t>
      </w:r>
    </w:p>
    <w:p w14:paraId="289337E9" w14:textId="7D99D037" w:rsidR="002A10BF" w:rsidRPr="002A10BF" w:rsidRDefault="002A10BF" w:rsidP="002E08BD">
      <w:pPr>
        <w:numPr>
          <w:ilvl w:val="0"/>
          <w:numId w:val="10"/>
        </w:numPr>
        <w:spacing w:before="240" w:after="240" w:line="276" w:lineRule="atLeast"/>
        <w:ind w:left="1287"/>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the person who is subject to the direction </w:t>
      </w:r>
      <w:r w:rsidR="00E92712">
        <w:rPr>
          <w:rFonts w:ascii="Times New Roman" w:eastAsia="Times New Roman" w:hAnsi="Times New Roman" w:cs="Times New Roman"/>
          <w:color w:val="000000"/>
          <w:sz w:val="24"/>
          <w:szCs w:val="24"/>
          <w:lang w:eastAsia="en-AU"/>
        </w:rPr>
        <w:t>would be</w:t>
      </w:r>
      <w:r w:rsidRPr="002A10BF">
        <w:rPr>
          <w:rFonts w:ascii="Times New Roman" w:eastAsia="Times New Roman" w:hAnsi="Times New Roman" w:cs="Times New Roman"/>
          <w:color w:val="000000"/>
          <w:sz w:val="24"/>
          <w:szCs w:val="24"/>
          <w:lang w:eastAsia="en-AU"/>
        </w:rPr>
        <w:t xml:space="preserve"> required to notify the operator and NOPSEMA of the occurrence of a significant new risk, or a significant increase to an existing risk, to health and safety arising from the activity undertaken in relation to the facility or part of the facility (including decommissioning of the facility or part of the facility) as soon as practicable under subsection 2.46(2).</w:t>
      </w:r>
    </w:p>
    <w:p w14:paraId="32D4B837" w14:textId="72480CB2" w:rsidR="002A10BF" w:rsidRPr="0066115D" w:rsidRDefault="002A10BF" w:rsidP="0066115D">
      <w:pPr>
        <w:spacing w:after="0" w:line="240" w:lineRule="auto"/>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 xml:space="preserve">If a person is a current titleholder subject to a remedial direction under section 586, 586A, 591B or 592, the instrument </w:t>
      </w:r>
      <w:r w:rsidR="00E92712">
        <w:rPr>
          <w:rFonts w:ascii="Times New Roman" w:eastAsia="Times New Roman" w:hAnsi="Times New Roman" w:cs="Times New Roman"/>
          <w:color w:val="000000"/>
          <w:sz w:val="24"/>
          <w:szCs w:val="24"/>
          <w:lang w:eastAsia="en-AU"/>
        </w:rPr>
        <w:t xml:space="preserve">would </w:t>
      </w:r>
      <w:r w:rsidRPr="002A10BF">
        <w:rPr>
          <w:rFonts w:ascii="Times New Roman" w:eastAsia="Times New Roman" w:hAnsi="Times New Roman" w:cs="Times New Roman"/>
          <w:color w:val="000000"/>
          <w:sz w:val="24"/>
          <w:szCs w:val="24"/>
          <w:lang w:eastAsia="en-AU"/>
        </w:rPr>
        <w:t>continue to apply to that person as a titleholder. The</w:t>
      </w:r>
      <w:r w:rsidR="0066115D">
        <w:rPr>
          <w:rFonts w:ascii="Times New Roman" w:eastAsia="Times New Roman" w:hAnsi="Times New Roman" w:cs="Times New Roman"/>
          <w:color w:val="000000"/>
          <w:sz w:val="24"/>
          <w:szCs w:val="24"/>
          <w:lang w:eastAsia="en-AU"/>
        </w:rPr>
        <w:t> </w:t>
      </w:r>
      <w:r w:rsidRPr="002A10BF">
        <w:rPr>
          <w:rFonts w:ascii="Times New Roman" w:eastAsia="Times New Roman" w:hAnsi="Times New Roman" w:cs="Times New Roman"/>
          <w:color w:val="000000"/>
          <w:sz w:val="24"/>
          <w:szCs w:val="24"/>
          <w:lang w:eastAsia="en-AU"/>
        </w:rPr>
        <w:t xml:space="preserve">amendments </w:t>
      </w:r>
      <w:r w:rsidR="00E92712">
        <w:rPr>
          <w:rFonts w:ascii="Times New Roman" w:eastAsia="Times New Roman" w:hAnsi="Times New Roman" w:cs="Times New Roman"/>
          <w:color w:val="000000"/>
          <w:sz w:val="24"/>
          <w:szCs w:val="24"/>
          <w:lang w:eastAsia="en-AU"/>
        </w:rPr>
        <w:t xml:space="preserve">would </w:t>
      </w:r>
      <w:r w:rsidRPr="002A10BF">
        <w:rPr>
          <w:rFonts w:ascii="Times New Roman" w:eastAsia="Times New Roman" w:hAnsi="Times New Roman" w:cs="Times New Roman"/>
          <w:color w:val="000000"/>
          <w:sz w:val="24"/>
          <w:szCs w:val="24"/>
          <w:lang w:eastAsia="en-AU"/>
        </w:rPr>
        <w:t>ensure extended application of the instrument if a remedial direction is given to a person other than the current titleholder.</w:t>
      </w:r>
    </w:p>
    <w:p w14:paraId="6DBC8179" w14:textId="77777777" w:rsidR="002C5080" w:rsidRDefault="002C5080" w:rsidP="002C5080">
      <w:pPr>
        <w:spacing w:after="0" w:line="240" w:lineRule="auto"/>
        <w:rPr>
          <w:rFonts w:ascii="Times New Roman" w:eastAsia="Times New Roman" w:hAnsi="Times New Roman" w:cs="Times New Roman"/>
          <w:color w:val="000000"/>
          <w:sz w:val="24"/>
          <w:szCs w:val="24"/>
          <w:lang w:eastAsia="en-AU"/>
        </w:rPr>
      </w:pPr>
    </w:p>
    <w:p w14:paraId="25ABF644" w14:textId="0D799483" w:rsidR="002A10BF" w:rsidRDefault="002A10BF" w:rsidP="002C5080">
      <w:pPr>
        <w:spacing w:after="0" w:line="240" w:lineRule="auto"/>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000000"/>
          <w:sz w:val="24"/>
          <w:szCs w:val="24"/>
          <w:lang w:eastAsia="en-AU"/>
        </w:rPr>
        <w:t>If a remedial direction is in force, the other provisions of the instrument also apply. This</w:t>
      </w:r>
      <w:r w:rsidR="0066115D">
        <w:rPr>
          <w:rFonts w:ascii="Times New Roman" w:eastAsia="Times New Roman" w:hAnsi="Times New Roman" w:cs="Times New Roman"/>
          <w:color w:val="000000"/>
          <w:sz w:val="24"/>
          <w:szCs w:val="24"/>
          <w:lang w:eastAsia="en-AU"/>
        </w:rPr>
        <w:t> </w:t>
      </w:r>
      <w:r w:rsidR="00E92712">
        <w:rPr>
          <w:rFonts w:ascii="Times New Roman" w:eastAsia="Times New Roman" w:hAnsi="Times New Roman" w:cs="Times New Roman"/>
          <w:color w:val="000000"/>
          <w:sz w:val="24"/>
          <w:szCs w:val="24"/>
          <w:lang w:eastAsia="en-AU"/>
        </w:rPr>
        <w:t xml:space="preserve">would </w:t>
      </w:r>
      <w:r w:rsidRPr="002A10BF">
        <w:rPr>
          <w:rFonts w:ascii="Times New Roman" w:eastAsia="Times New Roman" w:hAnsi="Times New Roman" w:cs="Times New Roman"/>
          <w:color w:val="000000"/>
          <w:sz w:val="24"/>
          <w:szCs w:val="24"/>
          <w:lang w:eastAsia="en-AU"/>
        </w:rPr>
        <w:t>mean that the facility must have an operator in respect of the facility, a safety case must be in force for the facility, and activities must be carried out in a manner that complies with the safety case in force for the facility.</w:t>
      </w:r>
    </w:p>
    <w:p w14:paraId="2A72B9E7" w14:textId="77777777" w:rsidR="002C5080" w:rsidRPr="002A10BF" w:rsidRDefault="002C5080" w:rsidP="0066115D">
      <w:pPr>
        <w:spacing w:after="0" w:line="240" w:lineRule="auto"/>
        <w:rPr>
          <w:rFonts w:ascii="Calibri" w:eastAsia="Times New Roman" w:hAnsi="Calibri" w:cs="Calibri"/>
          <w:color w:val="000000"/>
          <w:sz w:val="24"/>
          <w:szCs w:val="24"/>
          <w:lang w:eastAsia="en-AU"/>
        </w:rPr>
      </w:pPr>
    </w:p>
    <w:p w14:paraId="6D37755A" w14:textId="003225BF"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Chapter 3</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Occupational health and safety</w:t>
      </w:r>
    </w:p>
    <w:p w14:paraId="1B5EB561" w14:textId="77777777" w:rsidR="00B24AC3" w:rsidRDefault="00B24AC3" w:rsidP="00A175B8">
      <w:pPr>
        <w:keepNext/>
        <w:spacing w:after="0" w:line="240" w:lineRule="auto"/>
        <w:rPr>
          <w:rFonts w:ascii="Times New Roman" w:eastAsia="Times New Roman" w:hAnsi="Times New Roman" w:cs="Times New Roman"/>
          <w:b/>
          <w:color w:val="auto"/>
          <w:sz w:val="24"/>
          <w:szCs w:val="24"/>
          <w:lang w:eastAsia="en-AU"/>
        </w:rPr>
      </w:pPr>
    </w:p>
    <w:p w14:paraId="3CA1C435" w14:textId="57459425" w:rsidR="00A175B8" w:rsidRPr="00A175B8" w:rsidRDefault="00A175B8" w:rsidP="00A175B8">
      <w:pPr>
        <w:keepNext/>
        <w:spacing w:after="0" w:line="240" w:lineRule="auto"/>
        <w:rPr>
          <w:rFonts w:ascii="Times New Roman" w:eastAsia="Times New Roman" w:hAnsi="Times New Roman" w:cs="Times New Roman"/>
          <w:b/>
          <w:color w:val="auto"/>
          <w:sz w:val="24"/>
          <w:szCs w:val="24"/>
          <w:lang w:eastAsia="en-AU"/>
        </w:rPr>
      </w:pPr>
      <w:r w:rsidRPr="00A175B8">
        <w:rPr>
          <w:rFonts w:ascii="Times New Roman" w:eastAsia="Times New Roman" w:hAnsi="Times New Roman" w:cs="Times New Roman"/>
          <w:b/>
          <w:color w:val="auto"/>
          <w:sz w:val="24"/>
          <w:szCs w:val="24"/>
          <w:lang w:eastAsia="en-AU"/>
        </w:rPr>
        <w:t>Part 1—Preliminary</w:t>
      </w:r>
    </w:p>
    <w:p w14:paraId="24F0FAE6" w14:textId="3B7D6C4F" w:rsidR="00A175B8" w:rsidRPr="00A175B8" w:rsidRDefault="00A175B8" w:rsidP="00A175B8">
      <w:pPr>
        <w:keepNext/>
        <w:spacing w:after="0" w:line="240" w:lineRule="auto"/>
        <w:rPr>
          <w:rFonts w:ascii="Times New Roman" w:eastAsia="Times New Roman" w:hAnsi="Times New Roman" w:cs="Times New Roman"/>
          <w:b/>
          <w:color w:val="auto"/>
          <w:sz w:val="24"/>
          <w:szCs w:val="24"/>
          <w:lang w:eastAsia="en-AU"/>
        </w:rPr>
      </w:pPr>
    </w:p>
    <w:p w14:paraId="4BD614A2" w14:textId="36A05D1B" w:rsidR="00A175B8" w:rsidRPr="003E5AC3" w:rsidRDefault="00A175B8" w:rsidP="00A175B8">
      <w:pPr>
        <w:keepNext/>
        <w:spacing w:after="0" w:line="240" w:lineRule="auto"/>
        <w:rPr>
          <w:rFonts w:ascii="Times New Roman" w:eastAsia="Times New Roman" w:hAnsi="Times New Roman" w:cs="Times New Roman"/>
          <w:color w:val="auto"/>
          <w:sz w:val="24"/>
          <w:szCs w:val="24"/>
          <w:u w:val="single"/>
          <w:lang w:eastAsia="en-AU"/>
        </w:rPr>
      </w:pPr>
      <w:r w:rsidRPr="00BD300E">
        <w:rPr>
          <w:rFonts w:ascii="Times New Roman" w:eastAsia="Times New Roman" w:hAnsi="Times New Roman" w:cs="Times New Roman"/>
          <w:bCs/>
          <w:color w:val="auto"/>
          <w:sz w:val="24"/>
          <w:szCs w:val="24"/>
          <w:u w:val="single"/>
          <w:lang w:eastAsia="en-AU"/>
        </w:rPr>
        <w:t>Section 3.1AA</w:t>
      </w:r>
      <w:r w:rsidR="00B24AC3" w:rsidRPr="007D0E55">
        <w:rPr>
          <w:rFonts w:ascii="Times New Roman" w:eastAsia="Times New Roman" w:hAnsi="Times New Roman" w:cs="Times New Roman"/>
          <w:color w:val="auto"/>
          <w:sz w:val="24"/>
          <w:szCs w:val="24"/>
          <w:u w:val="single"/>
          <w:lang w:eastAsia="en-AU"/>
        </w:rPr>
        <w:t xml:space="preserve"> </w:t>
      </w:r>
      <w:r w:rsidR="003E5AC3">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BD300E">
        <w:rPr>
          <w:rFonts w:ascii="Times New Roman" w:eastAsia="Times New Roman" w:hAnsi="Times New Roman" w:cs="Times New Roman"/>
          <w:bCs/>
          <w:color w:val="auto"/>
          <w:sz w:val="24"/>
          <w:szCs w:val="24"/>
          <w:u w:val="single"/>
          <w:lang w:eastAsia="en-AU"/>
        </w:rPr>
        <w:t>Simplified outline of this Chapter</w:t>
      </w:r>
    </w:p>
    <w:p w14:paraId="6EE264D7" w14:textId="77777777" w:rsidR="00A175B8" w:rsidRPr="00BD300E" w:rsidRDefault="00A175B8" w:rsidP="00A175B8">
      <w:pPr>
        <w:keepNext/>
        <w:spacing w:after="0" w:line="240" w:lineRule="auto"/>
        <w:rPr>
          <w:rFonts w:ascii="Times New Roman" w:eastAsia="Times New Roman" w:hAnsi="Times New Roman" w:cs="Times New Roman"/>
          <w:bCs/>
          <w:color w:val="auto"/>
          <w:sz w:val="24"/>
          <w:szCs w:val="24"/>
          <w:u w:val="single"/>
          <w:lang w:eastAsia="en-AU"/>
        </w:rPr>
      </w:pPr>
    </w:p>
    <w:p w14:paraId="7E436BB6" w14:textId="7F0D8033" w:rsidR="00A175B8" w:rsidRPr="00A175B8" w:rsidRDefault="00A175B8" w:rsidP="00A175B8">
      <w:pPr>
        <w:keepNext/>
        <w:spacing w:after="0" w:line="240" w:lineRule="auto"/>
        <w:rPr>
          <w:rFonts w:ascii="Times New Roman" w:eastAsia="Times New Roman" w:hAnsi="Times New Roman" w:cs="Times New Roman"/>
          <w:bCs/>
          <w:color w:val="auto"/>
          <w:sz w:val="24"/>
          <w:szCs w:val="24"/>
          <w:lang w:eastAsia="en-AU"/>
        </w:rPr>
      </w:pPr>
      <w:r w:rsidRPr="00A175B8">
        <w:rPr>
          <w:rFonts w:ascii="Times New Roman" w:eastAsia="Times New Roman" w:hAnsi="Times New Roman" w:cs="Times New Roman"/>
          <w:bCs/>
          <w:color w:val="auto"/>
          <w:sz w:val="24"/>
          <w:szCs w:val="24"/>
          <w:lang w:eastAsia="en-AU"/>
        </w:rPr>
        <w:t xml:space="preserve">This section </w:t>
      </w:r>
      <w:r w:rsidR="00DF0373">
        <w:rPr>
          <w:rFonts w:ascii="Times New Roman" w:eastAsia="Times New Roman" w:hAnsi="Times New Roman" w:cs="Times New Roman"/>
          <w:bCs/>
          <w:color w:val="auto"/>
          <w:sz w:val="24"/>
          <w:szCs w:val="24"/>
          <w:lang w:eastAsia="en-AU"/>
        </w:rPr>
        <w:t xml:space="preserve">would </w:t>
      </w:r>
      <w:r w:rsidRPr="00A175B8">
        <w:rPr>
          <w:rFonts w:ascii="Times New Roman" w:eastAsia="Times New Roman" w:hAnsi="Times New Roman" w:cs="Times New Roman"/>
          <w:bCs/>
          <w:color w:val="auto"/>
          <w:sz w:val="24"/>
          <w:szCs w:val="24"/>
          <w:lang w:eastAsia="en-AU"/>
        </w:rPr>
        <w:t xml:space="preserve">set out a simplified outline Chapter 3 of the instrument. While simplified outlines </w:t>
      </w:r>
      <w:r w:rsidR="00DF0373">
        <w:rPr>
          <w:rFonts w:ascii="Times New Roman" w:eastAsia="Times New Roman" w:hAnsi="Times New Roman" w:cs="Times New Roman"/>
          <w:bCs/>
          <w:color w:val="auto"/>
          <w:sz w:val="24"/>
          <w:szCs w:val="24"/>
          <w:lang w:eastAsia="en-AU"/>
        </w:rPr>
        <w:t>would be</w:t>
      </w:r>
      <w:r w:rsidRPr="00A175B8">
        <w:rPr>
          <w:rFonts w:ascii="Times New Roman" w:eastAsia="Times New Roman" w:hAnsi="Times New Roman" w:cs="Times New Roman"/>
          <w:bCs/>
          <w:color w:val="auto"/>
          <w:sz w:val="24"/>
          <w:szCs w:val="24"/>
          <w:lang w:eastAsia="en-AU"/>
        </w:rPr>
        <w:t xml:space="preserve"> included to assist readers to understand the substantive provisions, the outlines are not intended to be comprehensive. It is intended that readers should rely on the substantive provisions of the instrument.</w:t>
      </w:r>
    </w:p>
    <w:p w14:paraId="7B881CA0" w14:textId="77777777" w:rsidR="00A175B8" w:rsidRPr="00A175B8" w:rsidRDefault="00A175B8" w:rsidP="00A175B8">
      <w:pPr>
        <w:keepNext/>
        <w:spacing w:after="0" w:line="240" w:lineRule="auto"/>
        <w:rPr>
          <w:rFonts w:ascii="Times New Roman" w:eastAsia="Times New Roman" w:hAnsi="Times New Roman" w:cs="Times New Roman"/>
          <w:bCs/>
          <w:color w:val="auto"/>
          <w:sz w:val="24"/>
          <w:szCs w:val="24"/>
          <w:lang w:eastAsia="en-AU"/>
        </w:rPr>
      </w:pPr>
    </w:p>
    <w:p w14:paraId="2FBF1B8A" w14:textId="77777777" w:rsidR="00A175B8" w:rsidRPr="00A175B8" w:rsidRDefault="00A175B8" w:rsidP="00A175B8">
      <w:pPr>
        <w:keepNext/>
        <w:spacing w:after="0" w:line="240" w:lineRule="auto"/>
        <w:rPr>
          <w:rFonts w:ascii="Times New Roman" w:eastAsia="Times New Roman" w:hAnsi="Times New Roman" w:cs="Times New Roman"/>
          <w:b/>
          <w:color w:val="auto"/>
          <w:sz w:val="24"/>
          <w:szCs w:val="24"/>
          <w:lang w:eastAsia="en-AU"/>
        </w:rPr>
      </w:pPr>
      <w:r w:rsidRPr="00A175B8">
        <w:rPr>
          <w:rFonts w:ascii="Times New Roman" w:eastAsia="Times New Roman" w:hAnsi="Times New Roman" w:cs="Times New Roman"/>
          <w:b/>
          <w:color w:val="auto"/>
          <w:sz w:val="24"/>
          <w:szCs w:val="24"/>
          <w:lang w:eastAsia="en-AU"/>
        </w:rPr>
        <w:t>Part 2</w:t>
      </w:r>
      <w:r w:rsidRPr="00A175B8">
        <w:rPr>
          <w:rFonts w:ascii="Times New Roman" w:eastAsia="Times New Roman" w:hAnsi="Times New Roman" w:cs="Times New Roman"/>
          <w:color w:val="auto"/>
          <w:sz w:val="24"/>
          <w:szCs w:val="24"/>
          <w:lang w:eastAsia="en-AU"/>
        </w:rPr>
        <w:t>—</w:t>
      </w:r>
      <w:r w:rsidRPr="00A175B8">
        <w:rPr>
          <w:rFonts w:ascii="Times New Roman" w:eastAsia="Times New Roman" w:hAnsi="Times New Roman" w:cs="Times New Roman"/>
          <w:b/>
          <w:color w:val="auto"/>
          <w:sz w:val="24"/>
          <w:szCs w:val="24"/>
          <w:lang w:eastAsia="en-AU"/>
        </w:rPr>
        <w:t>Health and safety</w:t>
      </w:r>
    </w:p>
    <w:p w14:paraId="519048E2" w14:textId="77777777" w:rsidR="00A175B8" w:rsidRPr="00A175B8" w:rsidRDefault="00A175B8" w:rsidP="00A175B8">
      <w:pPr>
        <w:keepNext/>
        <w:spacing w:after="0" w:line="240" w:lineRule="auto"/>
        <w:rPr>
          <w:rFonts w:ascii="Times New Roman" w:eastAsia="Times New Roman" w:hAnsi="Times New Roman" w:cs="Times New Roman"/>
          <w:bCs/>
          <w:iCs/>
          <w:color w:val="auto"/>
          <w:sz w:val="24"/>
          <w:szCs w:val="24"/>
          <w:lang w:eastAsia="en-AU"/>
        </w:rPr>
      </w:pPr>
    </w:p>
    <w:p w14:paraId="2748F872" w14:textId="18A7BE3D" w:rsidR="00A175B8" w:rsidRPr="003E5AC3" w:rsidRDefault="00A175B8" w:rsidP="00A175B8">
      <w:pPr>
        <w:keepNext/>
        <w:spacing w:after="0" w:line="240" w:lineRule="auto"/>
        <w:rPr>
          <w:rFonts w:ascii="Times New Roman" w:eastAsia="Times New Roman" w:hAnsi="Times New Roman" w:cs="Times New Roman"/>
          <w:color w:val="auto"/>
          <w:sz w:val="24"/>
          <w:szCs w:val="24"/>
          <w:u w:val="single"/>
          <w:lang w:eastAsia="en-AU"/>
        </w:rPr>
      </w:pPr>
      <w:r w:rsidRPr="00BD300E">
        <w:rPr>
          <w:rFonts w:ascii="Times New Roman" w:eastAsia="Times New Roman" w:hAnsi="Times New Roman" w:cs="Times New Roman"/>
          <w:bCs/>
          <w:iCs/>
          <w:color w:val="auto"/>
          <w:sz w:val="24"/>
          <w:szCs w:val="24"/>
          <w:u w:val="single"/>
          <w:lang w:eastAsia="en-AU"/>
        </w:rPr>
        <w:t>Section 3.1AB</w:t>
      </w:r>
      <w:r w:rsidR="00B24AC3" w:rsidRPr="007D0E55">
        <w:rPr>
          <w:rFonts w:ascii="Times New Roman" w:eastAsia="Times New Roman" w:hAnsi="Times New Roman" w:cs="Times New Roman"/>
          <w:color w:val="auto"/>
          <w:sz w:val="24"/>
          <w:szCs w:val="24"/>
          <w:u w:val="single"/>
          <w:lang w:eastAsia="en-AU"/>
        </w:rPr>
        <w:t xml:space="preserve"> </w:t>
      </w:r>
      <w:r w:rsidR="003E5AC3">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BD300E">
        <w:rPr>
          <w:rFonts w:ascii="Times New Roman" w:eastAsia="Times New Roman" w:hAnsi="Times New Roman" w:cs="Times New Roman"/>
          <w:bCs/>
          <w:iCs/>
          <w:color w:val="auto"/>
          <w:sz w:val="24"/>
          <w:szCs w:val="24"/>
          <w:u w:val="single"/>
          <w:lang w:eastAsia="en-AU"/>
        </w:rPr>
        <w:t xml:space="preserve">Purpose of </w:t>
      </w:r>
      <w:r w:rsidR="004A4ACB">
        <w:rPr>
          <w:rFonts w:ascii="Times New Roman" w:eastAsia="Times New Roman" w:hAnsi="Times New Roman" w:cs="Times New Roman"/>
          <w:bCs/>
          <w:iCs/>
          <w:color w:val="auto"/>
          <w:sz w:val="24"/>
          <w:szCs w:val="24"/>
          <w:u w:val="single"/>
          <w:lang w:eastAsia="en-AU"/>
        </w:rPr>
        <w:t xml:space="preserve">this </w:t>
      </w:r>
      <w:r w:rsidRPr="00BD300E">
        <w:rPr>
          <w:rFonts w:ascii="Times New Roman" w:eastAsia="Times New Roman" w:hAnsi="Times New Roman" w:cs="Times New Roman"/>
          <w:bCs/>
          <w:iCs/>
          <w:color w:val="auto"/>
          <w:sz w:val="24"/>
          <w:szCs w:val="24"/>
          <w:u w:val="single"/>
          <w:lang w:eastAsia="en-AU"/>
        </w:rPr>
        <w:t>Part</w:t>
      </w:r>
    </w:p>
    <w:p w14:paraId="356FE7EF" w14:textId="77777777" w:rsidR="00A175B8" w:rsidRPr="00A175B8" w:rsidRDefault="00A175B8" w:rsidP="00A175B8">
      <w:pPr>
        <w:keepNext/>
        <w:spacing w:after="0" w:line="240" w:lineRule="auto"/>
        <w:rPr>
          <w:rFonts w:ascii="Times New Roman" w:eastAsia="Times New Roman" w:hAnsi="Times New Roman" w:cs="Times New Roman"/>
          <w:bCs/>
          <w:iCs/>
          <w:color w:val="auto"/>
          <w:sz w:val="24"/>
          <w:szCs w:val="24"/>
          <w:lang w:eastAsia="en-AU"/>
        </w:rPr>
      </w:pPr>
    </w:p>
    <w:p w14:paraId="21219058" w14:textId="0EF59C0A" w:rsidR="00A175B8" w:rsidRPr="00A175B8" w:rsidRDefault="00A175B8" w:rsidP="00A175B8">
      <w:pPr>
        <w:keepNext/>
        <w:spacing w:after="0" w:line="240" w:lineRule="auto"/>
        <w:rPr>
          <w:rFonts w:ascii="Times New Roman" w:eastAsia="Times New Roman" w:hAnsi="Times New Roman" w:cs="Times New Roman"/>
          <w:bCs/>
          <w:iCs/>
          <w:color w:val="auto"/>
          <w:sz w:val="24"/>
          <w:szCs w:val="24"/>
          <w:lang w:eastAsia="en-AU"/>
        </w:rPr>
      </w:pPr>
      <w:r w:rsidRPr="00A175B8">
        <w:rPr>
          <w:rFonts w:ascii="Times New Roman" w:eastAsia="Times New Roman" w:hAnsi="Times New Roman" w:cs="Times New Roman"/>
          <w:bCs/>
          <w:iCs/>
          <w:color w:val="auto"/>
          <w:sz w:val="24"/>
          <w:szCs w:val="24"/>
          <w:lang w:eastAsia="en-AU"/>
        </w:rPr>
        <w:t>This section</w:t>
      </w:r>
      <w:r w:rsidR="00DF0373">
        <w:rPr>
          <w:rFonts w:ascii="Times New Roman" w:eastAsia="Times New Roman" w:hAnsi="Times New Roman" w:cs="Times New Roman"/>
          <w:bCs/>
          <w:iCs/>
          <w:color w:val="auto"/>
          <w:sz w:val="24"/>
          <w:szCs w:val="24"/>
          <w:lang w:eastAsia="en-AU"/>
        </w:rPr>
        <w:t xml:space="preserve"> would</w:t>
      </w:r>
      <w:r w:rsidRPr="00A175B8">
        <w:rPr>
          <w:rFonts w:ascii="Times New Roman" w:eastAsia="Times New Roman" w:hAnsi="Times New Roman" w:cs="Times New Roman"/>
          <w:bCs/>
          <w:iCs/>
          <w:color w:val="auto"/>
          <w:sz w:val="24"/>
          <w:szCs w:val="24"/>
          <w:lang w:eastAsia="en-AU"/>
        </w:rPr>
        <w:t xml:space="preserve"> provide that this </w:t>
      </w:r>
      <w:r w:rsidR="00442E80">
        <w:rPr>
          <w:rFonts w:ascii="Times New Roman" w:eastAsia="Times New Roman" w:hAnsi="Times New Roman" w:cs="Times New Roman"/>
          <w:bCs/>
          <w:iCs/>
          <w:color w:val="auto"/>
          <w:sz w:val="24"/>
          <w:szCs w:val="24"/>
          <w:lang w:eastAsia="en-AU"/>
        </w:rPr>
        <w:t>P</w:t>
      </w:r>
      <w:r w:rsidRPr="00A175B8">
        <w:rPr>
          <w:rFonts w:ascii="Times New Roman" w:eastAsia="Times New Roman" w:hAnsi="Times New Roman" w:cs="Times New Roman"/>
          <w:bCs/>
          <w:iCs/>
          <w:color w:val="auto"/>
          <w:sz w:val="24"/>
          <w:szCs w:val="24"/>
          <w:lang w:eastAsia="en-AU"/>
        </w:rPr>
        <w:t xml:space="preserve">art is made for the purposes of section 639 of the </w:t>
      </w:r>
      <w:r w:rsidR="000646D6">
        <w:rPr>
          <w:rFonts w:ascii="Times New Roman" w:eastAsia="Times New Roman" w:hAnsi="Times New Roman" w:cs="Times New Roman"/>
          <w:bCs/>
          <w:iCs/>
          <w:color w:val="auto"/>
          <w:sz w:val="24"/>
          <w:szCs w:val="24"/>
          <w:lang w:eastAsia="en-AU"/>
        </w:rPr>
        <w:t xml:space="preserve">OPGGS </w:t>
      </w:r>
      <w:r w:rsidRPr="00A175B8">
        <w:rPr>
          <w:rFonts w:ascii="Times New Roman" w:eastAsia="Times New Roman" w:hAnsi="Times New Roman" w:cs="Times New Roman"/>
          <w:bCs/>
          <w:iCs/>
          <w:color w:val="auto"/>
          <w:sz w:val="24"/>
          <w:szCs w:val="24"/>
          <w:lang w:eastAsia="en-AU"/>
        </w:rPr>
        <w:t>Act and clause 17 of Schedule 3 to th</w:t>
      </w:r>
      <w:r w:rsidR="000646D6">
        <w:rPr>
          <w:rFonts w:ascii="Times New Roman" w:eastAsia="Times New Roman" w:hAnsi="Times New Roman" w:cs="Times New Roman"/>
          <w:bCs/>
          <w:iCs/>
          <w:color w:val="auto"/>
          <w:sz w:val="24"/>
          <w:szCs w:val="24"/>
          <w:lang w:eastAsia="en-AU"/>
        </w:rPr>
        <w:t>at</w:t>
      </w:r>
      <w:r w:rsidRPr="00A175B8">
        <w:rPr>
          <w:rFonts w:ascii="Times New Roman" w:eastAsia="Times New Roman" w:hAnsi="Times New Roman" w:cs="Times New Roman"/>
          <w:bCs/>
          <w:iCs/>
          <w:color w:val="auto"/>
          <w:sz w:val="24"/>
          <w:szCs w:val="24"/>
          <w:lang w:eastAsia="en-AU"/>
        </w:rPr>
        <w:t xml:space="preserve"> Act.</w:t>
      </w:r>
    </w:p>
    <w:p w14:paraId="039DEC25" w14:textId="77777777" w:rsidR="002A10BF" w:rsidRDefault="002A10BF" w:rsidP="002A10BF">
      <w:pPr>
        <w:spacing w:after="0" w:line="240" w:lineRule="auto"/>
        <w:rPr>
          <w:rFonts w:ascii="Times New Roman" w:eastAsia="Times New Roman" w:hAnsi="Times New Roman" w:cs="Times New Roman"/>
          <w:bCs/>
          <w:iCs/>
          <w:color w:val="auto"/>
          <w:sz w:val="24"/>
          <w:szCs w:val="24"/>
          <w:lang w:eastAsia="en-AU"/>
        </w:rPr>
      </w:pPr>
    </w:p>
    <w:p w14:paraId="321774D2" w14:textId="7807AF20" w:rsidR="002A10BF" w:rsidRPr="0066115D" w:rsidRDefault="002A10BF" w:rsidP="00082211">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Section 3.1</w:t>
      </w:r>
      <w:r w:rsidR="00B24AC3" w:rsidRPr="007D0E55">
        <w:rPr>
          <w:rFonts w:ascii="Times New Roman" w:eastAsia="Times New Roman" w:hAnsi="Times New Roman" w:cs="Times New Roman"/>
          <w:color w:val="auto"/>
          <w:sz w:val="24"/>
          <w:szCs w:val="24"/>
          <w:u w:val="single"/>
          <w:lang w:eastAsia="en-AU"/>
        </w:rPr>
        <w:t xml:space="preserve"> </w:t>
      </w:r>
      <w:r w:rsidR="003E5AC3">
        <w:rPr>
          <w:rFonts w:ascii="Times New Roman" w:eastAsia="Times New Roman" w:hAnsi="Times New Roman" w:cs="Times New Roman"/>
          <w:color w:val="auto"/>
          <w:sz w:val="24"/>
          <w:szCs w:val="24"/>
          <w:u w:val="single"/>
          <w:lang w:eastAsia="en-AU"/>
        </w:rPr>
        <w:t>–</w:t>
      </w:r>
      <w:r w:rsidR="00B24AC3" w:rsidRPr="007D0E55">
        <w:rPr>
          <w:rFonts w:ascii="Times New Roman" w:eastAsia="Times New Roman" w:hAnsi="Times New Roman" w:cs="Times New Roman"/>
          <w:color w:val="auto"/>
          <w:sz w:val="24"/>
          <w:szCs w:val="24"/>
          <w:u w:val="single"/>
          <w:lang w:eastAsia="en-AU"/>
        </w:rPr>
        <w:t xml:space="preserve"> </w:t>
      </w:r>
      <w:r w:rsidRPr="0066115D">
        <w:rPr>
          <w:rFonts w:ascii="Times New Roman" w:eastAsia="Times New Roman" w:hAnsi="Times New Roman" w:cs="Times New Roman"/>
          <w:color w:val="auto"/>
          <w:sz w:val="24"/>
          <w:szCs w:val="24"/>
          <w:u w:val="single"/>
          <w:lang w:eastAsia="en-AU"/>
        </w:rPr>
        <w:t>Avoiding fatigue</w:t>
      </w:r>
    </w:p>
    <w:p w14:paraId="48E95F6D" w14:textId="77777777" w:rsidR="002A10BF" w:rsidRPr="002A10BF" w:rsidRDefault="002A10BF" w:rsidP="00082211">
      <w:pPr>
        <w:keepNext/>
        <w:spacing w:after="0" w:line="240" w:lineRule="auto"/>
        <w:rPr>
          <w:rFonts w:ascii="Times New Roman" w:eastAsia="Times New Roman" w:hAnsi="Times New Roman" w:cs="Times New Roman"/>
          <w:color w:val="auto"/>
          <w:sz w:val="24"/>
          <w:szCs w:val="24"/>
          <w:u w:val="single"/>
          <w:lang w:eastAsia="en-AU"/>
        </w:rPr>
      </w:pPr>
    </w:p>
    <w:p w14:paraId="3BFEA8D9" w14:textId="6A599CF3" w:rsidR="002A10BF" w:rsidRPr="002A10BF" w:rsidRDefault="002A10BF" w:rsidP="00082211">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3.1</w:t>
      </w:r>
      <w:r w:rsidR="00E92712">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a person in control of work at a facility must not allow or require anyone under their control to work for continuous or successive continuous periods. The person </w:t>
      </w:r>
      <w:r w:rsidR="00E9271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t>
      </w:r>
      <w:r w:rsidR="00E96544">
        <w:rPr>
          <w:rFonts w:ascii="Times New Roman" w:eastAsia="Times New Roman" w:hAnsi="Times New Roman" w:cs="Times New Roman"/>
          <w:color w:val="auto"/>
          <w:sz w:val="24"/>
          <w:szCs w:val="24"/>
          <w:lang w:eastAsia="en-AU"/>
        </w:rPr>
        <w:t xml:space="preserve">be required to </w:t>
      </w:r>
      <w:r w:rsidRPr="002A10BF">
        <w:rPr>
          <w:rFonts w:ascii="Times New Roman" w:eastAsia="Times New Roman" w:hAnsi="Times New Roman" w:cs="Times New Roman"/>
          <w:color w:val="auto"/>
          <w:sz w:val="24"/>
          <w:szCs w:val="24"/>
          <w:lang w:eastAsia="en-AU"/>
        </w:rPr>
        <w:t xml:space="preserve">develop and implement strategies to control any risk associated with fatigue to members of the workforce under their control. This </w:t>
      </w:r>
      <w:r w:rsidR="00D479A8">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section is designed to avoid worker fatigue that could endanger persons at or near the facility. </w:t>
      </w:r>
    </w:p>
    <w:p w14:paraId="33A054E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8E664C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person would need to consider all factors (including physical, mental, emotional and environmental) that may pose a safety risk by causing or contributing to fatigue. This would include the duration of shifts and time between shifts and other factors that can contribute to fatigue, such as sleeping arrangements and transit times to facilities.</w:t>
      </w:r>
    </w:p>
    <w:p w14:paraId="29B61DD6" w14:textId="77777777" w:rsidR="002A10BF" w:rsidRPr="002A10BF" w:rsidRDefault="002A10BF" w:rsidP="002A10BF">
      <w:pPr>
        <w:spacing w:after="0" w:line="240" w:lineRule="auto"/>
        <w:rPr>
          <w:rFonts w:ascii="Times New Roman" w:eastAsia="Times New Roman" w:hAnsi="Times New Roman" w:cs="Times New Roman"/>
          <w:color w:val="333333"/>
          <w:sz w:val="24"/>
          <w:szCs w:val="24"/>
          <w:shd w:val="clear" w:color="auto" w:fill="FFFFFF"/>
          <w:lang w:eastAsia="en-AU"/>
        </w:rPr>
      </w:pPr>
    </w:p>
    <w:p w14:paraId="4AA35CE7" w14:textId="52942AE3" w:rsidR="002A10BF" w:rsidRPr="002A10BF" w:rsidRDefault="00D1072E" w:rsidP="002A10BF">
      <w:pPr>
        <w:spacing w:after="0" w:line="240" w:lineRule="auto"/>
        <w:rPr>
          <w:rFonts w:ascii="Times New Roman" w:eastAsia="Times New Roman" w:hAnsi="Times New Roman" w:cs="Times New Roman"/>
          <w:color w:val="auto"/>
          <w:sz w:val="24"/>
          <w:szCs w:val="24"/>
          <w:lang w:eastAsia="en-AU"/>
        </w:rPr>
      </w:pPr>
      <w:r w:rsidRPr="00D1072E">
        <w:rPr>
          <w:rFonts w:ascii="Times New Roman" w:eastAsia="Times New Roman" w:hAnsi="Times New Roman" w:cs="Times New Roman"/>
          <w:color w:val="333333"/>
          <w:sz w:val="24"/>
          <w:szCs w:val="24"/>
          <w:shd w:val="clear" w:color="auto" w:fill="FFFFFF"/>
          <w:lang w:eastAsia="en-AU"/>
        </w:rPr>
        <w:t>A failure to comply with subsection 3.1(2) is a strict liability offence</w:t>
      </w:r>
      <w:r w:rsidR="002A10BF" w:rsidRPr="002A10BF">
        <w:rPr>
          <w:rFonts w:ascii="Times New Roman" w:eastAsia="Times New Roman" w:hAnsi="Times New Roman" w:cs="Times New Roman"/>
          <w:color w:val="333333"/>
          <w:sz w:val="24"/>
          <w:szCs w:val="24"/>
          <w:shd w:val="clear" w:color="auto" w:fill="FFFFFF"/>
          <w:lang w:eastAsia="en-AU"/>
        </w:rPr>
        <w:t>.</w:t>
      </w:r>
      <w:r w:rsidR="002A10BF" w:rsidRPr="002A10BF">
        <w:rPr>
          <w:rFonts w:ascii="Times New Roman" w:eastAsia="Times New Roman" w:hAnsi="Times New Roman" w:cs="Times New Roman"/>
          <w:color w:val="auto"/>
          <w:sz w:val="24"/>
          <w:szCs w:val="24"/>
          <w:lang w:eastAsia="en-AU"/>
        </w:rPr>
        <w:t xml:space="preserve"> The maximum penalty for a failure to comply with subsection 3.1(2) </w:t>
      </w:r>
      <w:r w:rsidR="00E92712">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E92712">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 </w:t>
      </w:r>
      <w:r w:rsidR="00E92712">
        <w:rPr>
          <w:rFonts w:ascii="Times New Roman" w:eastAsia="Times New Roman" w:hAnsi="Times New Roman" w:cs="Times New Roman"/>
          <w:color w:val="auto"/>
          <w:sz w:val="24"/>
          <w:szCs w:val="24"/>
          <w:lang w:eastAsia="en-AU"/>
        </w:rPr>
        <w:t xml:space="preserve">be </w:t>
      </w:r>
      <w:r w:rsidR="002A10BF" w:rsidRPr="002A10BF">
        <w:rPr>
          <w:rFonts w:ascii="Times New Roman" w:eastAsia="Times New Roman" w:hAnsi="Times New Roman" w:cs="Times New Roman"/>
          <w:color w:val="auto"/>
          <w:sz w:val="24"/>
          <w:szCs w:val="24"/>
          <w:lang w:eastAsia="en-AU"/>
        </w:rPr>
        <w:t>liable to a civil penalty of 1,000 penalty units if the person contravenes subsection 3.1(2). For a body corporate the court can impose a fine of up to 5 times the civil penalty amount under section 82 of the Regulatory Powers Act.</w:t>
      </w:r>
    </w:p>
    <w:p w14:paraId="782FF2A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27D616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6" w:name="_Hlk171338819"/>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36"/>
    <w:p w14:paraId="7F0EEA8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A47769B" w14:textId="1A0E9DAB" w:rsidR="002A10BF" w:rsidRPr="0066115D" w:rsidRDefault="002A10BF" w:rsidP="00B10AC4">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3.2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Possession or control of drugs or intoxicants</w:t>
      </w:r>
    </w:p>
    <w:p w14:paraId="229E2267" w14:textId="2EECA851" w:rsidR="002A10BF" w:rsidRPr="002A10BF" w:rsidRDefault="002A10BF" w:rsidP="00B10AC4">
      <w:pPr>
        <w:keepNext/>
        <w:spacing w:after="0" w:line="240" w:lineRule="auto"/>
        <w:rPr>
          <w:rFonts w:ascii="Times New Roman" w:eastAsia="Times New Roman" w:hAnsi="Times New Roman" w:cs="Times New Roman"/>
          <w:color w:val="auto"/>
          <w:sz w:val="24"/>
          <w:szCs w:val="24"/>
          <w:u w:val="single"/>
          <w:lang w:eastAsia="en-AU"/>
        </w:rPr>
      </w:pPr>
    </w:p>
    <w:p w14:paraId="4ECEB4A8" w14:textId="10BC57B9" w:rsidR="00C4178D" w:rsidRDefault="002A10BF" w:rsidP="00B10AC4">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3.2(1) </w:t>
      </w:r>
      <w:r w:rsidR="00E9271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it is an offence </w:t>
      </w:r>
      <w:r w:rsidR="00A85734">
        <w:rPr>
          <w:rFonts w:ascii="Times New Roman" w:eastAsia="Times New Roman" w:hAnsi="Times New Roman" w:cs="Times New Roman"/>
          <w:color w:val="auto"/>
          <w:sz w:val="24"/>
          <w:szCs w:val="24"/>
          <w:lang w:eastAsia="en-AU"/>
        </w:rPr>
        <w:t xml:space="preserve">of strict liability </w:t>
      </w:r>
      <w:r w:rsidRPr="002A10BF">
        <w:rPr>
          <w:rFonts w:ascii="Times New Roman" w:eastAsia="Times New Roman" w:hAnsi="Times New Roman" w:cs="Times New Roman"/>
          <w:color w:val="auto"/>
          <w:sz w:val="24"/>
          <w:szCs w:val="24"/>
          <w:lang w:eastAsia="en-AU"/>
        </w:rPr>
        <w:t xml:space="preserve">to be in possession or have control of a controlled substance or an intoxicant, except in accordance with subsection 3.2(2). </w:t>
      </w:r>
    </w:p>
    <w:p w14:paraId="586D8FB5" w14:textId="4D59982C" w:rsidR="00C4178D" w:rsidRDefault="00C4178D" w:rsidP="002A10BF">
      <w:pPr>
        <w:spacing w:after="0" w:line="240" w:lineRule="auto"/>
        <w:rPr>
          <w:rFonts w:ascii="Times New Roman" w:eastAsia="Times New Roman" w:hAnsi="Times New Roman" w:cs="Times New Roman"/>
          <w:color w:val="auto"/>
          <w:sz w:val="24"/>
          <w:szCs w:val="24"/>
          <w:lang w:eastAsia="en-AU"/>
        </w:rPr>
      </w:pPr>
    </w:p>
    <w:p w14:paraId="711CFC2A" w14:textId="5AE6F2AA" w:rsidR="002A10BF" w:rsidRDefault="002963F9" w:rsidP="002A10BF">
      <w:pPr>
        <w:spacing w:after="0" w:line="240" w:lineRule="auto"/>
        <w:rPr>
          <w:rFonts w:ascii="Times New Roman" w:eastAsia="Times New Roman" w:hAnsi="Times New Roman" w:cs="Times New Roman"/>
          <w:color w:val="auto"/>
          <w:sz w:val="24"/>
          <w:szCs w:val="24"/>
          <w:lang w:eastAsia="en-AU"/>
        </w:rPr>
      </w:pPr>
      <w:r w:rsidRPr="002963F9">
        <w:rPr>
          <w:rFonts w:ascii="Times New Roman" w:eastAsia="Times New Roman" w:hAnsi="Times New Roman" w:cs="Times New Roman"/>
          <w:color w:val="auto"/>
          <w:sz w:val="24"/>
          <w:szCs w:val="24"/>
          <w:lang w:eastAsia="en-AU"/>
        </w:rPr>
        <w:t xml:space="preserve">Subsection 3.2(2) </w:t>
      </w:r>
      <w:r>
        <w:rPr>
          <w:rFonts w:ascii="Times New Roman" w:eastAsia="Times New Roman" w:hAnsi="Times New Roman" w:cs="Times New Roman"/>
          <w:color w:val="auto"/>
          <w:sz w:val="24"/>
          <w:szCs w:val="24"/>
          <w:lang w:eastAsia="en-AU"/>
        </w:rPr>
        <w:t xml:space="preserve">would </w:t>
      </w:r>
      <w:r w:rsidRPr="002963F9">
        <w:rPr>
          <w:rFonts w:ascii="Times New Roman" w:eastAsia="Times New Roman" w:hAnsi="Times New Roman" w:cs="Times New Roman"/>
          <w:color w:val="auto"/>
          <w:sz w:val="24"/>
          <w:szCs w:val="24"/>
          <w:lang w:eastAsia="en-AU"/>
        </w:rPr>
        <w:t>provide that subsection 3.2(1) does not apply where the person had possession or control of a controlled substance that is a therapeutic drug and is in the possession or control of the person in the course of their employment, or as part of their duties as a medical practitioner, a qualified nurse or a qualified pharmacist or in accordance with the law of a State or Territory or if the person had lawfully acquired the therapeutic drug - for the person’s bona fide personal use.</w:t>
      </w:r>
    </w:p>
    <w:p w14:paraId="19E39FC7" w14:textId="77777777" w:rsidR="00257009" w:rsidRDefault="00257009" w:rsidP="002A10BF">
      <w:pPr>
        <w:spacing w:after="0" w:line="240" w:lineRule="auto"/>
        <w:rPr>
          <w:rFonts w:ascii="Times New Roman" w:eastAsia="Times New Roman" w:hAnsi="Times New Roman" w:cs="Times New Roman"/>
          <w:color w:val="auto"/>
          <w:sz w:val="24"/>
          <w:szCs w:val="24"/>
          <w:lang w:eastAsia="en-AU"/>
        </w:rPr>
      </w:pPr>
    </w:p>
    <w:p w14:paraId="0AC010F5" w14:textId="4C8F070E" w:rsidR="00F82053" w:rsidRDefault="00F82053" w:rsidP="002A10BF">
      <w:pPr>
        <w:spacing w:after="0" w:line="240" w:lineRule="auto"/>
        <w:rPr>
          <w:rFonts w:ascii="Times New Roman" w:eastAsia="Times New Roman" w:hAnsi="Times New Roman" w:cs="Times New Roman"/>
          <w:color w:val="auto"/>
          <w:sz w:val="24"/>
          <w:szCs w:val="24"/>
          <w:lang w:eastAsia="en-AU"/>
        </w:rPr>
      </w:pPr>
      <w:r w:rsidRPr="00F82053">
        <w:rPr>
          <w:rFonts w:ascii="Times New Roman" w:eastAsia="Times New Roman" w:hAnsi="Times New Roman" w:cs="Times New Roman"/>
          <w:color w:val="auto"/>
          <w:sz w:val="24"/>
          <w:szCs w:val="24"/>
          <w:lang w:eastAsia="en-AU"/>
        </w:rPr>
        <w:t xml:space="preserve">A defendant </w:t>
      </w:r>
      <w:r w:rsidR="00650648">
        <w:rPr>
          <w:rFonts w:ascii="Times New Roman" w:eastAsia="Times New Roman" w:hAnsi="Times New Roman" w:cs="Times New Roman"/>
          <w:color w:val="auto"/>
          <w:sz w:val="24"/>
          <w:szCs w:val="24"/>
          <w:lang w:eastAsia="en-AU"/>
        </w:rPr>
        <w:t xml:space="preserve">would </w:t>
      </w:r>
      <w:r w:rsidRPr="00F82053">
        <w:rPr>
          <w:rFonts w:ascii="Times New Roman" w:eastAsia="Times New Roman" w:hAnsi="Times New Roman" w:cs="Times New Roman"/>
          <w:color w:val="auto"/>
          <w:sz w:val="24"/>
          <w:szCs w:val="24"/>
          <w:lang w:eastAsia="en-AU"/>
        </w:rPr>
        <w:t>bear the evidential burden in relation to the matters in subsection</w:t>
      </w:r>
      <w:r w:rsidR="00257009">
        <w:rPr>
          <w:rFonts w:ascii="Times New Roman" w:eastAsia="Times New Roman" w:hAnsi="Times New Roman" w:cs="Times New Roman"/>
          <w:color w:val="auto"/>
          <w:sz w:val="24"/>
          <w:szCs w:val="24"/>
          <w:lang w:eastAsia="en-AU"/>
        </w:rPr>
        <w:t> </w:t>
      </w:r>
      <w:r w:rsidRPr="00F82053">
        <w:rPr>
          <w:rFonts w:ascii="Times New Roman" w:eastAsia="Times New Roman" w:hAnsi="Times New Roman" w:cs="Times New Roman"/>
          <w:color w:val="auto"/>
          <w:sz w:val="24"/>
          <w:szCs w:val="24"/>
          <w:lang w:eastAsia="en-AU"/>
        </w:rPr>
        <w:t>3.2(2). For an explanation of the reverse burden of proof see section 2.45 of the instrument.</w:t>
      </w:r>
    </w:p>
    <w:p w14:paraId="512AA75B" w14:textId="77777777" w:rsidR="00F82053" w:rsidRPr="002A10BF" w:rsidRDefault="00F82053" w:rsidP="002A10BF">
      <w:pPr>
        <w:spacing w:after="0" w:line="240" w:lineRule="auto"/>
        <w:rPr>
          <w:rFonts w:ascii="Times New Roman" w:eastAsia="Times New Roman" w:hAnsi="Times New Roman" w:cs="Times New Roman"/>
          <w:color w:val="auto"/>
          <w:sz w:val="24"/>
          <w:szCs w:val="24"/>
          <w:lang w:eastAsia="en-AU"/>
        </w:rPr>
      </w:pPr>
    </w:p>
    <w:p w14:paraId="0002D2D2" w14:textId="5898A0E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subsection 3.2(1) </w:t>
      </w:r>
      <w:r w:rsidR="007C7524">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w:t>
      </w:r>
    </w:p>
    <w:p w14:paraId="075E63A3" w14:textId="77777777" w:rsidR="00257009" w:rsidRDefault="00257009" w:rsidP="002A10BF">
      <w:pPr>
        <w:spacing w:after="0" w:line="240" w:lineRule="auto"/>
        <w:rPr>
          <w:rFonts w:ascii="Times New Roman" w:eastAsia="Times New Roman" w:hAnsi="Times New Roman" w:cs="Times New Roman"/>
          <w:color w:val="auto"/>
          <w:sz w:val="24"/>
          <w:szCs w:val="24"/>
          <w:lang w:eastAsia="en-AU"/>
        </w:rPr>
      </w:pPr>
    </w:p>
    <w:p w14:paraId="4B21112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as well as financial sanctions, see section 2.30 above.</w:t>
      </w:r>
    </w:p>
    <w:p w14:paraId="4E9CAC0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FF8365F" w14:textId="5953EC25" w:rsidR="002A10BF" w:rsidRPr="0066115D"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3.3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Person must leave the facility when instructed to do so</w:t>
      </w:r>
    </w:p>
    <w:p w14:paraId="004ACB5C"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6E51A6C3" w14:textId="77777777" w:rsidR="007F730A" w:rsidRPr="007F730A" w:rsidRDefault="002A10BF" w:rsidP="007F730A">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3.3 </w:t>
      </w:r>
      <w:r w:rsidR="007C7524">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it is an offence for a person not to leave a facility when instructed to do so by </w:t>
      </w:r>
      <w:r w:rsidR="007F730A" w:rsidRPr="007F730A">
        <w:rPr>
          <w:rFonts w:ascii="Times New Roman" w:eastAsia="Times New Roman" w:hAnsi="Times New Roman" w:cs="Times New Roman"/>
          <w:color w:val="auto"/>
          <w:sz w:val="24"/>
          <w:szCs w:val="24"/>
          <w:lang w:eastAsia="en-AU"/>
        </w:rPr>
        <w:t xml:space="preserve">a person in command of the facility. The person in command of a facility, may, in an emergency, give the instruction orally, otherwise this instruction must be in writing and must include the reason for the instruction. This provides protection against use of the provision for reasons unconnected with occupational health and safety. </w:t>
      </w:r>
    </w:p>
    <w:p w14:paraId="4D776998" w14:textId="77777777" w:rsidR="007F730A" w:rsidRPr="007F730A" w:rsidRDefault="007F730A" w:rsidP="007F730A">
      <w:pPr>
        <w:spacing w:after="0" w:line="240" w:lineRule="auto"/>
        <w:rPr>
          <w:rFonts w:ascii="Times New Roman" w:eastAsia="Times New Roman" w:hAnsi="Times New Roman" w:cs="Times New Roman"/>
          <w:color w:val="auto"/>
          <w:sz w:val="24"/>
          <w:szCs w:val="24"/>
          <w:lang w:eastAsia="en-AU"/>
        </w:rPr>
      </w:pPr>
    </w:p>
    <w:p w14:paraId="50682AAA" w14:textId="627A85F2" w:rsidR="002A10BF" w:rsidRPr="002A10BF" w:rsidRDefault="007F730A" w:rsidP="007F730A">
      <w:pPr>
        <w:spacing w:after="0" w:line="240" w:lineRule="auto"/>
        <w:rPr>
          <w:rFonts w:ascii="Times New Roman" w:eastAsia="Times New Roman" w:hAnsi="Times New Roman" w:cs="Times New Roman"/>
          <w:color w:val="auto"/>
          <w:sz w:val="24"/>
          <w:szCs w:val="24"/>
          <w:lang w:eastAsia="en-AU"/>
        </w:rPr>
      </w:pPr>
      <w:r w:rsidRPr="007F730A">
        <w:rPr>
          <w:rFonts w:ascii="Times New Roman" w:eastAsia="Times New Roman" w:hAnsi="Times New Roman" w:cs="Times New Roman"/>
          <w:color w:val="auto"/>
          <w:sz w:val="24"/>
          <w:szCs w:val="24"/>
          <w:lang w:eastAsia="en-AU"/>
        </w:rPr>
        <w:t xml:space="preserve">A contravention of subsection 3.3(1) is </w:t>
      </w:r>
      <w:r w:rsidR="005548F3" w:rsidRPr="007F730A">
        <w:rPr>
          <w:rFonts w:ascii="Times New Roman" w:eastAsia="Times New Roman" w:hAnsi="Times New Roman" w:cs="Times New Roman"/>
          <w:color w:val="auto"/>
          <w:sz w:val="24"/>
          <w:szCs w:val="24"/>
          <w:lang w:eastAsia="en-AU"/>
        </w:rPr>
        <w:t>an</w:t>
      </w:r>
      <w:r w:rsidRPr="007F730A">
        <w:rPr>
          <w:rFonts w:ascii="Times New Roman" w:eastAsia="Times New Roman" w:hAnsi="Times New Roman" w:cs="Times New Roman"/>
          <w:color w:val="auto"/>
          <w:sz w:val="24"/>
          <w:szCs w:val="24"/>
          <w:lang w:eastAsia="en-AU"/>
        </w:rPr>
        <w:t xml:space="preserve"> offence, punishable by 50 penalty units, or 250</w:t>
      </w:r>
      <w:r w:rsidR="002C1FD4">
        <w:rPr>
          <w:rFonts w:ascii="Times New Roman" w:eastAsia="Times New Roman" w:hAnsi="Times New Roman" w:cs="Times New Roman"/>
          <w:color w:val="auto"/>
          <w:sz w:val="24"/>
          <w:szCs w:val="24"/>
          <w:lang w:eastAsia="en-AU"/>
        </w:rPr>
        <w:t> </w:t>
      </w:r>
      <w:r w:rsidRPr="007F730A">
        <w:rPr>
          <w:rFonts w:ascii="Times New Roman" w:eastAsia="Times New Roman" w:hAnsi="Times New Roman" w:cs="Times New Roman"/>
          <w:color w:val="auto"/>
          <w:sz w:val="24"/>
          <w:szCs w:val="24"/>
          <w:lang w:eastAsia="en-AU"/>
        </w:rPr>
        <w:t>penalty units for an offence committed by a body corporate due to the operation of subsection</w:t>
      </w:r>
      <w:r w:rsidR="00D9361B">
        <w:rPr>
          <w:rFonts w:ascii="Times New Roman" w:eastAsia="Times New Roman" w:hAnsi="Times New Roman" w:cs="Times New Roman"/>
          <w:color w:val="auto"/>
          <w:sz w:val="24"/>
          <w:szCs w:val="24"/>
          <w:lang w:eastAsia="en-AU"/>
        </w:rPr>
        <w:t> </w:t>
      </w:r>
      <w:r w:rsidRPr="007F730A">
        <w:rPr>
          <w:rFonts w:ascii="Times New Roman" w:eastAsia="Times New Roman" w:hAnsi="Times New Roman" w:cs="Times New Roman"/>
          <w:color w:val="auto"/>
          <w:sz w:val="24"/>
          <w:szCs w:val="24"/>
          <w:lang w:eastAsia="en-AU"/>
        </w:rPr>
        <w:t>4B(3) of the Crimes Act.</w:t>
      </w:r>
      <w:r w:rsidR="002A10BF" w:rsidRPr="002A10BF">
        <w:rPr>
          <w:rFonts w:ascii="Times New Roman" w:eastAsia="Times New Roman" w:hAnsi="Times New Roman" w:cs="Times New Roman"/>
          <w:color w:val="auto"/>
          <w:sz w:val="24"/>
          <w:szCs w:val="24"/>
          <w:lang w:eastAsia="en-AU"/>
        </w:rPr>
        <w:t xml:space="preserve"> </w:t>
      </w:r>
    </w:p>
    <w:p w14:paraId="092BEFA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594AB9B" w14:textId="4854D17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7" w:name="_Hlk171339843"/>
      <w:r w:rsidRPr="002A10BF">
        <w:rPr>
          <w:rFonts w:ascii="Times New Roman" w:eastAsia="Times New Roman" w:hAnsi="Times New Roman" w:cs="Times New Roman"/>
          <w:color w:val="auto"/>
          <w:sz w:val="24"/>
          <w:szCs w:val="24"/>
          <w:lang w:eastAsia="en-AU"/>
        </w:rPr>
        <w:t xml:space="preserve">It </w:t>
      </w:r>
      <w:r w:rsidR="000B706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appropriate to apply a fault based liability to the offence to ensure that the section can be enforced more effectively. The intention of the application of the </w:t>
      </w:r>
      <w:r w:rsidR="001F6B9D">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penalty is to improve compliance in the regulatory regime, particularly in the case of the health and safety of divers and other members of the workforce who rely on diving supervisors for direction. </w:t>
      </w:r>
    </w:p>
    <w:p w14:paraId="63885B6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126A508" w14:textId="082BA41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The </w:t>
      </w:r>
      <w:r w:rsidR="001F6B9D">
        <w:rPr>
          <w:rFonts w:ascii="Times New Roman" w:eastAsia="Times New Roman" w:hAnsi="Times New Roman" w:cs="Times New Roman"/>
          <w:color w:val="333333"/>
          <w:sz w:val="24"/>
          <w:szCs w:val="24"/>
          <w:shd w:val="clear" w:color="auto" w:fill="FFFFFF"/>
          <w:lang w:eastAsia="en-AU"/>
        </w:rPr>
        <w:t>proposed</w:t>
      </w:r>
      <w:r w:rsidRPr="002A10BF">
        <w:rPr>
          <w:rFonts w:ascii="Times New Roman" w:eastAsia="Times New Roman" w:hAnsi="Times New Roman" w:cs="Times New Roman"/>
          <w:color w:val="333333"/>
          <w:sz w:val="24"/>
          <w:szCs w:val="24"/>
          <w:shd w:val="clear" w:color="auto" w:fill="FFFFFF"/>
          <w:lang w:eastAsia="en-AU"/>
        </w:rPr>
        <w:t xml:space="preserve"> penalty is consistent with the principles outlined in section 3.3 of </w:t>
      </w:r>
      <w:r w:rsidRPr="002A10BF">
        <w:rPr>
          <w:rFonts w:ascii="Times New Roman" w:eastAsia="Times New Roman" w:hAnsi="Times New Roman" w:cs="Times New Roman"/>
          <w:color w:val="auto"/>
          <w:sz w:val="24"/>
          <w:szCs w:val="24"/>
          <w:lang w:eastAsia="en-AU"/>
        </w:rPr>
        <w:t xml:space="preserve">the Guide, which states that penalties in regulations generally should not exceed 50 penalty units. </w:t>
      </w:r>
    </w:p>
    <w:bookmarkEnd w:id="37"/>
    <w:p w14:paraId="4295E2F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B32283C" w14:textId="0C46852B" w:rsidR="002A10BF" w:rsidRPr="0066115D" w:rsidRDefault="002A10BF" w:rsidP="0066115D">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3.4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Prohibition on the use of certain hazardous substances</w:t>
      </w:r>
    </w:p>
    <w:p w14:paraId="1E3E2B57"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7D9BECD8" w14:textId="6575E0CF" w:rsidR="007F1AC3" w:rsidRDefault="002A10BF" w:rsidP="00CA16CE">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3.4 </w:t>
      </w:r>
      <w:r w:rsidR="000B706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person in control at a </w:t>
      </w:r>
      <w:r w:rsidR="00871EC2">
        <w:rPr>
          <w:rFonts w:ascii="Times New Roman" w:eastAsia="Times New Roman" w:hAnsi="Times New Roman" w:cs="Times New Roman"/>
          <w:color w:val="auto"/>
          <w:sz w:val="24"/>
          <w:szCs w:val="24"/>
          <w:lang w:eastAsia="en-AU"/>
        </w:rPr>
        <w:t xml:space="preserve">facility </w:t>
      </w:r>
      <w:r w:rsidR="007F1AC3" w:rsidRPr="007F1AC3">
        <w:rPr>
          <w:rFonts w:ascii="Times New Roman" w:eastAsia="Times New Roman" w:hAnsi="Times New Roman" w:cs="Times New Roman"/>
          <w:color w:val="auto"/>
          <w:sz w:val="24"/>
          <w:szCs w:val="24"/>
          <w:lang w:eastAsia="en-AU"/>
        </w:rPr>
        <w:t>(</w:t>
      </w:r>
      <w:r w:rsidR="00263733" w:rsidRPr="007F1AC3">
        <w:rPr>
          <w:rFonts w:ascii="Times New Roman" w:eastAsia="Times New Roman" w:hAnsi="Times New Roman" w:cs="Times New Roman"/>
          <w:color w:val="auto"/>
          <w:sz w:val="24"/>
          <w:szCs w:val="24"/>
          <w:lang w:eastAsia="en-AU"/>
        </w:rPr>
        <w:t>i</w:t>
      </w:r>
      <w:r w:rsidR="00263733">
        <w:rPr>
          <w:rFonts w:ascii="Times New Roman" w:eastAsia="Times New Roman" w:hAnsi="Times New Roman" w:cs="Times New Roman"/>
          <w:color w:val="auto"/>
          <w:sz w:val="24"/>
          <w:szCs w:val="24"/>
          <w:lang w:eastAsia="en-AU"/>
        </w:rPr>
        <w:t>.e.</w:t>
      </w:r>
      <w:r w:rsidR="00C77233">
        <w:rPr>
          <w:rFonts w:ascii="Times New Roman" w:eastAsia="Times New Roman" w:hAnsi="Times New Roman" w:cs="Times New Roman"/>
          <w:color w:val="auto"/>
          <w:sz w:val="24"/>
          <w:szCs w:val="24"/>
          <w:lang w:eastAsia="en-AU"/>
        </w:rPr>
        <w:t>,</w:t>
      </w:r>
      <w:r w:rsidR="007F1AC3" w:rsidRPr="007F1AC3">
        <w:rPr>
          <w:rFonts w:ascii="Times New Roman" w:eastAsia="Times New Roman" w:hAnsi="Times New Roman" w:cs="Times New Roman"/>
          <w:color w:val="auto"/>
          <w:sz w:val="24"/>
          <w:szCs w:val="24"/>
          <w:lang w:eastAsia="en-AU"/>
        </w:rPr>
        <w:t xml:space="preserve"> the operator of a facility, an employer, another person in control of a facility or part of a facility or particular work carried out a facility) must not allow a hazardous substance listed in Part 2 or Part 3 of Schedule</w:t>
      </w:r>
      <w:r w:rsidR="00CD7820">
        <w:rPr>
          <w:rFonts w:ascii="Times New Roman" w:eastAsia="Times New Roman" w:hAnsi="Times New Roman" w:cs="Times New Roman"/>
          <w:color w:val="auto"/>
          <w:sz w:val="24"/>
          <w:szCs w:val="24"/>
          <w:lang w:eastAsia="en-AU"/>
        </w:rPr>
        <w:t> </w:t>
      </w:r>
      <w:r w:rsidR="007F1AC3" w:rsidRPr="007F1AC3">
        <w:rPr>
          <w:rFonts w:ascii="Times New Roman" w:eastAsia="Times New Roman" w:hAnsi="Times New Roman" w:cs="Times New Roman"/>
          <w:color w:val="auto"/>
          <w:sz w:val="24"/>
          <w:szCs w:val="24"/>
          <w:lang w:eastAsia="en-AU"/>
        </w:rPr>
        <w:t>1 to the instrument to be used at the facility unless that use is:</w:t>
      </w:r>
    </w:p>
    <w:p w14:paraId="47E304D1" w14:textId="77777777" w:rsidR="00EC5328" w:rsidRPr="00CD7820" w:rsidRDefault="007F1AC3" w:rsidP="00CD7820">
      <w:pPr>
        <w:numPr>
          <w:ilvl w:val="0"/>
          <w:numId w:val="9"/>
        </w:numPr>
        <w:spacing w:before="240" w:after="240" w:line="276" w:lineRule="atLeast"/>
        <w:ind w:left="1287"/>
        <w:rPr>
          <w:rFonts w:ascii="Times New Roman" w:eastAsia="Times New Roman" w:hAnsi="Times New Roman" w:cs="Times New Roman"/>
          <w:color w:val="000000"/>
          <w:sz w:val="24"/>
          <w:szCs w:val="24"/>
          <w:lang w:eastAsia="en-AU"/>
        </w:rPr>
      </w:pPr>
      <w:r w:rsidRPr="00CD7820">
        <w:rPr>
          <w:rFonts w:ascii="Times New Roman" w:eastAsia="Times New Roman" w:hAnsi="Times New Roman" w:cs="Times New Roman"/>
          <w:color w:val="000000"/>
          <w:sz w:val="24"/>
          <w:szCs w:val="24"/>
          <w:lang w:eastAsia="en-AU"/>
        </w:rPr>
        <w:t>in a circumstance specified in column 3 of Part 2 or Part 3 of Schedule 1 for that section (subsection 3.4(2)); or</w:t>
      </w:r>
      <w:r w:rsidR="564046F3" w:rsidRPr="00CD7820">
        <w:rPr>
          <w:rFonts w:ascii="Times New Roman" w:eastAsia="Times New Roman" w:hAnsi="Times New Roman" w:cs="Times New Roman"/>
          <w:color w:val="000000"/>
          <w:sz w:val="24"/>
          <w:szCs w:val="24"/>
          <w:lang w:eastAsia="en-AU"/>
        </w:rPr>
        <w:t xml:space="preserve"> </w:t>
      </w:r>
    </w:p>
    <w:p w14:paraId="07B9A4C0" w14:textId="110065E9" w:rsidR="007F1AC3" w:rsidRPr="00CD7820" w:rsidRDefault="007F1AC3" w:rsidP="00CD7820">
      <w:pPr>
        <w:numPr>
          <w:ilvl w:val="0"/>
          <w:numId w:val="9"/>
        </w:numPr>
        <w:spacing w:before="240" w:after="240" w:line="276" w:lineRule="atLeast"/>
        <w:ind w:left="1287"/>
        <w:rPr>
          <w:rFonts w:ascii="Times New Roman" w:eastAsia="Times New Roman" w:hAnsi="Times New Roman" w:cs="Times New Roman"/>
          <w:color w:val="000000"/>
          <w:sz w:val="24"/>
          <w:szCs w:val="24"/>
          <w:lang w:eastAsia="en-AU"/>
        </w:rPr>
      </w:pPr>
      <w:r w:rsidRPr="00CD7820">
        <w:rPr>
          <w:rFonts w:ascii="Times New Roman" w:eastAsia="Times New Roman" w:hAnsi="Times New Roman" w:cs="Times New Roman"/>
          <w:color w:val="000000"/>
          <w:sz w:val="24"/>
          <w:szCs w:val="24"/>
          <w:lang w:eastAsia="en-AU"/>
        </w:rPr>
        <w:t>in accordance with an exemption granted by NOPSEMA under section 3.7 (subsection</w:t>
      </w:r>
      <w:r w:rsidR="00EC5328" w:rsidRPr="00CD7820">
        <w:rPr>
          <w:rFonts w:ascii="Times New Roman" w:eastAsia="Times New Roman" w:hAnsi="Times New Roman" w:cs="Times New Roman"/>
          <w:color w:val="000000"/>
          <w:sz w:val="24"/>
          <w:szCs w:val="24"/>
          <w:lang w:eastAsia="en-AU"/>
        </w:rPr>
        <w:t> </w:t>
      </w:r>
      <w:r w:rsidRPr="00CD7820">
        <w:rPr>
          <w:rFonts w:ascii="Times New Roman" w:eastAsia="Times New Roman" w:hAnsi="Times New Roman" w:cs="Times New Roman"/>
          <w:color w:val="000000"/>
          <w:sz w:val="24"/>
          <w:szCs w:val="24"/>
          <w:lang w:eastAsia="en-AU"/>
        </w:rPr>
        <w:t>3.4(5)).</w:t>
      </w:r>
    </w:p>
    <w:p w14:paraId="2746B723" w14:textId="16C4A7C3" w:rsidR="002A10BF" w:rsidRPr="002A10BF" w:rsidRDefault="007F1AC3" w:rsidP="00EC5328">
      <w:pPr>
        <w:spacing w:after="0" w:line="240" w:lineRule="auto"/>
        <w:rPr>
          <w:rFonts w:ascii="Times New Roman" w:eastAsia="Times New Roman" w:hAnsi="Times New Roman" w:cs="Times New Roman"/>
          <w:color w:val="auto"/>
          <w:sz w:val="24"/>
          <w:szCs w:val="24"/>
          <w:lang w:eastAsia="en-AU"/>
        </w:rPr>
      </w:pPr>
      <w:r w:rsidRPr="007F1AC3">
        <w:rPr>
          <w:rFonts w:ascii="Times New Roman" w:eastAsia="Times New Roman" w:hAnsi="Times New Roman" w:cs="Times New Roman"/>
          <w:color w:val="auto"/>
          <w:sz w:val="24"/>
          <w:szCs w:val="24"/>
          <w:lang w:eastAsia="en-AU"/>
        </w:rPr>
        <w:t xml:space="preserve">A contravention of subsection 3.4(2) is a strict liability offence, punishable by 100 penalty units </w:t>
      </w:r>
      <w:r w:rsidR="002A10BF" w:rsidRPr="002A10BF">
        <w:rPr>
          <w:rFonts w:ascii="Times New Roman" w:eastAsia="Times New Roman" w:hAnsi="Times New Roman" w:cs="Times New Roman"/>
          <w:color w:val="auto"/>
          <w:sz w:val="24"/>
          <w:szCs w:val="24"/>
          <w:lang w:eastAsia="en-AU"/>
        </w:rPr>
        <w:t xml:space="preserve">or 500 penalty units for an offence committed by a body corporate due to the operation of subsection 4B(3) of the Crimes Act. A person </w:t>
      </w:r>
      <w:r w:rsidR="000B7063">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 </w:t>
      </w:r>
      <w:r w:rsidR="000B7063">
        <w:rPr>
          <w:rFonts w:ascii="Times New Roman" w:eastAsia="Times New Roman" w:hAnsi="Times New Roman" w:cs="Times New Roman"/>
          <w:color w:val="auto"/>
          <w:sz w:val="24"/>
          <w:szCs w:val="24"/>
          <w:lang w:eastAsia="en-AU"/>
        </w:rPr>
        <w:t xml:space="preserve">be </w:t>
      </w:r>
      <w:r w:rsidR="002A10BF" w:rsidRPr="002A10BF">
        <w:rPr>
          <w:rFonts w:ascii="Times New Roman" w:eastAsia="Times New Roman" w:hAnsi="Times New Roman" w:cs="Times New Roman"/>
          <w:color w:val="auto"/>
          <w:sz w:val="24"/>
          <w:szCs w:val="24"/>
          <w:lang w:eastAsia="en-AU"/>
        </w:rPr>
        <w:t>liable to a civil penalty of 1,000 penalty units if the person contravenes subsection 3.4(2). For a body corporate the court can impose a fine of up to 5 times the civil penalty amount under section 82 of the Regulatory Powers Act.</w:t>
      </w:r>
    </w:p>
    <w:p w14:paraId="5EEC76D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09891C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38" w:name="_Hlk171339010"/>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38"/>
    <w:p w14:paraId="681DD13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AF10FB6" w14:textId="0943EEF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398F2745">
        <w:rPr>
          <w:rFonts w:ascii="Times New Roman" w:eastAsia="Times New Roman" w:hAnsi="Times New Roman" w:cs="Times New Roman"/>
          <w:color w:val="auto"/>
          <w:sz w:val="24"/>
          <w:szCs w:val="24"/>
          <w:lang w:eastAsia="en-AU"/>
        </w:rPr>
        <w:t>Subsection 3.4(5)</w:t>
      </w:r>
      <w:r w:rsidR="000B7063" w:rsidRPr="398F2745">
        <w:rPr>
          <w:rFonts w:ascii="Times New Roman" w:eastAsia="Times New Roman" w:hAnsi="Times New Roman" w:cs="Times New Roman"/>
          <w:color w:val="auto"/>
          <w:sz w:val="24"/>
          <w:szCs w:val="24"/>
          <w:lang w:eastAsia="en-AU"/>
        </w:rPr>
        <w:t xml:space="preserve"> would</w:t>
      </w:r>
      <w:r w:rsidRPr="398F2745">
        <w:rPr>
          <w:rFonts w:ascii="Times New Roman" w:eastAsia="Times New Roman" w:hAnsi="Times New Roman" w:cs="Times New Roman"/>
          <w:color w:val="auto"/>
          <w:sz w:val="24"/>
          <w:szCs w:val="24"/>
          <w:lang w:eastAsia="en-AU"/>
        </w:rPr>
        <w:t xml:space="preserve"> provide an exemption to the </w:t>
      </w:r>
      <w:r w:rsidR="00490071" w:rsidRPr="398F2745">
        <w:rPr>
          <w:rFonts w:ascii="Times New Roman" w:eastAsia="Times New Roman" w:hAnsi="Times New Roman" w:cs="Times New Roman"/>
          <w:color w:val="auto"/>
          <w:sz w:val="24"/>
          <w:szCs w:val="24"/>
          <w:lang w:eastAsia="en-AU"/>
        </w:rPr>
        <w:t xml:space="preserve">proposed </w:t>
      </w:r>
      <w:r w:rsidRPr="398F2745">
        <w:rPr>
          <w:rFonts w:ascii="Times New Roman" w:eastAsia="Times New Roman" w:hAnsi="Times New Roman" w:cs="Times New Roman"/>
          <w:color w:val="auto"/>
          <w:sz w:val="24"/>
          <w:szCs w:val="24"/>
          <w:lang w:eastAsia="en-AU"/>
        </w:rPr>
        <w:t xml:space="preserve">offence in subsection 2 where the hazardous substance is used in accordance with an exemption granted by NOPSEMA under section 3.7. </w:t>
      </w:r>
      <w:bookmarkStart w:id="39" w:name="_Hlk171339970"/>
      <w:r w:rsidRPr="398F2745">
        <w:rPr>
          <w:rFonts w:ascii="Times New Roman" w:eastAsia="Times New Roman" w:hAnsi="Times New Roman" w:cs="Times New Roman"/>
          <w:color w:val="auto"/>
          <w:sz w:val="24"/>
          <w:szCs w:val="24"/>
          <w:lang w:eastAsia="en-AU"/>
        </w:rPr>
        <w:t>For an explanation of the reverse burden of proof see section 2.45.</w:t>
      </w:r>
      <w:bookmarkEnd w:id="39"/>
    </w:p>
    <w:p w14:paraId="6CF4B14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242BE4E" w14:textId="1D74B41E" w:rsidR="002A10BF" w:rsidRPr="0066115D" w:rsidRDefault="002A10BF" w:rsidP="00CD7820">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3.5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Limitations on exposure to certain hazardous substances</w:t>
      </w:r>
    </w:p>
    <w:p w14:paraId="558B5608" w14:textId="77777777" w:rsidR="002A10BF" w:rsidRPr="002A10BF" w:rsidRDefault="002A10BF" w:rsidP="00CD7820">
      <w:pPr>
        <w:keepNext/>
        <w:spacing w:after="0" w:line="240" w:lineRule="auto"/>
        <w:rPr>
          <w:rFonts w:ascii="Times New Roman" w:eastAsia="Times New Roman" w:hAnsi="Times New Roman" w:cs="Times New Roman"/>
          <w:color w:val="auto"/>
          <w:sz w:val="24"/>
          <w:szCs w:val="24"/>
          <w:u w:val="single"/>
          <w:lang w:eastAsia="en-AU"/>
        </w:rPr>
      </w:pPr>
    </w:p>
    <w:p w14:paraId="5D704461" w14:textId="122376CD" w:rsidR="002A10BF" w:rsidRPr="002A10BF" w:rsidRDefault="00D370EA" w:rsidP="00CD7820">
      <w:pPr>
        <w:keepNext/>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 section</w:t>
      </w:r>
      <w:r w:rsidR="002A10BF" w:rsidRPr="002A10BF">
        <w:rPr>
          <w:rFonts w:ascii="Times New Roman" w:eastAsia="Times New Roman" w:hAnsi="Times New Roman" w:cs="Times New Roman"/>
          <w:color w:val="auto"/>
          <w:sz w:val="24"/>
          <w:szCs w:val="24"/>
          <w:lang w:eastAsia="en-AU"/>
        </w:rPr>
        <w:t xml:space="preserve"> </w:t>
      </w:r>
      <w:r w:rsidR="000B7063">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provide that a person in control at a facility </w:t>
      </w:r>
      <w:r w:rsidR="00E27338" w:rsidRPr="00E27338">
        <w:rPr>
          <w:rFonts w:ascii="Times New Roman" w:eastAsia="Times New Roman" w:hAnsi="Times New Roman" w:cs="Times New Roman"/>
          <w:color w:val="auto"/>
          <w:sz w:val="24"/>
          <w:szCs w:val="24"/>
          <w:lang w:eastAsia="en-AU"/>
        </w:rPr>
        <w:t>(</w:t>
      </w:r>
      <w:r w:rsidR="00E4386B" w:rsidRPr="00E27338">
        <w:rPr>
          <w:rFonts w:ascii="Times New Roman" w:eastAsia="Times New Roman" w:hAnsi="Times New Roman" w:cs="Times New Roman"/>
          <w:color w:val="auto"/>
          <w:sz w:val="24"/>
          <w:szCs w:val="24"/>
          <w:lang w:eastAsia="en-AU"/>
        </w:rPr>
        <w:t>i</w:t>
      </w:r>
      <w:r w:rsidR="00E4386B">
        <w:rPr>
          <w:rFonts w:ascii="Times New Roman" w:eastAsia="Times New Roman" w:hAnsi="Times New Roman" w:cs="Times New Roman"/>
          <w:color w:val="auto"/>
          <w:sz w:val="24"/>
          <w:szCs w:val="24"/>
          <w:lang w:eastAsia="en-AU"/>
        </w:rPr>
        <w:t>.e.</w:t>
      </w:r>
      <w:r w:rsidR="00C77233">
        <w:rPr>
          <w:rFonts w:ascii="Times New Roman" w:eastAsia="Times New Roman" w:hAnsi="Times New Roman" w:cs="Times New Roman"/>
          <w:color w:val="auto"/>
          <w:sz w:val="24"/>
          <w:szCs w:val="24"/>
          <w:lang w:eastAsia="en-AU"/>
        </w:rPr>
        <w:t>,</w:t>
      </w:r>
      <w:r w:rsidR="00E27338" w:rsidRPr="00E27338">
        <w:rPr>
          <w:rFonts w:ascii="Times New Roman" w:eastAsia="Times New Roman" w:hAnsi="Times New Roman" w:cs="Times New Roman"/>
          <w:color w:val="auto"/>
          <w:sz w:val="24"/>
          <w:szCs w:val="24"/>
          <w:lang w:eastAsia="en-AU"/>
        </w:rPr>
        <w:t xml:space="preserve"> the operator of a facility, an employer, another person in control of a facility or part of a facility or particular work carried out a facility) </w:t>
      </w:r>
      <w:r w:rsidR="00066824" w:rsidRPr="00066824">
        <w:rPr>
          <w:rFonts w:ascii="Times New Roman" w:eastAsia="Times New Roman" w:hAnsi="Times New Roman" w:cs="Times New Roman"/>
          <w:color w:val="auto"/>
          <w:sz w:val="24"/>
          <w:szCs w:val="24"/>
          <w:lang w:eastAsia="en-AU"/>
        </w:rPr>
        <w:t>must not allow a member of the workforce at the facility under the person’s control to be exposed to an airborne concentration of a hazardous substance in the breathing zone of the member of the workforce above the prescribed exposure standard for the relevant period of time, except in accordance with an exemption granted by NOPSEMA under section 3.7</w:t>
      </w:r>
      <w:r w:rsidR="00D4082A">
        <w:rPr>
          <w:rFonts w:ascii="Times New Roman" w:eastAsia="Times New Roman" w:hAnsi="Times New Roman" w:cs="Times New Roman"/>
          <w:color w:val="auto"/>
          <w:sz w:val="24"/>
          <w:szCs w:val="24"/>
          <w:lang w:eastAsia="en-AU"/>
        </w:rPr>
        <w:t>.</w:t>
      </w:r>
    </w:p>
    <w:p w14:paraId="36FC150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FC08F6D" w14:textId="124230DC" w:rsidR="002A10BF" w:rsidRPr="002A10BF" w:rsidRDefault="003E3B52" w:rsidP="002A10BF">
      <w:pPr>
        <w:spacing w:after="0" w:line="240" w:lineRule="auto"/>
        <w:rPr>
          <w:rFonts w:ascii="Times New Roman" w:eastAsia="Times New Roman" w:hAnsi="Times New Roman" w:cs="Times New Roman"/>
          <w:color w:val="auto"/>
          <w:sz w:val="24"/>
          <w:szCs w:val="24"/>
          <w:lang w:eastAsia="en-AU"/>
        </w:rPr>
      </w:pPr>
      <w:r w:rsidRPr="003E3B52">
        <w:rPr>
          <w:rFonts w:ascii="Times New Roman" w:eastAsia="Times New Roman" w:hAnsi="Times New Roman" w:cs="Times New Roman"/>
          <w:color w:val="333333"/>
          <w:sz w:val="24"/>
          <w:szCs w:val="24"/>
          <w:shd w:val="clear" w:color="auto" w:fill="FFFFFF"/>
          <w:lang w:eastAsia="en-AU"/>
        </w:rPr>
        <w:t>A contravention of subsection 3.5(2) is a strict liability offence, punishable by 100 penalty units</w:t>
      </w:r>
      <w:r w:rsidR="002A10BF" w:rsidRPr="002A10BF">
        <w:rPr>
          <w:rFonts w:ascii="Times New Roman" w:eastAsia="Times New Roman" w:hAnsi="Times New Roman" w:cs="Times New Roman"/>
          <w:color w:val="auto"/>
          <w:sz w:val="24"/>
          <w:szCs w:val="24"/>
          <w:lang w:eastAsia="en-AU"/>
        </w:rPr>
        <w:t xml:space="preserve"> or 500 penalty units for an offence committed by a body corporate due to the operation of subsection 4B(3) of the Crimes Act. A person </w:t>
      </w:r>
      <w:r w:rsidR="004750FC">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 </w:t>
      </w:r>
      <w:r w:rsidR="004750FC">
        <w:rPr>
          <w:rFonts w:ascii="Times New Roman" w:eastAsia="Times New Roman" w:hAnsi="Times New Roman" w:cs="Times New Roman"/>
          <w:color w:val="auto"/>
          <w:sz w:val="24"/>
          <w:szCs w:val="24"/>
          <w:lang w:eastAsia="en-AU"/>
        </w:rPr>
        <w:t xml:space="preserve">be </w:t>
      </w:r>
      <w:r w:rsidR="002A10BF" w:rsidRPr="002A10BF">
        <w:rPr>
          <w:rFonts w:ascii="Times New Roman" w:eastAsia="Times New Roman" w:hAnsi="Times New Roman" w:cs="Times New Roman"/>
          <w:color w:val="auto"/>
          <w:sz w:val="24"/>
          <w:szCs w:val="24"/>
          <w:lang w:eastAsia="en-AU"/>
        </w:rPr>
        <w:t>liable to a civil penalty of 1,000 penalty units if the person contravenes subsection 3.5(2). For a body corporate the court can impose a fine of up to 5 times the civil penalty amount under section 82 of the Regulatory Powers Act.</w:t>
      </w:r>
    </w:p>
    <w:p w14:paraId="194B448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790D9A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40" w:name="_Hlk171339195"/>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40"/>
    <w:p w14:paraId="0AFB3AC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30BC7FA" w14:textId="1C4C765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3.5(5) </w:t>
      </w:r>
      <w:r w:rsidR="004750FC">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an exemption to the </w:t>
      </w:r>
      <w:r w:rsidR="00490071">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offence in subsection 2 where the exposure is in accordance with an exemption granted by NOPSEMA under section 3.7. </w:t>
      </w:r>
      <w:r w:rsidRPr="002A10BF">
        <w:rPr>
          <w:rFonts w:ascii="Times New Roman" w:eastAsia="Times New Roman" w:hAnsi="Times New Roman" w:cs="Times New Roman"/>
          <w:color w:val="000000"/>
          <w:sz w:val="24"/>
          <w:szCs w:val="24"/>
          <w:shd w:val="clear" w:color="auto" w:fill="FFFFFF"/>
          <w:lang w:eastAsia="en-AU"/>
        </w:rPr>
        <w:t>For an explanation of the reverse burden of proof see section 2.45.</w:t>
      </w:r>
    </w:p>
    <w:p w14:paraId="5603A52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4E483A4" w14:textId="2979E1C9" w:rsidR="002A10BF" w:rsidRPr="0066115D" w:rsidRDefault="002A10BF" w:rsidP="0066115D">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3.6 </w:t>
      </w:r>
      <w:r w:rsidR="003E5AC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Exposure to noise</w:t>
      </w:r>
    </w:p>
    <w:p w14:paraId="2D9B11AE"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134B0528" w14:textId="494F12AB" w:rsidR="00E33A79" w:rsidRPr="00E33A79" w:rsidRDefault="0007553D" w:rsidP="00E33A79">
      <w:pPr>
        <w:keepNext/>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 section</w:t>
      </w:r>
      <w:r w:rsidR="002A10BF" w:rsidRPr="002A10BF">
        <w:rPr>
          <w:rFonts w:ascii="Times New Roman" w:eastAsia="Times New Roman" w:hAnsi="Times New Roman" w:cs="Times New Roman"/>
          <w:color w:val="auto"/>
          <w:sz w:val="24"/>
          <w:szCs w:val="24"/>
          <w:lang w:eastAsia="en-AU"/>
        </w:rPr>
        <w:t xml:space="preserve"> </w:t>
      </w:r>
      <w:r w:rsidR="004750FC">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provide that a person in control at a facility </w:t>
      </w:r>
      <w:r w:rsidR="00E33A79" w:rsidRPr="00E33A79">
        <w:rPr>
          <w:rFonts w:ascii="Times New Roman" w:eastAsia="Times New Roman" w:hAnsi="Times New Roman" w:cs="Times New Roman"/>
          <w:color w:val="auto"/>
          <w:sz w:val="24"/>
          <w:szCs w:val="24"/>
          <w:lang w:eastAsia="en-AU"/>
        </w:rPr>
        <w:t>(</w:t>
      </w:r>
      <w:r w:rsidR="00263733" w:rsidRPr="00E33A79">
        <w:rPr>
          <w:rFonts w:ascii="Times New Roman" w:eastAsia="Times New Roman" w:hAnsi="Times New Roman" w:cs="Times New Roman"/>
          <w:color w:val="auto"/>
          <w:sz w:val="24"/>
          <w:szCs w:val="24"/>
          <w:lang w:eastAsia="en-AU"/>
        </w:rPr>
        <w:t>i</w:t>
      </w:r>
      <w:r w:rsidR="00263733">
        <w:rPr>
          <w:rFonts w:ascii="Times New Roman" w:eastAsia="Times New Roman" w:hAnsi="Times New Roman" w:cs="Times New Roman"/>
          <w:color w:val="auto"/>
          <w:sz w:val="24"/>
          <w:szCs w:val="24"/>
          <w:lang w:eastAsia="en-AU"/>
        </w:rPr>
        <w:t>.e.</w:t>
      </w:r>
      <w:r w:rsidR="00C77233">
        <w:rPr>
          <w:rFonts w:ascii="Times New Roman" w:eastAsia="Times New Roman" w:hAnsi="Times New Roman" w:cs="Times New Roman"/>
          <w:color w:val="auto"/>
          <w:sz w:val="24"/>
          <w:szCs w:val="24"/>
          <w:lang w:eastAsia="en-AU"/>
        </w:rPr>
        <w:t>,</w:t>
      </w:r>
      <w:r w:rsidR="00E33A79" w:rsidRPr="00E33A79">
        <w:rPr>
          <w:rFonts w:ascii="Times New Roman" w:eastAsia="Times New Roman" w:hAnsi="Times New Roman" w:cs="Times New Roman"/>
          <w:color w:val="auto"/>
          <w:sz w:val="24"/>
          <w:szCs w:val="24"/>
          <w:lang w:eastAsia="en-AU"/>
        </w:rPr>
        <w:t xml:space="preserve"> the operator of a facility, an employer, another person in control of a facility or part of a facility or particular work carried out a facility) must not allow a member of the workforce under their control to be exposed to a level of noise that exceeds the prescribed exposure standard, except in accordance with an exemption granted by NOPSEMA under section 3.7. </w:t>
      </w:r>
    </w:p>
    <w:p w14:paraId="401186C1" w14:textId="77777777" w:rsidR="00E33A79" w:rsidRPr="00E33A79" w:rsidRDefault="00E33A79" w:rsidP="004E47B0">
      <w:pPr>
        <w:spacing w:after="0" w:line="240" w:lineRule="auto"/>
        <w:rPr>
          <w:rFonts w:ascii="Times New Roman" w:eastAsia="Times New Roman" w:hAnsi="Times New Roman" w:cs="Times New Roman"/>
          <w:color w:val="auto"/>
          <w:sz w:val="24"/>
          <w:szCs w:val="24"/>
          <w:lang w:eastAsia="en-AU"/>
        </w:rPr>
      </w:pPr>
    </w:p>
    <w:p w14:paraId="459C5D94" w14:textId="74ADF5E9" w:rsidR="002A10BF" w:rsidRPr="002A10BF" w:rsidRDefault="00E33A79" w:rsidP="004E47B0">
      <w:pPr>
        <w:spacing w:after="0" w:line="240" w:lineRule="auto"/>
        <w:rPr>
          <w:rFonts w:ascii="Times New Roman" w:eastAsia="Times New Roman" w:hAnsi="Times New Roman" w:cs="Times New Roman"/>
          <w:color w:val="auto"/>
          <w:sz w:val="24"/>
          <w:szCs w:val="24"/>
          <w:lang w:eastAsia="en-AU"/>
        </w:rPr>
      </w:pPr>
      <w:r w:rsidRPr="00E33A79">
        <w:rPr>
          <w:rFonts w:ascii="Times New Roman" w:eastAsia="Times New Roman" w:hAnsi="Times New Roman" w:cs="Times New Roman"/>
          <w:color w:val="auto"/>
          <w:sz w:val="24"/>
          <w:szCs w:val="24"/>
          <w:lang w:eastAsia="en-AU"/>
        </w:rPr>
        <w:t>A contravention of subsection 3.6(2) is a strict liability offence, punishable by 100 penalty units</w:t>
      </w:r>
      <w:r w:rsidR="002A10BF" w:rsidRPr="002A10BF">
        <w:rPr>
          <w:rFonts w:ascii="Times New Roman" w:eastAsia="Times New Roman" w:hAnsi="Times New Roman" w:cs="Times New Roman"/>
          <w:color w:val="auto"/>
          <w:sz w:val="24"/>
          <w:szCs w:val="24"/>
          <w:lang w:eastAsia="en-AU"/>
        </w:rPr>
        <w:t xml:space="preserve"> or 500 penalty units for an offence committed by a body corporate due to the operation of subsection 4B(3) of the Crimes Act. A person </w:t>
      </w:r>
      <w:r w:rsidR="004750FC">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also </w:t>
      </w:r>
      <w:r w:rsidR="004750FC">
        <w:rPr>
          <w:rFonts w:ascii="Times New Roman" w:eastAsia="Times New Roman" w:hAnsi="Times New Roman" w:cs="Times New Roman"/>
          <w:color w:val="auto"/>
          <w:sz w:val="24"/>
          <w:szCs w:val="24"/>
          <w:lang w:eastAsia="en-AU"/>
        </w:rPr>
        <w:t xml:space="preserve">be </w:t>
      </w:r>
      <w:r w:rsidR="002A10BF" w:rsidRPr="002A10BF">
        <w:rPr>
          <w:rFonts w:ascii="Times New Roman" w:eastAsia="Times New Roman" w:hAnsi="Times New Roman" w:cs="Times New Roman"/>
          <w:color w:val="auto"/>
          <w:sz w:val="24"/>
          <w:szCs w:val="24"/>
          <w:lang w:eastAsia="en-AU"/>
        </w:rPr>
        <w:t>liable to a civil penalty of 1,000 penalty units if the person contravenes subsection 3.6(2). For a body corporate the court can impose a fine of up to 5 times the civil penalty amount under section 82 of the Regulatory Powers Act.</w:t>
      </w:r>
    </w:p>
    <w:p w14:paraId="1ABEDF5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78BE28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41" w:name="_Hlk171340961"/>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41"/>
    <w:p w14:paraId="3C7D420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C5B1E93" w14:textId="1C3DD17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3.6(5) </w:t>
      </w:r>
      <w:r w:rsidR="004750FC">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an exemption to the </w:t>
      </w:r>
      <w:r w:rsidR="00D92008">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offence in subsection 2 where the noise exposure is managed in a manner consistent with the provisions of the </w:t>
      </w:r>
      <w:r w:rsidRPr="002A10BF">
        <w:rPr>
          <w:rFonts w:ascii="Times New Roman" w:eastAsia="Times New Roman" w:hAnsi="Times New Roman" w:cs="Times New Roman"/>
          <w:i/>
          <w:iCs/>
          <w:color w:val="auto"/>
          <w:sz w:val="24"/>
          <w:szCs w:val="24"/>
          <w:lang w:eastAsia="en-AU"/>
        </w:rPr>
        <w:t>Model Code of Practice - Managing noise and preventing hearing loss at work (2020)</w:t>
      </w:r>
      <w:r w:rsidRPr="002A10BF">
        <w:rPr>
          <w:rFonts w:ascii="Times New Roman" w:eastAsia="Times New Roman" w:hAnsi="Times New Roman" w:cs="Times New Roman"/>
          <w:color w:val="auto"/>
          <w:sz w:val="24"/>
          <w:szCs w:val="24"/>
          <w:lang w:eastAsia="en-AU"/>
        </w:rPr>
        <w:t xml:space="preserve"> or the exposure is in accordance with an exemption granted by NOPSEMA under section 3.7</w:t>
      </w:r>
      <w:r w:rsidR="0065733C">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For an explanation of the reverse burden of proof see section 2.45.</w:t>
      </w:r>
    </w:p>
    <w:p w14:paraId="3EB0B5E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C406512" w14:textId="65CD810C" w:rsidR="002A10BF" w:rsidRPr="0066115D" w:rsidRDefault="002A10BF" w:rsidP="004E47B0">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3.7 </w:t>
      </w:r>
      <w:r w:rsidR="009C538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Exemptions from hazardous substances and noise requirements</w:t>
      </w:r>
    </w:p>
    <w:p w14:paraId="6D7235CF" w14:textId="77777777" w:rsidR="002A10BF" w:rsidRPr="002A10BF" w:rsidRDefault="002A10BF" w:rsidP="004E47B0">
      <w:pPr>
        <w:keepNext/>
        <w:spacing w:after="0" w:line="240" w:lineRule="auto"/>
        <w:rPr>
          <w:rFonts w:ascii="Times New Roman" w:eastAsia="Times New Roman" w:hAnsi="Times New Roman" w:cs="Times New Roman"/>
          <w:color w:val="auto"/>
          <w:sz w:val="24"/>
          <w:szCs w:val="24"/>
          <w:u w:val="single"/>
          <w:lang w:eastAsia="en-AU"/>
        </w:rPr>
      </w:pPr>
    </w:p>
    <w:p w14:paraId="518730F9" w14:textId="119A9C29" w:rsidR="002A10BF" w:rsidRPr="002A10BF" w:rsidRDefault="002A10BF" w:rsidP="004E47B0">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3.7(2) </w:t>
      </w:r>
      <w:r w:rsidR="001F1DC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an operator, an employer or any other person in control of a facility, a part of a facility, or particular work at a facility may apply</w:t>
      </w:r>
      <w:r w:rsidR="00347E6A">
        <w:rPr>
          <w:rFonts w:ascii="Times New Roman" w:eastAsia="Times New Roman" w:hAnsi="Times New Roman" w:cs="Times New Roman"/>
          <w:color w:val="auto"/>
          <w:sz w:val="24"/>
          <w:szCs w:val="24"/>
          <w:lang w:eastAsia="en-AU"/>
        </w:rPr>
        <w:t xml:space="preserve"> in writing</w:t>
      </w:r>
      <w:r w:rsidRPr="002A10BF">
        <w:rPr>
          <w:rFonts w:ascii="Times New Roman" w:eastAsia="Times New Roman" w:hAnsi="Times New Roman" w:cs="Times New Roman"/>
          <w:color w:val="auto"/>
          <w:sz w:val="24"/>
          <w:szCs w:val="24"/>
          <w:lang w:eastAsia="en-AU"/>
        </w:rPr>
        <w:t xml:space="preserve"> to NOPSEMA for an exemption from compliance with subsections 3.4(2), 3.5(2) and 3.6(2). NOPSEMA</w:t>
      </w:r>
      <w:r w:rsidRPr="002A10BF" w:rsidDel="00187312">
        <w:rPr>
          <w:rFonts w:ascii="Times New Roman" w:eastAsia="Times New Roman" w:hAnsi="Times New Roman" w:cs="Times New Roman"/>
          <w:color w:val="auto"/>
          <w:sz w:val="24"/>
          <w:szCs w:val="24"/>
          <w:lang w:eastAsia="en-AU"/>
        </w:rPr>
        <w:t xml:space="preserve"> </w:t>
      </w:r>
      <w:r w:rsidR="00187312">
        <w:rPr>
          <w:rFonts w:ascii="Times New Roman" w:eastAsia="Times New Roman" w:hAnsi="Times New Roman" w:cs="Times New Roman"/>
          <w:color w:val="auto"/>
          <w:sz w:val="24"/>
          <w:szCs w:val="24"/>
          <w:lang w:eastAsia="en-AU"/>
        </w:rPr>
        <w:t>may</w:t>
      </w:r>
      <w:r w:rsidR="00187312"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grant </w:t>
      </w:r>
      <w:r w:rsidR="00C027E7">
        <w:rPr>
          <w:rFonts w:ascii="Times New Roman" w:eastAsia="Times New Roman" w:hAnsi="Times New Roman" w:cs="Times New Roman"/>
          <w:color w:val="auto"/>
          <w:sz w:val="24"/>
          <w:szCs w:val="24"/>
          <w:lang w:eastAsia="en-AU"/>
        </w:rPr>
        <w:t xml:space="preserve">an </w:t>
      </w:r>
      <w:r w:rsidRPr="002A10BF">
        <w:rPr>
          <w:rFonts w:ascii="Times New Roman" w:eastAsia="Times New Roman" w:hAnsi="Times New Roman" w:cs="Times New Roman"/>
          <w:color w:val="auto"/>
          <w:sz w:val="24"/>
          <w:szCs w:val="24"/>
          <w:lang w:eastAsia="en-AU"/>
        </w:rPr>
        <w:t>exemption if it considers that, in the circumstances, compliance is not practicable</w:t>
      </w:r>
      <w:r w:rsidR="00746AA2">
        <w:rPr>
          <w:rFonts w:ascii="Times New Roman" w:eastAsia="Times New Roman" w:hAnsi="Times New Roman" w:cs="Times New Roman"/>
          <w:color w:val="auto"/>
          <w:sz w:val="24"/>
          <w:szCs w:val="24"/>
          <w:lang w:eastAsia="en-AU"/>
        </w:rPr>
        <w:t xml:space="preserve"> </w:t>
      </w:r>
      <w:r w:rsidR="00746AA2" w:rsidRPr="00746AA2">
        <w:rPr>
          <w:rFonts w:ascii="Times New Roman" w:eastAsia="Times New Roman" w:hAnsi="Times New Roman" w:cs="Times New Roman"/>
          <w:color w:val="auto"/>
          <w:sz w:val="24"/>
          <w:szCs w:val="24"/>
          <w:lang w:eastAsia="en-AU"/>
        </w:rPr>
        <w:t>and technical and control measures to reduce any risk arising from non-compliance to as low as is reasonably practicable are in place or will be implemented</w:t>
      </w:r>
      <w:r w:rsidRPr="002A10BF">
        <w:rPr>
          <w:rFonts w:ascii="Times New Roman" w:eastAsia="Times New Roman" w:hAnsi="Times New Roman" w:cs="Times New Roman"/>
          <w:color w:val="auto"/>
          <w:sz w:val="24"/>
          <w:szCs w:val="24"/>
          <w:lang w:eastAsia="en-AU"/>
        </w:rPr>
        <w:t xml:space="preserve">, and NOPSEMA may specify conditions and limitations on any exemption. </w:t>
      </w:r>
      <w:r w:rsidR="00B13CF6" w:rsidRPr="00B13CF6">
        <w:rPr>
          <w:rFonts w:ascii="Times New Roman" w:eastAsia="Times New Roman" w:hAnsi="Times New Roman" w:cs="Times New Roman"/>
          <w:color w:val="auto"/>
          <w:sz w:val="24"/>
          <w:szCs w:val="24"/>
          <w:lang w:eastAsia="en-AU"/>
        </w:rPr>
        <w:t xml:space="preserve">Any exemption </w:t>
      </w:r>
      <w:r w:rsidR="008D7F42">
        <w:rPr>
          <w:rFonts w:ascii="Times New Roman" w:eastAsia="Times New Roman" w:hAnsi="Times New Roman" w:cs="Times New Roman"/>
          <w:color w:val="auto"/>
          <w:sz w:val="24"/>
          <w:szCs w:val="24"/>
          <w:lang w:eastAsia="en-AU"/>
        </w:rPr>
        <w:t>would</w:t>
      </w:r>
      <w:r w:rsidR="00B13CF6" w:rsidRPr="00B13CF6">
        <w:rPr>
          <w:rFonts w:ascii="Times New Roman" w:eastAsia="Times New Roman" w:hAnsi="Times New Roman" w:cs="Times New Roman"/>
          <w:color w:val="auto"/>
          <w:sz w:val="24"/>
          <w:szCs w:val="24"/>
          <w:lang w:eastAsia="en-AU"/>
        </w:rPr>
        <w:t xml:space="preserve"> be granted in writing</w:t>
      </w:r>
      <w:r w:rsidR="00B13CF6">
        <w:rPr>
          <w:rFonts w:ascii="Times New Roman" w:eastAsia="Times New Roman" w:hAnsi="Times New Roman" w:cs="Times New Roman"/>
          <w:color w:val="auto"/>
          <w:sz w:val="24"/>
          <w:szCs w:val="24"/>
          <w:lang w:eastAsia="en-AU"/>
        </w:rPr>
        <w:t>.</w:t>
      </w:r>
    </w:p>
    <w:p w14:paraId="4A6E942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F3671E4" w14:textId="427CEA4F" w:rsidR="002A10BF" w:rsidRPr="002A10BF" w:rsidRDefault="002A10BF" w:rsidP="0066115D">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BC40CB">
        <w:rPr>
          <w:rFonts w:ascii="Times New Roman" w:eastAsia="Times New Roman" w:hAnsi="Times New Roman" w:cs="Times New Roman"/>
          <w:b/>
          <w:color w:val="auto"/>
          <w:sz w:val="24"/>
          <w:szCs w:val="24"/>
          <w:lang w:eastAsia="en-AU"/>
        </w:rPr>
        <w:t>3</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Election of health and safety representatives</w:t>
      </w:r>
    </w:p>
    <w:p w14:paraId="36BBE383" w14:textId="77777777" w:rsidR="002A10BF" w:rsidRPr="002A10BF" w:rsidRDefault="002A10BF" w:rsidP="0066115D">
      <w:pPr>
        <w:keepNext/>
        <w:spacing w:after="0" w:line="240" w:lineRule="auto"/>
        <w:rPr>
          <w:rFonts w:ascii="Times New Roman" w:eastAsia="Times New Roman" w:hAnsi="Times New Roman" w:cs="Times New Roman"/>
          <w:b/>
          <w:color w:val="auto"/>
          <w:sz w:val="24"/>
          <w:szCs w:val="24"/>
          <w:lang w:eastAsia="en-AU"/>
        </w:rPr>
      </w:pPr>
    </w:p>
    <w:p w14:paraId="6113EE75" w14:textId="3325277F" w:rsidR="002A10BF" w:rsidRPr="002A10BF" w:rsidRDefault="002A10BF" w:rsidP="0066115D">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1</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Returning officer</w:t>
      </w:r>
    </w:p>
    <w:p w14:paraId="54AFDE7C"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79F72F08" w14:textId="6B6AD48E" w:rsidR="002A10BF" w:rsidRPr="0066115D" w:rsidRDefault="00E3743D" w:rsidP="0066115D">
      <w:pPr>
        <w:keepNext/>
        <w:spacing w:after="0" w:line="240" w:lineRule="auto"/>
        <w:rPr>
          <w:rFonts w:ascii="Times New Roman" w:eastAsia="Times New Roman" w:hAnsi="Times New Roman" w:cs="Times New Roman"/>
          <w:color w:val="auto"/>
          <w:sz w:val="24"/>
          <w:szCs w:val="24"/>
          <w:u w:val="single"/>
          <w:lang w:eastAsia="en-AU"/>
        </w:rPr>
      </w:pPr>
      <w:bookmarkStart w:id="42" w:name="_Toc164779341"/>
      <w:r w:rsidRPr="0066115D">
        <w:rPr>
          <w:rFonts w:ascii="Times New Roman" w:eastAsia="Times New Roman" w:hAnsi="Times New Roman" w:cs="Times New Roman"/>
          <w:color w:val="auto"/>
          <w:sz w:val="24"/>
          <w:szCs w:val="24"/>
          <w:u w:val="single"/>
          <w:lang w:eastAsia="en-AU"/>
        </w:rPr>
        <w:t xml:space="preserve">Section </w:t>
      </w:r>
      <w:r w:rsidR="002A10BF" w:rsidRPr="0066115D">
        <w:rPr>
          <w:rFonts w:ascii="Times New Roman" w:eastAsia="Times New Roman" w:hAnsi="Times New Roman" w:cs="Times New Roman"/>
          <w:color w:val="auto"/>
          <w:sz w:val="24"/>
          <w:szCs w:val="24"/>
          <w:u w:val="single"/>
          <w:lang w:eastAsia="en-AU"/>
        </w:rPr>
        <w:t xml:space="preserve">3.7A </w:t>
      </w:r>
      <w:r w:rsidR="009C5383">
        <w:rPr>
          <w:rFonts w:ascii="Times New Roman" w:eastAsia="Times New Roman" w:hAnsi="Times New Roman" w:cs="Times New Roman"/>
          <w:color w:val="auto"/>
          <w:sz w:val="24"/>
          <w:szCs w:val="24"/>
          <w:u w:val="single"/>
          <w:lang w:eastAsia="en-AU"/>
        </w:rPr>
        <w:t>–</w:t>
      </w:r>
      <w:r w:rsidR="002A10BF" w:rsidRPr="0066115D">
        <w:rPr>
          <w:rFonts w:ascii="Times New Roman" w:eastAsia="Times New Roman" w:hAnsi="Times New Roman" w:cs="Times New Roman"/>
          <w:color w:val="auto"/>
          <w:sz w:val="24"/>
          <w:szCs w:val="24"/>
          <w:u w:val="single"/>
          <w:lang w:eastAsia="en-AU"/>
        </w:rPr>
        <w:t xml:space="preserve"> Purpose</w:t>
      </w:r>
      <w:bookmarkEnd w:id="42"/>
      <w:r w:rsidR="00B9201D">
        <w:rPr>
          <w:rFonts w:ascii="Times New Roman" w:eastAsia="Times New Roman" w:hAnsi="Times New Roman" w:cs="Times New Roman"/>
          <w:color w:val="auto"/>
          <w:sz w:val="24"/>
          <w:szCs w:val="24"/>
          <w:u w:val="single"/>
          <w:lang w:eastAsia="en-AU"/>
        </w:rPr>
        <w:t xml:space="preserve"> of </w:t>
      </w:r>
      <w:r w:rsidR="009677B7">
        <w:rPr>
          <w:rFonts w:ascii="Times New Roman" w:eastAsia="Times New Roman" w:hAnsi="Times New Roman" w:cs="Times New Roman"/>
          <w:color w:val="auto"/>
          <w:sz w:val="24"/>
          <w:szCs w:val="24"/>
          <w:u w:val="single"/>
          <w:lang w:eastAsia="en-AU"/>
        </w:rPr>
        <w:t xml:space="preserve">this </w:t>
      </w:r>
      <w:r w:rsidR="00B9201D">
        <w:rPr>
          <w:rFonts w:ascii="Times New Roman" w:eastAsia="Times New Roman" w:hAnsi="Times New Roman" w:cs="Times New Roman"/>
          <w:color w:val="auto"/>
          <w:sz w:val="24"/>
          <w:szCs w:val="24"/>
          <w:u w:val="single"/>
          <w:lang w:eastAsia="en-AU"/>
        </w:rPr>
        <w:t>Part</w:t>
      </w:r>
    </w:p>
    <w:p w14:paraId="1AD44D01" w14:textId="77777777" w:rsid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73803A4E" w14:textId="4A839EA0" w:rsidR="004B7086" w:rsidRPr="004E47B0" w:rsidRDefault="004B7086" w:rsidP="0066115D">
      <w:pPr>
        <w:keepNext/>
        <w:spacing w:after="0" w:line="240" w:lineRule="auto"/>
        <w:rPr>
          <w:rFonts w:ascii="Times New Roman" w:eastAsia="Times New Roman" w:hAnsi="Times New Roman" w:cs="Times New Roman"/>
          <w:color w:val="auto"/>
          <w:sz w:val="24"/>
          <w:szCs w:val="24"/>
          <w:lang w:eastAsia="en-AU"/>
        </w:rPr>
      </w:pPr>
      <w:r w:rsidRPr="004E47B0">
        <w:rPr>
          <w:rFonts w:ascii="Times New Roman" w:eastAsia="Times New Roman" w:hAnsi="Times New Roman" w:cs="Times New Roman"/>
          <w:color w:val="auto"/>
          <w:sz w:val="24"/>
          <w:szCs w:val="24"/>
          <w:lang w:eastAsia="en-AU"/>
        </w:rPr>
        <w:t>Subclause 26(4) of Schedule 3 to the OPGGS Act provides that if an election is required to fill a vacancy in the office of health and safety representative for a designated work group then it must be conducted in accordance with the regulations made for the purposes of that subclause if requested by the lesser of 100 members of the workforce normally in the designated work group; or a majority of the members of the workforce normally in the designated work group.</w:t>
      </w:r>
    </w:p>
    <w:p w14:paraId="74B06964" w14:textId="77777777" w:rsidR="004B7086" w:rsidRPr="002A10BF" w:rsidRDefault="004B7086" w:rsidP="004E47B0">
      <w:pPr>
        <w:spacing w:after="0" w:line="240" w:lineRule="auto"/>
        <w:rPr>
          <w:rFonts w:ascii="Times New Roman" w:eastAsia="Times New Roman" w:hAnsi="Times New Roman" w:cs="Times New Roman"/>
          <w:color w:val="auto"/>
          <w:sz w:val="24"/>
          <w:szCs w:val="24"/>
          <w:u w:val="single"/>
          <w:lang w:eastAsia="en-AU"/>
        </w:rPr>
      </w:pPr>
    </w:p>
    <w:p w14:paraId="5D9AE605" w14:textId="56CFB0B8" w:rsidR="002A10BF" w:rsidRPr="002A10BF" w:rsidRDefault="002A10BF" w:rsidP="004E47B0">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3.7A</w:t>
      </w:r>
      <w:r w:rsidR="00B13CF6">
        <w:rPr>
          <w:rFonts w:ascii="Times New Roman" w:eastAsia="Times New Roman" w:hAnsi="Times New Roman" w:cs="Times New Roman"/>
          <w:color w:val="auto"/>
          <w:sz w:val="24"/>
          <w:szCs w:val="24"/>
          <w:lang w:eastAsia="en-AU"/>
        </w:rPr>
        <w:t xml:space="preserve"> </w:t>
      </w:r>
      <w:r w:rsidR="001F1DC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this </w:t>
      </w:r>
      <w:r w:rsidR="00671B17">
        <w:rPr>
          <w:rFonts w:ascii="Times New Roman" w:eastAsia="Times New Roman" w:hAnsi="Times New Roman" w:cs="Times New Roman"/>
          <w:color w:val="auto"/>
          <w:sz w:val="24"/>
          <w:szCs w:val="24"/>
          <w:lang w:eastAsia="en-AU"/>
        </w:rPr>
        <w:t>P</w:t>
      </w:r>
      <w:r w:rsidRPr="002A10BF">
        <w:rPr>
          <w:rFonts w:ascii="Times New Roman" w:eastAsia="Times New Roman" w:hAnsi="Times New Roman" w:cs="Times New Roman"/>
          <w:color w:val="auto"/>
          <w:sz w:val="24"/>
          <w:szCs w:val="24"/>
          <w:lang w:eastAsia="en-AU"/>
        </w:rPr>
        <w:t xml:space="preserve">art is made for the purposes of subclause 26(4) of Schedule 3 to the OPGGS Act. </w:t>
      </w:r>
    </w:p>
    <w:p w14:paraId="1A7732AC"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293B4C7" w14:textId="42F464BA" w:rsidR="002A10BF" w:rsidRPr="0066115D"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3.8 </w:t>
      </w:r>
      <w:r w:rsidR="009C5383">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Appointment of returning officer</w:t>
      </w:r>
    </w:p>
    <w:p w14:paraId="467085B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5C64FB0" w14:textId="7EFEF82C" w:rsid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3.8(1) </w:t>
      </w:r>
      <w:r w:rsidR="007B5BD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when an operator is required to conduct or arrange for the conduct of an election under subclause 26(3) of Schedule 3 to the OPGGS Act, the operator must nominate a person to act as returning officer and must notify NOPSEMA of that nomination. Subsection 3.8(3) </w:t>
      </w:r>
      <w:r w:rsidR="007B5BD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also provide that NOPSEMA may either approve the nomination and appoint the nominee as returning officer or appoint another person as returning officer. </w:t>
      </w:r>
    </w:p>
    <w:p w14:paraId="12ABE923" w14:textId="77777777" w:rsidR="0038501D" w:rsidRPr="002A10BF" w:rsidRDefault="0038501D" w:rsidP="002A10BF">
      <w:pPr>
        <w:spacing w:after="0" w:line="240" w:lineRule="auto"/>
        <w:rPr>
          <w:rFonts w:ascii="Times New Roman" w:eastAsia="Times New Roman" w:hAnsi="Times New Roman" w:cs="Times New Roman"/>
          <w:color w:val="auto"/>
          <w:sz w:val="24"/>
          <w:szCs w:val="24"/>
          <w:lang w:eastAsia="en-AU"/>
        </w:rPr>
      </w:pPr>
    </w:p>
    <w:p w14:paraId="0DB376C9" w14:textId="670FC9EB" w:rsidR="002A10BF" w:rsidRPr="002A10BF" w:rsidRDefault="002A10BF" w:rsidP="0066115D">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2</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The poll</w:t>
      </w:r>
    </w:p>
    <w:p w14:paraId="38E0BE5C"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20F391E3" w14:textId="07F0227C" w:rsidR="002A10BF" w:rsidRPr="0066115D" w:rsidRDefault="002A10BF" w:rsidP="0066115D">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3.9 </w:t>
      </w:r>
      <w:r w:rsidR="00C02FBC">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Number of votes</w:t>
      </w:r>
    </w:p>
    <w:p w14:paraId="3B30695D"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4B46DB98" w14:textId="6B20DD3D" w:rsidR="002A10BF" w:rsidRPr="002A10BF" w:rsidRDefault="002A10BF" w:rsidP="0066115D">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3.9</w:t>
      </w:r>
      <w:r w:rsidR="007B5BDB">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each person eligible to vote </w:t>
      </w:r>
      <w:r w:rsidR="00893D60">
        <w:rPr>
          <w:rFonts w:ascii="Times New Roman" w:eastAsia="Times New Roman" w:hAnsi="Times New Roman" w:cs="Times New Roman"/>
          <w:color w:val="auto"/>
          <w:sz w:val="24"/>
          <w:szCs w:val="24"/>
          <w:lang w:eastAsia="en-AU"/>
        </w:rPr>
        <w:t xml:space="preserve">in an election </w:t>
      </w:r>
      <w:r w:rsidRPr="002A10BF">
        <w:rPr>
          <w:rFonts w:ascii="Times New Roman" w:eastAsia="Times New Roman" w:hAnsi="Times New Roman" w:cs="Times New Roman"/>
          <w:color w:val="auto"/>
          <w:sz w:val="24"/>
          <w:szCs w:val="24"/>
          <w:lang w:eastAsia="en-AU"/>
        </w:rPr>
        <w:t>is entitled to one vote only</w:t>
      </w:r>
      <w:r w:rsidR="00893D60">
        <w:rPr>
          <w:rFonts w:ascii="Times New Roman" w:eastAsia="Times New Roman" w:hAnsi="Times New Roman" w:cs="Times New Roman"/>
          <w:color w:val="auto"/>
          <w:sz w:val="24"/>
          <w:szCs w:val="24"/>
          <w:lang w:eastAsia="en-AU"/>
        </w:rPr>
        <w:t xml:space="preserve"> in that election</w:t>
      </w:r>
      <w:r w:rsidRPr="002A10BF">
        <w:rPr>
          <w:rFonts w:ascii="Times New Roman" w:eastAsia="Times New Roman" w:hAnsi="Times New Roman" w:cs="Times New Roman"/>
          <w:color w:val="auto"/>
          <w:sz w:val="24"/>
          <w:szCs w:val="24"/>
          <w:lang w:eastAsia="en-AU"/>
        </w:rPr>
        <w:t>.</w:t>
      </w:r>
    </w:p>
    <w:p w14:paraId="786322A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E34F846" w14:textId="34E68024" w:rsidR="002A10BF" w:rsidRPr="001C7B81" w:rsidRDefault="002A10BF" w:rsidP="0066115D">
      <w:pPr>
        <w:keepNext/>
        <w:spacing w:after="0" w:line="240" w:lineRule="auto"/>
        <w:rPr>
          <w:rFonts w:ascii="Times New Roman" w:eastAsia="Times New Roman" w:hAnsi="Times New Roman" w:cs="Times New Roman"/>
          <w:color w:val="auto"/>
          <w:sz w:val="24"/>
          <w:szCs w:val="24"/>
          <w:u w:val="single"/>
          <w:lang w:eastAsia="en-AU"/>
        </w:rPr>
      </w:pPr>
      <w:r w:rsidRPr="001C7B81">
        <w:rPr>
          <w:rFonts w:ascii="Times New Roman" w:eastAsia="Times New Roman" w:hAnsi="Times New Roman" w:cs="Times New Roman"/>
          <w:color w:val="auto"/>
          <w:sz w:val="24"/>
          <w:szCs w:val="24"/>
          <w:u w:val="single"/>
          <w:lang w:eastAsia="en-AU"/>
        </w:rPr>
        <w:t xml:space="preserve">Section 3.10 </w:t>
      </w:r>
      <w:r w:rsidR="00C02FBC">
        <w:rPr>
          <w:rFonts w:ascii="Times New Roman" w:eastAsia="Times New Roman" w:hAnsi="Times New Roman" w:cs="Times New Roman"/>
          <w:color w:val="auto"/>
          <w:sz w:val="24"/>
          <w:szCs w:val="24"/>
          <w:u w:val="single"/>
          <w:lang w:eastAsia="en-AU"/>
        </w:rPr>
        <w:t>–</w:t>
      </w:r>
      <w:r w:rsidRPr="001C7B81">
        <w:rPr>
          <w:rFonts w:ascii="Times New Roman" w:eastAsia="Times New Roman" w:hAnsi="Times New Roman" w:cs="Times New Roman"/>
          <w:color w:val="auto"/>
          <w:sz w:val="24"/>
          <w:szCs w:val="24"/>
          <w:u w:val="single"/>
          <w:lang w:eastAsia="en-AU"/>
        </w:rPr>
        <w:t xml:space="preserve"> Right to secret ballot</w:t>
      </w:r>
    </w:p>
    <w:p w14:paraId="2125514D" w14:textId="77777777" w:rsidR="002A10BF" w:rsidRPr="002A10BF" w:rsidRDefault="002A10BF" w:rsidP="0066115D">
      <w:pPr>
        <w:keepNext/>
        <w:spacing w:after="0" w:line="240" w:lineRule="auto"/>
        <w:rPr>
          <w:rFonts w:ascii="Times New Roman" w:eastAsia="Times New Roman" w:hAnsi="Times New Roman" w:cs="Times New Roman"/>
          <w:color w:val="auto"/>
          <w:sz w:val="24"/>
          <w:szCs w:val="24"/>
          <w:u w:val="single"/>
          <w:lang w:eastAsia="en-AU"/>
        </w:rPr>
      </w:pPr>
    </w:p>
    <w:p w14:paraId="2FACAF78" w14:textId="6DB5CB66" w:rsidR="002A10BF" w:rsidRPr="002A10BF" w:rsidRDefault="002A10BF" w:rsidP="0066115D">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3.10 </w:t>
      </w:r>
      <w:r w:rsidR="007B5BD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for a member of the designated work group to </w:t>
      </w:r>
      <w:r w:rsidR="00224C6B">
        <w:rPr>
          <w:rFonts w:ascii="Times New Roman" w:eastAsia="Times New Roman" w:hAnsi="Times New Roman" w:cs="Times New Roman"/>
          <w:color w:val="auto"/>
          <w:sz w:val="24"/>
          <w:szCs w:val="24"/>
          <w:lang w:eastAsia="en-AU"/>
        </w:rPr>
        <w:t xml:space="preserve">make a </w:t>
      </w:r>
      <w:r w:rsidRPr="002A10BF">
        <w:rPr>
          <w:rFonts w:ascii="Times New Roman" w:eastAsia="Times New Roman" w:hAnsi="Times New Roman" w:cs="Times New Roman"/>
          <w:color w:val="auto"/>
          <w:sz w:val="24"/>
          <w:szCs w:val="24"/>
          <w:lang w:eastAsia="en-AU"/>
        </w:rPr>
        <w:t xml:space="preserve">request </w:t>
      </w:r>
      <w:r w:rsidR="00224C6B">
        <w:rPr>
          <w:rFonts w:ascii="Times New Roman" w:eastAsia="Times New Roman" w:hAnsi="Times New Roman" w:cs="Times New Roman"/>
          <w:color w:val="auto"/>
          <w:sz w:val="24"/>
          <w:szCs w:val="24"/>
          <w:lang w:eastAsia="en-AU"/>
        </w:rPr>
        <w:t>to the returning officer</w:t>
      </w:r>
      <w:r w:rsidR="003A09E4">
        <w:rPr>
          <w:rFonts w:ascii="Times New Roman" w:eastAsia="Times New Roman" w:hAnsi="Times New Roman" w:cs="Times New Roman"/>
          <w:color w:val="auto"/>
          <w:sz w:val="24"/>
          <w:szCs w:val="24"/>
          <w:lang w:eastAsia="en-AU"/>
        </w:rPr>
        <w:t xml:space="preserve"> for </w:t>
      </w:r>
      <w:r w:rsidRPr="002A10BF">
        <w:rPr>
          <w:rFonts w:ascii="Times New Roman" w:eastAsia="Times New Roman" w:hAnsi="Times New Roman" w:cs="Times New Roman"/>
          <w:color w:val="auto"/>
          <w:sz w:val="24"/>
          <w:szCs w:val="24"/>
          <w:lang w:eastAsia="en-AU"/>
        </w:rPr>
        <w:t>a secret ballot</w:t>
      </w:r>
      <w:r w:rsidR="003A09E4">
        <w:rPr>
          <w:rFonts w:ascii="Times New Roman" w:eastAsia="Times New Roman" w:hAnsi="Times New Roman" w:cs="Times New Roman"/>
          <w:color w:val="auto"/>
          <w:sz w:val="24"/>
          <w:szCs w:val="24"/>
          <w:lang w:eastAsia="en-AU"/>
        </w:rPr>
        <w:t xml:space="preserve"> for the election</w:t>
      </w:r>
      <w:r w:rsidRPr="002A10BF">
        <w:rPr>
          <w:rFonts w:ascii="Times New Roman" w:eastAsia="Times New Roman" w:hAnsi="Times New Roman" w:cs="Times New Roman"/>
          <w:color w:val="auto"/>
          <w:sz w:val="24"/>
          <w:szCs w:val="24"/>
          <w:lang w:eastAsia="en-AU"/>
        </w:rPr>
        <w:t xml:space="preserve">. This provision </w:t>
      </w:r>
      <w:r w:rsidR="007B5BD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help to ensure that the election system is flexible and fair. </w:t>
      </w:r>
    </w:p>
    <w:p w14:paraId="0ED466C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77FED8" w14:textId="0994B8D5" w:rsidR="002A10BF" w:rsidRPr="0066115D"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3.11 </w:t>
      </w:r>
      <w:r w:rsidR="00C02FBC">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Conduct of poll by secret ballot</w:t>
      </w:r>
    </w:p>
    <w:p w14:paraId="6778656E"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2626B95" w14:textId="43E34453" w:rsidR="602069F7" w:rsidRDefault="003A09E4" w:rsidP="602069F7">
      <w:pPr>
        <w:spacing w:after="0" w:line="240" w:lineRule="auto"/>
        <w:rPr>
          <w:rFonts w:ascii="Times New Roman" w:eastAsia="Times New Roman" w:hAnsi="Times New Roman" w:cs="Times New Roman"/>
          <w:color w:val="auto"/>
          <w:sz w:val="24"/>
          <w:szCs w:val="24"/>
          <w:lang w:eastAsia="en-AU"/>
        </w:rPr>
      </w:pPr>
      <w:r w:rsidRPr="602069F7">
        <w:rPr>
          <w:rFonts w:ascii="Times New Roman" w:eastAsia="Times New Roman" w:hAnsi="Times New Roman" w:cs="Times New Roman"/>
          <w:color w:val="auto"/>
          <w:sz w:val="24"/>
          <w:szCs w:val="24"/>
          <w:lang w:eastAsia="en-AU"/>
        </w:rPr>
        <w:t xml:space="preserve">If a </w:t>
      </w:r>
      <w:r w:rsidR="00EF352C" w:rsidRPr="602069F7">
        <w:rPr>
          <w:rFonts w:ascii="Times New Roman" w:eastAsia="Times New Roman" w:hAnsi="Times New Roman" w:cs="Times New Roman"/>
          <w:color w:val="auto"/>
          <w:sz w:val="24"/>
          <w:szCs w:val="24"/>
          <w:lang w:eastAsia="en-AU"/>
        </w:rPr>
        <w:t>secret</w:t>
      </w:r>
      <w:r w:rsidRPr="602069F7">
        <w:rPr>
          <w:rFonts w:ascii="Times New Roman" w:eastAsia="Times New Roman" w:hAnsi="Times New Roman" w:cs="Times New Roman"/>
          <w:color w:val="auto"/>
          <w:sz w:val="24"/>
          <w:szCs w:val="24"/>
          <w:lang w:eastAsia="en-AU"/>
        </w:rPr>
        <w:t xml:space="preserve"> ballot </w:t>
      </w:r>
      <w:r w:rsidR="00C62662" w:rsidRPr="602069F7">
        <w:rPr>
          <w:rFonts w:ascii="Times New Roman" w:eastAsia="Times New Roman" w:hAnsi="Times New Roman" w:cs="Times New Roman"/>
          <w:color w:val="auto"/>
          <w:sz w:val="24"/>
          <w:szCs w:val="24"/>
          <w:lang w:eastAsia="en-AU"/>
        </w:rPr>
        <w:t xml:space="preserve">is requested </w:t>
      </w:r>
      <w:r w:rsidR="00A36804" w:rsidRPr="602069F7">
        <w:rPr>
          <w:rFonts w:ascii="Times New Roman" w:eastAsia="Times New Roman" w:hAnsi="Times New Roman" w:cs="Times New Roman"/>
          <w:color w:val="auto"/>
          <w:sz w:val="24"/>
          <w:szCs w:val="24"/>
          <w:lang w:eastAsia="en-AU"/>
        </w:rPr>
        <w:t xml:space="preserve">under section 3.10, </w:t>
      </w:r>
      <w:r w:rsidR="00C62662" w:rsidRPr="602069F7">
        <w:rPr>
          <w:rFonts w:ascii="Times New Roman" w:eastAsia="Times New Roman" w:hAnsi="Times New Roman" w:cs="Times New Roman"/>
          <w:color w:val="auto"/>
          <w:sz w:val="24"/>
          <w:szCs w:val="24"/>
          <w:lang w:eastAsia="en-AU"/>
        </w:rPr>
        <w:t>s</w:t>
      </w:r>
      <w:r w:rsidR="002A10BF" w:rsidRPr="602069F7">
        <w:rPr>
          <w:rFonts w:ascii="Times New Roman" w:eastAsia="Times New Roman" w:hAnsi="Times New Roman" w:cs="Times New Roman"/>
          <w:color w:val="auto"/>
          <w:sz w:val="24"/>
          <w:szCs w:val="24"/>
          <w:lang w:eastAsia="en-AU"/>
        </w:rPr>
        <w:t xml:space="preserve">ection 3.11 </w:t>
      </w:r>
      <w:r w:rsidR="007B5BDB" w:rsidRPr="602069F7">
        <w:rPr>
          <w:rFonts w:ascii="Times New Roman" w:eastAsia="Times New Roman" w:hAnsi="Times New Roman" w:cs="Times New Roman"/>
          <w:color w:val="auto"/>
          <w:sz w:val="24"/>
          <w:szCs w:val="24"/>
          <w:lang w:eastAsia="en-AU"/>
        </w:rPr>
        <w:t xml:space="preserve">would </w:t>
      </w:r>
      <w:r w:rsidR="002A10BF" w:rsidRPr="602069F7">
        <w:rPr>
          <w:rFonts w:ascii="Times New Roman" w:eastAsia="Times New Roman" w:hAnsi="Times New Roman" w:cs="Times New Roman"/>
          <w:color w:val="auto"/>
          <w:sz w:val="24"/>
          <w:szCs w:val="24"/>
          <w:lang w:eastAsia="en-AU"/>
        </w:rPr>
        <w:t xml:space="preserve">require the returning officer to issue ballot papers </w:t>
      </w:r>
      <w:r w:rsidR="003C1CB9" w:rsidRPr="602069F7">
        <w:rPr>
          <w:rFonts w:ascii="Times New Roman" w:eastAsia="Times New Roman" w:hAnsi="Times New Roman" w:cs="Times New Roman"/>
          <w:color w:val="auto"/>
          <w:sz w:val="24"/>
          <w:szCs w:val="24"/>
          <w:lang w:eastAsia="en-AU"/>
        </w:rPr>
        <w:t>as soon as practicable</w:t>
      </w:r>
      <w:r w:rsidR="002A10BF" w:rsidRPr="602069F7">
        <w:rPr>
          <w:rFonts w:ascii="Times New Roman" w:eastAsia="Times New Roman" w:hAnsi="Times New Roman" w:cs="Times New Roman"/>
          <w:color w:val="auto"/>
          <w:sz w:val="24"/>
          <w:szCs w:val="24"/>
          <w:lang w:eastAsia="en-AU"/>
        </w:rPr>
        <w:t xml:space="preserve"> and to conduct the election in accordance with Divisions 3 (Polling by secret ballot) and 4 (The count). </w:t>
      </w:r>
    </w:p>
    <w:p w14:paraId="4D4FB83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65A67D4" w14:textId="13062160" w:rsidR="002A10BF" w:rsidRPr="0066115D" w:rsidRDefault="002A10BF" w:rsidP="00A32365">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3.12 </w:t>
      </w:r>
      <w:r w:rsidR="00C02FBC">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Conduct of poll if no request made for secret ballot</w:t>
      </w:r>
    </w:p>
    <w:p w14:paraId="554DE7B0" w14:textId="77777777" w:rsidR="002A10BF" w:rsidRPr="002A10BF" w:rsidRDefault="002A10BF" w:rsidP="00A32365">
      <w:pPr>
        <w:keepNext/>
        <w:spacing w:after="0" w:line="240" w:lineRule="auto"/>
        <w:rPr>
          <w:rFonts w:ascii="Times New Roman" w:eastAsia="Times New Roman" w:hAnsi="Times New Roman" w:cs="Times New Roman"/>
          <w:color w:val="auto"/>
          <w:sz w:val="24"/>
          <w:szCs w:val="24"/>
          <w:u w:val="single"/>
          <w:lang w:eastAsia="en-AU"/>
        </w:rPr>
      </w:pPr>
    </w:p>
    <w:p w14:paraId="28BE2334" w14:textId="405339BC" w:rsidR="002A10BF" w:rsidRPr="002A10BF" w:rsidRDefault="002A10BF" w:rsidP="00A32365">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3.12 </w:t>
      </w:r>
      <w:r w:rsidR="007B5BD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if there is no request for a secret ballot the returning officer may conduct a poll in a manner determined by the returning officer to produce a fair result. </w:t>
      </w:r>
    </w:p>
    <w:p w14:paraId="21595AA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BF8A86A" w14:textId="43FE256C" w:rsidR="002A10BF" w:rsidRPr="0066115D" w:rsidRDefault="002A10BF" w:rsidP="004E47B0">
      <w:pPr>
        <w:keepNext/>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3.13 </w:t>
      </w:r>
      <w:r w:rsidR="00C02FBC">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If no candidate is elected</w:t>
      </w:r>
    </w:p>
    <w:p w14:paraId="0D61D73B" w14:textId="77777777" w:rsidR="002A10BF" w:rsidRPr="002A10BF" w:rsidRDefault="002A10BF" w:rsidP="004E47B0">
      <w:pPr>
        <w:keepNext/>
        <w:spacing w:after="0" w:line="240" w:lineRule="auto"/>
        <w:rPr>
          <w:rFonts w:ascii="Times New Roman" w:eastAsia="Times New Roman" w:hAnsi="Times New Roman" w:cs="Times New Roman"/>
          <w:color w:val="auto"/>
          <w:sz w:val="24"/>
          <w:szCs w:val="24"/>
          <w:u w:val="single"/>
          <w:lang w:eastAsia="en-AU"/>
        </w:rPr>
      </w:pPr>
    </w:p>
    <w:p w14:paraId="7D8ABB7C" w14:textId="27AFC2FD" w:rsidR="002A10BF" w:rsidRPr="002A10BF" w:rsidRDefault="002A10BF" w:rsidP="004E47B0">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3.13</w:t>
      </w:r>
      <w:r w:rsidR="007B5BDB">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if no candidate is elected the election is taken to have failed. </w:t>
      </w:r>
    </w:p>
    <w:p w14:paraId="4E47881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93BF67A" w14:textId="4599B69D"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3</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Polling by secret ballot</w:t>
      </w:r>
    </w:p>
    <w:p w14:paraId="7C6B7B49"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2659EF9" w14:textId="1592ED1B" w:rsidR="002A10BF" w:rsidRPr="0066115D"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66115D">
        <w:rPr>
          <w:rFonts w:ascii="Times New Roman" w:eastAsia="Times New Roman" w:hAnsi="Times New Roman" w:cs="Times New Roman"/>
          <w:color w:val="auto"/>
          <w:sz w:val="24"/>
          <w:szCs w:val="24"/>
          <w:u w:val="single"/>
          <w:lang w:eastAsia="en-AU"/>
        </w:rPr>
        <w:t xml:space="preserve">Section 3.14 </w:t>
      </w:r>
      <w:r w:rsidR="00C02FBC">
        <w:rPr>
          <w:rFonts w:ascii="Times New Roman" w:eastAsia="Times New Roman" w:hAnsi="Times New Roman" w:cs="Times New Roman"/>
          <w:color w:val="auto"/>
          <w:sz w:val="24"/>
          <w:szCs w:val="24"/>
          <w:u w:val="single"/>
          <w:lang w:eastAsia="en-AU"/>
        </w:rPr>
        <w:t>–</w:t>
      </w:r>
      <w:r w:rsidRPr="0066115D">
        <w:rPr>
          <w:rFonts w:ascii="Times New Roman" w:eastAsia="Times New Roman" w:hAnsi="Times New Roman" w:cs="Times New Roman"/>
          <w:color w:val="auto"/>
          <w:sz w:val="24"/>
          <w:szCs w:val="24"/>
          <w:u w:val="single"/>
          <w:lang w:eastAsia="en-AU"/>
        </w:rPr>
        <w:t xml:space="preserve"> Ballot-papers</w:t>
      </w:r>
    </w:p>
    <w:p w14:paraId="4F908F3F"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77D44717" w14:textId="3665D90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3.14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the matters to be contained in a ballot-paper</w:t>
      </w:r>
      <w:r w:rsidR="000307CC">
        <w:rPr>
          <w:rFonts w:ascii="Times New Roman" w:eastAsia="Times New Roman" w:hAnsi="Times New Roman" w:cs="Times New Roman"/>
          <w:color w:val="auto"/>
          <w:sz w:val="24"/>
          <w:szCs w:val="24"/>
          <w:lang w:eastAsia="en-AU"/>
        </w:rPr>
        <w:t xml:space="preserve"> for a secret ballot</w:t>
      </w:r>
      <w:r w:rsidRPr="002A10BF">
        <w:rPr>
          <w:rFonts w:ascii="Times New Roman" w:eastAsia="Times New Roman" w:hAnsi="Times New Roman" w:cs="Times New Roman"/>
          <w:color w:val="auto"/>
          <w:sz w:val="24"/>
          <w:szCs w:val="24"/>
          <w:lang w:eastAsia="en-AU"/>
        </w:rPr>
        <w:t>. This includes the name of the election, the name of each candidate in alphabetical order and the manner of voting.</w:t>
      </w:r>
    </w:p>
    <w:p w14:paraId="25B82A1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5330A53" w14:textId="514FA5B6" w:rsidR="002A10BF" w:rsidRPr="000307CC" w:rsidRDefault="002A10BF" w:rsidP="004E47B0">
      <w:pPr>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3.15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Distribution of ballot-papers</w:t>
      </w:r>
    </w:p>
    <w:p w14:paraId="321FC973" w14:textId="77777777" w:rsidR="002A10BF" w:rsidRPr="002A10BF" w:rsidRDefault="002A10BF" w:rsidP="004E47B0">
      <w:pPr>
        <w:spacing w:after="0" w:line="240" w:lineRule="auto"/>
        <w:rPr>
          <w:rFonts w:ascii="Times New Roman" w:eastAsia="Times New Roman" w:hAnsi="Times New Roman" w:cs="Times New Roman"/>
          <w:color w:val="auto"/>
          <w:sz w:val="24"/>
          <w:szCs w:val="24"/>
          <w:u w:val="single"/>
          <w:lang w:eastAsia="en-AU"/>
        </w:rPr>
      </w:pPr>
    </w:p>
    <w:p w14:paraId="08801C91" w14:textId="7463D8E5" w:rsidR="002A10BF" w:rsidRPr="002A10BF" w:rsidRDefault="002A10BF" w:rsidP="004E47B0">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3.15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DA0165">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how the returning officer is to distribute the ballot-papers</w:t>
      </w:r>
      <w:r w:rsidR="00CF4AA4">
        <w:rPr>
          <w:rFonts w:ascii="Times New Roman" w:eastAsia="Times New Roman" w:hAnsi="Times New Roman" w:cs="Times New Roman"/>
          <w:color w:val="auto"/>
          <w:sz w:val="24"/>
          <w:szCs w:val="24"/>
          <w:lang w:eastAsia="en-AU"/>
        </w:rPr>
        <w:t xml:space="preserve"> in a poll by secret ballot</w:t>
      </w:r>
      <w:r w:rsidRPr="002A10BF">
        <w:rPr>
          <w:rFonts w:ascii="Times New Roman" w:eastAsia="Times New Roman" w:hAnsi="Times New Roman" w:cs="Times New Roman"/>
          <w:color w:val="auto"/>
          <w:sz w:val="24"/>
          <w:szCs w:val="24"/>
          <w:lang w:eastAsia="en-AU"/>
        </w:rPr>
        <w:t xml:space="preserve">. The section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each voter must be given a ballot paper that is initialled by the returning officer and an envelope that is addressed to the returning officer showing that it relates to the election. The envelope</w:t>
      </w:r>
      <w:r w:rsidRPr="002A10BF" w:rsidDel="00975C88">
        <w:rPr>
          <w:rFonts w:ascii="Times New Roman" w:eastAsia="Times New Roman" w:hAnsi="Times New Roman" w:cs="Times New Roman"/>
          <w:color w:val="auto"/>
          <w:sz w:val="24"/>
          <w:szCs w:val="24"/>
          <w:lang w:eastAsia="en-AU"/>
        </w:rPr>
        <w:t xml:space="preserve"> </w:t>
      </w:r>
      <w:r w:rsidR="00975C88">
        <w:rPr>
          <w:rFonts w:ascii="Times New Roman" w:eastAsia="Times New Roman" w:hAnsi="Times New Roman" w:cs="Times New Roman"/>
          <w:color w:val="auto"/>
          <w:sz w:val="24"/>
          <w:szCs w:val="24"/>
          <w:lang w:eastAsia="en-AU"/>
        </w:rPr>
        <w:t>may</w:t>
      </w:r>
      <w:r w:rsidR="00975C88"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be postage prepaid and include a statement that the envelope may be posted to the returning officer without expense to the voter. The ballot paper and envelope should be enclosed in a covering envelope that is addressed to the voter.</w:t>
      </w:r>
    </w:p>
    <w:p w14:paraId="35D4ADB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B18DA16" w14:textId="66F664AB" w:rsidR="002A10BF" w:rsidRPr="000307CC"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3.16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Manner of voting by secret ballot</w:t>
      </w:r>
    </w:p>
    <w:p w14:paraId="437355F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AB57B49" w14:textId="52F06DE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3.16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for procedures for voting </w:t>
      </w:r>
      <w:r w:rsidR="00B02E5F">
        <w:rPr>
          <w:rFonts w:ascii="Times New Roman" w:eastAsia="Times New Roman" w:hAnsi="Times New Roman" w:cs="Times New Roman"/>
          <w:color w:val="auto"/>
          <w:sz w:val="24"/>
          <w:szCs w:val="24"/>
          <w:lang w:eastAsia="en-AU"/>
        </w:rPr>
        <w:t xml:space="preserve">in a </w:t>
      </w:r>
      <w:r w:rsidR="004F0B4A">
        <w:rPr>
          <w:rFonts w:ascii="Times New Roman" w:eastAsia="Times New Roman" w:hAnsi="Times New Roman" w:cs="Times New Roman"/>
          <w:color w:val="auto"/>
          <w:sz w:val="24"/>
          <w:szCs w:val="24"/>
          <w:lang w:eastAsia="en-AU"/>
        </w:rPr>
        <w:t xml:space="preserve">poll by </w:t>
      </w:r>
      <w:r w:rsidR="00B02E5F">
        <w:rPr>
          <w:rFonts w:ascii="Times New Roman" w:eastAsia="Times New Roman" w:hAnsi="Times New Roman" w:cs="Times New Roman"/>
          <w:color w:val="auto"/>
          <w:sz w:val="24"/>
          <w:szCs w:val="24"/>
          <w:lang w:eastAsia="en-AU"/>
        </w:rPr>
        <w:t>secret</w:t>
      </w:r>
      <w:r w:rsidR="004F0B4A">
        <w:rPr>
          <w:rFonts w:ascii="Times New Roman" w:eastAsia="Times New Roman" w:hAnsi="Times New Roman" w:cs="Times New Roman"/>
          <w:color w:val="auto"/>
          <w:sz w:val="24"/>
          <w:szCs w:val="24"/>
          <w:lang w:eastAsia="en-AU"/>
        </w:rPr>
        <w:t xml:space="preserve"> ballot</w:t>
      </w:r>
      <w:r w:rsidR="00B02E5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and </w:t>
      </w:r>
      <w:r w:rsidR="004F0B4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make provisions for the process of voting including spoilt ballot papers. The voter </w:t>
      </w:r>
      <w:r w:rsidR="00DA0165">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required to place the number 1 next to the candidate of their choice. They are then to fold the ballot paper and place it in the envelope provided. The envelope </w:t>
      </w:r>
      <w:r w:rsidR="00DA0165">
        <w:rPr>
          <w:rFonts w:ascii="Times New Roman" w:eastAsia="Times New Roman" w:hAnsi="Times New Roman" w:cs="Times New Roman"/>
          <w:color w:val="auto"/>
          <w:sz w:val="24"/>
          <w:szCs w:val="24"/>
          <w:lang w:eastAsia="en-AU"/>
        </w:rPr>
        <w:t>would then be</w:t>
      </w:r>
      <w:r w:rsidRPr="002A10BF">
        <w:rPr>
          <w:rFonts w:ascii="Times New Roman" w:eastAsia="Times New Roman" w:hAnsi="Times New Roman" w:cs="Times New Roman"/>
          <w:color w:val="auto"/>
          <w:sz w:val="24"/>
          <w:szCs w:val="24"/>
          <w:lang w:eastAsia="en-AU"/>
        </w:rPr>
        <w:t xml:space="preserve"> sealed and lodged in a sealed ballot box in a secure part of the workplace or sent to the returning officer. If a ballot paper is spoilt the voter can return the ballot paper to the returning officer and request a further ballot paper. The returning officer </w:t>
      </w:r>
      <w:r w:rsidR="00DA0165">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required to write the word spoilt on the returned paper and sign and date it. The spoilt ballot paper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be retained by the returning officer.</w:t>
      </w:r>
    </w:p>
    <w:p w14:paraId="5F476CD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22785B1" w14:textId="17A59033" w:rsidR="002A10BF" w:rsidRPr="002A10BF" w:rsidRDefault="002A10BF" w:rsidP="000307CC">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4</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The count</w:t>
      </w:r>
    </w:p>
    <w:p w14:paraId="5140AE5E" w14:textId="77777777" w:rsidR="002A10BF" w:rsidRPr="002A10BF" w:rsidRDefault="002A10BF" w:rsidP="000307CC">
      <w:pPr>
        <w:keepNext/>
        <w:spacing w:after="0" w:line="240" w:lineRule="auto"/>
        <w:rPr>
          <w:rFonts w:ascii="Times New Roman" w:eastAsia="Times New Roman" w:hAnsi="Times New Roman" w:cs="Times New Roman"/>
          <w:color w:val="auto"/>
          <w:sz w:val="24"/>
          <w:szCs w:val="24"/>
          <w:u w:val="single"/>
          <w:lang w:eastAsia="en-AU"/>
        </w:rPr>
      </w:pPr>
    </w:p>
    <w:p w14:paraId="396E2889" w14:textId="67705DD3" w:rsidR="002A10BF" w:rsidRPr="000307CC" w:rsidRDefault="002A10BF" w:rsidP="000307CC">
      <w:pPr>
        <w:keepNext/>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3.17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Envelopes given to returning officer</w:t>
      </w:r>
    </w:p>
    <w:p w14:paraId="5215E82F" w14:textId="77777777" w:rsidR="002A10BF" w:rsidRPr="002A10BF" w:rsidRDefault="002A10BF" w:rsidP="000307CC">
      <w:pPr>
        <w:keepNext/>
        <w:spacing w:after="0" w:line="240" w:lineRule="auto"/>
        <w:rPr>
          <w:rFonts w:ascii="Times New Roman" w:eastAsia="Times New Roman" w:hAnsi="Times New Roman" w:cs="Times New Roman"/>
          <w:color w:val="auto"/>
          <w:sz w:val="24"/>
          <w:szCs w:val="24"/>
          <w:u w:val="single"/>
          <w:lang w:eastAsia="en-AU"/>
        </w:rPr>
      </w:pPr>
    </w:p>
    <w:p w14:paraId="2D7939CD" w14:textId="78DDEC92" w:rsidR="002A10BF" w:rsidRPr="002A10BF" w:rsidRDefault="002A10BF" w:rsidP="000307CC">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3.17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returning officer to keep votes secure until the count and not to include votes received after the poll has closed. It </w:t>
      </w:r>
      <w:r w:rsidR="00DA0165">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an offence if a person contravenes this requirement.</w:t>
      </w:r>
    </w:p>
    <w:p w14:paraId="1EAB487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C06B7CC" w14:textId="63801B1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DA0165">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for a returning officer </w:t>
      </w:r>
      <w:r w:rsidRPr="002A10BF">
        <w:rPr>
          <w:rFonts w:ascii="Times New Roman" w:eastAsia="Times New Roman" w:hAnsi="Times New Roman" w:cs="Times New Roman"/>
          <w:color w:val="auto"/>
          <w:sz w:val="24"/>
          <w:szCs w:val="24"/>
          <w:lang w:eastAsia="en-AU"/>
        </w:rPr>
        <w:t>not to secure ballots or to allow ballots after the poll has closed.</w:t>
      </w:r>
      <w:r w:rsidRPr="002A10BF">
        <w:rPr>
          <w:rFonts w:ascii="Times New Roman" w:eastAsia="Times New Roman" w:hAnsi="Times New Roman" w:cs="Times New Roman"/>
          <w:color w:val="333333"/>
          <w:sz w:val="24"/>
          <w:szCs w:val="24"/>
          <w:shd w:val="clear" w:color="auto" w:fill="FFFFFF"/>
          <w:lang w:eastAsia="en-AU"/>
        </w:rPr>
        <w:t xml:space="preserve"> </w:t>
      </w:r>
      <w:r w:rsidRPr="002A10BF">
        <w:rPr>
          <w:rFonts w:ascii="Times New Roman" w:eastAsia="Times New Roman" w:hAnsi="Times New Roman" w:cs="Times New Roman"/>
          <w:color w:val="auto"/>
          <w:sz w:val="24"/>
          <w:szCs w:val="24"/>
          <w:lang w:eastAsia="en-AU"/>
        </w:rPr>
        <w:t>The maximum penalty for a failure to comply with</w:t>
      </w:r>
      <w:r w:rsidR="004E47B0">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subsection 3.3(1) </w:t>
      </w:r>
      <w:r w:rsidR="00DA0165">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 penalty units, or 50 penalty units for an offence committed by a body corporate due to the operation of subsection 4B(3) of the Crimes Act.</w:t>
      </w:r>
    </w:p>
    <w:p w14:paraId="18C5CF0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7A4D33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as well as financial sanctions, see section 2.30 above.</w:t>
      </w:r>
    </w:p>
    <w:p w14:paraId="0947558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0A9A5D1" w14:textId="50E365F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infringement notice provisions, under Part 5 of the Regulatory Powers Act, may apply to subsection 3.17(3) due to the operation of subsection 5.4(1). Under these </w:t>
      </w:r>
      <w:r w:rsidR="00232299">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provisions the Chief Executive of NOPSEMA or a NOPSEMA inspector may issue an infringement notice imposing a fine of 2 penalty units for an individual or 10 penalty units for a body corporate for an offence.</w:t>
      </w:r>
    </w:p>
    <w:p w14:paraId="574B011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376AC98" w14:textId="7017F33C" w:rsidR="002A10BF" w:rsidRPr="000307CC" w:rsidRDefault="002A10BF" w:rsidP="000307CC">
      <w:pPr>
        <w:keepNext/>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3.18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Scrutineers</w:t>
      </w:r>
    </w:p>
    <w:p w14:paraId="2AC8351D" w14:textId="77777777" w:rsidR="002A10BF" w:rsidRPr="002A10BF" w:rsidRDefault="002A10BF" w:rsidP="000307CC">
      <w:pPr>
        <w:keepNext/>
        <w:spacing w:after="0" w:line="240" w:lineRule="auto"/>
        <w:rPr>
          <w:rFonts w:ascii="Times New Roman" w:eastAsia="Times New Roman" w:hAnsi="Times New Roman" w:cs="Times New Roman"/>
          <w:color w:val="auto"/>
          <w:sz w:val="24"/>
          <w:szCs w:val="24"/>
          <w:u w:val="single"/>
          <w:lang w:eastAsia="en-AU"/>
        </w:rPr>
      </w:pPr>
    </w:p>
    <w:p w14:paraId="5DAA509B" w14:textId="3D0F816A" w:rsidR="002A10BF" w:rsidRPr="002A10BF" w:rsidRDefault="002A10BF" w:rsidP="000307CC">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3.18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each candidate </w:t>
      </w:r>
      <w:r w:rsidR="004F4E44">
        <w:rPr>
          <w:rFonts w:ascii="Times New Roman" w:eastAsia="Times New Roman" w:hAnsi="Times New Roman" w:cs="Times New Roman"/>
          <w:color w:val="auto"/>
          <w:sz w:val="24"/>
          <w:szCs w:val="24"/>
          <w:lang w:eastAsia="en-AU"/>
        </w:rPr>
        <w:t xml:space="preserve">in a poll conducted by secret ballot </w:t>
      </w:r>
      <w:r w:rsidRPr="002A10BF">
        <w:rPr>
          <w:rFonts w:ascii="Times New Roman" w:eastAsia="Times New Roman" w:hAnsi="Times New Roman" w:cs="Times New Roman"/>
          <w:color w:val="auto"/>
          <w:sz w:val="24"/>
          <w:szCs w:val="24"/>
          <w:lang w:eastAsia="en-AU"/>
        </w:rPr>
        <w:t>can appoint one scrutineer to represent the candidate at the count.</w:t>
      </w:r>
    </w:p>
    <w:p w14:paraId="69E3378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CD715FB" w14:textId="51951FCB" w:rsidR="002A10BF" w:rsidRPr="000307CC" w:rsidRDefault="002A10BF" w:rsidP="00DD0701">
      <w:pPr>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3.19 </w:t>
      </w:r>
      <w:r w:rsidR="00C02FBC">
        <w:rPr>
          <w:rFonts w:ascii="Times New Roman" w:eastAsia="Times New Roman" w:hAnsi="Times New Roman" w:cs="Times New Roman"/>
          <w:color w:val="auto"/>
          <w:sz w:val="24"/>
          <w:szCs w:val="24"/>
          <w:u w:val="single"/>
          <w:lang w:eastAsia="en-AU"/>
        </w:rPr>
        <w:t xml:space="preserve">– </w:t>
      </w:r>
      <w:r w:rsidRPr="000307CC">
        <w:rPr>
          <w:rFonts w:ascii="Times New Roman" w:eastAsia="Times New Roman" w:hAnsi="Times New Roman" w:cs="Times New Roman"/>
          <w:color w:val="auto"/>
          <w:sz w:val="24"/>
          <w:szCs w:val="24"/>
          <w:u w:val="single"/>
          <w:lang w:eastAsia="en-AU"/>
        </w:rPr>
        <w:t>Returning officer to be advised of scrutineers</w:t>
      </w:r>
    </w:p>
    <w:p w14:paraId="72731E64" w14:textId="77777777" w:rsidR="002A10BF" w:rsidRPr="002A10BF" w:rsidRDefault="002A10BF" w:rsidP="00DD0701">
      <w:pPr>
        <w:spacing w:after="0" w:line="240" w:lineRule="auto"/>
        <w:rPr>
          <w:rFonts w:ascii="Times New Roman" w:eastAsia="Times New Roman" w:hAnsi="Times New Roman" w:cs="Times New Roman"/>
          <w:color w:val="auto"/>
          <w:sz w:val="24"/>
          <w:szCs w:val="24"/>
          <w:u w:val="single"/>
          <w:lang w:eastAsia="en-AU"/>
        </w:rPr>
      </w:pPr>
    </w:p>
    <w:p w14:paraId="4561C4DC" w14:textId="1A468D56" w:rsidR="002A10BF" w:rsidRPr="002A10BF" w:rsidRDefault="002A10BF" w:rsidP="00DD0701">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3.19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for notification of scrutineers to the returning officer by the candidate prior to the count.</w:t>
      </w:r>
    </w:p>
    <w:p w14:paraId="52CA005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A7CE4D3" w14:textId="172D994F" w:rsidR="002A10BF" w:rsidRPr="000307CC"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3.20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Persons present at the count</w:t>
      </w:r>
    </w:p>
    <w:p w14:paraId="146341DB"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EE221CF" w14:textId="7C24417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3.20 </w:t>
      </w:r>
      <w:r w:rsidR="00DA0165">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returning officer may direct a person to leave the </w:t>
      </w:r>
      <w:r w:rsidR="00D450E1">
        <w:rPr>
          <w:rFonts w:ascii="Times New Roman" w:eastAsia="Times New Roman" w:hAnsi="Times New Roman" w:cs="Times New Roman"/>
          <w:color w:val="auto"/>
          <w:sz w:val="24"/>
          <w:szCs w:val="24"/>
          <w:lang w:eastAsia="en-AU"/>
        </w:rPr>
        <w:t xml:space="preserve">place where the </w:t>
      </w:r>
      <w:r w:rsidRPr="002A10BF">
        <w:rPr>
          <w:rFonts w:ascii="Times New Roman" w:eastAsia="Times New Roman" w:hAnsi="Times New Roman" w:cs="Times New Roman"/>
          <w:color w:val="auto"/>
          <w:sz w:val="24"/>
          <w:szCs w:val="24"/>
          <w:lang w:eastAsia="en-AU"/>
        </w:rPr>
        <w:t xml:space="preserve">count </w:t>
      </w:r>
      <w:r w:rsidR="00D450E1">
        <w:rPr>
          <w:rFonts w:ascii="Times New Roman" w:eastAsia="Times New Roman" w:hAnsi="Times New Roman" w:cs="Times New Roman"/>
          <w:color w:val="auto"/>
          <w:sz w:val="24"/>
          <w:szCs w:val="24"/>
          <w:lang w:eastAsia="en-AU"/>
        </w:rPr>
        <w:t xml:space="preserve">is being conducted </w:t>
      </w:r>
      <w:r w:rsidRPr="002A10BF">
        <w:rPr>
          <w:rFonts w:ascii="Times New Roman" w:eastAsia="Times New Roman" w:hAnsi="Times New Roman" w:cs="Times New Roman"/>
          <w:color w:val="auto"/>
          <w:sz w:val="24"/>
          <w:szCs w:val="24"/>
          <w:lang w:eastAsia="en-AU"/>
        </w:rPr>
        <w:t xml:space="preserve">if they are not entitled to be present, or if they interrupt a count other than to advise that they consider an error has been made or to object to a decision of the returning officer. Subsection 3.20(3) </w:t>
      </w:r>
      <w:r w:rsidR="00CD3C5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for offences and penalties.</w:t>
      </w:r>
    </w:p>
    <w:p w14:paraId="0437E55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F65AD44" w14:textId="65C2EF5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CD3C56">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for a person not to leave the </w:t>
      </w:r>
      <w:r w:rsidR="00D450E1">
        <w:rPr>
          <w:rFonts w:ascii="Times New Roman" w:eastAsia="Times New Roman" w:hAnsi="Times New Roman" w:cs="Times New Roman"/>
          <w:color w:val="333333"/>
          <w:sz w:val="24"/>
          <w:szCs w:val="24"/>
          <w:shd w:val="clear" w:color="auto" w:fill="FFFFFF"/>
          <w:lang w:eastAsia="en-AU"/>
        </w:rPr>
        <w:t>plac</w:t>
      </w:r>
      <w:r w:rsidR="00993D6A">
        <w:rPr>
          <w:rFonts w:ascii="Times New Roman" w:eastAsia="Times New Roman" w:hAnsi="Times New Roman" w:cs="Times New Roman"/>
          <w:color w:val="333333"/>
          <w:sz w:val="24"/>
          <w:szCs w:val="24"/>
          <w:shd w:val="clear" w:color="auto" w:fill="FFFFFF"/>
          <w:lang w:eastAsia="en-AU"/>
        </w:rPr>
        <w:t xml:space="preserve">e where the </w:t>
      </w:r>
      <w:r w:rsidRPr="002A10BF">
        <w:rPr>
          <w:rFonts w:ascii="Times New Roman" w:eastAsia="Times New Roman" w:hAnsi="Times New Roman" w:cs="Times New Roman"/>
          <w:color w:val="333333"/>
          <w:sz w:val="24"/>
          <w:szCs w:val="24"/>
          <w:shd w:val="clear" w:color="auto" w:fill="FFFFFF"/>
          <w:lang w:eastAsia="en-AU"/>
        </w:rPr>
        <w:t xml:space="preserve">count </w:t>
      </w:r>
      <w:r w:rsidR="00993D6A">
        <w:rPr>
          <w:rFonts w:ascii="Times New Roman" w:eastAsia="Times New Roman" w:hAnsi="Times New Roman" w:cs="Times New Roman"/>
          <w:color w:val="333333"/>
          <w:sz w:val="24"/>
          <w:szCs w:val="24"/>
          <w:shd w:val="clear" w:color="auto" w:fill="FFFFFF"/>
          <w:lang w:eastAsia="en-AU"/>
        </w:rPr>
        <w:t xml:space="preserve">is being conducted </w:t>
      </w:r>
      <w:r w:rsidRPr="002A10BF">
        <w:rPr>
          <w:rFonts w:ascii="Times New Roman" w:eastAsia="Times New Roman" w:hAnsi="Times New Roman" w:cs="Times New Roman"/>
          <w:color w:val="333333"/>
          <w:sz w:val="24"/>
          <w:szCs w:val="24"/>
          <w:shd w:val="clear" w:color="auto" w:fill="FFFFFF"/>
          <w:lang w:eastAsia="en-AU"/>
        </w:rPr>
        <w:t>if directed by the returning officer</w:t>
      </w:r>
      <w:r w:rsidRPr="002A10BF">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333333"/>
          <w:sz w:val="24"/>
          <w:szCs w:val="24"/>
          <w:shd w:val="clear" w:color="auto" w:fill="FFFFFF"/>
          <w:lang w:eastAsia="en-AU"/>
        </w:rPr>
        <w:t xml:space="preserve"> </w:t>
      </w:r>
      <w:r w:rsidRPr="002A10BF">
        <w:rPr>
          <w:rFonts w:ascii="Times New Roman" w:eastAsia="Times New Roman" w:hAnsi="Times New Roman" w:cs="Times New Roman"/>
          <w:color w:val="auto"/>
          <w:sz w:val="24"/>
          <w:szCs w:val="24"/>
          <w:lang w:eastAsia="en-AU"/>
        </w:rPr>
        <w:t xml:space="preserve">The maximum penalty for a failure to comply with subsection 3.20(1) </w:t>
      </w:r>
      <w:r w:rsidR="00CD3C56">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 penalty units, or 50 penalty units for an offence committed by a body corporate due to the operation of subsection 4B(3) of the Crimes Act.</w:t>
      </w:r>
    </w:p>
    <w:p w14:paraId="2AB4FD2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C61310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as well as financial sanctions, see section 2.30 above.</w:t>
      </w:r>
    </w:p>
    <w:p w14:paraId="37A22A7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344D48D" w14:textId="0C4CCDF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3.20(4) </w:t>
      </w:r>
      <w:r w:rsidR="00CD3C5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an exemption to the </w:t>
      </w:r>
      <w:r w:rsidR="007C0458">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offence in subsection </w:t>
      </w:r>
      <w:r w:rsidR="00A1459B">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3</w:t>
      </w:r>
      <w:r w:rsidR="00A1459B">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where the person has a reasonable excuse. For an explanation of the reverse burden of proof see section 2.45</w:t>
      </w:r>
      <w:r w:rsidRPr="002A10BF">
        <w:rPr>
          <w:rFonts w:ascii="Times New Roman" w:eastAsia="Times New Roman" w:hAnsi="Times New Roman" w:cs="Times New Roman"/>
          <w:color w:val="000000"/>
          <w:sz w:val="24"/>
          <w:szCs w:val="24"/>
          <w:shd w:val="clear" w:color="auto" w:fill="FFFFFF"/>
          <w:lang w:eastAsia="en-AU"/>
        </w:rPr>
        <w:t>.</w:t>
      </w:r>
      <w:r w:rsidRPr="002A10BF">
        <w:rPr>
          <w:rFonts w:ascii="Times New Roman" w:eastAsia="Times New Roman" w:hAnsi="Times New Roman" w:cs="Times New Roman"/>
          <w:color w:val="auto"/>
          <w:sz w:val="24"/>
          <w:szCs w:val="24"/>
          <w:lang w:eastAsia="en-AU"/>
        </w:rPr>
        <w:t xml:space="preserve"> </w:t>
      </w:r>
    </w:p>
    <w:p w14:paraId="629B089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0A4EA0F" w14:textId="74CA544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infringement notice provisions, under Part 5 of the Regulatory Powers Act, may apply to subsection 3.20(3) due to the operation of subsection 5.4(1). Under these </w:t>
      </w:r>
      <w:r w:rsidR="00232299">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provisions the Chief Executive of NOPSEMA or a NOPSEMA inspector may issue an infringement notice imposing a fine of 2 penalty units for an individual or 10 penalty units for a body corporate for an offence.</w:t>
      </w:r>
    </w:p>
    <w:p w14:paraId="01B4288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78480A9" w14:textId="2F62C14C" w:rsidR="002A10BF" w:rsidRPr="000307CC" w:rsidRDefault="002A10BF" w:rsidP="008E5135">
      <w:pPr>
        <w:keepNext/>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3.21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Conduct of the count</w:t>
      </w:r>
    </w:p>
    <w:p w14:paraId="3148D2A0" w14:textId="77777777" w:rsidR="002A10BF" w:rsidRPr="002A10BF" w:rsidRDefault="002A10BF" w:rsidP="008E5135">
      <w:pPr>
        <w:keepNext/>
        <w:spacing w:after="0" w:line="240" w:lineRule="auto"/>
        <w:rPr>
          <w:rFonts w:ascii="Times New Roman" w:eastAsia="Times New Roman" w:hAnsi="Times New Roman" w:cs="Times New Roman"/>
          <w:color w:val="auto"/>
          <w:sz w:val="24"/>
          <w:szCs w:val="24"/>
          <w:u w:val="single"/>
          <w:lang w:eastAsia="en-AU"/>
        </w:rPr>
      </w:pPr>
    </w:p>
    <w:p w14:paraId="51C51F03" w14:textId="310A36BF" w:rsidR="002A10BF" w:rsidRPr="002A10BF" w:rsidRDefault="002A10BF" w:rsidP="008E5135">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3.21 </w:t>
      </w:r>
      <w:r w:rsidR="00CD3C5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procedures to be followed by the returning officer in conducting the count. The successful candidate </w:t>
      </w:r>
      <w:r w:rsidR="00CD3C56">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the one with the most votes and in the event of a tie the successful candidate will be determined by lots drawn by the returning officer.</w:t>
      </w:r>
    </w:p>
    <w:p w14:paraId="12439C9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6DB3947" w14:textId="0F35CFFF" w:rsidR="002A10BF" w:rsidRPr="000307CC" w:rsidRDefault="002A10BF" w:rsidP="00DD0701">
      <w:pPr>
        <w:keepNext/>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3.22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Informal ballot-papers</w:t>
      </w:r>
    </w:p>
    <w:p w14:paraId="63312C43" w14:textId="77777777" w:rsidR="002A10BF" w:rsidRPr="002A10BF" w:rsidRDefault="002A10BF" w:rsidP="00DD0701">
      <w:pPr>
        <w:keepNext/>
        <w:spacing w:after="0" w:line="240" w:lineRule="auto"/>
        <w:rPr>
          <w:rFonts w:ascii="Times New Roman" w:eastAsia="Times New Roman" w:hAnsi="Times New Roman" w:cs="Times New Roman"/>
          <w:color w:val="auto"/>
          <w:sz w:val="24"/>
          <w:szCs w:val="24"/>
          <w:u w:val="single"/>
          <w:lang w:eastAsia="en-AU"/>
        </w:rPr>
      </w:pPr>
    </w:p>
    <w:p w14:paraId="707BED83" w14:textId="136997F6" w:rsidR="002A10BF" w:rsidRPr="002A10BF" w:rsidRDefault="002A10BF" w:rsidP="00DD0701">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3.22 </w:t>
      </w:r>
      <w:r w:rsidR="00CD3C5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circumstances in which a ballot-paper is informal. </w:t>
      </w:r>
    </w:p>
    <w:p w14:paraId="5D53BF5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0E12787" w14:textId="7649C6DB" w:rsidR="002A10BF" w:rsidRPr="000307CC"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3.23 </w:t>
      </w:r>
      <w:r w:rsidR="00C02FBC">
        <w:rPr>
          <w:rFonts w:ascii="Times New Roman" w:eastAsia="Times New Roman" w:hAnsi="Times New Roman" w:cs="Times New Roman"/>
          <w:color w:val="auto"/>
          <w:sz w:val="24"/>
          <w:szCs w:val="24"/>
          <w:u w:val="single"/>
          <w:lang w:eastAsia="en-AU"/>
        </w:rPr>
        <w:t>–</w:t>
      </w:r>
      <w:r w:rsidRPr="000307CC">
        <w:rPr>
          <w:rFonts w:ascii="Times New Roman" w:eastAsia="Times New Roman" w:hAnsi="Times New Roman" w:cs="Times New Roman"/>
          <w:color w:val="auto"/>
          <w:sz w:val="24"/>
          <w:szCs w:val="24"/>
          <w:u w:val="single"/>
          <w:lang w:eastAsia="en-AU"/>
        </w:rPr>
        <w:t xml:space="preserve"> Completion of the count</w:t>
      </w:r>
    </w:p>
    <w:p w14:paraId="08B65098"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553E9615" w14:textId="363AE7F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3.23 </w:t>
      </w:r>
      <w:r w:rsidR="00CD3C5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returning officer to prepare, date and sign a statement setting out the number of valid votes given to each candidate and the number of informal votes. </w:t>
      </w:r>
    </w:p>
    <w:p w14:paraId="5D108CA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EF1BC03" w14:textId="72C05055" w:rsidR="002A10BF" w:rsidRPr="000307CC" w:rsidRDefault="002A10BF" w:rsidP="00C02FBC">
      <w:pPr>
        <w:keepNext/>
        <w:spacing w:after="0" w:line="240" w:lineRule="auto"/>
        <w:rPr>
          <w:rFonts w:ascii="Times New Roman" w:eastAsia="Times New Roman" w:hAnsi="Times New Roman" w:cs="Times New Roman"/>
          <w:color w:val="auto"/>
          <w:sz w:val="24"/>
          <w:szCs w:val="24"/>
          <w:u w:val="single"/>
          <w:lang w:eastAsia="en-AU"/>
        </w:rPr>
      </w:pPr>
      <w:r w:rsidRPr="000307CC">
        <w:rPr>
          <w:rFonts w:ascii="Times New Roman" w:eastAsia="Times New Roman" w:hAnsi="Times New Roman" w:cs="Times New Roman"/>
          <w:color w:val="auto"/>
          <w:sz w:val="24"/>
          <w:szCs w:val="24"/>
          <w:u w:val="single"/>
          <w:lang w:eastAsia="en-AU"/>
        </w:rPr>
        <w:t xml:space="preserve">Section 3.24 </w:t>
      </w:r>
      <w:r w:rsidR="00C02FBC">
        <w:rPr>
          <w:rFonts w:ascii="Times New Roman" w:eastAsia="Times New Roman" w:hAnsi="Times New Roman" w:cs="Times New Roman"/>
          <w:color w:val="auto"/>
          <w:sz w:val="24"/>
          <w:szCs w:val="24"/>
          <w:u w:val="single"/>
          <w:lang w:eastAsia="en-AU"/>
        </w:rPr>
        <w:t xml:space="preserve">– </w:t>
      </w:r>
      <w:r w:rsidRPr="000307CC">
        <w:rPr>
          <w:rFonts w:ascii="Times New Roman" w:eastAsia="Times New Roman" w:hAnsi="Times New Roman" w:cs="Times New Roman"/>
          <w:color w:val="auto"/>
          <w:sz w:val="24"/>
          <w:szCs w:val="24"/>
          <w:u w:val="single"/>
          <w:lang w:eastAsia="en-AU"/>
        </w:rPr>
        <w:t>Destruction of election material</w:t>
      </w:r>
    </w:p>
    <w:p w14:paraId="7AC69FE5" w14:textId="77777777" w:rsidR="002A10BF" w:rsidRPr="002A10BF" w:rsidRDefault="002A10BF" w:rsidP="00C02FBC">
      <w:pPr>
        <w:keepNext/>
        <w:spacing w:after="0" w:line="240" w:lineRule="auto"/>
        <w:rPr>
          <w:rFonts w:ascii="Times New Roman" w:eastAsia="Times New Roman" w:hAnsi="Times New Roman" w:cs="Times New Roman"/>
          <w:color w:val="auto"/>
          <w:sz w:val="24"/>
          <w:szCs w:val="24"/>
          <w:u w:val="single"/>
          <w:lang w:eastAsia="en-AU"/>
        </w:rPr>
      </w:pPr>
    </w:p>
    <w:p w14:paraId="30F1081B" w14:textId="3AC60702" w:rsidR="002A10BF" w:rsidRPr="002A10BF" w:rsidRDefault="002A10BF" w:rsidP="00DD0701">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3.24</w:t>
      </w:r>
      <w:r w:rsidR="00CD3C56">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allow the returning officer to destroy specified election material a</w:t>
      </w:r>
      <w:r w:rsidR="0089459D">
        <w:rPr>
          <w:rFonts w:ascii="Times New Roman" w:eastAsia="Times New Roman" w:hAnsi="Times New Roman" w:cs="Times New Roman"/>
          <w:color w:val="auto"/>
          <w:sz w:val="24"/>
          <w:szCs w:val="24"/>
          <w:lang w:eastAsia="en-AU"/>
        </w:rPr>
        <w:t>t the end of</w:t>
      </w:r>
      <w:r w:rsidRPr="002A10BF">
        <w:rPr>
          <w:rFonts w:ascii="Times New Roman" w:eastAsia="Times New Roman" w:hAnsi="Times New Roman" w:cs="Times New Roman"/>
          <w:color w:val="auto"/>
          <w:sz w:val="24"/>
          <w:szCs w:val="24"/>
          <w:lang w:eastAsia="en-AU"/>
        </w:rPr>
        <w:t xml:space="preserve"> six months</w:t>
      </w:r>
      <w:r w:rsidR="009D6DF1">
        <w:rPr>
          <w:rFonts w:ascii="Times New Roman" w:eastAsia="Times New Roman" w:hAnsi="Times New Roman" w:cs="Times New Roman"/>
          <w:color w:val="auto"/>
          <w:sz w:val="24"/>
          <w:szCs w:val="24"/>
          <w:lang w:eastAsia="en-AU"/>
        </w:rPr>
        <w:t xml:space="preserve"> </w:t>
      </w:r>
      <w:r w:rsidR="0019671F" w:rsidRPr="0019671F">
        <w:rPr>
          <w:rFonts w:ascii="Times New Roman" w:eastAsia="Times New Roman" w:hAnsi="Times New Roman" w:cs="Times New Roman"/>
          <w:color w:val="auto"/>
          <w:sz w:val="24"/>
          <w:szCs w:val="24"/>
          <w:lang w:eastAsia="en-AU"/>
        </w:rPr>
        <w:t>after notification of the results of the poll for an election is given under section 3.27</w:t>
      </w:r>
      <w:r w:rsidRPr="002A10BF">
        <w:rPr>
          <w:rFonts w:ascii="Times New Roman" w:eastAsia="Times New Roman" w:hAnsi="Times New Roman" w:cs="Times New Roman"/>
          <w:color w:val="auto"/>
          <w:sz w:val="24"/>
          <w:szCs w:val="24"/>
          <w:lang w:eastAsia="en-AU"/>
        </w:rPr>
        <w:t xml:space="preserve">. </w:t>
      </w:r>
    </w:p>
    <w:p w14:paraId="29D0CDA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A6E2AFA" w14:textId="2DCA7456"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Division 5</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Result of election</w:t>
      </w:r>
    </w:p>
    <w:p w14:paraId="7F73923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FBCEFD8" w14:textId="7BE1DC80"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3.25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Request for recount</w:t>
      </w:r>
    </w:p>
    <w:p w14:paraId="5E49FD38"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57843FAF" w14:textId="340F705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3.25 </w:t>
      </w:r>
      <w:r w:rsidR="00CD3C5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at any time prior to the notification of the result of the poll </w:t>
      </w:r>
      <w:r w:rsidR="00426A7B" w:rsidRPr="00426A7B">
        <w:rPr>
          <w:rFonts w:ascii="Times New Roman" w:eastAsia="Times New Roman" w:hAnsi="Times New Roman" w:cs="Times New Roman"/>
          <w:color w:val="auto"/>
          <w:sz w:val="24"/>
          <w:szCs w:val="24"/>
          <w:lang w:eastAsia="en-AU"/>
        </w:rPr>
        <w:t xml:space="preserve">being given under section 3.27 </w:t>
      </w:r>
      <w:r w:rsidR="00002BBA">
        <w:rPr>
          <w:rFonts w:ascii="Times New Roman" w:eastAsia="Times New Roman" w:hAnsi="Times New Roman" w:cs="Times New Roman"/>
          <w:color w:val="auto"/>
          <w:sz w:val="24"/>
          <w:szCs w:val="24"/>
          <w:lang w:eastAsia="en-AU"/>
        </w:rPr>
        <w:t xml:space="preserve">on </w:t>
      </w:r>
      <w:r w:rsidRPr="002A10BF">
        <w:rPr>
          <w:rFonts w:ascii="Times New Roman" w:eastAsia="Times New Roman" w:hAnsi="Times New Roman" w:cs="Times New Roman"/>
          <w:color w:val="auto"/>
          <w:sz w:val="24"/>
          <w:szCs w:val="24"/>
          <w:lang w:eastAsia="en-AU"/>
        </w:rPr>
        <w:t>the returning officer</w:t>
      </w:r>
      <w:r w:rsidR="00002BBA">
        <w:rPr>
          <w:rFonts w:ascii="Times New Roman" w:eastAsia="Times New Roman" w:hAnsi="Times New Roman" w:cs="Times New Roman"/>
          <w:color w:val="auto"/>
          <w:sz w:val="24"/>
          <w:szCs w:val="24"/>
          <w:lang w:eastAsia="en-AU"/>
        </w:rPr>
        <w:t>’s</w:t>
      </w:r>
      <w:r w:rsidRPr="002A10BF">
        <w:rPr>
          <w:rFonts w:ascii="Times New Roman" w:eastAsia="Times New Roman" w:hAnsi="Times New Roman" w:cs="Times New Roman"/>
          <w:color w:val="auto"/>
          <w:sz w:val="24"/>
          <w:szCs w:val="24"/>
          <w:lang w:eastAsia="en-AU"/>
        </w:rPr>
        <w:t xml:space="preserve"> or if requested by a candidate can conduct a recount of the ballots. A candidate requesting a recount can do so orally or in writing and must provide reasons for the request.</w:t>
      </w:r>
    </w:p>
    <w:p w14:paraId="078BFD7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0874606" w14:textId="7D2252F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3.25(2) </w:t>
      </w:r>
      <w:r w:rsidR="0012324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in the case of a secret ballot the returning officer </w:t>
      </w:r>
      <w:r w:rsidR="0012324F">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have the same powers </w:t>
      </w:r>
      <w:r w:rsidR="00F40858">
        <w:rPr>
          <w:rFonts w:ascii="Times New Roman" w:eastAsia="Times New Roman" w:hAnsi="Times New Roman" w:cs="Times New Roman"/>
          <w:color w:val="auto"/>
          <w:sz w:val="24"/>
          <w:szCs w:val="24"/>
          <w:lang w:eastAsia="en-AU"/>
        </w:rPr>
        <w:t xml:space="preserve">as the returning officer </w:t>
      </w:r>
      <w:r w:rsidR="00C94532">
        <w:rPr>
          <w:rFonts w:ascii="Times New Roman" w:eastAsia="Times New Roman" w:hAnsi="Times New Roman" w:cs="Times New Roman"/>
          <w:color w:val="auto"/>
          <w:sz w:val="24"/>
          <w:szCs w:val="24"/>
          <w:lang w:eastAsia="en-AU"/>
        </w:rPr>
        <w:t xml:space="preserve">had in the count </w:t>
      </w:r>
      <w:r w:rsidRPr="002A10BF">
        <w:rPr>
          <w:rFonts w:ascii="Times New Roman" w:eastAsia="Times New Roman" w:hAnsi="Times New Roman" w:cs="Times New Roman"/>
          <w:color w:val="auto"/>
          <w:sz w:val="24"/>
          <w:szCs w:val="24"/>
          <w:lang w:eastAsia="en-AU"/>
        </w:rPr>
        <w:t>for the purposes of the recount and in any other case may make any reasonable decision in respect of the allowance or otherwise of a vote cast in the poll.</w:t>
      </w:r>
    </w:p>
    <w:p w14:paraId="009629D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BCF4EBC" w14:textId="457102E5" w:rsidR="002A10BF" w:rsidRPr="00731E71" w:rsidRDefault="002A10BF" w:rsidP="00DD0701">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3.26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Irregularities at election</w:t>
      </w:r>
    </w:p>
    <w:p w14:paraId="7B0C35EC" w14:textId="77777777" w:rsidR="002A10BF" w:rsidRPr="002A10BF" w:rsidRDefault="002A10BF" w:rsidP="00DD0701">
      <w:pPr>
        <w:spacing w:after="0" w:line="240" w:lineRule="auto"/>
        <w:rPr>
          <w:rFonts w:ascii="Times New Roman" w:eastAsia="Times New Roman" w:hAnsi="Times New Roman" w:cs="Times New Roman"/>
          <w:color w:val="auto"/>
          <w:sz w:val="24"/>
          <w:szCs w:val="24"/>
          <w:u w:val="single"/>
          <w:lang w:eastAsia="en-AU"/>
        </w:rPr>
      </w:pPr>
    </w:p>
    <w:p w14:paraId="1E7D89D9" w14:textId="4569E2D9" w:rsidR="002A10BF" w:rsidRPr="002A10BF" w:rsidRDefault="002A10BF" w:rsidP="00DD0701">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3.26 </w:t>
      </w:r>
      <w:r w:rsidR="0012324F">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make provision for election irregularities. The returning officer may declare an election void, before the notification of the result, if the returning officer has reasonable grounds to believe there has been an irregularity in the conduct of an election. </w:t>
      </w:r>
    </w:p>
    <w:p w14:paraId="511E034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7718707" w14:textId="633476A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3.26(2)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returning officer must not declare the election void only because of a defect that does not affect the result of the election or a minor error in the documentation or as a result of an illegal practice, other than bribery or corruption, unless it would have affected the result and it is just that the election be declared void.</w:t>
      </w:r>
    </w:p>
    <w:p w14:paraId="2955DA2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D9EF65D" w14:textId="151BD56F" w:rsidR="002A10BF" w:rsidRPr="00731E71" w:rsidRDefault="002A10BF" w:rsidP="00DD0701">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3.27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Result of poll</w:t>
      </w:r>
    </w:p>
    <w:p w14:paraId="365E32B7" w14:textId="77777777" w:rsidR="002A10BF" w:rsidRPr="002A10BF" w:rsidRDefault="002A10BF" w:rsidP="00DD0701">
      <w:pPr>
        <w:keepNext/>
        <w:spacing w:after="0" w:line="240" w:lineRule="auto"/>
        <w:rPr>
          <w:rFonts w:ascii="Times New Roman" w:eastAsia="Times New Roman" w:hAnsi="Times New Roman" w:cs="Times New Roman"/>
          <w:color w:val="auto"/>
          <w:sz w:val="24"/>
          <w:szCs w:val="24"/>
          <w:u w:val="single"/>
          <w:lang w:eastAsia="en-AU"/>
        </w:rPr>
      </w:pPr>
    </w:p>
    <w:p w14:paraId="56CC63A8" w14:textId="3F171B18" w:rsidR="002A10BF" w:rsidRPr="002A10BF" w:rsidRDefault="002A10BF" w:rsidP="00DD0701">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3.27(1)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that if an election has failed the returning officer </w:t>
      </w:r>
      <w:r w:rsidR="002074CB">
        <w:rPr>
          <w:rFonts w:ascii="Times New Roman" w:eastAsia="Times New Roman" w:hAnsi="Times New Roman" w:cs="Times New Roman"/>
          <w:color w:val="auto"/>
          <w:sz w:val="24"/>
          <w:szCs w:val="24"/>
          <w:lang w:eastAsia="en-AU"/>
        </w:rPr>
        <w:t>must</w:t>
      </w:r>
      <w:r w:rsidR="002074CB"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notify, as soon as </w:t>
      </w:r>
      <w:r w:rsidR="00AE29BF" w:rsidRPr="002A10BF">
        <w:rPr>
          <w:rFonts w:ascii="Times New Roman" w:eastAsia="Times New Roman" w:hAnsi="Times New Roman" w:cs="Times New Roman"/>
          <w:color w:val="auto"/>
          <w:sz w:val="24"/>
          <w:szCs w:val="24"/>
          <w:lang w:eastAsia="en-AU"/>
        </w:rPr>
        <w:t>p</w:t>
      </w:r>
      <w:r w:rsidR="00AE29BF">
        <w:rPr>
          <w:rFonts w:ascii="Times New Roman" w:eastAsia="Times New Roman" w:hAnsi="Times New Roman" w:cs="Times New Roman"/>
          <w:color w:val="auto"/>
          <w:sz w:val="24"/>
          <w:szCs w:val="24"/>
          <w:lang w:eastAsia="en-AU"/>
        </w:rPr>
        <w:t>ract</w:t>
      </w:r>
      <w:r w:rsidR="00F13146">
        <w:rPr>
          <w:rFonts w:ascii="Times New Roman" w:eastAsia="Times New Roman" w:hAnsi="Times New Roman" w:cs="Times New Roman"/>
          <w:color w:val="auto"/>
          <w:sz w:val="24"/>
          <w:szCs w:val="24"/>
          <w:lang w:eastAsia="en-AU"/>
        </w:rPr>
        <w:t>ic</w:t>
      </w:r>
      <w:r w:rsidR="00AE29BF">
        <w:rPr>
          <w:rFonts w:ascii="Times New Roman" w:eastAsia="Times New Roman" w:hAnsi="Times New Roman" w:cs="Times New Roman"/>
          <w:color w:val="auto"/>
          <w:sz w:val="24"/>
          <w:szCs w:val="24"/>
          <w:lang w:eastAsia="en-AU"/>
        </w:rPr>
        <w:t>abl</w:t>
      </w:r>
      <w:r w:rsidR="00AE29BF" w:rsidRPr="002A10BF">
        <w:rPr>
          <w:rFonts w:ascii="Times New Roman" w:eastAsia="Times New Roman" w:hAnsi="Times New Roman" w:cs="Times New Roman"/>
          <w:color w:val="auto"/>
          <w:sz w:val="24"/>
          <w:szCs w:val="24"/>
          <w:lang w:eastAsia="en-AU"/>
        </w:rPr>
        <w:t>e</w:t>
      </w:r>
      <w:r w:rsidRPr="002A10BF">
        <w:rPr>
          <w:rFonts w:ascii="Times New Roman" w:eastAsia="Times New Roman" w:hAnsi="Times New Roman" w:cs="Times New Roman"/>
          <w:color w:val="auto"/>
          <w:sz w:val="24"/>
          <w:szCs w:val="24"/>
          <w:lang w:eastAsia="en-AU"/>
        </w:rPr>
        <w:t>, the employer and NOPSEMA of the failure of an election.</w:t>
      </w:r>
    </w:p>
    <w:p w14:paraId="7A18015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F75FBD" w14:textId="63525D9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3.27(2)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the returning officer to notify the successful candidate as soon as practicable after a successful poll. The returning officer must enclose a copy of the section 3.23 statement setting out the details of the count.</w:t>
      </w:r>
    </w:p>
    <w:p w14:paraId="7E208AE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17ED248" w14:textId="6349475E" w:rsidR="002A10BF" w:rsidRPr="002A10BF" w:rsidRDefault="002A10BF" w:rsidP="00731E71">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493623">
        <w:rPr>
          <w:rFonts w:ascii="Times New Roman" w:eastAsia="Times New Roman" w:hAnsi="Times New Roman" w:cs="Times New Roman"/>
          <w:b/>
          <w:color w:val="auto"/>
          <w:sz w:val="24"/>
          <w:szCs w:val="24"/>
          <w:lang w:eastAsia="en-AU"/>
        </w:rPr>
        <w:t>4</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Advice, investigations and inquiries</w:t>
      </w:r>
    </w:p>
    <w:p w14:paraId="3955FDE1" w14:textId="77777777" w:rsidR="002A10BF" w:rsidRPr="002A10BF" w:rsidRDefault="002A10BF" w:rsidP="00731E71">
      <w:pPr>
        <w:keepNext/>
        <w:spacing w:after="0" w:line="240" w:lineRule="auto"/>
        <w:rPr>
          <w:rFonts w:ascii="Times New Roman" w:eastAsia="Times New Roman" w:hAnsi="Times New Roman" w:cs="Times New Roman"/>
          <w:color w:val="auto"/>
          <w:sz w:val="24"/>
          <w:szCs w:val="24"/>
          <w:u w:val="single"/>
          <w:lang w:eastAsia="en-AU"/>
        </w:rPr>
      </w:pPr>
    </w:p>
    <w:p w14:paraId="17D73591" w14:textId="5F307697" w:rsidR="002A10BF" w:rsidRPr="00731E71" w:rsidRDefault="002A10BF" w:rsidP="00731E71">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3.29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Taking samples for testing etc</w:t>
      </w:r>
    </w:p>
    <w:p w14:paraId="29925DE9" w14:textId="77777777" w:rsidR="002A10BF" w:rsidRPr="002A10BF" w:rsidRDefault="002A10BF" w:rsidP="00731E71">
      <w:pPr>
        <w:keepNext/>
        <w:spacing w:after="0" w:line="240" w:lineRule="auto"/>
        <w:rPr>
          <w:rFonts w:ascii="Times New Roman" w:eastAsia="Times New Roman" w:hAnsi="Times New Roman" w:cs="Times New Roman"/>
          <w:color w:val="auto"/>
          <w:sz w:val="24"/>
          <w:szCs w:val="24"/>
          <w:u w:val="single"/>
          <w:lang w:eastAsia="en-AU"/>
        </w:rPr>
      </w:pPr>
    </w:p>
    <w:p w14:paraId="6F298491" w14:textId="23930BCF" w:rsidR="002A10BF" w:rsidRPr="002A10BF" w:rsidRDefault="002A10BF" w:rsidP="00731E71">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3.29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for the taking samples for testing, in accordance with Schedule 3 to the OPGGS Act. Subclause 75(1) of Schedule 3 to the OPGGS Act empowers a NOPSEMA inspector, while conducting an inspection, to remove plant or equipment from the workplace or take a sample of substances or things for inspection or testing.</w:t>
      </w:r>
    </w:p>
    <w:p w14:paraId="26CF8F1C" w14:textId="3E34731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3B1F653" w14:textId="07DFC7C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for the specific procedures related to taking these samples, including that the person taking the samples must take all reasonable steps to ensure that the plant is not damaged, or the sample contaminated, while it is away from the workplace. Where samples are taken these must be in three parts with one part provided to the operator, the second part for testing and the remaining part kept for further testing if required. Where the substance or thing cannot be divided then the whole sample must be provided for testing, inspection, examination or measuring.</w:t>
      </w:r>
    </w:p>
    <w:p w14:paraId="5D4376C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3001EB" w14:textId="018B27B4"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493623">
        <w:rPr>
          <w:rFonts w:ascii="Times New Roman" w:eastAsia="Times New Roman" w:hAnsi="Times New Roman" w:cs="Times New Roman"/>
          <w:b/>
          <w:color w:val="auto"/>
          <w:sz w:val="24"/>
          <w:szCs w:val="24"/>
          <w:lang w:eastAsia="en-AU"/>
        </w:rPr>
        <w:t>5</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Exemptions from the requirements in Part 3 of Schedule 3 to the Act</w:t>
      </w:r>
    </w:p>
    <w:p w14:paraId="4CC63723" w14:textId="77777777" w:rsidR="002A10BF" w:rsidRPr="002A10BF" w:rsidRDefault="002A10BF" w:rsidP="002A10BF">
      <w:pPr>
        <w:spacing w:after="0" w:line="240" w:lineRule="auto"/>
        <w:rPr>
          <w:rFonts w:ascii="Times New Roman" w:eastAsia="Times New Roman" w:hAnsi="Times New Roman" w:cs="Times New Roman"/>
          <w:b/>
          <w:i/>
          <w:color w:val="auto"/>
          <w:sz w:val="24"/>
          <w:szCs w:val="24"/>
          <w:u w:val="single"/>
          <w:lang w:eastAsia="en-AU"/>
        </w:rPr>
      </w:pPr>
    </w:p>
    <w:p w14:paraId="6B3E1E58" w14:textId="55867C4A"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3.31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Orders under clause 46 of Schedule 3 to the Act</w:t>
      </w:r>
    </w:p>
    <w:p w14:paraId="491EFC0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4B734F1" w14:textId="3DAE626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3.31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any person may apply in writing to NOPSEMA for an order exempting the person from one or more of the provisions of Part 3 of Schedule 3 to the OPGGS Act (“</w:t>
      </w:r>
      <w:r w:rsidRPr="002A10BF">
        <w:rPr>
          <w:rFonts w:ascii="Times New Roman" w:eastAsia="Times New Roman" w:hAnsi="Times New Roman" w:cs="Times New Roman"/>
          <w:i/>
          <w:color w:val="auto"/>
          <w:sz w:val="24"/>
          <w:szCs w:val="24"/>
          <w:lang w:eastAsia="en-AU"/>
        </w:rPr>
        <w:t>Workplace Arrangements</w:t>
      </w:r>
      <w:r w:rsidRPr="002A10BF">
        <w:rPr>
          <w:rFonts w:ascii="Times New Roman" w:eastAsia="Times New Roman" w:hAnsi="Times New Roman" w:cs="Times New Roman"/>
          <w:color w:val="auto"/>
          <w:sz w:val="24"/>
          <w:szCs w:val="24"/>
          <w:lang w:eastAsia="en-AU"/>
        </w:rPr>
        <w:t>”), and further specifies the details of this process, including that NOPSEMA must decide whether or not to grant the exemption within 28 days</w:t>
      </w:r>
      <w:r w:rsidR="001B0510" w:rsidRPr="001B0510">
        <w:t xml:space="preserve"> </w:t>
      </w:r>
      <w:r w:rsidR="001B0510" w:rsidRPr="001B0510">
        <w:rPr>
          <w:rFonts w:ascii="Times New Roman" w:eastAsia="Times New Roman" w:hAnsi="Times New Roman" w:cs="Times New Roman"/>
          <w:color w:val="auto"/>
          <w:sz w:val="24"/>
          <w:szCs w:val="24"/>
          <w:lang w:eastAsia="en-AU"/>
        </w:rPr>
        <w:t>after receipt of an application</w:t>
      </w:r>
      <w:r w:rsidRPr="002A10BF">
        <w:rPr>
          <w:rFonts w:ascii="Times New Roman" w:eastAsia="Times New Roman" w:hAnsi="Times New Roman" w:cs="Times New Roman"/>
          <w:color w:val="auto"/>
          <w:sz w:val="24"/>
          <w:szCs w:val="24"/>
          <w:lang w:eastAsia="en-AU"/>
        </w:rPr>
        <w:t xml:space="preserve">. </w:t>
      </w:r>
    </w:p>
    <w:p w14:paraId="4376D55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0E2877A" w14:textId="25283BF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In making its decision, NOPSEMA </w:t>
      </w:r>
      <w:r w:rsidR="001249B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consult with, and consider, submissions made by any persons who might be affected by the decision. In granting an exemption, NOPSEMA must give reasons for its decision and may specify a period of time for which the exemption applies. </w:t>
      </w:r>
    </w:p>
    <w:p w14:paraId="4D74213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B2C4420" w14:textId="73D902CD"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EF3F1F">
        <w:rPr>
          <w:rFonts w:ascii="Times New Roman" w:eastAsia="Times New Roman" w:hAnsi="Times New Roman" w:cs="Times New Roman"/>
          <w:b/>
          <w:color w:val="auto"/>
          <w:sz w:val="24"/>
          <w:szCs w:val="24"/>
          <w:lang w:eastAsia="en-AU"/>
        </w:rPr>
        <w:t>6</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State and Northern Territory laws that do not apply</w:t>
      </w:r>
    </w:p>
    <w:p w14:paraId="6C3E8273"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51F5550" w14:textId="1D84EC2D"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3.32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Laws or parts of laws that do not apply</w:t>
      </w:r>
    </w:p>
    <w:p w14:paraId="0E18A852"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2FE057D" w14:textId="54ADF35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89 of the OPGGS Act provides that regulations can prescribe State and Territory occupational health and safety laws that do not apply in relation to facilities. These are exceptions to section 80 of the OPGGS Act which applies the laws of a State or Territory as laws of the Commonwealth in the offshore area of the State or Territory. </w:t>
      </w:r>
      <w:r w:rsidR="006C1B66" w:rsidRPr="006C1B66">
        <w:rPr>
          <w:rFonts w:ascii="Times New Roman" w:eastAsia="Times New Roman" w:hAnsi="Times New Roman" w:cs="Times New Roman"/>
          <w:color w:val="auto"/>
          <w:sz w:val="24"/>
          <w:szCs w:val="24"/>
          <w:lang w:eastAsia="en-AU"/>
        </w:rPr>
        <w:t xml:space="preserve">For the purposes of paragraph 89(1)(f) of the OPGGS Act, </w:t>
      </w:r>
      <w:r w:rsidR="006C1B66">
        <w:rPr>
          <w:rFonts w:ascii="Times New Roman" w:eastAsia="Times New Roman" w:hAnsi="Times New Roman" w:cs="Times New Roman"/>
          <w:color w:val="auto"/>
          <w:sz w:val="24"/>
          <w:szCs w:val="24"/>
          <w:lang w:eastAsia="en-AU"/>
        </w:rPr>
        <w:t>s</w:t>
      </w:r>
      <w:r w:rsidRPr="002A10BF">
        <w:rPr>
          <w:rFonts w:ascii="Times New Roman" w:eastAsia="Times New Roman" w:hAnsi="Times New Roman" w:cs="Times New Roman"/>
          <w:color w:val="auto"/>
          <w:sz w:val="24"/>
          <w:szCs w:val="24"/>
          <w:lang w:eastAsia="en-AU"/>
        </w:rPr>
        <w:t xml:space="preserve">ubsection 3.32(1) </w:t>
      </w:r>
      <w:r w:rsidR="001249B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prescribe</w:t>
      </w:r>
      <w:r w:rsidR="003C6F59">
        <w:rPr>
          <w:rFonts w:ascii="Times New Roman" w:eastAsia="Times New Roman" w:hAnsi="Times New Roman" w:cs="Times New Roman"/>
          <w:color w:val="auto"/>
          <w:sz w:val="24"/>
          <w:szCs w:val="24"/>
          <w:lang w:eastAsia="en-AU"/>
        </w:rPr>
        <w:t xml:space="preserve"> in a table</w:t>
      </w:r>
      <w:r w:rsidRPr="002A10BF">
        <w:rPr>
          <w:rFonts w:ascii="Times New Roman" w:eastAsia="Times New Roman" w:hAnsi="Times New Roman" w:cs="Times New Roman"/>
          <w:color w:val="auto"/>
          <w:sz w:val="24"/>
          <w:szCs w:val="24"/>
          <w:lang w:eastAsia="en-AU"/>
        </w:rPr>
        <w:t>, the State</w:t>
      </w:r>
      <w:r w:rsidRPr="002A10BF" w:rsidDel="000C578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laws that do not apply at offshore petroleum facilities because they are wholly or substantially laws related to occupational health and safety, and hence overlap with, and duplicate the provisions of, the laws that are administered by NOPSEMA. </w:t>
      </w:r>
    </w:p>
    <w:p w14:paraId="462572F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5B920F0" w14:textId="1CDD898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Laws related to radiation safety and food safety are not disapplied, because those laws relate to public health matters that could affect a State or the </w:t>
      </w:r>
      <w:r w:rsidR="006E1791">
        <w:rPr>
          <w:rFonts w:ascii="Times New Roman" w:eastAsia="Times New Roman" w:hAnsi="Times New Roman" w:cs="Times New Roman"/>
          <w:color w:val="auto"/>
          <w:sz w:val="24"/>
          <w:szCs w:val="24"/>
          <w:lang w:eastAsia="en-AU"/>
        </w:rPr>
        <w:t>Northern Territory (</w:t>
      </w:r>
      <w:r w:rsidRPr="002A10BF">
        <w:rPr>
          <w:rFonts w:ascii="Times New Roman" w:eastAsia="Times New Roman" w:hAnsi="Times New Roman" w:cs="Times New Roman"/>
          <w:color w:val="auto"/>
          <w:sz w:val="24"/>
          <w:szCs w:val="24"/>
          <w:lang w:eastAsia="en-AU"/>
        </w:rPr>
        <w:t>NT</w:t>
      </w:r>
      <w:r w:rsidR="006E1791">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as well as being related to health and safety at the offshore facilities. Such State and NT laws are to remain in force at offshore facilities, administered and enforced under memoranda of understanding between NOPSEMA and the relevant State and NT agencies. </w:t>
      </w:r>
    </w:p>
    <w:p w14:paraId="4A31668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4377D52" w14:textId="2C804D15" w:rsidR="002A10BF" w:rsidRPr="002A10BF" w:rsidRDefault="00521ED6" w:rsidP="002A10BF">
      <w:pPr>
        <w:spacing w:after="0" w:line="240" w:lineRule="auto"/>
        <w:rPr>
          <w:rFonts w:ascii="Times New Roman" w:eastAsia="Times New Roman" w:hAnsi="Times New Roman" w:cs="Times New Roman"/>
          <w:color w:val="auto"/>
          <w:sz w:val="24"/>
          <w:szCs w:val="24"/>
          <w:lang w:eastAsia="en-AU"/>
        </w:rPr>
      </w:pPr>
      <w:r w:rsidRPr="00521ED6">
        <w:rPr>
          <w:rFonts w:ascii="Times New Roman" w:eastAsia="Times New Roman" w:hAnsi="Times New Roman" w:cs="Times New Roman"/>
          <w:color w:val="auto"/>
          <w:sz w:val="24"/>
          <w:szCs w:val="24"/>
          <w:lang w:eastAsia="en-AU"/>
        </w:rPr>
        <w:t xml:space="preserve">For the purposes of paragraph 89(4)(b) of the OPGGS Act subsections 3.32(3) and (4), </w:t>
      </w:r>
      <w:r w:rsidR="006F3BF0">
        <w:rPr>
          <w:rFonts w:ascii="Times New Roman" w:eastAsia="Times New Roman" w:hAnsi="Times New Roman" w:cs="Times New Roman"/>
          <w:color w:val="auto"/>
          <w:sz w:val="24"/>
          <w:szCs w:val="24"/>
          <w:lang w:eastAsia="en-AU"/>
        </w:rPr>
        <w:t xml:space="preserve">would </w:t>
      </w:r>
      <w:r w:rsidRPr="00521ED6">
        <w:rPr>
          <w:rFonts w:ascii="Times New Roman" w:eastAsia="Times New Roman" w:hAnsi="Times New Roman" w:cs="Times New Roman"/>
          <w:color w:val="auto"/>
          <w:sz w:val="24"/>
          <w:szCs w:val="24"/>
          <w:lang w:eastAsia="en-AU"/>
        </w:rPr>
        <w:t xml:space="preserve">provide that substantive criminal laws relating to occupational health and safety under the </w:t>
      </w:r>
      <w:bookmarkStart w:id="43" w:name="_Hlk181010399"/>
      <w:r w:rsidRPr="001046F7">
        <w:rPr>
          <w:rFonts w:ascii="Times New Roman" w:eastAsia="Times New Roman" w:hAnsi="Times New Roman" w:cs="Times New Roman"/>
          <w:i/>
          <w:color w:val="auto"/>
          <w:sz w:val="24"/>
          <w:szCs w:val="24"/>
          <w:lang w:eastAsia="en-AU"/>
        </w:rPr>
        <w:t>Crimes at Sea Act 2000</w:t>
      </w:r>
      <w:r w:rsidRPr="00521ED6">
        <w:rPr>
          <w:rFonts w:ascii="Times New Roman" w:eastAsia="Times New Roman" w:hAnsi="Times New Roman" w:cs="Times New Roman"/>
          <w:color w:val="auto"/>
          <w:sz w:val="24"/>
          <w:szCs w:val="24"/>
          <w:lang w:eastAsia="en-AU"/>
        </w:rPr>
        <w:t xml:space="preserve"> </w:t>
      </w:r>
      <w:bookmarkEnd w:id="43"/>
      <w:r w:rsidRPr="00521ED6">
        <w:rPr>
          <w:rFonts w:ascii="Times New Roman" w:eastAsia="Times New Roman" w:hAnsi="Times New Roman" w:cs="Times New Roman"/>
          <w:color w:val="auto"/>
          <w:sz w:val="24"/>
          <w:szCs w:val="24"/>
          <w:lang w:eastAsia="en-AU"/>
        </w:rPr>
        <w:t>are also disapplied. For the purposes of section 3.32 subsection</w:t>
      </w:r>
      <w:r w:rsidR="00707972">
        <w:rPr>
          <w:rFonts w:ascii="Times New Roman" w:eastAsia="Times New Roman" w:hAnsi="Times New Roman" w:cs="Times New Roman"/>
          <w:color w:val="auto"/>
          <w:sz w:val="24"/>
          <w:szCs w:val="24"/>
          <w:lang w:eastAsia="en-AU"/>
        </w:rPr>
        <w:t> </w:t>
      </w:r>
      <w:r w:rsidRPr="00521ED6">
        <w:rPr>
          <w:rFonts w:ascii="Times New Roman" w:eastAsia="Times New Roman" w:hAnsi="Times New Roman" w:cs="Times New Roman"/>
          <w:color w:val="auto"/>
          <w:sz w:val="24"/>
          <w:szCs w:val="24"/>
          <w:lang w:eastAsia="en-AU"/>
        </w:rPr>
        <w:t xml:space="preserve">3.32(5) </w:t>
      </w:r>
      <w:r w:rsidR="006F3BF0">
        <w:rPr>
          <w:rFonts w:ascii="Times New Roman" w:eastAsia="Times New Roman" w:hAnsi="Times New Roman" w:cs="Times New Roman"/>
          <w:color w:val="auto"/>
          <w:sz w:val="24"/>
          <w:szCs w:val="24"/>
          <w:lang w:eastAsia="en-AU"/>
        </w:rPr>
        <w:t xml:space="preserve">would </w:t>
      </w:r>
      <w:r w:rsidRPr="00521ED6">
        <w:rPr>
          <w:rFonts w:ascii="Times New Roman" w:eastAsia="Times New Roman" w:hAnsi="Times New Roman" w:cs="Times New Roman"/>
          <w:color w:val="auto"/>
          <w:sz w:val="24"/>
          <w:szCs w:val="24"/>
          <w:lang w:eastAsia="en-AU"/>
        </w:rPr>
        <w:t xml:space="preserve">define </w:t>
      </w:r>
      <w:r w:rsidRPr="008C7A28">
        <w:rPr>
          <w:rFonts w:ascii="Times New Roman" w:eastAsia="Times New Roman" w:hAnsi="Times New Roman" w:cs="Times New Roman"/>
          <w:b/>
          <w:i/>
          <w:color w:val="auto"/>
          <w:sz w:val="24"/>
          <w:szCs w:val="24"/>
          <w:lang w:eastAsia="en-AU"/>
        </w:rPr>
        <w:t>substantive criminal law</w:t>
      </w:r>
      <w:r w:rsidRPr="00521ED6">
        <w:rPr>
          <w:rFonts w:ascii="Times New Roman" w:eastAsia="Times New Roman" w:hAnsi="Times New Roman" w:cs="Times New Roman"/>
          <w:color w:val="auto"/>
          <w:sz w:val="24"/>
          <w:szCs w:val="24"/>
          <w:lang w:eastAsia="en-AU"/>
        </w:rPr>
        <w:t xml:space="preserve"> as having the meaning given by subclause 1(1) of Schedule 1 to </w:t>
      </w:r>
      <w:r w:rsidR="0076354D">
        <w:rPr>
          <w:rFonts w:ascii="Times New Roman" w:eastAsia="Times New Roman" w:hAnsi="Times New Roman" w:cs="Times New Roman"/>
          <w:color w:val="auto"/>
          <w:sz w:val="24"/>
          <w:szCs w:val="24"/>
          <w:lang w:eastAsia="en-AU"/>
        </w:rPr>
        <w:t xml:space="preserve">the </w:t>
      </w:r>
      <w:r w:rsidR="0076354D" w:rsidRPr="001046F7">
        <w:rPr>
          <w:rFonts w:ascii="Times New Roman" w:eastAsia="Times New Roman" w:hAnsi="Times New Roman" w:cs="Times New Roman"/>
          <w:i/>
          <w:color w:val="auto"/>
          <w:sz w:val="24"/>
          <w:szCs w:val="24"/>
          <w:lang w:eastAsia="en-AU"/>
        </w:rPr>
        <w:t>Crimes at Sea Act 2000</w:t>
      </w:r>
      <w:r w:rsidRPr="00521ED6">
        <w:rPr>
          <w:rFonts w:ascii="Times New Roman" w:eastAsia="Times New Roman" w:hAnsi="Times New Roman" w:cs="Times New Roman"/>
          <w:color w:val="auto"/>
          <w:sz w:val="24"/>
          <w:szCs w:val="24"/>
          <w:lang w:eastAsia="en-AU"/>
        </w:rPr>
        <w:t>.</w:t>
      </w:r>
    </w:p>
    <w:p w14:paraId="3FCF8DA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87B0C5A" w14:textId="2AEB7561" w:rsidR="002A10BF" w:rsidRPr="002A10BF" w:rsidRDefault="002A10BF" w:rsidP="00C02FBC">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Chapter 4</w:t>
      </w:r>
      <w:r w:rsidR="00BB1B71"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Diving</w:t>
      </w:r>
    </w:p>
    <w:p w14:paraId="43AC87AE" w14:textId="77777777" w:rsidR="00210201" w:rsidRPr="00B70C61" w:rsidRDefault="00210201" w:rsidP="00C02FBC">
      <w:pPr>
        <w:keepNext/>
        <w:spacing w:after="0" w:line="240" w:lineRule="auto"/>
        <w:rPr>
          <w:rFonts w:ascii="Times New Roman" w:eastAsia="Times New Roman" w:hAnsi="Times New Roman" w:cs="Times New Roman"/>
          <w:bCs/>
          <w:color w:val="auto"/>
          <w:sz w:val="24"/>
          <w:szCs w:val="24"/>
          <w:lang w:eastAsia="en-AU"/>
        </w:rPr>
      </w:pPr>
    </w:p>
    <w:p w14:paraId="290993A7" w14:textId="36EE0514" w:rsidR="00210201" w:rsidRPr="00210201" w:rsidRDefault="00210201" w:rsidP="00210201">
      <w:pPr>
        <w:spacing w:after="0" w:line="240" w:lineRule="auto"/>
        <w:rPr>
          <w:rFonts w:ascii="Times New Roman" w:eastAsia="Times New Roman" w:hAnsi="Times New Roman" w:cs="Times New Roman"/>
          <w:b/>
          <w:color w:val="auto"/>
          <w:sz w:val="24"/>
          <w:szCs w:val="24"/>
          <w:lang w:eastAsia="en-AU"/>
        </w:rPr>
      </w:pPr>
      <w:r w:rsidRPr="00210201">
        <w:rPr>
          <w:rFonts w:ascii="Times New Roman" w:eastAsia="Times New Roman" w:hAnsi="Times New Roman" w:cs="Times New Roman"/>
          <w:b/>
          <w:color w:val="auto"/>
          <w:sz w:val="24"/>
          <w:szCs w:val="24"/>
          <w:lang w:eastAsia="en-AU"/>
        </w:rPr>
        <w:t>Part 1</w:t>
      </w:r>
      <w:r w:rsidR="004A3724" w:rsidRPr="002A10BF">
        <w:rPr>
          <w:rFonts w:ascii="Times New Roman" w:eastAsia="Times New Roman" w:hAnsi="Times New Roman" w:cs="Times New Roman"/>
          <w:b/>
          <w:color w:val="auto"/>
          <w:sz w:val="24"/>
          <w:szCs w:val="24"/>
          <w:lang w:eastAsia="en-AU"/>
        </w:rPr>
        <w:t>—</w:t>
      </w:r>
      <w:r w:rsidRPr="00210201">
        <w:rPr>
          <w:rFonts w:ascii="Times New Roman" w:eastAsia="Times New Roman" w:hAnsi="Times New Roman" w:cs="Times New Roman"/>
          <w:b/>
          <w:color w:val="auto"/>
          <w:sz w:val="24"/>
          <w:szCs w:val="24"/>
          <w:lang w:eastAsia="en-AU"/>
        </w:rPr>
        <w:t>Preliminary</w:t>
      </w:r>
    </w:p>
    <w:p w14:paraId="6F723273" w14:textId="77777777" w:rsidR="00210201" w:rsidRPr="0020612B" w:rsidRDefault="00210201" w:rsidP="00210201">
      <w:pPr>
        <w:spacing w:after="0" w:line="240" w:lineRule="auto"/>
        <w:rPr>
          <w:rFonts w:ascii="Times New Roman" w:eastAsia="Times New Roman" w:hAnsi="Times New Roman" w:cs="Times New Roman"/>
          <w:bCs/>
          <w:color w:val="auto"/>
          <w:sz w:val="24"/>
          <w:szCs w:val="24"/>
          <w:lang w:eastAsia="en-AU"/>
        </w:rPr>
      </w:pPr>
    </w:p>
    <w:p w14:paraId="0E0D70BF" w14:textId="7BB975BE" w:rsidR="00210201" w:rsidRPr="0020612B" w:rsidRDefault="00210201" w:rsidP="00210201">
      <w:pPr>
        <w:spacing w:after="0" w:line="240" w:lineRule="auto"/>
        <w:rPr>
          <w:rFonts w:ascii="Times New Roman" w:eastAsia="Times New Roman" w:hAnsi="Times New Roman" w:cs="Times New Roman"/>
          <w:bCs/>
          <w:color w:val="auto"/>
          <w:sz w:val="24"/>
          <w:szCs w:val="24"/>
          <w:u w:val="single"/>
          <w:lang w:eastAsia="en-AU"/>
        </w:rPr>
      </w:pPr>
      <w:r w:rsidRPr="0020612B">
        <w:rPr>
          <w:rFonts w:ascii="Times New Roman" w:eastAsia="Times New Roman" w:hAnsi="Times New Roman" w:cs="Times New Roman"/>
          <w:bCs/>
          <w:color w:val="auto"/>
          <w:sz w:val="24"/>
          <w:szCs w:val="24"/>
          <w:u w:val="single"/>
          <w:lang w:eastAsia="en-AU"/>
        </w:rPr>
        <w:t>Section 4.1</w:t>
      </w:r>
      <w:r w:rsidR="00BD351C" w:rsidRPr="007D0E55">
        <w:rPr>
          <w:rFonts w:ascii="Times New Roman" w:eastAsia="Times New Roman" w:hAnsi="Times New Roman" w:cs="Times New Roman"/>
          <w:color w:val="auto"/>
          <w:sz w:val="24"/>
          <w:szCs w:val="24"/>
          <w:u w:val="single"/>
          <w:lang w:eastAsia="en-AU"/>
        </w:rPr>
        <w:t xml:space="preserve"> – </w:t>
      </w:r>
      <w:r w:rsidRPr="0020612B">
        <w:rPr>
          <w:rFonts w:ascii="Times New Roman" w:eastAsia="Times New Roman" w:hAnsi="Times New Roman" w:cs="Times New Roman"/>
          <w:bCs/>
          <w:color w:val="auto"/>
          <w:sz w:val="24"/>
          <w:szCs w:val="24"/>
          <w:u w:val="single"/>
          <w:lang w:eastAsia="en-AU"/>
        </w:rPr>
        <w:t>Simplified outline of this Chapter</w:t>
      </w:r>
    </w:p>
    <w:p w14:paraId="34AB0809" w14:textId="77777777" w:rsidR="00210201" w:rsidRPr="0020612B" w:rsidRDefault="00210201" w:rsidP="00210201">
      <w:pPr>
        <w:spacing w:after="0" w:line="240" w:lineRule="auto"/>
        <w:rPr>
          <w:rFonts w:ascii="Times New Roman" w:eastAsia="Times New Roman" w:hAnsi="Times New Roman" w:cs="Times New Roman"/>
          <w:bCs/>
          <w:color w:val="auto"/>
          <w:sz w:val="24"/>
          <w:szCs w:val="24"/>
          <w:lang w:eastAsia="en-AU"/>
        </w:rPr>
      </w:pPr>
    </w:p>
    <w:p w14:paraId="20600109" w14:textId="3909037A" w:rsidR="00210201" w:rsidRPr="0020612B" w:rsidRDefault="00210201" w:rsidP="00210201">
      <w:pPr>
        <w:spacing w:after="0" w:line="240" w:lineRule="auto"/>
        <w:rPr>
          <w:rFonts w:ascii="Times New Roman" w:eastAsia="Times New Roman" w:hAnsi="Times New Roman" w:cs="Times New Roman"/>
          <w:bCs/>
          <w:color w:val="auto"/>
          <w:sz w:val="24"/>
          <w:szCs w:val="24"/>
          <w:lang w:eastAsia="en-AU"/>
        </w:rPr>
      </w:pPr>
      <w:r w:rsidRPr="0020612B">
        <w:rPr>
          <w:rFonts w:ascii="Times New Roman" w:eastAsia="Times New Roman" w:hAnsi="Times New Roman" w:cs="Times New Roman"/>
          <w:bCs/>
          <w:color w:val="auto"/>
          <w:sz w:val="24"/>
          <w:szCs w:val="24"/>
          <w:lang w:eastAsia="en-AU"/>
        </w:rPr>
        <w:t xml:space="preserve">This section </w:t>
      </w:r>
      <w:r w:rsidR="007543A7">
        <w:rPr>
          <w:rFonts w:ascii="Times New Roman" w:eastAsia="Times New Roman" w:hAnsi="Times New Roman" w:cs="Times New Roman"/>
          <w:bCs/>
          <w:color w:val="auto"/>
          <w:sz w:val="24"/>
          <w:szCs w:val="24"/>
          <w:lang w:eastAsia="en-AU"/>
        </w:rPr>
        <w:t xml:space="preserve">would </w:t>
      </w:r>
      <w:r w:rsidRPr="0020612B">
        <w:rPr>
          <w:rFonts w:ascii="Times New Roman" w:eastAsia="Times New Roman" w:hAnsi="Times New Roman" w:cs="Times New Roman"/>
          <w:bCs/>
          <w:color w:val="auto"/>
          <w:sz w:val="24"/>
          <w:szCs w:val="24"/>
          <w:lang w:eastAsia="en-AU"/>
        </w:rPr>
        <w:t xml:space="preserve">set out a simplified outline Chapter 4 of the instrument. While simplified outlines </w:t>
      </w:r>
      <w:r w:rsidR="007543A7">
        <w:rPr>
          <w:rFonts w:ascii="Times New Roman" w:eastAsia="Times New Roman" w:hAnsi="Times New Roman" w:cs="Times New Roman"/>
          <w:bCs/>
          <w:color w:val="auto"/>
          <w:sz w:val="24"/>
          <w:szCs w:val="24"/>
          <w:lang w:eastAsia="en-AU"/>
        </w:rPr>
        <w:t>would be</w:t>
      </w:r>
      <w:r w:rsidRPr="0020612B">
        <w:rPr>
          <w:rFonts w:ascii="Times New Roman" w:eastAsia="Times New Roman" w:hAnsi="Times New Roman" w:cs="Times New Roman"/>
          <w:bCs/>
          <w:color w:val="auto"/>
          <w:sz w:val="24"/>
          <w:szCs w:val="24"/>
          <w:lang w:eastAsia="en-AU"/>
        </w:rPr>
        <w:t xml:space="preserve"> included to assist readers to understand the substantive provisions, the outlines are not intended to be comprehensive. It is intended that readers should rely on the substantive provisions of the instrument.</w:t>
      </w:r>
    </w:p>
    <w:p w14:paraId="7BF80EAF" w14:textId="77777777" w:rsidR="001F3B35" w:rsidRDefault="001F3B35" w:rsidP="00210201">
      <w:pPr>
        <w:spacing w:after="0" w:line="240" w:lineRule="auto"/>
        <w:rPr>
          <w:rFonts w:ascii="Times New Roman" w:eastAsia="Times New Roman" w:hAnsi="Times New Roman" w:cs="Times New Roman"/>
          <w:bCs/>
          <w:color w:val="auto"/>
          <w:sz w:val="24"/>
          <w:szCs w:val="24"/>
          <w:u w:val="single"/>
          <w:lang w:eastAsia="en-AU"/>
        </w:rPr>
      </w:pPr>
    </w:p>
    <w:p w14:paraId="13798FE9" w14:textId="14E7041F" w:rsidR="00210201" w:rsidRPr="0020612B" w:rsidRDefault="00210201" w:rsidP="00210201">
      <w:pPr>
        <w:spacing w:after="0" w:line="240" w:lineRule="auto"/>
        <w:rPr>
          <w:rFonts w:ascii="Times New Roman" w:eastAsia="Times New Roman" w:hAnsi="Times New Roman" w:cs="Times New Roman"/>
          <w:bCs/>
          <w:color w:val="auto"/>
          <w:sz w:val="24"/>
          <w:szCs w:val="24"/>
          <w:u w:val="single"/>
          <w:lang w:eastAsia="en-AU"/>
        </w:rPr>
      </w:pPr>
      <w:r w:rsidRPr="0020612B">
        <w:rPr>
          <w:rFonts w:ascii="Times New Roman" w:eastAsia="Times New Roman" w:hAnsi="Times New Roman" w:cs="Times New Roman"/>
          <w:bCs/>
          <w:color w:val="auto"/>
          <w:sz w:val="24"/>
          <w:szCs w:val="24"/>
          <w:u w:val="single"/>
          <w:lang w:eastAsia="en-AU"/>
        </w:rPr>
        <w:t>Section 4.2</w:t>
      </w:r>
      <w:r w:rsidR="00BD351C" w:rsidRPr="007D0E55">
        <w:rPr>
          <w:rFonts w:ascii="Times New Roman" w:eastAsia="Times New Roman" w:hAnsi="Times New Roman" w:cs="Times New Roman"/>
          <w:color w:val="auto"/>
          <w:sz w:val="24"/>
          <w:szCs w:val="24"/>
          <w:u w:val="single"/>
          <w:lang w:eastAsia="en-AU"/>
        </w:rPr>
        <w:t xml:space="preserve"> – </w:t>
      </w:r>
      <w:r w:rsidRPr="0020612B">
        <w:rPr>
          <w:rFonts w:ascii="Times New Roman" w:eastAsia="Times New Roman" w:hAnsi="Times New Roman" w:cs="Times New Roman"/>
          <w:bCs/>
          <w:color w:val="auto"/>
          <w:sz w:val="24"/>
          <w:szCs w:val="24"/>
          <w:u w:val="single"/>
          <w:lang w:eastAsia="en-AU"/>
        </w:rPr>
        <w:t xml:space="preserve">Purpose of </w:t>
      </w:r>
      <w:r w:rsidR="00A415C9">
        <w:rPr>
          <w:rFonts w:ascii="Times New Roman" w:eastAsia="Times New Roman" w:hAnsi="Times New Roman" w:cs="Times New Roman"/>
          <w:bCs/>
          <w:color w:val="auto"/>
          <w:sz w:val="24"/>
          <w:szCs w:val="24"/>
          <w:u w:val="single"/>
          <w:lang w:eastAsia="en-AU"/>
        </w:rPr>
        <w:t xml:space="preserve">this </w:t>
      </w:r>
      <w:r w:rsidRPr="0020612B">
        <w:rPr>
          <w:rFonts w:ascii="Times New Roman" w:eastAsia="Times New Roman" w:hAnsi="Times New Roman" w:cs="Times New Roman"/>
          <w:bCs/>
          <w:color w:val="auto"/>
          <w:sz w:val="24"/>
          <w:szCs w:val="24"/>
          <w:u w:val="single"/>
          <w:lang w:eastAsia="en-AU"/>
        </w:rPr>
        <w:t>Chapter</w:t>
      </w:r>
    </w:p>
    <w:p w14:paraId="39929C96" w14:textId="77777777" w:rsidR="00210201" w:rsidRPr="0020612B" w:rsidRDefault="00210201" w:rsidP="00210201">
      <w:pPr>
        <w:spacing w:after="0" w:line="240" w:lineRule="auto"/>
        <w:rPr>
          <w:rFonts w:ascii="Times New Roman" w:eastAsia="Times New Roman" w:hAnsi="Times New Roman" w:cs="Times New Roman"/>
          <w:bCs/>
          <w:color w:val="auto"/>
          <w:sz w:val="24"/>
          <w:szCs w:val="24"/>
          <w:lang w:eastAsia="en-AU"/>
        </w:rPr>
      </w:pPr>
    </w:p>
    <w:p w14:paraId="43959EC1" w14:textId="7D95C3BE" w:rsidR="002A10BF" w:rsidRDefault="00210201" w:rsidP="00210201">
      <w:pPr>
        <w:spacing w:after="0" w:line="240" w:lineRule="auto"/>
        <w:rPr>
          <w:rFonts w:ascii="Times New Roman" w:eastAsia="Times New Roman" w:hAnsi="Times New Roman" w:cs="Times New Roman"/>
          <w:bCs/>
          <w:color w:val="auto"/>
          <w:sz w:val="24"/>
          <w:szCs w:val="24"/>
          <w:lang w:eastAsia="en-AU"/>
        </w:rPr>
      </w:pPr>
      <w:r w:rsidRPr="0020612B">
        <w:rPr>
          <w:rFonts w:ascii="Times New Roman" w:eastAsia="Times New Roman" w:hAnsi="Times New Roman" w:cs="Times New Roman"/>
          <w:bCs/>
          <w:color w:val="auto"/>
          <w:sz w:val="24"/>
          <w:szCs w:val="24"/>
          <w:lang w:eastAsia="en-AU"/>
        </w:rPr>
        <w:t xml:space="preserve">This section </w:t>
      </w:r>
      <w:r w:rsidR="007543A7">
        <w:rPr>
          <w:rFonts w:ascii="Times New Roman" w:eastAsia="Times New Roman" w:hAnsi="Times New Roman" w:cs="Times New Roman"/>
          <w:bCs/>
          <w:color w:val="auto"/>
          <w:sz w:val="24"/>
          <w:szCs w:val="24"/>
          <w:lang w:eastAsia="en-AU"/>
        </w:rPr>
        <w:t xml:space="preserve">would </w:t>
      </w:r>
      <w:r w:rsidRPr="0020612B">
        <w:rPr>
          <w:rFonts w:ascii="Times New Roman" w:eastAsia="Times New Roman" w:hAnsi="Times New Roman" w:cs="Times New Roman"/>
          <w:bCs/>
          <w:color w:val="auto"/>
          <w:sz w:val="24"/>
          <w:szCs w:val="24"/>
          <w:lang w:eastAsia="en-AU"/>
        </w:rPr>
        <w:t>provide that this Chapter is made for the purposes of sections 639</w:t>
      </w:r>
      <w:r w:rsidR="001F3B35">
        <w:rPr>
          <w:rFonts w:ascii="Times New Roman" w:eastAsia="Times New Roman" w:hAnsi="Times New Roman" w:cs="Times New Roman"/>
          <w:bCs/>
          <w:color w:val="auto"/>
          <w:sz w:val="24"/>
          <w:szCs w:val="24"/>
          <w:lang w:eastAsia="en-AU"/>
        </w:rPr>
        <w:t>, 790</w:t>
      </w:r>
      <w:r w:rsidRPr="0020612B">
        <w:rPr>
          <w:rFonts w:ascii="Times New Roman" w:eastAsia="Times New Roman" w:hAnsi="Times New Roman" w:cs="Times New Roman"/>
          <w:bCs/>
          <w:color w:val="auto"/>
          <w:sz w:val="24"/>
          <w:szCs w:val="24"/>
          <w:lang w:eastAsia="en-AU"/>
        </w:rPr>
        <w:t xml:space="preserve"> and 790</w:t>
      </w:r>
      <w:r w:rsidR="00856649">
        <w:rPr>
          <w:rFonts w:ascii="Times New Roman" w:eastAsia="Times New Roman" w:hAnsi="Times New Roman" w:cs="Times New Roman"/>
          <w:bCs/>
          <w:color w:val="auto"/>
          <w:sz w:val="24"/>
          <w:szCs w:val="24"/>
          <w:lang w:eastAsia="en-AU"/>
        </w:rPr>
        <w:t>A</w:t>
      </w:r>
      <w:r w:rsidRPr="0020612B">
        <w:rPr>
          <w:rFonts w:ascii="Times New Roman" w:eastAsia="Times New Roman" w:hAnsi="Times New Roman" w:cs="Times New Roman"/>
          <w:bCs/>
          <w:color w:val="auto"/>
          <w:sz w:val="24"/>
          <w:szCs w:val="24"/>
          <w:lang w:eastAsia="en-AU"/>
        </w:rPr>
        <w:t xml:space="preserve"> of the</w:t>
      </w:r>
      <w:r w:rsidR="00FE64CA">
        <w:rPr>
          <w:rFonts w:ascii="Times New Roman" w:eastAsia="Times New Roman" w:hAnsi="Times New Roman" w:cs="Times New Roman"/>
          <w:bCs/>
          <w:color w:val="auto"/>
          <w:sz w:val="24"/>
          <w:szCs w:val="24"/>
          <w:lang w:eastAsia="en-AU"/>
        </w:rPr>
        <w:t xml:space="preserve"> OPGGS</w:t>
      </w:r>
      <w:r w:rsidRPr="0020612B">
        <w:rPr>
          <w:rFonts w:ascii="Times New Roman" w:eastAsia="Times New Roman" w:hAnsi="Times New Roman" w:cs="Times New Roman"/>
          <w:bCs/>
          <w:color w:val="auto"/>
          <w:sz w:val="24"/>
          <w:szCs w:val="24"/>
          <w:lang w:eastAsia="en-AU"/>
        </w:rPr>
        <w:t xml:space="preserve"> Act and clause 17 of Schedule 3 to th</w:t>
      </w:r>
      <w:r w:rsidR="00FE64CA">
        <w:rPr>
          <w:rFonts w:ascii="Times New Roman" w:eastAsia="Times New Roman" w:hAnsi="Times New Roman" w:cs="Times New Roman"/>
          <w:bCs/>
          <w:color w:val="auto"/>
          <w:sz w:val="24"/>
          <w:szCs w:val="24"/>
          <w:lang w:eastAsia="en-AU"/>
        </w:rPr>
        <w:t>at</w:t>
      </w:r>
      <w:r w:rsidRPr="0020612B">
        <w:rPr>
          <w:rFonts w:ascii="Times New Roman" w:eastAsia="Times New Roman" w:hAnsi="Times New Roman" w:cs="Times New Roman"/>
          <w:bCs/>
          <w:color w:val="auto"/>
          <w:sz w:val="24"/>
          <w:szCs w:val="24"/>
          <w:lang w:eastAsia="en-AU"/>
        </w:rPr>
        <w:t xml:space="preserve"> Act.</w:t>
      </w:r>
    </w:p>
    <w:p w14:paraId="061DB149" w14:textId="77777777" w:rsidR="00210201" w:rsidRPr="0020612B" w:rsidRDefault="00210201" w:rsidP="00210201">
      <w:pPr>
        <w:spacing w:after="0" w:line="240" w:lineRule="auto"/>
        <w:rPr>
          <w:rFonts w:ascii="Times New Roman" w:eastAsia="Times New Roman" w:hAnsi="Times New Roman" w:cs="Times New Roman"/>
          <w:bCs/>
          <w:color w:val="auto"/>
          <w:sz w:val="24"/>
          <w:szCs w:val="24"/>
          <w:lang w:eastAsia="en-AU"/>
        </w:rPr>
      </w:pPr>
    </w:p>
    <w:p w14:paraId="5DF82595" w14:textId="20BB1B43" w:rsidR="002A10BF" w:rsidRPr="002A10BF" w:rsidRDefault="002A10BF" w:rsidP="00484F98">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7543A7">
        <w:rPr>
          <w:rFonts w:ascii="Times New Roman" w:eastAsia="Times New Roman" w:hAnsi="Times New Roman" w:cs="Times New Roman"/>
          <w:b/>
          <w:color w:val="auto"/>
          <w:sz w:val="24"/>
          <w:szCs w:val="24"/>
          <w:lang w:eastAsia="en-AU"/>
        </w:rPr>
        <w:t>2</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Diving safety management systems</w:t>
      </w:r>
    </w:p>
    <w:p w14:paraId="13C6AC4F" w14:textId="77777777" w:rsidR="002A10BF" w:rsidRPr="002A10BF" w:rsidRDefault="002A10BF" w:rsidP="00484F98">
      <w:pPr>
        <w:keepNext/>
        <w:spacing w:after="0" w:line="240" w:lineRule="auto"/>
        <w:rPr>
          <w:rFonts w:ascii="Times New Roman" w:eastAsia="Times New Roman" w:hAnsi="Times New Roman" w:cs="Times New Roman"/>
          <w:b/>
          <w:i/>
          <w:color w:val="auto"/>
          <w:sz w:val="24"/>
          <w:szCs w:val="24"/>
          <w:u w:val="single"/>
          <w:lang w:eastAsia="en-AU"/>
        </w:rPr>
      </w:pPr>
    </w:p>
    <w:p w14:paraId="47CD0ABF" w14:textId="04054957" w:rsidR="002A10BF" w:rsidRPr="00731E71" w:rsidRDefault="002A10BF" w:rsidP="00484F98">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4.3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No diving without DSMS</w:t>
      </w:r>
    </w:p>
    <w:p w14:paraId="20221622"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u w:val="single"/>
          <w:lang w:eastAsia="en-AU"/>
        </w:rPr>
      </w:pPr>
    </w:p>
    <w:p w14:paraId="56B7DA89" w14:textId="503AD7E8" w:rsidR="002A10BF" w:rsidRPr="002A10BF" w:rsidRDefault="002A10BF" w:rsidP="00484F98">
      <w:pPr>
        <w:keepNext/>
        <w:spacing w:after="0" w:line="240" w:lineRule="auto"/>
        <w:rPr>
          <w:rFonts w:ascii="Times New Roman" w:eastAsia="Times New Roman" w:hAnsi="Times New Roman" w:cs="Times New Roman"/>
          <w:color w:val="auto"/>
          <w:sz w:val="24"/>
          <w:szCs w:val="24"/>
          <w:lang w:eastAsia="en-AU"/>
        </w:rPr>
      </w:pPr>
      <w:r w:rsidRPr="5FCB68DE">
        <w:rPr>
          <w:rFonts w:ascii="Times New Roman" w:eastAsia="Times New Roman" w:hAnsi="Times New Roman" w:cs="Times New Roman"/>
          <w:color w:val="auto"/>
          <w:sz w:val="24"/>
          <w:szCs w:val="24"/>
          <w:lang w:eastAsia="en-AU"/>
        </w:rPr>
        <w:t xml:space="preserve">Subsections 4.3(1), (2) and (3) </w:t>
      </w:r>
      <w:r w:rsidR="00DC670B" w:rsidRPr="5FCB68DE">
        <w:rPr>
          <w:rFonts w:ascii="Times New Roman" w:eastAsia="Times New Roman" w:hAnsi="Times New Roman" w:cs="Times New Roman"/>
          <w:color w:val="auto"/>
          <w:sz w:val="24"/>
          <w:szCs w:val="24"/>
          <w:lang w:eastAsia="en-AU"/>
        </w:rPr>
        <w:t xml:space="preserve">would </w:t>
      </w:r>
      <w:r w:rsidRPr="5FCB68DE">
        <w:rPr>
          <w:rFonts w:ascii="Times New Roman" w:eastAsia="Times New Roman" w:hAnsi="Times New Roman" w:cs="Times New Roman"/>
          <w:color w:val="auto"/>
          <w:sz w:val="24"/>
          <w:szCs w:val="24"/>
          <w:lang w:eastAsia="en-AU"/>
        </w:rPr>
        <w:t xml:space="preserve">provide that any diving contractor intending to undertake offshore diving work subject to the OPGGS Act </w:t>
      </w:r>
      <w:r w:rsidR="001A5DA4" w:rsidRPr="5FCB68DE">
        <w:rPr>
          <w:rFonts w:ascii="Times New Roman" w:eastAsia="Times New Roman" w:hAnsi="Times New Roman" w:cs="Times New Roman"/>
          <w:color w:val="auto"/>
          <w:sz w:val="24"/>
          <w:szCs w:val="24"/>
          <w:lang w:eastAsia="en-AU"/>
        </w:rPr>
        <w:t>must</w:t>
      </w:r>
      <w:r w:rsidRPr="5FCB68DE">
        <w:rPr>
          <w:rFonts w:ascii="Times New Roman" w:eastAsia="Times New Roman" w:hAnsi="Times New Roman" w:cs="Times New Roman"/>
          <w:color w:val="auto"/>
          <w:sz w:val="24"/>
          <w:szCs w:val="24"/>
          <w:lang w:eastAsia="en-AU"/>
        </w:rPr>
        <w:t xml:space="preserve"> have a diving safety management system (DSMS) that has been accepted by NOPSEMA. The DSMS </w:t>
      </w:r>
      <w:r w:rsidR="00DC670B" w:rsidRPr="5FCB68DE">
        <w:rPr>
          <w:rFonts w:ascii="Times New Roman" w:eastAsia="Times New Roman" w:hAnsi="Times New Roman" w:cs="Times New Roman"/>
          <w:color w:val="auto"/>
          <w:sz w:val="24"/>
          <w:szCs w:val="24"/>
          <w:lang w:eastAsia="en-AU"/>
        </w:rPr>
        <w:t>would</w:t>
      </w:r>
      <w:r w:rsidRPr="5FCB68DE">
        <w:rPr>
          <w:rFonts w:ascii="Times New Roman" w:eastAsia="Times New Roman" w:hAnsi="Times New Roman" w:cs="Times New Roman"/>
          <w:color w:val="auto"/>
          <w:sz w:val="24"/>
          <w:szCs w:val="24"/>
          <w:lang w:eastAsia="en-AU"/>
        </w:rPr>
        <w:t xml:space="preserve"> be provided to the operator of the facility</w:t>
      </w:r>
      <w:r w:rsidR="00DC670B" w:rsidRPr="5FCB68DE">
        <w:rPr>
          <w:rFonts w:ascii="Times New Roman" w:eastAsia="Times New Roman" w:hAnsi="Times New Roman" w:cs="Times New Roman"/>
          <w:color w:val="auto"/>
          <w:sz w:val="24"/>
          <w:szCs w:val="24"/>
          <w:lang w:eastAsia="en-AU"/>
        </w:rPr>
        <w:t>, where there is an operator,</w:t>
      </w:r>
      <w:r w:rsidRPr="5FCB68DE">
        <w:rPr>
          <w:rFonts w:ascii="Times New Roman" w:eastAsia="Times New Roman" w:hAnsi="Times New Roman" w:cs="Times New Roman"/>
          <w:color w:val="auto"/>
          <w:sz w:val="24"/>
          <w:szCs w:val="24"/>
          <w:lang w:eastAsia="en-AU"/>
        </w:rPr>
        <w:t xml:space="preserve"> and the operator is not to allow diving to commence without a DSMS. The DSMS must also be current – </w:t>
      </w:r>
      <w:r w:rsidR="00EA584E" w:rsidRPr="5FCB68DE">
        <w:rPr>
          <w:rFonts w:ascii="Times New Roman" w:eastAsia="Times New Roman" w:hAnsi="Times New Roman" w:cs="Times New Roman"/>
          <w:color w:val="auto"/>
          <w:sz w:val="24"/>
          <w:szCs w:val="24"/>
          <w:lang w:eastAsia="en-AU"/>
        </w:rPr>
        <w:t>i</w:t>
      </w:r>
      <w:r w:rsidR="00EA584E">
        <w:rPr>
          <w:rFonts w:ascii="Times New Roman" w:eastAsia="Times New Roman" w:hAnsi="Times New Roman" w:cs="Times New Roman"/>
          <w:color w:val="auto"/>
          <w:sz w:val="24"/>
          <w:szCs w:val="24"/>
          <w:lang w:eastAsia="en-AU"/>
        </w:rPr>
        <w:t>.e.</w:t>
      </w:r>
      <w:r w:rsidRPr="5FCB68DE">
        <w:rPr>
          <w:rFonts w:ascii="Times New Roman" w:eastAsia="Times New Roman" w:hAnsi="Times New Roman" w:cs="Times New Roman"/>
          <w:color w:val="auto"/>
          <w:sz w:val="24"/>
          <w:szCs w:val="24"/>
          <w:lang w:eastAsia="en-AU"/>
        </w:rPr>
        <w:t>: it must be an accurate representation of the policies, staffing, procedures and equipment that the diving contractor is currently using, it must be an up-to-date revision. A DSMS is current if it has not been revised or withdrawn since its last acceptance and it is not more than 5 years since its last acceptance. A person c</w:t>
      </w:r>
      <w:r w:rsidR="000C7DD1" w:rsidRPr="5FCB68DE">
        <w:rPr>
          <w:rFonts w:ascii="Times New Roman" w:eastAsia="Times New Roman" w:hAnsi="Times New Roman" w:cs="Times New Roman"/>
          <w:color w:val="auto"/>
          <w:sz w:val="24"/>
          <w:szCs w:val="24"/>
          <w:lang w:eastAsia="en-AU"/>
        </w:rPr>
        <w:t>ould</w:t>
      </w:r>
      <w:r w:rsidRPr="5FCB68DE">
        <w:rPr>
          <w:rFonts w:ascii="Times New Roman" w:eastAsia="Times New Roman" w:hAnsi="Times New Roman" w:cs="Times New Roman"/>
          <w:color w:val="auto"/>
          <w:sz w:val="24"/>
          <w:szCs w:val="24"/>
          <w:lang w:eastAsia="en-AU"/>
        </w:rPr>
        <w:t xml:space="preserve"> consult the DSMS register, held by NOPSEMA (see</w:t>
      </w:r>
      <w:r w:rsidR="00B764F8">
        <w:rPr>
          <w:rFonts w:ascii="Times New Roman" w:eastAsia="Times New Roman" w:hAnsi="Times New Roman" w:cs="Times New Roman"/>
          <w:color w:val="auto"/>
          <w:sz w:val="24"/>
          <w:szCs w:val="24"/>
          <w:lang w:eastAsia="en-AU"/>
        </w:rPr>
        <w:t> </w:t>
      </w:r>
      <w:r w:rsidRPr="5FCB68DE">
        <w:rPr>
          <w:rFonts w:ascii="Times New Roman" w:eastAsia="Times New Roman" w:hAnsi="Times New Roman" w:cs="Times New Roman"/>
          <w:color w:val="auto"/>
          <w:sz w:val="24"/>
          <w:szCs w:val="24"/>
          <w:lang w:eastAsia="en-AU"/>
        </w:rPr>
        <w:t>section 4.9), to check on acceptance and currency.</w:t>
      </w:r>
    </w:p>
    <w:p w14:paraId="66479ED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4A5C5F1" w14:textId="5AED7C1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DC670B">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subsections (1), (2) or (3).</w:t>
      </w:r>
      <w:r w:rsidRPr="002A10BF">
        <w:rPr>
          <w:rFonts w:ascii="Times New Roman" w:eastAsia="Times New Roman" w:hAnsi="Times New Roman" w:cs="Times New Roman"/>
          <w:color w:val="auto"/>
          <w:sz w:val="24"/>
          <w:szCs w:val="24"/>
          <w:lang w:eastAsia="en-AU"/>
        </w:rPr>
        <w:t xml:space="preserve"> The maximum penalty for a failure to comply with subsections 4.3A(1) (2) and (3) </w:t>
      </w:r>
      <w:r w:rsidR="00DC670B">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DC670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DC670B">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subsections 4.3A(1), (2) and (3). For</w:t>
      </w:r>
      <w:r w:rsidR="00731E71">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a body corporate the court can impose a fine of up to 5 times the civil penalty amount under section 82 of the Regulatory Powers Act.</w:t>
      </w:r>
    </w:p>
    <w:p w14:paraId="46A7A9F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92FFC1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44" w:name="_Hlk171341057"/>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44"/>
    <w:p w14:paraId="30E5C66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9F96064" w14:textId="59D002B8"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4.3A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DSMS must be given to divers who request a copy</w:t>
      </w:r>
    </w:p>
    <w:p w14:paraId="6EF3C9A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198BBFBF" w14:textId="066BDF8F" w:rsid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4.3A(1) </w:t>
      </w:r>
      <w:r w:rsidR="00DC670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it is an offence if a diving contractor does not give a diver a copy of the DSMS </w:t>
      </w:r>
      <w:r w:rsidR="00A0016A" w:rsidRPr="00A0016A">
        <w:rPr>
          <w:rFonts w:ascii="Times New Roman" w:eastAsia="Times New Roman" w:hAnsi="Times New Roman" w:cs="Times New Roman"/>
          <w:color w:val="auto"/>
          <w:sz w:val="24"/>
          <w:szCs w:val="24"/>
          <w:lang w:eastAsia="en-AU"/>
        </w:rPr>
        <w:t>for a diving project to any diver on the diving project who requests a copy of the DSMS.</w:t>
      </w:r>
    </w:p>
    <w:p w14:paraId="3027267E" w14:textId="7C42317A" w:rsidR="00B54A41" w:rsidRPr="002A10BF" w:rsidRDefault="00B54A41" w:rsidP="002A10BF">
      <w:pPr>
        <w:spacing w:after="0" w:line="240" w:lineRule="auto"/>
        <w:rPr>
          <w:rFonts w:ascii="Times New Roman" w:eastAsia="Times New Roman" w:hAnsi="Times New Roman" w:cs="Times New Roman"/>
          <w:color w:val="auto"/>
          <w:sz w:val="24"/>
          <w:szCs w:val="24"/>
          <w:lang w:eastAsia="en-AU"/>
        </w:rPr>
      </w:pPr>
    </w:p>
    <w:p w14:paraId="2147BF28" w14:textId="78E38E4D" w:rsidR="002A10BF" w:rsidRDefault="00DB434C" w:rsidP="002A10BF">
      <w:pPr>
        <w:spacing w:after="0" w:line="240" w:lineRule="auto"/>
        <w:rPr>
          <w:rFonts w:ascii="Times New Roman" w:eastAsia="Times New Roman" w:hAnsi="Times New Roman" w:cs="Times New Roman"/>
          <w:color w:val="auto"/>
          <w:sz w:val="24"/>
          <w:szCs w:val="24"/>
          <w:lang w:eastAsia="en-AU"/>
        </w:rPr>
      </w:pPr>
      <w:r w:rsidRPr="00DB434C">
        <w:rPr>
          <w:rFonts w:ascii="Times New Roman" w:eastAsia="Times New Roman" w:hAnsi="Times New Roman" w:cs="Times New Roman"/>
          <w:color w:val="auto"/>
          <w:sz w:val="24"/>
          <w:szCs w:val="24"/>
          <w:lang w:eastAsia="en-AU"/>
        </w:rPr>
        <w:t>Subsection 4.3A(2) provides that it is an offence for a diving contractor to allow diving work on a diving project to begin if a diver on the diving project requests a copy of the DSMS for the diving project and the diving contractor does not give a copy of the DSMS to the diver before the diving begins.</w:t>
      </w:r>
    </w:p>
    <w:p w14:paraId="39A55964" w14:textId="77777777" w:rsidR="00DB434C" w:rsidRPr="002A10BF" w:rsidRDefault="00DB434C" w:rsidP="002A10BF">
      <w:pPr>
        <w:spacing w:after="0" w:line="240" w:lineRule="auto"/>
        <w:rPr>
          <w:rFonts w:ascii="Times New Roman" w:eastAsia="Times New Roman" w:hAnsi="Times New Roman" w:cs="Times New Roman"/>
          <w:color w:val="auto"/>
          <w:sz w:val="24"/>
          <w:szCs w:val="24"/>
          <w:lang w:eastAsia="en-AU"/>
        </w:rPr>
      </w:pPr>
    </w:p>
    <w:p w14:paraId="587D20EB" w14:textId="2ACA921F" w:rsidR="002A10BF" w:rsidRPr="002A10BF" w:rsidRDefault="00437384" w:rsidP="002A10BF">
      <w:pPr>
        <w:spacing w:after="0" w:line="240" w:lineRule="auto"/>
        <w:rPr>
          <w:rFonts w:ascii="Times New Roman" w:eastAsia="Times New Roman" w:hAnsi="Times New Roman" w:cs="Times New Roman"/>
          <w:color w:val="auto"/>
          <w:sz w:val="24"/>
          <w:szCs w:val="24"/>
          <w:lang w:eastAsia="en-AU"/>
        </w:rPr>
      </w:pPr>
      <w:r w:rsidRPr="00437384">
        <w:rPr>
          <w:rFonts w:ascii="Times New Roman" w:eastAsia="Times New Roman" w:hAnsi="Times New Roman" w:cs="Times New Roman"/>
          <w:color w:val="auto"/>
          <w:sz w:val="24"/>
          <w:szCs w:val="24"/>
          <w:lang w:eastAsia="en-AU"/>
        </w:rPr>
        <w:t xml:space="preserve">It is an offence, punishable by 30 penalty units, if a person contravenes subsection (1) or (2). </w:t>
      </w:r>
      <w:r w:rsidR="002A10BF" w:rsidRPr="002A10BF">
        <w:rPr>
          <w:rFonts w:ascii="Times New Roman" w:eastAsia="Times New Roman" w:hAnsi="Times New Roman" w:cs="Times New Roman"/>
          <w:color w:val="auto"/>
          <w:sz w:val="24"/>
          <w:szCs w:val="24"/>
          <w:lang w:eastAsia="en-AU"/>
        </w:rPr>
        <w:t xml:space="preserve">The maximum penalty for a failure to comply with subsections 4.3A (1) and (2) </w:t>
      </w:r>
      <w:r w:rsidR="002A56B8">
        <w:rPr>
          <w:rFonts w:ascii="Times New Roman" w:eastAsia="Times New Roman" w:hAnsi="Times New Roman" w:cs="Times New Roman"/>
          <w:color w:val="auto"/>
          <w:sz w:val="24"/>
          <w:szCs w:val="24"/>
          <w:lang w:eastAsia="en-AU"/>
        </w:rPr>
        <w:t>would be</w:t>
      </w:r>
      <w:r w:rsidR="002A10BF"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 </w:t>
      </w:r>
    </w:p>
    <w:p w14:paraId="5364CAD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CC64A0F" w14:textId="749F401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45" w:name="_Hlk171341141"/>
      <w:r w:rsidRPr="002A10BF">
        <w:rPr>
          <w:rFonts w:ascii="Times New Roman" w:eastAsia="Times New Roman" w:hAnsi="Times New Roman" w:cs="Times New Roman"/>
          <w:color w:val="auto"/>
          <w:sz w:val="24"/>
          <w:szCs w:val="24"/>
          <w:lang w:eastAsia="en-AU"/>
        </w:rPr>
        <w:t xml:space="preserve">It </w:t>
      </w:r>
      <w:r w:rsidR="002A56B8">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appropriate to apply a fault based liability to the offence to ensure that the section can be enforced more effectively. The intention of the application of the penalty </w:t>
      </w:r>
      <w:r w:rsidR="002A56B8">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to improve compliance in the regulatory regime, particularly in the case of the health and safety of divers and other members of the workforce who rely on diving supervisors for direction. </w:t>
      </w:r>
    </w:p>
    <w:p w14:paraId="3E1404E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10C0701" w14:textId="6F6571E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The </w:t>
      </w:r>
      <w:r w:rsidR="00AC0331">
        <w:rPr>
          <w:rFonts w:ascii="Times New Roman" w:eastAsia="Times New Roman" w:hAnsi="Times New Roman" w:cs="Times New Roman"/>
          <w:color w:val="333333"/>
          <w:sz w:val="24"/>
          <w:szCs w:val="24"/>
          <w:shd w:val="clear" w:color="auto" w:fill="FFFFFF"/>
          <w:lang w:eastAsia="en-AU"/>
        </w:rPr>
        <w:t>proposed</w:t>
      </w:r>
      <w:r w:rsidRPr="002A10BF">
        <w:rPr>
          <w:rFonts w:ascii="Times New Roman" w:eastAsia="Times New Roman" w:hAnsi="Times New Roman" w:cs="Times New Roman"/>
          <w:color w:val="333333"/>
          <w:sz w:val="24"/>
          <w:szCs w:val="24"/>
          <w:shd w:val="clear" w:color="auto" w:fill="FFFFFF"/>
          <w:lang w:eastAsia="en-AU"/>
        </w:rPr>
        <w:t xml:space="preserve"> penalty </w:t>
      </w:r>
      <w:r w:rsidR="002A56B8">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consistent with the principles outlined in section 3.3 of </w:t>
      </w:r>
      <w:r w:rsidRPr="002A10BF">
        <w:rPr>
          <w:rFonts w:ascii="Times New Roman" w:eastAsia="Times New Roman" w:hAnsi="Times New Roman" w:cs="Times New Roman"/>
          <w:color w:val="auto"/>
          <w:sz w:val="24"/>
          <w:szCs w:val="24"/>
          <w:lang w:eastAsia="en-AU"/>
        </w:rPr>
        <w:t xml:space="preserve">the Guide, which states that penalties in regulations generally should not exceed 50 penalty units. </w:t>
      </w:r>
    </w:p>
    <w:bookmarkEnd w:id="45"/>
    <w:p w14:paraId="65756DF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5090DFF" w14:textId="0CE91189" w:rsidR="002A10BF" w:rsidRPr="00731E71"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4.4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Contents of DSMS</w:t>
      </w:r>
    </w:p>
    <w:p w14:paraId="276AEB58"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4BD36489" w14:textId="0FD2BB1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4.4 </w:t>
      </w:r>
      <w:r w:rsidR="00F74E6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DSMS must meet standards set out in guidelines made by NOPSEMA and meet the requirements </w:t>
      </w:r>
      <w:r w:rsidR="00C6672C">
        <w:rPr>
          <w:rFonts w:ascii="Times New Roman" w:eastAsia="Times New Roman" w:hAnsi="Times New Roman" w:cs="Times New Roman"/>
          <w:color w:val="auto"/>
          <w:sz w:val="24"/>
          <w:szCs w:val="24"/>
          <w:lang w:eastAsia="en-AU"/>
        </w:rPr>
        <w:t>specified under</w:t>
      </w:r>
      <w:r w:rsidR="0040261A">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subsections 4.4(2), (3) and (4). </w:t>
      </w:r>
    </w:p>
    <w:p w14:paraId="07C4C63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2F616A3" w14:textId="30B5272C"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4.5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Acceptance of new DSMS</w:t>
      </w:r>
    </w:p>
    <w:p w14:paraId="55CF2416"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6A834AA" w14:textId="217451E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4.5 </w:t>
      </w:r>
      <w:r w:rsidR="00F74E6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w:t>
      </w:r>
      <w:r w:rsidR="00AB03AA">
        <w:rPr>
          <w:rFonts w:ascii="Times New Roman" w:eastAsia="Times New Roman" w:hAnsi="Times New Roman" w:cs="Times New Roman"/>
          <w:color w:val="auto"/>
          <w:sz w:val="24"/>
          <w:szCs w:val="24"/>
          <w:lang w:eastAsia="en-AU"/>
        </w:rPr>
        <w:t xml:space="preserve"> if</w:t>
      </w:r>
      <w:r w:rsidRPr="002A10BF">
        <w:rPr>
          <w:rFonts w:ascii="Times New Roman" w:eastAsia="Times New Roman" w:hAnsi="Times New Roman" w:cs="Times New Roman"/>
          <w:color w:val="auto"/>
          <w:sz w:val="24"/>
          <w:szCs w:val="24"/>
          <w:lang w:eastAsia="en-AU"/>
        </w:rPr>
        <w:t xml:space="preserve"> a diving contractor </w:t>
      </w:r>
      <w:r w:rsidR="00B805C7" w:rsidRPr="00B805C7">
        <w:rPr>
          <w:rFonts w:ascii="Times New Roman" w:eastAsia="Times New Roman" w:hAnsi="Times New Roman" w:cs="Times New Roman"/>
          <w:color w:val="auto"/>
          <w:sz w:val="24"/>
          <w:szCs w:val="24"/>
          <w:lang w:eastAsia="en-AU"/>
        </w:rPr>
        <w:t xml:space="preserve">does not have an accepted DSMS for a diving project they </w:t>
      </w:r>
      <w:r w:rsidRPr="002A10BF">
        <w:rPr>
          <w:rFonts w:ascii="Times New Roman" w:eastAsia="Times New Roman" w:hAnsi="Times New Roman" w:cs="Times New Roman"/>
          <w:color w:val="auto"/>
          <w:sz w:val="24"/>
          <w:szCs w:val="24"/>
          <w:lang w:eastAsia="en-AU"/>
        </w:rPr>
        <w:t>must submit a DSMS to NOPSEMA at least 60 days before the start of a proposed diving project</w:t>
      </w:r>
      <w:r w:rsidR="00B805C7">
        <w:rPr>
          <w:rFonts w:ascii="Times New Roman" w:eastAsia="Times New Roman" w:hAnsi="Times New Roman" w:cs="Times New Roman"/>
          <w:color w:val="auto"/>
          <w:sz w:val="24"/>
          <w:szCs w:val="24"/>
          <w:lang w:eastAsia="en-AU"/>
        </w:rPr>
        <w:t>.</w:t>
      </w:r>
      <w:r w:rsidRPr="002A10BF" w:rsidDel="00B805C7">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NOPSEMA must accept or reject the DSMS within 60 days</w:t>
      </w:r>
      <w:r w:rsidR="006E3DEB">
        <w:rPr>
          <w:rFonts w:ascii="Times New Roman" w:eastAsia="Times New Roman" w:hAnsi="Times New Roman" w:cs="Times New Roman"/>
          <w:color w:val="auto"/>
          <w:sz w:val="24"/>
          <w:szCs w:val="24"/>
          <w:lang w:eastAsia="en-AU"/>
        </w:rPr>
        <w:t xml:space="preserve"> of receipt</w:t>
      </w:r>
      <w:r w:rsidRPr="002A10BF">
        <w:rPr>
          <w:rFonts w:ascii="Times New Roman" w:eastAsia="Times New Roman" w:hAnsi="Times New Roman" w:cs="Times New Roman"/>
          <w:color w:val="auto"/>
          <w:sz w:val="24"/>
          <w:szCs w:val="24"/>
          <w:lang w:eastAsia="en-AU"/>
        </w:rPr>
        <w:t>, notifying the contractor of its decision as soon as practicable. NOPSEMA can request further information under section 4.5A, which will extend the 60 day time period for notification of decision.</w:t>
      </w:r>
    </w:p>
    <w:p w14:paraId="7DF91AF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62EBD17" w14:textId="6A49DA36"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4.5A </w:t>
      </w:r>
      <w:r w:rsidR="00C02FBC">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NOPSEMA may request more information</w:t>
      </w:r>
    </w:p>
    <w:p w14:paraId="27A226C5"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71C7E2A6" w14:textId="7CAF7A95" w:rsidR="002A10BF" w:rsidRDefault="009138A7" w:rsidP="002A10BF">
      <w:pPr>
        <w:spacing w:after="0" w:line="240" w:lineRule="auto"/>
        <w:rPr>
          <w:rFonts w:ascii="Times New Roman" w:eastAsia="Times New Roman" w:hAnsi="Times New Roman" w:cs="Times New Roman"/>
          <w:color w:val="auto"/>
          <w:sz w:val="24"/>
          <w:szCs w:val="24"/>
          <w:lang w:eastAsia="en-AU"/>
        </w:rPr>
      </w:pPr>
      <w:r w:rsidRPr="009138A7">
        <w:rPr>
          <w:rFonts w:ascii="Times New Roman" w:eastAsia="Times New Roman" w:hAnsi="Times New Roman" w:cs="Times New Roman"/>
          <w:color w:val="auto"/>
          <w:sz w:val="24"/>
          <w:szCs w:val="24"/>
          <w:lang w:eastAsia="en-AU"/>
        </w:rPr>
        <w:t xml:space="preserve">NOPSEMA </w:t>
      </w:r>
      <w:r>
        <w:rPr>
          <w:rFonts w:ascii="Times New Roman" w:eastAsia="Times New Roman" w:hAnsi="Times New Roman" w:cs="Times New Roman"/>
          <w:color w:val="auto"/>
          <w:sz w:val="24"/>
          <w:szCs w:val="24"/>
          <w:lang w:eastAsia="en-AU"/>
        </w:rPr>
        <w:t>would be able to</w:t>
      </w:r>
      <w:r w:rsidRPr="009138A7">
        <w:rPr>
          <w:rFonts w:ascii="Times New Roman" w:eastAsia="Times New Roman" w:hAnsi="Times New Roman" w:cs="Times New Roman"/>
          <w:color w:val="auto"/>
          <w:sz w:val="24"/>
          <w:szCs w:val="24"/>
          <w:lang w:eastAsia="en-AU"/>
        </w:rPr>
        <w:t xml:space="preserve"> request, in writing, the diving contractor to provide further written information about any matter required by the instrument to be included in a DSMS. A</w:t>
      </w:r>
      <w:r w:rsidR="00B64860">
        <w:rPr>
          <w:rFonts w:ascii="Times New Roman" w:eastAsia="Times New Roman" w:hAnsi="Times New Roman" w:cs="Times New Roman"/>
          <w:color w:val="auto"/>
          <w:sz w:val="24"/>
          <w:szCs w:val="24"/>
          <w:lang w:eastAsia="en-AU"/>
        </w:rPr>
        <w:t> </w:t>
      </w:r>
      <w:r w:rsidRPr="009138A7">
        <w:rPr>
          <w:rFonts w:ascii="Times New Roman" w:eastAsia="Times New Roman" w:hAnsi="Times New Roman" w:cs="Times New Roman"/>
          <w:color w:val="auto"/>
          <w:sz w:val="24"/>
          <w:szCs w:val="24"/>
          <w:lang w:eastAsia="en-AU"/>
        </w:rPr>
        <w:t xml:space="preserve">request from NOPSEMA </w:t>
      </w:r>
      <w:r w:rsidR="00564E11">
        <w:rPr>
          <w:rFonts w:ascii="Times New Roman" w:eastAsia="Times New Roman" w:hAnsi="Times New Roman" w:cs="Times New Roman"/>
          <w:color w:val="auto"/>
          <w:sz w:val="24"/>
          <w:szCs w:val="24"/>
          <w:lang w:eastAsia="en-AU"/>
        </w:rPr>
        <w:t>would</w:t>
      </w:r>
      <w:r w:rsidRPr="009138A7">
        <w:rPr>
          <w:rFonts w:ascii="Times New Roman" w:eastAsia="Times New Roman" w:hAnsi="Times New Roman" w:cs="Times New Roman"/>
          <w:color w:val="auto"/>
          <w:sz w:val="24"/>
          <w:szCs w:val="24"/>
          <w:lang w:eastAsia="en-AU"/>
        </w:rPr>
        <w:t xml:space="preserve"> be in writing and set out each matter for which information is requested and specify a period of at least 30 days within which the information is to be provided. If the diving contractor provides all information requested by NOPSEMA within the time specified, then the information becomes part of the DSMS. NOPSEMA </w:t>
      </w:r>
      <w:r w:rsidR="00564E11">
        <w:rPr>
          <w:rFonts w:ascii="Times New Roman" w:eastAsia="Times New Roman" w:hAnsi="Times New Roman" w:cs="Times New Roman"/>
          <w:color w:val="auto"/>
          <w:sz w:val="24"/>
          <w:szCs w:val="24"/>
          <w:lang w:eastAsia="en-AU"/>
        </w:rPr>
        <w:t>would</w:t>
      </w:r>
      <w:r w:rsidRPr="009138A7">
        <w:rPr>
          <w:rFonts w:ascii="Times New Roman" w:eastAsia="Times New Roman" w:hAnsi="Times New Roman" w:cs="Times New Roman"/>
          <w:color w:val="auto"/>
          <w:sz w:val="24"/>
          <w:szCs w:val="24"/>
          <w:lang w:eastAsia="en-AU"/>
        </w:rPr>
        <w:t xml:space="preserve"> have regard for the further information as if it had been included in the original request.</w:t>
      </w:r>
    </w:p>
    <w:p w14:paraId="0E080A32" w14:textId="77777777" w:rsidR="00B764F8" w:rsidRPr="002A10BF" w:rsidRDefault="00B764F8" w:rsidP="002A10BF">
      <w:pPr>
        <w:spacing w:after="0" w:line="240" w:lineRule="auto"/>
        <w:rPr>
          <w:rFonts w:ascii="Times New Roman" w:eastAsia="Times New Roman" w:hAnsi="Times New Roman" w:cs="Times New Roman"/>
          <w:color w:val="auto"/>
          <w:sz w:val="24"/>
          <w:szCs w:val="24"/>
          <w:lang w:eastAsia="en-AU"/>
        </w:rPr>
      </w:pPr>
    </w:p>
    <w:p w14:paraId="1C4EF364" w14:textId="4F0CFC0D" w:rsidR="002A10BF" w:rsidRPr="00731E71" w:rsidRDefault="002A10BF" w:rsidP="00B764F8">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4.6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Acceptance of revised DSMS</w:t>
      </w:r>
    </w:p>
    <w:p w14:paraId="1BDC0B30" w14:textId="77777777" w:rsidR="002A10BF" w:rsidRPr="002A10BF" w:rsidRDefault="002A10BF" w:rsidP="00B764F8">
      <w:pPr>
        <w:spacing w:after="0" w:line="240" w:lineRule="auto"/>
        <w:rPr>
          <w:rFonts w:ascii="Times New Roman" w:eastAsia="Times New Roman" w:hAnsi="Times New Roman" w:cs="Times New Roman"/>
          <w:color w:val="auto"/>
          <w:sz w:val="24"/>
          <w:szCs w:val="24"/>
          <w:u w:val="single"/>
          <w:lang w:eastAsia="en-AU"/>
        </w:rPr>
      </w:pPr>
    </w:p>
    <w:p w14:paraId="63A5EB54" w14:textId="4805DC30" w:rsidR="002A10BF" w:rsidRPr="002A10BF" w:rsidRDefault="002A10BF" w:rsidP="00B764F8">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4.6 </w:t>
      </w:r>
      <w:r w:rsidR="00F74E6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place an obligation on </w:t>
      </w:r>
      <w:r w:rsidR="00F36E88">
        <w:rPr>
          <w:rFonts w:ascii="Times New Roman" w:eastAsia="Times New Roman" w:hAnsi="Times New Roman" w:cs="Times New Roman"/>
          <w:color w:val="auto"/>
          <w:sz w:val="24"/>
          <w:szCs w:val="24"/>
          <w:lang w:eastAsia="en-AU"/>
        </w:rPr>
        <w:t>a</w:t>
      </w:r>
      <w:r w:rsidR="00F36E88"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diving contractor to submit a revised DSMS to NOPSEMA </w:t>
      </w:r>
      <w:r w:rsidR="00903F72">
        <w:rPr>
          <w:rFonts w:ascii="Times New Roman" w:eastAsia="Times New Roman" w:hAnsi="Times New Roman" w:cs="Times New Roman"/>
          <w:color w:val="auto"/>
          <w:sz w:val="24"/>
          <w:szCs w:val="24"/>
          <w:lang w:eastAsia="en-AU"/>
        </w:rPr>
        <w:t>if the diving contractor has revise</w:t>
      </w:r>
      <w:r w:rsidR="001C6157">
        <w:rPr>
          <w:rFonts w:ascii="Times New Roman" w:eastAsia="Times New Roman" w:hAnsi="Times New Roman" w:cs="Times New Roman"/>
          <w:color w:val="auto"/>
          <w:sz w:val="24"/>
          <w:szCs w:val="24"/>
          <w:lang w:eastAsia="en-AU"/>
        </w:rPr>
        <w:t>d the DSMS</w:t>
      </w:r>
      <w:r w:rsidRPr="002A10BF">
        <w:rPr>
          <w:rFonts w:ascii="Times New Roman" w:eastAsia="Times New Roman" w:hAnsi="Times New Roman" w:cs="Times New Roman"/>
          <w:color w:val="auto"/>
          <w:sz w:val="24"/>
          <w:szCs w:val="24"/>
          <w:lang w:eastAsia="en-AU"/>
        </w:rPr>
        <w:t>. NOPSEMA must accept or reject the revised DSMS within 28 days</w:t>
      </w:r>
      <w:r w:rsidR="005A4295">
        <w:rPr>
          <w:rFonts w:ascii="Times New Roman" w:eastAsia="Times New Roman" w:hAnsi="Times New Roman" w:cs="Times New Roman"/>
          <w:color w:val="auto"/>
          <w:sz w:val="24"/>
          <w:szCs w:val="24"/>
          <w:lang w:eastAsia="en-AU"/>
        </w:rPr>
        <w:t xml:space="preserve"> of receipt</w:t>
      </w:r>
      <w:r w:rsidRPr="002A10BF">
        <w:rPr>
          <w:rFonts w:ascii="Times New Roman" w:eastAsia="Times New Roman" w:hAnsi="Times New Roman" w:cs="Times New Roman"/>
          <w:color w:val="auto"/>
          <w:sz w:val="24"/>
          <w:szCs w:val="24"/>
          <w:lang w:eastAsia="en-AU"/>
        </w:rPr>
        <w:t xml:space="preserve">, or </w:t>
      </w:r>
      <w:r w:rsidR="00345CFD">
        <w:rPr>
          <w:rFonts w:ascii="Times New Roman" w:eastAsia="Times New Roman" w:hAnsi="Times New Roman" w:cs="Times New Roman"/>
          <w:color w:val="auto"/>
          <w:sz w:val="24"/>
          <w:szCs w:val="24"/>
          <w:lang w:eastAsia="en-AU"/>
        </w:rPr>
        <w:t>another</w:t>
      </w:r>
      <w:r w:rsidRPr="002A10BF">
        <w:rPr>
          <w:rFonts w:ascii="Times New Roman" w:eastAsia="Times New Roman" w:hAnsi="Times New Roman" w:cs="Times New Roman"/>
          <w:color w:val="auto"/>
          <w:sz w:val="24"/>
          <w:szCs w:val="24"/>
          <w:lang w:eastAsia="en-AU"/>
        </w:rPr>
        <w:t xml:space="preserve"> period </w:t>
      </w:r>
      <w:r w:rsidR="00345CFD">
        <w:rPr>
          <w:rFonts w:ascii="Times New Roman" w:eastAsia="Times New Roman" w:hAnsi="Times New Roman" w:cs="Times New Roman"/>
          <w:color w:val="auto"/>
          <w:sz w:val="24"/>
          <w:szCs w:val="24"/>
          <w:lang w:eastAsia="en-AU"/>
        </w:rPr>
        <w:t>as agree</w:t>
      </w:r>
      <w:r w:rsidR="00A94ED6">
        <w:rPr>
          <w:rFonts w:ascii="Times New Roman" w:eastAsia="Times New Roman" w:hAnsi="Times New Roman" w:cs="Times New Roman"/>
          <w:color w:val="auto"/>
          <w:sz w:val="24"/>
          <w:szCs w:val="24"/>
          <w:lang w:eastAsia="en-AU"/>
        </w:rPr>
        <w:t>d</w:t>
      </w:r>
      <w:r w:rsidR="00345CFD"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with the contractor, notifying the contractor of its decision as soon as practicable. NOPSEMA </w:t>
      </w:r>
      <w:r w:rsidR="00F74E67">
        <w:rPr>
          <w:rFonts w:ascii="Times New Roman" w:eastAsia="Times New Roman" w:hAnsi="Times New Roman" w:cs="Times New Roman"/>
          <w:color w:val="auto"/>
          <w:sz w:val="24"/>
          <w:szCs w:val="24"/>
          <w:lang w:eastAsia="en-AU"/>
        </w:rPr>
        <w:t>would be able</w:t>
      </w:r>
      <w:r w:rsidRPr="002A10BF">
        <w:rPr>
          <w:rFonts w:ascii="Times New Roman" w:eastAsia="Times New Roman" w:hAnsi="Times New Roman" w:cs="Times New Roman"/>
          <w:color w:val="auto"/>
          <w:sz w:val="24"/>
          <w:szCs w:val="24"/>
          <w:lang w:eastAsia="en-AU"/>
        </w:rPr>
        <w:t xml:space="preserve"> request further information under section 4.6A which w</w:t>
      </w:r>
      <w:r w:rsidR="00DB130C">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extend the time period for notification of decision.</w:t>
      </w:r>
    </w:p>
    <w:p w14:paraId="6F41ECE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F2934C7" w14:textId="5B55B657" w:rsidR="002A10BF" w:rsidRPr="00731E71" w:rsidRDefault="002A10BF" w:rsidP="00B764F8">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4.6A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NOPSEMA may request more information – revised DSMS</w:t>
      </w:r>
    </w:p>
    <w:p w14:paraId="7ADA833E" w14:textId="77777777" w:rsidR="002A10BF" w:rsidRPr="002A10BF" w:rsidRDefault="002A10BF" w:rsidP="00B764F8">
      <w:pPr>
        <w:keepNext/>
        <w:spacing w:after="0" w:line="240" w:lineRule="auto"/>
        <w:rPr>
          <w:rFonts w:ascii="Times New Roman" w:eastAsia="Times New Roman" w:hAnsi="Times New Roman" w:cs="Times New Roman"/>
          <w:color w:val="auto"/>
          <w:sz w:val="24"/>
          <w:szCs w:val="24"/>
          <w:u w:val="single"/>
          <w:lang w:eastAsia="en-AU"/>
        </w:rPr>
      </w:pPr>
    </w:p>
    <w:p w14:paraId="43E7AC86" w14:textId="4B46F795" w:rsidR="002A10BF" w:rsidRDefault="00331872" w:rsidP="002A10BF">
      <w:pPr>
        <w:spacing w:after="0" w:line="240" w:lineRule="auto"/>
        <w:rPr>
          <w:rFonts w:ascii="Times New Roman" w:eastAsia="Times New Roman" w:hAnsi="Times New Roman" w:cs="Times New Roman"/>
          <w:color w:val="auto"/>
          <w:sz w:val="24"/>
          <w:szCs w:val="24"/>
          <w:lang w:eastAsia="en-AU"/>
        </w:rPr>
      </w:pPr>
      <w:r w:rsidRPr="00331872">
        <w:rPr>
          <w:rFonts w:ascii="Times New Roman" w:eastAsia="Times New Roman" w:hAnsi="Times New Roman" w:cs="Times New Roman"/>
          <w:color w:val="auto"/>
          <w:sz w:val="24"/>
          <w:szCs w:val="24"/>
          <w:lang w:eastAsia="en-AU"/>
        </w:rPr>
        <w:t>If a diving contractor gives a revised DSMS for a diving project to NOPSEMA under section</w:t>
      </w:r>
      <w:r w:rsidR="00B764F8">
        <w:rPr>
          <w:rFonts w:ascii="Times New Roman" w:eastAsia="Times New Roman" w:hAnsi="Times New Roman" w:cs="Times New Roman"/>
          <w:color w:val="auto"/>
          <w:sz w:val="24"/>
          <w:szCs w:val="24"/>
          <w:lang w:eastAsia="en-AU"/>
        </w:rPr>
        <w:t> </w:t>
      </w:r>
      <w:r w:rsidRPr="00331872">
        <w:rPr>
          <w:rFonts w:ascii="Times New Roman" w:eastAsia="Times New Roman" w:hAnsi="Times New Roman" w:cs="Times New Roman"/>
          <w:color w:val="auto"/>
          <w:sz w:val="24"/>
          <w:szCs w:val="24"/>
          <w:lang w:eastAsia="en-AU"/>
        </w:rPr>
        <w:t xml:space="preserve">4.6, NOPSEMA </w:t>
      </w:r>
      <w:r w:rsidR="001208EE">
        <w:rPr>
          <w:rFonts w:ascii="Times New Roman" w:eastAsia="Times New Roman" w:hAnsi="Times New Roman" w:cs="Times New Roman"/>
          <w:color w:val="auto"/>
          <w:sz w:val="24"/>
          <w:szCs w:val="24"/>
          <w:lang w:eastAsia="en-AU"/>
        </w:rPr>
        <w:t xml:space="preserve">would be able to </w:t>
      </w:r>
      <w:r w:rsidRPr="00331872">
        <w:rPr>
          <w:rFonts w:ascii="Times New Roman" w:eastAsia="Times New Roman" w:hAnsi="Times New Roman" w:cs="Times New Roman"/>
          <w:color w:val="auto"/>
          <w:sz w:val="24"/>
          <w:szCs w:val="24"/>
          <w:lang w:eastAsia="en-AU"/>
        </w:rPr>
        <w:t xml:space="preserve">request the diving contractor to provide, in writing, further information and provide at least 30 days for the response. A request from NOPSEMA </w:t>
      </w:r>
      <w:r w:rsidR="001208EE">
        <w:rPr>
          <w:rFonts w:ascii="Times New Roman" w:eastAsia="Times New Roman" w:hAnsi="Times New Roman" w:cs="Times New Roman"/>
          <w:color w:val="auto"/>
          <w:sz w:val="24"/>
          <w:szCs w:val="24"/>
          <w:lang w:eastAsia="en-AU"/>
        </w:rPr>
        <w:t>w</w:t>
      </w:r>
      <w:r w:rsidR="003421F0">
        <w:rPr>
          <w:rFonts w:ascii="Times New Roman" w:eastAsia="Times New Roman" w:hAnsi="Times New Roman" w:cs="Times New Roman"/>
          <w:color w:val="auto"/>
          <w:sz w:val="24"/>
          <w:szCs w:val="24"/>
          <w:lang w:eastAsia="en-AU"/>
        </w:rPr>
        <w:t>ould</w:t>
      </w:r>
      <w:r w:rsidRPr="00331872">
        <w:rPr>
          <w:rFonts w:ascii="Times New Roman" w:eastAsia="Times New Roman" w:hAnsi="Times New Roman" w:cs="Times New Roman"/>
          <w:color w:val="auto"/>
          <w:sz w:val="24"/>
          <w:szCs w:val="24"/>
          <w:lang w:eastAsia="en-AU"/>
        </w:rPr>
        <w:t xml:space="preserve"> be in writing and set out each matter for which information is requested and specify a period of at least 30 days within which the information is to be provided. The further information provided by the contractor in response to the request </w:t>
      </w:r>
      <w:r w:rsidR="003421F0">
        <w:rPr>
          <w:rFonts w:ascii="Times New Roman" w:eastAsia="Times New Roman" w:hAnsi="Times New Roman" w:cs="Times New Roman"/>
          <w:color w:val="auto"/>
          <w:sz w:val="24"/>
          <w:szCs w:val="24"/>
          <w:lang w:eastAsia="en-AU"/>
        </w:rPr>
        <w:t xml:space="preserve">would </w:t>
      </w:r>
      <w:r w:rsidRPr="00331872">
        <w:rPr>
          <w:rFonts w:ascii="Times New Roman" w:eastAsia="Times New Roman" w:hAnsi="Times New Roman" w:cs="Times New Roman"/>
          <w:color w:val="auto"/>
          <w:sz w:val="24"/>
          <w:szCs w:val="24"/>
          <w:lang w:eastAsia="en-AU"/>
        </w:rPr>
        <w:t xml:space="preserve">become part of the DSMS. NOPSEMA </w:t>
      </w:r>
      <w:r w:rsidR="003421F0">
        <w:rPr>
          <w:rFonts w:ascii="Times New Roman" w:eastAsia="Times New Roman" w:hAnsi="Times New Roman" w:cs="Times New Roman"/>
          <w:color w:val="auto"/>
          <w:sz w:val="24"/>
          <w:szCs w:val="24"/>
          <w:lang w:eastAsia="en-AU"/>
        </w:rPr>
        <w:t>would</w:t>
      </w:r>
      <w:r w:rsidRPr="00331872">
        <w:rPr>
          <w:rFonts w:ascii="Times New Roman" w:eastAsia="Times New Roman" w:hAnsi="Times New Roman" w:cs="Times New Roman"/>
          <w:color w:val="auto"/>
          <w:sz w:val="24"/>
          <w:szCs w:val="24"/>
          <w:lang w:eastAsia="en-AU"/>
        </w:rPr>
        <w:t xml:space="preserve"> have regard to the further information as if it had been included in revised DSMS provided to NOPSEMA.</w:t>
      </w:r>
    </w:p>
    <w:p w14:paraId="75BD7AA7" w14:textId="77777777" w:rsidR="00B764F8" w:rsidRPr="002A10BF" w:rsidRDefault="00B764F8" w:rsidP="002A10BF">
      <w:pPr>
        <w:spacing w:after="0" w:line="240" w:lineRule="auto"/>
        <w:rPr>
          <w:rFonts w:ascii="Times New Roman" w:eastAsia="Times New Roman" w:hAnsi="Times New Roman" w:cs="Times New Roman"/>
          <w:color w:val="auto"/>
          <w:sz w:val="24"/>
          <w:szCs w:val="24"/>
          <w:lang w:eastAsia="en-AU"/>
        </w:rPr>
      </w:pPr>
    </w:p>
    <w:p w14:paraId="29D27922" w14:textId="50D8BA2A" w:rsidR="002A10BF" w:rsidRPr="00731E71" w:rsidRDefault="002A10BF" w:rsidP="00484F98">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4.7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Grounds for rejecting DSMS</w:t>
      </w:r>
    </w:p>
    <w:p w14:paraId="0A7DC8C6"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u w:val="single"/>
          <w:lang w:eastAsia="en-AU"/>
        </w:rPr>
      </w:pPr>
    </w:p>
    <w:p w14:paraId="15414FBD" w14:textId="5D0941CD" w:rsidR="002A10BF" w:rsidRDefault="00725F10" w:rsidP="00484F98">
      <w:pPr>
        <w:keepNext/>
        <w:spacing w:after="0" w:line="240" w:lineRule="auto"/>
        <w:rPr>
          <w:rFonts w:ascii="Times New Roman" w:eastAsia="Times New Roman" w:hAnsi="Times New Roman" w:cs="Times New Roman"/>
          <w:color w:val="auto"/>
          <w:sz w:val="24"/>
          <w:szCs w:val="24"/>
          <w:lang w:eastAsia="en-AU"/>
        </w:rPr>
      </w:pPr>
      <w:r w:rsidRPr="00725F10">
        <w:rPr>
          <w:rFonts w:ascii="Times New Roman" w:eastAsia="Times New Roman" w:hAnsi="Times New Roman" w:cs="Times New Roman"/>
          <w:color w:val="auto"/>
          <w:sz w:val="24"/>
          <w:szCs w:val="24"/>
          <w:lang w:eastAsia="en-AU"/>
        </w:rPr>
        <w:t xml:space="preserve">Section 4.7 </w:t>
      </w:r>
      <w:r>
        <w:rPr>
          <w:rFonts w:ascii="Times New Roman" w:eastAsia="Times New Roman" w:hAnsi="Times New Roman" w:cs="Times New Roman"/>
          <w:color w:val="auto"/>
          <w:sz w:val="24"/>
          <w:szCs w:val="24"/>
          <w:lang w:eastAsia="en-AU"/>
        </w:rPr>
        <w:t xml:space="preserve">would </w:t>
      </w:r>
      <w:r w:rsidRPr="00725F10">
        <w:rPr>
          <w:rFonts w:ascii="Times New Roman" w:eastAsia="Times New Roman" w:hAnsi="Times New Roman" w:cs="Times New Roman"/>
          <w:color w:val="auto"/>
          <w:sz w:val="24"/>
          <w:szCs w:val="24"/>
          <w:lang w:eastAsia="en-AU"/>
        </w:rPr>
        <w:t>set out the circumstances in which NOPSEMA must reject a DSMS. NOPSEMA must reject a DSMS for a diving project if NOPSEMA is not satisfied that the DSMS or revised DSMS complies with section 4.4 or there was consultation with divers and other members of the workforce in the preparation of the DSMSA as required by section 4.18.</w:t>
      </w:r>
    </w:p>
    <w:p w14:paraId="545AE4E5" w14:textId="77777777" w:rsidR="00B764F8" w:rsidRPr="002A10BF" w:rsidRDefault="00B764F8" w:rsidP="002A10BF">
      <w:pPr>
        <w:spacing w:after="0" w:line="240" w:lineRule="auto"/>
        <w:rPr>
          <w:rFonts w:ascii="Times New Roman" w:eastAsia="Times New Roman" w:hAnsi="Times New Roman" w:cs="Times New Roman"/>
          <w:color w:val="auto"/>
          <w:sz w:val="24"/>
          <w:szCs w:val="24"/>
          <w:lang w:eastAsia="en-AU"/>
        </w:rPr>
      </w:pPr>
    </w:p>
    <w:p w14:paraId="059CD53D" w14:textId="57FC3A71"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4.8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Notice of reasons</w:t>
      </w:r>
    </w:p>
    <w:p w14:paraId="6CAD34E3"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BD2DD5A" w14:textId="26E0AA26" w:rsidR="002A10BF" w:rsidRPr="002A10BF" w:rsidRDefault="009E3C95" w:rsidP="002A10BF">
      <w:pPr>
        <w:spacing w:after="0" w:line="240" w:lineRule="auto"/>
        <w:rPr>
          <w:rFonts w:ascii="Times New Roman" w:eastAsia="Times New Roman" w:hAnsi="Times New Roman" w:cs="Times New Roman"/>
          <w:color w:val="auto"/>
          <w:sz w:val="24"/>
          <w:szCs w:val="24"/>
          <w:lang w:eastAsia="en-AU"/>
        </w:rPr>
      </w:pPr>
      <w:r w:rsidRPr="009E3C95">
        <w:rPr>
          <w:rFonts w:ascii="Times New Roman" w:eastAsia="Times New Roman" w:hAnsi="Times New Roman" w:cs="Times New Roman"/>
          <w:color w:val="auto"/>
          <w:sz w:val="24"/>
          <w:szCs w:val="24"/>
          <w:lang w:eastAsia="en-AU"/>
        </w:rPr>
        <w:t xml:space="preserve">Section 4.8 </w:t>
      </w:r>
      <w:r>
        <w:rPr>
          <w:rFonts w:ascii="Times New Roman" w:eastAsia="Times New Roman" w:hAnsi="Times New Roman" w:cs="Times New Roman"/>
          <w:color w:val="auto"/>
          <w:sz w:val="24"/>
          <w:szCs w:val="24"/>
          <w:lang w:eastAsia="en-AU"/>
        </w:rPr>
        <w:t xml:space="preserve">would </w:t>
      </w:r>
      <w:r w:rsidRPr="009E3C95">
        <w:rPr>
          <w:rFonts w:ascii="Times New Roman" w:eastAsia="Times New Roman" w:hAnsi="Times New Roman" w:cs="Times New Roman"/>
          <w:color w:val="auto"/>
          <w:sz w:val="24"/>
          <w:szCs w:val="24"/>
          <w:lang w:eastAsia="en-AU"/>
        </w:rPr>
        <w:t xml:space="preserve">place an obligation on NOPSEMA to provide the diving contractor with the reasons why the DSMS or revised DSMS </w:t>
      </w:r>
      <w:r w:rsidR="00B64927">
        <w:rPr>
          <w:rFonts w:ascii="Times New Roman" w:eastAsia="Times New Roman" w:hAnsi="Times New Roman" w:cs="Times New Roman"/>
          <w:color w:val="auto"/>
          <w:sz w:val="24"/>
          <w:szCs w:val="24"/>
          <w:lang w:eastAsia="en-AU"/>
        </w:rPr>
        <w:t>h</w:t>
      </w:r>
      <w:r w:rsidRPr="009E3C95">
        <w:rPr>
          <w:rFonts w:ascii="Times New Roman" w:eastAsia="Times New Roman" w:hAnsi="Times New Roman" w:cs="Times New Roman"/>
          <w:color w:val="auto"/>
          <w:sz w:val="24"/>
          <w:szCs w:val="24"/>
          <w:lang w:eastAsia="en-AU"/>
        </w:rPr>
        <w:t>as been rejected or if NOPSEMA decides to impose conditions on acceptance of a DSMS or revised DSMS, the reasons for imposing the conditions</w:t>
      </w:r>
      <w:r w:rsidR="002A10BF" w:rsidRPr="002A10BF">
        <w:rPr>
          <w:rFonts w:ascii="Times New Roman" w:eastAsia="Times New Roman" w:hAnsi="Times New Roman" w:cs="Times New Roman"/>
          <w:color w:val="auto"/>
          <w:sz w:val="24"/>
          <w:szCs w:val="24"/>
          <w:lang w:eastAsia="en-AU"/>
        </w:rPr>
        <w:t xml:space="preserve">. </w:t>
      </w:r>
      <w:r w:rsidR="00483F0A" w:rsidRPr="00483F0A">
        <w:rPr>
          <w:rFonts w:ascii="Times New Roman" w:eastAsia="Times New Roman" w:hAnsi="Times New Roman" w:cs="Times New Roman"/>
          <w:color w:val="auto"/>
          <w:sz w:val="24"/>
          <w:szCs w:val="24"/>
          <w:lang w:eastAsia="en-AU"/>
        </w:rPr>
        <w:t xml:space="preserve">The notice of reasons </w:t>
      </w:r>
      <w:r w:rsidR="00483F0A">
        <w:rPr>
          <w:rFonts w:ascii="Times New Roman" w:eastAsia="Times New Roman" w:hAnsi="Times New Roman" w:cs="Times New Roman"/>
          <w:color w:val="auto"/>
          <w:sz w:val="24"/>
          <w:szCs w:val="24"/>
          <w:lang w:eastAsia="en-AU"/>
        </w:rPr>
        <w:t>would</w:t>
      </w:r>
      <w:r w:rsidR="00483F0A" w:rsidRPr="00483F0A">
        <w:rPr>
          <w:rFonts w:ascii="Times New Roman" w:eastAsia="Times New Roman" w:hAnsi="Times New Roman" w:cs="Times New Roman"/>
          <w:color w:val="auto"/>
          <w:sz w:val="24"/>
          <w:szCs w:val="24"/>
          <w:lang w:eastAsia="en-AU"/>
        </w:rPr>
        <w:t xml:space="preserve"> be set out in writing.</w:t>
      </w:r>
    </w:p>
    <w:p w14:paraId="7382AD5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74004A4" w14:textId="464411D3" w:rsidR="002A10BF" w:rsidRPr="00731E71"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4.9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Register of DSMSs</w:t>
      </w:r>
    </w:p>
    <w:p w14:paraId="6DFF1078"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6D27C666" w14:textId="22350638" w:rsidR="002A10BF" w:rsidRPr="002A10BF" w:rsidRDefault="00404048" w:rsidP="002A10BF">
      <w:pPr>
        <w:spacing w:after="0" w:line="240" w:lineRule="auto"/>
        <w:rPr>
          <w:rFonts w:ascii="Times New Roman" w:eastAsia="Times New Roman" w:hAnsi="Times New Roman" w:cs="Times New Roman"/>
          <w:color w:val="auto"/>
          <w:sz w:val="24"/>
          <w:szCs w:val="24"/>
          <w:lang w:eastAsia="en-AU"/>
        </w:rPr>
      </w:pPr>
      <w:r w:rsidRPr="00404048">
        <w:rPr>
          <w:rFonts w:ascii="Times New Roman" w:eastAsia="Times New Roman" w:hAnsi="Times New Roman" w:cs="Times New Roman"/>
          <w:color w:val="auto"/>
          <w:sz w:val="24"/>
          <w:szCs w:val="24"/>
          <w:lang w:eastAsia="en-AU"/>
        </w:rPr>
        <w:t>Subsection 4.9(1)</w:t>
      </w:r>
      <w:r>
        <w:rPr>
          <w:rFonts w:ascii="Times New Roman" w:eastAsia="Times New Roman" w:hAnsi="Times New Roman" w:cs="Times New Roman"/>
          <w:color w:val="auto"/>
          <w:sz w:val="24"/>
          <w:szCs w:val="24"/>
          <w:lang w:eastAsia="en-AU"/>
        </w:rPr>
        <w:t xml:space="preserve"> would</w:t>
      </w:r>
      <w:r w:rsidRPr="00404048">
        <w:rPr>
          <w:rFonts w:ascii="Times New Roman" w:eastAsia="Times New Roman" w:hAnsi="Times New Roman" w:cs="Times New Roman"/>
          <w:color w:val="auto"/>
          <w:sz w:val="24"/>
          <w:szCs w:val="24"/>
          <w:lang w:eastAsia="en-AU"/>
        </w:rPr>
        <w:t xml:space="preserve"> require that NOPSEMA keep a register of the details of each DSMS and revised DSMS that it receives in a form that allows public access to this information. Subsection 4.9(2) requires that the register record the details in paragraphs (a) to (f) that apply to the DSMS. Subsection 4.9(3) requires NOPSEMA to record on the register each diving project plan it receives under section 4.13</w:t>
      </w:r>
      <w:r w:rsidR="002A10BF" w:rsidRPr="002A10BF">
        <w:rPr>
          <w:rFonts w:ascii="Times New Roman" w:eastAsia="Times New Roman" w:hAnsi="Times New Roman" w:cs="Times New Roman"/>
          <w:color w:val="auto"/>
          <w:sz w:val="24"/>
          <w:szCs w:val="24"/>
          <w:lang w:eastAsia="en-AU"/>
        </w:rPr>
        <w:t>.</w:t>
      </w:r>
    </w:p>
    <w:p w14:paraId="29F32C2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0F243DC" w14:textId="581E7483"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4.10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Revision of DSMS</w:t>
      </w:r>
    </w:p>
    <w:p w14:paraId="192251C0"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54A6EBEB" w14:textId="673C443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4.10(1) </w:t>
      </w:r>
      <w:r w:rsidR="00DB130C">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DB130C">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the circumstances </w:t>
      </w:r>
      <w:r w:rsidR="00040C7D">
        <w:rPr>
          <w:rFonts w:ascii="Times New Roman" w:eastAsia="Times New Roman" w:hAnsi="Times New Roman" w:cs="Times New Roman"/>
          <w:color w:val="auto"/>
          <w:sz w:val="24"/>
          <w:szCs w:val="24"/>
          <w:lang w:eastAsia="en-AU"/>
        </w:rPr>
        <w:t>in</w:t>
      </w:r>
      <w:r w:rsidR="00040C7D"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which a diving contractor </w:t>
      </w:r>
      <w:r w:rsidR="0019230E">
        <w:rPr>
          <w:rFonts w:ascii="Times New Roman" w:eastAsia="Times New Roman" w:hAnsi="Times New Roman" w:cs="Times New Roman"/>
          <w:color w:val="auto"/>
          <w:sz w:val="24"/>
          <w:szCs w:val="24"/>
          <w:lang w:eastAsia="en-AU"/>
        </w:rPr>
        <w:t>must</w:t>
      </w:r>
      <w:r w:rsidRPr="002A10BF">
        <w:rPr>
          <w:rFonts w:ascii="Times New Roman" w:eastAsia="Times New Roman" w:hAnsi="Times New Roman" w:cs="Times New Roman"/>
          <w:color w:val="auto"/>
          <w:sz w:val="24"/>
          <w:szCs w:val="24"/>
          <w:lang w:eastAsia="en-AU"/>
        </w:rPr>
        <w:t xml:space="preserve"> revise a DSMS</w:t>
      </w:r>
      <w:r w:rsidR="00013518">
        <w:rPr>
          <w:rFonts w:ascii="Times New Roman" w:eastAsia="Times New Roman" w:hAnsi="Times New Roman" w:cs="Times New Roman"/>
          <w:color w:val="auto"/>
          <w:sz w:val="24"/>
          <w:szCs w:val="24"/>
          <w:lang w:eastAsia="en-AU"/>
        </w:rPr>
        <w:t xml:space="preserve"> for a diving project</w:t>
      </w:r>
      <w:r w:rsidRPr="002A10BF">
        <w:rPr>
          <w:rFonts w:ascii="Times New Roman" w:eastAsia="Times New Roman" w:hAnsi="Times New Roman" w:cs="Times New Roman"/>
          <w:color w:val="auto"/>
          <w:sz w:val="24"/>
          <w:szCs w:val="24"/>
          <w:lang w:eastAsia="en-AU"/>
        </w:rPr>
        <w:t xml:space="preserve"> to ensure that the DSMS continues to be an accurate record of the diving contractor’s policies, practices and procedures. Subsection 4.10(4) </w:t>
      </w:r>
      <w:r w:rsidR="00DB130C">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that the DSMS must be revised every 5 years from the day it was accepted by NOPSEMA.</w:t>
      </w:r>
    </w:p>
    <w:p w14:paraId="22B586E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905921B" w14:textId="4059CFD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DB130C">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w:t>
      </w:r>
      <w:r w:rsidR="00B045A3">
        <w:rPr>
          <w:rFonts w:ascii="Times New Roman" w:eastAsia="Times New Roman" w:hAnsi="Times New Roman" w:cs="Times New Roman"/>
          <w:color w:val="333333"/>
          <w:sz w:val="24"/>
          <w:szCs w:val="24"/>
          <w:shd w:val="clear" w:color="auto" w:fill="FFFFFF"/>
          <w:lang w:eastAsia="en-AU"/>
        </w:rPr>
        <w:t xml:space="preserve"> </w:t>
      </w:r>
      <w:r w:rsidRPr="002A10BF">
        <w:rPr>
          <w:rFonts w:ascii="Times New Roman" w:eastAsia="Times New Roman" w:hAnsi="Times New Roman" w:cs="Times New Roman"/>
          <w:color w:val="333333"/>
          <w:sz w:val="24"/>
          <w:szCs w:val="24"/>
          <w:shd w:val="clear" w:color="auto" w:fill="FFFFFF"/>
          <w:lang w:eastAsia="en-AU"/>
        </w:rPr>
        <w:t>if a person does not revise a DSMS when required under subsection</w:t>
      </w:r>
      <w:r w:rsidR="000D0314">
        <w:rPr>
          <w:rFonts w:ascii="Times New Roman" w:eastAsia="Times New Roman" w:hAnsi="Times New Roman" w:cs="Times New Roman"/>
          <w:color w:val="333333"/>
          <w:sz w:val="24"/>
          <w:szCs w:val="24"/>
          <w:shd w:val="clear" w:color="auto" w:fill="FFFFFF"/>
          <w:lang w:eastAsia="en-AU"/>
        </w:rPr>
        <w:t>s</w:t>
      </w:r>
      <w:r w:rsidRPr="002A10BF">
        <w:rPr>
          <w:rFonts w:ascii="Times New Roman" w:eastAsia="Times New Roman" w:hAnsi="Times New Roman" w:cs="Times New Roman"/>
          <w:color w:val="333333"/>
          <w:sz w:val="24"/>
          <w:szCs w:val="24"/>
          <w:shd w:val="clear" w:color="auto" w:fill="FFFFFF"/>
          <w:lang w:eastAsia="en-AU"/>
        </w:rPr>
        <w:t> 4.10(1)</w:t>
      </w:r>
      <w:r w:rsidR="000D0314">
        <w:rPr>
          <w:rFonts w:ascii="Times New Roman" w:eastAsia="Times New Roman" w:hAnsi="Times New Roman" w:cs="Times New Roman"/>
          <w:color w:val="333333"/>
          <w:sz w:val="24"/>
          <w:szCs w:val="24"/>
          <w:shd w:val="clear" w:color="auto" w:fill="FFFFFF"/>
          <w:lang w:eastAsia="en-AU"/>
        </w:rPr>
        <w:t xml:space="preserve"> or 4.10(4)</w:t>
      </w:r>
      <w:r w:rsidRPr="002A10BF">
        <w:rPr>
          <w:rFonts w:ascii="Times New Roman" w:eastAsia="Times New Roman" w:hAnsi="Times New Roman" w:cs="Times New Roman"/>
          <w:color w:val="333333"/>
          <w:sz w:val="24"/>
          <w:szCs w:val="24"/>
          <w:shd w:val="clear" w:color="auto" w:fill="FFFFFF"/>
          <w:lang w:eastAsia="en-AU"/>
        </w:rPr>
        <w:t>.</w:t>
      </w:r>
      <w:r w:rsidRPr="002A10BF">
        <w:rPr>
          <w:rFonts w:ascii="Times New Roman" w:eastAsia="Times New Roman" w:hAnsi="Times New Roman" w:cs="Times New Roman"/>
          <w:color w:val="auto"/>
          <w:sz w:val="24"/>
          <w:szCs w:val="24"/>
          <w:lang w:eastAsia="en-AU"/>
        </w:rPr>
        <w:t xml:space="preserve"> The maximum penalty for a failure to comply with subsection 4.10(1) </w:t>
      </w:r>
      <w:r w:rsidR="00DB130C">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w:t>
      </w:r>
    </w:p>
    <w:p w14:paraId="55C2DA2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F378A18" w14:textId="1AC383B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strict liability offence for failure to comply with subsection 4.10(4) </w:t>
      </w:r>
      <w:r w:rsidR="00E92773">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punishable by 50 penalty units. The maximum penalty for a failure to comply with subsection 4.10(4) </w:t>
      </w:r>
      <w:r w:rsidR="00E9277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 A person </w:t>
      </w:r>
      <w:r w:rsidR="00E9277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w:t>
      </w:r>
      <w:r w:rsidR="00E92773">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500 penalty units if the person contravenes subsection 4.10(4). For a body corporate the court can impose a fine of up to 5 times the civil penalty amount under section 82 of the Regulatory Powers Act.</w:t>
      </w:r>
    </w:p>
    <w:p w14:paraId="00B98D9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979AFA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7C544C5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900C300" w14:textId="51574BA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4.10(5) </w:t>
      </w:r>
      <w:r w:rsidR="00E9277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continuing offence under section 4K of the Crimes Act. Subsection 5.9(1) </w:t>
      </w:r>
      <w:r w:rsidR="00E9277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the maximum daily penalty that may be imposed for a continuing offence as 10% of the maximum penalty that can be imposed in respect of the relevant offence. A daily penalty of 5 penalty units, or 25 penalty units for a body corporate, can be imposed for each day the revision is outstanding.</w:t>
      </w:r>
    </w:p>
    <w:p w14:paraId="3D45AF5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5647C5D" w14:textId="204C32C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Similarly, a contravention under subsection 4.10(6) could carry a daily civil penalty of 50 penalty units, or 250 penalty units for a body corporate, under section 93 of the Regulatory Powers Act. Subsection 5.9(2) </w:t>
      </w:r>
      <w:r w:rsidR="00E9277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maximum daily penalty that may be imposed for contravention of a civil penalty provision as 10% of the maximum penalty that can be imposed in respect of the contravention. </w:t>
      </w:r>
    </w:p>
    <w:p w14:paraId="6B03DAD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DF063BF" w14:textId="432ED42A"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4.11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Notice to revise DSMS</w:t>
      </w:r>
    </w:p>
    <w:p w14:paraId="5A2F5BD8"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2A94D88F" w14:textId="2AD47DE4" w:rsidR="002A10BF" w:rsidRDefault="0052071B" w:rsidP="61979A7E">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 xml:space="preserve">This </w:t>
      </w:r>
      <w:r w:rsidR="002A10BF" w:rsidRPr="002A10BF">
        <w:rPr>
          <w:rFonts w:ascii="Times New Roman" w:eastAsia="Times New Roman" w:hAnsi="Times New Roman" w:cs="Times New Roman"/>
          <w:color w:val="auto"/>
          <w:sz w:val="24"/>
          <w:szCs w:val="24"/>
          <w:lang w:eastAsia="en-AU"/>
        </w:rPr>
        <w:t>section </w:t>
      </w:r>
      <w:r w:rsidR="00E92773">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provide that NOPSEMA may require the revision of a diving contractor’s DSMS by the issuing of a notice in writing to the diving contractor setting out the matters to be revised, the reasons why the revision is necessary and the time within which the revision must be completed. The diving contractor may apply in writing to NOPSEMA within 21 days to have the revision notice varied. </w:t>
      </w:r>
    </w:p>
    <w:p w14:paraId="75723D04" w14:textId="77777777" w:rsidR="00C26C21" w:rsidRPr="002A10BF" w:rsidRDefault="00C26C21" w:rsidP="61979A7E">
      <w:pPr>
        <w:spacing w:after="0" w:line="240" w:lineRule="auto"/>
        <w:rPr>
          <w:rFonts w:ascii="Times New Roman" w:eastAsia="Times New Roman" w:hAnsi="Times New Roman" w:cs="Times New Roman"/>
          <w:color w:val="auto"/>
          <w:sz w:val="24"/>
          <w:szCs w:val="24"/>
          <w:lang w:eastAsia="en-AU"/>
        </w:rPr>
      </w:pPr>
    </w:p>
    <w:p w14:paraId="65E355EB" w14:textId="495D474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NOPSEMA </w:t>
      </w:r>
      <w:r w:rsidR="002D59C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within 28 days decide whether to accept the reasons in the submission and give the diving contractor notice in writing affirming, varying or withdrawing the revision notice setting out the reasons for decision. Once NOPSEMA has decided on any variation, the diving contractor is then required to comply with NOPSEMA’s direction in regard to revising the DSMS.</w:t>
      </w:r>
    </w:p>
    <w:p w14:paraId="5D63FA2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F808594" w14:textId="20CCD28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4.11(5) </w:t>
      </w:r>
      <w:r w:rsidR="002D59C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if NOPSEMA does not withdraw the revision notice the diving contractor must revise the DSMS in accordance with the notice or revised notice.</w:t>
      </w:r>
    </w:p>
    <w:p w14:paraId="60916FA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6765C26" w14:textId="3CA2DD2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2D59C0">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 4.11(5) which </w:t>
      </w:r>
      <w:r w:rsidR="002D59C0">
        <w:rPr>
          <w:rFonts w:ascii="Times New Roman" w:eastAsia="Times New Roman" w:hAnsi="Times New Roman" w:cs="Times New Roman"/>
          <w:color w:val="333333"/>
          <w:sz w:val="24"/>
          <w:szCs w:val="24"/>
          <w:shd w:val="clear" w:color="auto" w:fill="FFFFFF"/>
          <w:lang w:eastAsia="en-AU"/>
        </w:rPr>
        <w:t xml:space="preserve">would </w:t>
      </w:r>
      <w:r w:rsidRPr="002A10BF">
        <w:rPr>
          <w:rFonts w:ascii="Times New Roman" w:eastAsia="Times New Roman" w:hAnsi="Times New Roman" w:cs="Times New Roman"/>
          <w:color w:val="333333"/>
          <w:sz w:val="24"/>
          <w:szCs w:val="24"/>
          <w:shd w:val="clear" w:color="auto" w:fill="FFFFFF"/>
          <w:lang w:eastAsia="en-AU"/>
        </w:rPr>
        <w:t>require the diving contractor to revise the DSMS.</w:t>
      </w:r>
      <w:r w:rsidRPr="002A10BF">
        <w:rPr>
          <w:rFonts w:ascii="Times New Roman" w:eastAsia="Times New Roman" w:hAnsi="Times New Roman" w:cs="Times New Roman"/>
          <w:color w:val="auto"/>
          <w:sz w:val="24"/>
          <w:szCs w:val="24"/>
          <w:lang w:eastAsia="en-AU"/>
        </w:rPr>
        <w:t xml:space="preserve"> The maximum penalty for a failure to comply with subsection 4.11(5) </w:t>
      </w:r>
      <w:r w:rsidR="002D59C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2D59C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2D59C0">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4.11(5). For a body corporate the court can impose a fine of up to 5 times the civil penalty amount under section 82 of the Regulatory Powers Act.</w:t>
      </w:r>
    </w:p>
    <w:p w14:paraId="45B9F3E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9CE8D1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46" w:name="_Hlk171341292"/>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46"/>
    <w:p w14:paraId="54071FE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05F4FB0" w14:textId="23D4E38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4.11(7) </w:t>
      </w:r>
      <w:r w:rsidR="002D59C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continuing offence under section 4K of the Crimes Act. Subsection 5.9(1) </w:t>
      </w:r>
      <w:r w:rsidR="002D59C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set out the maximum daily penalty that may be imposed for a continuing offence as 10% of the maximum penalty that can be imposed in respect of the relevant offence. A daily penalty of 10 penalty units, or 50 penalty units for a body corporate, can be imposed for each day the revision is outstanding.</w:t>
      </w:r>
    </w:p>
    <w:p w14:paraId="5380CEF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F905371" w14:textId="7130442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Similarly, a contravention under subsection 4.11(8) could carry a daily civil penalty of 100 penalty units or 500 penalty units for a body corporate, under section 93 of the Regulatory Powers Act. Subsection 5.9(2)</w:t>
      </w:r>
      <w:r w:rsidR="002D59C0">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set out the maximum daily penalty that may be imposed for contravention of a civil penalty provision as 10% of the maximum penalty that can be imposed in respect of the contravention. </w:t>
      </w:r>
    </w:p>
    <w:p w14:paraId="2EDDBFA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C0DA2CA" w14:textId="2058CB7B" w:rsidR="002A10BF" w:rsidRPr="002A10BF" w:rsidRDefault="002A10BF" w:rsidP="002A10BF">
      <w:pPr>
        <w:keepNext/>
        <w:spacing w:after="0" w:line="240" w:lineRule="auto"/>
        <w:rPr>
          <w:rFonts w:ascii="Times New Roman" w:eastAsia="Times New Roman" w:hAnsi="Times New Roman" w:cs="Times New Roman"/>
          <w:b/>
          <w:color w:val="auto"/>
          <w:sz w:val="24"/>
          <w:szCs w:val="24"/>
          <w:lang w:eastAsia="en-AU"/>
        </w:rPr>
      </w:pPr>
      <w:bookmarkStart w:id="47" w:name="_Toc99022542"/>
      <w:r w:rsidRPr="002A10BF">
        <w:rPr>
          <w:rFonts w:ascii="Times New Roman" w:eastAsia="Times New Roman" w:hAnsi="Times New Roman" w:cs="Times New Roman"/>
          <w:b/>
          <w:color w:val="auto"/>
          <w:sz w:val="24"/>
          <w:szCs w:val="24"/>
          <w:lang w:eastAsia="en-AU"/>
        </w:rPr>
        <w:t>Part </w:t>
      </w:r>
      <w:r w:rsidR="00B86AE0">
        <w:rPr>
          <w:rFonts w:ascii="Times New Roman" w:eastAsia="Times New Roman" w:hAnsi="Times New Roman" w:cs="Times New Roman"/>
          <w:b/>
          <w:color w:val="auto"/>
          <w:sz w:val="24"/>
          <w:szCs w:val="24"/>
          <w:lang w:eastAsia="en-AU"/>
        </w:rPr>
        <w:t>3</w:t>
      </w:r>
      <w:r w:rsidRPr="002A10BF">
        <w:rPr>
          <w:rFonts w:ascii="Times New Roman" w:eastAsia="Times New Roman" w:hAnsi="Times New Roman" w:cs="Times New Roman"/>
          <w:b/>
          <w:color w:val="auto"/>
          <w:sz w:val="24"/>
          <w:szCs w:val="24"/>
          <w:lang w:eastAsia="en-AU"/>
        </w:rPr>
        <w:t>—Withdrawal of acceptance of DSMS</w:t>
      </w:r>
      <w:bookmarkEnd w:id="47"/>
    </w:p>
    <w:p w14:paraId="022AD94E"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lang w:eastAsia="en-AU"/>
        </w:rPr>
      </w:pPr>
    </w:p>
    <w:p w14:paraId="40DF4879" w14:textId="42F9B11A" w:rsidR="002A10BF" w:rsidRPr="00731E71" w:rsidRDefault="002A10BF" w:rsidP="002A10BF">
      <w:pPr>
        <w:keepNext/>
        <w:spacing w:after="0" w:line="240" w:lineRule="auto"/>
        <w:rPr>
          <w:rFonts w:ascii="Times New Roman" w:eastAsia="Times New Roman" w:hAnsi="Times New Roman" w:cs="Times New Roman"/>
          <w:color w:val="auto"/>
          <w:sz w:val="24"/>
          <w:szCs w:val="24"/>
          <w:u w:val="single"/>
          <w:lang w:eastAsia="en-AU"/>
        </w:rPr>
      </w:pPr>
      <w:bookmarkStart w:id="48" w:name="_Toc99022543"/>
      <w:r w:rsidRPr="00731E71">
        <w:rPr>
          <w:rFonts w:ascii="Times New Roman" w:eastAsia="Times New Roman" w:hAnsi="Times New Roman" w:cs="Times New Roman"/>
          <w:color w:val="auto"/>
          <w:sz w:val="24"/>
          <w:szCs w:val="24"/>
          <w:u w:val="single"/>
          <w:lang w:eastAsia="en-AU"/>
        </w:rPr>
        <w:t xml:space="preserve">Section 4.11A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Withdrawing acceptance of a DSMS for a diving project</w:t>
      </w:r>
      <w:bookmarkEnd w:id="48"/>
    </w:p>
    <w:p w14:paraId="50EC1A35"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0CB64257" w14:textId="737E091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4.11A </w:t>
      </w:r>
      <w:r w:rsidR="002D59C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grounds for </w:t>
      </w:r>
      <w:r w:rsidR="00D90134">
        <w:rPr>
          <w:rFonts w:ascii="Times New Roman" w:eastAsia="Times New Roman" w:hAnsi="Times New Roman" w:cs="Times New Roman"/>
          <w:color w:val="auto"/>
          <w:sz w:val="24"/>
          <w:szCs w:val="24"/>
          <w:lang w:eastAsia="en-AU"/>
        </w:rPr>
        <w:t xml:space="preserve">NOPSEMA’s </w:t>
      </w:r>
      <w:r w:rsidRPr="002A10BF">
        <w:rPr>
          <w:rFonts w:ascii="Times New Roman" w:eastAsia="Times New Roman" w:hAnsi="Times New Roman" w:cs="Times New Roman"/>
          <w:color w:val="auto"/>
          <w:sz w:val="24"/>
          <w:szCs w:val="24"/>
          <w:lang w:eastAsia="en-AU"/>
        </w:rPr>
        <w:t xml:space="preserve">withdrawal of </w:t>
      </w:r>
      <w:r w:rsidR="00AB3C4D">
        <w:rPr>
          <w:rFonts w:ascii="Times New Roman" w:eastAsia="Times New Roman" w:hAnsi="Times New Roman" w:cs="Times New Roman"/>
          <w:color w:val="auto"/>
          <w:sz w:val="24"/>
          <w:szCs w:val="24"/>
          <w:lang w:eastAsia="en-AU"/>
        </w:rPr>
        <w:t>its acceptance</w:t>
      </w:r>
      <w:r w:rsidR="00DF7873">
        <w:rPr>
          <w:rFonts w:ascii="Times New Roman" w:eastAsia="Times New Roman" w:hAnsi="Times New Roman" w:cs="Times New Roman"/>
          <w:color w:val="auto"/>
          <w:sz w:val="24"/>
          <w:szCs w:val="24"/>
          <w:lang w:eastAsia="en-AU"/>
        </w:rPr>
        <w:t xml:space="preserve"> </w:t>
      </w:r>
      <w:r w:rsidR="00246BEA">
        <w:rPr>
          <w:rFonts w:ascii="Times New Roman" w:eastAsia="Times New Roman" w:hAnsi="Times New Roman" w:cs="Times New Roman"/>
          <w:color w:val="auto"/>
          <w:sz w:val="24"/>
          <w:szCs w:val="24"/>
          <w:lang w:eastAsia="en-AU"/>
        </w:rPr>
        <w:t xml:space="preserve">of </w:t>
      </w:r>
      <w:r w:rsidRPr="002A10BF">
        <w:rPr>
          <w:rFonts w:ascii="Times New Roman" w:eastAsia="Times New Roman" w:hAnsi="Times New Roman" w:cs="Times New Roman"/>
          <w:color w:val="auto"/>
          <w:sz w:val="24"/>
          <w:szCs w:val="24"/>
          <w:lang w:eastAsia="en-AU"/>
        </w:rPr>
        <w:t>the DSMS</w:t>
      </w:r>
      <w:r w:rsidR="00197A96">
        <w:rPr>
          <w:rFonts w:ascii="Times New Roman" w:eastAsia="Times New Roman" w:hAnsi="Times New Roman" w:cs="Times New Roman"/>
          <w:color w:val="auto"/>
          <w:sz w:val="24"/>
          <w:szCs w:val="24"/>
          <w:lang w:eastAsia="en-AU"/>
        </w:rPr>
        <w:t xml:space="preserve"> for a diving project</w:t>
      </w:r>
      <w:r w:rsidRPr="002A10BF">
        <w:rPr>
          <w:rFonts w:ascii="Times New Roman" w:eastAsia="Times New Roman" w:hAnsi="Times New Roman" w:cs="Times New Roman"/>
          <w:color w:val="auto"/>
          <w:sz w:val="24"/>
          <w:szCs w:val="24"/>
          <w:lang w:eastAsia="en-AU"/>
        </w:rPr>
        <w:t>.</w:t>
      </w:r>
      <w:r w:rsidR="00F71E9E" w:rsidRPr="00F71E9E">
        <w:t xml:space="preserve"> </w:t>
      </w:r>
      <w:r w:rsidR="00F71E9E" w:rsidRPr="00F71E9E">
        <w:rPr>
          <w:rFonts w:ascii="Times New Roman" w:eastAsia="Times New Roman" w:hAnsi="Times New Roman" w:cs="Times New Roman"/>
          <w:color w:val="auto"/>
          <w:sz w:val="24"/>
          <w:szCs w:val="24"/>
          <w:lang w:eastAsia="en-AU"/>
        </w:rPr>
        <w:t>Subsection 4.11A(2) provides that the notice from NOPSEMA must be in writing, specify the reasons for the withdrawal and specify the day when the withdrawal take effect.</w:t>
      </w:r>
    </w:p>
    <w:p w14:paraId="471BCA5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02E3111" w14:textId="7A237B45"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bookmarkStart w:id="49" w:name="_Toc99022544"/>
      <w:r w:rsidRPr="00731E71">
        <w:rPr>
          <w:rFonts w:ascii="Times New Roman" w:eastAsia="Times New Roman" w:hAnsi="Times New Roman" w:cs="Times New Roman"/>
          <w:color w:val="auto"/>
          <w:sz w:val="24"/>
          <w:szCs w:val="24"/>
          <w:u w:val="single"/>
          <w:lang w:eastAsia="en-AU"/>
        </w:rPr>
        <w:t xml:space="preserve">Section 4.11B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Steps to be taken before withdrawing acceptance of a DSMS</w:t>
      </w:r>
      <w:bookmarkEnd w:id="49"/>
    </w:p>
    <w:p w14:paraId="571D1B43"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61366FAC" w14:textId="6B3D0821" w:rsid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4.11B </w:t>
      </w:r>
      <w:r w:rsidR="002F16F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w:t>
      </w:r>
      <w:r w:rsidR="001328C9" w:rsidRPr="001328C9">
        <w:rPr>
          <w:rFonts w:ascii="Times New Roman" w:eastAsia="Times New Roman" w:hAnsi="Times New Roman" w:cs="Times New Roman"/>
          <w:color w:val="auto"/>
          <w:sz w:val="24"/>
          <w:szCs w:val="24"/>
          <w:lang w:eastAsia="en-AU"/>
        </w:rPr>
        <w:t xml:space="preserve">before withdrawing the acceptance of a DSMS for a diving project </w:t>
      </w:r>
      <w:r w:rsidRPr="002A10BF">
        <w:rPr>
          <w:rFonts w:ascii="Times New Roman" w:eastAsia="Times New Roman" w:hAnsi="Times New Roman" w:cs="Times New Roman"/>
          <w:color w:val="auto"/>
          <w:sz w:val="24"/>
          <w:szCs w:val="24"/>
          <w:lang w:eastAsia="en-AU"/>
        </w:rPr>
        <w:t>NOPSEMA must provide the diving contractor, in writing, with at least 30 days</w:t>
      </w:r>
      <w:r w:rsidR="00944A1F">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notice of the intention to withdraw acceptance of a DSMS. NOPSEMA may give a copy of the notice to</w:t>
      </w:r>
      <w:r w:rsidR="003E49F1">
        <w:rPr>
          <w:rFonts w:ascii="Times New Roman" w:eastAsia="Times New Roman" w:hAnsi="Times New Roman" w:cs="Times New Roman"/>
          <w:color w:val="auto"/>
          <w:sz w:val="24"/>
          <w:szCs w:val="24"/>
          <w:lang w:eastAsia="en-AU"/>
        </w:rPr>
        <w:t xml:space="preserve"> such</w:t>
      </w:r>
      <w:r w:rsidRPr="002A10BF">
        <w:rPr>
          <w:rFonts w:ascii="Times New Roman" w:eastAsia="Times New Roman" w:hAnsi="Times New Roman" w:cs="Times New Roman"/>
          <w:color w:val="auto"/>
          <w:sz w:val="24"/>
          <w:szCs w:val="24"/>
          <w:lang w:eastAsia="en-AU"/>
        </w:rPr>
        <w:t xml:space="preserve"> other persons</w:t>
      </w:r>
      <w:r w:rsidR="00DB70DD">
        <w:rPr>
          <w:rFonts w:ascii="Times New Roman" w:eastAsia="Times New Roman" w:hAnsi="Times New Roman" w:cs="Times New Roman"/>
          <w:color w:val="auto"/>
          <w:sz w:val="24"/>
          <w:szCs w:val="24"/>
          <w:lang w:eastAsia="en-AU"/>
        </w:rPr>
        <w:t xml:space="preserve"> (if any)</w:t>
      </w:r>
      <w:r w:rsidR="00F15A79">
        <w:rPr>
          <w:rFonts w:ascii="Times New Roman" w:eastAsia="Times New Roman" w:hAnsi="Times New Roman" w:cs="Times New Roman"/>
          <w:color w:val="auto"/>
          <w:sz w:val="24"/>
          <w:szCs w:val="24"/>
          <w:lang w:eastAsia="en-AU"/>
        </w:rPr>
        <w:t xml:space="preserve"> as NOPSEMA thinks fit.</w:t>
      </w:r>
      <w:r w:rsidRPr="002A10BF">
        <w:rPr>
          <w:rFonts w:ascii="Times New Roman" w:eastAsia="Times New Roman" w:hAnsi="Times New Roman" w:cs="Times New Roman"/>
          <w:color w:val="auto"/>
          <w:sz w:val="24"/>
          <w:szCs w:val="24"/>
          <w:lang w:eastAsia="en-AU"/>
        </w:rPr>
        <w:t xml:space="preserve"> The notice </w:t>
      </w:r>
      <w:r w:rsidR="002F16F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specify the day by which the </w:t>
      </w:r>
      <w:r w:rsidR="00DF5B2A" w:rsidRPr="00DF5B2A">
        <w:rPr>
          <w:rFonts w:ascii="Times New Roman" w:eastAsia="Times New Roman" w:hAnsi="Times New Roman" w:cs="Times New Roman"/>
          <w:color w:val="auto"/>
          <w:sz w:val="24"/>
          <w:szCs w:val="24"/>
          <w:lang w:eastAsia="en-AU"/>
        </w:rPr>
        <w:t xml:space="preserve">diving contractor (or person to whom a copy of the notice has been given) may make a written submission to NOPSEMA setting out any matters for NOPSEMA to take into account in deciding whether to withdraw acceptance of the DSMS. </w:t>
      </w:r>
      <w:r w:rsidR="0022742E" w:rsidRPr="0022742E">
        <w:rPr>
          <w:rFonts w:ascii="Times New Roman" w:eastAsia="Times New Roman" w:hAnsi="Times New Roman" w:cs="Times New Roman"/>
          <w:color w:val="auto"/>
          <w:sz w:val="24"/>
          <w:szCs w:val="24"/>
          <w:lang w:eastAsia="en-AU"/>
        </w:rPr>
        <w:t xml:space="preserve">NOPSEMA, in making a decision, </w:t>
      </w:r>
      <w:r w:rsidR="0022742E">
        <w:rPr>
          <w:rFonts w:ascii="Times New Roman" w:eastAsia="Times New Roman" w:hAnsi="Times New Roman" w:cs="Times New Roman"/>
          <w:color w:val="auto"/>
          <w:sz w:val="24"/>
          <w:szCs w:val="24"/>
          <w:lang w:eastAsia="en-AU"/>
        </w:rPr>
        <w:t>would</w:t>
      </w:r>
      <w:r w:rsidR="0022742E" w:rsidRPr="0022742E">
        <w:rPr>
          <w:rFonts w:ascii="Times New Roman" w:eastAsia="Times New Roman" w:hAnsi="Times New Roman" w:cs="Times New Roman"/>
          <w:color w:val="auto"/>
          <w:sz w:val="24"/>
          <w:szCs w:val="24"/>
          <w:lang w:eastAsia="en-AU"/>
        </w:rPr>
        <w:t xml:space="preserve"> take into account any action taken by the diving contractor to remove the grounds for withdrawal or action taken to prevent it reoccurring and any matter submitted by the diving contractor or person who was given a copy of the notice under subsection 4.11B(3).</w:t>
      </w:r>
    </w:p>
    <w:p w14:paraId="51B7B9CF" w14:textId="77777777" w:rsidR="00C26C21" w:rsidRPr="002A10BF" w:rsidRDefault="00C26C21" w:rsidP="002A10BF">
      <w:pPr>
        <w:spacing w:after="0" w:line="240" w:lineRule="auto"/>
        <w:rPr>
          <w:rFonts w:ascii="Times New Roman" w:eastAsia="Times New Roman" w:hAnsi="Times New Roman" w:cs="Times New Roman"/>
          <w:color w:val="auto"/>
          <w:sz w:val="24"/>
          <w:szCs w:val="24"/>
          <w:lang w:eastAsia="en-AU"/>
        </w:rPr>
      </w:pPr>
    </w:p>
    <w:p w14:paraId="00670A68" w14:textId="55285CEF"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946342">
        <w:rPr>
          <w:rFonts w:ascii="Times New Roman" w:eastAsia="Times New Roman" w:hAnsi="Times New Roman" w:cs="Times New Roman"/>
          <w:b/>
          <w:color w:val="auto"/>
          <w:sz w:val="24"/>
          <w:szCs w:val="24"/>
          <w:lang w:eastAsia="en-AU"/>
        </w:rPr>
        <w:t>4</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Diving project plans</w:t>
      </w:r>
    </w:p>
    <w:p w14:paraId="0C06E0FF" w14:textId="77777777" w:rsidR="002A10BF" w:rsidRPr="002A10BF" w:rsidRDefault="002A10BF" w:rsidP="002A10BF">
      <w:pPr>
        <w:spacing w:after="0" w:line="240" w:lineRule="auto"/>
        <w:rPr>
          <w:rFonts w:ascii="Times New Roman" w:eastAsia="Times New Roman" w:hAnsi="Times New Roman" w:cs="Times New Roman"/>
          <w:b/>
          <w:i/>
          <w:color w:val="auto"/>
          <w:sz w:val="24"/>
          <w:szCs w:val="24"/>
          <w:lang w:eastAsia="en-AU"/>
        </w:rPr>
      </w:pPr>
    </w:p>
    <w:p w14:paraId="7EF2465D" w14:textId="4EEF5947"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4.12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Diving project plan to be approved</w:t>
      </w:r>
    </w:p>
    <w:p w14:paraId="2F82610D"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37D2036B" w14:textId="46BDCD5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4.12</w:t>
      </w:r>
      <w:r w:rsidR="002F16FB">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appl</w:t>
      </w:r>
      <w:r w:rsidR="002F16FB">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where the diving contractor is undertaking work</w:t>
      </w:r>
      <w:r w:rsidR="005C7E05">
        <w:rPr>
          <w:rFonts w:ascii="Times New Roman" w:eastAsia="Times New Roman" w:hAnsi="Times New Roman" w:cs="Times New Roman"/>
          <w:color w:val="auto"/>
          <w:sz w:val="24"/>
          <w:szCs w:val="24"/>
          <w:lang w:eastAsia="en-AU"/>
        </w:rPr>
        <w:t xml:space="preserve"> in connection with a diving project</w:t>
      </w:r>
      <w:r w:rsidRPr="002A10BF">
        <w:rPr>
          <w:rFonts w:ascii="Times New Roman" w:eastAsia="Times New Roman" w:hAnsi="Times New Roman" w:cs="Times New Roman"/>
          <w:color w:val="auto"/>
          <w:sz w:val="24"/>
          <w:szCs w:val="24"/>
          <w:lang w:eastAsia="en-AU"/>
        </w:rPr>
        <w:t xml:space="preserve">, either directly for an operator </w:t>
      </w:r>
      <w:r w:rsidR="00C75D72">
        <w:rPr>
          <w:rFonts w:ascii="Times New Roman" w:eastAsia="Times New Roman" w:hAnsi="Times New Roman" w:cs="Times New Roman"/>
          <w:color w:val="auto"/>
          <w:sz w:val="24"/>
          <w:szCs w:val="24"/>
          <w:lang w:eastAsia="en-AU"/>
        </w:rPr>
        <w:t xml:space="preserve">of a facility </w:t>
      </w:r>
      <w:r w:rsidRPr="002A10BF">
        <w:rPr>
          <w:rFonts w:ascii="Times New Roman" w:eastAsia="Times New Roman" w:hAnsi="Times New Roman" w:cs="Times New Roman"/>
          <w:color w:val="auto"/>
          <w:sz w:val="24"/>
          <w:szCs w:val="24"/>
          <w:lang w:eastAsia="en-AU"/>
        </w:rPr>
        <w:t xml:space="preserve">or as a subcontractor through a principal contractor to the operator. The diving contractor must prepare the diving project plan in consultation with the operator and be approved by the operator before diving operations can commence. </w:t>
      </w:r>
    </w:p>
    <w:p w14:paraId="0ED9F59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AAF73E7" w14:textId="0644FE7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diving project plan </w:t>
      </w:r>
      <w:r w:rsidR="002F16F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take into account the specific requirements of the particular diving job, and dive site, and must form the bridging document between the operator’s safety case and the DSMS. </w:t>
      </w:r>
    </w:p>
    <w:p w14:paraId="17FE3AC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F221102" w14:textId="7177D89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operator </w:t>
      </w:r>
      <w:r w:rsidR="002F16F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ensure that the contents of the plan meet the requirements of section 4.16 before approving the plan. The operator </w:t>
      </w:r>
      <w:r w:rsidR="002F16FB">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ensure that there was in fact effective consultation with employees in development of the diving project plan as specified in section 4.18.</w:t>
      </w:r>
    </w:p>
    <w:p w14:paraId="28F320F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2456AA5" w14:textId="7830BA05" w:rsidR="002A10BF" w:rsidRPr="00731E71" w:rsidRDefault="002A10BF" w:rsidP="006C002F">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4.13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Diving project plan to be given </w:t>
      </w:r>
      <w:r w:rsidR="00C75D72" w:rsidRPr="00731E71">
        <w:rPr>
          <w:rFonts w:ascii="Times New Roman" w:eastAsia="Times New Roman" w:hAnsi="Times New Roman" w:cs="Times New Roman"/>
          <w:color w:val="auto"/>
          <w:sz w:val="24"/>
          <w:szCs w:val="24"/>
          <w:u w:val="single"/>
          <w:lang w:eastAsia="en-AU"/>
        </w:rPr>
        <w:t xml:space="preserve">to </w:t>
      </w:r>
      <w:r w:rsidRPr="00731E71">
        <w:rPr>
          <w:rFonts w:ascii="Times New Roman" w:eastAsia="Times New Roman" w:hAnsi="Times New Roman" w:cs="Times New Roman"/>
          <w:color w:val="auto"/>
          <w:sz w:val="24"/>
          <w:szCs w:val="24"/>
          <w:u w:val="single"/>
          <w:lang w:eastAsia="en-AU"/>
        </w:rPr>
        <w:t>NOPSEMA</w:t>
      </w:r>
      <w:r w:rsidRPr="00731E71" w:rsidDel="00A81402">
        <w:rPr>
          <w:rFonts w:ascii="Times New Roman" w:eastAsia="Times New Roman" w:hAnsi="Times New Roman" w:cs="Times New Roman"/>
          <w:color w:val="auto"/>
          <w:sz w:val="24"/>
          <w:szCs w:val="24"/>
          <w:u w:val="single"/>
          <w:lang w:eastAsia="en-AU"/>
        </w:rPr>
        <w:t xml:space="preserve"> </w:t>
      </w:r>
      <w:r w:rsidRPr="00731E71">
        <w:rPr>
          <w:rFonts w:ascii="Times New Roman" w:eastAsia="Times New Roman" w:hAnsi="Times New Roman" w:cs="Times New Roman"/>
          <w:color w:val="auto"/>
          <w:sz w:val="24"/>
          <w:szCs w:val="24"/>
          <w:u w:val="single"/>
          <w:lang w:eastAsia="en-AU"/>
        </w:rPr>
        <w:t>if there is no operator of a facility in connection with a diving project</w:t>
      </w:r>
    </w:p>
    <w:p w14:paraId="0C190287" w14:textId="77777777" w:rsidR="002A10BF" w:rsidRPr="002A10BF" w:rsidRDefault="002A10BF" w:rsidP="006C002F">
      <w:pPr>
        <w:keepNext/>
        <w:spacing w:after="0" w:line="240" w:lineRule="auto"/>
        <w:rPr>
          <w:rFonts w:ascii="Times New Roman" w:eastAsia="Times New Roman" w:hAnsi="Times New Roman" w:cs="Times New Roman"/>
          <w:color w:val="auto"/>
          <w:sz w:val="24"/>
          <w:szCs w:val="24"/>
          <w:lang w:eastAsia="en-AU"/>
        </w:rPr>
      </w:pPr>
    </w:p>
    <w:p w14:paraId="3682AC91" w14:textId="734DCFCA" w:rsidR="002A10BF" w:rsidRPr="002A10BF" w:rsidRDefault="002A10BF" w:rsidP="006C002F">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4.13 </w:t>
      </w:r>
      <w:r w:rsidR="002F16FB">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appl</w:t>
      </w:r>
      <w:r w:rsidR="002F16FB">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when diving work is undertaken in circumstances where there is no direct or indirect involvement of an operator </w:t>
      </w:r>
      <w:r w:rsidR="002758A1">
        <w:rPr>
          <w:rFonts w:ascii="Times New Roman" w:eastAsia="Times New Roman" w:hAnsi="Times New Roman" w:cs="Times New Roman"/>
          <w:color w:val="auto"/>
          <w:sz w:val="24"/>
          <w:szCs w:val="24"/>
          <w:lang w:eastAsia="en-AU"/>
        </w:rPr>
        <w:t xml:space="preserve">of a facility </w:t>
      </w:r>
      <w:r w:rsidRPr="002A10BF">
        <w:rPr>
          <w:rFonts w:ascii="Times New Roman" w:eastAsia="Times New Roman" w:hAnsi="Times New Roman" w:cs="Times New Roman"/>
          <w:color w:val="auto"/>
          <w:sz w:val="24"/>
          <w:szCs w:val="24"/>
          <w:lang w:eastAsia="en-AU"/>
        </w:rPr>
        <w:t xml:space="preserve">in </w:t>
      </w:r>
      <w:r w:rsidR="002758A1">
        <w:rPr>
          <w:rFonts w:ascii="Times New Roman" w:eastAsia="Times New Roman" w:hAnsi="Times New Roman" w:cs="Times New Roman"/>
          <w:color w:val="auto"/>
          <w:sz w:val="24"/>
          <w:szCs w:val="24"/>
          <w:lang w:eastAsia="en-AU"/>
        </w:rPr>
        <w:t xml:space="preserve">connection with </w:t>
      </w:r>
      <w:r w:rsidRPr="002A10BF">
        <w:rPr>
          <w:rFonts w:ascii="Times New Roman" w:eastAsia="Times New Roman" w:hAnsi="Times New Roman" w:cs="Times New Roman"/>
          <w:color w:val="auto"/>
          <w:sz w:val="24"/>
          <w:szCs w:val="24"/>
          <w:lang w:eastAsia="en-AU"/>
        </w:rPr>
        <w:t xml:space="preserve">the diving project. It </w:t>
      </w:r>
      <w:r w:rsidR="00420F74">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require the diving contractor to prepare a diving project plan and submit it to NOPSEMA for review and acceptance if it complies with section 4.16 and </w:t>
      </w:r>
      <w:r w:rsidR="002758A1">
        <w:rPr>
          <w:rFonts w:ascii="Times New Roman" w:eastAsia="Times New Roman" w:hAnsi="Times New Roman" w:cs="Times New Roman"/>
          <w:color w:val="auto"/>
          <w:sz w:val="24"/>
          <w:szCs w:val="24"/>
          <w:lang w:eastAsia="en-AU"/>
        </w:rPr>
        <w:t>subsection</w:t>
      </w:r>
      <w:r w:rsidR="004E348E">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4.18</w:t>
      </w:r>
      <w:r w:rsidR="004E348E">
        <w:rPr>
          <w:rFonts w:ascii="Times New Roman" w:eastAsia="Times New Roman" w:hAnsi="Times New Roman" w:cs="Times New Roman"/>
          <w:color w:val="auto"/>
          <w:sz w:val="24"/>
          <w:szCs w:val="24"/>
          <w:lang w:eastAsia="en-AU"/>
        </w:rPr>
        <w:t>(2)</w:t>
      </w:r>
      <w:r w:rsidRPr="002A10BF">
        <w:rPr>
          <w:rFonts w:ascii="Times New Roman" w:eastAsia="Times New Roman" w:hAnsi="Times New Roman" w:cs="Times New Roman"/>
          <w:color w:val="auto"/>
          <w:sz w:val="24"/>
          <w:szCs w:val="24"/>
          <w:lang w:eastAsia="en-AU"/>
        </w:rPr>
        <w:t xml:space="preserve">. NOPSEMA </w:t>
      </w:r>
      <w:r w:rsidR="0098260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982600">
        <w:rPr>
          <w:rFonts w:ascii="Times New Roman" w:eastAsia="Times New Roman" w:hAnsi="Times New Roman" w:cs="Times New Roman"/>
          <w:color w:val="auto"/>
          <w:sz w:val="24"/>
          <w:szCs w:val="24"/>
          <w:lang w:eastAsia="en-AU"/>
        </w:rPr>
        <w:t xml:space="preserve"> be required</w:t>
      </w:r>
      <w:r w:rsidRPr="002A10BF">
        <w:rPr>
          <w:rFonts w:ascii="Times New Roman" w:eastAsia="Times New Roman" w:hAnsi="Times New Roman" w:cs="Times New Roman"/>
          <w:color w:val="auto"/>
          <w:sz w:val="24"/>
          <w:szCs w:val="24"/>
          <w:lang w:eastAsia="en-AU"/>
        </w:rPr>
        <w:t xml:space="preserve"> to consider if the diving operations to which the plan relates are appropriately covered by a single plan. </w:t>
      </w:r>
    </w:p>
    <w:p w14:paraId="4E23010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FEA6466" w14:textId="6D8F9B8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There may be a number of instances where a diving contractor undertakes an offshore diving contract subject to the </w:t>
      </w:r>
      <w:r w:rsidR="00E1243C">
        <w:rPr>
          <w:rFonts w:ascii="Times New Roman" w:eastAsia="Times New Roman" w:hAnsi="Times New Roman" w:cs="Times New Roman"/>
          <w:color w:val="auto"/>
          <w:sz w:val="24"/>
          <w:szCs w:val="24"/>
          <w:lang w:eastAsia="en-AU"/>
        </w:rPr>
        <w:t xml:space="preserve">proposed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that </w:t>
      </w:r>
      <w:r w:rsidR="00507397">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 involve an operator or a facility as defined by clause 3 of Schedule 3 to the OPGGS Act. Examples may include:</w:t>
      </w:r>
    </w:p>
    <w:p w14:paraId="4E1A5926" w14:textId="77777777" w:rsidR="002A10BF" w:rsidRPr="002A10BF" w:rsidRDefault="002A10BF" w:rsidP="002E08BD">
      <w:pPr>
        <w:numPr>
          <w:ilvl w:val="0"/>
          <w:numId w:val="13"/>
        </w:numPr>
        <w:spacing w:after="0" w:line="240" w:lineRule="auto"/>
        <w:contextualSpacing/>
        <w:rPr>
          <w:rFonts w:ascii="Calibri" w:eastAsia="Calibri" w:hAnsi="Calibri" w:cs="Times New Roman"/>
          <w:color w:val="auto"/>
          <w:sz w:val="22"/>
          <w:szCs w:val="22"/>
        </w:rPr>
      </w:pPr>
      <w:r w:rsidRPr="002A10BF">
        <w:rPr>
          <w:rFonts w:ascii="Times New Roman" w:eastAsia="Calibri" w:hAnsi="Times New Roman" w:cs="Times New Roman"/>
          <w:color w:val="auto"/>
          <w:sz w:val="24"/>
          <w:szCs w:val="24"/>
        </w:rPr>
        <w:t>a diving operation on a well that is in a non-producing state to retrieve debris, or</w:t>
      </w:r>
    </w:p>
    <w:p w14:paraId="63DAD434" w14:textId="77777777" w:rsidR="002A10BF" w:rsidRPr="002A10BF" w:rsidRDefault="002A10BF" w:rsidP="002E08BD">
      <w:pPr>
        <w:numPr>
          <w:ilvl w:val="0"/>
          <w:numId w:val="13"/>
        </w:numPr>
        <w:spacing w:after="0" w:line="240" w:lineRule="auto"/>
        <w:contextualSpacing/>
        <w:rPr>
          <w:rFonts w:ascii="Calibri" w:eastAsia="Calibri" w:hAnsi="Calibri" w:cs="Times New Roman"/>
          <w:color w:val="auto"/>
          <w:sz w:val="22"/>
          <w:szCs w:val="22"/>
        </w:rPr>
      </w:pPr>
      <w:r w:rsidRPr="002A10BF">
        <w:rPr>
          <w:rFonts w:ascii="Times New Roman" w:eastAsia="Calibri" w:hAnsi="Times New Roman" w:cs="Times New Roman"/>
          <w:color w:val="auto"/>
          <w:sz w:val="24"/>
          <w:szCs w:val="24"/>
        </w:rPr>
        <w:t>diving support provided for seismic survey operations conducted on an exploration licence.</w:t>
      </w:r>
    </w:p>
    <w:p w14:paraId="65B2B1B1" w14:textId="77777777" w:rsidR="0066478E" w:rsidRDefault="0066478E" w:rsidP="002A10BF">
      <w:pPr>
        <w:keepNext/>
        <w:spacing w:after="0" w:line="240" w:lineRule="auto"/>
        <w:rPr>
          <w:rFonts w:ascii="Times New Roman" w:eastAsia="Times New Roman" w:hAnsi="Times New Roman" w:cs="Times New Roman"/>
          <w:iCs/>
          <w:color w:val="auto"/>
          <w:sz w:val="24"/>
          <w:szCs w:val="24"/>
          <w:lang w:eastAsia="en-AU"/>
        </w:rPr>
      </w:pPr>
    </w:p>
    <w:p w14:paraId="5D0BC114" w14:textId="1C683B2B" w:rsidR="002A10BF" w:rsidRDefault="0066478E" w:rsidP="002A10BF">
      <w:pPr>
        <w:keepNext/>
        <w:spacing w:after="0" w:line="240" w:lineRule="auto"/>
        <w:rPr>
          <w:rFonts w:ascii="Times New Roman" w:eastAsia="Times New Roman" w:hAnsi="Times New Roman" w:cs="Times New Roman"/>
          <w:iCs/>
          <w:color w:val="auto"/>
          <w:sz w:val="24"/>
          <w:szCs w:val="24"/>
          <w:lang w:eastAsia="en-AU"/>
        </w:rPr>
      </w:pPr>
      <w:r w:rsidRPr="00623184">
        <w:rPr>
          <w:rFonts w:ascii="Times New Roman" w:eastAsia="Times New Roman" w:hAnsi="Times New Roman" w:cs="Times New Roman"/>
          <w:iCs/>
          <w:color w:val="auto"/>
          <w:sz w:val="24"/>
          <w:szCs w:val="24"/>
          <w:lang w:eastAsia="en-AU"/>
        </w:rPr>
        <w:t>The diving project plan must be accepted by NOPSEMA before diving can commence on the diving project.</w:t>
      </w:r>
    </w:p>
    <w:p w14:paraId="1AAA25C4" w14:textId="77777777" w:rsidR="0066478E" w:rsidRPr="00623184" w:rsidRDefault="0066478E" w:rsidP="002A10BF">
      <w:pPr>
        <w:keepNext/>
        <w:spacing w:after="0" w:line="240" w:lineRule="auto"/>
        <w:rPr>
          <w:rFonts w:ascii="Times New Roman" w:eastAsia="Times New Roman" w:hAnsi="Times New Roman" w:cs="Times New Roman"/>
          <w:iCs/>
          <w:color w:val="auto"/>
          <w:sz w:val="24"/>
          <w:szCs w:val="24"/>
          <w:lang w:eastAsia="en-AU"/>
        </w:rPr>
      </w:pPr>
    </w:p>
    <w:p w14:paraId="26FB1594" w14:textId="4B74CEE1"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4.14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Diving project plan to be given to NOPSEMA</w:t>
      </w:r>
      <w:r w:rsidRPr="00731E71" w:rsidDel="0077595D">
        <w:rPr>
          <w:rFonts w:ascii="Times New Roman" w:eastAsia="Times New Roman" w:hAnsi="Times New Roman" w:cs="Times New Roman"/>
          <w:color w:val="auto"/>
          <w:sz w:val="24"/>
          <w:szCs w:val="24"/>
          <w:u w:val="single"/>
          <w:lang w:eastAsia="en-AU"/>
        </w:rPr>
        <w:t xml:space="preserve"> </w:t>
      </w:r>
      <w:r w:rsidRPr="00731E71">
        <w:rPr>
          <w:rFonts w:ascii="Times New Roman" w:eastAsia="Times New Roman" w:hAnsi="Times New Roman" w:cs="Times New Roman"/>
          <w:color w:val="auto"/>
          <w:sz w:val="24"/>
          <w:szCs w:val="24"/>
          <w:u w:val="single"/>
          <w:lang w:eastAsia="en-AU"/>
        </w:rPr>
        <w:t>if requested</w:t>
      </w:r>
    </w:p>
    <w:p w14:paraId="0977852B"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93C7127" w14:textId="74BAFB6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4.14 </w:t>
      </w:r>
      <w:r w:rsidR="00B87E0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operator </w:t>
      </w:r>
      <w:r w:rsidR="00D5177F" w:rsidRPr="00D5177F">
        <w:rPr>
          <w:rFonts w:ascii="Times New Roman" w:eastAsia="Times New Roman" w:hAnsi="Times New Roman" w:cs="Times New Roman"/>
          <w:color w:val="auto"/>
          <w:sz w:val="24"/>
          <w:szCs w:val="24"/>
          <w:lang w:eastAsia="en-AU"/>
        </w:rPr>
        <w:t xml:space="preserve">of a facility in connection with a diving project </w:t>
      </w:r>
      <w:r w:rsidRPr="002A10BF">
        <w:rPr>
          <w:rFonts w:ascii="Times New Roman" w:eastAsia="Times New Roman" w:hAnsi="Times New Roman" w:cs="Times New Roman"/>
          <w:color w:val="auto"/>
          <w:sz w:val="24"/>
          <w:szCs w:val="24"/>
          <w:lang w:eastAsia="en-AU"/>
        </w:rPr>
        <w:t>must submit the latest revision of the</w:t>
      </w:r>
      <w:r w:rsidR="00400C1E">
        <w:rPr>
          <w:rFonts w:ascii="Times New Roman" w:eastAsia="Times New Roman" w:hAnsi="Times New Roman" w:cs="Times New Roman"/>
          <w:color w:val="auto"/>
          <w:sz w:val="24"/>
          <w:szCs w:val="24"/>
          <w:lang w:eastAsia="en-AU"/>
        </w:rPr>
        <w:t xml:space="preserve"> diving project</w:t>
      </w:r>
      <w:r w:rsidRPr="002A10BF">
        <w:rPr>
          <w:rFonts w:ascii="Times New Roman" w:eastAsia="Times New Roman" w:hAnsi="Times New Roman" w:cs="Times New Roman"/>
          <w:color w:val="auto"/>
          <w:sz w:val="24"/>
          <w:szCs w:val="24"/>
          <w:lang w:eastAsia="en-AU"/>
        </w:rPr>
        <w:t xml:space="preserve"> plan to NOPSEMA on request.</w:t>
      </w:r>
    </w:p>
    <w:p w14:paraId="2ECDB74A" w14:textId="77777777" w:rsidR="002A10BF" w:rsidRPr="00623184" w:rsidRDefault="002A10BF" w:rsidP="00623184">
      <w:pPr>
        <w:spacing w:after="0" w:line="240" w:lineRule="auto"/>
        <w:rPr>
          <w:rFonts w:ascii="Times New Roman" w:eastAsia="Times New Roman" w:hAnsi="Times New Roman" w:cs="Times New Roman"/>
          <w:iCs/>
          <w:color w:val="auto"/>
          <w:sz w:val="24"/>
          <w:szCs w:val="24"/>
          <w:lang w:eastAsia="en-AU"/>
        </w:rPr>
      </w:pPr>
    </w:p>
    <w:p w14:paraId="24FD6EB9" w14:textId="20542692" w:rsidR="002A10BF" w:rsidRPr="00731E71" w:rsidRDefault="002A10BF" w:rsidP="00623184">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4.15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Updating diving project plan</w:t>
      </w:r>
    </w:p>
    <w:p w14:paraId="298D64B5" w14:textId="77777777" w:rsidR="002A10BF" w:rsidRPr="002A10BF" w:rsidRDefault="002A10BF" w:rsidP="00623184">
      <w:pPr>
        <w:spacing w:after="0" w:line="240" w:lineRule="auto"/>
        <w:rPr>
          <w:rFonts w:ascii="Times New Roman" w:eastAsia="Times New Roman" w:hAnsi="Times New Roman" w:cs="Times New Roman"/>
          <w:color w:val="auto"/>
          <w:sz w:val="24"/>
          <w:szCs w:val="24"/>
          <w:u w:val="single"/>
          <w:lang w:eastAsia="en-AU"/>
        </w:rPr>
      </w:pPr>
    </w:p>
    <w:p w14:paraId="305D41C1" w14:textId="78E0D01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Subsections 4.15 (1), (2), (3) and (4) </w:t>
      </w:r>
      <w:r w:rsidR="00B87E0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diving contractor </w:t>
      </w:r>
      <w:r w:rsidR="00400C1E">
        <w:rPr>
          <w:rFonts w:ascii="Times New Roman" w:eastAsia="Times New Roman" w:hAnsi="Times New Roman" w:cs="Times New Roman"/>
          <w:color w:val="auto"/>
          <w:sz w:val="24"/>
          <w:szCs w:val="24"/>
          <w:lang w:eastAsia="en-AU"/>
        </w:rPr>
        <w:t>for a diving project</w:t>
      </w:r>
      <w:r w:rsidR="001B004B">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must keep the diving project plan up to date. Any changes to the diving project plan that result in a significant increase in the overall level of risk or levels of specific risk </w:t>
      </w:r>
      <w:r w:rsidR="00B87E0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incorporated into the latest revision of the plan under management-of-change procedures. Any revision </w:t>
      </w:r>
      <w:r w:rsidR="00B87E0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done in conjunction with and be approved by the operator (or NOPSEMA, if there is no operator). </w:t>
      </w:r>
    </w:p>
    <w:p w14:paraId="04B0665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E52567D" w14:textId="5D5E1AB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B87E01">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subsections 4.15(1), (2), (3) and (4) which </w:t>
      </w:r>
      <w:r w:rsidR="00B87E01">
        <w:rPr>
          <w:rFonts w:ascii="Times New Roman" w:eastAsia="Times New Roman" w:hAnsi="Times New Roman" w:cs="Times New Roman"/>
          <w:color w:val="333333"/>
          <w:sz w:val="24"/>
          <w:szCs w:val="24"/>
          <w:shd w:val="clear" w:color="auto" w:fill="FFFFFF"/>
          <w:lang w:eastAsia="en-AU"/>
        </w:rPr>
        <w:t xml:space="preserve">would </w:t>
      </w:r>
      <w:r w:rsidRPr="002A10BF">
        <w:rPr>
          <w:rFonts w:ascii="Times New Roman" w:eastAsia="Times New Roman" w:hAnsi="Times New Roman" w:cs="Times New Roman"/>
          <w:color w:val="333333"/>
          <w:sz w:val="24"/>
          <w:szCs w:val="24"/>
          <w:shd w:val="clear" w:color="auto" w:fill="FFFFFF"/>
          <w:lang w:eastAsia="en-AU"/>
        </w:rPr>
        <w:t>require the diving contractor to keep the diving project plan updated.</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B87E01">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B87E0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B87E01">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subsections 4.15(1), (2), (3) and (4). For a body corporate the court can impose a fine of up to 5 times the civil penalty amount under section 82 of the Regulatory Powers Act.</w:t>
      </w:r>
    </w:p>
    <w:p w14:paraId="37CCFF8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E73E3A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50" w:name="_Hlk171341394"/>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50"/>
    <w:p w14:paraId="4EF0DF3F"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09B15778" w14:textId="17BF61F9" w:rsidR="002A10BF" w:rsidRPr="00731E71" w:rsidRDefault="002A10BF" w:rsidP="00731E71">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4.16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Contents of diving project plan</w:t>
      </w:r>
    </w:p>
    <w:p w14:paraId="7375596D" w14:textId="77777777" w:rsidR="002A10BF" w:rsidRPr="002A10BF" w:rsidRDefault="002A10BF" w:rsidP="00731E71">
      <w:pPr>
        <w:keepNext/>
        <w:spacing w:after="0" w:line="240" w:lineRule="auto"/>
        <w:rPr>
          <w:rFonts w:ascii="Times New Roman" w:eastAsia="Times New Roman" w:hAnsi="Times New Roman" w:cs="Times New Roman"/>
          <w:color w:val="auto"/>
          <w:sz w:val="24"/>
          <w:szCs w:val="24"/>
          <w:u w:val="single"/>
          <w:lang w:eastAsia="en-AU"/>
        </w:rPr>
      </w:pPr>
    </w:p>
    <w:p w14:paraId="77F4ABB2" w14:textId="5B202E98" w:rsidR="002A10BF" w:rsidRPr="002A10BF" w:rsidRDefault="002A10BF" w:rsidP="00731E71">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4.16 </w:t>
      </w:r>
      <w:r w:rsidR="00C454C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C454C6">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the required contents of a diving project plan and provide that the diving project plan must cover the entire scope of work of the project and general principles of the diving techniques to be used as well as the needs of the particular operation. It </w:t>
      </w:r>
      <w:r w:rsidR="00C454C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include details of the work, relevant legislation and codes of practice, hazard identification, risk and safety management and emergency response plans, supervision and communications. It </w:t>
      </w:r>
      <w:r w:rsidR="00C454C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reference the provisions of the DSMS and safety case that are applicable and contain details of the consultation with divers and other members of the workforce.</w:t>
      </w:r>
    </w:p>
    <w:p w14:paraId="006BCAA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24AD777" w14:textId="71FECA6A"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4.17 </w:t>
      </w:r>
      <w:r w:rsidR="00F33A51">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No diving without approved or accepted diving project plan</w:t>
      </w:r>
    </w:p>
    <w:p w14:paraId="4C38C5CD" w14:textId="77777777" w:rsidR="002A10BF" w:rsidRPr="002A10BF" w:rsidRDefault="002A10BF" w:rsidP="002A10BF">
      <w:pPr>
        <w:spacing w:after="0" w:line="240" w:lineRule="auto"/>
        <w:rPr>
          <w:rFonts w:ascii="Times New Roman" w:eastAsia="Times New Roman" w:hAnsi="Times New Roman" w:cs="Times New Roman"/>
          <w:b/>
          <w:bCs/>
          <w:color w:val="auto"/>
          <w:sz w:val="24"/>
          <w:szCs w:val="24"/>
          <w:u w:val="single"/>
          <w:lang w:eastAsia="en-AU"/>
        </w:rPr>
      </w:pPr>
    </w:p>
    <w:p w14:paraId="65C6A7C9" w14:textId="77777777" w:rsidR="005D0C74"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4.17 </w:t>
      </w:r>
      <w:r w:rsidR="00C454C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diving contractor </w:t>
      </w:r>
      <w:r w:rsidR="001B004B">
        <w:rPr>
          <w:rFonts w:ascii="Times New Roman" w:eastAsia="Times New Roman" w:hAnsi="Times New Roman" w:cs="Times New Roman"/>
          <w:color w:val="auto"/>
          <w:sz w:val="24"/>
          <w:szCs w:val="24"/>
          <w:lang w:eastAsia="en-AU"/>
        </w:rPr>
        <w:t xml:space="preserve">for a diving project </w:t>
      </w:r>
      <w:r w:rsidRPr="002A10BF">
        <w:rPr>
          <w:rFonts w:ascii="Times New Roman" w:eastAsia="Times New Roman" w:hAnsi="Times New Roman" w:cs="Times New Roman"/>
          <w:color w:val="auto"/>
          <w:sz w:val="24"/>
          <w:szCs w:val="24"/>
          <w:lang w:eastAsia="en-AU"/>
        </w:rPr>
        <w:t xml:space="preserve">must not allow a person to dive on </w:t>
      </w:r>
      <w:r w:rsidR="001B004B">
        <w:rPr>
          <w:rFonts w:ascii="Times New Roman" w:eastAsia="Times New Roman" w:hAnsi="Times New Roman" w:cs="Times New Roman"/>
          <w:color w:val="auto"/>
          <w:sz w:val="24"/>
          <w:szCs w:val="24"/>
          <w:lang w:eastAsia="en-AU"/>
        </w:rPr>
        <w:t xml:space="preserve">the </w:t>
      </w:r>
      <w:r w:rsidRPr="002A10BF">
        <w:rPr>
          <w:rFonts w:ascii="Times New Roman" w:eastAsia="Times New Roman" w:hAnsi="Times New Roman" w:cs="Times New Roman"/>
          <w:color w:val="auto"/>
          <w:sz w:val="24"/>
          <w:szCs w:val="24"/>
          <w:lang w:eastAsia="en-AU"/>
        </w:rPr>
        <w:t>project if</w:t>
      </w:r>
      <w:r w:rsidR="00F51106">
        <w:rPr>
          <w:rFonts w:ascii="Times New Roman" w:eastAsia="Times New Roman" w:hAnsi="Times New Roman" w:cs="Times New Roman"/>
          <w:color w:val="auto"/>
          <w:sz w:val="24"/>
          <w:szCs w:val="24"/>
          <w:lang w:eastAsia="en-AU"/>
        </w:rPr>
        <w:t>:</w:t>
      </w:r>
    </w:p>
    <w:p w14:paraId="416E5138" w14:textId="3C66D068" w:rsidR="003B6F56" w:rsidRPr="003B6F56" w:rsidRDefault="003B6F56" w:rsidP="003B6F56">
      <w:pPr>
        <w:spacing w:after="0" w:line="240" w:lineRule="auto"/>
        <w:rPr>
          <w:rFonts w:ascii="Times New Roman" w:eastAsia="Times New Roman" w:hAnsi="Times New Roman" w:cs="Times New Roman"/>
          <w:color w:val="auto"/>
          <w:sz w:val="24"/>
          <w:szCs w:val="24"/>
          <w:lang w:eastAsia="en-AU"/>
        </w:rPr>
      </w:pPr>
      <w:r w:rsidRPr="003B6F56">
        <w:rPr>
          <w:rFonts w:ascii="Times New Roman" w:eastAsia="Times New Roman" w:hAnsi="Times New Roman" w:cs="Times New Roman"/>
          <w:color w:val="auto"/>
          <w:sz w:val="24"/>
          <w:szCs w:val="24"/>
          <w:lang w:eastAsia="en-AU"/>
        </w:rPr>
        <w:t>•</w:t>
      </w:r>
      <w:r w:rsidRPr="003B6F56">
        <w:rPr>
          <w:rFonts w:ascii="Times New Roman" w:eastAsia="Times New Roman" w:hAnsi="Times New Roman" w:cs="Times New Roman"/>
          <w:color w:val="auto"/>
          <w:sz w:val="24"/>
          <w:szCs w:val="24"/>
          <w:lang w:eastAsia="en-AU"/>
        </w:rPr>
        <w:tab/>
        <w:t>there is not an approved diving plan for the project</w:t>
      </w:r>
      <w:r w:rsidR="00623184">
        <w:rPr>
          <w:rFonts w:ascii="Times New Roman" w:eastAsia="Times New Roman" w:hAnsi="Times New Roman" w:cs="Times New Roman"/>
          <w:color w:val="auto"/>
          <w:sz w:val="24"/>
          <w:szCs w:val="24"/>
          <w:lang w:eastAsia="en-AU"/>
        </w:rPr>
        <w:t>;</w:t>
      </w:r>
    </w:p>
    <w:p w14:paraId="402EA7D0" w14:textId="77777777" w:rsidR="003B6F56" w:rsidRPr="003B6F56" w:rsidRDefault="003B6F56" w:rsidP="00623184">
      <w:pPr>
        <w:spacing w:after="0" w:line="240" w:lineRule="auto"/>
        <w:ind w:left="720" w:hanging="720"/>
        <w:rPr>
          <w:rFonts w:ascii="Times New Roman" w:eastAsia="Times New Roman" w:hAnsi="Times New Roman" w:cs="Times New Roman"/>
          <w:color w:val="auto"/>
          <w:sz w:val="24"/>
          <w:szCs w:val="24"/>
          <w:lang w:eastAsia="en-AU"/>
        </w:rPr>
      </w:pPr>
      <w:r w:rsidRPr="003B6F56">
        <w:rPr>
          <w:rFonts w:ascii="Times New Roman" w:eastAsia="Times New Roman" w:hAnsi="Times New Roman" w:cs="Times New Roman"/>
          <w:color w:val="auto"/>
          <w:sz w:val="24"/>
          <w:szCs w:val="24"/>
          <w:lang w:eastAsia="en-AU"/>
        </w:rPr>
        <w:t>•</w:t>
      </w:r>
      <w:r w:rsidRPr="003B6F56">
        <w:rPr>
          <w:rFonts w:ascii="Times New Roman" w:eastAsia="Times New Roman" w:hAnsi="Times New Roman" w:cs="Times New Roman"/>
          <w:color w:val="auto"/>
          <w:sz w:val="24"/>
          <w:szCs w:val="24"/>
          <w:lang w:eastAsia="en-AU"/>
        </w:rPr>
        <w:tab/>
        <w:t>if there if there is an operator of the facility in connection with the diving project, the diving project plan or the updated project plan for the diving project has not been approved by the operator;</w:t>
      </w:r>
    </w:p>
    <w:p w14:paraId="58E8A191" w14:textId="77777777" w:rsidR="003B6F56" w:rsidRPr="003B6F56" w:rsidRDefault="003B6F56" w:rsidP="00623184">
      <w:pPr>
        <w:spacing w:after="0" w:line="240" w:lineRule="auto"/>
        <w:ind w:left="720" w:hanging="720"/>
        <w:rPr>
          <w:rFonts w:ascii="Times New Roman" w:eastAsia="Times New Roman" w:hAnsi="Times New Roman" w:cs="Times New Roman"/>
          <w:color w:val="auto"/>
          <w:sz w:val="24"/>
          <w:szCs w:val="24"/>
          <w:lang w:eastAsia="en-AU"/>
        </w:rPr>
      </w:pPr>
      <w:r w:rsidRPr="003B6F56">
        <w:rPr>
          <w:rFonts w:ascii="Times New Roman" w:eastAsia="Times New Roman" w:hAnsi="Times New Roman" w:cs="Times New Roman"/>
          <w:color w:val="auto"/>
          <w:sz w:val="24"/>
          <w:szCs w:val="24"/>
          <w:lang w:eastAsia="en-AU"/>
        </w:rPr>
        <w:t>•</w:t>
      </w:r>
      <w:r w:rsidRPr="003B6F56">
        <w:rPr>
          <w:rFonts w:ascii="Times New Roman" w:eastAsia="Times New Roman" w:hAnsi="Times New Roman" w:cs="Times New Roman"/>
          <w:color w:val="auto"/>
          <w:sz w:val="24"/>
          <w:szCs w:val="24"/>
          <w:lang w:eastAsia="en-AU"/>
        </w:rPr>
        <w:tab/>
        <w:t>If there is no operator of the facility in connection with the diving project, the diving project plan or the updated project plan, for the diving project has not been accepted by NOPSEMA; or</w:t>
      </w:r>
    </w:p>
    <w:p w14:paraId="3909190C" w14:textId="67FE0AB5" w:rsidR="002A10BF" w:rsidRPr="002A10BF" w:rsidRDefault="003B6F56" w:rsidP="00623184">
      <w:pPr>
        <w:spacing w:after="0" w:line="240" w:lineRule="auto"/>
        <w:ind w:left="720" w:hanging="720"/>
        <w:rPr>
          <w:rFonts w:ascii="Times New Roman" w:eastAsia="Times New Roman" w:hAnsi="Times New Roman" w:cs="Times New Roman"/>
          <w:color w:val="auto"/>
          <w:sz w:val="24"/>
          <w:szCs w:val="24"/>
          <w:lang w:eastAsia="en-AU"/>
        </w:rPr>
      </w:pPr>
      <w:r w:rsidRPr="003B6F56">
        <w:rPr>
          <w:rFonts w:ascii="Times New Roman" w:eastAsia="Times New Roman" w:hAnsi="Times New Roman" w:cs="Times New Roman"/>
          <w:color w:val="auto"/>
          <w:sz w:val="24"/>
          <w:szCs w:val="24"/>
          <w:lang w:eastAsia="en-AU"/>
        </w:rPr>
        <w:t>•</w:t>
      </w:r>
      <w:r w:rsidRPr="003B6F56">
        <w:rPr>
          <w:rFonts w:ascii="Times New Roman" w:eastAsia="Times New Roman" w:hAnsi="Times New Roman" w:cs="Times New Roman"/>
          <w:color w:val="auto"/>
          <w:sz w:val="24"/>
          <w:szCs w:val="24"/>
          <w:lang w:eastAsia="en-AU"/>
        </w:rPr>
        <w:tab/>
        <w:t>If, under section 4.14, NOPSEMA has asked the operator of the facility in connection with the diving project for a copy of the diving project plan and the operator has not provided a copy of a requested diving project plan to NOPSEMA.</w:t>
      </w:r>
    </w:p>
    <w:p w14:paraId="2D12B77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214ABAA" w14:textId="559A0EB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C454C6">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 4.17(1) which </w:t>
      </w:r>
      <w:r w:rsidR="00C454C6">
        <w:rPr>
          <w:rFonts w:ascii="Times New Roman" w:eastAsia="Times New Roman" w:hAnsi="Times New Roman" w:cs="Times New Roman"/>
          <w:color w:val="333333"/>
          <w:sz w:val="24"/>
          <w:szCs w:val="24"/>
          <w:shd w:val="clear" w:color="auto" w:fill="FFFFFF"/>
          <w:lang w:eastAsia="en-AU"/>
        </w:rPr>
        <w:t xml:space="preserve">would </w:t>
      </w:r>
      <w:r w:rsidRPr="002A10BF">
        <w:rPr>
          <w:rFonts w:ascii="Times New Roman" w:eastAsia="Times New Roman" w:hAnsi="Times New Roman" w:cs="Times New Roman"/>
          <w:color w:val="333333"/>
          <w:sz w:val="24"/>
          <w:szCs w:val="24"/>
          <w:shd w:val="clear" w:color="auto" w:fill="FFFFFF"/>
          <w:lang w:eastAsia="en-AU"/>
        </w:rPr>
        <w:t>require that there be no diving without an approved diving project plan.</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C454C6">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C454C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C454C6">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4.17(1). For a body corporate the court can impose a fine of up to 5 times the civil penalty amount under section 82 of the Regulatory Powers Act.</w:t>
      </w:r>
    </w:p>
    <w:p w14:paraId="2E0A806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3EC1175" w14:textId="77777777" w:rsidR="00247703" w:rsidRDefault="002A10BF" w:rsidP="00247703">
      <w:pPr>
        <w:spacing w:after="0" w:line="240" w:lineRule="auto"/>
        <w:rPr>
          <w:rFonts w:ascii="Times New Roman" w:eastAsia="Times New Roman" w:hAnsi="Times New Roman" w:cs="Times New Roman"/>
          <w:color w:val="auto"/>
          <w:sz w:val="24"/>
          <w:szCs w:val="24"/>
          <w:lang w:eastAsia="en-AU"/>
        </w:rPr>
      </w:pPr>
      <w:bookmarkStart w:id="51" w:name="_Hlk171341684"/>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bookmarkEnd w:id="51"/>
    </w:p>
    <w:p w14:paraId="726697E2" w14:textId="77777777" w:rsidR="00247703" w:rsidRDefault="00247703" w:rsidP="00247703">
      <w:pPr>
        <w:spacing w:after="0" w:line="240" w:lineRule="auto"/>
        <w:rPr>
          <w:rFonts w:ascii="Times New Roman" w:eastAsia="Times New Roman" w:hAnsi="Times New Roman" w:cs="Times New Roman"/>
          <w:color w:val="auto"/>
          <w:sz w:val="24"/>
          <w:szCs w:val="24"/>
          <w:lang w:eastAsia="en-AU"/>
        </w:rPr>
      </w:pPr>
    </w:p>
    <w:p w14:paraId="64DDA5E5" w14:textId="1E963903" w:rsidR="002A10BF" w:rsidRPr="00247703" w:rsidRDefault="002A10BF" w:rsidP="00247703">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D56F69">
        <w:rPr>
          <w:rFonts w:ascii="Times New Roman" w:eastAsia="Times New Roman" w:hAnsi="Times New Roman" w:cs="Times New Roman"/>
          <w:b/>
          <w:color w:val="auto"/>
          <w:sz w:val="24"/>
          <w:szCs w:val="24"/>
          <w:lang w:eastAsia="en-AU"/>
        </w:rPr>
        <w:t>5</w:t>
      </w:r>
      <w:r w:rsidR="006F7D9A"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Involvement of divers and members of the workforce</w:t>
      </w:r>
    </w:p>
    <w:p w14:paraId="26323881" w14:textId="77777777" w:rsidR="002A10BF" w:rsidRPr="002A10BF" w:rsidRDefault="002A10BF" w:rsidP="00247703">
      <w:pPr>
        <w:keepNext/>
        <w:spacing w:after="0" w:line="240" w:lineRule="auto"/>
        <w:rPr>
          <w:rFonts w:ascii="Times New Roman" w:eastAsia="Times New Roman" w:hAnsi="Times New Roman" w:cs="Times New Roman"/>
          <w:color w:val="auto"/>
          <w:sz w:val="24"/>
          <w:szCs w:val="24"/>
          <w:u w:val="single"/>
          <w:lang w:eastAsia="en-AU"/>
        </w:rPr>
      </w:pPr>
    </w:p>
    <w:p w14:paraId="6FAE7F6F" w14:textId="17738FCF" w:rsidR="002A10BF" w:rsidRPr="00731E71" w:rsidRDefault="002A10BF" w:rsidP="00247703">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4.18 </w:t>
      </w:r>
      <w:r w:rsidR="00803A16">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Involvement of divers and members of the workforce in DSMS and diving project plan</w:t>
      </w:r>
    </w:p>
    <w:p w14:paraId="145BA59C" w14:textId="77777777" w:rsidR="002A10BF" w:rsidRPr="002A10BF" w:rsidRDefault="002A10BF" w:rsidP="00623184">
      <w:pPr>
        <w:keepNext/>
        <w:spacing w:after="0" w:line="240" w:lineRule="auto"/>
        <w:rPr>
          <w:rFonts w:ascii="Times New Roman" w:eastAsia="Times New Roman" w:hAnsi="Times New Roman" w:cs="Times New Roman"/>
          <w:color w:val="auto"/>
          <w:sz w:val="24"/>
          <w:szCs w:val="24"/>
          <w:lang w:eastAsia="en-AU"/>
        </w:rPr>
      </w:pPr>
    </w:p>
    <w:p w14:paraId="03452545" w14:textId="329AF8A8" w:rsidR="00FF4C2A" w:rsidRDefault="002A10BF" w:rsidP="00623184">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4.18 </w:t>
      </w:r>
      <w:r w:rsidR="00C454C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w:t>
      </w:r>
      <w:r w:rsidR="0073320E" w:rsidRPr="0073320E">
        <w:rPr>
          <w:rFonts w:ascii="Times New Roman" w:eastAsia="Times New Roman" w:hAnsi="Times New Roman" w:cs="Times New Roman"/>
          <w:color w:val="auto"/>
          <w:sz w:val="24"/>
          <w:szCs w:val="24"/>
          <w:lang w:eastAsia="en-AU"/>
        </w:rPr>
        <w:t>that in developing or revising a DSMS or a diving project plan</w:t>
      </w:r>
      <w:r w:rsidRPr="002A10BF">
        <w:rPr>
          <w:rFonts w:ascii="Times New Roman" w:eastAsia="Times New Roman" w:hAnsi="Times New Roman" w:cs="Times New Roman"/>
          <w:color w:val="auto"/>
          <w:sz w:val="24"/>
          <w:szCs w:val="24"/>
          <w:lang w:eastAsia="en-AU"/>
        </w:rPr>
        <w:t xml:space="preserve"> a diving contract</w:t>
      </w:r>
      <w:r w:rsidR="00693763">
        <w:rPr>
          <w:rFonts w:ascii="Times New Roman" w:eastAsia="Times New Roman" w:hAnsi="Times New Roman" w:cs="Times New Roman"/>
          <w:color w:val="auto"/>
          <w:sz w:val="24"/>
          <w:szCs w:val="24"/>
          <w:lang w:eastAsia="en-AU"/>
        </w:rPr>
        <w:t>or</w:t>
      </w:r>
      <w:r w:rsidRPr="002A10BF">
        <w:rPr>
          <w:rFonts w:ascii="Times New Roman" w:eastAsia="Times New Roman" w:hAnsi="Times New Roman" w:cs="Times New Roman"/>
          <w:color w:val="auto"/>
          <w:sz w:val="24"/>
          <w:szCs w:val="24"/>
          <w:lang w:eastAsia="en-AU"/>
        </w:rPr>
        <w:t xml:space="preserve"> must ensure there is effective consultation with and participation of divers and other members of the workforce who will</w:t>
      </w:r>
      <w:r w:rsidR="00C31BF2">
        <w:rPr>
          <w:rFonts w:ascii="Times New Roman" w:eastAsia="Times New Roman" w:hAnsi="Times New Roman" w:cs="Times New Roman"/>
          <w:color w:val="auto"/>
          <w:sz w:val="24"/>
          <w:szCs w:val="24"/>
          <w:lang w:eastAsia="en-AU"/>
        </w:rPr>
        <w:t xml:space="preserve">, </w:t>
      </w:r>
      <w:r w:rsidR="00C31BF2" w:rsidRPr="00C31BF2">
        <w:rPr>
          <w:rFonts w:ascii="Times New Roman" w:eastAsia="Times New Roman" w:hAnsi="Times New Roman" w:cs="Times New Roman"/>
          <w:color w:val="auto"/>
          <w:sz w:val="24"/>
          <w:szCs w:val="24"/>
          <w:lang w:eastAsia="en-AU"/>
        </w:rPr>
        <w:t xml:space="preserve">or may, be working on diving projects for which the DSMS would be appropriate. It </w:t>
      </w:r>
      <w:r w:rsidR="00330905">
        <w:rPr>
          <w:rFonts w:ascii="Times New Roman" w:eastAsia="Times New Roman" w:hAnsi="Times New Roman" w:cs="Times New Roman"/>
          <w:color w:val="auto"/>
          <w:sz w:val="24"/>
          <w:szCs w:val="24"/>
          <w:lang w:eastAsia="en-AU"/>
        </w:rPr>
        <w:t xml:space="preserve">would </w:t>
      </w:r>
      <w:r w:rsidR="00C31BF2" w:rsidRPr="00C31BF2">
        <w:rPr>
          <w:rFonts w:ascii="Times New Roman" w:eastAsia="Times New Roman" w:hAnsi="Times New Roman" w:cs="Times New Roman"/>
          <w:color w:val="auto"/>
          <w:sz w:val="24"/>
          <w:szCs w:val="24"/>
          <w:lang w:eastAsia="en-AU"/>
        </w:rPr>
        <w:t>also provide that in developing or revising a diving project plan for a diving project, a diving contractor must ensure there is effective consultation with, and participation of, divers and other members of the workforce who will, or may be, working on the diving</w:t>
      </w:r>
      <w:r w:rsidR="00FF4C2A">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 </w:t>
      </w:r>
    </w:p>
    <w:p w14:paraId="06F9681E" w14:textId="77777777" w:rsidR="00FF4C2A" w:rsidRDefault="00FF4C2A" w:rsidP="002A10BF">
      <w:pPr>
        <w:spacing w:after="0" w:line="240" w:lineRule="auto"/>
        <w:rPr>
          <w:rFonts w:ascii="Times New Roman" w:eastAsia="Times New Roman" w:hAnsi="Times New Roman" w:cs="Times New Roman"/>
          <w:color w:val="auto"/>
          <w:sz w:val="24"/>
          <w:szCs w:val="24"/>
          <w:lang w:eastAsia="en-AU"/>
        </w:rPr>
      </w:pPr>
    </w:p>
    <w:p w14:paraId="1AED14E3" w14:textId="2B5231A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When submitting a DSMS to NOPSEMA for acceptance the diving contractor </w:t>
      </w:r>
      <w:r w:rsidR="00C454C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set out the details of the consultation</w:t>
      </w:r>
      <w:r w:rsidR="005C7DB1">
        <w:rPr>
          <w:rFonts w:ascii="Times New Roman" w:eastAsia="Times New Roman" w:hAnsi="Times New Roman" w:cs="Times New Roman"/>
          <w:color w:val="auto"/>
          <w:sz w:val="24"/>
          <w:szCs w:val="24"/>
          <w:lang w:eastAsia="en-AU"/>
        </w:rPr>
        <w:t xml:space="preserve"> and participation</w:t>
      </w:r>
      <w:r w:rsidRPr="002A10BF">
        <w:rPr>
          <w:rFonts w:ascii="Times New Roman" w:eastAsia="Times New Roman" w:hAnsi="Times New Roman" w:cs="Times New Roman"/>
          <w:color w:val="auto"/>
          <w:sz w:val="24"/>
          <w:szCs w:val="24"/>
          <w:lang w:eastAsia="en-AU"/>
        </w:rPr>
        <w:t>, any submissions or comments from consultations and any changes as a result of the consultation</w:t>
      </w:r>
      <w:r w:rsidR="005C7DB1">
        <w:rPr>
          <w:rFonts w:ascii="Times New Roman" w:eastAsia="Times New Roman" w:hAnsi="Times New Roman" w:cs="Times New Roman"/>
          <w:color w:val="auto"/>
          <w:sz w:val="24"/>
          <w:szCs w:val="24"/>
          <w:lang w:eastAsia="en-AU"/>
        </w:rPr>
        <w:t xml:space="preserve"> or participation.</w:t>
      </w:r>
    </w:p>
    <w:p w14:paraId="1446F95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1D782C1" w14:textId="28FF141E" w:rsidR="002A10BF" w:rsidRPr="002A10BF" w:rsidRDefault="002A10BF" w:rsidP="00484F98">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4E1BDA">
        <w:rPr>
          <w:rFonts w:ascii="Times New Roman" w:eastAsia="Times New Roman" w:hAnsi="Times New Roman" w:cs="Times New Roman"/>
          <w:b/>
          <w:color w:val="auto"/>
          <w:sz w:val="24"/>
          <w:szCs w:val="24"/>
          <w:lang w:eastAsia="en-AU"/>
        </w:rPr>
        <w:t>6</w:t>
      </w:r>
      <w:r w:rsidR="006F7D9A"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Safety responsibilities</w:t>
      </w:r>
    </w:p>
    <w:p w14:paraId="43BFCFEC" w14:textId="77777777" w:rsidR="002A10BF" w:rsidRPr="002A10BF" w:rsidRDefault="002A10BF" w:rsidP="00484F98">
      <w:pPr>
        <w:keepNext/>
        <w:spacing w:after="0" w:line="240" w:lineRule="auto"/>
        <w:rPr>
          <w:rFonts w:ascii="Times New Roman" w:eastAsia="Times New Roman" w:hAnsi="Times New Roman" w:cs="Times New Roman"/>
          <w:b/>
          <w:i/>
          <w:color w:val="auto"/>
          <w:sz w:val="24"/>
          <w:szCs w:val="24"/>
          <w:u w:val="single"/>
          <w:lang w:eastAsia="en-AU"/>
        </w:rPr>
      </w:pPr>
    </w:p>
    <w:p w14:paraId="30987837" w14:textId="7D1D2E35" w:rsidR="002A10BF" w:rsidRPr="00731E71" w:rsidRDefault="002A10BF" w:rsidP="00484F98">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4.19 </w:t>
      </w:r>
      <w:r w:rsidR="00803A16">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Safety responsibilities of diving contractors</w:t>
      </w:r>
    </w:p>
    <w:p w14:paraId="64489A8A" w14:textId="77777777" w:rsidR="002A10BF" w:rsidRPr="002A10BF" w:rsidRDefault="002A10BF" w:rsidP="00484F98">
      <w:pPr>
        <w:keepNext/>
        <w:spacing w:after="0" w:line="240" w:lineRule="auto"/>
        <w:rPr>
          <w:rFonts w:ascii="Times New Roman" w:eastAsia="Times New Roman" w:hAnsi="Times New Roman" w:cs="Times New Roman"/>
          <w:color w:val="auto"/>
          <w:sz w:val="24"/>
          <w:szCs w:val="24"/>
          <w:u w:val="single"/>
          <w:lang w:eastAsia="en-AU"/>
        </w:rPr>
      </w:pPr>
    </w:p>
    <w:p w14:paraId="505D81B0" w14:textId="0B480A92" w:rsidR="002A10BF" w:rsidRPr="002A10BF" w:rsidRDefault="002A10BF" w:rsidP="00484F98">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4.19 </w:t>
      </w:r>
      <w:r w:rsidR="00C207E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diving contractor has an ongoing responsibility to ensure that risks to divers and other </w:t>
      </w:r>
      <w:r w:rsidR="00FB6C13">
        <w:rPr>
          <w:rFonts w:ascii="Times New Roman" w:eastAsia="Times New Roman" w:hAnsi="Times New Roman" w:cs="Times New Roman"/>
          <w:color w:val="auto"/>
          <w:sz w:val="24"/>
          <w:szCs w:val="24"/>
          <w:lang w:eastAsia="en-AU"/>
        </w:rPr>
        <w:t>members of the workforce</w:t>
      </w:r>
      <w:r w:rsidR="00FB6C13"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are reduced to </w:t>
      </w:r>
      <w:r w:rsidR="00693763">
        <w:rPr>
          <w:rFonts w:ascii="Times New Roman" w:eastAsia="Times New Roman" w:hAnsi="Times New Roman" w:cs="Times New Roman"/>
          <w:color w:val="auto"/>
          <w:sz w:val="24"/>
          <w:szCs w:val="24"/>
          <w:lang w:eastAsia="en-AU"/>
        </w:rPr>
        <w:t>ALARP</w:t>
      </w:r>
      <w:r w:rsidRPr="002A10BF">
        <w:rPr>
          <w:rFonts w:ascii="Times New Roman" w:eastAsia="Times New Roman" w:hAnsi="Times New Roman" w:cs="Times New Roman"/>
          <w:color w:val="auto"/>
          <w:sz w:val="24"/>
          <w:szCs w:val="24"/>
          <w:lang w:eastAsia="en-AU"/>
        </w:rPr>
        <w:t xml:space="preserve"> and that the diving operations are carried out in accordance with the policies, procedures, standards and practices of the accepted DSMS and the approved diving project plan.</w:t>
      </w:r>
    </w:p>
    <w:p w14:paraId="2E4529C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E61C11E" w14:textId="78208FB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C207E7">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make it an offence if a diving contractor does not take all necessary steps to ensure that a diving operation for which the diving contractor is responsible is carried out in a way that complies with the accepted DSMS and the diving project plan, as approved by the operator of a facility under section 4.12, or accepted by NOPSEMA under section 4.13. </w:t>
      </w:r>
    </w:p>
    <w:p w14:paraId="773A6A5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70EB8FE" w14:textId="6086750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C207E7">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w:t>
      </w:r>
      <w:r w:rsidR="00693763">
        <w:rPr>
          <w:rFonts w:ascii="Times New Roman" w:eastAsia="Times New Roman" w:hAnsi="Times New Roman" w:cs="Times New Roman"/>
          <w:color w:val="333333"/>
          <w:sz w:val="24"/>
          <w:szCs w:val="24"/>
          <w:shd w:val="clear" w:color="auto" w:fill="FFFFFF"/>
          <w:lang w:eastAsia="en-AU"/>
        </w:rPr>
        <w:t>n</w:t>
      </w:r>
      <w:r w:rsidRPr="002A10BF">
        <w:rPr>
          <w:rFonts w:ascii="Times New Roman" w:eastAsia="Times New Roman" w:hAnsi="Times New Roman" w:cs="Times New Roman"/>
          <w:color w:val="333333"/>
          <w:sz w:val="24"/>
          <w:szCs w:val="24"/>
          <w:shd w:val="clear" w:color="auto" w:fill="FFFFFF"/>
          <w:lang w:eastAsia="en-AU"/>
        </w:rPr>
        <w:t xml:space="preserve"> offence if a person contravenes subsections 4.19(1) or (2) which ensures that risks to divers and other members of the workforce is reduced to</w:t>
      </w:r>
      <w:r w:rsidR="2A0C85B7" w:rsidRPr="373663DA">
        <w:rPr>
          <w:rFonts w:ascii="Times New Roman" w:eastAsia="Times New Roman" w:hAnsi="Times New Roman" w:cs="Times New Roman"/>
          <w:color w:val="333333"/>
          <w:sz w:val="24"/>
          <w:szCs w:val="24"/>
          <w:lang w:eastAsia="en-AU"/>
        </w:rPr>
        <w:t xml:space="preserve"> ALARP</w:t>
      </w:r>
      <w:r w:rsidRPr="002A10BF">
        <w:rPr>
          <w:rFonts w:ascii="Times New Roman" w:eastAsia="Times New Roman" w:hAnsi="Times New Roman" w:cs="Times New Roman"/>
          <w:color w:val="333333"/>
          <w:sz w:val="24"/>
          <w:szCs w:val="24"/>
          <w:shd w:val="clear" w:color="auto" w:fill="FFFFFF"/>
          <w:lang w:eastAsia="en-AU"/>
        </w:rPr>
        <w:t>.</w:t>
      </w:r>
      <w:r w:rsidRPr="002A10BF">
        <w:rPr>
          <w:rFonts w:ascii="Times New Roman" w:eastAsia="Times New Roman" w:hAnsi="Times New Roman" w:cs="Times New Roman"/>
          <w:color w:val="auto"/>
          <w:sz w:val="24"/>
          <w:szCs w:val="24"/>
          <w:lang w:eastAsia="en-AU"/>
        </w:rPr>
        <w:t xml:space="preserve"> The maximum penalty for a failure to comply with the section </w:t>
      </w:r>
      <w:r w:rsidR="00C207E7">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C207E7">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C207E7">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subsections 4.19(1) or (2). For a body corporate the court can impose a fine of up to 5 times the civil penalty amount under section 82 of the Regulatory Powers Act.</w:t>
      </w:r>
    </w:p>
    <w:p w14:paraId="2ADBA80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7CA5136" w14:textId="06115FB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52" w:name="_Hlk171342013"/>
      <w:r w:rsidRPr="002A10BF">
        <w:rPr>
          <w:rFonts w:ascii="Times New Roman" w:eastAsia="Times New Roman" w:hAnsi="Times New Roman" w:cs="Times New Roman"/>
          <w:color w:val="auto"/>
          <w:sz w:val="24"/>
          <w:szCs w:val="24"/>
          <w:lang w:eastAsia="en-AU"/>
        </w:rPr>
        <w:t>For an explanation of the penalty, penalty amount, civil penalty and the reasons for imposing both a criminal and civil penalty, as well as financial sanctions, see section 2.30 above.</w:t>
      </w:r>
    </w:p>
    <w:bookmarkEnd w:id="52"/>
    <w:p w14:paraId="379A6CB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A48A79B" w14:textId="6ABFAC22"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4.20 </w:t>
      </w:r>
      <w:r w:rsidR="00803A16">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Safety in the diving area</w:t>
      </w:r>
    </w:p>
    <w:p w14:paraId="1052AEF7"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F0F0269" w14:textId="5DBA622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4.20(1) </w:t>
      </w:r>
      <w:r w:rsidR="00C207E7">
        <w:rPr>
          <w:rFonts w:ascii="Times New Roman" w:eastAsia="Times New Roman" w:hAnsi="Times New Roman" w:cs="Times New Roman"/>
          <w:color w:val="auto"/>
          <w:sz w:val="24"/>
          <w:szCs w:val="24"/>
          <w:lang w:eastAsia="en-AU"/>
        </w:rPr>
        <w:t xml:space="preserve">would </w:t>
      </w:r>
      <w:r w:rsidR="001243CB">
        <w:rPr>
          <w:rFonts w:ascii="Times New Roman" w:eastAsia="Times New Roman" w:hAnsi="Times New Roman" w:cs="Times New Roman"/>
          <w:color w:val="auto"/>
          <w:sz w:val="24"/>
          <w:szCs w:val="24"/>
          <w:lang w:eastAsia="en-AU"/>
        </w:rPr>
        <w:t xml:space="preserve">provide </w:t>
      </w:r>
      <w:r w:rsidR="001243CB" w:rsidRPr="001243CB">
        <w:rPr>
          <w:rFonts w:ascii="Times New Roman" w:eastAsia="Times New Roman" w:hAnsi="Times New Roman" w:cs="Times New Roman"/>
          <w:color w:val="auto"/>
          <w:sz w:val="24"/>
          <w:szCs w:val="24"/>
          <w:lang w:eastAsia="en-AU"/>
        </w:rPr>
        <w:t xml:space="preserve">that at each place of diving a diving contractor must make available copies, before commencement of diving operations included in a diving </w:t>
      </w:r>
      <w:r w:rsidR="00BB577C">
        <w:rPr>
          <w:rFonts w:ascii="Times New Roman" w:eastAsia="Times New Roman" w:hAnsi="Times New Roman" w:cs="Times New Roman"/>
          <w:color w:val="auto"/>
          <w:sz w:val="24"/>
          <w:szCs w:val="24"/>
          <w:lang w:eastAsia="en-AU"/>
        </w:rPr>
        <w:t>project</w:t>
      </w:r>
      <w:r w:rsidRPr="002A10BF">
        <w:rPr>
          <w:rFonts w:ascii="Times New Roman" w:eastAsia="Times New Roman" w:hAnsi="Times New Roman" w:cs="Times New Roman"/>
          <w:color w:val="auto"/>
          <w:sz w:val="24"/>
          <w:szCs w:val="24"/>
          <w:lang w:eastAsia="en-AU"/>
        </w:rPr>
        <w:t xml:space="preserve">,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under which the diving supervisor was appointed (see section 4.22), the </w:t>
      </w:r>
      <w:r w:rsidR="0073052D">
        <w:rPr>
          <w:rFonts w:ascii="Times New Roman" w:eastAsia="Times New Roman" w:hAnsi="Times New Roman" w:cs="Times New Roman"/>
          <w:color w:val="auto"/>
          <w:sz w:val="24"/>
          <w:szCs w:val="24"/>
          <w:lang w:eastAsia="en-AU"/>
        </w:rPr>
        <w:t>accepted</w:t>
      </w:r>
      <w:r w:rsidR="00BB2110">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DSMS and the</w:t>
      </w:r>
      <w:r w:rsidR="00BB2110">
        <w:rPr>
          <w:rFonts w:ascii="Times New Roman" w:eastAsia="Times New Roman" w:hAnsi="Times New Roman" w:cs="Times New Roman"/>
          <w:color w:val="auto"/>
          <w:sz w:val="24"/>
          <w:szCs w:val="24"/>
          <w:lang w:eastAsia="en-AU"/>
        </w:rPr>
        <w:t xml:space="preserve"> approved</w:t>
      </w:r>
      <w:r w:rsidRPr="002A10BF">
        <w:rPr>
          <w:rFonts w:ascii="Times New Roman" w:eastAsia="Times New Roman" w:hAnsi="Times New Roman" w:cs="Times New Roman"/>
          <w:color w:val="auto"/>
          <w:sz w:val="24"/>
          <w:szCs w:val="24"/>
          <w:lang w:eastAsia="en-AU"/>
        </w:rPr>
        <w:t xml:space="preserve"> diving project plan</w:t>
      </w:r>
      <w:r w:rsidR="00BB2110">
        <w:rPr>
          <w:rFonts w:ascii="Times New Roman" w:eastAsia="Times New Roman" w:hAnsi="Times New Roman" w:cs="Times New Roman"/>
          <w:color w:val="auto"/>
          <w:sz w:val="24"/>
          <w:szCs w:val="24"/>
          <w:lang w:eastAsia="en-AU"/>
        </w:rPr>
        <w:t xml:space="preserve"> for the diving project</w:t>
      </w:r>
      <w:r w:rsidRPr="002A10BF">
        <w:rPr>
          <w:rFonts w:ascii="Times New Roman" w:eastAsia="Times New Roman" w:hAnsi="Times New Roman" w:cs="Times New Roman"/>
          <w:color w:val="auto"/>
          <w:sz w:val="24"/>
          <w:szCs w:val="24"/>
          <w:lang w:eastAsia="en-AU"/>
        </w:rPr>
        <w:t>.</w:t>
      </w:r>
    </w:p>
    <w:p w14:paraId="0DDC575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9E25F65" w14:textId="52157E6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4D5FA1">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for a person not to provide copies of relevant documents or not to comply with an instruction or direction from a diving supervisor. </w:t>
      </w:r>
      <w:r w:rsidRPr="002A10BF">
        <w:rPr>
          <w:rFonts w:ascii="Times New Roman" w:eastAsia="Times New Roman" w:hAnsi="Times New Roman" w:cs="Times New Roman"/>
          <w:color w:val="auto"/>
          <w:sz w:val="24"/>
          <w:szCs w:val="24"/>
          <w:lang w:eastAsia="en-AU"/>
        </w:rPr>
        <w:t xml:space="preserve">The maximum penalty for a failure to comply with subsection 4.20(1) </w:t>
      </w:r>
      <w:r w:rsidR="004D5FA1">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 For subsection 4.20(</w:t>
      </w:r>
      <w:r w:rsidR="00871239">
        <w:rPr>
          <w:rFonts w:ascii="Times New Roman" w:eastAsia="Times New Roman" w:hAnsi="Times New Roman" w:cs="Times New Roman"/>
          <w:color w:val="auto"/>
          <w:sz w:val="24"/>
          <w:szCs w:val="24"/>
          <w:lang w:eastAsia="en-AU"/>
        </w:rPr>
        <w:t>4</w:t>
      </w:r>
      <w:r w:rsidRPr="002A10BF">
        <w:rPr>
          <w:rFonts w:ascii="Times New Roman" w:eastAsia="Times New Roman" w:hAnsi="Times New Roman" w:cs="Times New Roman"/>
          <w:color w:val="auto"/>
          <w:sz w:val="24"/>
          <w:szCs w:val="24"/>
          <w:lang w:eastAsia="en-AU"/>
        </w:rPr>
        <w:t xml:space="preserve">) it </w:t>
      </w:r>
      <w:r w:rsidR="004D5FA1">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A civil penalty of 300 penalty units </w:t>
      </w:r>
      <w:r w:rsidR="004D5FA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 appl</w:t>
      </w:r>
      <w:r w:rsidR="004D5FA1">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to the contravention of subsection 4.20(1). For a body corporate the court can impose a fine of up to 5 times the civil penalty amount under section 82 of the Regulatory Powers Act.</w:t>
      </w:r>
    </w:p>
    <w:p w14:paraId="3C72719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D7CAE2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033126F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FB1B38C" w14:textId="241349D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infringement notice provisions, under Part 5 of the Regulatory Powers Act, may apply to subsection</w:t>
      </w:r>
      <w:r w:rsidR="00533C90">
        <w:rPr>
          <w:rFonts w:ascii="Times New Roman" w:eastAsia="Times New Roman" w:hAnsi="Times New Roman" w:cs="Times New Roman"/>
          <w:color w:val="auto"/>
          <w:sz w:val="24"/>
          <w:szCs w:val="24"/>
          <w:lang w:eastAsia="en-AU"/>
        </w:rPr>
        <w:t>s</w:t>
      </w:r>
      <w:r w:rsidRPr="002A10BF">
        <w:rPr>
          <w:rFonts w:ascii="Times New Roman" w:eastAsia="Times New Roman" w:hAnsi="Times New Roman" w:cs="Times New Roman"/>
          <w:color w:val="auto"/>
          <w:sz w:val="24"/>
          <w:szCs w:val="24"/>
          <w:lang w:eastAsia="en-AU"/>
        </w:rPr>
        <w:t> 4.20(</w:t>
      </w:r>
      <w:r w:rsidR="007B392F">
        <w:rPr>
          <w:rFonts w:ascii="Times New Roman" w:eastAsia="Times New Roman" w:hAnsi="Times New Roman" w:cs="Times New Roman"/>
          <w:color w:val="auto"/>
          <w:sz w:val="24"/>
          <w:szCs w:val="24"/>
          <w:lang w:eastAsia="en-AU"/>
        </w:rPr>
        <w:t>2</w:t>
      </w:r>
      <w:r w:rsidRPr="002A10BF">
        <w:rPr>
          <w:rFonts w:ascii="Times New Roman" w:eastAsia="Times New Roman" w:hAnsi="Times New Roman" w:cs="Times New Roman"/>
          <w:color w:val="auto"/>
          <w:sz w:val="24"/>
          <w:szCs w:val="24"/>
          <w:lang w:eastAsia="en-AU"/>
        </w:rPr>
        <w:t>)</w:t>
      </w:r>
      <w:r w:rsidR="00533C90">
        <w:rPr>
          <w:rFonts w:ascii="Times New Roman" w:eastAsia="Times New Roman" w:hAnsi="Times New Roman" w:cs="Times New Roman"/>
          <w:color w:val="auto"/>
          <w:sz w:val="24"/>
          <w:szCs w:val="24"/>
          <w:lang w:eastAsia="en-AU"/>
        </w:rPr>
        <w:t xml:space="preserve"> and (4)</w:t>
      </w:r>
      <w:r w:rsidRPr="002A10BF">
        <w:rPr>
          <w:rFonts w:ascii="Times New Roman" w:eastAsia="Times New Roman" w:hAnsi="Times New Roman" w:cs="Times New Roman"/>
          <w:color w:val="auto"/>
          <w:sz w:val="24"/>
          <w:szCs w:val="24"/>
          <w:lang w:eastAsia="en-AU"/>
        </w:rPr>
        <w:t xml:space="preserve"> due to the operation of subsection 5.4(1)</w:t>
      </w:r>
      <w:r w:rsidR="00FB3ECF">
        <w:rPr>
          <w:rFonts w:ascii="Times New Roman" w:eastAsia="Times New Roman" w:hAnsi="Times New Roman" w:cs="Times New Roman"/>
          <w:color w:val="auto"/>
          <w:sz w:val="24"/>
          <w:szCs w:val="24"/>
          <w:lang w:eastAsia="en-AU"/>
        </w:rPr>
        <w:t xml:space="preserve"> of the instrument</w:t>
      </w:r>
      <w:r w:rsidRPr="002A10BF">
        <w:rPr>
          <w:rFonts w:ascii="Times New Roman" w:eastAsia="Times New Roman" w:hAnsi="Times New Roman" w:cs="Times New Roman"/>
          <w:color w:val="auto"/>
          <w:sz w:val="24"/>
          <w:szCs w:val="24"/>
          <w:lang w:eastAsia="en-AU"/>
        </w:rPr>
        <w:t>. Under these provisions the Chief Executive of NOPSEMA or a NOPSEMA inspector may issue an infringement notice imposing a fine of 6 penalty units for an individual or 30 penalty units for a body corporate for an offence.</w:t>
      </w:r>
    </w:p>
    <w:p w14:paraId="2F41AA1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5276052" w14:textId="635E716D" w:rsidR="002A10BF" w:rsidRPr="00731E71"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4.21 </w:t>
      </w:r>
      <w:r w:rsidR="00803A16">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Diving depths</w:t>
      </w:r>
    </w:p>
    <w:p w14:paraId="52A6D818"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65BCF44C" w14:textId="296D88B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Subsections 4.21(1) and (2) </w:t>
      </w:r>
      <w:r w:rsidR="004D5FA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operator of a facility and the diving contractor must not allow surface orientated diving operations that use air or mixed gas to be carried out at a depth of more than 50 metres. This is considered the maximum safe depth for surface orientated diving.</w:t>
      </w:r>
    </w:p>
    <w:p w14:paraId="1CF4F0D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BC70FEF" w14:textId="21FEE8F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Subsections (3) and (4) </w:t>
      </w:r>
      <w:r w:rsidR="004D5FA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operator of a facility and the diving contractor for diving operations over 50 meters depth must use closed bell techniques or manned submersible craft. </w:t>
      </w:r>
    </w:p>
    <w:p w14:paraId="1EBB42C1"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0FCB491" w14:textId="73EBF26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4D5FA1">
        <w:rPr>
          <w:rFonts w:ascii="Times New Roman" w:eastAsia="Times New Roman" w:hAnsi="Times New Roman" w:cs="Times New Roman"/>
          <w:color w:val="333333"/>
          <w:sz w:val="24"/>
          <w:szCs w:val="24"/>
          <w:shd w:val="clear" w:color="auto" w:fill="FFFFFF"/>
          <w:lang w:eastAsia="en-AU"/>
        </w:rPr>
        <w:t xml:space="preserve">would be </w:t>
      </w:r>
      <w:r w:rsidRPr="002A10BF">
        <w:rPr>
          <w:rFonts w:ascii="Times New Roman" w:eastAsia="Times New Roman" w:hAnsi="Times New Roman" w:cs="Times New Roman"/>
          <w:color w:val="333333"/>
          <w:sz w:val="24"/>
          <w:szCs w:val="24"/>
          <w:shd w:val="clear" w:color="auto" w:fill="FFFFFF"/>
          <w:lang w:eastAsia="en-AU"/>
        </w:rPr>
        <w:t>a strict liability offence</w:t>
      </w:r>
      <w:r w:rsidR="00373800">
        <w:rPr>
          <w:rFonts w:ascii="Times New Roman" w:eastAsia="Times New Roman" w:hAnsi="Times New Roman" w:cs="Times New Roman"/>
          <w:color w:val="333333"/>
          <w:sz w:val="24"/>
          <w:szCs w:val="24"/>
          <w:shd w:val="clear" w:color="auto" w:fill="FFFFFF"/>
          <w:lang w:eastAsia="en-AU"/>
        </w:rPr>
        <w:t xml:space="preserve"> </w:t>
      </w:r>
      <w:r w:rsidRPr="002A10BF">
        <w:rPr>
          <w:rFonts w:ascii="Times New Roman" w:eastAsia="Times New Roman" w:hAnsi="Times New Roman" w:cs="Times New Roman"/>
          <w:color w:val="333333"/>
          <w:sz w:val="24"/>
          <w:szCs w:val="24"/>
          <w:shd w:val="clear" w:color="auto" w:fill="FFFFFF"/>
          <w:lang w:eastAsia="en-AU"/>
        </w:rPr>
        <w:t>if a person contravenes subsections 4.21(1), (2), (3) or (4) which reduces the risks to divers of diving at a depth of more than 50 meters.</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4D5FA1">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100 penalty units, or 500 penalty units for an offence committed by a body corporate due to the operation of subsection 4B(3) of the Crimes Act. A person </w:t>
      </w:r>
      <w:r w:rsidR="004D5FA1">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4D5FA1">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subsections 4.21(1), (2), (3) or (4). For a body corporate the court can impose a fine of up to 5 times the civil penalty amount under section 82 of the Regulatory Powers Act.</w:t>
      </w:r>
    </w:p>
    <w:p w14:paraId="49A7D8F8"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73B881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51DFFC8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8E850D1" w14:textId="7845F45F"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D167A3">
        <w:rPr>
          <w:rFonts w:ascii="Times New Roman" w:eastAsia="Times New Roman" w:hAnsi="Times New Roman" w:cs="Times New Roman"/>
          <w:b/>
          <w:color w:val="auto"/>
          <w:sz w:val="24"/>
          <w:szCs w:val="24"/>
          <w:lang w:eastAsia="en-AU"/>
        </w:rPr>
        <w:t>7</w:t>
      </w:r>
      <w:r w:rsidR="006F7D9A"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Diving supervisors</w:t>
      </w:r>
    </w:p>
    <w:p w14:paraId="2371201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5E9EF99" w14:textId="2FD48797"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4.22 </w:t>
      </w:r>
      <w:r w:rsidR="00803A16">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Appointment of diving supervisors</w:t>
      </w:r>
    </w:p>
    <w:p w14:paraId="3A998C1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FA0EB9C" w14:textId="4D2E0C1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4.22(1) </w:t>
      </w:r>
      <w:r w:rsidR="004D5FA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diving contractor </w:t>
      </w:r>
      <w:r w:rsidR="00E97CE3">
        <w:rPr>
          <w:rFonts w:ascii="Times New Roman" w:eastAsia="Times New Roman" w:hAnsi="Times New Roman" w:cs="Times New Roman"/>
          <w:color w:val="auto"/>
          <w:sz w:val="24"/>
          <w:szCs w:val="24"/>
          <w:lang w:eastAsia="en-AU"/>
        </w:rPr>
        <w:t>responsible</w:t>
      </w:r>
      <w:r w:rsidR="00373800">
        <w:rPr>
          <w:rFonts w:ascii="Times New Roman" w:eastAsia="Times New Roman" w:hAnsi="Times New Roman" w:cs="Times New Roman"/>
          <w:color w:val="auto"/>
          <w:sz w:val="24"/>
          <w:szCs w:val="24"/>
          <w:lang w:eastAsia="en-AU"/>
        </w:rPr>
        <w:t xml:space="preserve"> </w:t>
      </w:r>
      <w:r w:rsidR="00E97CE3">
        <w:rPr>
          <w:rFonts w:ascii="Times New Roman" w:eastAsia="Times New Roman" w:hAnsi="Times New Roman" w:cs="Times New Roman"/>
          <w:color w:val="auto"/>
          <w:sz w:val="24"/>
          <w:szCs w:val="24"/>
          <w:lang w:eastAsia="en-AU"/>
        </w:rPr>
        <w:t xml:space="preserve">for a diving operation </w:t>
      </w:r>
      <w:r w:rsidRPr="002A10BF">
        <w:rPr>
          <w:rFonts w:ascii="Times New Roman" w:eastAsia="Times New Roman" w:hAnsi="Times New Roman" w:cs="Times New Roman"/>
          <w:color w:val="auto"/>
          <w:sz w:val="24"/>
          <w:szCs w:val="24"/>
          <w:lang w:eastAsia="en-AU"/>
        </w:rPr>
        <w:t xml:space="preserve">must appoint in writing at least one diving supervisor to ensure that there is a diving supervisor to supervise all diving for each diving operation. </w:t>
      </w:r>
    </w:p>
    <w:p w14:paraId="4B7B868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CE5C8FB" w14:textId="6654E00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supervisors </w:t>
      </w:r>
      <w:r w:rsidR="003751C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accredited under the Australian Diver Accreditation Scheme to undertake offshore diving operations. The supervisor </w:t>
      </w:r>
      <w:r w:rsidR="003751C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competent and have adequate practical and theoretical knowledge and experience of the diving techniques to be used in the diving operation for which he or she is appointed. </w:t>
      </w:r>
    </w:p>
    <w:p w14:paraId="765C2563"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8134FDC" w14:textId="77593D6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3751C2">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subsections 4.22(1) or (2) which provide for the appointment of suitably qualified diving supervisors.</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3751C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3751C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3751C2">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subsections 4.22(1) or (2). For a body corporate the court can impose a fine of up to 5 times the civil penalty amount under section 82 of the Regulatory Powers Act.</w:t>
      </w:r>
    </w:p>
    <w:p w14:paraId="27EB7F5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08207D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bookmarkStart w:id="53" w:name="_Hlk171342170"/>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53"/>
    <w:p w14:paraId="6772F8D9"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40C19CCF" w14:textId="26822C78" w:rsidR="002A10BF" w:rsidRPr="00731E71"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31E71">
        <w:rPr>
          <w:rFonts w:ascii="Times New Roman" w:eastAsia="Times New Roman" w:hAnsi="Times New Roman" w:cs="Times New Roman"/>
          <w:color w:val="auto"/>
          <w:sz w:val="24"/>
          <w:szCs w:val="24"/>
          <w:u w:val="single"/>
          <w:lang w:eastAsia="en-AU"/>
        </w:rPr>
        <w:t xml:space="preserve">Section 4.23 </w:t>
      </w:r>
      <w:r w:rsidR="00803A16">
        <w:rPr>
          <w:rFonts w:ascii="Times New Roman" w:eastAsia="Times New Roman" w:hAnsi="Times New Roman" w:cs="Times New Roman"/>
          <w:color w:val="auto"/>
          <w:sz w:val="24"/>
          <w:szCs w:val="24"/>
          <w:u w:val="single"/>
          <w:lang w:eastAsia="en-AU"/>
        </w:rPr>
        <w:t>–</w:t>
      </w:r>
      <w:r w:rsidRPr="00731E71">
        <w:rPr>
          <w:rFonts w:ascii="Times New Roman" w:eastAsia="Times New Roman" w:hAnsi="Times New Roman" w:cs="Times New Roman"/>
          <w:color w:val="auto"/>
          <w:sz w:val="24"/>
          <w:szCs w:val="24"/>
          <w:u w:val="single"/>
          <w:lang w:eastAsia="en-AU"/>
        </w:rPr>
        <w:t xml:space="preserve"> Duties of diving supervisors</w:t>
      </w:r>
    </w:p>
    <w:p w14:paraId="5EA99454" w14:textId="77777777" w:rsidR="002A10BF" w:rsidRPr="002A10BF" w:rsidRDefault="002A10BF" w:rsidP="002A10BF">
      <w:pPr>
        <w:spacing w:after="0" w:line="240" w:lineRule="auto"/>
        <w:rPr>
          <w:rFonts w:ascii="Times New Roman" w:eastAsia="Times New Roman" w:hAnsi="Times New Roman" w:cs="Times New Roman"/>
          <w:color w:val="auto"/>
          <w:sz w:val="24"/>
          <w:szCs w:val="24"/>
          <w:u w:val="single"/>
          <w:lang w:eastAsia="en-AU"/>
        </w:rPr>
      </w:pPr>
    </w:p>
    <w:p w14:paraId="2AAC4045" w14:textId="1082DA8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4.23(1) </w:t>
      </w:r>
      <w:r w:rsidR="003751C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duties of the diving supervisor and provide that the supervisor must ensure that the diving operation is undertaken safely and without risk to health or safety of persons at or near the operation. The subsection </w:t>
      </w:r>
      <w:r w:rsidR="00C75896">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require reporting of listed incidences to the operator of a facility in connection with the diving project or to NOPSEMA and the titleholder where there is no operator. </w:t>
      </w:r>
    </w:p>
    <w:p w14:paraId="2D2A642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E519BF0" w14:textId="0DD65EB1"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4.23(2) </w:t>
      </w:r>
      <w:r w:rsidR="003751C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make it an offence if the diving supervisor fails to carry out a duty required of them under subsection </w:t>
      </w:r>
      <w:r w:rsidR="00E97CE3">
        <w:rPr>
          <w:rFonts w:ascii="Times New Roman" w:eastAsia="Times New Roman" w:hAnsi="Times New Roman" w:cs="Times New Roman"/>
          <w:color w:val="auto"/>
          <w:sz w:val="24"/>
          <w:szCs w:val="24"/>
          <w:lang w:eastAsia="en-AU"/>
        </w:rPr>
        <w:t>4.23</w:t>
      </w:r>
      <w:r w:rsidRPr="002A10BF">
        <w:rPr>
          <w:rFonts w:ascii="Times New Roman" w:eastAsia="Times New Roman" w:hAnsi="Times New Roman" w:cs="Times New Roman"/>
          <w:color w:val="auto"/>
          <w:sz w:val="24"/>
          <w:szCs w:val="24"/>
          <w:lang w:eastAsia="en-AU"/>
        </w:rPr>
        <w:t xml:space="preserve">(1). The maximum penalty for contravention of this </w:t>
      </w:r>
      <w:r w:rsidR="00B45410">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provision </w:t>
      </w:r>
      <w:r w:rsidR="003751C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w:t>
      </w:r>
    </w:p>
    <w:p w14:paraId="2BD8299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EC16DAA" w14:textId="36E7DF3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4.23(3) </w:t>
      </w:r>
      <w:r w:rsidR="003751C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empower the </w:t>
      </w:r>
      <w:r w:rsidR="00F6208A">
        <w:rPr>
          <w:rFonts w:ascii="Times New Roman" w:eastAsia="Times New Roman" w:hAnsi="Times New Roman" w:cs="Times New Roman"/>
          <w:color w:val="auto"/>
          <w:sz w:val="24"/>
          <w:szCs w:val="24"/>
          <w:lang w:eastAsia="en-AU"/>
        </w:rPr>
        <w:t xml:space="preserve">diving </w:t>
      </w:r>
      <w:r w:rsidRPr="002A10BF">
        <w:rPr>
          <w:rFonts w:ascii="Times New Roman" w:eastAsia="Times New Roman" w:hAnsi="Times New Roman" w:cs="Times New Roman"/>
          <w:color w:val="auto"/>
          <w:sz w:val="24"/>
          <w:szCs w:val="24"/>
          <w:lang w:eastAsia="en-AU"/>
        </w:rPr>
        <w:t xml:space="preserve">supervisor to give reasonable directions in relation to health and safety to any person taking part in the diving operation. </w:t>
      </w:r>
    </w:p>
    <w:p w14:paraId="7D98CF5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A586DB0" w14:textId="3A0C721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4.23(4) </w:t>
      </w:r>
      <w:r w:rsidR="003751C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it is an offence for the</w:t>
      </w:r>
      <w:r w:rsidR="00F6208A">
        <w:rPr>
          <w:rFonts w:ascii="Times New Roman" w:eastAsia="Times New Roman" w:hAnsi="Times New Roman" w:cs="Times New Roman"/>
          <w:color w:val="auto"/>
          <w:sz w:val="24"/>
          <w:szCs w:val="24"/>
          <w:lang w:eastAsia="en-AU"/>
        </w:rPr>
        <w:t xml:space="preserve"> diving</w:t>
      </w:r>
      <w:r w:rsidRPr="002A10BF">
        <w:rPr>
          <w:rFonts w:ascii="Times New Roman" w:eastAsia="Times New Roman" w:hAnsi="Times New Roman" w:cs="Times New Roman"/>
          <w:color w:val="auto"/>
          <w:sz w:val="24"/>
          <w:szCs w:val="24"/>
          <w:lang w:eastAsia="en-AU"/>
        </w:rPr>
        <w:t xml:space="preserve"> supervisor, while on duty as the supervisor for a diving operation, to dive. The maximum penalty for contravention of this </w:t>
      </w:r>
      <w:r w:rsidR="003F34D4">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provision </w:t>
      </w:r>
      <w:r w:rsidR="003751C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w:t>
      </w:r>
    </w:p>
    <w:p w14:paraId="5D74F4A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ADA3382" w14:textId="3BB590E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4.23(5) </w:t>
      </w:r>
      <w:r w:rsidR="003751C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it is an offence if the diving supervisor does not advise each person taking part in the diving operation of any instructions in the diving project plan that applies to the person. The maximum penalty for contravention of this </w:t>
      </w:r>
      <w:r w:rsidR="003F34D4">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provision </w:t>
      </w:r>
      <w:r w:rsidR="003751C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w:t>
      </w:r>
    </w:p>
    <w:p w14:paraId="4FF6ECB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EE36D36" w14:textId="302E68B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All persons involved in the diving operation </w:t>
      </w:r>
      <w:r w:rsidR="00982EEE">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thoroughly and adequately briefed and provided with all relevant information that is necessary to enable those persons to safely carry out their part in the operation. </w:t>
      </w:r>
    </w:p>
    <w:p w14:paraId="05E196D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25F0957" w14:textId="6070DFC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It </w:t>
      </w:r>
      <w:r w:rsidR="00982EEE">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appropriate to apply a fault based liability to the </w:t>
      </w:r>
      <w:r w:rsidR="00BA2926">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offence</w:t>
      </w:r>
      <w:r w:rsidR="00AF4E11">
        <w:rPr>
          <w:rFonts w:ascii="Times New Roman" w:eastAsia="Times New Roman" w:hAnsi="Times New Roman" w:cs="Times New Roman"/>
          <w:color w:val="auto"/>
          <w:sz w:val="24"/>
          <w:szCs w:val="24"/>
          <w:lang w:eastAsia="en-AU"/>
        </w:rPr>
        <w:t>s imposed under subsections</w:t>
      </w:r>
      <w:r w:rsidRPr="002A10BF">
        <w:rPr>
          <w:rFonts w:ascii="Times New Roman" w:eastAsia="Times New Roman" w:hAnsi="Times New Roman" w:cs="Times New Roman"/>
          <w:color w:val="auto"/>
          <w:sz w:val="24"/>
          <w:szCs w:val="24"/>
          <w:lang w:eastAsia="en-AU"/>
        </w:rPr>
        <w:t xml:space="preserve"> </w:t>
      </w:r>
      <w:r w:rsidR="005E6932">
        <w:rPr>
          <w:rFonts w:ascii="Times New Roman" w:eastAsia="Times New Roman" w:hAnsi="Times New Roman" w:cs="Times New Roman"/>
          <w:color w:val="auto"/>
          <w:sz w:val="24"/>
          <w:szCs w:val="24"/>
          <w:lang w:eastAsia="en-AU"/>
        </w:rPr>
        <w:t>4.23(2), (4) and (5)</w:t>
      </w:r>
      <w:r w:rsidR="00C1639C">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to ensure that the section can be enforced more effectively. The intention of the application of the penalty </w:t>
      </w:r>
      <w:r w:rsidR="00021AC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to improve compliance in the regulatory regime, particularly in the case of the health and safety of divers and other members of the workforce who rely on diving supervisors for direction. </w:t>
      </w:r>
    </w:p>
    <w:p w14:paraId="72F63B1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B462EE2" w14:textId="58264E5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The </w:t>
      </w:r>
      <w:r w:rsidR="001B00C6">
        <w:rPr>
          <w:rFonts w:ascii="Times New Roman" w:eastAsia="Times New Roman" w:hAnsi="Times New Roman" w:cs="Times New Roman"/>
          <w:color w:val="333333"/>
          <w:sz w:val="24"/>
          <w:szCs w:val="24"/>
          <w:shd w:val="clear" w:color="auto" w:fill="FFFFFF"/>
          <w:lang w:eastAsia="en-AU"/>
        </w:rPr>
        <w:t>proposed</w:t>
      </w:r>
      <w:r w:rsidRPr="002A10BF">
        <w:rPr>
          <w:rFonts w:ascii="Times New Roman" w:eastAsia="Times New Roman" w:hAnsi="Times New Roman" w:cs="Times New Roman"/>
          <w:color w:val="333333"/>
          <w:sz w:val="24"/>
          <w:szCs w:val="24"/>
          <w:shd w:val="clear" w:color="auto" w:fill="FFFFFF"/>
          <w:lang w:eastAsia="en-AU"/>
        </w:rPr>
        <w:t xml:space="preserve"> penalty is consistent with the principles outlined in section 3.3 of </w:t>
      </w:r>
      <w:r w:rsidRPr="002A10BF">
        <w:rPr>
          <w:rFonts w:ascii="Times New Roman" w:eastAsia="Times New Roman" w:hAnsi="Times New Roman" w:cs="Times New Roman"/>
          <w:color w:val="auto"/>
          <w:sz w:val="24"/>
          <w:szCs w:val="24"/>
          <w:lang w:eastAsia="en-AU"/>
        </w:rPr>
        <w:t xml:space="preserve">the Guide, which states that penalties in regulations generally should not exceed 50 penalty units. </w:t>
      </w:r>
    </w:p>
    <w:p w14:paraId="7E81773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7C7F843" w14:textId="3718853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4.23(6) </w:t>
      </w:r>
      <w:r w:rsidR="00982EEE">
        <w:rPr>
          <w:rFonts w:ascii="Times New Roman" w:eastAsia="Times New Roman" w:hAnsi="Times New Roman" w:cs="Times New Roman"/>
          <w:color w:val="auto"/>
          <w:sz w:val="24"/>
          <w:szCs w:val="24"/>
          <w:lang w:eastAsia="en-AU"/>
        </w:rPr>
        <w:t xml:space="preserve">would </w:t>
      </w:r>
      <w:r w:rsidR="00C1639C">
        <w:rPr>
          <w:rFonts w:ascii="Times New Roman" w:eastAsia="Times New Roman" w:hAnsi="Times New Roman" w:cs="Times New Roman"/>
          <w:color w:val="auto"/>
          <w:sz w:val="24"/>
          <w:szCs w:val="24"/>
          <w:lang w:eastAsia="en-AU"/>
        </w:rPr>
        <w:t>provide</w:t>
      </w:r>
      <w:r w:rsidR="00C1639C"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a definition for man riding equipment which is an industry term that typically describes equipment used to raise and lower workers and in particular where this equipment is used in diving.</w:t>
      </w:r>
    </w:p>
    <w:p w14:paraId="5D8BF67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D7BCC36" w14:textId="35FFF46D" w:rsidR="002A10BF" w:rsidRPr="002A10BF" w:rsidRDefault="002A10BF" w:rsidP="002A10BF">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 xml:space="preserve">Part </w:t>
      </w:r>
      <w:r w:rsidR="00D167A3">
        <w:rPr>
          <w:rFonts w:ascii="Times New Roman" w:eastAsia="Times New Roman" w:hAnsi="Times New Roman" w:cs="Times New Roman"/>
          <w:b/>
          <w:color w:val="auto"/>
          <w:sz w:val="24"/>
          <w:szCs w:val="24"/>
          <w:lang w:eastAsia="en-AU"/>
        </w:rPr>
        <w:t>8</w:t>
      </w:r>
      <w:r w:rsidR="00810F1D"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Start-up notices</w:t>
      </w:r>
    </w:p>
    <w:p w14:paraId="7156134C" w14:textId="77777777" w:rsidR="002A10BF" w:rsidRPr="002A10BF" w:rsidRDefault="002A10BF" w:rsidP="002A10BF">
      <w:pPr>
        <w:keepNext/>
        <w:spacing w:after="0" w:line="240" w:lineRule="auto"/>
        <w:rPr>
          <w:rFonts w:ascii="Times New Roman" w:eastAsia="Times New Roman" w:hAnsi="Times New Roman" w:cs="Times New Roman"/>
          <w:b/>
          <w:i/>
          <w:color w:val="auto"/>
          <w:sz w:val="24"/>
          <w:szCs w:val="24"/>
          <w:u w:val="single"/>
          <w:lang w:eastAsia="en-AU"/>
        </w:rPr>
      </w:pPr>
    </w:p>
    <w:p w14:paraId="0E2F4917" w14:textId="04869813" w:rsidR="002A10BF" w:rsidRPr="007D0E55"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4.24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Start-up notice</w:t>
      </w:r>
    </w:p>
    <w:p w14:paraId="4713C235" w14:textId="77777777" w:rsidR="002A10BF" w:rsidRPr="002A10BF" w:rsidRDefault="002A10BF" w:rsidP="002A10BF">
      <w:pPr>
        <w:keepNext/>
        <w:spacing w:after="0" w:line="240" w:lineRule="auto"/>
        <w:rPr>
          <w:rFonts w:ascii="Times New Roman" w:eastAsia="Times New Roman" w:hAnsi="Times New Roman" w:cs="Times New Roman"/>
          <w:color w:val="auto"/>
          <w:sz w:val="24"/>
          <w:szCs w:val="24"/>
          <w:u w:val="single"/>
          <w:lang w:eastAsia="en-AU"/>
        </w:rPr>
      </w:pPr>
    </w:p>
    <w:p w14:paraId="5C0E56B3" w14:textId="1824FF11" w:rsidR="002A10BF" w:rsidRPr="007D0E55" w:rsidRDefault="002A10BF" w:rsidP="007D0E55">
      <w:pPr>
        <w:keepNext/>
        <w:spacing w:after="0" w:line="240" w:lineRule="auto"/>
        <w:rPr>
          <w:rFonts w:ascii="Times New Roman" w:eastAsia="Times New Roman" w:hAnsi="Times New Roman" w:cs="Times New Roman"/>
          <w:b/>
          <w:i/>
          <w:color w:val="auto"/>
          <w:sz w:val="24"/>
          <w:szCs w:val="24"/>
          <w:u w:val="single"/>
          <w:lang w:eastAsia="en-AU"/>
        </w:rPr>
      </w:pPr>
      <w:r w:rsidRPr="002A10BF">
        <w:rPr>
          <w:rFonts w:ascii="Times New Roman" w:eastAsia="Times New Roman" w:hAnsi="Times New Roman" w:cs="Times New Roman"/>
          <w:color w:val="auto"/>
          <w:sz w:val="24"/>
          <w:szCs w:val="24"/>
          <w:lang w:eastAsia="en-AU"/>
        </w:rPr>
        <w:t xml:space="preserve">Section 2.24 </w:t>
      </w:r>
      <w:r w:rsidR="00982EE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define a start-up notice for a diving project. The start-up notice must be signed, dated and contain information relevant to the dive. This includes contact details, details of the proposed diving operation (including location, commencement, duration, depth of diving, dive table, diving equipment, breathing mixtures, decompression rates for deep diving, tasks and duties for each dive, purpose and number of people engaged) and the title, document number and revision number for the accepted DSMS for the diving project, in addition to the </w:t>
      </w:r>
      <w:r w:rsidRPr="002C5080">
        <w:rPr>
          <w:rFonts w:ascii="Times New Roman" w:eastAsia="Times New Roman" w:hAnsi="Times New Roman" w:cs="Times New Roman"/>
          <w:bCs/>
          <w:iCs/>
          <w:color w:val="auto"/>
          <w:sz w:val="24"/>
          <w:szCs w:val="24"/>
          <w:lang w:eastAsia="en-AU"/>
        </w:rPr>
        <w:t>diving project plan.</w:t>
      </w:r>
      <w:r w:rsidRPr="007D0E55">
        <w:rPr>
          <w:rFonts w:ascii="Times New Roman" w:eastAsia="Times New Roman" w:hAnsi="Times New Roman" w:cs="Times New Roman"/>
          <w:b/>
          <w:i/>
          <w:color w:val="auto"/>
          <w:sz w:val="24"/>
          <w:szCs w:val="24"/>
          <w:u w:val="single"/>
          <w:lang w:eastAsia="en-AU"/>
        </w:rPr>
        <w:t xml:space="preserve"> </w:t>
      </w:r>
    </w:p>
    <w:p w14:paraId="5EA25B86" w14:textId="77777777" w:rsidR="002C5080" w:rsidRDefault="002C5080" w:rsidP="002C5080">
      <w:pPr>
        <w:keepNext/>
        <w:spacing w:after="0" w:line="240" w:lineRule="auto"/>
        <w:rPr>
          <w:rFonts w:ascii="Times New Roman" w:eastAsia="Times New Roman" w:hAnsi="Times New Roman" w:cs="Times New Roman"/>
          <w:b/>
          <w:i/>
          <w:color w:val="auto"/>
          <w:sz w:val="24"/>
          <w:szCs w:val="24"/>
          <w:u w:val="single"/>
          <w:lang w:eastAsia="en-AU"/>
        </w:rPr>
      </w:pPr>
      <w:bookmarkStart w:id="54" w:name="_Toc164779407"/>
    </w:p>
    <w:p w14:paraId="2D20FD00" w14:textId="644E235F" w:rsidR="002A10BF" w:rsidRPr="00803A16" w:rsidRDefault="00125F5D" w:rsidP="007D0E55">
      <w:pPr>
        <w:keepNext/>
        <w:spacing w:after="0" w:line="240" w:lineRule="auto"/>
        <w:rPr>
          <w:rFonts w:ascii="Times New Roman" w:eastAsia="Times New Roman" w:hAnsi="Times New Roman" w:cs="Times New Roman"/>
          <w:bCs/>
          <w:iCs/>
          <w:color w:val="auto"/>
          <w:sz w:val="24"/>
          <w:szCs w:val="24"/>
          <w:u w:val="single"/>
          <w:lang w:eastAsia="en-AU"/>
        </w:rPr>
      </w:pPr>
      <w:r w:rsidRPr="007D0E55">
        <w:rPr>
          <w:rFonts w:ascii="Times New Roman" w:eastAsia="Times New Roman" w:hAnsi="Times New Roman" w:cs="Times New Roman"/>
          <w:bCs/>
          <w:iCs/>
          <w:color w:val="auto"/>
          <w:sz w:val="24"/>
          <w:szCs w:val="24"/>
          <w:u w:val="single"/>
          <w:lang w:eastAsia="en-AU"/>
        </w:rPr>
        <w:t xml:space="preserve">Section </w:t>
      </w:r>
      <w:r w:rsidR="002A10BF" w:rsidRPr="007D0E55">
        <w:rPr>
          <w:rFonts w:ascii="Times New Roman" w:eastAsia="Times New Roman" w:hAnsi="Times New Roman" w:cs="Times New Roman"/>
          <w:bCs/>
          <w:iCs/>
          <w:color w:val="auto"/>
          <w:sz w:val="24"/>
          <w:szCs w:val="24"/>
          <w:u w:val="single"/>
          <w:lang w:eastAsia="en-AU"/>
        </w:rPr>
        <w:t xml:space="preserve">4.24AA </w:t>
      </w:r>
      <w:r w:rsidR="00803A16">
        <w:rPr>
          <w:rFonts w:ascii="Times New Roman" w:eastAsia="Times New Roman" w:hAnsi="Times New Roman" w:cs="Times New Roman"/>
          <w:bCs/>
          <w:iCs/>
          <w:color w:val="auto"/>
          <w:sz w:val="24"/>
          <w:szCs w:val="24"/>
          <w:u w:val="single"/>
          <w:lang w:eastAsia="en-AU"/>
        </w:rPr>
        <w:t>–</w:t>
      </w:r>
      <w:r w:rsidR="002A10BF" w:rsidRPr="007D0E55">
        <w:rPr>
          <w:rFonts w:ascii="Times New Roman" w:eastAsia="Times New Roman" w:hAnsi="Times New Roman" w:cs="Times New Roman"/>
          <w:bCs/>
          <w:iCs/>
          <w:color w:val="auto"/>
          <w:sz w:val="24"/>
          <w:szCs w:val="24"/>
          <w:u w:val="single"/>
          <w:lang w:eastAsia="en-AU"/>
        </w:rPr>
        <w:t xml:space="preserve"> Start</w:t>
      </w:r>
      <w:r w:rsidR="002A10BF" w:rsidRPr="007D0E55">
        <w:rPr>
          <w:rFonts w:ascii="Times New Roman" w:eastAsia="Times New Roman" w:hAnsi="Times New Roman" w:cs="Times New Roman"/>
          <w:bCs/>
          <w:iCs/>
          <w:color w:val="auto"/>
          <w:kern w:val="28"/>
          <w:sz w:val="24"/>
          <w:u w:val="single"/>
          <w:lang w:eastAsia="en-AU"/>
        </w:rPr>
        <w:t>-up notice required for diving projects</w:t>
      </w:r>
      <w:bookmarkEnd w:id="54"/>
    </w:p>
    <w:p w14:paraId="6596B90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26D96A2" w14:textId="7BE6EF3C" w:rsidR="00E054CA" w:rsidRPr="00E054CA" w:rsidRDefault="002A10BF" w:rsidP="00E054CA">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4.24AA </w:t>
      </w:r>
      <w:r w:rsidR="00F05329">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w:t>
      </w:r>
      <w:r w:rsidR="00E054CA" w:rsidRPr="00E054CA">
        <w:rPr>
          <w:rFonts w:ascii="Times New Roman" w:eastAsia="Times New Roman" w:hAnsi="Times New Roman" w:cs="Times New Roman"/>
          <w:color w:val="auto"/>
          <w:sz w:val="24"/>
          <w:szCs w:val="24"/>
          <w:lang w:eastAsia="en-AU"/>
        </w:rPr>
        <w:t>the operator of a facility in connection with a diving project has an approved diving project plan for a diving project, the operator must allow the diving project to begin unless a start-up notice and an approved diving project plan has been given to NOPSEMA by the diving contractor for the diving project (at least 28 days before the diving is to begin or another day agreed between NOPSEMA and the diving contractor) and NOPSEMA has accepted the start-up notice under section 4.24A.</w:t>
      </w:r>
    </w:p>
    <w:p w14:paraId="41387EC5" w14:textId="77777777" w:rsidR="00E054CA" w:rsidRPr="00E054CA" w:rsidRDefault="00E054CA" w:rsidP="00E054CA">
      <w:pPr>
        <w:spacing w:after="0" w:line="240" w:lineRule="auto"/>
        <w:rPr>
          <w:rFonts w:ascii="Times New Roman" w:eastAsia="Times New Roman" w:hAnsi="Times New Roman" w:cs="Times New Roman"/>
          <w:color w:val="auto"/>
          <w:sz w:val="24"/>
          <w:szCs w:val="24"/>
          <w:lang w:eastAsia="en-AU"/>
        </w:rPr>
      </w:pPr>
    </w:p>
    <w:p w14:paraId="0A6D1302" w14:textId="02CA1866" w:rsidR="002A10BF" w:rsidRDefault="00E054CA" w:rsidP="002A10BF">
      <w:pPr>
        <w:spacing w:after="0" w:line="240" w:lineRule="auto"/>
        <w:rPr>
          <w:rFonts w:ascii="Times New Roman" w:eastAsia="Times New Roman" w:hAnsi="Times New Roman" w:cs="Times New Roman"/>
          <w:color w:val="auto"/>
          <w:sz w:val="24"/>
          <w:szCs w:val="24"/>
          <w:lang w:eastAsia="en-AU"/>
        </w:rPr>
      </w:pPr>
      <w:r w:rsidRPr="00E054CA">
        <w:rPr>
          <w:rFonts w:ascii="Times New Roman" w:eastAsia="Times New Roman" w:hAnsi="Times New Roman" w:cs="Times New Roman"/>
          <w:color w:val="auto"/>
          <w:sz w:val="24"/>
          <w:szCs w:val="24"/>
          <w:lang w:eastAsia="en-AU"/>
        </w:rPr>
        <w:t xml:space="preserve">Subsection 4.24AA(2) provides that, where there is no operator of the facility in connection with a diving project, that the diving contractor for the diving project has the responsibility to provide NOPSEMA with the start-up notice and no diving can commence until NOPSEMA has accepted the notice under section 4.24A. </w:t>
      </w:r>
    </w:p>
    <w:p w14:paraId="683835A8" w14:textId="77777777" w:rsidR="002A4FA0" w:rsidRPr="002A10BF" w:rsidRDefault="002A4FA0" w:rsidP="002A10BF">
      <w:pPr>
        <w:spacing w:after="0" w:line="240" w:lineRule="auto"/>
        <w:rPr>
          <w:rFonts w:ascii="Times New Roman" w:eastAsia="Times New Roman" w:hAnsi="Times New Roman" w:cs="Times New Roman"/>
          <w:color w:val="auto"/>
          <w:sz w:val="24"/>
          <w:szCs w:val="24"/>
          <w:lang w:eastAsia="en-AU"/>
        </w:rPr>
      </w:pPr>
    </w:p>
    <w:p w14:paraId="157EF73D" w14:textId="4F6F577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provisions </w:t>
      </w:r>
      <w:r w:rsidR="002F68B1">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ensure that NOPSEMA can confirm that a dive is occurring safely and in accordance with an approved </w:t>
      </w:r>
      <w:r w:rsidR="00B85E3E">
        <w:rPr>
          <w:rFonts w:ascii="Times New Roman" w:eastAsia="Times New Roman" w:hAnsi="Times New Roman" w:cs="Times New Roman"/>
          <w:color w:val="auto"/>
          <w:sz w:val="24"/>
          <w:szCs w:val="24"/>
          <w:lang w:eastAsia="en-AU"/>
        </w:rPr>
        <w:t>diving project plan</w:t>
      </w:r>
      <w:r w:rsidR="00B85E3E"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and can assess start-up notices to ensure to ensure that the dive is undertaken in accordance with the DSMS and diving project plan.</w:t>
      </w:r>
    </w:p>
    <w:p w14:paraId="42DFABE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9D1FD4E" w14:textId="4F11B66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To ensure that NOPSEMA has sufficient time to assess a start-up notice, and to allow for any identified safety issues to be resolved the notification period </w:t>
      </w:r>
      <w:r w:rsidR="009A4378">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increased to </w:t>
      </w:r>
      <w:r w:rsidR="00710582">
        <w:rPr>
          <w:rFonts w:ascii="Times New Roman" w:eastAsia="Times New Roman" w:hAnsi="Times New Roman" w:cs="Times New Roman"/>
          <w:color w:val="auto"/>
          <w:sz w:val="24"/>
          <w:szCs w:val="24"/>
          <w:lang w:eastAsia="en-AU"/>
        </w:rPr>
        <w:t xml:space="preserve">at least </w:t>
      </w:r>
      <w:r w:rsidRPr="002A10BF">
        <w:rPr>
          <w:rFonts w:ascii="Times New Roman" w:eastAsia="Times New Roman" w:hAnsi="Times New Roman" w:cs="Times New Roman"/>
          <w:color w:val="auto"/>
          <w:sz w:val="24"/>
          <w:szCs w:val="24"/>
          <w:lang w:eastAsia="en-AU"/>
        </w:rPr>
        <w:t>28 days</w:t>
      </w:r>
      <w:r w:rsidR="00710582">
        <w:rPr>
          <w:rFonts w:ascii="Times New Roman" w:eastAsia="Times New Roman" w:hAnsi="Times New Roman" w:cs="Times New Roman"/>
          <w:color w:val="auto"/>
          <w:sz w:val="24"/>
          <w:szCs w:val="24"/>
          <w:lang w:eastAsia="en-AU"/>
        </w:rPr>
        <w:t xml:space="preserve"> before the day diving is to begin</w:t>
      </w:r>
      <w:r w:rsidRPr="002A10BF">
        <w:rPr>
          <w:rFonts w:ascii="Times New Roman" w:eastAsia="Times New Roman" w:hAnsi="Times New Roman" w:cs="Times New Roman"/>
          <w:color w:val="auto"/>
          <w:sz w:val="24"/>
          <w:szCs w:val="24"/>
          <w:lang w:eastAsia="en-AU"/>
        </w:rPr>
        <w:t xml:space="preserve">. </w:t>
      </w:r>
    </w:p>
    <w:p w14:paraId="27EF6B0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6E9051E" w14:textId="5B5BB83A"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9A4378">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 4.24AA(1) or (2) which provide that no diving can commence until NOPSEMA has been provided with a start</w:t>
      </w:r>
      <w:r w:rsidR="002A4FA0">
        <w:rPr>
          <w:rFonts w:ascii="Times New Roman" w:eastAsia="Times New Roman" w:hAnsi="Times New Roman" w:cs="Times New Roman"/>
          <w:color w:val="333333"/>
          <w:sz w:val="24"/>
          <w:szCs w:val="24"/>
          <w:shd w:val="clear" w:color="auto" w:fill="FFFFFF"/>
          <w:lang w:eastAsia="en-AU"/>
        </w:rPr>
        <w:noBreakHyphen/>
      </w:r>
      <w:r w:rsidRPr="002A10BF">
        <w:rPr>
          <w:rFonts w:ascii="Times New Roman" w:eastAsia="Times New Roman" w:hAnsi="Times New Roman" w:cs="Times New Roman"/>
          <w:color w:val="333333"/>
          <w:sz w:val="24"/>
          <w:szCs w:val="24"/>
          <w:shd w:val="clear" w:color="auto" w:fill="FFFFFF"/>
          <w:lang w:eastAsia="en-AU"/>
        </w:rPr>
        <w:t>up notice and NOPSEMA has accepted the notice under section 4.24A.</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9A4378">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100 penalty units, or 500 penalty units for an offence committed by a body corporate due to the operation of subsection 4B(3) of the Crimes Act. A person </w:t>
      </w:r>
      <w:r w:rsidR="009A437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also</w:t>
      </w:r>
      <w:r w:rsidR="009A4378">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subsections 4.24AA(1) or (2). For a body corporate the court can impose a fine of up to 5 times the civil penalty amount under section 82 of the Regulatory Powers Act.</w:t>
      </w:r>
    </w:p>
    <w:p w14:paraId="54761E1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26E7D6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p w14:paraId="73CCBE3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23EC041" w14:textId="6C1804E2" w:rsidR="002A10BF" w:rsidRPr="007D0E55" w:rsidRDefault="002A10BF" w:rsidP="002A4FA0">
      <w:pPr>
        <w:keepNext/>
        <w:spacing w:after="0" w:line="240" w:lineRule="auto"/>
        <w:rPr>
          <w:rFonts w:ascii="Times New Roman" w:eastAsia="Times New Roman" w:hAnsi="Times New Roman" w:cs="Times New Roman"/>
          <w:color w:val="auto"/>
          <w:sz w:val="24"/>
          <w:szCs w:val="24"/>
          <w:u w:val="single"/>
          <w:lang w:eastAsia="en-AU"/>
        </w:rPr>
      </w:pPr>
      <w:bookmarkStart w:id="55" w:name="_Toc99022563"/>
      <w:r w:rsidRPr="007D0E55">
        <w:rPr>
          <w:rFonts w:ascii="Times New Roman" w:eastAsia="Times New Roman" w:hAnsi="Times New Roman" w:cs="Times New Roman"/>
          <w:color w:val="auto"/>
          <w:sz w:val="24"/>
          <w:szCs w:val="24"/>
          <w:u w:val="single"/>
          <w:lang w:eastAsia="en-AU"/>
        </w:rPr>
        <w:t xml:space="preserve">Section 4.24A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NOPSEMA must accept or reject a </w:t>
      </w:r>
      <w:r w:rsidRPr="5D9A105B">
        <w:rPr>
          <w:rFonts w:ascii="Times New Roman" w:eastAsia="Times New Roman" w:hAnsi="Times New Roman" w:cs="Times New Roman"/>
          <w:color w:val="auto"/>
          <w:sz w:val="24"/>
          <w:szCs w:val="24"/>
          <w:u w:val="single"/>
          <w:lang w:eastAsia="en-AU"/>
        </w:rPr>
        <w:t>start</w:t>
      </w:r>
      <w:r w:rsidR="007F5ACF">
        <w:rPr>
          <w:rFonts w:ascii="Times New Roman" w:eastAsia="Times New Roman" w:hAnsi="Times New Roman" w:cs="Times New Roman"/>
          <w:color w:val="auto"/>
          <w:sz w:val="24"/>
          <w:szCs w:val="24"/>
          <w:u w:val="single"/>
          <w:lang w:eastAsia="en-AU"/>
        </w:rPr>
        <w:t>-</w:t>
      </w:r>
      <w:r w:rsidRPr="5D9A105B">
        <w:rPr>
          <w:rFonts w:ascii="Times New Roman" w:eastAsia="Times New Roman" w:hAnsi="Times New Roman" w:cs="Times New Roman"/>
          <w:color w:val="auto"/>
          <w:sz w:val="24"/>
          <w:szCs w:val="24"/>
          <w:u w:val="single"/>
          <w:lang w:eastAsia="en-AU"/>
        </w:rPr>
        <w:t>up</w:t>
      </w:r>
      <w:r w:rsidRPr="007D0E55">
        <w:rPr>
          <w:rFonts w:ascii="Times New Roman" w:eastAsia="Times New Roman" w:hAnsi="Times New Roman" w:cs="Times New Roman"/>
          <w:color w:val="auto"/>
          <w:sz w:val="24"/>
          <w:szCs w:val="24"/>
          <w:u w:val="single"/>
          <w:lang w:eastAsia="en-AU"/>
        </w:rPr>
        <w:t xml:space="preserve"> notice</w:t>
      </w:r>
      <w:bookmarkEnd w:id="55"/>
    </w:p>
    <w:p w14:paraId="6A5506E0" w14:textId="77777777" w:rsidR="002A10BF" w:rsidRPr="002A10BF" w:rsidRDefault="002A10BF" w:rsidP="002A4FA0">
      <w:pPr>
        <w:keepNext/>
        <w:spacing w:after="0" w:line="240" w:lineRule="auto"/>
        <w:rPr>
          <w:rFonts w:ascii="Times New Roman" w:eastAsia="Times New Roman" w:hAnsi="Times New Roman" w:cs="Times New Roman"/>
          <w:color w:val="auto"/>
          <w:sz w:val="24"/>
          <w:szCs w:val="24"/>
          <w:lang w:eastAsia="en-AU"/>
        </w:rPr>
      </w:pPr>
    </w:p>
    <w:p w14:paraId="5AF5C259" w14:textId="4327CC1F" w:rsidR="002A10BF" w:rsidRPr="002A10BF" w:rsidRDefault="002A10BF" w:rsidP="002A4FA0">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9A4378">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NOPSEMA, within 28 days </w:t>
      </w:r>
      <w:r w:rsidR="00710582">
        <w:rPr>
          <w:rFonts w:ascii="Times New Roman" w:eastAsia="Times New Roman" w:hAnsi="Times New Roman" w:cs="Times New Roman"/>
          <w:color w:val="auto"/>
          <w:sz w:val="24"/>
          <w:szCs w:val="24"/>
          <w:lang w:eastAsia="en-AU"/>
        </w:rPr>
        <w:t>of receip</w:t>
      </w:r>
      <w:r w:rsidR="00BA098E">
        <w:rPr>
          <w:rFonts w:ascii="Times New Roman" w:eastAsia="Times New Roman" w:hAnsi="Times New Roman" w:cs="Times New Roman"/>
          <w:color w:val="auto"/>
          <w:sz w:val="24"/>
          <w:szCs w:val="24"/>
          <w:lang w:eastAsia="en-AU"/>
        </w:rPr>
        <w:t xml:space="preserve">t </w:t>
      </w:r>
      <w:r w:rsidRPr="002A10BF">
        <w:rPr>
          <w:rFonts w:ascii="Times New Roman" w:eastAsia="Times New Roman" w:hAnsi="Times New Roman" w:cs="Times New Roman"/>
          <w:color w:val="auto"/>
          <w:sz w:val="24"/>
          <w:szCs w:val="24"/>
          <w:lang w:eastAsia="en-AU"/>
        </w:rPr>
        <w:t xml:space="preserve">or such other time as agreed between NOPSEMA and the diving contractor, </w:t>
      </w:r>
      <w:r w:rsidR="006129C2">
        <w:rPr>
          <w:rFonts w:ascii="Times New Roman" w:eastAsia="Times New Roman" w:hAnsi="Times New Roman" w:cs="Times New Roman"/>
          <w:color w:val="auto"/>
          <w:sz w:val="24"/>
          <w:szCs w:val="24"/>
          <w:lang w:eastAsia="en-AU"/>
        </w:rPr>
        <w:t>must</w:t>
      </w:r>
      <w:r w:rsidRPr="002A10BF">
        <w:rPr>
          <w:rFonts w:ascii="Times New Roman" w:eastAsia="Times New Roman" w:hAnsi="Times New Roman" w:cs="Times New Roman"/>
          <w:color w:val="auto"/>
          <w:sz w:val="24"/>
          <w:szCs w:val="24"/>
          <w:lang w:eastAsia="en-AU"/>
        </w:rPr>
        <w:t xml:space="preserve"> accept or reject a start-up notice, considering the following matters:</w:t>
      </w:r>
    </w:p>
    <w:p w14:paraId="212DBDA8" w14:textId="4C4A9A3D" w:rsidR="002A10BF" w:rsidRPr="002A10BF" w:rsidRDefault="00BA098E" w:rsidP="002E08BD">
      <w:pPr>
        <w:numPr>
          <w:ilvl w:val="0"/>
          <w:numId w:val="6"/>
        </w:num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 xml:space="preserve">whether </w:t>
      </w:r>
      <w:r w:rsidR="002A10BF" w:rsidRPr="002A10BF">
        <w:rPr>
          <w:rFonts w:ascii="Times New Roman" w:eastAsia="Times New Roman" w:hAnsi="Times New Roman" w:cs="Times New Roman"/>
          <w:color w:val="auto"/>
          <w:sz w:val="24"/>
          <w:szCs w:val="24"/>
          <w:lang w:eastAsia="en-AU"/>
        </w:rPr>
        <w:t xml:space="preserve">the start-up notice </w:t>
      </w:r>
      <w:r w:rsidR="006B6EFC" w:rsidRPr="006B6EFC">
        <w:rPr>
          <w:rFonts w:ascii="Times New Roman" w:eastAsia="Times New Roman" w:hAnsi="Times New Roman" w:cs="Times New Roman"/>
          <w:color w:val="auto"/>
          <w:sz w:val="24"/>
          <w:szCs w:val="24"/>
          <w:lang w:eastAsia="en-AU"/>
        </w:rPr>
        <w:t>meets the requirements of the definition of start-up-notice in</w:t>
      </w:r>
      <w:r w:rsidR="006B6EFC" w:rsidRPr="006B6EFC" w:rsidDel="006B6EFC">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 xml:space="preserve">section 4.24; </w:t>
      </w:r>
    </w:p>
    <w:p w14:paraId="72D18A07" w14:textId="13620366" w:rsidR="002A10BF" w:rsidRPr="002A10BF" w:rsidRDefault="001E4891" w:rsidP="002E08BD">
      <w:pPr>
        <w:numPr>
          <w:ilvl w:val="0"/>
          <w:numId w:val="6"/>
        </w:numPr>
        <w:spacing w:after="0" w:line="240" w:lineRule="auto"/>
        <w:ind w:left="709" w:hanging="349"/>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 xml:space="preserve">whether </w:t>
      </w:r>
      <w:r w:rsidR="002A10BF" w:rsidRPr="002A10BF">
        <w:rPr>
          <w:rFonts w:ascii="Times New Roman" w:eastAsia="Times New Roman" w:hAnsi="Times New Roman" w:cs="Times New Roman"/>
          <w:color w:val="auto"/>
          <w:sz w:val="24"/>
          <w:szCs w:val="24"/>
          <w:lang w:eastAsia="en-AU"/>
        </w:rPr>
        <w:t xml:space="preserve">all of the activities in the start-up notice </w:t>
      </w:r>
      <w:r>
        <w:rPr>
          <w:rFonts w:ascii="Times New Roman" w:eastAsia="Times New Roman" w:hAnsi="Times New Roman" w:cs="Times New Roman"/>
          <w:color w:val="auto"/>
          <w:sz w:val="24"/>
          <w:szCs w:val="24"/>
          <w:lang w:eastAsia="en-AU"/>
        </w:rPr>
        <w:t>ar</w:t>
      </w:r>
      <w:r w:rsidR="002A10BF" w:rsidRPr="002A10BF">
        <w:rPr>
          <w:rFonts w:ascii="Times New Roman" w:eastAsia="Times New Roman" w:hAnsi="Times New Roman" w:cs="Times New Roman"/>
          <w:color w:val="auto"/>
          <w:sz w:val="24"/>
          <w:szCs w:val="24"/>
          <w:lang w:eastAsia="en-AU"/>
        </w:rPr>
        <w:t xml:space="preserve">e consistent with the relevant DSMS and </w:t>
      </w:r>
      <w:r>
        <w:rPr>
          <w:rFonts w:ascii="Times New Roman" w:eastAsia="Times New Roman" w:hAnsi="Times New Roman" w:cs="Times New Roman"/>
          <w:color w:val="auto"/>
          <w:sz w:val="24"/>
          <w:szCs w:val="24"/>
          <w:lang w:eastAsia="en-AU"/>
        </w:rPr>
        <w:t>diving project plan</w:t>
      </w:r>
      <w:r w:rsidR="00527947">
        <w:rPr>
          <w:rFonts w:ascii="Times New Roman" w:eastAsia="Times New Roman" w:hAnsi="Times New Roman" w:cs="Times New Roman"/>
          <w:color w:val="auto"/>
          <w:sz w:val="24"/>
          <w:szCs w:val="24"/>
          <w:lang w:eastAsia="en-AU"/>
        </w:rPr>
        <w:t xml:space="preserve"> </w:t>
      </w:r>
      <w:r w:rsidR="00527947" w:rsidRPr="00527947">
        <w:rPr>
          <w:rFonts w:ascii="Times New Roman" w:eastAsia="Times New Roman" w:hAnsi="Times New Roman" w:cs="Times New Roman"/>
          <w:color w:val="auto"/>
          <w:sz w:val="24"/>
          <w:szCs w:val="24"/>
          <w:lang w:eastAsia="en-AU"/>
        </w:rPr>
        <w:t>for the diving project to which the start-up-notice relates</w:t>
      </w:r>
      <w:r w:rsidR="002A10BF" w:rsidRPr="002A10BF">
        <w:rPr>
          <w:rFonts w:ascii="Times New Roman" w:eastAsia="Times New Roman" w:hAnsi="Times New Roman" w:cs="Times New Roman"/>
          <w:color w:val="auto"/>
          <w:sz w:val="24"/>
          <w:szCs w:val="24"/>
          <w:lang w:eastAsia="en-AU"/>
        </w:rPr>
        <w:t>.</w:t>
      </w:r>
    </w:p>
    <w:p w14:paraId="3EE91EE5" w14:textId="77777777" w:rsidR="00693CB9" w:rsidRDefault="00693CB9" w:rsidP="002A10BF">
      <w:pPr>
        <w:spacing w:after="0" w:line="240" w:lineRule="auto"/>
        <w:rPr>
          <w:rFonts w:ascii="Times New Roman" w:eastAsia="Times New Roman" w:hAnsi="Times New Roman" w:cs="Times New Roman"/>
          <w:color w:val="auto"/>
          <w:sz w:val="24"/>
          <w:szCs w:val="24"/>
          <w:lang w:eastAsia="en-AU"/>
        </w:rPr>
      </w:pPr>
    </w:p>
    <w:p w14:paraId="6BA930FE" w14:textId="520257A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NOPSEMA </w:t>
      </w:r>
      <w:r w:rsidR="009A4378">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notify the operator, in writing, as soon as practicable after making a decision if it is accepted or rejected. If rejected, then the notice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include the reasons for the decision.</w:t>
      </w:r>
    </w:p>
    <w:p w14:paraId="09E8C0F8" w14:textId="77777777" w:rsidR="002C5080" w:rsidRDefault="002C5080" w:rsidP="002C5080">
      <w:pPr>
        <w:spacing w:after="0" w:line="240" w:lineRule="auto"/>
        <w:rPr>
          <w:rFonts w:ascii="Times New Roman" w:eastAsia="Times New Roman" w:hAnsi="Times New Roman" w:cs="Times New Roman"/>
          <w:color w:val="auto"/>
          <w:sz w:val="24"/>
          <w:szCs w:val="24"/>
          <w:u w:val="single"/>
          <w:lang w:eastAsia="en-AU"/>
        </w:rPr>
      </w:pPr>
      <w:bookmarkStart w:id="56" w:name="_Toc99022564"/>
    </w:p>
    <w:p w14:paraId="54C96341" w14:textId="4AA97398"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4.24B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NOPSEMA may request further information</w:t>
      </w:r>
      <w:bookmarkEnd w:id="56"/>
    </w:p>
    <w:p w14:paraId="065A9987" w14:textId="77777777" w:rsidR="002C5080" w:rsidRDefault="002C5080" w:rsidP="002C5080">
      <w:pPr>
        <w:spacing w:after="0" w:line="240" w:lineRule="auto"/>
        <w:rPr>
          <w:rFonts w:ascii="Times New Roman" w:eastAsia="Times New Roman" w:hAnsi="Times New Roman" w:cs="Times New Roman"/>
          <w:color w:val="auto"/>
          <w:sz w:val="24"/>
          <w:szCs w:val="24"/>
          <w:u w:val="single"/>
          <w:lang w:eastAsia="en-AU"/>
        </w:rPr>
      </w:pPr>
    </w:p>
    <w:p w14:paraId="484C0D48" w14:textId="40488319" w:rsidR="002C5080" w:rsidRDefault="00230A29" w:rsidP="002C5080">
      <w:pPr>
        <w:spacing w:after="0" w:line="240" w:lineRule="auto"/>
        <w:rPr>
          <w:rFonts w:ascii="Times New Roman" w:eastAsia="Times New Roman" w:hAnsi="Times New Roman" w:cs="Times New Roman"/>
          <w:color w:val="auto"/>
          <w:sz w:val="24"/>
          <w:szCs w:val="24"/>
          <w:lang w:eastAsia="en-AU"/>
        </w:rPr>
      </w:pPr>
      <w:r w:rsidRPr="00230A29">
        <w:rPr>
          <w:rFonts w:ascii="Times New Roman" w:eastAsia="Times New Roman" w:hAnsi="Times New Roman" w:cs="Times New Roman"/>
          <w:color w:val="auto"/>
          <w:sz w:val="24"/>
          <w:szCs w:val="24"/>
          <w:lang w:eastAsia="en-AU"/>
        </w:rPr>
        <w:t xml:space="preserve">If an operator of a facility in connection with a diving project, or a diving contractor for a diving project, gives a start-up notice to NOPSEM, NOPSEMA </w:t>
      </w:r>
      <w:r w:rsidR="00024238">
        <w:rPr>
          <w:rFonts w:ascii="Times New Roman" w:eastAsia="Times New Roman" w:hAnsi="Times New Roman" w:cs="Times New Roman"/>
          <w:color w:val="auto"/>
          <w:sz w:val="24"/>
          <w:szCs w:val="24"/>
          <w:lang w:eastAsia="en-AU"/>
        </w:rPr>
        <w:t>would be able to</w:t>
      </w:r>
      <w:r w:rsidRPr="00230A29">
        <w:rPr>
          <w:rFonts w:ascii="Times New Roman" w:eastAsia="Times New Roman" w:hAnsi="Times New Roman" w:cs="Times New Roman"/>
          <w:color w:val="auto"/>
          <w:sz w:val="24"/>
          <w:szCs w:val="24"/>
          <w:lang w:eastAsia="en-AU"/>
        </w:rPr>
        <w:t xml:space="preserve"> request, in writing, further information within 14 days of receiving the start-up notice. The request </w:t>
      </w:r>
      <w:r w:rsidR="00024238">
        <w:rPr>
          <w:rFonts w:ascii="Times New Roman" w:eastAsia="Times New Roman" w:hAnsi="Times New Roman" w:cs="Times New Roman"/>
          <w:color w:val="auto"/>
          <w:sz w:val="24"/>
          <w:szCs w:val="24"/>
          <w:lang w:eastAsia="en-AU"/>
        </w:rPr>
        <w:t>would</w:t>
      </w:r>
      <w:r w:rsidRPr="00230A29">
        <w:rPr>
          <w:rFonts w:ascii="Times New Roman" w:eastAsia="Times New Roman" w:hAnsi="Times New Roman" w:cs="Times New Roman"/>
          <w:color w:val="auto"/>
          <w:sz w:val="24"/>
          <w:szCs w:val="24"/>
          <w:lang w:eastAsia="en-AU"/>
        </w:rPr>
        <w:t xml:space="preserve"> set out each matter for which information is requested and specify a reasonable period for the operator (or diving contractor) to provide the information that has been requested. A</w:t>
      </w:r>
      <w:r w:rsidR="00A1431C">
        <w:rPr>
          <w:rFonts w:ascii="Times New Roman" w:eastAsia="Times New Roman" w:hAnsi="Times New Roman" w:cs="Times New Roman"/>
          <w:color w:val="auto"/>
          <w:sz w:val="24"/>
          <w:szCs w:val="24"/>
          <w:lang w:eastAsia="en-AU"/>
        </w:rPr>
        <w:t> </w:t>
      </w:r>
      <w:r w:rsidRPr="00230A29">
        <w:rPr>
          <w:rFonts w:ascii="Times New Roman" w:eastAsia="Times New Roman" w:hAnsi="Times New Roman" w:cs="Times New Roman"/>
          <w:color w:val="auto"/>
          <w:sz w:val="24"/>
          <w:szCs w:val="24"/>
          <w:lang w:eastAsia="en-AU"/>
        </w:rPr>
        <w:t xml:space="preserve">request for information under this section </w:t>
      </w:r>
      <w:r w:rsidR="00024238">
        <w:rPr>
          <w:rFonts w:ascii="Times New Roman" w:eastAsia="Times New Roman" w:hAnsi="Times New Roman" w:cs="Times New Roman"/>
          <w:color w:val="auto"/>
          <w:sz w:val="24"/>
          <w:szCs w:val="24"/>
          <w:lang w:eastAsia="en-AU"/>
        </w:rPr>
        <w:t xml:space="preserve">would </w:t>
      </w:r>
      <w:r w:rsidRPr="00230A29">
        <w:rPr>
          <w:rFonts w:ascii="Times New Roman" w:eastAsia="Times New Roman" w:hAnsi="Times New Roman" w:cs="Times New Roman"/>
          <w:color w:val="auto"/>
          <w:sz w:val="24"/>
          <w:szCs w:val="24"/>
          <w:lang w:eastAsia="en-AU"/>
        </w:rPr>
        <w:t xml:space="preserve">stop the clock on section 4.24A and it </w:t>
      </w:r>
      <w:r w:rsidR="005012D3">
        <w:rPr>
          <w:rFonts w:ascii="Times New Roman" w:eastAsia="Times New Roman" w:hAnsi="Times New Roman" w:cs="Times New Roman"/>
          <w:color w:val="auto"/>
          <w:sz w:val="24"/>
          <w:szCs w:val="24"/>
          <w:lang w:eastAsia="en-AU"/>
        </w:rPr>
        <w:t xml:space="preserve">would </w:t>
      </w:r>
      <w:r w:rsidRPr="00230A29">
        <w:rPr>
          <w:rFonts w:ascii="Times New Roman" w:eastAsia="Times New Roman" w:hAnsi="Times New Roman" w:cs="Times New Roman"/>
          <w:color w:val="auto"/>
          <w:sz w:val="24"/>
          <w:szCs w:val="24"/>
          <w:lang w:eastAsia="en-AU"/>
        </w:rPr>
        <w:t>restart once the information is received by NOPSEMA.</w:t>
      </w:r>
    </w:p>
    <w:p w14:paraId="045FD342" w14:textId="77777777" w:rsidR="003930B4" w:rsidRDefault="003930B4" w:rsidP="002C5080">
      <w:pPr>
        <w:spacing w:after="0" w:line="240" w:lineRule="auto"/>
        <w:rPr>
          <w:rFonts w:ascii="Times New Roman" w:eastAsia="Times New Roman" w:hAnsi="Times New Roman" w:cs="Times New Roman"/>
          <w:color w:val="auto"/>
          <w:sz w:val="24"/>
          <w:szCs w:val="24"/>
          <w:lang w:eastAsia="en-AU"/>
        </w:rPr>
      </w:pPr>
    </w:p>
    <w:p w14:paraId="69A80D2C" w14:textId="475E71D4"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If the operator or contractor fails to comply with the request NOPSEMA </w:t>
      </w:r>
      <w:r w:rsidR="0024224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reject the notice.</w:t>
      </w:r>
    </w:p>
    <w:p w14:paraId="10F63CD8" w14:textId="77777777" w:rsidR="002C5080" w:rsidRDefault="002C5080" w:rsidP="002C5080">
      <w:pPr>
        <w:spacing w:after="0" w:line="240" w:lineRule="auto"/>
        <w:rPr>
          <w:rFonts w:ascii="Times New Roman" w:eastAsia="Times New Roman" w:hAnsi="Times New Roman" w:cs="Times New Roman"/>
          <w:color w:val="auto"/>
          <w:sz w:val="24"/>
          <w:szCs w:val="24"/>
          <w:lang w:eastAsia="en-AU"/>
        </w:rPr>
      </w:pPr>
    </w:p>
    <w:p w14:paraId="6F0E48CB" w14:textId="113036A6"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4.24C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Withdrawal of acceptance of start-up notice if diving has not commenced</w:t>
      </w:r>
    </w:p>
    <w:p w14:paraId="2CD29713" w14:textId="77777777" w:rsidR="002C5080" w:rsidRPr="007D0E55" w:rsidRDefault="002C5080" w:rsidP="007D0E55">
      <w:pPr>
        <w:spacing w:after="0" w:line="240" w:lineRule="auto"/>
        <w:rPr>
          <w:rFonts w:ascii="Times New Roman" w:eastAsia="Times New Roman" w:hAnsi="Times New Roman" w:cs="Times New Roman"/>
          <w:color w:val="auto"/>
          <w:sz w:val="24"/>
          <w:szCs w:val="24"/>
          <w:u w:val="single"/>
          <w:lang w:eastAsia="en-AU"/>
        </w:rPr>
      </w:pPr>
    </w:p>
    <w:p w14:paraId="120B7E99" w14:textId="44B34C61"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C5080">
        <w:rPr>
          <w:rFonts w:ascii="Times New Roman" w:eastAsia="Times New Roman" w:hAnsi="Times New Roman" w:cs="Times New Roman"/>
          <w:color w:val="auto"/>
          <w:sz w:val="24"/>
          <w:szCs w:val="24"/>
          <w:lang w:eastAsia="en-AU"/>
        </w:rPr>
        <w:t>Section </w:t>
      </w:r>
      <w:r w:rsidRPr="002A10BF">
        <w:rPr>
          <w:rFonts w:ascii="Times New Roman" w:eastAsia="Times New Roman" w:hAnsi="Times New Roman" w:cs="Times New Roman"/>
          <w:color w:val="auto"/>
          <w:sz w:val="24"/>
          <w:szCs w:val="24"/>
          <w:lang w:eastAsia="en-AU"/>
        </w:rPr>
        <w:t xml:space="preserve">4.24C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NOPSEMA may by written notice </w:t>
      </w:r>
      <w:r w:rsidR="00933C91" w:rsidRPr="00933C91">
        <w:rPr>
          <w:rFonts w:ascii="Times New Roman" w:eastAsia="Times New Roman" w:hAnsi="Times New Roman" w:cs="Times New Roman"/>
          <w:color w:val="auto"/>
          <w:sz w:val="24"/>
          <w:szCs w:val="24"/>
          <w:lang w:eastAsia="en-AU"/>
        </w:rPr>
        <w:t>given to the operator of a facility in connection with a diving project, or a diving contractor for a diving project</w:t>
      </w:r>
      <w:r w:rsidR="00933C91" w:rsidRPr="00933C91" w:rsidDel="00933C91">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withdraw the acceptance of a start-up notice where it has reasonable safety concerns about the </w:t>
      </w:r>
      <w:r w:rsidR="00E95214">
        <w:rPr>
          <w:rFonts w:ascii="Times New Roman" w:eastAsia="Times New Roman" w:hAnsi="Times New Roman" w:cs="Times New Roman"/>
          <w:color w:val="auto"/>
          <w:sz w:val="24"/>
          <w:szCs w:val="24"/>
          <w:lang w:eastAsia="en-AU"/>
        </w:rPr>
        <w:t xml:space="preserve">diving </w:t>
      </w:r>
      <w:r w:rsidRPr="002A10BF">
        <w:rPr>
          <w:rFonts w:ascii="Times New Roman" w:eastAsia="Times New Roman" w:hAnsi="Times New Roman" w:cs="Times New Roman"/>
          <w:color w:val="auto"/>
          <w:sz w:val="24"/>
          <w:szCs w:val="24"/>
          <w:lang w:eastAsia="en-AU"/>
        </w:rPr>
        <w:t xml:space="preserve">project and diving </w:t>
      </w:r>
      <w:r w:rsidR="006C6495">
        <w:rPr>
          <w:rFonts w:ascii="Times New Roman" w:eastAsia="Times New Roman" w:hAnsi="Times New Roman" w:cs="Times New Roman"/>
          <w:color w:val="auto"/>
          <w:sz w:val="24"/>
          <w:szCs w:val="24"/>
          <w:lang w:eastAsia="en-AU"/>
        </w:rPr>
        <w:t xml:space="preserve">under the accepted start-up notice </w:t>
      </w:r>
      <w:r w:rsidRPr="002A10BF">
        <w:rPr>
          <w:rFonts w:ascii="Times New Roman" w:eastAsia="Times New Roman" w:hAnsi="Times New Roman" w:cs="Times New Roman"/>
          <w:color w:val="auto"/>
          <w:sz w:val="24"/>
          <w:szCs w:val="24"/>
          <w:lang w:eastAsia="en-AU"/>
        </w:rPr>
        <w:t xml:space="preserve">has not commenced. </w:t>
      </w:r>
      <w:r w:rsidR="00A06B42">
        <w:rPr>
          <w:rFonts w:ascii="Times New Roman" w:eastAsia="Times New Roman" w:hAnsi="Times New Roman" w:cs="Times New Roman"/>
          <w:color w:val="auto"/>
          <w:sz w:val="24"/>
          <w:szCs w:val="24"/>
          <w:lang w:eastAsia="en-AU"/>
        </w:rPr>
        <w:t xml:space="preserve">The notice would set out reasons for the decision. </w:t>
      </w:r>
      <w:r w:rsidRPr="002A10BF">
        <w:rPr>
          <w:rFonts w:ascii="Times New Roman" w:eastAsia="Times New Roman" w:hAnsi="Times New Roman" w:cs="Times New Roman"/>
          <w:color w:val="auto"/>
          <w:sz w:val="24"/>
          <w:szCs w:val="24"/>
          <w:lang w:eastAsia="en-AU"/>
        </w:rPr>
        <w:t xml:space="preserve">This provision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a last resort action where a new or increased diving impact or risk arising from the diving activity has been identified that is not provided for in the DSMS or DPP for the activity.</w:t>
      </w:r>
    </w:p>
    <w:p w14:paraId="1E4A7FC7" w14:textId="77777777" w:rsidR="002C5080" w:rsidRDefault="002C5080" w:rsidP="002C5080">
      <w:pPr>
        <w:spacing w:after="0" w:line="240" w:lineRule="auto"/>
        <w:rPr>
          <w:rFonts w:ascii="Times New Roman" w:eastAsia="Times New Roman" w:hAnsi="Times New Roman" w:cs="Times New Roman"/>
          <w:color w:val="auto"/>
          <w:sz w:val="24"/>
          <w:szCs w:val="24"/>
          <w:u w:val="single"/>
          <w:lang w:eastAsia="en-AU"/>
        </w:rPr>
      </w:pPr>
    </w:p>
    <w:p w14:paraId="5E0467F5" w14:textId="54C88EAA" w:rsidR="002A10BF" w:rsidRPr="007D0E55" w:rsidRDefault="002A10BF" w:rsidP="00596C23">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4.24D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Withdrawal of acceptance of start-up notice if new or increased risks identified</w:t>
      </w:r>
    </w:p>
    <w:p w14:paraId="79695BAF" w14:textId="77777777" w:rsidR="002C5080" w:rsidRDefault="002C5080" w:rsidP="00596C23">
      <w:pPr>
        <w:keepNext/>
        <w:spacing w:after="0" w:line="240" w:lineRule="auto"/>
        <w:rPr>
          <w:rFonts w:ascii="Times New Roman" w:eastAsia="Times New Roman" w:hAnsi="Times New Roman" w:cs="Times New Roman"/>
          <w:color w:val="auto"/>
          <w:sz w:val="24"/>
          <w:szCs w:val="24"/>
          <w:u w:val="single"/>
          <w:lang w:eastAsia="en-AU"/>
        </w:rPr>
      </w:pPr>
    </w:p>
    <w:p w14:paraId="6A14FA91" w14:textId="60852F7B" w:rsidR="002A10BF" w:rsidRPr="002A10BF" w:rsidRDefault="002A10BF" w:rsidP="00596C23">
      <w:pPr>
        <w:keepNext/>
        <w:spacing w:after="0" w:line="240" w:lineRule="auto"/>
        <w:rPr>
          <w:rFonts w:ascii="Times New Roman" w:eastAsia="Times New Roman" w:hAnsi="Times New Roman" w:cs="Times New Roman"/>
          <w:color w:val="auto"/>
          <w:sz w:val="24"/>
          <w:szCs w:val="24"/>
          <w:lang w:eastAsia="en-AU"/>
        </w:rPr>
      </w:pPr>
      <w:r w:rsidRPr="002C5080">
        <w:rPr>
          <w:rFonts w:ascii="Times New Roman" w:eastAsia="Times New Roman" w:hAnsi="Times New Roman" w:cs="Times New Roman"/>
          <w:color w:val="auto"/>
          <w:sz w:val="24"/>
          <w:szCs w:val="24"/>
          <w:lang w:eastAsia="en-AU"/>
        </w:rPr>
        <w:t>Section 4.24D</w:t>
      </w:r>
      <w:r w:rsidRPr="002A10BF">
        <w:rPr>
          <w:rFonts w:ascii="Times New Roman" w:eastAsia="Times New Roman" w:hAnsi="Times New Roman" w:cs="Times New Roman"/>
          <w:color w:val="auto"/>
          <w:sz w:val="24"/>
          <w:szCs w:val="24"/>
          <w:lang w:eastAsia="en-AU"/>
        </w:rPr>
        <w:t xml:space="preserve">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NOPSEMA may by written notice</w:t>
      </w:r>
      <w:r w:rsidR="00592618" w:rsidRPr="00592618">
        <w:t xml:space="preserve"> </w:t>
      </w:r>
      <w:r w:rsidR="00592618" w:rsidRPr="00592618">
        <w:rPr>
          <w:rFonts w:ascii="Times New Roman" w:eastAsia="Times New Roman" w:hAnsi="Times New Roman" w:cs="Times New Roman"/>
          <w:color w:val="auto"/>
          <w:sz w:val="24"/>
          <w:szCs w:val="24"/>
          <w:lang w:eastAsia="en-AU"/>
        </w:rPr>
        <w:t>to the operator of a facility in connection with a diving project, or a diving contractor for a diving project</w:t>
      </w:r>
      <w:r w:rsidR="00592618">
        <w:rPr>
          <w:rFonts w:ascii="Times New Roman" w:eastAsia="Times New Roman" w:hAnsi="Times New Roman" w:cs="Times New Roman"/>
          <w:color w:val="auto"/>
          <w:sz w:val="24"/>
          <w:szCs w:val="24"/>
          <w:lang w:eastAsia="en-AU"/>
        </w:rPr>
        <w:t>, as applicable,</w:t>
      </w:r>
      <w:r w:rsidRPr="002A10BF">
        <w:rPr>
          <w:rFonts w:ascii="Times New Roman" w:eastAsia="Times New Roman" w:hAnsi="Times New Roman" w:cs="Times New Roman"/>
          <w:color w:val="auto"/>
          <w:sz w:val="24"/>
          <w:szCs w:val="24"/>
          <w:lang w:eastAsia="en-AU"/>
        </w:rPr>
        <w:t xml:space="preserve"> withdraw acceptance of a diving start-up notice where there are new or increased diving risks and the management or elimination of that risk is not provided for in the DSM</w:t>
      </w:r>
      <w:r w:rsidR="007344EA">
        <w:rPr>
          <w:rFonts w:ascii="Times New Roman" w:eastAsia="Times New Roman" w:hAnsi="Times New Roman" w:cs="Times New Roman"/>
          <w:color w:val="auto"/>
          <w:sz w:val="24"/>
          <w:szCs w:val="24"/>
          <w:lang w:eastAsia="en-AU"/>
        </w:rPr>
        <w:t>S</w:t>
      </w:r>
      <w:r w:rsidRPr="002A10BF">
        <w:rPr>
          <w:rFonts w:ascii="Times New Roman" w:eastAsia="Times New Roman" w:hAnsi="Times New Roman" w:cs="Times New Roman"/>
          <w:color w:val="auto"/>
          <w:sz w:val="24"/>
          <w:szCs w:val="24"/>
          <w:lang w:eastAsia="en-AU"/>
        </w:rPr>
        <w:t xml:space="preserve"> or diving project plan. The notice </w:t>
      </w:r>
      <w:r w:rsidR="0024224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set out the reasons for the decision.</w:t>
      </w:r>
    </w:p>
    <w:p w14:paraId="0FBD7703" w14:textId="77777777" w:rsidR="0062142F" w:rsidRDefault="0062142F" w:rsidP="0062142F">
      <w:pPr>
        <w:spacing w:after="0" w:line="240" w:lineRule="auto"/>
        <w:rPr>
          <w:rFonts w:ascii="Times New Roman" w:eastAsia="Times New Roman" w:hAnsi="Times New Roman" w:cs="Times New Roman"/>
          <w:color w:val="auto"/>
          <w:sz w:val="24"/>
          <w:szCs w:val="24"/>
          <w:lang w:eastAsia="en-AU"/>
        </w:rPr>
      </w:pPr>
    </w:p>
    <w:p w14:paraId="41DD8157" w14:textId="4B40ED13"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a diving ‘stop button’ and empowers NOPSEMA to delay and/or refuse the commencement of a diving activity if there are reasonable concerns about the safety of the proposed dive. This would be a measure of last</w:t>
      </w:r>
      <w:r w:rsidR="0033451E"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resort, to be used to stop a dive from going ahead where NOPSEMA has safety concerns.</w:t>
      </w:r>
      <w:r w:rsidR="00FE7F7F">
        <w:rPr>
          <w:rFonts w:ascii="Times New Roman" w:eastAsia="Times New Roman" w:hAnsi="Times New Roman" w:cs="Times New Roman"/>
          <w:color w:val="auto"/>
          <w:sz w:val="24"/>
          <w:szCs w:val="24"/>
          <w:lang w:eastAsia="en-AU"/>
        </w:rPr>
        <w:t xml:space="preserve"> </w:t>
      </w:r>
      <w:r w:rsidR="00FE7F7F" w:rsidRPr="00FE7F7F">
        <w:rPr>
          <w:rFonts w:ascii="Times New Roman" w:eastAsia="Times New Roman" w:hAnsi="Times New Roman" w:cs="Times New Roman"/>
          <w:color w:val="auto"/>
          <w:sz w:val="24"/>
          <w:szCs w:val="24"/>
          <w:lang w:eastAsia="en-AU"/>
        </w:rPr>
        <w:t xml:space="preserve">If NOPSEMA withdraws acceptance of a start-up-notice then if there is an operator of the facility, the operator, otherwise, the diving contractor, </w:t>
      </w:r>
      <w:r w:rsidR="001C54DC">
        <w:rPr>
          <w:rFonts w:ascii="Times New Roman" w:eastAsia="Times New Roman" w:hAnsi="Times New Roman" w:cs="Times New Roman"/>
          <w:color w:val="auto"/>
          <w:sz w:val="24"/>
          <w:szCs w:val="24"/>
          <w:lang w:eastAsia="en-AU"/>
        </w:rPr>
        <w:t>would</w:t>
      </w:r>
      <w:r w:rsidR="00FE7F7F" w:rsidRPr="00FE7F7F">
        <w:rPr>
          <w:rFonts w:ascii="Times New Roman" w:eastAsia="Times New Roman" w:hAnsi="Times New Roman" w:cs="Times New Roman"/>
          <w:color w:val="auto"/>
          <w:sz w:val="24"/>
          <w:szCs w:val="24"/>
          <w:lang w:eastAsia="en-AU"/>
        </w:rPr>
        <w:t xml:space="preserve"> ensure that diving on the diving project ceases.</w:t>
      </w:r>
    </w:p>
    <w:p w14:paraId="65669BBA" w14:textId="77777777" w:rsidR="0062142F" w:rsidRDefault="0062142F" w:rsidP="0062142F">
      <w:pPr>
        <w:spacing w:after="0" w:line="240" w:lineRule="auto"/>
        <w:rPr>
          <w:rFonts w:ascii="Times New Roman" w:eastAsia="Times New Roman" w:hAnsi="Times New Roman" w:cs="Times New Roman"/>
          <w:color w:val="auto"/>
          <w:sz w:val="24"/>
          <w:szCs w:val="24"/>
          <w:lang w:eastAsia="en-AU"/>
        </w:rPr>
      </w:pPr>
    </w:p>
    <w:p w14:paraId="69B7B953" w14:textId="554E5EC4" w:rsidR="002A10BF" w:rsidRPr="007D0E55" w:rsidRDefault="002A10BF" w:rsidP="00596C23">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4.24E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Reinstatement of acceptance of start-up notice</w:t>
      </w:r>
    </w:p>
    <w:p w14:paraId="18E79340" w14:textId="77777777" w:rsidR="0062142F" w:rsidRDefault="0062142F" w:rsidP="00596C23">
      <w:pPr>
        <w:keepNext/>
        <w:spacing w:after="0" w:line="240" w:lineRule="auto"/>
        <w:rPr>
          <w:rFonts w:ascii="Times New Roman" w:eastAsia="Times New Roman" w:hAnsi="Times New Roman" w:cs="Times New Roman"/>
          <w:color w:val="auto"/>
          <w:sz w:val="24"/>
          <w:szCs w:val="24"/>
          <w:lang w:eastAsia="en-AU"/>
        </w:rPr>
      </w:pPr>
    </w:p>
    <w:p w14:paraId="484D935F" w14:textId="645B15C1" w:rsidR="002A10BF" w:rsidRPr="002A10BF" w:rsidRDefault="002A10BF" w:rsidP="00596C23">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where NOPSEMA has withdrawn acceptance of a start-up notice a</w:t>
      </w:r>
      <w:r w:rsidR="00027659" w:rsidRPr="00027659">
        <w:t xml:space="preserve"> </w:t>
      </w:r>
      <w:r w:rsidR="00027659" w:rsidRPr="00027659">
        <w:rPr>
          <w:rFonts w:ascii="Times New Roman" w:eastAsia="Times New Roman" w:hAnsi="Times New Roman" w:cs="Times New Roman"/>
          <w:color w:val="auto"/>
          <w:sz w:val="24"/>
          <w:szCs w:val="24"/>
          <w:lang w:eastAsia="en-AU"/>
        </w:rPr>
        <w:t xml:space="preserve">under section 4.24C or 4.24D and the operator of the facility in connection with the diving project, or the diving contractor for the diving project, as applicable, </w:t>
      </w:r>
      <w:r w:rsidRPr="002A10BF">
        <w:rPr>
          <w:rFonts w:ascii="Times New Roman" w:eastAsia="Times New Roman" w:hAnsi="Times New Roman" w:cs="Times New Roman"/>
          <w:color w:val="auto"/>
          <w:sz w:val="24"/>
          <w:szCs w:val="24"/>
          <w:lang w:eastAsia="en-AU"/>
        </w:rPr>
        <w:t xml:space="preserve">demonstrates that the new or increased diving impact or risk to the diving activity has been rectified NOPSEMA may re-instate a diving start-up notice. NOPSEMA </w:t>
      </w:r>
      <w:r w:rsidR="0024224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notify the operator or contractor of the decision and the reasons for the decision.</w:t>
      </w:r>
    </w:p>
    <w:p w14:paraId="6BB30DAC" w14:textId="77777777" w:rsidR="0062142F" w:rsidRDefault="0062142F" w:rsidP="002A10BF">
      <w:pPr>
        <w:spacing w:after="0" w:line="240" w:lineRule="auto"/>
        <w:rPr>
          <w:rFonts w:ascii="Times New Roman" w:eastAsia="Times New Roman" w:hAnsi="Times New Roman" w:cs="Times New Roman"/>
          <w:b/>
          <w:color w:val="auto"/>
          <w:sz w:val="24"/>
          <w:szCs w:val="24"/>
          <w:lang w:eastAsia="en-AU"/>
        </w:rPr>
      </w:pPr>
    </w:p>
    <w:p w14:paraId="631B84C4" w14:textId="3A961B86" w:rsidR="002A10BF" w:rsidRPr="0057160B" w:rsidRDefault="002A10BF" w:rsidP="002A10BF">
      <w:pPr>
        <w:spacing w:after="0" w:line="240" w:lineRule="auto"/>
        <w:rPr>
          <w:rFonts w:ascii="Times New Roman" w:eastAsia="Times New Roman" w:hAnsi="Times New Roman" w:cs="Times New Roman"/>
          <w:b/>
          <w:color w:val="auto"/>
          <w:sz w:val="24"/>
          <w:szCs w:val="24"/>
          <w:lang w:eastAsia="en-AU"/>
        </w:rPr>
      </w:pPr>
      <w:r w:rsidRPr="0057160B">
        <w:rPr>
          <w:rFonts w:ascii="Times New Roman" w:eastAsia="Times New Roman" w:hAnsi="Times New Roman" w:cs="Times New Roman"/>
          <w:b/>
          <w:color w:val="auto"/>
          <w:sz w:val="24"/>
          <w:szCs w:val="24"/>
          <w:lang w:eastAsia="en-AU"/>
        </w:rPr>
        <w:t xml:space="preserve">Part </w:t>
      </w:r>
      <w:r w:rsidR="00E94EA4">
        <w:rPr>
          <w:rFonts w:ascii="Times New Roman" w:eastAsia="Times New Roman" w:hAnsi="Times New Roman" w:cs="Times New Roman"/>
          <w:b/>
          <w:color w:val="auto"/>
          <w:sz w:val="24"/>
          <w:szCs w:val="24"/>
          <w:lang w:eastAsia="en-AU"/>
        </w:rPr>
        <w:t>9</w:t>
      </w:r>
      <w:r w:rsidR="00810F1D" w:rsidRPr="002A10BF">
        <w:rPr>
          <w:rFonts w:ascii="Times New Roman" w:eastAsia="Times New Roman" w:hAnsi="Times New Roman" w:cs="Times New Roman"/>
          <w:b/>
          <w:color w:val="auto"/>
          <w:sz w:val="24"/>
          <w:szCs w:val="24"/>
          <w:lang w:eastAsia="en-AU"/>
        </w:rPr>
        <w:t>—</w:t>
      </w:r>
      <w:r w:rsidRPr="0057160B">
        <w:rPr>
          <w:rFonts w:ascii="Times New Roman" w:eastAsia="Times New Roman" w:hAnsi="Times New Roman" w:cs="Times New Roman"/>
          <w:b/>
          <w:color w:val="auto"/>
          <w:sz w:val="24"/>
          <w:szCs w:val="24"/>
          <w:lang w:eastAsia="en-AU"/>
        </w:rPr>
        <w:t>Diving operations</w:t>
      </w:r>
    </w:p>
    <w:p w14:paraId="6D4A0F59" w14:textId="77777777" w:rsidR="0062142F" w:rsidRDefault="0062142F" w:rsidP="0062142F">
      <w:pPr>
        <w:spacing w:after="0" w:line="240" w:lineRule="auto"/>
        <w:rPr>
          <w:rFonts w:ascii="Times New Roman" w:eastAsia="Times New Roman" w:hAnsi="Times New Roman" w:cs="Times New Roman"/>
          <w:color w:val="auto"/>
          <w:sz w:val="24"/>
          <w:szCs w:val="24"/>
          <w:lang w:eastAsia="en-AU"/>
        </w:rPr>
      </w:pPr>
    </w:p>
    <w:p w14:paraId="31C14A91" w14:textId="659EAEE7"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4.25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Divers in diving operations</w:t>
      </w:r>
    </w:p>
    <w:p w14:paraId="716432AA" w14:textId="77777777" w:rsidR="0062142F" w:rsidRDefault="0062142F" w:rsidP="0062142F">
      <w:pPr>
        <w:spacing w:after="0" w:line="240" w:lineRule="auto"/>
        <w:rPr>
          <w:rFonts w:ascii="Times New Roman" w:eastAsia="Times New Roman" w:hAnsi="Times New Roman" w:cs="Times New Roman"/>
          <w:color w:val="auto"/>
          <w:sz w:val="24"/>
          <w:szCs w:val="24"/>
          <w:u w:val="single"/>
          <w:lang w:eastAsia="en-AU"/>
        </w:rPr>
      </w:pPr>
    </w:p>
    <w:p w14:paraId="5F565DB6" w14:textId="2464DDB9" w:rsidR="002A10BF" w:rsidRPr="002A10BF" w:rsidRDefault="00171808" w:rsidP="007D0E55">
      <w:pPr>
        <w:spacing w:after="0" w:line="240" w:lineRule="auto"/>
        <w:rPr>
          <w:rFonts w:ascii="Times New Roman" w:eastAsia="Times New Roman" w:hAnsi="Times New Roman" w:cs="Times New Roman"/>
          <w:color w:val="auto"/>
          <w:sz w:val="24"/>
          <w:szCs w:val="24"/>
          <w:lang w:eastAsia="en-AU"/>
        </w:rPr>
      </w:pPr>
      <w:r w:rsidRPr="0062142F">
        <w:rPr>
          <w:rFonts w:ascii="Times New Roman" w:eastAsia="Times New Roman" w:hAnsi="Times New Roman" w:cs="Times New Roman"/>
          <w:color w:val="auto"/>
          <w:sz w:val="24"/>
          <w:szCs w:val="24"/>
          <w:lang w:eastAsia="en-AU"/>
        </w:rPr>
        <w:t>This section</w:t>
      </w:r>
      <w:r w:rsidR="002A10BF" w:rsidRPr="002A10BF">
        <w:rPr>
          <w:rFonts w:ascii="Times New Roman" w:eastAsia="Times New Roman" w:hAnsi="Times New Roman" w:cs="Times New Roman"/>
          <w:color w:val="auto"/>
          <w:sz w:val="24"/>
          <w:szCs w:val="24"/>
          <w:lang w:eastAsia="en-AU"/>
        </w:rPr>
        <w:t xml:space="preserve"> </w:t>
      </w:r>
      <w:r w:rsidR="00242240">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place a specific responsibility on the diving contractor </w:t>
      </w:r>
      <w:r w:rsidR="009B52DA">
        <w:rPr>
          <w:rFonts w:ascii="Times New Roman" w:eastAsia="Times New Roman" w:hAnsi="Times New Roman" w:cs="Times New Roman"/>
          <w:color w:val="auto"/>
          <w:sz w:val="24"/>
          <w:szCs w:val="24"/>
          <w:lang w:eastAsia="en-AU"/>
        </w:rPr>
        <w:t xml:space="preserve">for a diving operation </w:t>
      </w:r>
      <w:r w:rsidR="002A10BF" w:rsidRPr="002A10BF">
        <w:rPr>
          <w:rFonts w:ascii="Times New Roman" w:eastAsia="Times New Roman" w:hAnsi="Times New Roman" w:cs="Times New Roman"/>
          <w:color w:val="auto"/>
          <w:sz w:val="24"/>
          <w:szCs w:val="24"/>
          <w:lang w:eastAsia="en-AU"/>
        </w:rPr>
        <w:t xml:space="preserve">and supervisor for a diving </w:t>
      </w:r>
      <w:r w:rsidR="009B52DA">
        <w:rPr>
          <w:rFonts w:ascii="Times New Roman" w:eastAsia="Times New Roman" w:hAnsi="Times New Roman" w:cs="Times New Roman"/>
          <w:color w:val="auto"/>
          <w:sz w:val="24"/>
          <w:szCs w:val="24"/>
          <w:lang w:eastAsia="en-AU"/>
        </w:rPr>
        <w:t>operation</w:t>
      </w:r>
      <w:r w:rsidR="009B52DA" w:rsidRPr="002A10BF">
        <w:rPr>
          <w:rFonts w:ascii="Times New Roman" w:eastAsia="Times New Roman" w:hAnsi="Times New Roman" w:cs="Times New Roman"/>
          <w:color w:val="auto"/>
          <w:sz w:val="24"/>
          <w:szCs w:val="24"/>
          <w:lang w:eastAsia="en-AU"/>
        </w:rPr>
        <w:t xml:space="preserve"> </w:t>
      </w:r>
      <w:r w:rsidR="002A10BF" w:rsidRPr="002A10BF">
        <w:rPr>
          <w:rFonts w:ascii="Times New Roman" w:eastAsia="Times New Roman" w:hAnsi="Times New Roman" w:cs="Times New Roman"/>
          <w:color w:val="auto"/>
          <w:sz w:val="24"/>
          <w:szCs w:val="24"/>
          <w:lang w:eastAsia="en-AU"/>
        </w:rPr>
        <w:t xml:space="preserve">to ensure that any diver taking part in the project is competent to safely undertake all aspects of the diving operation. </w:t>
      </w:r>
    </w:p>
    <w:p w14:paraId="204FE395" w14:textId="77777777" w:rsidR="0062142F" w:rsidRDefault="0062142F" w:rsidP="002A10BF">
      <w:pPr>
        <w:spacing w:after="0" w:line="240" w:lineRule="auto"/>
        <w:rPr>
          <w:rFonts w:ascii="Times New Roman" w:eastAsia="Times New Roman" w:hAnsi="Times New Roman" w:cs="Times New Roman"/>
          <w:color w:val="333333"/>
          <w:sz w:val="24"/>
          <w:szCs w:val="24"/>
          <w:shd w:val="clear" w:color="auto" w:fill="FFFFFF"/>
          <w:lang w:eastAsia="en-AU"/>
        </w:rPr>
      </w:pPr>
    </w:p>
    <w:p w14:paraId="0F56026F" w14:textId="4C9AB63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242240">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 4.25(1) which provides that a diving contractor must not allow a person to dive where they are not competent.</w:t>
      </w:r>
      <w:r w:rsidRPr="002A10BF">
        <w:rPr>
          <w:rFonts w:ascii="Times New Roman" w:eastAsia="Times New Roman" w:hAnsi="Times New Roman" w:cs="Times New Roman"/>
          <w:color w:val="auto"/>
          <w:sz w:val="24"/>
          <w:szCs w:val="24"/>
          <w:lang w:eastAsia="en-AU"/>
        </w:rPr>
        <w:t xml:space="preserve"> </w:t>
      </w:r>
      <w:bookmarkStart w:id="57" w:name="_Hlk166488798"/>
      <w:r w:rsidRPr="002A10BF">
        <w:rPr>
          <w:rFonts w:ascii="Times New Roman" w:eastAsia="Times New Roman" w:hAnsi="Times New Roman" w:cs="Times New Roman"/>
          <w:color w:val="auto"/>
          <w:sz w:val="24"/>
          <w:szCs w:val="24"/>
          <w:lang w:eastAsia="en-AU"/>
        </w:rPr>
        <w:t xml:space="preserve">The maximum penalty for a failure to comply with the subsections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w:t>
      </w:r>
      <w:bookmarkEnd w:id="57"/>
      <w:r w:rsidRPr="002A10BF">
        <w:rPr>
          <w:rFonts w:ascii="Times New Roman" w:eastAsia="Times New Roman" w:hAnsi="Times New Roman" w:cs="Times New Roman"/>
          <w:color w:val="auto"/>
          <w:sz w:val="24"/>
          <w:szCs w:val="24"/>
          <w:lang w:eastAsia="en-AU"/>
        </w:rPr>
        <w:t xml:space="preserve">A person </w:t>
      </w:r>
      <w:r w:rsidR="0024224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242240">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4.25(1). For a body corporate the court can impose a fine of up to 5 times the civil penalty amount under section 82 of the Regulatory Powers Act.</w:t>
      </w:r>
    </w:p>
    <w:p w14:paraId="389FD932" w14:textId="77777777" w:rsidR="0062142F" w:rsidRDefault="0062142F" w:rsidP="0062142F">
      <w:pPr>
        <w:spacing w:after="0" w:line="240" w:lineRule="auto"/>
        <w:rPr>
          <w:rFonts w:ascii="Times New Roman" w:eastAsia="Times New Roman" w:hAnsi="Times New Roman" w:cs="Times New Roman"/>
          <w:color w:val="auto"/>
          <w:sz w:val="24"/>
          <w:szCs w:val="24"/>
          <w:lang w:eastAsia="en-AU"/>
        </w:rPr>
      </w:pPr>
    </w:p>
    <w:p w14:paraId="71A824B4" w14:textId="1593D200"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4.25(</w:t>
      </w:r>
      <w:r w:rsidR="00564A9D">
        <w:rPr>
          <w:rFonts w:ascii="Times New Roman" w:eastAsia="Times New Roman" w:hAnsi="Times New Roman" w:cs="Times New Roman"/>
          <w:color w:val="auto"/>
          <w:sz w:val="24"/>
          <w:szCs w:val="24"/>
          <w:lang w:eastAsia="en-AU"/>
        </w:rPr>
        <w:t>4</w:t>
      </w:r>
      <w:r w:rsidRPr="002A10BF">
        <w:rPr>
          <w:rFonts w:ascii="Times New Roman" w:eastAsia="Times New Roman" w:hAnsi="Times New Roman" w:cs="Times New Roman"/>
          <w:color w:val="auto"/>
          <w:sz w:val="24"/>
          <w:szCs w:val="24"/>
          <w:lang w:eastAsia="en-AU"/>
        </w:rPr>
        <w:t xml:space="preserve">)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 strict liability penalty for </w:t>
      </w:r>
      <w:r w:rsidR="00440D01">
        <w:rPr>
          <w:rFonts w:ascii="Times New Roman" w:eastAsia="Times New Roman" w:hAnsi="Times New Roman" w:cs="Times New Roman"/>
          <w:color w:val="auto"/>
          <w:sz w:val="24"/>
          <w:szCs w:val="24"/>
          <w:lang w:eastAsia="en-AU"/>
        </w:rPr>
        <w:t xml:space="preserve">diving </w:t>
      </w:r>
      <w:r w:rsidRPr="002A10BF">
        <w:rPr>
          <w:rFonts w:ascii="Times New Roman" w:eastAsia="Times New Roman" w:hAnsi="Times New Roman" w:cs="Times New Roman"/>
          <w:color w:val="auto"/>
          <w:sz w:val="24"/>
          <w:szCs w:val="24"/>
          <w:lang w:eastAsia="en-AU"/>
        </w:rPr>
        <w:t xml:space="preserve">supervisors where a supervisor allows a person to dive and they are not competent to carry out safely any activity that many be necessary as part of the dive. The maximum penalty for a failure to comply with the </w:t>
      </w:r>
      <w:r w:rsidR="00E95B88">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subsection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w:t>
      </w:r>
    </w:p>
    <w:p w14:paraId="31AD30B6" w14:textId="77777777" w:rsidR="0062142F" w:rsidRDefault="0062142F" w:rsidP="002A10BF">
      <w:pPr>
        <w:spacing w:after="0" w:line="240" w:lineRule="auto"/>
        <w:rPr>
          <w:rFonts w:ascii="Times New Roman" w:eastAsia="Times New Roman" w:hAnsi="Times New Roman" w:cs="Times New Roman"/>
          <w:color w:val="auto"/>
          <w:sz w:val="24"/>
          <w:szCs w:val="24"/>
          <w:lang w:eastAsia="en-AU"/>
        </w:rPr>
      </w:pPr>
    </w:p>
    <w:p w14:paraId="3285806F" w14:textId="62EC04D1" w:rsidR="004F294D" w:rsidRDefault="002A10BF" w:rsidP="002A10BF">
      <w:pPr>
        <w:spacing w:after="0" w:line="240" w:lineRule="auto"/>
        <w:rPr>
          <w:rFonts w:ascii="Times New Roman" w:eastAsia="Times New Roman" w:hAnsi="Times New Roman" w:cs="Times New Roman"/>
          <w:color w:val="333333"/>
          <w:sz w:val="24"/>
          <w:szCs w:val="24"/>
          <w:shd w:val="clear" w:color="auto" w:fill="FFFFFF"/>
          <w:lang w:eastAsia="en-AU"/>
        </w:rPr>
      </w:pPr>
      <w:r w:rsidRPr="002A10BF">
        <w:rPr>
          <w:rFonts w:ascii="Times New Roman" w:eastAsia="Times New Roman" w:hAnsi="Times New Roman" w:cs="Times New Roman"/>
          <w:color w:val="auto"/>
          <w:sz w:val="24"/>
          <w:szCs w:val="24"/>
          <w:lang w:eastAsia="en-AU"/>
        </w:rPr>
        <w:t>Subsection 4.25(</w:t>
      </w:r>
      <w:r w:rsidR="004C04C7">
        <w:rPr>
          <w:rFonts w:ascii="Times New Roman" w:eastAsia="Times New Roman" w:hAnsi="Times New Roman" w:cs="Times New Roman"/>
          <w:color w:val="auto"/>
          <w:sz w:val="24"/>
          <w:szCs w:val="24"/>
          <w:lang w:eastAsia="en-AU"/>
        </w:rPr>
        <w:t>5</w:t>
      </w:r>
      <w:r w:rsidRPr="002A10BF">
        <w:rPr>
          <w:rFonts w:ascii="Times New Roman" w:eastAsia="Times New Roman" w:hAnsi="Times New Roman" w:cs="Times New Roman"/>
          <w:color w:val="auto"/>
          <w:sz w:val="24"/>
          <w:szCs w:val="24"/>
          <w:lang w:eastAsia="en-AU"/>
        </w:rPr>
        <w:t>)</w:t>
      </w:r>
      <w:r w:rsidR="00242240">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require</w:t>
      </w:r>
      <w:r w:rsidR="00242240">
        <w:rPr>
          <w:rFonts w:ascii="Times New Roman" w:eastAsia="Times New Roman" w:hAnsi="Times New Roman" w:cs="Times New Roman"/>
          <w:color w:val="auto"/>
          <w:sz w:val="24"/>
          <w:szCs w:val="24"/>
          <w:lang w:eastAsia="en-AU"/>
        </w:rPr>
        <w:t xml:space="preserve"> that</w:t>
      </w:r>
      <w:r w:rsidRPr="002A10BF">
        <w:rPr>
          <w:rFonts w:ascii="Times New Roman" w:eastAsia="Times New Roman" w:hAnsi="Times New Roman" w:cs="Times New Roman"/>
          <w:color w:val="auto"/>
          <w:sz w:val="24"/>
          <w:szCs w:val="24"/>
          <w:lang w:eastAsia="en-AU"/>
        </w:rPr>
        <w:t xml:space="preserve"> </w:t>
      </w:r>
      <w:r w:rsidR="00716EBF">
        <w:rPr>
          <w:rFonts w:ascii="Times New Roman" w:eastAsia="Times New Roman" w:hAnsi="Times New Roman" w:cs="Times New Roman"/>
          <w:color w:val="auto"/>
          <w:sz w:val="24"/>
          <w:szCs w:val="24"/>
          <w:lang w:eastAsia="en-AU"/>
        </w:rPr>
        <w:t>a</w:t>
      </w:r>
      <w:r w:rsidR="00716EBF"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diving contractor must not allow any </w:t>
      </w:r>
      <w:r w:rsidR="007949FD">
        <w:rPr>
          <w:rFonts w:ascii="Times New Roman" w:eastAsia="Times New Roman" w:hAnsi="Times New Roman" w:cs="Times New Roman"/>
          <w:color w:val="auto"/>
          <w:sz w:val="24"/>
          <w:szCs w:val="24"/>
          <w:lang w:eastAsia="en-AU"/>
        </w:rPr>
        <w:t>person</w:t>
      </w:r>
      <w:r w:rsidR="007949FD"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to dive in the diving operation unless the </w:t>
      </w:r>
      <w:r w:rsidR="0033285F">
        <w:rPr>
          <w:rFonts w:ascii="Times New Roman" w:eastAsia="Times New Roman" w:hAnsi="Times New Roman" w:cs="Times New Roman"/>
          <w:color w:val="auto"/>
          <w:sz w:val="24"/>
          <w:szCs w:val="24"/>
          <w:lang w:eastAsia="en-AU"/>
        </w:rPr>
        <w:t>person</w:t>
      </w:r>
      <w:r w:rsidR="0033285F"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has the appropriate level of ADAS diving qualification. </w:t>
      </w:r>
    </w:p>
    <w:p w14:paraId="24CF1903" w14:textId="77777777" w:rsidR="004F294D" w:rsidRDefault="004F294D" w:rsidP="002A10BF">
      <w:pPr>
        <w:spacing w:after="0" w:line="240" w:lineRule="auto"/>
        <w:rPr>
          <w:rFonts w:ascii="Times New Roman" w:eastAsia="Times New Roman" w:hAnsi="Times New Roman" w:cs="Times New Roman"/>
          <w:color w:val="333333"/>
          <w:sz w:val="24"/>
          <w:szCs w:val="24"/>
          <w:shd w:val="clear" w:color="auto" w:fill="FFFFFF"/>
          <w:lang w:eastAsia="en-AU"/>
        </w:rPr>
      </w:pPr>
    </w:p>
    <w:p w14:paraId="5A94F910" w14:textId="21A2F3F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333333"/>
          <w:sz w:val="24"/>
          <w:szCs w:val="24"/>
          <w:shd w:val="clear" w:color="auto" w:fill="FFFFFF"/>
          <w:lang w:eastAsia="en-AU"/>
        </w:rPr>
        <w:t xml:space="preserve">It </w:t>
      </w:r>
      <w:r w:rsidR="00242240">
        <w:rPr>
          <w:rFonts w:ascii="Times New Roman" w:eastAsia="Times New Roman" w:hAnsi="Times New Roman" w:cs="Times New Roman"/>
          <w:color w:val="333333"/>
          <w:sz w:val="24"/>
          <w:szCs w:val="24"/>
          <w:shd w:val="clear" w:color="auto" w:fill="FFFFFF"/>
          <w:lang w:eastAsia="en-AU"/>
        </w:rPr>
        <w:t>would be</w:t>
      </w:r>
      <w:r w:rsidRPr="002A10BF">
        <w:rPr>
          <w:rFonts w:ascii="Times New Roman" w:eastAsia="Times New Roman" w:hAnsi="Times New Roman" w:cs="Times New Roman"/>
          <w:color w:val="333333"/>
          <w:sz w:val="24"/>
          <w:szCs w:val="24"/>
          <w:shd w:val="clear" w:color="auto" w:fill="FFFFFF"/>
          <w:lang w:eastAsia="en-AU"/>
        </w:rPr>
        <w:t xml:space="preserve"> a strict liability offence if a person contravenes subsection 4.25(</w:t>
      </w:r>
      <w:r w:rsidR="004C04C7">
        <w:rPr>
          <w:rFonts w:ascii="Times New Roman" w:eastAsia="Times New Roman" w:hAnsi="Times New Roman" w:cs="Times New Roman"/>
          <w:color w:val="333333"/>
          <w:sz w:val="24"/>
          <w:szCs w:val="24"/>
          <w:shd w:val="clear" w:color="auto" w:fill="FFFFFF"/>
          <w:lang w:eastAsia="en-AU"/>
        </w:rPr>
        <w:t>5</w:t>
      </w:r>
      <w:r w:rsidRPr="002A10BF">
        <w:rPr>
          <w:rFonts w:ascii="Times New Roman" w:eastAsia="Times New Roman" w:hAnsi="Times New Roman" w:cs="Times New Roman"/>
          <w:color w:val="333333"/>
          <w:sz w:val="24"/>
          <w:szCs w:val="24"/>
          <w:shd w:val="clear" w:color="auto" w:fill="FFFFFF"/>
          <w:lang w:eastAsia="en-AU"/>
        </w:rPr>
        <w:t>) which provides that a diving contractor must not allow a person to dive where the</w:t>
      </w:r>
      <w:r w:rsidR="00BB372D">
        <w:rPr>
          <w:rFonts w:ascii="Times New Roman" w:eastAsia="Times New Roman" w:hAnsi="Times New Roman" w:cs="Times New Roman"/>
          <w:color w:val="333333"/>
          <w:sz w:val="24"/>
          <w:szCs w:val="24"/>
          <w:shd w:val="clear" w:color="auto" w:fill="FFFFFF"/>
          <w:lang w:eastAsia="en-AU"/>
        </w:rPr>
        <w:t xml:space="preserve"> person</w:t>
      </w:r>
      <w:r w:rsidRPr="002A10BF">
        <w:rPr>
          <w:rFonts w:ascii="Times New Roman" w:eastAsia="Times New Roman" w:hAnsi="Times New Roman" w:cs="Times New Roman"/>
          <w:color w:val="333333"/>
          <w:sz w:val="24"/>
          <w:szCs w:val="24"/>
          <w:shd w:val="clear" w:color="auto" w:fill="FFFFFF"/>
          <w:lang w:eastAsia="en-AU"/>
        </w:rPr>
        <w:t xml:space="preserve"> do</w:t>
      </w:r>
      <w:r w:rsidR="007D31C6">
        <w:rPr>
          <w:rFonts w:ascii="Times New Roman" w:eastAsia="Times New Roman" w:hAnsi="Times New Roman" w:cs="Times New Roman"/>
          <w:color w:val="333333"/>
          <w:sz w:val="24"/>
          <w:szCs w:val="24"/>
          <w:shd w:val="clear" w:color="auto" w:fill="FFFFFF"/>
          <w:lang w:eastAsia="en-AU"/>
        </w:rPr>
        <w:t>es</w:t>
      </w:r>
      <w:r w:rsidRPr="002A10BF">
        <w:rPr>
          <w:rFonts w:ascii="Times New Roman" w:eastAsia="Times New Roman" w:hAnsi="Times New Roman" w:cs="Times New Roman"/>
          <w:color w:val="333333"/>
          <w:sz w:val="24"/>
          <w:szCs w:val="24"/>
          <w:shd w:val="clear" w:color="auto" w:fill="FFFFFF"/>
          <w:lang w:eastAsia="en-AU"/>
        </w:rPr>
        <w:t xml:space="preserve"> not have the appropriate level of ADAS qualification.</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w:t>
      </w:r>
      <w:r w:rsidR="00A84977">
        <w:rPr>
          <w:rFonts w:ascii="Times New Roman" w:eastAsia="Times New Roman" w:hAnsi="Times New Roman" w:cs="Times New Roman"/>
          <w:color w:val="auto"/>
          <w:sz w:val="24"/>
          <w:szCs w:val="24"/>
          <w:lang w:eastAsia="en-AU"/>
        </w:rPr>
        <w:t> </w:t>
      </w:r>
      <w:r w:rsidRPr="002A10BF">
        <w:rPr>
          <w:rFonts w:ascii="Times New Roman" w:eastAsia="Times New Roman" w:hAnsi="Times New Roman" w:cs="Times New Roman"/>
          <w:color w:val="auto"/>
          <w:sz w:val="24"/>
          <w:szCs w:val="24"/>
          <w:lang w:eastAsia="en-AU"/>
        </w:rPr>
        <w:t xml:space="preserve">person </w:t>
      </w:r>
      <w:r w:rsidR="0024224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242240">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liable to a civil penalty of 1,000 penalty units if the person contravenes subsection 4.25(</w:t>
      </w:r>
      <w:r w:rsidR="009C58BB">
        <w:rPr>
          <w:rFonts w:ascii="Times New Roman" w:eastAsia="Times New Roman" w:hAnsi="Times New Roman" w:cs="Times New Roman"/>
          <w:color w:val="auto"/>
          <w:sz w:val="24"/>
          <w:szCs w:val="24"/>
          <w:lang w:eastAsia="en-AU"/>
        </w:rPr>
        <w:t>5</w:t>
      </w:r>
      <w:r w:rsidRPr="002A10BF">
        <w:rPr>
          <w:rFonts w:ascii="Times New Roman" w:eastAsia="Times New Roman" w:hAnsi="Times New Roman" w:cs="Times New Roman"/>
          <w:color w:val="auto"/>
          <w:sz w:val="24"/>
          <w:szCs w:val="24"/>
          <w:lang w:eastAsia="en-AU"/>
        </w:rPr>
        <w:t>). For a body corporate the court can impose a fine of up to 5 times the civil penalty amount under section 82 of the Regulatory Powers Act.</w:t>
      </w:r>
    </w:p>
    <w:p w14:paraId="4C0DEE3F" w14:textId="77777777" w:rsidR="00955A24" w:rsidRDefault="00955A24" w:rsidP="0062142F">
      <w:pPr>
        <w:spacing w:after="0" w:line="240" w:lineRule="auto"/>
        <w:rPr>
          <w:rFonts w:ascii="Times New Roman" w:eastAsia="Times New Roman" w:hAnsi="Times New Roman" w:cs="Times New Roman"/>
          <w:color w:val="auto"/>
          <w:sz w:val="24"/>
          <w:szCs w:val="24"/>
          <w:lang w:eastAsia="en-AU"/>
        </w:rPr>
      </w:pPr>
    </w:p>
    <w:p w14:paraId="414740B5" w14:textId="2A4CC744" w:rsidR="002A10BF" w:rsidRDefault="002A10BF" w:rsidP="0D1BA00D">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4.25(</w:t>
      </w:r>
      <w:r w:rsidR="005A491E">
        <w:rPr>
          <w:rFonts w:ascii="Times New Roman" w:eastAsia="Times New Roman" w:hAnsi="Times New Roman" w:cs="Times New Roman"/>
          <w:color w:val="auto"/>
          <w:sz w:val="24"/>
          <w:szCs w:val="24"/>
          <w:lang w:eastAsia="en-AU"/>
        </w:rPr>
        <w:t>8</w:t>
      </w:r>
      <w:r w:rsidRPr="002A10BF">
        <w:rPr>
          <w:rFonts w:ascii="Times New Roman" w:eastAsia="Times New Roman" w:hAnsi="Times New Roman" w:cs="Times New Roman"/>
          <w:color w:val="auto"/>
          <w:sz w:val="24"/>
          <w:szCs w:val="24"/>
          <w:lang w:eastAsia="en-AU"/>
        </w:rPr>
        <w:t xml:space="preserve">)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 strict liability </w:t>
      </w:r>
      <w:r w:rsidR="00BE381F">
        <w:rPr>
          <w:rFonts w:ascii="Times New Roman" w:eastAsia="Times New Roman" w:hAnsi="Times New Roman" w:cs="Times New Roman"/>
          <w:color w:val="auto"/>
          <w:sz w:val="24"/>
          <w:szCs w:val="24"/>
          <w:lang w:eastAsia="en-AU"/>
        </w:rPr>
        <w:t xml:space="preserve">offence </w:t>
      </w:r>
      <w:r w:rsidRPr="002A10BF">
        <w:rPr>
          <w:rFonts w:ascii="Times New Roman" w:eastAsia="Times New Roman" w:hAnsi="Times New Roman" w:cs="Times New Roman"/>
          <w:color w:val="auto"/>
          <w:sz w:val="24"/>
          <w:szCs w:val="24"/>
          <w:lang w:eastAsia="en-AU"/>
        </w:rPr>
        <w:t xml:space="preserve">for </w:t>
      </w:r>
      <w:r w:rsidR="00815DB7">
        <w:rPr>
          <w:rFonts w:ascii="Times New Roman" w:eastAsia="Times New Roman" w:hAnsi="Times New Roman" w:cs="Times New Roman"/>
          <w:color w:val="auto"/>
          <w:sz w:val="24"/>
          <w:szCs w:val="24"/>
          <w:lang w:eastAsia="en-AU"/>
        </w:rPr>
        <w:t xml:space="preserve">a </w:t>
      </w:r>
      <w:r w:rsidR="00BE381F">
        <w:rPr>
          <w:rFonts w:ascii="Times New Roman" w:eastAsia="Times New Roman" w:hAnsi="Times New Roman" w:cs="Times New Roman"/>
          <w:color w:val="auto"/>
          <w:sz w:val="24"/>
          <w:szCs w:val="24"/>
          <w:lang w:eastAsia="en-AU"/>
        </w:rPr>
        <w:t xml:space="preserve">diving </w:t>
      </w:r>
      <w:r w:rsidRPr="002A10BF">
        <w:rPr>
          <w:rFonts w:ascii="Times New Roman" w:eastAsia="Times New Roman" w:hAnsi="Times New Roman" w:cs="Times New Roman"/>
          <w:color w:val="auto"/>
          <w:sz w:val="24"/>
          <w:szCs w:val="24"/>
          <w:lang w:eastAsia="en-AU"/>
        </w:rPr>
        <w:t xml:space="preserve">supervisor </w:t>
      </w:r>
      <w:r w:rsidR="002055AD">
        <w:rPr>
          <w:rFonts w:ascii="Times New Roman" w:eastAsia="Times New Roman" w:hAnsi="Times New Roman" w:cs="Times New Roman"/>
          <w:color w:val="auto"/>
          <w:sz w:val="24"/>
          <w:szCs w:val="24"/>
          <w:lang w:eastAsia="en-AU"/>
        </w:rPr>
        <w:t>who</w:t>
      </w:r>
      <w:r w:rsidRPr="002A10BF">
        <w:rPr>
          <w:rFonts w:ascii="Times New Roman" w:eastAsia="Times New Roman" w:hAnsi="Times New Roman" w:cs="Times New Roman"/>
          <w:color w:val="auto"/>
          <w:sz w:val="24"/>
          <w:szCs w:val="24"/>
          <w:lang w:eastAsia="en-AU"/>
        </w:rPr>
        <w:t xml:space="preserve"> allows a person to dive and </w:t>
      </w:r>
      <w:r w:rsidR="00BB372D">
        <w:rPr>
          <w:rFonts w:ascii="Times New Roman" w:eastAsia="Times New Roman" w:hAnsi="Times New Roman" w:cs="Times New Roman"/>
          <w:color w:val="333333"/>
          <w:sz w:val="24"/>
          <w:szCs w:val="24"/>
          <w:shd w:val="clear" w:color="auto" w:fill="FFFFFF"/>
          <w:lang w:eastAsia="en-AU"/>
        </w:rPr>
        <w:t>the person does</w:t>
      </w:r>
      <w:r w:rsidRPr="002A10BF">
        <w:rPr>
          <w:rFonts w:ascii="Times New Roman" w:eastAsia="Times New Roman" w:hAnsi="Times New Roman" w:cs="Times New Roman"/>
          <w:color w:val="333333"/>
          <w:sz w:val="24"/>
          <w:szCs w:val="24"/>
          <w:shd w:val="clear" w:color="auto" w:fill="FFFFFF"/>
          <w:lang w:eastAsia="en-AU"/>
        </w:rPr>
        <w:t xml:space="preserve"> not have the appropriate level of ADAS qualification</w:t>
      </w:r>
      <w:r w:rsidRPr="002A10BF">
        <w:rPr>
          <w:rFonts w:ascii="Times New Roman" w:eastAsia="Times New Roman" w:hAnsi="Times New Roman" w:cs="Times New Roman"/>
          <w:color w:val="auto"/>
          <w:sz w:val="24"/>
          <w:szCs w:val="24"/>
          <w:lang w:eastAsia="en-AU"/>
        </w:rPr>
        <w:t xml:space="preserve"> to carry out any activity that many be necessary as part of the dive. </w:t>
      </w:r>
    </w:p>
    <w:p w14:paraId="366DD602" w14:textId="77777777" w:rsidR="00596C23" w:rsidRPr="002A10BF" w:rsidRDefault="00596C23" w:rsidP="0D1BA00D">
      <w:pPr>
        <w:spacing w:after="0" w:line="240" w:lineRule="auto"/>
        <w:rPr>
          <w:rFonts w:ascii="Times New Roman" w:eastAsia="Times New Roman" w:hAnsi="Times New Roman" w:cs="Times New Roman"/>
          <w:color w:val="auto"/>
          <w:sz w:val="24"/>
          <w:szCs w:val="24"/>
          <w:lang w:eastAsia="en-AU"/>
        </w:rPr>
      </w:pPr>
    </w:p>
    <w:p w14:paraId="2023B567" w14:textId="49653A5E"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the </w:t>
      </w:r>
      <w:r w:rsidR="009467B1">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subsection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w:t>
      </w:r>
    </w:p>
    <w:p w14:paraId="474E8FD2" w14:textId="77777777" w:rsidR="00955A24" w:rsidRDefault="00955A24" w:rsidP="00955A24">
      <w:pPr>
        <w:spacing w:after="0" w:line="240" w:lineRule="auto"/>
        <w:rPr>
          <w:rFonts w:ascii="Times New Roman" w:eastAsia="Times New Roman" w:hAnsi="Times New Roman" w:cs="Times New Roman"/>
          <w:color w:val="auto"/>
          <w:sz w:val="24"/>
          <w:szCs w:val="24"/>
          <w:lang w:eastAsia="en-AU"/>
        </w:rPr>
      </w:pPr>
    </w:p>
    <w:p w14:paraId="458722F5" w14:textId="5E8534CC" w:rsidR="00DD19C8" w:rsidRPr="007D0E55"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4.25(</w:t>
      </w:r>
      <w:r w:rsidR="00C34058">
        <w:rPr>
          <w:rFonts w:ascii="Times New Roman" w:eastAsia="Times New Roman" w:hAnsi="Times New Roman" w:cs="Times New Roman"/>
          <w:color w:val="auto"/>
          <w:sz w:val="24"/>
          <w:szCs w:val="24"/>
          <w:lang w:eastAsia="en-AU"/>
        </w:rPr>
        <w:t>9</w:t>
      </w:r>
      <w:r w:rsidRPr="002A10BF">
        <w:rPr>
          <w:rFonts w:ascii="Times New Roman" w:eastAsia="Times New Roman" w:hAnsi="Times New Roman" w:cs="Times New Roman"/>
          <w:color w:val="auto"/>
          <w:sz w:val="24"/>
          <w:szCs w:val="24"/>
          <w:lang w:eastAsia="en-AU"/>
        </w:rPr>
        <w:t>)</w:t>
      </w:r>
      <w:r w:rsidR="00242240">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require</w:t>
      </w:r>
      <w:r w:rsidR="00242240">
        <w:rPr>
          <w:rFonts w:ascii="Times New Roman" w:eastAsia="Times New Roman" w:hAnsi="Times New Roman" w:cs="Times New Roman"/>
          <w:color w:val="auto"/>
          <w:sz w:val="24"/>
          <w:szCs w:val="24"/>
          <w:lang w:eastAsia="en-AU"/>
        </w:rPr>
        <w:t xml:space="preserve"> that</w:t>
      </w:r>
      <w:r w:rsidRPr="002A10BF">
        <w:rPr>
          <w:rFonts w:ascii="Times New Roman" w:eastAsia="Times New Roman" w:hAnsi="Times New Roman" w:cs="Times New Roman"/>
          <w:color w:val="auto"/>
          <w:sz w:val="24"/>
          <w:szCs w:val="24"/>
          <w:lang w:eastAsia="en-AU"/>
        </w:rPr>
        <w:t xml:space="preserve"> the diving contractor must not allow any diver to dive in the diving operation unless the diver has a valid medical certificate. </w:t>
      </w:r>
      <w:r w:rsidR="00946B7A" w:rsidRPr="00946B7A">
        <w:rPr>
          <w:rFonts w:ascii="Times New Roman" w:eastAsia="Times New Roman" w:hAnsi="Times New Roman" w:cs="Times New Roman"/>
          <w:color w:val="auto"/>
          <w:sz w:val="24"/>
          <w:szCs w:val="24"/>
          <w:lang w:eastAsia="en-AU"/>
        </w:rPr>
        <w:t>A note</w:t>
      </w:r>
      <w:r w:rsidR="009467B1">
        <w:rPr>
          <w:rFonts w:ascii="Times New Roman" w:eastAsia="Times New Roman" w:hAnsi="Times New Roman" w:cs="Times New Roman"/>
          <w:color w:val="auto"/>
          <w:sz w:val="24"/>
          <w:szCs w:val="24"/>
          <w:lang w:eastAsia="en-AU"/>
        </w:rPr>
        <w:t xml:space="preserve"> would</w:t>
      </w:r>
      <w:r w:rsidR="00946B7A" w:rsidRPr="00946B7A">
        <w:rPr>
          <w:rFonts w:ascii="Times New Roman" w:eastAsia="Times New Roman" w:hAnsi="Times New Roman" w:cs="Times New Roman"/>
          <w:color w:val="auto"/>
          <w:sz w:val="24"/>
          <w:szCs w:val="24"/>
          <w:lang w:eastAsia="en-AU"/>
        </w:rPr>
        <w:t xml:space="preserve"> explain that </w:t>
      </w:r>
      <w:r w:rsidR="00946B7A" w:rsidRPr="00955A24">
        <w:rPr>
          <w:rFonts w:ascii="Times New Roman" w:eastAsia="Times New Roman" w:hAnsi="Times New Roman" w:cs="Times New Roman"/>
          <w:b/>
          <w:bCs/>
          <w:i/>
          <w:iCs/>
          <w:color w:val="auto"/>
          <w:sz w:val="24"/>
          <w:szCs w:val="24"/>
          <w:lang w:eastAsia="en-AU"/>
        </w:rPr>
        <w:t>valid medical certificate</w:t>
      </w:r>
      <w:r w:rsidR="00946B7A" w:rsidRPr="00946B7A">
        <w:rPr>
          <w:rFonts w:ascii="Times New Roman" w:eastAsia="Times New Roman" w:hAnsi="Times New Roman" w:cs="Times New Roman"/>
          <w:color w:val="auto"/>
          <w:sz w:val="24"/>
          <w:szCs w:val="24"/>
          <w:lang w:eastAsia="en-AU"/>
        </w:rPr>
        <w:t xml:space="preserve"> is defined in section 4.26.</w:t>
      </w:r>
    </w:p>
    <w:p w14:paraId="0AD49F1F" w14:textId="77777777" w:rsidR="00955A24" w:rsidRDefault="00955A24" w:rsidP="00955A24">
      <w:pPr>
        <w:spacing w:after="0" w:line="240" w:lineRule="auto"/>
        <w:rPr>
          <w:rFonts w:ascii="Times New Roman" w:eastAsia="Times New Roman" w:hAnsi="Times New Roman" w:cs="Times New Roman"/>
          <w:color w:val="auto"/>
          <w:sz w:val="24"/>
          <w:szCs w:val="24"/>
          <w:lang w:eastAsia="en-AU"/>
        </w:rPr>
      </w:pPr>
    </w:p>
    <w:p w14:paraId="14F2FB0D" w14:textId="79308766"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7D0E55">
        <w:rPr>
          <w:rFonts w:ascii="Times New Roman" w:eastAsia="Times New Roman" w:hAnsi="Times New Roman" w:cs="Times New Roman"/>
          <w:color w:val="auto"/>
          <w:sz w:val="24"/>
          <w:szCs w:val="24"/>
          <w:lang w:eastAsia="en-AU"/>
        </w:rPr>
        <w:t xml:space="preserve">It </w:t>
      </w:r>
      <w:r w:rsidR="00242240" w:rsidRPr="007D0E55">
        <w:rPr>
          <w:rFonts w:ascii="Times New Roman" w:eastAsia="Times New Roman" w:hAnsi="Times New Roman" w:cs="Times New Roman"/>
          <w:color w:val="auto"/>
          <w:sz w:val="24"/>
          <w:szCs w:val="24"/>
          <w:lang w:eastAsia="en-AU"/>
        </w:rPr>
        <w:t>wo</w:t>
      </w:r>
      <w:r w:rsidR="00242240">
        <w:rPr>
          <w:rFonts w:ascii="Times New Roman" w:eastAsia="Times New Roman" w:hAnsi="Times New Roman" w:cs="Times New Roman"/>
          <w:color w:val="333333"/>
          <w:sz w:val="24"/>
          <w:szCs w:val="24"/>
          <w:shd w:val="clear" w:color="auto" w:fill="FFFFFF"/>
          <w:lang w:eastAsia="en-AU"/>
        </w:rPr>
        <w:t xml:space="preserve">uld be </w:t>
      </w:r>
      <w:r w:rsidRPr="002A10BF">
        <w:rPr>
          <w:rFonts w:ascii="Times New Roman" w:eastAsia="Times New Roman" w:hAnsi="Times New Roman" w:cs="Times New Roman"/>
          <w:color w:val="333333"/>
          <w:sz w:val="24"/>
          <w:szCs w:val="24"/>
          <w:shd w:val="clear" w:color="auto" w:fill="FFFFFF"/>
          <w:lang w:eastAsia="en-AU"/>
        </w:rPr>
        <w:t>a strict liability offence if a person contravenes subsection 4.25(</w:t>
      </w:r>
      <w:r w:rsidR="00C34058">
        <w:rPr>
          <w:rFonts w:ascii="Times New Roman" w:eastAsia="Times New Roman" w:hAnsi="Times New Roman" w:cs="Times New Roman"/>
          <w:color w:val="333333"/>
          <w:sz w:val="24"/>
          <w:szCs w:val="24"/>
          <w:shd w:val="clear" w:color="auto" w:fill="FFFFFF"/>
          <w:lang w:eastAsia="en-AU"/>
        </w:rPr>
        <w:t>9</w:t>
      </w:r>
      <w:r w:rsidRPr="002A10BF">
        <w:rPr>
          <w:rFonts w:ascii="Times New Roman" w:eastAsia="Times New Roman" w:hAnsi="Times New Roman" w:cs="Times New Roman"/>
          <w:color w:val="333333"/>
          <w:sz w:val="24"/>
          <w:szCs w:val="24"/>
          <w:shd w:val="clear" w:color="auto" w:fill="FFFFFF"/>
          <w:lang w:eastAsia="en-AU"/>
        </w:rPr>
        <w:t>) which provides that a diving contractor must not allow a person to dive where the</w:t>
      </w:r>
      <w:r w:rsidR="007D31C6">
        <w:rPr>
          <w:rFonts w:ascii="Times New Roman" w:eastAsia="Times New Roman" w:hAnsi="Times New Roman" w:cs="Times New Roman"/>
          <w:color w:val="333333"/>
          <w:sz w:val="24"/>
          <w:szCs w:val="24"/>
          <w:shd w:val="clear" w:color="auto" w:fill="FFFFFF"/>
          <w:lang w:eastAsia="en-AU"/>
        </w:rPr>
        <w:t xml:space="preserve"> person</w:t>
      </w:r>
      <w:r w:rsidRPr="002A10BF">
        <w:rPr>
          <w:rFonts w:ascii="Times New Roman" w:eastAsia="Times New Roman" w:hAnsi="Times New Roman" w:cs="Times New Roman"/>
          <w:color w:val="333333"/>
          <w:sz w:val="24"/>
          <w:szCs w:val="24"/>
          <w:shd w:val="clear" w:color="auto" w:fill="FFFFFF"/>
          <w:lang w:eastAsia="en-AU"/>
        </w:rPr>
        <w:t xml:space="preserve"> do</w:t>
      </w:r>
      <w:r w:rsidR="007D31C6">
        <w:rPr>
          <w:rFonts w:ascii="Times New Roman" w:eastAsia="Times New Roman" w:hAnsi="Times New Roman" w:cs="Times New Roman"/>
          <w:color w:val="333333"/>
          <w:sz w:val="24"/>
          <w:szCs w:val="24"/>
          <w:shd w:val="clear" w:color="auto" w:fill="FFFFFF"/>
          <w:lang w:eastAsia="en-AU"/>
        </w:rPr>
        <w:t>es</w:t>
      </w:r>
      <w:r w:rsidRPr="002A10BF">
        <w:rPr>
          <w:rFonts w:ascii="Times New Roman" w:eastAsia="Times New Roman" w:hAnsi="Times New Roman" w:cs="Times New Roman"/>
          <w:color w:val="333333"/>
          <w:sz w:val="24"/>
          <w:szCs w:val="24"/>
          <w:shd w:val="clear" w:color="auto" w:fill="FFFFFF"/>
          <w:lang w:eastAsia="en-AU"/>
        </w:rPr>
        <w:t xml:space="preserve"> not have a valid medical certificate.</w:t>
      </w:r>
      <w:r w:rsidRPr="002A10BF">
        <w:rPr>
          <w:rFonts w:ascii="Times New Roman" w:eastAsia="Times New Roman" w:hAnsi="Times New Roman" w:cs="Times New Roman"/>
          <w:color w:val="auto"/>
          <w:sz w:val="24"/>
          <w:szCs w:val="24"/>
          <w:lang w:eastAsia="en-AU"/>
        </w:rPr>
        <w:t xml:space="preserve"> The maximum penalty for a failure to comply with the subsections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100 penalty units, or 500 penalty units for an offence committed by a body corporate due to the operation of subsection 4B(3) of the Crimes Act. A person </w:t>
      </w:r>
      <w:r w:rsidR="00242240">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w:t>
      </w:r>
      <w:r w:rsidR="00242240">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liable to a civil penalty of 1,000 penalty units if the person contravenes subsection 4.25(</w:t>
      </w:r>
      <w:r w:rsidR="00C34058">
        <w:rPr>
          <w:rFonts w:ascii="Times New Roman" w:eastAsia="Times New Roman" w:hAnsi="Times New Roman" w:cs="Times New Roman"/>
          <w:color w:val="auto"/>
          <w:sz w:val="24"/>
          <w:szCs w:val="24"/>
          <w:lang w:eastAsia="en-AU"/>
        </w:rPr>
        <w:t>9</w:t>
      </w:r>
      <w:r w:rsidRPr="002A10BF">
        <w:rPr>
          <w:rFonts w:ascii="Times New Roman" w:eastAsia="Times New Roman" w:hAnsi="Times New Roman" w:cs="Times New Roman"/>
          <w:color w:val="auto"/>
          <w:sz w:val="24"/>
          <w:szCs w:val="24"/>
          <w:lang w:eastAsia="en-AU"/>
        </w:rPr>
        <w:t>). For a body corporate the court can impose a fine of up to 5 times the civil penalty amount under section 82 of the Regulatory Powers Act.</w:t>
      </w:r>
    </w:p>
    <w:p w14:paraId="432557A9" w14:textId="77777777" w:rsidR="00955A24" w:rsidRDefault="00955A24" w:rsidP="00955A24">
      <w:pPr>
        <w:spacing w:after="0" w:line="240" w:lineRule="auto"/>
        <w:rPr>
          <w:rFonts w:ascii="Times New Roman" w:eastAsia="Times New Roman" w:hAnsi="Times New Roman" w:cs="Times New Roman"/>
          <w:color w:val="auto"/>
          <w:sz w:val="24"/>
          <w:szCs w:val="24"/>
          <w:lang w:eastAsia="en-AU"/>
        </w:rPr>
      </w:pPr>
    </w:p>
    <w:p w14:paraId="4895D1E7" w14:textId="55C75AB3"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4.25(</w:t>
      </w:r>
      <w:r w:rsidR="000E2EC4">
        <w:rPr>
          <w:rFonts w:ascii="Times New Roman" w:eastAsia="Times New Roman" w:hAnsi="Times New Roman" w:cs="Times New Roman"/>
          <w:color w:val="auto"/>
          <w:sz w:val="24"/>
          <w:szCs w:val="24"/>
          <w:lang w:eastAsia="en-AU"/>
        </w:rPr>
        <w:t>12</w:t>
      </w:r>
      <w:r w:rsidRPr="002A10BF">
        <w:rPr>
          <w:rFonts w:ascii="Times New Roman" w:eastAsia="Times New Roman" w:hAnsi="Times New Roman" w:cs="Times New Roman"/>
          <w:color w:val="auto"/>
          <w:sz w:val="24"/>
          <w:szCs w:val="24"/>
          <w:lang w:eastAsia="en-AU"/>
        </w:rPr>
        <w:t xml:space="preserve">)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 strict liability </w:t>
      </w:r>
      <w:r w:rsidR="007C661E">
        <w:rPr>
          <w:rFonts w:ascii="Times New Roman" w:eastAsia="Times New Roman" w:hAnsi="Times New Roman" w:cs="Times New Roman"/>
          <w:color w:val="auto"/>
          <w:sz w:val="24"/>
          <w:szCs w:val="24"/>
          <w:lang w:eastAsia="en-AU"/>
        </w:rPr>
        <w:t>offence</w:t>
      </w:r>
      <w:r w:rsidR="007C661E"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for </w:t>
      </w:r>
      <w:r w:rsidR="007410A9">
        <w:rPr>
          <w:rFonts w:ascii="Times New Roman" w:eastAsia="Times New Roman" w:hAnsi="Times New Roman" w:cs="Times New Roman"/>
          <w:color w:val="auto"/>
          <w:sz w:val="24"/>
          <w:szCs w:val="24"/>
          <w:lang w:eastAsia="en-AU"/>
        </w:rPr>
        <w:t xml:space="preserve">a diving </w:t>
      </w:r>
      <w:r w:rsidRPr="002A10BF">
        <w:rPr>
          <w:rFonts w:ascii="Times New Roman" w:eastAsia="Times New Roman" w:hAnsi="Times New Roman" w:cs="Times New Roman"/>
          <w:color w:val="auto"/>
          <w:sz w:val="24"/>
          <w:szCs w:val="24"/>
          <w:lang w:eastAsia="en-AU"/>
        </w:rPr>
        <w:t xml:space="preserve">supervisor </w:t>
      </w:r>
      <w:r w:rsidR="00560413">
        <w:rPr>
          <w:rFonts w:ascii="Times New Roman" w:eastAsia="Times New Roman" w:hAnsi="Times New Roman" w:cs="Times New Roman"/>
          <w:color w:val="auto"/>
          <w:sz w:val="24"/>
          <w:szCs w:val="24"/>
          <w:lang w:eastAsia="en-AU"/>
        </w:rPr>
        <w:t>who</w:t>
      </w:r>
      <w:r w:rsidRPr="002A10BF">
        <w:rPr>
          <w:rFonts w:ascii="Times New Roman" w:eastAsia="Times New Roman" w:hAnsi="Times New Roman" w:cs="Times New Roman"/>
          <w:color w:val="auto"/>
          <w:sz w:val="24"/>
          <w:szCs w:val="24"/>
          <w:lang w:eastAsia="en-AU"/>
        </w:rPr>
        <w:t xml:space="preserve"> allows a person to dive and </w:t>
      </w:r>
      <w:r w:rsidRPr="002A10BF">
        <w:rPr>
          <w:rFonts w:ascii="Times New Roman" w:eastAsia="Times New Roman" w:hAnsi="Times New Roman" w:cs="Times New Roman"/>
          <w:color w:val="333333"/>
          <w:sz w:val="24"/>
          <w:szCs w:val="24"/>
          <w:shd w:val="clear" w:color="auto" w:fill="FFFFFF"/>
          <w:lang w:eastAsia="en-AU"/>
        </w:rPr>
        <w:t>the</w:t>
      </w:r>
      <w:r w:rsidR="005A6DE6">
        <w:rPr>
          <w:rFonts w:ascii="Times New Roman" w:eastAsia="Times New Roman" w:hAnsi="Times New Roman" w:cs="Times New Roman"/>
          <w:color w:val="333333"/>
          <w:sz w:val="24"/>
          <w:szCs w:val="24"/>
          <w:shd w:val="clear" w:color="auto" w:fill="FFFFFF"/>
          <w:lang w:eastAsia="en-AU"/>
        </w:rPr>
        <w:t xml:space="preserve"> person</w:t>
      </w:r>
      <w:r w:rsidRPr="002A10BF">
        <w:rPr>
          <w:rFonts w:ascii="Times New Roman" w:eastAsia="Times New Roman" w:hAnsi="Times New Roman" w:cs="Times New Roman"/>
          <w:color w:val="333333"/>
          <w:sz w:val="24"/>
          <w:szCs w:val="24"/>
          <w:shd w:val="clear" w:color="auto" w:fill="FFFFFF"/>
          <w:lang w:eastAsia="en-AU"/>
        </w:rPr>
        <w:t xml:space="preserve"> do</w:t>
      </w:r>
      <w:r w:rsidR="005A6DE6">
        <w:rPr>
          <w:rFonts w:ascii="Times New Roman" w:eastAsia="Times New Roman" w:hAnsi="Times New Roman" w:cs="Times New Roman"/>
          <w:color w:val="333333"/>
          <w:sz w:val="24"/>
          <w:szCs w:val="24"/>
          <w:shd w:val="clear" w:color="auto" w:fill="FFFFFF"/>
          <w:lang w:eastAsia="en-AU"/>
        </w:rPr>
        <w:t>es</w:t>
      </w:r>
      <w:r w:rsidRPr="002A10BF">
        <w:rPr>
          <w:rFonts w:ascii="Times New Roman" w:eastAsia="Times New Roman" w:hAnsi="Times New Roman" w:cs="Times New Roman"/>
          <w:color w:val="333333"/>
          <w:sz w:val="24"/>
          <w:szCs w:val="24"/>
          <w:shd w:val="clear" w:color="auto" w:fill="FFFFFF"/>
          <w:lang w:eastAsia="en-AU"/>
        </w:rPr>
        <w:t xml:space="preserve"> not have a valid medical certificate.</w:t>
      </w:r>
      <w:r w:rsidRPr="002A10BF">
        <w:rPr>
          <w:rFonts w:ascii="Times New Roman" w:eastAsia="Times New Roman" w:hAnsi="Times New Roman" w:cs="Times New Roman"/>
          <w:color w:val="auto"/>
          <w:sz w:val="24"/>
          <w:szCs w:val="24"/>
          <w:lang w:eastAsia="en-AU"/>
        </w:rPr>
        <w:t xml:space="preserve"> The maximum penalty for a failure to comply with the </w:t>
      </w:r>
      <w:r w:rsidR="00CB5B21">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subsection </w:t>
      </w:r>
      <w:r w:rsidR="00242240">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20 penalty units, or 100 penalty units for an offence committed by a body corporate due to the operation of subsection 4B(3) of the Crimes Act.</w:t>
      </w:r>
    </w:p>
    <w:p w14:paraId="3A2C7649" w14:textId="77777777" w:rsidR="007D0E55" w:rsidRDefault="007D0E55" w:rsidP="002A10BF">
      <w:pPr>
        <w:spacing w:after="0" w:line="240" w:lineRule="auto"/>
        <w:rPr>
          <w:rFonts w:ascii="Times New Roman" w:eastAsia="Times New Roman" w:hAnsi="Times New Roman" w:cs="Times New Roman"/>
          <w:color w:val="auto"/>
          <w:sz w:val="24"/>
          <w:szCs w:val="24"/>
          <w:lang w:eastAsia="en-AU"/>
        </w:rPr>
      </w:pPr>
      <w:bookmarkStart w:id="58" w:name="_Hlk171342803"/>
    </w:p>
    <w:p w14:paraId="36A25CE4" w14:textId="33E6D95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p>
    <w:bookmarkEnd w:id="58"/>
    <w:p w14:paraId="0DD265BB"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B9574AC" w14:textId="089CBF6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4.25(</w:t>
      </w:r>
      <w:r w:rsidR="004F4D29">
        <w:rPr>
          <w:rFonts w:ascii="Times New Roman" w:eastAsia="Times New Roman" w:hAnsi="Times New Roman" w:cs="Times New Roman"/>
          <w:color w:val="auto"/>
          <w:sz w:val="24"/>
          <w:szCs w:val="24"/>
          <w:lang w:eastAsia="en-AU"/>
        </w:rPr>
        <w:t>13</w:t>
      </w:r>
      <w:r w:rsidRPr="002A10BF">
        <w:rPr>
          <w:rFonts w:ascii="Times New Roman" w:eastAsia="Times New Roman" w:hAnsi="Times New Roman" w:cs="Times New Roman"/>
          <w:color w:val="auto"/>
          <w:sz w:val="24"/>
          <w:szCs w:val="24"/>
          <w:lang w:eastAsia="en-AU"/>
        </w:rPr>
        <w:t xml:space="preserve">) </w:t>
      </w:r>
      <w:r w:rsidR="00242240">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an exemption to the </w:t>
      </w:r>
      <w:r w:rsidR="005E78A5">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offence</w:t>
      </w:r>
      <w:r w:rsidR="00985AA8">
        <w:rPr>
          <w:rFonts w:ascii="Times New Roman" w:eastAsia="Times New Roman" w:hAnsi="Times New Roman" w:cs="Times New Roman"/>
          <w:color w:val="auto"/>
          <w:sz w:val="24"/>
          <w:szCs w:val="24"/>
          <w:lang w:eastAsia="en-AU"/>
        </w:rPr>
        <w:t>s</w:t>
      </w:r>
      <w:r w:rsidRPr="002A10BF">
        <w:rPr>
          <w:rFonts w:ascii="Times New Roman" w:eastAsia="Times New Roman" w:hAnsi="Times New Roman" w:cs="Times New Roman"/>
          <w:color w:val="auto"/>
          <w:sz w:val="24"/>
          <w:szCs w:val="24"/>
          <w:lang w:eastAsia="en-AU"/>
        </w:rPr>
        <w:t xml:space="preserve"> in subsections (</w:t>
      </w:r>
      <w:r w:rsidR="004F4D29">
        <w:rPr>
          <w:rFonts w:ascii="Times New Roman" w:eastAsia="Times New Roman" w:hAnsi="Times New Roman" w:cs="Times New Roman"/>
          <w:color w:val="auto"/>
          <w:sz w:val="24"/>
          <w:szCs w:val="24"/>
          <w:lang w:eastAsia="en-AU"/>
        </w:rPr>
        <w:t>5</w:t>
      </w:r>
      <w:r w:rsidRPr="002A10BF">
        <w:rPr>
          <w:rFonts w:ascii="Times New Roman" w:eastAsia="Times New Roman" w:hAnsi="Times New Roman" w:cs="Times New Roman"/>
          <w:color w:val="auto"/>
          <w:sz w:val="24"/>
          <w:szCs w:val="24"/>
          <w:lang w:eastAsia="en-AU"/>
        </w:rPr>
        <w:t>), (</w:t>
      </w:r>
      <w:r w:rsidR="004F4D29">
        <w:rPr>
          <w:rFonts w:ascii="Times New Roman" w:eastAsia="Times New Roman" w:hAnsi="Times New Roman" w:cs="Times New Roman"/>
          <w:color w:val="auto"/>
          <w:sz w:val="24"/>
          <w:szCs w:val="24"/>
          <w:lang w:eastAsia="en-AU"/>
        </w:rPr>
        <w:t>8</w:t>
      </w:r>
      <w:r w:rsidRPr="002A10BF">
        <w:rPr>
          <w:rFonts w:ascii="Times New Roman" w:eastAsia="Times New Roman" w:hAnsi="Times New Roman" w:cs="Times New Roman"/>
          <w:color w:val="auto"/>
          <w:sz w:val="24"/>
          <w:szCs w:val="24"/>
          <w:lang w:eastAsia="en-AU"/>
        </w:rPr>
        <w:t>), (</w:t>
      </w:r>
      <w:r w:rsidR="004F4D29">
        <w:rPr>
          <w:rFonts w:ascii="Times New Roman" w:eastAsia="Times New Roman" w:hAnsi="Times New Roman" w:cs="Times New Roman"/>
          <w:color w:val="auto"/>
          <w:sz w:val="24"/>
          <w:szCs w:val="24"/>
          <w:lang w:eastAsia="en-AU"/>
        </w:rPr>
        <w:t>9</w:t>
      </w:r>
      <w:r w:rsidRPr="002A10BF">
        <w:rPr>
          <w:rFonts w:ascii="Times New Roman" w:eastAsia="Times New Roman" w:hAnsi="Times New Roman" w:cs="Times New Roman"/>
          <w:color w:val="auto"/>
          <w:sz w:val="24"/>
          <w:szCs w:val="24"/>
          <w:lang w:eastAsia="en-AU"/>
        </w:rPr>
        <w:t>) and (</w:t>
      </w:r>
      <w:r w:rsidR="004F4D29">
        <w:rPr>
          <w:rFonts w:ascii="Times New Roman" w:eastAsia="Times New Roman" w:hAnsi="Times New Roman" w:cs="Times New Roman"/>
          <w:color w:val="auto"/>
          <w:sz w:val="24"/>
          <w:szCs w:val="24"/>
          <w:lang w:eastAsia="en-AU"/>
        </w:rPr>
        <w:t>12</w:t>
      </w:r>
      <w:r w:rsidRPr="002A10BF">
        <w:rPr>
          <w:rFonts w:ascii="Times New Roman" w:eastAsia="Times New Roman" w:hAnsi="Times New Roman" w:cs="Times New Roman"/>
          <w:color w:val="auto"/>
          <w:sz w:val="24"/>
          <w:szCs w:val="24"/>
          <w:lang w:eastAsia="en-AU"/>
        </w:rPr>
        <w:t xml:space="preserve">) where the person is diving in a manned submersible craft or is diving to provide emergency medical care to an injured person in a chamber. </w:t>
      </w:r>
      <w:r w:rsidRPr="002A10BF">
        <w:rPr>
          <w:rFonts w:ascii="Times New Roman" w:eastAsia="Times New Roman" w:hAnsi="Times New Roman" w:cs="Times New Roman"/>
          <w:color w:val="000000"/>
          <w:sz w:val="24"/>
          <w:szCs w:val="24"/>
          <w:shd w:val="clear" w:color="auto" w:fill="FFFFFF"/>
          <w:lang w:eastAsia="en-AU"/>
        </w:rPr>
        <w:t>For an explanation of reverse burden of proof se</w:t>
      </w:r>
      <w:r w:rsidR="00EF10D0">
        <w:rPr>
          <w:rFonts w:ascii="Times New Roman" w:eastAsia="Times New Roman" w:hAnsi="Times New Roman" w:cs="Times New Roman"/>
          <w:color w:val="000000"/>
          <w:sz w:val="24"/>
          <w:szCs w:val="24"/>
          <w:shd w:val="clear" w:color="auto" w:fill="FFFFFF"/>
          <w:lang w:eastAsia="en-AU"/>
        </w:rPr>
        <w:t>e</w:t>
      </w:r>
      <w:r w:rsidRPr="002A10BF">
        <w:rPr>
          <w:rFonts w:ascii="Times New Roman" w:eastAsia="Times New Roman" w:hAnsi="Times New Roman" w:cs="Times New Roman"/>
          <w:color w:val="000000"/>
          <w:sz w:val="24"/>
          <w:szCs w:val="24"/>
          <w:shd w:val="clear" w:color="auto" w:fill="FFFFFF"/>
          <w:lang w:eastAsia="en-AU"/>
        </w:rPr>
        <w:t xml:space="preserve"> section 2.45.</w:t>
      </w:r>
    </w:p>
    <w:p w14:paraId="0FA9DE1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2BA4957" w14:textId="3093AB1B" w:rsidR="002A10BF" w:rsidRPr="007D0E55" w:rsidRDefault="002A10BF" w:rsidP="00596C23">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4.26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Medical certificates</w:t>
      </w:r>
    </w:p>
    <w:p w14:paraId="2409C6B5" w14:textId="77777777" w:rsidR="0057160B" w:rsidRDefault="0057160B" w:rsidP="00596C23">
      <w:pPr>
        <w:keepNext/>
        <w:spacing w:after="0" w:line="240" w:lineRule="auto"/>
        <w:rPr>
          <w:rFonts w:ascii="Times New Roman" w:eastAsia="Times New Roman" w:hAnsi="Times New Roman" w:cs="Times New Roman"/>
          <w:color w:val="auto"/>
          <w:sz w:val="24"/>
          <w:szCs w:val="24"/>
          <w:u w:val="single"/>
          <w:lang w:eastAsia="en-AU"/>
        </w:rPr>
      </w:pPr>
    </w:p>
    <w:p w14:paraId="3F9C436E" w14:textId="39F2D95C" w:rsidR="002A10BF" w:rsidRPr="002A10BF" w:rsidRDefault="002A10BF" w:rsidP="00596C23">
      <w:pPr>
        <w:keepNext/>
        <w:spacing w:after="0" w:line="240" w:lineRule="auto"/>
        <w:rPr>
          <w:rFonts w:ascii="Times New Roman" w:eastAsia="Times New Roman" w:hAnsi="Times New Roman" w:cs="Times New Roman"/>
          <w:color w:val="auto"/>
          <w:sz w:val="24"/>
          <w:szCs w:val="24"/>
          <w:lang w:eastAsia="en-AU"/>
        </w:rPr>
      </w:pPr>
      <w:r w:rsidRPr="0057160B">
        <w:rPr>
          <w:rFonts w:ascii="Times New Roman" w:eastAsia="Times New Roman" w:hAnsi="Times New Roman" w:cs="Times New Roman"/>
          <w:color w:val="auto"/>
          <w:sz w:val="24"/>
          <w:szCs w:val="24"/>
          <w:lang w:eastAsia="en-AU"/>
        </w:rPr>
        <w:t xml:space="preserve">Section 4.26 </w:t>
      </w:r>
      <w:r w:rsidR="005B350A" w:rsidRPr="0057160B">
        <w:rPr>
          <w:rFonts w:ascii="Times New Roman" w:eastAsia="Times New Roman" w:hAnsi="Times New Roman" w:cs="Times New Roman"/>
          <w:color w:val="auto"/>
          <w:sz w:val="24"/>
          <w:szCs w:val="24"/>
          <w:lang w:eastAsia="en-AU"/>
        </w:rPr>
        <w:t xml:space="preserve">would </w:t>
      </w:r>
      <w:r w:rsidRPr="0057160B">
        <w:rPr>
          <w:rFonts w:ascii="Times New Roman" w:eastAsia="Times New Roman" w:hAnsi="Times New Roman" w:cs="Times New Roman"/>
          <w:color w:val="auto"/>
          <w:sz w:val="24"/>
          <w:szCs w:val="24"/>
          <w:lang w:eastAsia="en-AU"/>
        </w:rPr>
        <w:t>set out requirements for</w:t>
      </w:r>
      <w:r w:rsidRPr="002A10BF">
        <w:rPr>
          <w:rFonts w:ascii="Times New Roman" w:eastAsia="Times New Roman" w:hAnsi="Times New Roman" w:cs="Times New Roman"/>
          <w:color w:val="auto"/>
          <w:sz w:val="24"/>
          <w:szCs w:val="24"/>
          <w:lang w:eastAsia="en-AU"/>
        </w:rPr>
        <w:t xml:space="preserve"> medical certificates for the purposes of </w:t>
      </w:r>
      <w:r w:rsidR="00793EDC">
        <w:rPr>
          <w:rFonts w:ascii="Times New Roman" w:eastAsia="Times New Roman" w:hAnsi="Times New Roman" w:cs="Times New Roman"/>
          <w:color w:val="auto"/>
          <w:sz w:val="24"/>
          <w:szCs w:val="24"/>
          <w:lang w:eastAsia="en-AU"/>
        </w:rPr>
        <w:t>Part 8</w:t>
      </w:r>
      <w:r w:rsidRPr="002A10BF">
        <w:rPr>
          <w:rFonts w:ascii="Times New Roman" w:eastAsia="Times New Roman" w:hAnsi="Times New Roman" w:cs="Times New Roman"/>
          <w:color w:val="auto"/>
          <w:sz w:val="24"/>
          <w:szCs w:val="24"/>
          <w:lang w:eastAsia="en-AU"/>
        </w:rPr>
        <w:t xml:space="preserve">. Divers </w:t>
      </w:r>
      <w:r w:rsidR="00110E14">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required to comply with strict industry-agreed standards of health and have a certificate to this effect from a medical practitioner trained in diving medicine. </w:t>
      </w:r>
    </w:p>
    <w:p w14:paraId="215529BE" w14:textId="77777777" w:rsidR="00821C72" w:rsidRPr="002A10BF" w:rsidRDefault="00821C72" w:rsidP="00596C23">
      <w:pPr>
        <w:keepNext/>
        <w:spacing w:after="0" w:line="240" w:lineRule="auto"/>
        <w:rPr>
          <w:rFonts w:ascii="Times New Roman" w:eastAsia="Times New Roman" w:hAnsi="Times New Roman" w:cs="Times New Roman"/>
          <w:color w:val="auto"/>
          <w:sz w:val="24"/>
          <w:szCs w:val="24"/>
          <w:lang w:eastAsia="en-AU"/>
        </w:rPr>
      </w:pPr>
    </w:p>
    <w:p w14:paraId="68D3AEF9" w14:textId="2F6F7F8E"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4.26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5B350A">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that to be a valid medical certificate under th</w:t>
      </w:r>
      <w:r w:rsidR="000768FE">
        <w:rPr>
          <w:rFonts w:ascii="Times New Roman" w:eastAsia="Times New Roman" w:hAnsi="Times New Roman" w:cs="Times New Roman"/>
          <w:color w:val="auto"/>
          <w:sz w:val="24"/>
          <w:szCs w:val="24"/>
          <w:lang w:eastAsia="en-AU"/>
        </w:rPr>
        <w:t>is</w:t>
      </w:r>
      <w:r w:rsidRPr="002A10BF">
        <w:rPr>
          <w:rFonts w:ascii="Times New Roman" w:eastAsia="Times New Roman" w:hAnsi="Times New Roman" w:cs="Times New Roman"/>
          <w:color w:val="auto"/>
          <w:sz w:val="24"/>
          <w:szCs w:val="24"/>
          <w:lang w:eastAsia="en-AU"/>
        </w:rPr>
        <w:t xml:space="preserve"> section, the medical examination </w:t>
      </w:r>
      <w:r w:rsidR="005B350A">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have </w:t>
      </w:r>
      <w:r w:rsidR="005B350A">
        <w:rPr>
          <w:rFonts w:ascii="Times New Roman" w:eastAsia="Times New Roman" w:hAnsi="Times New Roman" w:cs="Times New Roman"/>
          <w:color w:val="auto"/>
          <w:sz w:val="24"/>
          <w:szCs w:val="24"/>
          <w:lang w:eastAsia="en-AU"/>
        </w:rPr>
        <w:t>to be</w:t>
      </w:r>
      <w:r w:rsidRPr="002A10BF">
        <w:rPr>
          <w:rFonts w:ascii="Times New Roman" w:eastAsia="Times New Roman" w:hAnsi="Times New Roman" w:cs="Times New Roman"/>
          <w:color w:val="auto"/>
          <w:sz w:val="24"/>
          <w:szCs w:val="24"/>
          <w:lang w:eastAsia="en-AU"/>
        </w:rPr>
        <w:t xml:space="preserve"> undertaken in accordance with the relevant Australian/New Zealand Standards. </w:t>
      </w:r>
    </w:p>
    <w:p w14:paraId="6D06E975"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1BEC7966" w14:textId="56927472" w:rsidR="002A10BF" w:rsidRPr="0057160B" w:rsidRDefault="002A10BF" w:rsidP="00596C23">
      <w:pPr>
        <w:keepNext/>
        <w:spacing w:after="0" w:line="240" w:lineRule="auto"/>
        <w:rPr>
          <w:rFonts w:ascii="Times New Roman" w:eastAsia="Times New Roman" w:hAnsi="Times New Roman" w:cs="Times New Roman"/>
          <w:b/>
          <w:bCs/>
          <w:color w:val="auto"/>
          <w:sz w:val="24"/>
          <w:szCs w:val="24"/>
          <w:lang w:eastAsia="en-AU"/>
        </w:rPr>
      </w:pPr>
      <w:r w:rsidRPr="0057160B">
        <w:rPr>
          <w:rFonts w:ascii="Times New Roman" w:eastAsia="Times New Roman" w:hAnsi="Times New Roman" w:cs="Times New Roman"/>
          <w:b/>
          <w:bCs/>
          <w:color w:val="auto"/>
          <w:sz w:val="24"/>
          <w:szCs w:val="24"/>
          <w:lang w:eastAsia="en-AU"/>
        </w:rPr>
        <w:t xml:space="preserve">Part </w:t>
      </w:r>
      <w:r w:rsidR="002B206F">
        <w:rPr>
          <w:rFonts w:ascii="Times New Roman" w:eastAsia="Times New Roman" w:hAnsi="Times New Roman" w:cs="Times New Roman"/>
          <w:b/>
          <w:bCs/>
          <w:color w:val="auto"/>
          <w:sz w:val="24"/>
          <w:szCs w:val="24"/>
          <w:lang w:eastAsia="en-AU"/>
        </w:rPr>
        <w:t>10</w:t>
      </w:r>
      <w:r w:rsidR="001E325B" w:rsidRPr="002A10BF">
        <w:rPr>
          <w:rFonts w:ascii="Times New Roman" w:eastAsia="Times New Roman" w:hAnsi="Times New Roman" w:cs="Times New Roman"/>
          <w:b/>
          <w:color w:val="auto"/>
          <w:sz w:val="24"/>
          <w:szCs w:val="24"/>
          <w:lang w:eastAsia="en-AU"/>
        </w:rPr>
        <w:t>—</w:t>
      </w:r>
      <w:r w:rsidRPr="0057160B">
        <w:rPr>
          <w:rFonts w:ascii="Times New Roman" w:eastAsia="Times New Roman" w:hAnsi="Times New Roman" w:cs="Times New Roman"/>
          <w:b/>
          <w:bCs/>
          <w:color w:val="auto"/>
          <w:sz w:val="24"/>
          <w:szCs w:val="24"/>
          <w:lang w:eastAsia="en-AU"/>
        </w:rPr>
        <w:t>Records</w:t>
      </w:r>
    </w:p>
    <w:p w14:paraId="59C432B4" w14:textId="77777777" w:rsidR="0057160B" w:rsidRDefault="0057160B" w:rsidP="00596C23">
      <w:pPr>
        <w:keepNext/>
        <w:spacing w:after="0" w:line="240" w:lineRule="auto"/>
        <w:rPr>
          <w:rFonts w:ascii="Times New Roman" w:eastAsia="Times New Roman" w:hAnsi="Times New Roman" w:cs="Times New Roman"/>
          <w:color w:val="auto"/>
          <w:sz w:val="24"/>
          <w:szCs w:val="24"/>
          <w:lang w:eastAsia="en-AU"/>
        </w:rPr>
      </w:pPr>
    </w:p>
    <w:p w14:paraId="59FA09F5" w14:textId="7D6321E9" w:rsidR="002A10BF" w:rsidRPr="007D0E55" w:rsidRDefault="002A10BF" w:rsidP="00596C23">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4.27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Diving operations record </w:t>
      </w:r>
    </w:p>
    <w:p w14:paraId="16460322" w14:textId="77777777" w:rsidR="0057160B" w:rsidRDefault="0057160B" w:rsidP="00596C23">
      <w:pPr>
        <w:keepNext/>
        <w:spacing w:after="0" w:line="240" w:lineRule="auto"/>
        <w:rPr>
          <w:rFonts w:ascii="Times New Roman" w:eastAsia="Times New Roman" w:hAnsi="Times New Roman" w:cs="Times New Roman"/>
          <w:color w:val="auto"/>
          <w:sz w:val="24"/>
          <w:szCs w:val="24"/>
          <w:lang w:eastAsia="en-AU"/>
        </w:rPr>
      </w:pPr>
    </w:p>
    <w:p w14:paraId="685CD5EA" w14:textId="2EAF35A0" w:rsidR="002A10BF" w:rsidRPr="002A10BF" w:rsidRDefault="002A10BF" w:rsidP="00596C23">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4.27(1)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it is a strict liability offence for diving supervisors </w:t>
      </w:r>
      <w:r w:rsidR="00793EDC">
        <w:rPr>
          <w:rFonts w:ascii="Times New Roman" w:eastAsia="Times New Roman" w:hAnsi="Times New Roman" w:cs="Times New Roman"/>
          <w:color w:val="auto"/>
          <w:sz w:val="24"/>
          <w:szCs w:val="24"/>
          <w:lang w:eastAsia="en-AU"/>
        </w:rPr>
        <w:t>for diving operations</w:t>
      </w:r>
      <w:r w:rsidR="00B125D9">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who do not ensure that a record of every diving operation supervised is kept in the form required by subsections 4.27(2) and (3). Subsections 4.27(2) and (3)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diving operations record must be kept in a hard covered bound volume such as that the pages cannot be easily removed or if it has multiple copies of each page bound in such a way as at least one of the copies remain. The pages must be serially numbered.</w:t>
      </w:r>
    </w:p>
    <w:p w14:paraId="370FE48D"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bookmarkStart w:id="59" w:name="_Hlk166500440"/>
    </w:p>
    <w:p w14:paraId="4C877103" w14:textId="58C8FD51"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w:t>
      </w:r>
      <w:r w:rsidR="003558D8">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w:t>
      </w:r>
      <w:r w:rsidR="00385E9C" w:rsidRPr="002A10BF">
        <w:rPr>
          <w:rFonts w:ascii="Times New Roman" w:eastAsia="Times New Roman" w:hAnsi="Times New Roman" w:cs="Times New Roman"/>
          <w:color w:val="auto"/>
          <w:sz w:val="24"/>
          <w:szCs w:val="24"/>
          <w:lang w:eastAsia="en-AU"/>
        </w:rPr>
        <w:t>subsections 4.27(2) and (3)</w:t>
      </w:r>
      <w:r w:rsidRPr="002A10BF">
        <w:rPr>
          <w:rFonts w:ascii="Times New Roman" w:eastAsia="Times New Roman" w:hAnsi="Times New Roman" w:cs="Times New Roman"/>
          <w:color w:val="auto"/>
          <w:sz w:val="24"/>
          <w:szCs w:val="24"/>
          <w:lang w:eastAsia="en-AU"/>
        </w:rPr>
        <w:t xml:space="preserve"> </w:t>
      </w:r>
      <w:r w:rsidR="005B350A">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50 penalty units, or 250 penalty units for an offence committed by a body corporate due to the operation of subsection 4B(3) of the Crimes Act.</w:t>
      </w:r>
    </w:p>
    <w:p w14:paraId="01BD41BE"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0307555D" w14:textId="5017779A"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4.27(4)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make it a strict liability offence if the diving supervisor does not ensure that there is an entry in the diving operations record for each day when diving operations take place. The subsection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5B350A">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the information to be recorded for each dive</w:t>
      </w:r>
      <w:r w:rsidR="003558D8">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 xml:space="preserve">The maximum penalty for a failure to comply with </w:t>
      </w:r>
      <w:r w:rsidR="003558D8">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subsection</w:t>
      </w:r>
      <w:r w:rsidR="00D61678">
        <w:rPr>
          <w:rFonts w:ascii="Times New Roman" w:eastAsia="Times New Roman" w:hAnsi="Times New Roman" w:cs="Times New Roman"/>
          <w:color w:val="auto"/>
          <w:sz w:val="24"/>
          <w:szCs w:val="24"/>
          <w:lang w:eastAsia="en-AU"/>
        </w:rPr>
        <w:t xml:space="preserve"> 4.27(4)</w:t>
      </w:r>
      <w:r w:rsidRPr="002A10BF">
        <w:rPr>
          <w:rFonts w:ascii="Times New Roman" w:eastAsia="Times New Roman" w:hAnsi="Times New Roman" w:cs="Times New Roman"/>
          <w:color w:val="auto"/>
          <w:sz w:val="24"/>
          <w:szCs w:val="24"/>
          <w:lang w:eastAsia="en-AU"/>
        </w:rPr>
        <w:t xml:space="preserve"> </w:t>
      </w:r>
      <w:r w:rsidR="005B350A">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w:t>
      </w:r>
    </w:p>
    <w:p w14:paraId="203E656B"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4B627905" w14:textId="7BD828C3"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4.27(5)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make it a strict liability offence if the diving supervisor does not sign the original of each page of the diving operations record and print their name below their signature. If there were two or more diving supervisors for the operation each supervisor </w:t>
      </w:r>
      <w:r w:rsidR="005B350A">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sign those parts of the entry that they were responsible for and print their name below. The maximum penalty for a failure to comply with </w:t>
      </w:r>
      <w:r w:rsidR="00F517F3">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subsection</w:t>
      </w:r>
      <w:r w:rsidR="00D61678">
        <w:rPr>
          <w:rFonts w:ascii="Times New Roman" w:eastAsia="Times New Roman" w:hAnsi="Times New Roman" w:cs="Times New Roman"/>
          <w:color w:val="auto"/>
          <w:sz w:val="24"/>
          <w:szCs w:val="24"/>
          <w:lang w:eastAsia="en-AU"/>
        </w:rPr>
        <w:t xml:space="preserve"> 4.27(5)</w:t>
      </w:r>
      <w:r w:rsidRPr="002A10BF">
        <w:rPr>
          <w:rFonts w:ascii="Times New Roman" w:eastAsia="Times New Roman" w:hAnsi="Times New Roman" w:cs="Times New Roman"/>
          <w:color w:val="auto"/>
          <w:sz w:val="24"/>
          <w:szCs w:val="24"/>
          <w:lang w:eastAsia="en-AU"/>
        </w:rPr>
        <w:t xml:space="preserve"> </w:t>
      </w:r>
      <w:r w:rsidR="005B350A">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w:t>
      </w:r>
    </w:p>
    <w:p w14:paraId="06DBB3F6"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1BC9A36A" w14:textId="0E06AE60"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Subsection 4.27(6)</w:t>
      </w:r>
      <w:r w:rsidR="005B350A">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require that the diving contractor must </w:t>
      </w:r>
      <w:r w:rsidR="00270690">
        <w:rPr>
          <w:rFonts w:ascii="Times New Roman" w:eastAsia="Times New Roman" w:hAnsi="Times New Roman" w:cs="Times New Roman"/>
          <w:color w:val="auto"/>
          <w:sz w:val="24"/>
          <w:szCs w:val="24"/>
          <w:lang w:eastAsia="en-AU"/>
        </w:rPr>
        <w:t>re</w:t>
      </w:r>
      <w:r w:rsidR="00270690" w:rsidRPr="002A10BF">
        <w:rPr>
          <w:rFonts w:ascii="Times New Roman" w:eastAsia="Times New Roman" w:hAnsi="Times New Roman" w:cs="Times New Roman"/>
          <w:color w:val="auto"/>
          <w:sz w:val="24"/>
          <w:szCs w:val="24"/>
          <w:lang w:eastAsia="en-AU"/>
        </w:rPr>
        <w:t xml:space="preserve">tain </w:t>
      </w:r>
      <w:r w:rsidRPr="002A10BF">
        <w:rPr>
          <w:rFonts w:ascii="Times New Roman" w:eastAsia="Times New Roman" w:hAnsi="Times New Roman" w:cs="Times New Roman"/>
          <w:color w:val="auto"/>
          <w:sz w:val="24"/>
          <w:szCs w:val="24"/>
          <w:lang w:eastAsia="en-AU"/>
        </w:rPr>
        <w:t>a diving operations record for a least 7 years after the date of the last entry into the record.</w:t>
      </w:r>
    </w:p>
    <w:p w14:paraId="1296A9C2"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218EE7E3" w14:textId="24A151FE"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4.27(7) </w:t>
      </w:r>
      <w:r w:rsidR="005B350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a strict liability penalty for diving supervisors of 30 penalty units where a supervisor does not keep the diving operations record for at least 7 years from the date of the last entry (subsection 4.27(6))</w:t>
      </w:r>
      <w:r w:rsidRPr="002A10BF">
        <w:rPr>
          <w:rFonts w:ascii="Times New Roman" w:eastAsia="Times New Roman" w:hAnsi="Times New Roman" w:cs="Times New Roman"/>
          <w:color w:val="333333"/>
          <w:sz w:val="24"/>
          <w:szCs w:val="24"/>
          <w:shd w:val="clear" w:color="auto" w:fill="FFFFFF"/>
          <w:lang w:eastAsia="en-AU"/>
        </w:rPr>
        <w:t>.</w:t>
      </w:r>
      <w:r w:rsidRPr="002A10BF">
        <w:rPr>
          <w:rFonts w:ascii="Times New Roman" w:eastAsia="Times New Roman" w:hAnsi="Times New Roman" w:cs="Times New Roman"/>
          <w:color w:val="auto"/>
          <w:sz w:val="24"/>
          <w:szCs w:val="24"/>
          <w:lang w:eastAsia="en-AU"/>
        </w:rPr>
        <w:t xml:space="preserve"> The maximum penalty for a failure to comply with the </w:t>
      </w:r>
      <w:r w:rsidR="00E45933">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subsection </w:t>
      </w:r>
      <w:r w:rsidR="005B350A">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 A person </w:t>
      </w:r>
      <w:r w:rsidR="005B350A">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w:t>
      </w:r>
      <w:r w:rsidR="005B350A">
        <w:rPr>
          <w:rFonts w:ascii="Times New Roman" w:eastAsia="Times New Roman" w:hAnsi="Times New Roman" w:cs="Times New Roman"/>
          <w:color w:val="auto"/>
          <w:sz w:val="24"/>
          <w:szCs w:val="24"/>
          <w:lang w:eastAsia="en-AU"/>
        </w:rPr>
        <w:t xml:space="preserve">be </w:t>
      </w:r>
      <w:r w:rsidRPr="002A10BF">
        <w:rPr>
          <w:rFonts w:ascii="Times New Roman" w:eastAsia="Times New Roman" w:hAnsi="Times New Roman" w:cs="Times New Roman"/>
          <w:color w:val="auto"/>
          <w:sz w:val="24"/>
          <w:szCs w:val="24"/>
          <w:lang w:eastAsia="en-AU"/>
        </w:rPr>
        <w:t>liable to a civil penalty of 300 penalty units if the person contravenes subsection 4.27(6). For a body corporate the court can impose a fine of up to 5 times the civil penalty amount under section 82 of the Regulatory Powers Act.</w:t>
      </w:r>
    </w:p>
    <w:p w14:paraId="457DBEB2"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0262A2CB" w14:textId="77777777"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penalty amount, civil penalty and the reasons for imposing both a criminal and civil penalty, as well as financial sanctions, see section 2.30 above.</w:t>
      </w:r>
      <w:bookmarkEnd w:id="59"/>
    </w:p>
    <w:p w14:paraId="0DF3AFCA" w14:textId="77777777" w:rsidR="0057160B" w:rsidRDefault="0057160B" w:rsidP="002A10BF">
      <w:pPr>
        <w:spacing w:after="0" w:line="240" w:lineRule="auto"/>
        <w:rPr>
          <w:rFonts w:ascii="Times New Roman" w:eastAsia="Times New Roman" w:hAnsi="Times New Roman" w:cs="Times New Roman"/>
          <w:color w:val="auto"/>
          <w:sz w:val="24"/>
          <w:szCs w:val="24"/>
          <w:lang w:eastAsia="en-AU"/>
        </w:rPr>
      </w:pPr>
    </w:p>
    <w:p w14:paraId="1D0C097C" w14:textId="56B43A8B"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infringement notice provisions, under Part 5 of the Regulatory Powers Act, may apply to </w:t>
      </w:r>
      <w:r w:rsidR="00D74533">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subsections 4.27(1), (4), (5) and (7) due to the operation of subsection 5.4(1)</w:t>
      </w:r>
      <w:r w:rsidR="00D34CAD">
        <w:rPr>
          <w:rFonts w:ascii="Times New Roman" w:eastAsia="Times New Roman" w:hAnsi="Times New Roman" w:cs="Times New Roman"/>
          <w:color w:val="auto"/>
          <w:sz w:val="24"/>
          <w:szCs w:val="24"/>
          <w:lang w:eastAsia="en-AU"/>
        </w:rPr>
        <w:t xml:space="preserve"> of the instrument</w:t>
      </w:r>
      <w:r w:rsidRPr="002A10BF">
        <w:rPr>
          <w:rFonts w:ascii="Times New Roman" w:eastAsia="Times New Roman" w:hAnsi="Times New Roman" w:cs="Times New Roman"/>
          <w:color w:val="auto"/>
          <w:sz w:val="24"/>
          <w:szCs w:val="24"/>
          <w:lang w:eastAsia="en-AU"/>
        </w:rPr>
        <w:t xml:space="preserve">. Under these </w:t>
      </w:r>
      <w:r w:rsidR="00266813">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provisions the Chief Executive of NOPSEMA or a NOPSEMA inspector may issue an infringement notice imposing a fine of 10 penalty units for an individual or 50 penalty units for a body corporate for an offence under subsection 4.27(1) and 6 penalty units individual or 30 penalty units for a body corporate for subsections 4.27(4), (5) and (7).</w:t>
      </w:r>
    </w:p>
    <w:p w14:paraId="71D49551" w14:textId="77777777"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p>
    <w:p w14:paraId="695E2C79" w14:textId="302CA5AD" w:rsidR="002A10BF" w:rsidRPr="007D0E55" w:rsidRDefault="002A10BF" w:rsidP="00A46C87">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4.28 </w:t>
      </w:r>
      <w:r w:rsidR="00803A16">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Divers</w:t>
      </w:r>
      <w:r w:rsidR="00504557">
        <w:rPr>
          <w:rFonts w:ascii="Times New Roman" w:eastAsia="Times New Roman" w:hAnsi="Times New Roman" w:cs="Times New Roman"/>
          <w:color w:val="auto"/>
          <w:sz w:val="24"/>
          <w:szCs w:val="24"/>
          <w:u w:val="single"/>
          <w:lang w:eastAsia="en-AU"/>
        </w:rPr>
        <w:t>’</w:t>
      </w:r>
      <w:r w:rsidRPr="007D0E55">
        <w:rPr>
          <w:rFonts w:ascii="Times New Roman" w:eastAsia="Times New Roman" w:hAnsi="Times New Roman" w:cs="Times New Roman"/>
          <w:color w:val="auto"/>
          <w:sz w:val="24"/>
          <w:szCs w:val="24"/>
          <w:u w:val="single"/>
          <w:lang w:eastAsia="en-AU"/>
        </w:rPr>
        <w:t xml:space="preserve"> log books</w:t>
      </w:r>
    </w:p>
    <w:p w14:paraId="7F974F85" w14:textId="77777777" w:rsidR="0057160B" w:rsidRDefault="0057160B" w:rsidP="00A46C87">
      <w:pPr>
        <w:keepNext/>
        <w:spacing w:after="0" w:line="240" w:lineRule="auto"/>
        <w:rPr>
          <w:rFonts w:ascii="Times New Roman" w:eastAsia="Times New Roman" w:hAnsi="Times New Roman" w:cs="Times New Roman"/>
          <w:color w:val="auto"/>
          <w:sz w:val="24"/>
          <w:szCs w:val="24"/>
          <w:lang w:eastAsia="en-AU"/>
        </w:rPr>
      </w:pPr>
    </w:p>
    <w:p w14:paraId="273B1616" w14:textId="4D132C52" w:rsidR="002A10BF" w:rsidRPr="002A10BF" w:rsidRDefault="002A10BF" w:rsidP="00A46C87">
      <w:pPr>
        <w:keepNext/>
        <w:spacing w:after="0" w:line="240" w:lineRule="auto"/>
        <w:rPr>
          <w:rFonts w:ascii="Times New Roman" w:eastAsia="Times New Roman" w:hAnsi="Times New Roman" w:cs="Times New Roman"/>
          <w:color w:val="auto"/>
          <w:sz w:val="24"/>
          <w:szCs w:val="24"/>
          <w:lang w:eastAsia="en-AU"/>
        </w:rPr>
      </w:pPr>
      <w:r w:rsidRPr="0057160B">
        <w:rPr>
          <w:rFonts w:ascii="Times New Roman" w:eastAsia="Times New Roman" w:hAnsi="Times New Roman" w:cs="Times New Roman"/>
          <w:color w:val="auto"/>
          <w:sz w:val="24"/>
          <w:szCs w:val="24"/>
          <w:lang w:eastAsia="en-AU"/>
        </w:rPr>
        <w:t>Subsection</w:t>
      </w:r>
      <w:r w:rsidRPr="007D0E55">
        <w:rPr>
          <w:rFonts w:ascii="Times New Roman" w:eastAsia="Times New Roman" w:hAnsi="Times New Roman" w:cs="Times New Roman"/>
          <w:bCs/>
          <w:color w:val="auto"/>
          <w:kern w:val="28"/>
          <w:sz w:val="24"/>
          <w:lang w:eastAsia="en-AU"/>
        </w:rPr>
        <w:t> 4.28(1)</w:t>
      </w:r>
      <w:r w:rsidRPr="002A10BF">
        <w:rPr>
          <w:rFonts w:ascii="Times New Roman" w:eastAsia="Times New Roman" w:hAnsi="Times New Roman" w:cs="Times New Roman"/>
          <w:color w:val="auto"/>
          <w:sz w:val="24"/>
          <w:szCs w:val="24"/>
          <w:lang w:eastAsia="en-AU"/>
        </w:rPr>
        <w:t xml:space="preserve"> </w:t>
      </w:r>
      <w:r w:rsidR="007A366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it is a strict liability offence for a diver not to have a log book in the form required by subsection 4.28(2). The diver </w:t>
      </w:r>
      <w:r w:rsidR="007A366E">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make a permanent entry into the log book, in ink, every time that they dive, sign the entry and have the diving supervisor countersign the entry. The diver</w:t>
      </w:r>
      <w:r w:rsidR="005965BC">
        <w:rPr>
          <w:rFonts w:ascii="Times New Roman" w:eastAsia="Times New Roman" w:hAnsi="Times New Roman" w:cs="Times New Roman"/>
          <w:color w:val="auto"/>
          <w:sz w:val="24"/>
          <w:szCs w:val="24"/>
          <w:lang w:eastAsia="en-AU"/>
        </w:rPr>
        <w:t>’</w:t>
      </w:r>
      <w:r w:rsidRPr="002A10BF">
        <w:rPr>
          <w:rFonts w:ascii="Times New Roman" w:eastAsia="Times New Roman" w:hAnsi="Times New Roman" w:cs="Times New Roman"/>
          <w:color w:val="auto"/>
          <w:sz w:val="24"/>
          <w:szCs w:val="24"/>
          <w:lang w:eastAsia="en-AU"/>
        </w:rPr>
        <w:t xml:space="preserve">s log book </w:t>
      </w:r>
      <w:r w:rsidR="007A366E">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kept </w:t>
      </w:r>
      <w:r w:rsidR="003417C5">
        <w:rPr>
          <w:rFonts w:ascii="Times New Roman" w:eastAsia="Times New Roman" w:hAnsi="Times New Roman" w:cs="Times New Roman"/>
          <w:color w:val="auto"/>
          <w:sz w:val="24"/>
          <w:szCs w:val="24"/>
          <w:lang w:eastAsia="en-AU"/>
        </w:rPr>
        <w:t>for</w:t>
      </w:r>
      <w:r w:rsidR="003417C5" w:rsidRPr="002A10BF">
        <w:rPr>
          <w:rFonts w:ascii="Times New Roman" w:eastAsia="Times New Roman" w:hAnsi="Times New Roman" w:cs="Times New Roman"/>
          <w:color w:val="auto"/>
          <w:sz w:val="24"/>
          <w:szCs w:val="24"/>
          <w:lang w:eastAsia="en-AU"/>
        </w:rPr>
        <w:t xml:space="preserve"> </w:t>
      </w:r>
      <w:r w:rsidRPr="002A10BF">
        <w:rPr>
          <w:rFonts w:ascii="Times New Roman" w:eastAsia="Times New Roman" w:hAnsi="Times New Roman" w:cs="Times New Roman"/>
          <w:color w:val="auto"/>
          <w:sz w:val="24"/>
          <w:szCs w:val="24"/>
          <w:lang w:eastAsia="en-AU"/>
        </w:rPr>
        <w:t>at least 7 years after the date of the final entry.</w:t>
      </w:r>
    </w:p>
    <w:p w14:paraId="25CEF6D1" w14:textId="77777777" w:rsidR="001652D4" w:rsidRDefault="001652D4" w:rsidP="00C6747D">
      <w:pPr>
        <w:spacing w:after="0" w:line="240" w:lineRule="auto"/>
        <w:rPr>
          <w:rFonts w:ascii="Times New Roman" w:eastAsia="Times New Roman" w:hAnsi="Times New Roman" w:cs="Times New Roman"/>
          <w:color w:val="auto"/>
          <w:sz w:val="24"/>
          <w:szCs w:val="24"/>
          <w:lang w:eastAsia="en-AU"/>
        </w:rPr>
      </w:pPr>
    </w:p>
    <w:p w14:paraId="20CB209D" w14:textId="15E600DA"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maximum penalty for a failure to comply with </w:t>
      </w:r>
      <w:r w:rsidR="007D478D">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subsection</w:t>
      </w:r>
      <w:r w:rsidR="00637B90">
        <w:rPr>
          <w:rFonts w:ascii="Times New Roman" w:eastAsia="Times New Roman" w:hAnsi="Times New Roman" w:cs="Times New Roman"/>
          <w:color w:val="auto"/>
          <w:sz w:val="24"/>
          <w:szCs w:val="24"/>
          <w:lang w:eastAsia="en-AU"/>
        </w:rPr>
        <w:t xml:space="preserve"> 4.28(1)</w:t>
      </w:r>
      <w:r w:rsidRPr="002A10BF">
        <w:rPr>
          <w:rFonts w:ascii="Times New Roman" w:eastAsia="Times New Roman" w:hAnsi="Times New Roman" w:cs="Times New Roman"/>
          <w:color w:val="auto"/>
          <w:sz w:val="24"/>
          <w:szCs w:val="24"/>
          <w:lang w:eastAsia="en-AU"/>
        </w:rPr>
        <w:t xml:space="preserve"> </w:t>
      </w:r>
      <w:r w:rsidR="007A366E">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30 penalty units, or 150 penalty units for an offence committed by a body corporate due to the operation of subsection 4B(3) of the Crimes Act.</w:t>
      </w:r>
    </w:p>
    <w:p w14:paraId="653F40CF" w14:textId="77777777" w:rsidR="00C6747D" w:rsidRDefault="00C6747D" w:rsidP="00C6747D">
      <w:pPr>
        <w:spacing w:after="0" w:line="240" w:lineRule="auto"/>
        <w:rPr>
          <w:rFonts w:ascii="Times New Roman" w:eastAsia="Times New Roman" w:hAnsi="Times New Roman" w:cs="Times New Roman"/>
          <w:color w:val="auto"/>
          <w:sz w:val="24"/>
          <w:szCs w:val="24"/>
          <w:lang w:eastAsia="en-AU"/>
        </w:rPr>
      </w:pPr>
    </w:p>
    <w:p w14:paraId="2BAED99D" w14:textId="77777777"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For an explanation of the strict liability penalty see section 2.30 above.</w:t>
      </w:r>
    </w:p>
    <w:p w14:paraId="53370DB0" w14:textId="77777777" w:rsidR="00C6747D" w:rsidRDefault="00C6747D" w:rsidP="00C6747D">
      <w:pPr>
        <w:spacing w:after="0" w:line="240" w:lineRule="auto"/>
        <w:rPr>
          <w:rFonts w:ascii="Times New Roman" w:eastAsia="Times New Roman" w:hAnsi="Times New Roman" w:cs="Times New Roman"/>
          <w:color w:val="auto"/>
          <w:sz w:val="24"/>
          <w:szCs w:val="24"/>
          <w:lang w:eastAsia="en-AU"/>
        </w:rPr>
      </w:pPr>
    </w:p>
    <w:p w14:paraId="6DDF26D0" w14:textId="4D5D402C"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4.28(2) </w:t>
      </w:r>
      <w:r w:rsidR="007A366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that the log book must have hard covers, be bound so that pages are not easily removed, </w:t>
      </w:r>
      <w:r w:rsidR="00637B90">
        <w:rPr>
          <w:rFonts w:ascii="Times New Roman" w:eastAsia="Times New Roman" w:hAnsi="Times New Roman" w:cs="Times New Roman"/>
          <w:color w:val="auto"/>
          <w:sz w:val="24"/>
          <w:szCs w:val="24"/>
          <w:lang w:eastAsia="en-AU"/>
        </w:rPr>
        <w:t xml:space="preserve">have its </w:t>
      </w:r>
      <w:r w:rsidRPr="002A10BF">
        <w:rPr>
          <w:rFonts w:ascii="Times New Roman" w:eastAsia="Times New Roman" w:hAnsi="Times New Roman" w:cs="Times New Roman"/>
          <w:color w:val="auto"/>
          <w:sz w:val="24"/>
          <w:szCs w:val="24"/>
          <w:lang w:eastAsia="en-AU"/>
        </w:rPr>
        <w:t xml:space="preserve">pages serially numbered, show the diver’s name, a photograph and specimen signature. Subsection 4.28(3) </w:t>
      </w:r>
      <w:r w:rsidR="007A366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require that entries into the log book be dated, contain information about the dive – location; maximum depth; time when the diver left the surface, reached the bottom, left the bottom and time surfaced; breathing apparatus and breathing mixture used; decompression schedule followed; work done and tools used; any decompression illness, discomfort or injury; details of any emergency; and, anything else relevant to the divers health and safety.</w:t>
      </w:r>
    </w:p>
    <w:p w14:paraId="582E4079" w14:textId="77777777" w:rsidR="00C6747D" w:rsidRDefault="00C6747D" w:rsidP="002A10BF">
      <w:pPr>
        <w:spacing w:after="0" w:line="240" w:lineRule="auto"/>
        <w:rPr>
          <w:rFonts w:ascii="Times New Roman" w:eastAsia="Times New Roman" w:hAnsi="Times New Roman" w:cs="Times New Roman"/>
          <w:color w:val="auto"/>
          <w:sz w:val="24"/>
          <w:szCs w:val="24"/>
          <w:lang w:eastAsia="en-AU"/>
        </w:rPr>
      </w:pPr>
    </w:p>
    <w:p w14:paraId="24E0DE0B" w14:textId="4467396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infringement notice provisions, under Part 5 of the Regulatory Powers Act, may apply to </w:t>
      </w:r>
      <w:r w:rsidR="003A1A98">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subsection 4.28(1) due to the operation of subsection 5.4(1)</w:t>
      </w:r>
      <w:r w:rsidR="00604297">
        <w:rPr>
          <w:rFonts w:ascii="Times New Roman" w:eastAsia="Times New Roman" w:hAnsi="Times New Roman" w:cs="Times New Roman"/>
          <w:color w:val="auto"/>
          <w:sz w:val="24"/>
          <w:szCs w:val="24"/>
          <w:lang w:eastAsia="en-AU"/>
        </w:rPr>
        <w:t xml:space="preserve"> of the instrument</w:t>
      </w:r>
      <w:r w:rsidRPr="002A10BF">
        <w:rPr>
          <w:rFonts w:ascii="Times New Roman" w:eastAsia="Times New Roman" w:hAnsi="Times New Roman" w:cs="Times New Roman"/>
          <w:color w:val="auto"/>
          <w:sz w:val="24"/>
          <w:szCs w:val="24"/>
          <w:lang w:eastAsia="en-AU"/>
        </w:rPr>
        <w:t xml:space="preserve">. Under these </w:t>
      </w:r>
      <w:r w:rsidR="00CC6931">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provisions the Chief Executive of NOPSEMA or a NOPSEMA inspector may issue an infringement notice imposing a fine of 6 penalty units for an individual or 30 penalty units for a body corporate for an offence.</w:t>
      </w:r>
    </w:p>
    <w:p w14:paraId="61B315C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E583017" w14:textId="08AB24DD" w:rsidR="002A10BF" w:rsidRPr="0057160B" w:rsidRDefault="002A10BF" w:rsidP="002A10BF">
      <w:pPr>
        <w:spacing w:after="0" w:line="240" w:lineRule="auto"/>
        <w:rPr>
          <w:rFonts w:ascii="Times New Roman" w:eastAsia="Times New Roman" w:hAnsi="Times New Roman" w:cs="Times New Roman"/>
          <w:b/>
          <w:bCs/>
          <w:color w:val="auto"/>
          <w:sz w:val="24"/>
          <w:szCs w:val="24"/>
          <w:lang w:eastAsia="en-AU"/>
        </w:rPr>
      </w:pPr>
      <w:bookmarkStart w:id="60" w:name="_Toc164779419"/>
      <w:r w:rsidRPr="0057160B">
        <w:rPr>
          <w:rFonts w:ascii="Times New Roman" w:eastAsia="Times New Roman" w:hAnsi="Times New Roman" w:cs="Times New Roman"/>
          <w:b/>
          <w:bCs/>
          <w:color w:val="auto"/>
          <w:sz w:val="24"/>
          <w:szCs w:val="24"/>
          <w:lang w:eastAsia="en-AU"/>
        </w:rPr>
        <w:t>Chapter 5</w:t>
      </w:r>
      <w:r w:rsidR="007E05B1" w:rsidRPr="002A10BF">
        <w:rPr>
          <w:rFonts w:ascii="Times New Roman" w:eastAsia="Times New Roman" w:hAnsi="Times New Roman" w:cs="Times New Roman"/>
          <w:b/>
          <w:color w:val="auto"/>
          <w:sz w:val="24"/>
          <w:szCs w:val="24"/>
          <w:lang w:eastAsia="en-AU"/>
        </w:rPr>
        <w:t>—</w:t>
      </w:r>
      <w:r w:rsidRPr="0057160B">
        <w:rPr>
          <w:rFonts w:ascii="Times New Roman" w:eastAsia="Times New Roman" w:hAnsi="Times New Roman" w:cs="Times New Roman"/>
          <w:b/>
          <w:bCs/>
          <w:color w:val="auto"/>
          <w:sz w:val="24"/>
          <w:szCs w:val="24"/>
          <w:lang w:eastAsia="en-AU"/>
        </w:rPr>
        <w:t>Compliance and Enforcement</w:t>
      </w:r>
      <w:bookmarkEnd w:id="60"/>
    </w:p>
    <w:p w14:paraId="0839BB4D" w14:textId="77777777" w:rsidR="002A10BF" w:rsidRPr="007D0E55" w:rsidRDefault="002A10BF" w:rsidP="002A10BF">
      <w:pPr>
        <w:spacing w:after="0" w:line="240" w:lineRule="auto"/>
        <w:rPr>
          <w:rFonts w:ascii="Times New Roman" w:eastAsia="Times New Roman" w:hAnsi="Times New Roman" w:cs="Times New Roman"/>
          <w:b/>
          <w:bCs/>
          <w:color w:val="auto"/>
          <w:sz w:val="24"/>
          <w:szCs w:val="24"/>
          <w:lang w:eastAsia="en-AU"/>
        </w:rPr>
      </w:pPr>
    </w:p>
    <w:p w14:paraId="29D31D64" w14:textId="13F5E661" w:rsidR="002A10BF" w:rsidRPr="007D0E55" w:rsidDel="009963CB" w:rsidRDefault="002A10BF" w:rsidP="004758A7">
      <w:pPr>
        <w:keepNext/>
        <w:spacing w:after="0" w:line="240" w:lineRule="auto"/>
        <w:rPr>
          <w:rFonts w:ascii="Times New Roman" w:eastAsia="Times New Roman" w:hAnsi="Times New Roman" w:cs="Times New Roman"/>
          <w:b/>
          <w:bCs/>
          <w:color w:val="auto"/>
          <w:sz w:val="24"/>
          <w:szCs w:val="24"/>
          <w:lang w:eastAsia="en-AU"/>
        </w:rPr>
      </w:pPr>
      <w:r w:rsidRPr="007D0E55">
        <w:rPr>
          <w:rFonts w:ascii="Times New Roman" w:eastAsia="Times New Roman" w:hAnsi="Times New Roman" w:cs="Times New Roman"/>
          <w:b/>
          <w:bCs/>
          <w:color w:val="auto"/>
          <w:sz w:val="24"/>
          <w:szCs w:val="24"/>
          <w:lang w:eastAsia="en-AU"/>
        </w:rPr>
        <w:t>Part</w:t>
      </w:r>
      <w:r w:rsidRPr="007D0E55" w:rsidDel="009963CB">
        <w:rPr>
          <w:rFonts w:ascii="Times New Roman" w:eastAsia="Times New Roman" w:hAnsi="Times New Roman" w:cs="Times New Roman"/>
          <w:b/>
          <w:bCs/>
          <w:color w:val="auto"/>
          <w:sz w:val="24"/>
          <w:szCs w:val="24"/>
          <w:lang w:eastAsia="en-AU"/>
        </w:rPr>
        <w:t xml:space="preserve"> 1</w:t>
      </w:r>
      <w:r w:rsidR="00E616DE" w:rsidRPr="002A10BF">
        <w:rPr>
          <w:rFonts w:ascii="Times New Roman" w:eastAsia="Times New Roman" w:hAnsi="Times New Roman" w:cs="Times New Roman"/>
          <w:b/>
          <w:color w:val="auto"/>
          <w:sz w:val="24"/>
          <w:szCs w:val="24"/>
          <w:lang w:eastAsia="en-AU"/>
        </w:rPr>
        <w:t>—</w:t>
      </w:r>
      <w:r w:rsidRPr="007D0E55" w:rsidDel="009963CB">
        <w:rPr>
          <w:rFonts w:ascii="Times New Roman" w:eastAsia="Times New Roman" w:hAnsi="Times New Roman" w:cs="Times New Roman"/>
          <w:b/>
          <w:bCs/>
          <w:color w:val="auto"/>
          <w:sz w:val="24"/>
          <w:szCs w:val="24"/>
          <w:lang w:eastAsia="en-AU"/>
        </w:rPr>
        <w:t>Preliminary</w:t>
      </w:r>
    </w:p>
    <w:p w14:paraId="29AF62CB" w14:textId="77777777" w:rsidR="0057160B" w:rsidRDefault="0057160B" w:rsidP="004758A7">
      <w:pPr>
        <w:keepNext/>
        <w:spacing w:after="0" w:line="240" w:lineRule="auto"/>
        <w:rPr>
          <w:rFonts w:ascii="Times New Roman" w:eastAsia="Times New Roman" w:hAnsi="Times New Roman" w:cs="Times New Roman"/>
          <w:color w:val="auto"/>
          <w:sz w:val="24"/>
          <w:szCs w:val="24"/>
          <w:lang w:eastAsia="en-AU"/>
        </w:rPr>
      </w:pPr>
    </w:p>
    <w:p w14:paraId="231B4372" w14:textId="77777777" w:rsidR="002A10BF" w:rsidRPr="007D0E55" w:rsidRDefault="002A10BF" w:rsidP="004758A7">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5.1 – Simplified outline of this Chapter</w:t>
      </w:r>
    </w:p>
    <w:p w14:paraId="4E0A0BD4" w14:textId="77777777" w:rsidR="0057160B" w:rsidRDefault="0057160B" w:rsidP="004758A7">
      <w:pPr>
        <w:keepNext/>
        <w:spacing w:after="0" w:line="240" w:lineRule="auto"/>
        <w:rPr>
          <w:rFonts w:ascii="Times New Roman" w:eastAsia="Times New Roman" w:hAnsi="Times New Roman" w:cs="Times New Roman"/>
          <w:color w:val="auto"/>
          <w:sz w:val="24"/>
          <w:szCs w:val="24"/>
          <w:lang w:eastAsia="en-AU"/>
        </w:rPr>
      </w:pPr>
    </w:p>
    <w:p w14:paraId="67F73624" w14:textId="3B88FAC5" w:rsidR="002A10BF" w:rsidRPr="002A10BF" w:rsidRDefault="002A10BF" w:rsidP="004758A7">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7A366E">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a simplified outline of Chapter 5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While simplified outlines are included to assist readers to understand the substantive provisions, the outlines are not intended to be comprehensive. It is intended that readers should rely on the substantive provisions.</w:t>
      </w:r>
    </w:p>
    <w:p w14:paraId="12C67750" w14:textId="77777777" w:rsidR="00C6747D" w:rsidRDefault="00C6747D" w:rsidP="00C6747D">
      <w:pPr>
        <w:spacing w:after="0" w:line="240" w:lineRule="auto"/>
        <w:rPr>
          <w:rFonts w:ascii="Times New Roman" w:eastAsia="Times New Roman" w:hAnsi="Times New Roman" w:cs="Times New Roman"/>
          <w:color w:val="auto"/>
          <w:sz w:val="24"/>
          <w:szCs w:val="24"/>
          <w:lang w:eastAsia="en-AU"/>
        </w:rPr>
      </w:pPr>
    </w:p>
    <w:p w14:paraId="11E4F918" w14:textId="7B348ACC"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outline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note that the penalty provisions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are enforceable under Parts 4, 5, 6 and 7 of the Regulatory Powers Act.</w:t>
      </w:r>
    </w:p>
    <w:p w14:paraId="42D6D6F5" w14:textId="77777777" w:rsidR="00C6747D" w:rsidRDefault="00C6747D" w:rsidP="00C6747D">
      <w:pPr>
        <w:spacing w:after="0" w:line="240" w:lineRule="auto"/>
        <w:rPr>
          <w:rFonts w:ascii="Times New Roman" w:eastAsia="Times New Roman" w:hAnsi="Times New Roman" w:cs="Times New Roman"/>
          <w:color w:val="auto"/>
          <w:sz w:val="24"/>
          <w:szCs w:val="24"/>
          <w:lang w:eastAsia="en-AU"/>
        </w:rPr>
      </w:pPr>
    </w:p>
    <w:p w14:paraId="1834C46B" w14:textId="1F882CE6"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note to section 5.1 </w:t>
      </w:r>
      <w:r w:rsidR="0013517A">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inform the reader that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is a </w:t>
      </w:r>
      <w:r w:rsidRPr="002A10BF">
        <w:rPr>
          <w:rFonts w:ascii="Times New Roman" w:eastAsia="Times New Roman" w:hAnsi="Times New Roman" w:cs="Times New Roman"/>
          <w:b/>
          <w:bCs/>
          <w:i/>
          <w:iCs/>
          <w:color w:val="auto"/>
          <w:sz w:val="24"/>
          <w:szCs w:val="24"/>
          <w:lang w:eastAsia="en-AU"/>
        </w:rPr>
        <w:t>listed NOPSEMA law</w:t>
      </w:r>
      <w:r w:rsidRPr="002A10BF">
        <w:rPr>
          <w:rFonts w:ascii="Times New Roman" w:eastAsia="Times New Roman" w:hAnsi="Times New Roman" w:cs="Times New Roman"/>
          <w:color w:val="auto"/>
          <w:sz w:val="24"/>
          <w:szCs w:val="24"/>
          <w:lang w:eastAsia="en-AU"/>
        </w:rPr>
        <w:t xml:space="preserve"> as defined in section 601 of the OPGGS Act. This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mean that the OPGGS Act </w:t>
      </w:r>
      <w:r w:rsidR="00B97FB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make the instrument subject to monitoring under Part 2 of the Regulatory Powers Act, and </w:t>
      </w:r>
      <w:r w:rsidR="002E33A0">
        <w:rPr>
          <w:rFonts w:ascii="Times New Roman" w:eastAsia="Times New Roman" w:hAnsi="Times New Roman" w:cs="Times New Roman"/>
          <w:color w:val="auto"/>
          <w:sz w:val="24"/>
          <w:szCs w:val="24"/>
          <w:lang w:eastAsia="en-AU"/>
        </w:rPr>
        <w:t xml:space="preserve">the proposed </w:t>
      </w:r>
      <w:r w:rsidRPr="002A10BF">
        <w:rPr>
          <w:rFonts w:ascii="Times New Roman" w:eastAsia="Times New Roman" w:hAnsi="Times New Roman" w:cs="Times New Roman"/>
          <w:color w:val="auto"/>
          <w:sz w:val="24"/>
          <w:szCs w:val="24"/>
          <w:lang w:eastAsia="en-AU"/>
        </w:rPr>
        <w:t>offences and civil penalty provisions of the instrument subject to investigation under Part 3 of the Regulatory Powers Act.</w:t>
      </w:r>
    </w:p>
    <w:p w14:paraId="59A7A5C1" w14:textId="77777777" w:rsidR="0057160B" w:rsidRDefault="0057160B" w:rsidP="0057160B">
      <w:pPr>
        <w:spacing w:after="0" w:line="240" w:lineRule="auto"/>
        <w:rPr>
          <w:rFonts w:ascii="Times New Roman" w:eastAsia="Times New Roman" w:hAnsi="Times New Roman" w:cs="Times New Roman"/>
          <w:color w:val="auto"/>
          <w:sz w:val="24"/>
          <w:szCs w:val="24"/>
          <w:lang w:eastAsia="en-AU"/>
        </w:rPr>
      </w:pPr>
    </w:p>
    <w:p w14:paraId="3B600747" w14:textId="77777777"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5.2 – Purpose of this Chapter</w:t>
      </w:r>
    </w:p>
    <w:p w14:paraId="0F675FCA" w14:textId="77777777" w:rsidR="0057160B" w:rsidRDefault="0057160B" w:rsidP="002A10BF">
      <w:pPr>
        <w:spacing w:after="0" w:line="240" w:lineRule="auto"/>
        <w:rPr>
          <w:rFonts w:ascii="Times New Roman" w:eastAsia="Times New Roman" w:hAnsi="Times New Roman" w:cs="Times New Roman"/>
          <w:color w:val="auto"/>
          <w:sz w:val="24"/>
          <w:szCs w:val="24"/>
          <w:lang w:eastAsia="en-AU"/>
        </w:rPr>
      </w:pPr>
    </w:p>
    <w:p w14:paraId="6E03F06D" w14:textId="33B7EAD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This section</w:t>
      </w:r>
      <w:r w:rsidR="0013517A">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state that the provisions of Chapter 5 </w:t>
      </w:r>
      <w:r w:rsidR="00DD5910" w:rsidRPr="00DD5910">
        <w:rPr>
          <w:rFonts w:ascii="Times New Roman" w:eastAsia="Times New Roman" w:hAnsi="Times New Roman" w:cs="Times New Roman"/>
          <w:color w:val="auto"/>
          <w:sz w:val="24"/>
          <w:szCs w:val="24"/>
          <w:lang w:eastAsia="en-AU"/>
        </w:rPr>
        <w:t xml:space="preserve">(except for subsection 5.9(1)) </w:t>
      </w:r>
      <w:r w:rsidRPr="002A10BF">
        <w:rPr>
          <w:rFonts w:ascii="Times New Roman" w:eastAsia="Times New Roman" w:hAnsi="Times New Roman" w:cs="Times New Roman"/>
          <w:color w:val="auto"/>
          <w:sz w:val="24"/>
          <w:szCs w:val="24"/>
          <w:lang w:eastAsia="en-AU"/>
        </w:rPr>
        <w:t xml:space="preserve">are made for the purposes of sections 790A and 790 of the OPGGS Act. Section 790A </w:t>
      </w:r>
      <w:r w:rsidR="006A7D91">
        <w:rPr>
          <w:rFonts w:ascii="Times New Roman" w:eastAsia="Times New Roman" w:hAnsi="Times New Roman" w:cs="Times New Roman"/>
          <w:color w:val="auto"/>
          <w:sz w:val="24"/>
          <w:szCs w:val="24"/>
          <w:lang w:eastAsia="en-AU"/>
        </w:rPr>
        <w:t>of th</w:t>
      </w:r>
      <w:r w:rsidR="00412A15">
        <w:rPr>
          <w:rFonts w:ascii="Times New Roman" w:eastAsia="Times New Roman" w:hAnsi="Times New Roman" w:cs="Times New Roman"/>
          <w:color w:val="auto"/>
          <w:sz w:val="24"/>
          <w:szCs w:val="24"/>
          <w:lang w:eastAsia="en-AU"/>
        </w:rPr>
        <w:t>at</w:t>
      </w:r>
      <w:r w:rsidR="006A7D91">
        <w:rPr>
          <w:rFonts w:ascii="Times New Roman" w:eastAsia="Times New Roman" w:hAnsi="Times New Roman" w:cs="Times New Roman"/>
          <w:color w:val="auto"/>
          <w:sz w:val="24"/>
          <w:szCs w:val="24"/>
          <w:lang w:eastAsia="en-AU"/>
        </w:rPr>
        <w:t xml:space="preserve"> Act</w:t>
      </w:r>
      <w:r w:rsidRPr="002A10BF">
        <w:rPr>
          <w:rFonts w:ascii="Times New Roman" w:eastAsia="Times New Roman" w:hAnsi="Times New Roman" w:cs="Times New Roman"/>
          <w:color w:val="auto"/>
          <w:sz w:val="24"/>
          <w:szCs w:val="24"/>
          <w:lang w:eastAsia="en-AU"/>
        </w:rPr>
        <w:t xml:space="preserve"> enables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to provide that a civil penalty provision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may be enforced under Part 4 of the Regulatory Powers Act, and that a provision of the </w:t>
      </w:r>
      <w:r w:rsidR="00825EE9">
        <w:rPr>
          <w:rFonts w:ascii="Times New Roman" w:eastAsia="Times New Roman" w:hAnsi="Times New Roman" w:cs="Times New Roman"/>
          <w:color w:val="auto"/>
          <w:sz w:val="24"/>
          <w:szCs w:val="24"/>
          <w:lang w:eastAsia="en-AU"/>
        </w:rPr>
        <w:t xml:space="preserve">instrument </w:t>
      </w:r>
      <w:r w:rsidR="00206BA8">
        <w:rPr>
          <w:rFonts w:ascii="Times New Roman" w:eastAsia="Times New Roman" w:hAnsi="Times New Roman" w:cs="Times New Roman"/>
          <w:color w:val="auto"/>
          <w:sz w:val="24"/>
          <w:szCs w:val="24"/>
          <w:lang w:eastAsia="en-AU"/>
        </w:rPr>
        <w:t xml:space="preserve">is </w:t>
      </w:r>
      <w:r w:rsidRPr="002A10BF">
        <w:rPr>
          <w:rFonts w:ascii="Times New Roman" w:eastAsia="Times New Roman" w:hAnsi="Times New Roman" w:cs="Times New Roman"/>
          <w:color w:val="auto"/>
          <w:sz w:val="24"/>
          <w:szCs w:val="24"/>
          <w:lang w:eastAsia="en-AU"/>
        </w:rPr>
        <w:t xml:space="preserve">enforceable under Part 6 (which deals with enforceable undertakings) and Part 7 (which deals with injunctions) of the Regulatory Powers Act. Section 790A </w:t>
      </w:r>
      <w:r w:rsidR="00825EE9">
        <w:rPr>
          <w:rFonts w:ascii="Times New Roman" w:eastAsia="Times New Roman" w:hAnsi="Times New Roman" w:cs="Times New Roman"/>
          <w:color w:val="auto"/>
          <w:sz w:val="24"/>
          <w:szCs w:val="24"/>
          <w:lang w:eastAsia="en-AU"/>
        </w:rPr>
        <w:t>of the OPGGS Act</w:t>
      </w:r>
      <w:r w:rsidRPr="002A10BF">
        <w:rPr>
          <w:rFonts w:ascii="Times New Roman" w:eastAsia="Times New Roman" w:hAnsi="Times New Roman" w:cs="Times New Roman"/>
          <w:color w:val="auto"/>
          <w:sz w:val="24"/>
          <w:szCs w:val="24"/>
          <w:lang w:eastAsia="en-AU"/>
        </w:rPr>
        <w:t xml:space="preserve"> also provides for the regulations to specify matters for the purposes of the Regulatory Powers Act (for example, who is an authorised applicant in relation to a civil penalty provision).</w:t>
      </w:r>
    </w:p>
    <w:p w14:paraId="282B8A4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9655376"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The ability to provide for the application of the Regulatory Powers Act in instruments under the OPGGS Act was inserted by the </w:t>
      </w:r>
      <w:r w:rsidRPr="002A10BF">
        <w:rPr>
          <w:rFonts w:ascii="Times New Roman" w:eastAsia="Times New Roman" w:hAnsi="Times New Roman" w:cs="Times New Roman"/>
          <w:i/>
          <w:iCs/>
          <w:color w:val="auto"/>
          <w:sz w:val="24"/>
          <w:szCs w:val="24"/>
          <w:lang w:eastAsia="en-AU"/>
        </w:rPr>
        <w:t>Offshore Petroleum and Greenhouse Gas Storage Amendment (Compliance Measures) Act 2013</w:t>
      </w:r>
      <w:r w:rsidRPr="002A10BF">
        <w:rPr>
          <w:rFonts w:ascii="Times New Roman" w:eastAsia="Times New Roman" w:hAnsi="Times New Roman" w:cs="Times New Roman"/>
          <w:color w:val="auto"/>
          <w:sz w:val="24"/>
          <w:szCs w:val="24"/>
          <w:lang w:eastAsia="en-AU"/>
        </w:rPr>
        <w:t xml:space="preserve">, the </w:t>
      </w:r>
      <w:r w:rsidRPr="002A10BF">
        <w:rPr>
          <w:rFonts w:ascii="Times New Roman" w:eastAsia="Times New Roman" w:hAnsi="Times New Roman" w:cs="Times New Roman"/>
          <w:i/>
          <w:iCs/>
          <w:color w:val="auto"/>
          <w:sz w:val="24"/>
          <w:szCs w:val="24"/>
          <w:lang w:eastAsia="en-AU"/>
        </w:rPr>
        <w:t>Offshore Petroleum and Greenhouse Gas Storage Amendment (Compliance Measures No. 2) Act 2013</w:t>
      </w:r>
      <w:r w:rsidRPr="002A10BF">
        <w:rPr>
          <w:rFonts w:ascii="Times New Roman" w:eastAsia="Times New Roman" w:hAnsi="Times New Roman" w:cs="Times New Roman"/>
          <w:color w:val="auto"/>
          <w:sz w:val="24"/>
          <w:szCs w:val="24"/>
          <w:lang w:eastAsia="en-AU"/>
        </w:rPr>
        <w:t xml:space="preserve"> and the </w:t>
      </w:r>
      <w:r w:rsidRPr="002A10BF">
        <w:rPr>
          <w:rFonts w:ascii="Times New Roman" w:eastAsia="Times New Roman" w:hAnsi="Times New Roman" w:cs="Times New Roman"/>
          <w:i/>
          <w:iCs/>
          <w:color w:val="auto"/>
          <w:sz w:val="24"/>
          <w:szCs w:val="24"/>
          <w:lang w:eastAsia="en-AU"/>
        </w:rPr>
        <w:t>Offshore Petroleum and Greenhouse Gas Storage Amendment (Miscellaneous Amendments) Act 2019</w:t>
      </w:r>
      <w:r w:rsidRPr="002A10BF">
        <w:rPr>
          <w:rFonts w:ascii="Times New Roman" w:eastAsia="Times New Roman" w:hAnsi="Times New Roman" w:cs="Times New Roman"/>
          <w:color w:val="auto"/>
          <w:sz w:val="24"/>
          <w:szCs w:val="24"/>
          <w:lang w:eastAsia="en-AU"/>
        </w:rPr>
        <w:t xml:space="preserve">. In each case, Parliament had the ability to consider the appropriateness of prescribing these matters in instruments prior to passing the legislation. A similar provision is also included in section 308 of the </w:t>
      </w:r>
      <w:r w:rsidRPr="002A10BF">
        <w:rPr>
          <w:rFonts w:ascii="Times New Roman" w:eastAsia="Times New Roman" w:hAnsi="Times New Roman" w:cs="Times New Roman"/>
          <w:i/>
          <w:iCs/>
          <w:color w:val="auto"/>
          <w:sz w:val="24"/>
          <w:szCs w:val="24"/>
          <w:lang w:eastAsia="en-AU"/>
        </w:rPr>
        <w:t>Offshore Electricity Infrastructure Act 2021</w:t>
      </w:r>
      <w:r w:rsidRPr="002A10BF">
        <w:rPr>
          <w:rFonts w:ascii="Times New Roman" w:eastAsia="Times New Roman" w:hAnsi="Times New Roman" w:cs="Times New Roman"/>
          <w:color w:val="auto"/>
          <w:sz w:val="24"/>
          <w:szCs w:val="24"/>
          <w:lang w:eastAsia="en-AU"/>
        </w:rPr>
        <w:t>.</w:t>
      </w:r>
    </w:p>
    <w:p w14:paraId="2F3FA52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7AF36A9" w14:textId="15455C0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In addition, the OPGGS Act sets out a range of regulation-making powers to prescribe matters in relation to safety, such as matters relating to the safety case,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As a result, the </w:t>
      </w:r>
      <w:r w:rsidR="004E034F">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comprehensively deals with these matters, rather than provisions set out in the OPGGS Act. It is considered that setting out all of the provisions (including enforcement provisions) in one instrument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greater clarity to titleholders and operators, rather than including the substantive provisions in the instrument, and matters relating to enforcement of those provisions in the OPGGS Act.</w:t>
      </w:r>
    </w:p>
    <w:p w14:paraId="57D0D06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0D7E58D" w14:textId="65AEC890" w:rsidR="002A10BF" w:rsidRPr="002A10BF" w:rsidRDefault="002A10BF" w:rsidP="002A10BF">
      <w:pPr>
        <w:spacing w:after="0" w:line="240" w:lineRule="auto"/>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auto"/>
          <w:sz w:val="24"/>
          <w:szCs w:val="24"/>
          <w:lang w:eastAsia="en-AU"/>
        </w:rPr>
        <w:t xml:space="preserve">It </w:t>
      </w:r>
      <w:r w:rsidR="0013517A">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considered </w:t>
      </w:r>
      <w:r w:rsidRPr="002A10BF">
        <w:rPr>
          <w:rFonts w:ascii="Times New Roman" w:eastAsia="Times New Roman" w:hAnsi="Times New Roman" w:cs="Times New Roman"/>
          <w:color w:val="000000"/>
          <w:sz w:val="24"/>
          <w:szCs w:val="24"/>
          <w:lang w:eastAsia="en-AU"/>
        </w:rPr>
        <w:t>necessary and appropriate that a broad range of enforcement tools be available in relation to regulatory provisions to ensure that sufficient incentive is provided for titleholders and operators to return to compliance and to ensure that enforcement actions can be targeted, proportionate and effective in achieving safe and sustainable operations.</w:t>
      </w:r>
    </w:p>
    <w:p w14:paraId="758DF57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20DB1C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Section 790 of the OPGGS Act also provides authority for regulations to provide for offences against regulations. Under subsection 790(2), the penalties for offences against the regulations must not exceed a fine of 100 penalty units, or a fine of 100 penalty units for each day on which the offence occurs.</w:t>
      </w:r>
    </w:p>
    <w:p w14:paraId="426976C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2FDC00C" w14:textId="74F371BE" w:rsidR="002A10BF" w:rsidRPr="007D0E55" w:rsidRDefault="002A10BF" w:rsidP="002A10BF">
      <w:pPr>
        <w:spacing w:after="0" w:line="240" w:lineRule="auto"/>
        <w:rPr>
          <w:rFonts w:ascii="Times New Roman" w:eastAsia="Times New Roman" w:hAnsi="Times New Roman" w:cs="Times New Roman"/>
          <w:b/>
          <w:bCs/>
          <w:color w:val="auto"/>
          <w:sz w:val="24"/>
          <w:szCs w:val="24"/>
          <w:lang w:eastAsia="en-AU"/>
        </w:rPr>
      </w:pPr>
      <w:r w:rsidRPr="00F445BB">
        <w:rPr>
          <w:rFonts w:ascii="Times New Roman" w:eastAsia="Times New Roman" w:hAnsi="Times New Roman" w:cs="Times New Roman"/>
          <w:b/>
          <w:bCs/>
          <w:color w:val="auto"/>
          <w:sz w:val="24"/>
          <w:szCs w:val="24"/>
          <w:lang w:eastAsia="en-AU"/>
        </w:rPr>
        <w:t>Part 2</w:t>
      </w:r>
      <w:r w:rsidR="00E616DE" w:rsidRPr="002A10BF">
        <w:rPr>
          <w:rFonts w:ascii="Times New Roman" w:eastAsia="Times New Roman" w:hAnsi="Times New Roman" w:cs="Times New Roman"/>
          <w:b/>
          <w:color w:val="auto"/>
          <w:sz w:val="24"/>
          <w:szCs w:val="24"/>
          <w:lang w:eastAsia="en-AU"/>
        </w:rPr>
        <w:t>—</w:t>
      </w:r>
      <w:r w:rsidRPr="00F445BB">
        <w:rPr>
          <w:rFonts w:ascii="Times New Roman" w:eastAsia="Times New Roman" w:hAnsi="Times New Roman" w:cs="Times New Roman"/>
          <w:b/>
          <w:bCs/>
          <w:color w:val="auto"/>
          <w:sz w:val="24"/>
          <w:szCs w:val="24"/>
          <w:lang w:eastAsia="en-AU"/>
        </w:rPr>
        <w:t>Civil penalties</w:t>
      </w:r>
    </w:p>
    <w:p w14:paraId="17A5B4BB" w14:textId="77777777" w:rsidR="00F445BB" w:rsidRDefault="00F445BB" w:rsidP="00F445BB">
      <w:pPr>
        <w:spacing w:after="0" w:line="240" w:lineRule="auto"/>
        <w:rPr>
          <w:rFonts w:ascii="Times New Roman" w:eastAsia="Times New Roman" w:hAnsi="Times New Roman" w:cs="Times New Roman"/>
          <w:color w:val="auto"/>
          <w:sz w:val="24"/>
          <w:szCs w:val="24"/>
          <w:lang w:eastAsia="en-AU"/>
        </w:rPr>
      </w:pPr>
    </w:p>
    <w:p w14:paraId="3BBD88D1" w14:textId="77777777"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5.3 – Civil penalty provisions</w:t>
      </w:r>
    </w:p>
    <w:p w14:paraId="7443492C" w14:textId="77777777" w:rsidR="00F445BB" w:rsidRDefault="00F445BB" w:rsidP="002A10BF">
      <w:pPr>
        <w:spacing w:after="0" w:line="240" w:lineRule="auto"/>
        <w:rPr>
          <w:rFonts w:ascii="Times New Roman" w:eastAsia="Times New Roman" w:hAnsi="Times New Roman" w:cs="Times New Roman"/>
          <w:color w:val="auto"/>
          <w:sz w:val="24"/>
          <w:szCs w:val="24"/>
          <w:lang w:eastAsia="en-AU"/>
        </w:rPr>
      </w:pPr>
    </w:p>
    <w:p w14:paraId="71368873" w14:textId="2562E5B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appl</w:t>
      </w:r>
      <w:r w:rsidR="0013517A">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Part 4 of the Regulatory Powers Act to enforce the </w:t>
      </w:r>
      <w:r w:rsidR="003E2FC3">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civil penalty provisions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Part 4 of the Regulatory Powers Act allows a civil penalty provision to be enforced by obtaining an order for a person to pay a pecuniary penalty for the contravention of the provision. </w:t>
      </w:r>
      <w:bookmarkStart w:id="61" w:name="_Hlk174366412"/>
      <w:r w:rsidRPr="002A10BF">
        <w:rPr>
          <w:rFonts w:ascii="Times New Roman" w:eastAsia="Times New Roman" w:hAnsi="Times New Roman" w:cs="Times New Roman"/>
          <w:color w:val="auto"/>
          <w:sz w:val="24"/>
          <w:szCs w:val="24"/>
          <w:lang w:eastAsia="en-AU"/>
        </w:rPr>
        <w:t>See the discussion at section 5.2 regarding the authority to trigger application of the Regulatory Powers Act by regulation.</w:t>
      </w:r>
      <w:bookmarkEnd w:id="61"/>
    </w:p>
    <w:p w14:paraId="541D8B6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C79D05A" w14:textId="54C27979"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5.3(2)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Chief Executive Officer of NOPSEMA is the “authorised applicant” who can make an application for a civil penalty order.</w:t>
      </w:r>
    </w:p>
    <w:p w14:paraId="383ACFA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33E2EE3" w14:textId="1EE01A36" w:rsidR="002A10BF" w:rsidRPr="002A10BF" w:rsidRDefault="002A10BF" w:rsidP="002A10BF">
      <w:pPr>
        <w:spacing w:after="0" w:line="240" w:lineRule="auto"/>
        <w:rPr>
          <w:rFonts w:ascii="Times New Roman" w:eastAsia="Times New Roman" w:hAnsi="Times New Roman" w:cs="Times New Roman"/>
          <w:color w:val="000000"/>
          <w:sz w:val="24"/>
          <w:szCs w:val="24"/>
          <w:lang w:eastAsia="en-AU"/>
        </w:rPr>
      </w:pPr>
      <w:r w:rsidRPr="002A10BF">
        <w:rPr>
          <w:rFonts w:ascii="Times New Roman" w:eastAsia="Times New Roman" w:hAnsi="Times New Roman" w:cs="Times New Roman"/>
          <w:color w:val="auto"/>
          <w:sz w:val="24"/>
          <w:szCs w:val="24"/>
          <w:lang w:eastAsia="en-AU"/>
        </w:rPr>
        <w:t xml:space="preserve">Subsection 5.3(3)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000000"/>
          <w:sz w:val="24"/>
          <w:szCs w:val="24"/>
          <w:lang w:eastAsia="en-AU"/>
        </w:rPr>
        <w:t>provide for a “relevant court” for the purposes of Part 4 of the Regulatory Powers Act to be the Federal Court, the Federal Circuit and Family Court of Australia (Division 2), and the Supreme Court of a State or Territory. An authorised applicant may make an application for a civil penalty order to any one of those courts.</w:t>
      </w:r>
    </w:p>
    <w:p w14:paraId="43998AC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46E366E" w14:textId="51F0C542"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82(6) of the Regulatory Powers Act </w:t>
      </w:r>
      <w:r w:rsidR="00967745">
        <w:rPr>
          <w:rFonts w:ascii="Times New Roman" w:eastAsia="Times New Roman" w:hAnsi="Times New Roman" w:cs="Times New Roman"/>
          <w:color w:val="auto"/>
          <w:sz w:val="24"/>
          <w:szCs w:val="24"/>
          <w:lang w:eastAsia="en-AU"/>
        </w:rPr>
        <w:t xml:space="preserve">would </w:t>
      </w:r>
      <w:r w:rsidR="002A095B" w:rsidRPr="002A10BF">
        <w:rPr>
          <w:rFonts w:ascii="Times New Roman" w:eastAsia="Times New Roman" w:hAnsi="Times New Roman" w:cs="Times New Roman"/>
          <w:color w:val="auto"/>
          <w:sz w:val="24"/>
          <w:szCs w:val="24"/>
          <w:lang w:eastAsia="en-AU"/>
        </w:rPr>
        <w:t>appl</w:t>
      </w:r>
      <w:r w:rsidR="00C64AF2">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if a relevant court is satisfied that a person has contravened a civil penalty provision and orders a person to pay a pecuniary penalty. In determining the pecuniary penalty, the court must take into account all relevant matters, including:</w:t>
      </w:r>
    </w:p>
    <w:p w14:paraId="432B0C00" w14:textId="77777777" w:rsidR="002A10BF" w:rsidRPr="002A10BF" w:rsidRDefault="002A10BF" w:rsidP="002E08BD">
      <w:pPr>
        <w:numPr>
          <w:ilvl w:val="0"/>
          <w:numId w:val="11"/>
        </w:numPr>
        <w:spacing w:after="160" w:line="259" w:lineRule="auto"/>
        <w:contextualSpacing/>
        <w:rPr>
          <w:rFonts w:ascii="Times New Roman" w:eastAsia="Calibri" w:hAnsi="Times New Roman" w:cs="Times New Roman"/>
          <w:color w:val="auto"/>
          <w:sz w:val="24"/>
          <w:szCs w:val="24"/>
        </w:rPr>
      </w:pPr>
      <w:r w:rsidRPr="002A10BF">
        <w:rPr>
          <w:rFonts w:ascii="Times New Roman" w:eastAsia="Calibri" w:hAnsi="Times New Roman" w:cs="Times New Roman"/>
          <w:color w:val="auto"/>
          <w:sz w:val="24"/>
          <w:szCs w:val="24"/>
        </w:rPr>
        <w:t>the nature and extent of the contravention</w:t>
      </w:r>
    </w:p>
    <w:p w14:paraId="65784785" w14:textId="77777777" w:rsidR="002A10BF" w:rsidRPr="002A10BF" w:rsidRDefault="002A10BF" w:rsidP="002E08BD">
      <w:pPr>
        <w:numPr>
          <w:ilvl w:val="0"/>
          <w:numId w:val="11"/>
        </w:numPr>
        <w:spacing w:after="160" w:line="259" w:lineRule="auto"/>
        <w:contextualSpacing/>
        <w:rPr>
          <w:rFonts w:ascii="Times New Roman" w:eastAsia="Calibri" w:hAnsi="Times New Roman" w:cs="Times New Roman"/>
          <w:color w:val="auto"/>
          <w:sz w:val="24"/>
          <w:szCs w:val="24"/>
        </w:rPr>
      </w:pPr>
      <w:r w:rsidRPr="002A10BF">
        <w:rPr>
          <w:rFonts w:ascii="Times New Roman" w:eastAsia="Calibri" w:hAnsi="Times New Roman" w:cs="Times New Roman"/>
          <w:color w:val="auto"/>
          <w:sz w:val="24"/>
          <w:szCs w:val="24"/>
        </w:rPr>
        <w:t>the nature and extent of any loss or damage suffered because of the contravention</w:t>
      </w:r>
    </w:p>
    <w:p w14:paraId="525CAC41" w14:textId="77777777" w:rsidR="002A10BF" w:rsidRPr="002A10BF" w:rsidRDefault="002A10BF" w:rsidP="002E08BD">
      <w:pPr>
        <w:numPr>
          <w:ilvl w:val="0"/>
          <w:numId w:val="11"/>
        </w:numPr>
        <w:spacing w:after="160" w:line="259" w:lineRule="auto"/>
        <w:contextualSpacing/>
        <w:rPr>
          <w:rFonts w:ascii="Times New Roman" w:eastAsia="Calibri" w:hAnsi="Times New Roman" w:cs="Times New Roman"/>
          <w:color w:val="auto"/>
          <w:sz w:val="24"/>
          <w:szCs w:val="24"/>
        </w:rPr>
      </w:pPr>
      <w:r w:rsidRPr="002A10BF">
        <w:rPr>
          <w:rFonts w:ascii="Times New Roman" w:eastAsia="Calibri" w:hAnsi="Times New Roman" w:cs="Times New Roman"/>
          <w:color w:val="auto"/>
          <w:sz w:val="24"/>
          <w:szCs w:val="24"/>
        </w:rPr>
        <w:t>the circumstances in which the contravention took place</w:t>
      </w:r>
    </w:p>
    <w:p w14:paraId="48492BE1" w14:textId="77777777" w:rsidR="002A10BF" w:rsidRPr="002A10BF" w:rsidRDefault="002A10BF" w:rsidP="002E08BD">
      <w:pPr>
        <w:numPr>
          <w:ilvl w:val="0"/>
          <w:numId w:val="11"/>
        </w:numPr>
        <w:spacing w:after="160" w:line="259" w:lineRule="auto"/>
        <w:contextualSpacing/>
        <w:rPr>
          <w:rFonts w:ascii="Times New Roman" w:eastAsia="Calibri" w:hAnsi="Times New Roman" w:cs="Times New Roman"/>
          <w:color w:val="auto"/>
          <w:sz w:val="24"/>
          <w:szCs w:val="24"/>
        </w:rPr>
      </w:pPr>
      <w:r w:rsidRPr="002A10BF">
        <w:rPr>
          <w:rFonts w:ascii="Times New Roman" w:eastAsia="Calibri" w:hAnsi="Times New Roman" w:cs="Times New Roman"/>
          <w:color w:val="auto"/>
          <w:sz w:val="24"/>
          <w:szCs w:val="24"/>
        </w:rPr>
        <w:t>whether the person has previously been found by a court (including a court in a foreign country) to have engaged in any similar conduct.</w:t>
      </w:r>
    </w:p>
    <w:p w14:paraId="59D2C7FE" w14:textId="77777777" w:rsidR="00F445BB" w:rsidRPr="007D0E55" w:rsidRDefault="00F445BB" w:rsidP="007D0E55">
      <w:pPr>
        <w:spacing w:after="0" w:line="240" w:lineRule="auto"/>
        <w:rPr>
          <w:rFonts w:ascii="Times New Roman" w:eastAsia="Times New Roman" w:hAnsi="Times New Roman" w:cs="Times New Roman"/>
          <w:color w:val="auto"/>
          <w:sz w:val="24"/>
          <w:szCs w:val="24"/>
          <w:lang w:eastAsia="en-AU"/>
        </w:rPr>
      </w:pPr>
    </w:p>
    <w:p w14:paraId="3A2530A7" w14:textId="1151885B" w:rsidR="002A10BF" w:rsidRPr="007D0E55" w:rsidRDefault="002A10BF" w:rsidP="007D0E55">
      <w:pPr>
        <w:spacing w:after="0" w:line="240" w:lineRule="auto"/>
        <w:rPr>
          <w:rFonts w:ascii="Times New Roman" w:eastAsia="Times New Roman" w:hAnsi="Times New Roman" w:cs="Times New Roman"/>
          <w:b/>
          <w:bCs/>
          <w:color w:val="auto"/>
          <w:sz w:val="24"/>
          <w:szCs w:val="24"/>
          <w:lang w:eastAsia="en-AU"/>
        </w:rPr>
      </w:pPr>
      <w:r w:rsidRPr="007D0E55">
        <w:rPr>
          <w:rFonts w:ascii="Times New Roman" w:eastAsia="Times New Roman" w:hAnsi="Times New Roman" w:cs="Times New Roman"/>
          <w:b/>
          <w:bCs/>
          <w:color w:val="auto"/>
          <w:sz w:val="24"/>
          <w:szCs w:val="24"/>
          <w:lang w:eastAsia="en-AU"/>
        </w:rPr>
        <w:t>Part 3</w:t>
      </w:r>
      <w:r w:rsidR="00E616DE" w:rsidRPr="002A10BF">
        <w:rPr>
          <w:rFonts w:ascii="Times New Roman" w:eastAsia="Times New Roman" w:hAnsi="Times New Roman" w:cs="Times New Roman"/>
          <w:b/>
          <w:color w:val="auto"/>
          <w:sz w:val="24"/>
          <w:szCs w:val="24"/>
          <w:lang w:eastAsia="en-AU"/>
        </w:rPr>
        <w:t>—</w:t>
      </w:r>
      <w:r w:rsidRPr="007D0E55">
        <w:rPr>
          <w:rFonts w:ascii="Times New Roman" w:eastAsia="Times New Roman" w:hAnsi="Times New Roman" w:cs="Times New Roman"/>
          <w:b/>
          <w:bCs/>
          <w:color w:val="auto"/>
          <w:sz w:val="24"/>
          <w:szCs w:val="24"/>
          <w:lang w:eastAsia="en-AU"/>
        </w:rPr>
        <w:t>Infringement notices</w:t>
      </w:r>
    </w:p>
    <w:p w14:paraId="60B76BF7" w14:textId="77777777" w:rsidR="00E065F0" w:rsidRDefault="00E065F0" w:rsidP="00E065F0">
      <w:pPr>
        <w:spacing w:after="0" w:line="240" w:lineRule="auto"/>
        <w:rPr>
          <w:rFonts w:ascii="Times New Roman" w:eastAsia="Times New Roman" w:hAnsi="Times New Roman" w:cs="Times New Roman"/>
          <w:color w:val="auto"/>
          <w:sz w:val="24"/>
          <w:szCs w:val="24"/>
          <w:lang w:eastAsia="en-AU"/>
        </w:rPr>
      </w:pPr>
    </w:p>
    <w:p w14:paraId="3FC84F4F" w14:textId="77777777"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5.4 – Infringement notices</w:t>
      </w:r>
    </w:p>
    <w:p w14:paraId="6A2FF775" w14:textId="77777777" w:rsidR="00E065F0" w:rsidRDefault="00E065F0" w:rsidP="00307890">
      <w:pPr>
        <w:spacing w:after="0" w:line="240" w:lineRule="auto"/>
        <w:rPr>
          <w:rFonts w:ascii="Times New Roman" w:eastAsia="Times New Roman" w:hAnsi="Times New Roman" w:cs="Times New Roman"/>
          <w:color w:val="auto"/>
          <w:sz w:val="24"/>
          <w:szCs w:val="24"/>
          <w:lang w:eastAsia="en-AU"/>
        </w:rPr>
      </w:pPr>
    </w:p>
    <w:p w14:paraId="02975EF9" w14:textId="1DD98F0A"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5.4(1)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a list of provisions where an infringement notice may be issued under Part 5 of the Regulatory Powers Act. An infringement notice gives the person specified in the notice the option to pay the fine specified or elect to have the offence heard by the court. Notices are generally issued for minor offences that are regulatory in nature.</w:t>
      </w:r>
    </w:p>
    <w:p w14:paraId="0A9A7C6F" w14:textId="77777777" w:rsidR="00307890" w:rsidRDefault="00307890" w:rsidP="00307890">
      <w:pPr>
        <w:spacing w:after="0" w:line="240" w:lineRule="auto"/>
        <w:rPr>
          <w:rFonts w:ascii="Times New Roman" w:eastAsia="Times New Roman" w:hAnsi="Times New Roman" w:cs="Times New Roman"/>
          <w:color w:val="auto"/>
          <w:sz w:val="24"/>
          <w:szCs w:val="24"/>
          <w:lang w:eastAsia="en-AU"/>
        </w:rPr>
      </w:pPr>
    </w:p>
    <w:p w14:paraId="04231EB3" w14:textId="151F5AFA"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Part 5 of the Regulatory Powers Act creates a framework for issuing infringement notices including when they may be issued, the matters to be included in the notice, payment and withdrawal. The amount of the fine w</w:t>
      </w:r>
      <w:r w:rsidR="00584BB0">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the lesser of one fifth of the maximum penalty or 12 penalty units for and induvial or 60 penalty units for a body corporate. See the discussion at section 5.2 regarding the authority to trigger application of the Regulatory Powers Act by regulation.</w:t>
      </w:r>
    </w:p>
    <w:p w14:paraId="44FFF2E3" w14:textId="77777777" w:rsidR="00B00886" w:rsidRDefault="00B00886" w:rsidP="002A10BF">
      <w:pPr>
        <w:spacing w:after="0" w:line="240" w:lineRule="auto"/>
        <w:rPr>
          <w:rFonts w:ascii="Times New Roman" w:eastAsia="Times New Roman" w:hAnsi="Times New Roman" w:cs="Times New Roman"/>
          <w:color w:val="auto"/>
          <w:sz w:val="24"/>
          <w:szCs w:val="24"/>
          <w:lang w:eastAsia="en-AU"/>
        </w:rPr>
      </w:pPr>
    </w:p>
    <w:p w14:paraId="525D5AE5" w14:textId="190187C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5.4(2)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Chief Executive Officer of NOPSEMA and a NOPSEMA inspector are authorised officers who can issue infringement notices. </w:t>
      </w:r>
    </w:p>
    <w:p w14:paraId="5B975C82" w14:textId="77777777" w:rsidR="006A461A" w:rsidRDefault="006A461A" w:rsidP="007D0E55">
      <w:pPr>
        <w:spacing w:after="0" w:line="240" w:lineRule="auto"/>
        <w:rPr>
          <w:rFonts w:ascii="Times New Roman" w:eastAsia="Times New Roman" w:hAnsi="Times New Roman" w:cs="Times New Roman"/>
          <w:color w:val="auto"/>
          <w:sz w:val="24"/>
          <w:szCs w:val="24"/>
          <w:lang w:eastAsia="en-AU"/>
        </w:rPr>
      </w:pPr>
    </w:p>
    <w:p w14:paraId="6274F7EB" w14:textId="6A2C429C" w:rsidR="002A10BF" w:rsidRPr="007D0E55" w:rsidRDefault="002A10BF" w:rsidP="007D0E55">
      <w:pPr>
        <w:spacing w:after="0" w:line="240" w:lineRule="auto"/>
        <w:rPr>
          <w:rFonts w:ascii="Times New Roman" w:eastAsia="Times New Roman" w:hAnsi="Times New Roman" w:cs="Times New Roman"/>
          <w:b/>
          <w:bCs/>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5.4(3) </w:t>
      </w:r>
      <w:r w:rsidR="00223676">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the Chief Executive Officer NOPSEMA is the relevant </w:t>
      </w:r>
      <w:r w:rsidRPr="00E065F0">
        <w:rPr>
          <w:rFonts w:ascii="Times New Roman" w:eastAsia="Times New Roman" w:hAnsi="Times New Roman" w:cs="Times New Roman"/>
          <w:color w:val="auto"/>
          <w:sz w:val="24"/>
          <w:szCs w:val="24"/>
          <w:lang w:eastAsia="en-AU"/>
        </w:rPr>
        <w:t>chief executive for the purposes of this provision.</w:t>
      </w:r>
    </w:p>
    <w:p w14:paraId="6FB23B06" w14:textId="77777777" w:rsidR="00E065F0" w:rsidRDefault="00E065F0" w:rsidP="00E065F0">
      <w:pPr>
        <w:spacing w:after="0" w:line="240" w:lineRule="auto"/>
        <w:rPr>
          <w:rFonts w:ascii="Times New Roman" w:eastAsia="Times New Roman" w:hAnsi="Times New Roman" w:cs="Times New Roman"/>
          <w:b/>
          <w:bCs/>
          <w:color w:val="auto"/>
          <w:sz w:val="24"/>
          <w:szCs w:val="24"/>
          <w:lang w:eastAsia="en-AU"/>
        </w:rPr>
      </w:pPr>
    </w:p>
    <w:p w14:paraId="3C57E324" w14:textId="6B5CC31F" w:rsidR="002A10BF" w:rsidRPr="007D0E55" w:rsidRDefault="002A10BF" w:rsidP="007D0E55">
      <w:pPr>
        <w:spacing w:after="0" w:line="240" w:lineRule="auto"/>
        <w:rPr>
          <w:rFonts w:ascii="Times New Roman" w:eastAsia="Times New Roman" w:hAnsi="Times New Roman" w:cs="Times New Roman"/>
          <w:b/>
          <w:bCs/>
          <w:color w:val="auto"/>
          <w:sz w:val="24"/>
          <w:szCs w:val="24"/>
          <w:lang w:eastAsia="en-AU"/>
        </w:rPr>
      </w:pPr>
      <w:r w:rsidRPr="007D0E55">
        <w:rPr>
          <w:rFonts w:ascii="Times New Roman" w:eastAsia="Times New Roman" w:hAnsi="Times New Roman" w:cs="Times New Roman"/>
          <w:b/>
          <w:bCs/>
          <w:color w:val="auto"/>
          <w:sz w:val="24"/>
          <w:szCs w:val="24"/>
          <w:lang w:eastAsia="en-AU"/>
        </w:rPr>
        <w:t>Part 4</w:t>
      </w:r>
      <w:r w:rsidR="00E616DE" w:rsidRPr="002A10BF">
        <w:rPr>
          <w:rFonts w:ascii="Times New Roman" w:eastAsia="Times New Roman" w:hAnsi="Times New Roman" w:cs="Times New Roman"/>
          <w:b/>
          <w:color w:val="auto"/>
          <w:sz w:val="24"/>
          <w:szCs w:val="24"/>
          <w:lang w:eastAsia="en-AU"/>
        </w:rPr>
        <w:t>—</w:t>
      </w:r>
      <w:r w:rsidRPr="007D0E55">
        <w:rPr>
          <w:rFonts w:ascii="Times New Roman" w:eastAsia="Times New Roman" w:hAnsi="Times New Roman" w:cs="Times New Roman"/>
          <w:b/>
          <w:bCs/>
          <w:color w:val="auto"/>
          <w:sz w:val="24"/>
          <w:szCs w:val="24"/>
          <w:lang w:eastAsia="en-AU"/>
        </w:rPr>
        <w:t>Enforceable undertakings</w:t>
      </w:r>
    </w:p>
    <w:p w14:paraId="383FE46B" w14:textId="77777777" w:rsidR="00E065F0" w:rsidRDefault="00E065F0" w:rsidP="00E065F0">
      <w:pPr>
        <w:spacing w:after="0" w:line="240" w:lineRule="auto"/>
        <w:rPr>
          <w:rFonts w:ascii="Times New Roman" w:eastAsia="Times New Roman" w:hAnsi="Times New Roman" w:cs="Times New Roman"/>
          <w:b/>
          <w:bCs/>
          <w:color w:val="auto"/>
          <w:sz w:val="24"/>
          <w:szCs w:val="24"/>
          <w:lang w:eastAsia="en-AU"/>
        </w:rPr>
      </w:pPr>
    </w:p>
    <w:p w14:paraId="12B19DB8" w14:textId="77777777" w:rsidR="002A10BF" w:rsidRPr="007D0E55" w:rsidRDefault="002A10BF" w:rsidP="004758A7">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5.5 – Enforceable undertakings</w:t>
      </w:r>
    </w:p>
    <w:p w14:paraId="6A4DF96A" w14:textId="77777777" w:rsidR="00E065F0" w:rsidRDefault="00E065F0" w:rsidP="004758A7">
      <w:pPr>
        <w:keepNext/>
        <w:spacing w:after="0" w:line="240" w:lineRule="auto"/>
        <w:rPr>
          <w:rFonts w:ascii="Times New Roman" w:eastAsia="Times New Roman" w:hAnsi="Times New Roman" w:cs="Times New Roman"/>
          <w:b/>
          <w:bCs/>
          <w:color w:val="auto"/>
          <w:sz w:val="24"/>
          <w:szCs w:val="24"/>
          <w:lang w:eastAsia="en-AU"/>
        </w:rPr>
      </w:pPr>
    </w:p>
    <w:p w14:paraId="42FC53D1" w14:textId="762B7366" w:rsidR="002A10BF" w:rsidRDefault="002A10BF" w:rsidP="004758A7">
      <w:pPr>
        <w:keepNext/>
        <w:spacing w:after="0" w:line="240" w:lineRule="auto"/>
        <w:rPr>
          <w:rFonts w:ascii="Times New Roman" w:eastAsia="Times New Roman" w:hAnsi="Times New Roman" w:cs="Times New Roman"/>
          <w:color w:val="auto"/>
          <w:sz w:val="24"/>
          <w:szCs w:val="24"/>
          <w:lang w:eastAsia="en-AU"/>
        </w:rPr>
      </w:pPr>
      <w:r w:rsidRPr="00E065F0">
        <w:rPr>
          <w:rFonts w:ascii="Times New Roman" w:eastAsia="Times New Roman" w:hAnsi="Times New Roman" w:cs="Times New Roman"/>
          <w:color w:val="auto"/>
          <w:sz w:val="24"/>
          <w:szCs w:val="24"/>
          <w:lang w:eastAsia="en-AU"/>
        </w:rPr>
        <w:t>This section</w:t>
      </w:r>
      <w:r w:rsidRPr="002A10BF">
        <w:rPr>
          <w:rFonts w:ascii="Times New Roman" w:eastAsia="Times New Roman" w:hAnsi="Times New Roman" w:cs="Times New Roman"/>
          <w:color w:val="auto"/>
          <w:sz w:val="24"/>
          <w:szCs w:val="24"/>
          <w:lang w:eastAsia="en-AU"/>
        </w:rPr>
        <w:t xml:space="preserve"> </w:t>
      </w:r>
      <w:r w:rsidR="0013517A">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trigger the application of Part 6 of the Regulatory Powers Act to enforce </w:t>
      </w:r>
      <w:r w:rsidR="00D4133E">
        <w:rPr>
          <w:rFonts w:ascii="Times New Roman" w:eastAsia="Times New Roman" w:hAnsi="Times New Roman" w:cs="Times New Roman"/>
          <w:color w:val="auto"/>
          <w:sz w:val="24"/>
          <w:szCs w:val="24"/>
          <w:lang w:eastAsia="en-AU"/>
        </w:rPr>
        <w:t xml:space="preserve">the proposed </w:t>
      </w:r>
      <w:r w:rsidRPr="002A10BF">
        <w:rPr>
          <w:rFonts w:ascii="Times New Roman" w:eastAsia="Times New Roman" w:hAnsi="Times New Roman" w:cs="Times New Roman"/>
          <w:color w:val="auto"/>
          <w:sz w:val="24"/>
          <w:szCs w:val="24"/>
          <w:lang w:eastAsia="en-AU"/>
        </w:rPr>
        <w:t xml:space="preserve">offence and civil penalty provisions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Part 6 of the Regulatory Powers Act creates a framework for accepting and enforcing undertakings relating to compliance with provisions. See the discussion at section 5.2 regarding the authority to trigger application of the Regulatory Powers Act by regulation.</w:t>
      </w:r>
    </w:p>
    <w:p w14:paraId="4D8456A0" w14:textId="77777777" w:rsidR="00B00193" w:rsidRPr="002A10BF" w:rsidRDefault="00B00193" w:rsidP="002A10BF">
      <w:pPr>
        <w:spacing w:after="0" w:line="240" w:lineRule="auto"/>
        <w:rPr>
          <w:rFonts w:ascii="Times New Roman" w:eastAsia="Times New Roman" w:hAnsi="Times New Roman" w:cs="Times New Roman"/>
          <w:color w:val="auto"/>
          <w:sz w:val="24"/>
          <w:szCs w:val="24"/>
          <w:lang w:eastAsia="en-AU"/>
        </w:rPr>
      </w:pPr>
    </w:p>
    <w:p w14:paraId="652846B3" w14:textId="69B42CB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5.5(2)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Chief Executive Officer of NOPSEMA is the “authorised person” who can accept written undertakings under Part 6 of the Regulatory Powers Act.</w:t>
      </w:r>
    </w:p>
    <w:p w14:paraId="552D2FB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418BA45E" w14:textId="32DC4288"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5.5(3)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for circumstances where an undertaking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 be accepted. These </w:t>
      </w:r>
      <w:r w:rsidR="00B00193">
        <w:rPr>
          <w:rFonts w:ascii="Times New Roman" w:eastAsia="Times New Roman" w:hAnsi="Times New Roman" w:cs="Times New Roman"/>
          <w:color w:val="auto"/>
          <w:sz w:val="24"/>
          <w:szCs w:val="24"/>
          <w:lang w:eastAsia="en-AU"/>
        </w:rPr>
        <w:t xml:space="preserve">would be </w:t>
      </w:r>
      <w:r w:rsidRPr="002A10BF">
        <w:rPr>
          <w:rFonts w:ascii="Times New Roman" w:eastAsia="Times New Roman" w:hAnsi="Times New Roman" w:cs="Times New Roman"/>
          <w:color w:val="auto"/>
          <w:sz w:val="24"/>
          <w:szCs w:val="24"/>
          <w:lang w:eastAsia="en-AU"/>
        </w:rPr>
        <w:t xml:space="preserve">where the alleged contravention contributed, or may have contributed, to the death of a person or where there was alleged recklessness or where during the previous 5 years the person was convicted of an offence that contributed to the death of another person. This provision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not apply if there </w:t>
      </w:r>
      <w:r w:rsidR="00A35DAA" w:rsidRPr="002A10BF">
        <w:rPr>
          <w:rFonts w:ascii="Times New Roman" w:eastAsia="Times New Roman" w:hAnsi="Times New Roman" w:cs="Times New Roman"/>
          <w:color w:val="auto"/>
          <w:sz w:val="24"/>
          <w:szCs w:val="24"/>
          <w:lang w:eastAsia="en-AU"/>
        </w:rPr>
        <w:t>were</w:t>
      </w:r>
      <w:r w:rsidRPr="002A10BF">
        <w:rPr>
          <w:rFonts w:ascii="Times New Roman" w:eastAsia="Times New Roman" w:hAnsi="Times New Roman" w:cs="Times New Roman"/>
          <w:color w:val="auto"/>
          <w:sz w:val="24"/>
          <w:szCs w:val="24"/>
          <w:lang w:eastAsia="en-AU"/>
        </w:rPr>
        <w:t xml:space="preserve"> exceptional circumstance.</w:t>
      </w:r>
    </w:p>
    <w:p w14:paraId="252D88C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D60E54E" w14:textId="21D0A156" w:rsidR="002A10BF" w:rsidRDefault="002A10BF" w:rsidP="25726E7A">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5.5(5)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for a “relevant court” for the purposes of Part 6 of the Regulatory Powers Act to be the Federal Court, the Federal Circuit and Family Court of Australia (Division 2), and the Supreme Court of a State or Territory. </w:t>
      </w:r>
    </w:p>
    <w:p w14:paraId="2889FA23" w14:textId="77777777" w:rsidR="004758A7" w:rsidRPr="00731E71" w:rsidRDefault="004758A7" w:rsidP="25726E7A">
      <w:pPr>
        <w:spacing w:after="0" w:line="240" w:lineRule="auto"/>
        <w:rPr>
          <w:rFonts w:ascii="Times New Roman" w:eastAsia="Times New Roman" w:hAnsi="Times New Roman" w:cs="Times New Roman"/>
          <w:b/>
          <w:bCs/>
          <w:color w:val="auto"/>
          <w:sz w:val="24"/>
          <w:szCs w:val="24"/>
          <w:lang w:eastAsia="en-AU"/>
        </w:rPr>
      </w:pPr>
    </w:p>
    <w:p w14:paraId="5EE54A4E" w14:textId="7609AC59" w:rsidR="002A10BF" w:rsidRPr="00731E71"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color w:val="auto"/>
          <w:sz w:val="24"/>
          <w:szCs w:val="24"/>
          <w:lang w:eastAsia="en-AU"/>
        </w:rPr>
        <w:t xml:space="preserve">An authorised person </w:t>
      </w:r>
      <w:r w:rsidR="00B00193">
        <w:rPr>
          <w:rFonts w:ascii="Times New Roman" w:eastAsia="Times New Roman" w:hAnsi="Times New Roman" w:cs="Times New Roman"/>
          <w:color w:val="auto"/>
          <w:sz w:val="24"/>
          <w:szCs w:val="24"/>
          <w:lang w:eastAsia="en-AU"/>
        </w:rPr>
        <w:t>would be able to</w:t>
      </w:r>
      <w:r w:rsidRPr="002A10BF">
        <w:rPr>
          <w:rFonts w:ascii="Times New Roman" w:eastAsia="Times New Roman" w:hAnsi="Times New Roman" w:cs="Times New Roman"/>
          <w:color w:val="auto"/>
          <w:sz w:val="24"/>
          <w:szCs w:val="24"/>
          <w:lang w:eastAsia="en-AU"/>
        </w:rPr>
        <w:t xml:space="preserve"> make an application to a relevant court for an order in relation to enforcement of undertakings, if the authorised person considers that a person has breached an </w:t>
      </w:r>
      <w:r w:rsidRPr="00E065F0">
        <w:rPr>
          <w:rFonts w:ascii="Times New Roman" w:eastAsia="Times New Roman" w:hAnsi="Times New Roman" w:cs="Times New Roman"/>
          <w:color w:val="auto"/>
          <w:sz w:val="24"/>
          <w:szCs w:val="24"/>
          <w:lang w:eastAsia="en-AU"/>
        </w:rPr>
        <w:t>undertaking.</w:t>
      </w:r>
    </w:p>
    <w:p w14:paraId="1D607086" w14:textId="77777777" w:rsidR="002A10BF" w:rsidRPr="007D0E55" w:rsidRDefault="002A10BF" w:rsidP="002A10BF">
      <w:pPr>
        <w:spacing w:after="0" w:line="240" w:lineRule="auto"/>
        <w:rPr>
          <w:rFonts w:ascii="Times New Roman" w:eastAsia="Times New Roman" w:hAnsi="Times New Roman" w:cs="Times New Roman"/>
          <w:b/>
          <w:bCs/>
          <w:color w:val="auto"/>
          <w:sz w:val="24"/>
          <w:szCs w:val="24"/>
          <w:lang w:eastAsia="en-AU"/>
        </w:rPr>
      </w:pPr>
    </w:p>
    <w:p w14:paraId="17C98485" w14:textId="77777777"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5.6 – Publication of enforceable undertakings </w:t>
      </w:r>
    </w:p>
    <w:p w14:paraId="33D26F80" w14:textId="77777777" w:rsidR="00E065F0" w:rsidRDefault="00E065F0" w:rsidP="002A10BF">
      <w:pPr>
        <w:spacing w:after="0" w:line="240" w:lineRule="auto"/>
        <w:rPr>
          <w:rFonts w:ascii="Times New Roman" w:eastAsia="Times New Roman" w:hAnsi="Times New Roman" w:cs="Times New Roman"/>
          <w:b/>
          <w:bCs/>
          <w:color w:val="auto"/>
          <w:sz w:val="24"/>
          <w:szCs w:val="24"/>
          <w:lang w:eastAsia="en-AU"/>
        </w:rPr>
      </w:pPr>
    </w:p>
    <w:p w14:paraId="28EDB2DE" w14:textId="3929950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E065F0">
        <w:rPr>
          <w:rFonts w:ascii="Times New Roman" w:eastAsia="Times New Roman" w:hAnsi="Times New Roman" w:cs="Times New Roman"/>
          <w:color w:val="auto"/>
          <w:sz w:val="24"/>
          <w:szCs w:val="24"/>
          <w:lang w:eastAsia="en-AU"/>
        </w:rPr>
        <w:t>This section</w:t>
      </w:r>
      <w:r w:rsidR="00B00193">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require that the Chief Executive Officer of NOPSEMA publish an undertaking that has accepted under section 114 of the Regulatory Powers Act, and that has not been withdrawn or cancelled. The Chief Executive Officer of NOPSEMA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publish the undertaking on the NOPSEMA website.</w:t>
      </w:r>
    </w:p>
    <w:p w14:paraId="41F3AC3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C2385D7" w14:textId="004D788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It </w:t>
      </w:r>
      <w:r w:rsidR="00B0019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considered desirable that enforceable undertakings are required to be published, given ongoing work across government to increase transparency. The publicity attached to undertakings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also act as a deterrent for non-compliance with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w:t>
      </w:r>
    </w:p>
    <w:p w14:paraId="39D24F3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436B199" w14:textId="26D6D1C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5.6(2)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the </w:t>
      </w:r>
      <w:r w:rsidR="00341EAB">
        <w:rPr>
          <w:rFonts w:ascii="Times New Roman" w:eastAsia="Times New Roman" w:hAnsi="Times New Roman" w:cs="Times New Roman"/>
          <w:color w:val="auto"/>
          <w:sz w:val="24"/>
          <w:szCs w:val="24"/>
          <w:lang w:eastAsia="en-AU"/>
        </w:rPr>
        <w:t>Chief Executive Officer of NOPSEMA</w:t>
      </w:r>
      <w:r w:rsidRPr="002A10BF">
        <w:rPr>
          <w:rFonts w:ascii="Times New Roman" w:eastAsia="Times New Roman" w:hAnsi="Times New Roman" w:cs="Times New Roman"/>
          <w:color w:val="auto"/>
          <w:sz w:val="24"/>
          <w:szCs w:val="24"/>
          <w:lang w:eastAsia="en-AU"/>
        </w:rPr>
        <w:t xml:space="preserve"> to take such steps as are reasonable in the circumstances to ensure any personal information (within the meaning of the </w:t>
      </w:r>
      <w:r w:rsidRPr="002A10BF">
        <w:rPr>
          <w:rFonts w:ascii="Times New Roman" w:eastAsia="Times New Roman" w:hAnsi="Times New Roman" w:cs="Times New Roman"/>
          <w:i/>
          <w:iCs/>
          <w:color w:val="auto"/>
          <w:sz w:val="24"/>
          <w:szCs w:val="24"/>
          <w:lang w:eastAsia="en-AU"/>
        </w:rPr>
        <w:t>Privacy Act 1988</w:t>
      </w:r>
      <w:r w:rsidRPr="002A10BF">
        <w:rPr>
          <w:rFonts w:ascii="Times New Roman" w:eastAsia="Times New Roman" w:hAnsi="Times New Roman" w:cs="Times New Roman"/>
          <w:color w:val="auto"/>
          <w:sz w:val="24"/>
          <w:szCs w:val="24"/>
          <w:lang w:eastAsia="en-AU"/>
        </w:rPr>
        <w:t xml:space="preserve">) that is contained in the undertaking is de-identified before the undertaking is published. This </w:t>
      </w:r>
      <w:r w:rsidR="00B0019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to ensure the protection of personal information and the right to privacy. Under subsection 5.6(3), information </w:t>
      </w:r>
      <w:r w:rsidR="00B0019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‘de</w:t>
      </w:r>
      <w:r w:rsidRPr="002A10BF">
        <w:rPr>
          <w:rFonts w:ascii="Times New Roman" w:eastAsia="Times New Roman" w:hAnsi="Times New Roman" w:cs="Times New Roman"/>
          <w:color w:val="auto"/>
          <w:sz w:val="24"/>
          <w:szCs w:val="24"/>
          <w:lang w:eastAsia="en-AU"/>
        </w:rPr>
        <w:noBreakHyphen/>
        <w:t>identified’ if it is no longer about an identifiable individual or an individual who is reasonably identifiable.</w:t>
      </w:r>
    </w:p>
    <w:p w14:paraId="51481DA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6A5D500" w14:textId="1A3A756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An operator or titleholder and the Chief Executive Officer of NOPSEMA c</w:t>
      </w:r>
      <w:r w:rsidR="00D20564">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work together to ensure that undertakings are written in a manner that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avoid or reduce risks of prejudice to commercial interests when they are published.</w:t>
      </w:r>
    </w:p>
    <w:p w14:paraId="5452BABD" w14:textId="77777777" w:rsidR="00E065F0" w:rsidRDefault="00E065F0" w:rsidP="00E065F0">
      <w:pPr>
        <w:spacing w:after="0" w:line="240" w:lineRule="auto"/>
        <w:rPr>
          <w:rFonts w:ascii="Times New Roman" w:eastAsia="Times New Roman" w:hAnsi="Times New Roman" w:cs="Times New Roman"/>
          <w:color w:val="auto"/>
          <w:sz w:val="24"/>
          <w:szCs w:val="24"/>
          <w:lang w:eastAsia="en-AU"/>
        </w:rPr>
      </w:pPr>
    </w:p>
    <w:p w14:paraId="32E93239" w14:textId="4A3406A3" w:rsidR="002A10BF" w:rsidRPr="007D0E55" w:rsidRDefault="002A10BF" w:rsidP="00F340F9">
      <w:pPr>
        <w:keepNext/>
        <w:spacing w:after="0" w:line="240" w:lineRule="auto"/>
        <w:rPr>
          <w:rFonts w:ascii="Times New Roman" w:eastAsia="Times New Roman" w:hAnsi="Times New Roman" w:cs="Times New Roman"/>
          <w:b/>
          <w:bCs/>
          <w:color w:val="auto"/>
          <w:sz w:val="24"/>
          <w:szCs w:val="24"/>
          <w:lang w:eastAsia="en-AU"/>
        </w:rPr>
      </w:pPr>
      <w:r w:rsidRPr="007D0E55">
        <w:rPr>
          <w:rFonts w:ascii="Times New Roman" w:eastAsia="Times New Roman" w:hAnsi="Times New Roman" w:cs="Times New Roman"/>
          <w:b/>
          <w:bCs/>
          <w:color w:val="auto"/>
          <w:sz w:val="24"/>
          <w:szCs w:val="24"/>
          <w:lang w:eastAsia="en-AU"/>
        </w:rPr>
        <w:t>Part 5</w:t>
      </w:r>
      <w:r w:rsidR="00E616DE" w:rsidRPr="002A10BF">
        <w:rPr>
          <w:rFonts w:ascii="Times New Roman" w:eastAsia="Times New Roman" w:hAnsi="Times New Roman" w:cs="Times New Roman"/>
          <w:b/>
          <w:color w:val="auto"/>
          <w:sz w:val="24"/>
          <w:szCs w:val="24"/>
          <w:lang w:eastAsia="en-AU"/>
        </w:rPr>
        <w:t>—</w:t>
      </w:r>
      <w:r w:rsidRPr="007D0E55">
        <w:rPr>
          <w:rFonts w:ascii="Times New Roman" w:eastAsia="Times New Roman" w:hAnsi="Times New Roman" w:cs="Times New Roman"/>
          <w:b/>
          <w:bCs/>
          <w:color w:val="auto"/>
          <w:sz w:val="24"/>
          <w:szCs w:val="24"/>
          <w:lang w:eastAsia="en-AU"/>
        </w:rPr>
        <w:t>Injunctions</w:t>
      </w:r>
    </w:p>
    <w:p w14:paraId="5EC8274D" w14:textId="77777777" w:rsidR="00E065F0" w:rsidRDefault="00E065F0" w:rsidP="00F340F9">
      <w:pPr>
        <w:keepNext/>
        <w:spacing w:after="0" w:line="240" w:lineRule="auto"/>
        <w:rPr>
          <w:rFonts w:ascii="Times New Roman" w:eastAsia="Times New Roman" w:hAnsi="Times New Roman" w:cs="Times New Roman"/>
          <w:color w:val="auto"/>
          <w:sz w:val="24"/>
          <w:szCs w:val="24"/>
          <w:lang w:eastAsia="en-AU"/>
        </w:rPr>
      </w:pPr>
    </w:p>
    <w:p w14:paraId="37388AA7" w14:textId="77777777" w:rsidR="002A10BF" w:rsidRPr="007D0E55" w:rsidRDefault="002A10BF" w:rsidP="00F340F9">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5.7 – Injunctions</w:t>
      </w:r>
    </w:p>
    <w:p w14:paraId="57CEC02E" w14:textId="77777777" w:rsidR="00E065F0" w:rsidRDefault="00E065F0" w:rsidP="00F340F9">
      <w:pPr>
        <w:keepNext/>
        <w:spacing w:after="0" w:line="240" w:lineRule="auto"/>
        <w:rPr>
          <w:rFonts w:ascii="Times New Roman" w:eastAsia="Times New Roman" w:hAnsi="Times New Roman" w:cs="Times New Roman"/>
          <w:color w:val="auto"/>
          <w:sz w:val="24"/>
          <w:szCs w:val="24"/>
          <w:lang w:eastAsia="en-AU"/>
        </w:rPr>
      </w:pPr>
    </w:p>
    <w:p w14:paraId="0F2BE942" w14:textId="54BB215E" w:rsidR="002A10BF" w:rsidRPr="002A10BF" w:rsidRDefault="002A10BF" w:rsidP="00F340F9">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trigger the application of Part 7 of the Regulatory Powers Act to enforce </w:t>
      </w:r>
      <w:r w:rsidR="00806A48">
        <w:rPr>
          <w:rFonts w:ascii="Times New Roman" w:eastAsia="Times New Roman" w:hAnsi="Times New Roman" w:cs="Times New Roman"/>
          <w:color w:val="auto"/>
          <w:sz w:val="24"/>
          <w:szCs w:val="24"/>
          <w:lang w:eastAsia="en-AU"/>
        </w:rPr>
        <w:t xml:space="preserve">the proposed </w:t>
      </w:r>
      <w:r w:rsidRPr="002A10BF">
        <w:rPr>
          <w:rFonts w:ascii="Times New Roman" w:eastAsia="Times New Roman" w:hAnsi="Times New Roman" w:cs="Times New Roman"/>
          <w:color w:val="auto"/>
          <w:sz w:val="24"/>
          <w:szCs w:val="24"/>
          <w:lang w:eastAsia="en-AU"/>
        </w:rPr>
        <w:t xml:space="preserve">offence and civil penalty provisions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Part 7 of the Regulatory Powers Act creates a framework for using injunctions to enforce provisions. See the discussion at section 5.2 regarding the authority to trigger application of the Regulatory Powers Act by regulation.</w:t>
      </w:r>
    </w:p>
    <w:p w14:paraId="22A0527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B8919CA" w14:textId="6987AE5C"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The ability for a court to grant an injunction w</w:t>
      </w:r>
      <w:r w:rsidR="00B00193">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ensure that persons who are failing to meet their regulatory obligations can be required to return to a position of compliance, in addition or as an alternative to the application of any financial penalty for a contravention. It also aims to encourage future behavioural change; for example, an injunction against a company whose breach is due to poor compliance programs and internal controls will encourage that company to address those internal deficiencies, and thereby reduce the risk of future non-compliance.</w:t>
      </w:r>
    </w:p>
    <w:p w14:paraId="55AF43CE"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FC9258E" w14:textId="3664C853"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5.7(2)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the Chief Executive Officer of NOPSEMA is the “authorised person” who can apply to the court for an injunction under Part 7 of the Regulatory Powers Act.</w:t>
      </w:r>
    </w:p>
    <w:p w14:paraId="22B28BC2"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36A85CC8" w14:textId="50FF95F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5.7(3)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for a “relevant court” for the purposes of Part 7 of the Regulatory Powers Act to be the Federal Court, the Federal Circuit and Family Court of Australia (Division 2), and the Supreme Court of a State or Territory. An authorised person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make an application to a relevant court for an injunction.</w:t>
      </w:r>
    </w:p>
    <w:p w14:paraId="73FC2D2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C5E5DAF" w14:textId="3B845EA4"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121 of the Regulatory Powers Act sets out the circumstances in which a relevant court may grant an injunction. However, subsection 5.7(4)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a relevant court may grant an injunction by consent of all the parties to proceedings, whether or not the court is satisfied that section 121 of the Regulatory Powers Act applies. This would aim to reduce the necessity for the court to consider the merits of an application for an injunction in instances where the parties are in agreement, and thereby reduce the time taken for an injunction to be granted, and free up the court’s time for other matters in dispute.</w:t>
      </w:r>
    </w:p>
    <w:p w14:paraId="3B3CD4EC"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7C12D1D" w14:textId="45418A05" w:rsidR="002A10BF" w:rsidRPr="007D0E55" w:rsidRDefault="002A10BF" w:rsidP="002A10BF">
      <w:pPr>
        <w:spacing w:after="0" w:line="240" w:lineRule="auto"/>
        <w:rPr>
          <w:rFonts w:ascii="Times New Roman" w:eastAsia="Times New Roman" w:hAnsi="Times New Roman" w:cs="Times New Roman"/>
          <w:b/>
          <w:bCs/>
          <w:color w:val="auto"/>
          <w:sz w:val="24"/>
          <w:szCs w:val="24"/>
          <w:lang w:eastAsia="en-AU"/>
        </w:rPr>
      </w:pPr>
      <w:r w:rsidRPr="002A10BF">
        <w:rPr>
          <w:rFonts w:ascii="Times New Roman" w:eastAsia="Times New Roman" w:hAnsi="Times New Roman" w:cs="Times New Roman"/>
          <w:b/>
          <w:bCs/>
          <w:color w:val="auto"/>
          <w:sz w:val="24"/>
          <w:szCs w:val="24"/>
          <w:lang w:eastAsia="en-AU"/>
        </w:rPr>
        <w:t>Part 6</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bCs/>
          <w:color w:val="auto"/>
          <w:sz w:val="24"/>
          <w:szCs w:val="24"/>
          <w:lang w:eastAsia="en-AU"/>
        </w:rPr>
        <w:t>Other matters</w:t>
      </w:r>
    </w:p>
    <w:p w14:paraId="45AC611D" w14:textId="77777777" w:rsidR="00E065F0" w:rsidRDefault="00E065F0" w:rsidP="00E065F0">
      <w:pPr>
        <w:spacing w:after="0" w:line="240" w:lineRule="auto"/>
        <w:rPr>
          <w:rFonts w:ascii="Times New Roman" w:eastAsia="Times New Roman" w:hAnsi="Times New Roman" w:cs="Times New Roman"/>
          <w:b/>
          <w:bCs/>
          <w:color w:val="auto"/>
          <w:sz w:val="24"/>
          <w:szCs w:val="24"/>
          <w:lang w:eastAsia="en-AU"/>
        </w:rPr>
      </w:pPr>
    </w:p>
    <w:p w14:paraId="38EC8109" w14:textId="77777777"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5.8 – Contravening offence provisions and civil penalty provisions</w:t>
      </w:r>
    </w:p>
    <w:p w14:paraId="5EC0CC37" w14:textId="77777777" w:rsidR="00E065F0" w:rsidRDefault="00E065F0" w:rsidP="002A10BF">
      <w:pPr>
        <w:spacing w:after="0" w:line="240" w:lineRule="auto"/>
        <w:rPr>
          <w:rFonts w:ascii="Times New Roman" w:eastAsia="Times New Roman" w:hAnsi="Times New Roman" w:cs="Times New Roman"/>
          <w:b/>
          <w:bCs/>
          <w:color w:val="auto"/>
          <w:sz w:val="24"/>
          <w:szCs w:val="24"/>
          <w:lang w:eastAsia="en-AU"/>
        </w:rPr>
      </w:pPr>
    </w:p>
    <w:p w14:paraId="641F0564" w14:textId="73EEE0ED"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E065F0">
        <w:rPr>
          <w:rFonts w:ascii="Times New Roman" w:eastAsia="Times New Roman" w:hAnsi="Times New Roman" w:cs="Times New Roman"/>
          <w:color w:val="auto"/>
          <w:sz w:val="24"/>
          <w:szCs w:val="24"/>
          <w:lang w:eastAsia="en-AU"/>
        </w:rPr>
        <w:t>This section</w:t>
      </w:r>
      <w:r w:rsidRPr="002A10BF">
        <w:rPr>
          <w:rFonts w:ascii="Times New Roman" w:eastAsia="Times New Roman" w:hAnsi="Times New Roman" w:cs="Times New Roman"/>
          <w:color w:val="auto"/>
          <w:sz w:val="24"/>
          <w:szCs w:val="24"/>
          <w:lang w:eastAsia="en-AU"/>
        </w:rPr>
        <w:t xml:space="preserve">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appl</w:t>
      </w:r>
      <w:r w:rsidR="00B00193">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if a provision of the </w:t>
      </w:r>
      <w:r w:rsidR="0004733B">
        <w:rPr>
          <w:rFonts w:ascii="Times New Roman" w:eastAsia="Times New Roman" w:hAnsi="Times New Roman" w:cs="Times New Roman"/>
          <w:color w:val="auto"/>
          <w:sz w:val="24"/>
          <w:szCs w:val="24"/>
          <w:lang w:eastAsia="en-AU"/>
        </w:rPr>
        <w:t>proposed</w:t>
      </w:r>
      <w:r w:rsidR="00086089">
        <w:rPr>
          <w:rFonts w:ascii="Times New Roman" w:eastAsia="Times New Roman" w:hAnsi="Times New Roman" w:cs="Times New Roman"/>
          <w:color w:val="auto"/>
          <w:sz w:val="24"/>
          <w:szCs w:val="24"/>
          <w:lang w:eastAsia="en-AU"/>
        </w:rPr>
        <w:t xml:space="preserve"> instrument</w:t>
      </w:r>
      <w:r w:rsidRPr="002A10BF">
        <w:rPr>
          <w:rFonts w:ascii="Times New Roman" w:eastAsia="Times New Roman" w:hAnsi="Times New Roman" w:cs="Times New Roman"/>
          <w:color w:val="auto"/>
          <w:sz w:val="24"/>
          <w:szCs w:val="24"/>
          <w:lang w:eastAsia="en-AU"/>
        </w:rPr>
        <w:t xml:space="preserve"> provides that a person contravening another provision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(the ‘conduct provision’) commits an offence or is liable to a civil penalty. For the purposes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and the Regulatory Powers Act, a reference to a contravention of an offence provision or a civil penalty provision includes a reference to a contravention of the conduct provision.</w:t>
      </w:r>
    </w:p>
    <w:p w14:paraId="151EC65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8ABB87E" w14:textId="7B5B78F5"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support references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and the Regulatory Powers Act to contraventions of offence and civil penalty provisions. In many cases, an offence or civil penalty provision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states that a person </w:t>
      </w:r>
      <w:r w:rsidR="00B0019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liable to a penalty for a contravention or breach of another provision, which contains a conduct rule. For example, subsection 2.30(6)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state that a person </w:t>
      </w:r>
      <w:r w:rsidR="00B00193">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liable to a civil penalty if the person contravenes subsection 2.30(1) or (2). Subsection 2.30(1)</w:t>
      </w:r>
      <w:r w:rsidR="00B00193">
        <w:rPr>
          <w:rFonts w:ascii="Times New Roman" w:eastAsia="Times New Roman" w:hAnsi="Times New Roman" w:cs="Times New Roman"/>
          <w:color w:val="auto"/>
          <w:sz w:val="24"/>
          <w:szCs w:val="24"/>
          <w:lang w:eastAsia="en-AU"/>
        </w:rPr>
        <w:t xml:space="preserve"> would</w:t>
      </w:r>
      <w:r w:rsidRPr="002A10BF">
        <w:rPr>
          <w:rFonts w:ascii="Times New Roman" w:eastAsia="Times New Roman" w:hAnsi="Times New Roman" w:cs="Times New Roman"/>
          <w:color w:val="auto"/>
          <w:sz w:val="24"/>
          <w:szCs w:val="24"/>
          <w:lang w:eastAsia="en-AU"/>
        </w:rPr>
        <w:t xml:space="preserve"> provide that an operator must submit a revised safety case if there is a change in circumstances or operations. Subsection 2.30(2) </w:t>
      </w:r>
      <w:r w:rsidR="00B00193">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require an operator to submit a revised safety case where there has been a significant increase in risk or a series of increased risks in total are significant. Subsections 2.30(1) and (2) </w:t>
      </w:r>
      <w:r w:rsidR="00B00193">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therefore</w:t>
      </w:r>
      <w:r w:rsidR="00B00193">
        <w:rPr>
          <w:rFonts w:ascii="Times New Roman" w:eastAsia="Times New Roman" w:hAnsi="Times New Roman" w:cs="Times New Roman"/>
          <w:color w:val="auto"/>
          <w:sz w:val="24"/>
          <w:szCs w:val="24"/>
          <w:lang w:eastAsia="en-AU"/>
        </w:rPr>
        <w:t xml:space="preserve"> be</w:t>
      </w:r>
      <w:r w:rsidRPr="002A10BF">
        <w:rPr>
          <w:rFonts w:ascii="Times New Roman" w:eastAsia="Times New Roman" w:hAnsi="Times New Roman" w:cs="Times New Roman"/>
          <w:color w:val="auto"/>
          <w:sz w:val="24"/>
          <w:szCs w:val="24"/>
          <w:lang w:eastAsia="en-AU"/>
        </w:rPr>
        <w:t xml:space="preserve"> the relevant conduct provisions.</w:t>
      </w:r>
    </w:p>
    <w:p w14:paraId="4ED19F2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AD36BCA" w14:textId="23417E56"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Provisions in the </w:t>
      </w:r>
      <w:r w:rsidR="00D13BAE">
        <w:rPr>
          <w:rFonts w:ascii="Times New Roman" w:eastAsia="Times New Roman" w:hAnsi="Times New Roman" w:cs="Times New Roman"/>
          <w:color w:val="auto"/>
          <w:sz w:val="24"/>
          <w:szCs w:val="24"/>
          <w:lang w:eastAsia="en-AU"/>
        </w:rPr>
        <w:t>proposed</w:t>
      </w:r>
      <w:r w:rsidR="00086089">
        <w:rPr>
          <w:rFonts w:ascii="Times New Roman" w:eastAsia="Times New Roman" w:hAnsi="Times New Roman" w:cs="Times New Roman"/>
          <w:color w:val="auto"/>
          <w:sz w:val="24"/>
          <w:szCs w:val="24"/>
          <w:lang w:eastAsia="en-AU"/>
        </w:rPr>
        <w:t xml:space="preserve"> instrument</w:t>
      </w:r>
      <w:r w:rsidRPr="002A10BF">
        <w:rPr>
          <w:rFonts w:ascii="Times New Roman" w:eastAsia="Times New Roman" w:hAnsi="Times New Roman" w:cs="Times New Roman"/>
          <w:color w:val="auto"/>
          <w:sz w:val="24"/>
          <w:szCs w:val="24"/>
          <w:lang w:eastAsia="en-AU"/>
        </w:rPr>
        <w:t xml:space="preserve"> or the Regulatory Powers Act may refer to contravention of an offence or civil penalty provision. For example, subsection 82(3) of the Regulatory Powers Act provides that if a relevant court is satisfied that a person has contravened a civil penalty provision, the court may order the person to pay a pecuniary penalty for the contravention as the court determines to be appropriate. For the purposes of this</w:t>
      </w:r>
      <w:r w:rsidR="00FB22E0">
        <w:rPr>
          <w:rFonts w:ascii="Times New Roman" w:eastAsia="Times New Roman" w:hAnsi="Times New Roman" w:cs="Times New Roman"/>
          <w:color w:val="auto"/>
          <w:sz w:val="24"/>
          <w:szCs w:val="24"/>
          <w:lang w:eastAsia="en-AU"/>
        </w:rPr>
        <w:t xml:space="preserve"> proposed</w:t>
      </w:r>
      <w:r w:rsidRPr="002A10BF">
        <w:rPr>
          <w:rFonts w:ascii="Times New Roman" w:eastAsia="Times New Roman" w:hAnsi="Times New Roman" w:cs="Times New Roman"/>
          <w:color w:val="auto"/>
          <w:sz w:val="24"/>
          <w:szCs w:val="24"/>
          <w:lang w:eastAsia="en-AU"/>
        </w:rPr>
        <w:t xml:space="preserve"> provision, as a result of the application of section 5.8 of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a person </w:t>
      </w:r>
      <w:r w:rsidR="00D25DB2">
        <w:rPr>
          <w:rFonts w:ascii="Times New Roman" w:eastAsia="Times New Roman" w:hAnsi="Times New Roman" w:cs="Times New Roman"/>
          <w:color w:val="auto"/>
          <w:sz w:val="24"/>
          <w:szCs w:val="24"/>
          <w:lang w:eastAsia="en-AU"/>
        </w:rPr>
        <w:t>would</w:t>
      </w:r>
      <w:r w:rsidRPr="002A10BF">
        <w:rPr>
          <w:rFonts w:ascii="Times New Roman" w:eastAsia="Times New Roman" w:hAnsi="Times New Roman" w:cs="Times New Roman"/>
          <w:color w:val="auto"/>
          <w:sz w:val="24"/>
          <w:szCs w:val="24"/>
          <w:lang w:eastAsia="en-AU"/>
        </w:rPr>
        <w:t xml:space="preserve"> be taken to have contravened the civil penalty provision if the person has contravened the requirement of the conduct provision. Continuing with the previous example, a person w</w:t>
      </w:r>
      <w:r w:rsidR="00D25DB2">
        <w:rPr>
          <w:rFonts w:ascii="Times New Roman" w:eastAsia="Times New Roman" w:hAnsi="Times New Roman" w:cs="Times New Roman"/>
          <w:color w:val="auto"/>
          <w:sz w:val="24"/>
          <w:szCs w:val="24"/>
          <w:lang w:eastAsia="en-AU"/>
        </w:rPr>
        <w:t>ould</w:t>
      </w:r>
      <w:r w:rsidRPr="002A10BF">
        <w:rPr>
          <w:rFonts w:ascii="Times New Roman" w:eastAsia="Times New Roman" w:hAnsi="Times New Roman" w:cs="Times New Roman"/>
          <w:color w:val="auto"/>
          <w:sz w:val="24"/>
          <w:szCs w:val="24"/>
          <w:lang w:eastAsia="en-AU"/>
        </w:rPr>
        <w:t xml:space="preserve"> be taken to have contravened subsection 2.30(6) if the person has contravened subsection 2.30(1) or (2).</w:t>
      </w:r>
    </w:p>
    <w:p w14:paraId="7BDB0F4D" w14:textId="77777777" w:rsidR="002A10BF" w:rsidRPr="002A10BF" w:rsidRDefault="002A10BF" w:rsidP="002A10BF">
      <w:pPr>
        <w:spacing w:after="0" w:line="240" w:lineRule="auto"/>
        <w:rPr>
          <w:rFonts w:ascii="Times New Roman" w:eastAsia="Times New Roman" w:hAnsi="Times New Roman" w:cs="Times New Roman"/>
          <w:i/>
          <w:iCs/>
          <w:color w:val="auto"/>
          <w:sz w:val="24"/>
          <w:szCs w:val="24"/>
          <w:lang w:eastAsia="en-AU"/>
        </w:rPr>
      </w:pPr>
    </w:p>
    <w:p w14:paraId="1DE704E5" w14:textId="77777777" w:rsidR="002A10BF" w:rsidRPr="007D0E55" w:rsidRDefault="002A10BF" w:rsidP="002A10BF">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5.9 – Daily penalties for continuing offences and continuing contraventions of civil penalty provisions</w:t>
      </w:r>
    </w:p>
    <w:p w14:paraId="42B38BD9"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D08E8AF" w14:textId="5F35F89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A number of the </w:t>
      </w:r>
      <w:r w:rsidR="00FB22E0">
        <w:rPr>
          <w:rFonts w:ascii="Times New Roman" w:eastAsia="Times New Roman" w:hAnsi="Times New Roman" w:cs="Times New Roman"/>
          <w:color w:val="auto"/>
          <w:sz w:val="24"/>
          <w:szCs w:val="24"/>
          <w:lang w:eastAsia="en-AU"/>
        </w:rPr>
        <w:t>proposed</w:t>
      </w:r>
      <w:r w:rsidRPr="002A10BF">
        <w:rPr>
          <w:rFonts w:ascii="Times New Roman" w:eastAsia="Times New Roman" w:hAnsi="Times New Roman" w:cs="Times New Roman"/>
          <w:color w:val="auto"/>
          <w:sz w:val="24"/>
          <w:szCs w:val="24"/>
          <w:lang w:eastAsia="en-AU"/>
        </w:rPr>
        <w:t xml:space="preserve"> offence provisions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(listed in subsection 5.9(1)) </w:t>
      </w:r>
      <w:bookmarkStart w:id="62" w:name="_Hlk174370791"/>
      <w:r w:rsidR="00D25DB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continuing offences under section 4K of the Crimes Act. Subsection 5.9(1)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maximum daily penalty that may be imposed for a continuing offence as 10% of the maximum penalty that can be imposed in respect of the relevant offence. </w:t>
      </w:r>
    </w:p>
    <w:p w14:paraId="59D36E25"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F3562ED" w14:textId="0AEDD85F"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Similarly, a number of the </w:t>
      </w:r>
      <w:r w:rsidR="00D84B2A">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 xml:space="preserve">civil penalty provisions in the </w:t>
      </w:r>
      <w:r w:rsidRPr="002A10BF" w:rsidDel="00086089">
        <w:rPr>
          <w:rFonts w:ascii="Times New Roman" w:eastAsia="Times New Roman" w:hAnsi="Times New Roman" w:cs="Times New Roman"/>
          <w:color w:val="auto"/>
          <w:sz w:val="24"/>
          <w:szCs w:val="24"/>
          <w:lang w:eastAsia="en-AU"/>
        </w:rPr>
        <w:t>instrument</w:t>
      </w:r>
      <w:r w:rsidRPr="002A10BF">
        <w:rPr>
          <w:rFonts w:ascii="Times New Roman" w:eastAsia="Times New Roman" w:hAnsi="Times New Roman" w:cs="Times New Roman"/>
          <w:color w:val="auto"/>
          <w:sz w:val="24"/>
          <w:szCs w:val="24"/>
          <w:lang w:eastAsia="en-AU"/>
        </w:rPr>
        <w:t xml:space="preserve"> (listed in subsection 5.9(2)) </w:t>
      </w:r>
      <w:r w:rsidR="00D25DB2">
        <w:rPr>
          <w:rFonts w:ascii="Times New Roman" w:eastAsia="Times New Roman" w:hAnsi="Times New Roman" w:cs="Times New Roman"/>
          <w:color w:val="auto"/>
          <w:sz w:val="24"/>
          <w:szCs w:val="24"/>
          <w:lang w:eastAsia="en-AU"/>
        </w:rPr>
        <w:t>would be</w:t>
      </w:r>
      <w:r w:rsidRPr="002A10BF">
        <w:rPr>
          <w:rFonts w:ascii="Times New Roman" w:eastAsia="Times New Roman" w:hAnsi="Times New Roman" w:cs="Times New Roman"/>
          <w:color w:val="auto"/>
          <w:sz w:val="24"/>
          <w:szCs w:val="24"/>
          <w:lang w:eastAsia="en-AU"/>
        </w:rPr>
        <w:t xml:space="preserve"> continuing civil penalty provisions under section 93 of the Regulatory Powers Act. Subsection 5.9(2)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set out the maximum daily penalty that may be imposed for contravention of a civil penalty provision as 10% of the maximum penalty that can be imposed in respect of the contravention. </w:t>
      </w:r>
    </w:p>
    <w:bookmarkEnd w:id="62"/>
    <w:p w14:paraId="5E20DDA3"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2DE39141" w14:textId="6DBF1B3F" w:rsidR="002A10BF" w:rsidRPr="003A6975" w:rsidRDefault="002A10BF" w:rsidP="007D0E55">
      <w:pPr>
        <w:keepNext/>
        <w:spacing w:after="0" w:line="240" w:lineRule="auto"/>
        <w:rPr>
          <w:rFonts w:ascii="Times New Roman" w:eastAsia="Times New Roman" w:hAnsi="Times New Roman" w:cs="Times New Roman"/>
          <w:b/>
          <w:bCs/>
          <w:color w:val="auto"/>
          <w:sz w:val="24"/>
          <w:szCs w:val="24"/>
          <w:lang w:eastAsia="en-AU"/>
        </w:rPr>
      </w:pPr>
      <w:bookmarkStart w:id="63" w:name="_Toc82269966"/>
      <w:bookmarkStart w:id="64" w:name="_Toc99022574"/>
      <w:r w:rsidRPr="003A6975">
        <w:rPr>
          <w:rFonts w:ascii="Times New Roman" w:eastAsia="Times New Roman" w:hAnsi="Times New Roman" w:cs="Times New Roman"/>
          <w:b/>
          <w:bCs/>
          <w:color w:val="auto"/>
          <w:sz w:val="24"/>
          <w:szCs w:val="24"/>
          <w:lang w:eastAsia="en-AU"/>
        </w:rPr>
        <w:t>Chapter 6</w:t>
      </w:r>
      <w:r w:rsidR="005A5696" w:rsidRPr="002A10BF">
        <w:rPr>
          <w:rFonts w:ascii="Times New Roman" w:eastAsia="Times New Roman" w:hAnsi="Times New Roman" w:cs="Times New Roman"/>
          <w:b/>
          <w:color w:val="auto"/>
          <w:sz w:val="24"/>
          <w:szCs w:val="24"/>
          <w:lang w:eastAsia="en-AU"/>
        </w:rPr>
        <w:t>—</w:t>
      </w:r>
      <w:r w:rsidRPr="003A6975">
        <w:rPr>
          <w:rFonts w:ascii="Times New Roman" w:eastAsia="Times New Roman" w:hAnsi="Times New Roman" w:cs="Times New Roman"/>
          <w:b/>
          <w:bCs/>
          <w:color w:val="auto"/>
          <w:sz w:val="24"/>
          <w:szCs w:val="24"/>
          <w:lang w:eastAsia="en-AU"/>
        </w:rPr>
        <w:t>Transitional</w:t>
      </w:r>
      <w:bookmarkEnd w:id="63"/>
      <w:r w:rsidRPr="003A6975">
        <w:rPr>
          <w:rFonts w:ascii="Times New Roman" w:eastAsia="Times New Roman" w:hAnsi="Times New Roman" w:cs="Times New Roman"/>
          <w:b/>
          <w:bCs/>
          <w:color w:val="auto"/>
          <w:sz w:val="24"/>
          <w:szCs w:val="24"/>
          <w:lang w:eastAsia="en-AU"/>
        </w:rPr>
        <w:t>, saving and application provisions</w:t>
      </w:r>
      <w:bookmarkEnd w:id="64"/>
    </w:p>
    <w:p w14:paraId="0E4838B1" w14:textId="77777777" w:rsidR="002A10BF" w:rsidRDefault="002A10BF" w:rsidP="007D0E55">
      <w:pPr>
        <w:keepNext/>
        <w:spacing w:after="0" w:line="240" w:lineRule="auto"/>
        <w:rPr>
          <w:rFonts w:ascii="Times New Roman" w:eastAsia="Times New Roman" w:hAnsi="Times New Roman" w:cs="Times New Roman"/>
          <w:color w:val="auto"/>
          <w:sz w:val="24"/>
          <w:szCs w:val="24"/>
          <w:u w:val="single"/>
          <w:lang w:eastAsia="en-AU"/>
        </w:rPr>
      </w:pPr>
    </w:p>
    <w:p w14:paraId="5E86EA55" w14:textId="77777777" w:rsidR="00343F2D" w:rsidRPr="00D60DE5" w:rsidRDefault="00343F2D" w:rsidP="007D0E55">
      <w:pPr>
        <w:keepNext/>
        <w:spacing w:after="0" w:line="240" w:lineRule="auto"/>
        <w:rPr>
          <w:rFonts w:ascii="Times New Roman" w:eastAsia="Times New Roman" w:hAnsi="Times New Roman" w:cs="Times New Roman"/>
          <w:b/>
          <w:bCs/>
          <w:color w:val="auto"/>
          <w:sz w:val="24"/>
          <w:szCs w:val="24"/>
          <w:u w:val="single"/>
          <w:lang w:eastAsia="en-AU"/>
        </w:rPr>
      </w:pPr>
      <w:r w:rsidRPr="00D60DE5">
        <w:rPr>
          <w:rFonts w:ascii="Times New Roman" w:eastAsia="Times New Roman" w:hAnsi="Times New Roman" w:cs="Times New Roman"/>
          <w:b/>
          <w:bCs/>
          <w:color w:val="auto"/>
          <w:sz w:val="24"/>
          <w:szCs w:val="24"/>
          <w:u w:val="single"/>
          <w:lang w:eastAsia="en-AU"/>
        </w:rPr>
        <w:t>Part 1—Provisions relating to this instrument as made</w:t>
      </w:r>
    </w:p>
    <w:p w14:paraId="4C21DD84" w14:textId="77777777" w:rsidR="00343F2D" w:rsidRPr="007D0E55" w:rsidRDefault="00343F2D" w:rsidP="007D0E55">
      <w:pPr>
        <w:keepNext/>
        <w:spacing w:after="0" w:line="240" w:lineRule="auto"/>
        <w:rPr>
          <w:rFonts w:ascii="Times New Roman" w:eastAsia="Times New Roman" w:hAnsi="Times New Roman" w:cs="Times New Roman"/>
          <w:color w:val="auto"/>
          <w:sz w:val="24"/>
          <w:szCs w:val="24"/>
          <w:u w:val="single"/>
          <w:lang w:eastAsia="en-AU"/>
        </w:rPr>
      </w:pPr>
    </w:p>
    <w:p w14:paraId="03B39C1F" w14:textId="1AFC937D" w:rsidR="002A10BF" w:rsidRPr="007D0E55" w:rsidRDefault="002A10BF" w:rsidP="007D0E55">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6.1</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Definitions</w:t>
      </w:r>
    </w:p>
    <w:p w14:paraId="550AFF8B" w14:textId="77777777" w:rsidR="00B010F6" w:rsidRDefault="00B010F6" w:rsidP="00B010F6">
      <w:pPr>
        <w:keepNext/>
        <w:spacing w:after="0" w:line="240" w:lineRule="auto"/>
        <w:rPr>
          <w:rFonts w:ascii="Times New Roman" w:eastAsia="Times New Roman" w:hAnsi="Times New Roman" w:cs="Times New Roman"/>
          <w:color w:val="auto"/>
          <w:sz w:val="24"/>
          <w:szCs w:val="24"/>
          <w:lang w:eastAsia="en-AU"/>
        </w:rPr>
      </w:pPr>
    </w:p>
    <w:p w14:paraId="1C78FF1F" w14:textId="7DA0766B" w:rsidR="002A10BF" w:rsidRPr="007D0E55" w:rsidRDefault="00086089" w:rsidP="007D0E55">
      <w:pPr>
        <w:spacing w:after="0" w:line="240" w:lineRule="auto"/>
        <w:rPr>
          <w:rFonts w:ascii="Times New Roman" w:eastAsia="Times New Roman" w:hAnsi="Times New Roman" w:cs="Times New Roman"/>
          <w:color w:val="auto"/>
          <w:sz w:val="24"/>
          <w:szCs w:val="24"/>
          <w:lang w:eastAsia="en-AU"/>
        </w:rPr>
      </w:pPr>
      <w:r w:rsidRPr="00B010F6">
        <w:rPr>
          <w:rFonts w:ascii="Times New Roman" w:eastAsia="Times New Roman" w:hAnsi="Times New Roman" w:cs="Times New Roman"/>
          <w:color w:val="auto"/>
          <w:sz w:val="24"/>
          <w:szCs w:val="24"/>
          <w:lang w:eastAsia="en-AU"/>
        </w:rPr>
        <w:t xml:space="preserve">For </w:t>
      </w:r>
      <w:r w:rsidR="005E42EC">
        <w:rPr>
          <w:rFonts w:ascii="Times New Roman" w:eastAsia="Times New Roman" w:hAnsi="Times New Roman" w:cs="Times New Roman"/>
          <w:color w:val="auto"/>
          <w:sz w:val="24"/>
          <w:szCs w:val="24"/>
          <w:lang w:eastAsia="en-AU"/>
        </w:rPr>
        <w:t xml:space="preserve">this </w:t>
      </w:r>
      <w:r w:rsidR="00274AFC">
        <w:rPr>
          <w:rFonts w:ascii="Times New Roman" w:eastAsia="Times New Roman" w:hAnsi="Times New Roman" w:cs="Times New Roman"/>
          <w:color w:val="auto"/>
          <w:sz w:val="24"/>
          <w:szCs w:val="24"/>
          <w:lang w:eastAsia="en-AU"/>
        </w:rPr>
        <w:t>P</w:t>
      </w:r>
      <w:r w:rsidR="005E42EC">
        <w:rPr>
          <w:rFonts w:ascii="Times New Roman" w:eastAsia="Times New Roman" w:hAnsi="Times New Roman" w:cs="Times New Roman"/>
          <w:color w:val="auto"/>
          <w:sz w:val="24"/>
          <w:szCs w:val="24"/>
          <w:lang w:eastAsia="en-AU"/>
        </w:rPr>
        <w:t>art</w:t>
      </w:r>
      <w:r w:rsidRPr="00086089">
        <w:rPr>
          <w:rFonts w:ascii="Times New Roman" w:eastAsia="Times New Roman" w:hAnsi="Times New Roman" w:cs="Times New Roman"/>
          <w:color w:val="auto"/>
          <w:sz w:val="24"/>
          <w:szCs w:val="24"/>
          <w:lang w:eastAsia="en-AU"/>
        </w:rPr>
        <w:t xml:space="preserve">, section 6.1 </w:t>
      </w:r>
      <w:r>
        <w:rPr>
          <w:rFonts w:ascii="Times New Roman" w:eastAsia="Times New Roman" w:hAnsi="Times New Roman" w:cs="Times New Roman"/>
          <w:color w:val="auto"/>
          <w:sz w:val="24"/>
          <w:szCs w:val="24"/>
          <w:lang w:eastAsia="en-AU"/>
        </w:rPr>
        <w:t xml:space="preserve">would </w:t>
      </w:r>
      <w:r w:rsidRPr="00086089">
        <w:rPr>
          <w:rFonts w:ascii="Times New Roman" w:eastAsia="Times New Roman" w:hAnsi="Times New Roman" w:cs="Times New Roman"/>
          <w:color w:val="auto"/>
          <w:sz w:val="24"/>
          <w:szCs w:val="24"/>
          <w:lang w:eastAsia="en-AU"/>
        </w:rPr>
        <w:t>define</w:t>
      </w:r>
      <w:r>
        <w:rPr>
          <w:rFonts w:ascii="Times New Roman" w:eastAsia="Times New Roman" w:hAnsi="Times New Roman" w:cs="Times New Roman"/>
          <w:color w:val="auto"/>
          <w:sz w:val="24"/>
          <w:szCs w:val="24"/>
          <w:lang w:eastAsia="en-AU"/>
        </w:rPr>
        <w:t xml:space="preserve"> </w:t>
      </w:r>
      <w:r w:rsidRPr="009749B9">
        <w:rPr>
          <w:rFonts w:ascii="Times New Roman" w:eastAsia="Times New Roman" w:hAnsi="Times New Roman" w:cs="Times New Roman"/>
          <w:b/>
          <w:i/>
          <w:color w:val="auto"/>
          <w:sz w:val="24"/>
          <w:szCs w:val="24"/>
          <w:lang w:eastAsia="en-AU"/>
        </w:rPr>
        <w:t>commencement day</w:t>
      </w:r>
      <w:r w:rsidRPr="00086089">
        <w:rPr>
          <w:rFonts w:ascii="Times New Roman" w:eastAsia="Times New Roman" w:hAnsi="Times New Roman" w:cs="Times New Roman"/>
          <w:color w:val="auto"/>
          <w:sz w:val="24"/>
          <w:szCs w:val="24"/>
          <w:lang w:eastAsia="en-AU"/>
        </w:rPr>
        <w:t xml:space="preserve"> of the new </w:t>
      </w:r>
      <w:r w:rsidR="00D84B2A">
        <w:rPr>
          <w:rFonts w:ascii="Times New Roman" w:eastAsia="Times New Roman" w:hAnsi="Times New Roman" w:cs="Times New Roman"/>
          <w:color w:val="auto"/>
          <w:sz w:val="24"/>
          <w:szCs w:val="24"/>
          <w:lang w:eastAsia="en-AU"/>
        </w:rPr>
        <w:t>i</w:t>
      </w:r>
      <w:r w:rsidRPr="00086089">
        <w:rPr>
          <w:rFonts w:ascii="Times New Roman" w:eastAsia="Times New Roman" w:hAnsi="Times New Roman" w:cs="Times New Roman"/>
          <w:color w:val="auto"/>
          <w:sz w:val="24"/>
          <w:szCs w:val="24"/>
          <w:lang w:eastAsia="en-AU"/>
        </w:rPr>
        <w:t xml:space="preserve">nstrument, and </w:t>
      </w:r>
      <w:r w:rsidR="004B0196">
        <w:rPr>
          <w:rFonts w:ascii="Times New Roman" w:eastAsia="Times New Roman" w:hAnsi="Times New Roman" w:cs="Times New Roman"/>
          <w:color w:val="auto"/>
          <w:sz w:val="24"/>
          <w:szCs w:val="24"/>
          <w:lang w:eastAsia="en-AU"/>
        </w:rPr>
        <w:t xml:space="preserve">would </w:t>
      </w:r>
      <w:r w:rsidRPr="00086089">
        <w:rPr>
          <w:rFonts w:ascii="Times New Roman" w:eastAsia="Times New Roman" w:hAnsi="Times New Roman" w:cs="Times New Roman"/>
          <w:color w:val="auto"/>
          <w:sz w:val="24"/>
          <w:szCs w:val="24"/>
          <w:lang w:eastAsia="en-AU"/>
        </w:rPr>
        <w:t xml:space="preserve">define </w:t>
      </w:r>
      <w:r w:rsidRPr="00F340F9">
        <w:rPr>
          <w:rFonts w:ascii="Times New Roman" w:eastAsia="Times New Roman" w:hAnsi="Times New Roman" w:cs="Times New Roman"/>
          <w:b/>
          <w:bCs/>
          <w:i/>
          <w:iCs/>
          <w:color w:val="auto"/>
          <w:sz w:val="24"/>
          <w:szCs w:val="24"/>
          <w:lang w:eastAsia="en-AU"/>
        </w:rPr>
        <w:t>old regulations</w:t>
      </w:r>
      <w:r w:rsidRPr="00086089">
        <w:rPr>
          <w:rFonts w:ascii="Times New Roman" w:eastAsia="Times New Roman" w:hAnsi="Times New Roman" w:cs="Times New Roman"/>
          <w:color w:val="auto"/>
          <w:sz w:val="24"/>
          <w:szCs w:val="24"/>
          <w:lang w:eastAsia="en-AU"/>
        </w:rPr>
        <w:t xml:space="preserve"> as meaning the 2009 Safety </w:t>
      </w:r>
      <w:r w:rsidR="002A10BF" w:rsidRPr="002A10BF" w:rsidDel="00086089">
        <w:rPr>
          <w:rFonts w:ascii="Times New Roman" w:eastAsia="Times New Roman" w:hAnsi="Times New Roman" w:cs="Times New Roman"/>
          <w:color w:val="auto"/>
          <w:sz w:val="24"/>
          <w:szCs w:val="24"/>
          <w:lang w:eastAsia="en-AU"/>
        </w:rPr>
        <w:t>Regulations</w:t>
      </w:r>
      <w:r w:rsidR="002A10BF" w:rsidRPr="002A10BF">
        <w:rPr>
          <w:rFonts w:ascii="Times New Roman" w:eastAsia="Times New Roman" w:hAnsi="Times New Roman" w:cs="Times New Roman"/>
          <w:color w:val="auto"/>
          <w:sz w:val="24"/>
          <w:szCs w:val="24"/>
          <w:lang w:eastAsia="en-AU"/>
        </w:rPr>
        <w:t>.</w:t>
      </w:r>
    </w:p>
    <w:p w14:paraId="5707EA4F" w14:textId="77777777" w:rsidR="00B010F6" w:rsidRDefault="00B010F6" w:rsidP="00B010F6">
      <w:pPr>
        <w:spacing w:after="0" w:line="240" w:lineRule="auto"/>
        <w:rPr>
          <w:rFonts w:ascii="Times New Roman" w:eastAsia="Times New Roman" w:hAnsi="Times New Roman" w:cs="Times New Roman"/>
          <w:color w:val="auto"/>
          <w:sz w:val="24"/>
          <w:szCs w:val="24"/>
          <w:lang w:eastAsia="en-AU"/>
        </w:rPr>
      </w:pPr>
    </w:p>
    <w:p w14:paraId="68E00207" w14:textId="709FF495" w:rsidR="002A10BF" w:rsidRPr="007D0E55" w:rsidRDefault="002A10BF" w:rsidP="00180632">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6.2</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Things done by, or in relation to, NOPSEMA</w:t>
      </w:r>
    </w:p>
    <w:p w14:paraId="4DCA28AE" w14:textId="77777777" w:rsidR="00B010F6" w:rsidRDefault="00B010F6" w:rsidP="00180632">
      <w:pPr>
        <w:keepNext/>
        <w:spacing w:after="0" w:line="240" w:lineRule="auto"/>
        <w:rPr>
          <w:rFonts w:ascii="Times New Roman" w:eastAsia="Times New Roman" w:hAnsi="Times New Roman" w:cs="Times New Roman"/>
          <w:color w:val="auto"/>
          <w:sz w:val="24"/>
          <w:szCs w:val="24"/>
          <w:lang w:eastAsia="en-AU"/>
        </w:rPr>
      </w:pPr>
    </w:p>
    <w:p w14:paraId="74BAC877" w14:textId="47F2EF11"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ensure that things done by, or in relation to NOPSEMA before commencement day under the </w:t>
      </w:r>
      <w:r w:rsidR="00086089">
        <w:rPr>
          <w:rFonts w:ascii="Times New Roman" w:eastAsia="Times New Roman" w:hAnsi="Times New Roman" w:cs="Times New Roman"/>
          <w:color w:val="auto"/>
          <w:sz w:val="24"/>
          <w:szCs w:val="24"/>
          <w:lang w:eastAsia="en-AU"/>
        </w:rPr>
        <w:t>2009</w:t>
      </w:r>
      <w:r w:rsidRPr="002A10BF">
        <w:rPr>
          <w:rFonts w:ascii="Times New Roman" w:eastAsia="Times New Roman" w:hAnsi="Times New Roman" w:cs="Times New Roman"/>
          <w:color w:val="auto"/>
          <w:sz w:val="24"/>
          <w:szCs w:val="24"/>
          <w:lang w:eastAsia="en-AU"/>
        </w:rPr>
        <w:t xml:space="preserve"> Safety Regulations are taken to have been done under the </w:t>
      </w:r>
      <w:r w:rsidR="00974D43">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new instrument.</w:t>
      </w:r>
    </w:p>
    <w:p w14:paraId="1B2B69D6" w14:textId="77777777" w:rsidR="00B010F6" w:rsidRDefault="00B010F6" w:rsidP="00B010F6">
      <w:pPr>
        <w:spacing w:after="0" w:line="240" w:lineRule="auto"/>
        <w:rPr>
          <w:rFonts w:ascii="Times New Roman" w:eastAsia="Times New Roman" w:hAnsi="Times New Roman" w:cs="Times New Roman"/>
          <w:color w:val="auto"/>
          <w:sz w:val="24"/>
          <w:szCs w:val="24"/>
          <w:lang w:eastAsia="en-AU"/>
        </w:rPr>
      </w:pPr>
    </w:p>
    <w:p w14:paraId="3CA97C16" w14:textId="10E36653" w:rsidR="002A10BF" w:rsidRPr="007D0E55" w:rsidRDefault="002A10BF" w:rsidP="00C71788">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6.3</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Things started but not finished by NOPSEMA</w:t>
      </w:r>
    </w:p>
    <w:p w14:paraId="5CC69CC6" w14:textId="77777777" w:rsidR="00B010F6" w:rsidRDefault="00B010F6" w:rsidP="00C71788">
      <w:pPr>
        <w:keepNext/>
        <w:spacing w:after="0" w:line="240" w:lineRule="auto"/>
        <w:rPr>
          <w:rFonts w:ascii="Times New Roman" w:eastAsia="Times New Roman" w:hAnsi="Times New Roman" w:cs="Times New Roman"/>
          <w:color w:val="auto"/>
          <w:sz w:val="24"/>
          <w:szCs w:val="24"/>
          <w:lang w:eastAsia="en-AU"/>
        </w:rPr>
      </w:pPr>
    </w:p>
    <w:p w14:paraId="4D0A1F66" w14:textId="747C39E9"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ensure that things started by NOPSEMA before commencement day under the </w:t>
      </w:r>
      <w:r w:rsidR="00086089">
        <w:rPr>
          <w:rFonts w:ascii="Times New Roman" w:eastAsia="Times New Roman" w:hAnsi="Times New Roman" w:cs="Times New Roman"/>
          <w:color w:val="auto"/>
          <w:sz w:val="24"/>
          <w:szCs w:val="24"/>
          <w:lang w:eastAsia="en-AU"/>
        </w:rPr>
        <w:t>2009</w:t>
      </w:r>
      <w:r w:rsidRPr="002A10BF">
        <w:rPr>
          <w:rFonts w:ascii="Times New Roman" w:eastAsia="Times New Roman" w:hAnsi="Times New Roman" w:cs="Times New Roman"/>
          <w:color w:val="auto"/>
          <w:sz w:val="24"/>
          <w:szCs w:val="24"/>
          <w:lang w:eastAsia="en-AU"/>
        </w:rPr>
        <w:t xml:space="preserve"> Safety Regulations that NOPSEMA may on or after commencement day finish the things under the </w:t>
      </w:r>
      <w:r w:rsidR="00974D43">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new instrument.</w:t>
      </w:r>
    </w:p>
    <w:p w14:paraId="32AB8885" w14:textId="77777777" w:rsidR="00B010F6" w:rsidRDefault="00B010F6" w:rsidP="00B010F6">
      <w:pPr>
        <w:spacing w:after="0" w:line="240" w:lineRule="auto"/>
        <w:rPr>
          <w:rFonts w:ascii="Times New Roman" w:eastAsia="Times New Roman" w:hAnsi="Times New Roman" w:cs="Times New Roman"/>
          <w:color w:val="auto"/>
          <w:sz w:val="24"/>
          <w:szCs w:val="24"/>
          <w:lang w:eastAsia="en-AU"/>
        </w:rPr>
      </w:pPr>
    </w:p>
    <w:p w14:paraId="186369DE" w14:textId="4E6B0260" w:rsidR="002A10BF" w:rsidRPr="007D0E55" w:rsidRDefault="002A10BF" w:rsidP="00F340F9">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6.4 – Instruments made and other things done under the old regulations</w:t>
      </w:r>
    </w:p>
    <w:p w14:paraId="46409859" w14:textId="77777777" w:rsidR="00B010F6" w:rsidRDefault="00B010F6" w:rsidP="00F340F9">
      <w:pPr>
        <w:keepNext/>
        <w:spacing w:after="0" w:line="240" w:lineRule="auto"/>
        <w:rPr>
          <w:rFonts w:ascii="Times New Roman" w:eastAsia="Times New Roman" w:hAnsi="Times New Roman" w:cs="Times New Roman"/>
          <w:color w:val="auto"/>
          <w:sz w:val="24"/>
          <w:szCs w:val="24"/>
          <w:lang w:eastAsia="en-AU"/>
        </w:rPr>
      </w:pPr>
    </w:p>
    <w:p w14:paraId="38E12D02" w14:textId="53E9AA8C" w:rsidR="002A10BF" w:rsidRPr="002A10BF" w:rsidRDefault="002A10BF" w:rsidP="00F340F9">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This section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ensure that if a thing was done under the </w:t>
      </w:r>
      <w:r w:rsidR="00086089">
        <w:rPr>
          <w:rFonts w:ascii="Times New Roman" w:eastAsia="Times New Roman" w:hAnsi="Times New Roman" w:cs="Times New Roman"/>
          <w:color w:val="auto"/>
          <w:sz w:val="24"/>
          <w:szCs w:val="24"/>
          <w:lang w:eastAsia="en-AU"/>
        </w:rPr>
        <w:t>2009</w:t>
      </w:r>
      <w:r w:rsidRPr="002A10BF">
        <w:rPr>
          <w:rFonts w:ascii="Times New Roman" w:eastAsia="Times New Roman" w:hAnsi="Times New Roman" w:cs="Times New Roman"/>
          <w:color w:val="auto"/>
          <w:sz w:val="24"/>
          <w:szCs w:val="24"/>
          <w:lang w:eastAsia="en-AU"/>
        </w:rPr>
        <w:t xml:space="preserve"> Safety Regulations before commencement day and it was done for a purpose under that instrument then the thing has effect for the purposes of the </w:t>
      </w:r>
      <w:r w:rsidR="00FD1966">
        <w:rPr>
          <w:rFonts w:ascii="Times New Roman" w:eastAsia="Times New Roman" w:hAnsi="Times New Roman" w:cs="Times New Roman"/>
          <w:color w:val="auto"/>
          <w:sz w:val="24"/>
          <w:szCs w:val="24"/>
          <w:lang w:eastAsia="en-AU"/>
        </w:rPr>
        <w:t xml:space="preserve">proposed </w:t>
      </w:r>
      <w:r w:rsidRPr="002A10BF">
        <w:rPr>
          <w:rFonts w:ascii="Times New Roman" w:eastAsia="Times New Roman" w:hAnsi="Times New Roman" w:cs="Times New Roman"/>
          <w:color w:val="auto"/>
          <w:sz w:val="24"/>
          <w:szCs w:val="24"/>
          <w:lang w:eastAsia="en-AU"/>
        </w:rPr>
        <w:t>new instrument.</w:t>
      </w:r>
    </w:p>
    <w:p w14:paraId="122343A7" w14:textId="77777777" w:rsidR="00B010F6" w:rsidRDefault="00B010F6" w:rsidP="00B010F6">
      <w:pPr>
        <w:spacing w:after="0" w:line="240" w:lineRule="auto"/>
        <w:rPr>
          <w:rFonts w:ascii="Times New Roman" w:eastAsia="Times New Roman" w:hAnsi="Times New Roman" w:cs="Times New Roman"/>
          <w:color w:val="auto"/>
          <w:sz w:val="24"/>
          <w:szCs w:val="24"/>
          <w:lang w:eastAsia="en-AU"/>
        </w:rPr>
      </w:pPr>
    </w:p>
    <w:p w14:paraId="31888AE2" w14:textId="5D7015A3" w:rsidR="002A10BF" w:rsidRPr="007D0E55" w:rsidRDefault="002A10BF" w:rsidP="00F340F9">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6.5 – Conduct, event, circumstances occurring before commencement day</w:t>
      </w:r>
    </w:p>
    <w:p w14:paraId="4D6A7416" w14:textId="77777777" w:rsidR="00B010F6" w:rsidRDefault="00B010F6" w:rsidP="00F340F9">
      <w:pPr>
        <w:keepNext/>
        <w:spacing w:after="0" w:line="240" w:lineRule="auto"/>
        <w:rPr>
          <w:rFonts w:ascii="Times New Roman" w:eastAsia="Times New Roman" w:hAnsi="Times New Roman" w:cs="Times New Roman"/>
          <w:color w:val="auto"/>
          <w:sz w:val="24"/>
          <w:szCs w:val="24"/>
          <w:lang w:eastAsia="en-AU"/>
        </w:rPr>
      </w:pPr>
    </w:p>
    <w:p w14:paraId="5E44BBD1" w14:textId="6DC22DF8" w:rsidR="002A10BF" w:rsidRPr="002A10BF" w:rsidRDefault="009830B0" w:rsidP="00F340F9">
      <w:pPr>
        <w:keepNext/>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 s</w:t>
      </w:r>
      <w:r w:rsidR="002A10BF" w:rsidRPr="002A10BF">
        <w:rPr>
          <w:rFonts w:ascii="Times New Roman" w:eastAsia="Times New Roman" w:hAnsi="Times New Roman" w:cs="Times New Roman"/>
          <w:color w:val="auto"/>
          <w:sz w:val="24"/>
          <w:szCs w:val="24"/>
          <w:lang w:eastAsia="en-AU"/>
        </w:rPr>
        <w:t>ection </w:t>
      </w:r>
      <w:r w:rsidR="00D25DB2">
        <w:rPr>
          <w:rFonts w:ascii="Times New Roman" w:eastAsia="Times New Roman" w:hAnsi="Times New Roman" w:cs="Times New Roman"/>
          <w:color w:val="auto"/>
          <w:sz w:val="24"/>
          <w:szCs w:val="24"/>
          <w:lang w:eastAsia="en-AU"/>
        </w:rPr>
        <w:t>would</w:t>
      </w:r>
      <w:r w:rsidR="002A10BF" w:rsidRPr="002A10BF">
        <w:rPr>
          <w:rFonts w:ascii="Times New Roman" w:eastAsia="Times New Roman" w:hAnsi="Times New Roman" w:cs="Times New Roman"/>
          <w:color w:val="auto"/>
          <w:sz w:val="24"/>
          <w:szCs w:val="24"/>
          <w:lang w:eastAsia="en-AU"/>
        </w:rPr>
        <w:t xml:space="preserve"> ensure that a function or duty may be performed, or a power exercised, under the </w:t>
      </w:r>
      <w:r w:rsidR="00D0209F">
        <w:rPr>
          <w:rFonts w:ascii="Times New Roman" w:eastAsia="Times New Roman" w:hAnsi="Times New Roman" w:cs="Times New Roman"/>
          <w:color w:val="auto"/>
          <w:sz w:val="24"/>
          <w:szCs w:val="24"/>
          <w:lang w:eastAsia="en-AU"/>
        </w:rPr>
        <w:t xml:space="preserve">proposed </w:t>
      </w:r>
      <w:r w:rsidR="002A10BF" w:rsidRPr="002A10BF">
        <w:rPr>
          <w:rFonts w:ascii="Times New Roman" w:eastAsia="Times New Roman" w:hAnsi="Times New Roman" w:cs="Times New Roman"/>
          <w:color w:val="auto"/>
          <w:sz w:val="24"/>
          <w:szCs w:val="24"/>
          <w:lang w:eastAsia="en-AU"/>
        </w:rPr>
        <w:t>new instrument in relation to conduct engaged in, an event that occurred, or a circumstance that arose, before the commencement day.</w:t>
      </w:r>
    </w:p>
    <w:p w14:paraId="03F8126D"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0DE63837" w14:textId="7317DA3F"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6.6</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Operator of a facility before commencement day</w:t>
      </w:r>
    </w:p>
    <w:p w14:paraId="19907F3C" w14:textId="77777777" w:rsidR="00ED26C4" w:rsidRDefault="00ED26C4" w:rsidP="002A10BF">
      <w:pPr>
        <w:spacing w:after="0" w:line="240" w:lineRule="auto"/>
        <w:rPr>
          <w:rFonts w:ascii="Times New Roman" w:eastAsia="Times New Roman" w:hAnsi="Times New Roman" w:cs="Times New Roman"/>
          <w:color w:val="auto"/>
          <w:sz w:val="24"/>
          <w:szCs w:val="24"/>
          <w:lang w:eastAsia="en-AU"/>
        </w:rPr>
      </w:pPr>
    </w:p>
    <w:p w14:paraId="5407500D" w14:textId="1242BD72" w:rsidR="002A10BF" w:rsidRPr="002A10BF" w:rsidRDefault="008071DF"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 s</w:t>
      </w:r>
      <w:r w:rsidRPr="002A10BF">
        <w:rPr>
          <w:rFonts w:ascii="Times New Roman" w:eastAsia="Times New Roman" w:hAnsi="Times New Roman" w:cs="Times New Roman"/>
          <w:color w:val="auto"/>
          <w:sz w:val="24"/>
          <w:szCs w:val="24"/>
          <w:lang w:eastAsia="en-AU"/>
        </w:rPr>
        <w:t>ection</w:t>
      </w:r>
      <w:r w:rsidR="00D25DB2">
        <w:rPr>
          <w:rFonts w:ascii="Times New Roman" w:eastAsia="Times New Roman" w:hAnsi="Times New Roman" w:cs="Times New Roman"/>
          <w:color w:val="auto"/>
          <w:sz w:val="24"/>
          <w:szCs w:val="24"/>
          <w:lang w:eastAsia="en-AU"/>
        </w:rPr>
        <w:t xml:space="preserve"> would</w:t>
      </w:r>
      <w:r w:rsidR="002A10BF" w:rsidRPr="002A10BF">
        <w:rPr>
          <w:rFonts w:ascii="Times New Roman" w:eastAsia="Times New Roman" w:hAnsi="Times New Roman" w:cs="Times New Roman"/>
          <w:color w:val="auto"/>
          <w:sz w:val="24"/>
          <w:szCs w:val="24"/>
          <w:lang w:eastAsia="en-AU"/>
        </w:rPr>
        <w:t xml:space="preserve"> provide that a person registered as an operator under the </w:t>
      </w:r>
      <w:r w:rsidR="00086089">
        <w:rPr>
          <w:rFonts w:ascii="Times New Roman" w:eastAsia="Times New Roman" w:hAnsi="Times New Roman" w:cs="Times New Roman"/>
          <w:color w:val="auto"/>
          <w:sz w:val="24"/>
          <w:szCs w:val="24"/>
          <w:lang w:eastAsia="en-AU"/>
        </w:rPr>
        <w:t>2009</w:t>
      </w:r>
      <w:r w:rsidR="002A10BF" w:rsidRPr="002A10BF">
        <w:rPr>
          <w:rFonts w:ascii="Times New Roman" w:eastAsia="Times New Roman" w:hAnsi="Times New Roman" w:cs="Times New Roman"/>
          <w:color w:val="auto"/>
          <w:sz w:val="24"/>
          <w:szCs w:val="24"/>
          <w:lang w:eastAsia="en-AU"/>
        </w:rPr>
        <w:t xml:space="preserve"> </w:t>
      </w:r>
      <w:r w:rsidR="00BA1217">
        <w:rPr>
          <w:rFonts w:ascii="Times New Roman" w:eastAsia="Times New Roman" w:hAnsi="Times New Roman" w:cs="Times New Roman"/>
          <w:color w:val="auto"/>
          <w:sz w:val="24"/>
          <w:szCs w:val="24"/>
          <w:lang w:eastAsia="en-AU"/>
        </w:rPr>
        <w:t xml:space="preserve">Safety </w:t>
      </w:r>
      <w:r w:rsidR="002A10BF" w:rsidRPr="002A10BF">
        <w:rPr>
          <w:rFonts w:ascii="Times New Roman" w:eastAsia="Times New Roman" w:hAnsi="Times New Roman" w:cs="Times New Roman"/>
          <w:color w:val="auto"/>
          <w:sz w:val="24"/>
          <w:szCs w:val="24"/>
          <w:lang w:eastAsia="en-AU"/>
        </w:rPr>
        <w:t>Regulations immediately before the commencement day continues to be registered as the operator of the facility until such time that NOPSEMSA removes that person’s name from the register under section 2.4 of th</w:t>
      </w:r>
      <w:r w:rsidR="005A2F7A">
        <w:rPr>
          <w:rFonts w:ascii="Times New Roman" w:eastAsia="Times New Roman" w:hAnsi="Times New Roman" w:cs="Times New Roman"/>
          <w:color w:val="auto"/>
          <w:sz w:val="24"/>
          <w:szCs w:val="24"/>
          <w:lang w:eastAsia="en-AU"/>
        </w:rPr>
        <w:t xml:space="preserve">e </w:t>
      </w:r>
      <w:r w:rsidR="00BA026E">
        <w:rPr>
          <w:rFonts w:ascii="Times New Roman" w:eastAsia="Times New Roman" w:hAnsi="Times New Roman" w:cs="Times New Roman"/>
          <w:color w:val="auto"/>
          <w:sz w:val="24"/>
          <w:szCs w:val="24"/>
          <w:lang w:eastAsia="en-AU"/>
        </w:rPr>
        <w:t>proposed</w:t>
      </w:r>
      <w:r w:rsidR="002A10BF" w:rsidRPr="002A10BF">
        <w:rPr>
          <w:rFonts w:ascii="Times New Roman" w:eastAsia="Times New Roman" w:hAnsi="Times New Roman" w:cs="Times New Roman"/>
          <w:color w:val="auto"/>
          <w:sz w:val="24"/>
          <w:szCs w:val="24"/>
          <w:lang w:eastAsia="en-AU"/>
        </w:rPr>
        <w:t xml:space="preserve"> </w:t>
      </w:r>
      <w:r w:rsidR="002A10BF" w:rsidRPr="002A10BF" w:rsidDel="00086089">
        <w:rPr>
          <w:rFonts w:ascii="Times New Roman" w:eastAsia="Times New Roman" w:hAnsi="Times New Roman" w:cs="Times New Roman"/>
          <w:color w:val="auto"/>
          <w:sz w:val="24"/>
          <w:szCs w:val="24"/>
          <w:lang w:eastAsia="en-AU"/>
        </w:rPr>
        <w:t>instrument</w:t>
      </w:r>
      <w:r w:rsidR="002A10BF" w:rsidRPr="002A10BF">
        <w:rPr>
          <w:rFonts w:ascii="Times New Roman" w:eastAsia="Times New Roman" w:hAnsi="Times New Roman" w:cs="Times New Roman"/>
          <w:color w:val="auto"/>
          <w:sz w:val="24"/>
          <w:szCs w:val="24"/>
          <w:lang w:eastAsia="en-AU"/>
        </w:rPr>
        <w:t xml:space="preserve">. </w:t>
      </w:r>
    </w:p>
    <w:p w14:paraId="70D8A0AB"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3796D3CC" w14:textId="656AEFF4"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6.7</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Existing safety cases remain in force</w:t>
      </w:r>
    </w:p>
    <w:p w14:paraId="0319E3F5"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3048011E" w14:textId="290803E0" w:rsidR="002A10BF" w:rsidRPr="002A10BF" w:rsidRDefault="002A10BF" w:rsidP="007D0E55">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S</w:t>
      </w:r>
      <w:r w:rsidR="00D25DB2">
        <w:rPr>
          <w:rFonts w:ascii="Times New Roman" w:eastAsia="Times New Roman" w:hAnsi="Times New Roman" w:cs="Times New Roman"/>
          <w:color w:val="auto"/>
          <w:sz w:val="24"/>
          <w:szCs w:val="24"/>
          <w:lang w:eastAsia="en-AU"/>
        </w:rPr>
        <w:t>ubs</w:t>
      </w:r>
      <w:r w:rsidRPr="002A10BF">
        <w:rPr>
          <w:rFonts w:ascii="Times New Roman" w:eastAsia="Times New Roman" w:hAnsi="Times New Roman" w:cs="Times New Roman"/>
          <w:color w:val="auto"/>
          <w:sz w:val="24"/>
          <w:szCs w:val="24"/>
          <w:lang w:eastAsia="en-AU"/>
        </w:rPr>
        <w:t>ection 6.7</w:t>
      </w:r>
      <w:r w:rsidR="00D25DB2">
        <w:rPr>
          <w:rFonts w:ascii="Times New Roman" w:eastAsia="Times New Roman" w:hAnsi="Times New Roman" w:cs="Times New Roman"/>
          <w:color w:val="auto"/>
          <w:sz w:val="24"/>
          <w:szCs w:val="24"/>
          <w:lang w:eastAsia="en-AU"/>
        </w:rPr>
        <w:t>(1)</w:t>
      </w:r>
      <w:r w:rsidRPr="002A10BF">
        <w:rPr>
          <w:rFonts w:ascii="Times New Roman" w:eastAsia="Times New Roman" w:hAnsi="Times New Roman" w:cs="Times New Roman"/>
          <w:color w:val="auto"/>
          <w:sz w:val="24"/>
          <w:szCs w:val="24"/>
          <w:lang w:eastAsia="en-AU"/>
        </w:rPr>
        <w:t xml:space="preserve">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provide that a safety case that was in force immediately before the commencement day is taken to be a safety case</w:t>
      </w:r>
      <w:r w:rsidR="00980E1C">
        <w:rPr>
          <w:rFonts w:ascii="Times New Roman" w:eastAsia="Times New Roman" w:hAnsi="Times New Roman" w:cs="Times New Roman"/>
          <w:color w:val="auto"/>
          <w:sz w:val="24"/>
          <w:szCs w:val="24"/>
          <w:lang w:eastAsia="en-AU"/>
        </w:rPr>
        <w:t xml:space="preserve"> for a facility</w:t>
      </w:r>
      <w:r w:rsidRPr="002A10BF">
        <w:rPr>
          <w:rFonts w:ascii="Times New Roman" w:eastAsia="Times New Roman" w:hAnsi="Times New Roman" w:cs="Times New Roman"/>
          <w:color w:val="auto"/>
          <w:sz w:val="24"/>
          <w:szCs w:val="24"/>
          <w:lang w:eastAsia="en-AU"/>
        </w:rPr>
        <w:t xml:space="preserve"> that was accepted by NOPSEMA under section 2.26 with effect from the date on which it was accepted under the </w:t>
      </w:r>
      <w:r w:rsidR="004A02F8">
        <w:rPr>
          <w:rFonts w:ascii="Times New Roman" w:eastAsia="Times New Roman" w:hAnsi="Times New Roman" w:cs="Times New Roman"/>
          <w:color w:val="auto"/>
          <w:sz w:val="24"/>
          <w:szCs w:val="24"/>
          <w:lang w:eastAsia="en-AU"/>
        </w:rPr>
        <w:t>2009</w:t>
      </w:r>
      <w:r w:rsidRPr="002A10BF">
        <w:rPr>
          <w:rFonts w:ascii="Times New Roman" w:eastAsia="Times New Roman" w:hAnsi="Times New Roman" w:cs="Times New Roman"/>
          <w:color w:val="auto"/>
          <w:sz w:val="24"/>
          <w:szCs w:val="24"/>
          <w:lang w:eastAsia="en-AU"/>
        </w:rPr>
        <w:t xml:space="preserve"> Safety Regulations. </w:t>
      </w:r>
    </w:p>
    <w:p w14:paraId="555FA4BA"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57E9D28B" w14:textId="77777777" w:rsidR="008B42EA" w:rsidRDefault="002A10BF" w:rsidP="00F002D8">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Subsection 6.7(2)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specif</w:t>
      </w:r>
      <w:r w:rsidR="00D25DB2">
        <w:rPr>
          <w:rFonts w:ascii="Times New Roman" w:eastAsia="Times New Roman" w:hAnsi="Times New Roman" w:cs="Times New Roman"/>
          <w:color w:val="auto"/>
          <w:sz w:val="24"/>
          <w:szCs w:val="24"/>
          <w:lang w:eastAsia="en-AU"/>
        </w:rPr>
        <w:t>y</w:t>
      </w:r>
      <w:r w:rsidRPr="002A10BF">
        <w:rPr>
          <w:rFonts w:ascii="Times New Roman" w:eastAsia="Times New Roman" w:hAnsi="Times New Roman" w:cs="Times New Roman"/>
          <w:color w:val="auto"/>
          <w:sz w:val="24"/>
          <w:szCs w:val="24"/>
          <w:lang w:eastAsia="en-AU"/>
        </w:rPr>
        <w:t xml:space="preserve"> that, where applicable, a safety case</w:t>
      </w:r>
      <w:r w:rsidR="00947A1C">
        <w:rPr>
          <w:rFonts w:ascii="Times New Roman" w:eastAsia="Times New Roman" w:hAnsi="Times New Roman" w:cs="Times New Roman"/>
          <w:color w:val="auto"/>
          <w:sz w:val="24"/>
          <w:szCs w:val="24"/>
          <w:lang w:eastAsia="en-AU"/>
        </w:rPr>
        <w:t xml:space="preserve"> for the facility</w:t>
      </w:r>
      <w:r w:rsidRPr="002A10BF">
        <w:rPr>
          <w:rFonts w:ascii="Times New Roman" w:eastAsia="Times New Roman" w:hAnsi="Times New Roman" w:cs="Times New Roman"/>
          <w:color w:val="auto"/>
          <w:sz w:val="24"/>
          <w:szCs w:val="24"/>
          <w:lang w:eastAsia="en-AU"/>
        </w:rPr>
        <w:t xml:space="preserve"> continues to be subject to any limitations, conditions or restrictions imposed on it under the </w:t>
      </w:r>
      <w:r w:rsidR="004A02F8">
        <w:rPr>
          <w:rFonts w:ascii="Times New Roman" w:eastAsia="Times New Roman" w:hAnsi="Times New Roman" w:cs="Times New Roman"/>
          <w:color w:val="auto"/>
          <w:sz w:val="24"/>
          <w:szCs w:val="24"/>
          <w:lang w:eastAsia="en-AU"/>
        </w:rPr>
        <w:t>2009</w:t>
      </w:r>
      <w:r w:rsidRPr="002A10BF">
        <w:rPr>
          <w:rFonts w:ascii="Times New Roman" w:eastAsia="Times New Roman" w:hAnsi="Times New Roman" w:cs="Times New Roman"/>
          <w:color w:val="auto"/>
          <w:sz w:val="24"/>
          <w:szCs w:val="24"/>
          <w:lang w:eastAsia="en-AU"/>
        </w:rPr>
        <w:t xml:space="preserve"> Safety Regulations</w:t>
      </w:r>
      <w:r w:rsidR="00F002D8">
        <w:rPr>
          <w:rFonts w:ascii="Times New Roman" w:eastAsia="Times New Roman" w:hAnsi="Times New Roman" w:cs="Times New Roman"/>
          <w:color w:val="auto"/>
          <w:sz w:val="24"/>
          <w:szCs w:val="24"/>
          <w:lang w:eastAsia="en-AU"/>
        </w:rPr>
        <w:t>.</w:t>
      </w:r>
    </w:p>
    <w:p w14:paraId="14FD5352" w14:textId="77777777" w:rsidR="008B42EA" w:rsidRDefault="008B42EA" w:rsidP="00F002D8">
      <w:pPr>
        <w:spacing w:after="0" w:line="240" w:lineRule="auto"/>
        <w:rPr>
          <w:rFonts w:ascii="Times New Roman" w:eastAsia="Times New Roman" w:hAnsi="Times New Roman" w:cs="Times New Roman"/>
          <w:color w:val="auto"/>
          <w:sz w:val="24"/>
          <w:szCs w:val="24"/>
          <w:lang w:eastAsia="en-AU"/>
        </w:rPr>
      </w:pPr>
    </w:p>
    <w:p w14:paraId="393E96CA" w14:textId="636A568B" w:rsidR="002D42C0" w:rsidRPr="00D43CB6" w:rsidRDefault="008B42EA" w:rsidP="002A10BF">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Subsection</w:t>
      </w:r>
      <w:r w:rsidR="00A632EB">
        <w:rPr>
          <w:rFonts w:ascii="Times New Roman" w:eastAsia="Times New Roman" w:hAnsi="Times New Roman" w:cs="Times New Roman"/>
          <w:color w:val="auto"/>
          <w:sz w:val="24"/>
          <w:szCs w:val="24"/>
          <w:lang w:eastAsia="en-AU"/>
        </w:rPr>
        <w:t> 6.7(3) would require that o</w:t>
      </w:r>
      <w:r w:rsidR="00F002D8" w:rsidRPr="00F002D8">
        <w:rPr>
          <w:rFonts w:ascii="Times New Roman" w:eastAsia="Times New Roman" w:hAnsi="Times New Roman" w:cs="Times New Roman"/>
          <w:color w:val="auto"/>
          <w:sz w:val="24"/>
          <w:szCs w:val="24"/>
          <w:lang w:eastAsia="en-AU"/>
        </w:rPr>
        <w:t>perators report, as a dangerous occurrence (under section</w:t>
      </w:r>
      <w:r w:rsidR="00A632EB">
        <w:rPr>
          <w:rFonts w:ascii="Times New Roman" w:eastAsia="Times New Roman" w:hAnsi="Times New Roman" w:cs="Times New Roman"/>
          <w:color w:val="auto"/>
          <w:sz w:val="24"/>
          <w:szCs w:val="24"/>
          <w:lang w:eastAsia="en-AU"/>
        </w:rPr>
        <w:t> </w:t>
      </w:r>
      <w:r w:rsidR="00F002D8" w:rsidRPr="00F002D8">
        <w:rPr>
          <w:rFonts w:ascii="Times New Roman" w:eastAsia="Times New Roman" w:hAnsi="Times New Roman" w:cs="Times New Roman"/>
          <w:color w:val="auto"/>
          <w:sz w:val="24"/>
          <w:szCs w:val="24"/>
          <w:lang w:eastAsia="en-AU"/>
        </w:rPr>
        <w:t>2.42) damage to safety critical equipment</w:t>
      </w:r>
      <w:r w:rsidR="001F2487">
        <w:rPr>
          <w:rFonts w:ascii="Times New Roman" w:eastAsia="Times New Roman" w:hAnsi="Times New Roman" w:cs="Times New Roman"/>
          <w:color w:val="auto"/>
          <w:sz w:val="24"/>
          <w:szCs w:val="24"/>
          <w:lang w:eastAsia="en-AU"/>
        </w:rPr>
        <w:t xml:space="preserve"> which was </w:t>
      </w:r>
      <w:r w:rsidR="00EF16F2">
        <w:rPr>
          <w:rFonts w:ascii="Times New Roman" w:eastAsia="Times New Roman" w:hAnsi="Times New Roman" w:cs="Times New Roman"/>
          <w:color w:val="auto"/>
          <w:sz w:val="24"/>
          <w:szCs w:val="24"/>
          <w:lang w:eastAsia="en-AU"/>
        </w:rPr>
        <w:t>specified</w:t>
      </w:r>
      <w:r w:rsidR="00F002D8" w:rsidRPr="00F002D8">
        <w:rPr>
          <w:rFonts w:ascii="Times New Roman" w:eastAsia="Times New Roman" w:hAnsi="Times New Roman" w:cs="Times New Roman"/>
          <w:color w:val="auto"/>
          <w:sz w:val="24"/>
          <w:szCs w:val="24"/>
          <w:lang w:eastAsia="en-AU"/>
        </w:rPr>
        <w:t xml:space="preserve"> </w:t>
      </w:r>
      <w:r w:rsidR="002213A5">
        <w:rPr>
          <w:rFonts w:ascii="Times New Roman" w:eastAsia="Times New Roman" w:hAnsi="Times New Roman" w:cs="Times New Roman"/>
          <w:color w:val="auto"/>
          <w:sz w:val="24"/>
          <w:szCs w:val="24"/>
          <w:lang w:eastAsia="en-AU"/>
        </w:rPr>
        <w:t xml:space="preserve">under </w:t>
      </w:r>
      <w:r w:rsidR="00F002D8" w:rsidRPr="00F002D8">
        <w:rPr>
          <w:rFonts w:ascii="Times New Roman" w:eastAsia="Times New Roman" w:hAnsi="Times New Roman" w:cs="Times New Roman"/>
          <w:color w:val="auto"/>
          <w:sz w:val="24"/>
          <w:szCs w:val="24"/>
          <w:lang w:eastAsia="en-AU"/>
        </w:rPr>
        <w:t xml:space="preserve">item 8 in the table in </w:t>
      </w:r>
      <w:r w:rsidR="00A632EB">
        <w:rPr>
          <w:rFonts w:ascii="Times New Roman" w:eastAsia="Times New Roman" w:hAnsi="Times New Roman" w:cs="Times New Roman"/>
          <w:color w:val="auto"/>
          <w:sz w:val="24"/>
          <w:szCs w:val="24"/>
          <w:lang w:eastAsia="en-AU"/>
        </w:rPr>
        <w:t>section </w:t>
      </w:r>
      <w:r w:rsidR="00F002D8" w:rsidRPr="00F002D8">
        <w:rPr>
          <w:rFonts w:ascii="Times New Roman" w:eastAsia="Times New Roman" w:hAnsi="Times New Roman" w:cs="Times New Roman"/>
          <w:color w:val="auto"/>
          <w:sz w:val="24"/>
          <w:szCs w:val="24"/>
          <w:lang w:eastAsia="en-AU"/>
        </w:rPr>
        <w:t>2.41</w:t>
      </w:r>
      <w:r w:rsidR="00F366FF">
        <w:rPr>
          <w:rFonts w:ascii="Times New Roman" w:eastAsia="Times New Roman" w:hAnsi="Times New Roman" w:cs="Times New Roman"/>
          <w:color w:val="auto"/>
          <w:sz w:val="24"/>
          <w:szCs w:val="24"/>
          <w:lang w:eastAsia="en-AU"/>
        </w:rPr>
        <w:t xml:space="preserve"> in the </w:t>
      </w:r>
      <w:r w:rsidR="00A66F40">
        <w:rPr>
          <w:rFonts w:ascii="Times New Roman" w:eastAsia="Times New Roman" w:hAnsi="Times New Roman" w:cs="Times New Roman"/>
          <w:color w:val="auto"/>
          <w:sz w:val="24"/>
          <w:szCs w:val="24"/>
          <w:lang w:eastAsia="en-AU"/>
        </w:rPr>
        <w:t>2009 Safety Regulations.</w:t>
      </w:r>
      <w:r w:rsidR="003C2C07">
        <w:rPr>
          <w:rFonts w:ascii="Times New Roman" w:eastAsia="Times New Roman" w:hAnsi="Times New Roman" w:cs="Times New Roman"/>
          <w:color w:val="auto"/>
          <w:sz w:val="24"/>
          <w:szCs w:val="24"/>
          <w:lang w:eastAsia="en-AU"/>
        </w:rPr>
        <w:t xml:space="preserve"> This provision </w:t>
      </w:r>
      <w:r w:rsidR="002E7B8D">
        <w:rPr>
          <w:rFonts w:ascii="Times New Roman" w:eastAsia="Times New Roman" w:hAnsi="Times New Roman" w:cs="Times New Roman"/>
          <w:color w:val="auto"/>
          <w:sz w:val="24"/>
          <w:szCs w:val="24"/>
          <w:lang w:eastAsia="en-AU"/>
        </w:rPr>
        <w:t xml:space="preserve">would </w:t>
      </w:r>
      <w:r w:rsidR="003C2C07">
        <w:rPr>
          <w:rFonts w:ascii="Times New Roman" w:eastAsia="Times New Roman" w:hAnsi="Times New Roman" w:cs="Times New Roman"/>
          <w:color w:val="auto"/>
          <w:sz w:val="24"/>
          <w:szCs w:val="24"/>
          <w:lang w:eastAsia="en-AU"/>
        </w:rPr>
        <w:t xml:space="preserve">ensure that damage to safety critical equipment </w:t>
      </w:r>
      <w:r w:rsidR="002E7B8D">
        <w:rPr>
          <w:rFonts w:ascii="Times New Roman" w:eastAsia="Times New Roman" w:hAnsi="Times New Roman" w:cs="Times New Roman"/>
          <w:color w:val="auto"/>
          <w:sz w:val="24"/>
          <w:szCs w:val="24"/>
          <w:lang w:eastAsia="en-AU"/>
        </w:rPr>
        <w:t xml:space="preserve">would </w:t>
      </w:r>
      <w:r w:rsidR="003C2C07">
        <w:rPr>
          <w:rFonts w:ascii="Times New Roman" w:eastAsia="Times New Roman" w:hAnsi="Times New Roman" w:cs="Times New Roman"/>
          <w:color w:val="auto"/>
          <w:sz w:val="24"/>
          <w:szCs w:val="24"/>
          <w:lang w:eastAsia="en-AU"/>
        </w:rPr>
        <w:t>continue to be reported as a dangerous occurrence</w:t>
      </w:r>
      <w:r w:rsidR="00AB5FD7">
        <w:rPr>
          <w:rFonts w:ascii="Times New Roman" w:eastAsia="Times New Roman" w:hAnsi="Times New Roman" w:cs="Times New Roman"/>
          <w:color w:val="auto"/>
          <w:sz w:val="24"/>
          <w:szCs w:val="24"/>
          <w:lang w:eastAsia="en-AU"/>
        </w:rPr>
        <w:t>.</w:t>
      </w:r>
    </w:p>
    <w:p w14:paraId="25F130F7"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07B9E217" w14:textId="78C6CF43"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6.8</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Existing DSMS remain</w:t>
      </w:r>
      <w:r w:rsidR="00484F98">
        <w:rPr>
          <w:rFonts w:ascii="Times New Roman" w:eastAsia="Times New Roman" w:hAnsi="Times New Roman" w:cs="Times New Roman"/>
          <w:color w:val="auto"/>
          <w:sz w:val="24"/>
          <w:szCs w:val="24"/>
          <w:u w:val="single"/>
          <w:lang w:eastAsia="en-AU"/>
        </w:rPr>
        <w:t>s</w:t>
      </w:r>
      <w:r w:rsidRPr="007D0E55">
        <w:rPr>
          <w:rFonts w:ascii="Times New Roman" w:eastAsia="Times New Roman" w:hAnsi="Times New Roman" w:cs="Times New Roman"/>
          <w:color w:val="auto"/>
          <w:sz w:val="24"/>
          <w:szCs w:val="24"/>
          <w:u w:val="single"/>
          <w:lang w:eastAsia="en-AU"/>
        </w:rPr>
        <w:t xml:space="preserve"> in force</w:t>
      </w:r>
    </w:p>
    <w:p w14:paraId="5A3E9964" w14:textId="77777777" w:rsidR="00ED26C4" w:rsidRDefault="00ED26C4" w:rsidP="002A10BF">
      <w:pPr>
        <w:spacing w:after="0" w:line="240" w:lineRule="auto"/>
        <w:rPr>
          <w:rFonts w:ascii="Times New Roman" w:eastAsia="Times New Roman" w:hAnsi="Times New Roman" w:cs="Times New Roman"/>
          <w:color w:val="auto"/>
          <w:sz w:val="24"/>
          <w:szCs w:val="24"/>
          <w:lang w:eastAsia="en-AU"/>
        </w:rPr>
      </w:pPr>
    </w:p>
    <w:p w14:paraId="01235245" w14:textId="59874A50"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6.8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provide that a DSMS in force immediately before the commencement day is taken to be a DSMS that was accepted by NOPSEMA under section 4.13 with effect from the date on which it was accepted under the </w:t>
      </w:r>
      <w:r w:rsidR="004A02F8">
        <w:rPr>
          <w:rFonts w:ascii="Times New Roman" w:eastAsia="Times New Roman" w:hAnsi="Times New Roman" w:cs="Times New Roman"/>
          <w:color w:val="auto"/>
          <w:sz w:val="24"/>
          <w:szCs w:val="24"/>
          <w:lang w:eastAsia="en-AU"/>
        </w:rPr>
        <w:t>2009</w:t>
      </w:r>
      <w:r w:rsidRPr="002A10BF">
        <w:rPr>
          <w:rFonts w:ascii="Times New Roman" w:eastAsia="Times New Roman" w:hAnsi="Times New Roman" w:cs="Times New Roman"/>
          <w:color w:val="auto"/>
          <w:sz w:val="24"/>
          <w:szCs w:val="24"/>
          <w:lang w:eastAsia="en-AU"/>
        </w:rPr>
        <w:t xml:space="preserve"> Safety Regulations. </w:t>
      </w:r>
    </w:p>
    <w:p w14:paraId="593D70C4"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4317C03D" w14:textId="6EE5E1E0" w:rsidR="002A10BF" w:rsidRPr="007D0E55" w:rsidRDefault="002A10BF" w:rsidP="00180632">
      <w:pPr>
        <w:keepNext/>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6.9</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color w:val="auto"/>
          <w:sz w:val="24"/>
          <w:szCs w:val="24"/>
          <w:u w:val="single"/>
          <w:lang w:eastAsia="en-AU"/>
        </w:rPr>
        <w:t>Existing diving project plans remain in force</w:t>
      </w:r>
    </w:p>
    <w:p w14:paraId="25B4AB57" w14:textId="77777777" w:rsidR="00ED26C4" w:rsidRDefault="00ED26C4" w:rsidP="00180632">
      <w:pPr>
        <w:keepNext/>
        <w:spacing w:after="0" w:line="240" w:lineRule="auto"/>
        <w:rPr>
          <w:rFonts w:ascii="Times New Roman" w:eastAsia="Times New Roman" w:hAnsi="Times New Roman" w:cs="Times New Roman"/>
          <w:color w:val="auto"/>
          <w:sz w:val="24"/>
          <w:szCs w:val="24"/>
          <w:lang w:eastAsia="en-AU"/>
        </w:rPr>
      </w:pPr>
    </w:p>
    <w:p w14:paraId="0136AD38" w14:textId="614A2D24" w:rsidR="002A10BF" w:rsidRPr="002A10BF" w:rsidRDefault="00027CCA" w:rsidP="007D0E55">
      <w:pPr>
        <w:spacing w:after="0" w:line="240" w:lineRule="auto"/>
        <w:rPr>
          <w:rFonts w:ascii="Times New Roman" w:eastAsia="Times New Roman" w:hAnsi="Times New Roman" w:cs="Times New Roman"/>
          <w:color w:val="auto"/>
          <w:sz w:val="24"/>
          <w:szCs w:val="24"/>
          <w:lang w:eastAsia="en-AU"/>
        </w:rPr>
      </w:pPr>
      <w:r w:rsidRPr="00EE824B">
        <w:rPr>
          <w:rFonts w:ascii="Times New Roman" w:eastAsia="Times New Roman" w:hAnsi="Times New Roman" w:cs="Times New Roman"/>
          <w:color w:val="auto"/>
          <w:sz w:val="24"/>
          <w:szCs w:val="24"/>
          <w:lang w:eastAsia="en-AU"/>
        </w:rPr>
        <w:t xml:space="preserve">This </w:t>
      </w:r>
      <w:r w:rsidR="00710460" w:rsidRPr="00EE824B">
        <w:rPr>
          <w:rFonts w:ascii="Times New Roman" w:eastAsia="Times New Roman" w:hAnsi="Times New Roman" w:cs="Times New Roman"/>
          <w:color w:val="auto"/>
          <w:sz w:val="24"/>
          <w:szCs w:val="24"/>
          <w:lang w:eastAsia="en-AU"/>
        </w:rPr>
        <w:t>s</w:t>
      </w:r>
      <w:r w:rsidR="002A10BF" w:rsidRPr="00EE824B">
        <w:rPr>
          <w:rFonts w:ascii="Times New Roman" w:eastAsia="Times New Roman" w:hAnsi="Times New Roman" w:cs="Times New Roman"/>
          <w:color w:val="auto"/>
          <w:sz w:val="24"/>
          <w:szCs w:val="24"/>
          <w:lang w:eastAsia="en-AU"/>
        </w:rPr>
        <w:t xml:space="preserve">ection </w:t>
      </w:r>
      <w:r w:rsidR="00D25DB2" w:rsidRPr="00EE824B">
        <w:rPr>
          <w:rFonts w:ascii="Times New Roman" w:eastAsia="Times New Roman" w:hAnsi="Times New Roman" w:cs="Times New Roman"/>
          <w:color w:val="auto"/>
          <w:sz w:val="24"/>
          <w:szCs w:val="24"/>
          <w:lang w:eastAsia="en-AU"/>
        </w:rPr>
        <w:t xml:space="preserve">would </w:t>
      </w:r>
      <w:r w:rsidR="002A10BF" w:rsidRPr="00EE824B">
        <w:rPr>
          <w:rFonts w:ascii="Times New Roman" w:eastAsia="Times New Roman" w:hAnsi="Times New Roman" w:cs="Times New Roman"/>
          <w:color w:val="auto"/>
          <w:sz w:val="24"/>
          <w:szCs w:val="24"/>
          <w:lang w:eastAsia="en-AU"/>
        </w:rPr>
        <w:t xml:space="preserve">provide that a diving project plan in force immediately before the commencement day is taken to be a diving project plan that was accepted by NOPSEMA under section 4.13 with effect from the date on which it was accepted under the </w:t>
      </w:r>
      <w:r w:rsidR="004A02F8" w:rsidRPr="00EE824B">
        <w:rPr>
          <w:rFonts w:ascii="Times New Roman" w:eastAsia="Times New Roman" w:hAnsi="Times New Roman" w:cs="Times New Roman"/>
          <w:color w:val="auto"/>
          <w:sz w:val="24"/>
          <w:szCs w:val="24"/>
          <w:lang w:eastAsia="en-AU"/>
        </w:rPr>
        <w:t>2009</w:t>
      </w:r>
      <w:r w:rsidR="00F340F9">
        <w:rPr>
          <w:rFonts w:ascii="Times New Roman" w:eastAsia="Times New Roman" w:hAnsi="Times New Roman" w:cs="Times New Roman"/>
          <w:color w:val="auto"/>
          <w:sz w:val="24"/>
          <w:szCs w:val="24"/>
          <w:lang w:eastAsia="en-AU"/>
        </w:rPr>
        <w:t> </w:t>
      </w:r>
      <w:r w:rsidR="002A10BF" w:rsidRPr="00EE824B">
        <w:rPr>
          <w:rFonts w:ascii="Times New Roman" w:eastAsia="Times New Roman" w:hAnsi="Times New Roman" w:cs="Times New Roman"/>
          <w:color w:val="auto"/>
          <w:sz w:val="24"/>
          <w:szCs w:val="24"/>
          <w:lang w:eastAsia="en-AU"/>
        </w:rPr>
        <w:t>Safety</w:t>
      </w:r>
      <w:r w:rsidR="00F340F9">
        <w:rPr>
          <w:rFonts w:ascii="Times New Roman" w:eastAsia="Times New Roman" w:hAnsi="Times New Roman" w:cs="Times New Roman"/>
          <w:color w:val="auto"/>
          <w:sz w:val="24"/>
          <w:szCs w:val="24"/>
          <w:lang w:eastAsia="en-AU"/>
        </w:rPr>
        <w:t> </w:t>
      </w:r>
      <w:r w:rsidR="002A10BF" w:rsidRPr="00EE824B">
        <w:rPr>
          <w:rFonts w:ascii="Times New Roman" w:eastAsia="Times New Roman" w:hAnsi="Times New Roman" w:cs="Times New Roman"/>
          <w:color w:val="auto"/>
          <w:sz w:val="24"/>
          <w:szCs w:val="24"/>
          <w:lang w:eastAsia="en-AU"/>
        </w:rPr>
        <w:t>Regulations.</w:t>
      </w:r>
    </w:p>
    <w:p w14:paraId="232D0D82" w14:textId="77777777" w:rsidR="00A43F3F" w:rsidRDefault="00A43F3F" w:rsidP="00A43F3F">
      <w:pPr>
        <w:spacing w:after="0" w:line="240" w:lineRule="auto"/>
        <w:rPr>
          <w:rFonts w:ascii="Times New Roman" w:eastAsia="Times New Roman" w:hAnsi="Times New Roman" w:cs="Times New Roman"/>
          <w:color w:val="auto"/>
          <w:sz w:val="24"/>
          <w:szCs w:val="24"/>
          <w:lang w:eastAsia="en-AU"/>
        </w:rPr>
      </w:pPr>
    </w:p>
    <w:p w14:paraId="126C0959" w14:textId="77777777" w:rsidR="00A43F3F" w:rsidRPr="008713AD" w:rsidRDefault="00A43F3F" w:rsidP="00484F98">
      <w:pPr>
        <w:keepNext/>
        <w:spacing w:after="0" w:line="240" w:lineRule="auto"/>
        <w:rPr>
          <w:rFonts w:ascii="Times New Roman" w:eastAsia="Times New Roman" w:hAnsi="Times New Roman" w:cs="Times New Roman"/>
          <w:color w:val="auto"/>
          <w:sz w:val="24"/>
          <w:szCs w:val="24"/>
          <w:u w:val="single"/>
          <w:lang w:eastAsia="en-AU"/>
        </w:rPr>
      </w:pPr>
      <w:r w:rsidRPr="00A14D69">
        <w:rPr>
          <w:rFonts w:ascii="Times New Roman" w:eastAsia="Times New Roman" w:hAnsi="Times New Roman" w:cs="Times New Roman"/>
          <w:color w:val="auto"/>
          <w:sz w:val="24"/>
          <w:szCs w:val="24"/>
          <w:u w:val="single"/>
          <w:lang w:eastAsia="en-AU"/>
        </w:rPr>
        <w:t xml:space="preserve">Section 6.10 </w:t>
      </w:r>
      <w:r w:rsidRPr="008713AD">
        <w:rPr>
          <w:rFonts w:ascii="Times New Roman" w:eastAsia="Times New Roman" w:hAnsi="Times New Roman" w:cs="Times New Roman"/>
          <w:color w:val="auto"/>
          <w:sz w:val="24"/>
          <w:szCs w:val="24"/>
          <w:u w:val="single"/>
          <w:lang w:eastAsia="en-AU"/>
        </w:rPr>
        <w:t>– Elections for health and safety representatives</w:t>
      </w:r>
    </w:p>
    <w:p w14:paraId="55AF5BFF" w14:textId="77777777" w:rsidR="00A43F3F" w:rsidRPr="00016181" w:rsidRDefault="00A43F3F" w:rsidP="00484F98">
      <w:pPr>
        <w:keepNext/>
        <w:spacing w:after="0" w:line="240" w:lineRule="auto"/>
        <w:rPr>
          <w:rFonts w:ascii="Times New Roman" w:eastAsia="Times New Roman" w:hAnsi="Times New Roman" w:cs="Times New Roman"/>
          <w:color w:val="auto"/>
          <w:sz w:val="24"/>
          <w:szCs w:val="24"/>
          <w:lang w:eastAsia="en-AU"/>
        </w:rPr>
      </w:pPr>
    </w:p>
    <w:p w14:paraId="4369161C" w14:textId="77777777" w:rsidR="00A43F3F" w:rsidRDefault="00A43F3F" w:rsidP="00A43F3F">
      <w:pPr>
        <w:spacing w:after="0" w:line="240" w:lineRule="auto"/>
        <w:rPr>
          <w:rFonts w:ascii="Times New Roman" w:eastAsia="Times New Roman" w:hAnsi="Times New Roman" w:cs="Times New Roman"/>
          <w:color w:val="auto"/>
          <w:sz w:val="24"/>
          <w:szCs w:val="24"/>
          <w:lang w:eastAsia="en-AU"/>
        </w:rPr>
      </w:pPr>
      <w:r w:rsidRPr="00016181">
        <w:rPr>
          <w:rFonts w:ascii="Times New Roman" w:eastAsia="Times New Roman" w:hAnsi="Times New Roman" w:cs="Times New Roman"/>
          <w:color w:val="auto"/>
          <w:sz w:val="24"/>
          <w:szCs w:val="24"/>
          <w:lang w:eastAsia="en-AU"/>
        </w:rPr>
        <w:t xml:space="preserve">This section </w:t>
      </w:r>
      <w:r>
        <w:rPr>
          <w:rFonts w:ascii="Times New Roman" w:eastAsia="Times New Roman" w:hAnsi="Times New Roman" w:cs="Times New Roman"/>
          <w:color w:val="auto"/>
          <w:sz w:val="24"/>
          <w:szCs w:val="24"/>
          <w:lang w:eastAsia="en-AU"/>
        </w:rPr>
        <w:t xml:space="preserve">would </w:t>
      </w:r>
      <w:r w:rsidRPr="00016181">
        <w:rPr>
          <w:rFonts w:ascii="Times New Roman" w:eastAsia="Times New Roman" w:hAnsi="Times New Roman" w:cs="Times New Roman"/>
          <w:color w:val="auto"/>
          <w:sz w:val="24"/>
          <w:szCs w:val="24"/>
          <w:lang w:eastAsia="en-AU"/>
        </w:rPr>
        <w:t>provide that where an election process was commenced prior to the commencement of the instrument but the count has not been completed then the old regulations w</w:t>
      </w:r>
      <w:r>
        <w:rPr>
          <w:rFonts w:ascii="Times New Roman" w:eastAsia="Times New Roman" w:hAnsi="Times New Roman" w:cs="Times New Roman"/>
          <w:color w:val="auto"/>
          <w:sz w:val="24"/>
          <w:szCs w:val="24"/>
          <w:lang w:eastAsia="en-AU"/>
        </w:rPr>
        <w:t>ould</w:t>
      </w:r>
      <w:r w:rsidRPr="00016181">
        <w:rPr>
          <w:rFonts w:ascii="Times New Roman" w:eastAsia="Times New Roman" w:hAnsi="Times New Roman" w:cs="Times New Roman"/>
          <w:color w:val="auto"/>
          <w:sz w:val="24"/>
          <w:szCs w:val="24"/>
          <w:lang w:eastAsia="en-AU"/>
        </w:rPr>
        <w:t xml:space="preserve"> continue to apply. This w</w:t>
      </w:r>
      <w:r>
        <w:rPr>
          <w:rFonts w:ascii="Times New Roman" w:eastAsia="Times New Roman" w:hAnsi="Times New Roman" w:cs="Times New Roman"/>
          <w:color w:val="auto"/>
          <w:sz w:val="24"/>
          <w:szCs w:val="24"/>
          <w:lang w:eastAsia="en-AU"/>
        </w:rPr>
        <w:t>ould</w:t>
      </w:r>
      <w:r w:rsidRPr="00016181">
        <w:rPr>
          <w:rFonts w:ascii="Times New Roman" w:eastAsia="Times New Roman" w:hAnsi="Times New Roman" w:cs="Times New Roman"/>
          <w:color w:val="auto"/>
          <w:sz w:val="24"/>
          <w:szCs w:val="24"/>
          <w:lang w:eastAsia="en-AU"/>
        </w:rPr>
        <w:t xml:space="preserve"> ensure that an election is not invalidated because it had not concluded prior to the commencement date.</w:t>
      </w:r>
    </w:p>
    <w:p w14:paraId="20E9B00A"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29A0001B" w14:textId="66DFB229" w:rsidR="002A10BF" w:rsidRPr="007D0E55" w:rsidRDefault="002A10BF" w:rsidP="007D0E55">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6.</w:t>
      </w:r>
      <w:r w:rsidR="00A43F3F" w:rsidRPr="007D0E55">
        <w:rPr>
          <w:rFonts w:ascii="Times New Roman" w:eastAsia="Times New Roman" w:hAnsi="Times New Roman" w:cs="Times New Roman"/>
          <w:color w:val="auto"/>
          <w:sz w:val="24"/>
          <w:szCs w:val="24"/>
          <w:u w:val="single"/>
          <w:lang w:eastAsia="en-AU"/>
        </w:rPr>
        <w:t>1</w:t>
      </w:r>
      <w:r w:rsidR="00A43F3F">
        <w:rPr>
          <w:rFonts w:ascii="Times New Roman" w:eastAsia="Times New Roman" w:hAnsi="Times New Roman" w:cs="Times New Roman"/>
          <w:color w:val="auto"/>
          <w:sz w:val="24"/>
          <w:szCs w:val="24"/>
          <w:u w:val="single"/>
          <w:lang w:eastAsia="en-AU"/>
        </w:rPr>
        <w:t>1</w:t>
      </w:r>
      <w:r w:rsidR="00A43F3F" w:rsidRPr="007D0E55">
        <w:rPr>
          <w:rFonts w:ascii="Times New Roman" w:eastAsia="Times New Roman" w:hAnsi="Times New Roman" w:cs="Times New Roman"/>
          <w:color w:val="auto"/>
          <w:sz w:val="24"/>
          <w:szCs w:val="24"/>
          <w:u w:val="single"/>
          <w:lang w:eastAsia="en-AU"/>
        </w:rPr>
        <w:t xml:space="preserve"> </w:t>
      </w:r>
      <w:r w:rsidR="00B21787" w:rsidRPr="007D0E55">
        <w:rPr>
          <w:rFonts w:ascii="Times New Roman" w:eastAsia="Times New Roman" w:hAnsi="Times New Roman" w:cs="Times New Roman"/>
          <w:color w:val="auto"/>
          <w:sz w:val="24"/>
          <w:szCs w:val="24"/>
          <w:u w:val="single"/>
          <w:lang w:eastAsia="en-AU"/>
        </w:rPr>
        <w:t xml:space="preserve">– </w:t>
      </w:r>
      <w:r w:rsidRPr="007D0E55">
        <w:rPr>
          <w:rFonts w:ascii="Times New Roman" w:eastAsia="Times New Roman" w:hAnsi="Times New Roman" w:cs="Times New Roman"/>
          <w:color w:val="auto"/>
          <w:sz w:val="24"/>
          <w:szCs w:val="24"/>
          <w:u w:val="single"/>
          <w:lang w:eastAsia="en-AU"/>
        </w:rPr>
        <w:t>Existing exemptions remain in force</w:t>
      </w:r>
    </w:p>
    <w:p w14:paraId="39A0D5DA" w14:textId="77777777" w:rsidR="00ED26C4" w:rsidRDefault="00ED26C4" w:rsidP="00ED26C4">
      <w:pPr>
        <w:spacing w:after="0" w:line="240" w:lineRule="auto"/>
        <w:rPr>
          <w:rFonts w:ascii="Times New Roman" w:eastAsia="Times New Roman" w:hAnsi="Times New Roman" w:cs="Times New Roman"/>
          <w:color w:val="auto"/>
          <w:sz w:val="24"/>
          <w:szCs w:val="24"/>
          <w:lang w:eastAsia="en-AU"/>
        </w:rPr>
      </w:pPr>
    </w:p>
    <w:p w14:paraId="7A30DF94" w14:textId="33D40972" w:rsidR="002A10BF" w:rsidRPr="002A10BF" w:rsidRDefault="00710460" w:rsidP="007D0E55">
      <w:pPr>
        <w:spacing w:after="0" w:line="240" w:lineRule="auto"/>
        <w:rPr>
          <w:rFonts w:ascii="Times New Roman" w:eastAsia="Times New Roman" w:hAnsi="Times New Roman" w:cs="Times New Roman"/>
          <w:color w:val="auto"/>
          <w:sz w:val="24"/>
          <w:szCs w:val="24"/>
          <w:lang w:eastAsia="en-AU"/>
        </w:rPr>
      </w:pPr>
      <w:r>
        <w:rPr>
          <w:rFonts w:ascii="Times New Roman" w:eastAsia="Times New Roman" w:hAnsi="Times New Roman" w:cs="Times New Roman"/>
          <w:color w:val="auto"/>
          <w:sz w:val="24"/>
          <w:szCs w:val="24"/>
          <w:lang w:eastAsia="en-AU"/>
        </w:rPr>
        <w:t>This s</w:t>
      </w:r>
      <w:r w:rsidR="002A10BF" w:rsidRPr="002A10BF">
        <w:rPr>
          <w:rFonts w:ascii="Times New Roman" w:eastAsia="Times New Roman" w:hAnsi="Times New Roman" w:cs="Times New Roman"/>
          <w:color w:val="auto"/>
          <w:sz w:val="24"/>
          <w:szCs w:val="24"/>
          <w:lang w:eastAsia="en-AU"/>
        </w:rPr>
        <w:t xml:space="preserve">ection </w:t>
      </w:r>
      <w:r w:rsidR="00D25DB2">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 xml:space="preserve">provide that orders issued by NOPSEMA under the </w:t>
      </w:r>
      <w:r w:rsidR="004A02F8">
        <w:rPr>
          <w:rFonts w:ascii="Times New Roman" w:eastAsia="Times New Roman" w:hAnsi="Times New Roman" w:cs="Times New Roman"/>
          <w:color w:val="auto"/>
          <w:sz w:val="24"/>
          <w:szCs w:val="24"/>
          <w:lang w:eastAsia="en-AU"/>
        </w:rPr>
        <w:t>2009</w:t>
      </w:r>
      <w:r w:rsidR="002A10BF" w:rsidRPr="002A10BF">
        <w:rPr>
          <w:rFonts w:ascii="Times New Roman" w:eastAsia="Times New Roman" w:hAnsi="Times New Roman" w:cs="Times New Roman"/>
          <w:color w:val="auto"/>
          <w:sz w:val="24"/>
          <w:szCs w:val="24"/>
          <w:lang w:eastAsia="en-AU"/>
        </w:rPr>
        <w:t xml:space="preserve"> Safety Regulations before the commencement day exempting a person from one or more of the provisions of Part 3 of Schedule 3 to the OPGGS Act remain in force subject to any conditions or time limitations to which the order was subject.</w:t>
      </w:r>
    </w:p>
    <w:p w14:paraId="3FFE18F4"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2102554" w14:textId="26B0D2E0" w:rsidR="002A10BF" w:rsidRPr="002A10BF" w:rsidRDefault="002A10BF" w:rsidP="00F340F9">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Schedule 1</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Hazardous substances</w:t>
      </w:r>
    </w:p>
    <w:p w14:paraId="1074D572" w14:textId="77777777" w:rsidR="002A10BF" w:rsidRPr="002A10BF" w:rsidRDefault="002A10BF" w:rsidP="00F340F9">
      <w:pPr>
        <w:keepNext/>
        <w:spacing w:after="0" w:line="240" w:lineRule="auto"/>
        <w:rPr>
          <w:rFonts w:ascii="Times New Roman" w:eastAsia="Times New Roman" w:hAnsi="Times New Roman" w:cs="Times New Roman"/>
          <w:b/>
          <w:color w:val="auto"/>
          <w:sz w:val="24"/>
          <w:szCs w:val="24"/>
          <w:lang w:eastAsia="en-AU"/>
        </w:rPr>
      </w:pPr>
    </w:p>
    <w:p w14:paraId="6D2D264A" w14:textId="1E51684B" w:rsidR="002A10BF" w:rsidRPr="002A10BF" w:rsidRDefault="002A10BF" w:rsidP="00F340F9">
      <w:pPr>
        <w:keepNext/>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Part 1</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Definitions</w:t>
      </w:r>
    </w:p>
    <w:p w14:paraId="7822E7B4" w14:textId="77777777" w:rsidR="002A10BF" w:rsidRPr="002A10BF" w:rsidRDefault="002A10BF" w:rsidP="00F340F9">
      <w:pPr>
        <w:keepNext/>
        <w:spacing w:after="0" w:line="240" w:lineRule="auto"/>
        <w:rPr>
          <w:rFonts w:ascii="Times New Roman" w:eastAsia="Times New Roman" w:hAnsi="Times New Roman" w:cs="Times New Roman"/>
          <w:color w:val="auto"/>
          <w:sz w:val="24"/>
          <w:szCs w:val="24"/>
          <w:lang w:eastAsia="en-AU"/>
        </w:rPr>
      </w:pPr>
    </w:p>
    <w:p w14:paraId="6E1FEA49" w14:textId="7C0349D2" w:rsidR="002A10BF" w:rsidRPr="007D0E55" w:rsidRDefault="002A10BF" w:rsidP="00F340F9">
      <w:pPr>
        <w:keepNext/>
        <w:spacing w:after="0" w:line="240" w:lineRule="auto"/>
        <w:rPr>
          <w:rFonts w:ascii="Times New Roman" w:eastAsia="Times New Roman" w:hAnsi="Times New Roman" w:cs="Times New Roman"/>
          <w:bCs/>
          <w:color w:val="auto"/>
          <w:sz w:val="24"/>
          <w:szCs w:val="24"/>
          <w:u w:val="single"/>
          <w:lang w:eastAsia="en-AU"/>
        </w:rPr>
      </w:pPr>
      <w:r w:rsidRPr="007D0E55">
        <w:rPr>
          <w:rFonts w:ascii="Times New Roman" w:eastAsia="Times New Roman" w:hAnsi="Times New Roman" w:cs="Times New Roman"/>
          <w:bCs/>
          <w:color w:val="auto"/>
          <w:sz w:val="24"/>
          <w:szCs w:val="24"/>
          <w:u w:val="single"/>
          <w:lang w:eastAsia="en-AU"/>
        </w:rPr>
        <w:t>Section 1</w:t>
      </w:r>
      <w:r w:rsidR="00B21787" w:rsidRPr="007D0E55">
        <w:rPr>
          <w:rFonts w:ascii="Times New Roman" w:eastAsia="Times New Roman" w:hAnsi="Times New Roman" w:cs="Times New Roman"/>
          <w:color w:val="auto"/>
          <w:sz w:val="24"/>
          <w:szCs w:val="24"/>
          <w:u w:val="single"/>
          <w:lang w:eastAsia="en-AU"/>
        </w:rPr>
        <w:t xml:space="preserve"> – </w:t>
      </w:r>
      <w:r w:rsidRPr="007D0E55">
        <w:rPr>
          <w:rFonts w:ascii="Times New Roman" w:eastAsia="Times New Roman" w:hAnsi="Times New Roman" w:cs="Times New Roman"/>
          <w:bCs/>
          <w:color w:val="auto"/>
          <w:sz w:val="24"/>
          <w:szCs w:val="24"/>
          <w:u w:val="single"/>
          <w:lang w:eastAsia="en-AU"/>
        </w:rPr>
        <w:t>Definitions</w:t>
      </w:r>
    </w:p>
    <w:p w14:paraId="596BE323" w14:textId="77777777" w:rsidR="002A10BF" w:rsidRPr="002A10BF" w:rsidRDefault="002A10BF" w:rsidP="00F340F9">
      <w:pPr>
        <w:keepNext/>
        <w:spacing w:after="0" w:line="240" w:lineRule="auto"/>
        <w:rPr>
          <w:rFonts w:ascii="Times New Roman" w:eastAsia="Times New Roman" w:hAnsi="Times New Roman" w:cs="Times New Roman"/>
          <w:color w:val="auto"/>
          <w:sz w:val="24"/>
          <w:szCs w:val="24"/>
          <w:lang w:eastAsia="en-AU"/>
        </w:rPr>
      </w:pPr>
    </w:p>
    <w:p w14:paraId="1AF58FDB" w14:textId="0931C452" w:rsidR="002A10BF" w:rsidRPr="002A10BF" w:rsidRDefault="002A10BF" w:rsidP="00F340F9">
      <w:pPr>
        <w:keepNext/>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1 </w:t>
      </w:r>
      <w:r w:rsidR="00D25DB2">
        <w:rPr>
          <w:rFonts w:ascii="Times New Roman" w:eastAsia="Times New Roman" w:hAnsi="Times New Roman" w:cs="Times New Roman"/>
          <w:color w:val="auto"/>
          <w:sz w:val="24"/>
          <w:szCs w:val="24"/>
          <w:lang w:eastAsia="en-AU"/>
        </w:rPr>
        <w:t xml:space="preserve">would </w:t>
      </w:r>
      <w:r w:rsidRPr="002A10BF">
        <w:rPr>
          <w:rFonts w:ascii="Times New Roman" w:eastAsia="Times New Roman" w:hAnsi="Times New Roman" w:cs="Times New Roman"/>
          <w:color w:val="auto"/>
          <w:sz w:val="24"/>
          <w:szCs w:val="24"/>
          <w:lang w:eastAsia="en-AU"/>
        </w:rPr>
        <w:t xml:space="preserve">define </w:t>
      </w:r>
      <w:r w:rsidRPr="002A10BF">
        <w:rPr>
          <w:rFonts w:ascii="Times New Roman" w:eastAsia="Times New Roman" w:hAnsi="Times New Roman" w:cs="Times New Roman"/>
          <w:i/>
          <w:color w:val="auto"/>
          <w:sz w:val="24"/>
          <w:szCs w:val="24"/>
          <w:lang w:eastAsia="en-AU"/>
        </w:rPr>
        <w:t>bone fide research</w:t>
      </w:r>
      <w:r w:rsidRPr="002A10BF">
        <w:rPr>
          <w:rFonts w:ascii="Times New Roman" w:eastAsia="Times New Roman" w:hAnsi="Times New Roman" w:cs="Times New Roman"/>
          <w:color w:val="auto"/>
          <w:sz w:val="24"/>
          <w:szCs w:val="24"/>
          <w:lang w:eastAsia="en-AU"/>
        </w:rPr>
        <w:t xml:space="preserve"> and </w:t>
      </w:r>
      <w:r w:rsidRPr="002A10BF">
        <w:rPr>
          <w:rFonts w:ascii="Times New Roman" w:eastAsia="Times New Roman" w:hAnsi="Times New Roman" w:cs="Times New Roman"/>
          <w:i/>
          <w:color w:val="auto"/>
          <w:sz w:val="24"/>
          <w:szCs w:val="24"/>
          <w:lang w:eastAsia="en-AU"/>
        </w:rPr>
        <w:t>in situ</w:t>
      </w:r>
      <w:r w:rsidRPr="002A10BF">
        <w:rPr>
          <w:rFonts w:ascii="Times New Roman" w:eastAsia="Times New Roman" w:hAnsi="Times New Roman" w:cs="Times New Roman"/>
          <w:color w:val="auto"/>
          <w:sz w:val="24"/>
          <w:szCs w:val="24"/>
          <w:lang w:eastAsia="en-AU"/>
        </w:rPr>
        <w:t xml:space="preserve"> for the purposes of the schedule. </w:t>
      </w:r>
    </w:p>
    <w:p w14:paraId="599C8BBD"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65A9C0ED" w14:textId="341ABF8B" w:rsidR="002A10BF" w:rsidRPr="002A10BF" w:rsidRDefault="002A10BF" w:rsidP="002A10BF">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Part 2</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Permitted circumstances for using certain hazardous substances</w:t>
      </w:r>
    </w:p>
    <w:p w14:paraId="3C5B3A2F"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12D4011B" w14:textId="4E05F7F6" w:rsidR="002A10BF" w:rsidRPr="007D0E55" w:rsidRDefault="002A10BF" w:rsidP="002A10BF">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 xml:space="preserve">Section 2 – Permitted circumstances – certain </w:t>
      </w:r>
      <w:r w:rsidR="00C415F2" w:rsidRPr="007D0E55">
        <w:rPr>
          <w:rFonts w:ascii="Times New Roman" w:eastAsia="Times New Roman" w:hAnsi="Times New Roman" w:cs="Times New Roman"/>
          <w:color w:val="auto"/>
          <w:sz w:val="24"/>
          <w:szCs w:val="24"/>
          <w:u w:val="single"/>
          <w:lang w:eastAsia="en-AU"/>
        </w:rPr>
        <w:t>hazardous</w:t>
      </w:r>
      <w:r w:rsidRPr="007D0E55">
        <w:rPr>
          <w:rFonts w:ascii="Times New Roman" w:eastAsia="Times New Roman" w:hAnsi="Times New Roman" w:cs="Times New Roman"/>
          <w:color w:val="auto"/>
          <w:sz w:val="24"/>
          <w:szCs w:val="24"/>
          <w:u w:val="single"/>
          <w:lang w:eastAsia="en-AU"/>
        </w:rPr>
        <w:t xml:space="preserve"> substances</w:t>
      </w:r>
    </w:p>
    <w:p w14:paraId="6A3B2F1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7B8A6DBA" w14:textId="5A31338E"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 xml:space="preserve">Section 2 </w:t>
      </w:r>
      <w:r w:rsidR="00D25DB2">
        <w:rPr>
          <w:rFonts w:ascii="Times New Roman" w:eastAsia="Times New Roman" w:hAnsi="Times New Roman" w:cs="Times New Roman"/>
          <w:color w:val="auto"/>
          <w:sz w:val="24"/>
          <w:szCs w:val="24"/>
          <w:lang w:eastAsia="en-AU"/>
        </w:rPr>
        <w:t xml:space="preserve">would </w:t>
      </w:r>
      <w:r w:rsidR="009A7991" w:rsidRPr="002A10BF">
        <w:rPr>
          <w:rFonts w:ascii="Times New Roman" w:eastAsia="Times New Roman" w:hAnsi="Times New Roman" w:cs="Times New Roman"/>
          <w:color w:val="auto"/>
          <w:sz w:val="24"/>
          <w:szCs w:val="24"/>
          <w:lang w:eastAsia="en-AU"/>
        </w:rPr>
        <w:t>pr</w:t>
      </w:r>
      <w:r w:rsidR="009A7991">
        <w:rPr>
          <w:rFonts w:ascii="Times New Roman" w:eastAsia="Times New Roman" w:hAnsi="Times New Roman" w:cs="Times New Roman"/>
          <w:color w:val="auto"/>
          <w:sz w:val="24"/>
          <w:szCs w:val="24"/>
          <w:lang w:eastAsia="en-AU"/>
        </w:rPr>
        <w:t xml:space="preserve">escribe in a table </w:t>
      </w:r>
      <w:r w:rsidRPr="002A10BF">
        <w:rPr>
          <w:rFonts w:ascii="Times New Roman" w:eastAsia="Times New Roman" w:hAnsi="Times New Roman" w:cs="Times New Roman"/>
          <w:color w:val="auto"/>
          <w:sz w:val="24"/>
          <w:szCs w:val="24"/>
          <w:lang w:eastAsia="en-AU"/>
        </w:rPr>
        <w:t xml:space="preserve">permitted circumstances for using certain hazardous substances known as PCBs or polychlorinated biphenyls. </w:t>
      </w:r>
    </w:p>
    <w:p w14:paraId="08A079C0"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p w14:paraId="0F6B73EC" w14:textId="0132F71D" w:rsidR="002A10BF" w:rsidRPr="002A10BF" w:rsidRDefault="002A10BF" w:rsidP="00F340F9">
      <w:pPr>
        <w:spacing w:after="0" w:line="240" w:lineRule="auto"/>
        <w:rPr>
          <w:rFonts w:ascii="Times New Roman" w:eastAsia="Times New Roman" w:hAnsi="Times New Roman" w:cs="Times New Roman"/>
          <w:b/>
          <w:color w:val="auto"/>
          <w:sz w:val="24"/>
          <w:szCs w:val="24"/>
          <w:lang w:eastAsia="en-AU"/>
        </w:rPr>
      </w:pPr>
      <w:r w:rsidRPr="002A10BF">
        <w:rPr>
          <w:rFonts w:ascii="Times New Roman" w:eastAsia="Times New Roman" w:hAnsi="Times New Roman" w:cs="Times New Roman"/>
          <w:b/>
          <w:color w:val="auto"/>
          <w:sz w:val="24"/>
          <w:szCs w:val="24"/>
          <w:lang w:eastAsia="en-AU"/>
        </w:rPr>
        <w:t>Part 3</w:t>
      </w:r>
      <w:r w:rsidR="00E616DE" w:rsidRPr="002A10BF">
        <w:rPr>
          <w:rFonts w:ascii="Times New Roman" w:eastAsia="Times New Roman" w:hAnsi="Times New Roman" w:cs="Times New Roman"/>
          <w:b/>
          <w:color w:val="auto"/>
          <w:sz w:val="24"/>
          <w:szCs w:val="24"/>
          <w:lang w:eastAsia="en-AU"/>
        </w:rPr>
        <w:t>—</w:t>
      </w:r>
      <w:r w:rsidRPr="002A10BF">
        <w:rPr>
          <w:rFonts w:ascii="Times New Roman" w:eastAsia="Times New Roman" w:hAnsi="Times New Roman" w:cs="Times New Roman"/>
          <w:b/>
          <w:color w:val="auto"/>
          <w:sz w:val="24"/>
          <w:szCs w:val="24"/>
          <w:lang w:eastAsia="en-AU"/>
        </w:rPr>
        <w:t>Permitted circumstances for using certain hazardous substances with carcinogenic properties</w:t>
      </w:r>
    </w:p>
    <w:p w14:paraId="284AEEEA" w14:textId="77777777" w:rsidR="002A10BF" w:rsidRPr="002A10BF" w:rsidRDefault="002A10BF" w:rsidP="00F340F9">
      <w:pPr>
        <w:spacing w:after="0" w:line="240" w:lineRule="auto"/>
        <w:rPr>
          <w:rFonts w:ascii="Times New Roman" w:eastAsia="Times New Roman" w:hAnsi="Times New Roman" w:cs="Times New Roman"/>
          <w:color w:val="auto"/>
          <w:sz w:val="24"/>
          <w:szCs w:val="24"/>
          <w:lang w:eastAsia="en-AU"/>
        </w:rPr>
      </w:pPr>
    </w:p>
    <w:p w14:paraId="5DBC5A1A" w14:textId="77777777" w:rsidR="002A10BF" w:rsidRPr="007D0E55" w:rsidRDefault="002A10BF" w:rsidP="00F340F9">
      <w:pPr>
        <w:spacing w:after="0" w:line="240" w:lineRule="auto"/>
        <w:rPr>
          <w:rFonts w:ascii="Times New Roman" w:eastAsia="Times New Roman" w:hAnsi="Times New Roman" w:cs="Times New Roman"/>
          <w:color w:val="auto"/>
          <w:sz w:val="24"/>
          <w:szCs w:val="24"/>
          <w:u w:val="single"/>
          <w:lang w:eastAsia="en-AU"/>
        </w:rPr>
      </w:pPr>
      <w:r w:rsidRPr="007D0E55">
        <w:rPr>
          <w:rFonts w:ascii="Times New Roman" w:eastAsia="Times New Roman" w:hAnsi="Times New Roman" w:cs="Times New Roman"/>
          <w:color w:val="auto"/>
          <w:sz w:val="24"/>
          <w:szCs w:val="24"/>
          <w:u w:val="single"/>
          <w:lang w:eastAsia="en-AU"/>
        </w:rPr>
        <w:t>Section 3 – Permitted circumstances – certain hazardous substances with carcinogenic properties</w:t>
      </w:r>
    </w:p>
    <w:p w14:paraId="1DD98225" w14:textId="77777777" w:rsidR="002A10BF" w:rsidRPr="002A10BF" w:rsidRDefault="002A10BF" w:rsidP="00F340F9">
      <w:pPr>
        <w:spacing w:after="0" w:line="240" w:lineRule="auto"/>
        <w:rPr>
          <w:rFonts w:ascii="Times New Roman" w:eastAsia="Times New Roman" w:hAnsi="Times New Roman" w:cs="Times New Roman"/>
          <w:color w:val="auto"/>
          <w:sz w:val="24"/>
          <w:szCs w:val="24"/>
          <w:lang w:eastAsia="en-AU"/>
        </w:rPr>
      </w:pPr>
    </w:p>
    <w:p w14:paraId="3C629218" w14:textId="56BD9093" w:rsidR="002A10BF" w:rsidRPr="002A10BF" w:rsidRDefault="00FA5CDF" w:rsidP="00F340F9">
      <w:pPr>
        <w:spacing w:after="0" w:line="240" w:lineRule="auto"/>
        <w:rPr>
          <w:rFonts w:ascii="Times New Roman" w:eastAsia="Times New Roman" w:hAnsi="Times New Roman" w:cs="Times New Roman"/>
          <w:color w:val="auto"/>
          <w:sz w:val="24"/>
          <w:szCs w:val="24"/>
          <w:lang w:eastAsia="en-AU"/>
        </w:rPr>
      </w:pPr>
      <w:r w:rsidRPr="00FA5CDF">
        <w:rPr>
          <w:rFonts w:ascii="Times New Roman" w:eastAsia="Times New Roman" w:hAnsi="Times New Roman" w:cs="Times New Roman"/>
          <w:color w:val="auto"/>
          <w:sz w:val="24"/>
          <w:szCs w:val="24"/>
          <w:lang w:eastAsia="en-AU"/>
        </w:rPr>
        <w:t xml:space="preserve">Section 3 </w:t>
      </w:r>
      <w:r>
        <w:rPr>
          <w:rFonts w:ascii="Times New Roman" w:eastAsia="Times New Roman" w:hAnsi="Times New Roman" w:cs="Times New Roman"/>
          <w:color w:val="auto"/>
          <w:sz w:val="24"/>
          <w:szCs w:val="24"/>
          <w:lang w:eastAsia="en-AU"/>
        </w:rPr>
        <w:t xml:space="preserve">would </w:t>
      </w:r>
      <w:r w:rsidRPr="00FA5CDF">
        <w:rPr>
          <w:rFonts w:ascii="Times New Roman" w:eastAsia="Times New Roman" w:hAnsi="Times New Roman" w:cs="Times New Roman"/>
          <w:color w:val="auto"/>
          <w:sz w:val="24"/>
          <w:szCs w:val="24"/>
          <w:lang w:eastAsia="en-AU"/>
        </w:rPr>
        <w:t xml:space="preserve">prescribe in a table the permitted circumstances for using certain hazardous substances with carcinogenic properties. </w:t>
      </w:r>
      <w:r w:rsidR="002A10BF" w:rsidRPr="002A10BF">
        <w:rPr>
          <w:rFonts w:ascii="Times New Roman" w:eastAsia="Times New Roman" w:hAnsi="Times New Roman" w:cs="Times New Roman"/>
          <w:color w:val="auto"/>
          <w:sz w:val="24"/>
          <w:szCs w:val="24"/>
          <w:lang w:eastAsia="en-AU"/>
        </w:rPr>
        <w:t xml:space="preserve">Table items 301 to 315 </w:t>
      </w:r>
      <w:r w:rsidR="00D25DB2">
        <w:rPr>
          <w:rFonts w:ascii="Times New Roman" w:eastAsia="Times New Roman" w:hAnsi="Times New Roman" w:cs="Times New Roman"/>
          <w:color w:val="auto"/>
          <w:sz w:val="24"/>
          <w:szCs w:val="24"/>
          <w:lang w:eastAsia="en-AU"/>
        </w:rPr>
        <w:t xml:space="preserve">would </w:t>
      </w:r>
      <w:r w:rsidR="002A10BF" w:rsidRPr="002A10BF">
        <w:rPr>
          <w:rFonts w:ascii="Times New Roman" w:eastAsia="Times New Roman" w:hAnsi="Times New Roman" w:cs="Times New Roman"/>
          <w:color w:val="auto"/>
          <w:sz w:val="24"/>
          <w:szCs w:val="24"/>
          <w:lang w:eastAsia="en-AU"/>
        </w:rPr>
        <w:t>provide permitted circumstances for using the hazardous substances listed:</w:t>
      </w:r>
    </w:p>
    <w:p w14:paraId="2C8B7597" w14:textId="77777777" w:rsidR="002A10BF" w:rsidRPr="002A10BF" w:rsidRDefault="002A10BF" w:rsidP="002A10BF">
      <w:pPr>
        <w:spacing w:after="0" w:line="240" w:lineRule="auto"/>
        <w:rPr>
          <w:rFonts w:ascii="Times New Roman" w:eastAsia="Times New Roman" w:hAnsi="Times New Roman" w:cs="Times New Roman"/>
          <w:color w:val="auto"/>
          <w:sz w:val="24"/>
          <w:szCs w:val="24"/>
          <w:lang w:eastAsia="en-AU"/>
        </w:rPr>
      </w:pPr>
    </w:p>
    <w:tbl>
      <w:tblPr>
        <w:tblW w:w="0" w:type="auto"/>
        <w:tblLook w:val="01E0" w:firstRow="1" w:lastRow="1" w:firstColumn="1" w:lastColumn="1" w:noHBand="0" w:noVBand="0"/>
      </w:tblPr>
      <w:tblGrid>
        <w:gridCol w:w="4264"/>
        <w:gridCol w:w="4264"/>
      </w:tblGrid>
      <w:tr w:rsidR="002A10BF" w:rsidRPr="002A10BF" w14:paraId="595A3F89" w14:textId="77777777">
        <w:tc>
          <w:tcPr>
            <w:tcW w:w="4264" w:type="dxa"/>
          </w:tcPr>
          <w:p w14:paraId="7D2AF7A5"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2-Acetylaminofluerene</w:t>
            </w:r>
          </w:p>
        </w:tc>
        <w:tc>
          <w:tcPr>
            <w:tcW w:w="4264" w:type="dxa"/>
          </w:tcPr>
          <w:p w14:paraId="746B7451"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Aflatoxins</w:t>
            </w:r>
          </w:p>
        </w:tc>
      </w:tr>
      <w:tr w:rsidR="002A10BF" w:rsidRPr="002A10BF" w14:paraId="3CADFDE3" w14:textId="77777777">
        <w:tc>
          <w:tcPr>
            <w:tcW w:w="4264" w:type="dxa"/>
          </w:tcPr>
          <w:p w14:paraId="76444B33"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4-Aminodiphenyl</w:t>
            </w:r>
          </w:p>
        </w:tc>
        <w:tc>
          <w:tcPr>
            <w:tcW w:w="4264" w:type="dxa"/>
          </w:tcPr>
          <w:p w14:paraId="3505DAF7"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Amosite (brown asbestos)</w:t>
            </w:r>
          </w:p>
        </w:tc>
      </w:tr>
      <w:tr w:rsidR="002A10BF" w:rsidRPr="002A10BF" w14:paraId="24B9A9AD" w14:textId="77777777">
        <w:tc>
          <w:tcPr>
            <w:tcW w:w="4264" w:type="dxa"/>
          </w:tcPr>
          <w:p w14:paraId="79F1C43B"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Benzidine and its salts, including benzidine dihydrochloride</w:t>
            </w:r>
          </w:p>
        </w:tc>
        <w:tc>
          <w:tcPr>
            <w:tcW w:w="4264" w:type="dxa"/>
          </w:tcPr>
          <w:p w14:paraId="4B01F24F"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Bis(</w:t>
            </w:r>
            <w:proofErr w:type="spellStart"/>
            <w:r w:rsidRPr="002A10BF">
              <w:rPr>
                <w:rFonts w:ascii="Times New Roman" w:eastAsia="Times New Roman" w:hAnsi="Times New Roman" w:cs="Times New Roman"/>
                <w:color w:val="auto"/>
                <w:sz w:val="24"/>
                <w:szCs w:val="24"/>
                <w:lang w:eastAsia="en-AU"/>
              </w:rPr>
              <w:t>Chrolormethyl</w:t>
            </w:r>
            <w:proofErr w:type="spellEnd"/>
            <w:r w:rsidRPr="002A10BF">
              <w:rPr>
                <w:rFonts w:ascii="Times New Roman" w:eastAsia="Times New Roman" w:hAnsi="Times New Roman" w:cs="Times New Roman"/>
                <w:color w:val="auto"/>
                <w:sz w:val="24"/>
                <w:szCs w:val="24"/>
                <w:lang w:eastAsia="en-AU"/>
              </w:rPr>
              <w:t>) ether</w:t>
            </w:r>
          </w:p>
        </w:tc>
      </w:tr>
      <w:tr w:rsidR="002A10BF" w:rsidRPr="002A10BF" w14:paraId="007E5943" w14:textId="77777777">
        <w:tc>
          <w:tcPr>
            <w:tcW w:w="4264" w:type="dxa"/>
          </w:tcPr>
          <w:p w14:paraId="01AF17AF"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Chloromethyl methyl ether (technical grade containing bis(chloromethyl) ether)</w:t>
            </w:r>
          </w:p>
        </w:tc>
        <w:tc>
          <w:tcPr>
            <w:tcW w:w="4264" w:type="dxa"/>
          </w:tcPr>
          <w:p w14:paraId="352C5324"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Crocidolite (blue asbestos)</w:t>
            </w:r>
          </w:p>
        </w:tc>
      </w:tr>
      <w:tr w:rsidR="002A10BF" w:rsidRPr="002A10BF" w14:paraId="2E05E6DC" w14:textId="77777777">
        <w:tc>
          <w:tcPr>
            <w:tcW w:w="4264" w:type="dxa"/>
          </w:tcPr>
          <w:p w14:paraId="0A3306E8"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4-Dimethylaminoazo-benzene</w:t>
            </w:r>
          </w:p>
        </w:tc>
        <w:tc>
          <w:tcPr>
            <w:tcW w:w="4264" w:type="dxa"/>
          </w:tcPr>
          <w:p w14:paraId="629CA229"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2-Naphthylamine and its salts</w:t>
            </w:r>
          </w:p>
        </w:tc>
      </w:tr>
      <w:tr w:rsidR="002A10BF" w:rsidRPr="002A10BF" w14:paraId="371F308D" w14:textId="77777777">
        <w:tc>
          <w:tcPr>
            <w:tcW w:w="4264" w:type="dxa"/>
          </w:tcPr>
          <w:p w14:paraId="33764D8E"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4-Nitrodiphenyl</w:t>
            </w:r>
          </w:p>
        </w:tc>
        <w:tc>
          <w:tcPr>
            <w:tcW w:w="4264" w:type="dxa"/>
          </w:tcPr>
          <w:p w14:paraId="5C8A0CF0"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Actinolite asbestos</w:t>
            </w:r>
          </w:p>
        </w:tc>
      </w:tr>
      <w:tr w:rsidR="002A10BF" w:rsidRPr="002A10BF" w14:paraId="50BE4E44" w14:textId="77777777">
        <w:tc>
          <w:tcPr>
            <w:tcW w:w="4264" w:type="dxa"/>
          </w:tcPr>
          <w:p w14:paraId="42965123"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proofErr w:type="spellStart"/>
            <w:r w:rsidRPr="002A10BF">
              <w:rPr>
                <w:rFonts w:ascii="Times New Roman" w:eastAsia="Times New Roman" w:hAnsi="Times New Roman" w:cs="Times New Roman"/>
                <w:color w:val="auto"/>
                <w:sz w:val="24"/>
                <w:szCs w:val="24"/>
                <w:lang w:eastAsia="en-AU"/>
              </w:rPr>
              <w:t>Anthrophyllite</w:t>
            </w:r>
            <w:proofErr w:type="spellEnd"/>
            <w:r w:rsidRPr="002A10BF">
              <w:rPr>
                <w:rFonts w:ascii="Times New Roman" w:eastAsia="Times New Roman" w:hAnsi="Times New Roman" w:cs="Times New Roman"/>
                <w:color w:val="auto"/>
                <w:sz w:val="24"/>
                <w:szCs w:val="24"/>
                <w:lang w:eastAsia="en-AU"/>
              </w:rPr>
              <w:t xml:space="preserve"> asbestos</w:t>
            </w:r>
          </w:p>
        </w:tc>
        <w:tc>
          <w:tcPr>
            <w:tcW w:w="4264" w:type="dxa"/>
          </w:tcPr>
          <w:p w14:paraId="1BB3833C"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Chrysotile (white asbestos)</w:t>
            </w:r>
          </w:p>
        </w:tc>
      </w:tr>
      <w:tr w:rsidR="002A10BF" w:rsidRPr="002A10BF" w14:paraId="73E66530" w14:textId="77777777">
        <w:tc>
          <w:tcPr>
            <w:tcW w:w="4264" w:type="dxa"/>
          </w:tcPr>
          <w:p w14:paraId="2FCD6CC2" w14:textId="77777777" w:rsidR="002A10BF" w:rsidRPr="002A10BF" w:rsidRDefault="002A10BF" w:rsidP="002E08BD">
            <w:pPr>
              <w:numPr>
                <w:ilvl w:val="0"/>
                <w:numId w:val="3"/>
              </w:numPr>
              <w:spacing w:after="0" w:line="240" w:lineRule="auto"/>
              <w:rPr>
                <w:rFonts w:ascii="Times New Roman" w:eastAsia="Times New Roman" w:hAnsi="Times New Roman" w:cs="Times New Roman"/>
                <w:color w:val="auto"/>
                <w:sz w:val="24"/>
                <w:szCs w:val="24"/>
                <w:lang w:eastAsia="en-AU"/>
              </w:rPr>
            </w:pPr>
            <w:r w:rsidRPr="002A10BF">
              <w:rPr>
                <w:rFonts w:ascii="Times New Roman" w:eastAsia="Times New Roman" w:hAnsi="Times New Roman" w:cs="Times New Roman"/>
                <w:color w:val="auto"/>
                <w:sz w:val="24"/>
                <w:szCs w:val="24"/>
                <w:lang w:eastAsia="en-AU"/>
              </w:rPr>
              <w:t>Tremolite asbestos</w:t>
            </w:r>
          </w:p>
        </w:tc>
        <w:tc>
          <w:tcPr>
            <w:tcW w:w="4264" w:type="dxa"/>
          </w:tcPr>
          <w:p w14:paraId="76D21116" w14:textId="77777777" w:rsidR="002A10BF" w:rsidRPr="002A10BF" w:rsidRDefault="002A10BF" w:rsidP="002A10BF">
            <w:pPr>
              <w:spacing w:after="0" w:line="240" w:lineRule="auto"/>
              <w:ind w:left="360"/>
              <w:rPr>
                <w:rFonts w:ascii="Times New Roman" w:eastAsia="Times New Roman" w:hAnsi="Times New Roman" w:cs="Times New Roman"/>
                <w:color w:val="auto"/>
                <w:sz w:val="24"/>
                <w:szCs w:val="24"/>
                <w:lang w:eastAsia="en-AU"/>
              </w:rPr>
            </w:pPr>
          </w:p>
        </w:tc>
      </w:tr>
    </w:tbl>
    <w:p w14:paraId="2DA45FC7" w14:textId="076C52CD" w:rsidR="00E75BBE" w:rsidRPr="002D4980" w:rsidRDefault="00E75BBE" w:rsidP="00484F98">
      <w:pPr>
        <w:spacing w:after="0" w:line="240" w:lineRule="auto"/>
        <w:ind w:right="91"/>
        <w:rPr>
          <w:rFonts w:ascii="Times New Roman" w:eastAsia="Times New Roman" w:hAnsi="Times New Roman" w:cs="Times New Roman"/>
          <w:color w:val="auto"/>
          <w:sz w:val="24"/>
          <w:lang w:eastAsia="en-AU"/>
        </w:rPr>
      </w:pPr>
    </w:p>
    <w:sectPr w:rsidR="00E75BBE" w:rsidRPr="002D4980" w:rsidSect="00515046">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D429" w14:textId="77777777" w:rsidR="00D00CE6" w:rsidRDefault="00D00CE6" w:rsidP="00515046">
      <w:pPr>
        <w:spacing w:after="0" w:line="240" w:lineRule="auto"/>
      </w:pPr>
      <w:r>
        <w:separator/>
      </w:r>
    </w:p>
  </w:endnote>
  <w:endnote w:type="continuationSeparator" w:id="0">
    <w:p w14:paraId="5B8EE5A9" w14:textId="77777777" w:rsidR="00D00CE6" w:rsidRDefault="00D00CE6" w:rsidP="00515046">
      <w:pPr>
        <w:spacing w:after="0" w:line="240" w:lineRule="auto"/>
      </w:pPr>
      <w:r>
        <w:continuationSeparator/>
      </w:r>
    </w:p>
  </w:endnote>
  <w:endnote w:type="continuationNotice" w:id="1">
    <w:p w14:paraId="610D0825" w14:textId="77777777" w:rsidR="00D00CE6" w:rsidRDefault="00D00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223549"/>
      <w:docPartObj>
        <w:docPartGallery w:val="Page Numbers (Bottom of Page)"/>
        <w:docPartUnique/>
      </w:docPartObj>
    </w:sdtPr>
    <w:sdtEndPr>
      <w:rPr>
        <w:noProof/>
      </w:rPr>
    </w:sdtEndPr>
    <w:sdtContent>
      <w:p w14:paraId="670B3A56" w14:textId="6B1A3A8F" w:rsidR="00515046" w:rsidRDefault="005150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809A9" w14:textId="77777777" w:rsidR="00515046" w:rsidRDefault="00515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592835" w14:paraId="38F11F67" w14:textId="77777777" w:rsidTr="008C7A28">
      <w:trPr>
        <w:trHeight w:val="300"/>
      </w:trPr>
      <w:tc>
        <w:tcPr>
          <w:tcW w:w="3005" w:type="dxa"/>
        </w:tcPr>
        <w:p w14:paraId="27AD1132" w14:textId="16FFF814" w:rsidR="3A592835" w:rsidRDefault="3A592835" w:rsidP="008C7A28">
          <w:pPr>
            <w:pStyle w:val="Header"/>
            <w:ind w:left="-115"/>
          </w:pPr>
        </w:p>
      </w:tc>
      <w:tc>
        <w:tcPr>
          <w:tcW w:w="3005" w:type="dxa"/>
        </w:tcPr>
        <w:p w14:paraId="30650F36" w14:textId="58D458AA" w:rsidR="3A592835" w:rsidRDefault="3A592835" w:rsidP="008C7A28">
          <w:pPr>
            <w:pStyle w:val="Header"/>
            <w:jc w:val="center"/>
          </w:pPr>
        </w:p>
      </w:tc>
      <w:tc>
        <w:tcPr>
          <w:tcW w:w="3005" w:type="dxa"/>
        </w:tcPr>
        <w:p w14:paraId="0330D1E3" w14:textId="3FA54D2C" w:rsidR="3A592835" w:rsidRDefault="3A592835" w:rsidP="008C7A28">
          <w:pPr>
            <w:pStyle w:val="Header"/>
            <w:ind w:right="-115"/>
            <w:jc w:val="right"/>
          </w:pPr>
        </w:p>
      </w:tc>
    </w:tr>
  </w:tbl>
  <w:p w14:paraId="4D9A5261" w14:textId="52F34C89" w:rsidR="00356C88" w:rsidRDefault="0035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F667" w14:textId="77777777" w:rsidR="00D00CE6" w:rsidRDefault="00D00CE6" w:rsidP="00515046">
      <w:pPr>
        <w:spacing w:after="0" w:line="240" w:lineRule="auto"/>
      </w:pPr>
      <w:r>
        <w:separator/>
      </w:r>
    </w:p>
  </w:footnote>
  <w:footnote w:type="continuationSeparator" w:id="0">
    <w:p w14:paraId="667F999B" w14:textId="77777777" w:rsidR="00D00CE6" w:rsidRDefault="00D00CE6" w:rsidP="00515046">
      <w:pPr>
        <w:spacing w:after="0" w:line="240" w:lineRule="auto"/>
      </w:pPr>
      <w:r>
        <w:continuationSeparator/>
      </w:r>
    </w:p>
  </w:footnote>
  <w:footnote w:type="continuationNotice" w:id="1">
    <w:p w14:paraId="2B6E98C2" w14:textId="77777777" w:rsidR="00D00CE6" w:rsidRDefault="00D00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592835" w14:paraId="762598B3" w14:textId="77777777" w:rsidTr="008C7A28">
      <w:trPr>
        <w:trHeight w:val="300"/>
      </w:trPr>
      <w:tc>
        <w:tcPr>
          <w:tcW w:w="3005" w:type="dxa"/>
        </w:tcPr>
        <w:p w14:paraId="588F53FF" w14:textId="5C4970E6" w:rsidR="3A592835" w:rsidRDefault="3A592835" w:rsidP="008C7A28">
          <w:pPr>
            <w:pStyle w:val="Header"/>
            <w:ind w:left="-115"/>
          </w:pPr>
        </w:p>
      </w:tc>
      <w:tc>
        <w:tcPr>
          <w:tcW w:w="3005" w:type="dxa"/>
        </w:tcPr>
        <w:p w14:paraId="2144BA4B" w14:textId="73B05715" w:rsidR="3A592835" w:rsidRDefault="3A592835" w:rsidP="008C7A28">
          <w:pPr>
            <w:pStyle w:val="Header"/>
            <w:jc w:val="center"/>
          </w:pPr>
        </w:p>
      </w:tc>
      <w:tc>
        <w:tcPr>
          <w:tcW w:w="3005" w:type="dxa"/>
        </w:tcPr>
        <w:p w14:paraId="65E0EF65" w14:textId="163096AF" w:rsidR="3A592835" w:rsidRDefault="3A592835" w:rsidP="008C7A28">
          <w:pPr>
            <w:pStyle w:val="Header"/>
            <w:ind w:right="-115"/>
            <w:jc w:val="right"/>
          </w:pPr>
        </w:p>
      </w:tc>
    </w:tr>
  </w:tbl>
  <w:p w14:paraId="1664233D" w14:textId="413DF293" w:rsidR="00356C88" w:rsidRDefault="00356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592835" w14:paraId="04BC8ADC" w14:textId="77777777" w:rsidTr="008C7A28">
      <w:trPr>
        <w:trHeight w:val="300"/>
      </w:trPr>
      <w:tc>
        <w:tcPr>
          <w:tcW w:w="3005" w:type="dxa"/>
        </w:tcPr>
        <w:p w14:paraId="15FBC573" w14:textId="3E3F095F" w:rsidR="3A592835" w:rsidRDefault="3A592835" w:rsidP="008C7A28">
          <w:pPr>
            <w:pStyle w:val="Header"/>
            <w:ind w:left="-115"/>
          </w:pPr>
        </w:p>
      </w:tc>
      <w:tc>
        <w:tcPr>
          <w:tcW w:w="3005" w:type="dxa"/>
        </w:tcPr>
        <w:p w14:paraId="465C9C74" w14:textId="5A5E15BB" w:rsidR="3A592835" w:rsidRDefault="3A592835" w:rsidP="008C7A28">
          <w:pPr>
            <w:pStyle w:val="Header"/>
            <w:jc w:val="center"/>
          </w:pPr>
        </w:p>
      </w:tc>
      <w:tc>
        <w:tcPr>
          <w:tcW w:w="3005" w:type="dxa"/>
        </w:tcPr>
        <w:p w14:paraId="41737C76" w14:textId="54D5EE6B" w:rsidR="3A592835" w:rsidRDefault="3A592835" w:rsidP="008C7A28">
          <w:pPr>
            <w:pStyle w:val="Header"/>
            <w:ind w:right="-115"/>
            <w:jc w:val="right"/>
          </w:pPr>
        </w:p>
      </w:tc>
    </w:tr>
  </w:tbl>
  <w:p w14:paraId="0643D41E" w14:textId="0D3A2CAF" w:rsidR="00356C88" w:rsidRDefault="00356C8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fnt0zLD" int2:invalidationBookmarkName="" int2:hashCode="NzKCjO9uipx/DS" int2:id="jdjRi2p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6DC"/>
    <w:multiLevelType w:val="hybridMultilevel"/>
    <w:tmpl w:val="3F6C8A74"/>
    <w:lvl w:ilvl="0" w:tplc="0D6EB0CE">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F6339A"/>
    <w:multiLevelType w:val="hybridMultilevel"/>
    <w:tmpl w:val="943C3B40"/>
    <w:lvl w:ilvl="0" w:tplc="B6FA40D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F222E4"/>
    <w:multiLevelType w:val="hybridMultilevel"/>
    <w:tmpl w:val="6AE657F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57D72"/>
    <w:multiLevelType w:val="hybridMultilevel"/>
    <w:tmpl w:val="A6627FD2"/>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86E3D"/>
    <w:multiLevelType w:val="hybridMultilevel"/>
    <w:tmpl w:val="C2106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F6E54"/>
    <w:multiLevelType w:val="hybridMultilevel"/>
    <w:tmpl w:val="A358D4F8"/>
    <w:lvl w:ilvl="0" w:tplc="FFFFFFFF">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9A385F"/>
    <w:multiLevelType w:val="hybridMultilevel"/>
    <w:tmpl w:val="AA96B330"/>
    <w:lvl w:ilvl="0" w:tplc="14068038">
      <w:start w:val="1"/>
      <w:numFmt w:val="bullet"/>
      <w:lvlText w:val="-"/>
      <w:lvlJc w:val="left"/>
      <w:pPr>
        <w:tabs>
          <w:tab w:val="num" w:pos="420"/>
        </w:tabs>
        <w:ind w:left="4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7753F"/>
    <w:multiLevelType w:val="hybridMultilevel"/>
    <w:tmpl w:val="B9D49E5C"/>
    <w:lvl w:ilvl="0" w:tplc="61DCA6D6">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480FB3"/>
    <w:multiLevelType w:val="hybridMultilevel"/>
    <w:tmpl w:val="A358D4F8"/>
    <w:lvl w:ilvl="0" w:tplc="EE248542">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160D20"/>
    <w:multiLevelType w:val="hybridMultilevel"/>
    <w:tmpl w:val="48C66014"/>
    <w:lvl w:ilvl="0" w:tplc="61DCA6D6">
      <w:start w:val="1"/>
      <w:numFmt w:val="lowerLetter"/>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52DFC"/>
    <w:multiLevelType w:val="hybridMultilevel"/>
    <w:tmpl w:val="DDCA395E"/>
    <w:lvl w:ilvl="0" w:tplc="0C090001">
      <w:start w:val="1"/>
      <w:numFmt w:val="bullet"/>
      <w:lvlText w:val=""/>
      <w:lvlJc w:val="left"/>
      <w:pPr>
        <w:ind w:left="720" w:hanging="360"/>
      </w:pPr>
      <w:rPr>
        <w:rFonts w:ascii="Symbol" w:hAnsi="Symbol" w:hint="default"/>
      </w:rPr>
    </w:lvl>
    <w:lvl w:ilvl="1" w:tplc="3CB08180">
      <w:numFmt w:val="bullet"/>
      <w:lvlText w:val="•"/>
      <w:lvlJc w:val="left"/>
      <w:pPr>
        <w:ind w:left="1800" w:hanging="72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701655"/>
    <w:multiLevelType w:val="multilevel"/>
    <w:tmpl w:val="CEE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66BB0"/>
    <w:multiLevelType w:val="hybridMultilevel"/>
    <w:tmpl w:val="03AC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8689B"/>
    <w:multiLevelType w:val="multilevel"/>
    <w:tmpl w:val="C42A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56493A"/>
    <w:multiLevelType w:val="hybridMultilevel"/>
    <w:tmpl w:val="A21EFFC6"/>
    <w:lvl w:ilvl="0" w:tplc="D6EC9B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2B63633"/>
    <w:multiLevelType w:val="hybridMultilevel"/>
    <w:tmpl w:val="1BDC0C14"/>
    <w:lvl w:ilvl="0" w:tplc="916451FC">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830FD"/>
    <w:multiLevelType w:val="hybridMultilevel"/>
    <w:tmpl w:val="1DC2E79A"/>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7" w15:restartNumberingAfterBreak="0">
    <w:nsid w:val="72480FF3"/>
    <w:multiLevelType w:val="hybridMultilevel"/>
    <w:tmpl w:val="2800CF1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998382702">
    <w:abstractNumId w:val="1"/>
  </w:num>
  <w:num w:numId="2" w16cid:durableId="132987618">
    <w:abstractNumId w:val="6"/>
  </w:num>
  <w:num w:numId="3" w16cid:durableId="1672760401">
    <w:abstractNumId w:val="2"/>
  </w:num>
  <w:num w:numId="4" w16cid:durableId="261959842">
    <w:abstractNumId w:val="3"/>
  </w:num>
  <w:num w:numId="5" w16cid:durableId="2065979126">
    <w:abstractNumId w:val="15"/>
  </w:num>
  <w:num w:numId="6" w16cid:durableId="1651981075">
    <w:abstractNumId w:val="10"/>
  </w:num>
  <w:num w:numId="7" w16cid:durableId="113182591">
    <w:abstractNumId w:val="16"/>
  </w:num>
  <w:num w:numId="8" w16cid:durableId="382875504">
    <w:abstractNumId w:val="17"/>
  </w:num>
  <w:num w:numId="9" w16cid:durableId="899369896">
    <w:abstractNumId w:val="11"/>
  </w:num>
  <w:num w:numId="10" w16cid:durableId="1039092517">
    <w:abstractNumId w:val="13"/>
  </w:num>
  <w:num w:numId="11" w16cid:durableId="275991140">
    <w:abstractNumId w:val="4"/>
  </w:num>
  <w:num w:numId="12" w16cid:durableId="165290601">
    <w:abstractNumId w:val="12"/>
  </w:num>
  <w:num w:numId="13" w16cid:durableId="878779337">
    <w:abstractNumId w:val="7"/>
  </w:num>
  <w:num w:numId="14" w16cid:durableId="1070036184">
    <w:abstractNumId w:val="9"/>
  </w:num>
  <w:num w:numId="15" w16cid:durableId="56367226">
    <w:abstractNumId w:val="8"/>
  </w:num>
  <w:num w:numId="16" w16cid:durableId="1346786175">
    <w:abstractNumId w:val="14"/>
  </w:num>
  <w:num w:numId="17" w16cid:durableId="1325889230">
    <w:abstractNumId w:val="5"/>
  </w:num>
  <w:num w:numId="18" w16cid:durableId="207415445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BE"/>
    <w:rsid w:val="00000759"/>
    <w:rsid w:val="000011EF"/>
    <w:rsid w:val="00001B21"/>
    <w:rsid w:val="00002B8C"/>
    <w:rsid w:val="00002BBA"/>
    <w:rsid w:val="00002C6D"/>
    <w:rsid w:val="00002E32"/>
    <w:rsid w:val="000036E1"/>
    <w:rsid w:val="00004486"/>
    <w:rsid w:val="00004DEB"/>
    <w:rsid w:val="0000536F"/>
    <w:rsid w:val="00005861"/>
    <w:rsid w:val="00005E4A"/>
    <w:rsid w:val="000065C1"/>
    <w:rsid w:val="000072EF"/>
    <w:rsid w:val="00007506"/>
    <w:rsid w:val="00007BB2"/>
    <w:rsid w:val="00007D7A"/>
    <w:rsid w:val="00010B52"/>
    <w:rsid w:val="000112CB"/>
    <w:rsid w:val="000116A2"/>
    <w:rsid w:val="00011AC6"/>
    <w:rsid w:val="00012CF9"/>
    <w:rsid w:val="00012E87"/>
    <w:rsid w:val="00013518"/>
    <w:rsid w:val="0001363A"/>
    <w:rsid w:val="00013BF4"/>
    <w:rsid w:val="00013D10"/>
    <w:rsid w:val="00013F91"/>
    <w:rsid w:val="00014347"/>
    <w:rsid w:val="00014F00"/>
    <w:rsid w:val="00014FBE"/>
    <w:rsid w:val="00015232"/>
    <w:rsid w:val="00015E02"/>
    <w:rsid w:val="00015E88"/>
    <w:rsid w:val="00015EF9"/>
    <w:rsid w:val="00016379"/>
    <w:rsid w:val="0001649E"/>
    <w:rsid w:val="000165CF"/>
    <w:rsid w:val="00016948"/>
    <w:rsid w:val="00016BC3"/>
    <w:rsid w:val="00017145"/>
    <w:rsid w:val="000175E7"/>
    <w:rsid w:val="00017DD8"/>
    <w:rsid w:val="00017FC3"/>
    <w:rsid w:val="00021AC0"/>
    <w:rsid w:val="00022379"/>
    <w:rsid w:val="00022C0F"/>
    <w:rsid w:val="00023211"/>
    <w:rsid w:val="00023B07"/>
    <w:rsid w:val="00024238"/>
    <w:rsid w:val="000242F7"/>
    <w:rsid w:val="00024376"/>
    <w:rsid w:val="00024DE7"/>
    <w:rsid w:val="000272D3"/>
    <w:rsid w:val="0002759A"/>
    <w:rsid w:val="00027659"/>
    <w:rsid w:val="00027CCA"/>
    <w:rsid w:val="00027D48"/>
    <w:rsid w:val="00027DAA"/>
    <w:rsid w:val="000302A4"/>
    <w:rsid w:val="000307CC"/>
    <w:rsid w:val="000313D0"/>
    <w:rsid w:val="0003140B"/>
    <w:rsid w:val="00032398"/>
    <w:rsid w:val="000324D2"/>
    <w:rsid w:val="000328A4"/>
    <w:rsid w:val="000334AC"/>
    <w:rsid w:val="00034516"/>
    <w:rsid w:val="000354D8"/>
    <w:rsid w:val="00035BF7"/>
    <w:rsid w:val="00036164"/>
    <w:rsid w:val="0003621B"/>
    <w:rsid w:val="00036804"/>
    <w:rsid w:val="00036E16"/>
    <w:rsid w:val="000370FA"/>
    <w:rsid w:val="00037BB9"/>
    <w:rsid w:val="00040C7D"/>
    <w:rsid w:val="00041840"/>
    <w:rsid w:val="000419CF"/>
    <w:rsid w:val="00041B2D"/>
    <w:rsid w:val="00042A10"/>
    <w:rsid w:val="00043968"/>
    <w:rsid w:val="00044693"/>
    <w:rsid w:val="00045340"/>
    <w:rsid w:val="000464A7"/>
    <w:rsid w:val="000469E2"/>
    <w:rsid w:val="0004733B"/>
    <w:rsid w:val="00047AB7"/>
    <w:rsid w:val="000500CD"/>
    <w:rsid w:val="00050A56"/>
    <w:rsid w:val="00051DB5"/>
    <w:rsid w:val="0005281B"/>
    <w:rsid w:val="000530EB"/>
    <w:rsid w:val="00053D5D"/>
    <w:rsid w:val="00053D7E"/>
    <w:rsid w:val="00053E31"/>
    <w:rsid w:val="00054990"/>
    <w:rsid w:val="00054D6B"/>
    <w:rsid w:val="00054EFE"/>
    <w:rsid w:val="0005559A"/>
    <w:rsid w:val="000558B6"/>
    <w:rsid w:val="000565B5"/>
    <w:rsid w:val="000577B0"/>
    <w:rsid w:val="00061447"/>
    <w:rsid w:val="00061820"/>
    <w:rsid w:val="00061DC3"/>
    <w:rsid w:val="00063AB2"/>
    <w:rsid w:val="00063B3F"/>
    <w:rsid w:val="00064082"/>
    <w:rsid w:val="00064147"/>
    <w:rsid w:val="000646D6"/>
    <w:rsid w:val="000654EB"/>
    <w:rsid w:val="00065F48"/>
    <w:rsid w:val="000660E0"/>
    <w:rsid w:val="00066824"/>
    <w:rsid w:val="00067A27"/>
    <w:rsid w:val="00070652"/>
    <w:rsid w:val="00070890"/>
    <w:rsid w:val="000709E5"/>
    <w:rsid w:val="00070A5B"/>
    <w:rsid w:val="00071067"/>
    <w:rsid w:val="000710BE"/>
    <w:rsid w:val="000712BC"/>
    <w:rsid w:val="0007177A"/>
    <w:rsid w:val="00071ADA"/>
    <w:rsid w:val="0007206C"/>
    <w:rsid w:val="000723C0"/>
    <w:rsid w:val="000725C7"/>
    <w:rsid w:val="00072BB3"/>
    <w:rsid w:val="00072DA8"/>
    <w:rsid w:val="00072F73"/>
    <w:rsid w:val="0007338B"/>
    <w:rsid w:val="00074A66"/>
    <w:rsid w:val="000750B9"/>
    <w:rsid w:val="0007553D"/>
    <w:rsid w:val="00075F0C"/>
    <w:rsid w:val="00076455"/>
    <w:rsid w:val="000768FE"/>
    <w:rsid w:val="00080812"/>
    <w:rsid w:val="00080AD1"/>
    <w:rsid w:val="00080B8E"/>
    <w:rsid w:val="00082211"/>
    <w:rsid w:val="00082685"/>
    <w:rsid w:val="00084D73"/>
    <w:rsid w:val="00085324"/>
    <w:rsid w:val="0008534A"/>
    <w:rsid w:val="00085F89"/>
    <w:rsid w:val="00086089"/>
    <w:rsid w:val="0008670E"/>
    <w:rsid w:val="00087CD0"/>
    <w:rsid w:val="000902FA"/>
    <w:rsid w:val="00090804"/>
    <w:rsid w:val="00090BF4"/>
    <w:rsid w:val="000916D8"/>
    <w:rsid w:val="000917A6"/>
    <w:rsid w:val="00091872"/>
    <w:rsid w:val="00093102"/>
    <w:rsid w:val="000931DD"/>
    <w:rsid w:val="000933D8"/>
    <w:rsid w:val="00093677"/>
    <w:rsid w:val="000937F8"/>
    <w:rsid w:val="0009464B"/>
    <w:rsid w:val="0009494D"/>
    <w:rsid w:val="00094C6B"/>
    <w:rsid w:val="00095BAF"/>
    <w:rsid w:val="00095E2D"/>
    <w:rsid w:val="00096144"/>
    <w:rsid w:val="00096D11"/>
    <w:rsid w:val="00097121"/>
    <w:rsid w:val="00097AED"/>
    <w:rsid w:val="000A01C6"/>
    <w:rsid w:val="000A1228"/>
    <w:rsid w:val="000A137C"/>
    <w:rsid w:val="000A185A"/>
    <w:rsid w:val="000A2292"/>
    <w:rsid w:val="000A319D"/>
    <w:rsid w:val="000A4326"/>
    <w:rsid w:val="000A4977"/>
    <w:rsid w:val="000A58FD"/>
    <w:rsid w:val="000B03C9"/>
    <w:rsid w:val="000B0D84"/>
    <w:rsid w:val="000B0FFE"/>
    <w:rsid w:val="000B1CE4"/>
    <w:rsid w:val="000B2669"/>
    <w:rsid w:val="000B26B6"/>
    <w:rsid w:val="000B3F13"/>
    <w:rsid w:val="000B4089"/>
    <w:rsid w:val="000B4619"/>
    <w:rsid w:val="000B4D0F"/>
    <w:rsid w:val="000B5222"/>
    <w:rsid w:val="000B57CB"/>
    <w:rsid w:val="000B5958"/>
    <w:rsid w:val="000B5B94"/>
    <w:rsid w:val="000B6C93"/>
    <w:rsid w:val="000B7063"/>
    <w:rsid w:val="000B7261"/>
    <w:rsid w:val="000B768C"/>
    <w:rsid w:val="000C039E"/>
    <w:rsid w:val="000C091A"/>
    <w:rsid w:val="000C0B94"/>
    <w:rsid w:val="000C1258"/>
    <w:rsid w:val="000C19F6"/>
    <w:rsid w:val="000C1A4C"/>
    <w:rsid w:val="000C23C6"/>
    <w:rsid w:val="000C3A23"/>
    <w:rsid w:val="000C444A"/>
    <w:rsid w:val="000C49A1"/>
    <w:rsid w:val="000C4E4E"/>
    <w:rsid w:val="000C578F"/>
    <w:rsid w:val="000C6EA2"/>
    <w:rsid w:val="000C7C2A"/>
    <w:rsid w:val="000C7DD1"/>
    <w:rsid w:val="000D027A"/>
    <w:rsid w:val="000D0314"/>
    <w:rsid w:val="000D1106"/>
    <w:rsid w:val="000D11A2"/>
    <w:rsid w:val="000D2687"/>
    <w:rsid w:val="000D3220"/>
    <w:rsid w:val="000D3455"/>
    <w:rsid w:val="000D3D3F"/>
    <w:rsid w:val="000D3E9A"/>
    <w:rsid w:val="000D4652"/>
    <w:rsid w:val="000D4F47"/>
    <w:rsid w:val="000D655A"/>
    <w:rsid w:val="000D721C"/>
    <w:rsid w:val="000D7E61"/>
    <w:rsid w:val="000E06A4"/>
    <w:rsid w:val="000E0E27"/>
    <w:rsid w:val="000E1264"/>
    <w:rsid w:val="000E285A"/>
    <w:rsid w:val="000E287E"/>
    <w:rsid w:val="000E2EC4"/>
    <w:rsid w:val="000E5044"/>
    <w:rsid w:val="000E5470"/>
    <w:rsid w:val="000E5D93"/>
    <w:rsid w:val="000E6656"/>
    <w:rsid w:val="000E711A"/>
    <w:rsid w:val="000E7E6D"/>
    <w:rsid w:val="000F07E9"/>
    <w:rsid w:val="000F0C9A"/>
    <w:rsid w:val="000F0E43"/>
    <w:rsid w:val="000F1625"/>
    <w:rsid w:val="000F1775"/>
    <w:rsid w:val="000F1E7A"/>
    <w:rsid w:val="000F231D"/>
    <w:rsid w:val="000F2B8E"/>
    <w:rsid w:val="000F2CBB"/>
    <w:rsid w:val="000F2DBE"/>
    <w:rsid w:val="000F3016"/>
    <w:rsid w:val="000F31A5"/>
    <w:rsid w:val="000F399F"/>
    <w:rsid w:val="000F4CEF"/>
    <w:rsid w:val="000F4DBA"/>
    <w:rsid w:val="000F5F90"/>
    <w:rsid w:val="000F6F41"/>
    <w:rsid w:val="000F77E2"/>
    <w:rsid w:val="000F7943"/>
    <w:rsid w:val="00100534"/>
    <w:rsid w:val="00100E10"/>
    <w:rsid w:val="00101D2D"/>
    <w:rsid w:val="00101FB2"/>
    <w:rsid w:val="00102B9D"/>
    <w:rsid w:val="00102E7C"/>
    <w:rsid w:val="00103CE1"/>
    <w:rsid w:val="001045AC"/>
    <w:rsid w:val="001046F7"/>
    <w:rsid w:val="00104AD2"/>
    <w:rsid w:val="00104D18"/>
    <w:rsid w:val="00105344"/>
    <w:rsid w:val="00105D39"/>
    <w:rsid w:val="0010609B"/>
    <w:rsid w:val="001073BD"/>
    <w:rsid w:val="0010773D"/>
    <w:rsid w:val="00110253"/>
    <w:rsid w:val="00110D61"/>
    <w:rsid w:val="00110E14"/>
    <w:rsid w:val="001124E9"/>
    <w:rsid w:val="001130D8"/>
    <w:rsid w:val="001131C6"/>
    <w:rsid w:val="0011370F"/>
    <w:rsid w:val="001137F4"/>
    <w:rsid w:val="00113899"/>
    <w:rsid w:val="001140BB"/>
    <w:rsid w:val="00114977"/>
    <w:rsid w:val="00114E7B"/>
    <w:rsid w:val="001150D1"/>
    <w:rsid w:val="00115691"/>
    <w:rsid w:val="00115C5C"/>
    <w:rsid w:val="00117355"/>
    <w:rsid w:val="00117887"/>
    <w:rsid w:val="001202D8"/>
    <w:rsid w:val="001208EE"/>
    <w:rsid w:val="001213E4"/>
    <w:rsid w:val="00122F4A"/>
    <w:rsid w:val="0012324F"/>
    <w:rsid w:val="001243CB"/>
    <w:rsid w:val="001249BB"/>
    <w:rsid w:val="00125805"/>
    <w:rsid w:val="00125A3D"/>
    <w:rsid w:val="00125A61"/>
    <w:rsid w:val="00125D8B"/>
    <w:rsid w:val="00125F5D"/>
    <w:rsid w:val="001261B5"/>
    <w:rsid w:val="00127043"/>
    <w:rsid w:val="0012749E"/>
    <w:rsid w:val="001308E7"/>
    <w:rsid w:val="001312BE"/>
    <w:rsid w:val="0013136E"/>
    <w:rsid w:val="001316D3"/>
    <w:rsid w:val="00131951"/>
    <w:rsid w:val="00131E96"/>
    <w:rsid w:val="00131FC4"/>
    <w:rsid w:val="0013221B"/>
    <w:rsid w:val="001328C9"/>
    <w:rsid w:val="00132DA1"/>
    <w:rsid w:val="00133645"/>
    <w:rsid w:val="001348AA"/>
    <w:rsid w:val="0013517A"/>
    <w:rsid w:val="001351CE"/>
    <w:rsid w:val="00136281"/>
    <w:rsid w:val="00136C13"/>
    <w:rsid w:val="00136E5D"/>
    <w:rsid w:val="00137605"/>
    <w:rsid w:val="00137B75"/>
    <w:rsid w:val="00137DDD"/>
    <w:rsid w:val="00140A8C"/>
    <w:rsid w:val="00142470"/>
    <w:rsid w:val="001424F5"/>
    <w:rsid w:val="00142762"/>
    <w:rsid w:val="001429F4"/>
    <w:rsid w:val="0014302E"/>
    <w:rsid w:val="001431B9"/>
    <w:rsid w:val="0014353E"/>
    <w:rsid w:val="001445F4"/>
    <w:rsid w:val="00145430"/>
    <w:rsid w:val="001456CA"/>
    <w:rsid w:val="00145826"/>
    <w:rsid w:val="00146CD1"/>
    <w:rsid w:val="00147664"/>
    <w:rsid w:val="001518D7"/>
    <w:rsid w:val="001519C1"/>
    <w:rsid w:val="00151AC7"/>
    <w:rsid w:val="00152F05"/>
    <w:rsid w:val="00153858"/>
    <w:rsid w:val="0015499E"/>
    <w:rsid w:val="00155820"/>
    <w:rsid w:val="00155A36"/>
    <w:rsid w:val="0015715F"/>
    <w:rsid w:val="001575F1"/>
    <w:rsid w:val="00160C27"/>
    <w:rsid w:val="00160F2C"/>
    <w:rsid w:val="001619C8"/>
    <w:rsid w:val="00161BE1"/>
    <w:rsid w:val="00161C1F"/>
    <w:rsid w:val="00161D0A"/>
    <w:rsid w:val="0016288A"/>
    <w:rsid w:val="001628E1"/>
    <w:rsid w:val="001638C3"/>
    <w:rsid w:val="00163BA9"/>
    <w:rsid w:val="00163F80"/>
    <w:rsid w:val="00164881"/>
    <w:rsid w:val="00165157"/>
    <w:rsid w:val="001652D4"/>
    <w:rsid w:val="0016569E"/>
    <w:rsid w:val="00165BF5"/>
    <w:rsid w:val="00166E46"/>
    <w:rsid w:val="001671D7"/>
    <w:rsid w:val="00167849"/>
    <w:rsid w:val="00167F8D"/>
    <w:rsid w:val="0017028A"/>
    <w:rsid w:val="0017041A"/>
    <w:rsid w:val="00171141"/>
    <w:rsid w:val="00171808"/>
    <w:rsid w:val="0017217A"/>
    <w:rsid w:val="00172974"/>
    <w:rsid w:val="00172D01"/>
    <w:rsid w:val="00173A95"/>
    <w:rsid w:val="00175D01"/>
    <w:rsid w:val="00176EAF"/>
    <w:rsid w:val="0017713B"/>
    <w:rsid w:val="001779D4"/>
    <w:rsid w:val="0018030C"/>
    <w:rsid w:val="0018057A"/>
    <w:rsid w:val="00180632"/>
    <w:rsid w:val="001807E9"/>
    <w:rsid w:val="001816E3"/>
    <w:rsid w:val="00181BBE"/>
    <w:rsid w:val="001837B7"/>
    <w:rsid w:val="0018382D"/>
    <w:rsid w:val="00183A69"/>
    <w:rsid w:val="00184403"/>
    <w:rsid w:val="00185D28"/>
    <w:rsid w:val="001867AD"/>
    <w:rsid w:val="00186F1F"/>
    <w:rsid w:val="00187312"/>
    <w:rsid w:val="001879C5"/>
    <w:rsid w:val="0019075F"/>
    <w:rsid w:val="00190BCB"/>
    <w:rsid w:val="00191511"/>
    <w:rsid w:val="001915AE"/>
    <w:rsid w:val="00191AC6"/>
    <w:rsid w:val="0019230E"/>
    <w:rsid w:val="00192BCB"/>
    <w:rsid w:val="00192CA9"/>
    <w:rsid w:val="00192D25"/>
    <w:rsid w:val="00194175"/>
    <w:rsid w:val="0019457F"/>
    <w:rsid w:val="00195C52"/>
    <w:rsid w:val="0019671F"/>
    <w:rsid w:val="00197A96"/>
    <w:rsid w:val="00197E7E"/>
    <w:rsid w:val="001A0EC7"/>
    <w:rsid w:val="001A1073"/>
    <w:rsid w:val="001A26F6"/>
    <w:rsid w:val="001A39A2"/>
    <w:rsid w:val="001A3BDF"/>
    <w:rsid w:val="001A4501"/>
    <w:rsid w:val="001A467A"/>
    <w:rsid w:val="001A59BB"/>
    <w:rsid w:val="001A5DA4"/>
    <w:rsid w:val="001A6A04"/>
    <w:rsid w:val="001A7E66"/>
    <w:rsid w:val="001B004B"/>
    <w:rsid w:val="001B00C6"/>
    <w:rsid w:val="001B0510"/>
    <w:rsid w:val="001B056F"/>
    <w:rsid w:val="001B1C52"/>
    <w:rsid w:val="001B1DCE"/>
    <w:rsid w:val="001B1F77"/>
    <w:rsid w:val="001B385B"/>
    <w:rsid w:val="001B3E48"/>
    <w:rsid w:val="001B4268"/>
    <w:rsid w:val="001B42FB"/>
    <w:rsid w:val="001B5EDE"/>
    <w:rsid w:val="001B63E5"/>
    <w:rsid w:val="001B6CF2"/>
    <w:rsid w:val="001B7BC4"/>
    <w:rsid w:val="001C06CC"/>
    <w:rsid w:val="001C0B37"/>
    <w:rsid w:val="001C0BF0"/>
    <w:rsid w:val="001C11B8"/>
    <w:rsid w:val="001C1747"/>
    <w:rsid w:val="001C1E0E"/>
    <w:rsid w:val="001C295D"/>
    <w:rsid w:val="001C2C57"/>
    <w:rsid w:val="001C372B"/>
    <w:rsid w:val="001C3980"/>
    <w:rsid w:val="001C3B21"/>
    <w:rsid w:val="001C414A"/>
    <w:rsid w:val="001C42E3"/>
    <w:rsid w:val="001C4495"/>
    <w:rsid w:val="001C5048"/>
    <w:rsid w:val="001C54DC"/>
    <w:rsid w:val="001C6157"/>
    <w:rsid w:val="001C7386"/>
    <w:rsid w:val="001C7993"/>
    <w:rsid w:val="001C7B81"/>
    <w:rsid w:val="001D29F3"/>
    <w:rsid w:val="001D3925"/>
    <w:rsid w:val="001D3A91"/>
    <w:rsid w:val="001D3CE7"/>
    <w:rsid w:val="001D46DA"/>
    <w:rsid w:val="001D4E70"/>
    <w:rsid w:val="001D6013"/>
    <w:rsid w:val="001D66CD"/>
    <w:rsid w:val="001D6F1B"/>
    <w:rsid w:val="001D6FFF"/>
    <w:rsid w:val="001D7746"/>
    <w:rsid w:val="001D7E7A"/>
    <w:rsid w:val="001E0293"/>
    <w:rsid w:val="001E09C1"/>
    <w:rsid w:val="001E20BE"/>
    <w:rsid w:val="001E2FCE"/>
    <w:rsid w:val="001E325B"/>
    <w:rsid w:val="001E35F9"/>
    <w:rsid w:val="001E4891"/>
    <w:rsid w:val="001E504B"/>
    <w:rsid w:val="001E50AD"/>
    <w:rsid w:val="001E650E"/>
    <w:rsid w:val="001E65DB"/>
    <w:rsid w:val="001E65EE"/>
    <w:rsid w:val="001E78E9"/>
    <w:rsid w:val="001F0679"/>
    <w:rsid w:val="001F149F"/>
    <w:rsid w:val="001F1DCE"/>
    <w:rsid w:val="001F2405"/>
    <w:rsid w:val="001F2487"/>
    <w:rsid w:val="001F2861"/>
    <w:rsid w:val="001F2CC4"/>
    <w:rsid w:val="001F2DC0"/>
    <w:rsid w:val="001F32DC"/>
    <w:rsid w:val="001F33B3"/>
    <w:rsid w:val="001F3B35"/>
    <w:rsid w:val="001F3F34"/>
    <w:rsid w:val="001F589D"/>
    <w:rsid w:val="001F6973"/>
    <w:rsid w:val="001F6B9D"/>
    <w:rsid w:val="001F7709"/>
    <w:rsid w:val="001F77C2"/>
    <w:rsid w:val="001F7E4F"/>
    <w:rsid w:val="00200422"/>
    <w:rsid w:val="002008DA"/>
    <w:rsid w:val="00201278"/>
    <w:rsid w:val="00202695"/>
    <w:rsid w:val="00202C17"/>
    <w:rsid w:val="00202D9B"/>
    <w:rsid w:val="00203C11"/>
    <w:rsid w:val="00203CDC"/>
    <w:rsid w:val="002055AD"/>
    <w:rsid w:val="00205916"/>
    <w:rsid w:val="0020612B"/>
    <w:rsid w:val="00206146"/>
    <w:rsid w:val="00206BA8"/>
    <w:rsid w:val="00207039"/>
    <w:rsid w:val="002073A1"/>
    <w:rsid w:val="002073A5"/>
    <w:rsid w:val="002074CB"/>
    <w:rsid w:val="00210201"/>
    <w:rsid w:val="002107A6"/>
    <w:rsid w:val="00210960"/>
    <w:rsid w:val="002109C5"/>
    <w:rsid w:val="0021154A"/>
    <w:rsid w:val="00213074"/>
    <w:rsid w:val="00213D30"/>
    <w:rsid w:val="00213ECC"/>
    <w:rsid w:val="00214C20"/>
    <w:rsid w:val="00215A94"/>
    <w:rsid w:val="00216229"/>
    <w:rsid w:val="002165A1"/>
    <w:rsid w:val="002174CA"/>
    <w:rsid w:val="0022062C"/>
    <w:rsid w:val="00220D43"/>
    <w:rsid w:val="002213A5"/>
    <w:rsid w:val="00222BB3"/>
    <w:rsid w:val="00223676"/>
    <w:rsid w:val="00223AF9"/>
    <w:rsid w:val="00224C6B"/>
    <w:rsid w:val="0022742E"/>
    <w:rsid w:val="00227D41"/>
    <w:rsid w:val="00230A29"/>
    <w:rsid w:val="00230E79"/>
    <w:rsid w:val="002315DF"/>
    <w:rsid w:val="00232299"/>
    <w:rsid w:val="00232CD3"/>
    <w:rsid w:val="002348C5"/>
    <w:rsid w:val="00234CE1"/>
    <w:rsid w:val="002352F2"/>
    <w:rsid w:val="002356CE"/>
    <w:rsid w:val="0023699A"/>
    <w:rsid w:val="00236BCC"/>
    <w:rsid w:val="00236F08"/>
    <w:rsid w:val="00237A39"/>
    <w:rsid w:val="00237D49"/>
    <w:rsid w:val="00240182"/>
    <w:rsid w:val="00240B94"/>
    <w:rsid w:val="00240DF7"/>
    <w:rsid w:val="00241E36"/>
    <w:rsid w:val="00242240"/>
    <w:rsid w:val="002427B9"/>
    <w:rsid w:val="00242F3C"/>
    <w:rsid w:val="00243D36"/>
    <w:rsid w:val="002469A3"/>
    <w:rsid w:val="00246BEA"/>
    <w:rsid w:val="002470C8"/>
    <w:rsid w:val="00247703"/>
    <w:rsid w:val="002508F6"/>
    <w:rsid w:val="00251223"/>
    <w:rsid w:val="002512B5"/>
    <w:rsid w:val="002525CA"/>
    <w:rsid w:val="0025404A"/>
    <w:rsid w:val="0025445D"/>
    <w:rsid w:val="00254D2A"/>
    <w:rsid w:val="00256848"/>
    <w:rsid w:val="0025685F"/>
    <w:rsid w:val="00256995"/>
    <w:rsid w:val="00257009"/>
    <w:rsid w:val="00260550"/>
    <w:rsid w:val="0026161C"/>
    <w:rsid w:val="002628DC"/>
    <w:rsid w:val="00263136"/>
    <w:rsid w:val="00263271"/>
    <w:rsid w:val="0026360F"/>
    <w:rsid w:val="00263733"/>
    <w:rsid w:val="00264297"/>
    <w:rsid w:val="00264AFE"/>
    <w:rsid w:val="002651A2"/>
    <w:rsid w:val="00265783"/>
    <w:rsid w:val="002657C8"/>
    <w:rsid w:val="00266813"/>
    <w:rsid w:val="00270690"/>
    <w:rsid w:val="00270ED1"/>
    <w:rsid w:val="0027120B"/>
    <w:rsid w:val="00271DF8"/>
    <w:rsid w:val="00271EB7"/>
    <w:rsid w:val="00272CC9"/>
    <w:rsid w:val="00273224"/>
    <w:rsid w:val="0027433C"/>
    <w:rsid w:val="00274AFC"/>
    <w:rsid w:val="002758A1"/>
    <w:rsid w:val="00275DE5"/>
    <w:rsid w:val="0027659F"/>
    <w:rsid w:val="002802A7"/>
    <w:rsid w:val="0028088E"/>
    <w:rsid w:val="00282318"/>
    <w:rsid w:val="0028239C"/>
    <w:rsid w:val="002823F9"/>
    <w:rsid w:val="00282ECC"/>
    <w:rsid w:val="0028309C"/>
    <w:rsid w:val="0028370C"/>
    <w:rsid w:val="00283C7E"/>
    <w:rsid w:val="002862AC"/>
    <w:rsid w:val="00287425"/>
    <w:rsid w:val="00287A20"/>
    <w:rsid w:val="0029222B"/>
    <w:rsid w:val="0029404D"/>
    <w:rsid w:val="00294D83"/>
    <w:rsid w:val="002950C6"/>
    <w:rsid w:val="002963F9"/>
    <w:rsid w:val="0029659F"/>
    <w:rsid w:val="002965A7"/>
    <w:rsid w:val="00296794"/>
    <w:rsid w:val="0029757D"/>
    <w:rsid w:val="00297BA5"/>
    <w:rsid w:val="002A095B"/>
    <w:rsid w:val="002A10BF"/>
    <w:rsid w:val="002A2541"/>
    <w:rsid w:val="002A2628"/>
    <w:rsid w:val="002A2863"/>
    <w:rsid w:val="002A2CEE"/>
    <w:rsid w:val="002A400A"/>
    <w:rsid w:val="002A4171"/>
    <w:rsid w:val="002A460F"/>
    <w:rsid w:val="002A466B"/>
    <w:rsid w:val="002A4FA0"/>
    <w:rsid w:val="002A56B8"/>
    <w:rsid w:val="002A611E"/>
    <w:rsid w:val="002A6B80"/>
    <w:rsid w:val="002A6EA7"/>
    <w:rsid w:val="002A72E1"/>
    <w:rsid w:val="002B0443"/>
    <w:rsid w:val="002B0DB5"/>
    <w:rsid w:val="002B0E14"/>
    <w:rsid w:val="002B169A"/>
    <w:rsid w:val="002B18A5"/>
    <w:rsid w:val="002B206F"/>
    <w:rsid w:val="002B27A1"/>
    <w:rsid w:val="002B3871"/>
    <w:rsid w:val="002B39BC"/>
    <w:rsid w:val="002B3ABF"/>
    <w:rsid w:val="002B4482"/>
    <w:rsid w:val="002B5A11"/>
    <w:rsid w:val="002B5AF7"/>
    <w:rsid w:val="002B6AB3"/>
    <w:rsid w:val="002B7745"/>
    <w:rsid w:val="002C06CE"/>
    <w:rsid w:val="002C1FD4"/>
    <w:rsid w:val="002C20EC"/>
    <w:rsid w:val="002C2216"/>
    <w:rsid w:val="002C2C50"/>
    <w:rsid w:val="002C3205"/>
    <w:rsid w:val="002C3CA4"/>
    <w:rsid w:val="002C5080"/>
    <w:rsid w:val="002C5BE6"/>
    <w:rsid w:val="002C70ED"/>
    <w:rsid w:val="002D1B1E"/>
    <w:rsid w:val="002D1D25"/>
    <w:rsid w:val="002D342F"/>
    <w:rsid w:val="002D3B48"/>
    <w:rsid w:val="002D406A"/>
    <w:rsid w:val="002D42C0"/>
    <w:rsid w:val="002D4E39"/>
    <w:rsid w:val="002D533C"/>
    <w:rsid w:val="002D59C0"/>
    <w:rsid w:val="002D5B81"/>
    <w:rsid w:val="002D6581"/>
    <w:rsid w:val="002D74EA"/>
    <w:rsid w:val="002E0384"/>
    <w:rsid w:val="002E04F7"/>
    <w:rsid w:val="002E08BD"/>
    <w:rsid w:val="002E230E"/>
    <w:rsid w:val="002E2781"/>
    <w:rsid w:val="002E28E2"/>
    <w:rsid w:val="002E33A0"/>
    <w:rsid w:val="002E35D1"/>
    <w:rsid w:val="002E3D41"/>
    <w:rsid w:val="002E49ED"/>
    <w:rsid w:val="002E5BEA"/>
    <w:rsid w:val="002E64AE"/>
    <w:rsid w:val="002E7134"/>
    <w:rsid w:val="002E7B02"/>
    <w:rsid w:val="002E7B8D"/>
    <w:rsid w:val="002F1405"/>
    <w:rsid w:val="002F1637"/>
    <w:rsid w:val="002F16FB"/>
    <w:rsid w:val="002F1CE8"/>
    <w:rsid w:val="002F205C"/>
    <w:rsid w:val="002F217C"/>
    <w:rsid w:val="002F26A5"/>
    <w:rsid w:val="002F2B46"/>
    <w:rsid w:val="002F3183"/>
    <w:rsid w:val="002F3906"/>
    <w:rsid w:val="002F4545"/>
    <w:rsid w:val="002F4B7B"/>
    <w:rsid w:val="002F4ED6"/>
    <w:rsid w:val="002F515A"/>
    <w:rsid w:val="002F5444"/>
    <w:rsid w:val="002F563B"/>
    <w:rsid w:val="002F647E"/>
    <w:rsid w:val="002F68B1"/>
    <w:rsid w:val="003000BC"/>
    <w:rsid w:val="00300C7B"/>
    <w:rsid w:val="0030286E"/>
    <w:rsid w:val="00302A11"/>
    <w:rsid w:val="00302C07"/>
    <w:rsid w:val="00302C7A"/>
    <w:rsid w:val="003031F0"/>
    <w:rsid w:val="00303297"/>
    <w:rsid w:val="00303F24"/>
    <w:rsid w:val="0030403C"/>
    <w:rsid w:val="00305379"/>
    <w:rsid w:val="00306055"/>
    <w:rsid w:val="003067B4"/>
    <w:rsid w:val="00306916"/>
    <w:rsid w:val="00307890"/>
    <w:rsid w:val="00307CCC"/>
    <w:rsid w:val="00310F4D"/>
    <w:rsid w:val="003126E7"/>
    <w:rsid w:val="00312894"/>
    <w:rsid w:val="0031328D"/>
    <w:rsid w:val="003134C4"/>
    <w:rsid w:val="0031356E"/>
    <w:rsid w:val="00313EE6"/>
    <w:rsid w:val="00314524"/>
    <w:rsid w:val="00314729"/>
    <w:rsid w:val="00314C9B"/>
    <w:rsid w:val="0031521B"/>
    <w:rsid w:val="003152B2"/>
    <w:rsid w:val="0031580B"/>
    <w:rsid w:val="00315902"/>
    <w:rsid w:val="00315927"/>
    <w:rsid w:val="003159F3"/>
    <w:rsid w:val="003161E9"/>
    <w:rsid w:val="00316376"/>
    <w:rsid w:val="00316802"/>
    <w:rsid w:val="00316C2F"/>
    <w:rsid w:val="00317225"/>
    <w:rsid w:val="00323BE9"/>
    <w:rsid w:val="00323C25"/>
    <w:rsid w:val="00323FCB"/>
    <w:rsid w:val="0032460A"/>
    <w:rsid w:val="00325F48"/>
    <w:rsid w:val="00326646"/>
    <w:rsid w:val="00326DA6"/>
    <w:rsid w:val="003272AD"/>
    <w:rsid w:val="003272CF"/>
    <w:rsid w:val="00327A16"/>
    <w:rsid w:val="00327ECB"/>
    <w:rsid w:val="00330710"/>
    <w:rsid w:val="00330905"/>
    <w:rsid w:val="00330A88"/>
    <w:rsid w:val="00331323"/>
    <w:rsid w:val="003313C2"/>
    <w:rsid w:val="00331872"/>
    <w:rsid w:val="00331953"/>
    <w:rsid w:val="00331FAC"/>
    <w:rsid w:val="003322DA"/>
    <w:rsid w:val="0033285F"/>
    <w:rsid w:val="00333D53"/>
    <w:rsid w:val="0033451E"/>
    <w:rsid w:val="00334E43"/>
    <w:rsid w:val="00334F7A"/>
    <w:rsid w:val="00335277"/>
    <w:rsid w:val="00335327"/>
    <w:rsid w:val="00335BF0"/>
    <w:rsid w:val="003365DD"/>
    <w:rsid w:val="00337313"/>
    <w:rsid w:val="0034025C"/>
    <w:rsid w:val="0034072A"/>
    <w:rsid w:val="003417BB"/>
    <w:rsid w:val="003417C5"/>
    <w:rsid w:val="00341EAB"/>
    <w:rsid w:val="003421F0"/>
    <w:rsid w:val="003428E0"/>
    <w:rsid w:val="00342D28"/>
    <w:rsid w:val="00343F2D"/>
    <w:rsid w:val="003447FB"/>
    <w:rsid w:val="00345209"/>
    <w:rsid w:val="00345CFD"/>
    <w:rsid w:val="00346197"/>
    <w:rsid w:val="003461AA"/>
    <w:rsid w:val="0034694D"/>
    <w:rsid w:val="00347B4C"/>
    <w:rsid w:val="00347E6A"/>
    <w:rsid w:val="00350139"/>
    <w:rsid w:val="0035021B"/>
    <w:rsid w:val="003531A0"/>
    <w:rsid w:val="0035389F"/>
    <w:rsid w:val="00353A99"/>
    <w:rsid w:val="00353CC3"/>
    <w:rsid w:val="0035456B"/>
    <w:rsid w:val="003549A3"/>
    <w:rsid w:val="00355316"/>
    <w:rsid w:val="003555A5"/>
    <w:rsid w:val="0035576D"/>
    <w:rsid w:val="003558D8"/>
    <w:rsid w:val="00356C88"/>
    <w:rsid w:val="00357E6B"/>
    <w:rsid w:val="00360E67"/>
    <w:rsid w:val="003616D9"/>
    <w:rsid w:val="00361BE8"/>
    <w:rsid w:val="00361FFD"/>
    <w:rsid w:val="0036270E"/>
    <w:rsid w:val="0036297D"/>
    <w:rsid w:val="0036386B"/>
    <w:rsid w:val="0036723F"/>
    <w:rsid w:val="00367645"/>
    <w:rsid w:val="00370C81"/>
    <w:rsid w:val="00371EA9"/>
    <w:rsid w:val="00372758"/>
    <w:rsid w:val="00373800"/>
    <w:rsid w:val="003738B7"/>
    <w:rsid w:val="00373923"/>
    <w:rsid w:val="003751C2"/>
    <w:rsid w:val="00375F5D"/>
    <w:rsid w:val="00376798"/>
    <w:rsid w:val="00376804"/>
    <w:rsid w:val="0038145B"/>
    <w:rsid w:val="003824E6"/>
    <w:rsid w:val="00382B2B"/>
    <w:rsid w:val="00383828"/>
    <w:rsid w:val="00384159"/>
    <w:rsid w:val="00384A96"/>
    <w:rsid w:val="00384FD2"/>
    <w:rsid w:val="0038501D"/>
    <w:rsid w:val="00385313"/>
    <w:rsid w:val="0038599F"/>
    <w:rsid w:val="00385E9C"/>
    <w:rsid w:val="00386669"/>
    <w:rsid w:val="003873C6"/>
    <w:rsid w:val="00387B89"/>
    <w:rsid w:val="00387CE5"/>
    <w:rsid w:val="00387D4F"/>
    <w:rsid w:val="00390043"/>
    <w:rsid w:val="00390BA3"/>
    <w:rsid w:val="003916D0"/>
    <w:rsid w:val="00391837"/>
    <w:rsid w:val="00391946"/>
    <w:rsid w:val="00392C78"/>
    <w:rsid w:val="003930B4"/>
    <w:rsid w:val="003931F1"/>
    <w:rsid w:val="00393A05"/>
    <w:rsid w:val="003947E5"/>
    <w:rsid w:val="00394846"/>
    <w:rsid w:val="00396AEF"/>
    <w:rsid w:val="00397055"/>
    <w:rsid w:val="003A09E4"/>
    <w:rsid w:val="003A1A98"/>
    <w:rsid w:val="003A26AE"/>
    <w:rsid w:val="003A2E5E"/>
    <w:rsid w:val="003A32DA"/>
    <w:rsid w:val="003A37C9"/>
    <w:rsid w:val="003A42C4"/>
    <w:rsid w:val="003A503E"/>
    <w:rsid w:val="003A520E"/>
    <w:rsid w:val="003A614C"/>
    <w:rsid w:val="003A662F"/>
    <w:rsid w:val="003A6975"/>
    <w:rsid w:val="003A6E58"/>
    <w:rsid w:val="003A6F40"/>
    <w:rsid w:val="003A7F2A"/>
    <w:rsid w:val="003B1231"/>
    <w:rsid w:val="003B1AB9"/>
    <w:rsid w:val="003B1E9F"/>
    <w:rsid w:val="003B2E91"/>
    <w:rsid w:val="003B346C"/>
    <w:rsid w:val="003B355D"/>
    <w:rsid w:val="003B3FCF"/>
    <w:rsid w:val="003B4DE5"/>
    <w:rsid w:val="003B5171"/>
    <w:rsid w:val="003B53FF"/>
    <w:rsid w:val="003B66EC"/>
    <w:rsid w:val="003B6F0E"/>
    <w:rsid w:val="003B6F56"/>
    <w:rsid w:val="003B70CA"/>
    <w:rsid w:val="003B72F3"/>
    <w:rsid w:val="003B74A3"/>
    <w:rsid w:val="003B7811"/>
    <w:rsid w:val="003B7DF4"/>
    <w:rsid w:val="003C0195"/>
    <w:rsid w:val="003C0485"/>
    <w:rsid w:val="003C0C6B"/>
    <w:rsid w:val="003C0ECB"/>
    <w:rsid w:val="003C0F46"/>
    <w:rsid w:val="003C147A"/>
    <w:rsid w:val="003C1AF8"/>
    <w:rsid w:val="003C1CB9"/>
    <w:rsid w:val="003C2C07"/>
    <w:rsid w:val="003C2F51"/>
    <w:rsid w:val="003C32C1"/>
    <w:rsid w:val="003C387A"/>
    <w:rsid w:val="003C3E69"/>
    <w:rsid w:val="003C3F05"/>
    <w:rsid w:val="003C5386"/>
    <w:rsid w:val="003C5B86"/>
    <w:rsid w:val="003C612A"/>
    <w:rsid w:val="003C6F59"/>
    <w:rsid w:val="003C70C8"/>
    <w:rsid w:val="003C7C1C"/>
    <w:rsid w:val="003D1905"/>
    <w:rsid w:val="003D231A"/>
    <w:rsid w:val="003D2479"/>
    <w:rsid w:val="003D2694"/>
    <w:rsid w:val="003D2B3D"/>
    <w:rsid w:val="003D3416"/>
    <w:rsid w:val="003D3824"/>
    <w:rsid w:val="003D3B5F"/>
    <w:rsid w:val="003D3C25"/>
    <w:rsid w:val="003D42C2"/>
    <w:rsid w:val="003D47C7"/>
    <w:rsid w:val="003D6133"/>
    <w:rsid w:val="003D71A5"/>
    <w:rsid w:val="003D7778"/>
    <w:rsid w:val="003D7A95"/>
    <w:rsid w:val="003D7B39"/>
    <w:rsid w:val="003D7CB3"/>
    <w:rsid w:val="003E0460"/>
    <w:rsid w:val="003E1669"/>
    <w:rsid w:val="003E23B0"/>
    <w:rsid w:val="003E2AEE"/>
    <w:rsid w:val="003E2FC3"/>
    <w:rsid w:val="003E3B13"/>
    <w:rsid w:val="003E3B52"/>
    <w:rsid w:val="003E3E2F"/>
    <w:rsid w:val="003E404C"/>
    <w:rsid w:val="003E43CA"/>
    <w:rsid w:val="003E442F"/>
    <w:rsid w:val="003E44EF"/>
    <w:rsid w:val="003E49F1"/>
    <w:rsid w:val="003E5AC3"/>
    <w:rsid w:val="003E7243"/>
    <w:rsid w:val="003E75F1"/>
    <w:rsid w:val="003F0528"/>
    <w:rsid w:val="003F05D2"/>
    <w:rsid w:val="003F067E"/>
    <w:rsid w:val="003F08CC"/>
    <w:rsid w:val="003F0AEC"/>
    <w:rsid w:val="003F15C6"/>
    <w:rsid w:val="003F34D4"/>
    <w:rsid w:val="003F3B21"/>
    <w:rsid w:val="003F4552"/>
    <w:rsid w:val="003F4806"/>
    <w:rsid w:val="003F4DD7"/>
    <w:rsid w:val="003F520E"/>
    <w:rsid w:val="003F5DEF"/>
    <w:rsid w:val="003F6DE1"/>
    <w:rsid w:val="003F7076"/>
    <w:rsid w:val="003F778B"/>
    <w:rsid w:val="00400B88"/>
    <w:rsid w:val="00400C1E"/>
    <w:rsid w:val="00400C62"/>
    <w:rsid w:val="004010C4"/>
    <w:rsid w:val="0040261A"/>
    <w:rsid w:val="00403310"/>
    <w:rsid w:val="00403F0B"/>
    <w:rsid w:val="00404048"/>
    <w:rsid w:val="0040407E"/>
    <w:rsid w:val="00405800"/>
    <w:rsid w:val="0040741D"/>
    <w:rsid w:val="004078B0"/>
    <w:rsid w:val="00407DB3"/>
    <w:rsid w:val="0041170E"/>
    <w:rsid w:val="00411830"/>
    <w:rsid w:val="0041223D"/>
    <w:rsid w:val="00412A15"/>
    <w:rsid w:val="00413C1B"/>
    <w:rsid w:val="00413CD6"/>
    <w:rsid w:val="00413EE8"/>
    <w:rsid w:val="0041684C"/>
    <w:rsid w:val="0041720D"/>
    <w:rsid w:val="004173B6"/>
    <w:rsid w:val="00420F74"/>
    <w:rsid w:val="0042135F"/>
    <w:rsid w:val="0042168F"/>
    <w:rsid w:val="00421DA4"/>
    <w:rsid w:val="004227D7"/>
    <w:rsid w:val="00422CEB"/>
    <w:rsid w:val="0042443E"/>
    <w:rsid w:val="004251CF"/>
    <w:rsid w:val="00425833"/>
    <w:rsid w:val="00426A7B"/>
    <w:rsid w:val="00427EA4"/>
    <w:rsid w:val="00430761"/>
    <w:rsid w:val="00430916"/>
    <w:rsid w:val="0043099A"/>
    <w:rsid w:val="00431E3F"/>
    <w:rsid w:val="004325F9"/>
    <w:rsid w:val="0043294F"/>
    <w:rsid w:val="00432C56"/>
    <w:rsid w:val="00433B59"/>
    <w:rsid w:val="00433FF8"/>
    <w:rsid w:val="0043441F"/>
    <w:rsid w:val="00434F63"/>
    <w:rsid w:val="0043521B"/>
    <w:rsid w:val="00436697"/>
    <w:rsid w:val="00436B4C"/>
    <w:rsid w:val="00437384"/>
    <w:rsid w:val="00440808"/>
    <w:rsid w:val="00440D01"/>
    <w:rsid w:val="004415EB"/>
    <w:rsid w:val="00441FE8"/>
    <w:rsid w:val="004426A0"/>
    <w:rsid w:val="004426F7"/>
    <w:rsid w:val="00442E80"/>
    <w:rsid w:val="00443B77"/>
    <w:rsid w:val="004469CD"/>
    <w:rsid w:val="004469DC"/>
    <w:rsid w:val="00446E23"/>
    <w:rsid w:val="00447AC8"/>
    <w:rsid w:val="00447DFF"/>
    <w:rsid w:val="0045099F"/>
    <w:rsid w:val="00451826"/>
    <w:rsid w:val="004518D8"/>
    <w:rsid w:val="004527F1"/>
    <w:rsid w:val="00453A93"/>
    <w:rsid w:val="00453BCC"/>
    <w:rsid w:val="00454506"/>
    <w:rsid w:val="0045541D"/>
    <w:rsid w:val="00456390"/>
    <w:rsid w:val="00456D21"/>
    <w:rsid w:val="00457526"/>
    <w:rsid w:val="00457676"/>
    <w:rsid w:val="00460058"/>
    <w:rsid w:val="004600B5"/>
    <w:rsid w:val="00460C89"/>
    <w:rsid w:val="00461222"/>
    <w:rsid w:val="0046150C"/>
    <w:rsid w:val="00461911"/>
    <w:rsid w:val="00461ACD"/>
    <w:rsid w:val="00462DE6"/>
    <w:rsid w:val="00462F55"/>
    <w:rsid w:val="00463079"/>
    <w:rsid w:val="004635AE"/>
    <w:rsid w:val="00463969"/>
    <w:rsid w:val="004654D9"/>
    <w:rsid w:val="00465890"/>
    <w:rsid w:val="00466FAF"/>
    <w:rsid w:val="00467B07"/>
    <w:rsid w:val="004705F4"/>
    <w:rsid w:val="00471F41"/>
    <w:rsid w:val="00472187"/>
    <w:rsid w:val="0047291A"/>
    <w:rsid w:val="00472F66"/>
    <w:rsid w:val="00473938"/>
    <w:rsid w:val="00473B81"/>
    <w:rsid w:val="00473E43"/>
    <w:rsid w:val="00474905"/>
    <w:rsid w:val="004750FC"/>
    <w:rsid w:val="004752D7"/>
    <w:rsid w:val="004758A7"/>
    <w:rsid w:val="00475DCB"/>
    <w:rsid w:val="00476E6A"/>
    <w:rsid w:val="00480617"/>
    <w:rsid w:val="0048092E"/>
    <w:rsid w:val="00481058"/>
    <w:rsid w:val="004817A9"/>
    <w:rsid w:val="004823E0"/>
    <w:rsid w:val="00482457"/>
    <w:rsid w:val="00483394"/>
    <w:rsid w:val="00483F0A"/>
    <w:rsid w:val="004840C2"/>
    <w:rsid w:val="00484459"/>
    <w:rsid w:val="004847CF"/>
    <w:rsid w:val="00484F98"/>
    <w:rsid w:val="0048585A"/>
    <w:rsid w:val="0048665E"/>
    <w:rsid w:val="00487109"/>
    <w:rsid w:val="00487D61"/>
    <w:rsid w:val="00487F7C"/>
    <w:rsid w:val="00487FD0"/>
    <w:rsid w:val="00490071"/>
    <w:rsid w:val="0049026F"/>
    <w:rsid w:val="00491487"/>
    <w:rsid w:val="00491C41"/>
    <w:rsid w:val="004920FF"/>
    <w:rsid w:val="00492B26"/>
    <w:rsid w:val="00493623"/>
    <w:rsid w:val="00493C15"/>
    <w:rsid w:val="0049444B"/>
    <w:rsid w:val="00495507"/>
    <w:rsid w:val="0049586B"/>
    <w:rsid w:val="00496014"/>
    <w:rsid w:val="004960D8"/>
    <w:rsid w:val="00496A3E"/>
    <w:rsid w:val="00496F2D"/>
    <w:rsid w:val="00497997"/>
    <w:rsid w:val="004A0184"/>
    <w:rsid w:val="004A01C2"/>
    <w:rsid w:val="004A02F8"/>
    <w:rsid w:val="004A0560"/>
    <w:rsid w:val="004A1BA5"/>
    <w:rsid w:val="004A1DDC"/>
    <w:rsid w:val="004A367F"/>
    <w:rsid w:val="004A3724"/>
    <w:rsid w:val="004A4ACB"/>
    <w:rsid w:val="004A54DB"/>
    <w:rsid w:val="004A5DBA"/>
    <w:rsid w:val="004A6954"/>
    <w:rsid w:val="004A7E89"/>
    <w:rsid w:val="004B0036"/>
    <w:rsid w:val="004B0196"/>
    <w:rsid w:val="004B02C0"/>
    <w:rsid w:val="004B24EB"/>
    <w:rsid w:val="004B25BB"/>
    <w:rsid w:val="004B2D3C"/>
    <w:rsid w:val="004B31B6"/>
    <w:rsid w:val="004B3B43"/>
    <w:rsid w:val="004B426C"/>
    <w:rsid w:val="004B5B3D"/>
    <w:rsid w:val="004B5EE0"/>
    <w:rsid w:val="004B60A9"/>
    <w:rsid w:val="004B69D5"/>
    <w:rsid w:val="004B7086"/>
    <w:rsid w:val="004B78D1"/>
    <w:rsid w:val="004C04C7"/>
    <w:rsid w:val="004C16E5"/>
    <w:rsid w:val="004C1A0F"/>
    <w:rsid w:val="004C2109"/>
    <w:rsid w:val="004C34CD"/>
    <w:rsid w:val="004C3AA9"/>
    <w:rsid w:val="004C6CE8"/>
    <w:rsid w:val="004C7542"/>
    <w:rsid w:val="004C7B93"/>
    <w:rsid w:val="004D058D"/>
    <w:rsid w:val="004D0CBF"/>
    <w:rsid w:val="004D248D"/>
    <w:rsid w:val="004D2A69"/>
    <w:rsid w:val="004D2FEE"/>
    <w:rsid w:val="004D5FA1"/>
    <w:rsid w:val="004D667B"/>
    <w:rsid w:val="004D6C0A"/>
    <w:rsid w:val="004D6EE1"/>
    <w:rsid w:val="004D7186"/>
    <w:rsid w:val="004D7334"/>
    <w:rsid w:val="004E034F"/>
    <w:rsid w:val="004E03CA"/>
    <w:rsid w:val="004E0FB2"/>
    <w:rsid w:val="004E1128"/>
    <w:rsid w:val="004E1BDA"/>
    <w:rsid w:val="004E1E84"/>
    <w:rsid w:val="004E2A78"/>
    <w:rsid w:val="004E348E"/>
    <w:rsid w:val="004E47B0"/>
    <w:rsid w:val="004E4C48"/>
    <w:rsid w:val="004E4E03"/>
    <w:rsid w:val="004E5DDA"/>
    <w:rsid w:val="004E745A"/>
    <w:rsid w:val="004E74CF"/>
    <w:rsid w:val="004E763F"/>
    <w:rsid w:val="004F00E2"/>
    <w:rsid w:val="004F0B4A"/>
    <w:rsid w:val="004F1DD1"/>
    <w:rsid w:val="004F1DF9"/>
    <w:rsid w:val="004F22A8"/>
    <w:rsid w:val="004F294D"/>
    <w:rsid w:val="004F2A87"/>
    <w:rsid w:val="004F3AA1"/>
    <w:rsid w:val="004F3EB8"/>
    <w:rsid w:val="004F4294"/>
    <w:rsid w:val="004F4835"/>
    <w:rsid w:val="004F4D29"/>
    <w:rsid w:val="004F4E44"/>
    <w:rsid w:val="004F4FD9"/>
    <w:rsid w:val="004F6CED"/>
    <w:rsid w:val="004F6EFD"/>
    <w:rsid w:val="004F736C"/>
    <w:rsid w:val="004F7F11"/>
    <w:rsid w:val="00500BC2"/>
    <w:rsid w:val="00500BDC"/>
    <w:rsid w:val="005012D3"/>
    <w:rsid w:val="00502893"/>
    <w:rsid w:val="00503302"/>
    <w:rsid w:val="00504557"/>
    <w:rsid w:val="00504613"/>
    <w:rsid w:val="00505A16"/>
    <w:rsid w:val="00506835"/>
    <w:rsid w:val="005071E7"/>
    <w:rsid w:val="00507397"/>
    <w:rsid w:val="00507CD4"/>
    <w:rsid w:val="00510BCB"/>
    <w:rsid w:val="00511405"/>
    <w:rsid w:val="005117DC"/>
    <w:rsid w:val="00511A24"/>
    <w:rsid w:val="005127EB"/>
    <w:rsid w:val="0051288C"/>
    <w:rsid w:val="00512BAB"/>
    <w:rsid w:val="005135A6"/>
    <w:rsid w:val="00514E2C"/>
    <w:rsid w:val="00515046"/>
    <w:rsid w:val="00515A16"/>
    <w:rsid w:val="00515AA6"/>
    <w:rsid w:val="00516646"/>
    <w:rsid w:val="0051699C"/>
    <w:rsid w:val="00517588"/>
    <w:rsid w:val="00517FA4"/>
    <w:rsid w:val="00520029"/>
    <w:rsid w:val="00520111"/>
    <w:rsid w:val="0052071B"/>
    <w:rsid w:val="005213F4"/>
    <w:rsid w:val="00521ED6"/>
    <w:rsid w:val="0052293A"/>
    <w:rsid w:val="0052492D"/>
    <w:rsid w:val="00524D7E"/>
    <w:rsid w:val="00525306"/>
    <w:rsid w:val="00526A0F"/>
    <w:rsid w:val="00527865"/>
    <w:rsid w:val="00527947"/>
    <w:rsid w:val="00527EFF"/>
    <w:rsid w:val="005307DA"/>
    <w:rsid w:val="00530A69"/>
    <w:rsid w:val="00530CF1"/>
    <w:rsid w:val="00530F0E"/>
    <w:rsid w:val="0053102E"/>
    <w:rsid w:val="00531214"/>
    <w:rsid w:val="0053199F"/>
    <w:rsid w:val="0053242A"/>
    <w:rsid w:val="005335C8"/>
    <w:rsid w:val="00533B73"/>
    <w:rsid w:val="00533C90"/>
    <w:rsid w:val="005349B3"/>
    <w:rsid w:val="00534D2A"/>
    <w:rsid w:val="00534D2D"/>
    <w:rsid w:val="0053592E"/>
    <w:rsid w:val="00535F47"/>
    <w:rsid w:val="00536630"/>
    <w:rsid w:val="00536734"/>
    <w:rsid w:val="00537A34"/>
    <w:rsid w:val="00540ACA"/>
    <w:rsid w:val="00541C6F"/>
    <w:rsid w:val="0054261E"/>
    <w:rsid w:val="00542961"/>
    <w:rsid w:val="00542BFF"/>
    <w:rsid w:val="00544468"/>
    <w:rsid w:val="005453FB"/>
    <w:rsid w:val="00546C4A"/>
    <w:rsid w:val="005475D1"/>
    <w:rsid w:val="00547D30"/>
    <w:rsid w:val="00550EED"/>
    <w:rsid w:val="00551F65"/>
    <w:rsid w:val="00552AE7"/>
    <w:rsid w:val="00552B8C"/>
    <w:rsid w:val="005548F3"/>
    <w:rsid w:val="00554DD6"/>
    <w:rsid w:val="0055549F"/>
    <w:rsid w:val="00555E91"/>
    <w:rsid w:val="00556ACD"/>
    <w:rsid w:val="00556C2A"/>
    <w:rsid w:val="00556F02"/>
    <w:rsid w:val="005570D4"/>
    <w:rsid w:val="00560413"/>
    <w:rsid w:val="00561161"/>
    <w:rsid w:val="0056143A"/>
    <w:rsid w:val="005617C3"/>
    <w:rsid w:val="005618F1"/>
    <w:rsid w:val="00561E9F"/>
    <w:rsid w:val="00561FC4"/>
    <w:rsid w:val="0056304B"/>
    <w:rsid w:val="00564349"/>
    <w:rsid w:val="00564A9D"/>
    <w:rsid w:val="00564E11"/>
    <w:rsid w:val="005654E1"/>
    <w:rsid w:val="00565780"/>
    <w:rsid w:val="00566951"/>
    <w:rsid w:val="00571156"/>
    <w:rsid w:val="0057154A"/>
    <w:rsid w:val="0057160B"/>
    <w:rsid w:val="00572DF5"/>
    <w:rsid w:val="005734C8"/>
    <w:rsid w:val="00574D93"/>
    <w:rsid w:val="00576543"/>
    <w:rsid w:val="00577834"/>
    <w:rsid w:val="005779FF"/>
    <w:rsid w:val="005803FE"/>
    <w:rsid w:val="005810A6"/>
    <w:rsid w:val="0058257A"/>
    <w:rsid w:val="0058293B"/>
    <w:rsid w:val="00582BE8"/>
    <w:rsid w:val="00583526"/>
    <w:rsid w:val="00583C7E"/>
    <w:rsid w:val="00584547"/>
    <w:rsid w:val="00584BB0"/>
    <w:rsid w:val="005850D8"/>
    <w:rsid w:val="00585208"/>
    <w:rsid w:val="005863B1"/>
    <w:rsid w:val="00587B24"/>
    <w:rsid w:val="005922A0"/>
    <w:rsid w:val="00592618"/>
    <w:rsid w:val="00592BB2"/>
    <w:rsid w:val="00592E57"/>
    <w:rsid w:val="005933AD"/>
    <w:rsid w:val="00594043"/>
    <w:rsid w:val="005940A2"/>
    <w:rsid w:val="00594B42"/>
    <w:rsid w:val="00595720"/>
    <w:rsid w:val="00595B0F"/>
    <w:rsid w:val="005960F4"/>
    <w:rsid w:val="0059657E"/>
    <w:rsid w:val="005965BC"/>
    <w:rsid w:val="005966E7"/>
    <w:rsid w:val="00596C23"/>
    <w:rsid w:val="005973D5"/>
    <w:rsid w:val="0059763E"/>
    <w:rsid w:val="005A0928"/>
    <w:rsid w:val="005A0F9F"/>
    <w:rsid w:val="005A13BD"/>
    <w:rsid w:val="005A1662"/>
    <w:rsid w:val="005A191B"/>
    <w:rsid w:val="005A1D1D"/>
    <w:rsid w:val="005A224F"/>
    <w:rsid w:val="005A2C95"/>
    <w:rsid w:val="005A2E3F"/>
    <w:rsid w:val="005A2E79"/>
    <w:rsid w:val="005A2F7A"/>
    <w:rsid w:val="005A3073"/>
    <w:rsid w:val="005A321B"/>
    <w:rsid w:val="005A38D1"/>
    <w:rsid w:val="005A3C57"/>
    <w:rsid w:val="005A41EB"/>
    <w:rsid w:val="005A4295"/>
    <w:rsid w:val="005A491E"/>
    <w:rsid w:val="005A512F"/>
    <w:rsid w:val="005A5436"/>
    <w:rsid w:val="005A5696"/>
    <w:rsid w:val="005A60E5"/>
    <w:rsid w:val="005A6487"/>
    <w:rsid w:val="005A6AC2"/>
    <w:rsid w:val="005A6DE6"/>
    <w:rsid w:val="005A71D9"/>
    <w:rsid w:val="005B1AFF"/>
    <w:rsid w:val="005B1B15"/>
    <w:rsid w:val="005B1B26"/>
    <w:rsid w:val="005B2076"/>
    <w:rsid w:val="005B2F9A"/>
    <w:rsid w:val="005B350A"/>
    <w:rsid w:val="005B4952"/>
    <w:rsid w:val="005B4BAA"/>
    <w:rsid w:val="005B4C8C"/>
    <w:rsid w:val="005B58F7"/>
    <w:rsid w:val="005B5BF7"/>
    <w:rsid w:val="005B624A"/>
    <w:rsid w:val="005B6E44"/>
    <w:rsid w:val="005B74BC"/>
    <w:rsid w:val="005C14B9"/>
    <w:rsid w:val="005C1617"/>
    <w:rsid w:val="005C16CC"/>
    <w:rsid w:val="005C20AF"/>
    <w:rsid w:val="005C2D37"/>
    <w:rsid w:val="005C69E2"/>
    <w:rsid w:val="005C76BE"/>
    <w:rsid w:val="005C7DB1"/>
    <w:rsid w:val="005C7E05"/>
    <w:rsid w:val="005C7E1A"/>
    <w:rsid w:val="005D057E"/>
    <w:rsid w:val="005D0C74"/>
    <w:rsid w:val="005D2A7B"/>
    <w:rsid w:val="005D3C7E"/>
    <w:rsid w:val="005D3EE8"/>
    <w:rsid w:val="005D5093"/>
    <w:rsid w:val="005D5391"/>
    <w:rsid w:val="005D55D5"/>
    <w:rsid w:val="005D5773"/>
    <w:rsid w:val="005D6340"/>
    <w:rsid w:val="005D6C64"/>
    <w:rsid w:val="005D6E7A"/>
    <w:rsid w:val="005D6FA9"/>
    <w:rsid w:val="005D7EA0"/>
    <w:rsid w:val="005E0DD7"/>
    <w:rsid w:val="005E0F6D"/>
    <w:rsid w:val="005E17C2"/>
    <w:rsid w:val="005E1B5B"/>
    <w:rsid w:val="005E1C9E"/>
    <w:rsid w:val="005E276B"/>
    <w:rsid w:val="005E3A3E"/>
    <w:rsid w:val="005E3C80"/>
    <w:rsid w:val="005E42EC"/>
    <w:rsid w:val="005E48A9"/>
    <w:rsid w:val="005E4D3C"/>
    <w:rsid w:val="005E5BA7"/>
    <w:rsid w:val="005E5F7B"/>
    <w:rsid w:val="005E5FAB"/>
    <w:rsid w:val="005E61A1"/>
    <w:rsid w:val="005E6562"/>
    <w:rsid w:val="005E6932"/>
    <w:rsid w:val="005E69D8"/>
    <w:rsid w:val="005E6A73"/>
    <w:rsid w:val="005E78A5"/>
    <w:rsid w:val="005F0C62"/>
    <w:rsid w:val="005F3EFC"/>
    <w:rsid w:val="005F412E"/>
    <w:rsid w:val="005F57C7"/>
    <w:rsid w:val="005F58DB"/>
    <w:rsid w:val="005F5E0B"/>
    <w:rsid w:val="005F63A2"/>
    <w:rsid w:val="005F7AF7"/>
    <w:rsid w:val="00600056"/>
    <w:rsid w:val="00600C08"/>
    <w:rsid w:val="00602AF5"/>
    <w:rsid w:val="0060325E"/>
    <w:rsid w:val="00604297"/>
    <w:rsid w:val="00605507"/>
    <w:rsid w:val="0060562C"/>
    <w:rsid w:val="00605BC7"/>
    <w:rsid w:val="00606468"/>
    <w:rsid w:val="00606941"/>
    <w:rsid w:val="00606F60"/>
    <w:rsid w:val="00607073"/>
    <w:rsid w:val="00610359"/>
    <w:rsid w:val="006112E0"/>
    <w:rsid w:val="006129C2"/>
    <w:rsid w:val="00612EA0"/>
    <w:rsid w:val="00613642"/>
    <w:rsid w:val="006137B1"/>
    <w:rsid w:val="0061475A"/>
    <w:rsid w:val="006154A1"/>
    <w:rsid w:val="0061575E"/>
    <w:rsid w:val="00615765"/>
    <w:rsid w:val="00615D41"/>
    <w:rsid w:val="00617B0E"/>
    <w:rsid w:val="006200EE"/>
    <w:rsid w:val="00620E01"/>
    <w:rsid w:val="006210CD"/>
    <w:rsid w:val="006213E9"/>
    <w:rsid w:val="0062142F"/>
    <w:rsid w:val="00621B8C"/>
    <w:rsid w:val="006227FB"/>
    <w:rsid w:val="00622A6E"/>
    <w:rsid w:val="00623184"/>
    <w:rsid w:val="00623CE7"/>
    <w:rsid w:val="006243C2"/>
    <w:rsid w:val="00624C3B"/>
    <w:rsid w:val="006268EC"/>
    <w:rsid w:val="006277A1"/>
    <w:rsid w:val="006329D0"/>
    <w:rsid w:val="00633EE9"/>
    <w:rsid w:val="00634899"/>
    <w:rsid w:val="006348E0"/>
    <w:rsid w:val="006353C9"/>
    <w:rsid w:val="006359A4"/>
    <w:rsid w:val="00636098"/>
    <w:rsid w:val="00637B90"/>
    <w:rsid w:val="0064097D"/>
    <w:rsid w:val="00640A14"/>
    <w:rsid w:val="006412B7"/>
    <w:rsid w:val="006413DA"/>
    <w:rsid w:val="006414DF"/>
    <w:rsid w:val="00641680"/>
    <w:rsid w:val="00641999"/>
    <w:rsid w:val="00641A48"/>
    <w:rsid w:val="00641B5B"/>
    <w:rsid w:val="00643335"/>
    <w:rsid w:val="006449C0"/>
    <w:rsid w:val="00644FAC"/>
    <w:rsid w:val="0064575B"/>
    <w:rsid w:val="00645D0F"/>
    <w:rsid w:val="006460B2"/>
    <w:rsid w:val="006462B6"/>
    <w:rsid w:val="006471F3"/>
    <w:rsid w:val="00647924"/>
    <w:rsid w:val="00647D0E"/>
    <w:rsid w:val="006504DF"/>
    <w:rsid w:val="00650648"/>
    <w:rsid w:val="0065091D"/>
    <w:rsid w:val="00650F07"/>
    <w:rsid w:val="00650F74"/>
    <w:rsid w:val="00651BFD"/>
    <w:rsid w:val="00652322"/>
    <w:rsid w:val="00652DD9"/>
    <w:rsid w:val="0065381E"/>
    <w:rsid w:val="00653BF4"/>
    <w:rsid w:val="00655524"/>
    <w:rsid w:val="0065733C"/>
    <w:rsid w:val="00657D6F"/>
    <w:rsid w:val="0066115D"/>
    <w:rsid w:val="0066157C"/>
    <w:rsid w:val="006633C5"/>
    <w:rsid w:val="0066375D"/>
    <w:rsid w:val="00663D19"/>
    <w:rsid w:val="0066478E"/>
    <w:rsid w:val="0066554F"/>
    <w:rsid w:val="006656C7"/>
    <w:rsid w:val="00666530"/>
    <w:rsid w:val="00666914"/>
    <w:rsid w:val="006669C6"/>
    <w:rsid w:val="00666BBB"/>
    <w:rsid w:val="00666FCB"/>
    <w:rsid w:val="00667415"/>
    <w:rsid w:val="006675BC"/>
    <w:rsid w:val="00667F89"/>
    <w:rsid w:val="006710F9"/>
    <w:rsid w:val="00671B17"/>
    <w:rsid w:val="00673248"/>
    <w:rsid w:val="00674B4E"/>
    <w:rsid w:val="00674FFD"/>
    <w:rsid w:val="0067535F"/>
    <w:rsid w:val="00676394"/>
    <w:rsid w:val="00677A7F"/>
    <w:rsid w:val="00677C57"/>
    <w:rsid w:val="006802F2"/>
    <w:rsid w:val="00680645"/>
    <w:rsid w:val="00680E54"/>
    <w:rsid w:val="00680FBF"/>
    <w:rsid w:val="00682A11"/>
    <w:rsid w:val="00682C66"/>
    <w:rsid w:val="00682E30"/>
    <w:rsid w:val="00682EB4"/>
    <w:rsid w:val="006830B0"/>
    <w:rsid w:val="00683CF7"/>
    <w:rsid w:val="00683E08"/>
    <w:rsid w:val="00684B3B"/>
    <w:rsid w:val="00685359"/>
    <w:rsid w:val="00685FCB"/>
    <w:rsid w:val="006861A4"/>
    <w:rsid w:val="00686242"/>
    <w:rsid w:val="00690979"/>
    <w:rsid w:val="00690F33"/>
    <w:rsid w:val="006910FC"/>
    <w:rsid w:val="006912D6"/>
    <w:rsid w:val="00691DDC"/>
    <w:rsid w:val="00692A26"/>
    <w:rsid w:val="0069334C"/>
    <w:rsid w:val="00693763"/>
    <w:rsid w:val="00693820"/>
    <w:rsid w:val="00693CB9"/>
    <w:rsid w:val="00693E6D"/>
    <w:rsid w:val="00694BFD"/>
    <w:rsid w:val="00694C34"/>
    <w:rsid w:val="006968CE"/>
    <w:rsid w:val="00696CCC"/>
    <w:rsid w:val="00696FA7"/>
    <w:rsid w:val="00697A3A"/>
    <w:rsid w:val="006A00C5"/>
    <w:rsid w:val="006A19C0"/>
    <w:rsid w:val="006A2639"/>
    <w:rsid w:val="006A2EC0"/>
    <w:rsid w:val="006A39B7"/>
    <w:rsid w:val="006A3A64"/>
    <w:rsid w:val="006A3C6B"/>
    <w:rsid w:val="006A3D31"/>
    <w:rsid w:val="006A461A"/>
    <w:rsid w:val="006A48EE"/>
    <w:rsid w:val="006A5D84"/>
    <w:rsid w:val="006A5D8B"/>
    <w:rsid w:val="006A61FA"/>
    <w:rsid w:val="006A72F4"/>
    <w:rsid w:val="006A7D91"/>
    <w:rsid w:val="006B2677"/>
    <w:rsid w:val="006B32FD"/>
    <w:rsid w:val="006B34D9"/>
    <w:rsid w:val="006B439A"/>
    <w:rsid w:val="006B4524"/>
    <w:rsid w:val="006B58CA"/>
    <w:rsid w:val="006B5B6D"/>
    <w:rsid w:val="006B6977"/>
    <w:rsid w:val="006B6B62"/>
    <w:rsid w:val="006B6EFC"/>
    <w:rsid w:val="006B788F"/>
    <w:rsid w:val="006B79B2"/>
    <w:rsid w:val="006C002F"/>
    <w:rsid w:val="006C18A9"/>
    <w:rsid w:val="006C1B66"/>
    <w:rsid w:val="006C2196"/>
    <w:rsid w:val="006C2AEF"/>
    <w:rsid w:val="006C2DCD"/>
    <w:rsid w:val="006C31E6"/>
    <w:rsid w:val="006C31F1"/>
    <w:rsid w:val="006C366E"/>
    <w:rsid w:val="006C385D"/>
    <w:rsid w:val="006C393D"/>
    <w:rsid w:val="006C3961"/>
    <w:rsid w:val="006C3B78"/>
    <w:rsid w:val="006C4CA0"/>
    <w:rsid w:val="006C5022"/>
    <w:rsid w:val="006C543C"/>
    <w:rsid w:val="006C5B9E"/>
    <w:rsid w:val="006C5BE9"/>
    <w:rsid w:val="006C6495"/>
    <w:rsid w:val="006D119E"/>
    <w:rsid w:val="006D132A"/>
    <w:rsid w:val="006D19D4"/>
    <w:rsid w:val="006D1AE9"/>
    <w:rsid w:val="006D5952"/>
    <w:rsid w:val="006D69BB"/>
    <w:rsid w:val="006D7B1F"/>
    <w:rsid w:val="006E0A12"/>
    <w:rsid w:val="006E0F5F"/>
    <w:rsid w:val="006E16B6"/>
    <w:rsid w:val="006E1791"/>
    <w:rsid w:val="006E1D66"/>
    <w:rsid w:val="006E2169"/>
    <w:rsid w:val="006E3DEB"/>
    <w:rsid w:val="006E3E0E"/>
    <w:rsid w:val="006E588E"/>
    <w:rsid w:val="006F323B"/>
    <w:rsid w:val="006F3BF0"/>
    <w:rsid w:val="006F4492"/>
    <w:rsid w:val="006F56C3"/>
    <w:rsid w:val="006F5B2B"/>
    <w:rsid w:val="006F61B4"/>
    <w:rsid w:val="006F6BD3"/>
    <w:rsid w:val="006F7A86"/>
    <w:rsid w:val="006F7D9A"/>
    <w:rsid w:val="00700690"/>
    <w:rsid w:val="007008F7"/>
    <w:rsid w:val="00704267"/>
    <w:rsid w:val="007049B1"/>
    <w:rsid w:val="00705D99"/>
    <w:rsid w:val="0070780E"/>
    <w:rsid w:val="00707972"/>
    <w:rsid w:val="00710268"/>
    <w:rsid w:val="00710460"/>
    <w:rsid w:val="00710582"/>
    <w:rsid w:val="007118A3"/>
    <w:rsid w:val="007119FE"/>
    <w:rsid w:val="00711DA9"/>
    <w:rsid w:val="00711DAA"/>
    <w:rsid w:val="00712322"/>
    <w:rsid w:val="0071266B"/>
    <w:rsid w:val="00713758"/>
    <w:rsid w:val="007137B1"/>
    <w:rsid w:val="00713FC9"/>
    <w:rsid w:val="00715895"/>
    <w:rsid w:val="007162B0"/>
    <w:rsid w:val="00716B60"/>
    <w:rsid w:val="00716EBF"/>
    <w:rsid w:val="00717E17"/>
    <w:rsid w:val="0072028A"/>
    <w:rsid w:val="007205C9"/>
    <w:rsid w:val="0072098F"/>
    <w:rsid w:val="007215A9"/>
    <w:rsid w:val="00722C80"/>
    <w:rsid w:val="00723F6B"/>
    <w:rsid w:val="00724D29"/>
    <w:rsid w:val="00725B78"/>
    <w:rsid w:val="00725F10"/>
    <w:rsid w:val="00726821"/>
    <w:rsid w:val="007272D7"/>
    <w:rsid w:val="007276A3"/>
    <w:rsid w:val="00730156"/>
    <w:rsid w:val="007301D8"/>
    <w:rsid w:val="0073052D"/>
    <w:rsid w:val="007315F1"/>
    <w:rsid w:val="00731E71"/>
    <w:rsid w:val="0073202C"/>
    <w:rsid w:val="0073251C"/>
    <w:rsid w:val="0073320E"/>
    <w:rsid w:val="00733F84"/>
    <w:rsid w:val="007344EA"/>
    <w:rsid w:val="007347D7"/>
    <w:rsid w:val="007351E0"/>
    <w:rsid w:val="007354A6"/>
    <w:rsid w:val="007362D2"/>
    <w:rsid w:val="00736B8F"/>
    <w:rsid w:val="0073779B"/>
    <w:rsid w:val="0074068D"/>
    <w:rsid w:val="007406B5"/>
    <w:rsid w:val="00740BD7"/>
    <w:rsid w:val="00741039"/>
    <w:rsid w:val="007410A9"/>
    <w:rsid w:val="00741788"/>
    <w:rsid w:val="00741F3E"/>
    <w:rsid w:val="007428DA"/>
    <w:rsid w:val="0074389C"/>
    <w:rsid w:val="00744776"/>
    <w:rsid w:val="00744896"/>
    <w:rsid w:val="007449B9"/>
    <w:rsid w:val="00745343"/>
    <w:rsid w:val="00745464"/>
    <w:rsid w:val="00745A78"/>
    <w:rsid w:val="00745B3D"/>
    <w:rsid w:val="007467C6"/>
    <w:rsid w:val="00746AA2"/>
    <w:rsid w:val="0074763E"/>
    <w:rsid w:val="00747DDF"/>
    <w:rsid w:val="00750059"/>
    <w:rsid w:val="00750D7B"/>
    <w:rsid w:val="00751BEB"/>
    <w:rsid w:val="00752159"/>
    <w:rsid w:val="007524DC"/>
    <w:rsid w:val="00753644"/>
    <w:rsid w:val="00753B6C"/>
    <w:rsid w:val="007543A7"/>
    <w:rsid w:val="007549AF"/>
    <w:rsid w:val="00754E31"/>
    <w:rsid w:val="00756333"/>
    <w:rsid w:val="007565EF"/>
    <w:rsid w:val="00756BA1"/>
    <w:rsid w:val="00756D12"/>
    <w:rsid w:val="0076058A"/>
    <w:rsid w:val="007611BE"/>
    <w:rsid w:val="0076165D"/>
    <w:rsid w:val="00761A28"/>
    <w:rsid w:val="007620CA"/>
    <w:rsid w:val="00762D35"/>
    <w:rsid w:val="0076354D"/>
    <w:rsid w:val="00763D3A"/>
    <w:rsid w:val="00764712"/>
    <w:rsid w:val="0076599B"/>
    <w:rsid w:val="00766578"/>
    <w:rsid w:val="007667A7"/>
    <w:rsid w:val="007669B5"/>
    <w:rsid w:val="00767010"/>
    <w:rsid w:val="007700AF"/>
    <w:rsid w:val="00770403"/>
    <w:rsid w:val="007707FA"/>
    <w:rsid w:val="00770850"/>
    <w:rsid w:val="00770B71"/>
    <w:rsid w:val="00771320"/>
    <w:rsid w:val="007716EC"/>
    <w:rsid w:val="00772AC6"/>
    <w:rsid w:val="00773708"/>
    <w:rsid w:val="00774A7D"/>
    <w:rsid w:val="00774AF5"/>
    <w:rsid w:val="00774D94"/>
    <w:rsid w:val="007753E7"/>
    <w:rsid w:val="0077573F"/>
    <w:rsid w:val="0077595D"/>
    <w:rsid w:val="007764B2"/>
    <w:rsid w:val="00777072"/>
    <w:rsid w:val="0077769D"/>
    <w:rsid w:val="007808D1"/>
    <w:rsid w:val="007814BB"/>
    <w:rsid w:val="0078179B"/>
    <w:rsid w:val="00781F66"/>
    <w:rsid w:val="007825AC"/>
    <w:rsid w:val="00783C31"/>
    <w:rsid w:val="00783FBF"/>
    <w:rsid w:val="00784807"/>
    <w:rsid w:val="00784D8E"/>
    <w:rsid w:val="00785A64"/>
    <w:rsid w:val="00785B4B"/>
    <w:rsid w:val="00787088"/>
    <w:rsid w:val="00787496"/>
    <w:rsid w:val="007923D4"/>
    <w:rsid w:val="00792AF7"/>
    <w:rsid w:val="00792F2F"/>
    <w:rsid w:val="007932F9"/>
    <w:rsid w:val="00793849"/>
    <w:rsid w:val="00793EDC"/>
    <w:rsid w:val="00793F1A"/>
    <w:rsid w:val="0079461F"/>
    <w:rsid w:val="007949FD"/>
    <w:rsid w:val="00794E32"/>
    <w:rsid w:val="00794EA6"/>
    <w:rsid w:val="00795C63"/>
    <w:rsid w:val="00795C90"/>
    <w:rsid w:val="00796CDA"/>
    <w:rsid w:val="00797DBE"/>
    <w:rsid w:val="007A008F"/>
    <w:rsid w:val="007A06CB"/>
    <w:rsid w:val="007A1C3A"/>
    <w:rsid w:val="007A281E"/>
    <w:rsid w:val="007A2D67"/>
    <w:rsid w:val="007A3101"/>
    <w:rsid w:val="007A366E"/>
    <w:rsid w:val="007A38CE"/>
    <w:rsid w:val="007A505F"/>
    <w:rsid w:val="007A58A2"/>
    <w:rsid w:val="007A692B"/>
    <w:rsid w:val="007A71A8"/>
    <w:rsid w:val="007A751F"/>
    <w:rsid w:val="007A75E5"/>
    <w:rsid w:val="007A7BB9"/>
    <w:rsid w:val="007B0A4C"/>
    <w:rsid w:val="007B19DF"/>
    <w:rsid w:val="007B1B57"/>
    <w:rsid w:val="007B24D0"/>
    <w:rsid w:val="007B2E19"/>
    <w:rsid w:val="007B392F"/>
    <w:rsid w:val="007B467E"/>
    <w:rsid w:val="007B4877"/>
    <w:rsid w:val="007B4914"/>
    <w:rsid w:val="007B5BDB"/>
    <w:rsid w:val="007B5D7F"/>
    <w:rsid w:val="007B5E03"/>
    <w:rsid w:val="007B6A4C"/>
    <w:rsid w:val="007B6C67"/>
    <w:rsid w:val="007B7B33"/>
    <w:rsid w:val="007C0458"/>
    <w:rsid w:val="007C0C0B"/>
    <w:rsid w:val="007C137E"/>
    <w:rsid w:val="007C2BDA"/>
    <w:rsid w:val="007C3028"/>
    <w:rsid w:val="007C3690"/>
    <w:rsid w:val="007C379A"/>
    <w:rsid w:val="007C3CAF"/>
    <w:rsid w:val="007C4504"/>
    <w:rsid w:val="007C5561"/>
    <w:rsid w:val="007C55DA"/>
    <w:rsid w:val="007C661E"/>
    <w:rsid w:val="007C6B15"/>
    <w:rsid w:val="007C6D2F"/>
    <w:rsid w:val="007C7524"/>
    <w:rsid w:val="007C7FCE"/>
    <w:rsid w:val="007D0B97"/>
    <w:rsid w:val="007D0D6E"/>
    <w:rsid w:val="007D0E55"/>
    <w:rsid w:val="007D15C1"/>
    <w:rsid w:val="007D262C"/>
    <w:rsid w:val="007D2986"/>
    <w:rsid w:val="007D30AB"/>
    <w:rsid w:val="007D31C6"/>
    <w:rsid w:val="007D361B"/>
    <w:rsid w:val="007D452C"/>
    <w:rsid w:val="007D478D"/>
    <w:rsid w:val="007D5076"/>
    <w:rsid w:val="007D51A4"/>
    <w:rsid w:val="007D537F"/>
    <w:rsid w:val="007D625A"/>
    <w:rsid w:val="007D6390"/>
    <w:rsid w:val="007E05B1"/>
    <w:rsid w:val="007E12F8"/>
    <w:rsid w:val="007E195B"/>
    <w:rsid w:val="007E1BFE"/>
    <w:rsid w:val="007E20BE"/>
    <w:rsid w:val="007E2A5C"/>
    <w:rsid w:val="007E315A"/>
    <w:rsid w:val="007E3315"/>
    <w:rsid w:val="007E4FFE"/>
    <w:rsid w:val="007E53B7"/>
    <w:rsid w:val="007E690B"/>
    <w:rsid w:val="007E7BB7"/>
    <w:rsid w:val="007F048E"/>
    <w:rsid w:val="007F0A84"/>
    <w:rsid w:val="007F1AC3"/>
    <w:rsid w:val="007F21E1"/>
    <w:rsid w:val="007F2B92"/>
    <w:rsid w:val="007F315B"/>
    <w:rsid w:val="007F3E4A"/>
    <w:rsid w:val="007F4372"/>
    <w:rsid w:val="007F480B"/>
    <w:rsid w:val="007F59C9"/>
    <w:rsid w:val="007F5ACF"/>
    <w:rsid w:val="007F730A"/>
    <w:rsid w:val="007F7CBF"/>
    <w:rsid w:val="00800983"/>
    <w:rsid w:val="008017B8"/>
    <w:rsid w:val="00803384"/>
    <w:rsid w:val="00803543"/>
    <w:rsid w:val="00803A16"/>
    <w:rsid w:val="00803AE9"/>
    <w:rsid w:val="00804626"/>
    <w:rsid w:val="00804A69"/>
    <w:rsid w:val="00804D5E"/>
    <w:rsid w:val="00804D7E"/>
    <w:rsid w:val="00805BD6"/>
    <w:rsid w:val="008064EF"/>
    <w:rsid w:val="00806501"/>
    <w:rsid w:val="00806A48"/>
    <w:rsid w:val="008071DF"/>
    <w:rsid w:val="0080756F"/>
    <w:rsid w:val="008100C0"/>
    <w:rsid w:val="00810966"/>
    <w:rsid w:val="00810AD3"/>
    <w:rsid w:val="00810AEA"/>
    <w:rsid w:val="00810F1D"/>
    <w:rsid w:val="00811318"/>
    <w:rsid w:val="00811D9D"/>
    <w:rsid w:val="008122C5"/>
    <w:rsid w:val="00812592"/>
    <w:rsid w:val="00812997"/>
    <w:rsid w:val="0081392D"/>
    <w:rsid w:val="008139ED"/>
    <w:rsid w:val="008145EA"/>
    <w:rsid w:val="00814942"/>
    <w:rsid w:val="00814B2C"/>
    <w:rsid w:val="00814FCB"/>
    <w:rsid w:val="00814FD7"/>
    <w:rsid w:val="008155B9"/>
    <w:rsid w:val="008157F3"/>
    <w:rsid w:val="00815C87"/>
    <w:rsid w:val="00815DB7"/>
    <w:rsid w:val="0081620D"/>
    <w:rsid w:val="00816411"/>
    <w:rsid w:val="008172A5"/>
    <w:rsid w:val="00817333"/>
    <w:rsid w:val="008178FA"/>
    <w:rsid w:val="008200D2"/>
    <w:rsid w:val="008211D5"/>
    <w:rsid w:val="00821ACC"/>
    <w:rsid w:val="00821C72"/>
    <w:rsid w:val="008237AB"/>
    <w:rsid w:val="008240B9"/>
    <w:rsid w:val="0082418A"/>
    <w:rsid w:val="008243F4"/>
    <w:rsid w:val="0082474D"/>
    <w:rsid w:val="00824E28"/>
    <w:rsid w:val="0082528C"/>
    <w:rsid w:val="00825EE9"/>
    <w:rsid w:val="00826210"/>
    <w:rsid w:val="00826BF5"/>
    <w:rsid w:val="00830CB9"/>
    <w:rsid w:val="008310B5"/>
    <w:rsid w:val="00831CB9"/>
    <w:rsid w:val="00833330"/>
    <w:rsid w:val="00833F50"/>
    <w:rsid w:val="008345BD"/>
    <w:rsid w:val="008349A6"/>
    <w:rsid w:val="00834BE4"/>
    <w:rsid w:val="00835257"/>
    <w:rsid w:val="0083646F"/>
    <w:rsid w:val="00837275"/>
    <w:rsid w:val="00840326"/>
    <w:rsid w:val="008407F5"/>
    <w:rsid w:val="008408AA"/>
    <w:rsid w:val="008411D1"/>
    <w:rsid w:val="00842A61"/>
    <w:rsid w:val="00843057"/>
    <w:rsid w:val="0084352B"/>
    <w:rsid w:val="00846592"/>
    <w:rsid w:val="00846BCF"/>
    <w:rsid w:val="008505B5"/>
    <w:rsid w:val="008526ED"/>
    <w:rsid w:val="008527E0"/>
    <w:rsid w:val="00852DDC"/>
    <w:rsid w:val="008534DF"/>
    <w:rsid w:val="0085450F"/>
    <w:rsid w:val="0085535D"/>
    <w:rsid w:val="00855C06"/>
    <w:rsid w:val="00856649"/>
    <w:rsid w:val="00856AA0"/>
    <w:rsid w:val="00856F16"/>
    <w:rsid w:val="008571CB"/>
    <w:rsid w:val="00857E7A"/>
    <w:rsid w:val="008601D7"/>
    <w:rsid w:val="00860274"/>
    <w:rsid w:val="00860442"/>
    <w:rsid w:val="008613FA"/>
    <w:rsid w:val="00861D7A"/>
    <w:rsid w:val="008627B7"/>
    <w:rsid w:val="00862A6D"/>
    <w:rsid w:val="00862F81"/>
    <w:rsid w:val="008630E5"/>
    <w:rsid w:val="0086323E"/>
    <w:rsid w:val="008637E6"/>
    <w:rsid w:val="008644B4"/>
    <w:rsid w:val="00864CCC"/>
    <w:rsid w:val="00865F5F"/>
    <w:rsid w:val="00866A86"/>
    <w:rsid w:val="00866E7B"/>
    <w:rsid w:val="008672AF"/>
    <w:rsid w:val="008679B9"/>
    <w:rsid w:val="00870CD0"/>
    <w:rsid w:val="00871239"/>
    <w:rsid w:val="008712C7"/>
    <w:rsid w:val="00871EC2"/>
    <w:rsid w:val="0087229A"/>
    <w:rsid w:val="008727D7"/>
    <w:rsid w:val="00872E90"/>
    <w:rsid w:val="0087311C"/>
    <w:rsid w:val="008732B3"/>
    <w:rsid w:val="00873B95"/>
    <w:rsid w:val="00873CB8"/>
    <w:rsid w:val="00873DCA"/>
    <w:rsid w:val="00874868"/>
    <w:rsid w:val="00874946"/>
    <w:rsid w:val="00874A60"/>
    <w:rsid w:val="00874DAB"/>
    <w:rsid w:val="008755F4"/>
    <w:rsid w:val="00875D1B"/>
    <w:rsid w:val="008763B1"/>
    <w:rsid w:val="008801C7"/>
    <w:rsid w:val="008806ED"/>
    <w:rsid w:val="0088183B"/>
    <w:rsid w:val="00881C7A"/>
    <w:rsid w:val="00881C95"/>
    <w:rsid w:val="00882042"/>
    <w:rsid w:val="008825F7"/>
    <w:rsid w:val="008825F9"/>
    <w:rsid w:val="008826D7"/>
    <w:rsid w:val="00882B99"/>
    <w:rsid w:val="00883458"/>
    <w:rsid w:val="0088365C"/>
    <w:rsid w:val="008872DF"/>
    <w:rsid w:val="00890F4B"/>
    <w:rsid w:val="00891BA1"/>
    <w:rsid w:val="00891DA2"/>
    <w:rsid w:val="00891F1D"/>
    <w:rsid w:val="008924B8"/>
    <w:rsid w:val="00892ECC"/>
    <w:rsid w:val="008931B3"/>
    <w:rsid w:val="00893356"/>
    <w:rsid w:val="00893D60"/>
    <w:rsid w:val="0089459D"/>
    <w:rsid w:val="00894923"/>
    <w:rsid w:val="00895425"/>
    <w:rsid w:val="00895DEC"/>
    <w:rsid w:val="008965DA"/>
    <w:rsid w:val="0089664E"/>
    <w:rsid w:val="00896D5D"/>
    <w:rsid w:val="00897890"/>
    <w:rsid w:val="0089798F"/>
    <w:rsid w:val="008A01B9"/>
    <w:rsid w:val="008A1979"/>
    <w:rsid w:val="008A19C4"/>
    <w:rsid w:val="008A277A"/>
    <w:rsid w:val="008A27F5"/>
    <w:rsid w:val="008A2EE7"/>
    <w:rsid w:val="008A3CF3"/>
    <w:rsid w:val="008A4074"/>
    <w:rsid w:val="008A4747"/>
    <w:rsid w:val="008A4E5C"/>
    <w:rsid w:val="008A520C"/>
    <w:rsid w:val="008A56A7"/>
    <w:rsid w:val="008A6306"/>
    <w:rsid w:val="008A6318"/>
    <w:rsid w:val="008A6BF4"/>
    <w:rsid w:val="008A7677"/>
    <w:rsid w:val="008A7F58"/>
    <w:rsid w:val="008A7FBF"/>
    <w:rsid w:val="008B0F19"/>
    <w:rsid w:val="008B25F5"/>
    <w:rsid w:val="008B29CF"/>
    <w:rsid w:val="008B2A2C"/>
    <w:rsid w:val="008B32BF"/>
    <w:rsid w:val="008B42EA"/>
    <w:rsid w:val="008B4E9B"/>
    <w:rsid w:val="008B527A"/>
    <w:rsid w:val="008B5BB2"/>
    <w:rsid w:val="008B6CD1"/>
    <w:rsid w:val="008B6CF7"/>
    <w:rsid w:val="008B75E7"/>
    <w:rsid w:val="008B76A9"/>
    <w:rsid w:val="008B7C9B"/>
    <w:rsid w:val="008C0372"/>
    <w:rsid w:val="008C10B1"/>
    <w:rsid w:val="008C14A9"/>
    <w:rsid w:val="008C2164"/>
    <w:rsid w:val="008C35B3"/>
    <w:rsid w:val="008C4C03"/>
    <w:rsid w:val="008C57D8"/>
    <w:rsid w:val="008C6C74"/>
    <w:rsid w:val="008C7A28"/>
    <w:rsid w:val="008D0483"/>
    <w:rsid w:val="008D17A5"/>
    <w:rsid w:val="008D1CEA"/>
    <w:rsid w:val="008D24DD"/>
    <w:rsid w:val="008D2FA3"/>
    <w:rsid w:val="008D3131"/>
    <w:rsid w:val="008D3BFD"/>
    <w:rsid w:val="008D3C7B"/>
    <w:rsid w:val="008D415E"/>
    <w:rsid w:val="008D424F"/>
    <w:rsid w:val="008D4313"/>
    <w:rsid w:val="008D4438"/>
    <w:rsid w:val="008D4A19"/>
    <w:rsid w:val="008D5BB5"/>
    <w:rsid w:val="008D5C83"/>
    <w:rsid w:val="008D5DDE"/>
    <w:rsid w:val="008D612F"/>
    <w:rsid w:val="008D61FC"/>
    <w:rsid w:val="008D66E0"/>
    <w:rsid w:val="008D68D2"/>
    <w:rsid w:val="008D6B66"/>
    <w:rsid w:val="008D6F94"/>
    <w:rsid w:val="008D79AA"/>
    <w:rsid w:val="008D7F42"/>
    <w:rsid w:val="008E0B49"/>
    <w:rsid w:val="008E13B5"/>
    <w:rsid w:val="008E1916"/>
    <w:rsid w:val="008E26D3"/>
    <w:rsid w:val="008E31B3"/>
    <w:rsid w:val="008E341A"/>
    <w:rsid w:val="008E5135"/>
    <w:rsid w:val="008E5ECA"/>
    <w:rsid w:val="008E6006"/>
    <w:rsid w:val="008E636B"/>
    <w:rsid w:val="008E6A8A"/>
    <w:rsid w:val="008E6BA7"/>
    <w:rsid w:val="008F05AD"/>
    <w:rsid w:val="008F114C"/>
    <w:rsid w:val="008F122D"/>
    <w:rsid w:val="008F16A7"/>
    <w:rsid w:val="008F16D0"/>
    <w:rsid w:val="008F25AB"/>
    <w:rsid w:val="008F2802"/>
    <w:rsid w:val="008F3805"/>
    <w:rsid w:val="008F3FD4"/>
    <w:rsid w:val="008F4156"/>
    <w:rsid w:val="008F5070"/>
    <w:rsid w:val="008F5291"/>
    <w:rsid w:val="008F6AED"/>
    <w:rsid w:val="008F7278"/>
    <w:rsid w:val="00901057"/>
    <w:rsid w:val="00901E3C"/>
    <w:rsid w:val="00901E77"/>
    <w:rsid w:val="00902382"/>
    <w:rsid w:val="0090268C"/>
    <w:rsid w:val="00903389"/>
    <w:rsid w:val="00903A28"/>
    <w:rsid w:val="00903F72"/>
    <w:rsid w:val="00904303"/>
    <w:rsid w:val="00904479"/>
    <w:rsid w:val="00904EF5"/>
    <w:rsid w:val="00905242"/>
    <w:rsid w:val="0090597D"/>
    <w:rsid w:val="00905F0D"/>
    <w:rsid w:val="00906223"/>
    <w:rsid w:val="0090629A"/>
    <w:rsid w:val="00906EF2"/>
    <w:rsid w:val="00906FFB"/>
    <w:rsid w:val="00907872"/>
    <w:rsid w:val="009105A6"/>
    <w:rsid w:val="009106AF"/>
    <w:rsid w:val="00911D37"/>
    <w:rsid w:val="009138A7"/>
    <w:rsid w:val="00915154"/>
    <w:rsid w:val="00915F4F"/>
    <w:rsid w:val="009162EE"/>
    <w:rsid w:val="009164EE"/>
    <w:rsid w:val="0091788C"/>
    <w:rsid w:val="009212DB"/>
    <w:rsid w:val="009224F4"/>
    <w:rsid w:val="00922732"/>
    <w:rsid w:val="00922978"/>
    <w:rsid w:val="00922D92"/>
    <w:rsid w:val="00923011"/>
    <w:rsid w:val="009247AB"/>
    <w:rsid w:val="00926696"/>
    <w:rsid w:val="0093068E"/>
    <w:rsid w:val="00931B14"/>
    <w:rsid w:val="00931CA8"/>
    <w:rsid w:val="009330D2"/>
    <w:rsid w:val="00933C91"/>
    <w:rsid w:val="0093447B"/>
    <w:rsid w:val="009348D0"/>
    <w:rsid w:val="00934F2B"/>
    <w:rsid w:val="00935BC0"/>
    <w:rsid w:val="00935FB0"/>
    <w:rsid w:val="009409D2"/>
    <w:rsid w:val="00940CB5"/>
    <w:rsid w:val="00941AA7"/>
    <w:rsid w:val="009421DF"/>
    <w:rsid w:val="00942D9D"/>
    <w:rsid w:val="009433A3"/>
    <w:rsid w:val="0094348C"/>
    <w:rsid w:val="009436AB"/>
    <w:rsid w:val="00943DEE"/>
    <w:rsid w:val="009447DD"/>
    <w:rsid w:val="00944A1F"/>
    <w:rsid w:val="00945729"/>
    <w:rsid w:val="00946342"/>
    <w:rsid w:val="009467B1"/>
    <w:rsid w:val="00946B7A"/>
    <w:rsid w:val="0094766C"/>
    <w:rsid w:val="0094766F"/>
    <w:rsid w:val="00947A1C"/>
    <w:rsid w:val="00947B40"/>
    <w:rsid w:val="00947FAA"/>
    <w:rsid w:val="009503DA"/>
    <w:rsid w:val="009505A7"/>
    <w:rsid w:val="00950892"/>
    <w:rsid w:val="00950CFD"/>
    <w:rsid w:val="00952CAD"/>
    <w:rsid w:val="009540B7"/>
    <w:rsid w:val="00954B12"/>
    <w:rsid w:val="00955A24"/>
    <w:rsid w:val="0095640D"/>
    <w:rsid w:val="0095699C"/>
    <w:rsid w:val="00956A5B"/>
    <w:rsid w:val="00960A01"/>
    <w:rsid w:val="0096132A"/>
    <w:rsid w:val="0096191E"/>
    <w:rsid w:val="00962608"/>
    <w:rsid w:val="0096385F"/>
    <w:rsid w:val="00963A64"/>
    <w:rsid w:val="0096400A"/>
    <w:rsid w:val="0096541A"/>
    <w:rsid w:val="00965D3B"/>
    <w:rsid w:val="00965EA1"/>
    <w:rsid w:val="00966A2A"/>
    <w:rsid w:val="009672FF"/>
    <w:rsid w:val="009675D9"/>
    <w:rsid w:val="00967745"/>
    <w:rsid w:val="009677B7"/>
    <w:rsid w:val="00967AC7"/>
    <w:rsid w:val="00967FC5"/>
    <w:rsid w:val="00970597"/>
    <w:rsid w:val="00971210"/>
    <w:rsid w:val="00971230"/>
    <w:rsid w:val="0097204C"/>
    <w:rsid w:val="00972610"/>
    <w:rsid w:val="0097325E"/>
    <w:rsid w:val="0097328D"/>
    <w:rsid w:val="00974062"/>
    <w:rsid w:val="009740EB"/>
    <w:rsid w:val="009743BD"/>
    <w:rsid w:val="00974441"/>
    <w:rsid w:val="00974476"/>
    <w:rsid w:val="00974718"/>
    <w:rsid w:val="009749B9"/>
    <w:rsid w:val="00974D43"/>
    <w:rsid w:val="00974DDD"/>
    <w:rsid w:val="00975083"/>
    <w:rsid w:val="009751E2"/>
    <w:rsid w:val="00975701"/>
    <w:rsid w:val="00975C88"/>
    <w:rsid w:val="00975F5B"/>
    <w:rsid w:val="00976564"/>
    <w:rsid w:val="00977526"/>
    <w:rsid w:val="009778CF"/>
    <w:rsid w:val="00980E1C"/>
    <w:rsid w:val="0098219F"/>
    <w:rsid w:val="00982600"/>
    <w:rsid w:val="00982735"/>
    <w:rsid w:val="00982EEE"/>
    <w:rsid w:val="009830B0"/>
    <w:rsid w:val="009842B9"/>
    <w:rsid w:val="0098470F"/>
    <w:rsid w:val="00984B38"/>
    <w:rsid w:val="009858C6"/>
    <w:rsid w:val="00985AA8"/>
    <w:rsid w:val="00985E4F"/>
    <w:rsid w:val="00985E64"/>
    <w:rsid w:val="009876E4"/>
    <w:rsid w:val="00987AC2"/>
    <w:rsid w:val="00987C1B"/>
    <w:rsid w:val="009902BE"/>
    <w:rsid w:val="00990663"/>
    <w:rsid w:val="00991E3F"/>
    <w:rsid w:val="0099327C"/>
    <w:rsid w:val="0099349F"/>
    <w:rsid w:val="00993859"/>
    <w:rsid w:val="00993D6A"/>
    <w:rsid w:val="00995184"/>
    <w:rsid w:val="00995228"/>
    <w:rsid w:val="009956F6"/>
    <w:rsid w:val="009957C5"/>
    <w:rsid w:val="0099643F"/>
    <w:rsid w:val="009965C9"/>
    <w:rsid w:val="00996862"/>
    <w:rsid w:val="00997933"/>
    <w:rsid w:val="00997F5E"/>
    <w:rsid w:val="009A043D"/>
    <w:rsid w:val="009A4378"/>
    <w:rsid w:val="009A5FFE"/>
    <w:rsid w:val="009A6EAB"/>
    <w:rsid w:val="009A7991"/>
    <w:rsid w:val="009A7FDE"/>
    <w:rsid w:val="009B0E8B"/>
    <w:rsid w:val="009B0EED"/>
    <w:rsid w:val="009B26A0"/>
    <w:rsid w:val="009B3643"/>
    <w:rsid w:val="009B4AB2"/>
    <w:rsid w:val="009B52DA"/>
    <w:rsid w:val="009B5B9A"/>
    <w:rsid w:val="009B602C"/>
    <w:rsid w:val="009B64C9"/>
    <w:rsid w:val="009B78AB"/>
    <w:rsid w:val="009BB111"/>
    <w:rsid w:val="009C0692"/>
    <w:rsid w:val="009C0BE3"/>
    <w:rsid w:val="009C1569"/>
    <w:rsid w:val="009C15FF"/>
    <w:rsid w:val="009C18BD"/>
    <w:rsid w:val="009C1DCB"/>
    <w:rsid w:val="009C2943"/>
    <w:rsid w:val="009C2AB3"/>
    <w:rsid w:val="009C2D5A"/>
    <w:rsid w:val="009C3A52"/>
    <w:rsid w:val="009C428C"/>
    <w:rsid w:val="009C465F"/>
    <w:rsid w:val="009C46B5"/>
    <w:rsid w:val="009C5383"/>
    <w:rsid w:val="009C564B"/>
    <w:rsid w:val="009C56ED"/>
    <w:rsid w:val="009C58BB"/>
    <w:rsid w:val="009C68DC"/>
    <w:rsid w:val="009C69DC"/>
    <w:rsid w:val="009C7227"/>
    <w:rsid w:val="009C76C9"/>
    <w:rsid w:val="009C7ED9"/>
    <w:rsid w:val="009D03A8"/>
    <w:rsid w:val="009D0403"/>
    <w:rsid w:val="009D1B85"/>
    <w:rsid w:val="009D24B6"/>
    <w:rsid w:val="009D426D"/>
    <w:rsid w:val="009D4E5F"/>
    <w:rsid w:val="009D53FD"/>
    <w:rsid w:val="009D653C"/>
    <w:rsid w:val="009D6C34"/>
    <w:rsid w:val="009D6DF1"/>
    <w:rsid w:val="009D727E"/>
    <w:rsid w:val="009D7AFA"/>
    <w:rsid w:val="009E0226"/>
    <w:rsid w:val="009E0D5B"/>
    <w:rsid w:val="009E1F74"/>
    <w:rsid w:val="009E3C95"/>
    <w:rsid w:val="009E49AB"/>
    <w:rsid w:val="009E4CD7"/>
    <w:rsid w:val="009E552E"/>
    <w:rsid w:val="009E55D5"/>
    <w:rsid w:val="009E5F35"/>
    <w:rsid w:val="009E600E"/>
    <w:rsid w:val="009E6BBA"/>
    <w:rsid w:val="009E7B83"/>
    <w:rsid w:val="009F05B3"/>
    <w:rsid w:val="009F1686"/>
    <w:rsid w:val="009F29FF"/>
    <w:rsid w:val="009F4169"/>
    <w:rsid w:val="009F5873"/>
    <w:rsid w:val="009F5C89"/>
    <w:rsid w:val="009F5E33"/>
    <w:rsid w:val="009F6F97"/>
    <w:rsid w:val="009F71A0"/>
    <w:rsid w:val="009F7752"/>
    <w:rsid w:val="009F7C3C"/>
    <w:rsid w:val="00A0016A"/>
    <w:rsid w:val="00A00C84"/>
    <w:rsid w:val="00A02167"/>
    <w:rsid w:val="00A028E6"/>
    <w:rsid w:val="00A0429B"/>
    <w:rsid w:val="00A04605"/>
    <w:rsid w:val="00A0494D"/>
    <w:rsid w:val="00A04FEC"/>
    <w:rsid w:val="00A06722"/>
    <w:rsid w:val="00A06A74"/>
    <w:rsid w:val="00A06B42"/>
    <w:rsid w:val="00A07A8F"/>
    <w:rsid w:val="00A103F3"/>
    <w:rsid w:val="00A10B4F"/>
    <w:rsid w:val="00A10E74"/>
    <w:rsid w:val="00A117AE"/>
    <w:rsid w:val="00A11AA9"/>
    <w:rsid w:val="00A13A7A"/>
    <w:rsid w:val="00A13F0C"/>
    <w:rsid w:val="00A1431C"/>
    <w:rsid w:val="00A14506"/>
    <w:rsid w:val="00A1459B"/>
    <w:rsid w:val="00A14954"/>
    <w:rsid w:val="00A15E5B"/>
    <w:rsid w:val="00A16187"/>
    <w:rsid w:val="00A16F52"/>
    <w:rsid w:val="00A175B8"/>
    <w:rsid w:val="00A17741"/>
    <w:rsid w:val="00A178FF"/>
    <w:rsid w:val="00A1798D"/>
    <w:rsid w:val="00A20057"/>
    <w:rsid w:val="00A204A5"/>
    <w:rsid w:val="00A20613"/>
    <w:rsid w:val="00A20E08"/>
    <w:rsid w:val="00A21BC3"/>
    <w:rsid w:val="00A21DAA"/>
    <w:rsid w:val="00A2270D"/>
    <w:rsid w:val="00A244F8"/>
    <w:rsid w:val="00A261BD"/>
    <w:rsid w:val="00A263F9"/>
    <w:rsid w:val="00A26667"/>
    <w:rsid w:val="00A26914"/>
    <w:rsid w:val="00A26BCA"/>
    <w:rsid w:val="00A26F29"/>
    <w:rsid w:val="00A3018C"/>
    <w:rsid w:val="00A3058C"/>
    <w:rsid w:val="00A30FA3"/>
    <w:rsid w:val="00A3175C"/>
    <w:rsid w:val="00A32365"/>
    <w:rsid w:val="00A326FE"/>
    <w:rsid w:val="00A34BF0"/>
    <w:rsid w:val="00A359B6"/>
    <w:rsid w:val="00A35AB0"/>
    <w:rsid w:val="00A35DAA"/>
    <w:rsid w:val="00A3642A"/>
    <w:rsid w:val="00A36804"/>
    <w:rsid w:val="00A36D2F"/>
    <w:rsid w:val="00A4005E"/>
    <w:rsid w:val="00A415C9"/>
    <w:rsid w:val="00A41604"/>
    <w:rsid w:val="00A41AD7"/>
    <w:rsid w:val="00A42F72"/>
    <w:rsid w:val="00A43056"/>
    <w:rsid w:val="00A43F02"/>
    <w:rsid w:val="00A43F3F"/>
    <w:rsid w:val="00A44AF1"/>
    <w:rsid w:val="00A45089"/>
    <w:rsid w:val="00A46B8E"/>
    <w:rsid w:val="00A46C87"/>
    <w:rsid w:val="00A46FFD"/>
    <w:rsid w:val="00A47242"/>
    <w:rsid w:val="00A501D8"/>
    <w:rsid w:val="00A50919"/>
    <w:rsid w:val="00A50EBA"/>
    <w:rsid w:val="00A522F7"/>
    <w:rsid w:val="00A5240F"/>
    <w:rsid w:val="00A52503"/>
    <w:rsid w:val="00A5278F"/>
    <w:rsid w:val="00A5327F"/>
    <w:rsid w:val="00A54CC2"/>
    <w:rsid w:val="00A54CCE"/>
    <w:rsid w:val="00A54FC3"/>
    <w:rsid w:val="00A5509B"/>
    <w:rsid w:val="00A569C4"/>
    <w:rsid w:val="00A57329"/>
    <w:rsid w:val="00A57FB1"/>
    <w:rsid w:val="00A60188"/>
    <w:rsid w:val="00A605FD"/>
    <w:rsid w:val="00A61ACD"/>
    <w:rsid w:val="00A61E0C"/>
    <w:rsid w:val="00A623DB"/>
    <w:rsid w:val="00A632EB"/>
    <w:rsid w:val="00A64037"/>
    <w:rsid w:val="00A64D60"/>
    <w:rsid w:val="00A6531C"/>
    <w:rsid w:val="00A6682C"/>
    <w:rsid w:val="00A66F40"/>
    <w:rsid w:val="00A6758A"/>
    <w:rsid w:val="00A67719"/>
    <w:rsid w:val="00A700D7"/>
    <w:rsid w:val="00A7068C"/>
    <w:rsid w:val="00A70B04"/>
    <w:rsid w:val="00A70DB4"/>
    <w:rsid w:val="00A70FFB"/>
    <w:rsid w:val="00A724D1"/>
    <w:rsid w:val="00A72841"/>
    <w:rsid w:val="00A730D0"/>
    <w:rsid w:val="00A732C9"/>
    <w:rsid w:val="00A744E8"/>
    <w:rsid w:val="00A745A2"/>
    <w:rsid w:val="00A747B6"/>
    <w:rsid w:val="00A75715"/>
    <w:rsid w:val="00A75C8C"/>
    <w:rsid w:val="00A77159"/>
    <w:rsid w:val="00A779E4"/>
    <w:rsid w:val="00A77B5C"/>
    <w:rsid w:val="00A809F9"/>
    <w:rsid w:val="00A810CD"/>
    <w:rsid w:val="00A8148B"/>
    <w:rsid w:val="00A8190C"/>
    <w:rsid w:val="00A81FC5"/>
    <w:rsid w:val="00A843EF"/>
    <w:rsid w:val="00A84526"/>
    <w:rsid w:val="00A84977"/>
    <w:rsid w:val="00A85734"/>
    <w:rsid w:val="00A859D2"/>
    <w:rsid w:val="00A85DC2"/>
    <w:rsid w:val="00A869DC"/>
    <w:rsid w:val="00A86B3F"/>
    <w:rsid w:val="00A879EC"/>
    <w:rsid w:val="00A90267"/>
    <w:rsid w:val="00A91CB8"/>
    <w:rsid w:val="00A920A1"/>
    <w:rsid w:val="00A94007"/>
    <w:rsid w:val="00A9410C"/>
    <w:rsid w:val="00A94440"/>
    <w:rsid w:val="00A9473B"/>
    <w:rsid w:val="00A94ED6"/>
    <w:rsid w:val="00A95902"/>
    <w:rsid w:val="00A959F2"/>
    <w:rsid w:val="00A96166"/>
    <w:rsid w:val="00A96B5D"/>
    <w:rsid w:val="00A979E1"/>
    <w:rsid w:val="00A97CF9"/>
    <w:rsid w:val="00AA00E2"/>
    <w:rsid w:val="00AA3935"/>
    <w:rsid w:val="00AA4014"/>
    <w:rsid w:val="00AA4E54"/>
    <w:rsid w:val="00AA4EF8"/>
    <w:rsid w:val="00AA5716"/>
    <w:rsid w:val="00AA5DB1"/>
    <w:rsid w:val="00AA7E2C"/>
    <w:rsid w:val="00AB03AA"/>
    <w:rsid w:val="00AB0501"/>
    <w:rsid w:val="00AB227D"/>
    <w:rsid w:val="00AB3C4D"/>
    <w:rsid w:val="00AB475A"/>
    <w:rsid w:val="00AB559B"/>
    <w:rsid w:val="00AB5FD7"/>
    <w:rsid w:val="00AB76E6"/>
    <w:rsid w:val="00AB7B66"/>
    <w:rsid w:val="00AC01A1"/>
    <w:rsid w:val="00AC0331"/>
    <w:rsid w:val="00AC0E50"/>
    <w:rsid w:val="00AC19A2"/>
    <w:rsid w:val="00AC1FD1"/>
    <w:rsid w:val="00AC2296"/>
    <w:rsid w:val="00AC3498"/>
    <w:rsid w:val="00AC3EB7"/>
    <w:rsid w:val="00AC4766"/>
    <w:rsid w:val="00AC48BC"/>
    <w:rsid w:val="00AC4CF7"/>
    <w:rsid w:val="00AC4D5E"/>
    <w:rsid w:val="00AC4D95"/>
    <w:rsid w:val="00AC51A6"/>
    <w:rsid w:val="00AC56CA"/>
    <w:rsid w:val="00AC5738"/>
    <w:rsid w:val="00AC57E3"/>
    <w:rsid w:val="00AC605E"/>
    <w:rsid w:val="00AC6474"/>
    <w:rsid w:val="00AC6727"/>
    <w:rsid w:val="00AC765F"/>
    <w:rsid w:val="00AC7B0E"/>
    <w:rsid w:val="00AD011F"/>
    <w:rsid w:val="00AD0354"/>
    <w:rsid w:val="00AD0637"/>
    <w:rsid w:val="00AD093F"/>
    <w:rsid w:val="00AD1062"/>
    <w:rsid w:val="00AD106F"/>
    <w:rsid w:val="00AD1720"/>
    <w:rsid w:val="00AD1C64"/>
    <w:rsid w:val="00AD2692"/>
    <w:rsid w:val="00AD38B5"/>
    <w:rsid w:val="00AD3DDD"/>
    <w:rsid w:val="00AD47B4"/>
    <w:rsid w:val="00AD4D40"/>
    <w:rsid w:val="00AD6242"/>
    <w:rsid w:val="00AD688B"/>
    <w:rsid w:val="00AD6F0E"/>
    <w:rsid w:val="00AD79EB"/>
    <w:rsid w:val="00AD7C8D"/>
    <w:rsid w:val="00AE02C9"/>
    <w:rsid w:val="00AE0945"/>
    <w:rsid w:val="00AE09B4"/>
    <w:rsid w:val="00AE0E55"/>
    <w:rsid w:val="00AE1A36"/>
    <w:rsid w:val="00AE1D87"/>
    <w:rsid w:val="00AE2185"/>
    <w:rsid w:val="00AE258A"/>
    <w:rsid w:val="00AE29BF"/>
    <w:rsid w:val="00AE2E3C"/>
    <w:rsid w:val="00AE3A13"/>
    <w:rsid w:val="00AE4164"/>
    <w:rsid w:val="00AE501D"/>
    <w:rsid w:val="00AE507F"/>
    <w:rsid w:val="00AE5B42"/>
    <w:rsid w:val="00AE67B2"/>
    <w:rsid w:val="00AE719E"/>
    <w:rsid w:val="00AE73BE"/>
    <w:rsid w:val="00AE7516"/>
    <w:rsid w:val="00AF0860"/>
    <w:rsid w:val="00AF0B62"/>
    <w:rsid w:val="00AF10F0"/>
    <w:rsid w:val="00AF14DC"/>
    <w:rsid w:val="00AF1520"/>
    <w:rsid w:val="00AF1542"/>
    <w:rsid w:val="00AF1C7F"/>
    <w:rsid w:val="00AF22DC"/>
    <w:rsid w:val="00AF30BA"/>
    <w:rsid w:val="00AF38E9"/>
    <w:rsid w:val="00AF3F50"/>
    <w:rsid w:val="00AF4050"/>
    <w:rsid w:val="00AF479F"/>
    <w:rsid w:val="00AF4E11"/>
    <w:rsid w:val="00AF5A50"/>
    <w:rsid w:val="00AF7A8C"/>
    <w:rsid w:val="00B000D7"/>
    <w:rsid w:val="00B00193"/>
    <w:rsid w:val="00B00886"/>
    <w:rsid w:val="00B00EC5"/>
    <w:rsid w:val="00B010F6"/>
    <w:rsid w:val="00B02E5F"/>
    <w:rsid w:val="00B03726"/>
    <w:rsid w:val="00B041BB"/>
    <w:rsid w:val="00B045A3"/>
    <w:rsid w:val="00B051BB"/>
    <w:rsid w:val="00B057E1"/>
    <w:rsid w:val="00B06343"/>
    <w:rsid w:val="00B10730"/>
    <w:rsid w:val="00B10AC4"/>
    <w:rsid w:val="00B116DD"/>
    <w:rsid w:val="00B12018"/>
    <w:rsid w:val="00B125D9"/>
    <w:rsid w:val="00B1296F"/>
    <w:rsid w:val="00B132F8"/>
    <w:rsid w:val="00B13443"/>
    <w:rsid w:val="00B13ACC"/>
    <w:rsid w:val="00B13CF6"/>
    <w:rsid w:val="00B142D5"/>
    <w:rsid w:val="00B14FE6"/>
    <w:rsid w:val="00B156E8"/>
    <w:rsid w:val="00B17974"/>
    <w:rsid w:val="00B17D57"/>
    <w:rsid w:val="00B21787"/>
    <w:rsid w:val="00B226DC"/>
    <w:rsid w:val="00B22EE2"/>
    <w:rsid w:val="00B23705"/>
    <w:rsid w:val="00B24AC3"/>
    <w:rsid w:val="00B25DD2"/>
    <w:rsid w:val="00B25DE9"/>
    <w:rsid w:val="00B265EE"/>
    <w:rsid w:val="00B272CF"/>
    <w:rsid w:val="00B27675"/>
    <w:rsid w:val="00B301F6"/>
    <w:rsid w:val="00B30CD1"/>
    <w:rsid w:val="00B312D8"/>
    <w:rsid w:val="00B31441"/>
    <w:rsid w:val="00B3184C"/>
    <w:rsid w:val="00B31939"/>
    <w:rsid w:val="00B32DC7"/>
    <w:rsid w:val="00B33E67"/>
    <w:rsid w:val="00B3429B"/>
    <w:rsid w:val="00B35670"/>
    <w:rsid w:val="00B356AC"/>
    <w:rsid w:val="00B3582B"/>
    <w:rsid w:val="00B35A0D"/>
    <w:rsid w:val="00B35A47"/>
    <w:rsid w:val="00B362D5"/>
    <w:rsid w:val="00B36DE5"/>
    <w:rsid w:val="00B37118"/>
    <w:rsid w:val="00B3762C"/>
    <w:rsid w:val="00B37BDC"/>
    <w:rsid w:val="00B37CCD"/>
    <w:rsid w:val="00B37CF5"/>
    <w:rsid w:val="00B4043D"/>
    <w:rsid w:val="00B406DC"/>
    <w:rsid w:val="00B40B67"/>
    <w:rsid w:val="00B412C9"/>
    <w:rsid w:val="00B41690"/>
    <w:rsid w:val="00B41CE2"/>
    <w:rsid w:val="00B41DEE"/>
    <w:rsid w:val="00B426CE"/>
    <w:rsid w:val="00B43185"/>
    <w:rsid w:val="00B43435"/>
    <w:rsid w:val="00B44022"/>
    <w:rsid w:val="00B45410"/>
    <w:rsid w:val="00B455D2"/>
    <w:rsid w:val="00B45A3D"/>
    <w:rsid w:val="00B461D2"/>
    <w:rsid w:val="00B466DD"/>
    <w:rsid w:val="00B46EB2"/>
    <w:rsid w:val="00B50FA8"/>
    <w:rsid w:val="00B51529"/>
    <w:rsid w:val="00B51979"/>
    <w:rsid w:val="00B525B5"/>
    <w:rsid w:val="00B5285F"/>
    <w:rsid w:val="00B5398F"/>
    <w:rsid w:val="00B54A41"/>
    <w:rsid w:val="00B55413"/>
    <w:rsid w:val="00B557F5"/>
    <w:rsid w:val="00B56550"/>
    <w:rsid w:val="00B565D9"/>
    <w:rsid w:val="00B57E9A"/>
    <w:rsid w:val="00B60302"/>
    <w:rsid w:val="00B61DF7"/>
    <w:rsid w:val="00B623E4"/>
    <w:rsid w:val="00B62942"/>
    <w:rsid w:val="00B631BE"/>
    <w:rsid w:val="00B647E9"/>
    <w:rsid w:val="00B64860"/>
    <w:rsid w:val="00B64927"/>
    <w:rsid w:val="00B64D1B"/>
    <w:rsid w:val="00B65EE0"/>
    <w:rsid w:val="00B66948"/>
    <w:rsid w:val="00B67E48"/>
    <w:rsid w:val="00B70A61"/>
    <w:rsid w:val="00B70C61"/>
    <w:rsid w:val="00B7175E"/>
    <w:rsid w:val="00B729FB"/>
    <w:rsid w:val="00B739F9"/>
    <w:rsid w:val="00B73E89"/>
    <w:rsid w:val="00B74058"/>
    <w:rsid w:val="00B75EA8"/>
    <w:rsid w:val="00B764F8"/>
    <w:rsid w:val="00B805C7"/>
    <w:rsid w:val="00B806D5"/>
    <w:rsid w:val="00B815A4"/>
    <w:rsid w:val="00B82C8E"/>
    <w:rsid w:val="00B82DD3"/>
    <w:rsid w:val="00B831BD"/>
    <w:rsid w:val="00B8448C"/>
    <w:rsid w:val="00B850E3"/>
    <w:rsid w:val="00B8596D"/>
    <w:rsid w:val="00B85E3E"/>
    <w:rsid w:val="00B86AE0"/>
    <w:rsid w:val="00B87A96"/>
    <w:rsid w:val="00B87B27"/>
    <w:rsid w:val="00B87E01"/>
    <w:rsid w:val="00B90D8F"/>
    <w:rsid w:val="00B90DA1"/>
    <w:rsid w:val="00B90DF2"/>
    <w:rsid w:val="00B9201D"/>
    <w:rsid w:val="00B93F5E"/>
    <w:rsid w:val="00B94EA6"/>
    <w:rsid w:val="00B96702"/>
    <w:rsid w:val="00B97188"/>
    <w:rsid w:val="00B97362"/>
    <w:rsid w:val="00B97A5D"/>
    <w:rsid w:val="00B97FBA"/>
    <w:rsid w:val="00BA018E"/>
    <w:rsid w:val="00BA026E"/>
    <w:rsid w:val="00BA098E"/>
    <w:rsid w:val="00BA0BA3"/>
    <w:rsid w:val="00BA1217"/>
    <w:rsid w:val="00BA2926"/>
    <w:rsid w:val="00BA352A"/>
    <w:rsid w:val="00BA35B9"/>
    <w:rsid w:val="00BA45FB"/>
    <w:rsid w:val="00BA47A3"/>
    <w:rsid w:val="00BA4A86"/>
    <w:rsid w:val="00BA4C78"/>
    <w:rsid w:val="00BA503C"/>
    <w:rsid w:val="00BA63E7"/>
    <w:rsid w:val="00BA648A"/>
    <w:rsid w:val="00BA7855"/>
    <w:rsid w:val="00BA7CE6"/>
    <w:rsid w:val="00BB023D"/>
    <w:rsid w:val="00BB1B71"/>
    <w:rsid w:val="00BB1D2C"/>
    <w:rsid w:val="00BB2110"/>
    <w:rsid w:val="00BB25D4"/>
    <w:rsid w:val="00BB2A50"/>
    <w:rsid w:val="00BB2C8A"/>
    <w:rsid w:val="00BB372D"/>
    <w:rsid w:val="00BB3905"/>
    <w:rsid w:val="00BB49BE"/>
    <w:rsid w:val="00BB50A3"/>
    <w:rsid w:val="00BB577C"/>
    <w:rsid w:val="00BB620D"/>
    <w:rsid w:val="00BB683B"/>
    <w:rsid w:val="00BB7186"/>
    <w:rsid w:val="00BB762E"/>
    <w:rsid w:val="00BB7D48"/>
    <w:rsid w:val="00BC080B"/>
    <w:rsid w:val="00BC0A20"/>
    <w:rsid w:val="00BC11D8"/>
    <w:rsid w:val="00BC1437"/>
    <w:rsid w:val="00BC163E"/>
    <w:rsid w:val="00BC26A2"/>
    <w:rsid w:val="00BC3625"/>
    <w:rsid w:val="00BC3AA9"/>
    <w:rsid w:val="00BC4020"/>
    <w:rsid w:val="00BC40CB"/>
    <w:rsid w:val="00BC4D63"/>
    <w:rsid w:val="00BC512F"/>
    <w:rsid w:val="00BD015A"/>
    <w:rsid w:val="00BD0509"/>
    <w:rsid w:val="00BD0DA5"/>
    <w:rsid w:val="00BD1961"/>
    <w:rsid w:val="00BD1FAE"/>
    <w:rsid w:val="00BD300E"/>
    <w:rsid w:val="00BD351C"/>
    <w:rsid w:val="00BD381D"/>
    <w:rsid w:val="00BD3A80"/>
    <w:rsid w:val="00BD4762"/>
    <w:rsid w:val="00BD4A16"/>
    <w:rsid w:val="00BD4E60"/>
    <w:rsid w:val="00BD4EA5"/>
    <w:rsid w:val="00BD4F68"/>
    <w:rsid w:val="00BD532B"/>
    <w:rsid w:val="00BD661D"/>
    <w:rsid w:val="00BD69DD"/>
    <w:rsid w:val="00BD6B92"/>
    <w:rsid w:val="00BE0458"/>
    <w:rsid w:val="00BE06A6"/>
    <w:rsid w:val="00BE0820"/>
    <w:rsid w:val="00BE20AF"/>
    <w:rsid w:val="00BE37AB"/>
    <w:rsid w:val="00BE381F"/>
    <w:rsid w:val="00BE4B57"/>
    <w:rsid w:val="00BE51E8"/>
    <w:rsid w:val="00BE52C3"/>
    <w:rsid w:val="00BE5C3A"/>
    <w:rsid w:val="00BE66A6"/>
    <w:rsid w:val="00BE69C2"/>
    <w:rsid w:val="00BE6EF1"/>
    <w:rsid w:val="00BE70DD"/>
    <w:rsid w:val="00BE7F18"/>
    <w:rsid w:val="00BF004F"/>
    <w:rsid w:val="00BF12DC"/>
    <w:rsid w:val="00BF24A8"/>
    <w:rsid w:val="00BF2970"/>
    <w:rsid w:val="00BF31AA"/>
    <w:rsid w:val="00BF330A"/>
    <w:rsid w:val="00BF3CD9"/>
    <w:rsid w:val="00BF40CB"/>
    <w:rsid w:val="00BF4305"/>
    <w:rsid w:val="00BF507C"/>
    <w:rsid w:val="00BF50B7"/>
    <w:rsid w:val="00BF51DA"/>
    <w:rsid w:val="00BF5314"/>
    <w:rsid w:val="00BF573B"/>
    <w:rsid w:val="00BF5855"/>
    <w:rsid w:val="00BF604A"/>
    <w:rsid w:val="00BF6343"/>
    <w:rsid w:val="00BF670A"/>
    <w:rsid w:val="00BF674C"/>
    <w:rsid w:val="00BF6F3E"/>
    <w:rsid w:val="00BF73E5"/>
    <w:rsid w:val="00BF77A3"/>
    <w:rsid w:val="00C001B6"/>
    <w:rsid w:val="00C003EE"/>
    <w:rsid w:val="00C027E7"/>
    <w:rsid w:val="00C02D7C"/>
    <w:rsid w:val="00C02FBC"/>
    <w:rsid w:val="00C0375B"/>
    <w:rsid w:val="00C04FC2"/>
    <w:rsid w:val="00C07873"/>
    <w:rsid w:val="00C07FD1"/>
    <w:rsid w:val="00C10BF6"/>
    <w:rsid w:val="00C111CB"/>
    <w:rsid w:val="00C113FD"/>
    <w:rsid w:val="00C11480"/>
    <w:rsid w:val="00C1174F"/>
    <w:rsid w:val="00C12D11"/>
    <w:rsid w:val="00C12E18"/>
    <w:rsid w:val="00C14361"/>
    <w:rsid w:val="00C15722"/>
    <w:rsid w:val="00C1639C"/>
    <w:rsid w:val="00C1665E"/>
    <w:rsid w:val="00C1678B"/>
    <w:rsid w:val="00C16A2C"/>
    <w:rsid w:val="00C17088"/>
    <w:rsid w:val="00C1709D"/>
    <w:rsid w:val="00C176A5"/>
    <w:rsid w:val="00C207E7"/>
    <w:rsid w:val="00C20FB2"/>
    <w:rsid w:val="00C2143A"/>
    <w:rsid w:val="00C21705"/>
    <w:rsid w:val="00C21724"/>
    <w:rsid w:val="00C22317"/>
    <w:rsid w:val="00C23447"/>
    <w:rsid w:val="00C24E48"/>
    <w:rsid w:val="00C25193"/>
    <w:rsid w:val="00C25785"/>
    <w:rsid w:val="00C26C21"/>
    <w:rsid w:val="00C26E0D"/>
    <w:rsid w:val="00C270C6"/>
    <w:rsid w:val="00C272C5"/>
    <w:rsid w:val="00C27AA8"/>
    <w:rsid w:val="00C3009F"/>
    <w:rsid w:val="00C3022C"/>
    <w:rsid w:val="00C3055E"/>
    <w:rsid w:val="00C31240"/>
    <w:rsid w:val="00C31BF2"/>
    <w:rsid w:val="00C31F14"/>
    <w:rsid w:val="00C3224A"/>
    <w:rsid w:val="00C32414"/>
    <w:rsid w:val="00C32C19"/>
    <w:rsid w:val="00C3312B"/>
    <w:rsid w:val="00C3394C"/>
    <w:rsid w:val="00C33FCF"/>
    <w:rsid w:val="00C34058"/>
    <w:rsid w:val="00C353CA"/>
    <w:rsid w:val="00C3659A"/>
    <w:rsid w:val="00C37EB1"/>
    <w:rsid w:val="00C415F2"/>
    <w:rsid w:val="00C4178D"/>
    <w:rsid w:val="00C41AC3"/>
    <w:rsid w:val="00C41D71"/>
    <w:rsid w:val="00C43DE3"/>
    <w:rsid w:val="00C4459A"/>
    <w:rsid w:val="00C454C6"/>
    <w:rsid w:val="00C47075"/>
    <w:rsid w:val="00C50AB2"/>
    <w:rsid w:val="00C51416"/>
    <w:rsid w:val="00C51CBE"/>
    <w:rsid w:val="00C51D49"/>
    <w:rsid w:val="00C54220"/>
    <w:rsid w:val="00C54FBC"/>
    <w:rsid w:val="00C553D0"/>
    <w:rsid w:val="00C55722"/>
    <w:rsid w:val="00C565DE"/>
    <w:rsid w:val="00C6099A"/>
    <w:rsid w:val="00C620F4"/>
    <w:rsid w:val="00C62662"/>
    <w:rsid w:val="00C64025"/>
    <w:rsid w:val="00C64845"/>
    <w:rsid w:val="00C64AF2"/>
    <w:rsid w:val="00C664A3"/>
    <w:rsid w:val="00C6672C"/>
    <w:rsid w:val="00C6747D"/>
    <w:rsid w:val="00C676D7"/>
    <w:rsid w:val="00C6773C"/>
    <w:rsid w:val="00C7010F"/>
    <w:rsid w:val="00C701AC"/>
    <w:rsid w:val="00C71020"/>
    <w:rsid w:val="00C7137D"/>
    <w:rsid w:val="00C71788"/>
    <w:rsid w:val="00C7257E"/>
    <w:rsid w:val="00C72960"/>
    <w:rsid w:val="00C74071"/>
    <w:rsid w:val="00C74CAF"/>
    <w:rsid w:val="00C757A5"/>
    <w:rsid w:val="00C75896"/>
    <w:rsid w:val="00C75D72"/>
    <w:rsid w:val="00C7674A"/>
    <w:rsid w:val="00C76C17"/>
    <w:rsid w:val="00C77233"/>
    <w:rsid w:val="00C7749E"/>
    <w:rsid w:val="00C81022"/>
    <w:rsid w:val="00C812A9"/>
    <w:rsid w:val="00C8139E"/>
    <w:rsid w:val="00C81FB8"/>
    <w:rsid w:val="00C82340"/>
    <w:rsid w:val="00C83EA1"/>
    <w:rsid w:val="00C84854"/>
    <w:rsid w:val="00C84EA9"/>
    <w:rsid w:val="00C85CE2"/>
    <w:rsid w:val="00C85F89"/>
    <w:rsid w:val="00C90D04"/>
    <w:rsid w:val="00C91022"/>
    <w:rsid w:val="00C9106C"/>
    <w:rsid w:val="00C930A0"/>
    <w:rsid w:val="00C93265"/>
    <w:rsid w:val="00C93443"/>
    <w:rsid w:val="00C94532"/>
    <w:rsid w:val="00C96757"/>
    <w:rsid w:val="00C9690F"/>
    <w:rsid w:val="00C96C50"/>
    <w:rsid w:val="00C9740B"/>
    <w:rsid w:val="00C9741B"/>
    <w:rsid w:val="00CA0277"/>
    <w:rsid w:val="00CA0391"/>
    <w:rsid w:val="00CA0DFC"/>
    <w:rsid w:val="00CA16CE"/>
    <w:rsid w:val="00CA1FCF"/>
    <w:rsid w:val="00CA29F9"/>
    <w:rsid w:val="00CA3CB4"/>
    <w:rsid w:val="00CA3CC2"/>
    <w:rsid w:val="00CA3E9C"/>
    <w:rsid w:val="00CA42BF"/>
    <w:rsid w:val="00CA4605"/>
    <w:rsid w:val="00CA4A3C"/>
    <w:rsid w:val="00CA507B"/>
    <w:rsid w:val="00CA52EA"/>
    <w:rsid w:val="00CA57CF"/>
    <w:rsid w:val="00CA5D7F"/>
    <w:rsid w:val="00CA6158"/>
    <w:rsid w:val="00CA692A"/>
    <w:rsid w:val="00CA6A72"/>
    <w:rsid w:val="00CA6BDB"/>
    <w:rsid w:val="00CA72F7"/>
    <w:rsid w:val="00CA7893"/>
    <w:rsid w:val="00CA79A0"/>
    <w:rsid w:val="00CB0137"/>
    <w:rsid w:val="00CB3385"/>
    <w:rsid w:val="00CB3A8B"/>
    <w:rsid w:val="00CB3CF3"/>
    <w:rsid w:val="00CB45BD"/>
    <w:rsid w:val="00CB4868"/>
    <w:rsid w:val="00CB490F"/>
    <w:rsid w:val="00CB52CC"/>
    <w:rsid w:val="00CB591C"/>
    <w:rsid w:val="00CB5B21"/>
    <w:rsid w:val="00CB5E5F"/>
    <w:rsid w:val="00CB619A"/>
    <w:rsid w:val="00CB6B69"/>
    <w:rsid w:val="00CB74D1"/>
    <w:rsid w:val="00CB790A"/>
    <w:rsid w:val="00CC1140"/>
    <w:rsid w:val="00CC16C0"/>
    <w:rsid w:val="00CC1C79"/>
    <w:rsid w:val="00CC221C"/>
    <w:rsid w:val="00CC36D4"/>
    <w:rsid w:val="00CC3A7E"/>
    <w:rsid w:val="00CC420F"/>
    <w:rsid w:val="00CC4C32"/>
    <w:rsid w:val="00CC5398"/>
    <w:rsid w:val="00CC54E9"/>
    <w:rsid w:val="00CC6776"/>
    <w:rsid w:val="00CC6931"/>
    <w:rsid w:val="00CC6A4F"/>
    <w:rsid w:val="00CC6AE6"/>
    <w:rsid w:val="00CC76DD"/>
    <w:rsid w:val="00CC7CEE"/>
    <w:rsid w:val="00CD0219"/>
    <w:rsid w:val="00CD2196"/>
    <w:rsid w:val="00CD2AE5"/>
    <w:rsid w:val="00CD2DBA"/>
    <w:rsid w:val="00CD3A22"/>
    <w:rsid w:val="00CD3C56"/>
    <w:rsid w:val="00CD44D0"/>
    <w:rsid w:val="00CD4792"/>
    <w:rsid w:val="00CD5552"/>
    <w:rsid w:val="00CD579D"/>
    <w:rsid w:val="00CD6031"/>
    <w:rsid w:val="00CD65FA"/>
    <w:rsid w:val="00CD6A4B"/>
    <w:rsid w:val="00CD7820"/>
    <w:rsid w:val="00CD7847"/>
    <w:rsid w:val="00CD7BB6"/>
    <w:rsid w:val="00CE1151"/>
    <w:rsid w:val="00CE1BA2"/>
    <w:rsid w:val="00CE29F4"/>
    <w:rsid w:val="00CE3207"/>
    <w:rsid w:val="00CE3492"/>
    <w:rsid w:val="00CE4FA5"/>
    <w:rsid w:val="00CE55CF"/>
    <w:rsid w:val="00CF073E"/>
    <w:rsid w:val="00CF231B"/>
    <w:rsid w:val="00CF2493"/>
    <w:rsid w:val="00CF267B"/>
    <w:rsid w:val="00CF32F2"/>
    <w:rsid w:val="00CF36C4"/>
    <w:rsid w:val="00CF4AA4"/>
    <w:rsid w:val="00CF4C64"/>
    <w:rsid w:val="00CF51A9"/>
    <w:rsid w:val="00CF5FE8"/>
    <w:rsid w:val="00CF76E4"/>
    <w:rsid w:val="00CF79EF"/>
    <w:rsid w:val="00D0004C"/>
    <w:rsid w:val="00D00CE6"/>
    <w:rsid w:val="00D01901"/>
    <w:rsid w:val="00D0209F"/>
    <w:rsid w:val="00D025C1"/>
    <w:rsid w:val="00D02D7C"/>
    <w:rsid w:val="00D03072"/>
    <w:rsid w:val="00D03766"/>
    <w:rsid w:val="00D03D1A"/>
    <w:rsid w:val="00D04DF2"/>
    <w:rsid w:val="00D05511"/>
    <w:rsid w:val="00D05B1B"/>
    <w:rsid w:val="00D05B6B"/>
    <w:rsid w:val="00D05C45"/>
    <w:rsid w:val="00D05D03"/>
    <w:rsid w:val="00D060AB"/>
    <w:rsid w:val="00D06A66"/>
    <w:rsid w:val="00D07576"/>
    <w:rsid w:val="00D07863"/>
    <w:rsid w:val="00D1072E"/>
    <w:rsid w:val="00D10EB7"/>
    <w:rsid w:val="00D1136A"/>
    <w:rsid w:val="00D122ED"/>
    <w:rsid w:val="00D12338"/>
    <w:rsid w:val="00D124C9"/>
    <w:rsid w:val="00D128EB"/>
    <w:rsid w:val="00D12B6A"/>
    <w:rsid w:val="00D1391C"/>
    <w:rsid w:val="00D139CF"/>
    <w:rsid w:val="00D13BAE"/>
    <w:rsid w:val="00D1443F"/>
    <w:rsid w:val="00D1564F"/>
    <w:rsid w:val="00D16565"/>
    <w:rsid w:val="00D167A3"/>
    <w:rsid w:val="00D1775B"/>
    <w:rsid w:val="00D17FD2"/>
    <w:rsid w:val="00D20339"/>
    <w:rsid w:val="00D20564"/>
    <w:rsid w:val="00D20C5D"/>
    <w:rsid w:val="00D22039"/>
    <w:rsid w:val="00D223CC"/>
    <w:rsid w:val="00D239A9"/>
    <w:rsid w:val="00D25262"/>
    <w:rsid w:val="00D25A4B"/>
    <w:rsid w:val="00D25B17"/>
    <w:rsid w:val="00D25DB2"/>
    <w:rsid w:val="00D27519"/>
    <w:rsid w:val="00D278F1"/>
    <w:rsid w:val="00D3180E"/>
    <w:rsid w:val="00D3209E"/>
    <w:rsid w:val="00D32E6A"/>
    <w:rsid w:val="00D32FFE"/>
    <w:rsid w:val="00D33F49"/>
    <w:rsid w:val="00D3418A"/>
    <w:rsid w:val="00D34701"/>
    <w:rsid w:val="00D347E0"/>
    <w:rsid w:val="00D34AC7"/>
    <w:rsid w:val="00D34CAD"/>
    <w:rsid w:val="00D35112"/>
    <w:rsid w:val="00D3517F"/>
    <w:rsid w:val="00D354A5"/>
    <w:rsid w:val="00D357C0"/>
    <w:rsid w:val="00D36225"/>
    <w:rsid w:val="00D370EA"/>
    <w:rsid w:val="00D4082A"/>
    <w:rsid w:val="00D40BDA"/>
    <w:rsid w:val="00D411BB"/>
    <w:rsid w:val="00D4133E"/>
    <w:rsid w:val="00D41D17"/>
    <w:rsid w:val="00D41EE4"/>
    <w:rsid w:val="00D42316"/>
    <w:rsid w:val="00D42A59"/>
    <w:rsid w:val="00D43097"/>
    <w:rsid w:val="00D43CB6"/>
    <w:rsid w:val="00D44BA8"/>
    <w:rsid w:val="00D450E1"/>
    <w:rsid w:val="00D456F7"/>
    <w:rsid w:val="00D479A8"/>
    <w:rsid w:val="00D47B5D"/>
    <w:rsid w:val="00D47F02"/>
    <w:rsid w:val="00D50588"/>
    <w:rsid w:val="00D5105F"/>
    <w:rsid w:val="00D5177F"/>
    <w:rsid w:val="00D52413"/>
    <w:rsid w:val="00D527E4"/>
    <w:rsid w:val="00D52CBB"/>
    <w:rsid w:val="00D54D78"/>
    <w:rsid w:val="00D54ED8"/>
    <w:rsid w:val="00D550F9"/>
    <w:rsid w:val="00D56CB4"/>
    <w:rsid w:val="00D56F69"/>
    <w:rsid w:val="00D605B6"/>
    <w:rsid w:val="00D60DE5"/>
    <w:rsid w:val="00D60ED7"/>
    <w:rsid w:val="00D6164B"/>
    <w:rsid w:val="00D61678"/>
    <w:rsid w:val="00D61C10"/>
    <w:rsid w:val="00D61F04"/>
    <w:rsid w:val="00D62DA4"/>
    <w:rsid w:val="00D6361A"/>
    <w:rsid w:val="00D637D9"/>
    <w:rsid w:val="00D63F20"/>
    <w:rsid w:val="00D65396"/>
    <w:rsid w:val="00D66385"/>
    <w:rsid w:val="00D66A94"/>
    <w:rsid w:val="00D67D02"/>
    <w:rsid w:val="00D70792"/>
    <w:rsid w:val="00D71A61"/>
    <w:rsid w:val="00D720EB"/>
    <w:rsid w:val="00D72B0B"/>
    <w:rsid w:val="00D73F09"/>
    <w:rsid w:val="00D744F4"/>
    <w:rsid w:val="00D74533"/>
    <w:rsid w:val="00D75319"/>
    <w:rsid w:val="00D7532A"/>
    <w:rsid w:val="00D76EDC"/>
    <w:rsid w:val="00D77615"/>
    <w:rsid w:val="00D807D4"/>
    <w:rsid w:val="00D81530"/>
    <w:rsid w:val="00D82A91"/>
    <w:rsid w:val="00D842D1"/>
    <w:rsid w:val="00D84A5E"/>
    <w:rsid w:val="00D84B2A"/>
    <w:rsid w:val="00D860FA"/>
    <w:rsid w:val="00D8641A"/>
    <w:rsid w:val="00D86EB0"/>
    <w:rsid w:val="00D87292"/>
    <w:rsid w:val="00D90134"/>
    <w:rsid w:val="00D91CE1"/>
    <w:rsid w:val="00D92008"/>
    <w:rsid w:val="00D927EE"/>
    <w:rsid w:val="00D92FFB"/>
    <w:rsid w:val="00D9361B"/>
    <w:rsid w:val="00D94FEE"/>
    <w:rsid w:val="00D9568D"/>
    <w:rsid w:val="00D95724"/>
    <w:rsid w:val="00D959E0"/>
    <w:rsid w:val="00D95C94"/>
    <w:rsid w:val="00D97305"/>
    <w:rsid w:val="00D97752"/>
    <w:rsid w:val="00DA00C1"/>
    <w:rsid w:val="00DA0165"/>
    <w:rsid w:val="00DA0344"/>
    <w:rsid w:val="00DA0801"/>
    <w:rsid w:val="00DA179A"/>
    <w:rsid w:val="00DA2069"/>
    <w:rsid w:val="00DA2A15"/>
    <w:rsid w:val="00DA2F11"/>
    <w:rsid w:val="00DA5870"/>
    <w:rsid w:val="00DA6052"/>
    <w:rsid w:val="00DA605F"/>
    <w:rsid w:val="00DA75B6"/>
    <w:rsid w:val="00DA779B"/>
    <w:rsid w:val="00DA7AD8"/>
    <w:rsid w:val="00DA7DF8"/>
    <w:rsid w:val="00DB0565"/>
    <w:rsid w:val="00DB130C"/>
    <w:rsid w:val="00DB1507"/>
    <w:rsid w:val="00DB1587"/>
    <w:rsid w:val="00DB17FF"/>
    <w:rsid w:val="00DB1DDF"/>
    <w:rsid w:val="00DB3E3B"/>
    <w:rsid w:val="00DB405D"/>
    <w:rsid w:val="00DB434C"/>
    <w:rsid w:val="00DB4D78"/>
    <w:rsid w:val="00DB4E41"/>
    <w:rsid w:val="00DB4EBC"/>
    <w:rsid w:val="00DB552E"/>
    <w:rsid w:val="00DB66D1"/>
    <w:rsid w:val="00DB69D1"/>
    <w:rsid w:val="00DB6A6D"/>
    <w:rsid w:val="00DB6C29"/>
    <w:rsid w:val="00DB70DD"/>
    <w:rsid w:val="00DC091E"/>
    <w:rsid w:val="00DC1F32"/>
    <w:rsid w:val="00DC2C4D"/>
    <w:rsid w:val="00DC3C3F"/>
    <w:rsid w:val="00DC46BB"/>
    <w:rsid w:val="00DC4DF8"/>
    <w:rsid w:val="00DC4FEE"/>
    <w:rsid w:val="00DC6091"/>
    <w:rsid w:val="00DC62A4"/>
    <w:rsid w:val="00DC670B"/>
    <w:rsid w:val="00DC6FE1"/>
    <w:rsid w:val="00DC74CB"/>
    <w:rsid w:val="00DC7921"/>
    <w:rsid w:val="00DD06D3"/>
    <w:rsid w:val="00DD0701"/>
    <w:rsid w:val="00DD0A9C"/>
    <w:rsid w:val="00DD19C8"/>
    <w:rsid w:val="00DD1F2E"/>
    <w:rsid w:val="00DD2109"/>
    <w:rsid w:val="00DD2F8C"/>
    <w:rsid w:val="00DD423A"/>
    <w:rsid w:val="00DD4572"/>
    <w:rsid w:val="00DD4CBB"/>
    <w:rsid w:val="00DD5234"/>
    <w:rsid w:val="00DD5910"/>
    <w:rsid w:val="00DD5FC5"/>
    <w:rsid w:val="00DD637A"/>
    <w:rsid w:val="00DD6679"/>
    <w:rsid w:val="00DD6A94"/>
    <w:rsid w:val="00DD711C"/>
    <w:rsid w:val="00DD798A"/>
    <w:rsid w:val="00DE08F6"/>
    <w:rsid w:val="00DE2BFF"/>
    <w:rsid w:val="00DE2E17"/>
    <w:rsid w:val="00DE333C"/>
    <w:rsid w:val="00DE3F74"/>
    <w:rsid w:val="00DE4885"/>
    <w:rsid w:val="00DE4B50"/>
    <w:rsid w:val="00DE5690"/>
    <w:rsid w:val="00DE62DE"/>
    <w:rsid w:val="00DE683A"/>
    <w:rsid w:val="00DE6ADD"/>
    <w:rsid w:val="00DE7C59"/>
    <w:rsid w:val="00DF006C"/>
    <w:rsid w:val="00DF0373"/>
    <w:rsid w:val="00DF0705"/>
    <w:rsid w:val="00DF134C"/>
    <w:rsid w:val="00DF13A6"/>
    <w:rsid w:val="00DF14E6"/>
    <w:rsid w:val="00DF20B6"/>
    <w:rsid w:val="00DF2A2B"/>
    <w:rsid w:val="00DF3A78"/>
    <w:rsid w:val="00DF3B97"/>
    <w:rsid w:val="00DF3DB6"/>
    <w:rsid w:val="00DF45E7"/>
    <w:rsid w:val="00DF49CC"/>
    <w:rsid w:val="00DF5A03"/>
    <w:rsid w:val="00DF5B2A"/>
    <w:rsid w:val="00DF5C20"/>
    <w:rsid w:val="00DF6010"/>
    <w:rsid w:val="00DF6A98"/>
    <w:rsid w:val="00DF6B42"/>
    <w:rsid w:val="00DF7873"/>
    <w:rsid w:val="00DF7B8E"/>
    <w:rsid w:val="00DF7C0A"/>
    <w:rsid w:val="00E00938"/>
    <w:rsid w:val="00E00EA2"/>
    <w:rsid w:val="00E0217E"/>
    <w:rsid w:val="00E042D6"/>
    <w:rsid w:val="00E054CA"/>
    <w:rsid w:val="00E0551A"/>
    <w:rsid w:val="00E065F0"/>
    <w:rsid w:val="00E07C2E"/>
    <w:rsid w:val="00E1025E"/>
    <w:rsid w:val="00E11328"/>
    <w:rsid w:val="00E11CB4"/>
    <w:rsid w:val="00E1243C"/>
    <w:rsid w:val="00E12AE5"/>
    <w:rsid w:val="00E14585"/>
    <w:rsid w:val="00E15895"/>
    <w:rsid w:val="00E15DC0"/>
    <w:rsid w:val="00E16A1B"/>
    <w:rsid w:val="00E16F35"/>
    <w:rsid w:val="00E17E74"/>
    <w:rsid w:val="00E20670"/>
    <w:rsid w:val="00E20AA0"/>
    <w:rsid w:val="00E21E2E"/>
    <w:rsid w:val="00E22266"/>
    <w:rsid w:val="00E2265F"/>
    <w:rsid w:val="00E2543A"/>
    <w:rsid w:val="00E26A5A"/>
    <w:rsid w:val="00E270A5"/>
    <w:rsid w:val="00E27338"/>
    <w:rsid w:val="00E275D5"/>
    <w:rsid w:val="00E27FA2"/>
    <w:rsid w:val="00E307E5"/>
    <w:rsid w:val="00E30B20"/>
    <w:rsid w:val="00E31E12"/>
    <w:rsid w:val="00E31FC0"/>
    <w:rsid w:val="00E33277"/>
    <w:rsid w:val="00E335BC"/>
    <w:rsid w:val="00E33A79"/>
    <w:rsid w:val="00E33CE0"/>
    <w:rsid w:val="00E34754"/>
    <w:rsid w:val="00E34DD0"/>
    <w:rsid w:val="00E34DFA"/>
    <w:rsid w:val="00E355D0"/>
    <w:rsid w:val="00E35A59"/>
    <w:rsid w:val="00E35A5E"/>
    <w:rsid w:val="00E35E2F"/>
    <w:rsid w:val="00E366AE"/>
    <w:rsid w:val="00E37350"/>
    <w:rsid w:val="00E3743D"/>
    <w:rsid w:val="00E37766"/>
    <w:rsid w:val="00E37777"/>
    <w:rsid w:val="00E37820"/>
    <w:rsid w:val="00E405C2"/>
    <w:rsid w:val="00E407FD"/>
    <w:rsid w:val="00E427C3"/>
    <w:rsid w:val="00E427F5"/>
    <w:rsid w:val="00E42A54"/>
    <w:rsid w:val="00E4386B"/>
    <w:rsid w:val="00E448E1"/>
    <w:rsid w:val="00E44AB9"/>
    <w:rsid w:val="00E44E5F"/>
    <w:rsid w:val="00E4583A"/>
    <w:rsid w:val="00E45933"/>
    <w:rsid w:val="00E45937"/>
    <w:rsid w:val="00E46951"/>
    <w:rsid w:val="00E47358"/>
    <w:rsid w:val="00E47ED6"/>
    <w:rsid w:val="00E50321"/>
    <w:rsid w:val="00E5067A"/>
    <w:rsid w:val="00E50782"/>
    <w:rsid w:val="00E52141"/>
    <w:rsid w:val="00E5294E"/>
    <w:rsid w:val="00E5338B"/>
    <w:rsid w:val="00E53750"/>
    <w:rsid w:val="00E55771"/>
    <w:rsid w:val="00E55B05"/>
    <w:rsid w:val="00E55C77"/>
    <w:rsid w:val="00E56058"/>
    <w:rsid w:val="00E56715"/>
    <w:rsid w:val="00E56F27"/>
    <w:rsid w:val="00E57973"/>
    <w:rsid w:val="00E57C53"/>
    <w:rsid w:val="00E60789"/>
    <w:rsid w:val="00E616DE"/>
    <w:rsid w:val="00E631CA"/>
    <w:rsid w:val="00E64270"/>
    <w:rsid w:val="00E64292"/>
    <w:rsid w:val="00E64849"/>
    <w:rsid w:val="00E648F3"/>
    <w:rsid w:val="00E64976"/>
    <w:rsid w:val="00E64CB1"/>
    <w:rsid w:val="00E65BC5"/>
    <w:rsid w:val="00E65F1C"/>
    <w:rsid w:val="00E66590"/>
    <w:rsid w:val="00E665E6"/>
    <w:rsid w:val="00E6752F"/>
    <w:rsid w:val="00E71469"/>
    <w:rsid w:val="00E7178C"/>
    <w:rsid w:val="00E71A36"/>
    <w:rsid w:val="00E71C89"/>
    <w:rsid w:val="00E7334F"/>
    <w:rsid w:val="00E74458"/>
    <w:rsid w:val="00E74BC4"/>
    <w:rsid w:val="00E74CEF"/>
    <w:rsid w:val="00E74DD6"/>
    <w:rsid w:val="00E75BBE"/>
    <w:rsid w:val="00E76251"/>
    <w:rsid w:val="00E767E3"/>
    <w:rsid w:val="00E76CDF"/>
    <w:rsid w:val="00E76FDC"/>
    <w:rsid w:val="00E77C72"/>
    <w:rsid w:val="00E8098C"/>
    <w:rsid w:val="00E80DFE"/>
    <w:rsid w:val="00E81607"/>
    <w:rsid w:val="00E826EF"/>
    <w:rsid w:val="00E82790"/>
    <w:rsid w:val="00E8505B"/>
    <w:rsid w:val="00E85161"/>
    <w:rsid w:val="00E8528E"/>
    <w:rsid w:val="00E85B1A"/>
    <w:rsid w:val="00E85BBF"/>
    <w:rsid w:val="00E8702D"/>
    <w:rsid w:val="00E870A8"/>
    <w:rsid w:val="00E875FE"/>
    <w:rsid w:val="00E87C45"/>
    <w:rsid w:val="00E900A6"/>
    <w:rsid w:val="00E90189"/>
    <w:rsid w:val="00E901CE"/>
    <w:rsid w:val="00E908E3"/>
    <w:rsid w:val="00E91423"/>
    <w:rsid w:val="00E920AC"/>
    <w:rsid w:val="00E92574"/>
    <w:rsid w:val="00E92712"/>
    <w:rsid w:val="00E92773"/>
    <w:rsid w:val="00E94EA4"/>
    <w:rsid w:val="00E95214"/>
    <w:rsid w:val="00E95B88"/>
    <w:rsid w:val="00E95BA4"/>
    <w:rsid w:val="00E960E1"/>
    <w:rsid w:val="00E96544"/>
    <w:rsid w:val="00E97CE3"/>
    <w:rsid w:val="00E97E98"/>
    <w:rsid w:val="00EA116E"/>
    <w:rsid w:val="00EA19CD"/>
    <w:rsid w:val="00EA2208"/>
    <w:rsid w:val="00EA3989"/>
    <w:rsid w:val="00EA4148"/>
    <w:rsid w:val="00EA533A"/>
    <w:rsid w:val="00EA584E"/>
    <w:rsid w:val="00EA5CBA"/>
    <w:rsid w:val="00EA6625"/>
    <w:rsid w:val="00EA6680"/>
    <w:rsid w:val="00EB1209"/>
    <w:rsid w:val="00EB1F81"/>
    <w:rsid w:val="00EB2037"/>
    <w:rsid w:val="00EB2D5D"/>
    <w:rsid w:val="00EB3395"/>
    <w:rsid w:val="00EB42C9"/>
    <w:rsid w:val="00EB494C"/>
    <w:rsid w:val="00EB54A7"/>
    <w:rsid w:val="00EB5878"/>
    <w:rsid w:val="00EB59C5"/>
    <w:rsid w:val="00EB5C46"/>
    <w:rsid w:val="00EB64D5"/>
    <w:rsid w:val="00EC0D43"/>
    <w:rsid w:val="00EC13A9"/>
    <w:rsid w:val="00EC19BB"/>
    <w:rsid w:val="00EC2910"/>
    <w:rsid w:val="00EC3C07"/>
    <w:rsid w:val="00EC49A1"/>
    <w:rsid w:val="00EC5328"/>
    <w:rsid w:val="00EC5726"/>
    <w:rsid w:val="00EC5D78"/>
    <w:rsid w:val="00EC66E3"/>
    <w:rsid w:val="00EC6F4C"/>
    <w:rsid w:val="00EC750E"/>
    <w:rsid w:val="00ED1301"/>
    <w:rsid w:val="00ED1324"/>
    <w:rsid w:val="00ED26C4"/>
    <w:rsid w:val="00ED28E4"/>
    <w:rsid w:val="00ED2C97"/>
    <w:rsid w:val="00ED3538"/>
    <w:rsid w:val="00ED3874"/>
    <w:rsid w:val="00ED3A37"/>
    <w:rsid w:val="00ED3C08"/>
    <w:rsid w:val="00ED42CE"/>
    <w:rsid w:val="00ED5A9A"/>
    <w:rsid w:val="00ED7583"/>
    <w:rsid w:val="00ED795E"/>
    <w:rsid w:val="00EE1A33"/>
    <w:rsid w:val="00EE2277"/>
    <w:rsid w:val="00EE24B0"/>
    <w:rsid w:val="00EE2E33"/>
    <w:rsid w:val="00EE3141"/>
    <w:rsid w:val="00EE366A"/>
    <w:rsid w:val="00EE563E"/>
    <w:rsid w:val="00EE824B"/>
    <w:rsid w:val="00EF10D0"/>
    <w:rsid w:val="00EF10F7"/>
    <w:rsid w:val="00EF16F2"/>
    <w:rsid w:val="00EF17BA"/>
    <w:rsid w:val="00EF1CAE"/>
    <w:rsid w:val="00EF1E4A"/>
    <w:rsid w:val="00EF2A78"/>
    <w:rsid w:val="00EF3422"/>
    <w:rsid w:val="00EF352C"/>
    <w:rsid w:val="00EF3F1F"/>
    <w:rsid w:val="00EF4A1F"/>
    <w:rsid w:val="00EF5CA2"/>
    <w:rsid w:val="00EF5F9A"/>
    <w:rsid w:val="00EF6795"/>
    <w:rsid w:val="00EF6860"/>
    <w:rsid w:val="00EF6EE5"/>
    <w:rsid w:val="00EF7F51"/>
    <w:rsid w:val="00F002D8"/>
    <w:rsid w:val="00F00C56"/>
    <w:rsid w:val="00F02037"/>
    <w:rsid w:val="00F03758"/>
    <w:rsid w:val="00F03C34"/>
    <w:rsid w:val="00F04716"/>
    <w:rsid w:val="00F048B6"/>
    <w:rsid w:val="00F05329"/>
    <w:rsid w:val="00F0554E"/>
    <w:rsid w:val="00F06222"/>
    <w:rsid w:val="00F06448"/>
    <w:rsid w:val="00F06AA8"/>
    <w:rsid w:val="00F07597"/>
    <w:rsid w:val="00F0788B"/>
    <w:rsid w:val="00F07DA9"/>
    <w:rsid w:val="00F07F1B"/>
    <w:rsid w:val="00F10627"/>
    <w:rsid w:val="00F10E5C"/>
    <w:rsid w:val="00F1113F"/>
    <w:rsid w:val="00F112B7"/>
    <w:rsid w:val="00F114A3"/>
    <w:rsid w:val="00F13071"/>
    <w:rsid w:val="00F13146"/>
    <w:rsid w:val="00F13B68"/>
    <w:rsid w:val="00F14708"/>
    <w:rsid w:val="00F14B6E"/>
    <w:rsid w:val="00F14E7C"/>
    <w:rsid w:val="00F15A79"/>
    <w:rsid w:val="00F1686B"/>
    <w:rsid w:val="00F16E67"/>
    <w:rsid w:val="00F209AD"/>
    <w:rsid w:val="00F22211"/>
    <w:rsid w:val="00F2227B"/>
    <w:rsid w:val="00F22CBF"/>
    <w:rsid w:val="00F2413C"/>
    <w:rsid w:val="00F242DB"/>
    <w:rsid w:val="00F243CF"/>
    <w:rsid w:val="00F24468"/>
    <w:rsid w:val="00F24B9D"/>
    <w:rsid w:val="00F24F5A"/>
    <w:rsid w:val="00F24FD7"/>
    <w:rsid w:val="00F253B9"/>
    <w:rsid w:val="00F25D14"/>
    <w:rsid w:val="00F2667A"/>
    <w:rsid w:val="00F277A9"/>
    <w:rsid w:val="00F27B36"/>
    <w:rsid w:val="00F27CF6"/>
    <w:rsid w:val="00F27DA8"/>
    <w:rsid w:val="00F31090"/>
    <w:rsid w:val="00F31180"/>
    <w:rsid w:val="00F31E6E"/>
    <w:rsid w:val="00F323F8"/>
    <w:rsid w:val="00F32688"/>
    <w:rsid w:val="00F32989"/>
    <w:rsid w:val="00F33252"/>
    <w:rsid w:val="00F3327C"/>
    <w:rsid w:val="00F333AC"/>
    <w:rsid w:val="00F33A51"/>
    <w:rsid w:val="00F340F9"/>
    <w:rsid w:val="00F34144"/>
    <w:rsid w:val="00F363D7"/>
    <w:rsid w:val="00F36696"/>
    <w:rsid w:val="00F366FF"/>
    <w:rsid w:val="00F36E88"/>
    <w:rsid w:val="00F37851"/>
    <w:rsid w:val="00F37BC9"/>
    <w:rsid w:val="00F37CC3"/>
    <w:rsid w:val="00F40858"/>
    <w:rsid w:val="00F40946"/>
    <w:rsid w:val="00F40D13"/>
    <w:rsid w:val="00F41909"/>
    <w:rsid w:val="00F419AA"/>
    <w:rsid w:val="00F42552"/>
    <w:rsid w:val="00F445BB"/>
    <w:rsid w:val="00F44A30"/>
    <w:rsid w:val="00F44DCC"/>
    <w:rsid w:val="00F44FF1"/>
    <w:rsid w:val="00F450BB"/>
    <w:rsid w:val="00F451F9"/>
    <w:rsid w:val="00F462E6"/>
    <w:rsid w:val="00F46E27"/>
    <w:rsid w:val="00F471D5"/>
    <w:rsid w:val="00F51106"/>
    <w:rsid w:val="00F517F3"/>
    <w:rsid w:val="00F51C48"/>
    <w:rsid w:val="00F51FF0"/>
    <w:rsid w:val="00F526B9"/>
    <w:rsid w:val="00F52870"/>
    <w:rsid w:val="00F533BE"/>
    <w:rsid w:val="00F53525"/>
    <w:rsid w:val="00F54465"/>
    <w:rsid w:val="00F54C4D"/>
    <w:rsid w:val="00F55849"/>
    <w:rsid w:val="00F55B76"/>
    <w:rsid w:val="00F56289"/>
    <w:rsid w:val="00F56869"/>
    <w:rsid w:val="00F61249"/>
    <w:rsid w:val="00F61304"/>
    <w:rsid w:val="00F616EF"/>
    <w:rsid w:val="00F6208A"/>
    <w:rsid w:val="00F62C16"/>
    <w:rsid w:val="00F63359"/>
    <w:rsid w:val="00F6472E"/>
    <w:rsid w:val="00F64C92"/>
    <w:rsid w:val="00F64C9A"/>
    <w:rsid w:val="00F67030"/>
    <w:rsid w:val="00F70EFE"/>
    <w:rsid w:val="00F71007"/>
    <w:rsid w:val="00F7120D"/>
    <w:rsid w:val="00F71637"/>
    <w:rsid w:val="00F71E9E"/>
    <w:rsid w:val="00F726E3"/>
    <w:rsid w:val="00F72F79"/>
    <w:rsid w:val="00F731ED"/>
    <w:rsid w:val="00F74568"/>
    <w:rsid w:val="00F74E67"/>
    <w:rsid w:val="00F75EAB"/>
    <w:rsid w:val="00F77A5D"/>
    <w:rsid w:val="00F806A9"/>
    <w:rsid w:val="00F81787"/>
    <w:rsid w:val="00F81937"/>
    <w:rsid w:val="00F81D02"/>
    <w:rsid w:val="00F82053"/>
    <w:rsid w:val="00F82EC9"/>
    <w:rsid w:val="00F8320F"/>
    <w:rsid w:val="00F83D4C"/>
    <w:rsid w:val="00F83D95"/>
    <w:rsid w:val="00F84A03"/>
    <w:rsid w:val="00F850DC"/>
    <w:rsid w:val="00F86F57"/>
    <w:rsid w:val="00F8724D"/>
    <w:rsid w:val="00F87B3D"/>
    <w:rsid w:val="00F90760"/>
    <w:rsid w:val="00F91CA3"/>
    <w:rsid w:val="00F92CBD"/>
    <w:rsid w:val="00F92CDD"/>
    <w:rsid w:val="00F93409"/>
    <w:rsid w:val="00F939C8"/>
    <w:rsid w:val="00F94091"/>
    <w:rsid w:val="00F94565"/>
    <w:rsid w:val="00F95C06"/>
    <w:rsid w:val="00F97939"/>
    <w:rsid w:val="00F97A2A"/>
    <w:rsid w:val="00F97E2C"/>
    <w:rsid w:val="00FA0B0E"/>
    <w:rsid w:val="00FA0C66"/>
    <w:rsid w:val="00FA1351"/>
    <w:rsid w:val="00FA15EE"/>
    <w:rsid w:val="00FA1A84"/>
    <w:rsid w:val="00FA1E12"/>
    <w:rsid w:val="00FA26E4"/>
    <w:rsid w:val="00FA281E"/>
    <w:rsid w:val="00FA2E42"/>
    <w:rsid w:val="00FA3BF0"/>
    <w:rsid w:val="00FA490D"/>
    <w:rsid w:val="00FA4DD7"/>
    <w:rsid w:val="00FA5CC9"/>
    <w:rsid w:val="00FA5CDF"/>
    <w:rsid w:val="00FA7447"/>
    <w:rsid w:val="00FA7CD2"/>
    <w:rsid w:val="00FB0951"/>
    <w:rsid w:val="00FB0C12"/>
    <w:rsid w:val="00FB1C7D"/>
    <w:rsid w:val="00FB221A"/>
    <w:rsid w:val="00FB22E0"/>
    <w:rsid w:val="00FB2715"/>
    <w:rsid w:val="00FB34ED"/>
    <w:rsid w:val="00FB380C"/>
    <w:rsid w:val="00FB3BB9"/>
    <w:rsid w:val="00FB3E35"/>
    <w:rsid w:val="00FB3ECF"/>
    <w:rsid w:val="00FB4953"/>
    <w:rsid w:val="00FB5447"/>
    <w:rsid w:val="00FB5659"/>
    <w:rsid w:val="00FB5C29"/>
    <w:rsid w:val="00FB650B"/>
    <w:rsid w:val="00FB6C13"/>
    <w:rsid w:val="00FB7BE0"/>
    <w:rsid w:val="00FB7C29"/>
    <w:rsid w:val="00FC04F6"/>
    <w:rsid w:val="00FC0AD4"/>
    <w:rsid w:val="00FC0B3A"/>
    <w:rsid w:val="00FC1001"/>
    <w:rsid w:val="00FC1841"/>
    <w:rsid w:val="00FC1B19"/>
    <w:rsid w:val="00FC2920"/>
    <w:rsid w:val="00FC3938"/>
    <w:rsid w:val="00FC53D0"/>
    <w:rsid w:val="00FC5AE6"/>
    <w:rsid w:val="00FC78BD"/>
    <w:rsid w:val="00FD07EF"/>
    <w:rsid w:val="00FD0BD1"/>
    <w:rsid w:val="00FD1966"/>
    <w:rsid w:val="00FD2608"/>
    <w:rsid w:val="00FD3CBD"/>
    <w:rsid w:val="00FD4239"/>
    <w:rsid w:val="00FD445E"/>
    <w:rsid w:val="00FD5BBA"/>
    <w:rsid w:val="00FE0884"/>
    <w:rsid w:val="00FE0941"/>
    <w:rsid w:val="00FE0986"/>
    <w:rsid w:val="00FE102B"/>
    <w:rsid w:val="00FE1D0B"/>
    <w:rsid w:val="00FE205B"/>
    <w:rsid w:val="00FE64CA"/>
    <w:rsid w:val="00FE6F0D"/>
    <w:rsid w:val="00FE7B8C"/>
    <w:rsid w:val="00FE7F7F"/>
    <w:rsid w:val="00FF14D0"/>
    <w:rsid w:val="00FF2099"/>
    <w:rsid w:val="00FF2193"/>
    <w:rsid w:val="00FF23D1"/>
    <w:rsid w:val="00FF2408"/>
    <w:rsid w:val="00FF2512"/>
    <w:rsid w:val="00FF355D"/>
    <w:rsid w:val="00FF42E7"/>
    <w:rsid w:val="00FF487C"/>
    <w:rsid w:val="00FF4C2A"/>
    <w:rsid w:val="00FF5119"/>
    <w:rsid w:val="00FF57AE"/>
    <w:rsid w:val="00FF5DFB"/>
    <w:rsid w:val="00FF61DF"/>
    <w:rsid w:val="00FF73FC"/>
    <w:rsid w:val="029CDC91"/>
    <w:rsid w:val="0513E415"/>
    <w:rsid w:val="0632B56B"/>
    <w:rsid w:val="07520774"/>
    <w:rsid w:val="0760CA5C"/>
    <w:rsid w:val="08BA8DD2"/>
    <w:rsid w:val="08F6A657"/>
    <w:rsid w:val="09EE8D07"/>
    <w:rsid w:val="0BEE19B6"/>
    <w:rsid w:val="0D1BA00D"/>
    <w:rsid w:val="1186500B"/>
    <w:rsid w:val="11E1593E"/>
    <w:rsid w:val="143ED76C"/>
    <w:rsid w:val="14914BC8"/>
    <w:rsid w:val="156CD044"/>
    <w:rsid w:val="15774A99"/>
    <w:rsid w:val="18CB811D"/>
    <w:rsid w:val="1981F885"/>
    <w:rsid w:val="1ADF5158"/>
    <w:rsid w:val="1BB46308"/>
    <w:rsid w:val="1C238D12"/>
    <w:rsid w:val="1C35712F"/>
    <w:rsid w:val="1EBED518"/>
    <w:rsid w:val="1EFB03C8"/>
    <w:rsid w:val="20009E81"/>
    <w:rsid w:val="204F147D"/>
    <w:rsid w:val="209ED272"/>
    <w:rsid w:val="212A52B6"/>
    <w:rsid w:val="21CA9E18"/>
    <w:rsid w:val="222FF9E9"/>
    <w:rsid w:val="23271077"/>
    <w:rsid w:val="23FFEF79"/>
    <w:rsid w:val="24853040"/>
    <w:rsid w:val="252C79C8"/>
    <w:rsid w:val="25726E7A"/>
    <w:rsid w:val="26238390"/>
    <w:rsid w:val="2669DEF2"/>
    <w:rsid w:val="285B574F"/>
    <w:rsid w:val="28807AA4"/>
    <w:rsid w:val="28A3A687"/>
    <w:rsid w:val="2A0C85B7"/>
    <w:rsid w:val="2AEED899"/>
    <w:rsid w:val="2B1912D4"/>
    <w:rsid w:val="2D3BAE4F"/>
    <w:rsid w:val="2D4D0AC8"/>
    <w:rsid w:val="2F3B9F01"/>
    <w:rsid w:val="2F977236"/>
    <w:rsid w:val="30CA03F4"/>
    <w:rsid w:val="32A6BA6E"/>
    <w:rsid w:val="330FE239"/>
    <w:rsid w:val="33F4BC4E"/>
    <w:rsid w:val="365EA2A4"/>
    <w:rsid w:val="36C5F873"/>
    <w:rsid w:val="373663DA"/>
    <w:rsid w:val="37A36209"/>
    <w:rsid w:val="3837CFE6"/>
    <w:rsid w:val="388A0BDC"/>
    <w:rsid w:val="39072726"/>
    <w:rsid w:val="395C8592"/>
    <w:rsid w:val="395CAF73"/>
    <w:rsid w:val="398F2745"/>
    <w:rsid w:val="399E7394"/>
    <w:rsid w:val="3A592835"/>
    <w:rsid w:val="3B4200CB"/>
    <w:rsid w:val="3C141BAD"/>
    <w:rsid w:val="3C362C3A"/>
    <w:rsid w:val="3C52A196"/>
    <w:rsid w:val="3D4A994B"/>
    <w:rsid w:val="3D5C3FD7"/>
    <w:rsid w:val="3E1419CE"/>
    <w:rsid w:val="416C61F0"/>
    <w:rsid w:val="41A00BEA"/>
    <w:rsid w:val="435F48D7"/>
    <w:rsid w:val="43D4A5FB"/>
    <w:rsid w:val="4401CAAB"/>
    <w:rsid w:val="44170FEA"/>
    <w:rsid w:val="44172E18"/>
    <w:rsid w:val="446F4E56"/>
    <w:rsid w:val="44CB7DE6"/>
    <w:rsid w:val="453560EF"/>
    <w:rsid w:val="46CEE215"/>
    <w:rsid w:val="46D50E71"/>
    <w:rsid w:val="470B7347"/>
    <w:rsid w:val="4826FD70"/>
    <w:rsid w:val="487E1E43"/>
    <w:rsid w:val="48DBB380"/>
    <w:rsid w:val="49786DF6"/>
    <w:rsid w:val="4AAB2825"/>
    <w:rsid w:val="4B8D385A"/>
    <w:rsid w:val="4BEF9662"/>
    <w:rsid w:val="4D1D2202"/>
    <w:rsid w:val="4E818564"/>
    <w:rsid w:val="516768FF"/>
    <w:rsid w:val="52FF8DAA"/>
    <w:rsid w:val="5360F1A7"/>
    <w:rsid w:val="54E3D5C5"/>
    <w:rsid w:val="564046F3"/>
    <w:rsid w:val="5674F9DB"/>
    <w:rsid w:val="56E98A3D"/>
    <w:rsid w:val="571449BD"/>
    <w:rsid w:val="58557E98"/>
    <w:rsid w:val="5A0CCE60"/>
    <w:rsid w:val="5AEB455B"/>
    <w:rsid w:val="5BA1BAD3"/>
    <w:rsid w:val="5BCD97C9"/>
    <w:rsid w:val="5D3FE98D"/>
    <w:rsid w:val="5D88DD8C"/>
    <w:rsid w:val="5D9A105B"/>
    <w:rsid w:val="5FCB68DE"/>
    <w:rsid w:val="60052B4D"/>
    <w:rsid w:val="602069F7"/>
    <w:rsid w:val="604E9015"/>
    <w:rsid w:val="6054D1B6"/>
    <w:rsid w:val="61979A7E"/>
    <w:rsid w:val="62FB7326"/>
    <w:rsid w:val="63F2FFAF"/>
    <w:rsid w:val="6453CAC5"/>
    <w:rsid w:val="654B84A2"/>
    <w:rsid w:val="656F4D56"/>
    <w:rsid w:val="65C32E6D"/>
    <w:rsid w:val="667E3E24"/>
    <w:rsid w:val="6752CF11"/>
    <w:rsid w:val="69296C75"/>
    <w:rsid w:val="69C4B5EF"/>
    <w:rsid w:val="6AED0AD2"/>
    <w:rsid w:val="6B593DB3"/>
    <w:rsid w:val="6BD34CD8"/>
    <w:rsid w:val="6C854437"/>
    <w:rsid w:val="6CDF1F38"/>
    <w:rsid w:val="6E509610"/>
    <w:rsid w:val="6E5A346E"/>
    <w:rsid w:val="6EAD3B1C"/>
    <w:rsid w:val="7023706F"/>
    <w:rsid w:val="70646627"/>
    <w:rsid w:val="72B4B1DB"/>
    <w:rsid w:val="730DC337"/>
    <w:rsid w:val="7394C942"/>
    <w:rsid w:val="74AD7738"/>
    <w:rsid w:val="74E1EF4C"/>
    <w:rsid w:val="754FF574"/>
    <w:rsid w:val="761266A7"/>
    <w:rsid w:val="766987F3"/>
    <w:rsid w:val="7764F591"/>
    <w:rsid w:val="778DB53F"/>
    <w:rsid w:val="77C69907"/>
    <w:rsid w:val="7819DD33"/>
    <w:rsid w:val="792CD906"/>
    <w:rsid w:val="798477AF"/>
    <w:rsid w:val="7AC3A00B"/>
    <w:rsid w:val="7B8ED789"/>
    <w:rsid w:val="7D1927A9"/>
    <w:rsid w:val="7E3E00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5FC6"/>
  <w15:chartTrackingRefBased/>
  <w15:docId w15:val="{BEBD7D1D-92E6-4924-981B-5BD1F541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E75BBE"/>
    <w:pPr>
      <w:spacing w:after="120" w:line="264" w:lineRule="auto"/>
    </w:pPr>
    <w:rPr>
      <w:color w:val="262626" w:themeColor="text1" w:themeTint="D9"/>
      <w:kern w:val="0"/>
      <w:sz w:val="20"/>
      <w:szCs w:val="20"/>
      <w14:ligatures w14:val="none"/>
    </w:rPr>
  </w:style>
  <w:style w:type="paragraph" w:styleId="Heading2">
    <w:name w:val="heading 2"/>
    <w:basedOn w:val="Normal"/>
    <w:next w:val="Normal"/>
    <w:link w:val="Heading2Char"/>
    <w:uiPriority w:val="9"/>
    <w:unhideWhenUsed/>
    <w:qFormat/>
    <w:rsid w:val="002A10BF"/>
    <w:pPr>
      <w:keepNext/>
      <w:keepLines/>
      <w:spacing w:before="40" w:after="0" w:line="276" w:lineRule="auto"/>
      <w:outlineLvl w:val="1"/>
    </w:pPr>
    <w:rPr>
      <w:rFonts w:ascii="Times New Roman" w:eastAsia="Times New Roman" w:hAnsi="Times New Roman" w:cs="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1 heading,Numbered paragraph,L,Brief List Paragraph 1,Bullet Point,Bullet point,CV text,Content descriptions,DDM Gen Text,Dot pt,F5 List Paragraph,List Paragraph111,NFP GP Bulleted List,lp1"/>
    <w:basedOn w:val="Normal"/>
    <w:link w:val="ListParagraphChar"/>
    <w:uiPriority w:val="34"/>
    <w:qFormat/>
    <w:rsid w:val="00514E2C"/>
    <w:pPr>
      <w:ind w:left="720"/>
      <w:contextualSpacing/>
    </w:pPr>
  </w:style>
  <w:style w:type="character" w:customStyle="1" w:styleId="Heading2Char">
    <w:name w:val="Heading 2 Char"/>
    <w:basedOn w:val="DefaultParagraphFont"/>
    <w:link w:val="Heading2"/>
    <w:uiPriority w:val="9"/>
    <w:rsid w:val="002A10BF"/>
    <w:rPr>
      <w:rFonts w:ascii="Times New Roman" w:eastAsia="Times New Roman" w:hAnsi="Times New Roman" w:cs="Times New Roman"/>
      <w:b/>
      <w:color w:val="000000"/>
      <w:kern w:val="0"/>
      <w:sz w:val="24"/>
      <w:szCs w:val="26"/>
      <w14:ligatures w14:val="none"/>
    </w:rPr>
  </w:style>
  <w:style w:type="numbering" w:customStyle="1" w:styleId="NoList1">
    <w:name w:val="No List1"/>
    <w:next w:val="NoList"/>
    <w:uiPriority w:val="99"/>
    <w:semiHidden/>
    <w:unhideWhenUsed/>
    <w:rsid w:val="002A10BF"/>
  </w:style>
  <w:style w:type="table" w:styleId="TableGrid">
    <w:name w:val="Table Grid"/>
    <w:basedOn w:val="TableNormal"/>
    <w:uiPriority w:val="39"/>
    <w:rsid w:val="002A10BF"/>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2A10BF"/>
    <w:pPr>
      <w:tabs>
        <w:tab w:val="center" w:pos="4153"/>
        <w:tab w:val="right" w:pos="8306"/>
      </w:tabs>
      <w:spacing w:after="0" w:line="240" w:lineRule="auto"/>
    </w:pPr>
    <w:rPr>
      <w:rFonts w:ascii="Times New Roman" w:eastAsia="Times New Roman" w:hAnsi="Times New Roman" w:cs="Times New Roman"/>
      <w:color w:val="auto"/>
      <w:sz w:val="24"/>
      <w:szCs w:val="24"/>
      <w:lang w:eastAsia="en-AU"/>
    </w:rPr>
  </w:style>
  <w:style w:type="character" w:customStyle="1" w:styleId="FooterChar">
    <w:name w:val="Footer Char"/>
    <w:basedOn w:val="DefaultParagraphFont"/>
    <w:link w:val="Footer"/>
    <w:rsid w:val="002A10BF"/>
    <w:rPr>
      <w:rFonts w:ascii="Times New Roman" w:eastAsia="Times New Roman" w:hAnsi="Times New Roman" w:cs="Times New Roman"/>
      <w:kern w:val="0"/>
      <w:sz w:val="24"/>
      <w:szCs w:val="24"/>
      <w:lang w:eastAsia="en-AU"/>
      <w14:ligatures w14:val="none"/>
    </w:rPr>
  </w:style>
  <w:style w:type="character" w:styleId="PageNumber">
    <w:name w:val="page number"/>
    <w:basedOn w:val="DefaultParagraphFont"/>
    <w:rsid w:val="002A10BF"/>
  </w:style>
  <w:style w:type="paragraph" w:styleId="Header">
    <w:name w:val="header"/>
    <w:basedOn w:val="Normal"/>
    <w:link w:val="HeaderChar"/>
    <w:rsid w:val="002A10BF"/>
    <w:pPr>
      <w:tabs>
        <w:tab w:val="center" w:pos="4153"/>
        <w:tab w:val="right" w:pos="8306"/>
      </w:tabs>
      <w:spacing w:after="0" w:line="240" w:lineRule="auto"/>
    </w:pPr>
    <w:rPr>
      <w:rFonts w:ascii="Times New Roman" w:eastAsia="Times New Roman" w:hAnsi="Times New Roman" w:cs="Times New Roman"/>
      <w:color w:val="auto"/>
      <w:sz w:val="24"/>
      <w:szCs w:val="24"/>
      <w:lang w:eastAsia="en-AU"/>
    </w:rPr>
  </w:style>
  <w:style w:type="character" w:customStyle="1" w:styleId="HeaderChar">
    <w:name w:val="Header Char"/>
    <w:basedOn w:val="DefaultParagraphFont"/>
    <w:link w:val="Header"/>
    <w:rsid w:val="002A10BF"/>
    <w:rPr>
      <w:rFonts w:ascii="Times New Roman" w:eastAsia="Times New Roman" w:hAnsi="Times New Roman" w:cs="Times New Roman"/>
      <w:kern w:val="0"/>
      <w:sz w:val="24"/>
      <w:szCs w:val="24"/>
      <w:lang w:eastAsia="en-AU"/>
      <w14:ligatures w14:val="none"/>
    </w:rPr>
  </w:style>
  <w:style w:type="character" w:styleId="CommentReference">
    <w:name w:val="annotation reference"/>
    <w:uiPriority w:val="99"/>
    <w:semiHidden/>
    <w:unhideWhenUsed/>
    <w:rsid w:val="002A10BF"/>
    <w:rPr>
      <w:sz w:val="16"/>
      <w:szCs w:val="16"/>
    </w:rPr>
  </w:style>
  <w:style w:type="paragraph" w:styleId="CommentText">
    <w:name w:val="annotation text"/>
    <w:basedOn w:val="Normal"/>
    <w:link w:val="CommentTextChar"/>
    <w:uiPriority w:val="99"/>
    <w:unhideWhenUsed/>
    <w:rsid w:val="002A10BF"/>
    <w:pPr>
      <w:spacing w:after="0" w:line="240" w:lineRule="auto"/>
    </w:pPr>
    <w:rPr>
      <w:rFonts w:ascii="Times New Roman" w:eastAsia="Times New Roman" w:hAnsi="Times New Roman" w:cs="Times New Roman"/>
      <w:color w:val="auto"/>
      <w:lang w:eastAsia="en-AU"/>
    </w:rPr>
  </w:style>
  <w:style w:type="character" w:customStyle="1" w:styleId="CommentTextChar">
    <w:name w:val="Comment Text Char"/>
    <w:basedOn w:val="DefaultParagraphFont"/>
    <w:link w:val="CommentText"/>
    <w:uiPriority w:val="99"/>
    <w:rsid w:val="002A10BF"/>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2A10BF"/>
    <w:rPr>
      <w:b/>
      <w:bCs/>
    </w:rPr>
  </w:style>
  <w:style w:type="character" w:customStyle="1" w:styleId="CommentSubjectChar">
    <w:name w:val="Comment Subject Char"/>
    <w:basedOn w:val="CommentTextChar"/>
    <w:link w:val="CommentSubject"/>
    <w:uiPriority w:val="99"/>
    <w:semiHidden/>
    <w:rsid w:val="002A10BF"/>
    <w:rPr>
      <w:rFonts w:ascii="Times New Roman" w:eastAsia="Times New Roman" w:hAnsi="Times New Roman" w:cs="Times New Roman"/>
      <w:b/>
      <w:bCs/>
      <w:kern w:val="0"/>
      <w:sz w:val="20"/>
      <w:szCs w:val="20"/>
      <w:lang w:eastAsia="en-AU"/>
      <w14:ligatures w14:val="none"/>
    </w:rPr>
  </w:style>
  <w:style w:type="paragraph" w:styleId="BalloonText">
    <w:name w:val="Balloon Text"/>
    <w:basedOn w:val="Normal"/>
    <w:link w:val="BalloonTextChar"/>
    <w:uiPriority w:val="99"/>
    <w:semiHidden/>
    <w:unhideWhenUsed/>
    <w:rsid w:val="002A10BF"/>
    <w:pPr>
      <w:spacing w:after="0" w:line="240" w:lineRule="auto"/>
    </w:pPr>
    <w:rPr>
      <w:rFonts w:ascii="Segoe UI" w:eastAsia="Times New Roman" w:hAnsi="Segoe UI" w:cs="Segoe UI"/>
      <w:color w:val="auto"/>
      <w:sz w:val="18"/>
      <w:szCs w:val="18"/>
      <w:lang w:eastAsia="en-AU"/>
    </w:rPr>
  </w:style>
  <w:style w:type="character" w:customStyle="1" w:styleId="BalloonTextChar">
    <w:name w:val="Balloon Text Char"/>
    <w:basedOn w:val="DefaultParagraphFont"/>
    <w:link w:val="BalloonText"/>
    <w:uiPriority w:val="99"/>
    <w:semiHidden/>
    <w:rsid w:val="002A10BF"/>
    <w:rPr>
      <w:rFonts w:ascii="Segoe UI" w:eastAsia="Times New Roman" w:hAnsi="Segoe UI" w:cs="Segoe UI"/>
      <w:kern w:val="0"/>
      <w:sz w:val="18"/>
      <w:szCs w:val="18"/>
      <w:lang w:eastAsia="en-AU"/>
      <w14:ligatures w14:val="none"/>
    </w:rPr>
  </w:style>
  <w:style w:type="character" w:customStyle="1" w:styleId="ListParagraphChar">
    <w:name w:val="List Paragraph Char"/>
    <w:aliases w:val="List Paragraph1 Char,List Paragraph11 Char,Recommendation Char,1 heading Char,Numbered paragraph Char,L Char,Brief List Paragraph 1 Char,Bullet Point Char,Bullet point Char,CV text Char,Content descriptions Char,DDM Gen Text Char"/>
    <w:link w:val="ListParagraph"/>
    <w:uiPriority w:val="34"/>
    <w:qFormat/>
    <w:rsid w:val="002A10BF"/>
    <w:rPr>
      <w:color w:val="262626" w:themeColor="text1" w:themeTint="D9"/>
      <w:kern w:val="0"/>
      <w:sz w:val="20"/>
      <w:szCs w:val="20"/>
      <w14:ligatures w14:val="none"/>
    </w:rPr>
  </w:style>
  <w:style w:type="paragraph" w:customStyle="1" w:styleId="shortt">
    <w:name w:val="shortt"/>
    <w:basedOn w:val="Normal"/>
    <w:rsid w:val="002A1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efinition">
    <w:name w:val="definition"/>
    <w:basedOn w:val="Normal"/>
    <w:rsid w:val="002A1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ActHead3">
    <w:name w:val="ActHead 3"/>
    <w:aliases w:val="d"/>
    <w:basedOn w:val="Normal"/>
    <w:next w:val="Normal"/>
    <w:qFormat/>
    <w:rsid w:val="002A10BF"/>
    <w:pPr>
      <w:keepNext/>
      <w:keepLines/>
      <w:spacing w:before="240" w:after="0" w:line="240" w:lineRule="auto"/>
      <w:ind w:left="1134" w:hanging="1134"/>
      <w:outlineLvl w:val="2"/>
    </w:pPr>
    <w:rPr>
      <w:rFonts w:ascii="Times New Roman" w:eastAsia="Times New Roman" w:hAnsi="Times New Roman" w:cs="Times New Roman"/>
      <w:b/>
      <w:color w:val="auto"/>
      <w:kern w:val="28"/>
      <w:sz w:val="28"/>
      <w:lang w:eastAsia="en-AU"/>
    </w:rPr>
  </w:style>
  <w:style w:type="paragraph" w:customStyle="1" w:styleId="ActHead5">
    <w:name w:val="ActHead 5"/>
    <w:aliases w:val="s"/>
    <w:basedOn w:val="Normal"/>
    <w:next w:val="Normal"/>
    <w:link w:val="ActHead5Char"/>
    <w:qFormat/>
    <w:rsid w:val="002A10BF"/>
    <w:pPr>
      <w:keepNext/>
      <w:keepLines/>
      <w:spacing w:before="280" w:after="0" w:line="240" w:lineRule="auto"/>
      <w:ind w:left="1134" w:hanging="1134"/>
      <w:outlineLvl w:val="4"/>
    </w:pPr>
    <w:rPr>
      <w:rFonts w:ascii="Times New Roman" w:eastAsia="Times New Roman" w:hAnsi="Times New Roman" w:cs="Times New Roman"/>
      <w:b/>
      <w:color w:val="auto"/>
      <w:kern w:val="28"/>
      <w:sz w:val="24"/>
      <w:lang w:eastAsia="en-AU"/>
    </w:rPr>
  </w:style>
  <w:style w:type="character" w:customStyle="1" w:styleId="CharDivNo">
    <w:name w:val="CharDivNo"/>
    <w:uiPriority w:val="1"/>
    <w:qFormat/>
    <w:rsid w:val="002A10BF"/>
  </w:style>
  <w:style w:type="character" w:customStyle="1" w:styleId="CharDivText">
    <w:name w:val="CharDivText"/>
    <w:uiPriority w:val="1"/>
    <w:qFormat/>
    <w:rsid w:val="002A10BF"/>
  </w:style>
  <w:style w:type="character" w:customStyle="1" w:styleId="CharSectno">
    <w:name w:val="CharSectno"/>
    <w:qFormat/>
    <w:rsid w:val="002A10BF"/>
  </w:style>
  <w:style w:type="character" w:customStyle="1" w:styleId="ActHead5Char">
    <w:name w:val="ActHead 5 Char"/>
    <w:aliases w:val="s Char"/>
    <w:link w:val="ActHead5"/>
    <w:rsid w:val="002A10BF"/>
    <w:rPr>
      <w:rFonts w:ascii="Times New Roman" w:eastAsia="Times New Roman" w:hAnsi="Times New Roman" w:cs="Times New Roman"/>
      <w:b/>
      <w:kern w:val="28"/>
      <w:sz w:val="24"/>
      <w:szCs w:val="20"/>
      <w:lang w:eastAsia="en-AU"/>
      <w14:ligatures w14:val="none"/>
    </w:rPr>
  </w:style>
  <w:style w:type="paragraph" w:customStyle="1" w:styleId="ActHead2">
    <w:name w:val="ActHead 2"/>
    <w:aliases w:val="p"/>
    <w:basedOn w:val="Normal"/>
    <w:next w:val="ActHead3"/>
    <w:qFormat/>
    <w:rsid w:val="002A10BF"/>
    <w:pPr>
      <w:keepNext/>
      <w:keepLines/>
      <w:spacing w:before="280" w:after="0" w:line="240" w:lineRule="auto"/>
      <w:ind w:left="1134" w:hanging="1134"/>
      <w:outlineLvl w:val="1"/>
    </w:pPr>
    <w:rPr>
      <w:rFonts w:ascii="Times New Roman" w:eastAsia="Times New Roman" w:hAnsi="Times New Roman" w:cs="Times New Roman"/>
      <w:b/>
      <w:color w:val="auto"/>
      <w:kern w:val="28"/>
      <w:sz w:val="32"/>
      <w:lang w:eastAsia="en-AU"/>
    </w:rPr>
  </w:style>
  <w:style w:type="character" w:customStyle="1" w:styleId="CharPartNo">
    <w:name w:val="CharPartNo"/>
    <w:uiPriority w:val="1"/>
    <w:qFormat/>
    <w:rsid w:val="002A10BF"/>
  </w:style>
  <w:style w:type="character" w:customStyle="1" w:styleId="CharPartText">
    <w:name w:val="CharPartText"/>
    <w:uiPriority w:val="1"/>
    <w:qFormat/>
    <w:rsid w:val="002A10BF"/>
  </w:style>
  <w:style w:type="paragraph" w:customStyle="1" w:styleId="ActHead6">
    <w:name w:val="ActHead 6"/>
    <w:aliases w:val="as"/>
    <w:basedOn w:val="Normal"/>
    <w:next w:val="Normal"/>
    <w:qFormat/>
    <w:rsid w:val="002A10BF"/>
    <w:pPr>
      <w:keepNext/>
      <w:keepLines/>
      <w:spacing w:after="0" w:line="240" w:lineRule="auto"/>
      <w:ind w:left="1134" w:hanging="1134"/>
      <w:outlineLvl w:val="5"/>
    </w:pPr>
    <w:rPr>
      <w:rFonts w:ascii="Arial" w:eastAsia="Times New Roman" w:hAnsi="Arial" w:cs="Times New Roman"/>
      <w:b/>
      <w:color w:val="auto"/>
      <w:kern w:val="28"/>
      <w:sz w:val="32"/>
      <w:lang w:eastAsia="en-AU"/>
    </w:rPr>
  </w:style>
  <w:style w:type="paragraph" w:customStyle="1" w:styleId="ActHead9">
    <w:name w:val="ActHead 9"/>
    <w:aliases w:val="aat"/>
    <w:basedOn w:val="Normal"/>
    <w:next w:val="ItemHead"/>
    <w:qFormat/>
    <w:rsid w:val="002A10BF"/>
    <w:pPr>
      <w:keepNext/>
      <w:keepLines/>
      <w:spacing w:before="280" w:after="0" w:line="240" w:lineRule="auto"/>
      <w:ind w:left="1134" w:hanging="1134"/>
      <w:outlineLvl w:val="8"/>
    </w:pPr>
    <w:rPr>
      <w:rFonts w:ascii="Times New Roman" w:eastAsia="Times New Roman" w:hAnsi="Times New Roman" w:cs="Times New Roman"/>
      <w:b/>
      <w:i/>
      <w:color w:val="auto"/>
      <w:kern w:val="28"/>
      <w:sz w:val="28"/>
      <w:lang w:eastAsia="en-AU"/>
    </w:rPr>
  </w:style>
  <w:style w:type="character" w:customStyle="1" w:styleId="CharAmPartNo">
    <w:name w:val="CharAmPartNo"/>
    <w:qFormat/>
    <w:rsid w:val="002A10BF"/>
  </w:style>
  <w:style w:type="character" w:customStyle="1" w:styleId="CharAmPartText">
    <w:name w:val="CharAmPartText"/>
    <w:qFormat/>
    <w:rsid w:val="002A10BF"/>
  </w:style>
  <w:style w:type="character" w:customStyle="1" w:styleId="CharAmSchNo">
    <w:name w:val="CharAmSchNo"/>
    <w:qFormat/>
    <w:rsid w:val="002A10BF"/>
  </w:style>
  <w:style w:type="character" w:customStyle="1" w:styleId="CharAmSchText">
    <w:name w:val="CharAmSchText"/>
    <w:qFormat/>
    <w:rsid w:val="002A10BF"/>
  </w:style>
  <w:style w:type="paragraph" w:customStyle="1" w:styleId="Item">
    <w:name w:val="Item"/>
    <w:aliases w:val="i"/>
    <w:basedOn w:val="Normal"/>
    <w:next w:val="ItemHead"/>
    <w:rsid w:val="002A10BF"/>
    <w:pPr>
      <w:keepLines/>
      <w:spacing w:before="80" w:after="0" w:line="240" w:lineRule="auto"/>
      <w:ind w:left="709"/>
    </w:pPr>
    <w:rPr>
      <w:rFonts w:ascii="Times New Roman" w:eastAsia="Times New Roman" w:hAnsi="Times New Roman" w:cs="Times New Roman"/>
      <w:color w:val="auto"/>
      <w:sz w:val="22"/>
      <w:lang w:eastAsia="en-AU"/>
    </w:rPr>
  </w:style>
  <w:style w:type="paragraph" w:customStyle="1" w:styleId="ItemHead">
    <w:name w:val="ItemHead"/>
    <w:aliases w:val="ih"/>
    <w:basedOn w:val="Normal"/>
    <w:next w:val="Item"/>
    <w:rsid w:val="002A10BF"/>
    <w:pPr>
      <w:keepNext/>
      <w:keepLines/>
      <w:spacing w:before="220" w:after="0" w:line="240" w:lineRule="auto"/>
      <w:ind w:left="709" w:hanging="709"/>
    </w:pPr>
    <w:rPr>
      <w:rFonts w:ascii="Arial" w:eastAsia="Times New Roman" w:hAnsi="Arial" w:cs="Times New Roman"/>
      <w:b/>
      <w:color w:val="auto"/>
      <w:kern w:val="28"/>
      <w:sz w:val="24"/>
      <w:lang w:eastAsia="en-AU"/>
    </w:rPr>
  </w:style>
  <w:style w:type="paragraph" w:styleId="Revision">
    <w:name w:val="Revision"/>
    <w:hidden/>
    <w:uiPriority w:val="99"/>
    <w:semiHidden/>
    <w:rsid w:val="002A10BF"/>
    <w:pPr>
      <w:spacing w:after="0"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unhideWhenUsed/>
    <w:rsid w:val="002A1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Hyperlink">
    <w:name w:val="Hyperlink"/>
    <w:uiPriority w:val="99"/>
    <w:unhideWhenUsed/>
    <w:rsid w:val="002A10BF"/>
    <w:rPr>
      <w:color w:val="0563C1"/>
      <w:u w:val="single"/>
    </w:rPr>
  </w:style>
  <w:style w:type="character" w:styleId="UnresolvedMention">
    <w:name w:val="Unresolved Mention"/>
    <w:uiPriority w:val="99"/>
    <w:semiHidden/>
    <w:unhideWhenUsed/>
    <w:rsid w:val="002A10BF"/>
    <w:rPr>
      <w:color w:val="605E5C"/>
      <w:shd w:val="clear" w:color="auto" w:fill="E1DFDD"/>
    </w:rPr>
  </w:style>
  <w:style w:type="paragraph" w:customStyle="1" w:styleId="listparagraph0">
    <w:name w:val="listparagraph"/>
    <w:basedOn w:val="Normal"/>
    <w:rsid w:val="002A1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f0">
    <w:name w:val="pf0"/>
    <w:basedOn w:val="Normal"/>
    <w:rsid w:val="002A10BF"/>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2A10BF"/>
    <w:rPr>
      <w:rFonts w:ascii="Segoe UI" w:hAnsi="Segoe UI" w:cs="Segoe UI" w:hint="default"/>
      <w:sz w:val="18"/>
      <w:szCs w:val="18"/>
    </w:rPr>
  </w:style>
  <w:style w:type="character" w:styleId="Mention">
    <w:name w:val="Mention"/>
    <w:basedOn w:val="DefaultParagraphFont"/>
    <w:uiPriority w:val="99"/>
    <w:unhideWhenUsed/>
    <w:rsid w:val="002A10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65B3C00AEBD0A4FB416585B43A9BC32" ma:contentTypeVersion="" ma:contentTypeDescription="PDMS Document Site Content Type" ma:contentTypeScope="" ma:versionID="44cb06b4708c1cf92cbd6a1f8a2bd3fe">
  <xsd:schema xmlns:xsd="http://www.w3.org/2001/XMLSchema" xmlns:xs="http://www.w3.org/2001/XMLSchema" xmlns:p="http://schemas.microsoft.com/office/2006/metadata/properties" xmlns:ns2="7238E9EB-DFF4-4D96-928A-8CC618344880" targetNamespace="http://schemas.microsoft.com/office/2006/metadata/properties" ma:root="true" ma:fieldsID="be5734798b315594a176d5493637b786" ns2:_="">
    <xsd:import namespace="7238E9EB-DFF4-4D96-928A-8CC61834488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E9EB-DFF4-4D96-928A-8CC6183448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238E9EB-DFF4-4D96-928A-8CC618344880" xsi:nil="true"/>
  </documentManagement>
</p:properties>
</file>

<file path=customXml/itemProps1.xml><?xml version="1.0" encoding="utf-8"?>
<ds:datastoreItem xmlns:ds="http://schemas.openxmlformats.org/officeDocument/2006/customXml" ds:itemID="{847F8289-3429-478E-A784-FC9877236EA3}">
  <ds:schemaRefs>
    <ds:schemaRef ds:uri="http://schemas.microsoft.com/sharepoint/v3/contenttype/forms"/>
  </ds:schemaRefs>
</ds:datastoreItem>
</file>

<file path=customXml/itemProps2.xml><?xml version="1.0" encoding="utf-8"?>
<ds:datastoreItem xmlns:ds="http://schemas.openxmlformats.org/officeDocument/2006/customXml" ds:itemID="{F813CA88-BE4F-4528-98F1-112DEFB29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E9EB-DFF4-4D96-928A-8CC61834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CA8C8-D040-448C-8ABD-1DCFBF189FA4}">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7238E9EB-DFF4-4D96-928A-8CC618344880"/>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29105</Words>
  <Characters>165903</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194619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Neilsen, Michael</dc:creator>
  <cp:keywords/>
  <dc:description/>
  <cp:lastModifiedBy>Lakhan, Neetara</cp:lastModifiedBy>
  <cp:revision>2</cp:revision>
  <dcterms:created xsi:type="dcterms:W3CDTF">2024-12-05T03:24:00Z</dcterms:created>
  <dcterms:modified xsi:type="dcterms:W3CDTF">2024-12-05T03:24:00Z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0x010100266966F133664895A6EE3632470D45F500A65B3C00AEBD0A4FB416585B43A9BC32</vt:lpwstr>
  </property>
  <property fmtid="{D5CDD505-2E9C-101B-9397-08002B2CF9AE}" pid="3" name="Stratus_WorkActivity">
    <vt:lpwstr>79;#Legislation and Regulation|7be34df0-4ab5-4517-a69e-f772c7316a5d</vt:lpwstr>
  </property>
  <property fmtid="{D5CDD505-2E9C-101B-9397-08002B2CF9AE}" pid="4" name="Stratus_OffshoreResourcesEnergyMineralResources">
    <vt:lpwstr>37;#oil and gas|2296c141-4dc6-40cf-94cb-f8a4ee35d08d</vt:lpwstr>
  </property>
  <property fmtid="{D5CDD505-2E9C-101B-9397-08002B2CF9AE}" pid="5" name="Stratus_OffshoreResourcesWorkTopics">
    <vt:lpwstr>111;#Safety Regulations|69995fb5-1c93-4e55-83e6-607fa9de5b39</vt:lpwstr>
  </property>
  <property fmtid="{D5CDD505-2E9C-101B-9397-08002B2CF9AE}" pid="6" name="Stratus_DocumentType">
    <vt:lpwstr>110;#Explanatory Memorandum|52b48b1c-693b-49de-b44d-fb5b726885a7</vt:lpwstr>
  </property>
  <property fmtid="{D5CDD505-2E9C-101B-9397-08002B2CF9AE}" pid="7" name="Stratus_Year">
    <vt:lpwstr>7;#2024|70ee4d59-d4b0-4608-b68e-ee50b8af5e99</vt:lpwstr>
  </property>
  <property fmtid="{D5CDD505-2E9C-101B-9397-08002B2CF9AE}" pid="8" name="Stratus_GovernmentEntities">
    <vt:lpwstr/>
  </property>
  <property fmtid="{D5CDD505-2E9C-101B-9397-08002B2CF9AE}" pid="9" name="Stratus_SecurityClassification">
    <vt:lpwstr>1;#OFFICIAL|1077e141-03cb-4307-8c0f-d43dc85f509f</vt:lpwstr>
  </property>
  <property fmtid="{D5CDD505-2E9C-101B-9397-08002B2CF9AE}" pid="10" name="Stratus_GroupsOtherEntities">
    <vt:lpwstr/>
  </property>
  <property fmtid="{D5CDD505-2E9C-101B-9397-08002B2CF9AE}" pid="11" name="Stratus_OffshoreRegulationReformWorklAction">
    <vt:lpwstr>407;#Explanatory Memorandum|dd004b20-cc07-4bd5-8534-b3fae7f18485</vt:lpwstr>
  </property>
  <property fmtid="{D5CDD505-2E9C-101B-9397-08002B2CF9AE}" pid="12" name="Stratus_OffshoreStrategyRegulationReformWorkiTopic">
    <vt:lpwstr>406;#Safety Regulations|44608a45-b8aa-4a66-899a-66ed284bfc52</vt:lpwstr>
  </property>
</Properties>
</file>