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315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9315F2" wp14:editId="26A11B4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D2FAD" w14:textId="77777777" w:rsidR="005E317F" w:rsidRDefault="005E317F" w:rsidP="005E317F">
      <w:pPr>
        <w:rPr>
          <w:sz w:val="19"/>
        </w:rPr>
      </w:pPr>
    </w:p>
    <w:p w14:paraId="773ABB7D" w14:textId="1269D402" w:rsidR="005E317F" w:rsidRPr="00E500D4" w:rsidRDefault="00151F52" w:rsidP="005E317F">
      <w:pPr>
        <w:pStyle w:val="ShortT"/>
      </w:pPr>
      <w:r>
        <w:t xml:space="preserve">Therapeutic Goods </w:t>
      </w:r>
      <w:r w:rsidR="003561F2">
        <w:t>(</w:t>
      </w:r>
      <w:r w:rsidR="00AD650B">
        <w:t xml:space="preserve">Therapeutic Goods </w:t>
      </w:r>
      <w:r w:rsidR="00154BEF">
        <w:t>Order</w:t>
      </w:r>
      <w:r w:rsidR="003561F2">
        <w:t xml:space="preserve"> </w:t>
      </w:r>
      <w:r w:rsidR="00E12324">
        <w:t>No</w:t>
      </w:r>
      <w:r w:rsidR="00E12324" w:rsidRPr="00ED7304">
        <w:t>. 91</w:t>
      </w:r>
      <w:r w:rsidR="00E12324" w:rsidRPr="00ED7304">
        <w:rPr>
          <w:szCs w:val="22"/>
        </w:rPr>
        <w:t xml:space="preserve"> -</w:t>
      </w:r>
      <w:r w:rsidR="00E12324">
        <w:rPr>
          <w:szCs w:val="22"/>
        </w:rPr>
        <w:t xml:space="preserve"> </w:t>
      </w:r>
      <w:r w:rsidR="00E12324">
        <w:t>Standard for labels of prescription and related medicines</w:t>
      </w:r>
      <w:r w:rsidR="003561F2">
        <w:t>)</w:t>
      </w:r>
      <w:r w:rsidR="00085075">
        <w:t xml:space="preserve"> Amendment</w:t>
      </w:r>
      <w:r w:rsidR="00AD650B">
        <w:t xml:space="preserve"> </w:t>
      </w:r>
      <w:r w:rsidR="00E12324">
        <w:t>Order</w:t>
      </w:r>
      <w:r w:rsidR="00AD650B">
        <w:t xml:space="preserve"> </w:t>
      </w:r>
      <w:r w:rsidR="00E12324">
        <w:t>2024</w:t>
      </w:r>
    </w:p>
    <w:p w14:paraId="23379ABB" w14:textId="6672C4C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12324">
        <w:rPr>
          <w:szCs w:val="22"/>
        </w:rPr>
        <w:t xml:space="preserve">Nicholas Henderson, as delegate of the Minister for Health and Aged Care, </w:t>
      </w:r>
      <w:r>
        <w:rPr>
          <w:szCs w:val="22"/>
        </w:rPr>
        <w:t xml:space="preserve">make the following </w:t>
      </w:r>
      <w:r w:rsidR="00151F52">
        <w:rPr>
          <w:szCs w:val="22"/>
        </w:rPr>
        <w:t>o</w:t>
      </w:r>
      <w:r w:rsidR="00E12324">
        <w:rPr>
          <w:szCs w:val="22"/>
        </w:rPr>
        <w:t>rder.</w:t>
      </w:r>
    </w:p>
    <w:p w14:paraId="2737B633" w14:textId="5C47A63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A7BF9">
        <w:rPr>
          <w:szCs w:val="22"/>
        </w:rPr>
        <w:t xml:space="preserve"> 2 </w:t>
      </w:r>
      <w:r w:rsidR="00F250EC">
        <w:rPr>
          <w:szCs w:val="22"/>
        </w:rPr>
        <w:t>December</w:t>
      </w:r>
      <w:r w:rsidR="00E12324">
        <w:rPr>
          <w:szCs w:val="22"/>
        </w:rPr>
        <w:t xml:space="preserve"> 2024</w:t>
      </w:r>
    </w:p>
    <w:p w14:paraId="1F559A32" w14:textId="50EEF655" w:rsidR="005E317F" w:rsidRDefault="00E1232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12324">
        <w:rPr>
          <w:szCs w:val="22"/>
        </w:rPr>
        <w:t>Nicholas Henderson</w:t>
      </w:r>
    </w:p>
    <w:p w14:paraId="32093792" w14:textId="486EB125" w:rsidR="005E317F" w:rsidRPr="000D3FB9" w:rsidRDefault="00E12324" w:rsidP="005E317F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Medicines Regulation Division</w:t>
      </w:r>
      <w:r>
        <w:rPr>
          <w:sz w:val="22"/>
        </w:rPr>
        <w:br/>
        <w:t>Health Products Regulation Group</w:t>
      </w:r>
    </w:p>
    <w:p w14:paraId="26A5B9DA" w14:textId="77777777" w:rsidR="00B20990" w:rsidRDefault="00B20990" w:rsidP="00B20990"/>
    <w:p w14:paraId="3ED7A38E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AA63BD" w14:textId="77777777" w:rsidR="00B20990" w:rsidRPr="00FC512C" w:rsidRDefault="00B20990" w:rsidP="00B20990">
      <w:pPr>
        <w:outlineLvl w:val="0"/>
        <w:rPr>
          <w:sz w:val="36"/>
          <w:highlight w:val="yellow"/>
        </w:rPr>
      </w:pPr>
      <w:r w:rsidRPr="0013033D">
        <w:rPr>
          <w:sz w:val="36"/>
        </w:rPr>
        <w:lastRenderedPageBreak/>
        <w:t>Contents</w:t>
      </w:r>
    </w:p>
    <w:bookmarkStart w:id="0" w:name="BKCheck15B_2"/>
    <w:bookmarkEnd w:id="0"/>
    <w:p w14:paraId="78288E9A" w14:textId="393ADEB9" w:rsidR="00CA7BF9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FC512C">
        <w:rPr>
          <w:highlight w:val="yellow"/>
        </w:rPr>
        <w:fldChar w:fldCharType="begin"/>
      </w:r>
      <w:r w:rsidRPr="00FC512C">
        <w:rPr>
          <w:highlight w:val="yellow"/>
        </w:rPr>
        <w:instrText xml:space="preserve"> TOC \o "1-9" </w:instrText>
      </w:r>
      <w:r w:rsidRPr="00FC512C">
        <w:rPr>
          <w:highlight w:val="yellow"/>
        </w:rPr>
        <w:fldChar w:fldCharType="separate"/>
      </w:r>
      <w:r w:rsidR="00CA7BF9">
        <w:rPr>
          <w:noProof/>
        </w:rPr>
        <w:t>1  Name</w:t>
      </w:r>
      <w:r w:rsidR="00CA7BF9">
        <w:rPr>
          <w:noProof/>
        </w:rPr>
        <w:tab/>
      </w:r>
      <w:r w:rsidR="00CA7BF9">
        <w:rPr>
          <w:noProof/>
        </w:rPr>
        <w:fldChar w:fldCharType="begin"/>
      </w:r>
      <w:r w:rsidR="00CA7BF9">
        <w:rPr>
          <w:noProof/>
        </w:rPr>
        <w:instrText xml:space="preserve"> PAGEREF _Toc184115951 \h </w:instrText>
      </w:r>
      <w:r w:rsidR="00CA7BF9">
        <w:rPr>
          <w:noProof/>
        </w:rPr>
      </w:r>
      <w:r w:rsidR="00CA7BF9">
        <w:rPr>
          <w:noProof/>
        </w:rPr>
        <w:fldChar w:fldCharType="separate"/>
      </w:r>
      <w:r w:rsidR="00CA7BF9">
        <w:rPr>
          <w:noProof/>
        </w:rPr>
        <w:t>1</w:t>
      </w:r>
      <w:r w:rsidR="00CA7BF9">
        <w:rPr>
          <w:noProof/>
        </w:rPr>
        <w:fldChar w:fldCharType="end"/>
      </w:r>
    </w:p>
    <w:p w14:paraId="46F3989D" w14:textId="60473359" w:rsidR="00CA7BF9" w:rsidRDefault="00CA7B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A32A3D1" w14:textId="58C18DFE" w:rsidR="00CA7BF9" w:rsidRDefault="00CA7B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C3482A" w14:textId="44688FBB" w:rsidR="00CA7BF9" w:rsidRDefault="00CA7B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B458CA" w14:textId="2144B3AE" w:rsidR="00CA7BF9" w:rsidRDefault="00CA7BF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BEF594" w14:textId="04E80FC0" w:rsidR="00CA7BF9" w:rsidRDefault="00CA7BF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Order No. 91 – Standard for labels of prescription and related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D24C37" w14:textId="22E01173" w:rsidR="00B20990" w:rsidRDefault="00B20990" w:rsidP="005E317F">
      <w:r w:rsidRPr="00FC512C">
        <w:rPr>
          <w:rFonts w:cs="Times New Roman"/>
          <w:sz w:val="20"/>
          <w:highlight w:val="yellow"/>
        </w:rPr>
        <w:fldChar w:fldCharType="end"/>
      </w:r>
    </w:p>
    <w:p w14:paraId="2EC2AF40" w14:textId="77777777" w:rsidR="00B20990" w:rsidRDefault="00B20990" w:rsidP="00B20990"/>
    <w:p w14:paraId="7DC9F8D9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5C8B6D" w14:textId="77777777" w:rsidR="005E317F" w:rsidRPr="009C2562" w:rsidRDefault="005E317F" w:rsidP="005E317F">
      <w:pPr>
        <w:pStyle w:val="ActHead5"/>
      </w:pPr>
      <w:bookmarkStart w:id="1" w:name="_Toc18411595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014110C" w14:textId="6820CBCF" w:rsidR="00E12324" w:rsidRPr="00E12324" w:rsidRDefault="005E317F" w:rsidP="00E12324">
      <w:pPr>
        <w:pStyle w:val="subsection"/>
        <w:rPr>
          <w:b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51F52" w:rsidRPr="00890F2F">
        <w:rPr>
          <w:i/>
          <w:iCs/>
        </w:rPr>
        <w:t>Therapeutic Goods (</w:t>
      </w:r>
      <w:r w:rsidR="00E12324" w:rsidRPr="00E12324">
        <w:rPr>
          <w:bCs/>
          <w:i/>
          <w:iCs/>
        </w:rPr>
        <w:t>Therapeutic Goods Order No. 91 - Standard for labels of prescription and related medicines) Amendment Order 2024</w:t>
      </w:r>
      <w:r w:rsidR="00E12324">
        <w:rPr>
          <w:bCs/>
          <w:i/>
          <w:iCs/>
        </w:rPr>
        <w:t>.</w:t>
      </w:r>
    </w:p>
    <w:p w14:paraId="17D2DEB0" w14:textId="77777777" w:rsidR="00E12324" w:rsidRPr="00554826" w:rsidRDefault="00E12324" w:rsidP="00E12324">
      <w:pPr>
        <w:pStyle w:val="ActHead5"/>
      </w:pPr>
      <w:bookmarkStart w:id="3" w:name="_Toc158197355"/>
      <w:bookmarkStart w:id="4" w:name="_Toc179709819"/>
      <w:bookmarkStart w:id="5" w:name="_Toc184115952"/>
      <w:r w:rsidRPr="00554826">
        <w:t>2  Commencement</w:t>
      </w:r>
      <w:bookmarkEnd w:id="3"/>
      <w:bookmarkEnd w:id="4"/>
      <w:bookmarkEnd w:id="5"/>
    </w:p>
    <w:p w14:paraId="0FB5C04F" w14:textId="77777777" w:rsidR="00E12324" w:rsidRPr="00036314" w:rsidRDefault="00E12324" w:rsidP="00E12324">
      <w:pPr>
        <w:pStyle w:val="subsection"/>
      </w:pPr>
      <w:r>
        <w:tab/>
        <w:t>(1)</w:t>
      </w:r>
      <w:r>
        <w:tab/>
      </w:r>
      <w:r w:rsidRPr="0003631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9F5D48" w14:textId="77777777" w:rsidR="00E12324" w:rsidRPr="00036314" w:rsidRDefault="00E12324" w:rsidP="00E12324">
      <w:pPr>
        <w:pStyle w:val="Tabletext"/>
      </w:pPr>
    </w:p>
    <w:tbl>
      <w:tblPr>
        <w:tblW w:w="837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6"/>
        <w:gridCol w:w="4285"/>
        <w:gridCol w:w="1849"/>
      </w:tblGrid>
      <w:tr w:rsidR="00E12324" w:rsidRPr="00036314" w14:paraId="175F7D54" w14:textId="77777777" w:rsidTr="00D56940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CA710A" w14:textId="77777777" w:rsidR="00E12324" w:rsidRPr="00036314" w:rsidRDefault="00E12324" w:rsidP="00D56940">
            <w:pPr>
              <w:pStyle w:val="TableHeading"/>
              <w:rPr>
                <w:lang w:eastAsia="en-US"/>
              </w:rPr>
            </w:pPr>
            <w:bookmarkStart w:id="6" w:name="_Hlk128482840"/>
            <w:r w:rsidRPr="00036314">
              <w:rPr>
                <w:lang w:eastAsia="en-US"/>
              </w:rPr>
              <w:t>Commencement information</w:t>
            </w:r>
          </w:p>
        </w:tc>
      </w:tr>
      <w:tr w:rsidR="00E12324" w:rsidRPr="00036314" w14:paraId="60B23E06" w14:textId="77777777" w:rsidTr="00D56940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57BA2F" w14:textId="77777777" w:rsidR="00E12324" w:rsidRPr="00036314" w:rsidRDefault="00E12324" w:rsidP="00D56940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1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8E7F87" w14:textId="77777777" w:rsidR="00E12324" w:rsidRPr="00036314" w:rsidRDefault="00E12324" w:rsidP="00D56940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2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2BF51CE" w14:textId="77777777" w:rsidR="00E12324" w:rsidRPr="00036314" w:rsidRDefault="00E12324" w:rsidP="00D56940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3</w:t>
            </w:r>
          </w:p>
        </w:tc>
      </w:tr>
      <w:tr w:rsidR="00E12324" w:rsidRPr="00036314" w14:paraId="6D3F16DB" w14:textId="77777777" w:rsidTr="00D56940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02657D" w14:textId="77777777" w:rsidR="00E12324" w:rsidRPr="00036314" w:rsidRDefault="00E12324" w:rsidP="00D56940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Provisions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FC492C" w14:textId="77777777" w:rsidR="00E12324" w:rsidRPr="00036314" w:rsidRDefault="00E12324" w:rsidP="00D56940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Commencement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8FF1E1" w14:textId="77777777" w:rsidR="00E12324" w:rsidRPr="00036314" w:rsidRDefault="00E12324" w:rsidP="00D56940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Date/Details</w:t>
            </w:r>
          </w:p>
        </w:tc>
      </w:tr>
      <w:tr w:rsidR="00E12324" w:rsidRPr="00036314" w14:paraId="76399468" w14:textId="77777777" w:rsidTr="00D56940">
        <w:tc>
          <w:tcPr>
            <w:tcW w:w="2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5CD2C3" w14:textId="77777777" w:rsidR="00E12324" w:rsidRPr="00996C50" w:rsidRDefault="00E12324" w:rsidP="00D56940">
            <w:pPr>
              <w:pStyle w:val="Tabletext"/>
              <w:rPr>
                <w:i/>
                <w:lang w:eastAsia="en-US"/>
              </w:rPr>
            </w:pPr>
            <w:r w:rsidRPr="00996C50">
              <w:rPr>
                <w:lang w:eastAsia="en-US"/>
              </w:rPr>
              <w:t xml:space="preserve">1.  </w:t>
            </w:r>
            <w:r w:rsidRPr="00996C50">
              <w:rPr>
                <w:iCs/>
                <w:lang w:eastAsia="en-US"/>
              </w:rPr>
              <w:t>The whole of this instrument</w:t>
            </w:r>
          </w:p>
        </w:tc>
        <w:tc>
          <w:tcPr>
            <w:tcW w:w="4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0E386B" w14:textId="77777777" w:rsidR="00E12324" w:rsidRPr="00996C50" w:rsidRDefault="00E12324" w:rsidP="00D56940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The day after this instrument is registered.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970F7B" w14:textId="77777777" w:rsidR="00E12324" w:rsidRPr="00996C50" w:rsidRDefault="00E12324" w:rsidP="00D56940">
            <w:pPr>
              <w:pStyle w:val="Tabletext"/>
              <w:rPr>
                <w:iCs/>
                <w:lang w:eastAsia="en-US"/>
              </w:rPr>
            </w:pPr>
          </w:p>
        </w:tc>
      </w:tr>
    </w:tbl>
    <w:bookmarkEnd w:id="6"/>
    <w:p w14:paraId="19FF58DD" w14:textId="77777777" w:rsidR="00E12324" w:rsidRPr="00036314" w:rsidRDefault="00E12324" w:rsidP="00E12324">
      <w:pPr>
        <w:pStyle w:val="notetext"/>
      </w:pPr>
      <w:r w:rsidRPr="00036314">
        <w:rPr>
          <w:snapToGrid w:val="0"/>
          <w:lang w:eastAsia="en-US"/>
        </w:rPr>
        <w:t>Note:</w:t>
      </w:r>
      <w:r w:rsidRPr="00036314">
        <w:rPr>
          <w:snapToGrid w:val="0"/>
          <w:lang w:eastAsia="en-US"/>
        </w:rPr>
        <w:tab/>
        <w:t>This table relates only to the provisions of this instrument</w:t>
      </w:r>
      <w:r w:rsidRPr="00036314">
        <w:t xml:space="preserve"> </w:t>
      </w:r>
      <w:r w:rsidRPr="00036314">
        <w:rPr>
          <w:snapToGrid w:val="0"/>
          <w:lang w:eastAsia="en-US"/>
        </w:rPr>
        <w:t>as originally made. It will not be amended to deal with any later amendments of this instrument.</w:t>
      </w:r>
    </w:p>
    <w:p w14:paraId="7400CC28" w14:textId="77777777" w:rsidR="00E12324" w:rsidRPr="00036314" w:rsidRDefault="00E12324" w:rsidP="00E12324">
      <w:pPr>
        <w:pStyle w:val="subsection"/>
      </w:pPr>
      <w:r w:rsidRPr="00036314">
        <w:tab/>
        <w:t>(2)</w:t>
      </w:r>
      <w:r w:rsidRPr="0003631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F196E54" w14:textId="77777777" w:rsidR="005E317F" w:rsidRPr="009C2562" w:rsidRDefault="005E317F" w:rsidP="005E317F">
      <w:pPr>
        <w:pStyle w:val="ActHead5"/>
      </w:pPr>
      <w:bookmarkStart w:id="7" w:name="_Toc184115953"/>
      <w:r w:rsidRPr="009C2562">
        <w:rPr>
          <w:rStyle w:val="CharSectno"/>
        </w:rPr>
        <w:t>3</w:t>
      </w:r>
      <w:r w:rsidRPr="009C2562">
        <w:t xml:space="preserve">  Authority</w:t>
      </w:r>
      <w:bookmarkEnd w:id="7"/>
    </w:p>
    <w:p w14:paraId="6DAA8752" w14:textId="1D556A72" w:rsidR="005E317F" w:rsidRPr="00E12324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E12324">
        <w:t xml:space="preserve">under section 10 of the </w:t>
      </w:r>
      <w:r w:rsidR="00E12324">
        <w:rPr>
          <w:i/>
          <w:iCs/>
        </w:rPr>
        <w:t>Therapeutic Goods Act 1989.</w:t>
      </w:r>
    </w:p>
    <w:p w14:paraId="421649D4" w14:textId="77777777" w:rsidR="005E317F" w:rsidRPr="006065DA" w:rsidRDefault="005E317F" w:rsidP="005E317F">
      <w:pPr>
        <w:pStyle w:val="ActHead5"/>
      </w:pPr>
      <w:bookmarkStart w:id="8" w:name="_Toc184115954"/>
      <w:r w:rsidRPr="006065DA">
        <w:t>4  Schedules</w:t>
      </w:r>
      <w:bookmarkEnd w:id="8"/>
    </w:p>
    <w:p w14:paraId="6C1B195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A8EC56" w14:textId="77777777" w:rsidR="005E317F" w:rsidRDefault="005E317F" w:rsidP="005E317F">
      <w:pPr>
        <w:pStyle w:val="ActHead6"/>
        <w:pageBreakBefore/>
      </w:pPr>
      <w:bookmarkStart w:id="9" w:name="_Toc18411595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9"/>
    </w:p>
    <w:p w14:paraId="797F7A47" w14:textId="4905A3F6" w:rsidR="005E317F" w:rsidRDefault="00E12324" w:rsidP="005E317F">
      <w:pPr>
        <w:pStyle w:val="ActHead9"/>
      </w:pPr>
      <w:bookmarkStart w:id="10" w:name="_Toc184115956"/>
      <w:r>
        <w:t>Therapeutic Goods Order No. 91 – Standard for labels of prescription and related medicines</w:t>
      </w:r>
      <w:bookmarkEnd w:id="10"/>
    </w:p>
    <w:p w14:paraId="495CC3FF" w14:textId="14842383" w:rsidR="005E317F" w:rsidRDefault="00151F52" w:rsidP="005E317F">
      <w:pPr>
        <w:pStyle w:val="ItemHead"/>
      </w:pPr>
      <w:r>
        <w:t>1</w:t>
      </w:r>
      <w:r w:rsidR="005E317F">
        <w:t xml:space="preserve">  </w:t>
      </w:r>
      <w:r w:rsidR="00474462">
        <w:t>A</w:t>
      </w:r>
      <w:r w:rsidR="00014BDD">
        <w:t xml:space="preserve">t the end of </w:t>
      </w:r>
      <w:r w:rsidR="00AF419F">
        <w:t xml:space="preserve">subsection </w:t>
      </w:r>
      <w:r w:rsidR="00474462">
        <w:t>10(2)</w:t>
      </w:r>
    </w:p>
    <w:p w14:paraId="6C866B16" w14:textId="2F5B309B" w:rsidR="001B2B43" w:rsidRDefault="00014BDD" w:rsidP="001B2B43">
      <w:pPr>
        <w:pStyle w:val="Item"/>
      </w:pPr>
      <w:r>
        <w:t>Add</w:t>
      </w:r>
      <w:r w:rsidR="001B2B43">
        <w:t>:</w:t>
      </w:r>
    </w:p>
    <w:p w14:paraId="7975DBF6" w14:textId="54E1EF3D" w:rsidR="00790A88" w:rsidRDefault="00151F52" w:rsidP="00890F2F">
      <w:pPr>
        <w:spacing w:before="120" w:line="240" w:lineRule="auto"/>
        <w:ind w:left="1701" w:hanging="992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; and </w:t>
      </w:r>
      <w:r w:rsidR="00790A88">
        <w:rPr>
          <w:rFonts w:eastAsia="Times New Roman" w:cs="Times New Roman"/>
          <w:sz w:val="24"/>
          <w:szCs w:val="24"/>
          <w:lang w:eastAsia="en-AU"/>
        </w:rPr>
        <w:t>(g)</w:t>
      </w:r>
      <w:r w:rsidR="00790A88">
        <w:rPr>
          <w:rFonts w:eastAsia="Times New Roman" w:cs="Times New Roman"/>
          <w:sz w:val="24"/>
          <w:szCs w:val="24"/>
          <w:lang w:eastAsia="en-AU"/>
        </w:rPr>
        <w:tab/>
        <w:t>where the medicine is intended for electrolyte replacement, has a stated volume of 100 millilitres or less, and is manufactured or imported on or after 1 December 2026</w:t>
      </w:r>
      <w:r w:rsidR="005F1B0F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790A88">
        <w:rPr>
          <w:rFonts w:eastAsia="Times New Roman" w:cs="Times New Roman"/>
          <w:sz w:val="24"/>
          <w:szCs w:val="24"/>
          <w:lang w:eastAsia="en-AU"/>
        </w:rPr>
        <w:t>– a statement</w:t>
      </w:r>
      <w:r w:rsidR="00AF419F">
        <w:rPr>
          <w:rFonts w:eastAsia="Times New Roman" w:cs="Times New Roman"/>
          <w:sz w:val="24"/>
          <w:szCs w:val="24"/>
          <w:lang w:eastAsia="en-AU"/>
        </w:rPr>
        <w:t>,</w:t>
      </w:r>
      <w:r w:rsidR="00790A88">
        <w:rPr>
          <w:rFonts w:eastAsia="Times New Roman" w:cs="Times New Roman"/>
          <w:sz w:val="24"/>
          <w:szCs w:val="24"/>
          <w:lang w:eastAsia="en-AU"/>
        </w:rPr>
        <w:t xml:space="preserve"> located immediately below the text mentioned in subsection 9(3)</w:t>
      </w:r>
      <w:r w:rsidR="00AF419F">
        <w:rPr>
          <w:rFonts w:eastAsia="Times New Roman" w:cs="Times New Roman"/>
          <w:sz w:val="24"/>
          <w:szCs w:val="24"/>
          <w:lang w:eastAsia="en-AU"/>
        </w:rPr>
        <w:t>,</w:t>
      </w:r>
      <w:r w:rsidR="00790A88">
        <w:rPr>
          <w:rFonts w:eastAsia="Times New Roman" w:cs="Times New Roman"/>
          <w:sz w:val="24"/>
          <w:szCs w:val="24"/>
          <w:lang w:eastAsia="en-AU"/>
        </w:rPr>
        <w:t xml:space="preserve"> of:</w:t>
      </w:r>
    </w:p>
    <w:p w14:paraId="39845498" w14:textId="77777777" w:rsidR="00790A88" w:rsidRPr="006A1DE1" w:rsidRDefault="00790A88" w:rsidP="00790A88">
      <w:pPr>
        <w:spacing w:before="120" w:line="240" w:lineRule="auto"/>
        <w:ind w:left="2268" w:hanging="567"/>
        <w:rPr>
          <w:rFonts w:eastAsia="Times New Roman" w:cs="Times New Roman"/>
          <w:sz w:val="24"/>
          <w:szCs w:val="24"/>
          <w:lang w:eastAsia="en-AU"/>
        </w:rPr>
      </w:pPr>
      <w:r w:rsidRPr="006A1DE1">
        <w:rPr>
          <w:rFonts w:eastAsia="Times New Roman" w:cs="Times New Roman"/>
          <w:sz w:val="24"/>
          <w:szCs w:val="24"/>
          <w:lang w:eastAsia="en-AU"/>
        </w:rPr>
        <w:t>(i)</w:t>
      </w:r>
      <w:r w:rsidRPr="006A1DE1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for potassium chloride—the equivalent quantity of potassium chloride in weight (in relation to the stated volume of fill of the injection); and</w:t>
      </w:r>
    </w:p>
    <w:p w14:paraId="24AE182C" w14:textId="77777777" w:rsidR="00790A88" w:rsidRPr="006A1DE1" w:rsidRDefault="00790A88" w:rsidP="00790A88">
      <w:pPr>
        <w:spacing w:before="120" w:line="240" w:lineRule="auto"/>
        <w:ind w:left="2268" w:hanging="567"/>
        <w:rPr>
          <w:rFonts w:eastAsia="Times New Roman" w:cs="Times New Roman"/>
          <w:sz w:val="24"/>
          <w:szCs w:val="24"/>
          <w:lang w:eastAsia="en-AU"/>
        </w:rPr>
      </w:pPr>
      <w:r w:rsidRPr="006A1DE1">
        <w:rPr>
          <w:rFonts w:eastAsia="Times New Roman" w:cs="Times New Roman"/>
          <w:sz w:val="24"/>
          <w:szCs w:val="24"/>
          <w:lang w:eastAsia="en-AU"/>
        </w:rPr>
        <w:t>(</w:t>
      </w:r>
      <w:r>
        <w:rPr>
          <w:rFonts w:eastAsia="Times New Roman" w:cs="Times New Roman"/>
          <w:sz w:val="24"/>
          <w:szCs w:val="24"/>
          <w:lang w:eastAsia="en-AU"/>
        </w:rPr>
        <w:t>i</w:t>
      </w:r>
      <w:r w:rsidRPr="006A1DE1">
        <w:rPr>
          <w:rFonts w:eastAsia="Times New Roman" w:cs="Times New Roman"/>
          <w:sz w:val="24"/>
          <w:szCs w:val="24"/>
          <w:lang w:eastAsia="en-AU"/>
        </w:rPr>
        <w:t>i)</w:t>
      </w:r>
      <w:r w:rsidRPr="006A1DE1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for all other active ingredients—the equivalent quantity of each active ingredient in millimoles (in relation to the stated volume of fill of the injection).</w:t>
      </w:r>
    </w:p>
    <w:p w14:paraId="57A28C1E" w14:textId="7A23D425" w:rsidR="005E317F" w:rsidRDefault="00AF419F" w:rsidP="005E317F">
      <w:pPr>
        <w:pStyle w:val="ItemHead"/>
      </w:pPr>
      <w:r>
        <w:t>2</w:t>
      </w:r>
      <w:r w:rsidR="005E317F">
        <w:t xml:space="preserve">  </w:t>
      </w:r>
      <w:r w:rsidR="00014BDD">
        <w:t xml:space="preserve">At the end of </w:t>
      </w:r>
      <w:r>
        <w:t xml:space="preserve">subsection </w:t>
      </w:r>
      <w:r w:rsidR="008B7F38">
        <w:t>10(3)</w:t>
      </w:r>
    </w:p>
    <w:p w14:paraId="77BE303D" w14:textId="77777777" w:rsidR="006D6886" w:rsidRDefault="00014BDD" w:rsidP="006D6886">
      <w:pPr>
        <w:pStyle w:val="Item"/>
        <w:rPr>
          <w:szCs w:val="22"/>
        </w:rPr>
      </w:pPr>
      <w:r>
        <w:rPr>
          <w:szCs w:val="22"/>
        </w:rPr>
        <w:t>Add</w:t>
      </w:r>
      <w:r w:rsidR="008B7F38" w:rsidRPr="00B55871">
        <w:rPr>
          <w:szCs w:val="22"/>
        </w:rPr>
        <w:t>:</w:t>
      </w:r>
    </w:p>
    <w:p w14:paraId="0D949FA8" w14:textId="646885D8" w:rsidR="00806C61" w:rsidRDefault="00AF419F" w:rsidP="00890F2F">
      <w:pPr>
        <w:spacing w:before="120" w:line="240" w:lineRule="auto"/>
        <w:ind w:left="1701" w:hanging="992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; and </w:t>
      </w:r>
      <w:r w:rsidR="00806C61">
        <w:rPr>
          <w:rFonts w:eastAsia="Times New Roman" w:cs="Times New Roman"/>
          <w:sz w:val="24"/>
          <w:szCs w:val="24"/>
          <w:lang w:eastAsia="en-AU"/>
        </w:rPr>
        <w:t>(e)</w:t>
      </w:r>
      <w:r w:rsidR="00806C61">
        <w:rPr>
          <w:rFonts w:eastAsia="Times New Roman" w:cs="Times New Roman"/>
          <w:sz w:val="24"/>
          <w:szCs w:val="24"/>
          <w:lang w:eastAsia="en-AU"/>
        </w:rPr>
        <w:tab/>
        <w:t>where the medicine is intended for electrolyte replacement and is manufactured or imported on or after 1 December 2026 – a statement</w:t>
      </w:r>
      <w:r>
        <w:rPr>
          <w:rFonts w:eastAsia="Times New Roman" w:cs="Times New Roman"/>
          <w:sz w:val="24"/>
          <w:szCs w:val="24"/>
          <w:lang w:eastAsia="en-AU"/>
        </w:rPr>
        <w:t>,</w:t>
      </w:r>
      <w:r w:rsidR="00806C61">
        <w:rPr>
          <w:rFonts w:eastAsia="Times New Roman" w:cs="Times New Roman"/>
          <w:sz w:val="24"/>
          <w:szCs w:val="24"/>
          <w:lang w:eastAsia="en-AU"/>
        </w:rPr>
        <w:t xml:space="preserve"> located immediately below the text mentioned in subsection 9(3)</w:t>
      </w:r>
      <w:r>
        <w:rPr>
          <w:rFonts w:eastAsia="Times New Roman" w:cs="Times New Roman"/>
          <w:sz w:val="24"/>
          <w:szCs w:val="24"/>
          <w:lang w:eastAsia="en-AU"/>
        </w:rPr>
        <w:t>,</w:t>
      </w:r>
      <w:r w:rsidR="00806C61">
        <w:rPr>
          <w:rFonts w:eastAsia="Times New Roman" w:cs="Times New Roman"/>
          <w:sz w:val="24"/>
          <w:szCs w:val="24"/>
          <w:lang w:eastAsia="en-AU"/>
        </w:rPr>
        <w:t xml:space="preserve"> of:</w:t>
      </w:r>
    </w:p>
    <w:p w14:paraId="19BDA263" w14:textId="77777777" w:rsidR="00806C61" w:rsidRPr="006A1DE1" w:rsidRDefault="00806C61" w:rsidP="00806C61">
      <w:pPr>
        <w:spacing w:before="120" w:line="240" w:lineRule="auto"/>
        <w:ind w:left="2268" w:hanging="567"/>
        <w:rPr>
          <w:rFonts w:eastAsia="Times New Roman" w:cs="Times New Roman"/>
          <w:sz w:val="24"/>
          <w:szCs w:val="24"/>
          <w:lang w:eastAsia="en-AU"/>
        </w:rPr>
      </w:pPr>
      <w:r w:rsidRPr="006A1DE1">
        <w:rPr>
          <w:rFonts w:eastAsia="Times New Roman" w:cs="Times New Roman"/>
          <w:sz w:val="24"/>
          <w:szCs w:val="24"/>
          <w:lang w:eastAsia="en-AU"/>
        </w:rPr>
        <w:t>(i)</w:t>
      </w:r>
      <w:r w:rsidRPr="006A1DE1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for potassium chloride—the equivalent quantity of potassium chloride in weight (in relation to the stated volume of fill of the injection); and</w:t>
      </w:r>
    </w:p>
    <w:p w14:paraId="1B0B65D7" w14:textId="77777777" w:rsidR="00806C61" w:rsidRPr="006A1DE1" w:rsidRDefault="00806C61" w:rsidP="00806C61">
      <w:pPr>
        <w:spacing w:before="120" w:line="240" w:lineRule="auto"/>
        <w:ind w:left="2268" w:hanging="567"/>
        <w:rPr>
          <w:rFonts w:eastAsia="Times New Roman" w:cs="Times New Roman"/>
          <w:sz w:val="24"/>
          <w:szCs w:val="24"/>
          <w:lang w:eastAsia="en-AU"/>
        </w:rPr>
      </w:pPr>
      <w:r w:rsidRPr="006A1DE1">
        <w:rPr>
          <w:rFonts w:eastAsia="Times New Roman" w:cs="Times New Roman"/>
          <w:sz w:val="24"/>
          <w:szCs w:val="24"/>
          <w:lang w:eastAsia="en-AU"/>
        </w:rPr>
        <w:t>(</w:t>
      </w:r>
      <w:r>
        <w:rPr>
          <w:rFonts w:eastAsia="Times New Roman" w:cs="Times New Roman"/>
          <w:sz w:val="24"/>
          <w:szCs w:val="24"/>
          <w:lang w:eastAsia="en-AU"/>
        </w:rPr>
        <w:t>i</w:t>
      </w:r>
      <w:r w:rsidRPr="006A1DE1">
        <w:rPr>
          <w:rFonts w:eastAsia="Times New Roman" w:cs="Times New Roman"/>
          <w:sz w:val="24"/>
          <w:szCs w:val="24"/>
          <w:lang w:eastAsia="en-AU"/>
        </w:rPr>
        <w:t>i)</w:t>
      </w:r>
      <w:r w:rsidRPr="006A1DE1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for all other active ingredients—the equivalent quantity of each active ingredient in millimoles (in relation to the stated volume of fill of the injection).</w:t>
      </w:r>
    </w:p>
    <w:p w14:paraId="5DD6BD00" w14:textId="5113C233" w:rsidR="005E317F" w:rsidRDefault="00AF419F" w:rsidP="005E317F">
      <w:pPr>
        <w:pStyle w:val="ItemHead"/>
      </w:pPr>
      <w:r>
        <w:t>3</w:t>
      </w:r>
      <w:r w:rsidR="005E317F">
        <w:t xml:space="preserve">  </w:t>
      </w:r>
      <w:r w:rsidR="00014BDD">
        <w:t xml:space="preserve">At the end of </w:t>
      </w:r>
      <w:r>
        <w:t xml:space="preserve">subsection </w:t>
      </w:r>
      <w:r w:rsidR="002744A0">
        <w:t>10(4</w:t>
      </w:r>
      <w:r w:rsidR="00014AD4">
        <w:t>)</w:t>
      </w:r>
    </w:p>
    <w:p w14:paraId="121D9FD7" w14:textId="224E0481" w:rsidR="005E317F" w:rsidRPr="00B55871" w:rsidRDefault="00014BDD" w:rsidP="005E317F">
      <w:pPr>
        <w:pStyle w:val="Item"/>
      </w:pPr>
      <w:r>
        <w:t>Add</w:t>
      </w:r>
      <w:r w:rsidR="005E317F" w:rsidRPr="00B55871">
        <w:t>:</w:t>
      </w:r>
    </w:p>
    <w:p w14:paraId="487DBA83" w14:textId="53A90A8C" w:rsidR="006D6886" w:rsidRDefault="00AF419F" w:rsidP="00890F2F">
      <w:pPr>
        <w:spacing w:before="120" w:line="240" w:lineRule="auto"/>
        <w:ind w:left="1701" w:hanging="992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; and </w:t>
      </w:r>
      <w:r w:rsidR="006D6886">
        <w:rPr>
          <w:rFonts w:eastAsia="Times New Roman" w:cs="Times New Roman"/>
          <w:sz w:val="24"/>
          <w:szCs w:val="24"/>
          <w:lang w:eastAsia="en-AU"/>
        </w:rPr>
        <w:t>(m)</w:t>
      </w:r>
      <w:r w:rsidR="006D6886">
        <w:rPr>
          <w:rFonts w:eastAsia="Times New Roman" w:cs="Times New Roman"/>
          <w:sz w:val="24"/>
          <w:szCs w:val="24"/>
          <w:lang w:eastAsia="en-AU"/>
        </w:rPr>
        <w:tab/>
        <w:t>where the medicine is intended for electrolyte replacement and is manufactured or imported on or after 1 December 2026 – a statement</w:t>
      </w:r>
      <w:r>
        <w:rPr>
          <w:rFonts w:eastAsia="Times New Roman" w:cs="Times New Roman"/>
          <w:sz w:val="24"/>
          <w:szCs w:val="24"/>
          <w:lang w:eastAsia="en-AU"/>
        </w:rPr>
        <w:t>,</w:t>
      </w:r>
      <w:r w:rsidR="006D6886">
        <w:rPr>
          <w:rFonts w:eastAsia="Times New Roman" w:cs="Times New Roman"/>
          <w:sz w:val="24"/>
          <w:szCs w:val="24"/>
          <w:lang w:eastAsia="en-AU"/>
        </w:rPr>
        <w:t xml:space="preserve"> located immediately below the text mentioned in subsection 9(3)</w:t>
      </w:r>
      <w:r>
        <w:rPr>
          <w:rFonts w:eastAsia="Times New Roman" w:cs="Times New Roman"/>
          <w:sz w:val="24"/>
          <w:szCs w:val="24"/>
          <w:lang w:eastAsia="en-AU"/>
        </w:rPr>
        <w:t>,</w:t>
      </w:r>
      <w:r w:rsidR="006D6886">
        <w:rPr>
          <w:rFonts w:eastAsia="Times New Roman" w:cs="Times New Roman"/>
          <w:sz w:val="24"/>
          <w:szCs w:val="24"/>
          <w:lang w:eastAsia="en-AU"/>
        </w:rPr>
        <w:t xml:space="preserve"> of:</w:t>
      </w:r>
    </w:p>
    <w:p w14:paraId="1A69106E" w14:textId="2F22947D" w:rsidR="006D6886" w:rsidRPr="006A1DE1" w:rsidRDefault="006D6886" w:rsidP="006D6886">
      <w:pPr>
        <w:spacing w:before="120" w:line="240" w:lineRule="auto"/>
        <w:ind w:left="2268" w:hanging="567"/>
        <w:rPr>
          <w:rFonts w:eastAsia="Times New Roman" w:cs="Times New Roman"/>
          <w:sz w:val="24"/>
          <w:szCs w:val="24"/>
          <w:lang w:eastAsia="en-AU"/>
        </w:rPr>
      </w:pPr>
      <w:r w:rsidRPr="006A1DE1">
        <w:rPr>
          <w:rFonts w:eastAsia="Times New Roman" w:cs="Times New Roman"/>
          <w:sz w:val="24"/>
          <w:szCs w:val="24"/>
          <w:lang w:eastAsia="en-AU"/>
        </w:rPr>
        <w:t>(i)</w:t>
      </w:r>
      <w:r w:rsidRPr="006A1DE1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 xml:space="preserve">for potassium chloride, </w:t>
      </w:r>
      <w:r w:rsidR="00AF419F">
        <w:rPr>
          <w:rFonts w:eastAsia="Times New Roman" w:cs="Times New Roman"/>
          <w:sz w:val="24"/>
          <w:szCs w:val="24"/>
          <w:lang w:eastAsia="en-AU"/>
        </w:rPr>
        <w:t xml:space="preserve">and </w:t>
      </w:r>
      <w:r>
        <w:rPr>
          <w:rFonts w:eastAsia="Times New Roman" w:cs="Times New Roman"/>
          <w:sz w:val="24"/>
          <w:szCs w:val="24"/>
          <w:lang w:eastAsia="en-AU"/>
        </w:rPr>
        <w:t xml:space="preserve">unless </w:t>
      </w:r>
      <w:r w:rsidR="005B62CE">
        <w:rPr>
          <w:rFonts w:eastAsia="Times New Roman" w:cs="Times New Roman"/>
          <w:sz w:val="24"/>
          <w:szCs w:val="24"/>
          <w:lang w:eastAsia="en-AU"/>
        </w:rPr>
        <w:t xml:space="preserve">precluded by </w:t>
      </w:r>
      <w:r>
        <w:rPr>
          <w:rFonts w:eastAsia="Times New Roman" w:cs="Times New Roman"/>
          <w:sz w:val="24"/>
          <w:szCs w:val="24"/>
          <w:lang w:eastAsia="en-AU"/>
        </w:rPr>
        <w:t xml:space="preserve">the </w:t>
      </w:r>
      <w:r w:rsidR="005B62CE">
        <w:rPr>
          <w:rFonts w:eastAsia="Times New Roman" w:cs="Times New Roman"/>
          <w:sz w:val="24"/>
          <w:szCs w:val="24"/>
          <w:lang w:eastAsia="en-AU"/>
        </w:rPr>
        <w:t>container size</w:t>
      </w:r>
      <w:r>
        <w:rPr>
          <w:rFonts w:eastAsia="Times New Roman" w:cs="Times New Roman"/>
          <w:sz w:val="24"/>
          <w:szCs w:val="24"/>
          <w:lang w:eastAsia="en-AU"/>
        </w:rPr>
        <w:t>—the equivalent quantity of potassium chloride in weight (in relation to the stated volume of fill of the injection); and</w:t>
      </w:r>
    </w:p>
    <w:p w14:paraId="4BA80176" w14:textId="77777777" w:rsidR="006D6886" w:rsidRPr="006A1DE1" w:rsidRDefault="006D6886" w:rsidP="006D6886">
      <w:pPr>
        <w:spacing w:before="120" w:line="240" w:lineRule="auto"/>
        <w:ind w:left="2268" w:hanging="567"/>
        <w:rPr>
          <w:rFonts w:eastAsia="Times New Roman" w:cs="Times New Roman"/>
          <w:sz w:val="24"/>
          <w:szCs w:val="24"/>
          <w:lang w:eastAsia="en-AU"/>
        </w:rPr>
      </w:pPr>
      <w:r w:rsidRPr="006A1DE1">
        <w:rPr>
          <w:rFonts w:eastAsia="Times New Roman" w:cs="Times New Roman"/>
          <w:sz w:val="24"/>
          <w:szCs w:val="24"/>
          <w:lang w:eastAsia="en-AU"/>
        </w:rPr>
        <w:t>(</w:t>
      </w:r>
      <w:r>
        <w:rPr>
          <w:rFonts w:eastAsia="Times New Roman" w:cs="Times New Roman"/>
          <w:sz w:val="24"/>
          <w:szCs w:val="24"/>
          <w:lang w:eastAsia="en-AU"/>
        </w:rPr>
        <w:t>i</w:t>
      </w:r>
      <w:r w:rsidRPr="006A1DE1">
        <w:rPr>
          <w:rFonts w:eastAsia="Times New Roman" w:cs="Times New Roman"/>
          <w:sz w:val="24"/>
          <w:szCs w:val="24"/>
          <w:lang w:eastAsia="en-AU"/>
        </w:rPr>
        <w:t>i)</w:t>
      </w:r>
      <w:r w:rsidRPr="006A1DE1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for all other active ingredients—the equivalent quantity of each active ingredient in millimoles (in relation to the stated volume of fill of the injection).</w:t>
      </w:r>
    </w:p>
    <w:p w14:paraId="14BD9AB8" w14:textId="1F0FAF7E" w:rsidR="005413D1" w:rsidRDefault="00C54865" w:rsidP="002744A0">
      <w:pPr>
        <w:pStyle w:val="ItemHead"/>
      </w:pPr>
      <w:r>
        <w:lastRenderedPageBreak/>
        <w:t>4</w:t>
      </w:r>
      <w:r w:rsidR="005413D1">
        <w:t xml:space="preserve">  Subparagraph 11(2)(f)(i)</w:t>
      </w:r>
    </w:p>
    <w:p w14:paraId="3A73AA7F" w14:textId="10C07D38" w:rsidR="005413D1" w:rsidRDefault="005413D1" w:rsidP="005413D1">
      <w:pPr>
        <w:pStyle w:val="Item"/>
      </w:pPr>
      <w:r>
        <w:t>After “</w:t>
      </w:r>
      <w:r w:rsidR="00C54865" w:rsidRPr="00890F2F">
        <w:rPr>
          <w:sz w:val="24"/>
          <w:szCs w:val="24"/>
        </w:rPr>
        <w:t xml:space="preserve">solution for </w:t>
      </w:r>
      <w:r w:rsidRPr="006D6886">
        <w:rPr>
          <w:sz w:val="24"/>
          <w:szCs w:val="24"/>
        </w:rPr>
        <w:t>injection</w:t>
      </w:r>
      <w:r>
        <w:t>”, insert “</w:t>
      </w:r>
      <w:r w:rsidRPr="006D6886">
        <w:rPr>
          <w:sz w:val="24"/>
          <w:szCs w:val="24"/>
        </w:rPr>
        <w:t>, and is not intended for electrolyte replacement</w:t>
      </w:r>
      <w:r>
        <w:rPr>
          <w:szCs w:val="22"/>
        </w:rPr>
        <w:t>”.</w:t>
      </w:r>
    </w:p>
    <w:p w14:paraId="4D4C6467" w14:textId="16B67334" w:rsidR="002744A0" w:rsidRDefault="00C54865" w:rsidP="002744A0">
      <w:pPr>
        <w:pStyle w:val="ItemHead"/>
      </w:pPr>
      <w:r>
        <w:t>5</w:t>
      </w:r>
      <w:r w:rsidR="005413D1">
        <w:t xml:space="preserve">  </w:t>
      </w:r>
      <w:r w:rsidR="00C10BAE">
        <w:t>Subparag</w:t>
      </w:r>
      <w:r w:rsidR="008C50C2">
        <w:t>r</w:t>
      </w:r>
      <w:r w:rsidR="00C10BAE">
        <w:t>aph 11(2)(f)(v)</w:t>
      </w:r>
    </w:p>
    <w:p w14:paraId="510B833D" w14:textId="4505E3DC" w:rsidR="00806C61" w:rsidRPr="00806C61" w:rsidRDefault="00C54865" w:rsidP="00806C61">
      <w:pPr>
        <w:pStyle w:val="Item"/>
        <w:rPr>
          <w:szCs w:val="22"/>
        </w:rPr>
      </w:pPr>
      <w:bookmarkStart w:id="11" w:name="_Hlk183180527"/>
      <w:r>
        <w:t xml:space="preserve">After </w:t>
      </w:r>
      <w:r w:rsidR="00806C61">
        <w:t>“</w:t>
      </w:r>
      <w:r w:rsidRPr="00890F2F">
        <w:rPr>
          <w:sz w:val="24"/>
          <w:szCs w:val="24"/>
        </w:rPr>
        <w:t>(whether dilution is required or not)</w:t>
      </w:r>
      <w:r w:rsidR="00806C61" w:rsidRPr="00890F2F">
        <w:rPr>
          <w:szCs w:val="22"/>
        </w:rPr>
        <w:t>”,</w:t>
      </w:r>
      <w:r w:rsidR="00806C61">
        <w:rPr>
          <w:sz w:val="24"/>
          <w:szCs w:val="24"/>
        </w:rPr>
        <w:t xml:space="preserve"> </w:t>
      </w:r>
      <w:r w:rsidR="00EB7B2E">
        <w:rPr>
          <w:szCs w:val="22"/>
        </w:rPr>
        <w:t>insert</w:t>
      </w:r>
      <w:r w:rsidR="00806C61">
        <w:rPr>
          <w:szCs w:val="22"/>
        </w:rPr>
        <w:t xml:space="preserve"> “</w:t>
      </w:r>
      <w:r w:rsidR="00806C61">
        <w:rPr>
          <w:sz w:val="24"/>
          <w:szCs w:val="24"/>
        </w:rPr>
        <w:t>, and is not intended for electrolyte replacement</w:t>
      </w:r>
      <w:r w:rsidR="00824808">
        <w:t>”.</w:t>
      </w:r>
    </w:p>
    <w:bookmarkEnd w:id="11"/>
    <w:p w14:paraId="47B2B2FB" w14:textId="1B0F7D2E" w:rsidR="002744A0" w:rsidRDefault="00C54865" w:rsidP="002744A0">
      <w:pPr>
        <w:pStyle w:val="ItemHead"/>
      </w:pPr>
      <w:r>
        <w:t>6</w:t>
      </w:r>
      <w:r w:rsidR="002744A0">
        <w:t xml:space="preserve">  </w:t>
      </w:r>
      <w:r w:rsidR="00995B4F">
        <w:t>At the end of paragraph</w:t>
      </w:r>
      <w:r w:rsidR="00C10BAE">
        <w:t xml:space="preserve"> 11(2)(f)</w:t>
      </w:r>
    </w:p>
    <w:p w14:paraId="2D891E40" w14:textId="712F4B29" w:rsidR="002744A0" w:rsidRPr="00A2712D" w:rsidRDefault="00995B4F" w:rsidP="002744A0">
      <w:pPr>
        <w:pStyle w:val="Item"/>
        <w:rPr>
          <w:szCs w:val="22"/>
        </w:rPr>
      </w:pPr>
      <w:r>
        <w:rPr>
          <w:szCs w:val="22"/>
        </w:rPr>
        <w:t>Add</w:t>
      </w:r>
      <w:r w:rsidR="002744A0" w:rsidRPr="00A2712D">
        <w:rPr>
          <w:szCs w:val="22"/>
        </w:rPr>
        <w:t>:</w:t>
      </w:r>
    </w:p>
    <w:p w14:paraId="3013A6C3" w14:textId="205DA458" w:rsidR="00806C61" w:rsidRDefault="00C54865" w:rsidP="00C54865">
      <w:pPr>
        <w:autoSpaceDE w:val="0"/>
        <w:autoSpaceDN w:val="0"/>
        <w:adjustRightInd w:val="0"/>
        <w:spacing w:before="120" w:line="240" w:lineRule="auto"/>
        <w:ind w:left="2268" w:hanging="708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; </w:t>
      </w:r>
      <w:r w:rsidR="00806C61">
        <w:rPr>
          <w:rFonts w:eastAsia="Times New Roman" w:cs="Times New Roman"/>
          <w:sz w:val="24"/>
          <w:szCs w:val="24"/>
          <w:lang w:eastAsia="en-AU"/>
        </w:rPr>
        <w:t>(vi)</w:t>
      </w:r>
      <w:r w:rsidR="00806C61">
        <w:rPr>
          <w:rFonts w:eastAsia="Times New Roman" w:cs="Times New Roman"/>
          <w:sz w:val="24"/>
          <w:szCs w:val="24"/>
          <w:lang w:eastAsia="en-AU"/>
        </w:rPr>
        <w:tab/>
        <w:t>where the stated volume of the medicine for injection is 100 millilitres or less, and the medicine is intended for electrolyte replacement - the following:</w:t>
      </w:r>
    </w:p>
    <w:p w14:paraId="7CF14BFF" w14:textId="3C422108" w:rsidR="00806C61" w:rsidRDefault="00806C61" w:rsidP="00806C61">
      <w:pPr>
        <w:spacing w:before="120" w:line="240" w:lineRule="auto"/>
        <w:ind w:left="2835" w:hanging="567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(A)</w:t>
      </w:r>
      <w:r>
        <w:rPr>
          <w:rFonts w:eastAsia="Times New Roman" w:cs="Times New Roman"/>
          <w:sz w:val="24"/>
          <w:szCs w:val="24"/>
          <w:lang w:eastAsia="en-AU"/>
        </w:rPr>
        <w:tab/>
        <w:t>for potassium chloride—as the number of millimoles of potassium chloride in the stated volume of fill of the injection in the container;</w:t>
      </w:r>
    </w:p>
    <w:p w14:paraId="4FFD6893" w14:textId="4FFA0925" w:rsidR="00806C61" w:rsidRDefault="00806C61" w:rsidP="00806C61">
      <w:pPr>
        <w:spacing w:before="120" w:line="240" w:lineRule="auto"/>
        <w:ind w:left="2835" w:hanging="567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(B)</w:t>
      </w:r>
      <w:r>
        <w:rPr>
          <w:rFonts w:eastAsia="Times New Roman" w:cs="Times New Roman"/>
          <w:sz w:val="24"/>
          <w:szCs w:val="24"/>
          <w:lang w:eastAsia="en-AU"/>
        </w:rPr>
        <w:tab/>
        <w:t>for all other active ingredients—</w:t>
      </w:r>
      <w:r w:rsidRPr="00431869">
        <w:rPr>
          <w:rFonts w:eastAsia="Times New Roman" w:cs="Times New Roman"/>
          <w:sz w:val="24"/>
          <w:szCs w:val="24"/>
          <w:lang w:eastAsia="en-AU"/>
        </w:rPr>
        <w:t xml:space="preserve">as the stated weight of </w:t>
      </w:r>
      <w:r>
        <w:rPr>
          <w:rFonts w:eastAsia="Times New Roman" w:cs="Times New Roman"/>
          <w:sz w:val="24"/>
          <w:szCs w:val="24"/>
          <w:lang w:eastAsia="en-AU"/>
        </w:rPr>
        <w:t>each</w:t>
      </w:r>
      <w:r w:rsidRPr="00431869">
        <w:rPr>
          <w:rFonts w:eastAsia="Times New Roman" w:cs="Times New Roman"/>
          <w:sz w:val="24"/>
          <w:szCs w:val="24"/>
          <w:lang w:eastAsia="en-AU"/>
        </w:rPr>
        <w:t xml:space="preserve"> active ingredient </w:t>
      </w:r>
      <w:r>
        <w:rPr>
          <w:rFonts w:eastAsia="Times New Roman" w:cs="Times New Roman"/>
          <w:sz w:val="24"/>
          <w:szCs w:val="24"/>
          <w:lang w:eastAsia="en-AU"/>
        </w:rPr>
        <w:t xml:space="preserve">in the stated volume of fill </w:t>
      </w:r>
      <w:r w:rsidR="00C54865">
        <w:rPr>
          <w:rFonts w:eastAsia="Times New Roman" w:cs="Times New Roman"/>
          <w:sz w:val="24"/>
          <w:szCs w:val="24"/>
          <w:lang w:eastAsia="en-AU"/>
        </w:rPr>
        <w:t xml:space="preserve">of </w:t>
      </w:r>
      <w:r>
        <w:rPr>
          <w:rFonts w:eastAsia="Times New Roman" w:cs="Times New Roman"/>
          <w:sz w:val="24"/>
          <w:szCs w:val="24"/>
          <w:lang w:eastAsia="en-AU"/>
        </w:rPr>
        <w:t xml:space="preserve">the injection </w:t>
      </w:r>
      <w:r w:rsidRPr="00431869">
        <w:rPr>
          <w:rFonts w:eastAsia="Times New Roman" w:cs="Times New Roman"/>
          <w:sz w:val="24"/>
          <w:szCs w:val="24"/>
          <w:lang w:eastAsia="en-AU"/>
        </w:rPr>
        <w:t>in the container</w:t>
      </w:r>
      <w:r>
        <w:rPr>
          <w:rFonts w:eastAsia="Times New Roman" w:cs="Times New Roman"/>
          <w:sz w:val="24"/>
          <w:szCs w:val="24"/>
          <w:lang w:eastAsia="en-AU"/>
        </w:rPr>
        <w:t>;</w:t>
      </w:r>
    </w:p>
    <w:p w14:paraId="254824BC" w14:textId="48A5E7B7" w:rsidR="002744A0" w:rsidRDefault="00C54865" w:rsidP="002744A0">
      <w:pPr>
        <w:pStyle w:val="ItemHead"/>
      </w:pPr>
      <w:r>
        <w:t>7</w:t>
      </w:r>
      <w:r w:rsidR="002744A0">
        <w:t xml:space="preserve">  </w:t>
      </w:r>
      <w:r>
        <w:t>After</w:t>
      </w:r>
      <w:r w:rsidR="00FC512C">
        <w:t xml:space="preserve"> </w:t>
      </w:r>
      <w:r w:rsidR="00A2712D">
        <w:t>section 11</w:t>
      </w:r>
    </w:p>
    <w:p w14:paraId="33D67045" w14:textId="4FBB61AE" w:rsidR="00A2712D" w:rsidRPr="008C50C2" w:rsidRDefault="00C54865" w:rsidP="008C50C2">
      <w:pPr>
        <w:pStyle w:val="Item"/>
      </w:pPr>
      <w:r>
        <w:t>Insert</w:t>
      </w:r>
      <w:r w:rsidR="002744A0">
        <w:t>:</w:t>
      </w:r>
    </w:p>
    <w:p w14:paraId="3633C6A8" w14:textId="77777777" w:rsidR="00806C61" w:rsidRPr="00806C61" w:rsidRDefault="00806C61" w:rsidP="00806C61">
      <w:pPr>
        <w:keepNext/>
        <w:tabs>
          <w:tab w:val="left" w:pos="9356"/>
        </w:tabs>
        <w:spacing w:before="360" w:after="120" w:line="240" w:lineRule="auto"/>
        <w:ind w:left="1134" w:hanging="1134"/>
        <w:outlineLvl w:val="0"/>
        <w:rPr>
          <w:rFonts w:ascii="Arial" w:hAnsi="Arial" w:cs="Times New Roman"/>
          <w:bCs/>
          <w:kern w:val="28"/>
          <w:sz w:val="28"/>
          <w:lang w:eastAsia="en-AU"/>
        </w:rPr>
      </w:pPr>
      <w:r w:rsidRPr="00806C61">
        <w:rPr>
          <w:rFonts w:ascii="Arial" w:hAnsi="Arial" w:cs="Times New Roman"/>
          <w:b/>
          <w:bCs/>
          <w:kern w:val="28"/>
          <w:sz w:val="28"/>
          <w:lang w:eastAsia="en-AU"/>
        </w:rPr>
        <w:t>12</w:t>
      </w:r>
      <w:r w:rsidRPr="00806C61">
        <w:rPr>
          <w:rFonts w:ascii="Arial" w:hAnsi="Arial" w:cs="Times New Roman"/>
          <w:b/>
          <w:bCs/>
          <w:kern w:val="28"/>
          <w:sz w:val="28"/>
          <w:lang w:eastAsia="en-AU"/>
        </w:rPr>
        <w:tab/>
        <w:t>Application, savings and transitional provisions</w:t>
      </w:r>
    </w:p>
    <w:p w14:paraId="7B58F577" w14:textId="0EBE2AAA" w:rsidR="00806C61" w:rsidRPr="00806C61" w:rsidRDefault="00806C61" w:rsidP="00806C61">
      <w:pPr>
        <w:spacing w:before="120" w:line="240" w:lineRule="auto"/>
        <w:ind w:left="1134"/>
        <w:rPr>
          <w:rFonts w:eastAsia="Times New Roman" w:cs="Times New Roman"/>
          <w:sz w:val="24"/>
          <w:szCs w:val="24"/>
          <w:lang w:eastAsia="en-AU"/>
        </w:rPr>
      </w:pPr>
      <w:r w:rsidRPr="00806C61">
        <w:rPr>
          <w:rFonts w:eastAsia="Times New Roman" w:cs="Times New Roman"/>
          <w:sz w:val="24"/>
          <w:szCs w:val="24"/>
          <w:lang w:eastAsia="en-AU"/>
        </w:rPr>
        <w:t xml:space="preserve">Section 11, as in force immediately before the amendments made by the </w:t>
      </w:r>
      <w:r w:rsidR="00C54865" w:rsidRPr="00890F2F">
        <w:rPr>
          <w:rFonts w:eastAsia="Times New Roman" w:cs="Times New Roman"/>
          <w:i/>
          <w:iCs/>
          <w:sz w:val="24"/>
          <w:szCs w:val="24"/>
          <w:lang w:eastAsia="en-AU"/>
        </w:rPr>
        <w:t>Therapeutic Goods (</w:t>
      </w:r>
      <w:r w:rsidRPr="00806C61">
        <w:rPr>
          <w:rFonts w:eastAsia="Times New Roman" w:cs="Times New Roman"/>
          <w:i/>
          <w:iCs/>
          <w:sz w:val="24"/>
          <w:szCs w:val="24"/>
          <w:lang w:eastAsia="en-AU"/>
        </w:rPr>
        <w:t>Therapeutic Goods Order No. 91– Standard for labels of prescription and related medicines) Amendment Order 2024</w:t>
      </w:r>
      <w:r w:rsidRPr="00806C61">
        <w:rPr>
          <w:rFonts w:eastAsia="Times New Roman" w:cs="Times New Roman"/>
          <w:sz w:val="24"/>
          <w:szCs w:val="24"/>
          <w:lang w:eastAsia="en-AU"/>
        </w:rPr>
        <w:t>, continues to apply to medicines manufactured or imported before 1 December 2026.</w:t>
      </w:r>
    </w:p>
    <w:p w14:paraId="54CDC1DD" w14:textId="6C633D4E" w:rsidR="003F6F52" w:rsidRPr="00DA182D" w:rsidRDefault="003F6F52" w:rsidP="00806C61">
      <w:pPr>
        <w:spacing w:before="280"/>
        <w:ind w:left="1134" w:hanging="1134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AAF5" w14:textId="77777777" w:rsidR="00F0485A" w:rsidRDefault="00F0485A" w:rsidP="0048364F">
      <w:pPr>
        <w:spacing w:line="240" w:lineRule="auto"/>
      </w:pPr>
      <w:r>
        <w:separator/>
      </w:r>
    </w:p>
  </w:endnote>
  <w:endnote w:type="continuationSeparator" w:id="0">
    <w:p w14:paraId="2BD5E582" w14:textId="77777777" w:rsidR="00F0485A" w:rsidRDefault="00F048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40C6C55" w14:textId="77777777" w:rsidTr="0001176A">
      <w:tc>
        <w:tcPr>
          <w:tcW w:w="5000" w:type="pct"/>
        </w:tcPr>
        <w:p w14:paraId="2A6B5E46" w14:textId="77777777" w:rsidR="009278C1" w:rsidRDefault="009278C1" w:rsidP="0001176A">
          <w:pPr>
            <w:rPr>
              <w:sz w:val="18"/>
            </w:rPr>
          </w:pPr>
        </w:p>
      </w:tc>
    </w:tr>
  </w:tbl>
  <w:p w14:paraId="1BA4EEF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E0F35A3" w14:textId="77777777" w:rsidTr="00C160A1">
      <w:tc>
        <w:tcPr>
          <w:tcW w:w="5000" w:type="pct"/>
        </w:tcPr>
        <w:p w14:paraId="6EC9C81F" w14:textId="77777777" w:rsidR="00B20990" w:rsidRDefault="00B20990" w:rsidP="007946FE">
          <w:pPr>
            <w:rPr>
              <w:sz w:val="18"/>
            </w:rPr>
          </w:pPr>
        </w:p>
      </w:tc>
    </w:tr>
  </w:tbl>
  <w:p w14:paraId="3889891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CB4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23533C7" w14:textId="77777777" w:rsidTr="00C160A1">
      <w:tc>
        <w:tcPr>
          <w:tcW w:w="5000" w:type="pct"/>
        </w:tcPr>
        <w:p w14:paraId="31B4DAA8" w14:textId="77777777" w:rsidR="00B20990" w:rsidRDefault="00B20990" w:rsidP="00465764">
          <w:pPr>
            <w:rPr>
              <w:sz w:val="18"/>
            </w:rPr>
          </w:pPr>
        </w:p>
      </w:tc>
    </w:tr>
  </w:tbl>
  <w:p w14:paraId="4E101D7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003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271A2F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FBE2B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F34A0A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12324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4064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C0ED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84C68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06DCE3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80D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7AB158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223592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1FE4B1" w14:textId="2DBC83A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7BF9">
            <w:rPr>
              <w:i/>
              <w:noProof/>
              <w:sz w:val="18"/>
            </w:rPr>
            <w:t>Therapeutic Goods (Therapeutic Goods Order No. 91 - Standard for labels of prescription and related medicines) Amendment Order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9524A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3CD663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6571DA" w14:textId="77777777" w:rsidR="00B20990" w:rsidRDefault="00B20990" w:rsidP="007946FE">
          <w:pPr>
            <w:rPr>
              <w:sz w:val="18"/>
            </w:rPr>
          </w:pPr>
        </w:p>
      </w:tc>
    </w:tr>
  </w:tbl>
  <w:p w14:paraId="59D6A09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073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2D3E1D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CA27E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93E48" w14:textId="4FFA70A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7BF9">
            <w:rPr>
              <w:i/>
              <w:noProof/>
              <w:sz w:val="18"/>
            </w:rPr>
            <w:t>Therapeutic Goods (Therapeutic Goods Order No. 91 - Standard for labels of prescription and related medicines) Amendment Order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870B9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AC6134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8AD97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BDDA11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937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E968E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A0118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CDE3E1" w14:textId="346BCCE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7BF9">
            <w:rPr>
              <w:i/>
              <w:noProof/>
              <w:sz w:val="18"/>
            </w:rPr>
            <w:t>Therapeutic Goods (Therapeutic Goods Order No. 91 - Standard for labels of prescription and related medicines) Amendment Order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BF52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103E1F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6B6B66" w14:textId="77777777" w:rsidR="00EE57E8" w:rsidRDefault="00EE57E8" w:rsidP="00EE57E8">
          <w:pPr>
            <w:rPr>
              <w:sz w:val="18"/>
            </w:rPr>
          </w:pPr>
        </w:p>
      </w:tc>
    </w:tr>
  </w:tbl>
  <w:p w14:paraId="5D00F6F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F2E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E5C8D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10889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5D7E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232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49D10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DC1D0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5700AD" w14:textId="13E3C36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12324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A7BF9">
            <w:rPr>
              <w:i/>
              <w:noProof/>
              <w:sz w:val="18"/>
            </w:rPr>
            <w:t>3/12/2024 10:58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68AEA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46F93" w14:textId="77777777" w:rsidR="00F0485A" w:rsidRDefault="00F0485A" w:rsidP="0048364F">
      <w:pPr>
        <w:spacing w:line="240" w:lineRule="auto"/>
      </w:pPr>
      <w:r>
        <w:separator/>
      </w:r>
    </w:p>
  </w:footnote>
  <w:footnote w:type="continuationSeparator" w:id="0">
    <w:p w14:paraId="4092217E" w14:textId="77777777" w:rsidR="00F0485A" w:rsidRDefault="00F048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BA2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C5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805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592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964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D7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DF11" w14:textId="77777777" w:rsidR="00EE57E8" w:rsidRPr="00A961C4" w:rsidRDefault="00EE57E8" w:rsidP="0048364F">
    <w:pPr>
      <w:rPr>
        <w:b/>
        <w:sz w:val="20"/>
      </w:rPr>
    </w:pPr>
  </w:p>
  <w:p w14:paraId="39CF80C5" w14:textId="77777777" w:rsidR="00EE57E8" w:rsidRPr="00A961C4" w:rsidRDefault="00EE57E8" w:rsidP="0048364F">
    <w:pPr>
      <w:rPr>
        <w:b/>
        <w:sz w:val="20"/>
      </w:rPr>
    </w:pPr>
  </w:p>
  <w:p w14:paraId="688BC72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B8F4" w14:textId="77777777" w:rsidR="00EE57E8" w:rsidRPr="00A961C4" w:rsidRDefault="00EE57E8" w:rsidP="0048364F">
    <w:pPr>
      <w:jc w:val="right"/>
      <w:rPr>
        <w:sz w:val="20"/>
      </w:rPr>
    </w:pPr>
  </w:p>
  <w:p w14:paraId="7D9456EE" w14:textId="77777777" w:rsidR="00EE57E8" w:rsidRPr="00A961C4" w:rsidRDefault="00EE57E8" w:rsidP="0048364F">
    <w:pPr>
      <w:jc w:val="right"/>
      <w:rPr>
        <w:b/>
        <w:sz w:val="20"/>
      </w:rPr>
    </w:pPr>
  </w:p>
  <w:p w14:paraId="3ED7F70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80E51"/>
    <w:multiLevelType w:val="hybridMultilevel"/>
    <w:tmpl w:val="8CE0E906"/>
    <w:lvl w:ilvl="0" w:tplc="6584E49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DB771B"/>
    <w:multiLevelType w:val="hybridMultilevel"/>
    <w:tmpl w:val="81B445A4"/>
    <w:lvl w:ilvl="0" w:tplc="C9C2C0E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5468618">
    <w:abstractNumId w:val="9"/>
  </w:num>
  <w:num w:numId="2" w16cid:durableId="132261045">
    <w:abstractNumId w:val="7"/>
  </w:num>
  <w:num w:numId="3" w16cid:durableId="1125392168">
    <w:abstractNumId w:val="6"/>
  </w:num>
  <w:num w:numId="4" w16cid:durableId="1700737911">
    <w:abstractNumId w:val="5"/>
  </w:num>
  <w:num w:numId="5" w16cid:durableId="2002736562">
    <w:abstractNumId w:val="4"/>
  </w:num>
  <w:num w:numId="6" w16cid:durableId="2091466838">
    <w:abstractNumId w:val="8"/>
  </w:num>
  <w:num w:numId="7" w16cid:durableId="869877962">
    <w:abstractNumId w:val="3"/>
  </w:num>
  <w:num w:numId="8" w16cid:durableId="548615824">
    <w:abstractNumId w:val="2"/>
  </w:num>
  <w:num w:numId="9" w16cid:durableId="2076078551">
    <w:abstractNumId w:val="1"/>
  </w:num>
  <w:num w:numId="10" w16cid:durableId="998849123">
    <w:abstractNumId w:val="0"/>
  </w:num>
  <w:num w:numId="11" w16cid:durableId="1636987097">
    <w:abstractNumId w:val="13"/>
  </w:num>
  <w:num w:numId="12" w16cid:durableId="459347129">
    <w:abstractNumId w:val="11"/>
  </w:num>
  <w:num w:numId="13" w16cid:durableId="754522795">
    <w:abstractNumId w:val="12"/>
  </w:num>
  <w:num w:numId="14" w16cid:durableId="1949728660">
    <w:abstractNumId w:val="10"/>
  </w:num>
  <w:num w:numId="15" w16cid:durableId="191192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24"/>
    <w:rsid w:val="00000263"/>
    <w:rsid w:val="000113BC"/>
    <w:rsid w:val="000136AF"/>
    <w:rsid w:val="00014AD4"/>
    <w:rsid w:val="00014BDD"/>
    <w:rsid w:val="0004044E"/>
    <w:rsid w:val="000447CF"/>
    <w:rsid w:val="00046EFC"/>
    <w:rsid w:val="0005120E"/>
    <w:rsid w:val="00054577"/>
    <w:rsid w:val="00056CA1"/>
    <w:rsid w:val="000614BF"/>
    <w:rsid w:val="00070DBA"/>
    <w:rsid w:val="0007169C"/>
    <w:rsid w:val="00074E6A"/>
    <w:rsid w:val="00075377"/>
    <w:rsid w:val="00077593"/>
    <w:rsid w:val="00083F48"/>
    <w:rsid w:val="00085075"/>
    <w:rsid w:val="00093819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5F6D"/>
    <w:rsid w:val="0013033D"/>
    <w:rsid w:val="00151F52"/>
    <w:rsid w:val="00154BEF"/>
    <w:rsid w:val="00156FBB"/>
    <w:rsid w:val="00160BD7"/>
    <w:rsid w:val="001643C9"/>
    <w:rsid w:val="00165568"/>
    <w:rsid w:val="00166082"/>
    <w:rsid w:val="00166C2F"/>
    <w:rsid w:val="001716C9"/>
    <w:rsid w:val="00184261"/>
    <w:rsid w:val="0019060B"/>
    <w:rsid w:val="00193461"/>
    <w:rsid w:val="001939E1"/>
    <w:rsid w:val="0019452E"/>
    <w:rsid w:val="00195382"/>
    <w:rsid w:val="001A20BC"/>
    <w:rsid w:val="001A3B9F"/>
    <w:rsid w:val="001A5520"/>
    <w:rsid w:val="001A648A"/>
    <w:rsid w:val="001A65C0"/>
    <w:rsid w:val="001B2B43"/>
    <w:rsid w:val="001B458D"/>
    <w:rsid w:val="001B7A5D"/>
    <w:rsid w:val="001C69C4"/>
    <w:rsid w:val="001E0A8D"/>
    <w:rsid w:val="001E3590"/>
    <w:rsid w:val="001E7407"/>
    <w:rsid w:val="001F16A5"/>
    <w:rsid w:val="001F1A46"/>
    <w:rsid w:val="001F50DF"/>
    <w:rsid w:val="00201D27"/>
    <w:rsid w:val="0021153A"/>
    <w:rsid w:val="002245A6"/>
    <w:rsid w:val="002302EA"/>
    <w:rsid w:val="00236E1E"/>
    <w:rsid w:val="00237614"/>
    <w:rsid w:val="00240749"/>
    <w:rsid w:val="002468D7"/>
    <w:rsid w:val="00247E97"/>
    <w:rsid w:val="00256C81"/>
    <w:rsid w:val="002744A0"/>
    <w:rsid w:val="00285CDD"/>
    <w:rsid w:val="0029114E"/>
    <w:rsid w:val="00291167"/>
    <w:rsid w:val="0029489E"/>
    <w:rsid w:val="00297ECB"/>
    <w:rsid w:val="002C152A"/>
    <w:rsid w:val="002D043A"/>
    <w:rsid w:val="002F7294"/>
    <w:rsid w:val="003027A4"/>
    <w:rsid w:val="0031713F"/>
    <w:rsid w:val="003222D1"/>
    <w:rsid w:val="0032750F"/>
    <w:rsid w:val="003415D3"/>
    <w:rsid w:val="003442F6"/>
    <w:rsid w:val="00346335"/>
    <w:rsid w:val="00352B0F"/>
    <w:rsid w:val="003561B0"/>
    <w:rsid w:val="003561F2"/>
    <w:rsid w:val="00374214"/>
    <w:rsid w:val="00397893"/>
    <w:rsid w:val="003A15AC"/>
    <w:rsid w:val="003B0627"/>
    <w:rsid w:val="003C5F2B"/>
    <w:rsid w:val="003C75A9"/>
    <w:rsid w:val="003C7D35"/>
    <w:rsid w:val="003D0BFE"/>
    <w:rsid w:val="003D5700"/>
    <w:rsid w:val="003F6F52"/>
    <w:rsid w:val="004022CA"/>
    <w:rsid w:val="004116CD"/>
    <w:rsid w:val="00414ADE"/>
    <w:rsid w:val="00422B29"/>
    <w:rsid w:val="00424CA9"/>
    <w:rsid w:val="004257BB"/>
    <w:rsid w:val="0044291A"/>
    <w:rsid w:val="004600B0"/>
    <w:rsid w:val="00460499"/>
    <w:rsid w:val="00460FBA"/>
    <w:rsid w:val="00463E72"/>
    <w:rsid w:val="00464C8F"/>
    <w:rsid w:val="00474462"/>
    <w:rsid w:val="00474835"/>
    <w:rsid w:val="004819C7"/>
    <w:rsid w:val="0048364F"/>
    <w:rsid w:val="004877FC"/>
    <w:rsid w:val="00490934"/>
    <w:rsid w:val="00490F2E"/>
    <w:rsid w:val="00496F97"/>
    <w:rsid w:val="004A1B1A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3D1"/>
    <w:rsid w:val="00541D73"/>
    <w:rsid w:val="00543469"/>
    <w:rsid w:val="00546FA3"/>
    <w:rsid w:val="00554CDB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3BE9"/>
    <w:rsid w:val="005B1555"/>
    <w:rsid w:val="005B4067"/>
    <w:rsid w:val="005B62CE"/>
    <w:rsid w:val="005C2D50"/>
    <w:rsid w:val="005C3F41"/>
    <w:rsid w:val="005C4EF0"/>
    <w:rsid w:val="005C78F1"/>
    <w:rsid w:val="005D5EA1"/>
    <w:rsid w:val="005E098C"/>
    <w:rsid w:val="005E1F8D"/>
    <w:rsid w:val="005E317F"/>
    <w:rsid w:val="005E61D3"/>
    <w:rsid w:val="005F1B0F"/>
    <w:rsid w:val="005F23F4"/>
    <w:rsid w:val="00600219"/>
    <w:rsid w:val="00605B9B"/>
    <w:rsid w:val="006065DA"/>
    <w:rsid w:val="00606AA4"/>
    <w:rsid w:val="00640402"/>
    <w:rsid w:val="00640F78"/>
    <w:rsid w:val="00655D6A"/>
    <w:rsid w:val="00656DE9"/>
    <w:rsid w:val="00672876"/>
    <w:rsid w:val="00677CC2"/>
    <w:rsid w:val="00681838"/>
    <w:rsid w:val="00685F42"/>
    <w:rsid w:val="0069207B"/>
    <w:rsid w:val="006A304E"/>
    <w:rsid w:val="006A3F4A"/>
    <w:rsid w:val="006B7006"/>
    <w:rsid w:val="006C6F73"/>
    <w:rsid w:val="006C7F8C"/>
    <w:rsid w:val="006D6886"/>
    <w:rsid w:val="006D7AB9"/>
    <w:rsid w:val="00700B2C"/>
    <w:rsid w:val="00713084"/>
    <w:rsid w:val="00717463"/>
    <w:rsid w:val="00720FC2"/>
    <w:rsid w:val="00721500"/>
    <w:rsid w:val="00722E89"/>
    <w:rsid w:val="00731E00"/>
    <w:rsid w:val="007339C7"/>
    <w:rsid w:val="007440B7"/>
    <w:rsid w:val="00747993"/>
    <w:rsid w:val="007634AD"/>
    <w:rsid w:val="007715C9"/>
    <w:rsid w:val="00773E55"/>
    <w:rsid w:val="00774EDD"/>
    <w:rsid w:val="007757EC"/>
    <w:rsid w:val="00790A88"/>
    <w:rsid w:val="007A2AFD"/>
    <w:rsid w:val="007A6863"/>
    <w:rsid w:val="007B42E4"/>
    <w:rsid w:val="007B4784"/>
    <w:rsid w:val="007C53FF"/>
    <w:rsid w:val="007C78B4"/>
    <w:rsid w:val="007E32B6"/>
    <w:rsid w:val="007E486B"/>
    <w:rsid w:val="007E7D4A"/>
    <w:rsid w:val="007F48ED"/>
    <w:rsid w:val="007F5E3F"/>
    <w:rsid w:val="00806C61"/>
    <w:rsid w:val="008076F0"/>
    <w:rsid w:val="00812F45"/>
    <w:rsid w:val="00824808"/>
    <w:rsid w:val="00836FE9"/>
    <w:rsid w:val="0084172C"/>
    <w:rsid w:val="0085175E"/>
    <w:rsid w:val="00856A31"/>
    <w:rsid w:val="008754D0"/>
    <w:rsid w:val="00877C69"/>
    <w:rsid w:val="00877D48"/>
    <w:rsid w:val="0088345B"/>
    <w:rsid w:val="00883AD3"/>
    <w:rsid w:val="00890F2F"/>
    <w:rsid w:val="008A16A5"/>
    <w:rsid w:val="008A5C57"/>
    <w:rsid w:val="008B7F38"/>
    <w:rsid w:val="008C0629"/>
    <w:rsid w:val="008C50C2"/>
    <w:rsid w:val="008D0EE0"/>
    <w:rsid w:val="008D1CEF"/>
    <w:rsid w:val="008D7A27"/>
    <w:rsid w:val="008E4702"/>
    <w:rsid w:val="008E69AA"/>
    <w:rsid w:val="008F3890"/>
    <w:rsid w:val="008F4F1C"/>
    <w:rsid w:val="009069AD"/>
    <w:rsid w:val="00910E64"/>
    <w:rsid w:val="00916346"/>
    <w:rsid w:val="00922764"/>
    <w:rsid w:val="009278C1"/>
    <w:rsid w:val="00932377"/>
    <w:rsid w:val="009346E3"/>
    <w:rsid w:val="0094523D"/>
    <w:rsid w:val="00945D13"/>
    <w:rsid w:val="00976A63"/>
    <w:rsid w:val="00995B4F"/>
    <w:rsid w:val="009B2490"/>
    <w:rsid w:val="009B50E5"/>
    <w:rsid w:val="009C3431"/>
    <w:rsid w:val="009C5989"/>
    <w:rsid w:val="009C64A0"/>
    <w:rsid w:val="009C6A32"/>
    <w:rsid w:val="009D08DA"/>
    <w:rsid w:val="009E2106"/>
    <w:rsid w:val="00A06860"/>
    <w:rsid w:val="00A136F5"/>
    <w:rsid w:val="00A231E2"/>
    <w:rsid w:val="00A2550D"/>
    <w:rsid w:val="00A2712D"/>
    <w:rsid w:val="00A379BB"/>
    <w:rsid w:val="00A4169B"/>
    <w:rsid w:val="00A50D55"/>
    <w:rsid w:val="00A52FDA"/>
    <w:rsid w:val="00A646ED"/>
    <w:rsid w:val="00A64912"/>
    <w:rsid w:val="00A70A74"/>
    <w:rsid w:val="00A841D3"/>
    <w:rsid w:val="00A9231A"/>
    <w:rsid w:val="00A95BC7"/>
    <w:rsid w:val="00AA0343"/>
    <w:rsid w:val="00AA78CE"/>
    <w:rsid w:val="00AA7B26"/>
    <w:rsid w:val="00AC631B"/>
    <w:rsid w:val="00AC767C"/>
    <w:rsid w:val="00AD3467"/>
    <w:rsid w:val="00AD5641"/>
    <w:rsid w:val="00AD650B"/>
    <w:rsid w:val="00AF33DB"/>
    <w:rsid w:val="00AF419F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5871"/>
    <w:rsid w:val="00B56DCB"/>
    <w:rsid w:val="00B61728"/>
    <w:rsid w:val="00B66629"/>
    <w:rsid w:val="00B770D2"/>
    <w:rsid w:val="00B8080B"/>
    <w:rsid w:val="00B93516"/>
    <w:rsid w:val="00B96776"/>
    <w:rsid w:val="00B973E5"/>
    <w:rsid w:val="00BA1AAB"/>
    <w:rsid w:val="00BA47A3"/>
    <w:rsid w:val="00BA5026"/>
    <w:rsid w:val="00BA7B5B"/>
    <w:rsid w:val="00BB6E79"/>
    <w:rsid w:val="00BD6A56"/>
    <w:rsid w:val="00BE42C5"/>
    <w:rsid w:val="00BE5C54"/>
    <w:rsid w:val="00BE719A"/>
    <w:rsid w:val="00BE720A"/>
    <w:rsid w:val="00BF0723"/>
    <w:rsid w:val="00BF6650"/>
    <w:rsid w:val="00BF6D0C"/>
    <w:rsid w:val="00C067E5"/>
    <w:rsid w:val="00C10BAE"/>
    <w:rsid w:val="00C164CA"/>
    <w:rsid w:val="00C26051"/>
    <w:rsid w:val="00C42BF8"/>
    <w:rsid w:val="00C460AE"/>
    <w:rsid w:val="00C50043"/>
    <w:rsid w:val="00C5015F"/>
    <w:rsid w:val="00C50A0F"/>
    <w:rsid w:val="00C50F4A"/>
    <w:rsid w:val="00C54865"/>
    <w:rsid w:val="00C72D10"/>
    <w:rsid w:val="00C7573B"/>
    <w:rsid w:val="00C76CF3"/>
    <w:rsid w:val="00C82553"/>
    <w:rsid w:val="00C93205"/>
    <w:rsid w:val="00C945DC"/>
    <w:rsid w:val="00CA7844"/>
    <w:rsid w:val="00CA7BF9"/>
    <w:rsid w:val="00CB58EF"/>
    <w:rsid w:val="00CC10FF"/>
    <w:rsid w:val="00CD69A2"/>
    <w:rsid w:val="00CE0A93"/>
    <w:rsid w:val="00CE1472"/>
    <w:rsid w:val="00CF0BB2"/>
    <w:rsid w:val="00CF2DFB"/>
    <w:rsid w:val="00D04A75"/>
    <w:rsid w:val="00D12B0D"/>
    <w:rsid w:val="00D13441"/>
    <w:rsid w:val="00D243A3"/>
    <w:rsid w:val="00D33440"/>
    <w:rsid w:val="00D35B0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4102"/>
    <w:rsid w:val="00DA6255"/>
    <w:rsid w:val="00DA6F05"/>
    <w:rsid w:val="00DB64FC"/>
    <w:rsid w:val="00DB6FCF"/>
    <w:rsid w:val="00DB7776"/>
    <w:rsid w:val="00DE149E"/>
    <w:rsid w:val="00E034DB"/>
    <w:rsid w:val="00E05704"/>
    <w:rsid w:val="00E12324"/>
    <w:rsid w:val="00E12F1A"/>
    <w:rsid w:val="00E136B0"/>
    <w:rsid w:val="00E22935"/>
    <w:rsid w:val="00E40D0E"/>
    <w:rsid w:val="00E4260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7B2E"/>
    <w:rsid w:val="00ED4928"/>
    <w:rsid w:val="00ED7304"/>
    <w:rsid w:val="00EE3FFE"/>
    <w:rsid w:val="00EE57E8"/>
    <w:rsid w:val="00EE6190"/>
    <w:rsid w:val="00EF2E3A"/>
    <w:rsid w:val="00EF6402"/>
    <w:rsid w:val="00EF7887"/>
    <w:rsid w:val="00F047E2"/>
    <w:rsid w:val="00F0485A"/>
    <w:rsid w:val="00F04D57"/>
    <w:rsid w:val="00F078DC"/>
    <w:rsid w:val="00F13E86"/>
    <w:rsid w:val="00F20B52"/>
    <w:rsid w:val="00F250EC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B7918"/>
    <w:rsid w:val="00FC3EAC"/>
    <w:rsid w:val="00FC512C"/>
    <w:rsid w:val="00FF39DE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CCF47"/>
  <w15:docId w15:val="{CE04D59E-0BB5-44ED-902D-E40DC61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E12324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4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462"/>
  </w:style>
  <w:style w:type="paragraph" w:styleId="Revision">
    <w:name w:val="Revision"/>
    <w:hidden/>
    <w:uiPriority w:val="99"/>
    <w:semiHidden/>
    <w:rsid w:val="00AC631B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43"/>
    <w:rPr>
      <w:b/>
      <w:bCs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B2B4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BF6D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D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46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A646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au\Downloads\template_-_amending_instrument%20(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(15).dotx</Template>
  <TotalTime>1</TotalTime>
  <Pages>7</Pages>
  <Words>754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Laura</dc:creator>
  <cp:lastModifiedBy>SMITH, Laura</cp:lastModifiedBy>
  <cp:revision>2</cp:revision>
  <dcterms:created xsi:type="dcterms:W3CDTF">2024-12-02T23:59:00Z</dcterms:created>
  <dcterms:modified xsi:type="dcterms:W3CDTF">2024-12-02T23:59:00Z</dcterms:modified>
</cp:coreProperties>
</file>