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969F7" w14:textId="77777777" w:rsidR="0048364F" w:rsidRPr="00B86D90" w:rsidRDefault="00193461" w:rsidP="0020300C">
      <w:pPr>
        <w:rPr>
          <w:sz w:val="28"/>
        </w:rPr>
      </w:pPr>
      <w:r w:rsidRPr="00B86D90">
        <w:rPr>
          <w:noProof/>
          <w:lang w:eastAsia="en-AU"/>
        </w:rPr>
        <w:drawing>
          <wp:inline distT="0" distB="0" distL="0" distR="0" wp14:anchorId="60BA8B77" wp14:editId="3691FA5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BA31DD8" w14:textId="77777777" w:rsidR="0048364F" w:rsidRPr="00B86D90" w:rsidRDefault="0048364F" w:rsidP="0048364F">
      <w:pPr>
        <w:rPr>
          <w:sz w:val="19"/>
        </w:rPr>
      </w:pPr>
    </w:p>
    <w:p w14:paraId="2BBCBDB6" w14:textId="77777777" w:rsidR="0048364F" w:rsidRPr="00B86D90" w:rsidRDefault="00FF33CF" w:rsidP="0048364F">
      <w:pPr>
        <w:pStyle w:val="ShortT"/>
      </w:pPr>
      <w:r w:rsidRPr="00B86D90">
        <w:t>Migration Amendment (</w:t>
      </w:r>
      <w:r w:rsidR="00910226" w:rsidRPr="00B86D90">
        <w:t xml:space="preserve">Cessation and Grant of </w:t>
      </w:r>
      <w:r w:rsidRPr="00B86D90">
        <w:t xml:space="preserve">Bridging Visas) </w:t>
      </w:r>
      <w:r w:rsidR="00C60036" w:rsidRPr="00B86D90">
        <w:t>Regulations 2</w:t>
      </w:r>
      <w:r w:rsidRPr="00B86D90">
        <w:t>02</w:t>
      </w:r>
      <w:r w:rsidR="00797493" w:rsidRPr="00B86D90">
        <w:t>4</w:t>
      </w:r>
    </w:p>
    <w:p w14:paraId="02C6CB95" w14:textId="77777777" w:rsidR="00DA50A2" w:rsidRPr="00B86D90" w:rsidRDefault="00DA50A2" w:rsidP="00DA50A2">
      <w:pPr>
        <w:pStyle w:val="SignCoverPageStart"/>
        <w:spacing w:before="240"/>
        <w:rPr>
          <w:szCs w:val="22"/>
        </w:rPr>
      </w:pPr>
      <w:r w:rsidRPr="00B86D90">
        <w:rPr>
          <w:szCs w:val="22"/>
        </w:rPr>
        <w:t>I, the Honourable Sam Mostyn AC, Governor</w:t>
      </w:r>
      <w:r w:rsidR="00B86D90">
        <w:rPr>
          <w:szCs w:val="22"/>
        </w:rPr>
        <w:noBreakHyphen/>
      </w:r>
      <w:r w:rsidRPr="00B86D90">
        <w:rPr>
          <w:szCs w:val="22"/>
        </w:rPr>
        <w:t>General of the Commonwealth of Australia, acting with the advice of the Federal Executive Council, make the following regulations.</w:t>
      </w:r>
    </w:p>
    <w:p w14:paraId="1F7CCC27" w14:textId="0604C379" w:rsidR="00DA50A2" w:rsidRPr="00B86D90" w:rsidRDefault="00DA50A2" w:rsidP="00DA50A2">
      <w:pPr>
        <w:keepNext/>
        <w:spacing w:before="720" w:line="240" w:lineRule="atLeast"/>
        <w:ind w:right="397"/>
        <w:jc w:val="both"/>
        <w:rPr>
          <w:szCs w:val="22"/>
        </w:rPr>
      </w:pPr>
      <w:r w:rsidRPr="00B86D90">
        <w:rPr>
          <w:szCs w:val="22"/>
        </w:rPr>
        <w:t>Dated</w:t>
      </w:r>
      <w:r w:rsidRPr="00B86D90">
        <w:rPr>
          <w:szCs w:val="22"/>
        </w:rPr>
        <w:tab/>
      </w:r>
      <w:r w:rsidRPr="00B86D90">
        <w:rPr>
          <w:szCs w:val="22"/>
        </w:rPr>
        <w:tab/>
      </w:r>
      <w:r w:rsidR="009B211E">
        <w:rPr>
          <w:szCs w:val="22"/>
        </w:rPr>
        <w:t xml:space="preserve">5 December </w:t>
      </w:r>
      <w:r w:rsidRPr="00B86D90">
        <w:rPr>
          <w:szCs w:val="22"/>
        </w:rPr>
        <w:fldChar w:fldCharType="begin"/>
      </w:r>
      <w:r w:rsidRPr="00B86D90">
        <w:rPr>
          <w:szCs w:val="22"/>
        </w:rPr>
        <w:instrText xml:space="preserve"> DOCPROPERTY  DateMade </w:instrText>
      </w:r>
      <w:r w:rsidRPr="00B86D90">
        <w:rPr>
          <w:szCs w:val="22"/>
        </w:rPr>
        <w:fldChar w:fldCharType="separate"/>
      </w:r>
      <w:r w:rsidR="006C3675">
        <w:rPr>
          <w:szCs w:val="22"/>
        </w:rPr>
        <w:t>2024</w:t>
      </w:r>
      <w:r w:rsidRPr="00B86D90">
        <w:rPr>
          <w:szCs w:val="22"/>
        </w:rPr>
        <w:fldChar w:fldCharType="end"/>
      </w:r>
    </w:p>
    <w:p w14:paraId="11B0B06A" w14:textId="77777777" w:rsidR="00DA50A2" w:rsidRPr="00B86D90" w:rsidRDefault="00DA50A2" w:rsidP="00DA50A2">
      <w:pPr>
        <w:keepNext/>
        <w:tabs>
          <w:tab w:val="left" w:pos="3402"/>
        </w:tabs>
        <w:spacing w:before="1080" w:line="300" w:lineRule="atLeast"/>
        <w:ind w:left="397" w:right="397"/>
        <w:jc w:val="right"/>
        <w:rPr>
          <w:szCs w:val="22"/>
        </w:rPr>
      </w:pPr>
      <w:r w:rsidRPr="00B86D90">
        <w:rPr>
          <w:szCs w:val="22"/>
        </w:rPr>
        <w:t>Sam Mostyn AC</w:t>
      </w:r>
    </w:p>
    <w:p w14:paraId="426C9E7C" w14:textId="77777777" w:rsidR="00DA50A2" w:rsidRPr="00B86D90" w:rsidRDefault="00DA50A2" w:rsidP="00DA50A2">
      <w:pPr>
        <w:keepNext/>
        <w:tabs>
          <w:tab w:val="left" w:pos="3402"/>
        </w:tabs>
        <w:spacing w:line="300" w:lineRule="atLeast"/>
        <w:ind w:left="397" w:right="397"/>
        <w:jc w:val="right"/>
        <w:rPr>
          <w:szCs w:val="22"/>
        </w:rPr>
      </w:pPr>
      <w:r w:rsidRPr="00B86D90">
        <w:rPr>
          <w:szCs w:val="22"/>
        </w:rPr>
        <w:t>Governor</w:t>
      </w:r>
      <w:r w:rsidR="00B86D90">
        <w:rPr>
          <w:szCs w:val="22"/>
        </w:rPr>
        <w:noBreakHyphen/>
      </w:r>
      <w:r w:rsidRPr="00B86D90">
        <w:rPr>
          <w:szCs w:val="22"/>
        </w:rPr>
        <w:t>General</w:t>
      </w:r>
    </w:p>
    <w:p w14:paraId="5C08DBEE" w14:textId="77777777" w:rsidR="00DA50A2" w:rsidRPr="00B86D90" w:rsidRDefault="00DA50A2" w:rsidP="00DA50A2">
      <w:pPr>
        <w:keepNext/>
        <w:tabs>
          <w:tab w:val="left" w:pos="3402"/>
        </w:tabs>
        <w:spacing w:before="840" w:after="1080" w:line="300" w:lineRule="atLeast"/>
        <w:ind w:right="397"/>
        <w:rPr>
          <w:szCs w:val="22"/>
        </w:rPr>
      </w:pPr>
      <w:r w:rsidRPr="00B86D90">
        <w:rPr>
          <w:szCs w:val="22"/>
        </w:rPr>
        <w:t>By H</w:t>
      </w:r>
      <w:r w:rsidRPr="00B86D90">
        <w:t>er</w:t>
      </w:r>
      <w:r w:rsidRPr="00B86D90">
        <w:rPr>
          <w:szCs w:val="22"/>
        </w:rPr>
        <w:t xml:space="preserve"> Excellency’s Command</w:t>
      </w:r>
    </w:p>
    <w:p w14:paraId="5AEA0DFB" w14:textId="77777777" w:rsidR="00DA50A2" w:rsidRPr="00B86D90" w:rsidRDefault="00DA50A2" w:rsidP="00DA50A2">
      <w:pPr>
        <w:keepNext/>
        <w:tabs>
          <w:tab w:val="left" w:pos="3402"/>
        </w:tabs>
        <w:spacing w:before="480" w:line="300" w:lineRule="atLeast"/>
        <w:ind w:right="397"/>
        <w:rPr>
          <w:szCs w:val="22"/>
        </w:rPr>
      </w:pPr>
      <w:r w:rsidRPr="00B86D90">
        <w:rPr>
          <w:szCs w:val="22"/>
        </w:rPr>
        <w:t>Tony Burke</w:t>
      </w:r>
    </w:p>
    <w:p w14:paraId="60272BD3" w14:textId="77777777" w:rsidR="00DA50A2" w:rsidRPr="00B86D90" w:rsidRDefault="00DA50A2" w:rsidP="00DA50A2">
      <w:pPr>
        <w:pStyle w:val="SignCoverPageEnd"/>
        <w:rPr>
          <w:szCs w:val="22"/>
        </w:rPr>
      </w:pPr>
      <w:r w:rsidRPr="00B86D90">
        <w:rPr>
          <w:szCs w:val="22"/>
        </w:rPr>
        <w:t>Minister for Immigration and Multicultural Affairs</w:t>
      </w:r>
    </w:p>
    <w:p w14:paraId="59C92F18" w14:textId="77777777" w:rsidR="00DA50A2" w:rsidRPr="00B86D90" w:rsidRDefault="00DA50A2" w:rsidP="00DA50A2"/>
    <w:p w14:paraId="162085B6" w14:textId="77777777" w:rsidR="00DA50A2" w:rsidRPr="00B86D90" w:rsidRDefault="00DA50A2" w:rsidP="00DA50A2"/>
    <w:p w14:paraId="78B6505C" w14:textId="77777777" w:rsidR="00DA50A2" w:rsidRPr="00B86D90" w:rsidRDefault="00DA50A2" w:rsidP="00DA50A2"/>
    <w:p w14:paraId="0535D0F0" w14:textId="77777777" w:rsidR="0048364F" w:rsidRPr="00381C78" w:rsidRDefault="0048364F" w:rsidP="0048364F">
      <w:pPr>
        <w:pStyle w:val="Header"/>
        <w:tabs>
          <w:tab w:val="clear" w:pos="4150"/>
          <w:tab w:val="clear" w:pos="8307"/>
        </w:tabs>
      </w:pPr>
      <w:r w:rsidRPr="00381C78">
        <w:rPr>
          <w:rStyle w:val="CharAmSchNo"/>
        </w:rPr>
        <w:t xml:space="preserve"> </w:t>
      </w:r>
      <w:r w:rsidRPr="00381C78">
        <w:rPr>
          <w:rStyle w:val="CharAmSchText"/>
        </w:rPr>
        <w:t xml:space="preserve"> </w:t>
      </w:r>
    </w:p>
    <w:p w14:paraId="7C9D2FDF" w14:textId="77777777" w:rsidR="0048364F" w:rsidRPr="00381C78" w:rsidRDefault="0048364F" w:rsidP="0048364F">
      <w:pPr>
        <w:pStyle w:val="Header"/>
        <w:tabs>
          <w:tab w:val="clear" w:pos="4150"/>
          <w:tab w:val="clear" w:pos="8307"/>
        </w:tabs>
      </w:pPr>
      <w:r w:rsidRPr="00381C78">
        <w:rPr>
          <w:rStyle w:val="CharAmPartNo"/>
        </w:rPr>
        <w:t xml:space="preserve"> </w:t>
      </w:r>
      <w:r w:rsidRPr="00381C78">
        <w:rPr>
          <w:rStyle w:val="CharAmPartText"/>
        </w:rPr>
        <w:t xml:space="preserve"> </w:t>
      </w:r>
    </w:p>
    <w:p w14:paraId="3542700E" w14:textId="77777777" w:rsidR="0048364F" w:rsidRPr="00B86D90" w:rsidRDefault="0048364F" w:rsidP="0048364F">
      <w:pPr>
        <w:sectPr w:rsidR="0048364F" w:rsidRPr="00B86D90" w:rsidSect="00467472">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50D18E3E" w14:textId="77777777" w:rsidR="00220A0C" w:rsidRPr="00B86D90" w:rsidRDefault="0048364F" w:rsidP="0048364F">
      <w:pPr>
        <w:outlineLvl w:val="0"/>
        <w:rPr>
          <w:sz w:val="36"/>
        </w:rPr>
      </w:pPr>
      <w:r w:rsidRPr="00B86D90">
        <w:rPr>
          <w:sz w:val="36"/>
        </w:rPr>
        <w:lastRenderedPageBreak/>
        <w:t>Contents</w:t>
      </w:r>
    </w:p>
    <w:p w14:paraId="124AD377" w14:textId="4C02EE57" w:rsidR="00B51612" w:rsidRPr="00B86D90" w:rsidRDefault="00B51612">
      <w:pPr>
        <w:pStyle w:val="TOC5"/>
        <w:rPr>
          <w:rFonts w:asciiTheme="minorHAnsi" w:eastAsiaTheme="minorEastAsia" w:hAnsiTheme="minorHAnsi" w:cstheme="minorBidi"/>
          <w:noProof/>
          <w:kern w:val="0"/>
          <w:sz w:val="22"/>
          <w:szCs w:val="22"/>
        </w:rPr>
      </w:pPr>
      <w:r w:rsidRPr="00B86D90">
        <w:fldChar w:fldCharType="begin"/>
      </w:r>
      <w:r w:rsidRPr="00B86D90">
        <w:instrText xml:space="preserve"> TOC \o "1-9" </w:instrText>
      </w:r>
      <w:r w:rsidRPr="00B86D90">
        <w:fldChar w:fldCharType="separate"/>
      </w:r>
      <w:r w:rsidRPr="00B86D90">
        <w:rPr>
          <w:noProof/>
        </w:rPr>
        <w:t>1</w:t>
      </w:r>
      <w:r w:rsidRPr="00B86D90">
        <w:rPr>
          <w:noProof/>
        </w:rPr>
        <w:tab/>
        <w:t>Name</w:t>
      </w:r>
      <w:r w:rsidRPr="00B86D90">
        <w:rPr>
          <w:noProof/>
        </w:rPr>
        <w:tab/>
      </w:r>
      <w:r w:rsidRPr="00B86D90">
        <w:rPr>
          <w:noProof/>
        </w:rPr>
        <w:fldChar w:fldCharType="begin"/>
      </w:r>
      <w:r w:rsidRPr="00B86D90">
        <w:rPr>
          <w:noProof/>
        </w:rPr>
        <w:instrText xml:space="preserve"> PAGEREF _Toc170468930 \h </w:instrText>
      </w:r>
      <w:r w:rsidRPr="00B86D90">
        <w:rPr>
          <w:noProof/>
        </w:rPr>
      </w:r>
      <w:r w:rsidRPr="00B86D90">
        <w:rPr>
          <w:noProof/>
        </w:rPr>
        <w:fldChar w:fldCharType="separate"/>
      </w:r>
      <w:r w:rsidR="006C3675">
        <w:rPr>
          <w:noProof/>
        </w:rPr>
        <w:t>1</w:t>
      </w:r>
      <w:r w:rsidRPr="00B86D90">
        <w:rPr>
          <w:noProof/>
        </w:rPr>
        <w:fldChar w:fldCharType="end"/>
      </w:r>
    </w:p>
    <w:p w14:paraId="5B9F4822" w14:textId="376DA2BD" w:rsidR="00B51612" w:rsidRPr="00B86D90" w:rsidRDefault="00B51612">
      <w:pPr>
        <w:pStyle w:val="TOC5"/>
        <w:rPr>
          <w:rFonts w:asciiTheme="minorHAnsi" w:eastAsiaTheme="minorEastAsia" w:hAnsiTheme="minorHAnsi" w:cstheme="minorBidi"/>
          <w:noProof/>
          <w:kern w:val="0"/>
          <w:sz w:val="22"/>
          <w:szCs w:val="22"/>
        </w:rPr>
      </w:pPr>
      <w:r w:rsidRPr="00B86D90">
        <w:rPr>
          <w:noProof/>
        </w:rPr>
        <w:t>2</w:t>
      </w:r>
      <w:r w:rsidRPr="00B86D90">
        <w:rPr>
          <w:noProof/>
        </w:rPr>
        <w:tab/>
        <w:t>Commencement</w:t>
      </w:r>
      <w:r w:rsidRPr="00B86D90">
        <w:rPr>
          <w:noProof/>
        </w:rPr>
        <w:tab/>
      </w:r>
      <w:r w:rsidRPr="00B86D90">
        <w:rPr>
          <w:noProof/>
        </w:rPr>
        <w:fldChar w:fldCharType="begin"/>
      </w:r>
      <w:r w:rsidRPr="00B86D90">
        <w:rPr>
          <w:noProof/>
        </w:rPr>
        <w:instrText xml:space="preserve"> PAGEREF _Toc170468931 \h </w:instrText>
      </w:r>
      <w:r w:rsidRPr="00B86D90">
        <w:rPr>
          <w:noProof/>
        </w:rPr>
      </w:r>
      <w:r w:rsidRPr="00B86D90">
        <w:rPr>
          <w:noProof/>
        </w:rPr>
        <w:fldChar w:fldCharType="separate"/>
      </w:r>
      <w:r w:rsidR="006C3675">
        <w:rPr>
          <w:noProof/>
        </w:rPr>
        <w:t>1</w:t>
      </w:r>
      <w:r w:rsidRPr="00B86D90">
        <w:rPr>
          <w:noProof/>
        </w:rPr>
        <w:fldChar w:fldCharType="end"/>
      </w:r>
    </w:p>
    <w:p w14:paraId="089F1A45" w14:textId="68E97291" w:rsidR="00B51612" w:rsidRPr="00B86D90" w:rsidRDefault="00B51612">
      <w:pPr>
        <w:pStyle w:val="TOC5"/>
        <w:rPr>
          <w:rFonts w:asciiTheme="minorHAnsi" w:eastAsiaTheme="minorEastAsia" w:hAnsiTheme="minorHAnsi" w:cstheme="minorBidi"/>
          <w:noProof/>
          <w:kern w:val="0"/>
          <w:sz w:val="22"/>
          <w:szCs w:val="22"/>
        </w:rPr>
      </w:pPr>
      <w:r w:rsidRPr="00B86D90">
        <w:rPr>
          <w:noProof/>
        </w:rPr>
        <w:t>3</w:t>
      </w:r>
      <w:r w:rsidRPr="00B86D90">
        <w:rPr>
          <w:noProof/>
        </w:rPr>
        <w:tab/>
        <w:t>Authority</w:t>
      </w:r>
      <w:r w:rsidRPr="00B86D90">
        <w:rPr>
          <w:noProof/>
        </w:rPr>
        <w:tab/>
      </w:r>
      <w:r w:rsidRPr="00B86D90">
        <w:rPr>
          <w:noProof/>
        </w:rPr>
        <w:fldChar w:fldCharType="begin"/>
      </w:r>
      <w:r w:rsidRPr="00B86D90">
        <w:rPr>
          <w:noProof/>
        </w:rPr>
        <w:instrText xml:space="preserve"> PAGEREF _Toc170468932 \h </w:instrText>
      </w:r>
      <w:r w:rsidRPr="00B86D90">
        <w:rPr>
          <w:noProof/>
        </w:rPr>
      </w:r>
      <w:r w:rsidRPr="00B86D90">
        <w:rPr>
          <w:noProof/>
        </w:rPr>
        <w:fldChar w:fldCharType="separate"/>
      </w:r>
      <w:r w:rsidR="006C3675">
        <w:rPr>
          <w:noProof/>
        </w:rPr>
        <w:t>1</w:t>
      </w:r>
      <w:r w:rsidRPr="00B86D90">
        <w:rPr>
          <w:noProof/>
        </w:rPr>
        <w:fldChar w:fldCharType="end"/>
      </w:r>
    </w:p>
    <w:p w14:paraId="5ABF7B58" w14:textId="62CBB534" w:rsidR="00B51612" w:rsidRPr="00B86D90" w:rsidRDefault="00B51612">
      <w:pPr>
        <w:pStyle w:val="TOC5"/>
        <w:rPr>
          <w:rFonts w:asciiTheme="minorHAnsi" w:eastAsiaTheme="minorEastAsia" w:hAnsiTheme="minorHAnsi" w:cstheme="minorBidi"/>
          <w:noProof/>
          <w:kern w:val="0"/>
          <w:sz w:val="22"/>
          <w:szCs w:val="22"/>
        </w:rPr>
      </w:pPr>
      <w:r w:rsidRPr="00B86D90">
        <w:rPr>
          <w:noProof/>
        </w:rPr>
        <w:t>4</w:t>
      </w:r>
      <w:r w:rsidRPr="00B86D90">
        <w:rPr>
          <w:noProof/>
        </w:rPr>
        <w:tab/>
        <w:t>Schedules</w:t>
      </w:r>
      <w:r w:rsidRPr="00B86D90">
        <w:rPr>
          <w:noProof/>
        </w:rPr>
        <w:tab/>
      </w:r>
      <w:r w:rsidRPr="00B86D90">
        <w:rPr>
          <w:noProof/>
        </w:rPr>
        <w:fldChar w:fldCharType="begin"/>
      </w:r>
      <w:r w:rsidRPr="00B86D90">
        <w:rPr>
          <w:noProof/>
        </w:rPr>
        <w:instrText xml:space="preserve"> PAGEREF _Toc170468933 \h </w:instrText>
      </w:r>
      <w:r w:rsidRPr="00B86D90">
        <w:rPr>
          <w:noProof/>
        </w:rPr>
      </w:r>
      <w:r w:rsidRPr="00B86D90">
        <w:rPr>
          <w:noProof/>
        </w:rPr>
        <w:fldChar w:fldCharType="separate"/>
      </w:r>
      <w:r w:rsidR="006C3675">
        <w:rPr>
          <w:noProof/>
        </w:rPr>
        <w:t>1</w:t>
      </w:r>
      <w:r w:rsidRPr="00B86D90">
        <w:rPr>
          <w:noProof/>
        </w:rPr>
        <w:fldChar w:fldCharType="end"/>
      </w:r>
    </w:p>
    <w:p w14:paraId="7EEBB43C" w14:textId="07E816B0" w:rsidR="00B51612" w:rsidRPr="00B86D90" w:rsidRDefault="00B51612">
      <w:pPr>
        <w:pStyle w:val="TOC6"/>
        <w:rPr>
          <w:rFonts w:asciiTheme="minorHAnsi" w:eastAsiaTheme="minorEastAsia" w:hAnsiTheme="minorHAnsi" w:cstheme="minorBidi"/>
          <w:b w:val="0"/>
          <w:noProof/>
          <w:kern w:val="0"/>
          <w:sz w:val="22"/>
          <w:szCs w:val="22"/>
        </w:rPr>
      </w:pPr>
      <w:r w:rsidRPr="00B86D90">
        <w:rPr>
          <w:noProof/>
        </w:rPr>
        <w:t>Schedule 1—Amendments</w:t>
      </w:r>
      <w:r w:rsidRPr="00B86D90">
        <w:rPr>
          <w:b w:val="0"/>
          <w:noProof/>
          <w:sz w:val="18"/>
        </w:rPr>
        <w:tab/>
      </w:r>
      <w:r w:rsidRPr="00B86D90">
        <w:rPr>
          <w:b w:val="0"/>
          <w:noProof/>
          <w:sz w:val="18"/>
        </w:rPr>
        <w:fldChar w:fldCharType="begin"/>
      </w:r>
      <w:r w:rsidRPr="00B86D90">
        <w:rPr>
          <w:b w:val="0"/>
          <w:noProof/>
          <w:sz w:val="18"/>
        </w:rPr>
        <w:instrText xml:space="preserve"> PAGEREF _Toc170468934 \h </w:instrText>
      </w:r>
      <w:r w:rsidRPr="00B86D90">
        <w:rPr>
          <w:b w:val="0"/>
          <w:noProof/>
          <w:sz w:val="18"/>
        </w:rPr>
      </w:r>
      <w:r w:rsidRPr="00B86D90">
        <w:rPr>
          <w:b w:val="0"/>
          <w:noProof/>
          <w:sz w:val="18"/>
        </w:rPr>
        <w:fldChar w:fldCharType="separate"/>
      </w:r>
      <w:r w:rsidR="006C3675">
        <w:rPr>
          <w:b w:val="0"/>
          <w:noProof/>
          <w:sz w:val="18"/>
        </w:rPr>
        <w:t>2</w:t>
      </w:r>
      <w:r w:rsidRPr="00B86D90">
        <w:rPr>
          <w:b w:val="0"/>
          <w:noProof/>
          <w:sz w:val="18"/>
        </w:rPr>
        <w:fldChar w:fldCharType="end"/>
      </w:r>
    </w:p>
    <w:p w14:paraId="336E56C3" w14:textId="3F9A3E85" w:rsidR="00B51612" w:rsidRPr="00B86D90" w:rsidRDefault="00B51612">
      <w:pPr>
        <w:pStyle w:val="TOC7"/>
        <w:rPr>
          <w:rFonts w:asciiTheme="minorHAnsi" w:eastAsiaTheme="minorEastAsia" w:hAnsiTheme="minorHAnsi" w:cstheme="minorBidi"/>
          <w:noProof/>
          <w:kern w:val="0"/>
          <w:sz w:val="22"/>
          <w:szCs w:val="22"/>
        </w:rPr>
      </w:pPr>
      <w:r w:rsidRPr="00B86D90">
        <w:rPr>
          <w:noProof/>
        </w:rPr>
        <w:t>Part 1—Cessation of certain bridging visas and grant of replacement bridging visa</w:t>
      </w:r>
      <w:r w:rsidRPr="00B86D90">
        <w:rPr>
          <w:noProof/>
          <w:sz w:val="18"/>
        </w:rPr>
        <w:tab/>
      </w:r>
      <w:r w:rsidRPr="00B86D90">
        <w:rPr>
          <w:noProof/>
          <w:sz w:val="18"/>
        </w:rPr>
        <w:fldChar w:fldCharType="begin"/>
      </w:r>
      <w:r w:rsidRPr="00B86D90">
        <w:rPr>
          <w:noProof/>
          <w:sz w:val="18"/>
        </w:rPr>
        <w:instrText xml:space="preserve"> PAGEREF _Toc170468935 \h </w:instrText>
      </w:r>
      <w:r w:rsidRPr="00B86D90">
        <w:rPr>
          <w:noProof/>
          <w:sz w:val="18"/>
        </w:rPr>
      </w:r>
      <w:r w:rsidRPr="00B86D90">
        <w:rPr>
          <w:noProof/>
          <w:sz w:val="18"/>
        </w:rPr>
        <w:fldChar w:fldCharType="separate"/>
      </w:r>
      <w:r w:rsidR="006C3675">
        <w:rPr>
          <w:noProof/>
          <w:sz w:val="18"/>
        </w:rPr>
        <w:t>2</w:t>
      </w:r>
      <w:r w:rsidRPr="00B86D90">
        <w:rPr>
          <w:noProof/>
          <w:sz w:val="18"/>
        </w:rPr>
        <w:fldChar w:fldCharType="end"/>
      </w:r>
    </w:p>
    <w:p w14:paraId="2B033F26" w14:textId="66B718C0" w:rsidR="00B51612" w:rsidRPr="00B86D90" w:rsidRDefault="00B51612">
      <w:pPr>
        <w:pStyle w:val="TOC9"/>
        <w:rPr>
          <w:rFonts w:asciiTheme="minorHAnsi" w:eastAsiaTheme="minorEastAsia" w:hAnsiTheme="minorHAnsi" w:cstheme="minorBidi"/>
          <w:i w:val="0"/>
          <w:noProof/>
          <w:kern w:val="0"/>
          <w:sz w:val="22"/>
          <w:szCs w:val="22"/>
        </w:rPr>
      </w:pPr>
      <w:r w:rsidRPr="00B86D90">
        <w:rPr>
          <w:noProof/>
        </w:rPr>
        <w:t>Migration Regulations 1994</w:t>
      </w:r>
      <w:r w:rsidRPr="00B86D90">
        <w:rPr>
          <w:i w:val="0"/>
          <w:noProof/>
          <w:sz w:val="18"/>
        </w:rPr>
        <w:tab/>
      </w:r>
      <w:r w:rsidRPr="00B86D90">
        <w:rPr>
          <w:i w:val="0"/>
          <w:noProof/>
          <w:sz w:val="18"/>
        </w:rPr>
        <w:fldChar w:fldCharType="begin"/>
      </w:r>
      <w:r w:rsidRPr="00B86D90">
        <w:rPr>
          <w:i w:val="0"/>
          <w:noProof/>
          <w:sz w:val="18"/>
        </w:rPr>
        <w:instrText xml:space="preserve"> PAGEREF _Toc170468936 \h </w:instrText>
      </w:r>
      <w:r w:rsidRPr="00B86D90">
        <w:rPr>
          <w:i w:val="0"/>
          <w:noProof/>
          <w:sz w:val="18"/>
        </w:rPr>
      </w:r>
      <w:r w:rsidRPr="00B86D90">
        <w:rPr>
          <w:i w:val="0"/>
          <w:noProof/>
          <w:sz w:val="18"/>
        </w:rPr>
        <w:fldChar w:fldCharType="separate"/>
      </w:r>
      <w:r w:rsidR="006C3675">
        <w:rPr>
          <w:i w:val="0"/>
          <w:noProof/>
          <w:sz w:val="18"/>
        </w:rPr>
        <w:t>2</w:t>
      </w:r>
      <w:r w:rsidRPr="00B86D90">
        <w:rPr>
          <w:i w:val="0"/>
          <w:noProof/>
          <w:sz w:val="18"/>
        </w:rPr>
        <w:fldChar w:fldCharType="end"/>
      </w:r>
    </w:p>
    <w:p w14:paraId="369A5325" w14:textId="66079778" w:rsidR="00B51612" w:rsidRPr="00B86D90" w:rsidRDefault="00B51612">
      <w:pPr>
        <w:pStyle w:val="TOC7"/>
        <w:rPr>
          <w:rFonts w:asciiTheme="minorHAnsi" w:eastAsiaTheme="minorEastAsia" w:hAnsiTheme="minorHAnsi" w:cstheme="minorBidi"/>
          <w:noProof/>
          <w:kern w:val="0"/>
          <w:sz w:val="22"/>
          <w:szCs w:val="22"/>
        </w:rPr>
      </w:pPr>
      <w:r w:rsidRPr="00B86D90">
        <w:rPr>
          <w:noProof/>
        </w:rPr>
        <w:t>Part 2—Cessation and conditions of certain bridging visas</w:t>
      </w:r>
      <w:r w:rsidRPr="00B86D90">
        <w:rPr>
          <w:noProof/>
          <w:sz w:val="18"/>
        </w:rPr>
        <w:tab/>
      </w:r>
      <w:r w:rsidRPr="00B86D90">
        <w:rPr>
          <w:noProof/>
          <w:sz w:val="18"/>
        </w:rPr>
        <w:fldChar w:fldCharType="begin"/>
      </w:r>
      <w:r w:rsidRPr="00B86D90">
        <w:rPr>
          <w:noProof/>
          <w:sz w:val="18"/>
        </w:rPr>
        <w:instrText xml:space="preserve"> PAGEREF _Toc170468938 \h </w:instrText>
      </w:r>
      <w:r w:rsidRPr="00B86D90">
        <w:rPr>
          <w:noProof/>
          <w:sz w:val="18"/>
        </w:rPr>
      </w:r>
      <w:r w:rsidRPr="00B86D90">
        <w:rPr>
          <w:noProof/>
          <w:sz w:val="18"/>
        </w:rPr>
        <w:fldChar w:fldCharType="separate"/>
      </w:r>
      <w:r w:rsidR="006C3675">
        <w:rPr>
          <w:noProof/>
          <w:sz w:val="18"/>
        </w:rPr>
        <w:t>6</w:t>
      </w:r>
      <w:r w:rsidRPr="00B86D90">
        <w:rPr>
          <w:noProof/>
          <w:sz w:val="18"/>
        </w:rPr>
        <w:fldChar w:fldCharType="end"/>
      </w:r>
    </w:p>
    <w:p w14:paraId="59749113" w14:textId="68DDDE4E" w:rsidR="00B51612" w:rsidRPr="00B86D90" w:rsidRDefault="00B51612">
      <w:pPr>
        <w:pStyle w:val="TOC9"/>
        <w:rPr>
          <w:rFonts w:asciiTheme="minorHAnsi" w:eastAsiaTheme="minorEastAsia" w:hAnsiTheme="minorHAnsi" w:cstheme="minorBidi"/>
          <w:i w:val="0"/>
          <w:noProof/>
          <w:kern w:val="0"/>
          <w:sz w:val="22"/>
          <w:szCs w:val="22"/>
        </w:rPr>
      </w:pPr>
      <w:r w:rsidRPr="00B86D90">
        <w:rPr>
          <w:noProof/>
        </w:rPr>
        <w:t>Migration Regulations 1994</w:t>
      </w:r>
      <w:r w:rsidRPr="00B86D90">
        <w:rPr>
          <w:i w:val="0"/>
          <w:noProof/>
          <w:sz w:val="18"/>
        </w:rPr>
        <w:tab/>
      </w:r>
      <w:r w:rsidRPr="00B86D90">
        <w:rPr>
          <w:i w:val="0"/>
          <w:noProof/>
          <w:sz w:val="18"/>
        </w:rPr>
        <w:fldChar w:fldCharType="begin"/>
      </w:r>
      <w:r w:rsidRPr="00B86D90">
        <w:rPr>
          <w:i w:val="0"/>
          <w:noProof/>
          <w:sz w:val="18"/>
        </w:rPr>
        <w:instrText xml:space="preserve"> PAGEREF _Toc170468939 \h </w:instrText>
      </w:r>
      <w:r w:rsidRPr="00B86D90">
        <w:rPr>
          <w:i w:val="0"/>
          <w:noProof/>
          <w:sz w:val="18"/>
        </w:rPr>
      </w:r>
      <w:r w:rsidRPr="00B86D90">
        <w:rPr>
          <w:i w:val="0"/>
          <w:noProof/>
          <w:sz w:val="18"/>
        </w:rPr>
        <w:fldChar w:fldCharType="separate"/>
      </w:r>
      <w:r w:rsidR="006C3675">
        <w:rPr>
          <w:i w:val="0"/>
          <w:noProof/>
          <w:sz w:val="18"/>
        </w:rPr>
        <w:t>6</w:t>
      </w:r>
      <w:r w:rsidRPr="00B86D90">
        <w:rPr>
          <w:i w:val="0"/>
          <w:noProof/>
          <w:sz w:val="18"/>
        </w:rPr>
        <w:fldChar w:fldCharType="end"/>
      </w:r>
    </w:p>
    <w:p w14:paraId="67EE6F8D" w14:textId="5E142EB0" w:rsidR="00B51612" w:rsidRPr="00B86D90" w:rsidRDefault="00B51612">
      <w:pPr>
        <w:pStyle w:val="TOC7"/>
        <w:rPr>
          <w:rFonts w:asciiTheme="minorHAnsi" w:eastAsiaTheme="minorEastAsia" w:hAnsiTheme="minorHAnsi" w:cstheme="minorBidi"/>
          <w:noProof/>
          <w:kern w:val="0"/>
          <w:sz w:val="22"/>
          <w:szCs w:val="22"/>
        </w:rPr>
      </w:pPr>
      <w:r w:rsidRPr="00B86D90">
        <w:rPr>
          <w:noProof/>
        </w:rPr>
        <w:t>Part 3—Bar on applications for certain bridging visas</w:t>
      </w:r>
      <w:r w:rsidRPr="00B86D90">
        <w:rPr>
          <w:noProof/>
          <w:sz w:val="18"/>
        </w:rPr>
        <w:tab/>
      </w:r>
      <w:r w:rsidRPr="00B86D90">
        <w:rPr>
          <w:noProof/>
          <w:sz w:val="18"/>
        </w:rPr>
        <w:fldChar w:fldCharType="begin"/>
      </w:r>
      <w:r w:rsidRPr="00B86D90">
        <w:rPr>
          <w:noProof/>
          <w:sz w:val="18"/>
        </w:rPr>
        <w:instrText xml:space="preserve"> PAGEREF _Toc170468943 \h </w:instrText>
      </w:r>
      <w:r w:rsidRPr="00B86D90">
        <w:rPr>
          <w:noProof/>
          <w:sz w:val="18"/>
        </w:rPr>
      </w:r>
      <w:r w:rsidRPr="00B86D90">
        <w:rPr>
          <w:noProof/>
          <w:sz w:val="18"/>
        </w:rPr>
        <w:fldChar w:fldCharType="separate"/>
      </w:r>
      <w:r w:rsidR="006C3675">
        <w:rPr>
          <w:noProof/>
          <w:sz w:val="18"/>
        </w:rPr>
        <w:t>9</w:t>
      </w:r>
      <w:r w:rsidRPr="00B86D90">
        <w:rPr>
          <w:noProof/>
          <w:sz w:val="18"/>
        </w:rPr>
        <w:fldChar w:fldCharType="end"/>
      </w:r>
    </w:p>
    <w:p w14:paraId="413A5268" w14:textId="64184FA6" w:rsidR="00B51612" w:rsidRPr="00B86D90" w:rsidRDefault="00B51612">
      <w:pPr>
        <w:pStyle w:val="TOC9"/>
        <w:rPr>
          <w:rFonts w:asciiTheme="minorHAnsi" w:eastAsiaTheme="minorEastAsia" w:hAnsiTheme="minorHAnsi" w:cstheme="minorBidi"/>
          <w:i w:val="0"/>
          <w:noProof/>
          <w:kern w:val="0"/>
          <w:sz w:val="22"/>
          <w:szCs w:val="22"/>
        </w:rPr>
      </w:pPr>
      <w:r w:rsidRPr="00B86D90">
        <w:rPr>
          <w:noProof/>
        </w:rPr>
        <w:t>Migration Regulations 1994</w:t>
      </w:r>
      <w:r w:rsidRPr="00B86D90">
        <w:rPr>
          <w:i w:val="0"/>
          <w:noProof/>
          <w:sz w:val="18"/>
        </w:rPr>
        <w:tab/>
      </w:r>
      <w:r w:rsidRPr="00B86D90">
        <w:rPr>
          <w:i w:val="0"/>
          <w:noProof/>
          <w:sz w:val="18"/>
        </w:rPr>
        <w:fldChar w:fldCharType="begin"/>
      </w:r>
      <w:r w:rsidRPr="00B86D90">
        <w:rPr>
          <w:i w:val="0"/>
          <w:noProof/>
          <w:sz w:val="18"/>
        </w:rPr>
        <w:instrText xml:space="preserve"> PAGEREF _Toc170468944 \h </w:instrText>
      </w:r>
      <w:r w:rsidRPr="00B86D90">
        <w:rPr>
          <w:i w:val="0"/>
          <w:noProof/>
          <w:sz w:val="18"/>
        </w:rPr>
      </w:r>
      <w:r w:rsidRPr="00B86D90">
        <w:rPr>
          <w:i w:val="0"/>
          <w:noProof/>
          <w:sz w:val="18"/>
        </w:rPr>
        <w:fldChar w:fldCharType="separate"/>
      </w:r>
      <w:r w:rsidR="006C3675">
        <w:rPr>
          <w:i w:val="0"/>
          <w:noProof/>
          <w:sz w:val="18"/>
        </w:rPr>
        <w:t>9</w:t>
      </w:r>
      <w:r w:rsidRPr="00B86D90">
        <w:rPr>
          <w:i w:val="0"/>
          <w:noProof/>
          <w:sz w:val="18"/>
        </w:rPr>
        <w:fldChar w:fldCharType="end"/>
      </w:r>
    </w:p>
    <w:p w14:paraId="757845FB" w14:textId="0DB4A022" w:rsidR="00B51612" w:rsidRPr="00B86D90" w:rsidRDefault="00B51612">
      <w:pPr>
        <w:pStyle w:val="TOC7"/>
        <w:rPr>
          <w:rFonts w:asciiTheme="minorHAnsi" w:eastAsiaTheme="minorEastAsia" w:hAnsiTheme="minorHAnsi" w:cstheme="minorBidi"/>
          <w:noProof/>
          <w:kern w:val="0"/>
          <w:sz w:val="22"/>
          <w:szCs w:val="22"/>
        </w:rPr>
      </w:pPr>
      <w:r w:rsidRPr="00B86D90">
        <w:rPr>
          <w:noProof/>
        </w:rPr>
        <w:t>Part 4—Application provisions</w:t>
      </w:r>
      <w:r w:rsidRPr="00B86D90">
        <w:rPr>
          <w:noProof/>
          <w:sz w:val="18"/>
        </w:rPr>
        <w:tab/>
      </w:r>
      <w:r w:rsidRPr="00B86D90">
        <w:rPr>
          <w:noProof/>
          <w:sz w:val="18"/>
        </w:rPr>
        <w:fldChar w:fldCharType="begin"/>
      </w:r>
      <w:r w:rsidRPr="00B86D90">
        <w:rPr>
          <w:noProof/>
          <w:sz w:val="18"/>
        </w:rPr>
        <w:instrText xml:space="preserve"> PAGEREF _Toc170468945 \h </w:instrText>
      </w:r>
      <w:r w:rsidRPr="00B86D90">
        <w:rPr>
          <w:noProof/>
          <w:sz w:val="18"/>
        </w:rPr>
      </w:r>
      <w:r w:rsidRPr="00B86D90">
        <w:rPr>
          <w:noProof/>
          <w:sz w:val="18"/>
        </w:rPr>
        <w:fldChar w:fldCharType="separate"/>
      </w:r>
      <w:r w:rsidR="006C3675">
        <w:rPr>
          <w:noProof/>
          <w:sz w:val="18"/>
        </w:rPr>
        <w:t>9</w:t>
      </w:r>
      <w:r w:rsidRPr="00B86D90">
        <w:rPr>
          <w:noProof/>
          <w:sz w:val="18"/>
        </w:rPr>
        <w:fldChar w:fldCharType="end"/>
      </w:r>
    </w:p>
    <w:p w14:paraId="2221A519" w14:textId="102487CC" w:rsidR="00B51612" w:rsidRPr="00B86D90" w:rsidRDefault="00B51612">
      <w:pPr>
        <w:pStyle w:val="TOC9"/>
        <w:rPr>
          <w:rFonts w:asciiTheme="minorHAnsi" w:eastAsiaTheme="minorEastAsia" w:hAnsiTheme="minorHAnsi" w:cstheme="minorBidi"/>
          <w:i w:val="0"/>
          <w:noProof/>
          <w:kern w:val="0"/>
          <w:sz w:val="22"/>
          <w:szCs w:val="22"/>
        </w:rPr>
      </w:pPr>
      <w:r w:rsidRPr="00B86D90">
        <w:rPr>
          <w:noProof/>
        </w:rPr>
        <w:t>Migration Regulations 1994</w:t>
      </w:r>
      <w:r w:rsidRPr="00B86D90">
        <w:rPr>
          <w:i w:val="0"/>
          <w:noProof/>
          <w:sz w:val="18"/>
        </w:rPr>
        <w:tab/>
      </w:r>
      <w:r w:rsidRPr="00B86D90">
        <w:rPr>
          <w:i w:val="0"/>
          <w:noProof/>
          <w:sz w:val="18"/>
        </w:rPr>
        <w:fldChar w:fldCharType="begin"/>
      </w:r>
      <w:r w:rsidRPr="00B86D90">
        <w:rPr>
          <w:i w:val="0"/>
          <w:noProof/>
          <w:sz w:val="18"/>
        </w:rPr>
        <w:instrText xml:space="preserve"> PAGEREF _Toc170468946 \h </w:instrText>
      </w:r>
      <w:r w:rsidRPr="00B86D90">
        <w:rPr>
          <w:i w:val="0"/>
          <w:noProof/>
          <w:sz w:val="18"/>
        </w:rPr>
      </w:r>
      <w:r w:rsidRPr="00B86D90">
        <w:rPr>
          <w:i w:val="0"/>
          <w:noProof/>
          <w:sz w:val="18"/>
        </w:rPr>
        <w:fldChar w:fldCharType="separate"/>
      </w:r>
      <w:r w:rsidR="006C3675">
        <w:rPr>
          <w:i w:val="0"/>
          <w:noProof/>
          <w:sz w:val="18"/>
        </w:rPr>
        <w:t>10</w:t>
      </w:r>
      <w:r w:rsidRPr="00B86D90">
        <w:rPr>
          <w:i w:val="0"/>
          <w:noProof/>
          <w:sz w:val="18"/>
        </w:rPr>
        <w:fldChar w:fldCharType="end"/>
      </w:r>
    </w:p>
    <w:p w14:paraId="7FC76DBF" w14:textId="77777777" w:rsidR="0048364F" w:rsidRPr="00B86D90" w:rsidRDefault="00B51612" w:rsidP="0048364F">
      <w:r w:rsidRPr="00B86D90">
        <w:fldChar w:fldCharType="end"/>
      </w:r>
    </w:p>
    <w:p w14:paraId="20CA2509" w14:textId="77777777" w:rsidR="0048364F" w:rsidRPr="00B86D90" w:rsidRDefault="0048364F" w:rsidP="0048364F">
      <w:pPr>
        <w:sectPr w:rsidR="0048364F" w:rsidRPr="00B86D90" w:rsidSect="00467472">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5FB8C6F" w14:textId="77777777" w:rsidR="0048364F" w:rsidRPr="00B86D90" w:rsidRDefault="0048364F" w:rsidP="0048364F">
      <w:pPr>
        <w:pStyle w:val="ActHead5"/>
      </w:pPr>
      <w:bookmarkStart w:id="0" w:name="_Toc170468930"/>
      <w:r w:rsidRPr="00381C78">
        <w:rPr>
          <w:rStyle w:val="CharSectno"/>
        </w:rPr>
        <w:lastRenderedPageBreak/>
        <w:t>1</w:t>
      </w:r>
      <w:r w:rsidRPr="00B86D90">
        <w:t xml:space="preserve">  </w:t>
      </w:r>
      <w:r w:rsidR="004F676E" w:rsidRPr="00B86D90">
        <w:t>Name</w:t>
      </w:r>
      <w:bookmarkEnd w:id="0"/>
    </w:p>
    <w:p w14:paraId="1E4740B7" w14:textId="77777777" w:rsidR="0048364F" w:rsidRPr="00B86D90" w:rsidRDefault="0048364F" w:rsidP="0048364F">
      <w:pPr>
        <w:pStyle w:val="subsection"/>
      </w:pPr>
      <w:r w:rsidRPr="00B86D90">
        <w:tab/>
      </w:r>
      <w:r w:rsidRPr="00B86D90">
        <w:tab/>
      </w:r>
      <w:r w:rsidR="00FF33CF" w:rsidRPr="00B86D90">
        <w:t>This instrument is</w:t>
      </w:r>
      <w:r w:rsidRPr="00B86D90">
        <w:t xml:space="preserve"> the </w:t>
      </w:r>
      <w:r w:rsidR="00C60036" w:rsidRPr="00B86D90">
        <w:rPr>
          <w:i/>
          <w:noProof/>
        </w:rPr>
        <w:t>Migration Amendment (Cessation and Grant of Bridging Visas) Regulations 2024</w:t>
      </w:r>
      <w:r w:rsidRPr="00B86D90">
        <w:t>.</w:t>
      </w:r>
    </w:p>
    <w:p w14:paraId="2E8A5D69" w14:textId="77777777" w:rsidR="004F676E" w:rsidRPr="00B86D90" w:rsidRDefault="0048364F" w:rsidP="005452CC">
      <w:pPr>
        <w:pStyle w:val="ActHead5"/>
      </w:pPr>
      <w:bookmarkStart w:id="1" w:name="_Toc170468931"/>
      <w:r w:rsidRPr="00381C78">
        <w:rPr>
          <w:rStyle w:val="CharSectno"/>
        </w:rPr>
        <w:t>2</w:t>
      </w:r>
      <w:r w:rsidRPr="00B86D90">
        <w:t xml:space="preserve">  Commencement</w:t>
      </w:r>
      <w:bookmarkEnd w:id="1"/>
    </w:p>
    <w:p w14:paraId="0D2E5014" w14:textId="77777777" w:rsidR="005452CC" w:rsidRPr="00B86D90" w:rsidRDefault="005452CC" w:rsidP="00BA31A1">
      <w:pPr>
        <w:pStyle w:val="subsection"/>
      </w:pPr>
      <w:r w:rsidRPr="00B86D90">
        <w:tab/>
        <w:t>(1)</w:t>
      </w:r>
      <w:r w:rsidRPr="00B86D90">
        <w:tab/>
        <w:t xml:space="preserve">Each provision of </w:t>
      </w:r>
      <w:r w:rsidR="00FF33CF" w:rsidRPr="00B86D90">
        <w:t>this instrument</w:t>
      </w:r>
      <w:r w:rsidRPr="00B86D90">
        <w:t xml:space="preserve"> specified in column 1 of the table commences, or is taken to have commenced, in accordance with column 2 of the table. Any other statement in column 2 has effect according to its terms.</w:t>
      </w:r>
    </w:p>
    <w:p w14:paraId="44C2B4F4" w14:textId="77777777" w:rsidR="005452CC" w:rsidRPr="00B86D90" w:rsidRDefault="005452CC" w:rsidP="00BA31A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86D90" w14:paraId="5BAB9E2C" w14:textId="77777777" w:rsidTr="00AD7252">
        <w:trPr>
          <w:tblHeader/>
        </w:trPr>
        <w:tc>
          <w:tcPr>
            <w:tcW w:w="8364" w:type="dxa"/>
            <w:gridSpan w:val="3"/>
            <w:tcBorders>
              <w:top w:val="single" w:sz="12" w:space="0" w:color="auto"/>
              <w:bottom w:val="single" w:sz="6" w:space="0" w:color="auto"/>
            </w:tcBorders>
            <w:shd w:val="clear" w:color="auto" w:fill="auto"/>
            <w:hideMark/>
          </w:tcPr>
          <w:p w14:paraId="7CA4DC7D" w14:textId="77777777" w:rsidR="005452CC" w:rsidRPr="00B86D90" w:rsidRDefault="005452CC" w:rsidP="00BA31A1">
            <w:pPr>
              <w:pStyle w:val="TableHeading"/>
            </w:pPr>
            <w:r w:rsidRPr="00B86D90">
              <w:t>Commencement information</w:t>
            </w:r>
          </w:p>
        </w:tc>
      </w:tr>
      <w:tr w:rsidR="005452CC" w:rsidRPr="00B86D90" w14:paraId="422AA095" w14:textId="77777777" w:rsidTr="00AD7252">
        <w:trPr>
          <w:tblHeader/>
        </w:trPr>
        <w:tc>
          <w:tcPr>
            <w:tcW w:w="2127" w:type="dxa"/>
            <w:tcBorders>
              <w:top w:val="single" w:sz="6" w:space="0" w:color="auto"/>
              <w:bottom w:val="single" w:sz="6" w:space="0" w:color="auto"/>
            </w:tcBorders>
            <w:shd w:val="clear" w:color="auto" w:fill="auto"/>
            <w:hideMark/>
          </w:tcPr>
          <w:p w14:paraId="61DFD413" w14:textId="77777777" w:rsidR="005452CC" w:rsidRPr="00B86D90" w:rsidRDefault="005452CC" w:rsidP="00BA31A1">
            <w:pPr>
              <w:pStyle w:val="TableHeading"/>
            </w:pPr>
            <w:r w:rsidRPr="00B86D90">
              <w:t>Column 1</w:t>
            </w:r>
          </w:p>
        </w:tc>
        <w:tc>
          <w:tcPr>
            <w:tcW w:w="4394" w:type="dxa"/>
            <w:tcBorders>
              <w:top w:val="single" w:sz="6" w:space="0" w:color="auto"/>
              <w:bottom w:val="single" w:sz="6" w:space="0" w:color="auto"/>
            </w:tcBorders>
            <w:shd w:val="clear" w:color="auto" w:fill="auto"/>
            <w:hideMark/>
          </w:tcPr>
          <w:p w14:paraId="62D7D1CA" w14:textId="77777777" w:rsidR="005452CC" w:rsidRPr="00B86D90" w:rsidRDefault="005452CC" w:rsidP="00BA31A1">
            <w:pPr>
              <w:pStyle w:val="TableHeading"/>
            </w:pPr>
            <w:r w:rsidRPr="00B86D90">
              <w:t>Column 2</w:t>
            </w:r>
          </w:p>
        </w:tc>
        <w:tc>
          <w:tcPr>
            <w:tcW w:w="1843" w:type="dxa"/>
            <w:tcBorders>
              <w:top w:val="single" w:sz="6" w:space="0" w:color="auto"/>
              <w:bottom w:val="single" w:sz="6" w:space="0" w:color="auto"/>
            </w:tcBorders>
            <w:shd w:val="clear" w:color="auto" w:fill="auto"/>
            <w:hideMark/>
          </w:tcPr>
          <w:p w14:paraId="0C981A03" w14:textId="77777777" w:rsidR="005452CC" w:rsidRPr="00B86D90" w:rsidRDefault="005452CC" w:rsidP="00BA31A1">
            <w:pPr>
              <w:pStyle w:val="TableHeading"/>
            </w:pPr>
            <w:r w:rsidRPr="00B86D90">
              <w:t>Column 3</w:t>
            </w:r>
          </w:p>
        </w:tc>
      </w:tr>
      <w:tr w:rsidR="005452CC" w:rsidRPr="00B86D90" w14:paraId="005738A3" w14:textId="77777777" w:rsidTr="00AD7252">
        <w:trPr>
          <w:tblHeader/>
        </w:trPr>
        <w:tc>
          <w:tcPr>
            <w:tcW w:w="2127" w:type="dxa"/>
            <w:tcBorders>
              <w:top w:val="single" w:sz="6" w:space="0" w:color="auto"/>
              <w:bottom w:val="single" w:sz="12" w:space="0" w:color="auto"/>
            </w:tcBorders>
            <w:shd w:val="clear" w:color="auto" w:fill="auto"/>
            <w:hideMark/>
          </w:tcPr>
          <w:p w14:paraId="785F5682" w14:textId="77777777" w:rsidR="005452CC" w:rsidRPr="00B86D90" w:rsidRDefault="005452CC" w:rsidP="00BA31A1">
            <w:pPr>
              <w:pStyle w:val="TableHeading"/>
            </w:pPr>
            <w:r w:rsidRPr="00B86D90">
              <w:t>Provisions</w:t>
            </w:r>
          </w:p>
        </w:tc>
        <w:tc>
          <w:tcPr>
            <w:tcW w:w="4394" w:type="dxa"/>
            <w:tcBorders>
              <w:top w:val="single" w:sz="6" w:space="0" w:color="auto"/>
              <w:bottom w:val="single" w:sz="12" w:space="0" w:color="auto"/>
            </w:tcBorders>
            <w:shd w:val="clear" w:color="auto" w:fill="auto"/>
            <w:hideMark/>
          </w:tcPr>
          <w:p w14:paraId="7C86A605" w14:textId="77777777" w:rsidR="005452CC" w:rsidRPr="00B86D90" w:rsidRDefault="005452CC" w:rsidP="00BA31A1">
            <w:pPr>
              <w:pStyle w:val="TableHeading"/>
            </w:pPr>
            <w:r w:rsidRPr="00B86D90">
              <w:t>Commencement</w:t>
            </w:r>
          </w:p>
        </w:tc>
        <w:tc>
          <w:tcPr>
            <w:tcW w:w="1843" w:type="dxa"/>
            <w:tcBorders>
              <w:top w:val="single" w:sz="6" w:space="0" w:color="auto"/>
              <w:bottom w:val="single" w:sz="12" w:space="0" w:color="auto"/>
            </w:tcBorders>
            <w:shd w:val="clear" w:color="auto" w:fill="auto"/>
            <w:hideMark/>
          </w:tcPr>
          <w:p w14:paraId="549C0421" w14:textId="77777777" w:rsidR="005452CC" w:rsidRPr="00B86D90" w:rsidRDefault="005452CC" w:rsidP="00BA31A1">
            <w:pPr>
              <w:pStyle w:val="TableHeading"/>
            </w:pPr>
            <w:r w:rsidRPr="00B86D90">
              <w:t>Date/Details</w:t>
            </w:r>
          </w:p>
        </w:tc>
      </w:tr>
      <w:tr w:rsidR="005452CC" w:rsidRPr="00B86D90" w14:paraId="4C94DA85" w14:textId="77777777" w:rsidTr="00AD7252">
        <w:tc>
          <w:tcPr>
            <w:tcW w:w="2127" w:type="dxa"/>
            <w:tcBorders>
              <w:top w:val="single" w:sz="12" w:space="0" w:color="auto"/>
              <w:bottom w:val="single" w:sz="12" w:space="0" w:color="auto"/>
            </w:tcBorders>
            <w:shd w:val="clear" w:color="auto" w:fill="auto"/>
            <w:hideMark/>
          </w:tcPr>
          <w:p w14:paraId="2D24861B" w14:textId="77777777" w:rsidR="005452CC" w:rsidRPr="00B86D90" w:rsidRDefault="005452CC" w:rsidP="00AD7252">
            <w:pPr>
              <w:pStyle w:val="Tabletext"/>
            </w:pPr>
            <w:r w:rsidRPr="00B86D90">
              <w:t xml:space="preserve">1.  </w:t>
            </w:r>
            <w:r w:rsidR="00AD7252" w:rsidRPr="00B86D90">
              <w:t xml:space="preserve">The whole of </w:t>
            </w:r>
            <w:r w:rsidR="00FF33CF" w:rsidRPr="00B86D90">
              <w:t>this instrument</w:t>
            </w:r>
          </w:p>
        </w:tc>
        <w:tc>
          <w:tcPr>
            <w:tcW w:w="4394" w:type="dxa"/>
            <w:tcBorders>
              <w:top w:val="single" w:sz="12" w:space="0" w:color="auto"/>
              <w:bottom w:val="single" w:sz="12" w:space="0" w:color="auto"/>
            </w:tcBorders>
            <w:shd w:val="clear" w:color="auto" w:fill="auto"/>
            <w:hideMark/>
          </w:tcPr>
          <w:p w14:paraId="6D3978D3" w14:textId="77777777" w:rsidR="005452CC" w:rsidRPr="00B86D90" w:rsidRDefault="00DA50A2" w:rsidP="005452CC">
            <w:pPr>
              <w:pStyle w:val="Tabletext"/>
            </w:pPr>
            <w:r w:rsidRPr="00B86D90">
              <w:t>The day after this instrument is registered.</w:t>
            </w:r>
          </w:p>
        </w:tc>
        <w:tc>
          <w:tcPr>
            <w:tcW w:w="1843" w:type="dxa"/>
            <w:tcBorders>
              <w:top w:val="single" w:sz="12" w:space="0" w:color="auto"/>
              <w:bottom w:val="single" w:sz="12" w:space="0" w:color="auto"/>
            </w:tcBorders>
            <w:shd w:val="clear" w:color="auto" w:fill="auto"/>
          </w:tcPr>
          <w:p w14:paraId="50DD15A9" w14:textId="1C878423" w:rsidR="005452CC" w:rsidRPr="00B86D90" w:rsidRDefault="00737BC1">
            <w:pPr>
              <w:pStyle w:val="Tabletext"/>
            </w:pPr>
            <w:r>
              <w:t>7 December 2024</w:t>
            </w:r>
          </w:p>
        </w:tc>
      </w:tr>
    </w:tbl>
    <w:p w14:paraId="05901043" w14:textId="77777777" w:rsidR="005452CC" w:rsidRPr="00B86D90" w:rsidRDefault="005452CC" w:rsidP="00BA31A1">
      <w:pPr>
        <w:pStyle w:val="notetext"/>
      </w:pPr>
      <w:r w:rsidRPr="00B86D90">
        <w:rPr>
          <w:snapToGrid w:val="0"/>
          <w:lang w:eastAsia="en-US"/>
        </w:rPr>
        <w:t>Note:</w:t>
      </w:r>
      <w:r w:rsidRPr="00B86D90">
        <w:rPr>
          <w:snapToGrid w:val="0"/>
          <w:lang w:eastAsia="en-US"/>
        </w:rPr>
        <w:tab/>
        <w:t xml:space="preserve">This table relates only to the provisions of </w:t>
      </w:r>
      <w:r w:rsidR="00FF33CF" w:rsidRPr="00B86D90">
        <w:rPr>
          <w:snapToGrid w:val="0"/>
          <w:lang w:eastAsia="en-US"/>
        </w:rPr>
        <w:t>this instrument</w:t>
      </w:r>
      <w:r w:rsidRPr="00B86D90">
        <w:t xml:space="preserve"> </w:t>
      </w:r>
      <w:r w:rsidRPr="00B86D90">
        <w:rPr>
          <w:snapToGrid w:val="0"/>
          <w:lang w:eastAsia="en-US"/>
        </w:rPr>
        <w:t xml:space="preserve">as originally made. It will not be amended to deal with any later amendments of </w:t>
      </w:r>
      <w:r w:rsidR="00FF33CF" w:rsidRPr="00B86D90">
        <w:rPr>
          <w:snapToGrid w:val="0"/>
          <w:lang w:eastAsia="en-US"/>
        </w:rPr>
        <w:t>this instrument</w:t>
      </w:r>
      <w:r w:rsidRPr="00B86D90">
        <w:rPr>
          <w:snapToGrid w:val="0"/>
          <w:lang w:eastAsia="en-US"/>
        </w:rPr>
        <w:t>.</w:t>
      </w:r>
    </w:p>
    <w:p w14:paraId="02CC9C0E" w14:textId="77777777" w:rsidR="005452CC" w:rsidRPr="00B86D90" w:rsidRDefault="005452CC" w:rsidP="004F676E">
      <w:pPr>
        <w:pStyle w:val="subsection"/>
      </w:pPr>
      <w:r w:rsidRPr="00B86D90">
        <w:tab/>
        <w:t>(2)</w:t>
      </w:r>
      <w:r w:rsidRPr="00B86D90">
        <w:tab/>
        <w:t xml:space="preserve">Any information in column 3 of the table is not part of </w:t>
      </w:r>
      <w:r w:rsidR="00FF33CF" w:rsidRPr="00B86D90">
        <w:t>this instrument</w:t>
      </w:r>
      <w:r w:rsidRPr="00B86D90">
        <w:t xml:space="preserve">. Information may be inserted in this column, or information in it may be edited, in any published version of </w:t>
      </w:r>
      <w:r w:rsidR="00FF33CF" w:rsidRPr="00B86D90">
        <w:t>this instrument</w:t>
      </w:r>
      <w:r w:rsidRPr="00B86D90">
        <w:t>.</w:t>
      </w:r>
    </w:p>
    <w:p w14:paraId="7E8B8406" w14:textId="77777777" w:rsidR="00BF6650" w:rsidRPr="00B86D90" w:rsidRDefault="00BF6650" w:rsidP="00BF6650">
      <w:pPr>
        <w:pStyle w:val="ActHead5"/>
      </w:pPr>
      <w:bookmarkStart w:id="2" w:name="_Toc170468932"/>
      <w:r w:rsidRPr="00381C78">
        <w:rPr>
          <w:rStyle w:val="CharSectno"/>
        </w:rPr>
        <w:t>3</w:t>
      </w:r>
      <w:r w:rsidRPr="00B86D90">
        <w:t xml:space="preserve">  Authority</w:t>
      </w:r>
      <w:bookmarkEnd w:id="2"/>
    </w:p>
    <w:p w14:paraId="4954CA33" w14:textId="77777777" w:rsidR="00BF6650" w:rsidRPr="00B86D90" w:rsidRDefault="00BF6650" w:rsidP="00BF6650">
      <w:pPr>
        <w:pStyle w:val="subsection"/>
      </w:pPr>
      <w:r w:rsidRPr="00B86D90">
        <w:tab/>
      </w:r>
      <w:r w:rsidRPr="00B86D90">
        <w:tab/>
      </w:r>
      <w:r w:rsidR="00FF33CF" w:rsidRPr="00B86D90">
        <w:t>This instrument is</w:t>
      </w:r>
      <w:r w:rsidRPr="00B86D90">
        <w:t xml:space="preserve"> made under the</w:t>
      </w:r>
      <w:r w:rsidR="00017E86" w:rsidRPr="00B86D90">
        <w:t xml:space="preserve"> </w:t>
      </w:r>
      <w:r w:rsidR="00017E86" w:rsidRPr="00B86D90">
        <w:rPr>
          <w:i/>
        </w:rPr>
        <w:t>Migration Act 1958</w:t>
      </w:r>
      <w:r w:rsidR="00546FA3" w:rsidRPr="00B86D90">
        <w:t>.</w:t>
      </w:r>
    </w:p>
    <w:p w14:paraId="54DDE636" w14:textId="77777777" w:rsidR="00557C7A" w:rsidRPr="00B86D90" w:rsidRDefault="00BF6650" w:rsidP="00557C7A">
      <w:pPr>
        <w:pStyle w:val="ActHead5"/>
      </w:pPr>
      <w:bookmarkStart w:id="3" w:name="_Toc170468933"/>
      <w:r w:rsidRPr="00381C78">
        <w:rPr>
          <w:rStyle w:val="CharSectno"/>
        </w:rPr>
        <w:t>4</w:t>
      </w:r>
      <w:r w:rsidR="00557C7A" w:rsidRPr="00B86D90">
        <w:t xml:space="preserve">  </w:t>
      </w:r>
      <w:r w:rsidR="00083F48" w:rsidRPr="00B86D90">
        <w:t>Schedules</w:t>
      </w:r>
      <w:bookmarkEnd w:id="3"/>
    </w:p>
    <w:p w14:paraId="5FD57DBB" w14:textId="77777777" w:rsidR="00557C7A" w:rsidRPr="00B86D90" w:rsidRDefault="00557C7A" w:rsidP="00557C7A">
      <w:pPr>
        <w:pStyle w:val="subsection"/>
      </w:pPr>
      <w:r w:rsidRPr="00B86D90">
        <w:tab/>
      </w:r>
      <w:r w:rsidRPr="00B86D90">
        <w:tab/>
      </w:r>
      <w:r w:rsidR="00083F48" w:rsidRPr="00B86D90">
        <w:t xml:space="preserve">Each </w:t>
      </w:r>
      <w:r w:rsidR="00160BD7" w:rsidRPr="00B86D90">
        <w:t>instrument</w:t>
      </w:r>
      <w:r w:rsidR="00083F48" w:rsidRPr="00B86D90">
        <w:t xml:space="preserve"> that is specified in a Schedule to </w:t>
      </w:r>
      <w:r w:rsidR="00FF33CF" w:rsidRPr="00B86D90">
        <w:t>this instrument</w:t>
      </w:r>
      <w:r w:rsidR="00083F48" w:rsidRPr="00B86D90">
        <w:t xml:space="preserve"> is amended or repealed as set out in the applicable items in the Schedule concerned, and any other item in a Schedule to </w:t>
      </w:r>
      <w:r w:rsidR="00FF33CF" w:rsidRPr="00B86D90">
        <w:t>this instrument</w:t>
      </w:r>
      <w:r w:rsidR="00083F48" w:rsidRPr="00B86D90">
        <w:t xml:space="preserve"> has effect according to its terms.</w:t>
      </w:r>
    </w:p>
    <w:p w14:paraId="1C456027" w14:textId="77777777" w:rsidR="0048364F" w:rsidRPr="00B86D90" w:rsidRDefault="003805D8" w:rsidP="009C5989">
      <w:pPr>
        <w:pStyle w:val="ActHead6"/>
        <w:pageBreakBefore/>
      </w:pPr>
      <w:bookmarkStart w:id="4" w:name="_Toc170468934"/>
      <w:bookmarkStart w:id="5" w:name="opcAmSched"/>
      <w:bookmarkStart w:id="6" w:name="opcCurrentFind"/>
      <w:r w:rsidRPr="00381C78">
        <w:rPr>
          <w:rStyle w:val="CharAmSchNo"/>
        </w:rPr>
        <w:lastRenderedPageBreak/>
        <w:t>Schedule 1</w:t>
      </w:r>
      <w:r w:rsidR="0048364F" w:rsidRPr="00B86D90">
        <w:t>—</w:t>
      </w:r>
      <w:r w:rsidR="00460499" w:rsidRPr="00381C78">
        <w:rPr>
          <w:rStyle w:val="CharAmSchText"/>
        </w:rPr>
        <w:t>Amendments</w:t>
      </w:r>
      <w:bookmarkEnd w:id="4"/>
    </w:p>
    <w:p w14:paraId="2C867D41" w14:textId="77777777" w:rsidR="006E5742" w:rsidRPr="00B86D90" w:rsidRDefault="00B053F8" w:rsidP="00F26458">
      <w:pPr>
        <w:pStyle w:val="ActHead7"/>
      </w:pPr>
      <w:bookmarkStart w:id="7" w:name="_Toc170468935"/>
      <w:r w:rsidRPr="00381C78">
        <w:rPr>
          <w:rStyle w:val="CharAmPartNo"/>
        </w:rPr>
        <w:t>Part 1</w:t>
      </w:r>
      <w:r w:rsidR="00F26458" w:rsidRPr="00B86D90">
        <w:t>—</w:t>
      </w:r>
      <w:r w:rsidR="00CC4EC7" w:rsidRPr="00381C78">
        <w:rPr>
          <w:rStyle w:val="CharAmPartText"/>
        </w:rPr>
        <w:t>Cessation</w:t>
      </w:r>
      <w:r w:rsidR="00710FDB" w:rsidRPr="00381C78">
        <w:rPr>
          <w:rStyle w:val="CharAmPartText"/>
        </w:rPr>
        <w:t xml:space="preserve"> </w:t>
      </w:r>
      <w:r w:rsidR="00263819" w:rsidRPr="00381C78">
        <w:rPr>
          <w:rStyle w:val="CharAmPartText"/>
        </w:rPr>
        <w:t xml:space="preserve">of </w:t>
      </w:r>
      <w:r w:rsidR="00ED1A10" w:rsidRPr="00381C78">
        <w:rPr>
          <w:rStyle w:val="CharAmPartText"/>
        </w:rPr>
        <w:t xml:space="preserve">certain </w:t>
      </w:r>
      <w:r w:rsidR="00CC4EC7" w:rsidRPr="00381C78">
        <w:rPr>
          <w:rStyle w:val="CharAmPartText"/>
        </w:rPr>
        <w:t>bridging visa</w:t>
      </w:r>
      <w:r w:rsidR="00ED1A10" w:rsidRPr="00381C78">
        <w:rPr>
          <w:rStyle w:val="CharAmPartText"/>
        </w:rPr>
        <w:t>s</w:t>
      </w:r>
      <w:r w:rsidR="002E052F" w:rsidRPr="00381C78">
        <w:rPr>
          <w:rStyle w:val="CharAmPartText"/>
        </w:rPr>
        <w:t xml:space="preserve"> and grant of replacement bridging visa</w:t>
      </w:r>
      <w:bookmarkEnd w:id="7"/>
    </w:p>
    <w:p w14:paraId="3E7FEC39" w14:textId="77777777" w:rsidR="00017E86" w:rsidRPr="00B86D90" w:rsidRDefault="00017E86" w:rsidP="00464E88">
      <w:pPr>
        <w:pStyle w:val="ActHead9"/>
      </w:pPr>
      <w:bookmarkStart w:id="8" w:name="_Toc170468936"/>
      <w:bookmarkEnd w:id="5"/>
      <w:bookmarkEnd w:id="6"/>
      <w:r w:rsidRPr="00B86D90">
        <w:t>Migration Regulations 1994</w:t>
      </w:r>
      <w:bookmarkEnd w:id="8"/>
    </w:p>
    <w:p w14:paraId="4C9616BB" w14:textId="77777777" w:rsidR="00017E86" w:rsidRPr="00B86D90" w:rsidRDefault="00E17DD0" w:rsidP="00017E86">
      <w:pPr>
        <w:pStyle w:val="ItemHead"/>
      </w:pPr>
      <w:r w:rsidRPr="00B86D90">
        <w:t>1</w:t>
      </w:r>
      <w:r w:rsidR="00BA31A1" w:rsidRPr="00B86D90">
        <w:t xml:space="preserve">  After </w:t>
      </w:r>
      <w:r w:rsidR="00C60036" w:rsidRPr="00B86D90">
        <w:t>regulation 2</w:t>
      </w:r>
      <w:r w:rsidR="00BA31A1" w:rsidRPr="00B86D90">
        <w:t>.2</w:t>
      </w:r>
      <w:r w:rsidR="00710FDB" w:rsidRPr="00B86D90">
        <w:t>4</w:t>
      </w:r>
    </w:p>
    <w:p w14:paraId="34F2DD79" w14:textId="77777777" w:rsidR="00BA31A1" w:rsidRPr="00B86D90" w:rsidRDefault="00BA31A1" w:rsidP="00BA31A1">
      <w:pPr>
        <w:pStyle w:val="Item"/>
      </w:pPr>
      <w:r w:rsidRPr="00B86D90">
        <w:t>Insert:</w:t>
      </w:r>
    </w:p>
    <w:p w14:paraId="6427471E" w14:textId="77777777" w:rsidR="00BA31A1" w:rsidRPr="00B86D90" w:rsidRDefault="00BA31A1" w:rsidP="00BA31A1">
      <w:pPr>
        <w:pStyle w:val="ActHead5"/>
      </w:pPr>
      <w:bookmarkStart w:id="9" w:name="_Toc170468937"/>
      <w:r w:rsidRPr="00381C78">
        <w:rPr>
          <w:rStyle w:val="CharSectno"/>
        </w:rPr>
        <w:t>2.2</w:t>
      </w:r>
      <w:r w:rsidR="00984BFE" w:rsidRPr="00381C78">
        <w:rPr>
          <w:rStyle w:val="CharSectno"/>
        </w:rPr>
        <w:t>4A</w:t>
      </w:r>
      <w:r w:rsidRPr="00B86D90">
        <w:t xml:space="preserve">  </w:t>
      </w:r>
      <w:r w:rsidR="00F0497A" w:rsidRPr="00B86D90">
        <w:t>Grant of Subclass 050 Bridging (General) visa without application and c</w:t>
      </w:r>
      <w:r w:rsidR="00F40071" w:rsidRPr="00B86D90">
        <w:t xml:space="preserve">essation of certain </w:t>
      </w:r>
      <w:r w:rsidR="006D4CD3" w:rsidRPr="00B86D90">
        <w:t xml:space="preserve">other </w:t>
      </w:r>
      <w:r w:rsidR="00F40071" w:rsidRPr="00B86D90">
        <w:t>bridging visas</w:t>
      </w:r>
      <w:bookmarkEnd w:id="9"/>
    </w:p>
    <w:p w14:paraId="51E033C5" w14:textId="77777777" w:rsidR="006D0146" w:rsidRPr="00B86D90" w:rsidRDefault="006D0146" w:rsidP="006D0146">
      <w:pPr>
        <w:pStyle w:val="subsection"/>
      </w:pPr>
      <w:r w:rsidRPr="00B86D90">
        <w:tab/>
        <w:t>(1)</w:t>
      </w:r>
      <w:r w:rsidRPr="00B86D90">
        <w:tab/>
        <w:t>This regulation applies to a person if:</w:t>
      </w:r>
    </w:p>
    <w:p w14:paraId="212EFFA9" w14:textId="77777777" w:rsidR="009E3283" w:rsidRPr="00B86D90" w:rsidRDefault="009E3283" w:rsidP="009E3283">
      <w:pPr>
        <w:pStyle w:val="paragraph"/>
      </w:pPr>
      <w:r w:rsidRPr="00B86D90">
        <w:tab/>
        <w:t>(a)</w:t>
      </w:r>
      <w:r w:rsidRPr="00B86D90">
        <w:tab/>
        <w:t xml:space="preserve">the person </w:t>
      </w:r>
      <w:r w:rsidR="0088054D" w:rsidRPr="00B86D90">
        <w:t>was granted</w:t>
      </w:r>
      <w:r w:rsidR="002A3217" w:rsidRPr="00B86D90">
        <w:t xml:space="preserve"> a bridging visa </w:t>
      </w:r>
      <w:r w:rsidR="0088054D" w:rsidRPr="00B86D90">
        <w:t>on the basis of making a valid</w:t>
      </w:r>
      <w:r w:rsidR="000E503E" w:rsidRPr="00B86D90">
        <w:t xml:space="preserve"> </w:t>
      </w:r>
      <w:r w:rsidR="002A3217" w:rsidRPr="00B86D90">
        <w:t>application for a substantive visa;</w:t>
      </w:r>
      <w:r w:rsidR="000E503E" w:rsidRPr="00B86D90">
        <w:t xml:space="preserve"> and</w:t>
      </w:r>
    </w:p>
    <w:p w14:paraId="2312A9DF" w14:textId="77777777" w:rsidR="003E5A80" w:rsidRPr="00B86D90" w:rsidRDefault="003E5A80" w:rsidP="003E5A80">
      <w:pPr>
        <w:pStyle w:val="paragraph"/>
      </w:pPr>
      <w:r w:rsidRPr="00B86D90">
        <w:tab/>
        <w:t>(b)</w:t>
      </w:r>
      <w:r w:rsidRPr="00B86D90">
        <w:tab/>
      </w:r>
      <w:r w:rsidR="00B360E6" w:rsidRPr="00B86D90">
        <w:t>at a particular time</w:t>
      </w:r>
      <w:r w:rsidR="007B0149" w:rsidRPr="00B86D90">
        <w:t xml:space="preserve"> (the </w:t>
      </w:r>
      <w:r w:rsidR="007B0149" w:rsidRPr="00B86D90">
        <w:rPr>
          <w:b/>
          <w:i/>
        </w:rPr>
        <w:t>cessation time</w:t>
      </w:r>
      <w:r w:rsidR="007B0149" w:rsidRPr="00B86D90">
        <w:t>)</w:t>
      </w:r>
      <w:r w:rsidR="00B360E6" w:rsidRPr="00B86D90">
        <w:t xml:space="preserve">, </w:t>
      </w:r>
      <w:r w:rsidRPr="00B86D90">
        <w:t>the bridging visa cease</w:t>
      </w:r>
      <w:r w:rsidR="00AC133B" w:rsidRPr="00B86D90">
        <w:t>s</w:t>
      </w:r>
      <w:r w:rsidRPr="00B86D90">
        <w:t xml:space="preserve"> to be in effect under one of the following provisions of </w:t>
      </w:r>
      <w:r w:rsidR="001E292D" w:rsidRPr="00B86D90">
        <w:t>Schedule 2</w:t>
      </w:r>
      <w:r w:rsidRPr="00B86D90">
        <w:t>:</w:t>
      </w:r>
    </w:p>
    <w:p w14:paraId="1E0BA1B0" w14:textId="77777777" w:rsidR="003E5A80" w:rsidRPr="00B86D90" w:rsidRDefault="003E5A80" w:rsidP="003E5A80">
      <w:pPr>
        <w:pStyle w:val="paragraphsub"/>
      </w:pPr>
      <w:r w:rsidRPr="00B86D90">
        <w:tab/>
        <w:t>(i)</w:t>
      </w:r>
      <w:r w:rsidRPr="00B86D90">
        <w:tab/>
        <w:t>subparagraph 010.511(1)(b)(iiaa);</w:t>
      </w:r>
    </w:p>
    <w:p w14:paraId="3F468FF7" w14:textId="77777777" w:rsidR="003E5A80" w:rsidRPr="00B86D90" w:rsidRDefault="003E5A80" w:rsidP="003E5A80">
      <w:pPr>
        <w:pStyle w:val="paragraphsub"/>
      </w:pPr>
      <w:r w:rsidRPr="00B86D90">
        <w:tab/>
        <w:t>(ii)</w:t>
      </w:r>
      <w:r w:rsidRPr="00B86D90">
        <w:tab/>
        <w:t>subparagraph 020.511(1)(b)(iiaa);</w:t>
      </w:r>
    </w:p>
    <w:p w14:paraId="110DC4F5" w14:textId="77777777" w:rsidR="003E5A80" w:rsidRPr="00B86D90" w:rsidRDefault="003E5A80" w:rsidP="003E5A80">
      <w:pPr>
        <w:pStyle w:val="paragraphsub"/>
      </w:pPr>
      <w:r w:rsidRPr="00B86D90">
        <w:tab/>
        <w:t>(iii)</w:t>
      </w:r>
      <w:r w:rsidRPr="00B86D90">
        <w:tab/>
        <w:t>subparagraph 030.511(1)(b)(iiaa);</w:t>
      </w:r>
    </w:p>
    <w:p w14:paraId="5849B6C1" w14:textId="77777777" w:rsidR="003E5A80" w:rsidRPr="00B86D90" w:rsidRDefault="003E5A80" w:rsidP="003E5A80">
      <w:pPr>
        <w:pStyle w:val="paragraphsub"/>
      </w:pPr>
      <w:r w:rsidRPr="00B86D90">
        <w:tab/>
        <w:t>(iv)</w:t>
      </w:r>
      <w:r w:rsidRPr="00B86D90">
        <w:tab/>
        <w:t>subparagraph 050.511(1)(b)(iiaa);</w:t>
      </w:r>
    </w:p>
    <w:p w14:paraId="1EF4FC75" w14:textId="77777777" w:rsidR="003E5A80" w:rsidRPr="00B86D90" w:rsidRDefault="003E5A80" w:rsidP="003E5A80">
      <w:pPr>
        <w:pStyle w:val="paragraphsub"/>
      </w:pPr>
      <w:r w:rsidRPr="00B86D90">
        <w:tab/>
        <w:t>(v)</w:t>
      </w:r>
      <w:r w:rsidRPr="00B86D90">
        <w:tab/>
        <w:t>paragraph 051.511(1)(aa)</w:t>
      </w:r>
      <w:r w:rsidR="007B5B73" w:rsidRPr="00B86D90">
        <w:t>; and</w:t>
      </w:r>
    </w:p>
    <w:p w14:paraId="3785CF06" w14:textId="77777777" w:rsidR="006D0146" w:rsidRPr="00B86D90" w:rsidRDefault="006D0146" w:rsidP="006D0146">
      <w:pPr>
        <w:pStyle w:val="paragraph"/>
      </w:pPr>
      <w:r w:rsidRPr="00B86D90">
        <w:tab/>
        <w:t>(</w:t>
      </w:r>
      <w:r w:rsidR="004944E9" w:rsidRPr="00B86D90">
        <w:t>c</w:t>
      </w:r>
      <w:r w:rsidRPr="00B86D90">
        <w:t>)</w:t>
      </w:r>
      <w:r w:rsidRPr="00B86D90">
        <w:tab/>
      </w:r>
      <w:r w:rsidR="00B360E6" w:rsidRPr="00B86D90">
        <w:t xml:space="preserve">at </w:t>
      </w:r>
      <w:r w:rsidR="007B0149" w:rsidRPr="00B86D90">
        <w:t>the cessation</w:t>
      </w:r>
      <w:r w:rsidR="00B360E6" w:rsidRPr="00B86D90">
        <w:t xml:space="preserve"> time</w:t>
      </w:r>
      <w:r w:rsidR="00411683" w:rsidRPr="00B86D90">
        <w:t xml:space="preserve">, </w:t>
      </w:r>
      <w:r w:rsidRPr="00B86D90">
        <w:t>the person is in Australia, but not in immigration clearance</w:t>
      </w:r>
      <w:r w:rsidR="007B5B73" w:rsidRPr="00B86D90">
        <w:t>.</w:t>
      </w:r>
    </w:p>
    <w:p w14:paraId="2363EDB3" w14:textId="77777777" w:rsidR="00806A10" w:rsidRPr="00B86D90" w:rsidRDefault="00253F22" w:rsidP="00806A10">
      <w:pPr>
        <w:pStyle w:val="SubsectionHead"/>
      </w:pPr>
      <w:r w:rsidRPr="00B86D90">
        <w:t xml:space="preserve">Grant of </w:t>
      </w:r>
      <w:r w:rsidR="00992246" w:rsidRPr="00B86D90">
        <w:t xml:space="preserve">new </w:t>
      </w:r>
      <w:r w:rsidR="003F41D7" w:rsidRPr="00B86D90">
        <w:t xml:space="preserve">bridging </w:t>
      </w:r>
      <w:r w:rsidRPr="00B86D90">
        <w:t xml:space="preserve">visa </w:t>
      </w:r>
      <w:r w:rsidR="0070472D" w:rsidRPr="00B86D90">
        <w:t xml:space="preserve">to replace ceased </w:t>
      </w:r>
      <w:r w:rsidR="00DE0713" w:rsidRPr="00B86D90">
        <w:t>bridging visa</w:t>
      </w:r>
    </w:p>
    <w:p w14:paraId="4BA2C1AC" w14:textId="77777777" w:rsidR="00BF2D37" w:rsidRPr="00B86D90" w:rsidRDefault="00BF2D37" w:rsidP="00BF2D37">
      <w:pPr>
        <w:pStyle w:val="subsection"/>
      </w:pPr>
      <w:r w:rsidRPr="00B86D90">
        <w:tab/>
        <w:t>(2)</w:t>
      </w:r>
      <w:r w:rsidRPr="00B86D90">
        <w:tab/>
        <w:t xml:space="preserve">Despite anything in </w:t>
      </w:r>
      <w:r w:rsidR="003805D8" w:rsidRPr="00B86D90">
        <w:t>Schedule 1</w:t>
      </w:r>
      <w:r w:rsidRPr="00B86D90">
        <w:t xml:space="preserve"> and Divisions 050.2 to 050.4 of Part 050 of </w:t>
      </w:r>
      <w:r w:rsidR="001E292D" w:rsidRPr="00B86D90">
        <w:t>Schedule 2</w:t>
      </w:r>
      <w:r w:rsidRPr="00B86D90">
        <w:t xml:space="preserve">, the Minister must, immediately after </w:t>
      </w:r>
      <w:r w:rsidR="007B0149" w:rsidRPr="00B86D90">
        <w:t>the cessation</w:t>
      </w:r>
      <w:r w:rsidRPr="00B86D90">
        <w:t xml:space="preserve"> time, grant the person a Subclass 050 Bridging (General) visa in respect of the application </w:t>
      </w:r>
      <w:r w:rsidR="0047762B" w:rsidRPr="00B86D90">
        <w:t>for the substantive visa</w:t>
      </w:r>
      <w:r w:rsidRPr="00B86D90">
        <w:t>.</w:t>
      </w:r>
    </w:p>
    <w:p w14:paraId="3DECAE90" w14:textId="77777777" w:rsidR="00BF2D37" w:rsidRPr="00B86D90" w:rsidRDefault="00BF2D37" w:rsidP="00BF2D37">
      <w:pPr>
        <w:pStyle w:val="notetext"/>
      </w:pPr>
      <w:r w:rsidRPr="00B86D90">
        <w:t>Note:</w:t>
      </w:r>
      <w:r w:rsidRPr="00B86D90">
        <w:tab/>
        <w:t xml:space="preserve">See Divisions 050.5 and 050.6 of Part 050 of </w:t>
      </w:r>
      <w:r w:rsidR="001E292D" w:rsidRPr="00B86D90">
        <w:t>Schedule 2</w:t>
      </w:r>
      <w:r w:rsidRPr="00B86D90">
        <w:t xml:space="preserve"> for when the visa is in effect and the conditions to which it is subject.</w:t>
      </w:r>
    </w:p>
    <w:p w14:paraId="3BF1A44D" w14:textId="77777777" w:rsidR="00806A10" w:rsidRPr="00B86D90" w:rsidRDefault="00253F22" w:rsidP="00806A10">
      <w:pPr>
        <w:pStyle w:val="SubsectionHead"/>
      </w:pPr>
      <w:r w:rsidRPr="00B86D90">
        <w:t>Cessation of certain other bridging visas</w:t>
      </w:r>
      <w:r w:rsidR="0024437D" w:rsidRPr="00B86D90">
        <w:t xml:space="preserve"> </w:t>
      </w:r>
      <w:r w:rsidR="00006ADB" w:rsidRPr="00B86D90">
        <w:t>held by the person</w:t>
      </w:r>
    </w:p>
    <w:p w14:paraId="4038FD95" w14:textId="77777777" w:rsidR="00065B0B" w:rsidRPr="00B86D90" w:rsidRDefault="00065B0B" w:rsidP="008225C4">
      <w:pPr>
        <w:pStyle w:val="subsection"/>
      </w:pPr>
      <w:r w:rsidRPr="00B86D90">
        <w:tab/>
        <w:t>(</w:t>
      </w:r>
      <w:r w:rsidR="00253F22" w:rsidRPr="00B86D90">
        <w:t>3</w:t>
      </w:r>
      <w:r w:rsidRPr="00B86D90">
        <w:t>)</w:t>
      </w:r>
      <w:r w:rsidRPr="00B86D90">
        <w:tab/>
      </w:r>
      <w:r w:rsidR="00BB1F6D" w:rsidRPr="00B86D90">
        <w:t>I</w:t>
      </w:r>
      <w:r w:rsidR="005C62EE" w:rsidRPr="00B86D90">
        <w:t xml:space="preserve">f, </w:t>
      </w:r>
      <w:r w:rsidR="00114AE7" w:rsidRPr="00B86D90">
        <w:t xml:space="preserve">at the </w:t>
      </w:r>
      <w:r w:rsidR="006B68A6" w:rsidRPr="00B86D90">
        <w:t>cessation time</w:t>
      </w:r>
      <w:r w:rsidR="00BB1E62" w:rsidRPr="00B86D90">
        <w:t>,</w:t>
      </w:r>
      <w:r w:rsidR="005C62EE" w:rsidRPr="00B86D90">
        <w:t xml:space="preserve"> the person </w:t>
      </w:r>
      <w:r w:rsidR="003A5B04" w:rsidRPr="00B86D90">
        <w:t xml:space="preserve">also </w:t>
      </w:r>
      <w:r w:rsidR="001A3CC5" w:rsidRPr="00B86D90">
        <w:t>held</w:t>
      </w:r>
      <w:r w:rsidR="005C62EE" w:rsidRPr="00B86D90">
        <w:t xml:space="preserve"> another visa of </w:t>
      </w:r>
      <w:r w:rsidR="004944E9" w:rsidRPr="00B86D90">
        <w:t xml:space="preserve">any of </w:t>
      </w:r>
      <w:r w:rsidR="005C62EE" w:rsidRPr="00B86D90">
        <w:t>the following classes</w:t>
      </w:r>
      <w:r w:rsidR="00C11807" w:rsidRPr="00B86D90">
        <w:t>:</w:t>
      </w:r>
    </w:p>
    <w:p w14:paraId="65650E46" w14:textId="77777777" w:rsidR="00C11807" w:rsidRPr="00B86D90" w:rsidRDefault="00C11807" w:rsidP="00C11807">
      <w:pPr>
        <w:pStyle w:val="paragraph"/>
      </w:pPr>
      <w:r w:rsidRPr="00B86D90">
        <w:tab/>
        <w:t>(a)</w:t>
      </w:r>
      <w:r w:rsidRPr="00B86D90">
        <w:tab/>
        <w:t>Bridging A (Class WA);</w:t>
      </w:r>
    </w:p>
    <w:p w14:paraId="70E188C4" w14:textId="77777777" w:rsidR="00C11807" w:rsidRPr="00B86D90" w:rsidRDefault="00C11807" w:rsidP="00C11807">
      <w:pPr>
        <w:pStyle w:val="paragraph"/>
      </w:pPr>
      <w:r w:rsidRPr="00B86D90">
        <w:tab/>
        <w:t>(b)</w:t>
      </w:r>
      <w:r w:rsidRPr="00B86D90">
        <w:tab/>
        <w:t>Bridging B (Class WB);</w:t>
      </w:r>
    </w:p>
    <w:p w14:paraId="1748B247" w14:textId="77777777" w:rsidR="00C11807" w:rsidRPr="00B86D90" w:rsidRDefault="00C11807" w:rsidP="00C11807">
      <w:pPr>
        <w:pStyle w:val="paragraph"/>
      </w:pPr>
      <w:r w:rsidRPr="00B86D90">
        <w:tab/>
        <w:t>(c)</w:t>
      </w:r>
      <w:r w:rsidRPr="00B86D90">
        <w:tab/>
        <w:t>Bridging C (Class WC);</w:t>
      </w:r>
    </w:p>
    <w:p w14:paraId="5AEC16FF" w14:textId="77777777" w:rsidR="00C11807" w:rsidRPr="00B86D90" w:rsidRDefault="00C11807" w:rsidP="00C11807">
      <w:pPr>
        <w:pStyle w:val="paragraph"/>
      </w:pPr>
      <w:r w:rsidRPr="00B86D90">
        <w:tab/>
        <w:t>(d)</w:t>
      </w:r>
      <w:r w:rsidRPr="00B86D90">
        <w:tab/>
      </w:r>
      <w:r w:rsidR="0094350A" w:rsidRPr="00B86D90">
        <w:t>Bridging E (Class WE)</w:t>
      </w:r>
      <w:r w:rsidR="00AB5DD0" w:rsidRPr="00B86D90">
        <w:t>;</w:t>
      </w:r>
    </w:p>
    <w:p w14:paraId="2E3B203C" w14:textId="77777777" w:rsidR="00AB5DD0" w:rsidRPr="00B86D90" w:rsidRDefault="00AB5DD0" w:rsidP="00AB5DD0">
      <w:pPr>
        <w:pStyle w:val="subsection2"/>
      </w:pPr>
      <w:r w:rsidRPr="00B86D90">
        <w:t>that</w:t>
      </w:r>
      <w:r w:rsidR="007A79F2" w:rsidRPr="00B86D90">
        <w:t xml:space="preserve"> other</w:t>
      </w:r>
      <w:r w:rsidRPr="00B86D90">
        <w:t xml:space="preserve"> visa, despite anything in </w:t>
      </w:r>
      <w:r w:rsidR="001E292D" w:rsidRPr="00B86D90">
        <w:t>Schedule 2</w:t>
      </w:r>
      <w:r w:rsidRPr="00B86D90">
        <w:t>, also ceases to be in effect</w:t>
      </w:r>
      <w:r w:rsidR="00BF0EA8" w:rsidRPr="00B86D90">
        <w:t xml:space="preserve"> immediately after </w:t>
      </w:r>
      <w:r w:rsidR="006B68A6" w:rsidRPr="00B86D90">
        <w:t>the cessation</w:t>
      </w:r>
      <w:r w:rsidR="00BF0EA8" w:rsidRPr="00B86D90">
        <w:t xml:space="preserve"> time</w:t>
      </w:r>
      <w:r w:rsidR="00443D2B" w:rsidRPr="00B86D90">
        <w:t>.</w:t>
      </w:r>
    </w:p>
    <w:p w14:paraId="2D507158" w14:textId="77777777" w:rsidR="0040257C" w:rsidRPr="00B86D90" w:rsidRDefault="00E17DD0" w:rsidP="00BF4CEB">
      <w:pPr>
        <w:pStyle w:val="ItemHead"/>
      </w:pPr>
      <w:r w:rsidRPr="00B86D90">
        <w:t>2</w:t>
      </w:r>
      <w:r w:rsidR="0040257C" w:rsidRPr="00B86D90">
        <w:t xml:space="preserve">  </w:t>
      </w:r>
      <w:r w:rsidR="00A73394" w:rsidRPr="00B86D90">
        <w:t>Subparagraph 0</w:t>
      </w:r>
      <w:r w:rsidR="0040257C" w:rsidRPr="00B86D90">
        <w:t>10.511(1)(b)(ii)</w:t>
      </w:r>
      <w:r w:rsidR="00F94BE0" w:rsidRPr="00B86D90">
        <w:t xml:space="preserve"> </w:t>
      </w:r>
      <w:r w:rsidR="0040257C" w:rsidRPr="00B86D90">
        <w:t xml:space="preserve">of </w:t>
      </w:r>
      <w:r w:rsidR="001E292D" w:rsidRPr="00B86D90">
        <w:t>Schedule 2</w:t>
      </w:r>
    </w:p>
    <w:p w14:paraId="021904C1" w14:textId="77777777" w:rsidR="00F94BE0" w:rsidRPr="00B86D90" w:rsidRDefault="00F94BE0" w:rsidP="00BF4CEB">
      <w:pPr>
        <w:pStyle w:val="Item"/>
      </w:pPr>
      <w:r w:rsidRPr="00B86D90">
        <w:t xml:space="preserve">After “a visa”, insert “and </w:t>
      </w:r>
      <w:r w:rsidR="00E1509A" w:rsidRPr="00B86D90">
        <w:t>subclause (</w:t>
      </w:r>
      <w:r w:rsidRPr="00B86D90">
        <w:t>1A) does not apply in relation to the decision”.</w:t>
      </w:r>
    </w:p>
    <w:p w14:paraId="14D8140B" w14:textId="77777777" w:rsidR="00F94BE0" w:rsidRPr="00B86D90" w:rsidRDefault="00E17DD0" w:rsidP="00BF4CEB">
      <w:pPr>
        <w:pStyle w:val="ItemHead"/>
      </w:pPr>
      <w:r w:rsidRPr="00B86D90">
        <w:lastRenderedPageBreak/>
        <w:t>3</w:t>
      </w:r>
      <w:r w:rsidR="00F94BE0" w:rsidRPr="00B86D90">
        <w:t xml:space="preserve">  After </w:t>
      </w:r>
      <w:r w:rsidR="00A73394" w:rsidRPr="00B86D90">
        <w:t>subparagraph 0</w:t>
      </w:r>
      <w:r w:rsidR="00F94BE0" w:rsidRPr="00B86D90">
        <w:t xml:space="preserve">10.511(1)(b)(ii) of </w:t>
      </w:r>
      <w:r w:rsidR="001E292D" w:rsidRPr="00B86D90">
        <w:t>Schedule 2</w:t>
      </w:r>
    </w:p>
    <w:p w14:paraId="408598C1" w14:textId="77777777" w:rsidR="00F94BE0" w:rsidRPr="00B86D90" w:rsidRDefault="00F94BE0" w:rsidP="00BF4CEB">
      <w:pPr>
        <w:pStyle w:val="Item"/>
      </w:pPr>
      <w:r w:rsidRPr="00B86D90">
        <w:t>Insert:</w:t>
      </w:r>
    </w:p>
    <w:p w14:paraId="6041FBC7" w14:textId="77777777" w:rsidR="00E854F5" w:rsidRPr="00B86D90" w:rsidRDefault="00E854F5" w:rsidP="00BF4CEB">
      <w:pPr>
        <w:pStyle w:val="paragraphsub"/>
      </w:pPr>
      <w:r w:rsidRPr="00B86D90">
        <w:tab/>
        <w:t>(iiaa)</w:t>
      </w:r>
      <w:r w:rsidRPr="00B86D90">
        <w:tab/>
        <w:t>if the Minister’s decision in respect of that application is to refuse to grant a visa</w:t>
      </w:r>
      <w:r w:rsidRPr="00B86D90">
        <w:rPr>
          <w:b/>
        </w:rPr>
        <w:t xml:space="preserve"> </w:t>
      </w:r>
      <w:r w:rsidRPr="00B86D90">
        <w:t xml:space="preserve">and </w:t>
      </w:r>
      <w:r w:rsidR="00E1509A" w:rsidRPr="00B86D90">
        <w:t>subclause (</w:t>
      </w:r>
      <w:r w:rsidRPr="00B86D90">
        <w:t>1A) appl</w:t>
      </w:r>
      <w:r w:rsidR="00F94BE0" w:rsidRPr="00B86D90">
        <w:t>ies</w:t>
      </w:r>
      <w:r w:rsidRPr="00B86D90">
        <w:t xml:space="preserve"> in relation to the </w:t>
      </w:r>
      <w:r w:rsidR="00F94BE0" w:rsidRPr="00B86D90">
        <w:t>decision</w:t>
      </w:r>
      <w:r w:rsidRPr="00B86D90">
        <w:t>—the time th</w:t>
      </w:r>
      <w:r w:rsidR="00F94BE0" w:rsidRPr="00B86D90">
        <w:t>e Minister makes the</w:t>
      </w:r>
      <w:r w:rsidRPr="00B86D90">
        <w:t xml:space="preserve"> decision; or</w:t>
      </w:r>
    </w:p>
    <w:p w14:paraId="5E64EF10" w14:textId="77777777" w:rsidR="0040257C" w:rsidRPr="00B86D90" w:rsidRDefault="00E17DD0" w:rsidP="00BF4CEB">
      <w:pPr>
        <w:pStyle w:val="ItemHead"/>
      </w:pPr>
      <w:r w:rsidRPr="00B86D90">
        <w:t>4</w:t>
      </w:r>
      <w:r w:rsidR="00E854F5" w:rsidRPr="00B86D90">
        <w:t xml:space="preserve">  After </w:t>
      </w:r>
      <w:r w:rsidR="00F71157" w:rsidRPr="00B86D90">
        <w:t>sub</w:t>
      </w:r>
      <w:r w:rsidR="001E292D" w:rsidRPr="00B86D90">
        <w:t>clause 0</w:t>
      </w:r>
      <w:r w:rsidR="00E854F5" w:rsidRPr="00B86D90">
        <w:t xml:space="preserve">10.511(1) of </w:t>
      </w:r>
      <w:r w:rsidR="001E292D" w:rsidRPr="00B86D90">
        <w:t>Schedule 2</w:t>
      </w:r>
    </w:p>
    <w:p w14:paraId="6134169F" w14:textId="77777777" w:rsidR="00E854F5" w:rsidRPr="00B86D90" w:rsidRDefault="00E854F5" w:rsidP="00BF4CEB">
      <w:pPr>
        <w:pStyle w:val="Item"/>
      </w:pPr>
      <w:r w:rsidRPr="00B86D90">
        <w:t>Insert:</w:t>
      </w:r>
    </w:p>
    <w:p w14:paraId="2654BB7D" w14:textId="77777777" w:rsidR="00E854F5" w:rsidRPr="00B86D90" w:rsidRDefault="00E854F5" w:rsidP="00BF4CEB">
      <w:pPr>
        <w:pStyle w:val="subsection"/>
      </w:pPr>
      <w:r w:rsidRPr="00B86D90">
        <w:tab/>
        <w:t>(1A)</w:t>
      </w:r>
      <w:r w:rsidRPr="00B86D90">
        <w:tab/>
        <w:t xml:space="preserve">This subclause applies in relation to </w:t>
      </w:r>
      <w:r w:rsidR="003A5423" w:rsidRPr="00B86D90">
        <w:t>a</w:t>
      </w:r>
      <w:r w:rsidRPr="00B86D90">
        <w:t xml:space="preserve"> decision to refuse to grant the non</w:t>
      </w:r>
      <w:r w:rsidR="00B86D90">
        <w:noBreakHyphen/>
      </w:r>
      <w:r w:rsidRPr="00B86D90">
        <w:t xml:space="preserve">citizen </w:t>
      </w:r>
      <w:r w:rsidR="001712D5" w:rsidRPr="00B86D90">
        <w:t>a</w:t>
      </w:r>
      <w:r w:rsidRPr="00B86D90">
        <w:t xml:space="preserve"> substantive visa if:</w:t>
      </w:r>
    </w:p>
    <w:p w14:paraId="1BA96934" w14:textId="77777777" w:rsidR="00F94BE0" w:rsidRPr="00B86D90" w:rsidRDefault="00F94BE0" w:rsidP="00BF4CEB">
      <w:pPr>
        <w:pStyle w:val="paragraph"/>
      </w:pPr>
      <w:r w:rsidRPr="00B86D90">
        <w:tab/>
        <w:t>(a)</w:t>
      </w:r>
      <w:r w:rsidRPr="00B86D90">
        <w:tab/>
        <w:t>both of the following apply:</w:t>
      </w:r>
    </w:p>
    <w:p w14:paraId="4D35AB9C" w14:textId="77777777" w:rsidR="00F94BE0" w:rsidRPr="00B86D90" w:rsidRDefault="00F94BE0" w:rsidP="00BF4CEB">
      <w:pPr>
        <w:pStyle w:val="paragraphsub"/>
      </w:pPr>
      <w:r w:rsidRPr="00B86D90">
        <w:tab/>
        <w:t>(i)</w:t>
      </w:r>
      <w:r w:rsidRPr="00B86D90">
        <w:tab/>
      </w:r>
      <w:r w:rsidR="00E854F5" w:rsidRPr="00B86D90">
        <w:t xml:space="preserve">a criterion for the grant of the substantive visa </w:t>
      </w:r>
      <w:r w:rsidR="003A5423" w:rsidRPr="00B86D90">
        <w:t>i</w:t>
      </w:r>
      <w:r w:rsidR="00E854F5" w:rsidRPr="00B86D90">
        <w:t>s that the non</w:t>
      </w:r>
      <w:r w:rsidR="00B86D90">
        <w:noBreakHyphen/>
      </w:r>
      <w:r w:rsidR="00E854F5" w:rsidRPr="00B86D90">
        <w:t>citizen satisfie</w:t>
      </w:r>
      <w:r w:rsidRPr="00B86D90">
        <w:t>s p</w:t>
      </w:r>
      <w:r w:rsidR="00E854F5" w:rsidRPr="00B86D90">
        <w:t xml:space="preserve">ublic interest criterion </w:t>
      </w:r>
      <w:r w:rsidRPr="00B86D90">
        <w:t>4003;</w:t>
      </w:r>
    </w:p>
    <w:p w14:paraId="1F055099" w14:textId="77777777" w:rsidR="00F94BE0" w:rsidRPr="00B86D90" w:rsidRDefault="00F94BE0" w:rsidP="00BF4CEB">
      <w:pPr>
        <w:pStyle w:val="paragraphsub"/>
      </w:pPr>
      <w:r w:rsidRPr="00B86D90">
        <w:tab/>
        <w:t>(ii)</w:t>
      </w:r>
      <w:r w:rsidRPr="00B86D90">
        <w:tab/>
        <w:t>the non</w:t>
      </w:r>
      <w:r w:rsidR="00B86D90">
        <w:noBreakHyphen/>
      </w:r>
      <w:r w:rsidRPr="00B86D90">
        <w:t xml:space="preserve">citizen did not satisfy </w:t>
      </w:r>
      <w:r w:rsidR="00741A66" w:rsidRPr="00B86D90">
        <w:t>paragraph (</w:t>
      </w:r>
      <w:r w:rsidRPr="00B86D90">
        <w:t>b) of that criterion; or</w:t>
      </w:r>
    </w:p>
    <w:p w14:paraId="29F1B7A7" w14:textId="77777777" w:rsidR="00F94BE0" w:rsidRPr="00B86D90" w:rsidRDefault="00F94BE0" w:rsidP="00BF4CEB">
      <w:pPr>
        <w:pStyle w:val="paragraph"/>
      </w:pPr>
      <w:r w:rsidRPr="00B86D90">
        <w:tab/>
        <w:t>(b)</w:t>
      </w:r>
      <w:r w:rsidRPr="00B86D90">
        <w:tab/>
        <w:t>both of the following apply:</w:t>
      </w:r>
    </w:p>
    <w:p w14:paraId="391F52BE" w14:textId="77777777" w:rsidR="00F94BE0" w:rsidRPr="00B86D90" w:rsidRDefault="00F94BE0" w:rsidP="00BF4CEB">
      <w:pPr>
        <w:pStyle w:val="paragraphsub"/>
      </w:pPr>
      <w:r w:rsidRPr="00B86D90">
        <w:tab/>
        <w:t>(i)</w:t>
      </w:r>
      <w:r w:rsidRPr="00B86D90">
        <w:tab/>
        <w:t xml:space="preserve">a criterion for the grant of the substantive visa </w:t>
      </w:r>
      <w:r w:rsidR="003A5423" w:rsidRPr="00B86D90">
        <w:t>i</w:t>
      </w:r>
      <w:r w:rsidRPr="00B86D90">
        <w:t>s that the non</w:t>
      </w:r>
      <w:r w:rsidR="00B86D90">
        <w:noBreakHyphen/>
      </w:r>
      <w:r w:rsidRPr="00B86D90">
        <w:t>citizen satisfies public interest criterion 4003A;</w:t>
      </w:r>
    </w:p>
    <w:p w14:paraId="01B60B09" w14:textId="77777777" w:rsidR="00F94BE0" w:rsidRPr="00B86D90" w:rsidRDefault="00F94BE0" w:rsidP="00BF4CEB">
      <w:pPr>
        <w:pStyle w:val="paragraphsub"/>
      </w:pPr>
      <w:r w:rsidRPr="00B86D90">
        <w:tab/>
        <w:t>(ii)</w:t>
      </w:r>
      <w:r w:rsidRPr="00B86D90">
        <w:tab/>
        <w:t>the non</w:t>
      </w:r>
      <w:r w:rsidR="00B86D90">
        <w:noBreakHyphen/>
      </w:r>
      <w:r w:rsidRPr="00B86D90">
        <w:t>citizen did not satisfy that criterion.</w:t>
      </w:r>
    </w:p>
    <w:p w14:paraId="3FD1FABD" w14:textId="77777777" w:rsidR="00303C85" w:rsidRPr="00B86D90" w:rsidRDefault="00E17DD0" w:rsidP="00303C85">
      <w:pPr>
        <w:pStyle w:val="ItemHead"/>
      </w:pPr>
      <w:r w:rsidRPr="00B86D90">
        <w:t>5</w:t>
      </w:r>
      <w:r w:rsidR="00303C85" w:rsidRPr="00B86D90">
        <w:t xml:space="preserve">  Subparagraph 020.511(1)(b)(ii) of </w:t>
      </w:r>
      <w:r w:rsidR="001E292D" w:rsidRPr="00B86D90">
        <w:t>Schedule 2</w:t>
      </w:r>
    </w:p>
    <w:p w14:paraId="758CED6A" w14:textId="77777777" w:rsidR="00303C85" w:rsidRPr="00B86D90" w:rsidRDefault="00303C85" w:rsidP="00303C85">
      <w:pPr>
        <w:pStyle w:val="Item"/>
      </w:pPr>
      <w:r w:rsidRPr="00B86D90">
        <w:t xml:space="preserve">After “a visa”, insert “and </w:t>
      </w:r>
      <w:r w:rsidR="00E1509A" w:rsidRPr="00B86D90">
        <w:t>subclause (</w:t>
      </w:r>
      <w:r w:rsidRPr="00B86D90">
        <w:t>1A) does not apply in relation to the decision”.</w:t>
      </w:r>
    </w:p>
    <w:p w14:paraId="3A7CFAA9" w14:textId="77777777" w:rsidR="00303C85" w:rsidRPr="00B86D90" w:rsidRDefault="00E17DD0" w:rsidP="00303C85">
      <w:pPr>
        <w:pStyle w:val="ItemHead"/>
      </w:pPr>
      <w:r w:rsidRPr="00B86D90">
        <w:t>6</w:t>
      </w:r>
      <w:r w:rsidR="00303C85" w:rsidRPr="00B86D90">
        <w:t xml:space="preserve">  After subparagraph 020.511(1)(b)(ii) of </w:t>
      </w:r>
      <w:r w:rsidR="001E292D" w:rsidRPr="00B86D90">
        <w:t>Schedule 2</w:t>
      </w:r>
    </w:p>
    <w:p w14:paraId="67A908AC" w14:textId="77777777" w:rsidR="00303C85" w:rsidRPr="00B86D90" w:rsidRDefault="00303C85" w:rsidP="00303C85">
      <w:pPr>
        <w:pStyle w:val="Item"/>
      </w:pPr>
      <w:r w:rsidRPr="00B86D90">
        <w:t>Insert:</w:t>
      </w:r>
    </w:p>
    <w:p w14:paraId="5ABEA22C" w14:textId="77777777" w:rsidR="00303C85" w:rsidRPr="00B86D90" w:rsidRDefault="00303C85" w:rsidP="00303C85">
      <w:pPr>
        <w:pStyle w:val="paragraphsub"/>
      </w:pPr>
      <w:r w:rsidRPr="00B86D90">
        <w:tab/>
        <w:t>(iiaa)</w:t>
      </w:r>
      <w:r w:rsidRPr="00B86D90">
        <w:tab/>
        <w:t>if the Minister’s decision in respect of that application is to refuse to grant a visa</w:t>
      </w:r>
      <w:r w:rsidRPr="00B86D90">
        <w:rPr>
          <w:b/>
        </w:rPr>
        <w:t xml:space="preserve"> </w:t>
      </w:r>
      <w:r w:rsidRPr="00B86D90">
        <w:t xml:space="preserve">and </w:t>
      </w:r>
      <w:r w:rsidR="00E1509A" w:rsidRPr="00B86D90">
        <w:t>subclause (</w:t>
      </w:r>
      <w:r w:rsidRPr="00B86D90">
        <w:t>1A) applies in relation to the decision—the time the Minister makes the decision; or</w:t>
      </w:r>
    </w:p>
    <w:p w14:paraId="5E605D35" w14:textId="77777777" w:rsidR="00303C85" w:rsidRPr="00B86D90" w:rsidRDefault="00E17DD0" w:rsidP="00303C85">
      <w:pPr>
        <w:pStyle w:val="ItemHead"/>
      </w:pPr>
      <w:r w:rsidRPr="00B86D90">
        <w:t>7</w:t>
      </w:r>
      <w:r w:rsidR="00303C85" w:rsidRPr="00B86D90">
        <w:t xml:space="preserve">  After sub</w:t>
      </w:r>
      <w:r w:rsidR="001E292D" w:rsidRPr="00B86D90">
        <w:t>clause 0</w:t>
      </w:r>
      <w:r w:rsidR="00303C85" w:rsidRPr="00B86D90">
        <w:t xml:space="preserve">20.511(1) of </w:t>
      </w:r>
      <w:r w:rsidR="001E292D" w:rsidRPr="00B86D90">
        <w:t>Schedule 2</w:t>
      </w:r>
    </w:p>
    <w:p w14:paraId="31E49152" w14:textId="77777777" w:rsidR="00303C85" w:rsidRPr="00B86D90" w:rsidRDefault="00303C85" w:rsidP="00303C85">
      <w:pPr>
        <w:pStyle w:val="Item"/>
      </w:pPr>
      <w:r w:rsidRPr="00B86D90">
        <w:t>Insert:</w:t>
      </w:r>
    </w:p>
    <w:p w14:paraId="28A7D32D" w14:textId="77777777" w:rsidR="00303C85" w:rsidRPr="00B86D90" w:rsidRDefault="00303C85" w:rsidP="00303C85">
      <w:pPr>
        <w:pStyle w:val="subsection"/>
      </w:pPr>
      <w:r w:rsidRPr="00B86D90">
        <w:tab/>
        <w:t>(1A)</w:t>
      </w:r>
      <w:r w:rsidRPr="00B86D90">
        <w:tab/>
        <w:t>This subclause applies in relation to a decision to refuse to grant the non</w:t>
      </w:r>
      <w:r w:rsidR="00B86D90">
        <w:noBreakHyphen/>
      </w:r>
      <w:r w:rsidRPr="00B86D90">
        <w:t>citizen a substantive visa if:</w:t>
      </w:r>
    </w:p>
    <w:p w14:paraId="495D3DC3" w14:textId="77777777" w:rsidR="00303C85" w:rsidRPr="00B86D90" w:rsidRDefault="00303C85" w:rsidP="00303C85">
      <w:pPr>
        <w:pStyle w:val="paragraph"/>
      </w:pPr>
      <w:r w:rsidRPr="00B86D90">
        <w:tab/>
        <w:t>(a)</w:t>
      </w:r>
      <w:r w:rsidRPr="00B86D90">
        <w:tab/>
        <w:t>both of the following apply:</w:t>
      </w:r>
    </w:p>
    <w:p w14:paraId="19174892" w14:textId="77777777" w:rsidR="00303C85" w:rsidRPr="00B86D90" w:rsidRDefault="00303C85" w:rsidP="00303C85">
      <w:pPr>
        <w:pStyle w:val="paragraphsub"/>
      </w:pPr>
      <w:r w:rsidRPr="00B86D90">
        <w:tab/>
        <w:t>(i)</w:t>
      </w:r>
      <w:r w:rsidRPr="00B86D90">
        <w:tab/>
        <w:t>a criterion for the grant of the substantive visa is that the non</w:t>
      </w:r>
      <w:r w:rsidR="00B86D90">
        <w:noBreakHyphen/>
      </w:r>
      <w:r w:rsidRPr="00B86D90">
        <w:t>citizen satisfies public interest criterion 4003;</w:t>
      </w:r>
    </w:p>
    <w:p w14:paraId="2D47BDA4" w14:textId="77777777" w:rsidR="00303C85" w:rsidRPr="00B86D90" w:rsidRDefault="00303C85" w:rsidP="00303C85">
      <w:pPr>
        <w:pStyle w:val="paragraphsub"/>
      </w:pPr>
      <w:r w:rsidRPr="00B86D90">
        <w:tab/>
        <w:t>(ii)</w:t>
      </w:r>
      <w:r w:rsidRPr="00B86D90">
        <w:tab/>
        <w:t>the non</w:t>
      </w:r>
      <w:r w:rsidR="00B86D90">
        <w:noBreakHyphen/>
      </w:r>
      <w:r w:rsidRPr="00B86D90">
        <w:t xml:space="preserve">citizen did not satisfy </w:t>
      </w:r>
      <w:r w:rsidR="00741A66" w:rsidRPr="00B86D90">
        <w:t>paragraph (</w:t>
      </w:r>
      <w:r w:rsidRPr="00B86D90">
        <w:t>b) of that criterion; or</w:t>
      </w:r>
    </w:p>
    <w:p w14:paraId="344303B0" w14:textId="77777777" w:rsidR="00303C85" w:rsidRPr="00B86D90" w:rsidRDefault="00303C85" w:rsidP="00303C85">
      <w:pPr>
        <w:pStyle w:val="paragraph"/>
      </w:pPr>
      <w:r w:rsidRPr="00B86D90">
        <w:tab/>
        <w:t>(b)</w:t>
      </w:r>
      <w:r w:rsidRPr="00B86D90">
        <w:tab/>
        <w:t>both of the following apply:</w:t>
      </w:r>
    </w:p>
    <w:p w14:paraId="09F138E1" w14:textId="77777777" w:rsidR="00303C85" w:rsidRPr="00B86D90" w:rsidRDefault="00303C85" w:rsidP="00303C85">
      <w:pPr>
        <w:pStyle w:val="paragraphsub"/>
      </w:pPr>
      <w:r w:rsidRPr="00B86D90">
        <w:tab/>
        <w:t>(i)</w:t>
      </w:r>
      <w:r w:rsidRPr="00B86D90">
        <w:tab/>
        <w:t>a criterion for the grant of the substantive visa is that the non</w:t>
      </w:r>
      <w:r w:rsidR="00B86D90">
        <w:noBreakHyphen/>
      </w:r>
      <w:r w:rsidRPr="00B86D90">
        <w:t>citizen satisfies public interest criterion 4003A;</w:t>
      </w:r>
    </w:p>
    <w:p w14:paraId="061FBD39" w14:textId="77777777" w:rsidR="00303C85" w:rsidRPr="00B86D90" w:rsidRDefault="00303C85" w:rsidP="00303C85">
      <w:pPr>
        <w:pStyle w:val="paragraphsub"/>
      </w:pPr>
      <w:r w:rsidRPr="00B86D90">
        <w:tab/>
        <w:t>(ii)</w:t>
      </w:r>
      <w:r w:rsidRPr="00B86D90">
        <w:tab/>
        <w:t>the non</w:t>
      </w:r>
      <w:r w:rsidR="00B86D90">
        <w:noBreakHyphen/>
      </w:r>
      <w:r w:rsidRPr="00B86D90">
        <w:t>citizen did not satisfy that criterion.</w:t>
      </w:r>
    </w:p>
    <w:p w14:paraId="0AAAF101" w14:textId="77777777" w:rsidR="001D53F7" w:rsidRPr="00B86D90" w:rsidRDefault="00E17DD0" w:rsidP="001D53F7">
      <w:pPr>
        <w:pStyle w:val="ItemHead"/>
      </w:pPr>
      <w:r w:rsidRPr="00B86D90">
        <w:t>8</w:t>
      </w:r>
      <w:r w:rsidR="001D53F7" w:rsidRPr="00B86D90">
        <w:t xml:space="preserve">  Subparagraph 030.511(1)(b)(ii) of </w:t>
      </w:r>
      <w:r w:rsidR="001E292D" w:rsidRPr="00B86D90">
        <w:t>Schedule 2</w:t>
      </w:r>
    </w:p>
    <w:p w14:paraId="5AEC56CE" w14:textId="77777777" w:rsidR="001D53F7" w:rsidRPr="00B86D90" w:rsidRDefault="001D53F7" w:rsidP="001D53F7">
      <w:pPr>
        <w:pStyle w:val="Item"/>
      </w:pPr>
      <w:r w:rsidRPr="00B86D90">
        <w:t xml:space="preserve">After “a visa”, insert “and </w:t>
      </w:r>
      <w:r w:rsidR="00E1509A" w:rsidRPr="00B86D90">
        <w:t>subclause (</w:t>
      </w:r>
      <w:r w:rsidRPr="00B86D90">
        <w:t>1A) does not apply in relation to the decision”.</w:t>
      </w:r>
    </w:p>
    <w:p w14:paraId="37CAF374" w14:textId="77777777" w:rsidR="001D53F7" w:rsidRPr="00B86D90" w:rsidRDefault="00E17DD0" w:rsidP="001D53F7">
      <w:pPr>
        <w:pStyle w:val="ItemHead"/>
      </w:pPr>
      <w:r w:rsidRPr="00B86D90">
        <w:t>9</w:t>
      </w:r>
      <w:r w:rsidR="001D53F7" w:rsidRPr="00B86D90">
        <w:t xml:space="preserve">  After subparagraph 030.511(1)(b)(ii) of </w:t>
      </w:r>
      <w:r w:rsidR="001E292D" w:rsidRPr="00B86D90">
        <w:t>Schedule 2</w:t>
      </w:r>
    </w:p>
    <w:p w14:paraId="7FEA8214" w14:textId="77777777" w:rsidR="001D53F7" w:rsidRPr="00B86D90" w:rsidRDefault="001D53F7" w:rsidP="001D53F7">
      <w:pPr>
        <w:pStyle w:val="Item"/>
      </w:pPr>
      <w:r w:rsidRPr="00B86D90">
        <w:t>Insert:</w:t>
      </w:r>
    </w:p>
    <w:p w14:paraId="628D2A68" w14:textId="77777777" w:rsidR="001D53F7" w:rsidRPr="00B86D90" w:rsidRDefault="001D53F7" w:rsidP="001D53F7">
      <w:pPr>
        <w:pStyle w:val="paragraphsub"/>
      </w:pPr>
      <w:r w:rsidRPr="00B86D90">
        <w:lastRenderedPageBreak/>
        <w:tab/>
        <w:t>(iiaa)</w:t>
      </w:r>
      <w:r w:rsidRPr="00B86D90">
        <w:tab/>
        <w:t>if the Minister’s decision in respect of that application is to refuse to grant a visa</w:t>
      </w:r>
      <w:r w:rsidRPr="00B86D90">
        <w:rPr>
          <w:b/>
        </w:rPr>
        <w:t xml:space="preserve"> </w:t>
      </w:r>
      <w:r w:rsidRPr="00B86D90">
        <w:t xml:space="preserve">and </w:t>
      </w:r>
      <w:r w:rsidR="00E1509A" w:rsidRPr="00B86D90">
        <w:t>subclause (</w:t>
      </w:r>
      <w:r w:rsidRPr="00B86D90">
        <w:t>1A) applies in relation to the decision—the time the Minister makes the decision; or</w:t>
      </w:r>
    </w:p>
    <w:p w14:paraId="5CA0BC69" w14:textId="77777777" w:rsidR="001D53F7" w:rsidRPr="00B86D90" w:rsidRDefault="00E17DD0" w:rsidP="001D53F7">
      <w:pPr>
        <w:pStyle w:val="ItemHead"/>
      </w:pPr>
      <w:r w:rsidRPr="00B86D90">
        <w:t>10</w:t>
      </w:r>
      <w:r w:rsidR="001D53F7" w:rsidRPr="00B86D90">
        <w:t xml:space="preserve">  After sub</w:t>
      </w:r>
      <w:r w:rsidR="001E292D" w:rsidRPr="00B86D90">
        <w:t>clause 0</w:t>
      </w:r>
      <w:r w:rsidR="001D53F7" w:rsidRPr="00B86D90">
        <w:t xml:space="preserve">30.511(1) of </w:t>
      </w:r>
      <w:r w:rsidR="001E292D" w:rsidRPr="00B86D90">
        <w:t>Schedule 2</w:t>
      </w:r>
    </w:p>
    <w:p w14:paraId="1D68DFD0" w14:textId="77777777" w:rsidR="001D53F7" w:rsidRPr="00B86D90" w:rsidRDefault="001D53F7" w:rsidP="001D53F7">
      <w:pPr>
        <w:pStyle w:val="Item"/>
      </w:pPr>
      <w:r w:rsidRPr="00B86D90">
        <w:t>Insert:</w:t>
      </w:r>
    </w:p>
    <w:p w14:paraId="5B5EF5F8" w14:textId="77777777" w:rsidR="001D53F7" w:rsidRPr="00B86D90" w:rsidRDefault="001D53F7" w:rsidP="001D53F7">
      <w:pPr>
        <w:pStyle w:val="subsection"/>
      </w:pPr>
      <w:r w:rsidRPr="00B86D90">
        <w:tab/>
        <w:t>(1A)</w:t>
      </w:r>
      <w:r w:rsidRPr="00B86D90">
        <w:tab/>
        <w:t>This subclause applies in relation to a decision to refuse to grant the non</w:t>
      </w:r>
      <w:r w:rsidR="00B86D90">
        <w:noBreakHyphen/>
      </w:r>
      <w:r w:rsidRPr="00B86D90">
        <w:t>citizen a substantive visa if:</w:t>
      </w:r>
    </w:p>
    <w:p w14:paraId="650F08E7" w14:textId="77777777" w:rsidR="001D53F7" w:rsidRPr="00B86D90" w:rsidRDefault="001D53F7" w:rsidP="001D53F7">
      <w:pPr>
        <w:pStyle w:val="paragraph"/>
      </w:pPr>
      <w:r w:rsidRPr="00B86D90">
        <w:tab/>
        <w:t>(a)</w:t>
      </w:r>
      <w:r w:rsidRPr="00B86D90">
        <w:tab/>
        <w:t>both of the following apply:</w:t>
      </w:r>
    </w:p>
    <w:p w14:paraId="0CD56FA5" w14:textId="77777777" w:rsidR="001D53F7" w:rsidRPr="00B86D90" w:rsidRDefault="001D53F7" w:rsidP="001D53F7">
      <w:pPr>
        <w:pStyle w:val="paragraphsub"/>
      </w:pPr>
      <w:r w:rsidRPr="00B86D90">
        <w:tab/>
        <w:t>(i)</w:t>
      </w:r>
      <w:r w:rsidRPr="00B86D90">
        <w:tab/>
        <w:t>a criterion for the grant of the substantive visa is that the non</w:t>
      </w:r>
      <w:r w:rsidR="00B86D90">
        <w:noBreakHyphen/>
      </w:r>
      <w:r w:rsidRPr="00B86D90">
        <w:t>citizen satisfies public interest criterion 4003;</w:t>
      </w:r>
    </w:p>
    <w:p w14:paraId="7328CBBB" w14:textId="77777777" w:rsidR="001D53F7" w:rsidRPr="00B86D90" w:rsidRDefault="001D53F7" w:rsidP="001D53F7">
      <w:pPr>
        <w:pStyle w:val="paragraphsub"/>
      </w:pPr>
      <w:r w:rsidRPr="00B86D90">
        <w:tab/>
        <w:t>(ii)</w:t>
      </w:r>
      <w:r w:rsidRPr="00B86D90">
        <w:tab/>
        <w:t>the non</w:t>
      </w:r>
      <w:r w:rsidR="00B86D90">
        <w:noBreakHyphen/>
      </w:r>
      <w:r w:rsidRPr="00B86D90">
        <w:t xml:space="preserve">citizen did not satisfy </w:t>
      </w:r>
      <w:r w:rsidR="00741A66" w:rsidRPr="00B86D90">
        <w:t>paragraph (</w:t>
      </w:r>
      <w:r w:rsidRPr="00B86D90">
        <w:t>b) of that criterion; or</w:t>
      </w:r>
    </w:p>
    <w:p w14:paraId="7F1CA703" w14:textId="77777777" w:rsidR="001D53F7" w:rsidRPr="00B86D90" w:rsidRDefault="001D53F7" w:rsidP="001D53F7">
      <w:pPr>
        <w:pStyle w:val="paragraph"/>
      </w:pPr>
      <w:r w:rsidRPr="00B86D90">
        <w:tab/>
        <w:t>(b)</w:t>
      </w:r>
      <w:r w:rsidRPr="00B86D90">
        <w:tab/>
        <w:t>both of the following apply:</w:t>
      </w:r>
    </w:p>
    <w:p w14:paraId="09401574" w14:textId="77777777" w:rsidR="001D53F7" w:rsidRPr="00B86D90" w:rsidRDefault="001D53F7" w:rsidP="001D53F7">
      <w:pPr>
        <w:pStyle w:val="paragraphsub"/>
      </w:pPr>
      <w:r w:rsidRPr="00B86D90">
        <w:tab/>
        <w:t>(i)</w:t>
      </w:r>
      <w:r w:rsidRPr="00B86D90">
        <w:tab/>
        <w:t>a criterion for the grant of the substantive visa is that the non</w:t>
      </w:r>
      <w:r w:rsidR="00B86D90">
        <w:noBreakHyphen/>
      </w:r>
      <w:r w:rsidRPr="00B86D90">
        <w:t>citizen satisfies public interest criterion 4003A;</w:t>
      </w:r>
    </w:p>
    <w:p w14:paraId="7A83C440" w14:textId="77777777" w:rsidR="001D53F7" w:rsidRPr="00B86D90" w:rsidRDefault="001D53F7" w:rsidP="001D53F7">
      <w:pPr>
        <w:pStyle w:val="paragraphsub"/>
      </w:pPr>
      <w:r w:rsidRPr="00B86D90">
        <w:tab/>
        <w:t>(ii)</w:t>
      </w:r>
      <w:r w:rsidRPr="00B86D90">
        <w:tab/>
        <w:t>the non</w:t>
      </w:r>
      <w:r w:rsidR="00B86D90">
        <w:noBreakHyphen/>
      </w:r>
      <w:r w:rsidRPr="00B86D90">
        <w:t>citizen did not satisfy that criterion.</w:t>
      </w:r>
    </w:p>
    <w:p w14:paraId="2C0CC589" w14:textId="77777777" w:rsidR="0034492C" w:rsidRPr="00B86D90" w:rsidRDefault="00E17DD0" w:rsidP="0009658B">
      <w:pPr>
        <w:pStyle w:val="ItemHead"/>
      </w:pPr>
      <w:r w:rsidRPr="00B86D90">
        <w:t>11</w:t>
      </w:r>
      <w:r w:rsidR="00DB65A8" w:rsidRPr="00B86D90">
        <w:t xml:space="preserve">  </w:t>
      </w:r>
      <w:r w:rsidR="001E292D" w:rsidRPr="00B86D90">
        <w:t>Subclause 0</w:t>
      </w:r>
      <w:r w:rsidR="009F2CD4" w:rsidRPr="00B86D90">
        <w:t>50.</w:t>
      </w:r>
      <w:r w:rsidR="0009658B" w:rsidRPr="00B86D90">
        <w:t>511</w:t>
      </w:r>
      <w:r w:rsidR="00416DBC" w:rsidRPr="00B86D90">
        <w:t>(1)</w:t>
      </w:r>
      <w:r w:rsidR="0009658B" w:rsidRPr="00B86D90">
        <w:t xml:space="preserve"> of </w:t>
      </w:r>
      <w:r w:rsidR="001E292D" w:rsidRPr="00B86D90">
        <w:t>Schedule 2</w:t>
      </w:r>
    </w:p>
    <w:p w14:paraId="0102DD09" w14:textId="77777777" w:rsidR="0009658B" w:rsidRPr="00B86D90" w:rsidRDefault="00BA2643" w:rsidP="006660AC">
      <w:pPr>
        <w:pStyle w:val="Item"/>
      </w:pPr>
      <w:r w:rsidRPr="00B86D90">
        <w:t>Omit</w:t>
      </w:r>
      <w:r w:rsidR="00024DF3" w:rsidRPr="00B86D90">
        <w:t xml:space="preserve"> “</w:t>
      </w:r>
      <w:r w:rsidRPr="00B86D90">
        <w:t>granted to a non</w:t>
      </w:r>
      <w:r w:rsidR="00B86D90">
        <w:noBreakHyphen/>
      </w:r>
      <w:r w:rsidRPr="00B86D90">
        <w:t>citizen (other than a non</w:t>
      </w:r>
      <w:r w:rsidR="00B86D90">
        <w:noBreakHyphen/>
      </w:r>
      <w:r w:rsidRPr="00B86D90">
        <w:t>citizen to whom sub</w:t>
      </w:r>
      <w:r w:rsidR="001E292D" w:rsidRPr="00B86D90">
        <w:t>clause 0</w:t>
      </w:r>
      <w:r w:rsidRPr="00B86D90">
        <w:t>50.222(3) applies)</w:t>
      </w:r>
      <w:r w:rsidR="00024DF3" w:rsidRPr="00B86D90">
        <w:t xml:space="preserve">”, </w:t>
      </w:r>
      <w:r w:rsidR="009C0C5B" w:rsidRPr="00B86D90">
        <w:t>substitute</w:t>
      </w:r>
      <w:r w:rsidR="00024DF3" w:rsidRPr="00B86D90">
        <w:t xml:space="preserve"> “</w:t>
      </w:r>
      <w:r w:rsidR="009C0C5B" w:rsidRPr="00B86D90">
        <w:t>(other than</w:t>
      </w:r>
      <w:r w:rsidR="006B64C4" w:rsidRPr="00B86D90">
        <w:t xml:space="preserve"> a visa granted to</w:t>
      </w:r>
      <w:r w:rsidR="009C0C5B" w:rsidRPr="00B86D90">
        <w:t xml:space="preserve"> a non</w:t>
      </w:r>
      <w:r w:rsidR="00B86D90">
        <w:noBreakHyphen/>
      </w:r>
      <w:r w:rsidR="009C0C5B" w:rsidRPr="00B86D90">
        <w:t>citizen to whom sub</w:t>
      </w:r>
      <w:r w:rsidR="001E292D" w:rsidRPr="00B86D90">
        <w:t>clause 0</w:t>
      </w:r>
      <w:r w:rsidR="009C0C5B" w:rsidRPr="00B86D90">
        <w:t>50.222(3) applies</w:t>
      </w:r>
      <w:r w:rsidR="006E3F9D" w:rsidRPr="00B86D90">
        <w:t>, or a visa</w:t>
      </w:r>
      <w:r w:rsidR="00BE21E7" w:rsidRPr="00B86D90">
        <w:t xml:space="preserve"> granted under </w:t>
      </w:r>
      <w:r w:rsidR="00C60036" w:rsidRPr="00B86D90">
        <w:t>regulation 2</w:t>
      </w:r>
      <w:r w:rsidR="00BE21E7" w:rsidRPr="00B86D90">
        <w:t>.24A</w:t>
      </w:r>
      <w:r w:rsidR="006660AC" w:rsidRPr="00B86D90">
        <w:t>)</w:t>
      </w:r>
      <w:r w:rsidR="00455720" w:rsidRPr="00B86D90">
        <w:t xml:space="preserve"> granted to a non</w:t>
      </w:r>
      <w:r w:rsidR="00B86D90">
        <w:noBreakHyphen/>
      </w:r>
      <w:r w:rsidR="00455720" w:rsidRPr="00B86D90">
        <w:t>citizen</w:t>
      </w:r>
      <w:r w:rsidR="006660AC" w:rsidRPr="00B86D90">
        <w:t>”</w:t>
      </w:r>
      <w:r w:rsidR="006B64C4" w:rsidRPr="00B86D90">
        <w:t>.</w:t>
      </w:r>
    </w:p>
    <w:p w14:paraId="65E64196" w14:textId="77777777" w:rsidR="001D43CD" w:rsidRPr="00B86D90" w:rsidRDefault="00E17DD0" w:rsidP="001D43CD">
      <w:pPr>
        <w:pStyle w:val="ItemHead"/>
      </w:pPr>
      <w:r w:rsidRPr="00B86D90">
        <w:t>12</w:t>
      </w:r>
      <w:r w:rsidR="001D43CD" w:rsidRPr="00B86D90">
        <w:t xml:space="preserve">  Subparagraph 050.511(1)(b)(ii) of </w:t>
      </w:r>
      <w:r w:rsidR="001E292D" w:rsidRPr="00B86D90">
        <w:t>Schedule 2</w:t>
      </w:r>
    </w:p>
    <w:p w14:paraId="4D6F14D9" w14:textId="77777777" w:rsidR="001D43CD" w:rsidRPr="00B86D90" w:rsidRDefault="001D43CD" w:rsidP="001D43CD">
      <w:pPr>
        <w:pStyle w:val="Item"/>
      </w:pPr>
      <w:r w:rsidRPr="00B86D90">
        <w:t xml:space="preserve">After “a visa”, insert “and </w:t>
      </w:r>
      <w:r w:rsidR="00E1509A" w:rsidRPr="00B86D90">
        <w:t>subclause (</w:t>
      </w:r>
      <w:r w:rsidRPr="00B86D90">
        <w:t>1A) does not apply in relation to the decision”.</w:t>
      </w:r>
    </w:p>
    <w:p w14:paraId="397FA9B7" w14:textId="77777777" w:rsidR="001D43CD" w:rsidRPr="00B86D90" w:rsidRDefault="00E17DD0" w:rsidP="001D43CD">
      <w:pPr>
        <w:pStyle w:val="ItemHead"/>
      </w:pPr>
      <w:r w:rsidRPr="00B86D90">
        <w:t>13</w:t>
      </w:r>
      <w:r w:rsidR="001D43CD" w:rsidRPr="00B86D90">
        <w:t xml:space="preserve">  After subparagraph 050.511(1)(b)(ii) of </w:t>
      </w:r>
      <w:r w:rsidR="001E292D" w:rsidRPr="00B86D90">
        <w:t>Schedule 2</w:t>
      </w:r>
    </w:p>
    <w:p w14:paraId="719EA5FF" w14:textId="77777777" w:rsidR="001D43CD" w:rsidRPr="00B86D90" w:rsidRDefault="001D43CD" w:rsidP="001D43CD">
      <w:pPr>
        <w:pStyle w:val="Item"/>
      </w:pPr>
      <w:r w:rsidRPr="00B86D90">
        <w:t>Insert:</w:t>
      </w:r>
    </w:p>
    <w:p w14:paraId="6E5323A4" w14:textId="77777777" w:rsidR="001D43CD" w:rsidRPr="00B86D90" w:rsidRDefault="001D43CD" w:rsidP="001D43CD">
      <w:pPr>
        <w:pStyle w:val="paragraphsub"/>
      </w:pPr>
      <w:r w:rsidRPr="00B86D90">
        <w:tab/>
        <w:t>(iiaa)</w:t>
      </w:r>
      <w:r w:rsidRPr="00B86D90">
        <w:tab/>
      </w:r>
      <w:bookmarkStart w:id="10" w:name="_Hlk152153496"/>
      <w:r w:rsidRPr="00B86D90">
        <w:t>if the Minister’s decision in respect of that application is to refuse to grant a visa</w:t>
      </w:r>
      <w:r w:rsidRPr="00B86D90">
        <w:rPr>
          <w:b/>
        </w:rPr>
        <w:t xml:space="preserve"> </w:t>
      </w:r>
      <w:r w:rsidRPr="00B86D90">
        <w:t xml:space="preserve">and </w:t>
      </w:r>
      <w:r w:rsidR="00E1509A" w:rsidRPr="00B86D90">
        <w:t>subclause (</w:t>
      </w:r>
      <w:r w:rsidRPr="00B86D90">
        <w:t>1A) applies in relation to the decision—the time the Minister makes the decision</w:t>
      </w:r>
      <w:bookmarkEnd w:id="10"/>
      <w:r w:rsidRPr="00B86D90">
        <w:t>; or</w:t>
      </w:r>
    </w:p>
    <w:p w14:paraId="068B3C19" w14:textId="77777777" w:rsidR="001D43CD" w:rsidRPr="00B86D90" w:rsidRDefault="00E17DD0" w:rsidP="001D43CD">
      <w:pPr>
        <w:pStyle w:val="ItemHead"/>
      </w:pPr>
      <w:r w:rsidRPr="00B86D90">
        <w:t>14</w:t>
      </w:r>
      <w:r w:rsidR="001D43CD" w:rsidRPr="00B86D90">
        <w:t xml:space="preserve">  After sub</w:t>
      </w:r>
      <w:r w:rsidR="001E292D" w:rsidRPr="00B86D90">
        <w:t>clause 0</w:t>
      </w:r>
      <w:r w:rsidR="001D43CD" w:rsidRPr="00B86D90">
        <w:t xml:space="preserve">50.511(1) of </w:t>
      </w:r>
      <w:r w:rsidR="001E292D" w:rsidRPr="00B86D90">
        <w:t>Schedule 2</w:t>
      </w:r>
    </w:p>
    <w:p w14:paraId="268D45C1" w14:textId="77777777" w:rsidR="001D43CD" w:rsidRPr="00B86D90" w:rsidRDefault="001D43CD" w:rsidP="001D43CD">
      <w:pPr>
        <w:pStyle w:val="Item"/>
      </w:pPr>
      <w:r w:rsidRPr="00B86D90">
        <w:t>Insert:</w:t>
      </w:r>
    </w:p>
    <w:p w14:paraId="14B9B935" w14:textId="77777777" w:rsidR="001D43CD" w:rsidRPr="00B86D90" w:rsidRDefault="001D43CD" w:rsidP="001D43CD">
      <w:pPr>
        <w:pStyle w:val="subsection"/>
      </w:pPr>
      <w:r w:rsidRPr="00B86D90">
        <w:tab/>
        <w:t>(1A)</w:t>
      </w:r>
      <w:r w:rsidRPr="00B86D90">
        <w:tab/>
        <w:t>This subclause applies in relation to a decision to refuse to grant the non</w:t>
      </w:r>
      <w:r w:rsidR="00B86D90">
        <w:noBreakHyphen/>
      </w:r>
      <w:r w:rsidRPr="00B86D90">
        <w:t>citizen a substantive visa if:</w:t>
      </w:r>
    </w:p>
    <w:p w14:paraId="3402F3A8" w14:textId="77777777" w:rsidR="001D43CD" w:rsidRPr="00B86D90" w:rsidRDefault="001D43CD" w:rsidP="001D43CD">
      <w:pPr>
        <w:pStyle w:val="paragraph"/>
      </w:pPr>
      <w:r w:rsidRPr="00B86D90">
        <w:tab/>
        <w:t>(a)</w:t>
      </w:r>
      <w:r w:rsidRPr="00B86D90">
        <w:tab/>
        <w:t>both of the following apply:</w:t>
      </w:r>
    </w:p>
    <w:p w14:paraId="704A3FDB" w14:textId="77777777" w:rsidR="001D43CD" w:rsidRPr="00B86D90" w:rsidRDefault="001D43CD" w:rsidP="001D43CD">
      <w:pPr>
        <w:pStyle w:val="paragraphsub"/>
      </w:pPr>
      <w:r w:rsidRPr="00B86D90">
        <w:tab/>
        <w:t>(i)</w:t>
      </w:r>
      <w:r w:rsidRPr="00B86D90">
        <w:tab/>
        <w:t>a criterion for the grant of the substantive visa is that the non</w:t>
      </w:r>
      <w:r w:rsidR="00B86D90">
        <w:noBreakHyphen/>
      </w:r>
      <w:r w:rsidRPr="00B86D90">
        <w:t>citizen satisfies public interest criterion 4003;</w:t>
      </w:r>
    </w:p>
    <w:p w14:paraId="6B80ADDD" w14:textId="77777777" w:rsidR="001D43CD" w:rsidRPr="00B86D90" w:rsidRDefault="001D43CD" w:rsidP="001D43CD">
      <w:pPr>
        <w:pStyle w:val="paragraphsub"/>
      </w:pPr>
      <w:r w:rsidRPr="00B86D90">
        <w:tab/>
        <w:t>(ii)</w:t>
      </w:r>
      <w:r w:rsidRPr="00B86D90">
        <w:tab/>
        <w:t>the non</w:t>
      </w:r>
      <w:r w:rsidR="00B86D90">
        <w:noBreakHyphen/>
      </w:r>
      <w:r w:rsidRPr="00B86D90">
        <w:t xml:space="preserve">citizen did not satisfy </w:t>
      </w:r>
      <w:r w:rsidR="00741A66" w:rsidRPr="00B86D90">
        <w:t>paragraph (</w:t>
      </w:r>
      <w:r w:rsidRPr="00B86D90">
        <w:t>b) of that criterion; or</w:t>
      </w:r>
    </w:p>
    <w:p w14:paraId="429AFA7C" w14:textId="77777777" w:rsidR="001D43CD" w:rsidRPr="00B86D90" w:rsidRDefault="001D43CD" w:rsidP="001D43CD">
      <w:pPr>
        <w:pStyle w:val="paragraph"/>
      </w:pPr>
      <w:r w:rsidRPr="00B86D90">
        <w:tab/>
        <w:t>(b)</w:t>
      </w:r>
      <w:r w:rsidRPr="00B86D90">
        <w:tab/>
        <w:t>both of the following apply:</w:t>
      </w:r>
    </w:p>
    <w:p w14:paraId="4E8842FC" w14:textId="77777777" w:rsidR="001D43CD" w:rsidRPr="00B86D90" w:rsidRDefault="001D43CD" w:rsidP="001D43CD">
      <w:pPr>
        <w:pStyle w:val="paragraphsub"/>
      </w:pPr>
      <w:r w:rsidRPr="00B86D90">
        <w:tab/>
        <w:t>(i)</w:t>
      </w:r>
      <w:r w:rsidRPr="00B86D90">
        <w:tab/>
        <w:t>a criterion for the grant of the substantive visa is that the non</w:t>
      </w:r>
      <w:r w:rsidR="00B86D90">
        <w:noBreakHyphen/>
      </w:r>
      <w:r w:rsidRPr="00B86D90">
        <w:t>citizen satisfies public interest criterion 4003A;</w:t>
      </w:r>
    </w:p>
    <w:p w14:paraId="5C7E9284" w14:textId="77777777" w:rsidR="001D43CD" w:rsidRPr="00B86D90" w:rsidRDefault="001D43CD" w:rsidP="001D43CD">
      <w:pPr>
        <w:pStyle w:val="paragraphsub"/>
      </w:pPr>
      <w:r w:rsidRPr="00B86D90">
        <w:tab/>
        <w:t>(ii)</w:t>
      </w:r>
      <w:r w:rsidRPr="00B86D90">
        <w:tab/>
        <w:t>the non</w:t>
      </w:r>
      <w:r w:rsidR="00B86D90">
        <w:noBreakHyphen/>
      </w:r>
      <w:r w:rsidRPr="00B86D90">
        <w:t>citizen did not satisfy that criterion.</w:t>
      </w:r>
    </w:p>
    <w:p w14:paraId="7EC7AB0A" w14:textId="77777777" w:rsidR="00512B43" w:rsidRPr="00B86D90" w:rsidRDefault="00E17DD0" w:rsidP="00512B43">
      <w:pPr>
        <w:pStyle w:val="ItemHead"/>
      </w:pPr>
      <w:r w:rsidRPr="00B86D90">
        <w:t>15</w:t>
      </w:r>
      <w:r w:rsidR="00512B43" w:rsidRPr="00B86D90">
        <w:t xml:space="preserve">  Subparagraph 051.511(1)(a)(ii) of </w:t>
      </w:r>
      <w:r w:rsidR="001E292D" w:rsidRPr="00B86D90">
        <w:t>Schedule 2</w:t>
      </w:r>
    </w:p>
    <w:p w14:paraId="4CF99DB6" w14:textId="77777777" w:rsidR="00512B43" w:rsidRPr="00B86D90" w:rsidRDefault="00512B43" w:rsidP="00512B43">
      <w:pPr>
        <w:pStyle w:val="Item"/>
      </w:pPr>
      <w:r w:rsidRPr="00B86D90">
        <w:t xml:space="preserve">After “a visa”, insert “and </w:t>
      </w:r>
      <w:r w:rsidR="00E1509A" w:rsidRPr="00B86D90">
        <w:t>subclause (</w:t>
      </w:r>
      <w:r w:rsidRPr="00B86D90">
        <w:t>1A) does not apply in relation to the decision”.</w:t>
      </w:r>
    </w:p>
    <w:p w14:paraId="1F242B5B" w14:textId="77777777" w:rsidR="00512B43" w:rsidRPr="00B86D90" w:rsidRDefault="00E17DD0" w:rsidP="00512B43">
      <w:pPr>
        <w:pStyle w:val="ItemHead"/>
      </w:pPr>
      <w:r w:rsidRPr="00B86D90">
        <w:lastRenderedPageBreak/>
        <w:t>16</w:t>
      </w:r>
      <w:r w:rsidR="00512B43" w:rsidRPr="00B86D90">
        <w:t xml:space="preserve">  After paragraph 051.511(1)(a) of </w:t>
      </w:r>
      <w:r w:rsidR="001E292D" w:rsidRPr="00B86D90">
        <w:t>Schedule 2</w:t>
      </w:r>
    </w:p>
    <w:p w14:paraId="49A00C89" w14:textId="77777777" w:rsidR="00512B43" w:rsidRPr="00B86D90" w:rsidRDefault="00512B43" w:rsidP="00512B43">
      <w:pPr>
        <w:pStyle w:val="Item"/>
      </w:pPr>
      <w:r w:rsidRPr="00B86D90">
        <w:t>Insert:</w:t>
      </w:r>
    </w:p>
    <w:p w14:paraId="1C0DD2BE" w14:textId="77777777" w:rsidR="00512B43" w:rsidRPr="00B86D90" w:rsidRDefault="00512B43" w:rsidP="00512B43">
      <w:pPr>
        <w:pStyle w:val="paragraphsub"/>
      </w:pPr>
      <w:r w:rsidRPr="00B86D90">
        <w:tab/>
        <w:t>(aa)</w:t>
      </w:r>
      <w:r w:rsidRPr="00B86D90">
        <w:tab/>
        <w:t>if the Minister’s decision in respect of that application is to refuse to grant a visa</w:t>
      </w:r>
      <w:r w:rsidRPr="00B86D90">
        <w:rPr>
          <w:b/>
        </w:rPr>
        <w:t xml:space="preserve"> </w:t>
      </w:r>
      <w:r w:rsidRPr="00B86D90">
        <w:t xml:space="preserve">and </w:t>
      </w:r>
      <w:r w:rsidR="00E1509A" w:rsidRPr="00B86D90">
        <w:t>subclause (</w:t>
      </w:r>
      <w:r w:rsidRPr="00B86D90">
        <w:t>1A) applies in relation to the decision—the time the Minister makes the decision; or</w:t>
      </w:r>
    </w:p>
    <w:p w14:paraId="595A76DF" w14:textId="77777777" w:rsidR="00512B43" w:rsidRPr="00B86D90" w:rsidRDefault="00E17DD0" w:rsidP="00512B43">
      <w:pPr>
        <w:pStyle w:val="ItemHead"/>
      </w:pPr>
      <w:r w:rsidRPr="00B86D90">
        <w:t>17</w:t>
      </w:r>
      <w:r w:rsidR="00512B43" w:rsidRPr="00B86D90">
        <w:t xml:space="preserve">  After sub</w:t>
      </w:r>
      <w:r w:rsidR="001E292D" w:rsidRPr="00B86D90">
        <w:t>clause 0</w:t>
      </w:r>
      <w:r w:rsidR="00512B43" w:rsidRPr="00B86D90">
        <w:t xml:space="preserve">51.511(1) of </w:t>
      </w:r>
      <w:r w:rsidR="001E292D" w:rsidRPr="00B86D90">
        <w:t>Schedule 2</w:t>
      </w:r>
    </w:p>
    <w:p w14:paraId="7E8F3D86" w14:textId="77777777" w:rsidR="00512B43" w:rsidRPr="00B86D90" w:rsidRDefault="00512B43" w:rsidP="00512B43">
      <w:pPr>
        <w:pStyle w:val="Item"/>
      </w:pPr>
      <w:r w:rsidRPr="00B86D90">
        <w:t>Insert:</w:t>
      </w:r>
    </w:p>
    <w:p w14:paraId="583828D3" w14:textId="77777777" w:rsidR="00512B43" w:rsidRPr="00B86D90" w:rsidRDefault="00512B43" w:rsidP="00512B43">
      <w:pPr>
        <w:pStyle w:val="subsection"/>
      </w:pPr>
      <w:r w:rsidRPr="00B86D90">
        <w:tab/>
        <w:t>(1A)</w:t>
      </w:r>
      <w:r w:rsidRPr="00B86D90">
        <w:tab/>
        <w:t>This subclause applies in relation to a decision to refuse to grant the non</w:t>
      </w:r>
      <w:r w:rsidR="00B86D90">
        <w:noBreakHyphen/>
      </w:r>
      <w:r w:rsidRPr="00B86D90">
        <w:t>citizen a substantive visa if:</w:t>
      </w:r>
    </w:p>
    <w:p w14:paraId="7D831D43" w14:textId="77777777" w:rsidR="00512B43" w:rsidRPr="00B86D90" w:rsidRDefault="00512B43" w:rsidP="00512B43">
      <w:pPr>
        <w:pStyle w:val="paragraph"/>
      </w:pPr>
      <w:r w:rsidRPr="00B86D90">
        <w:tab/>
        <w:t>(a)</w:t>
      </w:r>
      <w:r w:rsidRPr="00B86D90">
        <w:tab/>
        <w:t>both of the following apply:</w:t>
      </w:r>
    </w:p>
    <w:p w14:paraId="2A0681C9" w14:textId="77777777" w:rsidR="00512B43" w:rsidRPr="00B86D90" w:rsidRDefault="00512B43" w:rsidP="00512B43">
      <w:pPr>
        <w:pStyle w:val="paragraphsub"/>
      </w:pPr>
      <w:r w:rsidRPr="00B86D90">
        <w:tab/>
        <w:t>(i)</w:t>
      </w:r>
      <w:r w:rsidRPr="00B86D90">
        <w:tab/>
        <w:t>a criterion for the grant of the substantive visa is that the non</w:t>
      </w:r>
      <w:r w:rsidR="00B86D90">
        <w:noBreakHyphen/>
      </w:r>
      <w:r w:rsidRPr="00B86D90">
        <w:t>citizen satisfies public interest criterion 4003;</w:t>
      </w:r>
    </w:p>
    <w:p w14:paraId="56ADCBF8" w14:textId="77777777" w:rsidR="00512B43" w:rsidRPr="00B86D90" w:rsidRDefault="00512B43" w:rsidP="00512B43">
      <w:pPr>
        <w:pStyle w:val="paragraphsub"/>
      </w:pPr>
      <w:r w:rsidRPr="00B86D90">
        <w:tab/>
        <w:t>(ii)</w:t>
      </w:r>
      <w:r w:rsidRPr="00B86D90">
        <w:tab/>
        <w:t>the non</w:t>
      </w:r>
      <w:r w:rsidR="00B86D90">
        <w:noBreakHyphen/>
      </w:r>
      <w:r w:rsidRPr="00B86D90">
        <w:t>citizen did not satisfy paragraph (b) of that criterion; or</w:t>
      </w:r>
    </w:p>
    <w:p w14:paraId="6476BBAA" w14:textId="77777777" w:rsidR="00512B43" w:rsidRPr="00B86D90" w:rsidRDefault="00512B43" w:rsidP="00512B43">
      <w:pPr>
        <w:pStyle w:val="paragraph"/>
      </w:pPr>
      <w:r w:rsidRPr="00B86D90">
        <w:tab/>
        <w:t>(b)</w:t>
      </w:r>
      <w:r w:rsidRPr="00B86D90">
        <w:tab/>
        <w:t>both of the following apply:</w:t>
      </w:r>
    </w:p>
    <w:p w14:paraId="3A0A490B" w14:textId="77777777" w:rsidR="00512B43" w:rsidRPr="00B86D90" w:rsidRDefault="00512B43" w:rsidP="00512B43">
      <w:pPr>
        <w:pStyle w:val="paragraphsub"/>
      </w:pPr>
      <w:r w:rsidRPr="00B86D90">
        <w:tab/>
        <w:t>(i)</w:t>
      </w:r>
      <w:r w:rsidRPr="00B86D90">
        <w:tab/>
        <w:t>a criterion for the grant of the substantive visa is that the non</w:t>
      </w:r>
      <w:r w:rsidR="00B86D90">
        <w:noBreakHyphen/>
      </w:r>
      <w:r w:rsidRPr="00B86D90">
        <w:t>citizen satisfies public interest criterion 4003A;</w:t>
      </w:r>
    </w:p>
    <w:p w14:paraId="37A0EE22" w14:textId="77777777" w:rsidR="00512B43" w:rsidRPr="00B86D90" w:rsidRDefault="00512B43" w:rsidP="00512B43">
      <w:pPr>
        <w:pStyle w:val="paragraphsub"/>
      </w:pPr>
      <w:r w:rsidRPr="00B86D90">
        <w:tab/>
        <w:t>(ii)</w:t>
      </w:r>
      <w:r w:rsidRPr="00B86D90">
        <w:tab/>
        <w:t>the non</w:t>
      </w:r>
      <w:r w:rsidR="00B86D90">
        <w:noBreakHyphen/>
      </w:r>
      <w:r w:rsidRPr="00B86D90">
        <w:t>citizen did not satisfy that criterion.</w:t>
      </w:r>
    </w:p>
    <w:p w14:paraId="33DC5E9A" w14:textId="77777777" w:rsidR="00285620" w:rsidRPr="00B86D90" w:rsidRDefault="00B053F8" w:rsidP="00285620">
      <w:pPr>
        <w:pStyle w:val="ActHead7"/>
        <w:pageBreakBefore/>
      </w:pPr>
      <w:bookmarkStart w:id="11" w:name="_Toc170468938"/>
      <w:r w:rsidRPr="00381C78">
        <w:rPr>
          <w:rStyle w:val="CharAmPartNo"/>
        </w:rPr>
        <w:lastRenderedPageBreak/>
        <w:t>Part 2</w:t>
      </w:r>
      <w:r w:rsidR="00285620" w:rsidRPr="00B86D90">
        <w:t>—</w:t>
      </w:r>
      <w:r w:rsidR="000F7FDE" w:rsidRPr="00381C78">
        <w:rPr>
          <w:rStyle w:val="CharAmPartText"/>
        </w:rPr>
        <w:t>C</w:t>
      </w:r>
      <w:r w:rsidR="006877A8" w:rsidRPr="00381C78">
        <w:rPr>
          <w:rStyle w:val="CharAmPartText"/>
        </w:rPr>
        <w:t>essation and c</w:t>
      </w:r>
      <w:r w:rsidR="000F7FDE" w:rsidRPr="00381C78">
        <w:rPr>
          <w:rStyle w:val="CharAmPartText"/>
        </w:rPr>
        <w:t xml:space="preserve">onditions of </w:t>
      </w:r>
      <w:r w:rsidR="006877A8" w:rsidRPr="00381C78">
        <w:rPr>
          <w:rStyle w:val="CharAmPartText"/>
        </w:rPr>
        <w:t>certain</w:t>
      </w:r>
      <w:r w:rsidR="002E052F" w:rsidRPr="00381C78">
        <w:rPr>
          <w:rStyle w:val="CharAmPartText"/>
        </w:rPr>
        <w:t xml:space="preserve"> </w:t>
      </w:r>
      <w:r w:rsidR="000F7FDE" w:rsidRPr="00381C78">
        <w:rPr>
          <w:rStyle w:val="CharAmPartText"/>
        </w:rPr>
        <w:t>bridging visa</w:t>
      </w:r>
      <w:r w:rsidR="006877A8" w:rsidRPr="00381C78">
        <w:rPr>
          <w:rStyle w:val="CharAmPartText"/>
        </w:rPr>
        <w:t>s</w:t>
      </w:r>
      <w:bookmarkEnd w:id="11"/>
    </w:p>
    <w:p w14:paraId="28260207" w14:textId="77777777" w:rsidR="00747B1F" w:rsidRPr="00B86D90" w:rsidRDefault="00747B1F" w:rsidP="00747B1F">
      <w:pPr>
        <w:pStyle w:val="ActHead9"/>
      </w:pPr>
      <w:bookmarkStart w:id="12" w:name="_Toc170468939"/>
      <w:r w:rsidRPr="00B86D90">
        <w:t>Migration Regulations 1994</w:t>
      </w:r>
      <w:bookmarkEnd w:id="12"/>
    </w:p>
    <w:p w14:paraId="55289657" w14:textId="77777777" w:rsidR="0016060B" w:rsidRPr="00B86D90" w:rsidRDefault="00E17DD0" w:rsidP="0016060B">
      <w:pPr>
        <w:pStyle w:val="ItemHead"/>
      </w:pPr>
      <w:r w:rsidRPr="00B86D90">
        <w:t>18</w:t>
      </w:r>
      <w:r w:rsidR="0016060B" w:rsidRPr="00B86D90">
        <w:t xml:space="preserve">  Regulation 1.03</w:t>
      </w:r>
    </w:p>
    <w:p w14:paraId="111C729B" w14:textId="77777777" w:rsidR="0016060B" w:rsidRPr="00B86D90" w:rsidRDefault="0016060B" w:rsidP="0016060B">
      <w:pPr>
        <w:pStyle w:val="Item"/>
      </w:pPr>
      <w:r w:rsidRPr="00B86D90">
        <w:t>Insert:</w:t>
      </w:r>
    </w:p>
    <w:p w14:paraId="0B656679" w14:textId="77777777" w:rsidR="007C1CB1" w:rsidRPr="00B86D90" w:rsidRDefault="007C1CB1" w:rsidP="007C1CB1">
      <w:pPr>
        <w:pStyle w:val="Definition"/>
      </w:pPr>
      <w:r w:rsidRPr="00B86D90">
        <w:rPr>
          <w:b/>
          <w:i/>
        </w:rPr>
        <w:t>weapons of mass destruction determination</w:t>
      </w:r>
      <w:r w:rsidRPr="00B86D90">
        <w:t xml:space="preserve"> means a determination mentioned in any of the following provisions:</w:t>
      </w:r>
    </w:p>
    <w:p w14:paraId="4C18F258" w14:textId="77777777" w:rsidR="007C1CB1" w:rsidRPr="00B86D90" w:rsidRDefault="007C1CB1" w:rsidP="007C1CB1">
      <w:pPr>
        <w:pStyle w:val="paragraph"/>
      </w:pPr>
      <w:r w:rsidRPr="00B86D90">
        <w:tab/>
        <w:t>(a)</w:t>
      </w:r>
      <w:r w:rsidRPr="00B86D90">
        <w:tab/>
        <w:t>sub</w:t>
      </w:r>
      <w:r w:rsidR="00B86D90">
        <w:noBreakHyphen/>
      </w:r>
      <w:r w:rsidRPr="00B86D90">
        <w:t>subparagraph 2.43(1)(a)(i)(B);</w:t>
      </w:r>
    </w:p>
    <w:p w14:paraId="7415F142" w14:textId="77777777" w:rsidR="007C1CB1" w:rsidRPr="00B86D90" w:rsidRDefault="007C1CB1" w:rsidP="007C1CB1">
      <w:pPr>
        <w:pStyle w:val="paragraph"/>
      </w:pPr>
      <w:r w:rsidRPr="00B86D90">
        <w:tab/>
        <w:t>(b)</w:t>
      </w:r>
      <w:r w:rsidRPr="00B86D90">
        <w:tab/>
        <w:t>subparagraph 2.43(1)(a)(ii);</w:t>
      </w:r>
    </w:p>
    <w:p w14:paraId="08D56246" w14:textId="77777777" w:rsidR="007C1CB1" w:rsidRPr="00B86D90" w:rsidRDefault="007C1CB1" w:rsidP="007C1CB1">
      <w:pPr>
        <w:pStyle w:val="paragraph"/>
      </w:pPr>
      <w:r w:rsidRPr="00B86D90">
        <w:tab/>
        <w:t>(c)</w:t>
      </w:r>
      <w:r w:rsidRPr="00B86D90">
        <w:tab/>
        <w:t>paragraph (b) of public interest criterion 4003;</w:t>
      </w:r>
    </w:p>
    <w:p w14:paraId="7D27BD1D" w14:textId="77777777" w:rsidR="007C1CB1" w:rsidRPr="00B86D90" w:rsidRDefault="007C1CB1" w:rsidP="007C1CB1">
      <w:pPr>
        <w:pStyle w:val="paragraph"/>
      </w:pPr>
      <w:r w:rsidRPr="00B86D90">
        <w:tab/>
        <w:t>(d)</w:t>
      </w:r>
      <w:r w:rsidRPr="00B86D90">
        <w:tab/>
        <w:t>public interest criterion 4003A.</w:t>
      </w:r>
    </w:p>
    <w:p w14:paraId="788F0FBF" w14:textId="77777777" w:rsidR="00FD721A" w:rsidRPr="00B86D90" w:rsidRDefault="00E17DD0" w:rsidP="00FD721A">
      <w:pPr>
        <w:pStyle w:val="ItemHead"/>
      </w:pPr>
      <w:r w:rsidRPr="00B86D90">
        <w:t>19</w:t>
      </w:r>
      <w:r w:rsidR="00B2516E" w:rsidRPr="00B86D90">
        <w:t xml:space="preserve">  </w:t>
      </w:r>
      <w:r w:rsidR="0034492C" w:rsidRPr="00B86D90">
        <w:t>After</w:t>
      </w:r>
      <w:r w:rsidR="00FD721A" w:rsidRPr="00B86D90">
        <w:t xml:space="preserve"> </w:t>
      </w:r>
      <w:r w:rsidR="001E292D" w:rsidRPr="00B86D90">
        <w:t>clause 0</w:t>
      </w:r>
      <w:r w:rsidR="00FD721A" w:rsidRPr="00B86D90">
        <w:t xml:space="preserve">50.511 of </w:t>
      </w:r>
      <w:r w:rsidR="001E292D" w:rsidRPr="00B86D90">
        <w:t>Schedule 2</w:t>
      </w:r>
    </w:p>
    <w:p w14:paraId="235C094D" w14:textId="77777777" w:rsidR="00FD721A" w:rsidRPr="00B86D90" w:rsidRDefault="00FD721A" w:rsidP="00FD721A">
      <w:pPr>
        <w:pStyle w:val="Item"/>
      </w:pPr>
      <w:r w:rsidRPr="00B86D90">
        <w:t>Insert:</w:t>
      </w:r>
    </w:p>
    <w:p w14:paraId="1CDD8CA4" w14:textId="77777777" w:rsidR="00FD721A" w:rsidRPr="00B86D90" w:rsidRDefault="00FD721A" w:rsidP="00FD721A">
      <w:pPr>
        <w:pStyle w:val="ActHead5"/>
      </w:pPr>
      <w:bookmarkStart w:id="13" w:name="_Toc170468940"/>
      <w:r w:rsidRPr="00381C78">
        <w:rPr>
          <w:rStyle w:val="CharSectno"/>
        </w:rPr>
        <w:t>050.511AA</w:t>
      </w:r>
      <w:bookmarkEnd w:id="13"/>
      <w:r w:rsidR="003805D8" w:rsidRPr="00B86D90">
        <w:t xml:space="preserve">  </w:t>
      </w:r>
    </w:p>
    <w:p w14:paraId="7A6935DC" w14:textId="77777777" w:rsidR="006B69CC" w:rsidRPr="00B86D90" w:rsidRDefault="00F120E2" w:rsidP="00B44C0C">
      <w:pPr>
        <w:pStyle w:val="subsection"/>
      </w:pPr>
      <w:r w:rsidRPr="00B86D90">
        <w:tab/>
      </w:r>
      <w:r w:rsidR="00E4501E" w:rsidRPr="00B86D90">
        <w:t>(1)</w:t>
      </w:r>
      <w:r w:rsidR="00E4501E" w:rsidRPr="00B86D90">
        <w:tab/>
        <w:t>In the case of a visa</w:t>
      </w:r>
      <w:r w:rsidR="008C3623" w:rsidRPr="00B86D90">
        <w:t xml:space="preserve"> </w:t>
      </w:r>
      <w:r w:rsidR="006B69CC" w:rsidRPr="00B86D90">
        <w:t>granted to a non</w:t>
      </w:r>
      <w:r w:rsidR="00B86D90">
        <w:noBreakHyphen/>
      </w:r>
      <w:r w:rsidR="006B69CC" w:rsidRPr="00B86D90">
        <w:t xml:space="preserve">citizen under </w:t>
      </w:r>
      <w:r w:rsidR="00C60036" w:rsidRPr="00B86D90">
        <w:t>regulation 2</w:t>
      </w:r>
      <w:r w:rsidR="00775AE4" w:rsidRPr="00B86D90">
        <w:t xml:space="preserve">.24A </w:t>
      </w:r>
      <w:r w:rsidR="00D04A7D" w:rsidRPr="00B86D90">
        <w:t xml:space="preserve">in respect of </w:t>
      </w:r>
      <w:r w:rsidR="00643894" w:rsidRPr="00B86D90">
        <w:t>the non</w:t>
      </w:r>
      <w:r w:rsidR="00B86D90">
        <w:noBreakHyphen/>
      </w:r>
      <w:r w:rsidR="00643894" w:rsidRPr="00B86D90">
        <w:t>citizen’s</w:t>
      </w:r>
      <w:r w:rsidR="00D04A7D" w:rsidRPr="00B86D90">
        <w:t xml:space="preserve"> application for a substantive visa</w:t>
      </w:r>
      <w:r w:rsidR="00643894" w:rsidRPr="00B86D90">
        <w:t xml:space="preserve"> referred to in </w:t>
      </w:r>
      <w:r w:rsidR="00D53756" w:rsidRPr="00B86D90">
        <w:t>paragraph 2</w:t>
      </w:r>
      <w:r w:rsidR="00643894" w:rsidRPr="00B86D90">
        <w:t>.24A(1)(a)</w:t>
      </w:r>
      <w:r w:rsidR="00B44C0C" w:rsidRPr="00B86D90">
        <w:t>—</w:t>
      </w:r>
      <w:r w:rsidR="006B69CC" w:rsidRPr="00B86D90">
        <w:t>bridging visa:</w:t>
      </w:r>
    </w:p>
    <w:p w14:paraId="3144214C" w14:textId="77777777" w:rsidR="006B69CC" w:rsidRPr="00B86D90" w:rsidRDefault="006B69CC" w:rsidP="008C3623">
      <w:pPr>
        <w:pStyle w:val="paragraph"/>
      </w:pPr>
      <w:r w:rsidRPr="00B86D90">
        <w:tab/>
        <w:t>(</w:t>
      </w:r>
      <w:r w:rsidR="001F015E" w:rsidRPr="00B86D90">
        <w:t>a</w:t>
      </w:r>
      <w:r w:rsidRPr="00B86D90">
        <w:t>)</w:t>
      </w:r>
      <w:r w:rsidRPr="00B86D90">
        <w:tab/>
        <w:t>coming into effect on grant; and</w:t>
      </w:r>
    </w:p>
    <w:p w14:paraId="1DBE3B80" w14:textId="77777777" w:rsidR="006B69CC" w:rsidRPr="00B86D90" w:rsidRDefault="006B69CC" w:rsidP="008C3623">
      <w:pPr>
        <w:pStyle w:val="paragraph"/>
      </w:pPr>
      <w:r w:rsidRPr="00B86D90">
        <w:tab/>
        <w:t>(</w:t>
      </w:r>
      <w:r w:rsidR="001F015E" w:rsidRPr="00B86D90">
        <w:t>b</w:t>
      </w:r>
      <w:r w:rsidRPr="00B86D90">
        <w:t>)</w:t>
      </w:r>
      <w:r w:rsidRPr="00B86D90">
        <w:tab/>
        <w:t>permitting the holder to remain in Australia until</w:t>
      </w:r>
      <w:r w:rsidR="00AE65AE" w:rsidRPr="00B86D90">
        <w:t>:</w:t>
      </w:r>
    </w:p>
    <w:p w14:paraId="25FD5DA4" w14:textId="77777777" w:rsidR="006B69CC" w:rsidRPr="00B86D90" w:rsidRDefault="006B69CC" w:rsidP="008C3623">
      <w:pPr>
        <w:pStyle w:val="paragraphsub"/>
      </w:pPr>
      <w:r w:rsidRPr="00B86D90">
        <w:tab/>
        <w:t>(i)</w:t>
      </w:r>
      <w:r w:rsidRPr="00B86D90">
        <w:tab/>
        <w:t>35 days after the Minister</w:t>
      </w:r>
      <w:r w:rsidR="007D7C85" w:rsidRPr="00B86D90">
        <w:t xml:space="preserve"> </w:t>
      </w:r>
      <w:r w:rsidR="00643894" w:rsidRPr="00B86D90">
        <w:t>decided to refuse to grant the substantive visa to the non</w:t>
      </w:r>
      <w:r w:rsidR="00B86D90">
        <w:noBreakHyphen/>
      </w:r>
      <w:r w:rsidR="00643894" w:rsidRPr="00B86D90">
        <w:t>citizen</w:t>
      </w:r>
      <w:r w:rsidRPr="00B86D90">
        <w:t>; or</w:t>
      </w:r>
    </w:p>
    <w:p w14:paraId="03FE22A4" w14:textId="77777777" w:rsidR="006B69CC" w:rsidRPr="00B86D90" w:rsidRDefault="006B69CC" w:rsidP="008C3623">
      <w:pPr>
        <w:pStyle w:val="paragraphsub"/>
      </w:pPr>
      <w:r w:rsidRPr="00B86D90">
        <w:tab/>
        <w:t>(ii)</w:t>
      </w:r>
      <w:r w:rsidRPr="00B86D90">
        <w:tab/>
        <w:t xml:space="preserve">if the </w:t>
      </w:r>
      <w:r w:rsidR="00E3768A" w:rsidRPr="00B86D90">
        <w:t>ART</w:t>
      </w:r>
      <w:r w:rsidRPr="00B86D90">
        <w:t xml:space="preserve"> decides that the holder’s application for merits review of that refusal was not made in accordance with the law governing the making of applications to the </w:t>
      </w:r>
      <w:r w:rsidR="00E3768A" w:rsidRPr="00B86D90">
        <w:t>ART</w:t>
      </w:r>
      <w:r w:rsidRPr="00B86D90">
        <w:t xml:space="preserve">—35 days after the </w:t>
      </w:r>
      <w:r w:rsidR="00E3768A" w:rsidRPr="00B86D90">
        <w:t>ART</w:t>
      </w:r>
      <w:r w:rsidRPr="00B86D90">
        <w:t xml:space="preserve"> makes the decision; or</w:t>
      </w:r>
    </w:p>
    <w:p w14:paraId="47839AAF" w14:textId="77777777" w:rsidR="006B69CC" w:rsidRPr="00B86D90" w:rsidRDefault="006B69CC" w:rsidP="008C3623">
      <w:pPr>
        <w:pStyle w:val="paragraphsub"/>
      </w:pPr>
      <w:r w:rsidRPr="00B86D90">
        <w:tab/>
        <w:t>(iii)</w:t>
      </w:r>
      <w:r w:rsidRPr="00B86D90">
        <w:tab/>
        <w:t xml:space="preserve">if the </w:t>
      </w:r>
      <w:r w:rsidR="00E3768A" w:rsidRPr="00B86D90">
        <w:t>ART</w:t>
      </w:r>
      <w:r w:rsidRPr="00B86D90">
        <w:t xml:space="preserve"> makes a decision on the holder’s application for merits review of that refusal (other than a decision to remit the application to the Minister for reconsideration)—35 days after the </w:t>
      </w:r>
      <w:r w:rsidR="00E3768A" w:rsidRPr="00B86D90">
        <w:t>ART</w:t>
      </w:r>
      <w:r w:rsidRPr="00B86D90">
        <w:t xml:space="preserve"> makes the decision; or</w:t>
      </w:r>
    </w:p>
    <w:p w14:paraId="1ED212C1" w14:textId="77777777" w:rsidR="006B69CC" w:rsidRPr="00B86D90" w:rsidRDefault="006B69CC" w:rsidP="008C3623">
      <w:pPr>
        <w:pStyle w:val="paragraphsub"/>
      </w:pPr>
      <w:r w:rsidRPr="00B86D90">
        <w:tab/>
        <w:t>(</w:t>
      </w:r>
      <w:r w:rsidR="00340B62" w:rsidRPr="00B86D90">
        <w:t>i</w:t>
      </w:r>
      <w:r w:rsidRPr="00B86D90">
        <w:t>v)</w:t>
      </w:r>
      <w:r w:rsidRPr="00B86D90">
        <w:tab/>
        <w:t xml:space="preserve">if the holder withdraws </w:t>
      </w:r>
      <w:r w:rsidR="002E43E3" w:rsidRPr="00B86D90">
        <w:t>an</w:t>
      </w:r>
      <w:r w:rsidRPr="00B86D90">
        <w:t xml:space="preserve"> application to the </w:t>
      </w:r>
      <w:r w:rsidR="00E3768A" w:rsidRPr="00B86D90">
        <w:t>ART</w:t>
      </w:r>
      <w:r w:rsidRPr="00B86D90">
        <w:t>—35 days after that withdrawal; or</w:t>
      </w:r>
    </w:p>
    <w:p w14:paraId="7C262E28" w14:textId="77777777" w:rsidR="006B69CC" w:rsidRPr="00B86D90" w:rsidRDefault="006B69CC" w:rsidP="008C3623">
      <w:pPr>
        <w:pStyle w:val="paragraphsub"/>
      </w:pPr>
      <w:r w:rsidRPr="00B86D90">
        <w:tab/>
        <w:t>(v)</w:t>
      </w:r>
      <w:r w:rsidRPr="00B86D90">
        <w:tab/>
        <w:t xml:space="preserve">the grant of a further bridging visa to the holder in respect of </w:t>
      </w:r>
      <w:r w:rsidR="00641C49" w:rsidRPr="00B86D90">
        <w:t>the holder</w:t>
      </w:r>
      <w:r w:rsidR="00E62ECB" w:rsidRPr="00B86D90">
        <w:t>’s</w:t>
      </w:r>
      <w:r w:rsidRPr="00B86D90">
        <w:t xml:space="preserve"> substantive visa application; or</w:t>
      </w:r>
    </w:p>
    <w:p w14:paraId="5FC5AFA3" w14:textId="77777777" w:rsidR="00AF7B9E" w:rsidRPr="00B86D90" w:rsidRDefault="006B69CC" w:rsidP="008C3623">
      <w:pPr>
        <w:pStyle w:val="paragraphsub"/>
      </w:pPr>
      <w:r w:rsidRPr="00B86D90">
        <w:tab/>
        <w:t>(vi)</w:t>
      </w:r>
      <w:r w:rsidRPr="00B86D90">
        <w:tab/>
        <w:t xml:space="preserve">if the </w:t>
      </w:r>
      <w:r w:rsidR="00E3768A" w:rsidRPr="00B86D90">
        <w:t>ART</w:t>
      </w:r>
      <w:r w:rsidR="00340B62" w:rsidRPr="00B86D90">
        <w:t xml:space="preserve"> </w:t>
      </w:r>
      <w:r w:rsidRPr="00B86D90">
        <w:t>remits the holder’s application for the substantive visa, to the Minister, for reconsideration—the day worked out in accordance with whichever subparagraph of this paragraph applies in relation to the reconsideration</w:t>
      </w:r>
      <w:r w:rsidR="00AF7B9E" w:rsidRPr="00B86D90">
        <w:t>.</w:t>
      </w:r>
    </w:p>
    <w:p w14:paraId="3DEFEAD7" w14:textId="77777777" w:rsidR="008C3623" w:rsidRPr="00B86D90" w:rsidRDefault="008C3623" w:rsidP="008C3623">
      <w:pPr>
        <w:pStyle w:val="subsection"/>
      </w:pPr>
      <w:r w:rsidRPr="00B86D90">
        <w:tab/>
        <w:t>(</w:t>
      </w:r>
      <w:r w:rsidR="00530B1D" w:rsidRPr="00B86D90">
        <w:t>2</w:t>
      </w:r>
      <w:r w:rsidRPr="00B86D90">
        <w:t>)</w:t>
      </w:r>
      <w:r w:rsidRPr="00B86D90">
        <w:tab/>
        <w:t xml:space="preserve">For the purposes of </w:t>
      </w:r>
      <w:r w:rsidR="00E475A7" w:rsidRPr="00B86D90">
        <w:t>subparagraphs (</w:t>
      </w:r>
      <w:r w:rsidRPr="00B86D90">
        <w:t>1)(</w:t>
      </w:r>
      <w:r w:rsidR="001F015E" w:rsidRPr="00B86D90">
        <w:t>b</w:t>
      </w:r>
      <w:r w:rsidRPr="00B86D90">
        <w:t>)(i), (ii)</w:t>
      </w:r>
      <w:r w:rsidR="00636CD7" w:rsidRPr="00B86D90">
        <w:t xml:space="preserve"> and</w:t>
      </w:r>
      <w:r w:rsidRPr="00B86D90">
        <w:t xml:space="preserve"> (iii), the 35 day period begins to run:</w:t>
      </w:r>
    </w:p>
    <w:p w14:paraId="3810FFCA" w14:textId="77777777" w:rsidR="008C3623" w:rsidRPr="00B86D90" w:rsidRDefault="008C3623" w:rsidP="006456EF">
      <w:pPr>
        <w:pStyle w:val="paragraph"/>
      </w:pPr>
      <w:r w:rsidRPr="00B86D90">
        <w:tab/>
        <w:t>(a)</w:t>
      </w:r>
      <w:r w:rsidRPr="00B86D90">
        <w:tab/>
        <w:t>despite any failure to comply with the requirements of the Act or these Regulations in relation to the decision mentioned in the subparagraph; and</w:t>
      </w:r>
    </w:p>
    <w:p w14:paraId="7F31BF5F" w14:textId="77777777" w:rsidR="008C3623" w:rsidRPr="00B86D90" w:rsidRDefault="008C3623" w:rsidP="006456EF">
      <w:pPr>
        <w:pStyle w:val="paragraph"/>
      </w:pPr>
      <w:r w:rsidRPr="00B86D90">
        <w:tab/>
        <w:t>(b)</w:t>
      </w:r>
      <w:r w:rsidRPr="00B86D90">
        <w:tab/>
        <w:t>irrespective of the validity of the decision.</w:t>
      </w:r>
    </w:p>
    <w:p w14:paraId="32879B4B" w14:textId="77777777" w:rsidR="00F3135F" w:rsidRPr="00B86D90" w:rsidRDefault="00E17DD0" w:rsidP="00F3135F">
      <w:pPr>
        <w:pStyle w:val="ItemHead"/>
      </w:pPr>
      <w:r w:rsidRPr="00B86D90">
        <w:lastRenderedPageBreak/>
        <w:t>20</w:t>
      </w:r>
      <w:r w:rsidR="00F3135F" w:rsidRPr="00B86D90">
        <w:t xml:space="preserve">  </w:t>
      </w:r>
      <w:r w:rsidR="00E1509A" w:rsidRPr="00B86D90">
        <w:t>Clause 0</w:t>
      </w:r>
      <w:r w:rsidR="00F3135F" w:rsidRPr="00B86D90">
        <w:t xml:space="preserve">50.613 of </w:t>
      </w:r>
      <w:r w:rsidR="001E292D" w:rsidRPr="00B86D90">
        <w:t>Schedule 2</w:t>
      </w:r>
    </w:p>
    <w:p w14:paraId="175D68C9" w14:textId="77777777" w:rsidR="00F3135F" w:rsidRPr="00B86D90" w:rsidRDefault="00F3135F" w:rsidP="00F3135F">
      <w:pPr>
        <w:pStyle w:val="Item"/>
      </w:pPr>
      <w:r w:rsidRPr="00B86D90">
        <w:t>Repeal the clause, substitute:</w:t>
      </w:r>
    </w:p>
    <w:p w14:paraId="7589A701" w14:textId="77777777" w:rsidR="00376BAF" w:rsidRPr="00B86D90" w:rsidRDefault="00376BAF" w:rsidP="00376BAF">
      <w:pPr>
        <w:pStyle w:val="ActHead5"/>
      </w:pPr>
      <w:bookmarkStart w:id="14" w:name="_Toc170468941"/>
      <w:r w:rsidRPr="00381C78">
        <w:rPr>
          <w:rStyle w:val="CharSectno"/>
        </w:rPr>
        <w:t>050.613</w:t>
      </w:r>
      <w:bookmarkEnd w:id="14"/>
      <w:r w:rsidRPr="00B86D90">
        <w:t xml:space="preserve">  </w:t>
      </w:r>
    </w:p>
    <w:p w14:paraId="3CD8D636" w14:textId="77777777" w:rsidR="00F3135F" w:rsidRPr="00B86D90" w:rsidRDefault="00683634" w:rsidP="00683634">
      <w:pPr>
        <w:pStyle w:val="subsection"/>
      </w:pPr>
      <w:r w:rsidRPr="00B86D90">
        <w:tab/>
        <w:t>(1)</w:t>
      </w:r>
      <w:r w:rsidRPr="00B86D90">
        <w:tab/>
        <w:t>In the case of a visa</w:t>
      </w:r>
      <w:r w:rsidR="00B90FA5" w:rsidRPr="00B86D90">
        <w:t xml:space="preserve"> </w:t>
      </w:r>
      <w:bookmarkStart w:id="15" w:name="_Hlk163216277"/>
      <w:r w:rsidR="00B90FA5" w:rsidRPr="00B86D90">
        <w:t xml:space="preserve">(other than a visa to which </w:t>
      </w:r>
      <w:r w:rsidR="001E292D" w:rsidRPr="00B86D90">
        <w:t>clause 0</w:t>
      </w:r>
      <w:r w:rsidR="00B90FA5" w:rsidRPr="00B86D90">
        <w:t xml:space="preserve">50.616B applies) </w:t>
      </w:r>
      <w:bookmarkEnd w:id="15"/>
      <w:r w:rsidRPr="00B86D90">
        <w:t>granted to an applicant who meets the requirements of sub</w:t>
      </w:r>
      <w:r w:rsidR="001E292D" w:rsidRPr="00B86D90">
        <w:t>clause 0</w:t>
      </w:r>
      <w:r w:rsidRPr="00B86D90">
        <w:t>50.212(6A) or (8)—any 1 or more of conditions 8201, 8207, 8401, 8505, 8506, 8507, 8508, 8510, 8511, 8512 and 8548 may be imposed.</w:t>
      </w:r>
    </w:p>
    <w:p w14:paraId="659EB167" w14:textId="77777777" w:rsidR="00C23219" w:rsidRPr="00B86D90" w:rsidRDefault="00C23219" w:rsidP="00C23219">
      <w:pPr>
        <w:pStyle w:val="subsection"/>
      </w:pPr>
      <w:bookmarkStart w:id="16" w:name="_Hlk163216246"/>
      <w:r w:rsidRPr="00B86D90">
        <w:tab/>
        <w:t>(2)</w:t>
      </w:r>
      <w:r w:rsidRPr="00B86D90">
        <w:tab/>
        <w:t>Despite anything in the other provisions of this Division, those provisions do not apply in relation to a visa to which subclause (1) applies.</w:t>
      </w:r>
    </w:p>
    <w:p w14:paraId="1408A9D1" w14:textId="77777777" w:rsidR="00C23219" w:rsidRPr="00B86D90" w:rsidRDefault="00C23219" w:rsidP="00C23219">
      <w:pPr>
        <w:pStyle w:val="notetext"/>
      </w:pPr>
      <w:r w:rsidRPr="00B86D90">
        <w:t>Note:</w:t>
      </w:r>
      <w:r w:rsidRPr="00B86D90">
        <w:tab/>
        <w:t>This means that the only conditions that may be imposed on such a visa are those conditions set out in subclause (1).</w:t>
      </w:r>
    </w:p>
    <w:bookmarkEnd w:id="16"/>
    <w:p w14:paraId="2B6771E5" w14:textId="77777777" w:rsidR="00E84215" w:rsidRPr="00B86D90" w:rsidRDefault="00E17DD0" w:rsidP="00AE4DE4">
      <w:pPr>
        <w:pStyle w:val="ItemHead"/>
      </w:pPr>
      <w:r w:rsidRPr="00B86D90">
        <w:t>21</w:t>
      </w:r>
      <w:r w:rsidR="00E021D1" w:rsidRPr="00B86D90">
        <w:t xml:space="preserve">  </w:t>
      </w:r>
      <w:r w:rsidR="001E292D" w:rsidRPr="00B86D90">
        <w:t>Subclause 0</w:t>
      </w:r>
      <w:r w:rsidR="00CE4E2B" w:rsidRPr="00B86D90">
        <w:t>50.</w:t>
      </w:r>
      <w:r w:rsidR="00AE4DE4" w:rsidRPr="00B86D90">
        <w:t xml:space="preserve">613A(1) of </w:t>
      </w:r>
      <w:r w:rsidR="001E292D" w:rsidRPr="00B86D90">
        <w:t>Schedule 2</w:t>
      </w:r>
    </w:p>
    <w:p w14:paraId="3A893628" w14:textId="77777777" w:rsidR="00AE4DE4" w:rsidRPr="00B86D90" w:rsidRDefault="00AE4DE4" w:rsidP="00AE4DE4">
      <w:pPr>
        <w:pStyle w:val="Item"/>
      </w:pPr>
      <w:r w:rsidRPr="00B86D90">
        <w:t>Omit “</w:t>
      </w:r>
      <w:r w:rsidR="00CB5D98" w:rsidRPr="00B86D90">
        <w:t xml:space="preserve">granted to an applicant (whether or not the applicant is an applicant to which any other clause in this Division applies, other than </w:t>
      </w:r>
      <w:r w:rsidR="001E292D" w:rsidRPr="00B86D90">
        <w:t>clause 0</w:t>
      </w:r>
      <w:r w:rsidR="00CB5D98" w:rsidRPr="00B86D90">
        <w:t>50.613 or 050.616A)</w:t>
      </w:r>
      <w:r w:rsidRPr="00B86D90">
        <w:t>”, substitute “</w:t>
      </w:r>
      <w:bookmarkStart w:id="17" w:name="_Hlk163216712"/>
      <w:r w:rsidRPr="00B86D90">
        <w:t xml:space="preserve">(other than a visa to which </w:t>
      </w:r>
      <w:r w:rsidR="001E292D" w:rsidRPr="00B86D90">
        <w:t>clause 0</w:t>
      </w:r>
      <w:r w:rsidR="00CE4E2B" w:rsidRPr="00B86D90">
        <w:t xml:space="preserve">50.613, 050.616A or </w:t>
      </w:r>
      <w:r w:rsidRPr="00B86D90">
        <w:t>050.616B applies)</w:t>
      </w:r>
      <w:bookmarkEnd w:id="17"/>
      <w:r w:rsidRPr="00B86D90">
        <w:t xml:space="preserve"> granted to an applicant”.</w:t>
      </w:r>
    </w:p>
    <w:p w14:paraId="3CEF7FD0" w14:textId="77777777" w:rsidR="00E03B57" w:rsidRPr="00B86D90" w:rsidRDefault="00E17DD0" w:rsidP="00E03B57">
      <w:pPr>
        <w:pStyle w:val="ItemHead"/>
      </w:pPr>
      <w:r w:rsidRPr="00B86D90">
        <w:t>22</w:t>
      </w:r>
      <w:r w:rsidR="006275CB" w:rsidRPr="00B86D90">
        <w:t xml:space="preserve">  </w:t>
      </w:r>
      <w:r w:rsidR="001E292D" w:rsidRPr="00B86D90">
        <w:t>Subclause 0</w:t>
      </w:r>
      <w:r w:rsidR="00E03B57" w:rsidRPr="00B86D90">
        <w:t xml:space="preserve">50.613A(2) of </w:t>
      </w:r>
      <w:r w:rsidR="001E292D" w:rsidRPr="00B86D90">
        <w:t>Schedule 2</w:t>
      </w:r>
    </w:p>
    <w:p w14:paraId="4B071BE3" w14:textId="77777777" w:rsidR="00615BC8" w:rsidRPr="00B86D90" w:rsidRDefault="00E03B57" w:rsidP="00E03B57">
      <w:pPr>
        <w:pStyle w:val="Item"/>
      </w:pPr>
      <w:r w:rsidRPr="00B86D90">
        <w:t>Omit “</w:t>
      </w:r>
      <w:r w:rsidR="00615BC8" w:rsidRPr="00B86D90">
        <w:t>applicant is an applicant to whom”, substitute “visa is a visa to which”.</w:t>
      </w:r>
    </w:p>
    <w:p w14:paraId="6AC5BEAF" w14:textId="77777777" w:rsidR="006275CB" w:rsidRPr="00B86D90" w:rsidRDefault="00E17DD0" w:rsidP="006275CB">
      <w:pPr>
        <w:pStyle w:val="ItemHead"/>
      </w:pPr>
      <w:r w:rsidRPr="00B86D90">
        <w:t>23</w:t>
      </w:r>
      <w:r w:rsidR="00E03B57" w:rsidRPr="00B86D90">
        <w:t xml:space="preserve">  </w:t>
      </w:r>
      <w:r w:rsidR="006275CB" w:rsidRPr="00B86D90">
        <w:t xml:space="preserve">At the end of </w:t>
      </w:r>
      <w:r w:rsidR="001E292D" w:rsidRPr="00B86D90">
        <w:t>clause 0</w:t>
      </w:r>
      <w:r w:rsidR="006275CB" w:rsidRPr="00B86D90">
        <w:t xml:space="preserve">50.613A of </w:t>
      </w:r>
      <w:r w:rsidR="001E292D" w:rsidRPr="00B86D90">
        <w:t>Schedule 2</w:t>
      </w:r>
    </w:p>
    <w:p w14:paraId="3F313D01" w14:textId="77777777" w:rsidR="006275CB" w:rsidRPr="00B86D90" w:rsidRDefault="006275CB" w:rsidP="006275CB">
      <w:pPr>
        <w:pStyle w:val="Item"/>
      </w:pPr>
      <w:r w:rsidRPr="00B86D90">
        <w:t>Add:</w:t>
      </w:r>
    </w:p>
    <w:p w14:paraId="5EFE2BE6" w14:textId="77777777" w:rsidR="001663A1" w:rsidRPr="00B86D90" w:rsidRDefault="001663A1" w:rsidP="001663A1">
      <w:pPr>
        <w:pStyle w:val="subsection"/>
      </w:pPr>
      <w:r w:rsidRPr="00B86D90">
        <w:tab/>
        <w:t>(4)</w:t>
      </w:r>
      <w:r w:rsidRPr="00B86D90">
        <w:tab/>
        <w:t>Despite anything in the other provisions of this Division, those provisions do not apply in relation to a visa to which subclause (1) applies.</w:t>
      </w:r>
    </w:p>
    <w:p w14:paraId="57E6FCE8" w14:textId="77777777" w:rsidR="001663A1" w:rsidRPr="00B86D90" w:rsidRDefault="001663A1" w:rsidP="001663A1">
      <w:pPr>
        <w:pStyle w:val="notetext"/>
      </w:pPr>
      <w:r w:rsidRPr="00B86D90">
        <w:t>Note:</w:t>
      </w:r>
      <w:r w:rsidRPr="00B86D90">
        <w:tab/>
        <w:t>This means that the only conditions that</w:t>
      </w:r>
      <w:r w:rsidR="0037640C" w:rsidRPr="00B86D90">
        <w:t xml:space="preserve"> are, or may be,</w:t>
      </w:r>
      <w:r w:rsidRPr="00B86D90">
        <w:t xml:space="preserve"> imposed on such a visa are those conditions set out in </w:t>
      </w:r>
      <w:r w:rsidR="001E292D" w:rsidRPr="00B86D90">
        <w:t>subclauses (</w:t>
      </w:r>
      <w:r w:rsidRPr="00B86D90">
        <w:t>1) and (2).</w:t>
      </w:r>
    </w:p>
    <w:p w14:paraId="53812EC4" w14:textId="77777777" w:rsidR="00FB7B2C" w:rsidRPr="00B86D90" w:rsidRDefault="00E17DD0" w:rsidP="00CD0B23">
      <w:pPr>
        <w:pStyle w:val="ItemHead"/>
      </w:pPr>
      <w:r w:rsidRPr="00B86D90">
        <w:t>24</w:t>
      </w:r>
      <w:r w:rsidR="00FB7B2C" w:rsidRPr="00B86D90">
        <w:t xml:space="preserve">  </w:t>
      </w:r>
      <w:r w:rsidR="001E292D" w:rsidRPr="00B86D90">
        <w:t>Subclause 0</w:t>
      </w:r>
      <w:r w:rsidR="00CD0B23" w:rsidRPr="00B86D90">
        <w:t xml:space="preserve">50.616A(1) of </w:t>
      </w:r>
      <w:r w:rsidR="001E292D" w:rsidRPr="00B86D90">
        <w:t>Schedule 2</w:t>
      </w:r>
    </w:p>
    <w:p w14:paraId="1DEBF0EB" w14:textId="77777777" w:rsidR="00CD0B23" w:rsidRPr="00B86D90" w:rsidRDefault="00CD0B23" w:rsidP="00CD0B23">
      <w:pPr>
        <w:pStyle w:val="Item"/>
      </w:pPr>
      <w:r w:rsidRPr="00B86D90">
        <w:t>Omit “(whether or not the holder of the visa is a person to whom another clause in this Division would otherwise apply)”.</w:t>
      </w:r>
    </w:p>
    <w:p w14:paraId="7F86276E" w14:textId="77777777" w:rsidR="00CD0B23" w:rsidRPr="00B86D90" w:rsidRDefault="00E17DD0" w:rsidP="00CD0B23">
      <w:pPr>
        <w:pStyle w:val="ItemHead"/>
      </w:pPr>
      <w:r w:rsidRPr="00B86D90">
        <w:t>25</w:t>
      </w:r>
      <w:r w:rsidR="00CD0B23" w:rsidRPr="00B86D90">
        <w:t xml:space="preserve">  At the end of </w:t>
      </w:r>
      <w:r w:rsidR="001E292D" w:rsidRPr="00B86D90">
        <w:t>clause 0</w:t>
      </w:r>
      <w:r w:rsidR="00CD0B23" w:rsidRPr="00B86D90">
        <w:t xml:space="preserve">50.616A of </w:t>
      </w:r>
      <w:r w:rsidR="001E292D" w:rsidRPr="00B86D90">
        <w:t>Schedule 2</w:t>
      </w:r>
    </w:p>
    <w:p w14:paraId="58A3B2C7" w14:textId="77777777" w:rsidR="00CD0B23" w:rsidRPr="00B86D90" w:rsidRDefault="00CD0B23" w:rsidP="00CD0B23">
      <w:pPr>
        <w:pStyle w:val="Item"/>
      </w:pPr>
      <w:r w:rsidRPr="00B86D90">
        <w:t>Add:</w:t>
      </w:r>
    </w:p>
    <w:p w14:paraId="1B0E5409" w14:textId="77777777" w:rsidR="000A1817" w:rsidRPr="00B86D90" w:rsidRDefault="000A1817" w:rsidP="000A1817">
      <w:pPr>
        <w:pStyle w:val="subsection"/>
      </w:pPr>
      <w:r w:rsidRPr="00B86D90">
        <w:tab/>
        <w:t>(3)</w:t>
      </w:r>
      <w:r w:rsidRPr="00B86D90">
        <w:tab/>
        <w:t>Despite anything in the other provisions of this Division, those provisions do not apply in relation to a visa to which subclause (1) applies.</w:t>
      </w:r>
    </w:p>
    <w:p w14:paraId="0FBAABA6" w14:textId="77777777" w:rsidR="00884C06" w:rsidRPr="00B86D90" w:rsidRDefault="00884C06" w:rsidP="00884C06">
      <w:pPr>
        <w:pStyle w:val="notetext"/>
      </w:pPr>
      <w:r w:rsidRPr="00B86D90">
        <w:t>Note:</w:t>
      </w:r>
      <w:r w:rsidRPr="00B86D90">
        <w:tab/>
        <w:t>This means that the only conditions that may be imposed on such a visa are those conditions set out in subclause (1).</w:t>
      </w:r>
    </w:p>
    <w:p w14:paraId="0757B2A2" w14:textId="77777777" w:rsidR="002C5FEF" w:rsidRPr="00B86D90" w:rsidRDefault="00E17DD0" w:rsidP="002C5FEF">
      <w:pPr>
        <w:pStyle w:val="ItemHead"/>
      </w:pPr>
      <w:r w:rsidRPr="00B86D90">
        <w:t>26</w:t>
      </w:r>
      <w:r w:rsidR="002C5FEF" w:rsidRPr="00B86D90">
        <w:t xml:space="preserve">  After </w:t>
      </w:r>
      <w:r w:rsidR="001E292D" w:rsidRPr="00B86D90">
        <w:t>clause 0</w:t>
      </w:r>
      <w:r w:rsidR="002C5FEF" w:rsidRPr="00B86D90">
        <w:t xml:space="preserve">50.616A of </w:t>
      </w:r>
      <w:r w:rsidR="001E292D" w:rsidRPr="00B86D90">
        <w:t>Schedule 2</w:t>
      </w:r>
    </w:p>
    <w:p w14:paraId="4A6CB496" w14:textId="77777777" w:rsidR="002C5FEF" w:rsidRPr="00B86D90" w:rsidRDefault="002C5FEF" w:rsidP="002C5FEF">
      <w:pPr>
        <w:pStyle w:val="Item"/>
      </w:pPr>
      <w:r w:rsidRPr="00B86D90">
        <w:t>Insert:</w:t>
      </w:r>
    </w:p>
    <w:p w14:paraId="4758C020" w14:textId="77777777" w:rsidR="002C5FEF" w:rsidRPr="00B86D90" w:rsidRDefault="002C5FEF" w:rsidP="002C5FEF">
      <w:pPr>
        <w:pStyle w:val="ActHead5"/>
      </w:pPr>
      <w:bookmarkStart w:id="18" w:name="_Toc170468942"/>
      <w:bookmarkStart w:id="19" w:name="_Hlk163217127"/>
      <w:r w:rsidRPr="00381C78">
        <w:rPr>
          <w:rStyle w:val="CharSectno"/>
        </w:rPr>
        <w:t>050.616B</w:t>
      </w:r>
      <w:bookmarkEnd w:id="18"/>
      <w:r w:rsidRPr="00B86D90">
        <w:t xml:space="preserve">  </w:t>
      </w:r>
    </w:p>
    <w:p w14:paraId="32CF591A" w14:textId="77777777" w:rsidR="002E3DFB" w:rsidRPr="00B86D90" w:rsidRDefault="006E5688" w:rsidP="00026625">
      <w:pPr>
        <w:pStyle w:val="subsection"/>
      </w:pPr>
      <w:r w:rsidRPr="00B86D90">
        <w:tab/>
        <w:t>(1)</w:t>
      </w:r>
      <w:r w:rsidRPr="00B86D90">
        <w:tab/>
      </w:r>
      <w:r w:rsidR="002E3DFB" w:rsidRPr="00B86D90">
        <w:t>In the case of:</w:t>
      </w:r>
    </w:p>
    <w:p w14:paraId="579A0D3D" w14:textId="77777777" w:rsidR="002E3DFB" w:rsidRPr="00B86D90" w:rsidRDefault="002E3DFB" w:rsidP="002E3DFB">
      <w:pPr>
        <w:pStyle w:val="paragraph"/>
      </w:pPr>
      <w:r w:rsidRPr="00B86D90">
        <w:tab/>
        <w:t>(a)</w:t>
      </w:r>
      <w:r w:rsidRPr="00B86D90">
        <w:tab/>
        <w:t xml:space="preserve">a visa granted under </w:t>
      </w:r>
      <w:r w:rsidR="00C60036" w:rsidRPr="00B86D90">
        <w:t>regulation 2</w:t>
      </w:r>
      <w:r w:rsidRPr="00B86D90">
        <w:t>.24A; or</w:t>
      </w:r>
    </w:p>
    <w:p w14:paraId="4BFAD259" w14:textId="77777777" w:rsidR="002E3DFB" w:rsidRPr="00B86D90" w:rsidRDefault="002E3DFB" w:rsidP="002E3DFB">
      <w:pPr>
        <w:pStyle w:val="paragraph"/>
      </w:pPr>
      <w:r w:rsidRPr="00B86D90">
        <w:lastRenderedPageBreak/>
        <w:tab/>
        <w:t>(b)</w:t>
      </w:r>
      <w:r w:rsidRPr="00B86D90">
        <w:tab/>
        <w:t xml:space="preserve">a visa (other than a visa granted under </w:t>
      </w:r>
      <w:r w:rsidR="00C60036" w:rsidRPr="00B86D90">
        <w:t>section 1</w:t>
      </w:r>
      <w:r w:rsidRPr="00B86D90">
        <w:t>95A of the Act) granted to an applicant</w:t>
      </w:r>
      <w:r w:rsidR="008F38EC" w:rsidRPr="00B86D90">
        <w:t xml:space="preserve"> in respect of whom</w:t>
      </w:r>
      <w:r w:rsidRPr="00B86D90">
        <w:t>:</w:t>
      </w:r>
    </w:p>
    <w:p w14:paraId="70647D77" w14:textId="77777777" w:rsidR="002E3DFB" w:rsidRPr="00B86D90" w:rsidRDefault="002E3DFB" w:rsidP="002E3DFB">
      <w:pPr>
        <w:pStyle w:val="paragraphsub"/>
      </w:pPr>
      <w:r w:rsidRPr="00B86D90">
        <w:tab/>
        <w:t>(i)</w:t>
      </w:r>
      <w:r w:rsidRPr="00B86D90">
        <w:tab/>
        <w:t>a weapons of mass destruction determination has been made; and</w:t>
      </w:r>
    </w:p>
    <w:p w14:paraId="5A2E35F7" w14:textId="77777777" w:rsidR="002E3DFB" w:rsidRPr="00B86D90" w:rsidRDefault="002E3DFB" w:rsidP="002E3DFB">
      <w:pPr>
        <w:pStyle w:val="paragraphsub"/>
      </w:pPr>
      <w:r w:rsidRPr="00B86D90">
        <w:tab/>
        <w:t>(ii)</w:t>
      </w:r>
      <w:r w:rsidRPr="00B86D90">
        <w:tab/>
        <w:t>the Foreign Minister</w:t>
      </w:r>
      <w:r w:rsidR="00575718" w:rsidRPr="00B86D90">
        <w:t>, or a person authorised by the Foreign Minister,</w:t>
      </w:r>
      <w:r w:rsidR="00383928" w:rsidRPr="00B86D90">
        <w:t xml:space="preserve"> </w:t>
      </w:r>
      <w:r w:rsidRPr="00B86D90">
        <w:t>has not</w:t>
      </w:r>
      <w:r w:rsidR="00685327" w:rsidRPr="00B86D90">
        <w:t xml:space="preserve"> </w:t>
      </w:r>
      <w:r w:rsidR="006F3147" w:rsidRPr="00B86D90">
        <w:t xml:space="preserve">subsequently </w:t>
      </w:r>
      <w:r w:rsidRPr="00B86D90">
        <w:t xml:space="preserve">determined </w:t>
      </w:r>
      <w:r w:rsidR="008F38EC" w:rsidRPr="00B86D90">
        <w:t xml:space="preserve">that the applicant is </w:t>
      </w:r>
      <w:r w:rsidR="004A4CDA" w:rsidRPr="00B86D90">
        <w:t>no longer</w:t>
      </w:r>
      <w:r w:rsidR="006F3147" w:rsidRPr="00B86D90">
        <w:t xml:space="preserve"> a </w:t>
      </w:r>
      <w:r w:rsidR="008F38EC" w:rsidRPr="00B86D90">
        <w:t>person whose presence in Australia may be directly or indirectly associated with the proliferation of weapons of mass destruction;</w:t>
      </w:r>
    </w:p>
    <w:p w14:paraId="39D928C3" w14:textId="77777777" w:rsidR="002E3DFB" w:rsidRPr="00B86D90" w:rsidRDefault="002E3DFB" w:rsidP="002E3DFB">
      <w:pPr>
        <w:pStyle w:val="subsection2"/>
      </w:pPr>
      <w:r w:rsidRPr="00B86D90">
        <w:t>the following:</w:t>
      </w:r>
    </w:p>
    <w:p w14:paraId="5AFD871F" w14:textId="77777777" w:rsidR="002E3DFB" w:rsidRPr="00B86D90" w:rsidRDefault="002E3DFB" w:rsidP="002E3DFB">
      <w:pPr>
        <w:pStyle w:val="paragraph"/>
      </w:pPr>
      <w:r w:rsidRPr="00B86D90">
        <w:tab/>
        <w:t>(c)</w:t>
      </w:r>
      <w:r w:rsidRPr="00B86D90">
        <w:tab/>
        <w:t>conditions 8103 and 8207;</w:t>
      </w:r>
    </w:p>
    <w:p w14:paraId="4B3598A3" w14:textId="77777777" w:rsidR="002E3DFB" w:rsidRPr="00B86D90" w:rsidRDefault="002E3DFB" w:rsidP="002E3DFB">
      <w:pPr>
        <w:pStyle w:val="paragraph"/>
      </w:pPr>
      <w:r w:rsidRPr="00B86D90">
        <w:tab/>
        <w:t>(</w:t>
      </w:r>
      <w:r w:rsidR="00CC0975" w:rsidRPr="00B86D90">
        <w:t>d</w:t>
      </w:r>
      <w:r w:rsidRPr="00B86D90">
        <w:t>)</w:t>
      </w:r>
      <w:r w:rsidRPr="00B86D90">
        <w:tab/>
        <w:t>any 1 or more of conditions 8501, 8303, 8549, 8401, 8402, 8505, 8506, 8507, 8508, 8509, 8510, 8511, 8512, 8513, 8514, 8550, 8552, 8553, 8554, 8555, 8556, 8560, 8563, 8564, 8566 and 8578 may be imposed.</w:t>
      </w:r>
    </w:p>
    <w:p w14:paraId="622D8007" w14:textId="77777777" w:rsidR="006E5688" w:rsidRPr="00B86D90" w:rsidRDefault="006E5688" w:rsidP="00CC01F9">
      <w:pPr>
        <w:pStyle w:val="subsection"/>
      </w:pPr>
      <w:r w:rsidRPr="00B86D90">
        <w:tab/>
        <w:t>(2)</w:t>
      </w:r>
      <w:r w:rsidRPr="00B86D90">
        <w:tab/>
        <w:t xml:space="preserve">Despite anything in the other provisions of this Division, those provisions do not apply in relation to a visa </w:t>
      </w:r>
      <w:r w:rsidR="00CB06FA" w:rsidRPr="00B86D90">
        <w:t xml:space="preserve">to which </w:t>
      </w:r>
      <w:r w:rsidR="00E1509A" w:rsidRPr="00B86D90">
        <w:t>subclause (</w:t>
      </w:r>
      <w:r w:rsidRPr="00B86D90">
        <w:t>1)</w:t>
      </w:r>
      <w:r w:rsidR="00CB06FA" w:rsidRPr="00B86D90">
        <w:t xml:space="preserve"> applies</w:t>
      </w:r>
      <w:r w:rsidRPr="00B86D90">
        <w:t>.</w:t>
      </w:r>
    </w:p>
    <w:p w14:paraId="06956C15" w14:textId="77777777" w:rsidR="006E5688" w:rsidRPr="00B86D90" w:rsidRDefault="006E5688" w:rsidP="00CC01F9">
      <w:pPr>
        <w:pStyle w:val="notetext"/>
      </w:pPr>
      <w:r w:rsidRPr="00B86D90">
        <w:t>Note:</w:t>
      </w:r>
      <w:r w:rsidRPr="00B86D90">
        <w:tab/>
        <w:t>This means that the</w:t>
      </w:r>
      <w:r w:rsidR="00491523" w:rsidRPr="00B86D90">
        <w:t xml:space="preserve"> only</w:t>
      </w:r>
      <w:r w:rsidRPr="00B86D90">
        <w:t xml:space="preserve"> conditions that</w:t>
      </w:r>
      <w:r w:rsidR="002435EE" w:rsidRPr="00B86D90">
        <w:t xml:space="preserve"> are</w:t>
      </w:r>
      <w:r w:rsidR="00C758F5" w:rsidRPr="00B86D90">
        <w:t>,</w:t>
      </w:r>
      <w:r w:rsidRPr="00B86D90">
        <w:t xml:space="preserve"> or may be</w:t>
      </w:r>
      <w:r w:rsidR="00C758F5" w:rsidRPr="00B86D90">
        <w:t>,</w:t>
      </w:r>
      <w:r w:rsidRPr="00B86D90">
        <w:t xml:space="preserve"> imposed on such a visa are those conditions set out in </w:t>
      </w:r>
      <w:r w:rsidR="00E1509A" w:rsidRPr="00B86D90">
        <w:t>subclause (</w:t>
      </w:r>
      <w:r w:rsidRPr="00B86D90">
        <w:t>1).</w:t>
      </w:r>
    </w:p>
    <w:p w14:paraId="2D600572" w14:textId="77777777" w:rsidR="00285620" w:rsidRPr="00B86D90" w:rsidRDefault="00E1509A" w:rsidP="00285620">
      <w:pPr>
        <w:pStyle w:val="ActHead7"/>
        <w:pageBreakBefore/>
      </w:pPr>
      <w:bookmarkStart w:id="20" w:name="_Toc170468943"/>
      <w:bookmarkEnd w:id="19"/>
      <w:r w:rsidRPr="00381C78">
        <w:rPr>
          <w:rStyle w:val="CharAmPartNo"/>
        </w:rPr>
        <w:lastRenderedPageBreak/>
        <w:t>Part 3</w:t>
      </w:r>
      <w:r w:rsidR="00285620" w:rsidRPr="00B86D90">
        <w:t>—</w:t>
      </w:r>
      <w:r w:rsidR="00285620" w:rsidRPr="00381C78">
        <w:rPr>
          <w:rStyle w:val="CharAmPartText"/>
        </w:rPr>
        <w:t>Bar on application</w:t>
      </w:r>
      <w:r w:rsidR="00662F59" w:rsidRPr="00381C78">
        <w:rPr>
          <w:rStyle w:val="CharAmPartText"/>
        </w:rPr>
        <w:t>s</w:t>
      </w:r>
      <w:r w:rsidR="00285620" w:rsidRPr="00381C78">
        <w:rPr>
          <w:rStyle w:val="CharAmPartText"/>
        </w:rPr>
        <w:t xml:space="preserve"> for certain bridging visas</w:t>
      </w:r>
      <w:bookmarkEnd w:id="20"/>
    </w:p>
    <w:p w14:paraId="57BDB982" w14:textId="77777777" w:rsidR="00747B1F" w:rsidRPr="00B86D90" w:rsidRDefault="00747B1F" w:rsidP="00747B1F">
      <w:pPr>
        <w:pStyle w:val="ActHead9"/>
      </w:pPr>
      <w:bookmarkStart w:id="21" w:name="_Toc170468944"/>
      <w:r w:rsidRPr="00B86D90">
        <w:t>Migration Regulations 1994</w:t>
      </w:r>
      <w:bookmarkEnd w:id="21"/>
    </w:p>
    <w:p w14:paraId="24829AED" w14:textId="77777777" w:rsidR="00CC4EC7" w:rsidRPr="00B86D90" w:rsidRDefault="00E17DD0" w:rsidP="00CC4EC7">
      <w:pPr>
        <w:pStyle w:val="ItemHead"/>
      </w:pPr>
      <w:r w:rsidRPr="00B86D90">
        <w:t>27</w:t>
      </w:r>
      <w:r w:rsidR="00CC4EC7" w:rsidRPr="00B86D90">
        <w:t xml:space="preserve">  At the end of paragraph 1301(3)(d) of Schedule 1</w:t>
      </w:r>
    </w:p>
    <w:p w14:paraId="417E42C0" w14:textId="77777777" w:rsidR="00CC4EC7" w:rsidRPr="00B86D90" w:rsidRDefault="00CC4EC7" w:rsidP="00CC4EC7">
      <w:pPr>
        <w:pStyle w:val="Item"/>
      </w:pPr>
      <w:r w:rsidRPr="00B86D90">
        <w:t>Add:</w:t>
      </w:r>
    </w:p>
    <w:p w14:paraId="23D3929F" w14:textId="77777777" w:rsidR="00CC4EC7" w:rsidRPr="00B86D90" w:rsidRDefault="00CC4EC7" w:rsidP="00CC4EC7">
      <w:pPr>
        <w:pStyle w:val="paragraphsub"/>
      </w:pPr>
      <w:r w:rsidRPr="00B86D90">
        <w:tab/>
        <w:t>; or (v)</w:t>
      </w:r>
      <w:r w:rsidRPr="00B86D90">
        <w:tab/>
        <w:t>hold or ha</w:t>
      </w:r>
      <w:r w:rsidR="00D87434" w:rsidRPr="00B86D90">
        <w:t>ve</w:t>
      </w:r>
      <w:r w:rsidRPr="00B86D90">
        <w:t xml:space="preserve"> previously held a Bridging E (Class WE) visa granted under </w:t>
      </w:r>
      <w:r w:rsidR="00C60036" w:rsidRPr="00B86D90">
        <w:t>regulation 2</w:t>
      </w:r>
      <w:r w:rsidRPr="00B86D90">
        <w:t>.24A.</w:t>
      </w:r>
    </w:p>
    <w:p w14:paraId="06ACB38F" w14:textId="77777777" w:rsidR="00CC4EC7" w:rsidRPr="00B86D90" w:rsidRDefault="00E17DD0" w:rsidP="00CC4EC7">
      <w:pPr>
        <w:pStyle w:val="ItemHead"/>
      </w:pPr>
      <w:bookmarkStart w:id="22" w:name="_Hlk162345189"/>
      <w:r w:rsidRPr="00B86D90">
        <w:t>28</w:t>
      </w:r>
      <w:r w:rsidR="00CC4EC7" w:rsidRPr="00B86D90">
        <w:t xml:space="preserve">  After paragraph 1301(3)(d) of Schedule 1</w:t>
      </w:r>
    </w:p>
    <w:p w14:paraId="2A71279A" w14:textId="77777777" w:rsidR="00CC4EC7" w:rsidRPr="00B86D90" w:rsidRDefault="00CC4EC7" w:rsidP="00CC4EC7">
      <w:pPr>
        <w:pStyle w:val="Item"/>
      </w:pPr>
      <w:r w:rsidRPr="00B86D90">
        <w:t>Insert:</w:t>
      </w:r>
    </w:p>
    <w:p w14:paraId="520910B1" w14:textId="77777777" w:rsidR="00BC7EBE" w:rsidRPr="00B86D90" w:rsidRDefault="00757D49" w:rsidP="00CC4EC7">
      <w:pPr>
        <w:pStyle w:val="paragraph"/>
      </w:pPr>
      <w:r w:rsidRPr="00B86D90">
        <w:tab/>
        <w:t>(da)</w:t>
      </w:r>
      <w:r w:rsidRPr="00B86D90">
        <w:tab/>
        <w:t>Either:</w:t>
      </w:r>
    </w:p>
    <w:p w14:paraId="40D236A9" w14:textId="77777777" w:rsidR="00757D49" w:rsidRPr="00B86D90" w:rsidRDefault="00757D49" w:rsidP="00757D49">
      <w:pPr>
        <w:pStyle w:val="paragraphsub"/>
      </w:pPr>
      <w:r w:rsidRPr="00B86D90">
        <w:tab/>
        <w:t>(i)</w:t>
      </w:r>
      <w:r w:rsidRPr="00B86D90">
        <w:tab/>
        <w:t xml:space="preserve">the applicant </w:t>
      </w:r>
      <w:r w:rsidR="00824D86" w:rsidRPr="00B86D90">
        <w:t>is not a person in respect of whom a weapons of mass destruction determination has been made; or</w:t>
      </w:r>
    </w:p>
    <w:p w14:paraId="5B87BB7F" w14:textId="77777777" w:rsidR="00824D86" w:rsidRPr="00B86D90" w:rsidRDefault="00824D86" w:rsidP="00757D49">
      <w:pPr>
        <w:pStyle w:val="paragraphsub"/>
      </w:pPr>
      <w:r w:rsidRPr="00B86D90">
        <w:tab/>
        <w:t>(ii)</w:t>
      </w:r>
      <w:r w:rsidRPr="00B86D90">
        <w:tab/>
        <w:t xml:space="preserve">if the applicant is a person in respect of whom a weapons of mass </w:t>
      </w:r>
      <w:r w:rsidR="00C238A3" w:rsidRPr="00B86D90">
        <w:t>destruction</w:t>
      </w:r>
      <w:r w:rsidRPr="00B86D90">
        <w:t xml:space="preserve"> determination has been made—</w:t>
      </w:r>
      <w:r w:rsidR="000B6632" w:rsidRPr="00B86D90">
        <w:t>the Foreign Minister</w:t>
      </w:r>
      <w:r w:rsidR="00383928" w:rsidRPr="00B86D90">
        <w:t>, or a person authorised by the Foreign Minister,</w:t>
      </w:r>
      <w:r w:rsidR="000B6632" w:rsidRPr="00B86D90">
        <w:t xml:space="preserve"> has </w:t>
      </w:r>
      <w:r w:rsidR="005F2ECD" w:rsidRPr="00B86D90">
        <w:t xml:space="preserve">subsequently </w:t>
      </w:r>
      <w:r w:rsidR="000B6632" w:rsidRPr="00B86D90">
        <w:t>determined</w:t>
      </w:r>
      <w:r w:rsidR="00CE60FC" w:rsidRPr="00B86D90">
        <w:t xml:space="preserve"> that the applicant </w:t>
      </w:r>
      <w:r w:rsidR="000B6632" w:rsidRPr="00B86D90">
        <w:t xml:space="preserve">is no longer a person whose presence in Australia may be directly or indirectly associated with the proliferation </w:t>
      </w:r>
      <w:r w:rsidR="00C238A3" w:rsidRPr="00B86D90">
        <w:t>of</w:t>
      </w:r>
      <w:r w:rsidR="000B6632" w:rsidRPr="00B86D90">
        <w:t xml:space="preserve"> </w:t>
      </w:r>
      <w:r w:rsidR="00C238A3" w:rsidRPr="00B86D90">
        <w:t>weapons</w:t>
      </w:r>
      <w:r w:rsidR="000B6632" w:rsidRPr="00B86D90">
        <w:t xml:space="preserve"> of mass </w:t>
      </w:r>
      <w:r w:rsidR="00C238A3" w:rsidRPr="00B86D90">
        <w:t>destruction</w:t>
      </w:r>
      <w:r w:rsidR="000B6632" w:rsidRPr="00B86D90">
        <w:t>.</w:t>
      </w:r>
    </w:p>
    <w:bookmarkEnd w:id="22"/>
    <w:p w14:paraId="0130E9A2" w14:textId="77777777" w:rsidR="00CC4EC7" w:rsidRPr="00B86D90" w:rsidRDefault="00E17DD0" w:rsidP="00CC4EC7">
      <w:pPr>
        <w:pStyle w:val="ItemHead"/>
      </w:pPr>
      <w:r w:rsidRPr="00B86D90">
        <w:t>29</w:t>
      </w:r>
      <w:r w:rsidR="00CC4EC7" w:rsidRPr="00B86D90">
        <w:t xml:space="preserve">  After paragraph 1302(3)(c) of Schedule 1</w:t>
      </w:r>
    </w:p>
    <w:p w14:paraId="4C7F8DF2" w14:textId="77777777" w:rsidR="00CC4EC7" w:rsidRPr="00B86D90" w:rsidRDefault="00CC4EC7" w:rsidP="00CC4EC7">
      <w:pPr>
        <w:pStyle w:val="Item"/>
      </w:pPr>
      <w:r w:rsidRPr="00B86D90">
        <w:t>Insert:</w:t>
      </w:r>
    </w:p>
    <w:p w14:paraId="54754931" w14:textId="77777777" w:rsidR="00575BB4" w:rsidRPr="00B86D90" w:rsidRDefault="00E3768A" w:rsidP="00575BB4">
      <w:pPr>
        <w:pStyle w:val="paragraph"/>
      </w:pPr>
      <w:r w:rsidRPr="00B86D90">
        <w:tab/>
        <w:t>(ca)</w:t>
      </w:r>
      <w:r w:rsidRPr="00B86D90">
        <w:tab/>
      </w:r>
      <w:r w:rsidR="00575BB4" w:rsidRPr="00B86D90">
        <w:t>Either:</w:t>
      </w:r>
    </w:p>
    <w:p w14:paraId="3285BEA9" w14:textId="77777777" w:rsidR="00575BB4" w:rsidRPr="00B86D90" w:rsidRDefault="00575BB4" w:rsidP="00575BB4">
      <w:pPr>
        <w:pStyle w:val="paragraphsub"/>
      </w:pPr>
      <w:r w:rsidRPr="00B86D90">
        <w:tab/>
        <w:t>(i)</w:t>
      </w:r>
      <w:r w:rsidRPr="00B86D90">
        <w:tab/>
        <w:t>the applicant is not a person in respect of whom a weapons of mass destruction determination has been made; or</w:t>
      </w:r>
    </w:p>
    <w:p w14:paraId="4FF01569" w14:textId="77777777" w:rsidR="00CE60FC" w:rsidRPr="00B86D90" w:rsidRDefault="00CE60FC" w:rsidP="00CE60FC">
      <w:pPr>
        <w:pStyle w:val="paragraphsub"/>
      </w:pPr>
      <w:r w:rsidRPr="00B86D90">
        <w:tab/>
        <w:t>(ii)</w:t>
      </w:r>
      <w:r w:rsidRPr="00B86D90">
        <w:tab/>
        <w:t>if the applicant is a person in respect of whom a weapons of mass destruction determination has been made—the Foreign Minister</w:t>
      </w:r>
      <w:r w:rsidR="005E7A16" w:rsidRPr="00B86D90">
        <w:t xml:space="preserve">, or a person authorised by the Foreign Minister, </w:t>
      </w:r>
      <w:r w:rsidRPr="00B86D90">
        <w:t>has subsequently determined that the applicant is no longer a person whose presence in Australia may be directly or indirectly associated with the proliferation of weapons of mass destruction.</w:t>
      </w:r>
    </w:p>
    <w:p w14:paraId="487249F1" w14:textId="77777777" w:rsidR="00CC4EC7" w:rsidRPr="00B86D90" w:rsidRDefault="00E17DD0" w:rsidP="00CC4EC7">
      <w:pPr>
        <w:pStyle w:val="ItemHead"/>
      </w:pPr>
      <w:r w:rsidRPr="00B86D90">
        <w:t>30</w:t>
      </w:r>
      <w:r w:rsidR="00CC4EC7" w:rsidRPr="00B86D90">
        <w:t xml:space="preserve">  Subparagraphs 1303(3)(d)(ii) and (iii) of Schedule 1</w:t>
      </w:r>
    </w:p>
    <w:p w14:paraId="638B727F" w14:textId="77777777" w:rsidR="00CC4EC7" w:rsidRPr="00B86D90" w:rsidRDefault="00CC4EC7" w:rsidP="00CC4EC7">
      <w:pPr>
        <w:pStyle w:val="Item"/>
      </w:pPr>
      <w:r w:rsidRPr="00B86D90">
        <w:t xml:space="preserve">After “(Class WE) visa”, insert “(other than a Bridging E (Class WE) visa granted under </w:t>
      </w:r>
      <w:r w:rsidR="00C60036" w:rsidRPr="00B86D90">
        <w:t>regulation 2</w:t>
      </w:r>
      <w:r w:rsidRPr="00B86D90">
        <w:t>.24A)”.</w:t>
      </w:r>
    </w:p>
    <w:p w14:paraId="77B46B11" w14:textId="77777777" w:rsidR="00CC4EC7" w:rsidRPr="00B86D90" w:rsidRDefault="00E17DD0" w:rsidP="00CC4EC7">
      <w:pPr>
        <w:pStyle w:val="ItemHead"/>
      </w:pPr>
      <w:r w:rsidRPr="00B86D90">
        <w:t>31</w:t>
      </w:r>
      <w:r w:rsidR="00CC4EC7" w:rsidRPr="00B86D90">
        <w:t xml:space="preserve">  After paragraph 1303(3)(d) of Schedule 1</w:t>
      </w:r>
    </w:p>
    <w:p w14:paraId="5F7C71D2" w14:textId="77777777" w:rsidR="00CC4EC7" w:rsidRPr="00B86D90" w:rsidRDefault="00CC4EC7" w:rsidP="00CC4EC7">
      <w:pPr>
        <w:pStyle w:val="Item"/>
      </w:pPr>
      <w:r w:rsidRPr="00B86D90">
        <w:t>Insert:</w:t>
      </w:r>
    </w:p>
    <w:p w14:paraId="44276EDD" w14:textId="77777777" w:rsidR="00D57AAE" w:rsidRPr="00B86D90" w:rsidRDefault="00E3768A" w:rsidP="00D57AAE">
      <w:pPr>
        <w:pStyle w:val="paragraph"/>
      </w:pPr>
      <w:r w:rsidRPr="00B86D90">
        <w:tab/>
        <w:t>(da)</w:t>
      </w:r>
      <w:r w:rsidRPr="00B86D90">
        <w:tab/>
      </w:r>
      <w:r w:rsidR="00D57AAE" w:rsidRPr="00B86D90">
        <w:t>Either:</w:t>
      </w:r>
    </w:p>
    <w:p w14:paraId="37D4EB81" w14:textId="77777777" w:rsidR="00D57AAE" w:rsidRPr="00B86D90" w:rsidRDefault="00D57AAE" w:rsidP="00D57AAE">
      <w:pPr>
        <w:pStyle w:val="paragraphsub"/>
      </w:pPr>
      <w:r w:rsidRPr="00B86D90">
        <w:tab/>
        <w:t>(i)</w:t>
      </w:r>
      <w:r w:rsidRPr="00B86D90">
        <w:tab/>
        <w:t>the applicant is not a person in respect of whom a weapons of mass destruction determination has been made; or</w:t>
      </w:r>
    </w:p>
    <w:p w14:paraId="7E5B77D2" w14:textId="77777777" w:rsidR="00CE60FC" w:rsidRPr="00B86D90" w:rsidRDefault="00CE60FC" w:rsidP="00CE60FC">
      <w:pPr>
        <w:pStyle w:val="paragraphsub"/>
      </w:pPr>
      <w:bookmarkStart w:id="23" w:name="_Toc170468945"/>
      <w:r w:rsidRPr="00B86D90">
        <w:tab/>
        <w:t>(ii)</w:t>
      </w:r>
      <w:r w:rsidRPr="00B86D90">
        <w:tab/>
        <w:t>if the applicant is a person in respect of whom a weapons of mass destruction determination has been made—the Foreign Minister</w:t>
      </w:r>
      <w:r w:rsidR="00A5066D" w:rsidRPr="00B86D90">
        <w:t>, or a person authorised by the Foreign Minister,</w:t>
      </w:r>
      <w:r w:rsidRPr="00B86D90">
        <w:t xml:space="preserve"> has subsequently determined that the applicant is no longer a person whose presence in Australia may be directly or indirectly associated with the proliferation of weapons of mass destruction.</w:t>
      </w:r>
    </w:p>
    <w:p w14:paraId="1610A9D4" w14:textId="77777777" w:rsidR="00EA3216" w:rsidRPr="00B86D90" w:rsidRDefault="00EA3216" w:rsidP="00EA3216">
      <w:pPr>
        <w:pStyle w:val="ActHead7"/>
        <w:pageBreakBefore/>
      </w:pPr>
      <w:r w:rsidRPr="00381C78">
        <w:rPr>
          <w:rStyle w:val="CharAmPartNo"/>
        </w:rPr>
        <w:lastRenderedPageBreak/>
        <w:t>Part 4</w:t>
      </w:r>
      <w:r w:rsidRPr="00B86D90">
        <w:t>—</w:t>
      </w:r>
      <w:r w:rsidRPr="00381C78">
        <w:rPr>
          <w:rStyle w:val="CharAmPartText"/>
        </w:rPr>
        <w:t>Application provisions</w:t>
      </w:r>
      <w:bookmarkEnd w:id="23"/>
    </w:p>
    <w:p w14:paraId="184FEB48" w14:textId="77777777" w:rsidR="00ED1DF9" w:rsidRPr="00B86D90" w:rsidRDefault="00ED1DF9" w:rsidP="00ED1DF9">
      <w:pPr>
        <w:pStyle w:val="ActHead9"/>
      </w:pPr>
      <w:bookmarkStart w:id="24" w:name="_Toc170468946"/>
      <w:r w:rsidRPr="00B86D90">
        <w:t>Migration Regulations 1994</w:t>
      </w:r>
      <w:bookmarkEnd w:id="24"/>
    </w:p>
    <w:p w14:paraId="4D01E4A6" w14:textId="77777777" w:rsidR="00E3368F" w:rsidRPr="00B86D90" w:rsidRDefault="00E17DD0" w:rsidP="00E3368F">
      <w:pPr>
        <w:pStyle w:val="ItemHead"/>
      </w:pPr>
      <w:r w:rsidRPr="00B86D90">
        <w:t>32</w:t>
      </w:r>
      <w:r w:rsidR="00E3368F" w:rsidRPr="00B86D90">
        <w:t xml:space="preserve">  In the appropriate position in </w:t>
      </w:r>
      <w:r w:rsidR="003805D8" w:rsidRPr="00B86D90">
        <w:t>Schedule 1</w:t>
      </w:r>
      <w:r w:rsidR="00E3368F" w:rsidRPr="00B86D90">
        <w:t>3</w:t>
      </w:r>
    </w:p>
    <w:p w14:paraId="5CAD96AF" w14:textId="77777777" w:rsidR="00E3368F" w:rsidRPr="00B86D90" w:rsidRDefault="00E3368F" w:rsidP="00E3368F">
      <w:pPr>
        <w:pStyle w:val="Item"/>
      </w:pPr>
      <w:r w:rsidRPr="00B86D90">
        <w:t>Insert:</w:t>
      </w:r>
    </w:p>
    <w:p w14:paraId="0A7AA460" w14:textId="77777777" w:rsidR="00E3368F" w:rsidRPr="00B86D90" w:rsidRDefault="00E3368F" w:rsidP="00E3368F">
      <w:pPr>
        <w:pStyle w:val="ActHead2"/>
      </w:pPr>
      <w:bookmarkStart w:id="25" w:name="_Toc170468947"/>
      <w:r w:rsidRPr="00381C78">
        <w:rPr>
          <w:rStyle w:val="CharPartNo"/>
        </w:rPr>
        <w:t>Part </w:t>
      </w:r>
      <w:r w:rsidR="009C3966" w:rsidRPr="00381C78">
        <w:rPr>
          <w:rStyle w:val="CharPartNo"/>
        </w:rPr>
        <w:t>131</w:t>
      </w:r>
      <w:r w:rsidRPr="00B86D90">
        <w:t>—</w:t>
      </w:r>
      <w:r w:rsidRPr="00381C78">
        <w:rPr>
          <w:rStyle w:val="CharPartText"/>
        </w:rPr>
        <w:t>Amendments made by the Migration Amendment (</w:t>
      </w:r>
      <w:r w:rsidR="00CA38E8" w:rsidRPr="00381C78">
        <w:rPr>
          <w:rStyle w:val="CharPartText"/>
        </w:rPr>
        <w:t xml:space="preserve">Cessation and Grant of </w:t>
      </w:r>
      <w:r w:rsidRPr="00381C78">
        <w:rPr>
          <w:rStyle w:val="CharPartText"/>
        </w:rPr>
        <w:t xml:space="preserve">Bridging Visas) </w:t>
      </w:r>
      <w:r w:rsidR="00C60036" w:rsidRPr="00381C78">
        <w:rPr>
          <w:rStyle w:val="CharPartText"/>
        </w:rPr>
        <w:t>Regulations 2</w:t>
      </w:r>
      <w:r w:rsidRPr="00381C78">
        <w:rPr>
          <w:rStyle w:val="CharPartText"/>
        </w:rPr>
        <w:t>02</w:t>
      </w:r>
      <w:r w:rsidR="002978C2" w:rsidRPr="00381C78">
        <w:rPr>
          <w:rStyle w:val="CharPartText"/>
        </w:rPr>
        <w:t>4</w:t>
      </w:r>
      <w:bookmarkEnd w:id="25"/>
    </w:p>
    <w:p w14:paraId="1E00A076" w14:textId="77777777" w:rsidR="00464E88" w:rsidRPr="00381C78" w:rsidRDefault="00464E88" w:rsidP="00464E88">
      <w:pPr>
        <w:pStyle w:val="Header"/>
      </w:pPr>
      <w:r w:rsidRPr="00381C78">
        <w:rPr>
          <w:rStyle w:val="CharDivNo"/>
        </w:rPr>
        <w:t xml:space="preserve"> </w:t>
      </w:r>
      <w:r w:rsidRPr="00381C78">
        <w:rPr>
          <w:rStyle w:val="CharDivText"/>
        </w:rPr>
        <w:t xml:space="preserve"> </w:t>
      </w:r>
    </w:p>
    <w:p w14:paraId="1918A171" w14:textId="77777777" w:rsidR="00E3368F" w:rsidRPr="00B86D90" w:rsidRDefault="009C3966" w:rsidP="00E3368F">
      <w:pPr>
        <w:pStyle w:val="ActHead5"/>
      </w:pPr>
      <w:bookmarkStart w:id="26" w:name="_Toc170468948"/>
      <w:r w:rsidRPr="00381C78">
        <w:rPr>
          <w:rStyle w:val="CharSectno"/>
        </w:rPr>
        <w:t>131</w:t>
      </w:r>
      <w:r w:rsidR="00A805CB" w:rsidRPr="00381C78">
        <w:rPr>
          <w:rStyle w:val="CharSectno"/>
        </w:rPr>
        <w:t>0</w:t>
      </w:r>
      <w:r w:rsidR="00A263C7" w:rsidRPr="00381C78">
        <w:rPr>
          <w:rStyle w:val="CharSectno"/>
        </w:rPr>
        <w:t>1</w:t>
      </w:r>
      <w:r w:rsidR="00E3368F" w:rsidRPr="00B86D90">
        <w:t xml:space="preserve">  Operation of amendments</w:t>
      </w:r>
      <w:bookmarkEnd w:id="26"/>
    </w:p>
    <w:p w14:paraId="60F625F8" w14:textId="77777777" w:rsidR="00D14AF8" w:rsidRPr="00B86D90" w:rsidRDefault="00D14AF8" w:rsidP="00E3368F">
      <w:pPr>
        <w:pStyle w:val="subsection"/>
      </w:pPr>
      <w:r w:rsidRPr="00B86D90">
        <w:tab/>
        <w:t>(1)</w:t>
      </w:r>
      <w:r w:rsidRPr="00B86D90">
        <w:tab/>
        <w:t xml:space="preserve">The amendments of </w:t>
      </w:r>
      <w:r w:rsidR="001E292D" w:rsidRPr="00B86D90">
        <w:t>Schedule 2</w:t>
      </w:r>
      <w:r w:rsidRPr="00B86D90">
        <w:t xml:space="preserve"> to these Regulations made by </w:t>
      </w:r>
      <w:r w:rsidR="00E1509A" w:rsidRPr="00B86D90">
        <w:t>Parts 1</w:t>
      </w:r>
      <w:r w:rsidRPr="00B86D90">
        <w:t xml:space="preserve"> and 2 of Schedule 1 to the </w:t>
      </w:r>
      <w:r w:rsidRPr="00B86D90">
        <w:rPr>
          <w:i/>
        </w:rPr>
        <w:t xml:space="preserve">Migration Amendment (Cessation and Grant of Bridging Visas) </w:t>
      </w:r>
      <w:r w:rsidR="00C60036" w:rsidRPr="00B86D90">
        <w:rPr>
          <w:i/>
        </w:rPr>
        <w:t>Regulations 2</w:t>
      </w:r>
      <w:r w:rsidRPr="00B86D90">
        <w:rPr>
          <w:i/>
        </w:rPr>
        <w:t>024</w:t>
      </w:r>
      <w:r w:rsidRPr="00B86D90">
        <w:t xml:space="preserve"> apply in relation to a visa granted on or after the commencement of those Parts.</w:t>
      </w:r>
    </w:p>
    <w:p w14:paraId="5E1B8497" w14:textId="77777777" w:rsidR="00084AD4" w:rsidRPr="00B86D90" w:rsidRDefault="001640D1" w:rsidP="00E3368F">
      <w:pPr>
        <w:pStyle w:val="subsection"/>
      </w:pPr>
      <w:r w:rsidRPr="00B86D90">
        <w:tab/>
      </w:r>
      <w:r w:rsidR="00084AD4" w:rsidRPr="00B86D90">
        <w:t>(</w:t>
      </w:r>
      <w:r w:rsidRPr="00B86D90">
        <w:t>2</w:t>
      </w:r>
      <w:r w:rsidR="00084AD4" w:rsidRPr="00B86D90">
        <w:t>)</w:t>
      </w:r>
      <w:r w:rsidR="00257C34" w:rsidRPr="00B86D90">
        <w:tab/>
        <w:t xml:space="preserve">The amendments of </w:t>
      </w:r>
      <w:r w:rsidR="003805D8" w:rsidRPr="00B86D90">
        <w:t>Schedule 1</w:t>
      </w:r>
      <w:r w:rsidR="00257C34" w:rsidRPr="00B86D90">
        <w:t xml:space="preserve"> to these Regulations made by </w:t>
      </w:r>
      <w:r w:rsidR="00E1509A" w:rsidRPr="00B86D90">
        <w:t>Part 3</w:t>
      </w:r>
      <w:r w:rsidR="000650FB" w:rsidRPr="00B86D90">
        <w:t xml:space="preserve"> of </w:t>
      </w:r>
      <w:r w:rsidR="003805D8" w:rsidRPr="00B86D90">
        <w:t>Schedule 1</w:t>
      </w:r>
      <w:r w:rsidR="00257C34" w:rsidRPr="00B86D90">
        <w:t xml:space="preserve"> to </w:t>
      </w:r>
      <w:r w:rsidR="00FF316D" w:rsidRPr="00B86D90">
        <w:t xml:space="preserve">the </w:t>
      </w:r>
      <w:r w:rsidR="00FF316D" w:rsidRPr="00B86D90">
        <w:rPr>
          <w:i/>
        </w:rPr>
        <w:t>Migration Amendment (</w:t>
      </w:r>
      <w:r w:rsidR="00CA38E8" w:rsidRPr="00B86D90">
        <w:rPr>
          <w:i/>
        </w:rPr>
        <w:t>Cessation and Grant of Bridging Visas</w:t>
      </w:r>
      <w:r w:rsidR="00FF316D" w:rsidRPr="00B86D90">
        <w:rPr>
          <w:i/>
        </w:rPr>
        <w:t xml:space="preserve">) </w:t>
      </w:r>
      <w:r w:rsidR="00C60036" w:rsidRPr="00B86D90">
        <w:rPr>
          <w:i/>
        </w:rPr>
        <w:t>Regulations 2</w:t>
      </w:r>
      <w:r w:rsidR="00FF316D" w:rsidRPr="00B86D90">
        <w:rPr>
          <w:i/>
        </w:rPr>
        <w:t>024</w:t>
      </w:r>
      <w:r w:rsidR="00FF316D" w:rsidRPr="00B86D90">
        <w:t xml:space="preserve"> </w:t>
      </w:r>
      <w:r w:rsidR="00834E1A" w:rsidRPr="00B86D90">
        <w:t>apply</w:t>
      </w:r>
      <w:r w:rsidR="007948CB" w:rsidRPr="00B86D90">
        <w:t xml:space="preserve"> in relation to</w:t>
      </w:r>
      <w:r w:rsidR="00834E1A" w:rsidRPr="00B86D90">
        <w:t xml:space="preserve"> </w:t>
      </w:r>
      <w:r w:rsidR="00A805CB" w:rsidRPr="00B86D90">
        <w:t xml:space="preserve">a </w:t>
      </w:r>
      <w:r w:rsidR="00834E1A" w:rsidRPr="00B86D90">
        <w:t xml:space="preserve">visa application made on or after </w:t>
      </w:r>
      <w:r w:rsidR="007948CB" w:rsidRPr="00B86D90">
        <w:t>the</w:t>
      </w:r>
      <w:r w:rsidR="00834E1A" w:rsidRPr="00B86D90">
        <w:t xml:space="preserve"> commencement</w:t>
      </w:r>
      <w:r w:rsidR="007948CB" w:rsidRPr="00B86D90">
        <w:t xml:space="preserve"> of that </w:t>
      </w:r>
      <w:r w:rsidR="00D12ADA" w:rsidRPr="00B86D90">
        <w:t>Part</w:t>
      </w:r>
      <w:r w:rsidR="007948CB" w:rsidRPr="00B86D90">
        <w:t>.</w:t>
      </w:r>
    </w:p>
    <w:sectPr w:rsidR="00084AD4" w:rsidRPr="00B86D90" w:rsidSect="00467472">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2C9E1" w14:textId="77777777" w:rsidR="00C60036" w:rsidRDefault="00C60036" w:rsidP="0048364F">
      <w:pPr>
        <w:spacing w:line="240" w:lineRule="auto"/>
      </w:pPr>
      <w:r>
        <w:separator/>
      </w:r>
    </w:p>
  </w:endnote>
  <w:endnote w:type="continuationSeparator" w:id="0">
    <w:p w14:paraId="42862019" w14:textId="77777777" w:rsidR="00C60036" w:rsidRDefault="00C600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B1F7" w14:textId="77777777" w:rsidR="00C60036" w:rsidRPr="00467472" w:rsidRDefault="00467472" w:rsidP="00467472">
    <w:pPr>
      <w:pStyle w:val="Footer"/>
      <w:tabs>
        <w:tab w:val="clear" w:pos="4153"/>
        <w:tab w:val="clear" w:pos="8306"/>
        <w:tab w:val="center" w:pos="4150"/>
        <w:tab w:val="right" w:pos="8307"/>
      </w:tabs>
      <w:spacing w:before="120"/>
      <w:rPr>
        <w:i/>
        <w:sz w:val="18"/>
      </w:rPr>
    </w:pPr>
    <w:r w:rsidRPr="00467472">
      <w:rPr>
        <w:i/>
        <w:sz w:val="18"/>
      </w:rPr>
      <w:t>OPC66645 -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0561" w14:textId="77777777" w:rsidR="00C60036" w:rsidRDefault="00C60036" w:rsidP="00E97334"/>
  <w:p w14:paraId="0867277E" w14:textId="77777777" w:rsidR="00C60036" w:rsidRPr="00467472" w:rsidRDefault="00467472" w:rsidP="00467472">
    <w:pPr>
      <w:rPr>
        <w:rFonts w:cs="Times New Roman"/>
        <w:i/>
        <w:sz w:val="18"/>
      </w:rPr>
    </w:pPr>
    <w:r w:rsidRPr="00467472">
      <w:rPr>
        <w:rFonts w:cs="Times New Roman"/>
        <w:i/>
        <w:sz w:val="18"/>
      </w:rPr>
      <w:t>OPC66645 -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68E9" w14:textId="77777777" w:rsidR="00C60036" w:rsidRPr="00467472" w:rsidRDefault="00467472" w:rsidP="00467472">
    <w:pPr>
      <w:pStyle w:val="Footer"/>
      <w:tabs>
        <w:tab w:val="clear" w:pos="4153"/>
        <w:tab w:val="clear" w:pos="8306"/>
        <w:tab w:val="center" w:pos="4150"/>
        <w:tab w:val="right" w:pos="8307"/>
      </w:tabs>
      <w:spacing w:before="120"/>
      <w:rPr>
        <w:i/>
        <w:sz w:val="18"/>
      </w:rPr>
    </w:pPr>
    <w:r w:rsidRPr="00467472">
      <w:rPr>
        <w:i/>
        <w:sz w:val="18"/>
      </w:rPr>
      <w:t>OPC66645 -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E39E" w14:textId="77777777" w:rsidR="00C60036" w:rsidRPr="00E33C1C" w:rsidRDefault="00C6003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0036" w14:paraId="2424F581" w14:textId="77777777" w:rsidTr="00381C78">
      <w:tc>
        <w:tcPr>
          <w:tcW w:w="709" w:type="dxa"/>
          <w:tcBorders>
            <w:top w:val="nil"/>
            <w:left w:val="nil"/>
            <w:bottom w:val="nil"/>
            <w:right w:val="nil"/>
          </w:tcBorders>
        </w:tcPr>
        <w:p w14:paraId="5045F65F" w14:textId="77777777" w:rsidR="00C60036" w:rsidRDefault="00C60036" w:rsidP="00BA31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709696A" w14:textId="1076CAEA" w:rsidR="00C60036" w:rsidRDefault="00C60036" w:rsidP="00BA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3675">
            <w:rPr>
              <w:i/>
              <w:sz w:val="18"/>
            </w:rPr>
            <w:t>Migration Amendment (Cessation and Grant of Bridging Visas) Regulations 2024</w:t>
          </w:r>
          <w:r w:rsidRPr="007A1328">
            <w:rPr>
              <w:i/>
              <w:sz w:val="18"/>
            </w:rPr>
            <w:fldChar w:fldCharType="end"/>
          </w:r>
        </w:p>
      </w:tc>
      <w:tc>
        <w:tcPr>
          <w:tcW w:w="1384" w:type="dxa"/>
          <w:tcBorders>
            <w:top w:val="nil"/>
            <w:left w:val="nil"/>
            <w:bottom w:val="nil"/>
            <w:right w:val="nil"/>
          </w:tcBorders>
        </w:tcPr>
        <w:p w14:paraId="2F1DC540" w14:textId="77777777" w:rsidR="00C60036" w:rsidRDefault="00C60036" w:rsidP="00BA31A1">
          <w:pPr>
            <w:spacing w:line="0" w:lineRule="atLeast"/>
            <w:jc w:val="right"/>
            <w:rPr>
              <w:sz w:val="18"/>
            </w:rPr>
          </w:pPr>
        </w:p>
      </w:tc>
    </w:tr>
  </w:tbl>
  <w:p w14:paraId="38EB13C1" w14:textId="77777777" w:rsidR="00C60036" w:rsidRPr="00467472" w:rsidRDefault="00467472" w:rsidP="00467472">
    <w:pPr>
      <w:rPr>
        <w:rFonts w:cs="Times New Roman"/>
        <w:i/>
        <w:sz w:val="18"/>
      </w:rPr>
    </w:pPr>
    <w:r w:rsidRPr="00467472">
      <w:rPr>
        <w:rFonts w:cs="Times New Roman"/>
        <w:i/>
        <w:sz w:val="18"/>
      </w:rPr>
      <w:t>OPC66645 -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9BFD" w14:textId="77777777" w:rsidR="00C60036" w:rsidRPr="00E33C1C" w:rsidRDefault="00C6003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60036" w14:paraId="34D4F736" w14:textId="77777777" w:rsidTr="00381C78">
      <w:tc>
        <w:tcPr>
          <w:tcW w:w="1383" w:type="dxa"/>
          <w:tcBorders>
            <w:top w:val="nil"/>
            <w:left w:val="nil"/>
            <w:bottom w:val="nil"/>
            <w:right w:val="nil"/>
          </w:tcBorders>
        </w:tcPr>
        <w:p w14:paraId="2334EE7C" w14:textId="77777777" w:rsidR="00C60036" w:rsidRDefault="00C60036" w:rsidP="00BA31A1">
          <w:pPr>
            <w:spacing w:line="0" w:lineRule="atLeast"/>
            <w:rPr>
              <w:sz w:val="18"/>
            </w:rPr>
          </w:pPr>
        </w:p>
      </w:tc>
      <w:tc>
        <w:tcPr>
          <w:tcW w:w="6379" w:type="dxa"/>
          <w:tcBorders>
            <w:top w:val="nil"/>
            <w:left w:val="nil"/>
            <w:bottom w:val="nil"/>
            <w:right w:val="nil"/>
          </w:tcBorders>
        </w:tcPr>
        <w:p w14:paraId="40ADE004" w14:textId="6B81D77D" w:rsidR="00C60036" w:rsidRDefault="00C60036" w:rsidP="00BA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3675">
            <w:rPr>
              <w:i/>
              <w:sz w:val="18"/>
            </w:rPr>
            <w:t>Migration Amendment (Cessation and Grant of Bridging Visas) Regulations 2024</w:t>
          </w:r>
          <w:r w:rsidRPr="007A1328">
            <w:rPr>
              <w:i/>
              <w:sz w:val="18"/>
            </w:rPr>
            <w:fldChar w:fldCharType="end"/>
          </w:r>
        </w:p>
      </w:tc>
      <w:tc>
        <w:tcPr>
          <w:tcW w:w="710" w:type="dxa"/>
          <w:tcBorders>
            <w:top w:val="nil"/>
            <w:left w:val="nil"/>
            <w:bottom w:val="nil"/>
            <w:right w:val="nil"/>
          </w:tcBorders>
        </w:tcPr>
        <w:p w14:paraId="6977D28A" w14:textId="0C1B401A" w:rsidR="00C60036" w:rsidRDefault="00C60036" w:rsidP="00BA31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211E">
            <w:rPr>
              <w:i/>
              <w:noProof/>
              <w:sz w:val="18"/>
            </w:rPr>
            <w:t>i</w:t>
          </w:r>
          <w:r w:rsidRPr="00ED79B6">
            <w:rPr>
              <w:i/>
              <w:sz w:val="18"/>
            </w:rPr>
            <w:fldChar w:fldCharType="end"/>
          </w:r>
        </w:p>
      </w:tc>
    </w:tr>
  </w:tbl>
  <w:p w14:paraId="691CAEDA" w14:textId="77777777" w:rsidR="00C60036" w:rsidRPr="00467472" w:rsidRDefault="00467472" w:rsidP="00467472">
    <w:pPr>
      <w:rPr>
        <w:rFonts w:cs="Times New Roman"/>
        <w:i/>
        <w:sz w:val="18"/>
      </w:rPr>
    </w:pPr>
    <w:r w:rsidRPr="00467472">
      <w:rPr>
        <w:rFonts w:cs="Times New Roman"/>
        <w:i/>
        <w:sz w:val="18"/>
      </w:rPr>
      <w:t>OPC66645 -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3B0E" w14:textId="77777777" w:rsidR="00C60036" w:rsidRPr="00E33C1C" w:rsidRDefault="00C6003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0036" w14:paraId="1E27CC5D" w14:textId="77777777" w:rsidTr="00381C78">
      <w:tc>
        <w:tcPr>
          <w:tcW w:w="709" w:type="dxa"/>
          <w:tcBorders>
            <w:top w:val="nil"/>
            <w:left w:val="nil"/>
            <w:bottom w:val="nil"/>
            <w:right w:val="nil"/>
          </w:tcBorders>
        </w:tcPr>
        <w:p w14:paraId="4D984FDE" w14:textId="2E60DC87" w:rsidR="00C60036" w:rsidRDefault="00C60036" w:rsidP="00BA31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211E">
            <w:rPr>
              <w:i/>
              <w:noProof/>
              <w:sz w:val="18"/>
            </w:rPr>
            <w:t>10</w:t>
          </w:r>
          <w:r w:rsidRPr="00ED79B6">
            <w:rPr>
              <w:i/>
              <w:sz w:val="18"/>
            </w:rPr>
            <w:fldChar w:fldCharType="end"/>
          </w:r>
        </w:p>
      </w:tc>
      <w:tc>
        <w:tcPr>
          <w:tcW w:w="6379" w:type="dxa"/>
          <w:tcBorders>
            <w:top w:val="nil"/>
            <w:left w:val="nil"/>
            <w:bottom w:val="nil"/>
            <w:right w:val="nil"/>
          </w:tcBorders>
        </w:tcPr>
        <w:p w14:paraId="673CD1EF" w14:textId="2631B3B3" w:rsidR="00C60036" w:rsidRDefault="00C60036" w:rsidP="00BA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3675">
            <w:rPr>
              <w:i/>
              <w:sz w:val="18"/>
            </w:rPr>
            <w:t>Migration Amendment (Cessation and Grant of Bridging Visas) Regulations 2024</w:t>
          </w:r>
          <w:r w:rsidRPr="007A1328">
            <w:rPr>
              <w:i/>
              <w:sz w:val="18"/>
            </w:rPr>
            <w:fldChar w:fldCharType="end"/>
          </w:r>
        </w:p>
      </w:tc>
      <w:tc>
        <w:tcPr>
          <w:tcW w:w="1384" w:type="dxa"/>
          <w:tcBorders>
            <w:top w:val="nil"/>
            <w:left w:val="nil"/>
            <w:bottom w:val="nil"/>
            <w:right w:val="nil"/>
          </w:tcBorders>
        </w:tcPr>
        <w:p w14:paraId="234EB94F" w14:textId="77777777" w:rsidR="00C60036" w:rsidRDefault="00C60036" w:rsidP="00BA31A1">
          <w:pPr>
            <w:spacing w:line="0" w:lineRule="atLeast"/>
            <w:jc w:val="right"/>
            <w:rPr>
              <w:sz w:val="18"/>
            </w:rPr>
          </w:pPr>
        </w:p>
      </w:tc>
    </w:tr>
  </w:tbl>
  <w:p w14:paraId="77D7DC41" w14:textId="77777777" w:rsidR="00C60036" w:rsidRPr="00467472" w:rsidRDefault="00467472" w:rsidP="00467472">
    <w:pPr>
      <w:rPr>
        <w:rFonts w:cs="Times New Roman"/>
        <w:i/>
        <w:sz w:val="18"/>
      </w:rPr>
    </w:pPr>
    <w:r w:rsidRPr="00467472">
      <w:rPr>
        <w:rFonts w:cs="Times New Roman"/>
        <w:i/>
        <w:sz w:val="18"/>
      </w:rPr>
      <w:t>OPC66645 -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433D" w14:textId="77777777" w:rsidR="00C60036" w:rsidRPr="00E33C1C" w:rsidRDefault="00C6003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60036" w14:paraId="041C58CF" w14:textId="77777777" w:rsidTr="00BA31A1">
      <w:tc>
        <w:tcPr>
          <w:tcW w:w="1384" w:type="dxa"/>
          <w:tcBorders>
            <w:top w:val="nil"/>
            <w:left w:val="nil"/>
            <w:bottom w:val="nil"/>
            <w:right w:val="nil"/>
          </w:tcBorders>
        </w:tcPr>
        <w:p w14:paraId="7F696E3F" w14:textId="77777777" w:rsidR="00C60036" w:rsidRDefault="00C60036" w:rsidP="00BA31A1">
          <w:pPr>
            <w:spacing w:line="0" w:lineRule="atLeast"/>
            <w:rPr>
              <w:sz w:val="18"/>
            </w:rPr>
          </w:pPr>
        </w:p>
      </w:tc>
      <w:tc>
        <w:tcPr>
          <w:tcW w:w="6379" w:type="dxa"/>
          <w:tcBorders>
            <w:top w:val="nil"/>
            <w:left w:val="nil"/>
            <w:bottom w:val="nil"/>
            <w:right w:val="nil"/>
          </w:tcBorders>
        </w:tcPr>
        <w:p w14:paraId="0AB76718" w14:textId="12C2D192" w:rsidR="00C60036" w:rsidRDefault="00C60036" w:rsidP="00BA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3675">
            <w:rPr>
              <w:i/>
              <w:sz w:val="18"/>
            </w:rPr>
            <w:t>Migration Amendment (Cessation and Grant of Bridging Visas) Regulations 2024</w:t>
          </w:r>
          <w:r w:rsidRPr="007A1328">
            <w:rPr>
              <w:i/>
              <w:sz w:val="18"/>
            </w:rPr>
            <w:fldChar w:fldCharType="end"/>
          </w:r>
        </w:p>
      </w:tc>
      <w:tc>
        <w:tcPr>
          <w:tcW w:w="709" w:type="dxa"/>
          <w:tcBorders>
            <w:top w:val="nil"/>
            <w:left w:val="nil"/>
            <w:bottom w:val="nil"/>
            <w:right w:val="nil"/>
          </w:tcBorders>
        </w:tcPr>
        <w:p w14:paraId="38FAAF1A" w14:textId="1DAEAC96" w:rsidR="00C60036" w:rsidRDefault="00C60036" w:rsidP="00BA31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211E">
            <w:rPr>
              <w:i/>
              <w:noProof/>
              <w:sz w:val="18"/>
            </w:rPr>
            <w:t>9</w:t>
          </w:r>
          <w:r w:rsidRPr="00ED79B6">
            <w:rPr>
              <w:i/>
              <w:sz w:val="18"/>
            </w:rPr>
            <w:fldChar w:fldCharType="end"/>
          </w:r>
        </w:p>
      </w:tc>
    </w:tr>
  </w:tbl>
  <w:p w14:paraId="4E87A0F1" w14:textId="77777777" w:rsidR="00C60036" w:rsidRPr="00467472" w:rsidRDefault="00467472" w:rsidP="00467472">
    <w:pPr>
      <w:rPr>
        <w:rFonts w:cs="Times New Roman"/>
        <w:i/>
        <w:sz w:val="18"/>
      </w:rPr>
    </w:pPr>
    <w:r w:rsidRPr="00467472">
      <w:rPr>
        <w:rFonts w:cs="Times New Roman"/>
        <w:i/>
        <w:sz w:val="18"/>
      </w:rPr>
      <w:t>OPC66645 -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7B73" w14:textId="77777777" w:rsidR="00C60036" w:rsidRPr="00E33C1C" w:rsidRDefault="00C6003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60036" w14:paraId="316357AF" w14:textId="77777777" w:rsidTr="007A6863">
      <w:tc>
        <w:tcPr>
          <w:tcW w:w="1384" w:type="dxa"/>
          <w:tcBorders>
            <w:top w:val="nil"/>
            <w:left w:val="nil"/>
            <w:bottom w:val="nil"/>
            <w:right w:val="nil"/>
          </w:tcBorders>
        </w:tcPr>
        <w:p w14:paraId="556CAED0" w14:textId="77777777" w:rsidR="00C60036" w:rsidRDefault="00C60036" w:rsidP="00BA31A1">
          <w:pPr>
            <w:spacing w:line="0" w:lineRule="atLeast"/>
            <w:rPr>
              <w:sz w:val="18"/>
            </w:rPr>
          </w:pPr>
        </w:p>
      </w:tc>
      <w:tc>
        <w:tcPr>
          <w:tcW w:w="6379" w:type="dxa"/>
          <w:tcBorders>
            <w:top w:val="nil"/>
            <w:left w:val="nil"/>
            <w:bottom w:val="nil"/>
            <w:right w:val="nil"/>
          </w:tcBorders>
        </w:tcPr>
        <w:p w14:paraId="457B38B4" w14:textId="19249D05" w:rsidR="00C60036" w:rsidRDefault="00C60036" w:rsidP="00BA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3675">
            <w:rPr>
              <w:i/>
              <w:sz w:val="18"/>
            </w:rPr>
            <w:t>Migration Amendment (Cessation and Grant of Bridging Visas) Regulations 2024</w:t>
          </w:r>
          <w:r w:rsidRPr="007A1328">
            <w:rPr>
              <w:i/>
              <w:sz w:val="18"/>
            </w:rPr>
            <w:fldChar w:fldCharType="end"/>
          </w:r>
        </w:p>
      </w:tc>
      <w:tc>
        <w:tcPr>
          <w:tcW w:w="709" w:type="dxa"/>
          <w:tcBorders>
            <w:top w:val="nil"/>
            <w:left w:val="nil"/>
            <w:bottom w:val="nil"/>
            <w:right w:val="nil"/>
          </w:tcBorders>
        </w:tcPr>
        <w:p w14:paraId="233B34BF" w14:textId="77777777" w:rsidR="00C60036" w:rsidRDefault="00C60036" w:rsidP="00BA31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B279550" w14:textId="77777777" w:rsidR="00C60036" w:rsidRPr="00467472" w:rsidRDefault="00467472" w:rsidP="00467472">
    <w:pPr>
      <w:rPr>
        <w:rFonts w:cs="Times New Roman"/>
        <w:i/>
        <w:sz w:val="18"/>
      </w:rPr>
    </w:pPr>
    <w:r w:rsidRPr="00467472">
      <w:rPr>
        <w:rFonts w:cs="Times New Roman"/>
        <w:i/>
        <w:sz w:val="18"/>
      </w:rPr>
      <w:t>OPC66645 -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F1824" w14:textId="77777777" w:rsidR="00C60036" w:rsidRDefault="00C60036" w:rsidP="0048364F">
      <w:pPr>
        <w:spacing w:line="240" w:lineRule="auto"/>
      </w:pPr>
      <w:r>
        <w:separator/>
      </w:r>
    </w:p>
  </w:footnote>
  <w:footnote w:type="continuationSeparator" w:id="0">
    <w:p w14:paraId="40A05048" w14:textId="77777777" w:rsidR="00C60036" w:rsidRDefault="00C6003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95E5" w14:textId="77777777" w:rsidR="00C60036" w:rsidRPr="005F1388" w:rsidRDefault="00C6003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A180" w14:textId="77777777" w:rsidR="00C60036" w:rsidRPr="005F1388" w:rsidRDefault="00C6003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B6F3" w14:textId="77777777" w:rsidR="00C60036" w:rsidRPr="005F1388" w:rsidRDefault="00C6003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60AB" w14:textId="77777777" w:rsidR="00C60036" w:rsidRPr="00ED79B6" w:rsidRDefault="00C6003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C8E6" w14:textId="77777777" w:rsidR="00C60036" w:rsidRPr="00ED79B6" w:rsidRDefault="00C6003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923D" w14:textId="77777777" w:rsidR="00C60036" w:rsidRPr="00ED79B6" w:rsidRDefault="00C6003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1907" w14:textId="435C24C9" w:rsidR="00C60036" w:rsidRPr="00A961C4" w:rsidRDefault="00C60036" w:rsidP="0048364F">
    <w:pPr>
      <w:rPr>
        <w:b/>
        <w:sz w:val="20"/>
      </w:rPr>
    </w:pPr>
    <w:r>
      <w:rPr>
        <w:b/>
        <w:sz w:val="20"/>
      </w:rPr>
      <w:fldChar w:fldCharType="begin"/>
    </w:r>
    <w:r>
      <w:rPr>
        <w:b/>
        <w:sz w:val="20"/>
      </w:rPr>
      <w:instrText xml:space="preserve"> STYLEREF CharAmSchNo </w:instrText>
    </w:r>
    <w:r>
      <w:rPr>
        <w:b/>
        <w:sz w:val="20"/>
      </w:rPr>
      <w:fldChar w:fldCharType="separate"/>
    </w:r>
    <w:r w:rsidR="00737BC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37BC1">
      <w:rPr>
        <w:noProof/>
        <w:sz w:val="20"/>
      </w:rPr>
      <w:t>Amendments</w:t>
    </w:r>
    <w:r>
      <w:rPr>
        <w:sz w:val="20"/>
      </w:rPr>
      <w:fldChar w:fldCharType="end"/>
    </w:r>
  </w:p>
  <w:p w14:paraId="34DBE654" w14:textId="7DE1B5C1" w:rsidR="00C60036" w:rsidRPr="00A961C4" w:rsidRDefault="00C60036" w:rsidP="0048364F">
    <w:pPr>
      <w:rPr>
        <w:b/>
        <w:sz w:val="20"/>
      </w:rPr>
    </w:pPr>
    <w:r>
      <w:rPr>
        <w:b/>
        <w:sz w:val="20"/>
      </w:rPr>
      <w:fldChar w:fldCharType="begin"/>
    </w:r>
    <w:r>
      <w:rPr>
        <w:b/>
        <w:sz w:val="20"/>
      </w:rPr>
      <w:instrText xml:space="preserve"> STYLEREF CharAmPartNo </w:instrText>
    </w:r>
    <w:r>
      <w:rPr>
        <w:b/>
        <w:sz w:val="20"/>
      </w:rPr>
      <w:fldChar w:fldCharType="separate"/>
    </w:r>
    <w:r w:rsidR="00737BC1">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737BC1">
      <w:rPr>
        <w:noProof/>
        <w:sz w:val="20"/>
      </w:rPr>
      <w:t>Cessation of certain bridging visas and grant of replacement bridging visa</w:t>
    </w:r>
    <w:r>
      <w:rPr>
        <w:sz w:val="20"/>
      </w:rPr>
      <w:fldChar w:fldCharType="end"/>
    </w:r>
  </w:p>
  <w:p w14:paraId="731FF49C" w14:textId="77777777" w:rsidR="00C60036" w:rsidRPr="00A961C4" w:rsidRDefault="00C6003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AB89" w14:textId="2FCA5BFF" w:rsidR="00C60036" w:rsidRPr="00A961C4" w:rsidRDefault="00C6003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0C49104" w14:textId="06556836" w:rsidR="00C60036" w:rsidRPr="00A961C4" w:rsidRDefault="00C6003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FFC3606" w14:textId="77777777" w:rsidR="00C60036" w:rsidRPr="00A961C4" w:rsidRDefault="00C6003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20AA" w14:textId="77777777" w:rsidR="00C60036" w:rsidRPr="00A961C4" w:rsidRDefault="00C6003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20C85"/>
    <w:multiLevelType w:val="hybridMultilevel"/>
    <w:tmpl w:val="C3C6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8E092E"/>
    <w:multiLevelType w:val="hybridMultilevel"/>
    <w:tmpl w:val="A218F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456F4D"/>
    <w:multiLevelType w:val="hybridMultilevel"/>
    <w:tmpl w:val="5EFE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9A343D"/>
    <w:multiLevelType w:val="hybridMultilevel"/>
    <w:tmpl w:val="7D42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A84237"/>
    <w:multiLevelType w:val="hybridMultilevel"/>
    <w:tmpl w:val="F8E27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8F5396"/>
    <w:multiLevelType w:val="hybridMultilevel"/>
    <w:tmpl w:val="DA36F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6783993"/>
    <w:multiLevelType w:val="hybridMultilevel"/>
    <w:tmpl w:val="EC06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3C5F80"/>
    <w:multiLevelType w:val="hybridMultilevel"/>
    <w:tmpl w:val="1804C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2846E4"/>
    <w:multiLevelType w:val="hybridMultilevel"/>
    <w:tmpl w:val="D6D0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88588F"/>
    <w:multiLevelType w:val="hybridMultilevel"/>
    <w:tmpl w:val="5164E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D07FAA"/>
    <w:multiLevelType w:val="hybridMultilevel"/>
    <w:tmpl w:val="D0108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8939E4"/>
    <w:multiLevelType w:val="hybridMultilevel"/>
    <w:tmpl w:val="57EEA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9873C3"/>
    <w:multiLevelType w:val="hybridMultilevel"/>
    <w:tmpl w:val="96500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25612F2"/>
    <w:multiLevelType w:val="hybridMultilevel"/>
    <w:tmpl w:val="03809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804922"/>
    <w:multiLevelType w:val="hybridMultilevel"/>
    <w:tmpl w:val="23524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D9024D"/>
    <w:multiLevelType w:val="hybridMultilevel"/>
    <w:tmpl w:val="FC723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2767F4"/>
    <w:multiLevelType w:val="hybridMultilevel"/>
    <w:tmpl w:val="868AF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9B422F"/>
    <w:multiLevelType w:val="hybridMultilevel"/>
    <w:tmpl w:val="8014F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2529B2"/>
    <w:multiLevelType w:val="hybridMultilevel"/>
    <w:tmpl w:val="7F08DE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7" w15:restartNumberingAfterBreak="0">
    <w:nsid w:val="5AA825D2"/>
    <w:multiLevelType w:val="hybridMultilevel"/>
    <w:tmpl w:val="32D0E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4C5E5C"/>
    <w:multiLevelType w:val="hybridMultilevel"/>
    <w:tmpl w:val="99804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5832BF"/>
    <w:multiLevelType w:val="hybridMultilevel"/>
    <w:tmpl w:val="2A4E4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066BF"/>
    <w:multiLevelType w:val="hybridMultilevel"/>
    <w:tmpl w:val="099E6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625ACC"/>
    <w:multiLevelType w:val="hybridMultilevel"/>
    <w:tmpl w:val="4100F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036F85"/>
    <w:multiLevelType w:val="hybridMultilevel"/>
    <w:tmpl w:val="09E0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825B35"/>
    <w:multiLevelType w:val="hybridMultilevel"/>
    <w:tmpl w:val="9BC20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AF5783"/>
    <w:multiLevelType w:val="hybridMultilevel"/>
    <w:tmpl w:val="EC52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1A0482"/>
    <w:multiLevelType w:val="hybridMultilevel"/>
    <w:tmpl w:val="24703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7B5999"/>
    <w:multiLevelType w:val="hybridMultilevel"/>
    <w:tmpl w:val="0DC4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1666818">
    <w:abstractNumId w:val="9"/>
  </w:num>
  <w:num w:numId="2" w16cid:durableId="1299536264">
    <w:abstractNumId w:val="7"/>
  </w:num>
  <w:num w:numId="3" w16cid:durableId="487744495">
    <w:abstractNumId w:val="6"/>
  </w:num>
  <w:num w:numId="4" w16cid:durableId="636030733">
    <w:abstractNumId w:val="5"/>
  </w:num>
  <w:num w:numId="5" w16cid:durableId="235743721">
    <w:abstractNumId w:val="4"/>
  </w:num>
  <w:num w:numId="6" w16cid:durableId="1342929751">
    <w:abstractNumId w:val="8"/>
  </w:num>
  <w:num w:numId="7" w16cid:durableId="643192928">
    <w:abstractNumId w:val="3"/>
  </w:num>
  <w:num w:numId="8" w16cid:durableId="18356635">
    <w:abstractNumId w:val="2"/>
  </w:num>
  <w:num w:numId="9" w16cid:durableId="956914145">
    <w:abstractNumId w:val="1"/>
  </w:num>
  <w:num w:numId="10" w16cid:durableId="363868162">
    <w:abstractNumId w:val="0"/>
  </w:num>
  <w:num w:numId="11" w16cid:durableId="1773739276">
    <w:abstractNumId w:val="28"/>
  </w:num>
  <w:num w:numId="12" w16cid:durableId="478420134">
    <w:abstractNumId w:val="12"/>
  </w:num>
  <w:num w:numId="13" w16cid:durableId="1290436065">
    <w:abstractNumId w:val="16"/>
  </w:num>
  <w:num w:numId="14" w16cid:durableId="1674453871">
    <w:abstractNumId w:val="23"/>
  </w:num>
  <w:num w:numId="15" w16cid:durableId="520121077">
    <w:abstractNumId w:val="19"/>
  </w:num>
  <w:num w:numId="16" w16cid:durableId="1021274549">
    <w:abstractNumId w:val="11"/>
  </w:num>
  <w:num w:numId="17" w16cid:durableId="84692633">
    <w:abstractNumId w:val="30"/>
  </w:num>
  <w:num w:numId="18" w16cid:durableId="1692143970">
    <w:abstractNumId w:val="29"/>
  </w:num>
  <w:num w:numId="19" w16cid:durableId="1097750974">
    <w:abstractNumId w:val="45"/>
  </w:num>
  <w:num w:numId="20" w16cid:durableId="323360256">
    <w:abstractNumId w:val="41"/>
  </w:num>
  <w:num w:numId="21" w16cid:durableId="339935692">
    <w:abstractNumId w:val="43"/>
  </w:num>
  <w:num w:numId="22" w16cid:durableId="2122338211">
    <w:abstractNumId w:val="42"/>
  </w:num>
  <w:num w:numId="23" w16cid:durableId="946080406">
    <w:abstractNumId w:val="37"/>
  </w:num>
  <w:num w:numId="24" w16cid:durableId="1968852059">
    <w:abstractNumId w:val="27"/>
  </w:num>
  <w:num w:numId="25" w16cid:durableId="136339307">
    <w:abstractNumId w:val="46"/>
  </w:num>
  <w:num w:numId="26" w16cid:durableId="809715453">
    <w:abstractNumId w:val="36"/>
  </w:num>
  <w:num w:numId="27" w16cid:durableId="1771655573">
    <w:abstractNumId w:val="22"/>
  </w:num>
  <w:num w:numId="28" w16cid:durableId="365839672">
    <w:abstractNumId w:val="17"/>
  </w:num>
  <w:num w:numId="29" w16cid:durableId="1184588724">
    <w:abstractNumId w:val="32"/>
  </w:num>
  <w:num w:numId="30" w16cid:durableId="549994425">
    <w:abstractNumId w:val="40"/>
  </w:num>
  <w:num w:numId="31" w16cid:durableId="1210873232">
    <w:abstractNumId w:val="39"/>
  </w:num>
  <w:num w:numId="32" w16cid:durableId="1342775771">
    <w:abstractNumId w:val="13"/>
  </w:num>
  <w:num w:numId="33" w16cid:durableId="735325812">
    <w:abstractNumId w:val="44"/>
  </w:num>
  <w:num w:numId="34" w16cid:durableId="1669599430">
    <w:abstractNumId w:val="34"/>
  </w:num>
  <w:num w:numId="35" w16cid:durableId="1655329430">
    <w:abstractNumId w:val="38"/>
  </w:num>
  <w:num w:numId="36" w16cid:durableId="1054501623">
    <w:abstractNumId w:val="14"/>
  </w:num>
  <w:num w:numId="37" w16cid:durableId="457114785">
    <w:abstractNumId w:val="20"/>
  </w:num>
  <w:num w:numId="38" w16cid:durableId="1590775181">
    <w:abstractNumId w:val="24"/>
  </w:num>
  <w:num w:numId="39" w16cid:durableId="74982689">
    <w:abstractNumId w:val="10"/>
  </w:num>
  <w:num w:numId="40" w16cid:durableId="263727589">
    <w:abstractNumId w:val="33"/>
  </w:num>
  <w:num w:numId="41" w16cid:durableId="2077580197">
    <w:abstractNumId w:val="21"/>
  </w:num>
  <w:num w:numId="42" w16cid:durableId="1347639348">
    <w:abstractNumId w:val="15"/>
  </w:num>
  <w:num w:numId="43" w16cid:durableId="327249785">
    <w:abstractNumId w:val="25"/>
  </w:num>
  <w:num w:numId="44" w16cid:durableId="1745448828">
    <w:abstractNumId w:val="18"/>
  </w:num>
  <w:num w:numId="45" w16cid:durableId="326443747">
    <w:abstractNumId w:val="26"/>
  </w:num>
  <w:num w:numId="46" w16cid:durableId="939213849">
    <w:abstractNumId w:val="31"/>
  </w:num>
  <w:num w:numId="47" w16cid:durableId="9525212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CF"/>
    <w:rsid w:val="00000263"/>
    <w:rsid w:val="00001101"/>
    <w:rsid w:val="00001121"/>
    <w:rsid w:val="000019CC"/>
    <w:rsid w:val="000020FB"/>
    <w:rsid w:val="000030E4"/>
    <w:rsid w:val="0000385D"/>
    <w:rsid w:val="000054B5"/>
    <w:rsid w:val="00006ADB"/>
    <w:rsid w:val="0000753E"/>
    <w:rsid w:val="00007EB2"/>
    <w:rsid w:val="0001060B"/>
    <w:rsid w:val="00010D18"/>
    <w:rsid w:val="000113BC"/>
    <w:rsid w:val="00012018"/>
    <w:rsid w:val="00012896"/>
    <w:rsid w:val="0001295E"/>
    <w:rsid w:val="00012EEE"/>
    <w:rsid w:val="00012F28"/>
    <w:rsid w:val="000131C5"/>
    <w:rsid w:val="000136AF"/>
    <w:rsid w:val="00013A7E"/>
    <w:rsid w:val="00014343"/>
    <w:rsid w:val="000144A3"/>
    <w:rsid w:val="00014921"/>
    <w:rsid w:val="00014D3A"/>
    <w:rsid w:val="00014DFA"/>
    <w:rsid w:val="000156EF"/>
    <w:rsid w:val="000157C6"/>
    <w:rsid w:val="00015A45"/>
    <w:rsid w:val="000160F5"/>
    <w:rsid w:val="000161B0"/>
    <w:rsid w:val="0001636E"/>
    <w:rsid w:val="00016709"/>
    <w:rsid w:val="00017705"/>
    <w:rsid w:val="00017A4C"/>
    <w:rsid w:val="00017E06"/>
    <w:rsid w:val="00017E86"/>
    <w:rsid w:val="00017FB4"/>
    <w:rsid w:val="0002010E"/>
    <w:rsid w:val="0002012A"/>
    <w:rsid w:val="00020BF4"/>
    <w:rsid w:val="0002108E"/>
    <w:rsid w:val="0002116F"/>
    <w:rsid w:val="0002133A"/>
    <w:rsid w:val="0002140D"/>
    <w:rsid w:val="000219AA"/>
    <w:rsid w:val="00022079"/>
    <w:rsid w:val="00022C83"/>
    <w:rsid w:val="00022F4F"/>
    <w:rsid w:val="00022FA1"/>
    <w:rsid w:val="000234D6"/>
    <w:rsid w:val="00023911"/>
    <w:rsid w:val="00023ABF"/>
    <w:rsid w:val="00024DF3"/>
    <w:rsid w:val="0002507C"/>
    <w:rsid w:val="000255FB"/>
    <w:rsid w:val="000256DE"/>
    <w:rsid w:val="00025803"/>
    <w:rsid w:val="00026625"/>
    <w:rsid w:val="000266AA"/>
    <w:rsid w:val="0002677E"/>
    <w:rsid w:val="00026837"/>
    <w:rsid w:val="0002780A"/>
    <w:rsid w:val="00027FB6"/>
    <w:rsid w:val="000308BB"/>
    <w:rsid w:val="00030EE1"/>
    <w:rsid w:val="00031339"/>
    <w:rsid w:val="0003201B"/>
    <w:rsid w:val="000320B4"/>
    <w:rsid w:val="00032485"/>
    <w:rsid w:val="00032807"/>
    <w:rsid w:val="0003397D"/>
    <w:rsid w:val="00034266"/>
    <w:rsid w:val="00034911"/>
    <w:rsid w:val="00034987"/>
    <w:rsid w:val="00034AA9"/>
    <w:rsid w:val="00034BF2"/>
    <w:rsid w:val="00035428"/>
    <w:rsid w:val="0003615C"/>
    <w:rsid w:val="00036E24"/>
    <w:rsid w:val="00037DFD"/>
    <w:rsid w:val="00040013"/>
    <w:rsid w:val="0004044E"/>
    <w:rsid w:val="00040706"/>
    <w:rsid w:val="00041169"/>
    <w:rsid w:val="0004154A"/>
    <w:rsid w:val="0004169F"/>
    <w:rsid w:val="00042351"/>
    <w:rsid w:val="00042429"/>
    <w:rsid w:val="00042482"/>
    <w:rsid w:val="0004276E"/>
    <w:rsid w:val="000449DE"/>
    <w:rsid w:val="0004583E"/>
    <w:rsid w:val="00045ED2"/>
    <w:rsid w:val="000464E6"/>
    <w:rsid w:val="00046F47"/>
    <w:rsid w:val="0005058A"/>
    <w:rsid w:val="0005101B"/>
    <w:rsid w:val="0005120E"/>
    <w:rsid w:val="00051360"/>
    <w:rsid w:val="00051534"/>
    <w:rsid w:val="000539A9"/>
    <w:rsid w:val="00053AD0"/>
    <w:rsid w:val="00053BD3"/>
    <w:rsid w:val="00054577"/>
    <w:rsid w:val="00054EE2"/>
    <w:rsid w:val="00054FBE"/>
    <w:rsid w:val="00055D8A"/>
    <w:rsid w:val="00055F9D"/>
    <w:rsid w:val="0005666F"/>
    <w:rsid w:val="00056A67"/>
    <w:rsid w:val="00056A8A"/>
    <w:rsid w:val="0006025B"/>
    <w:rsid w:val="000609A3"/>
    <w:rsid w:val="000614BF"/>
    <w:rsid w:val="0006151D"/>
    <w:rsid w:val="000628CC"/>
    <w:rsid w:val="0006360F"/>
    <w:rsid w:val="000637E5"/>
    <w:rsid w:val="000644A8"/>
    <w:rsid w:val="000650FB"/>
    <w:rsid w:val="000656B4"/>
    <w:rsid w:val="00065B0B"/>
    <w:rsid w:val="000667ED"/>
    <w:rsid w:val="000670FB"/>
    <w:rsid w:val="00067D85"/>
    <w:rsid w:val="000702AB"/>
    <w:rsid w:val="00070AA0"/>
    <w:rsid w:val="000712FE"/>
    <w:rsid w:val="0007169C"/>
    <w:rsid w:val="00072DA2"/>
    <w:rsid w:val="00074D5D"/>
    <w:rsid w:val="0007516E"/>
    <w:rsid w:val="0007599A"/>
    <w:rsid w:val="00075FC2"/>
    <w:rsid w:val="00076124"/>
    <w:rsid w:val="00076AD0"/>
    <w:rsid w:val="0007743D"/>
    <w:rsid w:val="00077593"/>
    <w:rsid w:val="000777BF"/>
    <w:rsid w:val="00077886"/>
    <w:rsid w:val="000809D9"/>
    <w:rsid w:val="00081B24"/>
    <w:rsid w:val="00082E89"/>
    <w:rsid w:val="00082EB8"/>
    <w:rsid w:val="00082EF1"/>
    <w:rsid w:val="00083F48"/>
    <w:rsid w:val="00083FDC"/>
    <w:rsid w:val="00084AD4"/>
    <w:rsid w:val="00084B17"/>
    <w:rsid w:val="00085082"/>
    <w:rsid w:val="00085980"/>
    <w:rsid w:val="0008601F"/>
    <w:rsid w:val="00086ED1"/>
    <w:rsid w:val="00087B1E"/>
    <w:rsid w:val="00090B15"/>
    <w:rsid w:val="00090CE8"/>
    <w:rsid w:val="00090FB4"/>
    <w:rsid w:val="0009105C"/>
    <w:rsid w:val="000913FB"/>
    <w:rsid w:val="000920A7"/>
    <w:rsid w:val="00092106"/>
    <w:rsid w:val="000923B2"/>
    <w:rsid w:val="0009243B"/>
    <w:rsid w:val="000926B4"/>
    <w:rsid w:val="00092DB5"/>
    <w:rsid w:val="00092FC7"/>
    <w:rsid w:val="00094581"/>
    <w:rsid w:val="00094A98"/>
    <w:rsid w:val="0009654A"/>
    <w:rsid w:val="0009658B"/>
    <w:rsid w:val="0009698D"/>
    <w:rsid w:val="00096A1A"/>
    <w:rsid w:val="00097081"/>
    <w:rsid w:val="0009723D"/>
    <w:rsid w:val="0009793E"/>
    <w:rsid w:val="000A01BA"/>
    <w:rsid w:val="000A0399"/>
    <w:rsid w:val="000A0B90"/>
    <w:rsid w:val="000A0C37"/>
    <w:rsid w:val="000A0C6D"/>
    <w:rsid w:val="000A12C8"/>
    <w:rsid w:val="000A1817"/>
    <w:rsid w:val="000A1D71"/>
    <w:rsid w:val="000A3409"/>
    <w:rsid w:val="000A3DE8"/>
    <w:rsid w:val="000A43D8"/>
    <w:rsid w:val="000A44B4"/>
    <w:rsid w:val="000A51A6"/>
    <w:rsid w:val="000A5E5A"/>
    <w:rsid w:val="000A77ED"/>
    <w:rsid w:val="000A7DF9"/>
    <w:rsid w:val="000B04DD"/>
    <w:rsid w:val="000B0568"/>
    <w:rsid w:val="000B0A41"/>
    <w:rsid w:val="000B0DBA"/>
    <w:rsid w:val="000B1B5E"/>
    <w:rsid w:val="000B2268"/>
    <w:rsid w:val="000B28A4"/>
    <w:rsid w:val="000B2DC0"/>
    <w:rsid w:val="000B2E55"/>
    <w:rsid w:val="000B2F5D"/>
    <w:rsid w:val="000B3062"/>
    <w:rsid w:val="000B330D"/>
    <w:rsid w:val="000B37F3"/>
    <w:rsid w:val="000B384B"/>
    <w:rsid w:val="000B3A21"/>
    <w:rsid w:val="000B4858"/>
    <w:rsid w:val="000B4C2D"/>
    <w:rsid w:val="000B4D6D"/>
    <w:rsid w:val="000B5FB9"/>
    <w:rsid w:val="000B6632"/>
    <w:rsid w:val="000B72C3"/>
    <w:rsid w:val="000B79AB"/>
    <w:rsid w:val="000C1A2C"/>
    <w:rsid w:val="000C222B"/>
    <w:rsid w:val="000C37DC"/>
    <w:rsid w:val="000C39C6"/>
    <w:rsid w:val="000C3BC9"/>
    <w:rsid w:val="000C4233"/>
    <w:rsid w:val="000C4C0E"/>
    <w:rsid w:val="000C4C97"/>
    <w:rsid w:val="000C4DCA"/>
    <w:rsid w:val="000C5224"/>
    <w:rsid w:val="000C5A51"/>
    <w:rsid w:val="000C6278"/>
    <w:rsid w:val="000C733D"/>
    <w:rsid w:val="000C7738"/>
    <w:rsid w:val="000D01A4"/>
    <w:rsid w:val="000D05EF"/>
    <w:rsid w:val="000D09FC"/>
    <w:rsid w:val="000D0C63"/>
    <w:rsid w:val="000D1C3C"/>
    <w:rsid w:val="000D2C51"/>
    <w:rsid w:val="000D33BA"/>
    <w:rsid w:val="000D3A1B"/>
    <w:rsid w:val="000D3BE1"/>
    <w:rsid w:val="000D40C8"/>
    <w:rsid w:val="000D489A"/>
    <w:rsid w:val="000D52F7"/>
    <w:rsid w:val="000D5485"/>
    <w:rsid w:val="000D607E"/>
    <w:rsid w:val="000D65FA"/>
    <w:rsid w:val="000D6688"/>
    <w:rsid w:val="000D6DA0"/>
    <w:rsid w:val="000D7098"/>
    <w:rsid w:val="000D70A4"/>
    <w:rsid w:val="000D7464"/>
    <w:rsid w:val="000E0295"/>
    <w:rsid w:val="000E12EC"/>
    <w:rsid w:val="000E1329"/>
    <w:rsid w:val="000E135A"/>
    <w:rsid w:val="000E1BF8"/>
    <w:rsid w:val="000E1F3B"/>
    <w:rsid w:val="000E22FD"/>
    <w:rsid w:val="000E2439"/>
    <w:rsid w:val="000E2E4B"/>
    <w:rsid w:val="000E3A37"/>
    <w:rsid w:val="000E408C"/>
    <w:rsid w:val="000E4449"/>
    <w:rsid w:val="000E4BBA"/>
    <w:rsid w:val="000E4C50"/>
    <w:rsid w:val="000E4F5B"/>
    <w:rsid w:val="000E503E"/>
    <w:rsid w:val="000E57F0"/>
    <w:rsid w:val="000E5F57"/>
    <w:rsid w:val="000E7310"/>
    <w:rsid w:val="000E78A3"/>
    <w:rsid w:val="000E7DE2"/>
    <w:rsid w:val="000F005F"/>
    <w:rsid w:val="000F08DD"/>
    <w:rsid w:val="000F137F"/>
    <w:rsid w:val="000F1D80"/>
    <w:rsid w:val="000F21C1"/>
    <w:rsid w:val="000F35ED"/>
    <w:rsid w:val="000F3CE5"/>
    <w:rsid w:val="000F52BE"/>
    <w:rsid w:val="000F52E3"/>
    <w:rsid w:val="000F5DEC"/>
    <w:rsid w:val="000F6078"/>
    <w:rsid w:val="000F7561"/>
    <w:rsid w:val="000F7611"/>
    <w:rsid w:val="000F7DFA"/>
    <w:rsid w:val="000F7FDE"/>
    <w:rsid w:val="00100822"/>
    <w:rsid w:val="00101AE8"/>
    <w:rsid w:val="00103FCA"/>
    <w:rsid w:val="00104123"/>
    <w:rsid w:val="00105B31"/>
    <w:rsid w:val="00105D72"/>
    <w:rsid w:val="0010679C"/>
    <w:rsid w:val="0010745C"/>
    <w:rsid w:val="00107594"/>
    <w:rsid w:val="00107EEB"/>
    <w:rsid w:val="0011065C"/>
    <w:rsid w:val="00110B9F"/>
    <w:rsid w:val="00110E73"/>
    <w:rsid w:val="00111202"/>
    <w:rsid w:val="00111B32"/>
    <w:rsid w:val="001123F6"/>
    <w:rsid w:val="001124F9"/>
    <w:rsid w:val="00112572"/>
    <w:rsid w:val="00112644"/>
    <w:rsid w:val="001128A5"/>
    <w:rsid w:val="001129FB"/>
    <w:rsid w:val="001137E1"/>
    <w:rsid w:val="00113812"/>
    <w:rsid w:val="001145F9"/>
    <w:rsid w:val="00114AE7"/>
    <w:rsid w:val="00114CDD"/>
    <w:rsid w:val="001167AA"/>
    <w:rsid w:val="00116A34"/>
    <w:rsid w:val="00117277"/>
    <w:rsid w:val="00117D79"/>
    <w:rsid w:val="00117DD1"/>
    <w:rsid w:val="00121077"/>
    <w:rsid w:val="001212F1"/>
    <w:rsid w:val="00121320"/>
    <w:rsid w:val="00122534"/>
    <w:rsid w:val="00122C7B"/>
    <w:rsid w:val="0012355A"/>
    <w:rsid w:val="0012565E"/>
    <w:rsid w:val="00125F03"/>
    <w:rsid w:val="001260D7"/>
    <w:rsid w:val="00126210"/>
    <w:rsid w:val="001275A2"/>
    <w:rsid w:val="00127B1C"/>
    <w:rsid w:val="00127B90"/>
    <w:rsid w:val="0013088F"/>
    <w:rsid w:val="001309A1"/>
    <w:rsid w:val="001313BC"/>
    <w:rsid w:val="00131453"/>
    <w:rsid w:val="00131632"/>
    <w:rsid w:val="00134158"/>
    <w:rsid w:val="00135ACB"/>
    <w:rsid w:val="0013633E"/>
    <w:rsid w:val="00136C09"/>
    <w:rsid w:val="00136C21"/>
    <w:rsid w:val="001374DC"/>
    <w:rsid w:val="001400C9"/>
    <w:rsid w:val="00140912"/>
    <w:rsid w:val="001414F5"/>
    <w:rsid w:val="0014193F"/>
    <w:rsid w:val="00141DD9"/>
    <w:rsid w:val="00141FB8"/>
    <w:rsid w:val="00141FFC"/>
    <w:rsid w:val="001426C5"/>
    <w:rsid w:val="00142D5C"/>
    <w:rsid w:val="00143047"/>
    <w:rsid w:val="0014555F"/>
    <w:rsid w:val="00146BBF"/>
    <w:rsid w:val="001472D0"/>
    <w:rsid w:val="00147329"/>
    <w:rsid w:val="00147E82"/>
    <w:rsid w:val="001500EF"/>
    <w:rsid w:val="001509E6"/>
    <w:rsid w:val="00150E69"/>
    <w:rsid w:val="00151335"/>
    <w:rsid w:val="00151671"/>
    <w:rsid w:val="0015170E"/>
    <w:rsid w:val="001519DC"/>
    <w:rsid w:val="00151C4B"/>
    <w:rsid w:val="00153105"/>
    <w:rsid w:val="00153130"/>
    <w:rsid w:val="001532A3"/>
    <w:rsid w:val="001538F1"/>
    <w:rsid w:val="00153A93"/>
    <w:rsid w:val="00155480"/>
    <w:rsid w:val="00155873"/>
    <w:rsid w:val="00155EF6"/>
    <w:rsid w:val="00156B87"/>
    <w:rsid w:val="001570F1"/>
    <w:rsid w:val="0016060B"/>
    <w:rsid w:val="00160BD7"/>
    <w:rsid w:val="00160C9C"/>
    <w:rsid w:val="00161167"/>
    <w:rsid w:val="00161CE1"/>
    <w:rsid w:val="0016278D"/>
    <w:rsid w:val="001628E5"/>
    <w:rsid w:val="001640D1"/>
    <w:rsid w:val="001643C9"/>
    <w:rsid w:val="00165568"/>
    <w:rsid w:val="00165F66"/>
    <w:rsid w:val="00166082"/>
    <w:rsid w:val="001663A1"/>
    <w:rsid w:val="00166C2F"/>
    <w:rsid w:val="001676E9"/>
    <w:rsid w:val="00170368"/>
    <w:rsid w:val="001712D5"/>
    <w:rsid w:val="00171694"/>
    <w:rsid w:val="001716C9"/>
    <w:rsid w:val="00171C81"/>
    <w:rsid w:val="00171D2F"/>
    <w:rsid w:val="00172654"/>
    <w:rsid w:val="00172FAC"/>
    <w:rsid w:val="0017333C"/>
    <w:rsid w:val="00173ED8"/>
    <w:rsid w:val="001742E2"/>
    <w:rsid w:val="001746F8"/>
    <w:rsid w:val="00174F70"/>
    <w:rsid w:val="0017514E"/>
    <w:rsid w:val="001753EA"/>
    <w:rsid w:val="0017548C"/>
    <w:rsid w:val="00176398"/>
    <w:rsid w:val="00176513"/>
    <w:rsid w:val="001768F9"/>
    <w:rsid w:val="00177EA3"/>
    <w:rsid w:val="0018020E"/>
    <w:rsid w:val="001808AB"/>
    <w:rsid w:val="00180ECE"/>
    <w:rsid w:val="001810D4"/>
    <w:rsid w:val="00181B9A"/>
    <w:rsid w:val="001827A4"/>
    <w:rsid w:val="001834A2"/>
    <w:rsid w:val="00183F69"/>
    <w:rsid w:val="00184261"/>
    <w:rsid w:val="00184679"/>
    <w:rsid w:val="00184680"/>
    <w:rsid w:val="00184A75"/>
    <w:rsid w:val="001851B4"/>
    <w:rsid w:val="00185716"/>
    <w:rsid w:val="00185D1E"/>
    <w:rsid w:val="00186F36"/>
    <w:rsid w:val="0018761B"/>
    <w:rsid w:val="00187C9E"/>
    <w:rsid w:val="00190BA1"/>
    <w:rsid w:val="00190DF5"/>
    <w:rsid w:val="00191041"/>
    <w:rsid w:val="00191948"/>
    <w:rsid w:val="001919AC"/>
    <w:rsid w:val="00191AFC"/>
    <w:rsid w:val="00192B8D"/>
    <w:rsid w:val="00193461"/>
    <w:rsid w:val="001939E1"/>
    <w:rsid w:val="00193B12"/>
    <w:rsid w:val="0019405D"/>
    <w:rsid w:val="00194204"/>
    <w:rsid w:val="0019458C"/>
    <w:rsid w:val="00194FC4"/>
    <w:rsid w:val="00195382"/>
    <w:rsid w:val="001959E7"/>
    <w:rsid w:val="00197268"/>
    <w:rsid w:val="001A153B"/>
    <w:rsid w:val="001A19A1"/>
    <w:rsid w:val="001A217D"/>
    <w:rsid w:val="001A2561"/>
    <w:rsid w:val="001A3ADB"/>
    <w:rsid w:val="001A3B9F"/>
    <w:rsid w:val="001A3CC5"/>
    <w:rsid w:val="001A3F91"/>
    <w:rsid w:val="001A4302"/>
    <w:rsid w:val="001A4D37"/>
    <w:rsid w:val="001A5711"/>
    <w:rsid w:val="001A57DB"/>
    <w:rsid w:val="001A6183"/>
    <w:rsid w:val="001A65C0"/>
    <w:rsid w:val="001A662B"/>
    <w:rsid w:val="001A7124"/>
    <w:rsid w:val="001A7815"/>
    <w:rsid w:val="001B017A"/>
    <w:rsid w:val="001B01E6"/>
    <w:rsid w:val="001B0BAA"/>
    <w:rsid w:val="001B0D42"/>
    <w:rsid w:val="001B2ACB"/>
    <w:rsid w:val="001B2E4D"/>
    <w:rsid w:val="001B30D1"/>
    <w:rsid w:val="001B3972"/>
    <w:rsid w:val="001B4D8A"/>
    <w:rsid w:val="001B5DD1"/>
    <w:rsid w:val="001B6456"/>
    <w:rsid w:val="001B6575"/>
    <w:rsid w:val="001B75EA"/>
    <w:rsid w:val="001B776B"/>
    <w:rsid w:val="001B7A5D"/>
    <w:rsid w:val="001B7CAA"/>
    <w:rsid w:val="001B7CF5"/>
    <w:rsid w:val="001C0436"/>
    <w:rsid w:val="001C0778"/>
    <w:rsid w:val="001C0B7A"/>
    <w:rsid w:val="001C1497"/>
    <w:rsid w:val="001C1CA3"/>
    <w:rsid w:val="001C27F3"/>
    <w:rsid w:val="001C281F"/>
    <w:rsid w:val="001C3A46"/>
    <w:rsid w:val="001C4160"/>
    <w:rsid w:val="001C685B"/>
    <w:rsid w:val="001C694A"/>
    <w:rsid w:val="001C69C4"/>
    <w:rsid w:val="001C6A83"/>
    <w:rsid w:val="001C76A7"/>
    <w:rsid w:val="001C76DF"/>
    <w:rsid w:val="001D030A"/>
    <w:rsid w:val="001D08B6"/>
    <w:rsid w:val="001D0D8E"/>
    <w:rsid w:val="001D0DCD"/>
    <w:rsid w:val="001D1222"/>
    <w:rsid w:val="001D24FF"/>
    <w:rsid w:val="001D27B3"/>
    <w:rsid w:val="001D282B"/>
    <w:rsid w:val="001D3648"/>
    <w:rsid w:val="001D3C6A"/>
    <w:rsid w:val="001D43CD"/>
    <w:rsid w:val="001D5253"/>
    <w:rsid w:val="001D53F7"/>
    <w:rsid w:val="001D55F3"/>
    <w:rsid w:val="001D5B64"/>
    <w:rsid w:val="001D6158"/>
    <w:rsid w:val="001D6E07"/>
    <w:rsid w:val="001D7550"/>
    <w:rsid w:val="001D782E"/>
    <w:rsid w:val="001E0545"/>
    <w:rsid w:val="001E07AE"/>
    <w:rsid w:val="001E0A8D"/>
    <w:rsid w:val="001E0BE0"/>
    <w:rsid w:val="001E1B98"/>
    <w:rsid w:val="001E292D"/>
    <w:rsid w:val="001E31DF"/>
    <w:rsid w:val="001E3590"/>
    <w:rsid w:val="001E37FE"/>
    <w:rsid w:val="001E3B46"/>
    <w:rsid w:val="001E4AE0"/>
    <w:rsid w:val="001E607D"/>
    <w:rsid w:val="001E6A34"/>
    <w:rsid w:val="001E6D06"/>
    <w:rsid w:val="001E7407"/>
    <w:rsid w:val="001F015E"/>
    <w:rsid w:val="001F06E1"/>
    <w:rsid w:val="001F184F"/>
    <w:rsid w:val="001F2E82"/>
    <w:rsid w:val="001F3314"/>
    <w:rsid w:val="001F398C"/>
    <w:rsid w:val="001F3F6B"/>
    <w:rsid w:val="001F4073"/>
    <w:rsid w:val="001F4154"/>
    <w:rsid w:val="001F4768"/>
    <w:rsid w:val="001F4BD4"/>
    <w:rsid w:val="001F4EF6"/>
    <w:rsid w:val="001F5ABB"/>
    <w:rsid w:val="001F5C53"/>
    <w:rsid w:val="001F5F2B"/>
    <w:rsid w:val="001F626A"/>
    <w:rsid w:val="001F6D1E"/>
    <w:rsid w:val="001F77C4"/>
    <w:rsid w:val="001F79ED"/>
    <w:rsid w:val="00200300"/>
    <w:rsid w:val="00200D26"/>
    <w:rsid w:val="002019D3"/>
    <w:rsid w:val="00201D27"/>
    <w:rsid w:val="00201E53"/>
    <w:rsid w:val="00202B2B"/>
    <w:rsid w:val="0020300C"/>
    <w:rsid w:val="0020347F"/>
    <w:rsid w:val="0020533D"/>
    <w:rsid w:val="002104E0"/>
    <w:rsid w:val="002104F6"/>
    <w:rsid w:val="00210F00"/>
    <w:rsid w:val="00211AAF"/>
    <w:rsid w:val="00212096"/>
    <w:rsid w:val="002120D9"/>
    <w:rsid w:val="00212231"/>
    <w:rsid w:val="00212D24"/>
    <w:rsid w:val="00213DF7"/>
    <w:rsid w:val="00214B1B"/>
    <w:rsid w:val="0022001D"/>
    <w:rsid w:val="0022086D"/>
    <w:rsid w:val="00220A0C"/>
    <w:rsid w:val="00221603"/>
    <w:rsid w:val="002216CE"/>
    <w:rsid w:val="002217FA"/>
    <w:rsid w:val="00221AB0"/>
    <w:rsid w:val="00222002"/>
    <w:rsid w:val="002225E8"/>
    <w:rsid w:val="00222977"/>
    <w:rsid w:val="002236A0"/>
    <w:rsid w:val="002238CF"/>
    <w:rsid w:val="00223E4A"/>
    <w:rsid w:val="00224540"/>
    <w:rsid w:val="002248E7"/>
    <w:rsid w:val="002251B7"/>
    <w:rsid w:val="00225458"/>
    <w:rsid w:val="00225C61"/>
    <w:rsid w:val="00226280"/>
    <w:rsid w:val="002265FE"/>
    <w:rsid w:val="0022710F"/>
    <w:rsid w:val="002277B3"/>
    <w:rsid w:val="002278BB"/>
    <w:rsid w:val="00230189"/>
    <w:rsid w:val="002302EA"/>
    <w:rsid w:val="0023045A"/>
    <w:rsid w:val="002304ED"/>
    <w:rsid w:val="00230C9A"/>
    <w:rsid w:val="0023112D"/>
    <w:rsid w:val="002319DA"/>
    <w:rsid w:val="00231D00"/>
    <w:rsid w:val="00232153"/>
    <w:rsid w:val="00232970"/>
    <w:rsid w:val="002339C9"/>
    <w:rsid w:val="00234E7B"/>
    <w:rsid w:val="0023527E"/>
    <w:rsid w:val="00235BB5"/>
    <w:rsid w:val="00235EDA"/>
    <w:rsid w:val="002369E3"/>
    <w:rsid w:val="00236E91"/>
    <w:rsid w:val="002400F7"/>
    <w:rsid w:val="002404F9"/>
    <w:rsid w:val="00240749"/>
    <w:rsid w:val="00240AA1"/>
    <w:rsid w:val="00240DBB"/>
    <w:rsid w:val="0024122F"/>
    <w:rsid w:val="002413BB"/>
    <w:rsid w:val="00241AC1"/>
    <w:rsid w:val="00241D13"/>
    <w:rsid w:val="002420B4"/>
    <w:rsid w:val="002427E9"/>
    <w:rsid w:val="00242C0C"/>
    <w:rsid w:val="00243084"/>
    <w:rsid w:val="0024343A"/>
    <w:rsid w:val="002435EE"/>
    <w:rsid w:val="00243724"/>
    <w:rsid w:val="00243D22"/>
    <w:rsid w:val="00244065"/>
    <w:rsid w:val="0024437D"/>
    <w:rsid w:val="00244C53"/>
    <w:rsid w:val="00246205"/>
    <w:rsid w:val="002468D7"/>
    <w:rsid w:val="00247F57"/>
    <w:rsid w:val="00251327"/>
    <w:rsid w:val="0025139F"/>
    <w:rsid w:val="002515AF"/>
    <w:rsid w:val="002525A1"/>
    <w:rsid w:val="002527E2"/>
    <w:rsid w:val="00253759"/>
    <w:rsid w:val="002539C3"/>
    <w:rsid w:val="00253F22"/>
    <w:rsid w:val="00253F28"/>
    <w:rsid w:val="002541A3"/>
    <w:rsid w:val="00254CD2"/>
    <w:rsid w:val="00255554"/>
    <w:rsid w:val="0025560D"/>
    <w:rsid w:val="0025561C"/>
    <w:rsid w:val="002556F1"/>
    <w:rsid w:val="002558DC"/>
    <w:rsid w:val="00255CAB"/>
    <w:rsid w:val="00256947"/>
    <w:rsid w:val="00256BC1"/>
    <w:rsid w:val="0025781F"/>
    <w:rsid w:val="00257C34"/>
    <w:rsid w:val="00260772"/>
    <w:rsid w:val="0026167D"/>
    <w:rsid w:val="00262153"/>
    <w:rsid w:val="00263397"/>
    <w:rsid w:val="00263819"/>
    <w:rsid w:val="00263886"/>
    <w:rsid w:val="0026446E"/>
    <w:rsid w:val="00264C28"/>
    <w:rsid w:val="002655DC"/>
    <w:rsid w:val="00266804"/>
    <w:rsid w:val="002668E5"/>
    <w:rsid w:val="00266AF5"/>
    <w:rsid w:val="00266D59"/>
    <w:rsid w:val="00267324"/>
    <w:rsid w:val="0026750A"/>
    <w:rsid w:val="00271018"/>
    <w:rsid w:val="00272589"/>
    <w:rsid w:val="002730A2"/>
    <w:rsid w:val="00273F82"/>
    <w:rsid w:val="00273FC0"/>
    <w:rsid w:val="0027499F"/>
    <w:rsid w:val="00274E66"/>
    <w:rsid w:val="00274F15"/>
    <w:rsid w:val="002751D8"/>
    <w:rsid w:val="00275627"/>
    <w:rsid w:val="00275800"/>
    <w:rsid w:val="002759DE"/>
    <w:rsid w:val="00276AF0"/>
    <w:rsid w:val="002773AE"/>
    <w:rsid w:val="002774E4"/>
    <w:rsid w:val="002776C6"/>
    <w:rsid w:val="00277E8E"/>
    <w:rsid w:val="002818A4"/>
    <w:rsid w:val="00281DD7"/>
    <w:rsid w:val="00281E1B"/>
    <w:rsid w:val="00281E21"/>
    <w:rsid w:val="00282503"/>
    <w:rsid w:val="00282964"/>
    <w:rsid w:val="00282A78"/>
    <w:rsid w:val="0028308C"/>
    <w:rsid w:val="00283142"/>
    <w:rsid w:val="0028359C"/>
    <w:rsid w:val="002836FC"/>
    <w:rsid w:val="002842A4"/>
    <w:rsid w:val="00284D8E"/>
    <w:rsid w:val="00284EFC"/>
    <w:rsid w:val="00285620"/>
    <w:rsid w:val="0028580B"/>
    <w:rsid w:val="00285CDD"/>
    <w:rsid w:val="00285EC9"/>
    <w:rsid w:val="002869C3"/>
    <w:rsid w:val="00286E3D"/>
    <w:rsid w:val="002871B0"/>
    <w:rsid w:val="002871ED"/>
    <w:rsid w:val="0029100A"/>
    <w:rsid w:val="00291106"/>
    <w:rsid w:val="00291167"/>
    <w:rsid w:val="00291619"/>
    <w:rsid w:val="00291A7C"/>
    <w:rsid w:val="00291F01"/>
    <w:rsid w:val="00292F46"/>
    <w:rsid w:val="0029325D"/>
    <w:rsid w:val="00293615"/>
    <w:rsid w:val="00293DFC"/>
    <w:rsid w:val="00294808"/>
    <w:rsid w:val="00294A61"/>
    <w:rsid w:val="0029529C"/>
    <w:rsid w:val="002952AF"/>
    <w:rsid w:val="002959CD"/>
    <w:rsid w:val="002969A7"/>
    <w:rsid w:val="002969DD"/>
    <w:rsid w:val="00297370"/>
    <w:rsid w:val="002978C2"/>
    <w:rsid w:val="00297AEC"/>
    <w:rsid w:val="00297CC2"/>
    <w:rsid w:val="00297D56"/>
    <w:rsid w:val="00297ECB"/>
    <w:rsid w:val="002A01DF"/>
    <w:rsid w:val="002A0890"/>
    <w:rsid w:val="002A0BD3"/>
    <w:rsid w:val="002A1F9C"/>
    <w:rsid w:val="002A2ACC"/>
    <w:rsid w:val="002A2E58"/>
    <w:rsid w:val="002A3217"/>
    <w:rsid w:val="002A3A95"/>
    <w:rsid w:val="002A40E2"/>
    <w:rsid w:val="002A4131"/>
    <w:rsid w:val="002A49C0"/>
    <w:rsid w:val="002A4B1E"/>
    <w:rsid w:val="002A4EE5"/>
    <w:rsid w:val="002A5540"/>
    <w:rsid w:val="002A61FE"/>
    <w:rsid w:val="002A71E1"/>
    <w:rsid w:val="002A7AE4"/>
    <w:rsid w:val="002A7B02"/>
    <w:rsid w:val="002B0FB6"/>
    <w:rsid w:val="002B14B1"/>
    <w:rsid w:val="002B2747"/>
    <w:rsid w:val="002B5365"/>
    <w:rsid w:val="002B6418"/>
    <w:rsid w:val="002B6C89"/>
    <w:rsid w:val="002C10D6"/>
    <w:rsid w:val="002C1178"/>
    <w:rsid w:val="002C152A"/>
    <w:rsid w:val="002C2863"/>
    <w:rsid w:val="002C2AE1"/>
    <w:rsid w:val="002C2CB9"/>
    <w:rsid w:val="002C3E14"/>
    <w:rsid w:val="002C3F40"/>
    <w:rsid w:val="002C462E"/>
    <w:rsid w:val="002C48CD"/>
    <w:rsid w:val="002C4A08"/>
    <w:rsid w:val="002C4DEF"/>
    <w:rsid w:val="002C5007"/>
    <w:rsid w:val="002C542D"/>
    <w:rsid w:val="002C5BEF"/>
    <w:rsid w:val="002C5FC6"/>
    <w:rsid w:val="002C5FEF"/>
    <w:rsid w:val="002C6255"/>
    <w:rsid w:val="002C6893"/>
    <w:rsid w:val="002C6915"/>
    <w:rsid w:val="002C702B"/>
    <w:rsid w:val="002C721F"/>
    <w:rsid w:val="002C7A69"/>
    <w:rsid w:val="002D043A"/>
    <w:rsid w:val="002D079B"/>
    <w:rsid w:val="002D103B"/>
    <w:rsid w:val="002D1214"/>
    <w:rsid w:val="002D1436"/>
    <w:rsid w:val="002D2607"/>
    <w:rsid w:val="002D2CE7"/>
    <w:rsid w:val="002D3871"/>
    <w:rsid w:val="002D4528"/>
    <w:rsid w:val="002D474B"/>
    <w:rsid w:val="002D4D91"/>
    <w:rsid w:val="002D52E4"/>
    <w:rsid w:val="002D6042"/>
    <w:rsid w:val="002D64FA"/>
    <w:rsid w:val="002D6C40"/>
    <w:rsid w:val="002D72C5"/>
    <w:rsid w:val="002E0129"/>
    <w:rsid w:val="002E0223"/>
    <w:rsid w:val="002E052F"/>
    <w:rsid w:val="002E0654"/>
    <w:rsid w:val="002E0F67"/>
    <w:rsid w:val="002E16BD"/>
    <w:rsid w:val="002E22EF"/>
    <w:rsid w:val="002E3444"/>
    <w:rsid w:val="002E36A5"/>
    <w:rsid w:val="002E3DFB"/>
    <w:rsid w:val="002E3E1B"/>
    <w:rsid w:val="002E42FC"/>
    <w:rsid w:val="002E43E3"/>
    <w:rsid w:val="002E4855"/>
    <w:rsid w:val="002E52E1"/>
    <w:rsid w:val="002E532D"/>
    <w:rsid w:val="002E53DF"/>
    <w:rsid w:val="002E5D1E"/>
    <w:rsid w:val="002E5EE7"/>
    <w:rsid w:val="002E6968"/>
    <w:rsid w:val="002E6FC9"/>
    <w:rsid w:val="002F04E8"/>
    <w:rsid w:val="002F0E62"/>
    <w:rsid w:val="002F1697"/>
    <w:rsid w:val="002F17E3"/>
    <w:rsid w:val="002F260A"/>
    <w:rsid w:val="002F282D"/>
    <w:rsid w:val="002F30E9"/>
    <w:rsid w:val="002F4506"/>
    <w:rsid w:val="002F55BD"/>
    <w:rsid w:val="002F5929"/>
    <w:rsid w:val="002F62D5"/>
    <w:rsid w:val="002F697E"/>
    <w:rsid w:val="002F6F99"/>
    <w:rsid w:val="002F73F4"/>
    <w:rsid w:val="002F78E2"/>
    <w:rsid w:val="003003EC"/>
    <w:rsid w:val="003004AC"/>
    <w:rsid w:val="00300B2C"/>
    <w:rsid w:val="003012FE"/>
    <w:rsid w:val="003027C1"/>
    <w:rsid w:val="00302C0B"/>
    <w:rsid w:val="00303385"/>
    <w:rsid w:val="00303C85"/>
    <w:rsid w:val="00303D7D"/>
    <w:rsid w:val="00304043"/>
    <w:rsid w:val="003040EB"/>
    <w:rsid w:val="003054AF"/>
    <w:rsid w:val="00305E11"/>
    <w:rsid w:val="00306334"/>
    <w:rsid w:val="00307828"/>
    <w:rsid w:val="00307C23"/>
    <w:rsid w:val="00311C3D"/>
    <w:rsid w:val="00311CE3"/>
    <w:rsid w:val="00311D74"/>
    <w:rsid w:val="003142DC"/>
    <w:rsid w:val="00316328"/>
    <w:rsid w:val="00316848"/>
    <w:rsid w:val="0031697E"/>
    <w:rsid w:val="00316C25"/>
    <w:rsid w:val="00316F31"/>
    <w:rsid w:val="0031713F"/>
    <w:rsid w:val="00317E2C"/>
    <w:rsid w:val="0032015E"/>
    <w:rsid w:val="00320971"/>
    <w:rsid w:val="00321913"/>
    <w:rsid w:val="00321E72"/>
    <w:rsid w:val="00321F09"/>
    <w:rsid w:val="0032306B"/>
    <w:rsid w:val="00323C3B"/>
    <w:rsid w:val="00323EF9"/>
    <w:rsid w:val="00324CBE"/>
    <w:rsid w:val="00324EE6"/>
    <w:rsid w:val="00325EA6"/>
    <w:rsid w:val="0032647F"/>
    <w:rsid w:val="00327030"/>
    <w:rsid w:val="0032733E"/>
    <w:rsid w:val="00327858"/>
    <w:rsid w:val="003301E9"/>
    <w:rsid w:val="00330867"/>
    <w:rsid w:val="003316DC"/>
    <w:rsid w:val="0033184A"/>
    <w:rsid w:val="003321D4"/>
    <w:rsid w:val="00332212"/>
    <w:rsid w:val="0033236E"/>
    <w:rsid w:val="00332E0D"/>
    <w:rsid w:val="00333D4A"/>
    <w:rsid w:val="0033431A"/>
    <w:rsid w:val="0033467A"/>
    <w:rsid w:val="00334BF0"/>
    <w:rsid w:val="00334DD4"/>
    <w:rsid w:val="003354D5"/>
    <w:rsid w:val="0033556D"/>
    <w:rsid w:val="003355D5"/>
    <w:rsid w:val="00335DAB"/>
    <w:rsid w:val="003362CA"/>
    <w:rsid w:val="003371A4"/>
    <w:rsid w:val="003378F4"/>
    <w:rsid w:val="0033796D"/>
    <w:rsid w:val="00340764"/>
    <w:rsid w:val="00340B62"/>
    <w:rsid w:val="00341526"/>
    <w:rsid w:val="003415D3"/>
    <w:rsid w:val="003417E1"/>
    <w:rsid w:val="00342511"/>
    <w:rsid w:val="003431C5"/>
    <w:rsid w:val="00343354"/>
    <w:rsid w:val="003439A8"/>
    <w:rsid w:val="00343BA5"/>
    <w:rsid w:val="00343C4E"/>
    <w:rsid w:val="00343DBD"/>
    <w:rsid w:val="0034492C"/>
    <w:rsid w:val="0034500C"/>
    <w:rsid w:val="00345DF3"/>
    <w:rsid w:val="00346335"/>
    <w:rsid w:val="003466D7"/>
    <w:rsid w:val="00347259"/>
    <w:rsid w:val="003472DB"/>
    <w:rsid w:val="0034742D"/>
    <w:rsid w:val="003476A0"/>
    <w:rsid w:val="003503B2"/>
    <w:rsid w:val="00350514"/>
    <w:rsid w:val="00352B0F"/>
    <w:rsid w:val="003536C0"/>
    <w:rsid w:val="00355136"/>
    <w:rsid w:val="00355320"/>
    <w:rsid w:val="003554C6"/>
    <w:rsid w:val="00355A14"/>
    <w:rsid w:val="003561B0"/>
    <w:rsid w:val="003563DF"/>
    <w:rsid w:val="003567EE"/>
    <w:rsid w:val="00356BFA"/>
    <w:rsid w:val="00356F66"/>
    <w:rsid w:val="00357440"/>
    <w:rsid w:val="00360B1D"/>
    <w:rsid w:val="00361328"/>
    <w:rsid w:val="00361883"/>
    <w:rsid w:val="00362B7D"/>
    <w:rsid w:val="00363DD8"/>
    <w:rsid w:val="003641AC"/>
    <w:rsid w:val="00364BA0"/>
    <w:rsid w:val="00364F2E"/>
    <w:rsid w:val="003659D0"/>
    <w:rsid w:val="00365B2A"/>
    <w:rsid w:val="00367960"/>
    <w:rsid w:val="00370727"/>
    <w:rsid w:val="003709C0"/>
    <w:rsid w:val="003714F5"/>
    <w:rsid w:val="00372AC1"/>
    <w:rsid w:val="003734D5"/>
    <w:rsid w:val="00373763"/>
    <w:rsid w:val="00374562"/>
    <w:rsid w:val="00375880"/>
    <w:rsid w:val="0037640C"/>
    <w:rsid w:val="0037640D"/>
    <w:rsid w:val="00376BAF"/>
    <w:rsid w:val="003805D8"/>
    <w:rsid w:val="00380F54"/>
    <w:rsid w:val="003814B4"/>
    <w:rsid w:val="00381684"/>
    <w:rsid w:val="0038178B"/>
    <w:rsid w:val="00381845"/>
    <w:rsid w:val="00381C78"/>
    <w:rsid w:val="003821FD"/>
    <w:rsid w:val="00382427"/>
    <w:rsid w:val="00382D24"/>
    <w:rsid w:val="00383928"/>
    <w:rsid w:val="00383A57"/>
    <w:rsid w:val="00383D1E"/>
    <w:rsid w:val="00384382"/>
    <w:rsid w:val="003856B5"/>
    <w:rsid w:val="003865F9"/>
    <w:rsid w:val="00386EE0"/>
    <w:rsid w:val="00387CB8"/>
    <w:rsid w:val="0039003A"/>
    <w:rsid w:val="003901E3"/>
    <w:rsid w:val="00390807"/>
    <w:rsid w:val="00390DA5"/>
    <w:rsid w:val="00390E91"/>
    <w:rsid w:val="003912FA"/>
    <w:rsid w:val="003913F5"/>
    <w:rsid w:val="003931FF"/>
    <w:rsid w:val="003935BC"/>
    <w:rsid w:val="003935F0"/>
    <w:rsid w:val="00393CFB"/>
    <w:rsid w:val="00394A5C"/>
    <w:rsid w:val="00394ACB"/>
    <w:rsid w:val="00394B54"/>
    <w:rsid w:val="00394C72"/>
    <w:rsid w:val="00394D8E"/>
    <w:rsid w:val="003954DA"/>
    <w:rsid w:val="003956D9"/>
    <w:rsid w:val="00395FAA"/>
    <w:rsid w:val="00396158"/>
    <w:rsid w:val="0039784D"/>
    <w:rsid w:val="00397A9F"/>
    <w:rsid w:val="003A15AC"/>
    <w:rsid w:val="003A1788"/>
    <w:rsid w:val="003A18C0"/>
    <w:rsid w:val="003A1D5B"/>
    <w:rsid w:val="003A1EEA"/>
    <w:rsid w:val="003A268D"/>
    <w:rsid w:val="003A2939"/>
    <w:rsid w:val="003A2A26"/>
    <w:rsid w:val="003A3161"/>
    <w:rsid w:val="003A31E6"/>
    <w:rsid w:val="003A34D2"/>
    <w:rsid w:val="003A3793"/>
    <w:rsid w:val="003A3938"/>
    <w:rsid w:val="003A39CC"/>
    <w:rsid w:val="003A3C29"/>
    <w:rsid w:val="003A3C7C"/>
    <w:rsid w:val="003A4740"/>
    <w:rsid w:val="003A4F7D"/>
    <w:rsid w:val="003A5423"/>
    <w:rsid w:val="003A56EB"/>
    <w:rsid w:val="003A5B04"/>
    <w:rsid w:val="003A6479"/>
    <w:rsid w:val="003A67A6"/>
    <w:rsid w:val="003A6F04"/>
    <w:rsid w:val="003A75E3"/>
    <w:rsid w:val="003A7F49"/>
    <w:rsid w:val="003B0627"/>
    <w:rsid w:val="003B1B55"/>
    <w:rsid w:val="003B21C4"/>
    <w:rsid w:val="003B22AA"/>
    <w:rsid w:val="003B24B6"/>
    <w:rsid w:val="003B3106"/>
    <w:rsid w:val="003B3126"/>
    <w:rsid w:val="003B3D5A"/>
    <w:rsid w:val="003B49E0"/>
    <w:rsid w:val="003B53E6"/>
    <w:rsid w:val="003B540F"/>
    <w:rsid w:val="003B5EE5"/>
    <w:rsid w:val="003B5EF5"/>
    <w:rsid w:val="003B5F4D"/>
    <w:rsid w:val="003B6324"/>
    <w:rsid w:val="003B6D36"/>
    <w:rsid w:val="003B6DFB"/>
    <w:rsid w:val="003B761D"/>
    <w:rsid w:val="003B7629"/>
    <w:rsid w:val="003C0657"/>
    <w:rsid w:val="003C0926"/>
    <w:rsid w:val="003C0A96"/>
    <w:rsid w:val="003C10FF"/>
    <w:rsid w:val="003C1D3A"/>
    <w:rsid w:val="003C1FB7"/>
    <w:rsid w:val="003C22B1"/>
    <w:rsid w:val="003C26F8"/>
    <w:rsid w:val="003C2986"/>
    <w:rsid w:val="003C2AA3"/>
    <w:rsid w:val="003C36D2"/>
    <w:rsid w:val="003C3CE5"/>
    <w:rsid w:val="003C5F2B"/>
    <w:rsid w:val="003C6A34"/>
    <w:rsid w:val="003C6BD3"/>
    <w:rsid w:val="003D0B89"/>
    <w:rsid w:val="003D0BFE"/>
    <w:rsid w:val="003D0D73"/>
    <w:rsid w:val="003D0F3B"/>
    <w:rsid w:val="003D11B4"/>
    <w:rsid w:val="003D1CEE"/>
    <w:rsid w:val="003D20DF"/>
    <w:rsid w:val="003D3C2A"/>
    <w:rsid w:val="003D3CED"/>
    <w:rsid w:val="003D4C5C"/>
    <w:rsid w:val="003D5694"/>
    <w:rsid w:val="003D5700"/>
    <w:rsid w:val="003D5DB9"/>
    <w:rsid w:val="003D684D"/>
    <w:rsid w:val="003D6894"/>
    <w:rsid w:val="003D6A8E"/>
    <w:rsid w:val="003D6C2B"/>
    <w:rsid w:val="003D7920"/>
    <w:rsid w:val="003E0978"/>
    <w:rsid w:val="003E099F"/>
    <w:rsid w:val="003E09E9"/>
    <w:rsid w:val="003E115A"/>
    <w:rsid w:val="003E11A0"/>
    <w:rsid w:val="003E36C5"/>
    <w:rsid w:val="003E38F6"/>
    <w:rsid w:val="003E3BC6"/>
    <w:rsid w:val="003E3D0F"/>
    <w:rsid w:val="003E59C2"/>
    <w:rsid w:val="003E5A80"/>
    <w:rsid w:val="003E63F6"/>
    <w:rsid w:val="003E647C"/>
    <w:rsid w:val="003E65CF"/>
    <w:rsid w:val="003E6DA0"/>
    <w:rsid w:val="003F0186"/>
    <w:rsid w:val="003F0D62"/>
    <w:rsid w:val="003F0F5A"/>
    <w:rsid w:val="003F11D8"/>
    <w:rsid w:val="003F2690"/>
    <w:rsid w:val="003F41D7"/>
    <w:rsid w:val="003F4453"/>
    <w:rsid w:val="003F4825"/>
    <w:rsid w:val="003F4A74"/>
    <w:rsid w:val="003F507C"/>
    <w:rsid w:val="003F5282"/>
    <w:rsid w:val="003F5336"/>
    <w:rsid w:val="003F688A"/>
    <w:rsid w:val="003F6AFF"/>
    <w:rsid w:val="003F7A6D"/>
    <w:rsid w:val="003F7AAD"/>
    <w:rsid w:val="003F7C79"/>
    <w:rsid w:val="00400595"/>
    <w:rsid w:val="00400A30"/>
    <w:rsid w:val="00400A5B"/>
    <w:rsid w:val="0040148A"/>
    <w:rsid w:val="00401B80"/>
    <w:rsid w:val="00402247"/>
    <w:rsid w:val="004022CA"/>
    <w:rsid w:val="0040257C"/>
    <w:rsid w:val="00402A58"/>
    <w:rsid w:val="004034E9"/>
    <w:rsid w:val="00403ED9"/>
    <w:rsid w:val="0040447E"/>
    <w:rsid w:val="004045BD"/>
    <w:rsid w:val="00404C77"/>
    <w:rsid w:val="0040502A"/>
    <w:rsid w:val="0040512A"/>
    <w:rsid w:val="004054A4"/>
    <w:rsid w:val="00405875"/>
    <w:rsid w:val="00405A92"/>
    <w:rsid w:val="00406138"/>
    <w:rsid w:val="004062EF"/>
    <w:rsid w:val="00407099"/>
    <w:rsid w:val="0040796E"/>
    <w:rsid w:val="00407A42"/>
    <w:rsid w:val="00407D06"/>
    <w:rsid w:val="00407E1A"/>
    <w:rsid w:val="0041033C"/>
    <w:rsid w:val="00410507"/>
    <w:rsid w:val="00410932"/>
    <w:rsid w:val="00410A36"/>
    <w:rsid w:val="00411683"/>
    <w:rsid w:val="004116CD"/>
    <w:rsid w:val="00411F04"/>
    <w:rsid w:val="004121BD"/>
    <w:rsid w:val="00412720"/>
    <w:rsid w:val="00412A71"/>
    <w:rsid w:val="00412C19"/>
    <w:rsid w:val="00412CA4"/>
    <w:rsid w:val="00412EC9"/>
    <w:rsid w:val="00413A65"/>
    <w:rsid w:val="00413CB7"/>
    <w:rsid w:val="00413FB4"/>
    <w:rsid w:val="00413FD8"/>
    <w:rsid w:val="00414120"/>
    <w:rsid w:val="00414ADE"/>
    <w:rsid w:val="00414CF6"/>
    <w:rsid w:val="00414E34"/>
    <w:rsid w:val="00415862"/>
    <w:rsid w:val="00415882"/>
    <w:rsid w:val="00416595"/>
    <w:rsid w:val="00416799"/>
    <w:rsid w:val="00416DBC"/>
    <w:rsid w:val="00416F8A"/>
    <w:rsid w:val="004173FD"/>
    <w:rsid w:val="00417EED"/>
    <w:rsid w:val="00420541"/>
    <w:rsid w:val="00420EC7"/>
    <w:rsid w:val="00421359"/>
    <w:rsid w:val="00423136"/>
    <w:rsid w:val="0042332E"/>
    <w:rsid w:val="004238DF"/>
    <w:rsid w:val="00424CA9"/>
    <w:rsid w:val="0042546A"/>
    <w:rsid w:val="00425538"/>
    <w:rsid w:val="0042578C"/>
    <w:rsid w:val="004257BB"/>
    <w:rsid w:val="00425B36"/>
    <w:rsid w:val="004261D9"/>
    <w:rsid w:val="004265A5"/>
    <w:rsid w:val="004269C3"/>
    <w:rsid w:val="004269C6"/>
    <w:rsid w:val="00426BDD"/>
    <w:rsid w:val="00426FE9"/>
    <w:rsid w:val="00427219"/>
    <w:rsid w:val="004275D9"/>
    <w:rsid w:val="004277DB"/>
    <w:rsid w:val="0042788A"/>
    <w:rsid w:val="00427AC3"/>
    <w:rsid w:val="00431204"/>
    <w:rsid w:val="00431642"/>
    <w:rsid w:val="00433814"/>
    <w:rsid w:val="00433D66"/>
    <w:rsid w:val="00434213"/>
    <w:rsid w:val="0043478C"/>
    <w:rsid w:val="00434818"/>
    <w:rsid w:val="00434CE0"/>
    <w:rsid w:val="004409E0"/>
    <w:rsid w:val="00440E97"/>
    <w:rsid w:val="00440F3C"/>
    <w:rsid w:val="004410F3"/>
    <w:rsid w:val="00441509"/>
    <w:rsid w:val="00441684"/>
    <w:rsid w:val="00441728"/>
    <w:rsid w:val="00441B12"/>
    <w:rsid w:val="0044202D"/>
    <w:rsid w:val="0044291A"/>
    <w:rsid w:val="00443D2B"/>
    <w:rsid w:val="00443F90"/>
    <w:rsid w:val="0044424B"/>
    <w:rsid w:val="004447EA"/>
    <w:rsid w:val="00444E44"/>
    <w:rsid w:val="00444FE4"/>
    <w:rsid w:val="00445636"/>
    <w:rsid w:val="004458BA"/>
    <w:rsid w:val="00446A3A"/>
    <w:rsid w:val="00446CE2"/>
    <w:rsid w:val="004473BD"/>
    <w:rsid w:val="00447C00"/>
    <w:rsid w:val="00450383"/>
    <w:rsid w:val="00451116"/>
    <w:rsid w:val="0045241A"/>
    <w:rsid w:val="00452624"/>
    <w:rsid w:val="0045280F"/>
    <w:rsid w:val="00453E56"/>
    <w:rsid w:val="0045472A"/>
    <w:rsid w:val="00454A82"/>
    <w:rsid w:val="00454CC1"/>
    <w:rsid w:val="00455079"/>
    <w:rsid w:val="004552C1"/>
    <w:rsid w:val="00455720"/>
    <w:rsid w:val="00455862"/>
    <w:rsid w:val="00455C74"/>
    <w:rsid w:val="0045670D"/>
    <w:rsid w:val="00457BDE"/>
    <w:rsid w:val="00460499"/>
    <w:rsid w:val="00460EEB"/>
    <w:rsid w:val="00461216"/>
    <w:rsid w:val="004615F9"/>
    <w:rsid w:val="00461FD8"/>
    <w:rsid w:val="004620BC"/>
    <w:rsid w:val="004623DD"/>
    <w:rsid w:val="00463188"/>
    <w:rsid w:val="004638E9"/>
    <w:rsid w:val="004639DE"/>
    <w:rsid w:val="00464471"/>
    <w:rsid w:val="0046463C"/>
    <w:rsid w:val="004649A4"/>
    <w:rsid w:val="00464E88"/>
    <w:rsid w:val="00465129"/>
    <w:rsid w:val="00465999"/>
    <w:rsid w:val="00465E65"/>
    <w:rsid w:val="004670F3"/>
    <w:rsid w:val="00467472"/>
    <w:rsid w:val="00470014"/>
    <w:rsid w:val="00470377"/>
    <w:rsid w:val="0047190F"/>
    <w:rsid w:val="00472588"/>
    <w:rsid w:val="00472601"/>
    <w:rsid w:val="00472BC1"/>
    <w:rsid w:val="0047390E"/>
    <w:rsid w:val="0047397B"/>
    <w:rsid w:val="004739D8"/>
    <w:rsid w:val="00473D21"/>
    <w:rsid w:val="00473FAB"/>
    <w:rsid w:val="00473FFF"/>
    <w:rsid w:val="00474300"/>
    <w:rsid w:val="00474835"/>
    <w:rsid w:val="00474D54"/>
    <w:rsid w:val="004755F2"/>
    <w:rsid w:val="004757E7"/>
    <w:rsid w:val="00475DBD"/>
    <w:rsid w:val="00476322"/>
    <w:rsid w:val="004764EB"/>
    <w:rsid w:val="004765BE"/>
    <w:rsid w:val="00476DD4"/>
    <w:rsid w:val="0047762B"/>
    <w:rsid w:val="0047764D"/>
    <w:rsid w:val="0048015C"/>
    <w:rsid w:val="0048093C"/>
    <w:rsid w:val="004819C7"/>
    <w:rsid w:val="00482408"/>
    <w:rsid w:val="004827F6"/>
    <w:rsid w:val="00483076"/>
    <w:rsid w:val="004835DB"/>
    <w:rsid w:val="0048364F"/>
    <w:rsid w:val="00484C08"/>
    <w:rsid w:val="0048531D"/>
    <w:rsid w:val="00485C56"/>
    <w:rsid w:val="00487431"/>
    <w:rsid w:val="00487796"/>
    <w:rsid w:val="00490F19"/>
    <w:rsid w:val="00490F2E"/>
    <w:rsid w:val="00491523"/>
    <w:rsid w:val="00491AC2"/>
    <w:rsid w:val="00491DA6"/>
    <w:rsid w:val="004923FD"/>
    <w:rsid w:val="00493141"/>
    <w:rsid w:val="0049339F"/>
    <w:rsid w:val="00493EE4"/>
    <w:rsid w:val="00494247"/>
    <w:rsid w:val="004944BD"/>
    <w:rsid w:val="004944E9"/>
    <w:rsid w:val="0049450F"/>
    <w:rsid w:val="0049586A"/>
    <w:rsid w:val="00495EC5"/>
    <w:rsid w:val="00496732"/>
    <w:rsid w:val="0049679A"/>
    <w:rsid w:val="00496DB3"/>
    <w:rsid w:val="00496F97"/>
    <w:rsid w:val="004974EA"/>
    <w:rsid w:val="00497889"/>
    <w:rsid w:val="00497D4B"/>
    <w:rsid w:val="004A1167"/>
    <w:rsid w:val="004A168B"/>
    <w:rsid w:val="004A20A4"/>
    <w:rsid w:val="004A3702"/>
    <w:rsid w:val="004A406F"/>
    <w:rsid w:val="004A471F"/>
    <w:rsid w:val="004A4757"/>
    <w:rsid w:val="004A4B41"/>
    <w:rsid w:val="004A4C01"/>
    <w:rsid w:val="004A4CDA"/>
    <w:rsid w:val="004A4D8C"/>
    <w:rsid w:val="004A4DEC"/>
    <w:rsid w:val="004A4E00"/>
    <w:rsid w:val="004A4FA4"/>
    <w:rsid w:val="004A53EA"/>
    <w:rsid w:val="004A5F3B"/>
    <w:rsid w:val="004A6C13"/>
    <w:rsid w:val="004A6C94"/>
    <w:rsid w:val="004A701D"/>
    <w:rsid w:val="004B07A6"/>
    <w:rsid w:val="004B1403"/>
    <w:rsid w:val="004B2241"/>
    <w:rsid w:val="004B2342"/>
    <w:rsid w:val="004B2723"/>
    <w:rsid w:val="004B298F"/>
    <w:rsid w:val="004B2B9C"/>
    <w:rsid w:val="004B36B0"/>
    <w:rsid w:val="004B3989"/>
    <w:rsid w:val="004B40FF"/>
    <w:rsid w:val="004B72B6"/>
    <w:rsid w:val="004C185B"/>
    <w:rsid w:val="004C18EB"/>
    <w:rsid w:val="004C1B91"/>
    <w:rsid w:val="004C1D0E"/>
    <w:rsid w:val="004C2A38"/>
    <w:rsid w:val="004C2C12"/>
    <w:rsid w:val="004C30B1"/>
    <w:rsid w:val="004C30E8"/>
    <w:rsid w:val="004C3E30"/>
    <w:rsid w:val="004C3F07"/>
    <w:rsid w:val="004C421F"/>
    <w:rsid w:val="004C47CA"/>
    <w:rsid w:val="004C5477"/>
    <w:rsid w:val="004C5525"/>
    <w:rsid w:val="004C67DA"/>
    <w:rsid w:val="004C6AAF"/>
    <w:rsid w:val="004C7EF8"/>
    <w:rsid w:val="004D2041"/>
    <w:rsid w:val="004D2926"/>
    <w:rsid w:val="004D31C1"/>
    <w:rsid w:val="004D3449"/>
    <w:rsid w:val="004D676A"/>
    <w:rsid w:val="004D7EE0"/>
    <w:rsid w:val="004E0858"/>
    <w:rsid w:val="004E15E7"/>
    <w:rsid w:val="004E230A"/>
    <w:rsid w:val="004E26BD"/>
    <w:rsid w:val="004E27AA"/>
    <w:rsid w:val="004E2B42"/>
    <w:rsid w:val="004E2BF3"/>
    <w:rsid w:val="004E3239"/>
    <w:rsid w:val="004E47EE"/>
    <w:rsid w:val="004E5DF6"/>
    <w:rsid w:val="004E6214"/>
    <w:rsid w:val="004E76D7"/>
    <w:rsid w:val="004F0C0C"/>
    <w:rsid w:val="004F1FAC"/>
    <w:rsid w:val="004F303C"/>
    <w:rsid w:val="004F489B"/>
    <w:rsid w:val="004F4A04"/>
    <w:rsid w:val="004F5205"/>
    <w:rsid w:val="004F676E"/>
    <w:rsid w:val="004F697E"/>
    <w:rsid w:val="004F6A51"/>
    <w:rsid w:val="004F6D11"/>
    <w:rsid w:val="004F6FDE"/>
    <w:rsid w:val="005011A3"/>
    <w:rsid w:val="005015DA"/>
    <w:rsid w:val="00501763"/>
    <w:rsid w:val="00502507"/>
    <w:rsid w:val="00502738"/>
    <w:rsid w:val="00502D03"/>
    <w:rsid w:val="00502DC9"/>
    <w:rsid w:val="00503E8C"/>
    <w:rsid w:val="00504C74"/>
    <w:rsid w:val="00505AAA"/>
    <w:rsid w:val="00505AE7"/>
    <w:rsid w:val="00505FCC"/>
    <w:rsid w:val="0050604A"/>
    <w:rsid w:val="00506671"/>
    <w:rsid w:val="00507DF9"/>
    <w:rsid w:val="0051018B"/>
    <w:rsid w:val="00510F02"/>
    <w:rsid w:val="00511135"/>
    <w:rsid w:val="005114F2"/>
    <w:rsid w:val="0051157C"/>
    <w:rsid w:val="00512290"/>
    <w:rsid w:val="00512B43"/>
    <w:rsid w:val="0051389D"/>
    <w:rsid w:val="00513DE5"/>
    <w:rsid w:val="0051498C"/>
    <w:rsid w:val="00514E24"/>
    <w:rsid w:val="005156D9"/>
    <w:rsid w:val="00516B8D"/>
    <w:rsid w:val="00517A05"/>
    <w:rsid w:val="00520B2D"/>
    <w:rsid w:val="00520F28"/>
    <w:rsid w:val="00522009"/>
    <w:rsid w:val="00522448"/>
    <w:rsid w:val="0052257C"/>
    <w:rsid w:val="00523655"/>
    <w:rsid w:val="005252C9"/>
    <w:rsid w:val="0052595F"/>
    <w:rsid w:val="00525BAD"/>
    <w:rsid w:val="00526792"/>
    <w:rsid w:val="0052686F"/>
    <w:rsid w:val="005274D1"/>
    <w:rsid w:val="0052756C"/>
    <w:rsid w:val="005279B1"/>
    <w:rsid w:val="00530030"/>
    <w:rsid w:val="00530161"/>
    <w:rsid w:val="00530230"/>
    <w:rsid w:val="00530B1D"/>
    <w:rsid w:val="00530CC9"/>
    <w:rsid w:val="00530D7B"/>
    <w:rsid w:val="00530FBA"/>
    <w:rsid w:val="00531694"/>
    <w:rsid w:val="0053226E"/>
    <w:rsid w:val="00532BD2"/>
    <w:rsid w:val="005330DF"/>
    <w:rsid w:val="0053319E"/>
    <w:rsid w:val="00533510"/>
    <w:rsid w:val="005337A9"/>
    <w:rsid w:val="00533E31"/>
    <w:rsid w:val="00533E59"/>
    <w:rsid w:val="00533F8C"/>
    <w:rsid w:val="00534F1F"/>
    <w:rsid w:val="005350B6"/>
    <w:rsid w:val="00535457"/>
    <w:rsid w:val="00535C51"/>
    <w:rsid w:val="00536194"/>
    <w:rsid w:val="00536654"/>
    <w:rsid w:val="00537726"/>
    <w:rsid w:val="00537FBC"/>
    <w:rsid w:val="00540906"/>
    <w:rsid w:val="00540E9D"/>
    <w:rsid w:val="005413A0"/>
    <w:rsid w:val="0054153D"/>
    <w:rsid w:val="005416D3"/>
    <w:rsid w:val="00541A2C"/>
    <w:rsid w:val="00541AA7"/>
    <w:rsid w:val="00541D73"/>
    <w:rsid w:val="00541E01"/>
    <w:rsid w:val="0054221D"/>
    <w:rsid w:val="005427B8"/>
    <w:rsid w:val="00542A03"/>
    <w:rsid w:val="00543469"/>
    <w:rsid w:val="005440B8"/>
    <w:rsid w:val="0054416F"/>
    <w:rsid w:val="005443EB"/>
    <w:rsid w:val="00544424"/>
    <w:rsid w:val="00544D56"/>
    <w:rsid w:val="005452CC"/>
    <w:rsid w:val="005454B7"/>
    <w:rsid w:val="00545632"/>
    <w:rsid w:val="00546E1B"/>
    <w:rsid w:val="00546EC4"/>
    <w:rsid w:val="00546FA3"/>
    <w:rsid w:val="0054792D"/>
    <w:rsid w:val="0055257A"/>
    <w:rsid w:val="00553A10"/>
    <w:rsid w:val="00553FF6"/>
    <w:rsid w:val="00554243"/>
    <w:rsid w:val="00555956"/>
    <w:rsid w:val="00556376"/>
    <w:rsid w:val="00556B6C"/>
    <w:rsid w:val="00557C7A"/>
    <w:rsid w:val="00557F87"/>
    <w:rsid w:val="0056162C"/>
    <w:rsid w:val="00562799"/>
    <w:rsid w:val="00562A58"/>
    <w:rsid w:val="00562DB4"/>
    <w:rsid w:val="00562E0D"/>
    <w:rsid w:val="005636FF"/>
    <w:rsid w:val="00563873"/>
    <w:rsid w:val="00563B65"/>
    <w:rsid w:val="00565743"/>
    <w:rsid w:val="0056611C"/>
    <w:rsid w:val="005661FB"/>
    <w:rsid w:val="00566FE1"/>
    <w:rsid w:val="005676C5"/>
    <w:rsid w:val="00567C3A"/>
    <w:rsid w:val="0057170B"/>
    <w:rsid w:val="00572652"/>
    <w:rsid w:val="00572A2D"/>
    <w:rsid w:val="00572B22"/>
    <w:rsid w:val="00574604"/>
    <w:rsid w:val="00575385"/>
    <w:rsid w:val="00575718"/>
    <w:rsid w:val="00575ACB"/>
    <w:rsid w:val="00575BB4"/>
    <w:rsid w:val="00575D91"/>
    <w:rsid w:val="00577FC7"/>
    <w:rsid w:val="005801F2"/>
    <w:rsid w:val="00580249"/>
    <w:rsid w:val="00581211"/>
    <w:rsid w:val="00581317"/>
    <w:rsid w:val="005819BF"/>
    <w:rsid w:val="00581B65"/>
    <w:rsid w:val="00581D57"/>
    <w:rsid w:val="005821F4"/>
    <w:rsid w:val="00582755"/>
    <w:rsid w:val="005827B8"/>
    <w:rsid w:val="005835DD"/>
    <w:rsid w:val="005837CA"/>
    <w:rsid w:val="00584734"/>
    <w:rsid w:val="00584811"/>
    <w:rsid w:val="00584E15"/>
    <w:rsid w:val="00585C22"/>
    <w:rsid w:val="00585F32"/>
    <w:rsid w:val="005862B4"/>
    <w:rsid w:val="0058637D"/>
    <w:rsid w:val="00587D0E"/>
    <w:rsid w:val="0059043E"/>
    <w:rsid w:val="005913ED"/>
    <w:rsid w:val="00591A98"/>
    <w:rsid w:val="00592111"/>
    <w:rsid w:val="0059304C"/>
    <w:rsid w:val="005939DF"/>
    <w:rsid w:val="00593AA6"/>
    <w:rsid w:val="00593D6F"/>
    <w:rsid w:val="005940CB"/>
    <w:rsid w:val="00594161"/>
    <w:rsid w:val="00594512"/>
    <w:rsid w:val="00594749"/>
    <w:rsid w:val="0059478D"/>
    <w:rsid w:val="00595ABA"/>
    <w:rsid w:val="00595F34"/>
    <w:rsid w:val="00596010"/>
    <w:rsid w:val="0059621C"/>
    <w:rsid w:val="005963E3"/>
    <w:rsid w:val="005968F0"/>
    <w:rsid w:val="00596A12"/>
    <w:rsid w:val="00596CEE"/>
    <w:rsid w:val="00597353"/>
    <w:rsid w:val="00597420"/>
    <w:rsid w:val="005974D4"/>
    <w:rsid w:val="00597C23"/>
    <w:rsid w:val="005A0BD7"/>
    <w:rsid w:val="005A0C69"/>
    <w:rsid w:val="005A1DA6"/>
    <w:rsid w:val="005A2AB1"/>
    <w:rsid w:val="005A382A"/>
    <w:rsid w:val="005A39C0"/>
    <w:rsid w:val="005A3C08"/>
    <w:rsid w:val="005A3F3E"/>
    <w:rsid w:val="005A4204"/>
    <w:rsid w:val="005A482B"/>
    <w:rsid w:val="005A545C"/>
    <w:rsid w:val="005A5B0D"/>
    <w:rsid w:val="005A5C77"/>
    <w:rsid w:val="005A61C3"/>
    <w:rsid w:val="005A74D9"/>
    <w:rsid w:val="005A7ACC"/>
    <w:rsid w:val="005A7C09"/>
    <w:rsid w:val="005B05CC"/>
    <w:rsid w:val="005B06A1"/>
    <w:rsid w:val="005B090F"/>
    <w:rsid w:val="005B0DFA"/>
    <w:rsid w:val="005B156D"/>
    <w:rsid w:val="005B2521"/>
    <w:rsid w:val="005B3186"/>
    <w:rsid w:val="005B342E"/>
    <w:rsid w:val="005B36E9"/>
    <w:rsid w:val="005B3713"/>
    <w:rsid w:val="005B4067"/>
    <w:rsid w:val="005B4313"/>
    <w:rsid w:val="005B4956"/>
    <w:rsid w:val="005B505E"/>
    <w:rsid w:val="005B590E"/>
    <w:rsid w:val="005B5DD2"/>
    <w:rsid w:val="005B628B"/>
    <w:rsid w:val="005B7422"/>
    <w:rsid w:val="005B7721"/>
    <w:rsid w:val="005C0629"/>
    <w:rsid w:val="005C063D"/>
    <w:rsid w:val="005C09B0"/>
    <w:rsid w:val="005C11B2"/>
    <w:rsid w:val="005C1487"/>
    <w:rsid w:val="005C19F9"/>
    <w:rsid w:val="005C36E0"/>
    <w:rsid w:val="005C3F41"/>
    <w:rsid w:val="005C5036"/>
    <w:rsid w:val="005C5DD3"/>
    <w:rsid w:val="005C62EE"/>
    <w:rsid w:val="005C7C3A"/>
    <w:rsid w:val="005D0393"/>
    <w:rsid w:val="005D0E4C"/>
    <w:rsid w:val="005D13EB"/>
    <w:rsid w:val="005D168D"/>
    <w:rsid w:val="005D1DC6"/>
    <w:rsid w:val="005D1E5C"/>
    <w:rsid w:val="005D2052"/>
    <w:rsid w:val="005D41D2"/>
    <w:rsid w:val="005D464C"/>
    <w:rsid w:val="005D4880"/>
    <w:rsid w:val="005D5587"/>
    <w:rsid w:val="005D59C8"/>
    <w:rsid w:val="005D5EA1"/>
    <w:rsid w:val="005D618F"/>
    <w:rsid w:val="005D6C33"/>
    <w:rsid w:val="005D768F"/>
    <w:rsid w:val="005E054B"/>
    <w:rsid w:val="005E05DC"/>
    <w:rsid w:val="005E0987"/>
    <w:rsid w:val="005E1706"/>
    <w:rsid w:val="005E25E9"/>
    <w:rsid w:val="005E2E0F"/>
    <w:rsid w:val="005E3994"/>
    <w:rsid w:val="005E3BB0"/>
    <w:rsid w:val="005E42BD"/>
    <w:rsid w:val="005E6015"/>
    <w:rsid w:val="005E61D3"/>
    <w:rsid w:val="005E65A2"/>
    <w:rsid w:val="005E68C9"/>
    <w:rsid w:val="005E71D9"/>
    <w:rsid w:val="005E7264"/>
    <w:rsid w:val="005E7A16"/>
    <w:rsid w:val="005E7ECF"/>
    <w:rsid w:val="005E7F86"/>
    <w:rsid w:val="005F0964"/>
    <w:rsid w:val="005F0D72"/>
    <w:rsid w:val="005F1737"/>
    <w:rsid w:val="005F17D0"/>
    <w:rsid w:val="005F19B2"/>
    <w:rsid w:val="005F2719"/>
    <w:rsid w:val="005F2ECD"/>
    <w:rsid w:val="005F3AEE"/>
    <w:rsid w:val="005F4840"/>
    <w:rsid w:val="005F4D7B"/>
    <w:rsid w:val="005F58C0"/>
    <w:rsid w:val="005F5BE6"/>
    <w:rsid w:val="005F6EA3"/>
    <w:rsid w:val="005F7025"/>
    <w:rsid w:val="005F7738"/>
    <w:rsid w:val="005F7A54"/>
    <w:rsid w:val="005F7F22"/>
    <w:rsid w:val="005F7F7F"/>
    <w:rsid w:val="00600219"/>
    <w:rsid w:val="00601A44"/>
    <w:rsid w:val="00601E16"/>
    <w:rsid w:val="006028C5"/>
    <w:rsid w:val="00602F87"/>
    <w:rsid w:val="006039A0"/>
    <w:rsid w:val="00603F78"/>
    <w:rsid w:val="00604E11"/>
    <w:rsid w:val="006052FC"/>
    <w:rsid w:val="006053A5"/>
    <w:rsid w:val="00605AB6"/>
    <w:rsid w:val="00605BA3"/>
    <w:rsid w:val="00606E00"/>
    <w:rsid w:val="00607A8A"/>
    <w:rsid w:val="006109EE"/>
    <w:rsid w:val="00611604"/>
    <w:rsid w:val="006128B2"/>
    <w:rsid w:val="00612987"/>
    <w:rsid w:val="00612E30"/>
    <w:rsid w:val="00613AF8"/>
    <w:rsid w:val="00613EAD"/>
    <w:rsid w:val="006145D0"/>
    <w:rsid w:val="00614D0C"/>
    <w:rsid w:val="006151EB"/>
    <w:rsid w:val="00615444"/>
    <w:rsid w:val="0061581B"/>
    <w:rsid w:val="006158AC"/>
    <w:rsid w:val="00615BC8"/>
    <w:rsid w:val="00615D04"/>
    <w:rsid w:val="00615F9C"/>
    <w:rsid w:val="00615FDD"/>
    <w:rsid w:val="00616F5E"/>
    <w:rsid w:val="00616F77"/>
    <w:rsid w:val="00621576"/>
    <w:rsid w:val="00622F90"/>
    <w:rsid w:val="0062367D"/>
    <w:rsid w:val="00624403"/>
    <w:rsid w:val="0062569D"/>
    <w:rsid w:val="0062576A"/>
    <w:rsid w:val="006258E1"/>
    <w:rsid w:val="00625DF7"/>
    <w:rsid w:val="00627306"/>
    <w:rsid w:val="006275CB"/>
    <w:rsid w:val="006276A3"/>
    <w:rsid w:val="0063061A"/>
    <w:rsid w:val="0063104C"/>
    <w:rsid w:val="00631390"/>
    <w:rsid w:val="0063147C"/>
    <w:rsid w:val="006324B5"/>
    <w:rsid w:val="006334BA"/>
    <w:rsid w:val="006342A3"/>
    <w:rsid w:val="006342E0"/>
    <w:rsid w:val="0063567E"/>
    <w:rsid w:val="006362F8"/>
    <w:rsid w:val="00636618"/>
    <w:rsid w:val="00636631"/>
    <w:rsid w:val="00636882"/>
    <w:rsid w:val="00636CD7"/>
    <w:rsid w:val="0063761B"/>
    <w:rsid w:val="006402A2"/>
    <w:rsid w:val="00640402"/>
    <w:rsid w:val="00640671"/>
    <w:rsid w:val="006407F2"/>
    <w:rsid w:val="00640F78"/>
    <w:rsid w:val="00641C49"/>
    <w:rsid w:val="00642204"/>
    <w:rsid w:val="006423FF"/>
    <w:rsid w:val="00642407"/>
    <w:rsid w:val="00642470"/>
    <w:rsid w:val="00642960"/>
    <w:rsid w:val="00642F30"/>
    <w:rsid w:val="00643028"/>
    <w:rsid w:val="00643539"/>
    <w:rsid w:val="00643894"/>
    <w:rsid w:val="00643D8C"/>
    <w:rsid w:val="00643E13"/>
    <w:rsid w:val="00644C01"/>
    <w:rsid w:val="006456EF"/>
    <w:rsid w:val="00645772"/>
    <w:rsid w:val="00646E7B"/>
    <w:rsid w:val="006471DC"/>
    <w:rsid w:val="006477EB"/>
    <w:rsid w:val="00647C23"/>
    <w:rsid w:val="00647CB3"/>
    <w:rsid w:val="00647E96"/>
    <w:rsid w:val="00650052"/>
    <w:rsid w:val="006500BD"/>
    <w:rsid w:val="006511CC"/>
    <w:rsid w:val="0065363F"/>
    <w:rsid w:val="00654060"/>
    <w:rsid w:val="0065474F"/>
    <w:rsid w:val="00654783"/>
    <w:rsid w:val="0065591A"/>
    <w:rsid w:val="00655A9E"/>
    <w:rsid w:val="00655D6A"/>
    <w:rsid w:val="00655E96"/>
    <w:rsid w:val="00656431"/>
    <w:rsid w:val="006569C9"/>
    <w:rsid w:val="00656DE9"/>
    <w:rsid w:val="00656E05"/>
    <w:rsid w:val="00657627"/>
    <w:rsid w:val="0065778C"/>
    <w:rsid w:val="006577FF"/>
    <w:rsid w:val="0066052E"/>
    <w:rsid w:val="00660748"/>
    <w:rsid w:val="00660E78"/>
    <w:rsid w:val="00661AD3"/>
    <w:rsid w:val="00661D5C"/>
    <w:rsid w:val="006628CF"/>
    <w:rsid w:val="00662BBB"/>
    <w:rsid w:val="00662BE3"/>
    <w:rsid w:val="00662F59"/>
    <w:rsid w:val="00664E9D"/>
    <w:rsid w:val="006660AC"/>
    <w:rsid w:val="006666F9"/>
    <w:rsid w:val="00666910"/>
    <w:rsid w:val="006671E8"/>
    <w:rsid w:val="006678BA"/>
    <w:rsid w:val="00670333"/>
    <w:rsid w:val="00670E09"/>
    <w:rsid w:val="00670E33"/>
    <w:rsid w:val="00670E59"/>
    <w:rsid w:val="00670FAB"/>
    <w:rsid w:val="00671D9B"/>
    <w:rsid w:val="006723E9"/>
    <w:rsid w:val="00673A86"/>
    <w:rsid w:val="00675138"/>
    <w:rsid w:val="006756AA"/>
    <w:rsid w:val="00676409"/>
    <w:rsid w:val="006768C1"/>
    <w:rsid w:val="00676BBB"/>
    <w:rsid w:val="00676E42"/>
    <w:rsid w:val="00676EC1"/>
    <w:rsid w:val="00676FCA"/>
    <w:rsid w:val="0067742E"/>
    <w:rsid w:val="00677485"/>
    <w:rsid w:val="00677534"/>
    <w:rsid w:val="00677AAB"/>
    <w:rsid w:val="00677CC2"/>
    <w:rsid w:val="00680284"/>
    <w:rsid w:val="006809E4"/>
    <w:rsid w:val="00680DC8"/>
    <w:rsid w:val="00681740"/>
    <w:rsid w:val="00681E8E"/>
    <w:rsid w:val="00681EEB"/>
    <w:rsid w:val="00682244"/>
    <w:rsid w:val="006831DE"/>
    <w:rsid w:val="00683634"/>
    <w:rsid w:val="00683655"/>
    <w:rsid w:val="00683CC5"/>
    <w:rsid w:val="0068479B"/>
    <w:rsid w:val="00685327"/>
    <w:rsid w:val="0068555B"/>
    <w:rsid w:val="00685F42"/>
    <w:rsid w:val="00686340"/>
    <w:rsid w:val="006866A1"/>
    <w:rsid w:val="006866BB"/>
    <w:rsid w:val="00686F3D"/>
    <w:rsid w:val="00686FC6"/>
    <w:rsid w:val="006877A8"/>
    <w:rsid w:val="00687DD5"/>
    <w:rsid w:val="00687FDB"/>
    <w:rsid w:val="0069030A"/>
    <w:rsid w:val="006914C1"/>
    <w:rsid w:val="0069207B"/>
    <w:rsid w:val="006927F9"/>
    <w:rsid w:val="00692895"/>
    <w:rsid w:val="00692D56"/>
    <w:rsid w:val="00692F97"/>
    <w:rsid w:val="00693494"/>
    <w:rsid w:val="006937DF"/>
    <w:rsid w:val="00694423"/>
    <w:rsid w:val="00694AA5"/>
    <w:rsid w:val="00697076"/>
    <w:rsid w:val="006970E1"/>
    <w:rsid w:val="00697DCE"/>
    <w:rsid w:val="006A04FE"/>
    <w:rsid w:val="006A05D9"/>
    <w:rsid w:val="006A0C59"/>
    <w:rsid w:val="006A0D94"/>
    <w:rsid w:val="006A0ED7"/>
    <w:rsid w:val="006A14CB"/>
    <w:rsid w:val="006A1540"/>
    <w:rsid w:val="006A1F63"/>
    <w:rsid w:val="006A2632"/>
    <w:rsid w:val="006A32CE"/>
    <w:rsid w:val="006A3772"/>
    <w:rsid w:val="006A3A67"/>
    <w:rsid w:val="006A3ACD"/>
    <w:rsid w:val="006A40A5"/>
    <w:rsid w:val="006A4309"/>
    <w:rsid w:val="006A44F0"/>
    <w:rsid w:val="006A44F2"/>
    <w:rsid w:val="006A54FB"/>
    <w:rsid w:val="006A5C5A"/>
    <w:rsid w:val="006A692C"/>
    <w:rsid w:val="006A74C1"/>
    <w:rsid w:val="006A77AE"/>
    <w:rsid w:val="006A77E3"/>
    <w:rsid w:val="006A7DA5"/>
    <w:rsid w:val="006B03C6"/>
    <w:rsid w:val="006B0665"/>
    <w:rsid w:val="006B0774"/>
    <w:rsid w:val="006B0E55"/>
    <w:rsid w:val="006B1B7D"/>
    <w:rsid w:val="006B26B1"/>
    <w:rsid w:val="006B2DCE"/>
    <w:rsid w:val="006B2EFC"/>
    <w:rsid w:val="006B3A3A"/>
    <w:rsid w:val="006B434C"/>
    <w:rsid w:val="006B4A11"/>
    <w:rsid w:val="006B4A63"/>
    <w:rsid w:val="006B4EEB"/>
    <w:rsid w:val="006B509A"/>
    <w:rsid w:val="006B55DF"/>
    <w:rsid w:val="006B6025"/>
    <w:rsid w:val="006B640C"/>
    <w:rsid w:val="006B64C4"/>
    <w:rsid w:val="006B688E"/>
    <w:rsid w:val="006B68A6"/>
    <w:rsid w:val="006B68BD"/>
    <w:rsid w:val="006B69CC"/>
    <w:rsid w:val="006B7006"/>
    <w:rsid w:val="006B798B"/>
    <w:rsid w:val="006C02AF"/>
    <w:rsid w:val="006C064A"/>
    <w:rsid w:val="006C082A"/>
    <w:rsid w:val="006C0B7A"/>
    <w:rsid w:val="006C1405"/>
    <w:rsid w:val="006C3675"/>
    <w:rsid w:val="006C38EE"/>
    <w:rsid w:val="006C3A78"/>
    <w:rsid w:val="006C3C52"/>
    <w:rsid w:val="006C4892"/>
    <w:rsid w:val="006C49BB"/>
    <w:rsid w:val="006C4D0A"/>
    <w:rsid w:val="006C610C"/>
    <w:rsid w:val="006C6228"/>
    <w:rsid w:val="006C6308"/>
    <w:rsid w:val="006C6964"/>
    <w:rsid w:val="006C6CBC"/>
    <w:rsid w:val="006C71E3"/>
    <w:rsid w:val="006C73BD"/>
    <w:rsid w:val="006C740E"/>
    <w:rsid w:val="006C7AAA"/>
    <w:rsid w:val="006C7F8C"/>
    <w:rsid w:val="006D0146"/>
    <w:rsid w:val="006D0F1F"/>
    <w:rsid w:val="006D29FB"/>
    <w:rsid w:val="006D2A5E"/>
    <w:rsid w:val="006D3CDC"/>
    <w:rsid w:val="006D4C3B"/>
    <w:rsid w:val="006D4CD3"/>
    <w:rsid w:val="006D4CF2"/>
    <w:rsid w:val="006D55A4"/>
    <w:rsid w:val="006D5863"/>
    <w:rsid w:val="006D5E17"/>
    <w:rsid w:val="006D641E"/>
    <w:rsid w:val="006D7AB9"/>
    <w:rsid w:val="006E05BF"/>
    <w:rsid w:val="006E07EA"/>
    <w:rsid w:val="006E13EB"/>
    <w:rsid w:val="006E14FA"/>
    <w:rsid w:val="006E16DF"/>
    <w:rsid w:val="006E343B"/>
    <w:rsid w:val="006E3F9D"/>
    <w:rsid w:val="006E4287"/>
    <w:rsid w:val="006E4F70"/>
    <w:rsid w:val="006E5688"/>
    <w:rsid w:val="006E5742"/>
    <w:rsid w:val="006E5DB2"/>
    <w:rsid w:val="006E66E2"/>
    <w:rsid w:val="006E6800"/>
    <w:rsid w:val="006E6A63"/>
    <w:rsid w:val="006E72EB"/>
    <w:rsid w:val="006E7BB6"/>
    <w:rsid w:val="006F036F"/>
    <w:rsid w:val="006F0ABB"/>
    <w:rsid w:val="006F25F8"/>
    <w:rsid w:val="006F2ADC"/>
    <w:rsid w:val="006F3147"/>
    <w:rsid w:val="006F329D"/>
    <w:rsid w:val="006F36DD"/>
    <w:rsid w:val="006F41EB"/>
    <w:rsid w:val="006F5275"/>
    <w:rsid w:val="006F5DEE"/>
    <w:rsid w:val="006F5E07"/>
    <w:rsid w:val="006F6644"/>
    <w:rsid w:val="006F72AC"/>
    <w:rsid w:val="006F7E90"/>
    <w:rsid w:val="00700B2C"/>
    <w:rsid w:val="007012CC"/>
    <w:rsid w:val="0070150F"/>
    <w:rsid w:val="00702F4F"/>
    <w:rsid w:val="007031EE"/>
    <w:rsid w:val="0070387F"/>
    <w:rsid w:val="00703D46"/>
    <w:rsid w:val="0070445C"/>
    <w:rsid w:val="0070472D"/>
    <w:rsid w:val="0070492B"/>
    <w:rsid w:val="00704BE3"/>
    <w:rsid w:val="00704CAF"/>
    <w:rsid w:val="0070530B"/>
    <w:rsid w:val="00705525"/>
    <w:rsid w:val="007057DB"/>
    <w:rsid w:val="00705921"/>
    <w:rsid w:val="00705C46"/>
    <w:rsid w:val="00707130"/>
    <w:rsid w:val="0071087F"/>
    <w:rsid w:val="00710F3A"/>
    <w:rsid w:val="00710FDB"/>
    <w:rsid w:val="00711934"/>
    <w:rsid w:val="00712479"/>
    <w:rsid w:val="0071272C"/>
    <w:rsid w:val="00713084"/>
    <w:rsid w:val="0071344D"/>
    <w:rsid w:val="007139FA"/>
    <w:rsid w:val="00713F14"/>
    <w:rsid w:val="0071438A"/>
    <w:rsid w:val="00714703"/>
    <w:rsid w:val="00715776"/>
    <w:rsid w:val="00715CEE"/>
    <w:rsid w:val="00716395"/>
    <w:rsid w:val="0071729B"/>
    <w:rsid w:val="0071742D"/>
    <w:rsid w:val="00720FC2"/>
    <w:rsid w:val="00721687"/>
    <w:rsid w:val="0072249A"/>
    <w:rsid w:val="0072259A"/>
    <w:rsid w:val="00722717"/>
    <w:rsid w:val="007228F7"/>
    <w:rsid w:val="00723294"/>
    <w:rsid w:val="00725169"/>
    <w:rsid w:val="007270FB"/>
    <w:rsid w:val="00727969"/>
    <w:rsid w:val="00730541"/>
    <w:rsid w:val="007314FB"/>
    <w:rsid w:val="00731E00"/>
    <w:rsid w:val="00732E9D"/>
    <w:rsid w:val="00733D6B"/>
    <w:rsid w:val="00734516"/>
    <w:rsid w:val="0073491A"/>
    <w:rsid w:val="00734D0A"/>
    <w:rsid w:val="00734E5B"/>
    <w:rsid w:val="007359A0"/>
    <w:rsid w:val="00735D1E"/>
    <w:rsid w:val="00735DC4"/>
    <w:rsid w:val="00736048"/>
    <w:rsid w:val="007366EB"/>
    <w:rsid w:val="00737324"/>
    <w:rsid w:val="00737BC1"/>
    <w:rsid w:val="0074044F"/>
    <w:rsid w:val="00740C19"/>
    <w:rsid w:val="007413CD"/>
    <w:rsid w:val="007416A2"/>
    <w:rsid w:val="00741873"/>
    <w:rsid w:val="00741932"/>
    <w:rsid w:val="00741A66"/>
    <w:rsid w:val="00741B91"/>
    <w:rsid w:val="007421CC"/>
    <w:rsid w:val="0074371F"/>
    <w:rsid w:val="00743A82"/>
    <w:rsid w:val="007440B7"/>
    <w:rsid w:val="007450B0"/>
    <w:rsid w:val="0074510E"/>
    <w:rsid w:val="00745668"/>
    <w:rsid w:val="00747188"/>
    <w:rsid w:val="00747993"/>
    <w:rsid w:val="00747B10"/>
    <w:rsid w:val="00747B1F"/>
    <w:rsid w:val="00750D39"/>
    <w:rsid w:val="00752FC1"/>
    <w:rsid w:val="00753197"/>
    <w:rsid w:val="00753257"/>
    <w:rsid w:val="0075343C"/>
    <w:rsid w:val="007535F9"/>
    <w:rsid w:val="007537BA"/>
    <w:rsid w:val="00754E63"/>
    <w:rsid w:val="00754EB1"/>
    <w:rsid w:val="00756587"/>
    <w:rsid w:val="00756872"/>
    <w:rsid w:val="00756FB3"/>
    <w:rsid w:val="007572D6"/>
    <w:rsid w:val="00757D49"/>
    <w:rsid w:val="00760036"/>
    <w:rsid w:val="007601C4"/>
    <w:rsid w:val="00760F9C"/>
    <w:rsid w:val="00761C6C"/>
    <w:rsid w:val="00761FCC"/>
    <w:rsid w:val="00762080"/>
    <w:rsid w:val="007620FE"/>
    <w:rsid w:val="00762479"/>
    <w:rsid w:val="00762520"/>
    <w:rsid w:val="007625CB"/>
    <w:rsid w:val="00763085"/>
    <w:rsid w:val="007634AD"/>
    <w:rsid w:val="00765645"/>
    <w:rsid w:val="007659BB"/>
    <w:rsid w:val="00765BC4"/>
    <w:rsid w:val="00766837"/>
    <w:rsid w:val="0076705E"/>
    <w:rsid w:val="00767ADA"/>
    <w:rsid w:val="00767DB9"/>
    <w:rsid w:val="0077012B"/>
    <w:rsid w:val="00770411"/>
    <w:rsid w:val="007704F5"/>
    <w:rsid w:val="00770612"/>
    <w:rsid w:val="00771111"/>
    <w:rsid w:val="00771190"/>
    <w:rsid w:val="0077124D"/>
    <w:rsid w:val="007712DB"/>
    <w:rsid w:val="00771367"/>
    <w:rsid w:val="007714E8"/>
    <w:rsid w:val="007715C9"/>
    <w:rsid w:val="00771C16"/>
    <w:rsid w:val="007730BE"/>
    <w:rsid w:val="00773BD6"/>
    <w:rsid w:val="00773E06"/>
    <w:rsid w:val="00774027"/>
    <w:rsid w:val="0077407D"/>
    <w:rsid w:val="00774EDD"/>
    <w:rsid w:val="00775133"/>
    <w:rsid w:val="0077563C"/>
    <w:rsid w:val="007757EC"/>
    <w:rsid w:val="0077598E"/>
    <w:rsid w:val="00775AE4"/>
    <w:rsid w:val="007765E0"/>
    <w:rsid w:val="0077665B"/>
    <w:rsid w:val="007776DB"/>
    <w:rsid w:val="00777ABA"/>
    <w:rsid w:val="00780E0E"/>
    <w:rsid w:val="00783147"/>
    <w:rsid w:val="00783C8D"/>
    <w:rsid w:val="007865A7"/>
    <w:rsid w:val="00786CD8"/>
    <w:rsid w:val="0078720B"/>
    <w:rsid w:val="00787CB6"/>
    <w:rsid w:val="00790A50"/>
    <w:rsid w:val="0079231A"/>
    <w:rsid w:val="007940D9"/>
    <w:rsid w:val="00794115"/>
    <w:rsid w:val="007948CB"/>
    <w:rsid w:val="00794A3F"/>
    <w:rsid w:val="007950CD"/>
    <w:rsid w:val="00797493"/>
    <w:rsid w:val="007A0719"/>
    <w:rsid w:val="007A115D"/>
    <w:rsid w:val="007A1384"/>
    <w:rsid w:val="007A26A9"/>
    <w:rsid w:val="007A3457"/>
    <w:rsid w:val="007A35E6"/>
    <w:rsid w:val="007A3CCE"/>
    <w:rsid w:val="007A42EF"/>
    <w:rsid w:val="007A527A"/>
    <w:rsid w:val="007A5A54"/>
    <w:rsid w:val="007A601D"/>
    <w:rsid w:val="007A6493"/>
    <w:rsid w:val="007A66C0"/>
    <w:rsid w:val="007A66ED"/>
    <w:rsid w:val="007A6863"/>
    <w:rsid w:val="007A6FD2"/>
    <w:rsid w:val="007A79F2"/>
    <w:rsid w:val="007B0149"/>
    <w:rsid w:val="007B0DE2"/>
    <w:rsid w:val="007B1939"/>
    <w:rsid w:val="007B275D"/>
    <w:rsid w:val="007B290C"/>
    <w:rsid w:val="007B2D5A"/>
    <w:rsid w:val="007B2E42"/>
    <w:rsid w:val="007B4528"/>
    <w:rsid w:val="007B4727"/>
    <w:rsid w:val="007B5B73"/>
    <w:rsid w:val="007B636D"/>
    <w:rsid w:val="007B684C"/>
    <w:rsid w:val="007B6D97"/>
    <w:rsid w:val="007B7513"/>
    <w:rsid w:val="007B792A"/>
    <w:rsid w:val="007B7E74"/>
    <w:rsid w:val="007C0D25"/>
    <w:rsid w:val="007C137B"/>
    <w:rsid w:val="007C1CB1"/>
    <w:rsid w:val="007C25C4"/>
    <w:rsid w:val="007C2924"/>
    <w:rsid w:val="007C441F"/>
    <w:rsid w:val="007C495B"/>
    <w:rsid w:val="007C573F"/>
    <w:rsid w:val="007C5F96"/>
    <w:rsid w:val="007C603D"/>
    <w:rsid w:val="007D00C0"/>
    <w:rsid w:val="007D0766"/>
    <w:rsid w:val="007D120F"/>
    <w:rsid w:val="007D174E"/>
    <w:rsid w:val="007D298A"/>
    <w:rsid w:val="007D30A2"/>
    <w:rsid w:val="007D376D"/>
    <w:rsid w:val="007D37CA"/>
    <w:rsid w:val="007D4205"/>
    <w:rsid w:val="007D45C1"/>
    <w:rsid w:val="007D5C60"/>
    <w:rsid w:val="007D6639"/>
    <w:rsid w:val="007D6D9F"/>
    <w:rsid w:val="007D71C6"/>
    <w:rsid w:val="007D722B"/>
    <w:rsid w:val="007D7C85"/>
    <w:rsid w:val="007D7E74"/>
    <w:rsid w:val="007E1892"/>
    <w:rsid w:val="007E1BD5"/>
    <w:rsid w:val="007E225B"/>
    <w:rsid w:val="007E2AE7"/>
    <w:rsid w:val="007E2C05"/>
    <w:rsid w:val="007E3036"/>
    <w:rsid w:val="007E4174"/>
    <w:rsid w:val="007E459B"/>
    <w:rsid w:val="007E4712"/>
    <w:rsid w:val="007E4877"/>
    <w:rsid w:val="007E4B29"/>
    <w:rsid w:val="007E5C97"/>
    <w:rsid w:val="007E6024"/>
    <w:rsid w:val="007E6D29"/>
    <w:rsid w:val="007E751A"/>
    <w:rsid w:val="007E7D4A"/>
    <w:rsid w:val="007F01DA"/>
    <w:rsid w:val="007F066C"/>
    <w:rsid w:val="007F0D30"/>
    <w:rsid w:val="007F11BC"/>
    <w:rsid w:val="007F2610"/>
    <w:rsid w:val="007F354A"/>
    <w:rsid w:val="007F3AC5"/>
    <w:rsid w:val="007F415F"/>
    <w:rsid w:val="007F48ED"/>
    <w:rsid w:val="007F4E05"/>
    <w:rsid w:val="007F5386"/>
    <w:rsid w:val="007F56CC"/>
    <w:rsid w:val="007F5D0B"/>
    <w:rsid w:val="007F6962"/>
    <w:rsid w:val="007F6C96"/>
    <w:rsid w:val="007F76B4"/>
    <w:rsid w:val="007F78F4"/>
    <w:rsid w:val="007F7947"/>
    <w:rsid w:val="007F7E57"/>
    <w:rsid w:val="0080026D"/>
    <w:rsid w:val="00801F80"/>
    <w:rsid w:val="00802F51"/>
    <w:rsid w:val="008030B1"/>
    <w:rsid w:val="008034C1"/>
    <w:rsid w:val="00803D12"/>
    <w:rsid w:val="0080444D"/>
    <w:rsid w:val="00804AA2"/>
    <w:rsid w:val="00804AE3"/>
    <w:rsid w:val="00805DE1"/>
    <w:rsid w:val="00806A10"/>
    <w:rsid w:val="008073F6"/>
    <w:rsid w:val="0080764B"/>
    <w:rsid w:val="00807B58"/>
    <w:rsid w:val="00811128"/>
    <w:rsid w:val="00811594"/>
    <w:rsid w:val="008116A3"/>
    <w:rsid w:val="00811B07"/>
    <w:rsid w:val="00812666"/>
    <w:rsid w:val="00812F45"/>
    <w:rsid w:val="00813718"/>
    <w:rsid w:val="0081437C"/>
    <w:rsid w:val="00814864"/>
    <w:rsid w:val="00814FD2"/>
    <w:rsid w:val="0081654E"/>
    <w:rsid w:val="008168F6"/>
    <w:rsid w:val="008172EC"/>
    <w:rsid w:val="00817B8A"/>
    <w:rsid w:val="00817FCE"/>
    <w:rsid w:val="0082013D"/>
    <w:rsid w:val="00820407"/>
    <w:rsid w:val="00820709"/>
    <w:rsid w:val="00821E6E"/>
    <w:rsid w:val="00821EE5"/>
    <w:rsid w:val="0082245B"/>
    <w:rsid w:val="00822462"/>
    <w:rsid w:val="008225C4"/>
    <w:rsid w:val="00822985"/>
    <w:rsid w:val="00823328"/>
    <w:rsid w:val="00823413"/>
    <w:rsid w:val="00823B55"/>
    <w:rsid w:val="00823E08"/>
    <w:rsid w:val="00824D86"/>
    <w:rsid w:val="0082581A"/>
    <w:rsid w:val="00825A15"/>
    <w:rsid w:val="00827815"/>
    <w:rsid w:val="00827CA8"/>
    <w:rsid w:val="0083068D"/>
    <w:rsid w:val="00830C0C"/>
    <w:rsid w:val="008330EE"/>
    <w:rsid w:val="008336F4"/>
    <w:rsid w:val="00833CA8"/>
    <w:rsid w:val="00834394"/>
    <w:rsid w:val="008345BD"/>
    <w:rsid w:val="00834E1A"/>
    <w:rsid w:val="00834E66"/>
    <w:rsid w:val="00835507"/>
    <w:rsid w:val="00835DBC"/>
    <w:rsid w:val="00836525"/>
    <w:rsid w:val="00837B85"/>
    <w:rsid w:val="00841184"/>
    <w:rsid w:val="0084172C"/>
    <w:rsid w:val="008439FF"/>
    <w:rsid w:val="00843A6F"/>
    <w:rsid w:val="00845518"/>
    <w:rsid w:val="00845942"/>
    <w:rsid w:val="00845CBE"/>
    <w:rsid w:val="00845D16"/>
    <w:rsid w:val="00845D84"/>
    <w:rsid w:val="00846186"/>
    <w:rsid w:val="008471BB"/>
    <w:rsid w:val="008504C3"/>
    <w:rsid w:val="00850D37"/>
    <w:rsid w:val="00850EA5"/>
    <w:rsid w:val="008512BA"/>
    <w:rsid w:val="00853B61"/>
    <w:rsid w:val="00853D25"/>
    <w:rsid w:val="008547E9"/>
    <w:rsid w:val="00855304"/>
    <w:rsid w:val="0085533C"/>
    <w:rsid w:val="008553AB"/>
    <w:rsid w:val="0085543D"/>
    <w:rsid w:val="00855C04"/>
    <w:rsid w:val="00855CCE"/>
    <w:rsid w:val="00855F0B"/>
    <w:rsid w:val="00856008"/>
    <w:rsid w:val="00856A31"/>
    <w:rsid w:val="0085796C"/>
    <w:rsid w:val="0085798B"/>
    <w:rsid w:val="00857C93"/>
    <w:rsid w:val="00860BD3"/>
    <w:rsid w:val="00861414"/>
    <w:rsid w:val="00861754"/>
    <w:rsid w:val="00861828"/>
    <w:rsid w:val="00862E85"/>
    <w:rsid w:val="008637CE"/>
    <w:rsid w:val="00863AAF"/>
    <w:rsid w:val="00864C45"/>
    <w:rsid w:val="00864CC0"/>
    <w:rsid w:val="00864E14"/>
    <w:rsid w:val="008654AC"/>
    <w:rsid w:val="00865729"/>
    <w:rsid w:val="00865933"/>
    <w:rsid w:val="00865A9C"/>
    <w:rsid w:val="00871A93"/>
    <w:rsid w:val="00871EDB"/>
    <w:rsid w:val="00872546"/>
    <w:rsid w:val="00872DDD"/>
    <w:rsid w:val="0087308B"/>
    <w:rsid w:val="008730E7"/>
    <w:rsid w:val="008734FB"/>
    <w:rsid w:val="008739DA"/>
    <w:rsid w:val="008742E2"/>
    <w:rsid w:val="008754D0"/>
    <w:rsid w:val="00875612"/>
    <w:rsid w:val="008757D4"/>
    <w:rsid w:val="00875988"/>
    <w:rsid w:val="00875BFD"/>
    <w:rsid w:val="0087661D"/>
    <w:rsid w:val="00876807"/>
    <w:rsid w:val="008771B0"/>
    <w:rsid w:val="00877AF3"/>
    <w:rsid w:val="00877C8B"/>
    <w:rsid w:val="00877D48"/>
    <w:rsid w:val="0088054D"/>
    <w:rsid w:val="0088081C"/>
    <w:rsid w:val="00880A31"/>
    <w:rsid w:val="00880A8C"/>
    <w:rsid w:val="00880E71"/>
    <w:rsid w:val="00880F06"/>
    <w:rsid w:val="00881692"/>
    <w:rsid w:val="008816F0"/>
    <w:rsid w:val="00882C7C"/>
    <w:rsid w:val="00882CF7"/>
    <w:rsid w:val="0088345B"/>
    <w:rsid w:val="008835D9"/>
    <w:rsid w:val="00883BA2"/>
    <w:rsid w:val="008842B6"/>
    <w:rsid w:val="008842BE"/>
    <w:rsid w:val="008849D0"/>
    <w:rsid w:val="00884C06"/>
    <w:rsid w:val="00884C16"/>
    <w:rsid w:val="00884D23"/>
    <w:rsid w:val="00884ECD"/>
    <w:rsid w:val="00884EF5"/>
    <w:rsid w:val="00885B72"/>
    <w:rsid w:val="00885F23"/>
    <w:rsid w:val="00885F6C"/>
    <w:rsid w:val="00886797"/>
    <w:rsid w:val="008867B5"/>
    <w:rsid w:val="008869B6"/>
    <w:rsid w:val="00886D89"/>
    <w:rsid w:val="00886F43"/>
    <w:rsid w:val="00887C41"/>
    <w:rsid w:val="00887FBE"/>
    <w:rsid w:val="00890B0D"/>
    <w:rsid w:val="00891319"/>
    <w:rsid w:val="00891C6F"/>
    <w:rsid w:val="00891C86"/>
    <w:rsid w:val="00892B4F"/>
    <w:rsid w:val="0089512B"/>
    <w:rsid w:val="00895807"/>
    <w:rsid w:val="00895D4A"/>
    <w:rsid w:val="0089600B"/>
    <w:rsid w:val="008962DC"/>
    <w:rsid w:val="0089695D"/>
    <w:rsid w:val="0089703D"/>
    <w:rsid w:val="00897351"/>
    <w:rsid w:val="008A00F1"/>
    <w:rsid w:val="008A06A9"/>
    <w:rsid w:val="008A09C9"/>
    <w:rsid w:val="008A1636"/>
    <w:rsid w:val="008A16A5"/>
    <w:rsid w:val="008A1AA9"/>
    <w:rsid w:val="008A3A93"/>
    <w:rsid w:val="008A3DF0"/>
    <w:rsid w:val="008A46DF"/>
    <w:rsid w:val="008A53B6"/>
    <w:rsid w:val="008A6658"/>
    <w:rsid w:val="008A6775"/>
    <w:rsid w:val="008A6F6F"/>
    <w:rsid w:val="008A75F0"/>
    <w:rsid w:val="008A763E"/>
    <w:rsid w:val="008A76B9"/>
    <w:rsid w:val="008A7FA1"/>
    <w:rsid w:val="008B0426"/>
    <w:rsid w:val="008B1521"/>
    <w:rsid w:val="008B1A20"/>
    <w:rsid w:val="008B1E5D"/>
    <w:rsid w:val="008B3002"/>
    <w:rsid w:val="008B331F"/>
    <w:rsid w:val="008B3CDD"/>
    <w:rsid w:val="008B3CE2"/>
    <w:rsid w:val="008B424C"/>
    <w:rsid w:val="008B5D42"/>
    <w:rsid w:val="008B5FBF"/>
    <w:rsid w:val="008B6AF4"/>
    <w:rsid w:val="008B6ED2"/>
    <w:rsid w:val="008B7322"/>
    <w:rsid w:val="008B7CFE"/>
    <w:rsid w:val="008C081D"/>
    <w:rsid w:val="008C0EC1"/>
    <w:rsid w:val="008C11A7"/>
    <w:rsid w:val="008C18C1"/>
    <w:rsid w:val="008C197A"/>
    <w:rsid w:val="008C19E8"/>
    <w:rsid w:val="008C2B5D"/>
    <w:rsid w:val="008C3623"/>
    <w:rsid w:val="008C4E79"/>
    <w:rsid w:val="008C57E7"/>
    <w:rsid w:val="008C5B87"/>
    <w:rsid w:val="008C77BD"/>
    <w:rsid w:val="008C7D0F"/>
    <w:rsid w:val="008D08BD"/>
    <w:rsid w:val="008D0EE0"/>
    <w:rsid w:val="008D10D2"/>
    <w:rsid w:val="008D13B2"/>
    <w:rsid w:val="008D1696"/>
    <w:rsid w:val="008D1FF8"/>
    <w:rsid w:val="008D242A"/>
    <w:rsid w:val="008D29C8"/>
    <w:rsid w:val="008D366D"/>
    <w:rsid w:val="008D3B95"/>
    <w:rsid w:val="008D4CA0"/>
    <w:rsid w:val="008D4CAA"/>
    <w:rsid w:val="008D4CF1"/>
    <w:rsid w:val="008D59F1"/>
    <w:rsid w:val="008D5B99"/>
    <w:rsid w:val="008D5CFD"/>
    <w:rsid w:val="008D65FB"/>
    <w:rsid w:val="008D74A2"/>
    <w:rsid w:val="008D7A27"/>
    <w:rsid w:val="008D7ED9"/>
    <w:rsid w:val="008D7F94"/>
    <w:rsid w:val="008E2129"/>
    <w:rsid w:val="008E399F"/>
    <w:rsid w:val="008E40F2"/>
    <w:rsid w:val="008E425A"/>
    <w:rsid w:val="008E4298"/>
    <w:rsid w:val="008E45A5"/>
    <w:rsid w:val="008E4702"/>
    <w:rsid w:val="008E530D"/>
    <w:rsid w:val="008E63C3"/>
    <w:rsid w:val="008E69AA"/>
    <w:rsid w:val="008E6C1D"/>
    <w:rsid w:val="008F05EA"/>
    <w:rsid w:val="008F0FA3"/>
    <w:rsid w:val="008F1076"/>
    <w:rsid w:val="008F14ED"/>
    <w:rsid w:val="008F2C58"/>
    <w:rsid w:val="008F38EC"/>
    <w:rsid w:val="008F39CF"/>
    <w:rsid w:val="008F3AB1"/>
    <w:rsid w:val="008F3BB5"/>
    <w:rsid w:val="008F3EB4"/>
    <w:rsid w:val="008F40BE"/>
    <w:rsid w:val="008F4F1C"/>
    <w:rsid w:val="008F5239"/>
    <w:rsid w:val="008F5487"/>
    <w:rsid w:val="008F63FB"/>
    <w:rsid w:val="0090014A"/>
    <w:rsid w:val="0090084A"/>
    <w:rsid w:val="00901C18"/>
    <w:rsid w:val="00902BD8"/>
    <w:rsid w:val="00903107"/>
    <w:rsid w:val="009037FD"/>
    <w:rsid w:val="0090381A"/>
    <w:rsid w:val="009049D5"/>
    <w:rsid w:val="00905021"/>
    <w:rsid w:val="009053A8"/>
    <w:rsid w:val="00905720"/>
    <w:rsid w:val="00905DE6"/>
    <w:rsid w:val="0090660F"/>
    <w:rsid w:val="00906718"/>
    <w:rsid w:val="0090746E"/>
    <w:rsid w:val="00907527"/>
    <w:rsid w:val="00907C8E"/>
    <w:rsid w:val="00910226"/>
    <w:rsid w:val="00911624"/>
    <w:rsid w:val="00912030"/>
    <w:rsid w:val="0091371B"/>
    <w:rsid w:val="0091494A"/>
    <w:rsid w:val="0091592D"/>
    <w:rsid w:val="00915960"/>
    <w:rsid w:val="00915FE6"/>
    <w:rsid w:val="00920698"/>
    <w:rsid w:val="00921011"/>
    <w:rsid w:val="0092119A"/>
    <w:rsid w:val="009212AB"/>
    <w:rsid w:val="0092194E"/>
    <w:rsid w:val="00922764"/>
    <w:rsid w:val="00922A2C"/>
    <w:rsid w:val="00922D15"/>
    <w:rsid w:val="0092376F"/>
    <w:rsid w:val="00924478"/>
    <w:rsid w:val="00925262"/>
    <w:rsid w:val="00926D3A"/>
    <w:rsid w:val="00927BB5"/>
    <w:rsid w:val="00927F90"/>
    <w:rsid w:val="00930321"/>
    <w:rsid w:val="00930FAE"/>
    <w:rsid w:val="0093101A"/>
    <w:rsid w:val="00932377"/>
    <w:rsid w:val="009325A9"/>
    <w:rsid w:val="009328E5"/>
    <w:rsid w:val="00932B5D"/>
    <w:rsid w:val="0093350C"/>
    <w:rsid w:val="00933E43"/>
    <w:rsid w:val="009340CC"/>
    <w:rsid w:val="00934578"/>
    <w:rsid w:val="009348FF"/>
    <w:rsid w:val="00936157"/>
    <w:rsid w:val="00936EE7"/>
    <w:rsid w:val="00937242"/>
    <w:rsid w:val="009373AC"/>
    <w:rsid w:val="00937A09"/>
    <w:rsid w:val="009405F6"/>
    <w:rsid w:val="009408EA"/>
    <w:rsid w:val="00940ADC"/>
    <w:rsid w:val="00940C94"/>
    <w:rsid w:val="00941562"/>
    <w:rsid w:val="00942611"/>
    <w:rsid w:val="0094271A"/>
    <w:rsid w:val="009429BD"/>
    <w:rsid w:val="00943102"/>
    <w:rsid w:val="0094350A"/>
    <w:rsid w:val="0094445F"/>
    <w:rsid w:val="00944E04"/>
    <w:rsid w:val="0094523D"/>
    <w:rsid w:val="00945564"/>
    <w:rsid w:val="009505FB"/>
    <w:rsid w:val="0095073F"/>
    <w:rsid w:val="0095080C"/>
    <w:rsid w:val="00950915"/>
    <w:rsid w:val="00950B53"/>
    <w:rsid w:val="00950EA7"/>
    <w:rsid w:val="00951945"/>
    <w:rsid w:val="00952B1A"/>
    <w:rsid w:val="0095477F"/>
    <w:rsid w:val="00955109"/>
    <w:rsid w:val="00955140"/>
    <w:rsid w:val="0095546A"/>
    <w:rsid w:val="009559E6"/>
    <w:rsid w:val="00955D5A"/>
    <w:rsid w:val="00956E2E"/>
    <w:rsid w:val="009570EA"/>
    <w:rsid w:val="0096086A"/>
    <w:rsid w:val="00960DEF"/>
    <w:rsid w:val="00961027"/>
    <w:rsid w:val="00961029"/>
    <w:rsid w:val="009612E3"/>
    <w:rsid w:val="00963591"/>
    <w:rsid w:val="0096401A"/>
    <w:rsid w:val="00964939"/>
    <w:rsid w:val="00965689"/>
    <w:rsid w:val="00965716"/>
    <w:rsid w:val="009659A8"/>
    <w:rsid w:val="00965A7B"/>
    <w:rsid w:val="00965AD3"/>
    <w:rsid w:val="00965B0C"/>
    <w:rsid w:val="00965B72"/>
    <w:rsid w:val="00965E1E"/>
    <w:rsid w:val="00966CD2"/>
    <w:rsid w:val="00966D77"/>
    <w:rsid w:val="009678EF"/>
    <w:rsid w:val="00967E5C"/>
    <w:rsid w:val="00967FBB"/>
    <w:rsid w:val="00970C90"/>
    <w:rsid w:val="0097173B"/>
    <w:rsid w:val="00971EEF"/>
    <w:rsid w:val="009722C1"/>
    <w:rsid w:val="00972951"/>
    <w:rsid w:val="009729CB"/>
    <w:rsid w:val="00972A9C"/>
    <w:rsid w:val="00972DBD"/>
    <w:rsid w:val="009732C5"/>
    <w:rsid w:val="00974067"/>
    <w:rsid w:val="00974908"/>
    <w:rsid w:val="00975D69"/>
    <w:rsid w:val="00976A63"/>
    <w:rsid w:val="009779EF"/>
    <w:rsid w:val="00977B78"/>
    <w:rsid w:val="00977CBA"/>
    <w:rsid w:val="00980D89"/>
    <w:rsid w:val="00982CD5"/>
    <w:rsid w:val="00983419"/>
    <w:rsid w:val="009838E5"/>
    <w:rsid w:val="00983EF1"/>
    <w:rsid w:val="00983F0C"/>
    <w:rsid w:val="00983FFF"/>
    <w:rsid w:val="00984B89"/>
    <w:rsid w:val="00984BFE"/>
    <w:rsid w:val="00984D6E"/>
    <w:rsid w:val="00985131"/>
    <w:rsid w:val="00985A99"/>
    <w:rsid w:val="00986102"/>
    <w:rsid w:val="00986316"/>
    <w:rsid w:val="009867E7"/>
    <w:rsid w:val="00986C02"/>
    <w:rsid w:val="00987055"/>
    <w:rsid w:val="00990A2C"/>
    <w:rsid w:val="00990BC9"/>
    <w:rsid w:val="0099128C"/>
    <w:rsid w:val="00992246"/>
    <w:rsid w:val="00992CB4"/>
    <w:rsid w:val="009936A2"/>
    <w:rsid w:val="00994576"/>
    <w:rsid w:val="009945EE"/>
    <w:rsid w:val="00994821"/>
    <w:rsid w:val="00994934"/>
    <w:rsid w:val="00994A90"/>
    <w:rsid w:val="00995740"/>
    <w:rsid w:val="00995DDE"/>
    <w:rsid w:val="00996943"/>
    <w:rsid w:val="00996AA3"/>
    <w:rsid w:val="009976D6"/>
    <w:rsid w:val="009977B5"/>
    <w:rsid w:val="009978CE"/>
    <w:rsid w:val="00997A0E"/>
    <w:rsid w:val="009A1C87"/>
    <w:rsid w:val="009A1EAD"/>
    <w:rsid w:val="009A21D2"/>
    <w:rsid w:val="009A2922"/>
    <w:rsid w:val="009A2BFF"/>
    <w:rsid w:val="009A2E32"/>
    <w:rsid w:val="009A2FA8"/>
    <w:rsid w:val="009A31C4"/>
    <w:rsid w:val="009A32B1"/>
    <w:rsid w:val="009A35CA"/>
    <w:rsid w:val="009A4616"/>
    <w:rsid w:val="009A4D0E"/>
    <w:rsid w:val="009A4D8C"/>
    <w:rsid w:val="009A51F5"/>
    <w:rsid w:val="009A5908"/>
    <w:rsid w:val="009A5917"/>
    <w:rsid w:val="009A61D0"/>
    <w:rsid w:val="009A7232"/>
    <w:rsid w:val="009A7492"/>
    <w:rsid w:val="009A7D97"/>
    <w:rsid w:val="009B037C"/>
    <w:rsid w:val="009B05EF"/>
    <w:rsid w:val="009B0A60"/>
    <w:rsid w:val="009B0FD1"/>
    <w:rsid w:val="009B14EC"/>
    <w:rsid w:val="009B1921"/>
    <w:rsid w:val="009B1D85"/>
    <w:rsid w:val="009B1DA8"/>
    <w:rsid w:val="009B2030"/>
    <w:rsid w:val="009B211E"/>
    <w:rsid w:val="009B2833"/>
    <w:rsid w:val="009B28DD"/>
    <w:rsid w:val="009B294A"/>
    <w:rsid w:val="009B2A46"/>
    <w:rsid w:val="009B2BAF"/>
    <w:rsid w:val="009B36CF"/>
    <w:rsid w:val="009B3D1F"/>
    <w:rsid w:val="009B4419"/>
    <w:rsid w:val="009B467E"/>
    <w:rsid w:val="009B55C3"/>
    <w:rsid w:val="009B6493"/>
    <w:rsid w:val="009B69CA"/>
    <w:rsid w:val="009B6C59"/>
    <w:rsid w:val="009B722C"/>
    <w:rsid w:val="009B7A99"/>
    <w:rsid w:val="009B7BE9"/>
    <w:rsid w:val="009C0C5B"/>
    <w:rsid w:val="009C0D0F"/>
    <w:rsid w:val="009C1311"/>
    <w:rsid w:val="009C2040"/>
    <w:rsid w:val="009C3250"/>
    <w:rsid w:val="009C3431"/>
    <w:rsid w:val="009C3441"/>
    <w:rsid w:val="009C3966"/>
    <w:rsid w:val="009C48E6"/>
    <w:rsid w:val="009C4C35"/>
    <w:rsid w:val="009C4F25"/>
    <w:rsid w:val="009C554E"/>
    <w:rsid w:val="009C5601"/>
    <w:rsid w:val="009C5989"/>
    <w:rsid w:val="009C64C3"/>
    <w:rsid w:val="009C719B"/>
    <w:rsid w:val="009C7A82"/>
    <w:rsid w:val="009C7B5C"/>
    <w:rsid w:val="009D08DA"/>
    <w:rsid w:val="009D1021"/>
    <w:rsid w:val="009D14FD"/>
    <w:rsid w:val="009D16A0"/>
    <w:rsid w:val="009D3416"/>
    <w:rsid w:val="009D377A"/>
    <w:rsid w:val="009D3C6F"/>
    <w:rsid w:val="009D44BC"/>
    <w:rsid w:val="009D4BB0"/>
    <w:rsid w:val="009D556E"/>
    <w:rsid w:val="009D6431"/>
    <w:rsid w:val="009D723D"/>
    <w:rsid w:val="009E046D"/>
    <w:rsid w:val="009E0775"/>
    <w:rsid w:val="009E0CB3"/>
    <w:rsid w:val="009E0EDC"/>
    <w:rsid w:val="009E10CC"/>
    <w:rsid w:val="009E1B7D"/>
    <w:rsid w:val="009E2A3F"/>
    <w:rsid w:val="009E2B12"/>
    <w:rsid w:val="009E2C75"/>
    <w:rsid w:val="009E2DE7"/>
    <w:rsid w:val="009E3283"/>
    <w:rsid w:val="009E4075"/>
    <w:rsid w:val="009E4709"/>
    <w:rsid w:val="009E52FF"/>
    <w:rsid w:val="009E5514"/>
    <w:rsid w:val="009E5D4F"/>
    <w:rsid w:val="009E61A6"/>
    <w:rsid w:val="009E68D7"/>
    <w:rsid w:val="009E6B8A"/>
    <w:rsid w:val="009E71EB"/>
    <w:rsid w:val="009E7DD2"/>
    <w:rsid w:val="009F0319"/>
    <w:rsid w:val="009F0BC2"/>
    <w:rsid w:val="009F1F30"/>
    <w:rsid w:val="009F21AD"/>
    <w:rsid w:val="009F23E9"/>
    <w:rsid w:val="009F2A52"/>
    <w:rsid w:val="009F2CD4"/>
    <w:rsid w:val="009F2E44"/>
    <w:rsid w:val="009F3B51"/>
    <w:rsid w:val="009F3E7E"/>
    <w:rsid w:val="009F4EB0"/>
    <w:rsid w:val="009F588E"/>
    <w:rsid w:val="009F7FB4"/>
    <w:rsid w:val="00A005B7"/>
    <w:rsid w:val="00A00E89"/>
    <w:rsid w:val="00A01AE4"/>
    <w:rsid w:val="00A02096"/>
    <w:rsid w:val="00A02318"/>
    <w:rsid w:val="00A03AF6"/>
    <w:rsid w:val="00A03EB4"/>
    <w:rsid w:val="00A04EEA"/>
    <w:rsid w:val="00A05FF3"/>
    <w:rsid w:val="00A065F4"/>
    <w:rsid w:val="00A06860"/>
    <w:rsid w:val="00A073A1"/>
    <w:rsid w:val="00A075B4"/>
    <w:rsid w:val="00A10474"/>
    <w:rsid w:val="00A10A68"/>
    <w:rsid w:val="00A11741"/>
    <w:rsid w:val="00A11973"/>
    <w:rsid w:val="00A120BE"/>
    <w:rsid w:val="00A121A2"/>
    <w:rsid w:val="00A12C21"/>
    <w:rsid w:val="00A136F5"/>
    <w:rsid w:val="00A146DE"/>
    <w:rsid w:val="00A14DEC"/>
    <w:rsid w:val="00A14E91"/>
    <w:rsid w:val="00A15848"/>
    <w:rsid w:val="00A15D10"/>
    <w:rsid w:val="00A16468"/>
    <w:rsid w:val="00A176A4"/>
    <w:rsid w:val="00A20203"/>
    <w:rsid w:val="00A20619"/>
    <w:rsid w:val="00A20943"/>
    <w:rsid w:val="00A211D7"/>
    <w:rsid w:val="00A2176B"/>
    <w:rsid w:val="00A21B55"/>
    <w:rsid w:val="00A22D8F"/>
    <w:rsid w:val="00A231E2"/>
    <w:rsid w:val="00A23D6A"/>
    <w:rsid w:val="00A23E5D"/>
    <w:rsid w:val="00A23E9D"/>
    <w:rsid w:val="00A2550D"/>
    <w:rsid w:val="00A25B06"/>
    <w:rsid w:val="00A25B33"/>
    <w:rsid w:val="00A25B80"/>
    <w:rsid w:val="00A25D4D"/>
    <w:rsid w:val="00A2633B"/>
    <w:rsid w:val="00A263C7"/>
    <w:rsid w:val="00A267B7"/>
    <w:rsid w:val="00A26F49"/>
    <w:rsid w:val="00A277F2"/>
    <w:rsid w:val="00A300A6"/>
    <w:rsid w:val="00A300BE"/>
    <w:rsid w:val="00A3021B"/>
    <w:rsid w:val="00A31C6B"/>
    <w:rsid w:val="00A32838"/>
    <w:rsid w:val="00A32DAC"/>
    <w:rsid w:val="00A33873"/>
    <w:rsid w:val="00A33A6F"/>
    <w:rsid w:val="00A33DA5"/>
    <w:rsid w:val="00A33E17"/>
    <w:rsid w:val="00A33F6D"/>
    <w:rsid w:val="00A34B00"/>
    <w:rsid w:val="00A35854"/>
    <w:rsid w:val="00A362CA"/>
    <w:rsid w:val="00A36C3F"/>
    <w:rsid w:val="00A37034"/>
    <w:rsid w:val="00A372EA"/>
    <w:rsid w:val="00A374EF"/>
    <w:rsid w:val="00A40C59"/>
    <w:rsid w:val="00A4169B"/>
    <w:rsid w:val="00A41ADE"/>
    <w:rsid w:val="00A41AE8"/>
    <w:rsid w:val="00A41E64"/>
    <w:rsid w:val="00A41FAA"/>
    <w:rsid w:val="00A422F3"/>
    <w:rsid w:val="00A42723"/>
    <w:rsid w:val="00A42D94"/>
    <w:rsid w:val="00A42E02"/>
    <w:rsid w:val="00A4341A"/>
    <w:rsid w:val="00A439B2"/>
    <w:rsid w:val="00A442D1"/>
    <w:rsid w:val="00A445F2"/>
    <w:rsid w:val="00A447D7"/>
    <w:rsid w:val="00A44F19"/>
    <w:rsid w:val="00A45089"/>
    <w:rsid w:val="00A459F4"/>
    <w:rsid w:val="00A472C9"/>
    <w:rsid w:val="00A4734C"/>
    <w:rsid w:val="00A477C7"/>
    <w:rsid w:val="00A47C34"/>
    <w:rsid w:val="00A47CC6"/>
    <w:rsid w:val="00A47F06"/>
    <w:rsid w:val="00A50147"/>
    <w:rsid w:val="00A5066D"/>
    <w:rsid w:val="00A507F0"/>
    <w:rsid w:val="00A50D55"/>
    <w:rsid w:val="00A5165B"/>
    <w:rsid w:val="00A5182F"/>
    <w:rsid w:val="00A5216A"/>
    <w:rsid w:val="00A522EB"/>
    <w:rsid w:val="00A52C7F"/>
    <w:rsid w:val="00A52FDA"/>
    <w:rsid w:val="00A53195"/>
    <w:rsid w:val="00A53319"/>
    <w:rsid w:val="00A53687"/>
    <w:rsid w:val="00A54233"/>
    <w:rsid w:val="00A55052"/>
    <w:rsid w:val="00A55798"/>
    <w:rsid w:val="00A55B33"/>
    <w:rsid w:val="00A55F47"/>
    <w:rsid w:val="00A56D38"/>
    <w:rsid w:val="00A573E8"/>
    <w:rsid w:val="00A576B0"/>
    <w:rsid w:val="00A57DE4"/>
    <w:rsid w:val="00A57E55"/>
    <w:rsid w:val="00A6012B"/>
    <w:rsid w:val="00A60FAA"/>
    <w:rsid w:val="00A61B52"/>
    <w:rsid w:val="00A61E1F"/>
    <w:rsid w:val="00A626A5"/>
    <w:rsid w:val="00A62A15"/>
    <w:rsid w:val="00A62E11"/>
    <w:rsid w:val="00A630C1"/>
    <w:rsid w:val="00A64322"/>
    <w:rsid w:val="00A64912"/>
    <w:rsid w:val="00A6517C"/>
    <w:rsid w:val="00A655B8"/>
    <w:rsid w:val="00A65B0C"/>
    <w:rsid w:val="00A70049"/>
    <w:rsid w:val="00A7078D"/>
    <w:rsid w:val="00A7085F"/>
    <w:rsid w:val="00A70A74"/>
    <w:rsid w:val="00A711AF"/>
    <w:rsid w:val="00A71B60"/>
    <w:rsid w:val="00A7239C"/>
    <w:rsid w:val="00A724D5"/>
    <w:rsid w:val="00A72713"/>
    <w:rsid w:val="00A73346"/>
    <w:rsid w:val="00A73394"/>
    <w:rsid w:val="00A735BF"/>
    <w:rsid w:val="00A740AF"/>
    <w:rsid w:val="00A75458"/>
    <w:rsid w:val="00A7643C"/>
    <w:rsid w:val="00A775B4"/>
    <w:rsid w:val="00A8059A"/>
    <w:rsid w:val="00A805CB"/>
    <w:rsid w:val="00A809BE"/>
    <w:rsid w:val="00A80BAE"/>
    <w:rsid w:val="00A80CCD"/>
    <w:rsid w:val="00A81079"/>
    <w:rsid w:val="00A81329"/>
    <w:rsid w:val="00A81AFD"/>
    <w:rsid w:val="00A8232A"/>
    <w:rsid w:val="00A826A0"/>
    <w:rsid w:val="00A833DC"/>
    <w:rsid w:val="00A8349F"/>
    <w:rsid w:val="00A839A0"/>
    <w:rsid w:val="00A83A07"/>
    <w:rsid w:val="00A84380"/>
    <w:rsid w:val="00A844EC"/>
    <w:rsid w:val="00A846F2"/>
    <w:rsid w:val="00A84835"/>
    <w:rsid w:val="00A859DA"/>
    <w:rsid w:val="00A86249"/>
    <w:rsid w:val="00A86725"/>
    <w:rsid w:val="00A87522"/>
    <w:rsid w:val="00A87A10"/>
    <w:rsid w:val="00A90193"/>
    <w:rsid w:val="00A90EA8"/>
    <w:rsid w:val="00A9107B"/>
    <w:rsid w:val="00A92019"/>
    <w:rsid w:val="00A92302"/>
    <w:rsid w:val="00A92728"/>
    <w:rsid w:val="00A92AE5"/>
    <w:rsid w:val="00A936A6"/>
    <w:rsid w:val="00A9488E"/>
    <w:rsid w:val="00A94C85"/>
    <w:rsid w:val="00A9598F"/>
    <w:rsid w:val="00A9614B"/>
    <w:rsid w:val="00A9662A"/>
    <w:rsid w:val="00A96FF2"/>
    <w:rsid w:val="00A97E5E"/>
    <w:rsid w:val="00A97ED1"/>
    <w:rsid w:val="00AA0261"/>
    <w:rsid w:val="00AA0343"/>
    <w:rsid w:val="00AA117A"/>
    <w:rsid w:val="00AA2A5C"/>
    <w:rsid w:val="00AA38E3"/>
    <w:rsid w:val="00AA3F81"/>
    <w:rsid w:val="00AA4FE3"/>
    <w:rsid w:val="00AA5279"/>
    <w:rsid w:val="00AA64AF"/>
    <w:rsid w:val="00AA7010"/>
    <w:rsid w:val="00AB0F50"/>
    <w:rsid w:val="00AB2619"/>
    <w:rsid w:val="00AB3BBD"/>
    <w:rsid w:val="00AB444E"/>
    <w:rsid w:val="00AB4530"/>
    <w:rsid w:val="00AB45AC"/>
    <w:rsid w:val="00AB4879"/>
    <w:rsid w:val="00AB5DD0"/>
    <w:rsid w:val="00AB5EE3"/>
    <w:rsid w:val="00AB6398"/>
    <w:rsid w:val="00AB67DB"/>
    <w:rsid w:val="00AB73E3"/>
    <w:rsid w:val="00AB78E9"/>
    <w:rsid w:val="00AB7D78"/>
    <w:rsid w:val="00AC019F"/>
    <w:rsid w:val="00AC02E2"/>
    <w:rsid w:val="00AC0682"/>
    <w:rsid w:val="00AC0A7D"/>
    <w:rsid w:val="00AC133B"/>
    <w:rsid w:val="00AC250A"/>
    <w:rsid w:val="00AC3124"/>
    <w:rsid w:val="00AC3B89"/>
    <w:rsid w:val="00AC3F13"/>
    <w:rsid w:val="00AC4372"/>
    <w:rsid w:val="00AC5262"/>
    <w:rsid w:val="00AC6E28"/>
    <w:rsid w:val="00AC6F2E"/>
    <w:rsid w:val="00AC749C"/>
    <w:rsid w:val="00AC79A5"/>
    <w:rsid w:val="00AD14A8"/>
    <w:rsid w:val="00AD1806"/>
    <w:rsid w:val="00AD219B"/>
    <w:rsid w:val="00AD3467"/>
    <w:rsid w:val="00AD34F0"/>
    <w:rsid w:val="00AD38BB"/>
    <w:rsid w:val="00AD4E2E"/>
    <w:rsid w:val="00AD5641"/>
    <w:rsid w:val="00AD598C"/>
    <w:rsid w:val="00AD723B"/>
    <w:rsid w:val="00AD7252"/>
    <w:rsid w:val="00AD7B01"/>
    <w:rsid w:val="00AE0F9B"/>
    <w:rsid w:val="00AE1310"/>
    <w:rsid w:val="00AE16C3"/>
    <w:rsid w:val="00AE18BA"/>
    <w:rsid w:val="00AE26FF"/>
    <w:rsid w:val="00AE2898"/>
    <w:rsid w:val="00AE3227"/>
    <w:rsid w:val="00AE3C6C"/>
    <w:rsid w:val="00AE425F"/>
    <w:rsid w:val="00AE483B"/>
    <w:rsid w:val="00AE4A79"/>
    <w:rsid w:val="00AE4DE4"/>
    <w:rsid w:val="00AE52DA"/>
    <w:rsid w:val="00AE539F"/>
    <w:rsid w:val="00AE54D7"/>
    <w:rsid w:val="00AE551D"/>
    <w:rsid w:val="00AE5F95"/>
    <w:rsid w:val="00AE65AE"/>
    <w:rsid w:val="00AE66F4"/>
    <w:rsid w:val="00AE6954"/>
    <w:rsid w:val="00AF04C5"/>
    <w:rsid w:val="00AF0597"/>
    <w:rsid w:val="00AF0AC5"/>
    <w:rsid w:val="00AF0D1D"/>
    <w:rsid w:val="00AF11BD"/>
    <w:rsid w:val="00AF132C"/>
    <w:rsid w:val="00AF191F"/>
    <w:rsid w:val="00AF2BDF"/>
    <w:rsid w:val="00AF31AC"/>
    <w:rsid w:val="00AF4A8F"/>
    <w:rsid w:val="00AF4BF2"/>
    <w:rsid w:val="00AF4EEA"/>
    <w:rsid w:val="00AF55FF"/>
    <w:rsid w:val="00AF5FA4"/>
    <w:rsid w:val="00AF61DA"/>
    <w:rsid w:val="00AF6C6A"/>
    <w:rsid w:val="00AF731A"/>
    <w:rsid w:val="00AF77CD"/>
    <w:rsid w:val="00AF786F"/>
    <w:rsid w:val="00AF7B9E"/>
    <w:rsid w:val="00B00037"/>
    <w:rsid w:val="00B01CFD"/>
    <w:rsid w:val="00B01DD0"/>
    <w:rsid w:val="00B020B7"/>
    <w:rsid w:val="00B02506"/>
    <w:rsid w:val="00B02FE2"/>
    <w:rsid w:val="00B032D8"/>
    <w:rsid w:val="00B037E3"/>
    <w:rsid w:val="00B03A51"/>
    <w:rsid w:val="00B03EE9"/>
    <w:rsid w:val="00B053F8"/>
    <w:rsid w:val="00B0583F"/>
    <w:rsid w:val="00B05844"/>
    <w:rsid w:val="00B05902"/>
    <w:rsid w:val="00B05B5A"/>
    <w:rsid w:val="00B05DD0"/>
    <w:rsid w:val="00B062D1"/>
    <w:rsid w:val="00B1017C"/>
    <w:rsid w:val="00B10B27"/>
    <w:rsid w:val="00B11A65"/>
    <w:rsid w:val="00B12013"/>
    <w:rsid w:val="00B121A7"/>
    <w:rsid w:val="00B12670"/>
    <w:rsid w:val="00B12EBD"/>
    <w:rsid w:val="00B12F0E"/>
    <w:rsid w:val="00B13896"/>
    <w:rsid w:val="00B13FA2"/>
    <w:rsid w:val="00B147B9"/>
    <w:rsid w:val="00B1500D"/>
    <w:rsid w:val="00B15B39"/>
    <w:rsid w:val="00B15BC9"/>
    <w:rsid w:val="00B15EBB"/>
    <w:rsid w:val="00B1684F"/>
    <w:rsid w:val="00B170C9"/>
    <w:rsid w:val="00B1741A"/>
    <w:rsid w:val="00B174E4"/>
    <w:rsid w:val="00B175EF"/>
    <w:rsid w:val="00B177BA"/>
    <w:rsid w:val="00B17C7A"/>
    <w:rsid w:val="00B17E98"/>
    <w:rsid w:val="00B17EC4"/>
    <w:rsid w:val="00B20029"/>
    <w:rsid w:val="00B20A0D"/>
    <w:rsid w:val="00B226A9"/>
    <w:rsid w:val="00B229EA"/>
    <w:rsid w:val="00B23C8D"/>
    <w:rsid w:val="00B24B2E"/>
    <w:rsid w:val="00B250FE"/>
    <w:rsid w:val="00B2516E"/>
    <w:rsid w:val="00B258B6"/>
    <w:rsid w:val="00B25EA0"/>
    <w:rsid w:val="00B2613C"/>
    <w:rsid w:val="00B26834"/>
    <w:rsid w:val="00B26C4B"/>
    <w:rsid w:val="00B26C8E"/>
    <w:rsid w:val="00B27CB4"/>
    <w:rsid w:val="00B312A5"/>
    <w:rsid w:val="00B326A9"/>
    <w:rsid w:val="00B3276E"/>
    <w:rsid w:val="00B32A86"/>
    <w:rsid w:val="00B32B1F"/>
    <w:rsid w:val="00B33295"/>
    <w:rsid w:val="00B335A5"/>
    <w:rsid w:val="00B33B3C"/>
    <w:rsid w:val="00B33F24"/>
    <w:rsid w:val="00B350FA"/>
    <w:rsid w:val="00B35A67"/>
    <w:rsid w:val="00B36077"/>
    <w:rsid w:val="00B360E6"/>
    <w:rsid w:val="00B364FB"/>
    <w:rsid w:val="00B36866"/>
    <w:rsid w:val="00B36940"/>
    <w:rsid w:val="00B373E1"/>
    <w:rsid w:val="00B37410"/>
    <w:rsid w:val="00B4088C"/>
    <w:rsid w:val="00B40A8A"/>
    <w:rsid w:val="00B40D74"/>
    <w:rsid w:val="00B40F37"/>
    <w:rsid w:val="00B41EF2"/>
    <w:rsid w:val="00B42047"/>
    <w:rsid w:val="00B42FC4"/>
    <w:rsid w:val="00B43165"/>
    <w:rsid w:val="00B437DC"/>
    <w:rsid w:val="00B43BCD"/>
    <w:rsid w:val="00B443C0"/>
    <w:rsid w:val="00B44C0C"/>
    <w:rsid w:val="00B45E4C"/>
    <w:rsid w:val="00B464BD"/>
    <w:rsid w:val="00B47149"/>
    <w:rsid w:val="00B473DC"/>
    <w:rsid w:val="00B47B64"/>
    <w:rsid w:val="00B47CAE"/>
    <w:rsid w:val="00B47E16"/>
    <w:rsid w:val="00B5045F"/>
    <w:rsid w:val="00B50D8B"/>
    <w:rsid w:val="00B50E54"/>
    <w:rsid w:val="00B51047"/>
    <w:rsid w:val="00B51612"/>
    <w:rsid w:val="00B51B10"/>
    <w:rsid w:val="00B52663"/>
    <w:rsid w:val="00B53738"/>
    <w:rsid w:val="00B549E7"/>
    <w:rsid w:val="00B55149"/>
    <w:rsid w:val="00B55524"/>
    <w:rsid w:val="00B568E6"/>
    <w:rsid w:val="00B56DCB"/>
    <w:rsid w:val="00B575D2"/>
    <w:rsid w:val="00B579D9"/>
    <w:rsid w:val="00B57CE3"/>
    <w:rsid w:val="00B57E60"/>
    <w:rsid w:val="00B60F34"/>
    <w:rsid w:val="00B62AC3"/>
    <w:rsid w:val="00B62C25"/>
    <w:rsid w:val="00B6300D"/>
    <w:rsid w:val="00B634B8"/>
    <w:rsid w:val="00B63B1C"/>
    <w:rsid w:val="00B63E40"/>
    <w:rsid w:val="00B64830"/>
    <w:rsid w:val="00B64CEA"/>
    <w:rsid w:val="00B65090"/>
    <w:rsid w:val="00B657E2"/>
    <w:rsid w:val="00B65FC1"/>
    <w:rsid w:val="00B66469"/>
    <w:rsid w:val="00B6782E"/>
    <w:rsid w:val="00B679EA"/>
    <w:rsid w:val="00B7061A"/>
    <w:rsid w:val="00B70F77"/>
    <w:rsid w:val="00B71838"/>
    <w:rsid w:val="00B71BC8"/>
    <w:rsid w:val="00B72333"/>
    <w:rsid w:val="00B73B57"/>
    <w:rsid w:val="00B73CC5"/>
    <w:rsid w:val="00B73CFF"/>
    <w:rsid w:val="00B73E4D"/>
    <w:rsid w:val="00B740BD"/>
    <w:rsid w:val="00B7490E"/>
    <w:rsid w:val="00B75BB9"/>
    <w:rsid w:val="00B76E9F"/>
    <w:rsid w:val="00B76FA1"/>
    <w:rsid w:val="00B770D2"/>
    <w:rsid w:val="00B77574"/>
    <w:rsid w:val="00B77777"/>
    <w:rsid w:val="00B777AD"/>
    <w:rsid w:val="00B811F6"/>
    <w:rsid w:val="00B814E2"/>
    <w:rsid w:val="00B82EAD"/>
    <w:rsid w:val="00B82F53"/>
    <w:rsid w:val="00B84075"/>
    <w:rsid w:val="00B843D4"/>
    <w:rsid w:val="00B85114"/>
    <w:rsid w:val="00B8563B"/>
    <w:rsid w:val="00B865DB"/>
    <w:rsid w:val="00B86843"/>
    <w:rsid w:val="00B868BE"/>
    <w:rsid w:val="00B868FC"/>
    <w:rsid w:val="00B86D90"/>
    <w:rsid w:val="00B87C65"/>
    <w:rsid w:val="00B90691"/>
    <w:rsid w:val="00B90F1F"/>
    <w:rsid w:val="00B90FA5"/>
    <w:rsid w:val="00B911D6"/>
    <w:rsid w:val="00B922A3"/>
    <w:rsid w:val="00B92DEE"/>
    <w:rsid w:val="00B932C9"/>
    <w:rsid w:val="00B93DEB"/>
    <w:rsid w:val="00B93E01"/>
    <w:rsid w:val="00B94F68"/>
    <w:rsid w:val="00B9552C"/>
    <w:rsid w:val="00B95969"/>
    <w:rsid w:val="00B95D3C"/>
    <w:rsid w:val="00B95EB8"/>
    <w:rsid w:val="00B95EF4"/>
    <w:rsid w:val="00B965A5"/>
    <w:rsid w:val="00B96B1C"/>
    <w:rsid w:val="00B96D24"/>
    <w:rsid w:val="00B96E59"/>
    <w:rsid w:val="00B971AA"/>
    <w:rsid w:val="00B977F6"/>
    <w:rsid w:val="00B97AAB"/>
    <w:rsid w:val="00BA2200"/>
    <w:rsid w:val="00BA2572"/>
    <w:rsid w:val="00BA2643"/>
    <w:rsid w:val="00BA31A1"/>
    <w:rsid w:val="00BA39DB"/>
    <w:rsid w:val="00BA47A3"/>
    <w:rsid w:val="00BA47B5"/>
    <w:rsid w:val="00BA499D"/>
    <w:rsid w:val="00BA501A"/>
    <w:rsid w:val="00BA5026"/>
    <w:rsid w:val="00BA53A2"/>
    <w:rsid w:val="00BA5EF0"/>
    <w:rsid w:val="00BA6A27"/>
    <w:rsid w:val="00BB07F5"/>
    <w:rsid w:val="00BB08E5"/>
    <w:rsid w:val="00BB0AB0"/>
    <w:rsid w:val="00BB145B"/>
    <w:rsid w:val="00BB1E62"/>
    <w:rsid w:val="00BB1F6D"/>
    <w:rsid w:val="00BB2F92"/>
    <w:rsid w:val="00BB35F2"/>
    <w:rsid w:val="00BB41EF"/>
    <w:rsid w:val="00BB4F7A"/>
    <w:rsid w:val="00BB5242"/>
    <w:rsid w:val="00BB598D"/>
    <w:rsid w:val="00BB650E"/>
    <w:rsid w:val="00BB66FC"/>
    <w:rsid w:val="00BB6721"/>
    <w:rsid w:val="00BB69B1"/>
    <w:rsid w:val="00BB6C1F"/>
    <w:rsid w:val="00BB6E79"/>
    <w:rsid w:val="00BB6F10"/>
    <w:rsid w:val="00BB7520"/>
    <w:rsid w:val="00BC0286"/>
    <w:rsid w:val="00BC1766"/>
    <w:rsid w:val="00BC17C2"/>
    <w:rsid w:val="00BC2DC4"/>
    <w:rsid w:val="00BC32B7"/>
    <w:rsid w:val="00BC4F69"/>
    <w:rsid w:val="00BC5671"/>
    <w:rsid w:val="00BC632A"/>
    <w:rsid w:val="00BC662A"/>
    <w:rsid w:val="00BC7049"/>
    <w:rsid w:val="00BC72FC"/>
    <w:rsid w:val="00BC7EBE"/>
    <w:rsid w:val="00BD1409"/>
    <w:rsid w:val="00BD1EF6"/>
    <w:rsid w:val="00BD2B65"/>
    <w:rsid w:val="00BD2C92"/>
    <w:rsid w:val="00BD36AF"/>
    <w:rsid w:val="00BD36B0"/>
    <w:rsid w:val="00BD3D22"/>
    <w:rsid w:val="00BD49BB"/>
    <w:rsid w:val="00BD5578"/>
    <w:rsid w:val="00BD5794"/>
    <w:rsid w:val="00BD5D43"/>
    <w:rsid w:val="00BD6AF2"/>
    <w:rsid w:val="00BD74AC"/>
    <w:rsid w:val="00BD7FDD"/>
    <w:rsid w:val="00BE0E6E"/>
    <w:rsid w:val="00BE10AE"/>
    <w:rsid w:val="00BE1A5B"/>
    <w:rsid w:val="00BE1BE6"/>
    <w:rsid w:val="00BE1C36"/>
    <w:rsid w:val="00BE21E7"/>
    <w:rsid w:val="00BE272D"/>
    <w:rsid w:val="00BE3AAB"/>
    <w:rsid w:val="00BE3B31"/>
    <w:rsid w:val="00BE3CD8"/>
    <w:rsid w:val="00BE4019"/>
    <w:rsid w:val="00BE4442"/>
    <w:rsid w:val="00BE4472"/>
    <w:rsid w:val="00BE54D9"/>
    <w:rsid w:val="00BE65E8"/>
    <w:rsid w:val="00BE67AD"/>
    <w:rsid w:val="00BE6ADD"/>
    <w:rsid w:val="00BE719A"/>
    <w:rsid w:val="00BE720A"/>
    <w:rsid w:val="00BE7E95"/>
    <w:rsid w:val="00BF0119"/>
    <w:rsid w:val="00BF0705"/>
    <w:rsid w:val="00BF09B5"/>
    <w:rsid w:val="00BF0EA8"/>
    <w:rsid w:val="00BF1C0D"/>
    <w:rsid w:val="00BF2D37"/>
    <w:rsid w:val="00BF3057"/>
    <w:rsid w:val="00BF37C2"/>
    <w:rsid w:val="00BF43EA"/>
    <w:rsid w:val="00BF47A1"/>
    <w:rsid w:val="00BF4CEB"/>
    <w:rsid w:val="00BF52F9"/>
    <w:rsid w:val="00BF5B22"/>
    <w:rsid w:val="00BF5C54"/>
    <w:rsid w:val="00BF6650"/>
    <w:rsid w:val="00BF7837"/>
    <w:rsid w:val="00C000A5"/>
    <w:rsid w:val="00C000FF"/>
    <w:rsid w:val="00C0392F"/>
    <w:rsid w:val="00C03DC6"/>
    <w:rsid w:val="00C04340"/>
    <w:rsid w:val="00C04811"/>
    <w:rsid w:val="00C04B4D"/>
    <w:rsid w:val="00C04E8C"/>
    <w:rsid w:val="00C053E8"/>
    <w:rsid w:val="00C067E5"/>
    <w:rsid w:val="00C06857"/>
    <w:rsid w:val="00C06F65"/>
    <w:rsid w:val="00C070C1"/>
    <w:rsid w:val="00C07E47"/>
    <w:rsid w:val="00C07E62"/>
    <w:rsid w:val="00C10444"/>
    <w:rsid w:val="00C1080B"/>
    <w:rsid w:val="00C111D1"/>
    <w:rsid w:val="00C117B3"/>
    <w:rsid w:val="00C11807"/>
    <w:rsid w:val="00C119EB"/>
    <w:rsid w:val="00C1252A"/>
    <w:rsid w:val="00C12937"/>
    <w:rsid w:val="00C133AA"/>
    <w:rsid w:val="00C1401F"/>
    <w:rsid w:val="00C14735"/>
    <w:rsid w:val="00C14865"/>
    <w:rsid w:val="00C1518A"/>
    <w:rsid w:val="00C1575A"/>
    <w:rsid w:val="00C15B88"/>
    <w:rsid w:val="00C15E61"/>
    <w:rsid w:val="00C1628D"/>
    <w:rsid w:val="00C164CA"/>
    <w:rsid w:val="00C166E9"/>
    <w:rsid w:val="00C16714"/>
    <w:rsid w:val="00C16EB9"/>
    <w:rsid w:val="00C16EE9"/>
    <w:rsid w:val="00C17146"/>
    <w:rsid w:val="00C175D6"/>
    <w:rsid w:val="00C1762F"/>
    <w:rsid w:val="00C17A8B"/>
    <w:rsid w:val="00C200A2"/>
    <w:rsid w:val="00C20FCA"/>
    <w:rsid w:val="00C21868"/>
    <w:rsid w:val="00C21C8F"/>
    <w:rsid w:val="00C21F17"/>
    <w:rsid w:val="00C21FCC"/>
    <w:rsid w:val="00C22364"/>
    <w:rsid w:val="00C22B77"/>
    <w:rsid w:val="00C22F06"/>
    <w:rsid w:val="00C23219"/>
    <w:rsid w:val="00C238A3"/>
    <w:rsid w:val="00C238FA"/>
    <w:rsid w:val="00C23C6C"/>
    <w:rsid w:val="00C23D96"/>
    <w:rsid w:val="00C24DA6"/>
    <w:rsid w:val="00C25019"/>
    <w:rsid w:val="00C25D19"/>
    <w:rsid w:val="00C266F5"/>
    <w:rsid w:val="00C26F3B"/>
    <w:rsid w:val="00C27FC4"/>
    <w:rsid w:val="00C305A0"/>
    <w:rsid w:val="00C30A7B"/>
    <w:rsid w:val="00C30B43"/>
    <w:rsid w:val="00C31016"/>
    <w:rsid w:val="00C327C9"/>
    <w:rsid w:val="00C32E3A"/>
    <w:rsid w:val="00C338E5"/>
    <w:rsid w:val="00C34682"/>
    <w:rsid w:val="00C34B10"/>
    <w:rsid w:val="00C36238"/>
    <w:rsid w:val="00C364F1"/>
    <w:rsid w:val="00C36713"/>
    <w:rsid w:val="00C36DB2"/>
    <w:rsid w:val="00C40594"/>
    <w:rsid w:val="00C407F4"/>
    <w:rsid w:val="00C40CE0"/>
    <w:rsid w:val="00C41568"/>
    <w:rsid w:val="00C4180A"/>
    <w:rsid w:val="00C41A12"/>
    <w:rsid w:val="00C420D3"/>
    <w:rsid w:val="00C4246B"/>
    <w:rsid w:val="00C42BF8"/>
    <w:rsid w:val="00C434A6"/>
    <w:rsid w:val="00C447EC"/>
    <w:rsid w:val="00C45212"/>
    <w:rsid w:val="00C460AE"/>
    <w:rsid w:val="00C461BA"/>
    <w:rsid w:val="00C46EAA"/>
    <w:rsid w:val="00C46EFD"/>
    <w:rsid w:val="00C46FDB"/>
    <w:rsid w:val="00C47835"/>
    <w:rsid w:val="00C47F6C"/>
    <w:rsid w:val="00C50043"/>
    <w:rsid w:val="00C5040B"/>
    <w:rsid w:val="00C507B5"/>
    <w:rsid w:val="00C50A0F"/>
    <w:rsid w:val="00C50F29"/>
    <w:rsid w:val="00C51527"/>
    <w:rsid w:val="00C515A2"/>
    <w:rsid w:val="00C51FC8"/>
    <w:rsid w:val="00C5203F"/>
    <w:rsid w:val="00C52718"/>
    <w:rsid w:val="00C52D15"/>
    <w:rsid w:val="00C52EE1"/>
    <w:rsid w:val="00C52F07"/>
    <w:rsid w:val="00C53F41"/>
    <w:rsid w:val="00C5494B"/>
    <w:rsid w:val="00C54DDA"/>
    <w:rsid w:val="00C5552D"/>
    <w:rsid w:val="00C556A0"/>
    <w:rsid w:val="00C55AC4"/>
    <w:rsid w:val="00C55AE0"/>
    <w:rsid w:val="00C56731"/>
    <w:rsid w:val="00C56AF4"/>
    <w:rsid w:val="00C5748D"/>
    <w:rsid w:val="00C57815"/>
    <w:rsid w:val="00C60036"/>
    <w:rsid w:val="00C611EB"/>
    <w:rsid w:val="00C61600"/>
    <w:rsid w:val="00C629C7"/>
    <w:rsid w:val="00C62B00"/>
    <w:rsid w:val="00C62DD2"/>
    <w:rsid w:val="00C62E05"/>
    <w:rsid w:val="00C6358A"/>
    <w:rsid w:val="00C65537"/>
    <w:rsid w:val="00C659F6"/>
    <w:rsid w:val="00C67F21"/>
    <w:rsid w:val="00C67F94"/>
    <w:rsid w:val="00C7091C"/>
    <w:rsid w:val="00C70AFB"/>
    <w:rsid w:val="00C71C28"/>
    <w:rsid w:val="00C71E17"/>
    <w:rsid w:val="00C72ABA"/>
    <w:rsid w:val="00C730C3"/>
    <w:rsid w:val="00C7429D"/>
    <w:rsid w:val="00C74BC5"/>
    <w:rsid w:val="00C74DAE"/>
    <w:rsid w:val="00C74E72"/>
    <w:rsid w:val="00C7573B"/>
    <w:rsid w:val="00C758F5"/>
    <w:rsid w:val="00C759EC"/>
    <w:rsid w:val="00C75C09"/>
    <w:rsid w:val="00C7607B"/>
    <w:rsid w:val="00C76239"/>
    <w:rsid w:val="00C76B34"/>
    <w:rsid w:val="00C76CF3"/>
    <w:rsid w:val="00C770C6"/>
    <w:rsid w:val="00C77166"/>
    <w:rsid w:val="00C775FC"/>
    <w:rsid w:val="00C80639"/>
    <w:rsid w:val="00C80B07"/>
    <w:rsid w:val="00C80CDC"/>
    <w:rsid w:val="00C80E86"/>
    <w:rsid w:val="00C81623"/>
    <w:rsid w:val="00C8191D"/>
    <w:rsid w:val="00C8271A"/>
    <w:rsid w:val="00C8309C"/>
    <w:rsid w:val="00C833E0"/>
    <w:rsid w:val="00C83ABA"/>
    <w:rsid w:val="00C84341"/>
    <w:rsid w:val="00C84522"/>
    <w:rsid w:val="00C84D51"/>
    <w:rsid w:val="00C851F7"/>
    <w:rsid w:val="00C853F6"/>
    <w:rsid w:val="00C854FD"/>
    <w:rsid w:val="00C85D8A"/>
    <w:rsid w:val="00C85F68"/>
    <w:rsid w:val="00C86213"/>
    <w:rsid w:val="00C865D9"/>
    <w:rsid w:val="00C86BE8"/>
    <w:rsid w:val="00C873AC"/>
    <w:rsid w:val="00C87713"/>
    <w:rsid w:val="00C9055A"/>
    <w:rsid w:val="00C908C1"/>
    <w:rsid w:val="00C91232"/>
    <w:rsid w:val="00C916ED"/>
    <w:rsid w:val="00C91ABD"/>
    <w:rsid w:val="00C9271E"/>
    <w:rsid w:val="00C92964"/>
    <w:rsid w:val="00C92C6E"/>
    <w:rsid w:val="00C930A8"/>
    <w:rsid w:val="00C93821"/>
    <w:rsid w:val="00C94339"/>
    <w:rsid w:val="00C958EC"/>
    <w:rsid w:val="00C97D3F"/>
    <w:rsid w:val="00CA07E4"/>
    <w:rsid w:val="00CA08C7"/>
    <w:rsid w:val="00CA1821"/>
    <w:rsid w:val="00CA1AEA"/>
    <w:rsid w:val="00CA1C14"/>
    <w:rsid w:val="00CA229B"/>
    <w:rsid w:val="00CA25A9"/>
    <w:rsid w:val="00CA3010"/>
    <w:rsid w:val="00CA38E8"/>
    <w:rsid w:val="00CA3AFE"/>
    <w:rsid w:val="00CA459A"/>
    <w:rsid w:val="00CA4FCE"/>
    <w:rsid w:val="00CA53EE"/>
    <w:rsid w:val="00CA5D18"/>
    <w:rsid w:val="00CA647F"/>
    <w:rsid w:val="00CA6A59"/>
    <w:rsid w:val="00CA6BFE"/>
    <w:rsid w:val="00CA70C0"/>
    <w:rsid w:val="00CA76D6"/>
    <w:rsid w:val="00CA7844"/>
    <w:rsid w:val="00CB06FA"/>
    <w:rsid w:val="00CB0F37"/>
    <w:rsid w:val="00CB0F8B"/>
    <w:rsid w:val="00CB113C"/>
    <w:rsid w:val="00CB1431"/>
    <w:rsid w:val="00CB1668"/>
    <w:rsid w:val="00CB1FE9"/>
    <w:rsid w:val="00CB3197"/>
    <w:rsid w:val="00CB3925"/>
    <w:rsid w:val="00CB5370"/>
    <w:rsid w:val="00CB58EF"/>
    <w:rsid w:val="00CB5969"/>
    <w:rsid w:val="00CB5D98"/>
    <w:rsid w:val="00CB607E"/>
    <w:rsid w:val="00CB644B"/>
    <w:rsid w:val="00CB6F66"/>
    <w:rsid w:val="00CB791F"/>
    <w:rsid w:val="00CC01F9"/>
    <w:rsid w:val="00CC0975"/>
    <w:rsid w:val="00CC0C4A"/>
    <w:rsid w:val="00CC0E5D"/>
    <w:rsid w:val="00CC1A47"/>
    <w:rsid w:val="00CC1F95"/>
    <w:rsid w:val="00CC2E8F"/>
    <w:rsid w:val="00CC2FAD"/>
    <w:rsid w:val="00CC4670"/>
    <w:rsid w:val="00CC4B9D"/>
    <w:rsid w:val="00CC4EC7"/>
    <w:rsid w:val="00CC5DCB"/>
    <w:rsid w:val="00CC6A11"/>
    <w:rsid w:val="00CD02F2"/>
    <w:rsid w:val="00CD0B23"/>
    <w:rsid w:val="00CD0E88"/>
    <w:rsid w:val="00CD2AD6"/>
    <w:rsid w:val="00CD2EFC"/>
    <w:rsid w:val="00CD2FC5"/>
    <w:rsid w:val="00CD350C"/>
    <w:rsid w:val="00CD353B"/>
    <w:rsid w:val="00CD38E4"/>
    <w:rsid w:val="00CD3B82"/>
    <w:rsid w:val="00CD4504"/>
    <w:rsid w:val="00CD4575"/>
    <w:rsid w:val="00CD4C86"/>
    <w:rsid w:val="00CD5DE3"/>
    <w:rsid w:val="00CD691E"/>
    <w:rsid w:val="00CE0482"/>
    <w:rsid w:val="00CE2373"/>
    <w:rsid w:val="00CE27B6"/>
    <w:rsid w:val="00CE2CD2"/>
    <w:rsid w:val="00CE2FAF"/>
    <w:rsid w:val="00CE312A"/>
    <w:rsid w:val="00CE3132"/>
    <w:rsid w:val="00CE3276"/>
    <w:rsid w:val="00CE4236"/>
    <w:rsid w:val="00CE42ED"/>
    <w:rsid w:val="00CE489C"/>
    <w:rsid w:val="00CE4C8C"/>
    <w:rsid w:val="00CE4DD7"/>
    <w:rsid w:val="00CE4E2B"/>
    <w:rsid w:val="00CE4E66"/>
    <w:rsid w:val="00CE60FC"/>
    <w:rsid w:val="00CE74D8"/>
    <w:rsid w:val="00CE7D64"/>
    <w:rsid w:val="00CF03E8"/>
    <w:rsid w:val="00CF05B4"/>
    <w:rsid w:val="00CF0BB2"/>
    <w:rsid w:val="00CF0FF6"/>
    <w:rsid w:val="00CF1FC8"/>
    <w:rsid w:val="00CF2E49"/>
    <w:rsid w:val="00CF407F"/>
    <w:rsid w:val="00CF4631"/>
    <w:rsid w:val="00CF4CDD"/>
    <w:rsid w:val="00CF50ED"/>
    <w:rsid w:val="00CF52DB"/>
    <w:rsid w:val="00CF5467"/>
    <w:rsid w:val="00CF6688"/>
    <w:rsid w:val="00CF6EC7"/>
    <w:rsid w:val="00CF7726"/>
    <w:rsid w:val="00D00251"/>
    <w:rsid w:val="00D00BCE"/>
    <w:rsid w:val="00D00BFE"/>
    <w:rsid w:val="00D010CE"/>
    <w:rsid w:val="00D01452"/>
    <w:rsid w:val="00D02443"/>
    <w:rsid w:val="00D0347D"/>
    <w:rsid w:val="00D03704"/>
    <w:rsid w:val="00D0408E"/>
    <w:rsid w:val="00D0416D"/>
    <w:rsid w:val="00D0492E"/>
    <w:rsid w:val="00D04A7D"/>
    <w:rsid w:val="00D05026"/>
    <w:rsid w:val="00D053CB"/>
    <w:rsid w:val="00D05A10"/>
    <w:rsid w:val="00D05EFF"/>
    <w:rsid w:val="00D06026"/>
    <w:rsid w:val="00D0636C"/>
    <w:rsid w:val="00D06E1C"/>
    <w:rsid w:val="00D075BF"/>
    <w:rsid w:val="00D10210"/>
    <w:rsid w:val="00D1029F"/>
    <w:rsid w:val="00D1064A"/>
    <w:rsid w:val="00D10A21"/>
    <w:rsid w:val="00D10B2D"/>
    <w:rsid w:val="00D115A8"/>
    <w:rsid w:val="00D1188F"/>
    <w:rsid w:val="00D12ADA"/>
    <w:rsid w:val="00D13441"/>
    <w:rsid w:val="00D135B8"/>
    <w:rsid w:val="00D13A9F"/>
    <w:rsid w:val="00D14AF8"/>
    <w:rsid w:val="00D160C6"/>
    <w:rsid w:val="00D163D4"/>
    <w:rsid w:val="00D16869"/>
    <w:rsid w:val="00D1735A"/>
    <w:rsid w:val="00D20665"/>
    <w:rsid w:val="00D212A1"/>
    <w:rsid w:val="00D22022"/>
    <w:rsid w:val="00D229BD"/>
    <w:rsid w:val="00D22BAE"/>
    <w:rsid w:val="00D2319B"/>
    <w:rsid w:val="00D243A3"/>
    <w:rsid w:val="00D248E8"/>
    <w:rsid w:val="00D25AFC"/>
    <w:rsid w:val="00D26148"/>
    <w:rsid w:val="00D270A1"/>
    <w:rsid w:val="00D27EA0"/>
    <w:rsid w:val="00D303D5"/>
    <w:rsid w:val="00D309E1"/>
    <w:rsid w:val="00D30BAB"/>
    <w:rsid w:val="00D30F30"/>
    <w:rsid w:val="00D3200B"/>
    <w:rsid w:val="00D32580"/>
    <w:rsid w:val="00D3299B"/>
    <w:rsid w:val="00D33440"/>
    <w:rsid w:val="00D3373A"/>
    <w:rsid w:val="00D3381F"/>
    <w:rsid w:val="00D33BDA"/>
    <w:rsid w:val="00D34195"/>
    <w:rsid w:val="00D34325"/>
    <w:rsid w:val="00D34CDA"/>
    <w:rsid w:val="00D352BF"/>
    <w:rsid w:val="00D359E0"/>
    <w:rsid w:val="00D35CBF"/>
    <w:rsid w:val="00D35F2A"/>
    <w:rsid w:val="00D36254"/>
    <w:rsid w:val="00D36709"/>
    <w:rsid w:val="00D37F9E"/>
    <w:rsid w:val="00D403E1"/>
    <w:rsid w:val="00D40B44"/>
    <w:rsid w:val="00D411B9"/>
    <w:rsid w:val="00D42495"/>
    <w:rsid w:val="00D42E09"/>
    <w:rsid w:val="00D42F3C"/>
    <w:rsid w:val="00D42F92"/>
    <w:rsid w:val="00D43248"/>
    <w:rsid w:val="00D43683"/>
    <w:rsid w:val="00D440B7"/>
    <w:rsid w:val="00D45541"/>
    <w:rsid w:val="00D45830"/>
    <w:rsid w:val="00D45B2D"/>
    <w:rsid w:val="00D45E67"/>
    <w:rsid w:val="00D46689"/>
    <w:rsid w:val="00D46B84"/>
    <w:rsid w:val="00D50E64"/>
    <w:rsid w:val="00D5142F"/>
    <w:rsid w:val="00D51BED"/>
    <w:rsid w:val="00D51E46"/>
    <w:rsid w:val="00D5225B"/>
    <w:rsid w:val="00D52EFE"/>
    <w:rsid w:val="00D53756"/>
    <w:rsid w:val="00D537E2"/>
    <w:rsid w:val="00D54C84"/>
    <w:rsid w:val="00D54F0B"/>
    <w:rsid w:val="00D568E7"/>
    <w:rsid w:val="00D56A0D"/>
    <w:rsid w:val="00D56E38"/>
    <w:rsid w:val="00D573F6"/>
    <w:rsid w:val="00D5767F"/>
    <w:rsid w:val="00D57A9A"/>
    <w:rsid w:val="00D57AAE"/>
    <w:rsid w:val="00D57E9A"/>
    <w:rsid w:val="00D57ECE"/>
    <w:rsid w:val="00D6063F"/>
    <w:rsid w:val="00D60865"/>
    <w:rsid w:val="00D60984"/>
    <w:rsid w:val="00D61315"/>
    <w:rsid w:val="00D613F1"/>
    <w:rsid w:val="00D61AB3"/>
    <w:rsid w:val="00D61CA8"/>
    <w:rsid w:val="00D62C0E"/>
    <w:rsid w:val="00D62E35"/>
    <w:rsid w:val="00D63EF6"/>
    <w:rsid w:val="00D641AF"/>
    <w:rsid w:val="00D649C6"/>
    <w:rsid w:val="00D64C54"/>
    <w:rsid w:val="00D64E03"/>
    <w:rsid w:val="00D659DF"/>
    <w:rsid w:val="00D66274"/>
    <w:rsid w:val="00D66518"/>
    <w:rsid w:val="00D67990"/>
    <w:rsid w:val="00D70284"/>
    <w:rsid w:val="00D705BD"/>
    <w:rsid w:val="00D70DFB"/>
    <w:rsid w:val="00D70FA8"/>
    <w:rsid w:val="00D71EEA"/>
    <w:rsid w:val="00D723BB"/>
    <w:rsid w:val="00D72629"/>
    <w:rsid w:val="00D72C1B"/>
    <w:rsid w:val="00D72EA9"/>
    <w:rsid w:val="00D735CD"/>
    <w:rsid w:val="00D73D32"/>
    <w:rsid w:val="00D744DD"/>
    <w:rsid w:val="00D74E62"/>
    <w:rsid w:val="00D752F3"/>
    <w:rsid w:val="00D75E50"/>
    <w:rsid w:val="00D76138"/>
    <w:rsid w:val="00D766DF"/>
    <w:rsid w:val="00D76984"/>
    <w:rsid w:val="00D7707A"/>
    <w:rsid w:val="00D774BF"/>
    <w:rsid w:val="00D8079C"/>
    <w:rsid w:val="00D814DA"/>
    <w:rsid w:val="00D816A2"/>
    <w:rsid w:val="00D82AA4"/>
    <w:rsid w:val="00D82E51"/>
    <w:rsid w:val="00D837FD"/>
    <w:rsid w:val="00D83D24"/>
    <w:rsid w:val="00D842C6"/>
    <w:rsid w:val="00D84B15"/>
    <w:rsid w:val="00D85227"/>
    <w:rsid w:val="00D85C7D"/>
    <w:rsid w:val="00D8643C"/>
    <w:rsid w:val="00D86AF0"/>
    <w:rsid w:val="00D86FE9"/>
    <w:rsid w:val="00D8720B"/>
    <w:rsid w:val="00D87221"/>
    <w:rsid w:val="00D87434"/>
    <w:rsid w:val="00D87779"/>
    <w:rsid w:val="00D908EA"/>
    <w:rsid w:val="00D90A3D"/>
    <w:rsid w:val="00D9184F"/>
    <w:rsid w:val="00D91CF6"/>
    <w:rsid w:val="00D92616"/>
    <w:rsid w:val="00D9358B"/>
    <w:rsid w:val="00D9368C"/>
    <w:rsid w:val="00D9477D"/>
    <w:rsid w:val="00D95405"/>
    <w:rsid w:val="00D955A1"/>
    <w:rsid w:val="00D95775"/>
    <w:rsid w:val="00D95891"/>
    <w:rsid w:val="00D958FE"/>
    <w:rsid w:val="00D95AA2"/>
    <w:rsid w:val="00D96334"/>
    <w:rsid w:val="00D97362"/>
    <w:rsid w:val="00DA022B"/>
    <w:rsid w:val="00DA0410"/>
    <w:rsid w:val="00DA20F5"/>
    <w:rsid w:val="00DA34B1"/>
    <w:rsid w:val="00DA3BAC"/>
    <w:rsid w:val="00DA4136"/>
    <w:rsid w:val="00DA50A2"/>
    <w:rsid w:val="00DA63CE"/>
    <w:rsid w:val="00DA6D0C"/>
    <w:rsid w:val="00DA6EDD"/>
    <w:rsid w:val="00DA712D"/>
    <w:rsid w:val="00DA725A"/>
    <w:rsid w:val="00DA78D7"/>
    <w:rsid w:val="00DB01B5"/>
    <w:rsid w:val="00DB0FB6"/>
    <w:rsid w:val="00DB135D"/>
    <w:rsid w:val="00DB1B84"/>
    <w:rsid w:val="00DB3C43"/>
    <w:rsid w:val="00DB56B1"/>
    <w:rsid w:val="00DB59D2"/>
    <w:rsid w:val="00DB5CB4"/>
    <w:rsid w:val="00DB5CC6"/>
    <w:rsid w:val="00DB5D58"/>
    <w:rsid w:val="00DB65A8"/>
    <w:rsid w:val="00DB69C8"/>
    <w:rsid w:val="00DB6ABF"/>
    <w:rsid w:val="00DB7A98"/>
    <w:rsid w:val="00DB7B33"/>
    <w:rsid w:val="00DC08F3"/>
    <w:rsid w:val="00DC12F1"/>
    <w:rsid w:val="00DC192D"/>
    <w:rsid w:val="00DC1993"/>
    <w:rsid w:val="00DC2549"/>
    <w:rsid w:val="00DC275D"/>
    <w:rsid w:val="00DC29BA"/>
    <w:rsid w:val="00DC3781"/>
    <w:rsid w:val="00DC3BAE"/>
    <w:rsid w:val="00DC44F4"/>
    <w:rsid w:val="00DC478C"/>
    <w:rsid w:val="00DC4C20"/>
    <w:rsid w:val="00DC4D64"/>
    <w:rsid w:val="00DC5371"/>
    <w:rsid w:val="00DC53E3"/>
    <w:rsid w:val="00DC559F"/>
    <w:rsid w:val="00DC56D6"/>
    <w:rsid w:val="00DC6598"/>
    <w:rsid w:val="00DC68C0"/>
    <w:rsid w:val="00DC749B"/>
    <w:rsid w:val="00DC76D6"/>
    <w:rsid w:val="00DC780F"/>
    <w:rsid w:val="00DC7961"/>
    <w:rsid w:val="00DC79A1"/>
    <w:rsid w:val="00DC7A8A"/>
    <w:rsid w:val="00DD02BC"/>
    <w:rsid w:val="00DD05F5"/>
    <w:rsid w:val="00DD06C9"/>
    <w:rsid w:val="00DD1212"/>
    <w:rsid w:val="00DD165A"/>
    <w:rsid w:val="00DD1E1E"/>
    <w:rsid w:val="00DD1EC1"/>
    <w:rsid w:val="00DD20D9"/>
    <w:rsid w:val="00DD245C"/>
    <w:rsid w:val="00DD25BB"/>
    <w:rsid w:val="00DD2821"/>
    <w:rsid w:val="00DD33CA"/>
    <w:rsid w:val="00DD3466"/>
    <w:rsid w:val="00DD34D1"/>
    <w:rsid w:val="00DD3CD6"/>
    <w:rsid w:val="00DD3E37"/>
    <w:rsid w:val="00DD4753"/>
    <w:rsid w:val="00DD4799"/>
    <w:rsid w:val="00DD5AE3"/>
    <w:rsid w:val="00DD5D85"/>
    <w:rsid w:val="00DD67EB"/>
    <w:rsid w:val="00DD70FD"/>
    <w:rsid w:val="00DD7266"/>
    <w:rsid w:val="00DD7C34"/>
    <w:rsid w:val="00DE0256"/>
    <w:rsid w:val="00DE058D"/>
    <w:rsid w:val="00DE0713"/>
    <w:rsid w:val="00DE08D3"/>
    <w:rsid w:val="00DE0C79"/>
    <w:rsid w:val="00DE11C6"/>
    <w:rsid w:val="00DE149E"/>
    <w:rsid w:val="00DE1554"/>
    <w:rsid w:val="00DE1F38"/>
    <w:rsid w:val="00DE250F"/>
    <w:rsid w:val="00DE29A3"/>
    <w:rsid w:val="00DE2A29"/>
    <w:rsid w:val="00DE41E0"/>
    <w:rsid w:val="00DE44AC"/>
    <w:rsid w:val="00DE59AE"/>
    <w:rsid w:val="00DE5A5F"/>
    <w:rsid w:val="00DE5CF7"/>
    <w:rsid w:val="00DE621F"/>
    <w:rsid w:val="00DE688C"/>
    <w:rsid w:val="00DE6AE3"/>
    <w:rsid w:val="00DE6E12"/>
    <w:rsid w:val="00DE7BD9"/>
    <w:rsid w:val="00DF1CB2"/>
    <w:rsid w:val="00DF27F8"/>
    <w:rsid w:val="00DF2882"/>
    <w:rsid w:val="00DF28DA"/>
    <w:rsid w:val="00DF3443"/>
    <w:rsid w:val="00DF3D47"/>
    <w:rsid w:val="00DF44DF"/>
    <w:rsid w:val="00DF6070"/>
    <w:rsid w:val="00DF619C"/>
    <w:rsid w:val="00DF6DC2"/>
    <w:rsid w:val="00DF701A"/>
    <w:rsid w:val="00DF7AB8"/>
    <w:rsid w:val="00DF7B77"/>
    <w:rsid w:val="00E00E17"/>
    <w:rsid w:val="00E010ED"/>
    <w:rsid w:val="00E021D1"/>
    <w:rsid w:val="00E03220"/>
    <w:rsid w:val="00E03673"/>
    <w:rsid w:val="00E03B57"/>
    <w:rsid w:val="00E040AF"/>
    <w:rsid w:val="00E04502"/>
    <w:rsid w:val="00E05704"/>
    <w:rsid w:val="00E05FF7"/>
    <w:rsid w:val="00E06BB3"/>
    <w:rsid w:val="00E06C49"/>
    <w:rsid w:val="00E06DFF"/>
    <w:rsid w:val="00E06E8A"/>
    <w:rsid w:val="00E07453"/>
    <w:rsid w:val="00E10A7A"/>
    <w:rsid w:val="00E11BA4"/>
    <w:rsid w:val="00E11F32"/>
    <w:rsid w:val="00E12CA7"/>
    <w:rsid w:val="00E12F1A"/>
    <w:rsid w:val="00E12F27"/>
    <w:rsid w:val="00E1324D"/>
    <w:rsid w:val="00E134BF"/>
    <w:rsid w:val="00E137D5"/>
    <w:rsid w:val="00E13DD6"/>
    <w:rsid w:val="00E1401D"/>
    <w:rsid w:val="00E14933"/>
    <w:rsid w:val="00E1509A"/>
    <w:rsid w:val="00E15262"/>
    <w:rsid w:val="00E15561"/>
    <w:rsid w:val="00E15C71"/>
    <w:rsid w:val="00E168CF"/>
    <w:rsid w:val="00E16D2B"/>
    <w:rsid w:val="00E17DD0"/>
    <w:rsid w:val="00E2007A"/>
    <w:rsid w:val="00E20676"/>
    <w:rsid w:val="00E212A1"/>
    <w:rsid w:val="00E21CFB"/>
    <w:rsid w:val="00E22935"/>
    <w:rsid w:val="00E22EC7"/>
    <w:rsid w:val="00E2305F"/>
    <w:rsid w:val="00E23104"/>
    <w:rsid w:val="00E2359C"/>
    <w:rsid w:val="00E2390E"/>
    <w:rsid w:val="00E24257"/>
    <w:rsid w:val="00E2426D"/>
    <w:rsid w:val="00E2475F"/>
    <w:rsid w:val="00E269B2"/>
    <w:rsid w:val="00E2705E"/>
    <w:rsid w:val="00E27622"/>
    <w:rsid w:val="00E27736"/>
    <w:rsid w:val="00E2797E"/>
    <w:rsid w:val="00E27D2E"/>
    <w:rsid w:val="00E27E8D"/>
    <w:rsid w:val="00E30914"/>
    <w:rsid w:val="00E3110C"/>
    <w:rsid w:val="00E31CFA"/>
    <w:rsid w:val="00E32E74"/>
    <w:rsid w:val="00E3361F"/>
    <w:rsid w:val="00E3368F"/>
    <w:rsid w:val="00E33ED4"/>
    <w:rsid w:val="00E344E3"/>
    <w:rsid w:val="00E354E7"/>
    <w:rsid w:val="00E35A00"/>
    <w:rsid w:val="00E37401"/>
    <w:rsid w:val="00E3768A"/>
    <w:rsid w:val="00E3787E"/>
    <w:rsid w:val="00E41A24"/>
    <w:rsid w:val="00E4202E"/>
    <w:rsid w:val="00E420D7"/>
    <w:rsid w:val="00E435C3"/>
    <w:rsid w:val="00E43B7C"/>
    <w:rsid w:val="00E44362"/>
    <w:rsid w:val="00E4456A"/>
    <w:rsid w:val="00E44FA8"/>
    <w:rsid w:val="00E4501E"/>
    <w:rsid w:val="00E450A3"/>
    <w:rsid w:val="00E454A0"/>
    <w:rsid w:val="00E45B5D"/>
    <w:rsid w:val="00E46119"/>
    <w:rsid w:val="00E475A7"/>
    <w:rsid w:val="00E503B6"/>
    <w:rsid w:val="00E50588"/>
    <w:rsid w:val="00E50AF2"/>
    <w:rsid w:val="00E515E0"/>
    <w:rsid w:val="00E51B74"/>
    <w:rsid w:val="00E51C1A"/>
    <w:rsid w:val="00E5217D"/>
    <w:rsid w:val="00E52227"/>
    <w:rsid w:val="00E522B7"/>
    <w:rsid w:val="00E52DAA"/>
    <w:rsid w:val="00E53CC2"/>
    <w:rsid w:val="00E54292"/>
    <w:rsid w:val="00E54514"/>
    <w:rsid w:val="00E54BDE"/>
    <w:rsid w:val="00E553DA"/>
    <w:rsid w:val="00E55828"/>
    <w:rsid w:val="00E56AF9"/>
    <w:rsid w:val="00E56B6E"/>
    <w:rsid w:val="00E56FFD"/>
    <w:rsid w:val="00E57A48"/>
    <w:rsid w:val="00E60191"/>
    <w:rsid w:val="00E6085A"/>
    <w:rsid w:val="00E60B97"/>
    <w:rsid w:val="00E6106B"/>
    <w:rsid w:val="00E6180A"/>
    <w:rsid w:val="00E62490"/>
    <w:rsid w:val="00E625C8"/>
    <w:rsid w:val="00E629BC"/>
    <w:rsid w:val="00E62C2D"/>
    <w:rsid w:val="00E62ECB"/>
    <w:rsid w:val="00E63DDF"/>
    <w:rsid w:val="00E651DC"/>
    <w:rsid w:val="00E65929"/>
    <w:rsid w:val="00E65E6F"/>
    <w:rsid w:val="00E65F15"/>
    <w:rsid w:val="00E66A7D"/>
    <w:rsid w:val="00E66E1A"/>
    <w:rsid w:val="00E672BC"/>
    <w:rsid w:val="00E67A21"/>
    <w:rsid w:val="00E67D5D"/>
    <w:rsid w:val="00E70621"/>
    <w:rsid w:val="00E708A1"/>
    <w:rsid w:val="00E717AE"/>
    <w:rsid w:val="00E722C0"/>
    <w:rsid w:val="00E72BF6"/>
    <w:rsid w:val="00E746B4"/>
    <w:rsid w:val="00E746FF"/>
    <w:rsid w:val="00E74DC7"/>
    <w:rsid w:val="00E75276"/>
    <w:rsid w:val="00E7542D"/>
    <w:rsid w:val="00E7580F"/>
    <w:rsid w:val="00E75B55"/>
    <w:rsid w:val="00E7685E"/>
    <w:rsid w:val="00E76AE5"/>
    <w:rsid w:val="00E77047"/>
    <w:rsid w:val="00E801E5"/>
    <w:rsid w:val="00E80BBB"/>
    <w:rsid w:val="00E81C00"/>
    <w:rsid w:val="00E81C0D"/>
    <w:rsid w:val="00E8202C"/>
    <w:rsid w:val="00E825C2"/>
    <w:rsid w:val="00E8264E"/>
    <w:rsid w:val="00E8282C"/>
    <w:rsid w:val="00E82D00"/>
    <w:rsid w:val="00E82F1A"/>
    <w:rsid w:val="00E836DD"/>
    <w:rsid w:val="00E83AFF"/>
    <w:rsid w:val="00E83DB2"/>
    <w:rsid w:val="00E83E04"/>
    <w:rsid w:val="00E840E4"/>
    <w:rsid w:val="00E84215"/>
    <w:rsid w:val="00E84A12"/>
    <w:rsid w:val="00E854F5"/>
    <w:rsid w:val="00E8605C"/>
    <w:rsid w:val="00E86698"/>
    <w:rsid w:val="00E86EEE"/>
    <w:rsid w:val="00E872FD"/>
    <w:rsid w:val="00E87351"/>
    <w:rsid w:val="00E87699"/>
    <w:rsid w:val="00E879AE"/>
    <w:rsid w:val="00E87BEC"/>
    <w:rsid w:val="00E900AE"/>
    <w:rsid w:val="00E90B0A"/>
    <w:rsid w:val="00E916BC"/>
    <w:rsid w:val="00E91A1A"/>
    <w:rsid w:val="00E926AB"/>
    <w:rsid w:val="00E928AE"/>
    <w:rsid w:val="00E92E27"/>
    <w:rsid w:val="00E92F58"/>
    <w:rsid w:val="00E943F6"/>
    <w:rsid w:val="00E9586B"/>
    <w:rsid w:val="00E95B96"/>
    <w:rsid w:val="00E96517"/>
    <w:rsid w:val="00E96A92"/>
    <w:rsid w:val="00E96B93"/>
    <w:rsid w:val="00E970C7"/>
    <w:rsid w:val="00E97334"/>
    <w:rsid w:val="00E976DF"/>
    <w:rsid w:val="00EA0962"/>
    <w:rsid w:val="00EA0D36"/>
    <w:rsid w:val="00EA21EA"/>
    <w:rsid w:val="00EA2253"/>
    <w:rsid w:val="00EA2A00"/>
    <w:rsid w:val="00EA3216"/>
    <w:rsid w:val="00EA32D3"/>
    <w:rsid w:val="00EA3D5A"/>
    <w:rsid w:val="00EA42B8"/>
    <w:rsid w:val="00EA4BD7"/>
    <w:rsid w:val="00EA4FF1"/>
    <w:rsid w:val="00EA5AD1"/>
    <w:rsid w:val="00EA61D9"/>
    <w:rsid w:val="00EA621D"/>
    <w:rsid w:val="00EA713F"/>
    <w:rsid w:val="00EA7641"/>
    <w:rsid w:val="00EA7744"/>
    <w:rsid w:val="00EA7983"/>
    <w:rsid w:val="00EA79DB"/>
    <w:rsid w:val="00EB1178"/>
    <w:rsid w:val="00EB170F"/>
    <w:rsid w:val="00EB17FB"/>
    <w:rsid w:val="00EB18D4"/>
    <w:rsid w:val="00EB1AC9"/>
    <w:rsid w:val="00EB1AE5"/>
    <w:rsid w:val="00EB23B5"/>
    <w:rsid w:val="00EB2983"/>
    <w:rsid w:val="00EB3336"/>
    <w:rsid w:val="00EB4630"/>
    <w:rsid w:val="00EB5889"/>
    <w:rsid w:val="00EB58F5"/>
    <w:rsid w:val="00EB5E5A"/>
    <w:rsid w:val="00EB6631"/>
    <w:rsid w:val="00EB7112"/>
    <w:rsid w:val="00EB75EE"/>
    <w:rsid w:val="00EB7FBE"/>
    <w:rsid w:val="00EC0FA5"/>
    <w:rsid w:val="00EC1700"/>
    <w:rsid w:val="00EC17F8"/>
    <w:rsid w:val="00EC290A"/>
    <w:rsid w:val="00EC29A8"/>
    <w:rsid w:val="00EC3ED7"/>
    <w:rsid w:val="00EC41A2"/>
    <w:rsid w:val="00EC562D"/>
    <w:rsid w:val="00EC577A"/>
    <w:rsid w:val="00EC7BB8"/>
    <w:rsid w:val="00ED02F2"/>
    <w:rsid w:val="00ED06E0"/>
    <w:rsid w:val="00ED11E1"/>
    <w:rsid w:val="00ED1A10"/>
    <w:rsid w:val="00ED1DF9"/>
    <w:rsid w:val="00ED2A94"/>
    <w:rsid w:val="00ED2F9D"/>
    <w:rsid w:val="00ED369E"/>
    <w:rsid w:val="00ED3F35"/>
    <w:rsid w:val="00ED409D"/>
    <w:rsid w:val="00ED4443"/>
    <w:rsid w:val="00ED48CF"/>
    <w:rsid w:val="00ED4928"/>
    <w:rsid w:val="00ED4E0A"/>
    <w:rsid w:val="00ED667E"/>
    <w:rsid w:val="00ED7819"/>
    <w:rsid w:val="00ED78DD"/>
    <w:rsid w:val="00ED79BF"/>
    <w:rsid w:val="00ED7B82"/>
    <w:rsid w:val="00EE0DBD"/>
    <w:rsid w:val="00EE11B5"/>
    <w:rsid w:val="00EE310F"/>
    <w:rsid w:val="00EE3327"/>
    <w:rsid w:val="00EE34AB"/>
    <w:rsid w:val="00EE3749"/>
    <w:rsid w:val="00EE3F37"/>
    <w:rsid w:val="00EE3F3B"/>
    <w:rsid w:val="00EE4089"/>
    <w:rsid w:val="00EE4220"/>
    <w:rsid w:val="00EE4E8D"/>
    <w:rsid w:val="00EE5234"/>
    <w:rsid w:val="00EE5291"/>
    <w:rsid w:val="00EE59B9"/>
    <w:rsid w:val="00EE5CA1"/>
    <w:rsid w:val="00EE5E29"/>
    <w:rsid w:val="00EE6190"/>
    <w:rsid w:val="00EE6358"/>
    <w:rsid w:val="00EE63D2"/>
    <w:rsid w:val="00EE6B6A"/>
    <w:rsid w:val="00EE6E6C"/>
    <w:rsid w:val="00EE74DE"/>
    <w:rsid w:val="00EE7C0F"/>
    <w:rsid w:val="00EF0123"/>
    <w:rsid w:val="00EF2173"/>
    <w:rsid w:val="00EF21E7"/>
    <w:rsid w:val="00EF29B1"/>
    <w:rsid w:val="00EF2E3A"/>
    <w:rsid w:val="00EF352A"/>
    <w:rsid w:val="00EF3A2E"/>
    <w:rsid w:val="00EF4008"/>
    <w:rsid w:val="00EF5087"/>
    <w:rsid w:val="00EF5C53"/>
    <w:rsid w:val="00EF6402"/>
    <w:rsid w:val="00EF76D7"/>
    <w:rsid w:val="00F0029C"/>
    <w:rsid w:val="00F00702"/>
    <w:rsid w:val="00F008A6"/>
    <w:rsid w:val="00F00B55"/>
    <w:rsid w:val="00F00C73"/>
    <w:rsid w:val="00F01DF2"/>
    <w:rsid w:val="00F02201"/>
    <w:rsid w:val="00F024C6"/>
    <w:rsid w:val="00F025DF"/>
    <w:rsid w:val="00F028D2"/>
    <w:rsid w:val="00F02A90"/>
    <w:rsid w:val="00F03AC3"/>
    <w:rsid w:val="00F047E2"/>
    <w:rsid w:val="00F0497A"/>
    <w:rsid w:val="00F04D57"/>
    <w:rsid w:val="00F05025"/>
    <w:rsid w:val="00F0517B"/>
    <w:rsid w:val="00F051EA"/>
    <w:rsid w:val="00F05880"/>
    <w:rsid w:val="00F07609"/>
    <w:rsid w:val="00F078DC"/>
    <w:rsid w:val="00F102A6"/>
    <w:rsid w:val="00F10F7F"/>
    <w:rsid w:val="00F11577"/>
    <w:rsid w:val="00F11C1B"/>
    <w:rsid w:val="00F120E2"/>
    <w:rsid w:val="00F12D38"/>
    <w:rsid w:val="00F13B53"/>
    <w:rsid w:val="00F13B6A"/>
    <w:rsid w:val="00F13E86"/>
    <w:rsid w:val="00F14020"/>
    <w:rsid w:val="00F1538A"/>
    <w:rsid w:val="00F15396"/>
    <w:rsid w:val="00F15D0B"/>
    <w:rsid w:val="00F162AA"/>
    <w:rsid w:val="00F1686E"/>
    <w:rsid w:val="00F16D1E"/>
    <w:rsid w:val="00F16DAE"/>
    <w:rsid w:val="00F17F14"/>
    <w:rsid w:val="00F2053E"/>
    <w:rsid w:val="00F215FD"/>
    <w:rsid w:val="00F22517"/>
    <w:rsid w:val="00F22EFC"/>
    <w:rsid w:val="00F242B8"/>
    <w:rsid w:val="00F24529"/>
    <w:rsid w:val="00F248D0"/>
    <w:rsid w:val="00F24DAF"/>
    <w:rsid w:val="00F24EA7"/>
    <w:rsid w:val="00F252EA"/>
    <w:rsid w:val="00F25707"/>
    <w:rsid w:val="00F25C74"/>
    <w:rsid w:val="00F2642E"/>
    <w:rsid w:val="00F26458"/>
    <w:rsid w:val="00F31103"/>
    <w:rsid w:val="00F3135F"/>
    <w:rsid w:val="00F31392"/>
    <w:rsid w:val="00F314D2"/>
    <w:rsid w:val="00F31E53"/>
    <w:rsid w:val="00F321EE"/>
    <w:rsid w:val="00F3288A"/>
    <w:rsid w:val="00F32B17"/>
    <w:rsid w:val="00F32B90"/>
    <w:rsid w:val="00F32CA9"/>
    <w:rsid w:val="00F32FCB"/>
    <w:rsid w:val="00F3433F"/>
    <w:rsid w:val="00F345B9"/>
    <w:rsid w:val="00F34F35"/>
    <w:rsid w:val="00F34F41"/>
    <w:rsid w:val="00F35728"/>
    <w:rsid w:val="00F3635A"/>
    <w:rsid w:val="00F36697"/>
    <w:rsid w:val="00F37A28"/>
    <w:rsid w:val="00F37C35"/>
    <w:rsid w:val="00F40071"/>
    <w:rsid w:val="00F404E5"/>
    <w:rsid w:val="00F41219"/>
    <w:rsid w:val="00F41331"/>
    <w:rsid w:val="00F4359D"/>
    <w:rsid w:val="00F439D4"/>
    <w:rsid w:val="00F43A3C"/>
    <w:rsid w:val="00F45170"/>
    <w:rsid w:val="00F4628F"/>
    <w:rsid w:val="00F467B7"/>
    <w:rsid w:val="00F46889"/>
    <w:rsid w:val="00F46925"/>
    <w:rsid w:val="00F46AE9"/>
    <w:rsid w:val="00F473F6"/>
    <w:rsid w:val="00F477DF"/>
    <w:rsid w:val="00F5032A"/>
    <w:rsid w:val="00F50B13"/>
    <w:rsid w:val="00F516C1"/>
    <w:rsid w:val="00F51EB1"/>
    <w:rsid w:val="00F51F5E"/>
    <w:rsid w:val="00F52A56"/>
    <w:rsid w:val="00F52A7C"/>
    <w:rsid w:val="00F52F29"/>
    <w:rsid w:val="00F53397"/>
    <w:rsid w:val="00F55988"/>
    <w:rsid w:val="00F56F8D"/>
    <w:rsid w:val="00F57320"/>
    <w:rsid w:val="00F57A57"/>
    <w:rsid w:val="00F57F38"/>
    <w:rsid w:val="00F60C73"/>
    <w:rsid w:val="00F60FBA"/>
    <w:rsid w:val="00F616A9"/>
    <w:rsid w:val="00F61E17"/>
    <w:rsid w:val="00F61ECA"/>
    <w:rsid w:val="00F6241C"/>
    <w:rsid w:val="00F62AAA"/>
    <w:rsid w:val="00F63ECE"/>
    <w:rsid w:val="00F6419F"/>
    <w:rsid w:val="00F642A5"/>
    <w:rsid w:val="00F64C2E"/>
    <w:rsid w:val="00F64C7F"/>
    <w:rsid w:val="00F66610"/>
    <w:rsid w:val="00F66CDC"/>
    <w:rsid w:val="00F66D40"/>
    <w:rsid w:val="00F6709F"/>
    <w:rsid w:val="00F67628"/>
    <w:rsid w:val="00F677A9"/>
    <w:rsid w:val="00F7011E"/>
    <w:rsid w:val="00F7076B"/>
    <w:rsid w:val="00F70996"/>
    <w:rsid w:val="00F70B07"/>
    <w:rsid w:val="00F71157"/>
    <w:rsid w:val="00F71D8F"/>
    <w:rsid w:val="00F723BD"/>
    <w:rsid w:val="00F723BF"/>
    <w:rsid w:val="00F732EA"/>
    <w:rsid w:val="00F74220"/>
    <w:rsid w:val="00F7503D"/>
    <w:rsid w:val="00F75B2D"/>
    <w:rsid w:val="00F75CFA"/>
    <w:rsid w:val="00F75D84"/>
    <w:rsid w:val="00F760FC"/>
    <w:rsid w:val="00F76310"/>
    <w:rsid w:val="00F776A7"/>
    <w:rsid w:val="00F77A92"/>
    <w:rsid w:val="00F77B66"/>
    <w:rsid w:val="00F77E1A"/>
    <w:rsid w:val="00F80C1F"/>
    <w:rsid w:val="00F81131"/>
    <w:rsid w:val="00F82039"/>
    <w:rsid w:val="00F82480"/>
    <w:rsid w:val="00F8286B"/>
    <w:rsid w:val="00F82906"/>
    <w:rsid w:val="00F8374A"/>
    <w:rsid w:val="00F8399E"/>
    <w:rsid w:val="00F84CF5"/>
    <w:rsid w:val="00F85DE4"/>
    <w:rsid w:val="00F86029"/>
    <w:rsid w:val="00F8612E"/>
    <w:rsid w:val="00F87B8B"/>
    <w:rsid w:val="00F87EBA"/>
    <w:rsid w:val="00F90684"/>
    <w:rsid w:val="00F9295B"/>
    <w:rsid w:val="00F92CFF"/>
    <w:rsid w:val="00F92F6A"/>
    <w:rsid w:val="00F93E14"/>
    <w:rsid w:val="00F94057"/>
    <w:rsid w:val="00F94BE0"/>
    <w:rsid w:val="00F95318"/>
    <w:rsid w:val="00F95990"/>
    <w:rsid w:val="00F959EC"/>
    <w:rsid w:val="00F95A17"/>
    <w:rsid w:val="00F95EAE"/>
    <w:rsid w:val="00F9666C"/>
    <w:rsid w:val="00F96FB3"/>
    <w:rsid w:val="00F97A58"/>
    <w:rsid w:val="00FA016F"/>
    <w:rsid w:val="00FA0F3D"/>
    <w:rsid w:val="00FA1F75"/>
    <w:rsid w:val="00FA20FD"/>
    <w:rsid w:val="00FA3738"/>
    <w:rsid w:val="00FA3D6F"/>
    <w:rsid w:val="00FA3F11"/>
    <w:rsid w:val="00FA420B"/>
    <w:rsid w:val="00FA5258"/>
    <w:rsid w:val="00FA5AFA"/>
    <w:rsid w:val="00FA65C3"/>
    <w:rsid w:val="00FA6C7D"/>
    <w:rsid w:val="00FA7390"/>
    <w:rsid w:val="00FA745D"/>
    <w:rsid w:val="00FA7E25"/>
    <w:rsid w:val="00FB0316"/>
    <w:rsid w:val="00FB066C"/>
    <w:rsid w:val="00FB122D"/>
    <w:rsid w:val="00FB298E"/>
    <w:rsid w:val="00FB311B"/>
    <w:rsid w:val="00FB360D"/>
    <w:rsid w:val="00FB36B4"/>
    <w:rsid w:val="00FB43AB"/>
    <w:rsid w:val="00FB44F8"/>
    <w:rsid w:val="00FB468F"/>
    <w:rsid w:val="00FB48C1"/>
    <w:rsid w:val="00FB4E8A"/>
    <w:rsid w:val="00FB5060"/>
    <w:rsid w:val="00FB5E76"/>
    <w:rsid w:val="00FB683C"/>
    <w:rsid w:val="00FB7142"/>
    <w:rsid w:val="00FB78DF"/>
    <w:rsid w:val="00FB7AFD"/>
    <w:rsid w:val="00FB7B2C"/>
    <w:rsid w:val="00FC0538"/>
    <w:rsid w:val="00FC0760"/>
    <w:rsid w:val="00FC0B24"/>
    <w:rsid w:val="00FC113B"/>
    <w:rsid w:val="00FC1E6E"/>
    <w:rsid w:val="00FC26E8"/>
    <w:rsid w:val="00FC2949"/>
    <w:rsid w:val="00FC3A03"/>
    <w:rsid w:val="00FC4A48"/>
    <w:rsid w:val="00FC5551"/>
    <w:rsid w:val="00FC56EF"/>
    <w:rsid w:val="00FC58EB"/>
    <w:rsid w:val="00FC5BC5"/>
    <w:rsid w:val="00FC67AA"/>
    <w:rsid w:val="00FC6D31"/>
    <w:rsid w:val="00FC7A1D"/>
    <w:rsid w:val="00FD0913"/>
    <w:rsid w:val="00FD2079"/>
    <w:rsid w:val="00FD24C9"/>
    <w:rsid w:val="00FD35A1"/>
    <w:rsid w:val="00FD3D75"/>
    <w:rsid w:val="00FD5939"/>
    <w:rsid w:val="00FD5C32"/>
    <w:rsid w:val="00FD5C68"/>
    <w:rsid w:val="00FD721A"/>
    <w:rsid w:val="00FE0290"/>
    <w:rsid w:val="00FE033D"/>
    <w:rsid w:val="00FE0781"/>
    <w:rsid w:val="00FE19F1"/>
    <w:rsid w:val="00FE1A2F"/>
    <w:rsid w:val="00FE1A65"/>
    <w:rsid w:val="00FE1CE1"/>
    <w:rsid w:val="00FE1EB0"/>
    <w:rsid w:val="00FE21D1"/>
    <w:rsid w:val="00FE2DC5"/>
    <w:rsid w:val="00FE2EA6"/>
    <w:rsid w:val="00FE316C"/>
    <w:rsid w:val="00FE386A"/>
    <w:rsid w:val="00FE4ABA"/>
    <w:rsid w:val="00FE4BD2"/>
    <w:rsid w:val="00FE528D"/>
    <w:rsid w:val="00FE5F5D"/>
    <w:rsid w:val="00FE6121"/>
    <w:rsid w:val="00FE73A4"/>
    <w:rsid w:val="00FE768E"/>
    <w:rsid w:val="00FE7D1D"/>
    <w:rsid w:val="00FF0A53"/>
    <w:rsid w:val="00FF0E34"/>
    <w:rsid w:val="00FF16D9"/>
    <w:rsid w:val="00FF2CCE"/>
    <w:rsid w:val="00FF316D"/>
    <w:rsid w:val="00FF33CF"/>
    <w:rsid w:val="00FF3689"/>
    <w:rsid w:val="00FF36DF"/>
    <w:rsid w:val="00FF39DE"/>
    <w:rsid w:val="00FF3EA4"/>
    <w:rsid w:val="00FF444C"/>
    <w:rsid w:val="00FF44BA"/>
    <w:rsid w:val="00FF4B46"/>
    <w:rsid w:val="00FF5B16"/>
    <w:rsid w:val="00FF5CAF"/>
    <w:rsid w:val="00FF5E86"/>
    <w:rsid w:val="00FF7049"/>
    <w:rsid w:val="00FF7479"/>
    <w:rsid w:val="00FF750C"/>
    <w:rsid w:val="00FF7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5EAA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60036"/>
    <w:pPr>
      <w:spacing w:line="260" w:lineRule="atLeast"/>
    </w:pPr>
    <w:rPr>
      <w:sz w:val="22"/>
    </w:rPr>
  </w:style>
  <w:style w:type="paragraph" w:styleId="Heading1">
    <w:name w:val="heading 1"/>
    <w:basedOn w:val="Normal"/>
    <w:next w:val="Normal"/>
    <w:link w:val="Heading1Char"/>
    <w:uiPriority w:val="9"/>
    <w:qFormat/>
    <w:rsid w:val="00C6003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003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003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003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6003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6003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6003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6003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6003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60036"/>
  </w:style>
  <w:style w:type="paragraph" w:customStyle="1" w:styleId="OPCParaBase">
    <w:name w:val="OPCParaBase"/>
    <w:qFormat/>
    <w:rsid w:val="00C60036"/>
    <w:pPr>
      <w:spacing w:line="260" w:lineRule="atLeast"/>
    </w:pPr>
    <w:rPr>
      <w:rFonts w:eastAsia="Times New Roman" w:cs="Times New Roman"/>
      <w:sz w:val="22"/>
      <w:lang w:eastAsia="en-AU"/>
    </w:rPr>
  </w:style>
  <w:style w:type="paragraph" w:customStyle="1" w:styleId="ShortT">
    <w:name w:val="ShortT"/>
    <w:basedOn w:val="OPCParaBase"/>
    <w:next w:val="Normal"/>
    <w:qFormat/>
    <w:rsid w:val="00C60036"/>
    <w:pPr>
      <w:spacing w:line="240" w:lineRule="auto"/>
    </w:pPr>
    <w:rPr>
      <w:b/>
      <w:sz w:val="40"/>
    </w:rPr>
  </w:style>
  <w:style w:type="paragraph" w:customStyle="1" w:styleId="ActHead1">
    <w:name w:val="ActHead 1"/>
    <w:aliases w:val="c"/>
    <w:basedOn w:val="OPCParaBase"/>
    <w:next w:val="Normal"/>
    <w:qFormat/>
    <w:rsid w:val="00C600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00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00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00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00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00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00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00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00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60036"/>
  </w:style>
  <w:style w:type="paragraph" w:customStyle="1" w:styleId="Blocks">
    <w:name w:val="Blocks"/>
    <w:aliases w:val="bb"/>
    <w:basedOn w:val="OPCParaBase"/>
    <w:qFormat/>
    <w:rsid w:val="00C60036"/>
    <w:pPr>
      <w:spacing w:line="240" w:lineRule="auto"/>
    </w:pPr>
    <w:rPr>
      <w:sz w:val="24"/>
    </w:rPr>
  </w:style>
  <w:style w:type="paragraph" w:customStyle="1" w:styleId="BoxText">
    <w:name w:val="BoxText"/>
    <w:aliases w:val="bt"/>
    <w:basedOn w:val="OPCParaBase"/>
    <w:qFormat/>
    <w:rsid w:val="00C600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0036"/>
    <w:rPr>
      <w:b/>
    </w:rPr>
  </w:style>
  <w:style w:type="paragraph" w:customStyle="1" w:styleId="BoxHeadItalic">
    <w:name w:val="BoxHeadItalic"/>
    <w:aliases w:val="bhi"/>
    <w:basedOn w:val="BoxText"/>
    <w:next w:val="BoxStep"/>
    <w:qFormat/>
    <w:rsid w:val="00C60036"/>
    <w:rPr>
      <w:i/>
    </w:rPr>
  </w:style>
  <w:style w:type="paragraph" w:customStyle="1" w:styleId="BoxList">
    <w:name w:val="BoxList"/>
    <w:aliases w:val="bl"/>
    <w:basedOn w:val="BoxText"/>
    <w:qFormat/>
    <w:rsid w:val="00C60036"/>
    <w:pPr>
      <w:ind w:left="1559" w:hanging="425"/>
    </w:pPr>
  </w:style>
  <w:style w:type="paragraph" w:customStyle="1" w:styleId="BoxNote">
    <w:name w:val="BoxNote"/>
    <w:aliases w:val="bn"/>
    <w:basedOn w:val="BoxText"/>
    <w:qFormat/>
    <w:rsid w:val="00C60036"/>
    <w:pPr>
      <w:tabs>
        <w:tab w:val="left" w:pos="1985"/>
      </w:tabs>
      <w:spacing w:before="122" w:line="198" w:lineRule="exact"/>
      <w:ind w:left="2948" w:hanging="1814"/>
    </w:pPr>
    <w:rPr>
      <w:sz w:val="18"/>
    </w:rPr>
  </w:style>
  <w:style w:type="paragraph" w:customStyle="1" w:styleId="BoxPara">
    <w:name w:val="BoxPara"/>
    <w:aliases w:val="bp"/>
    <w:basedOn w:val="BoxText"/>
    <w:qFormat/>
    <w:rsid w:val="00C60036"/>
    <w:pPr>
      <w:tabs>
        <w:tab w:val="right" w:pos="2268"/>
      </w:tabs>
      <w:ind w:left="2552" w:hanging="1418"/>
    </w:pPr>
  </w:style>
  <w:style w:type="paragraph" w:customStyle="1" w:styleId="BoxStep">
    <w:name w:val="BoxStep"/>
    <w:aliases w:val="bs"/>
    <w:basedOn w:val="BoxText"/>
    <w:qFormat/>
    <w:rsid w:val="00C60036"/>
    <w:pPr>
      <w:ind w:left="1985" w:hanging="851"/>
    </w:pPr>
  </w:style>
  <w:style w:type="character" w:customStyle="1" w:styleId="CharAmPartNo">
    <w:name w:val="CharAmPartNo"/>
    <w:basedOn w:val="OPCCharBase"/>
    <w:qFormat/>
    <w:rsid w:val="00C60036"/>
  </w:style>
  <w:style w:type="character" w:customStyle="1" w:styleId="CharAmPartText">
    <w:name w:val="CharAmPartText"/>
    <w:basedOn w:val="OPCCharBase"/>
    <w:qFormat/>
    <w:rsid w:val="00C60036"/>
  </w:style>
  <w:style w:type="character" w:customStyle="1" w:styleId="CharAmSchNo">
    <w:name w:val="CharAmSchNo"/>
    <w:basedOn w:val="OPCCharBase"/>
    <w:qFormat/>
    <w:rsid w:val="00C60036"/>
  </w:style>
  <w:style w:type="character" w:customStyle="1" w:styleId="CharAmSchText">
    <w:name w:val="CharAmSchText"/>
    <w:basedOn w:val="OPCCharBase"/>
    <w:qFormat/>
    <w:rsid w:val="00C60036"/>
  </w:style>
  <w:style w:type="character" w:customStyle="1" w:styleId="CharBoldItalic">
    <w:name w:val="CharBoldItalic"/>
    <w:basedOn w:val="OPCCharBase"/>
    <w:uiPriority w:val="1"/>
    <w:qFormat/>
    <w:rsid w:val="00C60036"/>
    <w:rPr>
      <w:b/>
      <w:i/>
    </w:rPr>
  </w:style>
  <w:style w:type="character" w:customStyle="1" w:styleId="CharChapNo">
    <w:name w:val="CharChapNo"/>
    <w:basedOn w:val="OPCCharBase"/>
    <w:uiPriority w:val="1"/>
    <w:qFormat/>
    <w:rsid w:val="00C60036"/>
  </w:style>
  <w:style w:type="character" w:customStyle="1" w:styleId="CharChapText">
    <w:name w:val="CharChapText"/>
    <w:basedOn w:val="OPCCharBase"/>
    <w:uiPriority w:val="1"/>
    <w:qFormat/>
    <w:rsid w:val="00C60036"/>
  </w:style>
  <w:style w:type="character" w:customStyle="1" w:styleId="CharDivNo">
    <w:name w:val="CharDivNo"/>
    <w:basedOn w:val="OPCCharBase"/>
    <w:uiPriority w:val="1"/>
    <w:qFormat/>
    <w:rsid w:val="00C60036"/>
  </w:style>
  <w:style w:type="character" w:customStyle="1" w:styleId="CharDivText">
    <w:name w:val="CharDivText"/>
    <w:basedOn w:val="OPCCharBase"/>
    <w:uiPriority w:val="1"/>
    <w:qFormat/>
    <w:rsid w:val="00C60036"/>
  </w:style>
  <w:style w:type="character" w:customStyle="1" w:styleId="CharItalic">
    <w:name w:val="CharItalic"/>
    <w:basedOn w:val="OPCCharBase"/>
    <w:uiPriority w:val="1"/>
    <w:qFormat/>
    <w:rsid w:val="00C60036"/>
    <w:rPr>
      <w:i/>
    </w:rPr>
  </w:style>
  <w:style w:type="character" w:customStyle="1" w:styleId="CharPartNo">
    <w:name w:val="CharPartNo"/>
    <w:basedOn w:val="OPCCharBase"/>
    <w:uiPriority w:val="1"/>
    <w:qFormat/>
    <w:rsid w:val="00C60036"/>
  </w:style>
  <w:style w:type="character" w:customStyle="1" w:styleId="CharPartText">
    <w:name w:val="CharPartText"/>
    <w:basedOn w:val="OPCCharBase"/>
    <w:uiPriority w:val="1"/>
    <w:qFormat/>
    <w:rsid w:val="00C60036"/>
  </w:style>
  <w:style w:type="character" w:customStyle="1" w:styleId="CharSectno">
    <w:name w:val="CharSectno"/>
    <w:basedOn w:val="OPCCharBase"/>
    <w:qFormat/>
    <w:rsid w:val="00C60036"/>
  </w:style>
  <w:style w:type="character" w:customStyle="1" w:styleId="CharSubdNo">
    <w:name w:val="CharSubdNo"/>
    <w:basedOn w:val="OPCCharBase"/>
    <w:uiPriority w:val="1"/>
    <w:qFormat/>
    <w:rsid w:val="00C60036"/>
  </w:style>
  <w:style w:type="character" w:customStyle="1" w:styleId="CharSubdText">
    <w:name w:val="CharSubdText"/>
    <w:basedOn w:val="OPCCharBase"/>
    <w:uiPriority w:val="1"/>
    <w:qFormat/>
    <w:rsid w:val="00C60036"/>
  </w:style>
  <w:style w:type="paragraph" w:customStyle="1" w:styleId="CTA--">
    <w:name w:val="CTA --"/>
    <w:basedOn w:val="OPCParaBase"/>
    <w:next w:val="Normal"/>
    <w:rsid w:val="00C60036"/>
    <w:pPr>
      <w:spacing w:before="60" w:line="240" w:lineRule="atLeast"/>
      <w:ind w:left="142" w:hanging="142"/>
    </w:pPr>
    <w:rPr>
      <w:sz w:val="20"/>
    </w:rPr>
  </w:style>
  <w:style w:type="paragraph" w:customStyle="1" w:styleId="CTA-">
    <w:name w:val="CTA -"/>
    <w:basedOn w:val="OPCParaBase"/>
    <w:rsid w:val="00C60036"/>
    <w:pPr>
      <w:spacing w:before="60" w:line="240" w:lineRule="atLeast"/>
      <w:ind w:left="85" w:hanging="85"/>
    </w:pPr>
    <w:rPr>
      <w:sz w:val="20"/>
    </w:rPr>
  </w:style>
  <w:style w:type="paragraph" w:customStyle="1" w:styleId="CTA---">
    <w:name w:val="CTA ---"/>
    <w:basedOn w:val="OPCParaBase"/>
    <w:next w:val="Normal"/>
    <w:rsid w:val="00C60036"/>
    <w:pPr>
      <w:spacing w:before="60" w:line="240" w:lineRule="atLeast"/>
      <w:ind w:left="198" w:hanging="198"/>
    </w:pPr>
    <w:rPr>
      <w:sz w:val="20"/>
    </w:rPr>
  </w:style>
  <w:style w:type="paragraph" w:customStyle="1" w:styleId="CTA----">
    <w:name w:val="CTA ----"/>
    <w:basedOn w:val="OPCParaBase"/>
    <w:next w:val="Normal"/>
    <w:rsid w:val="00C60036"/>
    <w:pPr>
      <w:spacing w:before="60" w:line="240" w:lineRule="atLeast"/>
      <w:ind w:left="255" w:hanging="255"/>
    </w:pPr>
    <w:rPr>
      <w:sz w:val="20"/>
    </w:rPr>
  </w:style>
  <w:style w:type="paragraph" w:customStyle="1" w:styleId="CTA1a">
    <w:name w:val="CTA 1(a)"/>
    <w:basedOn w:val="OPCParaBase"/>
    <w:rsid w:val="00C60036"/>
    <w:pPr>
      <w:tabs>
        <w:tab w:val="right" w:pos="414"/>
      </w:tabs>
      <w:spacing w:before="40" w:line="240" w:lineRule="atLeast"/>
      <w:ind w:left="675" w:hanging="675"/>
    </w:pPr>
    <w:rPr>
      <w:sz w:val="20"/>
    </w:rPr>
  </w:style>
  <w:style w:type="paragraph" w:customStyle="1" w:styleId="CTA1ai">
    <w:name w:val="CTA 1(a)(i)"/>
    <w:basedOn w:val="OPCParaBase"/>
    <w:rsid w:val="00C60036"/>
    <w:pPr>
      <w:tabs>
        <w:tab w:val="right" w:pos="1004"/>
      </w:tabs>
      <w:spacing w:before="40" w:line="240" w:lineRule="atLeast"/>
      <w:ind w:left="1253" w:hanging="1253"/>
    </w:pPr>
    <w:rPr>
      <w:sz w:val="20"/>
    </w:rPr>
  </w:style>
  <w:style w:type="paragraph" w:customStyle="1" w:styleId="CTA2a">
    <w:name w:val="CTA 2(a)"/>
    <w:basedOn w:val="OPCParaBase"/>
    <w:rsid w:val="00C60036"/>
    <w:pPr>
      <w:tabs>
        <w:tab w:val="right" w:pos="482"/>
      </w:tabs>
      <w:spacing w:before="40" w:line="240" w:lineRule="atLeast"/>
      <w:ind w:left="748" w:hanging="748"/>
    </w:pPr>
    <w:rPr>
      <w:sz w:val="20"/>
    </w:rPr>
  </w:style>
  <w:style w:type="paragraph" w:customStyle="1" w:styleId="CTA2ai">
    <w:name w:val="CTA 2(a)(i)"/>
    <w:basedOn w:val="OPCParaBase"/>
    <w:rsid w:val="00C60036"/>
    <w:pPr>
      <w:tabs>
        <w:tab w:val="right" w:pos="1089"/>
      </w:tabs>
      <w:spacing w:before="40" w:line="240" w:lineRule="atLeast"/>
      <w:ind w:left="1327" w:hanging="1327"/>
    </w:pPr>
    <w:rPr>
      <w:sz w:val="20"/>
    </w:rPr>
  </w:style>
  <w:style w:type="paragraph" w:customStyle="1" w:styleId="CTA3a">
    <w:name w:val="CTA 3(a)"/>
    <w:basedOn w:val="OPCParaBase"/>
    <w:rsid w:val="00C60036"/>
    <w:pPr>
      <w:tabs>
        <w:tab w:val="right" w:pos="556"/>
      </w:tabs>
      <w:spacing w:before="40" w:line="240" w:lineRule="atLeast"/>
      <w:ind w:left="805" w:hanging="805"/>
    </w:pPr>
    <w:rPr>
      <w:sz w:val="20"/>
    </w:rPr>
  </w:style>
  <w:style w:type="paragraph" w:customStyle="1" w:styleId="CTA3ai">
    <w:name w:val="CTA 3(a)(i)"/>
    <w:basedOn w:val="OPCParaBase"/>
    <w:rsid w:val="00C60036"/>
    <w:pPr>
      <w:tabs>
        <w:tab w:val="right" w:pos="1140"/>
      </w:tabs>
      <w:spacing w:before="40" w:line="240" w:lineRule="atLeast"/>
      <w:ind w:left="1361" w:hanging="1361"/>
    </w:pPr>
    <w:rPr>
      <w:sz w:val="20"/>
    </w:rPr>
  </w:style>
  <w:style w:type="paragraph" w:customStyle="1" w:styleId="CTA4a">
    <w:name w:val="CTA 4(a)"/>
    <w:basedOn w:val="OPCParaBase"/>
    <w:rsid w:val="00C60036"/>
    <w:pPr>
      <w:tabs>
        <w:tab w:val="right" w:pos="624"/>
      </w:tabs>
      <w:spacing w:before="40" w:line="240" w:lineRule="atLeast"/>
      <w:ind w:left="873" w:hanging="873"/>
    </w:pPr>
    <w:rPr>
      <w:sz w:val="20"/>
    </w:rPr>
  </w:style>
  <w:style w:type="paragraph" w:customStyle="1" w:styleId="CTA4ai">
    <w:name w:val="CTA 4(a)(i)"/>
    <w:basedOn w:val="OPCParaBase"/>
    <w:rsid w:val="00C60036"/>
    <w:pPr>
      <w:tabs>
        <w:tab w:val="right" w:pos="1213"/>
      </w:tabs>
      <w:spacing w:before="40" w:line="240" w:lineRule="atLeast"/>
      <w:ind w:left="1452" w:hanging="1452"/>
    </w:pPr>
    <w:rPr>
      <w:sz w:val="20"/>
    </w:rPr>
  </w:style>
  <w:style w:type="paragraph" w:customStyle="1" w:styleId="CTACAPS">
    <w:name w:val="CTA CAPS"/>
    <w:basedOn w:val="OPCParaBase"/>
    <w:rsid w:val="00C60036"/>
    <w:pPr>
      <w:spacing w:before="60" w:line="240" w:lineRule="atLeast"/>
    </w:pPr>
    <w:rPr>
      <w:sz w:val="20"/>
    </w:rPr>
  </w:style>
  <w:style w:type="paragraph" w:customStyle="1" w:styleId="CTAright">
    <w:name w:val="CTA right"/>
    <w:basedOn w:val="OPCParaBase"/>
    <w:rsid w:val="00C60036"/>
    <w:pPr>
      <w:spacing w:before="60" w:line="240" w:lineRule="auto"/>
      <w:jc w:val="right"/>
    </w:pPr>
    <w:rPr>
      <w:sz w:val="20"/>
    </w:rPr>
  </w:style>
  <w:style w:type="paragraph" w:customStyle="1" w:styleId="subsection">
    <w:name w:val="subsection"/>
    <w:aliases w:val="ss"/>
    <w:basedOn w:val="OPCParaBase"/>
    <w:link w:val="subsectionChar"/>
    <w:rsid w:val="00C60036"/>
    <w:pPr>
      <w:tabs>
        <w:tab w:val="right" w:pos="1021"/>
      </w:tabs>
      <w:spacing w:before="180" w:line="240" w:lineRule="auto"/>
      <w:ind w:left="1134" w:hanging="1134"/>
    </w:pPr>
  </w:style>
  <w:style w:type="paragraph" w:customStyle="1" w:styleId="Definition">
    <w:name w:val="Definition"/>
    <w:aliases w:val="dd"/>
    <w:basedOn w:val="OPCParaBase"/>
    <w:rsid w:val="00C60036"/>
    <w:pPr>
      <w:spacing w:before="180" w:line="240" w:lineRule="auto"/>
      <w:ind w:left="1134"/>
    </w:pPr>
  </w:style>
  <w:style w:type="paragraph" w:customStyle="1" w:styleId="ETAsubitem">
    <w:name w:val="ETA(subitem)"/>
    <w:basedOn w:val="OPCParaBase"/>
    <w:rsid w:val="00C60036"/>
    <w:pPr>
      <w:tabs>
        <w:tab w:val="right" w:pos="340"/>
      </w:tabs>
      <w:spacing w:before="60" w:line="240" w:lineRule="auto"/>
      <w:ind w:left="454" w:hanging="454"/>
    </w:pPr>
    <w:rPr>
      <w:sz w:val="20"/>
    </w:rPr>
  </w:style>
  <w:style w:type="paragraph" w:customStyle="1" w:styleId="ETApara">
    <w:name w:val="ETA(para)"/>
    <w:basedOn w:val="OPCParaBase"/>
    <w:rsid w:val="00C60036"/>
    <w:pPr>
      <w:tabs>
        <w:tab w:val="right" w:pos="754"/>
      </w:tabs>
      <w:spacing w:before="60" w:line="240" w:lineRule="auto"/>
      <w:ind w:left="828" w:hanging="828"/>
    </w:pPr>
    <w:rPr>
      <w:sz w:val="20"/>
    </w:rPr>
  </w:style>
  <w:style w:type="paragraph" w:customStyle="1" w:styleId="ETAsubpara">
    <w:name w:val="ETA(subpara)"/>
    <w:basedOn w:val="OPCParaBase"/>
    <w:rsid w:val="00C60036"/>
    <w:pPr>
      <w:tabs>
        <w:tab w:val="right" w:pos="1083"/>
      </w:tabs>
      <w:spacing w:before="60" w:line="240" w:lineRule="auto"/>
      <w:ind w:left="1191" w:hanging="1191"/>
    </w:pPr>
    <w:rPr>
      <w:sz w:val="20"/>
    </w:rPr>
  </w:style>
  <w:style w:type="paragraph" w:customStyle="1" w:styleId="ETAsub-subpara">
    <w:name w:val="ETA(sub-subpara)"/>
    <w:basedOn w:val="OPCParaBase"/>
    <w:rsid w:val="00C60036"/>
    <w:pPr>
      <w:tabs>
        <w:tab w:val="right" w:pos="1412"/>
      </w:tabs>
      <w:spacing w:before="60" w:line="240" w:lineRule="auto"/>
      <w:ind w:left="1525" w:hanging="1525"/>
    </w:pPr>
    <w:rPr>
      <w:sz w:val="20"/>
    </w:rPr>
  </w:style>
  <w:style w:type="paragraph" w:customStyle="1" w:styleId="Formula">
    <w:name w:val="Formula"/>
    <w:basedOn w:val="OPCParaBase"/>
    <w:rsid w:val="00C60036"/>
    <w:pPr>
      <w:spacing w:line="240" w:lineRule="auto"/>
      <w:ind w:left="1134"/>
    </w:pPr>
    <w:rPr>
      <w:sz w:val="20"/>
    </w:rPr>
  </w:style>
  <w:style w:type="paragraph" w:styleId="Header">
    <w:name w:val="header"/>
    <w:basedOn w:val="OPCParaBase"/>
    <w:link w:val="HeaderChar"/>
    <w:unhideWhenUsed/>
    <w:rsid w:val="00C600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0036"/>
    <w:rPr>
      <w:rFonts w:eastAsia="Times New Roman" w:cs="Times New Roman"/>
      <w:sz w:val="16"/>
      <w:lang w:eastAsia="en-AU"/>
    </w:rPr>
  </w:style>
  <w:style w:type="paragraph" w:customStyle="1" w:styleId="House">
    <w:name w:val="House"/>
    <w:basedOn w:val="OPCParaBase"/>
    <w:rsid w:val="00C60036"/>
    <w:pPr>
      <w:spacing w:line="240" w:lineRule="auto"/>
    </w:pPr>
    <w:rPr>
      <w:sz w:val="28"/>
    </w:rPr>
  </w:style>
  <w:style w:type="paragraph" w:customStyle="1" w:styleId="Item">
    <w:name w:val="Item"/>
    <w:aliases w:val="i"/>
    <w:basedOn w:val="OPCParaBase"/>
    <w:next w:val="ItemHead"/>
    <w:rsid w:val="00C60036"/>
    <w:pPr>
      <w:keepLines/>
      <w:spacing w:before="80" w:line="240" w:lineRule="auto"/>
      <w:ind w:left="709"/>
    </w:pPr>
  </w:style>
  <w:style w:type="paragraph" w:customStyle="1" w:styleId="ItemHead">
    <w:name w:val="ItemHead"/>
    <w:aliases w:val="ih"/>
    <w:basedOn w:val="OPCParaBase"/>
    <w:next w:val="Item"/>
    <w:rsid w:val="00C600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0036"/>
    <w:pPr>
      <w:spacing w:line="240" w:lineRule="auto"/>
    </w:pPr>
    <w:rPr>
      <w:b/>
      <w:sz w:val="32"/>
    </w:rPr>
  </w:style>
  <w:style w:type="paragraph" w:customStyle="1" w:styleId="notedraft">
    <w:name w:val="note(draft)"/>
    <w:aliases w:val="nd"/>
    <w:basedOn w:val="OPCParaBase"/>
    <w:rsid w:val="00C60036"/>
    <w:pPr>
      <w:spacing w:before="240" w:line="240" w:lineRule="auto"/>
      <w:ind w:left="284" w:hanging="284"/>
    </w:pPr>
    <w:rPr>
      <w:i/>
      <w:sz w:val="24"/>
    </w:rPr>
  </w:style>
  <w:style w:type="paragraph" w:customStyle="1" w:styleId="notemargin">
    <w:name w:val="note(margin)"/>
    <w:aliases w:val="nm"/>
    <w:basedOn w:val="OPCParaBase"/>
    <w:rsid w:val="00C60036"/>
    <w:pPr>
      <w:tabs>
        <w:tab w:val="left" w:pos="709"/>
      </w:tabs>
      <w:spacing w:before="122" w:line="198" w:lineRule="exact"/>
      <w:ind w:left="709" w:hanging="709"/>
    </w:pPr>
    <w:rPr>
      <w:sz w:val="18"/>
    </w:rPr>
  </w:style>
  <w:style w:type="paragraph" w:customStyle="1" w:styleId="noteToPara">
    <w:name w:val="noteToPara"/>
    <w:aliases w:val="ntp"/>
    <w:basedOn w:val="OPCParaBase"/>
    <w:rsid w:val="00C60036"/>
    <w:pPr>
      <w:spacing w:before="122" w:line="198" w:lineRule="exact"/>
      <w:ind w:left="2353" w:hanging="709"/>
    </w:pPr>
    <w:rPr>
      <w:sz w:val="18"/>
    </w:rPr>
  </w:style>
  <w:style w:type="paragraph" w:customStyle="1" w:styleId="noteParlAmend">
    <w:name w:val="note(ParlAmend)"/>
    <w:aliases w:val="npp"/>
    <w:basedOn w:val="OPCParaBase"/>
    <w:next w:val="ParlAmend"/>
    <w:rsid w:val="00C60036"/>
    <w:pPr>
      <w:spacing w:line="240" w:lineRule="auto"/>
      <w:jc w:val="right"/>
    </w:pPr>
    <w:rPr>
      <w:rFonts w:ascii="Arial" w:hAnsi="Arial"/>
      <w:b/>
      <w:i/>
    </w:rPr>
  </w:style>
  <w:style w:type="paragraph" w:customStyle="1" w:styleId="Page1">
    <w:name w:val="Page1"/>
    <w:basedOn w:val="OPCParaBase"/>
    <w:rsid w:val="00C60036"/>
    <w:pPr>
      <w:spacing w:before="5600" w:line="240" w:lineRule="auto"/>
    </w:pPr>
    <w:rPr>
      <w:b/>
      <w:sz w:val="32"/>
    </w:rPr>
  </w:style>
  <w:style w:type="paragraph" w:customStyle="1" w:styleId="PageBreak">
    <w:name w:val="PageBreak"/>
    <w:aliases w:val="pb"/>
    <w:basedOn w:val="OPCParaBase"/>
    <w:rsid w:val="00C60036"/>
    <w:pPr>
      <w:spacing w:line="240" w:lineRule="auto"/>
    </w:pPr>
    <w:rPr>
      <w:sz w:val="20"/>
    </w:rPr>
  </w:style>
  <w:style w:type="paragraph" w:customStyle="1" w:styleId="paragraphsub">
    <w:name w:val="paragraph(sub)"/>
    <w:aliases w:val="aa"/>
    <w:basedOn w:val="OPCParaBase"/>
    <w:rsid w:val="00C60036"/>
    <w:pPr>
      <w:tabs>
        <w:tab w:val="right" w:pos="1985"/>
      </w:tabs>
      <w:spacing w:before="40" w:line="240" w:lineRule="auto"/>
      <w:ind w:left="2098" w:hanging="2098"/>
    </w:pPr>
  </w:style>
  <w:style w:type="paragraph" w:customStyle="1" w:styleId="paragraphsub-sub">
    <w:name w:val="paragraph(sub-sub)"/>
    <w:aliases w:val="aaa"/>
    <w:basedOn w:val="OPCParaBase"/>
    <w:rsid w:val="00C60036"/>
    <w:pPr>
      <w:tabs>
        <w:tab w:val="right" w:pos="2722"/>
      </w:tabs>
      <w:spacing w:before="40" w:line="240" w:lineRule="auto"/>
      <w:ind w:left="2835" w:hanging="2835"/>
    </w:pPr>
  </w:style>
  <w:style w:type="paragraph" w:customStyle="1" w:styleId="paragraph">
    <w:name w:val="paragraph"/>
    <w:aliases w:val="a"/>
    <w:basedOn w:val="OPCParaBase"/>
    <w:link w:val="paragraphChar"/>
    <w:rsid w:val="00C60036"/>
    <w:pPr>
      <w:tabs>
        <w:tab w:val="right" w:pos="1531"/>
      </w:tabs>
      <w:spacing w:before="40" w:line="240" w:lineRule="auto"/>
      <w:ind w:left="1644" w:hanging="1644"/>
    </w:pPr>
  </w:style>
  <w:style w:type="paragraph" w:customStyle="1" w:styleId="ParlAmend">
    <w:name w:val="ParlAmend"/>
    <w:aliases w:val="pp"/>
    <w:basedOn w:val="OPCParaBase"/>
    <w:rsid w:val="00C60036"/>
    <w:pPr>
      <w:spacing w:before="240" w:line="240" w:lineRule="atLeast"/>
      <w:ind w:hanging="567"/>
    </w:pPr>
    <w:rPr>
      <w:sz w:val="24"/>
    </w:rPr>
  </w:style>
  <w:style w:type="paragraph" w:customStyle="1" w:styleId="Penalty">
    <w:name w:val="Penalty"/>
    <w:basedOn w:val="OPCParaBase"/>
    <w:rsid w:val="00C60036"/>
    <w:pPr>
      <w:tabs>
        <w:tab w:val="left" w:pos="2977"/>
      </w:tabs>
      <w:spacing w:before="180" w:line="240" w:lineRule="auto"/>
      <w:ind w:left="1985" w:hanging="851"/>
    </w:pPr>
  </w:style>
  <w:style w:type="paragraph" w:customStyle="1" w:styleId="Portfolio">
    <w:name w:val="Portfolio"/>
    <w:basedOn w:val="OPCParaBase"/>
    <w:rsid w:val="00C60036"/>
    <w:pPr>
      <w:spacing w:line="240" w:lineRule="auto"/>
    </w:pPr>
    <w:rPr>
      <w:i/>
      <w:sz w:val="20"/>
    </w:rPr>
  </w:style>
  <w:style w:type="paragraph" w:customStyle="1" w:styleId="Preamble">
    <w:name w:val="Preamble"/>
    <w:basedOn w:val="OPCParaBase"/>
    <w:next w:val="Normal"/>
    <w:rsid w:val="00C600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0036"/>
    <w:pPr>
      <w:spacing w:line="240" w:lineRule="auto"/>
    </w:pPr>
    <w:rPr>
      <w:i/>
      <w:sz w:val="20"/>
    </w:rPr>
  </w:style>
  <w:style w:type="paragraph" w:customStyle="1" w:styleId="Session">
    <w:name w:val="Session"/>
    <w:basedOn w:val="OPCParaBase"/>
    <w:rsid w:val="00C60036"/>
    <w:pPr>
      <w:spacing w:line="240" w:lineRule="auto"/>
    </w:pPr>
    <w:rPr>
      <w:sz w:val="28"/>
    </w:rPr>
  </w:style>
  <w:style w:type="paragraph" w:customStyle="1" w:styleId="Sponsor">
    <w:name w:val="Sponsor"/>
    <w:basedOn w:val="OPCParaBase"/>
    <w:rsid w:val="00C60036"/>
    <w:pPr>
      <w:spacing w:line="240" w:lineRule="auto"/>
    </w:pPr>
    <w:rPr>
      <w:i/>
    </w:rPr>
  </w:style>
  <w:style w:type="paragraph" w:customStyle="1" w:styleId="Subitem">
    <w:name w:val="Subitem"/>
    <w:aliases w:val="iss"/>
    <w:basedOn w:val="OPCParaBase"/>
    <w:rsid w:val="00C60036"/>
    <w:pPr>
      <w:spacing w:before="180" w:line="240" w:lineRule="auto"/>
      <w:ind w:left="709" w:hanging="709"/>
    </w:pPr>
  </w:style>
  <w:style w:type="paragraph" w:customStyle="1" w:styleId="SubitemHead">
    <w:name w:val="SubitemHead"/>
    <w:aliases w:val="issh"/>
    <w:basedOn w:val="OPCParaBase"/>
    <w:rsid w:val="00C600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0036"/>
    <w:pPr>
      <w:spacing w:before="40" w:line="240" w:lineRule="auto"/>
      <w:ind w:left="1134"/>
    </w:pPr>
  </w:style>
  <w:style w:type="paragraph" w:customStyle="1" w:styleId="SubsectionHead">
    <w:name w:val="SubsectionHead"/>
    <w:aliases w:val="ssh"/>
    <w:basedOn w:val="OPCParaBase"/>
    <w:next w:val="subsection"/>
    <w:rsid w:val="00C60036"/>
    <w:pPr>
      <w:keepNext/>
      <w:keepLines/>
      <w:spacing w:before="240" w:line="240" w:lineRule="auto"/>
      <w:ind w:left="1134"/>
    </w:pPr>
    <w:rPr>
      <w:i/>
    </w:rPr>
  </w:style>
  <w:style w:type="paragraph" w:customStyle="1" w:styleId="Tablea">
    <w:name w:val="Table(a)"/>
    <w:aliases w:val="ta"/>
    <w:basedOn w:val="OPCParaBase"/>
    <w:rsid w:val="00C60036"/>
    <w:pPr>
      <w:spacing w:before="60" w:line="240" w:lineRule="auto"/>
      <w:ind w:left="284" w:hanging="284"/>
    </w:pPr>
    <w:rPr>
      <w:sz w:val="20"/>
    </w:rPr>
  </w:style>
  <w:style w:type="paragraph" w:customStyle="1" w:styleId="TableAA">
    <w:name w:val="Table(AA)"/>
    <w:aliases w:val="taaa"/>
    <w:basedOn w:val="OPCParaBase"/>
    <w:rsid w:val="00C600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00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0036"/>
    <w:pPr>
      <w:spacing w:before="60" w:line="240" w:lineRule="atLeast"/>
    </w:pPr>
    <w:rPr>
      <w:sz w:val="20"/>
    </w:rPr>
  </w:style>
  <w:style w:type="paragraph" w:customStyle="1" w:styleId="TLPBoxTextnote">
    <w:name w:val="TLPBoxText(note"/>
    <w:aliases w:val="right)"/>
    <w:basedOn w:val="OPCParaBase"/>
    <w:rsid w:val="00C600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00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0036"/>
    <w:pPr>
      <w:spacing w:before="122" w:line="198" w:lineRule="exact"/>
      <w:ind w:left="1985" w:hanging="851"/>
      <w:jc w:val="right"/>
    </w:pPr>
    <w:rPr>
      <w:sz w:val="18"/>
    </w:rPr>
  </w:style>
  <w:style w:type="paragraph" w:customStyle="1" w:styleId="TLPTableBullet">
    <w:name w:val="TLPTableBullet"/>
    <w:aliases w:val="ttb"/>
    <w:basedOn w:val="OPCParaBase"/>
    <w:rsid w:val="00C60036"/>
    <w:pPr>
      <w:spacing w:line="240" w:lineRule="exact"/>
      <w:ind w:left="284" w:hanging="284"/>
    </w:pPr>
    <w:rPr>
      <w:sz w:val="20"/>
    </w:rPr>
  </w:style>
  <w:style w:type="paragraph" w:styleId="TOC1">
    <w:name w:val="toc 1"/>
    <w:basedOn w:val="Normal"/>
    <w:next w:val="Normal"/>
    <w:uiPriority w:val="39"/>
    <w:unhideWhenUsed/>
    <w:rsid w:val="00C6003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6003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6003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6003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6003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6003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6003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6003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6003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60036"/>
    <w:pPr>
      <w:keepLines/>
      <w:spacing w:before="240" w:after="120" w:line="240" w:lineRule="auto"/>
      <w:ind w:left="794"/>
    </w:pPr>
    <w:rPr>
      <w:b/>
      <w:kern w:val="28"/>
      <w:sz w:val="20"/>
    </w:rPr>
  </w:style>
  <w:style w:type="paragraph" w:customStyle="1" w:styleId="TofSectsHeading">
    <w:name w:val="TofSects(Heading)"/>
    <w:basedOn w:val="OPCParaBase"/>
    <w:rsid w:val="00C60036"/>
    <w:pPr>
      <w:spacing w:before="240" w:after="120" w:line="240" w:lineRule="auto"/>
    </w:pPr>
    <w:rPr>
      <w:b/>
      <w:sz w:val="24"/>
    </w:rPr>
  </w:style>
  <w:style w:type="paragraph" w:customStyle="1" w:styleId="TofSectsSection">
    <w:name w:val="TofSects(Section)"/>
    <w:basedOn w:val="OPCParaBase"/>
    <w:rsid w:val="00C60036"/>
    <w:pPr>
      <w:keepLines/>
      <w:spacing w:before="40" w:line="240" w:lineRule="auto"/>
      <w:ind w:left="1588" w:hanging="794"/>
    </w:pPr>
    <w:rPr>
      <w:kern w:val="28"/>
      <w:sz w:val="18"/>
    </w:rPr>
  </w:style>
  <w:style w:type="paragraph" w:customStyle="1" w:styleId="TofSectsSubdiv">
    <w:name w:val="TofSects(Subdiv)"/>
    <w:basedOn w:val="OPCParaBase"/>
    <w:rsid w:val="00C60036"/>
    <w:pPr>
      <w:keepLines/>
      <w:spacing w:before="80" w:line="240" w:lineRule="auto"/>
      <w:ind w:left="1588" w:hanging="794"/>
    </w:pPr>
    <w:rPr>
      <w:kern w:val="28"/>
    </w:rPr>
  </w:style>
  <w:style w:type="paragraph" w:customStyle="1" w:styleId="WRStyle">
    <w:name w:val="WR Style"/>
    <w:aliases w:val="WR"/>
    <w:basedOn w:val="OPCParaBase"/>
    <w:rsid w:val="00C60036"/>
    <w:pPr>
      <w:spacing w:before="240" w:line="240" w:lineRule="auto"/>
      <w:ind w:left="284" w:hanging="284"/>
    </w:pPr>
    <w:rPr>
      <w:b/>
      <w:i/>
      <w:kern w:val="28"/>
      <w:sz w:val="24"/>
    </w:rPr>
  </w:style>
  <w:style w:type="paragraph" w:customStyle="1" w:styleId="notepara">
    <w:name w:val="note(para)"/>
    <w:aliases w:val="na"/>
    <w:basedOn w:val="OPCParaBase"/>
    <w:rsid w:val="00C60036"/>
    <w:pPr>
      <w:spacing w:before="40" w:line="198" w:lineRule="exact"/>
      <w:ind w:left="2354" w:hanging="369"/>
    </w:pPr>
    <w:rPr>
      <w:sz w:val="18"/>
    </w:rPr>
  </w:style>
  <w:style w:type="paragraph" w:styleId="Footer">
    <w:name w:val="footer"/>
    <w:link w:val="FooterChar"/>
    <w:rsid w:val="00C600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0036"/>
    <w:rPr>
      <w:rFonts w:eastAsia="Times New Roman" w:cs="Times New Roman"/>
      <w:sz w:val="22"/>
      <w:szCs w:val="24"/>
      <w:lang w:eastAsia="en-AU"/>
    </w:rPr>
  </w:style>
  <w:style w:type="character" w:styleId="LineNumber">
    <w:name w:val="line number"/>
    <w:basedOn w:val="OPCCharBase"/>
    <w:uiPriority w:val="99"/>
    <w:unhideWhenUsed/>
    <w:rsid w:val="00C60036"/>
    <w:rPr>
      <w:sz w:val="16"/>
    </w:rPr>
  </w:style>
  <w:style w:type="table" w:customStyle="1" w:styleId="CFlag">
    <w:name w:val="CFlag"/>
    <w:basedOn w:val="TableNormal"/>
    <w:uiPriority w:val="99"/>
    <w:rsid w:val="00C60036"/>
    <w:rPr>
      <w:rFonts w:eastAsia="Times New Roman" w:cs="Times New Roman"/>
      <w:lang w:eastAsia="en-AU"/>
    </w:rPr>
    <w:tblPr/>
  </w:style>
  <w:style w:type="paragraph" w:styleId="BalloonText">
    <w:name w:val="Balloon Text"/>
    <w:basedOn w:val="Normal"/>
    <w:link w:val="BalloonTextChar"/>
    <w:uiPriority w:val="99"/>
    <w:unhideWhenUsed/>
    <w:rsid w:val="00C600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0036"/>
    <w:rPr>
      <w:rFonts w:ascii="Tahoma" w:hAnsi="Tahoma" w:cs="Tahoma"/>
      <w:sz w:val="16"/>
      <w:szCs w:val="16"/>
    </w:rPr>
  </w:style>
  <w:style w:type="table" w:styleId="TableGrid">
    <w:name w:val="Table Grid"/>
    <w:basedOn w:val="TableNormal"/>
    <w:uiPriority w:val="59"/>
    <w:rsid w:val="00C6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60036"/>
    <w:rPr>
      <w:b/>
      <w:sz w:val="28"/>
      <w:szCs w:val="32"/>
    </w:rPr>
  </w:style>
  <w:style w:type="paragraph" w:customStyle="1" w:styleId="LegislationMadeUnder">
    <w:name w:val="LegislationMadeUnder"/>
    <w:basedOn w:val="OPCParaBase"/>
    <w:next w:val="Normal"/>
    <w:rsid w:val="00C60036"/>
    <w:rPr>
      <w:i/>
      <w:sz w:val="32"/>
      <w:szCs w:val="32"/>
    </w:rPr>
  </w:style>
  <w:style w:type="paragraph" w:customStyle="1" w:styleId="SignCoverPageEnd">
    <w:name w:val="SignCoverPageEnd"/>
    <w:basedOn w:val="OPCParaBase"/>
    <w:next w:val="Normal"/>
    <w:rsid w:val="00C600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0036"/>
    <w:pPr>
      <w:pBdr>
        <w:top w:val="single" w:sz="4" w:space="1" w:color="auto"/>
      </w:pBdr>
      <w:spacing w:before="360"/>
      <w:ind w:right="397"/>
      <w:jc w:val="both"/>
    </w:pPr>
  </w:style>
  <w:style w:type="paragraph" w:customStyle="1" w:styleId="NotesHeading1">
    <w:name w:val="NotesHeading 1"/>
    <w:basedOn w:val="OPCParaBase"/>
    <w:next w:val="Normal"/>
    <w:rsid w:val="00C60036"/>
    <w:rPr>
      <w:b/>
      <w:sz w:val="28"/>
      <w:szCs w:val="28"/>
    </w:rPr>
  </w:style>
  <w:style w:type="paragraph" w:customStyle="1" w:styleId="NotesHeading2">
    <w:name w:val="NotesHeading 2"/>
    <w:basedOn w:val="OPCParaBase"/>
    <w:next w:val="Normal"/>
    <w:rsid w:val="00C60036"/>
    <w:rPr>
      <w:b/>
      <w:sz w:val="28"/>
      <w:szCs w:val="28"/>
    </w:rPr>
  </w:style>
  <w:style w:type="paragraph" w:customStyle="1" w:styleId="ENotesText">
    <w:name w:val="ENotesText"/>
    <w:aliases w:val="Ent"/>
    <w:basedOn w:val="OPCParaBase"/>
    <w:next w:val="Normal"/>
    <w:rsid w:val="00C60036"/>
    <w:pPr>
      <w:spacing w:before="120"/>
    </w:pPr>
  </w:style>
  <w:style w:type="paragraph" w:customStyle="1" w:styleId="CompiledActNo">
    <w:name w:val="CompiledActNo"/>
    <w:basedOn w:val="OPCParaBase"/>
    <w:next w:val="Normal"/>
    <w:rsid w:val="00C60036"/>
    <w:rPr>
      <w:b/>
      <w:sz w:val="24"/>
      <w:szCs w:val="24"/>
    </w:rPr>
  </w:style>
  <w:style w:type="paragraph" w:customStyle="1" w:styleId="CompiledMadeUnder">
    <w:name w:val="CompiledMadeUnder"/>
    <w:basedOn w:val="OPCParaBase"/>
    <w:next w:val="Normal"/>
    <w:rsid w:val="00C60036"/>
    <w:rPr>
      <w:i/>
      <w:sz w:val="24"/>
      <w:szCs w:val="24"/>
    </w:rPr>
  </w:style>
  <w:style w:type="paragraph" w:customStyle="1" w:styleId="Paragraphsub-sub-sub">
    <w:name w:val="Paragraph(sub-sub-sub)"/>
    <w:aliases w:val="aaaa"/>
    <w:basedOn w:val="OPCParaBase"/>
    <w:rsid w:val="00C600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00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00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00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003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0036"/>
    <w:pPr>
      <w:spacing w:before="60" w:line="240" w:lineRule="auto"/>
    </w:pPr>
    <w:rPr>
      <w:rFonts w:cs="Arial"/>
      <w:sz w:val="20"/>
      <w:szCs w:val="22"/>
    </w:rPr>
  </w:style>
  <w:style w:type="paragraph" w:customStyle="1" w:styleId="NoteToSubpara">
    <w:name w:val="NoteToSubpara"/>
    <w:aliases w:val="nts"/>
    <w:basedOn w:val="OPCParaBase"/>
    <w:rsid w:val="00C60036"/>
    <w:pPr>
      <w:spacing w:before="40" w:line="198" w:lineRule="exact"/>
      <w:ind w:left="2835" w:hanging="709"/>
    </w:pPr>
    <w:rPr>
      <w:sz w:val="18"/>
    </w:rPr>
  </w:style>
  <w:style w:type="paragraph" w:customStyle="1" w:styleId="ENoteTableHeading">
    <w:name w:val="ENoteTableHeading"/>
    <w:aliases w:val="enth"/>
    <w:basedOn w:val="OPCParaBase"/>
    <w:rsid w:val="00C60036"/>
    <w:pPr>
      <w:keepNext/>
      <w:spacing w:before="60" w:line="240" w:lineRule="atLeast"/>
    </w:pPr>
    <w:rPr>
      <w:rFonts w:ascii="Arial" w:hAnsi="Arial"/>
      <w:b/>
      <w:sz w:val="16"/>
    </w:rPr>
  </w:style>
  <w:style w:type="paragraph" w:customStyle="1" w:styleId="ENoteTTi">
    <w:name w:val="ENoteTTi"/>
    <w:aliases w:val="entti"/>
    <w:basedOn w:val="OPCParaBase"/>
    <w:rsid w:val="00C60036"/>
    <w:pPr>
      <w:keepNext/>
      <w:spacing w:before="60" w:line="240" w:lineRule="atLeast"/>
      <w:ind w:left="170"/>
    </w:pPr>
    <w:rPr>
      <w:sz w:val="16"/>
    </w:rPr>
  </w:style>
  <w:style w:type="paragraph" w:customStyle="1" w:styleId="ENotesHeading1">
    <w:name w:val="ENotesHeading 1"/>
    <w:aliases w:val="Enh1"/>
    <w:basedOn w:val="OPCParaBase"/>
    <w:next w:val="Normal"/>
    <w:rsid w:val="00C60036"/>
    <w:pPr>
      <w:spacing w:before="120"/>
      <w:outlineLvl w:val="1"/>
    </w:pPr>
    <w:rPr>
      <w:b/>
      <w:sz w:val="28"/>
      <w:szCs w:val="28"/>
    </w:rPr>
  </w:style>
  <w:style w:type="paragraph" w:customStyle="1" w:styleId="ENotesHeading2">
    <w:name w:val="ENotesHeading 2"/>
    <w:aliases w:val="Enh2"/>
    <w:basedOn w:val="OPCParaBase"/>
    <w:next w:val="Normal"/>
    <w:rsid w:val="00C60036"/>
    <w:pPr>
      <w:spacing w:before="120" w:after="120"/>
      <w:outlineLvl w:val="2"/>
    </w:pPr>
    <w:rPr>
      <w:b/>
      <w:sz w:val="24"/>
      <w:szCs w:val="28"/>
    </w:rPr>
  </w:style>
  <w:style w:type="paragraph" w:customStyle="1" w:styleId="ENoteTTIndentHeading">
    <w:name w:val="ENoteTTIndentHeading"/>
    <w:aliases w:val="enTTHi"/>
    <w:basedOn w:val="OPCParaBase"/>
    <w:rsid w:val="00C600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0036"/>
    <w:pPr>
      <w:spacing w:before="60" w:line="240" w:lineRule="atLeast"/>
    </w:pPr>
    <w:rPr>
      <w:sz w:val="16"/>
    </w:rPr>
  </w:style>
  <w:style w:type="paragraph" w:customStyle="1" w:styleId="MadeunderText">
    <w:name w:val="MadeunderText"/>
    <w:basedOn w:val="OPCParaBase"/>
    <w:next w:val="Normal"/>
    <w:rsid w:val="00C60036"/>
    <w:pPr>
      <w:spacing w:before="240"/>
    </w:pPr>
    <w:rPr>
      <w:sz w:val="24"/>
      <w:szCs w:val="24"/>
    </w:rPr>
  </w:style>
  <w:style w:type="paragraph" w:customStyle="1" w:styleId="ENotesHeading3">
    <w:name w:val="ENotesHeading 3"/>
    <w:aliases w:val="Enh3"/>
    <w:basedOn w:val="OPCParaBase"/>
    <w:next w:val="Normal"/>
    <w:rsid w:val="00C60036"/>
    <w:pPr>
      <w:keepNext/>
      <w:spacing w:before="120" w:line="240" w:lineRule="auto"/>
      <w:outlineLvl w:val="4"/>
    </w:pPr>
    <w:rPr>
      <w:b/>
      <w:szCs w:val="24"/>
    </w:rPr>
  </w:style>
  <w:style w:type="character" w:customStyle="1" w:styleId="CharSubPartTextCASA">
    <w:name w:val="CharSubPartText(CASA)"/>
    <w:basedOn w:val="OPCCharBase"/>
    <w:uiPriority w:val="1"/>
    <w:rsid w:val="00C60036"/>
  </w:style>
  <w:style w:type="character" w:customStyle="1" w:styleId="CharSubPartNoCASA">
    <w:name w:val="CharSubPartNo(CASA)"/>
    <w:basedOn w:val="OPCCharBase"/>
    <w:uiPriority w:val="1"/>
    <w:rsid w:val="00C60036"/>
  </w:style>
  <w:style w:type="paragraph" w:customStyle="1" w:styleId="ENoteTTIndentHeadingSub">
    <w:name w:val="ENoteTTIndentHeadingSub"/>
    <w:aliases w:val="enTTHis"/>
    <w:basedOn w:val="OPCParaBase"/>
    <w:rsid w:val="00C60036"/>
    <w:pPr>
      <w:keepNext/>
      <w:spacing w:before="60" w:line="240" w:lineRule="atLeast"/>
      <w:ind w:left="340"/>
    </w:pPr>
    <w:rPr>
      <w:b/>
      <w:sz w:val="16"/>
    </w:rPr>
  </w:style>
  <w:style w:type="paragraph" w:customStyle="1" w:styleId="ENoteTTiSub">
    <w:name w:val="ENoteTTiSub"/>
    <w:aliases w:val="enttis"/>
    <w:basedOn w:val="OPCParaBase"/>
    <w:rsid w:val="00C60036"/>
    <w:pPr>
      <w:keepNext/>
      <w:spacing w:before="60" w:line="240" w:lineRule="atLeast"/>
      <w:ind w:left="340"/>
    </w:pPr>
    <w:rPr>
      <w:sz w:val="16"/>
    </w:rPr>
  </w:style>
  <w:style w:type="paragraph" w:customStyle="1" w:styleId="SubDivisionMigration">
    <w:name w:val="SubDivisionMigration"/>
    <w:aliases w:val="sdm"/>
    <w:basedOn w:val="OPCParaBase"/>
    <w:rsid w:val="00C600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003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60036"/>
    <w:pPr>
      <w:spacing w:before="122" w:line="240" w:lineRule="auto"/>
      <w:ind w:left="1985" w:hanging="851"/>
    </w:pPr>
    <w:rPr>
      <w:sz w:val="18"/>
    </w:rPr>
  </w:style>
  <w:style w:type="paragraph" w:customStyle="1" w:styleId="FreeForm">
    <w:name w:val="FreeForm"/>
    <w:rsid w:val="00C60036"/>
    <w:rPr>
      <w:rFonts w:ascii="Arial" w:hAnsi="Arial"/>
      <w:sz w:val="22"/>
    </w:rPr>
  </w:style>
  <w:style w:type="paragraph" w:customStyle="1" w:styleId="SOText">
    <w:name w:val="SO Text"/>
    <w:aliases w:val="sot"/>
    <w:link w:val="SOTextChar"/>
    <w:rsid w:val="00C600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0036"/>
    <w:rPr>
      <w:sz w:val="22"/>
    </w:rPr>
  </w:style>
  <w:style w:type="paragraph" w:customStyle="1" w:styleId="SOTextNote">
    <w:name w:val="SO TextNote"/>
    <w:aliases w:val="sont"/>
    <w:basedOn w:val="SOText"/>
    <w:qFormat/>
    <w:rsid w:val="00C60036"/>
    <w:pPr>
      <w:spacing w:before="122" w:line="198" w:lineRule="exact"/>
      <w:ind w:left="1843" w:hanging="709"/>
    </w:pPr>
    <w:rPr>
      <w:sz w:val="18"/>
    </w:rPr>
  </w:style>
  <w:style w:type="paragraph" w:customStyle="1" w:styleId="SOPara">
    <w:name w:val="SO Para"/>
    <w:aliases w:val="soa"/>
    <w:basedOn w:val="SOText"/>
    <w:link w:val="SOParaChar"/>
    <w:qFormat/>
    <w:rsid w:val="00C60036"/>
    <w:pPr>
      <w:tabs>
        <w:tab w:val="right" w:pos="1786"/>
      </w:tabs>
      <w:spacing w:before="40"/>
      <w:ind w:left="2070" w:hanging="936"/>
    </w:pPr>
  </w:style>
  <w:style w:type="character" w:customStyle="1" w:styleId="SOParaChar">
    <w:name w:val="SO Para Char"/>
    <w:aliases w:val="soa Char"/>
    <w:basedOn w:val="DefaultParagraphFont"/>
    <w:link w:val="SOPara"/>
    <w:rsid w:val="00C60036"/>
    <w:rPr>
      <w:sz w:val="22"/>
    </w:rPr>
  </w:style>
  <w:style w:type="paragraph" w:customStyle="1" w:styleId="FileName">
    <w:name w:val="FileName"/>
    <w:basedOn w:val="Normal"/>
    <w:rsid w:val="00C60036"/>
  </w:style>
  <w:style w:type="paragraph" w:customStyle="1" w:styleId="TableHeading">
    <w:name w:val="TableHeading"/>
    <w:aliases w:val="th"/>
    <w:basedOn w:val="OPCParaBase"/>
    <w:next w:val="Tabletext"/>
    <w:rsid w:val="00C60036"/>
    <w:pPr>
      <w:keepNext/>
      <w:spacing w:before="60" w:line="240" w:lineRule="atLeast"/>
    </w:pPr>
    <w:rPr>
      <w:b/>
      <w:sz w:val="20"/>
    </w:rPr>
  </w:style>
  <w:style w:type="paragraph" w:customStyle="1" w:styleId="SOHeadBold">
    <w:name w:val="SO HeadBold"/>
    <w:aliases w:val="sohb"/>
    <w:basedOn w:val="SOText"/>
    <w:next w:val="SOText"/>
    <w:link w:val="SOHeadBoldChar"/>
    <w:qFormat/>
    <w:rsid w:val="00C60036"/>
    <w:rPr>
      <w:b/>
    </w:rPr>
  </w:style>
  <w:style w:type="character" w:customStyle="1" w:styleId="SOHeadBoldChar">
    <w:name w:val="SO HeadBold Char"/>
    <w:aliases w:val="sohb Char"/>
    <w:basedOn w:val="DefaultParagraphFont"/>
    <w:link w:val="SOHeadBold"/>
    <w:rsid w:val="00C60036"/>
    <w:rPr>
      <w:b/>
      <w:sz w:val="22"/>
    </w:rPr>
  </w:style>
  <w:style w:type="paragraph" w:customStyle="1" w:styleId="SOHeadItalic">
    <w:name w:val="SO HeadItalic"/>
    <w:aliases w:val="sohi"/>
    <w:basedOn w:val="SOText"/>
    <w:next w:val="SOText"/>
    <w:link w:val="SOHeadItalicChar"/>
    <w:qFormat/>
    <w:rsid w:val="00C60036"/>
    <w:rPr>
      <w:i/>
    </w:rPr>
  </w:style>
  <w:style w:type="character" w:customStyle="1" w:styleId="SOHeadItalicChar">
    <w:name w:val="SO HeadItalic Char"/>
    <w:aliases w:val="sohi Char"/>
    <w:basedOn w:val="DefaultParagraphFont"/>
    <w:link w:val="SOHeadItalic"/>
    <w:rsid w:val="00C60036"/>
    <w:rPr>
      <w:i/>
      <w:sz w:val="22"/>
    </w:rPr>
  </w:style>
  <w:style w:type="paragraph" w:customStyle="1" w:styleId="SOBullet">
    <w:name w:val="SO Bullet"/>
    <w:aliases w:val="sotb"/>
    <w:basedOn w:val="SOText"/>
    <w:link w:val="SOBulletChar"/>
    <w:qFormat/>
    <w:rsid w:val="00C60036"/>
    <w:pPr>
      <w:ind w:left="1559" w:hanging="425"/>
    </w:pPr>
  </w:style>
  <w:style w:type="character" w:customStyle="1" w:styleId="SOBulletChar">
    <w:name w:val="SO Bullet Char"/>
    <w:aliases w:val="sotb Char"/>
    <w:basedOn w:val="DefaultParagraphFont"/>
    <w:link w:val="SOBullet"/>
    <w:rsid w:val="00C60036"/>
    <w:rPr>
      <w:sz w:val="22"/>
    </w:rPr>
  </w:style>
  <w:style w:type="paragraph" w:customStyle="1" w:styleId="SOBulletNote">
    <w:name w:val="SO BulletNote"/>
    <w:aliases w:val="sonb"/>
    <w:basedOn w:val="SOTextNote"/>
    <w:link w:val="SOBulletNoteChar"/>
    <w:qFormat/>
    <w:rsid w:val="00C60036"/>
    <w:pPr>
      <w:tabs>
        <w:tab w:val="left" w:pos="1560"/>
      </w:tabs>
      <w:ind w:left="2268" w:hanging="1134"/>
    </w:pPr>
  </w:style>
  <w:style w:type="character" w:customStyle="1" w:styleId="SOBulletNoteChar">
    <w:name w:val="SO BulletNote Char"/>
    <w:aliases w:val="sonb Char"/>
    <w:basedOn w:val="DefaultParagraphFont"/>
    <w:link w:val="SOBulletNote"/>
    <w:rsid w:val="00C60036"/>
    <w:rPr>
      <w:sz w:val="18"/>
    </w:rPr>
  </w:style>
  <w:style w:type="paragraph" w:customStyle="1" w:styleId="SOText2">
    <w:name w:val="SO Text2"/>
    <w:aliases w:val="sot2"/>
    <w:basedOn w:val="Normal"/>
    <w:next w:val="SOText"/>
    <w:link w:val="SOText2Char"/>
    <w:rsid w:val="00C600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60036"/>
    <w:rPr>
      <w:sz w:val="22"/>
    </w:rPr>
  </w:style>
  <w:style w:type="paragraph" w:customStyle="1" w:styleId="SubPartCASA">
    <w:name w:val="SubPart(CASA)"/>
    <w:aliases w:val="csp"/>
    <w:basedOn w:val="OPCParaBase"/>
    <w:next w:val="ActHead3"/>
    <w:rsid w:val="00C6003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60036"/>
    <w:rPr>
      <w:rFonts w:eastAsia="Times New Roman" w:cs="Times New Roman"/>
      <w:sz w:val="22"/>
      <w:lang w:eastAsia="en-AU"/>
    </w:rPr>
  </w:style>
  <w:style w:type="character" w:customStyle="1" w:styleId="notetextChar">
    <w:name w:val="note(text) Char"/>
    <w:aliases w:val="n Char"/>
    <w:basedOn w:val="DefaultParagraphFont"/>
    <w:link w:val="notetext"/>
    <w:rsid w:val="00C60036"/>
    <w:rPr>
      <w:rFonts w:eastAsia="Times New Roman" w:cs="Times New Roman"/>
      <w:sz w:val="18"/>
      <w:lang w:eastAsia="en-AU"/>
    </w:rPr>
  </w:style>
  <w:style w:type="character" w:customStyle="1" w:styleId="Heading1Char">
    <w:name w:val="Heading 1 Char"/>
    <w:basedOn w:val="DefaultParagraphFont"/>
    <w:link w:val="Heading1"/>
    <w:uiPriority w:val="9"/>
    <w:rsid w:val="00C600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00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00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600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600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600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600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600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6003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60036"/>
  </w:style>
  <w:style w:type="character" w:customStyle="1" w:styleId="charlegsubtitle1">
    <w:name w:val="charlegsubtitle1"/>
    <w:basedOn w:val="DefaultParagraphFont"/>
    <w:rsid w:val="00C60036"/>
    <w:rPr>
      <w:rFonts w:ascii="Arial" w:hAnsi="Arial" w:cs="Arial" w:hint="default"/>
      <w:b/>
      <w:bCs/>
      <w:sz w:val="28"/>
      <w:szCs w:val="28"/>
    </w:rPr>
  </w:style>
  <w:style w:type="paragraph" w:styleId="Index1">
    <w:name w:val="index 1"/>
    <w:basedOn w:val="Normal"/>
    <w:next w:val="Normal"/>
    <w:autoRedefine/>
    <w:rsid w:val="00C60036"/>
    <w:pPr>
      <w:ind w:left="240" w:hanging="240"/>
    </w:pPr>
  </w:style>
  <w:style w:type="paragraph" w:styleId="Index2">
    <w:name w:val="index 2"/>
    <w:basedOn w:val="Normal"/>
    <w:next w:val="Normal"/>
    <w:autoRedefine/>
    <w:rsid w:val="00C60036"/>
    <w:pPr>
      <w:ind w:left="480" w:hanging="240"/>
    </w:pPr>
  </w:style>
  <w:style w:type="paragraph" w:styleId="Index3">
    <w:name w:val="index 3"/>
    <w:basedOn w:val="Normal"/>
    <w:next w:val="Normal"/>
    <w:autoRedefine/>
    <w:rsid w:val="00C60036"/>
    <w:pPr>
      <w:ind w:left="720" w:hanging="240"/>
    </w:pPr>
  </w:style>
  <w:style w:type="paragraph" w:styleId="Index4">
    <w:name w:val="index 4"/>
    <w:basedOn w:val="Normal"/>
    <w:next w:val="Normal"/>
    <w:autoRedefine/>
    <w:rsid w:val="00C60036"/>
    <w:pPr>
      <w:ind w:left="960" w:hanging="240"/>
    </w:pPr>
  </w:style>
  <w:style w:type="paragraph" w:styleId="Index5">
    <w:name w:val="index 5"/>
    <w:basedOn w:val="Normal"/>
    <w:next w:val="Normal"/>
    <w:autoRedefine/>
    <w:rsid w:val="00C60036"/>
    <w:pPr>
      <w:ind w:left="1200" w:hanging="240"/>
    </w:pPr>
  </w:style>
  <w:style w:type="paragraph" w:styleId="Index6">
    <w:name w:val="index 6"/>
    <w:basedOn w:val="Normal"/>
    <w:next w:val="Normal"/>
    <w:autoRedefine/>
    <w:rsid w:val="00C60036"/>
    <w:pPr>
      <w:ind w:left="1440" w:hanging="240"/>
    </w:pPr>
  </w:style>
  <w:style w:type="paragraph" w:styleId="Index7">
    <w:name w:val="index 7"/>
    <w:basedOn w:val="Normal"/>
    <w:next w:val="Normal"/>
    <w:autoRedefine/>
    <w:rsid w:val="00C60036"/>
    <w:pPr>
      <w:ind w:left="1680" w:hanging="240"/>
    </w:pPr>
  </w:style>
  <w:style w:type="paragraph" w:styleId="Index8">
    <w:name w:val="index 8"/>
    <w:basedOn w:val="Normal"/>
    <w:next w:val="Normal"/>
    <w:autoRedefine/>
    <w:rsid w:val="00C60036"/>
    <w:pPr>
      <w:ind w:left="1920" w:hanging="240"/>
    </w:pPr>
  </w:style>
  <w:style w:type="paragraph" w:styleId="Index9">
    <w:name w:val="index 9"/>
    <w:basedOn w:val="Normal"/>
    <w:next w:val="Normal"/>
    <w:autoRedefine/>
    <w:rsid w:val="00C60036"/>
    <w:pPr>
      <w:ind w:left="2160" w:hanging="240"/>
    </w:pPr>
  </w:style>
  <w:style w:type="paragraph" w:styleId="NormalIndent">
    <w:name w:val="Normal Indent"/>
    <w:basedOn w:val="Normal"/>
    <w:rsid w:val="00C60036"/>
    <w:pPr>
      <w:ind w:left="720"/>
    </w:pPr>
  </w:style>
  <w:style w:type="paragraph" w:styleId="FootnoteText">
    <w:name w:val="footnote text"/>
    <w:basedOn w:val="Normal"/>
    <w:link w:val="FootnoteTextChar"/>
    <w:rsid w:val="00C60036"/>
    <w:rPr>
      <w:sz w:val="20"/>
    </w:rPr>
  </w:style>
  <w:style w:type="character" w:customStyle="1" w:styleId="FootnoteTextChar">
    <w:name w:val="Footnote Text Char"/>
    <w:basedOn w:val="DefaultParagraphFont"/>
    <w:link w:val="FootnoteText"/>
    <w:rsid w:val="00C60036"/>
  </w:style>
  <w:style w:type="paragraph" w:styleId="CommentText">
    <w:name w:val="annotation text"/>
    <w:basedOn w:val="Normal"/>
    <w:link w:val="CommentTextChar"/>
    <w:rsid w:val="00C60036"/>
    <w:rPr>
      <w:sz w:val="20"/>
    </w:rPr>
  </w:style>
  <w:style w:type="character" w:customStyle="1" w:styleId="CommentTextChar">
    <w:name w:val="Comment Text Char"/>
    <w:basedOn w:val="DefaultParagraphFont"/>
    <w:link w:val="CommentText"/>
    <w:rsid w:val="00C60036"/>
  </w:style>
  <w:style w:type="paragraph" w:styleId="IndexHeading">
    <w:name w:val="index heading"/>
    <w:basedOn w:val="Normal"/>
    <w:next w:val="Index1"/>
    <w:rsid w:val="00C60036"/>
    <w:rPr>
      <w:rFonts w:ascii="Arial" w:hAnsi="Arial" w:cs="Arial"/>
      <w:b/>
      <w:bCs/>
    </w:rPr>
  </w:style>
  <w:style w:type="paragraph" w:styleId="Caption">
    <w:name w:val="caption"/>
    <w:basedOn w:val="Normal"/>
    <w:next w:val="Normal"/>
    <w:qFormat/>
    <w:rsid w:val="00C60036"/>
    <w:pPr>
      <w:spacing w:before="120" w:after="120"/>
    </w:pPr>
    <w:rPr>
      <w:b/>
      <w:bCs/>
      <w:sz w:val="20"/>
    </w:rPr>
  </w:style>
  <w:style w:type="paragraph" w:styleId="TableofFigures">
    <w:name w:val="table of figures"/>
    <w:basedOn w:val="Normal"/>
    <w:next w:val="Normal"/>
    <w:rsid w:val="00C60036"/>
    <w:pPr>
      <w:ind w:left="480" w:hanging="480"/>
    </w:pPr>
  </w:style>
  <w:style w:type="paragraph" w:styleId="EnvelopeAddress">
    <w:name w:val="envelope address"/>
    <w:basedOn w:val="Normal"/>
    <w:rsid w:val="00C600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60036"/>
    <w:rPr>
      <w:rFonts w:ascii="Arial" w:hAnsi="Arial" w:cs="Arial"/>
      <w:sz w:val="20"/>
    </w:rPr>
  </w:style>
  <w:style w:type="character" w:styleId="FootnoteReference">
    <w:name w:val="footnote reference"/>
    <w:basedOn w:val="DefaultParagraphFont"/>
    <w:rsid w:val="00C60036"/>
    <w:rPr>
      <w:rFonts w:ascii="Times New Roman" w:hAnsi="Times New Roman"/>
      <w:sz w:val="20"/>
      <w:vertAlign w:val="superscript"/>
    </w:rPr>
  </w:style>
  <w:style w:type="character" w:styleId="CommentReference">
    <w:name w:val="annotation reference"/>
    <w:basedOn w:val="DefaultParagraphFont"/>
    <w:rsid w:val="00C60036"/>
    <w:rPr>
      <w:sz w:val="16"/>
      <w:szCs w:val="16"/>
    </w:rPr>
  </w:style>
  <w:style w:type="character" w:styleId="PageNumber">
    <w:name w:val="page number"/>
    <w:basedOn w:val="DefaultParagraphFont"/>
    <w:rsid w:val="00C60036"/>
  </w:style>
  <w:style w:type="character" w:styleId="EndnoteReference">
    <w:name w:val="endnote reference"/>
    <w:basedOn w:val="DefaultParagraphFont"/>
    <w:rsid w:val="00C60036"/>
    <w:rPr>
      <w:vertAlign w:val="superscript"/>
    </w:rPr>
  </w:style>
  <w:style w:type="paragraph" w:styleId="EndnoteText">
    <w:name w:val="endnote text"/>
    <w:basedOn w:val="Normal"/>
    <w:link w:val="EndnoteTextChar"/>
    <w:rsid w:val="00C60036"/>
    <w:rPr>
      <w:sz w:val="20"/>
    </w:rPr>
  </w:style>
  <w:style w:type="character" w:customStyle="1" w:styleId="EndnoteTextChar">
    <w:name w:val="Endnote Text Char"/>
    <w:basedOn w:val="DefaultParagraphFont"/>
    <w:link w:val="EndnoteText"/>
    <w:rsid w:val="00C60036"/>
  </w:style>
  <w:style w:type="paragraph" w:styleId="TableofAuthorities">
    <w:name w:val="table of authorities"/>
    <w:basedOn w:val="Normal"/>
    <w:next w:val="Normal"/>
    <w:rsid w:val="00C60036"/>
    <w:pPr>
      <w:ind w:left="240" w:hanging="240"/>
    </w:pPr>
  </w:style>
  <w:style w:type="paragraph" w:styleId="MacroText">
    <w:name w:val="macro"/>
    <w:link w:val="MacroTextChar"/>
    <w:rsid w:val="00C6003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60036"/>
    <w:rPr>
      <w:rFonts w:ascii="Courier New" w:eastAsia="Times New Roman" w:hAnsi="Courier New" w:cs="Courier New"/>
      <w:lang w:eastAsia="en-AU"/>
    </w:rPr>
  </w:style>
  <w:style w:type="paragraph" w:styleId="TOAHeading">
    <w:name w:val="toa heading"/>
    <w:basedOn w:val="Normal"/>
    <w:next w:val="Normal"/>
    <w:rsid w:val="00C60036"/>
    <w:pPr>
      <w:spacing w:before="120"/>
    </w:pPr>
    <w:rPr>
      <w:rFonts w:ascii="Arial" w:hAnsi="Arial" w:cs="Arial"/>
      <w:b/>
      <w:bCs/>
    </w:rPr>
  </w:style>
  <w:style w:type="paragraph" w:styleId="List">
    <w:name w:val="List"/>
    <w:basedOn w:val="Normal"/>
    <w:rsid w:val="00C60036"/>
    <w:pPr>
      <w:ind w:left="283" w:hanging="283"/>
    </w:pPr>
  </w:style>
  <w:style w:type="paragraph" w:styleId="ListBullet">
    <w:name w:val="List Bullet"/>
    <w:basedOn w:val="Normal"/>
    <w:autoRedefine/>
    <w:rsid w:val="00C60036"/>
    <w:pPr>
      <w:tabs>
        <w:tab w:val="num" w:pos="360"/>
      </w:tabs>
      <w:ind w:left="360" w:hanging="360"/>
    </w:pPr>
  </w:style>
  <w:style w:type="paragraph" w:styleId="ListNumber">
    <w:name w:val="List Number"/>
    <w:basedOn w:val="Normal"/>
    <w:rsid w:val="00C60036"/>
    <w:pPr>
      <w:tabs>
        <w:tab w:val="num" w:pos="360"/>
      </w:tabs>
      <w:ind w:left="360" w:hanging="360"/>
    </w:pPr>
  </w:style>
  <w:style w:type="paragraph" w:styleId="List2">
    <w:name w:val="List 2"/>
    <w:basedOn w:val="Normal"/>
    <w:rsid w:val="00C60036"/>
    <w:pPr>
      <w:ind w:left="566" w:hanging="283"/>
    </w:pPr>
  </w:style>
  <w:style w:type="paragraph" w:styleId="List3">
    <w:name w:val="List 3"/>
    <w:basedOn w:val="Normal"/>
    <w:rsid w:val="00C60036"/>
    <w:pPr>
      <w:ind w:left="849" w:hanging="283"/>
    </w:pPr>
  </w:style>
  <w:style w:type="paragraph" w:styleId="List4">
    <w:name w:val="List 4"/>
    <w:basedOn w:val="Normal"/>
    <w:rsid w:val="00C60036"/>
    <w:pPr>
      <w:ind w:left="1132" w:hanging="283"/>
    </w:pPr>
  </w:style>
  <w:style w:type="paragraph" w:styleId="List5">
    <w:name w:val="List 5"/>
    <w:basedOn w:val="Normal"/>
    <w:rsid w:val="00C60036"/>
    <w:pPr>
      <w:ind w:left="1415" w:hanging="283"/>
    </w:pPr>
  </w:style>
  <w:style w:type="paragraph" w:styleId="ListBullet2">
    <w:name w:val="List Bullet 2"/>
    <w:basedOn w:val="Normal"/>
    <w:autoRedefine/>
    <w:rsid w:val="00C60036"/>
    <w:pPr>
      <w:tabs>
        <w:tab w:val="num" w:pos="360"/>
      </w:tabs>
    </w:pPr>
  </w:style>
  <w:style w:type="paragraph" w:styleId="ListBullet3">
    <w:name w:val="List Bullet 3"/>
    <w:basedOn w:val="Normal"/>
    <w:autoRedefine/>
    <w:rsid w:val="00C60036"/>
    <w:pPr>
      <w:tabs>
        <w:tab w:val="num" w:pos="926"/>
      </w:tabs>
      <w:ind w:left="926" w:hanging="360"/>
    </w:pPr>
  </w:style>
  <w:style w:type="paragraph" w:styleId="ListBullet4">
    <w:name w:val="List Bullet 4"/>
    <w:basedOn w:val="Normal"/>
    <w:autoRedefine/>
    <w:rsid w:val="00C60036"/>
    <w:pPr>
      <w:tabs>
        <w:tab w:val="num" w:pos="1209"/>
      </w:tabs>
      <w:ind w:left="1209" w:hanging="360"/>
    </w:pPr>
  </w:style>
  <w:style w:type="paragraph" w:styleId="ListBullet5">
    <w:name w:val="List Bullet 5"/>
    <w:basedOn w:val="Normal"/>
    <w:autoRedefine/>
    <w:rsid w:val="00C60036"/>
    <w:pPr>
      <w:tabs>
        <w:tab w:val="num" w:pos="1492"/>
      </w:tabs>
      <w:ind w:left="1492" w:hanging="360"/>
    </w:pPr>
  </w:style>
  <w:style w:type="paragraph" w:styleId="ListNumber2">
    <w:name w:val="List Number 2"/>
    <w:basedOn w:val="Normal"/>
    <w:rsid w:val="00C60036"/>
    <w:pPr>
      <w:tabs>
        <w:tab w:val="num" w:pos="643"/>
      </w:tabs>
      <w:ind w:left="643" w:hanging="360"/>
    </w:pPr>
  </w:style>
  <w:style w:type="paragraph" w:styleId="ListNumber3">
    <w:name w:val="List Number 3"/>
    <w:basedOn w:val="Normal"/>
    <w:rsid w:val="00C60036"/>
    <w:pPr>
      <w:tabs>
        <w:tab w:val="num" w:pos="926"/>
      </w:tabs>
      <w:ind w:left="926" w:hanging="360"/>
    </w:pPr>
  </w:style>
  <w:style w:type="paragraph" w:styleId="ListNumber4">
    <w:name w:val="List Number 4"/>
    <w:basedOn w:val="Normal"/>
    <w:rsid w:val="00C60036"/>
    <w:pPr>
      <w:tabs>
        <w:tab w:val="num" w:pos="1209"/>
      </w:tabs>
      <w:ind w:left="1209" w:hanging="360"/>
    </w:pPr>
  </w:style>
  <w:style w:type="paragraph" w:styleId="ListNumber5">
    <w:name w:val="List Number 5"/>
    <w:basedOn w:val="Normal"/>
    <w:rsid w:val="00C60036"/>
    <w:pPr>
      <w:tabs>
        <w:tab w:val="num" w:pos="1492"/>
      </w:tabs>
      <w:ind w:left="1492" w:hanging="360"/>
    </w:pPr>
  </w:style>
  <w:style w:type="paragraph" w:styleId="Title">
    <w:name w:val="Title"/>
    <w:basedOn w:val="Normal"/>
    <w:link w:val="TitleChar"/>
    <w:qFormat/>
    <w:rsid w:val="00C60036"/>
    <w:pPr>
      <w:spacing w:before="240" w:after="60"/>
    </w:pPr>
    <w:rPr>
      <w:rFonts w:ascii="Arial" w:hAnsi="Arial" w:cs="Arial"/>
      <w:b/>
      <w:bCs/>
      <w:sz w:val="40"/>
      <w:szCs w:val="40"/>
    </w:rPr>
  </w:style>
  <w:style w:type="character" w:customStyle="1" w:styleId="TitleChar">
    <w:name w:val="Title Char"/>
    <w:basedOn w:val="DefaultParagraphFont"/>
    <w:link w:val="Title"/>
    <w:rsid w:val="00C60036"/>
    <w:rPr>
      <w:rFonts w:ascii="Arial" w:hAnsi="Arial" w:cs="Arial"/>
      <w:b/>
      <w:bCs/>
      <w:sz w:val="40"/>
      <w:szCs w:val="40"/>
    </w:rPr>
  </w:style>
  <w:style w:type="paragraph" w:styleId="Closing">
    <w:name w:val="Closing"/>
    <w:basedOn w:val="Normal"/>
    <w:link w:val="ClosingChar"/>
    <w:rsid w:val="00C60036"/>
    <w:pPr>
      <w:ind w:left="4252"/>
    </w:pPr>
  </w:style>
  <w:style w:type="character" w:customStyle="1" w:styleId="ClosingChar">
    <w:name w:val="Closing Char"/>
    <w:basedOn w:val="DefaultParagraphFont"/>
    <w:link w:val="Closing"/>
    <w:rsid w:val="00C60036"/>
    <w:rPr>
      <w:sz w:val="22"/>
    </w:rPr>
  </w:style>
  <w:style w:type="paragraph" w:styleId="Signature">
    <w:name w:val="Signature"/>
    <w:basedOn w:val="Normal"/>
    <w:link w:val="SignatureChar"/>
    <w:rsid w:val="00C60036"/>
    <w:pPr>
      <w:ind w:left="4252"/>
    </w:pPr>
  </w:style>
  <w:style w:type="character" w:customStyle="1" w:styleId="SignatureChar">
    <w:name w:val="Signature Char"/>
    <w:basedOn w:val="DefaultParagraphFont"/>
    <w:link w:val="Signature"/>
    <w:rsid w:val="00C60036"/>
    <w:rPr>
      <w:sz w:val="22"/>
    </w:rPr>
  </w:style>
  <w:style w:type="paragraph" w:styleId="BodyText">
    <w:name w:val="Body Text"/>
    <w:basedOn w:val="Normal"/>
    <w:link w:val="BodyTextChar"/>
    <w:rsid w:val="00C60036"/>
    <w:pPr>
      <w:spacing w:after="120"/>
    </w:pPr>
  </w:style>
  <w:style w:type="character" w:customStyle="1" w:styleId="BodyTextChar">
    <w:name w:val="Body Text Char"/>
    <w:basedOn w:val="DefaultParagraphFont"/>
    <w:link w:val="BodyText"/>
    <w:rsid w:val="00C60036"/>
    <w:rPr>
      <w:sz w:val="22"/>
    </w:rPr>
  </w:style>
  <w:style w:type="paragraph" w:styleId="BodyTextIndent">
    <w:name w:val="Body Text Indent"/>
    <w:basedOn w:val="Normal"/>
    <w:link w:val="BodyTextIndentChar"/>
    <w:rsid w:val="00C60036"/>
    <w:pPr>
      <w:spacing w:after="120"/>
      <w:ind w:left="283"/>
    </w:pPr>
  </w:style>
  <w:style w:type="character" w:customStyle="1" w:styleId="BodyTextIndentChar">
    <w:name w:val="Body Text Indent Char"/>
    <w:basedOn w:val="DefaultParagraphFont"/>
    <w:link w:val="BodyTextIndent"/>
    <w:rsid w:val="00C60036"/>
    <w:rPr>
      <w:sz w:val="22"/>
    </w:rPr>
  </w:style>
  <w:style w:type="paragraph" w:styleId="ListContinue">
    <w:name w:val="List Continue"/>
    <w:basedOn w:val="Normal"/>
    <w:rsid w:val="00C60036"/>
    <w:pPr>
      <w:spacing w:after="120"/>
      <w:ind w:left="283"/>
    </w:pPr>
  </w:style>
  <w:style w:type="paragraph" w:styleId="ListContinue2">
    <w:name w:val="List Continue 2"/>
    <w:basedOn w:val="Normal"/>
    <w:rsid w:val="00C60036"/>
    <w:pPr>
      <w:spacing w:after="120"/>
      <w:ind w:left="566"/>
    </w:pPr>
  </w:style>
  <w:style w:type="paragraph" w:styleId="ListContinue3">
    <w:name w:val="List Continue 3"/>
    <w:basedOn w:val="Normal"/>
    <w:rsid w:val="00C60036"/>
    <w:pPr>
      <w:spacing w:after="120"/>
      <w:ind w:left="849"/>
    </w:pPr>
  </w:style>
  <w:style w:type="paragraph" w:styleId="ListContinue4">
    <w:name w:val="List Continue 4"/>
    <w:basedOn w:val="Normal"/>
    <w:rsid w:val="00C60036"/>
    <w:pPr>
      <w:spacing w:after="120"/>
      <w:ind w:left="1132"/>
    </w:pPr>
  </w:style>
  <w:style w:type="paragraph" w:styleId="ListContinue5">
    <w:name w:val="List Continue 5"/>
    <w:basedOn w:val="Normal"/>
    <w:rsid w:val="00C60036"/>
    <w:pPr>
      <w:spacing w:after="120"/>
      <w:ind w:left="1415"/>
    </w:pPr>
  </w:style>
  <w:style w:type="paragraph" w:styleId="MessageHeader">
    <w:name w:val="Message Header"/>
    <w:basedOn w:val="Normal"/>
    <w:link w:val="MessageHeaderChar"/>
    <w:rsid w:val="00C600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60036"/>
    <w:rPr>
      <w:rFonts w:ascii="Arial" w:hAnsi="Arial" w:cs="Arial"/>
      <w:sz w:val="22"/>
      <w:shd w:val="pct20" w:color="auto" w:fill="auto"/>
    </w:rPr>
  </w:style>
  <w:style w:type="paragraph" w:styleId="Subtitle">
    <w:name w:val="Subtitle"/>
    <w:basedOn w:val="Normal"/>
    <w:link w:val="SubtitleChar"/>
    <w:qFormat/>
    <w:rsid w:val="00C60036"/>
    <w:pPr>
      <w:spacing w:after="60"/>
      <w:jc w:val="center"/>
      <w:outlineLvl w:val="1"/>
    </w:pPr>
    <w:rPr>
      <w:rFonts w:ascii="Arial" w:hAnsi="Arial" w:cs="Arial"/>
    </w:rPr>
  </w:style>
  <w:style w:type="character" w:customStyle="1" w:styleId="SubtitleChar">
    <w:name w:val="Subtitle Char"/>
    <w:basedOn w:val="DefaultParagraphFont"/>
    <w:link w:val="Subtitle"/>
    <w:rsid w:val="00C60036"/>
    <w:rPr>
      <w:rFonts w:ascii="Arial" w:hAnsi="Arial" w:cs="Arial"/>
      <w:sz w:val="22"/>
    </w:rPr>
  </w:style>
  <w:style w:type="paragraph" w:styleId="Salutation">
    <w:name w:val="Salutation"/>
    <w:basedOn w:val="Normal"/>
    <w:next w:val="Normal"/>
    <w:link w:val="SalutationChar"/>
    <w:rsid w:val="00C60036"/>
  </w:style>
  <w:style w:type="character" w:customStyle="1" w:styleId="SalutationChar">
    <w:name w:val="Salutation Char"/>
    <w:basedOn w:val="DefaultParagraphFont"/>
    <w:link w:val="Salutation"/>
    <w:rsid w:val="00C60036"/>
    <w:rPr>
      <w:sz w:val="22"/>
    </w:rPr>
  </w:style>
  <w:style w:type="paragraph" w:styleId="Date">
    <w:name w:val="Date"/>
    <w:basedOn w:val="Normal"/>
    <w:next w:val="Normal"/>
    <w:link w:val="DateChar"/>
    <w:rsid w:val="00C60036"/>
  </w:style>
  <w:style w:type="character" w:customStyle="1" w:styleId="DateChar">
    <w:name w:val="Date Char"/>
    <w:basedOn w:val="DefaultParagraphFont"/>
    <w:link w:val="Date"/>
    <w:rsid w:val="00C60036"/>
    <w:rPr>
      <w:sz w:val="22"/>
    </w:rPr>
  </w:style>
  <w:style w:type="paragraph" w:styleId="BodyTextFirstIndent">
    <w:name w:val="Body Text First Indent"/>
    <w:basedOn w:val="BodyText"/>
    <w:link w:val="BodyTextFirstIndentChar"/>
    <w:rsid w:val="00C60036"/>
    <w:pPr>
      <w:ind w:firstLine="210"/>
    </w:pPr>
  </w:style>
  <w:style w:type="character" w:customStyle="1" w:styleId="BodyTextFirstIndentChar">
    <w:name w:val="Body Text First Indent Char"/>
    <w:basedOn w:val="BodyTextChar"/>
    <w:link w:val="BodyTextFirstIndent"/>
    <w:rsid w:val="00C60036"/>
    <w:rPr>
      <w:sz w:val="22"/>
    </w:rPr>
  </w:style>
  <w:style w:type="paragraph" w:styleId="BodyTextFirstIndent2">
    <w:name w:val="Body Text First Indent 2"/>
    <w:basedOn w:val="BodyTextIndent"/>
    <w:link w:val="BodyTextFirstIndent2Char"/>
    <w:rsid w:val="00C60036"/>
    <w:pPr>
      <w:ind w:firstLine="210"/>
    </w:pPr>
  </w:style>
  <w:style w:type="character" w:customStyle="1" w:styleId="BodyTextFirstIndent2Char">
    <w:name w:val="Body Text First Indent 2 Char"/>
    <w:basedOn w:val="BodyTextIndentChar"/>
    <w:link w:val="BodyTextFirstIndent2"/>
    <w:rsid w:val="00C60036"/>
    <w:rPr>
      <w:sz w:val="22"/>
    </w:rPr>
  </w:style>
  <w:style w:type="paragraph" w:styleId="BodyText2">
    <w:name w:val="Body Text 2"/>
    <w:basedOn w:val="Normal"/>
    <w:link w:val="BodyText2Char"/>
    <w:rsid w:val="00C60036"/>
    <w:pPr>
      <w:spacing w:after="120" w:line="480" w:lineRule="auto"/>
    </w:pPr>
  </w:style>
  <w:style w:type="character" w:customStyle="1" w:styleId="BodyText2Char">
    <w:name w:val="Body Text 2 Char"/>
    <w:basedOn w:val="DefaultParagraphFont"/>
    <w:link w:val="BodyText2"/>
    <w:rsid w:val="00C60036"/>
    <w:rPr>
      <w:sz w:val="22"/>
    </w:rPr>
  </w:style>
  <w:style w:type="paragraph" w:styleId="BodyText3">
    <w:name w:val="Body Text 3"/>
    <w:basedOn w:val="Normal"/>
    <w:link w:val="BodyText3Char"/>
    <w:rsid w:val="00C60036"/>
    <w:pPr>
      <w:spacing w:after="120"/>
    </w:pPr>
    <w:rPr>
      <w:sz w:val="16"/>
      <w:szCs w:val="16"/>
    </w:rPr>
  </w:style>
  <w:style w:type="character" w:customStyle="1" w:styleId="BodyText3Char">
    <w:name w:val="Body Text 3 Char"/>
    <w:basedOn w:val="DefaultParagraphFont"/>
    <w:link w:val="BodyText3"/>
    <w:rsid w:val="00C60036"/>
    <w:rPr>
      <w:sz w:val="16"/>
      <w:szCs w:val="16"/>
    </w:rPr>
  </w:style>
  <w:style w:type="paragraph" w:styleId="BodyTextIndent2">
    <w:name w:val="Body Text Indent 2"/>
    <w:basedOn w:val="Normal"/>
    <w:link w:val="BodyTextIndent2Char"/>
    <w:rsid w:val="00C60036"/>
    <w:pPr>
      <w:spacing w:after="120" w:line="480" w:lineRule="auto"/>
      <w:ind w:left="283"/>
    </w:pPr>
  </w:style>
  <w:style w:type="character" w:customStyle="1" w:styleId="BodyTextIndent2Char">
    <w:name w:val="Body Text Indent 2 Char"/>
    <w:basedOn w:val="DefaultParagraphFont"/>
    <w:link w:val="BodyTextIndent2"/>
    <w:rsid w:val="00C60036"/>
    <w:rPr>
      <w:sz w:val="22"/>
    </w:rPr>
  </w:style>
  <w:style w:type="paragraph" w:styleId="BodyTextIndent3">
    <w:name w:val="Body Text Indent 3"/>
    <w:basedOn w:val="Normal"/>
    <w:link w:val="BodyTextIndent3Char"/>
    <w:rsid w:val="00C60036"/>
    <w:pPr>
      <w:spacing w:after="120"/>
      <w:ind w:left="283"/>
    </w:pPr>
    <w:rPr>
      <w:sz w:val="16"/>
      <w:szCs w:val="16"/>
    </w:rPr>
  </w:style>
  <w:style w:type="character" w:customStyle="1" w:styleId="BodyTextIndent3Char">
    <w:name w:val="Body Text Indent 3 Char"/>
    <w:basedOn w:val="DefaultParagraphFont"/>
    <w:link w:val="BodyTextIndent3"/>
    <w:rsid w:val="00C60036"/>
    <w:rPr>
      <w:sz w:val="16"/>
      <w:szCs w:val="16"/>
    </w:rPr>
  </w:style>
  <w:style w:type="paragraph" w:styleId="BlockText">
    <w:name w:val="Block Text"/>
    <w:basedOn w:val="Normal"/>
    <w:rsid w:val="00C60036"/>
    <w:pPr>
      <w:spacing w:after="120"/>
      <w:ind w:left="1440" w:right="1440"/>
    </w:pPr>
  </w:style>
  <w:style w:type="character" w:styleId="Hyperlink">
    <w:name w:val="Hyperlink"/>
    <w:basedOn w:val="DefaultParagraphFont"/>
    <w:rsid w:val="00C60036"/>
    <w:rPr>
      <w:color w:val="0000FF"/>
      <w:u w:val="single"/>
    </w:rPr>
  </w:style>
  <w:style w:type="character" w:styleId="FollowedHyperlink">
    <w:name w:val="FollowedHyperlink"/>
    <w:basedOn w:val="DefaultParagraphFont"/>
    <w:rsid w:val="00C60036"/>
    <w:rPr>
      <w:color w:val="800080"/>
      <w:u w:val="single"/>
    </w:rPr>
  </w:style>
  <w:style w:type="character" w:styleId="Strong">
    <w:name w:val="Strong"/>
    <w:basedOn w:val="DefaultParagraphFont"/>
    <w:qFormat/>
    <w:rsid w:val="00C60036"/>
    <w:rPr>
      <w:b/>
      <w:bCs/>
    </w:rPr>
  </w:style>
  <w:style w:type="character" w:styleId="Emphasis">
    <w:name w:val="Emphasis"/>
    <w:basedOn w:val="DefaultParagraphFont"/>
    <w:qFormat/>
    <w:rsid w:val="00C60036"/>
    <w:rPr>
      <w:i/>
      <w:iCs/>
    </w:rPr>
  </w:style>
  <w:style w:type="paragraph" w:styleId="DocumentMap">
    <w:name w:val="Document Map"/>
    <w:basedOn w:val="Normal"/>
    <w:link w:val="DocumentMapChar"/>
    <w:rsid w:val="00C60036"/>
    <w:pPr>
      <w:shd w:val="clear" w:color="auto" w:fill="000080"/>
    </w:pPr>
    <w:rPr>
      <w:rFonts w:ascii="Tahoma" w:hAnsi="Tahoma" w:cs="Tahoma"/>
    </w:rPr>
  </w:style>
  <w:style w:type="character" w:customStyle="1" w:styleId="DocumentMapChar">
    <w:name w:val="Document Map Char"/>
    <w:basedOn w:val="DefaultParagraphFont"/>
    <w:link w:val="DocumentMap"/>
    <w:rsid w:val="00C60036"/>
    <w:rPr>
      <w:rFonts w:ascii="Tahoma" w:hAnsi="Tahoma" w:cs="Tahoma"/>
      <w:sz w:val="22"/>
      <w:shd w:val="clear" w:color="auto" w:fill="000080"/>
    </w:rPr>
  </w:style>
  <w:style w:type="paragraph" w:styleId="PlainText">
    <w:name w:val="Plain Text"/>
    <w:basedOn w:val="Normal"/>
    <w:link w:val="PlainTextChar"/>
    <w:rsid w:val="00C60036"/>
    <w:rPr>
      <w:rFonts w:ascii="Courier New" w:hAnsi="Courier New" w:cs="Courier New"/>
      <w:sz w:val="20"/>
    </w:rPr>
  </w:style>
  <w:style w:type="character" w:customStyle="1" w:styleId="PlainTextChar">
    <w:name w:val="Plain Text Char"/>
    <w:basedOn w:val="DefaultParagraphFont"/>
    <w:link w:val="PlainText"/>
    <w:rsid w:val="00C60036"/>
    <w:rPr>
      <w:rFonts w:ascii="Courier New" w:hAnsi="Courier New" w:cs="Courier New"/>
    </w:rPr>
  </w:style>
  <w:style w:type="paragraph" w:styleId="E-mailSignature">
    <w:name w:val="E-mail Signature"/>
    <w:basedOn w:val="Normal"/>
    <w:link w:val="E-mailSignatureChar"/>
    <w:rsid w:val="00C60036"/>
  </w:style>
  <w:style w:type="character" w:customStyle="1" w:styleId="E-mailSignatureChar">
    <w:name w:val="E-mail Signature Char"/>
    <w:basedOn w:val="DefaultParagraphFont"/>
    <w:link w:val="E-mailSignature"/>
    <w:rsid w:val="00C60036"/>
    <w:rPr>
      <w:sz w:val="22"/>
    </w:rPr>
  </w:style>
  <w:style w:type="paragraph" w:styleId="NormalWeb">
    <w:name w:val="Normal (Web)"/>
    <w:basedOn w:val="Normal"/>
    <w:rsid w:val="00C60036"/>
  </w:style>
  <w:style w:type="character" w:styleId="HTMLAcronym">
    <w:name w:val="HTML Acronym"/>
    <w:basedOn w:val="DefaultParagraphFont"/>
    <w:rsid w:val="00C60036"/>
  </w:style>
  <w:style w:type="paragraph" w:styleId="HTMLAddress">
    <w:name w:val="HTML Address"/>
    <w:basedOn w:val="Normal"/>
    <w:link w:val="HTMLAddressChar"/>
    <w:rsid w:val="00C60036"/>
    <w:rPr>
      <w:i/>
      <w:iCs/>
    </w:rPr>
  </w:style>
  <w:style w:type="character" w:customStyle="1" w:styleId="HTMLAddressChar">
    <w:name w:val="HTML Address Char"/>
    <w:basedOn w:val="DefaultParagraphFont"/>
    <w:link w:val="HTMLAddress"/>
    <w:rsid w:val="00C60036"/>
    <w:rPr>
      <w:i/>
      <w:iCs/>
      <w:sz w:val="22"/>
    </w:rPr>
  </w:style>
  <w:style w:type="character" w:styleId="HTMLCite">
    <w:name w:val="HTML Cite"/>
    <w:basedOn w:val="DefaultParagraphFont"/>
    <w:rsid w:val="00C60036"/>
    <w:rPr>
      <w:i/>
      <w:iCs/>
    </w:rPr>
  </w:style>
  <w:style w:type="character" w:styleId="HTMLCode">
    <w:name w:val="HTML Code"/>
    <w:basedOn w:val="DefaultParagraphFont"/>
    <w:rsid w:val="00C60036"/>
    <w:rPr>
      <w:rFonts w:ascii="Courier New" w:hAnsi="Courier New" w:cs="Courier New"/>
      <w:sz w:val="20"/>
      <w:szCs w:val="20"/>
    </w:rPr>
  </w:style>
  <w:style w:type="character" w:styleId="HTMLDefinition">
    <w:name w:val="HTML Definition"/>
    <w:basedOn w:val="DefaultParagraphFont"/>
    <w:rsid w:val="00C60036"/>
    <w:rPr>
      <w:i/>
      <w:iCs/>
    </w:rPr>
  </w:style>
  <w:style w:type="character" w:styleId="HTMLKeyboard">
    <w:name w:val="HTML Keyboard"/>
    <w:basedOn w:val="DefaultParagraphFont"/>
    <w:rsid w:val="00C60036"/>
    <w:rPr>
      <w:rFonts w:ascii="Courier New" w:hAnsi="Courier New" w:cs="Courier New"/>
      <w:sz w:val="20"/>
      <w:szCs w:val="20"/>
    </w:rPr>
  </w:style>
  <w:style w:type="paragraph" w:styleId="HTMLPreformatted">
    <w:name w:val="HTML Preformatted"/>
    <w:basedOn w:val="Normal"/>
    <w:link w:val="HTMLPreformattedChar"/>
    <w:rsid w:val="00C60036"/>
    <w:rPr>
      <w:rFonts w:ascii="Courier New" w:hAnsi="Courier New" w:cs="Courier New"/>
      <w:sz w:val="20"/>
    </w:rPr>
  </w:style>
  <w:style w:type="character" w:customStyle="1" w:styleId="HTMLPreformattedChar">
    <w:name w:val="HTML Preformatted Char"/>
    <w:basedOn w:val="DefaultParagraphFont"/>
    <w:link w:val="HTMLPreformatted"/>
    <w:rsid w:val="00C60036"/>
    <w:rPr>
      <w:rFonts w:ascii="Courier New" w:hAnsi="Courier New" w:cs="Courier New"/>
    </w:rPr>
  </w:style>
  <w:style w:type="character" w:styleId="HTMLSample">
    <w:name w:val="HTML Sample"/>
    <w:basedOn w:val="DefaultParagraphFont"/>
    <w:rsid w:val="00C60036"/>
    <w:rPr>
      <w:rFonts w:ascii="Courier New" w:hAnsi="Courier New" w:cs="Courier New"/>
    </w:rPr>
  </w:style>
  <w:style w:type="character" w:styleId="HTMLTypewriter">
    <w:name w:val="HTML Typewriter"/>
    <w:basedOn w:val="DefaultParagraphFont"/>
    <w:rsid w:val="00C60036"/>
    <w:rPr>
      <w:rFonts w:ascii="Courier New" w:hAnsi="Courier New" w:cs="Courier New"/>
      <w:sz w:val="20"/>
      <w:szCs w:val="20"/>
    </w:rPr>
  </w:style>
  <w:style w:type="character" w:styleId="HTMLVariable">
    <w:name w:val="HTML Variable"/>
    <w:basedOn w:val="DefaultParagraphFont"/>
    <w:rsid w:val="00C60036"/>
    <w:rPr>
      <w:i/>
      <w:iCs/>
    </w:rPr>
  </w:style>
  <w:style w:type="paragraph" w:styleId="CommentSubject">
    <w:name w:val="annotation subject"/>
    <w:basedOn w:val="CommentText"/>
    <w:next w:val="CommentText"/>
    <w:link w:val="CommentSubjectChar"/>
    <w:rsid w:val="00C60036"/>
    <w:rPr>
      <w:b/>
      <w:bCs/>
    </w:rPr>
  </w:style>
  <w:style w:type="character" w:customStyle="1" w:styleId="CommentSubjectChar">
    <w:name w:val="Comment Subject Char"/>
    <w:basedOn w:val="CommentTextChar"/>
    <w:link w:val="CommentSubject"/>
    <w:rsid w:val="00C60036"/>
    <w:rPr>
      <w:b/>
      <w:bCs/>
    </w:rPr>
  </w:style>
  <w:style w:type="numbering" w:styleId="1ai">
    <w:name w:val="Outline List 1"/>
    <w:basedOn w:val="NoList"/>
    <w:rsid w:val="00C60036"/>
    <w:pPr>
      <w:numPr>
        <w:numId w:val="14"/>
      </w:numPr>
    </w:pPr>
  </w:style>
  <w:style w:type="numbering" w:styleId="111111">
    <w:name w:val="Outline List 2"/>
    <w:basedOn w:val="NoList"/>
    <w:rsid w:val="00C60036"/>
    <w:pPr>
      <w:numPr>
        <w:numId w:val="15"/>
      </w:numPr>
    </w:pPr>
  </w:style>
  <w:style w:type="numbering" w:styleId="ArticleSection">
    <w:name w:val="Outline List 3"/>
    <w:basedOn w:val="NoList"/>
    <w:rsid w:val="00C60036"/>
    <w:pPr>
      <w:numPr>
        <w:numId w:val="17"/>
      </w:numPr>
    </w:pPr>
  </w:style>
  <w:style w:type="table" w:styleId="TableSimple1">
    <w:name w:val="Table Simple 1"/>
    <w:basedOn w:val="TableNormal"/>
    <w:rsid w:val="00C6003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6003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600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6003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6003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6003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6003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6003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6003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6003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6003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6003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6003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6003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6003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600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6003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6003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6003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600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600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6003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6003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6003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6003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6003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600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600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6003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6003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6003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6003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6003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6003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6003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6003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600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6003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6003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6003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6003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6003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6003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60036"/>
    <w:rPr>
      <w:rFonts w:eastAsia="Times New Roman" w:cs="Times New Roman"/>
      <w:b/>
      <w:kern w:val="28"/>
      <w:sz w:val="24"/>
      <w:lang w:eastAsia="en-AU"/>
    </w:rPr>
  </w:style>
  <w:style w:type="paragraph" w:styleId="Bibliography">
    <w:name w:val="Bibliography"/>
    <w:basedOn w:val="Normal"/>
    <w:next w:val="Normal"/>
    <w:uiPriority w:val="37"/>
    <w:semiHidden/>
    <w:unhideWhenUsed/>
    <w:rsid w:val="00C60036"/>
  </w:style>
  <w:style w:type="character" w:styleId="BookTitle">
    <w:name w:val="Book Title"/>
    <w:basedOn w:val="DefaultParagraphFont"/>
    <w:uiPriority w:val="33"/>
    <w:qFormat/>
    <w:rsid w:val="00C60036"/>
    <w:rPr>
      <w:b/>
      <w:bCs/>
      <w:i/>
      <w:iCs/>
      <w:spacing w:val="5"/>
    </w:rPr>
  </w:style>
  <w:style w:type="table" w:styleId="ColorfulGrid">
    <w:name w:val="Colorful Grid"/>
    <w:basedOn w:val="TableNormal"/>
    <w:uiPriority w:val="73"/>
    <w:semiHidden/>
    <w:unhideWhenUsed/>
    <w:rsid w:val="00C600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6003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6003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6003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6003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6003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6003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600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6003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6003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6003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6003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6003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6003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6003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6003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6003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6003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6003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6003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6003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600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6003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6003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6003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6003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6003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6003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600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00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003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003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003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003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6003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600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003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6003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6003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6003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6003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6003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60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60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60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60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60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60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60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60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60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60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60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60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60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60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60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60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60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60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60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60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60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600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600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600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600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600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600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600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600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600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600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600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600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600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600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C60036"/>
    <w:rPr>
      <w:color w:val="2B579A"/>
      <w:shd w:val="clear" w:color="auto" w:fill="E1DFDD"/>
    </w:rPr>
  </w:style>
  <w:style w:type="character" w:styleId="IntenseEmphasis">
    <w:name w:val="Intense Emphasis"/>
    <w:basedOn w:val="DefaultParagraphFont"/>
    <w:uiPriority w:val="21"/>
    <w:qFormat/>
    <w:rsid w:val="00C60036"/>
    <w:rPr>
      <w:i/>
      <w:iCs/>
      <w:color w:val="4F81BD" w:themeColor="accent1"/>
    </w:rPr>
  </w:style>
  <w:style w:type="paragraph" w:styleId="IntenseQuote">
    <w:name w:val="Intense Quote"/>
    <w:basedOn w:val="Normal"/>
    <w:next w:val="Normal"/>
    <w:link w:val="IntenseQuoteChar"/>
    <w:uiPriority w:val="30"/>
    <w:qFormat/>
    <w:rsid w:val="00C600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0036"/>
    <w:rPr>
      <w:i/>
      <w:iCs/>
      <w:color w:val="4F81BD" w:themeColor="accent1"/>
      <w:sz w:val="22"/>
    </w:rPr>
  </w:style>
  <w:style w:type="character" w:styleId="IntenseReference">
    <w:name w:val="Intense Reference"/>
    <w:basedOn w:val="DefaultParagraphFont"/>
    <w:uiPriority w:val="32"/>
    <w:qFormat/>
    <w:rsid w:val="00C60036"/>
    <w:rPr>
      <w:b/>
      <w:bCs/>
      <w:smallCaps/>
      <w:color w:val="4F81BD" w:themeColor="accent1"/>
      <w:spacing w:val="5"/>
    </w:rPr>
  </w:style>
  <w:style w:type="table" w:styleId="LightGrid">
    <w:name w:val="Light Grid"/>
    <w:basedOn w:val="TableNormal"/>
    <w:uiPriority w:val="62"/>
    <w:semiHidden/>
    <w:unhideWhenUsed/>
    <w:rsid w:val="00C60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600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600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60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600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600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600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60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600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600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60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600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600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600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600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600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600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6003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6003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6003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6003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60036"/>
    <w:pPr>
      <w:ind w:left="720"/>
      <w:contextualSpacing/>
    </w:pPr>
  </w:style>
  <w:style w:type="table" w:styleId="ListTable1Light">
    <w:name w:val="List Table 1 Light"/>
    <w:basedOn w:val="TableNormal"/>
    <w:uiPriority w:val="46"/>
    <w:rsid w:val="00C600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6003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6003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6003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6003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6003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6003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600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6003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6003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6003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6003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6003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6003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600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6003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6003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6003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6003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6003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6003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60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60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60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60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60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60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60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600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6003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6003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6003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6003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003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6003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600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6003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6003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6003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6003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6003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6003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600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6003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003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6003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6003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6003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6003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600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600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600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600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600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600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600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60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60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60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60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60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60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60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600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6003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6003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6003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6003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6003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6003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600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600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600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600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600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600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600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600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60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60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60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60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60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60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60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60036"/>
    <w:rPr>
      <w:color w:val="2B579A"/>
      <w:shd w:val="clear" w:color="auto" w:fill="E1DFDD"/>
    </w:rPr>
  </w:style>
  <w:style w:type="paragraph" w:styleId="NoSpacing">
    <w:name w:val="No Spacing"/>
    <w:uiPriority w:val="1"/>
    <w:qFormat/>
    <w:rsid w:val="00C60036"/>
    <w:rPr>
      <w:sz w:val="22"/>
    </w:rPr>
  </w:style>
  <w:style w:type="paragraph" w:styleId="NoteHeading">
    <w:name w:val="Note Heading"/>
    <w:basedOn w:val="Normal"/>
    <w:next w:val="Normal"/>
    <w:link w:val="NoteHeadingChar"/>
    <w:uiPriority w:val="99"/>
    <w:semiHidden/>
    <w:unhideWhenUsed/>
    <w:rsid w:val="00C60036"/>
    <w:pPr>
      <w:spacing w:line="240" w:lineRule="auto"/>
    </w:pPr>
  </w:style>
  <w:style w:type="character" w:customStyle="1" w:styleId="NoteHeadingChar">
    <w:name w:val="Note Heading Char"/>
    <w:basedOn w:val="DefaultParagraphFont"/>
    <w:link w:val="NoteHeading"/>
    <w:uiPriority w:val="99"/>
    <w:semiHidden/>
    <w:rsid w:val="00C60036"/>
    <w:rPr>
      <w:sz w:val="22"/>
    </w:rPr>
  </w:style>
  <w:style w:type="character" w:styleId="PlaceholderText">
    <w:name w:val="Placeholder Text"/>
    <w:basedOn w:val="DefaultParagraphFont"/>
    <w:uiPriority w:val="99"/>
    <w:semiHidden/>
    <w:rsid w:val="00C60036"/>
    <w:rPr>
      <w:color w:val="808080"/>
    </w:rPr>
  </w:style>
  <w:style w:type="table" w:styleId="PlainTable1">
    <w:name w:val="Plain Table 1"/>
    <w:basedOn w:val="TableNormal"/>
    <w:uiPriority w:val="41"/>
    <w:rsid w:val="00C600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00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00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00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00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600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0036"/>
    <w:rPr>
      <w:i/>
      <w:iCs/>
      <w:color w:val="404040" w:themeColor="text1" w:themeTint="BF"/>
      <w:sz w:val="22"/>
    </w:rPr>
  </w:style>
  <w:style w:type="character" w:customStyle="1" w:styleId="SmartHyperlink1">
    <w:name w:val="Smart Hyperlink1"/>
    <w:basedOn w:val="DefaultParagraphFont"/>
    <w:uiPriority w:val="99"/>
    <w:semiHidden/>
    <w:unhideWhenUsed/>
    <w:rsid w:val="00C60036"/>
    <w:rPr>
      <w:u w:val="dotted"/>
    </w:rPr>
  </w:style>
  <w:style w:type="character" w:styleId="SubtleEmphasis">
    <w:name w:val="Subtle Emphasis"/>
    <w:basedOn w:val="DefaultParagraphFont"/>
    <w:uiPriority w:val="19"/>
    <w:qFormat/>
    <w:rsid w:val="00C60036"/>
    <w:rPr>
      <w:i/>
      <w:iCs/>
      <w:color w:val="404040" w:themeColor="text1" w:themeTint="BF"/>
    </w:rPr>
  </w:style>
  <w:style w:type="character" w:styleId="SubtleReference">
    <w:name w:val="Subtle Reference"/>
    <w:basedOn w:val="DefaultParagraphFont"/>
    <w:uiPriority w:val="31"/>
    <w:qFormat/>
    <w:rsid w:val="00C60036"/>
    <w:rPr>
      <w:smallCaps/>
      <w:color w:val="5A5A5A" w:themeColor="text1" w:themeTint="A5"/>
    </w:rPr>
  </w:style>
  <w:style w:type="table" w:styleId="TableGridLight">
    <w:name w:val="Grid Table Light"/>
    <w:basedOn w:val="TableNormal"/>
    <w:uiPriority w:val="40"/>
    <w:rsid w:val="00C600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60036"/>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C60036"/>
    <w:rPr>
      <w:color w:val="605E5C"/>
      <w:shd w:val="clear" w:color="auto" w:fill="E1DFDD"/>
    </w:rPr>
  </w:style>
  <w:style w:type="character" w:customStyle="1" w:styleId="paragraphChar">
    <w:name w:val="paragraph Char"/>
    <w:aliases w:val="a Char"/>
    <w:basedOn w:val="DefaultParagraphFont"/>
    <w:link w:val="paragraph"/>
    <w:rsid w:val="004A4DE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33718">
      <w:bodyDiv w:val="1"/>
      <w:marLeft w:val="0"/>
      <w:marRight w:val="0"/>
      <w:marTop w:val="0"/>
      <w:marBottom w:val="0"/>
      <w:divBdr>
        <w:top w:val="none" w:sz="0" w:space="0" w:color="auto"/>
        <w:left w:val="none" w:sz="0" w:space="0" w:color="auto"/>
        <w:bottom w:val="none" w:sz="0" w:space="0" w:color="auto"/>
        <w:right w:val="none" w:sz="0" w:space="0" w:color="auto"/>
      </w:divBdr>
    </w:div>
    <w:div w:id="335353872">
      <w:bodyDiv w:val="1"/>
      <w:marLeft w:val="0"/>
      <w:marRight w:val="0"/>
      <w:marTop w:val="0"/>
      <w:marBottom w:val="0"/>
      <w:divBdr>
        <w:top w:val="none" w:sz="0" w:space="0" w:color="auto"/>
        <w:left w:val="none" w:sz="0" w:space="0" w:color="auto"/>
        <w:bottom w:val="none" w:sz="0" w:space="0" w:color="auto"/>
        <w:right w:val="none" w:sz="0" w:space="0" w:color="auto"/>
      </w:divBdr>
    </w:div>
    <w:div w:id="400250857">
      <w:bodyDiv w:val="1"/>
      <w:marLeft w:val="0"/>
      <w:marRight w:val="0"/>
      <w:marTop w:val="0"/>
      <w:marBottom w:val="0"/>
      <w:divBdr>
        <w:top w:val="none" w:sz="0" w:space="0" w:color="auto"/>
        <w:left w:val="none" w:sz="0" w:space="0" w:color="auto"/>
        <w:bottom w:val="none" w:sz="0" w:space="0" w:color="auto"/>
        <w:right w:val="none" w:sz="0" w:space="0" w:color="auto"/>
      </w:divBdr>
    </w:div>
    <w:div w:id="476529494">
      <w:bodyDiv w:val="1"/>
      <w:marLeft w:val="0"/>
      <w:marRight w:val="0"/>
      <w:marTop w:val="0"/>
      <w:marBottom w:val="0"/>
      <w:divBdr>
        <w:top w:val="none" w:sz="0" w:space="0" w:color="auto"/>
        <w:left w:val="none" w:sz="0" w:space="0" w:color="auto"/>
        <w:bottom w:val="none" w:sz="0" w:space="0" w:color="auto"/>
        <w:right w:val="none" w:sz="0" w:space="0" w:color="auto"/>
      </w:divBdr>
    </w:div>
    <w:div w:id="672952450">
      <w:bodyDiv w:val="1"/>
      <w:marLeft w:val="0"/>
      <w:marRight w:val="0"/>
      <w:marTop w:val="0"/>
      <w:marBottom w:val="0"/>
      <w:divBdr>
        <w:top w:val="none" w:sz="0" w:space="0" w:color="auto"/>
        <w:left w:val="none" w:sz="0" w:space="0" w:color="auto"/>
        <w:bottom w:val="none" w:sz="0" w:space="0" w:color="auto"/>
        <w:right w:val="none" w:sz="0" w:space="0" w:color="auto"/>
      </w:divBdr>
    </w:div>
    <w:div w:id="979652456">
      <w:bodyDiv w:val="1"/>
      <w:marLeft w:val="0"/>
      <w:marRight w:val="0"/>
      <w:marTop w:val="0"/>
      <w:marBottom w:val="0"/>
      <w:divBdr>
        <w:top w:val="none" w:sz="0" w:space="0" w:color="auto"/>
        <w:left w:val="none" w:sz="0" w:space="0" w:color="auto"/>
        <w:bottom w:val="none" w:sz="0" w:space="0" w:color="auto"/>
        <w:right w:val="none" w:sz="0" w:space="0" w:color="auto"/>
      </w:divBdr>
    </w:div>
    <w:div w:id="1394156179">
      <w:bodyDiv w:val="1"/>
      <w:marLeft w:val="0"/>
      <w:marRight w:val="0"/>
      <w:marTop w:val="0"/>
      <w:marBottom w:val="0"/>
      <w:divBdr>
        <w:top w:val="none" w:sz="0" w:space="0" w:color="auto"/>
        <w:left w:val="none" w:sz="0" w:space="0" w:color="auto"/>
        <w:bottom w:val="none" w:sz="0" w:space="0" w:color="auto"/>
        <w:right w:val="none" w:sz="0" w:space="0" w:color="auto"/>
      </w:divBdr>
    </w:div>
    <w:div w:id="17065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6D8B8BF-C423-43FE-A1FE-E6183CF97E60">4;#OFFICIAL|9e0ec9cb-4e7f-4d4a-bd32-1ee7525c6d87</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BD78274C8A4649B20E02423DA133FA" ma:contentTypeVersion="" ma:contentTypeDescription="PDMS Document Site Content Type" ma:contentTypeScope="" ma:versionID="998e57699ecc086abb57fe5f78d50f3b">
  <xsd:schema xmlns:xsd="http://www.w3.org/2001/XMLSchema" xmlns:xs="http://www.w3.org/2001/XMLSchema" xmlns:p="http://schemas.microsoft.com/office/2006/metadata/properties" xmlns:ns2="26D8B8BF-C423-43FE-A1FE-E6183CF97E60" targetNamespace="http://schemas.microsoft.com/office/2006/metadata/properties" ma:root="true" ma:fieldsID="ede5e22c6a35bc09a006fae7b267ec45" ns2:_="">
    <xsd:import namespace="26D8B8BF-C423-43FE-A1FE-E6183CF97E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8B8BF-C423-43FE-A1FE-E6183CF97E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6474-07F1-44C9-99A6-152970AEC105}">
  <ds:schemaRefs>
    <ds:schemaRef ds:uri="http://schemas.microsoft.com/sharepoint/v3/contenttype/forms"/>
  </ds:schemaRefs>
</ds:datastoreItem>
</file>

<file path=customXml/itemProps2.xml><?xml version="1.0" encoding="utf-8"?>
<ds:datastoreItem xmlns:ds="http://schemas.openxmlformats.org/officeDocument/2006/customXml" ds:itemID="{B2DB2096-1DEA-4C82-B298-F5A2911885D4}">
  <ds:schemaRefs>
    <ds:schemaRef ds:uri="http://schemas.openxmlformats.org/package/2006/metadata/core-properties"/>
    <ds:schemaRef ds:uri="http://purl.org/dc/terms/"/>
    <ds:schemaRef ds:uri="http://www.w3.org/XML/1998/namespace"/>
    <ds:schemaRef ds:uri="http://schemas.microsoft.com/office/2006/documentManagement/types"/>
    <ds:schemaRef ds:uri="26D8B8BF-C423-43FE-A1FE-E6183CF97E60"/>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8171502-D3D8-49FC-A488-E18AD6FB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8B8BF-C423-43FE-A1FE-E6183CF9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87E8F-768C-4E75-A562-23A46C9F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14</Pages>
  <Words>2595</Words>
  <Characters>14793</Characters>
  <Application>Microsoft Office Word</Application>
  <DocSecurity>0</DocSecurity>
  <PresentationFormat/>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2024-09-12T02:06:00Z</cp:lastPrinted>
  <dcterms:created xsi:type="dcterms:W3CDTF">2024-12-05T22:36:00Z</dcterms:created>
  <dcterms:modified xsi:type="dcterms:W3CDTF">2024-12-05T22:36:00Z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Amendment (Cessation and Grant of Bridging Visas)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OPC66645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0x010100266966F133664895A6EE3632470D45F5007EBD78274C8A4649B20E02423DA133FA</vt:lpwstr>
  </property>
  <property fmtid="{D5CDD505-2E9C-101B-9397-08002B2CF9AE}" pid="18" name="_dlc_DocIdItemGuid">
    <vt:lpwstr>e0884aa8-2467-4c98-af64-75e13ccf4cd5</vt:lpwstr>
  </property>
  <property fmtid="{D5CDD505-2E9C-101B-9397-08002B2CF9AE}" pid="19" name="TaxKeyword">
    <vt:lpwstr/>
  </property>
  <property fmtid="{D5CDD505-2E9C-101B-9397-08002B2CF9AE}" pid="20" name="MediaServiceImageTags">
    <vt:lpwstr/>
  </property>
  <property fmtid="{D5CDD505-2E9C-101B-9397-08002B2CF9AE}" pid="21" name="SecurityClassification">
    <vt:lpwstr>4;#OFFICIAL|9e0ec9cb-4e7f-4d4a-bd32-1ee7525c6d87</vt:lpwstr>
  </property>
  <property fmtid="{D5CDD505-2E9C-101B-9397-08002B2CF9AE}" pid="22" name="InformationMarker">
    <vt:lpwstr/>
  </property>
</Properties>
</file>