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98E32" w14:textId="77777777" w:rsidR="006D6009" w:rsidRPr="00027EE7" w:rsidRDefault="006D6009" w:rsidP="004C172F">
      <w:pPr>
        <w:spacing w:after="0" w:line="240" w:lineRule="auto"/>
        <w:ind w:left="720" w:hanging="720"/>
        <w:rPr>
          <w:rFonts w:ascii="Arial" w:eastAsia="Times New Roman" w:hAnsi="Arial"/>
          <w:b/>
          <w:sz w:val="24"/>
          <w:szCs w:val="24"/>
        </w:rPr>
      </w:pPr>
      <w:r w:rsidRPr="00027EE7">
        <w:rPr>
          <w:rFonts w:ascii="Arial" w:eastAsia="Times New Roman" w:hAnsi="Arial"/>
          <w:b/>
          <w:sz w:val="24"/>
          <w:szCs w:val="24"/>
        </w:rPr>
        <w:t>Explanatory Statement</w:t>
      </w:r>
    </w:p>
    <w:p w14:paraId="21B3C712" w14:textId="77777777" w:rsidR="0097132A" w:rsidRPr="00027EE7" w:rsidRDefault="0097132A" w:rsidP="004C172F">
      <w:pPr>
        <w:spacing w:before="200" w:line="240" w:lineRule="auto"/>
        <w:ind w:left="720" w:hanging="720"/>
        <w:rPr>
          <w:rFonts w:ascii="Arial" w:eastAsia="Times New Roman" w:hAnsi="Arial"/>
          <w:b/>
          <w:sz w:val="24"/>
          <w:szCs w:val="24"/>
        </w:rPr>
      </w:pPr>
      <w:r w:rsidRPr="00027EE7">
        <w:rPr>
          <w:rFonts w:ascii="Arial" w:eastAsia="Times New Roman" w:hAnsi="Arial"/>
          <w:b/>
          <w:sz w:val="24"/>
          <w:szCs w:val="24"/>
        </w:rPr>
        <w:t>Civil Aviation Safety Regulations 1998</w:t>
      </w:r>
    </w:p>
    <w:p w14:paraId="63EF8033" w14:textId="69F0FFCD" w:rsidR="006D6009" w:rsidRPr="00027EE7" w:rsidRDefault="00370416" w:rsidP="004C172F">
      <w:pPr>
        <w:spacing w:after="0" w:line="240" w:lineRule="auto"/>
        <w:rPr>
          <w:rFonts w:ascii="Arial" w:eastAsia="Times New Roman" w:hAnsi="Arial"/>
          <w:b/>
          <w:sz w:val="24"/>
          <w:szCs w:val="24"/>
        </w:rPr>
      </w:pPr>
      <w:r w:rsidRPr="00027EE7">
        <w:rPr>
          <w:rFonts w:ascii="Arial" w:eastAsia="Times New Roman" w:hAnsi="Arial"/>
          <w:b/>
          <w:sz w:val="24"/>
          <w:szCs w:val="24"/>
        </w:rPr>
        <w:t xml:space="preserve">Part 66 </w:t>
      </w:r>
      <w:r w:rsidR="008111AD" w:rsidRPr="00027EE7">
        <w:rPr>
          <w:rFonts w:ascii="Arial" w:eastAsia="Times New Roman" w:hAnsi="Arial"/>
          <w:b/>
          <w:sz w:val="24"/>
          <w:szCs w:val="24"/>
        </w:rPr>
        <w:t xml:space="preserve">Manual of Standards Amendment Instrument 2024 (No. </w:t>
      </w:r>
      <w:r w:rsidR="00653277" w:rsidRPr="00027EE7">
        <w:rPr>
          <w:rFonts w:ascii="Arial" w:eastAsia="Times New Roman" w:hAnsi="Arial"/>
          <w:b/>
          <w:sz w:val="24"/>
          <w:szCs w:val="24"/>
        </w:rPr>
        <w:t>1</w:t>
      </w:r>
      <w:r w:rsidR="008111AD" w:rsidRPr="00027EE7">
        <w:rPr>
          <w:rFonts w:ascii="Arial" w:eastAsia="Times New Roman" w:hAnsi="Arial"/>
          <w:b/>
          <w:sz w:val="24"/>
          <w:szCs w:val="24"/>
        </w:rPr>
        <w:t>)</w:t>
      </w:r>
    </w:p>
    <w:p w14:paraId="761602C9" w14:textId="77777777" w:rsidR="006D6009" w:rsidRPr="00027EE7" w:rsidRDefault="006D6009" w:rsidP="004C172F">
      <w:pPr>
        <w:spacing w:before="360" w:after="0" w:line="240" w:lineRule="auto"/>
        <w:rPr>
          <w:rFonts w:ascii="Times New Roman" w:eastAsia="Times New Roman" w:hAnsi="Times New Roman"/>
          <w:b/>
          <w:sz w:val="24"/>
          <w:szCs w:val="24"/>
          <w:lang w:eastAsia="en-AU"/>
        </w:rPr>
      </w:pPr>
      <w:r w:rsidRPr="00027EE7">
        <w:rPr>
          <w:rFonts w:ascii="Times New Roman" w:eastAsia="Times New Roman" w:hAnsi="Times New Roman"/>
          <w:b/>
          <w:sz w:val="24"/>
          <w:szCs w:val="24"/>
          <w:lang w:eastAsia="en-AU"/>
        </w:rPr>
        <w:t>Purpose</w:t>
      </w:r>
    </w:p>
    <w:p w14:paraId="64B44A95" w14:textId="29A2D6C5" w:rsidR="00262E9A" w:rsidRPr="00027EE7" w:rsidRDefault="00E009BA" w:rsidP="006D6009">
      <w:pPr>
        <w:spacing w:after="0" w:line="240" w:lineRule="auto"/>
        <w:rPr>
          <w:rFonts w:ascii="Times New Roman" w:eastAsia="Times New Roman" w:hAnsi="Times New Roman"/>
          <w:iCs/>
          <w:sz w:val="24"/>
          <w:szCs w:val="24"/>
          <w:lang w:eastAsia="en-AU"/>
        </w:rPr>
      </w:pPr>
      <w:r w:rsidRPr="00027EE7">
        <w:rPr>
          <w:rFonts w:ascii="Times New Roman" w:eastAsia="Times New Roman" w:hAnsi="Times New Roman"/>
          <w:iCs/>
          <w:sz w:val="24"/>
          <w:szCs w:val="24"/>
          <w:lang w:eastAsia="en-AU"/>
        </w:rPr>
        <w:t xml:space="preserve">The purpose of </w:t>
      </w:r>
      <w:r w:rsidR="00BD628F" w:rsidRPr="00027EE7">
        <w:rPr>
          <w:rFonts w:ascii="Times New Roman" w:eastAsia="Times New Roman" w:hAnsi="Times New Roman"/>
          <w:iCs/>
          <w:sz w:val="24"/>
          <w:szCs w:val="24"/>
          <w:lang w:eastAsia="en-AU"/>
        </w:rPr>
        <w:t xml:space="preserve">the </w:t>
      </w:r>
      <w:r w:rsidR="00791E9F" w:rsidRPr="00027EE7">
        <w:rPr>
          <w:rFonts w:ascii="Times New Roman" w:eastAsia="Times New Roman" w:hAnsi="Times New Roman"/>
          <w:i/>
          <w:sz w:val="24"/>
          <w:szCs w:val="24"/>
          <w:lang w:eastAsia="en-AU"/>
        </w:rPr>
        <w:t xml:space="preserve">Part 66 Manual of Standards Amendment Instrument 2024 (No. 1) </w:t>
      </w:r>
      <w:r w:rsidR="00547F5D" w:rsidRPr="00027EE7">
        <w:rPr>
          <w:rFonts w:ascii="Times New Roman" w:eastAsia="Times New Roman" w:hAnsi="Times New Roman"/>
          <w:iCs/>
          <w:sz w:val="24"/>
          <w:szCs w:val="24"/>
          <w:lang w:eastAsia="en-AU"/>
        </w:rPr>
        <w:t xml:space="preserve">(the </w:t>
      </w:r>
      <w:r w:rsidR="00547F5D" w:rsidRPr="00027EE7">
        <w:rPr>
          <w:rFonts w:ascii="Times New Roman" w:eastAsia="Times New Roman" w:hAnsi="Times New Roman"/>
          <w:b/>
          <w:bCs/>
          <w:i/>
          <w:sz w:val="24"/>
          <w:szCs w:val="24"/>
          <w:lang w:eastAsia="en-AU"/>
        </w:rPr>
        <w:t>instrument</w:t>
      </w:r>
      <w:r w:rsidR="00547F5D" w:rsidRPr="00027EE7">
        <w:rPr>
          <w:rFonts w:ascii="Times New Roman" w:eastAsia="Times New Roman" w:hAnsi="Times New Roman"/>
          <w:iCs/>
          <w:sz w:val="24"/>
          <w:szCs w:val="24"/>
          <w:lang w:eastAsia="en-AU"/>
        </w:rPr>
        <w:t xml:space="preserve">) is to amend the Part 66 Manual of Standards (the </w:t>
      </w:r>
      <w:r w:rsidR="00547F5D" w:rsidRPr="00027EE7">
        <w:rPr>
          <w:rFonts w:ascii="Times New Roman" w:eastAsia="Times New Roman" w:hAnsi="Times New Roman"/>
          <w:b/>
          <w:bCs/>
          <w:i/>
          <w:sz w:val="24"/>
          <w:szCs w:val="24"/>
          <w:lang w:eastAsia="en-AU"/>
        </w:rPr>
        <w:t>P</w:t>
      </w:r>
      <w:r w:rsidR="006B08B7" w:rsidRPr="00027EE7">
        <w:rPr>
          <w:rFonts w:ascii="Times New Roman" w:eastAsia="Times New Roman" w:hAnsi="Times New Roman"/>
          <w:b/>
          <w:bCs/>
          <w:i/>
          <w:sz w:val="24"/>
          <w:szCs w:val="24"/>
          <w:lang w:eastAsia="en-AU"/>
        </w:rPr>
        <w:t>a</w:t>
      </w:r>
      <w:r w:rsidR="00547F5D" w:rsidRPr="00027EE7">
        <w:rPr>
          <w:rFonts w:ascii="Times New Roman" w:eastAsia="Times New Roman" w:hAnsi="Times New Roman"/>
          <w:b/>
          <w:bCs/>
          <w:i/>
          <w:sz w:val="24"/>
          <w:szCs w:val="24"/>
          <w:lang w:eastAsia="en-AU"/>
        </w:rPr>
        <w:t>rt 66 MOS</w:t>
      </w:r>
      <w:r w:rsidR="00547F5D" w:rsidRPr="00027EE7">
        <w:rPr>
          <w:rFonts w:ascii="Times New Roman" w:eastAsia="Times New Roman" w:hAnsi="Times New Roman"/>
          <w:iCs/>
          <w:sz w:val="24"/>
          <w:szCs w:val="24"/>
          <w:lang w:eastAsia="en-AU"/>
        </w:rPr>
        <w:t xml:space="preserve">) </w:t>
      </w:r>
      <w:r w:rsidR="00262E9A" w:rsidRPr="00027EE7">
        <w:rPr>
          <w:rFonts w:ascii="Times New Roman" w:eastAsia="Times New Roman" w:hAnsi="Times New Roman"/>
          <w:iCs/>
          <w:sz w:val="24"/>
          <w:szCs w:val="24"/>
          <w:lang w:eastAsia="en-AU"/>
        </w:rPr>
        <w:t>to:</w:t>
      </w:r>
    </w:p>
    <w:p w14:paraId="0B7878E2" w14:textId="5D92524F" w:rsidR="00C85565" w:rsidRPr="00027EE7" w:rsidRDefault="005757A9"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add a</w:t>
      </w:r>
      <w:r w:rsidR="008846DC" w:rsidRPr="00027EE7">
        <w:rPr>
          <w:rFonts w:ascii="Times New Roman" w:eastAsia="Times New Roman" w:hAnsi="Times New Roman"/>
          <w:iCs/>
          <w:sz w:val="24"/>
          <w:szCs w:val="24"/>
          <w:lang w:eastAsia="en-AU"/>
        </w:rPr>
        <w:t xml:space="preserve"> </w:t>
      </w:r>
      <w:r w:rsidR="00517643" w:rsidRPr="00027EE7">
        <w:rPr>
          <w:rFonts w:ascii="Times New Roman" w:eastAsia="Times New Roman" w:hAnsi="Times New Roman"/>
          <w:iCs/>
          <w:sz w:val="24"/>
          <w:szCs w:val="24"/>
          <w:lang w:eastAsia="en-AU"/>
        </w:rPr>
        <w:t xml:space="preserve">new </w:t>
      </w:r>
      <w:r w:rsidR="00BC1119" w:rsidRPr="00027EE7">
        <w:rPr>
          <w:rFonts w:ascii="Times New Roman" w:eastAsia="Times New Roman" w:hAnsi="Times New Roman"/>
          <w:iCs/>
          <w:sz w:val="24"/>
          <w:szCs w:val="24"/>
          <w:lang w:eastAsia="en-AU"/>
        </w:rPr>
        <w:t xml:space="preserve">Appendix </w:t>
      </w:r>
      <w:r w:rsidR="00457B95" w:rsidRPr="00027EE7">
        <w:rPr>
          <w:rFonts w:ascii="Times New Roman" w:eastAsia="Times New Roman" w:hAnsi="Times New Roman"/>
          <w:iCs/>
          <w:sz w:val="24"/>
          <w:szCs w:val="24"/>
          <w:lang w:eastAsia="en-AU"/>
        </w:rPr>
        <w:t xml:space="preserve">X </w:t>
      </w:r>
      <w:r w:rsidR="00517643" w:rsidRPr="00027EE7">
        <w:rPr>
          <w:rFonts w:ascii="Times New Roman" w:eastAsia="Times New Roman" w:hAnsi="Times New Roman"/>
          <w:iCs/>
          <w:sz w:val="24"/>
          <w:szCs w:val="24"/>
          <w:lang w:eastAsia="en-AU"/>
        </w:rPr>
        <w:t>s</w:t>
      </w:r>
      <w:r w:rsidR="00EA1963" w:rsidRPr="00027EE7">
        <w:rPr>
          <w:rFonts w:ascii="Times New Roman" w:eastAsia="Times New Roman" w:hAnsi="Times New Roman"/>
          <w:iCs/>
          <w:sz w:val="24"/>
          <w:szCs w:val="24"/>
          <w:lang w:eastAsia="en-AU"/>
        </w:rPr>
        <w:t xml:space="preserve">pecifying </w:t>
      </w:r>
      <w:r w:rsidR="008846DC" w:rsidRPr="00027EE7">
        <w:rPr>
          <w:rFonts w:ascii="Times New Roman" w:eastAsia="Times New Roman" w:hAnsi="Times New Roman"/>
          <w:iCs/>
          <w:sz w:val="24"/>
          <w:szCs w:val="24"/>
          <w:lang w:eastAsia="en-AU"/>
        </w:rPr>
        <w:t>the units of competency (</w:t>
      </w:r>
      <w:r w:rsidR="008846DC" w:rsidRPr="00027EE7">
        <w:rPr>
          <w:rFonts w:ascii="Times New Roman" w:eastAsia="Times New Roman" w:hAnsi="Times New Roman"/>
          <w:b/>
          <w:bCs/>
          <w:i/>
          <w:sz w:val="24"/>
          <w:szCs w:val="24"/>
          <w:lang w:eastAsia="en-AU"/>
        </w:rPr>
        <w:t>UOC</w:t>
      </w:r>
      <w:r w:rsidR="008846DC" w:rsidRPr="00027EE7">
        <w:rPr>
          <w:rFonts w:ascii="Times New Roman" w:eastAsia="Times New Roman" w:hAnsi="Times New Roman"/>
          <w:iCs/>
          <w:sz w:val="24"/>
          <w:szCs w:val="24"/>
          <w:lang w:eastAsia="en-AU"/>
        </w:rPr>
        <w:t xml:space="preserve">) required to be completed </w:t>
      </w:r>
      <w:r w:rsidR="00265599" w:rsidRPr="00027EE7">
        <w:rPr>
          <w:rFonts w:ascii="Times New Roman" w:eastAsia="Times New Roman" w:hAnsi="Times New Roman"/>
          <w:iCs/>
          <w:sz w:val="24"/>
          <w:szCs w:val="24"/>
          <w:lang w:eastAsia="en-AU"/>
        </w:rPr>
        <w:t xml:space="preserve">by an applicant </w:t>
      </w:r>
      <w:r w:rsidR="008846DC" w:rsidRPr="00027EE7">
        <w:rPr>
          <w:rFonts w:ascii="Times New Roman" w:eastAsia="Times New Roman" w:hAnsi="Times New Roman"/>
          <w:iCs/>
          <w:sz w:val="24"/>
          <w:szCs w:val="24"/>
          <w:lang w:eastAsia="en-AU"/>
        </w:rPr>
        <w:t>for a category or subcategory of modular licence</w:t>
      </w:r>
      <w:r w:rsidR="00607624" w:rsidRPr="00027EE7">
        <w:rPr>
          <w:rFonts w:ascii="Times New Roman" w:eastAsia="Times New Roman" w:hAnsi="Times New Roman"/>
          <w:iCs/>
          <w:sz w:val="24"/>
          <w:szCs w:val="24"/>
          <w:lang w:eastAsia="en-AU"/>
        </w:rPr>
        <w:t xml:space="preserve"> </w:t>
      </w:r>
      <w:r w:rsidR="007E0C77" w:rsidRPr="00027EE7">
        <w:rPr>
          <w:rFonts w:ascii="Times New Roman" w:eastAsia="Times New Roman" w:hAnsi="Times New Roman"/>
          <w:iCs/>
          <w:sz w:val="24"/>
          <w:szCs w:val="24"/>
          <w:lang w:eastAsia="en-AU"/>
        </w:rPr>
        <w:t xml:space="preserve">(as defined in the Part 66 MOS) </w:t>
      </w:r>
      <w:r w:rsidR="00607624" w:rsidRPr="00027EE7">
        <w:rPr>
          <w:rFonts w:ascii="Times New Roman" w:eastAsia="Times New Roman" w:hAnsi="Times New Roman"/>
          <w:iCs/>
          <w:sz w:val="24"/>
          <w:szCs w:val="24"/>
          <w:lang w:eastAsia="en-AU"/>
        </w:rPr>
        <w:t>to be granted</w:t>
      </w:r>
      <w:r w:rsidR="00DA2111" w:rsidRPr="00027EE7">
        <w:rPr>
          <w:rFonts w:ascii="Times New Roman" w:eastAsia="Times New Roman" w:hAnsi="Times New Roman"/>
          <w:iCs/>
          <w:sz w:val="24"/>
          <w:szCs w:val="24"/>
          <w:lang w:eastAsia="en-AU"/>
        </w:rPr>
        <w:t xml:space="preserve"> under Part 66 of the </w:t>
      </w:r>
      <w:r w:rsidR="00DA2111" w:rsidRPr="00027EE7">
        <w:rPr>
          <w:rFonts w:ascii="Times New Roman" w:eastAsia="Times New Roman" w:hAnsi="Times New Roman"/>
          <w:i/>
          <w:sz w:val="24"/>
          <w:szCs w:val="24"/>
          <w:lang w:eastAsia="en-AU"/>
        </w:rPr>
        <w:t>Civil Aviation Safety Reg</w:t>
      </w:r>
      <w:r w:rsidR="001E7441" w:rsidRPr="00027EE7">
        <w:rPr>
          <w:rFonts w:ascii="Times New Roman" w:eastAsia="Times New Roman" w:hAnsi="Times New Roman"/>
          <w:i/>
          <w:sz w:val="24"/>
          <w:szCs w:val="24"/>
          <w:lang w:eastAsia="en-AU"/>
        </w:rPr>
        <w:t xml:space="preserve">ulations 1998 </w:t>
      </w:r>
      <w:r w:rsidR="001E7441" w:rsidRPr="00027EE7">
        <w:rPr>
          <w:rFonts w:ascii="Times New Roman" w:eastAsia="Times New Roman" w:hAnsi="Times New Roman"/>
          <w:iCs/>
          <w:sz w:val="24"/>
          <w:szCs w:val="24"/>
          <w:lang w:eastAsia="en-AU"/>
        </w:rPr>
        <w:t>(</w:t>
      </w:r>
      <w:r w:rsidR="001E7441" w:rsidRPr="00027EE7">
        <w:rPr>
          <w:rFonts w:ascii="Times New Roman" w:eastAsia="Times New Roman" w:hAnsi="Times New Roman"/>
          <w:b/>
          <w:bCs/>
          <w:i/>
          <w:sz w:val="24"/>
          <w:szCs w:val="24"/>
          <w:lang w:eastAsia="en-AU"/>
        </w:rPr>
        <w:t>CASR</w:t>
      </w:r>
      <w:r w:rsidR="001E7441" w:rsidRPr="00027EE7">
        <w:rPr>
          <w:rFonts w:ascii="Times New Roman" w:eastAsia="Times New Roman" w:hAnsi="Times New Roman"/>
          <w:iCs/>
          <w:sz w:val="24"/>
          <w:szCs w:val="24"/>
          <w:lang w:eastAsia="en-AU"/>
        </w:rPr>
        <w:t>)</w:t>
      </w:r>
    </w:p>
    <w:p w14:paraId="757601E8" w14:textId="4A1E8C5F" w:rsidR="00935EB7" w:rsidRPr="00027EE7" w:rsidRDefault="00C95127"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re</w:t>
      </w:r>
      <w:r w:rsidR="009369CA" w:rsidRPr="00027EE7">
        <w:rPr>
          <w:rFonts w:ascii="Times New Roman" w:eastAsia="Times New Roman" w:hAnsi="Times New Roman"/>
          <w:iCs/>
          <w:sz w:val="24"/>
          <w:szCs w:val="24"/>
          <w:lang w:eastAsia="en-AU"/>
        </w:rPr>
        <w:t xml:space="preserve">peal </w:t>
      </w:r>
      <w:r w:rsidR="00C9335E" w:rsidRPr="00027EE7">
        <w:rPr>
          <w:rFonts w:ascii="Times New Roman" w:eastAsia="Times New Roman" w:hAnsi="Times New Roman"/>
          <w:iCs/>
          <w:sz w:val="24"/>
          <w:szCs w:val="24"/>
          <w:lang w:eastAsia="en-AU"/>
        </w:rPr>
        <w:t xml:space="preserve">provisions that are </w:t>
      </w:r>
      <w:r w:rsidR="00224143" w:rsidRPr="00027EE7">
        <w:rPr>
          <w:rFonts w:ascii="Times New Roman" w:eastAsia="Times New Roman" w:hAnsi="Times New Roman"/>
          <w:iCs/>
          <w:sz w:val="24"/>
          <w:szCs w:val="24"/>
          <w:lang w:eastAsia="en-AU"/>
        </w:rPr>
        <w:t>no</w:t>
      </w:r>
      <w:r w:rsidR="005145F7" w:rsidRPr="00027EE7">
        <w:rPr>
          <w:rFonts w:ascii="Times New Roman" w:eastAsia="Times New Roman" w:hAnsi="Times New Roman"/>
          <w:iCs/>
          <w:sz w:val="24"/>
          <w:szCs w:val="24"/>
          <w:lang w:eastAsia="en-AU"/>
        </w:rPr>
        <w:t xml:space="preserve"> longer </w:t>
      </w:r>
      <w:r w:rsidR="00A7354E" w:rsidRPr="00027EE7">
        <w:rPr>
          <w:rFonts w:ascii="Times New Roman" w:eastAsia="Times New Roman" w:hAnsi="Times New Roman"/>
          <w:iCs/>
          <w:sz w:val="24"/>
          <w:szCs w:val="24"/>
          <w:lang w:eastAsia="en-AU"/>
        </w:rPr>
        <w:t xml:space="preserve">required </w:t>
      </w:r>
      <w:r w:rsidR="002514D0" w:rsidRPr="00027EE7">
        <w:rPr>
          <w:rFonts w:ascii="Times New Roman" w:eastAsia="Times New Roman" w:hAnsi="Times New Roman"/>
          <w:iCs/>
          <w:sz w:val="24"/>
          <w:szCs w:val="24"/>
          <w:lang w:eastAsia="en-AU"/>
        </w:rPr>
        <w:t>due to the end of the tr</w:t>
      </w:r>
      <w:r w:rsidR="00385228" w:rsidRPr="00027EE7">
        <w:rPr>
          <w:rFonts w:ascii="Times New Roman" w:eastAsia="Times New Roman" w:hAnsi="Times New Roman"/>
          <w:iCs/>
          <w:sz w:val="24"/>
          <w:szCs w:val="24"/>
          <w:lang w:eastAsia="en-AU"/>
        </w:rPr>
        <w:t xml:space="preserve">ansitional period for </w:t>
      </w:r>
      <w:r w:rsidR="00A1501F" w:rsidRPr="00027EE7">
        <w:rPr>
          <w:rFonts w:ascii="Times New Roman" w:eastAsia="Times New Roman" w:hAnsi="Times New Roman"/>
          <w:iCs/>
          <w:sz w:val="24"/>
          <w:szCs w:val="24"/>
          <w:lang w:eastAsia="en-AU"/>
        </w:rPr>
        <w:t xml:space="preserve">Part 66 aircraft engineer </w:t>
      </w:r>
      <w:r w:rsidR="00385228" w:rsidRPr="00027EE7">
        <w:rPr>
          <w:rFonts w:ascii="Times New Roman" w:eastAsia="Times New Roman" w:hAnsi="Times New Roman"/>
          <w:iCs/>
          <w:sz w:val="24"/>
          <w:szCs w:val="24"/>
          <w:lang w:eastAsia="en-AU"/>
        </w:rPr>
        <w:t>l</w:t>
      </w:r>
      <w:r w:rsidR="002514D0" w:rsidRPr="00027EE7">
        <w:rPr>
          <w:rFonts w:ascii="Times New Roman" w:eastAsia="Times New Roman" w:hAnsi="Times New Roman"/>
          <w:iCs/>
          <w:sz w:val="24"/>
          <w:szCs w:val="24"/>
          <w:lang w:eastAsia="en-AU"/>
        </w:rPr>
        <w:t>icence</w:t>
      </w:r>
      <w:r w:rsidR="00B76C77" w:rsidRPr="00027EE7">
        <w:rPr>
          <w:rFonts w:ascii="Times New Roman" w:eastAsia="Times New Roman" w:hAnsi="Times New Roman"/>
          <w:iCs/>
          <w:sz w:val="24"/>
          <w:szCs w:val="24"/>
          <w:lang w:eastAsia="en-AU"/>
        </w:rPr>
        <w:t xml:space="preserve"> (</w:t>
      </w:r>
      <w:r w:rsidR="00B76C77" w:rsidRPr="00027EE7">
        <w:rPr>
          <w:rFonts w:ascii="Times New Roman" w:eastAsia="Times New Roman" w:hAnsi="Times New Roman"/>
          <w:b/>
          <w:bCs/>
          <w:i/>
          <w:sz w:val="24"/>
          <w:szCs w:val="24"/>
          <w:lang w:eastAsia="en-AU"/>
        </w:rPr>
        <w:t>AEL</w:t>
      </w:r>
      <w:r w:rsidR="00B76C77" w:rsidRPr="00027EE7">
        <w:rPr>
          <w:rFonts w:ascii="Times New Roman" w:eastAsia="Times New Roman" w:hAnsi="Times New Roman"/>
          <w:iCs/>
          <w:sz w:val="24"/>
          <w:szCs w:val="24"/>
          <w:lang w:eastAsia="en-AU"/>
        </w:rPr>
        <w:t>)</w:t>
      </w:r>
      <w:r w:rsidR="002514D0" w:rsidRPr="00027EE7">
        <w:rPr>
          <w:rFonts w:ascii="Times New Roman" w:eastAsia="Times New Roman" w:hAnsi="Times New Roman"/>
          <w:iCs/>
          <w:sz w:val="24"/>
          <w:szCs w:val="24"/>
          <w:lang w:eastAsia="en-AU"/>
        </w:rPr>
        <w:t xml:space="preserve"> candidates </w:t>
      </w:r>
      <w:r w:rsidR="00DB4067" w:rsidRPr="00027EE7">
        <w:rPr>
          <w:rFonts w:ascii="Times New Roman" w:eastAsia="Times New Roman" w:hAnsi="Times New Roman"/>
          <w:iCs/>
          <w:sz w:val="24"/>
          <w:szCs w:val="24"/>
          <w:lang w:eastAsia="en-AU"/>
        </w:rPr>
        <w:t xml:space="preserve">to </w:t>
      </w:r>
      <w:r w:rsidR="0087453B" w:rsidRPr="00027EE7">
        <w:rPr>
          <w:rFonts w:ascii="Times New Roman" w:eastAsia="Times New Roman" w:hAnsi="Times New Roman"/>
          <w:iCs/>
          <w:sz w:val="24"/>
          <w:szCs w:val="24"/>
          <w:lang w:eastAsia="en-AU"/>
        </w:rPr>
        <w:t xml:space="preserve">use the previous </w:t>
      </w:r>
      <w:r w:rsidR="00495E3B" w:rsidRPr="00027EE7">
        <w:rPr>
          <w:rFonts w:ascii="Times New Roman" w:eastAsia="Times New Roman" w:hAnsi="Times New Roman"/>
          <w:iCs/>
          <w:sz w:val="24"/>
          <w:szCs w:val="24"/>
          <w:lang w:eastAsia="en-AU"/>
        </w:rPr>
        <w:t>“</w:t>
      </w:r>
      <w:r w:rsidR="0087453B" w:rsidRPr="00027EE7">
        <w:rPr>
          <w:rFonts w:ascii="Times New Roman" w:eastAsia="Times New Roman" w:hAnsi="Times New Roman"/>
          <w:iCs/>
          <w:sz w:val="24"/>
          <w:szCs w:val="24"/>
          <w:lang w:eastAsia="en-AU"/>
        </w:rPr>
        <w:t>CAR31</w:t>
      </w:r>
      <w:r w:rsidR="00495E3B" w:rsidRPr="00027EE7">
        <w:rPr>
          <w:rFonts w:ascii="Times New Roman" w:eastAsia="Times New Roman" w:hAnsi="Times New Roman"/>
          <w:iCs/>
          <w:sz w:val="24"/>
          <w:szCs w:val="24"/>
          <w:lang w:eastAsia="en-AU"/>
        </w:rPr>
        <w:t>”</w:t>
      </w:r>
      <w:r w:rsidR="0087453B" w:rsidRPr="00027EE7">
        <w:rPr>
          <w:rFonts w:ascii="Times New Roman" w:eastAsia="Times New Roman" w:hAnsi="Times New Roman"/>
          <w:iCs/>
          <w:sz w:val="24"/>
          <w:szCs w:val="24"/>
          <w:lang w:eastAsia="en-AU"/>
        </w:rPr>
        <w:t xml:space="preserve"> licence training scheme to complete </w:t>
      </w:r>
      <w:r w:rsidR="00DB4067" w:rsidRPr="00027EE7">
        <w:rPr>
          <w:rFonts w:ascii="Times New Roman" w:eastAsia="Times New Roman" w:hAnsi="Times New Roman"/>
          <w:iCs/>
          <w:sz w:val="24"/>
          <w:szCs w:val="24"/>
          <w:lang w:eastAsia="en-AU"/>
        </w:rPr>
        <w:t>training co</w:t>
      </w:r>
      <w:r w:rsidR="00CE4F4C" w:rsidRPr="00027EE7">
        <w:rPr>
          <w:rFonts w:ascii="Times New Roman" w:eastAsia="Times New Roman" w:hAnsi="Times New Roman"/>
          <w:iCs/>
          <w:sz w:val="24"/>
          <w:szCs w:val="24"/>
          <w:lang w:eastAsia="en-AU"/>
        </w:rPr>
        <w:t xml:space="preserve">mmenced under </w:t>
      </w:r>
      <w:r w:rsidR="00EF76F6" w:rsidRPr="00027EE7">
        <w:rPr>
          <w:rFonts w:ascii="Times New Roman" w:eastAsia="Times New Roman" w:hAnsi="Times New Roman"/>
          <w:iCs/>
          <w:sz w:val="24"/>
          <w:szCs w:val="24"/>
          <w:lang w:eastAsia="en-AU"/>
        </w:rPr>
        <w:t>regulat</w:t>
      </w:r>
      <w:r w:rsidR="00CE4F4C" w:rsidRPr="00027EE7">
        <w:rPr>
          <w:rFonts w:ascii="Times New Roman" w:eastAsia="Times New Roman" w:hAnsi="Times New Roman"/>
          <w:iCs/>
          <w:sz w:val="24"/>
          <w:szCs w:val="24"/>
          <w:lang w:eastAsia="en-AU"/>
        </w:rPr>
        <w:t>io</w:t>
      </w:r>
      <w:r w:rsidR="00EF76F6" w:rsidRPr="00027EE7">
        <w:rPr>
          <w:rFonts w:ascii="Times New Roman" w:eastAsia="Times New Roman" w:hAnsi="Times New Roman"/>
          <w:iCs/>
          <w:sz w:val="24"/>
          <w:szCs w:val="24"/>
          <w:lang w:eastAsia="en-AU"/>
        </w:rPr>
        <w:t xml:space="preserve">n </w:t>
      </w:r>
      <w:r w:rsidR="000A6394" w:rsidRPr="00027EE7">
        <w:rPr>
          <w:rFonts w:ascii="Times New Roman" w:eastAsia="Times New Roman" w:hAnsi="Times New Roman"/>
          <w:iCs/>
          <w:sz w:val="24"/>
          <w:szCs w:val="24"/>
          <w:lang w:eastAsia="en-AU"/>
        </w:rPr>
        <w:t xml:space="preserve">31 of the </w:t>
      </w:r>
      <w:r w:rsidR="000A6394" w:rsidRPr="00027EE7">
        <w:rPr>
          <w:rFonts w:ascii="Times New Roman" w:eastAsia="Times New Roman" w:hAnsi="Times New Roman"/>
          <w:i/>
          <w:sz w:val="24"/>
          <w:szCs w:val="24"/>
          <w:lang w:eastAsia="en-AU"/>
        </w:rPr>
        <w:t>Civil Aviation Regulations 1988</w:t>
      </w:r>
      <w:r w:rsidR="000A6394" w:rsidRPr="00027EE7">
        <w:rPr>
          <w:rFonts w:ascii="Times New Roman" w:eastAsia="Times New Roman" w:hAnsi="Times New Roman"/>
          <w:iCs/>
          <w:sz w:val="24"/>
          <w:szCs w:val="24"/>
          <w:lang w:eastAsia="en-AU"/>
        </w:rPr>
        <w:t xml:space="preserve"> (</w:t>
      </w:r>
      <w:r w:rsidR="000A6394" w:rsidRPr="00027EE7">
        <w:rPr>
          <w:rFonts w:ascii="Times New Roman" w:eastAsia="Times New Roman" w:hAnsi="Times New Roman"/>
          <w:b/>
          <w:bCs/>
          <w:i/>
          <w:sz w:val="24"/>
          <w:szCs w:val="24"/>
          <w:lang w:eastAsia="en-AU"/>
        </w:rPr>
        <w:t>CAR</w:t>
      </w:r>
      <w:r w:rsidR="000A6394" w:rsidRPr="00027EE7">
        <w:rPr>
          <w:rFonts w:ascii="Times New Roman" w:eastAsia="Times New Roman" w:hAnsi="Times New Roman"/>
          <w:iCs/>
          <w:sz w:val="24"/>
          <w:szCs w:val="24"/>
          <w:lang w:eastAsia="en-AU"/>
        </w:rPr>
        <w:t>)</w:t>
      </w:r>
    </w:p>
    <w:p w14:paraId="163C3BD2" w14:textId="10FC04A3" w:rsidR="00457B95" w:rsidRPr="00027EE7" w:rsidRDefault="00C31394"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reduce the standdown periods prescribed in Appendix II for a</w:t>
      </w:r>
      <w:r w:rsidR="00247AC8" w:rsidRPr="00027EE7">
        <w:rPr>
          <w:rFonts w:ascii="Times New Roman" w:eastAsia="Times New Roman" w:hAnsi="Times New Roman"/>
          <w:sz w:val="24"/>
          <w:szCs w:val="24"/>
          <w:lang w:eastAsia="en-AU"/>
        </w:rPr>
        <w:t>n AEL</w:t>
      </w:r>
      <w:r w:rsidRPr="00027EE7">
        <w:rPr>
          <w:rFonts w:ascii="Times New Roman" w:eastAsia="Times New Roman" w:hAnsi="Times New Roman"/>
          <w:sz w:val="24"/>
          <w:szCs w:val="24"/>
          <w:lang w:eastAsia="en-AU"/>
        </w:rPr>
        <w:t xml:space="preserve"> candidate to retake a </w:t>
      </w:r>
      <w:r w:rsidR="00CA2225" w:rsidRPr="00027EE7">
        <w:rPr>
          <w:rFonts w:ascii="Times New Roman" w:eastAsia="Times New Roman" w:hAnsi="Times New Roman"/>
          <w:sz w:val="24"/>
          <w:szCs w:val="24"/>
          <w:lang w:eastAsia="en-AU"/>
        </w:rPr>
        <w:t xml:space="preserve">failed </w:t>
      </w:r>
      <w:r w:rsidRPr="00027EE7">
        <w:rPr>
          <w:rFonts w:ascii="Times New Roman" w:eastAsia="Times New Roman" w:hAnsi="Times New Roman"/>
          <w:sz w:val="24"/>
          <w:szCs w:val="24"/>
          <w:lang w:eastAsia="en-AU"/>
        </w:rPr>
        <w:t>basic knowledge module exam</w:t>
      </w:r>
      <w:r w:rsidR="001741E4" w:rsidRPr="00027EE7">
        <w:rPr>
          <w:rFonts w:ascii="Times New Roman" w:eastAsia="Times New Roman" w:hAnsi="Times New Roman"/>
          <w:sz w:val="24"/>
          <w:szCs w:val="24"/>
          <w:lang w:eastAsia="en-AU"/>
        </w:rPr>
        <w:t>ination</w:t>
      </w:r>
    </w:p>
    <w:p w14:paraId="7A459CF8" w14:textId="4DEF20B1" w:rsidR="003775A6" w:rsidRPr="00027EE7" w:rsidRDefault="009E339A"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add new aircraft type ratings</w:t>
      </w:r>
      <w:r w:rsidR="003B7958" w:rsidRPr="00027EE7">
        <w:rPr>
          <w:rFonts w:ascii="Times New Roman" w:eastAsia="Times New Roman" w:hAnsi="Times New Roman"/>
          <w:sz w:val="24"/>
          <w:szCs w:val="24"/>
          <w:lang w:eastAsia="en-AU"/>
        </w:rPr>
        <w:t xml:space="preserve"> and rating endorsements</w:t>
      </w:r>
      <w:r w:rsidRPr="00027EE7">
        <w:rPr>
          <w:rFonts w:ascii="Times New Roman" w:eastAsia="Times New Roman" w:hAnsi="Times New Roman"/>
          <w:sz w:val="24"/>
          <w:szCs w:val="24"/>
          <w:lang w:eastAsia="en-AU"/>
        </w:rPr>
        <w:t xml:space="preserve"> to Appendix IX</w:t>
      </w:r>
      <w:r w:rsidR="00607624" w:rsidRPr="00027EE7">
        <w:rPr>
          <w:rFonts w:ascii="Times New Roman" w:eastAsia="Times New Roman" w:hAnsi="Times New Roman"/>
          <w:sz w:val="24"/>
          <w:szCs w:val="24"/>
          <w:lang w:eastAsia="en-AU"/>
        </w:rPr>
        <w:t>.</w:t>
      </w:r>
    </w:p>
    <w:p w14:paraId="31243B5B" w14:textId="77777777" w:rsidR="00A03C55" w:rsidRPr="00027EE7" w:rsidRDefault="00A03C55" w:rsidP="00C85565">
      <w:pPr>
        <w:spacing w:after="0" w:line="240" w:lineRule="auto"/>
        <w:rPr>
          <w:rFonts w:ascii="Times New Roman" w:eastAsia="Times New Roman" w:hAnsi="Times New Roman"/>
          <w:sz w:val="24"/>
          <w:szCs w:val="24"/>
          <w:lang w:eastAsia="en-AU"/>
        </w:rPr>
      </w:pPr>
    </w:p>
    <w:p w14:paraId="3CCE7B17" w14:textId="5C5BEBD7" w:rsidR="00530119" w:rsidRPr="00027EE7" w:rsidRDefault="00C85565" w:rsidP="00AC5DB3">
      <w:pPr>
        <w:spacing w:after="0" w:line="240" w:lineRule="auto"/>
        <w:rPr>
          <w:rFonts w:ascii="Times New Roman" w:eastAsia="Times New Roman" w:hAnsi="Times New Roman"/>
          <w:iCs/>
          <w:sz w:val="24"/>
          <w:szCs w:val="24"/>
          <w:lang w:eastAsia="en-AU"/>
        </w:rPr>
      </w:pPr>
      <w:r w:rsidRPr="00027EE7">
        <w:rPr>
          <w:rFonts w:ascii="Times New Roman" w:eastAsia="Times New Roman" w:hAnsi="Times New Roman"/>
          <w:sz w:val="24"/>
          <w:szCs w:val="24"/>
          <w:lang w:eastAsia="en-AU"/>
        </w:rPr>
        <w:t>The instrument als</w:t>
      </w:r>
      <w:r w:rsidR="00EC6FA3" w:rsidRPr="00027EE7">
        <w:rPr>
          <w:rFonts w:ascii="Times New Roman" w:eastAsia="Times New Roman" w:hAnsi="Times New Roman"/>
          <w:sz w:val="24"/>
          <w:szCs w:val="24"/>
          <w:lang w:eastAsia="en-AU"/>
        </w:rPr>
        <w:t>o</w:t>
      </w:r>
      <w:r w:rsidR="00530119" w:rsidRPr="00027EE7">
        <w:rPr>
          <w:rFonts w:ascii="Times New Roman" w:eastAsia="Times New Roman" w:hAnsi="Times New Roman"/>
          <w:iCs/>
          <w:sz w:val="24"/>
          <w:szCs w:val="24"/>
          <w:lang w:eastAsia="en-AU"/>
        </w:rPr>
        <w:t>:</w:t>
      </w:r>
    </w:p>
    <w:p w14:paraId="16AECAC3" w14:textId="15BE10A7" w:rsidR="00530119" w:rsidRPr="00027EE7" w:rsidRDefault="004B2F87"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 xml:space="preserve">updates </w:t>
      </w:r>
      <w:r w:rsidR="00017045" w:rsidRPr="00027EE7">
        <w:rPr>
          <w:rFonts w:ascii="Times New Roman" w:eastAsia="Times New Roman" w:hAnsi="Times New Roman"/>
          <w:iCs/>
          <w:sz w:val="24"/>
          <w:szCs w:val="24"/>
          <w:lang w:eastAsia="en-AU"/>
        </w:rPr>
        <w:t>the table of knowledge module requirements in Part 2 of Appendix I</w:t>
      </w:r>
      <w:r w:rsidR="006474F7" w:rsidRPr="00027EE7">
        <w:rPr>
          <w:rFonts w:ascii="Times New Roman" w:eastAsia="Times New Roman" w:hAnsi="Times New Roman"/>
          <w:iCs/>
          <w:sz w:val="24"/>
          <w:szCs w:val="24"/>
          <w:lang w:eastAsia="en-AU"/>
        </w:rPr>
        <w:t xml:space="preserve"> regarding the applicability of Module 4 for </w:t>
      </w:r>
      <w:r w:rsidR="00017045" w:rsidRPr="00027EE7">
        <w:rPr>
          <w:rFonts w:ascii="Times New Roman" w:eastAsia="Times New Roman" w:hAnsi="Times New Roman"/>
          <w:iCs/>
          <w:sz w:val="24"/>
          <w:szCs w:val="24"/>
          <w:lang w:eastAsia="en-AU"/>
        </w:rPr>
        <w:t xml:space="preserve">Category A </w:t>
      </w:r>
      <w:r w:rsidR="00563C9B" w:rsidRPr="00027EE7">
        <w:rPr>
          <w:rFonts w:ascii="Times New Roman" w:eastAsia="Times New Roman" w:hAnsi="Times New Roman"/>
          <w:iCs/>
          <w:sz w:val="24"/>
          <w:szCs w:val="24"/>
          <w:lang w:eastAsia="en-AU"/>
        </w:rPr>
        <w:t>AEL</w:t>
      </w:r>
      <w:r w:rsidR="00017045" w:rsidRPr="00027EE7">
        <w:rPr>
          <w:rFonts w:ascii="Times New Roman" w:eastAsia="Times New Roman" w:hAnsi="Times New Roman"/>
          <w:iCs/>
          <w:sz w:val="24"/>
          <w:szCs w:val="24"/>
          <w:lang w:eastAsia="en-AU"/>
        </w:rPr>
        <w:t>s</w:t>
      </w:r>
    </w:p>
    <w:p w14:paraId="255904DD" w14:textId="5BD534DC" w:rsidR="00530119" w:rsidRPr="00027EE7" w:rsidRDefault="004B2F87"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 xml:space="preserve">updates </w:t>
      </w:r>
      <w:r w:rsidR="00284CD2" w:rsidRPr="00027EE7">
        <w:rPr>
          <w:rFonts w:ascii="Times New Roman" w:eastAsia="Times New Roman" w:hAnsi="Times New Roman"/>
          <w:iCs/>
          <w:sz w:val="24"/>
          <w:szCs w:val="24"/>
          <w:lang w:eastAsia="en-AU"/>
        </w:rPr>
        <w:t>Appendix IV</w:t>
      </w:r>
      <w:r w:rsidR="00C5765C" w:rsidRPr="00027EE7">
        <w:rPr>
          <w:rFonts w:ascii="Times New Roman" w:eastAsia="Times New Roman" w:hAnsi="Times New Roman"/>
          <w:iCs/>
          <w:sz w:val="24"/>
          <w:szCs w:val="24"/>
          <w:lang w:eastAsia="en-AU"/>
        </w:rPr>
        <w:t xml:space="preserve"> </w:t>
      </w:r>
      <w:r w:rsidR="00284CD2" w:rsidRPr="00027EE7">
        <w:rPr>
          <w:rFonts w:ascii="Times New Roman" w:eastAsia="Times New Roman" w:hAnsi="Times New Roman"/>
          <w:iCs/>
          <w:sz w:val="24"/>
          <w:szCs w:val="24"/>
          <w:lang w:eastAsia="en-AU"/>
        </w:rPr>
        <w:t xml:space="preserve">to clarify </w:t>
      </w:r>
      <w:r w:rsidR="00446A68" w:rsidRPr="00027EE7">
        <w:rPr>
          <w:rFonts w:ascii="Times New Roman" w:eastAsia="Times New Roman" w:hAnsi="Times New Roman"/>
          <w:iCs/>
          <w:sz w:val="24"/>
          <w:szCs w:val="24"/>
          <w:lang w:eastAsia="en-AU"/>
        </w:rPr>
        <w:t xml:space="preserve">the </w:t>
      </w:r>
      <w:r w:rsidR="00C5765C" w:rsidRPr="00027EE7">
        <w:rPr>
          <w:rFonts w:ascii="Times New Roman" w:eastAsia="Times New Roman" w:hAnsi="Times New Roman"/>
          <w:iCs/>
          <w:sz w:val="24"/>
          <w:szCs w:val="24"/>
          <w:lang w:eastAsia="en-AU"/>
        </w:rPr>
        <w:t xml:space="preserve">alternative </w:t>
      </w:r>
      <w:r w:rsidR="00B071C1" w:rsidRPr="00027EE7">
        <w:rPr>
          <w:rFonts w:ascii="Times New Roman" w:eastAsia="Times New Roman" w:hAnsi="Times New Roman"/>
          <w:iCs/>
          <w:sz w:val="24"/>
          <w:szCs w:val="24"/>
          <w:lang w:eastAsia="en-AU"/>
        </w:rPr>
        <w:t xml:space="preserve">UOC </w:t>
      </w:r>
      <w:r w:rsidR="0041111B" w:rsidRPr="00027EE7">
        <w:rPr>
          <w:rFonts w:ascii="Times New Roman" w:eastAsia="Times New Roman" w:hAnsi="Times New Roman"/>
          <w:iCs/>
          <w:sz w:val="24"/>
          <w:szCs w:val="24"/>
          <w:lang w:eastAsia="en-AU"/>
        </w:rPr>
        <w:t>t</w:t>
      </w:r>
      <w:r w:rsidRPr="00027EE7">
        <w:rPr>
          <w:rFonts w:ascii="Times New Roman" w:eastAsia="Times New Roman" w:hAnsi="Times New Roman"/>
          <w:iCs/>
          <w:sz w:val="24"/>
          <w:szCs w:val="24"/>
          <w:lang w:eastAsia="en-AU"/>
        </w:rPr>
        <w:t xml:space="preserve">o </w:t>
      </w:r>
      <w:r w:rsidR="0041111B" w:rsidRPr="00027EE7">
        <w:rPr>
          <w:rFonts w:ascii="Times New Roman" w:eastAsia="Times New Roman" w:hAnsi="Times New Roman"/>
          <w:iCs/>
          <w:sz w:val="24"/>
          <w:szCs w:val="24"/>
          <w:lang w:eastAsia="en-AU"/>
        </w:rPr>
        <w:t xml:space="preserve">be completed </w:t>
      </w:r>
      <w:r w:rsidR="00810C49" w:rsidRPr="00027EE7">
        <w:rPr>
          <w:rFonts w:ascii="Times New Roman" w:eastAsia="Times New Roman" w:hAnsi="Times New Roman"/>
          <w:iCs/>
          <w:sz w:val="24"/>
          <w:szCs w:val="24"/>
          <w:lang w:eastAsia="en-AU"/>
        </w:rPr>
        <w:t>by a</w:t>
      </w:r>
      <w:r w:rsidR="003C6426" w:rsidRPr="00027EE7">
        <w:rPr>
          <w:rFonts w:ascii="Times New Roman" w:eastAsia="Times New Roman" w:hAnsi="Times New Roman"/>
          <w:iCs/>
          <w:sz w:val="24"/>
          <w:szCs w:val="24"/>
          <w:lang w:eastAsia="en-AU"/>
        </w:rPr>
        <w:t>n</w:t>
      </w:r>
      <w:r w:rsidR="00810C49" w:rsidRPr="00027EE7">
        <w:rPr>
          <w:rFonts w:ascii="Times New Roman" w:eastAsia="Times New Roman" w:hAnsi="Times New Roman"/>
          <w:iCs/>
          <w:sz w:val="24"/>
          <w:szCs w:val="24"/>
          <w:lang w:eastAsia="en-AU"/>
        </w:rPr>
        <w:t xml:space="preserve"> </w:t>
      </w:r>
      <w:r w:rsidR="003C6426" w:rsidRPr="00027EE7">
        <w:rPr>
          <w:rFonts w:ascii="Times New Roman" w:eastAsia="Times New Roman" w:hAnsi="Times New Roman"/>
          <w:iCs/>
          <w:sz w:val="24"/>
          <w:szCs w:val="24"/>
          <w:lang w:eastAsia="en-AU"/>
        </w:rPr>
        <w:t xml:space="preserve">applicant </w:t>
      </w:r>
      <w:r w:rsidR="00E34114" w:rsidRPr="00027EE7">
        <w:rPr>
          <w:rFonts w:ascii="Times New Roman" w:eastAsia="Times New Roman" w:hAnsi="Times New Roman"/>
          <w:iCs/>
          <w:sz w:val="24"/>
          <w:szCs w:val="24"/>
          <w:lang w:eastAsia="en-AU"/>
        </w:rPr>
        <w:t xml:space="preserve">for a </w:t>
      </w:r>
      <w:r w:rsidR="00181DBD" w:rsidRPr="00027EE7">
        <w:rPr>
          <w:rFonts w:ascii="Times New Roman" w:eastAsia="Times New Roman" w:hAnsi="Times New Roman"/>
          <w:iCs/>
          <w:sz w:val="24"/>
          <w:szCs w:val="24"/>
          <w:lang w:eastAsia="en-AU"/>
        </w:rPr>
        <w:t xml:space="preserve">Category </w:t>
      </w:r>
      <w:r w:rsidR="009D3B85" w:rsidRPr="00027EE7">
        <w:rPr>
          <w:rFonts w:ascii="Times New Roman" w:eastAsia="Times New Roman" w:hAnsi="Times New Roman"/>
          <w:iCs/>
          <w:sz w:val="24"/>
          <w:szCs w:val="24"/>
          <w:lang w:eastAsia="en-AU"/>
        </w:rPr>
        <w:t xml:space="preserve">B2 </w:t>
      </w:r>
      <w:r w:rsidR="00A87EEC" w:rsidRPr="00027EE7">
        <w:rPr>
          <w:rFonts w:ascii="Times New Roman" w:eastAsia="Times New Roman" w:hAnsi="Times New Roman"/>
          <w:iCs/>
          <w:sz w:val="24"/>
          <w:szCs w:val="24"/>
          <w:lang w:eastAsia="en-AU"/>
        </w:rPr>
        <w:t xml:space="preserve">AEL </w:t>
      </w:r>
      <w:r w:rsidR="00924238" w:rsidRPr="00027EE7">
        <w:rPr>
          <w:rFonts w:ascii="Times New Roman" w:eastAsia="Times New Roman" w:hAnsi="Times New Roman"/>
          <w:iCs/>
          <w:sz w:val="24"/>
          <w:szCs w:val="24"/>
          <w:lang w:eastAsia="en-AU"/>
        </w:rPr>
        <w:t xml:space="preserve">who wants to maintain </w:t>
      </w:r>
      <w:r w:rsidR="0041111B" w:rsidRPr="00027EE7">
        <w:rPr>
          <w:rFonts w:ascii="Times New Roman" w:eastAsia="Times New Roman" w:hAnsi="Times New Roman"/>
          <w:iCs/>
          <w:sz w:val="24"/>
          <w:szCs w:val="24"/>
          <w:lang w:eastAsia="en-AU"/>
        </w:rPr>
        <w:t xml:space="preserve">helicopter </w:t>
      </w:r>
      <w:r w:rsidR="00924238" w:rsidRPr="00027EE7">
        <w:rPr>
          <w:rFonts w:ascii="Times New Roman" w:eastAsia="Times New Roman" w:hAnsi="Times New Roman"/>
          <w:iCs/>
          <w:sz w:val="24"/>
          <w:szCs w:val="24"/>
          <w:lang w:eastAsia="en-AU"/>
        </w:rPr>
        <w:t>flight control system</w:t>
      </w:r>
      <w:r w:rsidR="00530119" w:rsidRPr="00027EE7">
        <w:rPr>
          <w:rFonts w:ascii="Times New Roman" w:eastAsia="Times New Roman" w:hAnsi="Times New Roman"/>
          <w:iCs/>
          <w:sz w:val="24"/>
          <w:szCs w:val="24"/>
          <w:lang w:eastAsia="en-AU"/>
        </w:rPr>
        <w:t>s</w:t>
      </w:r>
      <w:r w:rsidR="001172A8" w:rsidRPr="00027EE7">
        <w:rPr>
          <w:rFonts w:ascii="Times New Roman" w:eastAsia="Times New Roman" w:hAnsi="Times New Roman"/>
          <w:iCs/>
          <w:sz w:val="24"/>
          <w:szCs w:val="24"/>
          <w:lang w:eastAsia="en-AU"/>
        </w:rPr>
        <w:t xml:space="preserve"> and components only</w:t>
      </w:r>
    </w:p>
    <w:p w14:paraId="67F54168" w14:textId="64C797FF" w:rsidR="00E854F5" w:rsidRPr="00027EE7" w:rsidRDefault="00680C0B"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 xml:space="preserve">updates </w:t>
      </w:r>
      <w:r w:rsidR="00F053FE" w:rsidRPr="00027EE7">
        <w:rPr>
          <w:rFonts w:ascii="Times New Roman" w:eastAsia="Times New Roman" w:hAnsi="Times New Roman"/>
          <w:iCs/>
          <w:sz w:val="24"/>
          <w:szCs w:val="24"/>
          <w:lang w:eastAsia="en-AU"/>
        </w:rPr>
        <w:t xml:space="preserve">Appendix </w:t>
      </w:r>
      <w:r w:rsidR="00CD78EB" w:rsidRPr="00027EE7">
        <w:rPr>
          <w:rFonts w:ascii="Times New Roman" w:eastAsia="Times New Roman" w:hAnsi="Times New Roman"/>
          <w:iCs/>
          <w:sz w:val="24"/>
          <w:szCs w:val="24"/>
          <w:lang w:eastAsia="en-AU"/>
        </w:rPr>
        <w:t>VIII</w:t>
      </w:r>
      <w:r w:rsidR="00F053FE" w:rsidRPr="00027EE7">
        <w:rPr>
          <w:rFonts w:ascii="Times New Roman" w:eastAsia="Times New Roman" w:hAnsi="Times New Roman"/>
          <w:iCs/>
          <w:sz w:val="24"/>
          <w:szCs w:val="24"/>
          <w:lang w:eastAsia="en-AU"/>
        </w:rPr>
        <w:t xml:space="preserve"> </w:t>
      </w:r>
      <w:r w:rsidR="00D55BAF" w:rsidRPr="00027EE7">
        <w:rPr>
          <w:rFonts w:ascii="Times New Roman" w:eastAsia="Times New Roman" w:hAnsi="Times New Roman"/>
          <w:iCs/>
          <w:sz w:val="24"/>
          <w:szCs w:val="24"/>
          <w:lang w:eastAsia="en-AU"/>
        </w:rPr>
        <w:t xml:space="preserve">in relation to </w:t>
      </w:r>
      <w:r w:rsidR="00AD606A" w:rsidRPr="00027EE7">
        <w:rPr>
          <w:rFonts w:ascii="Times New Roman" w:eastAsia="Times New Roman" w:hAnsi="Times New Roman"/>
          <w:iCs/>
          <w:sz w:val="24"/>
          <w:szCs w:val="24"/>
          <w:lang w:eastAsia="en-AU"/>
        </w:rPr>
        <w:t xml:space="preserve">UOC </w:t>
      </w:r>
      <w:r w:rsidR="0018227A" w:rsidRPr="00027EE7">
        <w:rPr>
          <w:rFonts w:ascii="Times New Roman" w:eastAsia="Times New Roman" w:hAnsi="Times New Roman"/>
          <w:iCs/>
          <w:sz w:val="24"/>
          <w:szCs w:val="24"/>
          <w:lang w:eastAsia="en-AU"/>
        </w:rPr>
        <w:t>req</w:t>
      </w:r>
      <w:r w:rsidR="00EC6FA3" w:rsidRPr="00027EE7">
        <w:rPr>
          <w:rFonts w:ascii="Times New Roman" w:eastAsia="Times New Roman" w:hAnsi="Times New Roman"/>
          <w:iCs/>
          <w:sz w:val="24"/>
          <w:szCs w:val="24"/>
          <w:lang w:eastAsia="en-AU"/>
        </w:rPr>
        <w:t xml:space="preserve">uirements </w:t>
      </w:r>
      <w:r w:rsidR="0018227A" w:rsidRPr="00027EE7">
        <w:rPr>
          <w:rFonts w:ascii="Times New Roman" w:eastAsia="Times New Roman" w:hAnsi="Times New Roman"/>
          <w:iCs/>
          <w:sz w:val="24"/>
          <w:szCs w:val="24"/>
          <w:lang w:eastAsia="en-AU"/>
        </w:rPr>
        <w:t>for the removal of exclusions from certain categories or subcategories of li</w:t>
      </w:r>
      <w:r w:rsidR="00EC6FA3" w:rsidRPr="00027EE7">
        <w:rPr>
          <w:rFonts w:ascii="Times New Roman" w:eastAsia="Times New Roman" w:hAnsi="Times New Roman"/>
          <w:iCs/>
          <w:sz w:val="24"/>
          <w:szCs w:val="24"/>
          <w:lang w:eastAsia="en-AU"/>
        </w:rPr>
        <w:t>c</w:t>
      </w:r>
      <w:r w:rsidR="0018227A" w:rsidRPr="00027EE7">
        <w:rPr>
          <w:rFonts w:ascii="Times New Roman" w:eastAsia="Times New Roman" w:hAnsi="Times New Roman"/>
          <w:iCs/>
          <w:sz w:val="24"/>
          <w:szCs w:val="24"/>
          <w:lang w:eastAsia="en-AU"/>
        </w:rPr>
        <w:t xml:space="preserve">ence and to </w:t>
      </w:r>
      <w:r w:rsidR="00F053FE" w:rsidRPr="00027EE7">
        <w:rPr>
          <w:rFonts w:ascii="Times New Roman" w:eastAsia="Times New Roman" w:hAnsi="Times New Roman"/>
          <w:iCs/>
          <w:sz w:val="24"/>
          <w:szCs w:val="24"/>
          <w:lang w:eastAsia="en-AU"/>
        </w:rPr>
        <w:t>reflect update</w:t>
      </w:r>
      <w:r w:rsidR="00EC6FA3" w:rsidRPr="00027EE7">
        <w:rPr>
          <w:rFonts w:ascii="Times New Roman" w:eastAsia="Times New Roman" w:hAnsi="Times New Roman"/>
          <w:iCs/>
          <w:sz w:val="24"/>
          <w:szCs w:val="24"/>
          <w:lang w:eastAsia="en-AU"/>
        </w:rPr>
        <w:t>d</w:t>
      </w:r>
      <w:r w:rsidR="00F053FE" w:rsidRPr="00027EE7">
        <w:rPr>
          <w:rFonts w:ascii="Times New Roman" w:eastAsia="Times New Roman" w:hAnsi="Times New Roman"/>
          <w:iCs/>
          <w:sz w:val="24"/>
          <w:szCs w:val="24"/>
          <w:lang w:eastAsia="en-AU"/>
        </w:rPr>
        <w:t xml:space="preserve"> UOC coding</w:t>
      </w:r>
    </w:p>
    <w:p w14:paraId="1A537A44" w14:textId="1614A636" w:rsidR="007553B6" w:rsidRPr="00027EE7" w:rsidRDefault="004B08EB"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clarifies the requirements for the use of logbooks by applicants for </w:t>
      </w:r>
      <w:r w:rsidR="00FE23A0" w:rsidRPr="00027EE7">
        <w:rPr>
          <w:rFonts w:ascii="Times New Roman" w:eastAsia="Times New Roman" w:hAnsi="Times New Roman"/>
          <w:sz w:val="24"/>
          <w:szCs w:val="24"/>
          <w:lang w:eastAsia="en-AU"/>
        </w:rPr>
        <w:t xml:space="preserve">both </w:t>
      </w:r>
      <w:r w:rsidR="00495E3B" w:rsidRPr="00027EE7">
        <w:rPr>
          <w:rFonts w:ascii="Times New Roman" w:eastAsia="Times New Roman" w:hAnsi="Times New Roman"/>
          <w:sz w:val="24"/>
          <w:szCs w:val="24"/>
          <w:lang w:eastAsia="en-AU"/>
        </w:rPr>
        <w:t>“</w:t>
      </w:r>
      <w:r w:rsidRPr="00027EE7">
        <w:rPr>
          <w:rFonts w:ascii="Times New Roman" w:eastAsia="Times New Roman" w:hAnsi="Times New Roman"/>
          <w:sz w:val="24"/>
          <w:szCs w:val="24"/>
          <w:lang w:eastAsia="en-AU"/>
        </w:rPr>
        <w:t>full</w:t>
      </w:r>
      <w:r w:rsidR="00495E3B" w:rsidRPr="00027EE7">
        <w:rPr>
          <w:rFonts w:ascii="Times New Roman" w:eastAsia="Times New Roman" w:hAnsi="Times New Roman"/>
          <w:sz w:val="24"/>
          <w:szCs w:val="24"/>
          <w:lang w:eastAsia="en-AU"/>
        </w:rPr>
        <w:t>”</w:t>
      </w:r>
      <w:r w:rsidRPr="00027EE7">
        <w:rPr>
          <w:rFonts w:ascii="Times New Roman" w:eastAsia="Times New Roman" w:hAnsi="Times New Roman"/>
          <w:sz w:val="24"/>
          <w:szCs w:val="24"/>
          <w:lang w:eastAsia="en-AU"/>
        </w:rPr>
        <w:t xml:space="preserve"> AELs and modular </w:t>
      </w:r>
      <w:r w:rsidR="00436B53" w:rsidRPr="00027EE7">
        <w:rPr>
          <w:rFonts w:ascii="Times New Roman" w:eastAsia="Times New Roman" w:hAnsi="Times New Roman"/>
          <w:sz w:val="24"/>
          <w:szCs w:val="24"/>
          <w:lang w:eastAsia="en-AU"/>
        </w:rPr>
        <w:t>licences</w:t>
      </w:r>
    </w:p>
    <w:p w14:paraId="6F27EACA" w14:textId="5B05E71D" w:rsidR="00C85565" w:rsidRPr="00027EE7" w:rsidRDefault="00C85565"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makes some minor technical amendments </w:t>
      </w:r>
      <w:r w:rsidR="00755E1B" w:rsidRPr="00027EE7">
        <w:rPr>
          <w:rFonts w:ascii="Times New Roman" w:eastAsia="Times New Roman" w:hAnsi="Times New Roman"/>
          <w:sz w:val="24"/>
          <w:szCs w:val="24"/>
          <w:lang w:eastAsia="en-AU"/>
        </w:rPr>
        <w:t xml:space="preserve">to </w:t>
      </w:r>
      <w:r w:rsidR="0032509E" w:rsidRPr="00027EE7">
        <w:rPr>
          <w:rFonts w:ascii="Times New Roman" w:eastAsia="Times New Roman" w:hAnsi="Times New Roman"/>
          <w:sz w:val="24"/>
          <w:szCs w:val="24"/>
          <w:lang w:eastAsia="en-AU"/>
        </w:rPr>
        <w:t xml:space="preserve">other </w:t>
      </w:r>
      <w:r w:rsidR="00E60DF0" w:rsidRPr="00027EE7">
        <w:rPr>
          <w:rFonts w:ascii="Times New Roman" w:eastAsia="Times New Roman" w:hAnsi="Times New Roman"/>
          <w:sz w:val="24"/>
          <w:szCs w:val="24"/>
          <w:lang w:eastAsia="en-AU"/>
        </w:rPr>
        <w:t>Part 66 MOS provisions</w:t>
      </w:r>
      <w:r w:rsidR="005145F7" w:rsidRPr="00027EE7">
        <w:rPr>
          <w:rFonts w:ascii="Times New Roman" w:eastAsia="Times New Roman" w:hAnsi="Times New Roman"/>
          <w:sz w:val="24"/>
          <w:szCs w:val="24"/>
          <w:lang w:eastAsia="en-AU"/>
        </w:rPr>
        <w:t>.</w:t>
      </w:r>
    </w:p>
    <w:p w14:paraId="0BF20A39" w14:textId="77777777" w:rsidR="002B25CF" w:rsidRPr="00027EE7" w:rsidRDefault="002B25CF" w:rsidP="00027EE7">
      <w:pPr>
        <w:spacing w:after="0" w:line="240" w:lineRule="auto"/>
        <w:rPr>
          <w:rFonts w:ascii="Times New Roman" w:eastAsia="Times New Roman" w:hAnsi="Times New Roman"/>
          <w:bCs/>
          <w:sz w:val="24"/>
          <w:szCs w:val="24"/>
          <w:lang w:eastAsia="en-AU"/>
        </w:rPr>
      </w:pPr>
    </w:p>
    <w:p w14:paraId="5241124D" w14:textId="381EAD7B" w:rsidR="006D6009" w:rsidRPr="00027EE7" w:rsidRDefault="006D6009" w:rsidP="00027EE7">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b/>
          <w:sz w:val="24"/>
          <w:szCs w:val="24"/>
          <w:lang w:eastAsia="en-AU"/>
        </w:rPr>
        <w:t>Legislation</w:t>
      </w:r>
    </w:p>
    <w:p w14:paraId="0BB7D1F8" w14:textId="31392F7F" w:rsidR="003B45E6" w:rsidRPr="00027EE7" w:rsidRDefault="003B45E6" w:rsidP="003B45E6">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 xml:space="preserve">Under section 9 of the </w:t>
      </w:r>
      <w:r w:rsidRPr="00027EE7">
        <w:rPr>
          <w:rFonts w:ascii="Times New Roman" w:eastAsia="Times New Roman" w:hAnsi="Times New Roman"/>
          <w:i/>
          <w:iCs/>
          <w:sz w:val="24"/>
          <w:szCs w:val="24"/>
        </w:rPr>
        <w:t xml:space="preserve">Civil Aviation Act 1988 </w:t>
      </w:r>
      <w:r w:rsidRPr="00027EE7">
        <w:rPr>
          <w:rFonts w:ascii="Times New Roman" w:eastAsia="Times New Roman" w:hAnsi="Times New Roman"/>
          <w:sz w:val="24"/>
          <w:szCs w:val="24"/>
        </w:rPr>
        <w:t xml:space="preserve">(the </w:t>
      </w:r>
      <w:r w:rsidRPr="00027EE7">
        <w:rPr>
          <w:rFonts w:ascii="Times New Roman" w:eastAsia="Times New Roman" w:hAnsi="Times New Roman"/>
          <w:b/>
          <w:bCs/>
          <w:i/>
          <w:iCs/>
          <w:sz w:val="24"/>
          <w:szCs w:val="24"/>
        </w:rPr>
        <w:t>Act</w:t>
      </w:r>
      <w:r w:rsidRPr="00027EE7">
        <w:rPr>
          <w:rFonts w:ascii="Times New Roman" w:eastAsia="Times New Roman" w:hAnsi="Times New Roman"/>
          <w:sz w:val="24"/>
          <w:szCs w:val="24"/>
        </w:rPr>
        <w:t>), the Civil Aviation Safety Authority (</w:t>
      </w:r>
      <w:r w:rsidRPr="00027EE7">
        <w:rPr>
          <w:rFonts w:ascii="Times New Roman" w:eastAsia="Times New Roman" w:hAnsi="Times New Roman"/>
          <w:b/>
          <w:bCs/>
          <w:i/>
          <w:iCs/>
          <w:sz w:val="24"/>
          <w:szCs w:val="24"/>
        </w:rPr>
        <w:t>CASA</w:t>
      </w:r>
      <w:r w:rsidRPr="00027EE7">
        <w:rPr>
          <w:rFonts w:ascii="Times New Roman" w:eastAsia="Times New Roman" w:hAnsi="Times New Roman"/>
          <w:sz w:val="24"/>
          <w:szCs w:val="24"/>
        </w:rPr>
        <w:t>) has the function of conducting the safety regulation of a range of matters, including, under paragraph 9</w:t>
      </w:r>
      <w:r w:rsidR="00E64D7A" w:rsidRPr="00027EE7">
        <w:rPr>
          <w:rFonts w:ascii="Times New Roman" w:eastAsia="Times New Roman" w:hAnsi="Times New Roman"/>
          <w:sz w:val="24"/>
          <w:szCs w:val="24"/>
        </w:rPr>
        <w:t> </w:t>
      </w:r>
      <w:r w:rsidRPr="00027EE7">
        <w:rPr>
          <w:rFonts w:ascii="Times New Roman" w:eastAsia="Times New Roman" w:hAnsi="Times New Roman"/>
          <w:sz w:val="24"/>
          <w:szCs w:val="24"/>
        </w:rPr>
        <w:t>(1)</w:t>
      </w:r>
      <w:r w:rsidR="00E64D7A" w:rsidRPr="00027EE7">
        <w:rPr>
          <w:rFonts w:ascii="Times New Roman" w:eastAsia="Times New Roman" w:hAnsi="Times New Roman"/>
          <w:sz w:val="24"/>
          <w:szCs w:val="24"/>
        </w:rPr>
        <w:t> </w:t>
      </w:r>
      <w:r w:rsidRPr="00027EE7">
        <w:rPr>
          <w:rFonts w:ascii="Times New Roman" w:eastAsia="Times New Roman" w:hAnsi="Times New Roman"/>
          <w:sz w:val="24"/>
          <w:szCs w:val="24"/>
        </w:rPr>
        <w:t>(c), developing and promulgating appropriate, clear and concise aviation safety standards.</w:t>
      </w:r>
    </w:p>
    <w:p w14:paraId="25FED716" w14:textId="77777777" w:rsidR="003B45E6" w:rsidRPr="00027EE7" w:rsidRDefault="003B45E6" w:rsidP="003B45E6">
      <w:pPr>
        <w:spacing w:after="0" w:line="240" w:lineRule="auto"/>
        <w:rPr>
          <w:rFonts w:ascii="Times New Roman" w:eastAsia="Times New Roman" w:hAnsi="Times New Roman"/>
          <w:sz w:val="24"/>
          <w:szCs w:val="24"/>
        </w:rPr>
      </w:pPr>
    </w:p>
    <w:p w14:paraId="3C8E1F1D" w14:textId="75E5FE9E" w:rsidR="003B45E6" w:rsidRPr="00027EE7" w:rsidRDefault="003B45E6" w:rsidP="003B45E6">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 xml:space="preserve">Section 98 of the Act empowers the Governor-General to make regulations for the Act and in the interests of the safety of air navigation. Relevantly, the Governor-General has made </w:t>
      </w:r>
      <w:r w:rsidRPr="00027EE7">
        <w:rPr>
          <w:rFonts w:ascii="Times New Roman" w:eastAsia="Times New Roman" w:hAnsi="Times New Roman"/>
          <w:bCs/>
          <w:sz w:val="24"/>
          <w:szCs w:val="24"/>
          <w:lang w:eastAsia="en-AU"/>
        </w:rPr>
        <w:t>CASR</w:t>
      </w:r>
      <w:r w:rsidRPr="00027EE7">
        <w:rPr>
          <w:rFonts w:ascii="Times New Roman" w:eastAsia="Times New Roman" w:hAnsi="Times New Roman"/>
          <w:sz w:val="24"/>
          <w:szCs w:val="24"/>
        </w:rPr>
        <w:t>. Under subsection 98</w:t>
      </w:r>
      <w:r w:rsidR="00E64D7A" w:rsidRPr="00027EE7">
        <w:rPr>
          <w:rFonts w:ascii="Times New Roman" w:eastAsia="Times New Roman" w:hAnsi="Times New Roman"/>
          <w:sz w:val="24"/>
          <w:szCs w:val="24"/>
        </w:rPr>
        <w:t> </w:t>
      </w:r>
      <w:r w:rsidRPr="00027EE7">
        <w:rPr>
          <w:rFonts w:ascii="Times New Roman" w:eastAsia="Times New Roman" w:hAnsi="Times New Roman"/>
          <w:sz w:val="24"/>
          <w:szCs w:val="24"/>
        </w:rPr>
        <w:t>(5A) of the Act, the regulations may empower CASA to issue instruments in relation to, among other matters, the maintenance and airworthiness of aircraft.</w:t>
      </w:r>
    </w:p>
    <w:p w14:paraId="334C7740" w14:textId="77777777" w:rsidR="003B45E6" w:rsidRPr="00027EE7" w:rsidRDefault="003B45E6" w:rsidP="003B45E6">
      <w:pPr>
        <w:spacing w:after="0" w:line="240" w:lineRule="auto"/>
        <w:rPr>
          <w:rFonts w:ascii="Times New Roman" w:eastAsia="Times New Roman" w:hAnsi="Times New Roman"/>
          <w:sz w:val="24"/>
          <w:szCs w:val="24"/>
        </w:rPr>
      </w:pPr>
    </w:p>
    <w:p w14:paraId="17879251" w14:textId="1365F541" w:rsidR="003B45E6" w:rsidRPr="00027EE7" w:rsidRDefault="003B45E6" w:rsidP="003B45E6">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 xml:space="preserve">Part 66 of CASR, </w:t>
      </w:r>
      <w:r w:rsidRPr="00027EE7">
        <w:rPr>
          <w:rFonts w:ascii="Times New Roman" w:eastAsia="Times New Roman" w:hAnsi="Times New Roman"/>
          <w:i/>
          <w:iCs/>
          <w:sz w:val="24"/>
          <w:szCs w:val="24"/>
        </w:rPr>
        <w:t>Continuing airworthiness—aircraft engineer licences and ratings</w:t>
      </w:r>
      <w:r w:rsidRPr="00027EE7">
        <w:rPr>
          <w:rFonts w:ascii="Times New Roman" w:eastAsia="Times New Roman" w:hAnsi="Times New Roman"/>
          <w:sz w:val="24"/>
          <w:szCs w:val="24"/>
        </w:rPr>
        <w:t xml:space="preserve">, deals with </w:t>
      </w:r>
      <w:r w:rsidR="003D3566" w:rsidRPr="00027EE7">
        <w:rPr>
          <w:rFonts w:ascii="Times New Roman" w:eastAsia="Times New Roman" w:hAnsi="Times New Roman"/>
          <w:sz w:val="24"/>
          <w:szCs w:val="24"/>
        </w:rPr>
        <w:t xml:space="preserve">various categories and types of </w:t>
      </w:r>
      <w:r w:rsidRPr="00027EE7">
        <w:rPr>
          <w:rFonts w:ascii="Times New Roman" w:eastAsia="Times New Roman" w:hAnsi="Times New Roman"/>
          <w:sz w:val="24"/>
          <w:szCs w:val="24"/>
        </w:rPr>
        <w:t>AELs and ratings granted by CASA for:</w:t>
      </w:r>
    </w:p>
    <w:p w14:paraId="4704EC84" w14:textId="77777777" w:rsidR="003B45E6" w:rsidRPr="00027EE7" w:rsidRDefault="003B45E6" w:rsidP="003B45E6">
      <w:pPr>
        <w:pStyle w:val="ListParagraph"/>
        <w:numPr>
          <w:ilvl w:val="0"/>
          <w:numId w:val="4"/>
        </w:num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the performance of maintenance certification for maintenance carried out on aircraft</w:t>
      </w:r>
    </w:p>
    <w:p w14:paraId="22F25B8C" w14:textId="77777777" w:rsidR="003B45E6" w:rsidRPr="00027EE7" w:rsidRDefault="003B45E6" w:rsidP="003B45E6">
      <w:pPr>
        <w:pStyle w:val="ListParagraph"/>
        <w:numPr>
          <w:ilvl w:val="0"/>
          <w:numId w:val="4"/>
        </w:num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issuing certificates of release to service for aircraft in relation to maintenance carried on aircraft.</w:t>
      </w:r>
    </w:p>
    <w:p w14:paraId="46AECA4C" w14:textId="77777777" w:rsidR="003B45E6" w:rsidRPr="00027EE7" w:rsidRDefault="003B45E6" w:rsidP="003B45E6">
      <w:pPr>
        <w:spacing w:after="0" w:line="240" w:lineRule="auto"/>
        <w:rPr>
          <w:rFonts w:ascii="Times New Roman" w:eastAsia="Times New Roman" w:hAnsi="Times New Roman"/>
          <w:sz w:val="24"/>
          <w:szCs w:val="24"/>
        </w:rPr>
      </w:pPr>
    </w:p>
    <w:p w14:paraId="3A93A78B" w14:textId="4FCDB2BF" w:rsidR="003B45E6" w:rsidRPr="00027EE7" w:rsidRDefault="003B45E6" w:rsidP="003B45E6">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lastRenderedPageBreak/>
        <w:t>For subsection 98</w:t>
      </w:r>
      <w:r w:rsidR="00E64D7A" w:rsidRPr="00027EE7">
        <w:rPr>
          <w:rFonts w:ascii="Times New Roman" w:eastAsia="Times New Roman" w:hAnsi="Times New Roman"/>
          <w:sz w:val="24"/>
          <w:szCs w:val="24"/>
        </w:rPr>
        <w:t> </w:t>
      </w:r>
      <w:r w:rsidRPr="00027EE7">
        <w:rPr>
          <w:rFonts w:ascii="Times New Roman" w:eastAsia="Times New Roman" w:hAnsi="Times New Roman"/>
          <w:sz w:val="24"/>
          <w:szCs w:val="24"/>
        </w:rPr>
        <w:t>(5A) of the Act, regulation 66.015 of CASR empowers CASA to issue a Manual of Standards for Part 66 of CASR, prescribing matters required or permitted to be prescribed by the Part 66 MOS or necessary or convenient to be prescribed for carrying out or giving effect to Part 66. In particular, the following provisions of regulation 66.015 provide for the following matters to be specified:</w:t>
      </w:r>
    </w:p>
    <w:p w14:paraId="38BCAE22" w14:textId="497E69D9" w:rsidR="0000343B" w:rsidRPr="00027EE7" w:rsidRDefault="0000343B" w:rsidP="0000343B">
      <w:pPr>
        <w:pStyle w:val="ListParagraph"/>
        <w:numPr>
          <w:ilvl w:val="0"/>
          <w:numId w:val="6"/>
        </w:num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paragraph 66.015</w:t>
      </w:r>
      <w:r w:rsidR="00E64D7A" w:rsidRPr="00027EE7">
        <w:rPr>
          <w:rFonts w:ascii="Times New Roman" w:eastAsia="Times New Roman" w:hAnsi="Times New Roman"/>
          <w:sz w:val="24"/>
          <w:szCs w:val="24"/>
        </w:rPr>
        <w:t> </w:t>
      </w:r>
      <w:r w:rsidRPr="00027EE7">
        <w:rPr>
          <w:rFonts w:ascii="Times New Roman" w:eastAsia="Times New Roman" w:hAnsi="Times New Roman"/>
          <w:sz w:val="24"/>
          <w:szCs w:val="24"/>
        </w:rPr>
        <w:t>(2)</w:t>
      </w:r>
      <w:r w:rsidR="00E64D7A" w:rsidRPr="00027EE7">
        <w:rPr>
          <w:rFonts w:ascii="Times New Roman" w:eastAsia="Times New Roman" w:hAnsi="Times New Roman"/>
          <w:sz w:val="24"/>
          <w:szCs w:val="24"/>
        </w:rPr>
        <w:t> </w:t>
      </w:r>
      <w:r w:rsidRPr="00027EE7">
        <w:rPr>
          <w:rFonts w:ascii="Times New Roman" w:eastAsia="Times New Roman" w:hAnsi="Times New Roman"/>
          <w:sz w:val="24"/>
          <w:szCs w:val="24"/>
        </w:rPr>
        <w:t>(f) provides for the specificati</w:t>
      </w:r>
      <w:r w:rsidR="00EA1963" w:rsidRPr="00027EE7">
        <w:rPr>
          <w:rFonts w:ascii="Times New Roman" w:eastAsia="Times New Roman" w:hAnsi="Times New Roman"/>
          <w:sz w:val="24"/>
          <w:szCs w:val="24"/>
        </w:rPr>
        <w:t>o</w:t>
      </w:r>
      <w:r w:rsidRPr="00027EE7">
        <w:rPr>
          <w:rFonts w:ascii="Times New Roman" w:eastAsia="Times New Roman" w:hAnsi="Times New Roman"/>
          <w:sz w:val="24"/>
          <w:szCs w:val="24"/>
        </w:rPr>
        <w:t xml:space="preserve">n of the training and experience requirements </w:t>
      </w:r>
      <w:r w:rsidR="00EA1963" w:rsidRPr="00027EE7">
        <w:rPr>
          <w:rFonts w:ascii="Times New Roman" w:eastAsia="Times New Roman" w:hAnsi="Times New Roman"/>
          <w:sz w:val="24"/>
          <w:szCs w:val="24"/>
        </w:rPr>
        <w:t>for the grant of an AEL</w:t>
      </w:r>
    </w:p>
    <w:p w14:paraId="4D8F427B" w14:textId="11AF7C42" w:rsidR="003B45E6" w:rsidRPr="00027EE7" w:rsidRDefault="003B45E6" w:rsidP="00027EE7">
      <w:pPr>
        <w:pStyle w:val="ListParagraph"/>
        <w:numPr>
          <w:ilvl w:val="0"/>
          <w:numId w:val="5"/>
        </w:numPr>
        <w:spacing w:after="0" w:line="240" w:lineRule="auto"/>
        <w:ind w:left="714" w:hanging="357"/>
        <w:rPr>
          <w:rFonts w:ascii="Times New Roman" w:eastAsia="Times New Roman" w:hAnsi="Times New Roman"/>
          <w:sz w:val="24"/>
          <w:szCs w:val="24"/>
        </w:rPr>
      </w:pPr>
      <w:r w:rsidRPr="00027EE7">
        <w:rPr>
          <w:rFonts w:ascii="Times New Roman" w:eastAsia="Times New Roman" w:hAnsi="Times New Roman"/>
          <w:sz w:val="24"/>
          <w:szCs w:val="24"/>
        </w:rPr>
        <w:t>paragraph 66.015</w:t>
      </w:r>
      <w:r w:rsidR="00E64D7A" w:rsidRPr="00027EE7">
        <w:rPr>
          <w:rFonts w:ascii="Times New Roman" w:eastAsia="Times New Roman" w:hAnsi="Times New Roman"/>
          <w:sz w:val="24"/>
          <w:szCs w:val="24"/>
        </w:rPr>
        <w:t> </w:t>
      </w:r>
      <w:r w:rsidRPr="00027EE7">
        <w:rPr>
          <w:rFonts w:ascii="Times New Roman" w:eastAsia="Times New Roman" w:hAnsi="Times New Roman"/>
          <w:sz w:val="24"/>
          <w:szCs w:val="24"/>
        </w:rPr>
        <w:t>(2)</w:t>
      </w:r>
      <w:r w:rsidR="00E64D7A" w:rsidRPr="00027EE7">
        <w:rPr>
          <w:rFonts w:ascii="Times New Roman" w:eastAsia="Times New Roman" w:hAnsi="Times New Roman"/>
          <w:sz w:val="24"/>
          <w:szCs w:val="24"/>
        </w:rPr>
        <w:t> </w:t>
      </w:r>
      <w:r w:rsidRPr="00027EE7">
        <w:rPr>
          <w:rFonts w:ascii="Times New Roman" w:eastAsia="Times New Roman" w:hAnsi="Times New Roman"/>
          <w:sz w:val="24"/>
          <w:szCs w:val="24"/>
        </w:rPr>
        <w:t>(</w:t>
      </w:r>
      <w:r w:rsidR="00E64A5B" w:rsidRPr="00027EE7">
        <w:rPr>
          <w:rFonts w:ascii="Times New Roman" w:eastAsia="Times New Roman" w:hAnsi="Times New Roman"/>
          <w:sz w:val="24"/>
          <w:szCs w:val="24"/>
        </w:rPr>
        <w:t>j</w:t>
      </w:r>
      <w:r w:rsidRPr="00027EE7">
        <w:rPr>
          <w:rFonts w:ascii="Times New Roman" w:eastAsia="Times New Roman" w:hAnsi="Times New Roman"/>
          <w:sz w:val="24"/>
          <w:szCs w:val="24"/>
        </w:rPr>
        <w:t xml:space="preserve">) provides for the </w:t>
      </w:r>
      <w:r w:rsidR="00126C33" w:rsidRPr="00027EE7">
        <w:rPr>
          <w:rFonts w:ascii="Times New Roman" w:eastAsia="Times New Roman" w:hAnsi="Times New Roman"/>
          <w:sz w:val="24"/>
          <w:szCs w:val="24"/>
        </w:rPr>
        <w:t>specification of the requ</w:t>
      </w:r>
      <w:r w:rsidR="00130DD2" w:rsidRPr="00027EE7">
        <w:rPr>
          <w:rFonts w:ascii="Times New Roman" w:eastAsia="Times New Roman" w:hAnsi="Times New Roman"/>
          <w:sz w:val="24"/>
          <w:szCs w:val="24"/>
        </w:rPr>
        <w:t>i</w:t>
      </w:r>
      <w:r w:rsidR="00126C33" w:rsidRPr="00027EE7">
        <w:rPr>
          <w:rFonts w:ascii="Times New Roman" w:eastAsia="Times New Roman" w:hAnsi="Times New Roman"/>
          <w:sz w:val="24"/>
          <w:szCs w:val="24"/>
        </w:rPr>
        <w:t xml:space="preserve">red </w:t>
      </w:r>
      <w:r w:rsidR="00B071C1" w:rsidRPr="00027EE7">
        <w:rPr>
          <w:rFonts w:ascii="Times New Roman" w:eastAsia="Times New Roman" w:hAnsi="Times New Roman"/>
          <w:sz w:val="24"/>
          <w:szCs w:val="24"/>
        </w:rPr>
        <w:t>UOC</w:t>
      </w:r>
      <w:r w:rsidR="00126C33" w:rsidRPr="00027EE7">
        <w:rPr>
          <w:rFonts w:ascii="Times New Roman" w:eastAsia="Times New Roman" w:hAnsi="Times New Roman"/>
          <w:sz w:val="24"/>
          <w:szCs w:val="24"/>
        </w:rPr>
        <w:t xml:space="preserve"> for an </w:t>
      </w:r>
      <w:r w:rsidR="00EA1963" w:rsidRPr="00027EE7">
        <w:rPr>
          <w:rFonts w:ascii="Times New Roman" w:eastAsia="Times New Roman" w:hAnsi="Times New Roman"/>
          <w:sz w:val="24"/>
          <w:szCs w:val="24"/>
        </w:rPr>
        <w:t>AEL</w:t>
      </w:r>
      <w:r w:rsidR="00C54711" w:rsidRPr="00027EE7">
        <w:rPr>
          <w:rFonts w:ascii="Times New Roman" w:eastAsia="Times New Roman" w:hAnsi="Times New Roman"/>
          <w:sz w:val="24"/>
          <w:szCs w:val="24"/>
        </w:rPr>
        <w:t>.</w:t>
      </w:r>
    </w:p>
    <w:p w14:paraId="1F6D405E" w14:textId="77777777" w:rsidR="003B45E6" w:rsidRPr="00027EE7" w:rsidRDefault="003B45E6" w:rsidP="003B45E6">
      <w:pPr>
        <w:spacing w:after="0" w:line="240" w:lineRule="auto"/>
        <w:rPr>
          <w:rFonts w:ascii="Times New Roman" w:eastAsia="Times New Roman" w:hAnsi="Times New Roman"/>
          <w:sz w:val="24"/>
          <w:szCs w:val="24"/>
        </w:rPr>
      </w:pPr>
    </w:p>
    <w:p w14:paraId="3D4B1B28" w14:textId="77777777" w:rsidR="003B45E6" w:rsidRPr="00027EE7" w:rsidRDefault="003B45E6" w:rsidP="003B45E6">
      <w:pPr>
        <w:spacing w:after="60" w:line="240" w:lineRule="auto"/>
        <w:rPr>
          <w:rFonts w:ascii="Times New Roman" w:eastAsia="Times New Roman" w:hAnsi="Times New Roman"/>
          <w:sz w:val="24"/>
          <w:szCs w:val="24"/>
        </w:rPr>
      </w:pPr>
      <w:r w:rsidRPr="00027EE7">
        <w:rPr>
          <w:rFonts w:ascii="Times New Roman" w:eastAsia="Times New Roman" w:hAnsi="Times New Roman"/>
          <w:sz w:val="24"/>
          <w:szCs w:val="24"/>
        </w:rPr>
        <w:t xml:space="preserve">Part 1 of the CASR Dictionary defines </w:t>
      </w:r>
      <w:r w:rsidRPr="00027EE7">
        <w:rPr>
          <w:rFonts w:ascii="Times New Roman" w:eastAsia="Times New Roman" w:hAnsi="Times New Roman"/>
          <w:b/>
          <w:bCs/>
          <w:i/>
          <w:iCs/>
          <w:sz w:val="24"/>
          <w:szCs w:val="24"/>
        </w:rPr>
        <w:t>aircraft engineer licence</w:t>
      </w:r>
      <w:r w:rsidRPr="00027EE7">
        <w:rPr>
          <w:rFonts w:ascii="Times New Roman" w:eastAsia="Times New Roman" w:hAnsi="Times New Roman"/>
          <w:sz w:val="24"/>
          <w:szCs w:val="24"/>
        </w:rPr>
        <w:t xml:space="preserve"> to mean any of the following licences granted under regulation 66.025 or 66.026:</w:t>
      </w:r>
    </w:p>
    <w:p w14:paraId="055DB28A" w14:textId="77777777" w:rsidR="003B45E6" w:rsidRPr="00027EE7" w:rsidRDefault="003B45E6" w:rsidP="003B45E6">
      <w:pPr>
        <w:pStyle w:val="LDP1a"/>
        <w:tabs>
          <w:tab w:val="clear" w:pos="454"/>
          <w:tab w:val="right" w:pos="567"/>
        </w:tabs>
        <w:ind w:left="454"/>
      </w:pPr>
      <w:r w:rsidRPr="00027EE7">
        <w:t>(a)</w:t>
      </w:r>
      <w:r w:rsidRPr="00027EE7">
        <w:tab/>
        <w:t>subcategory A1;</w:t>
      </w:r>
    </w:p>
    <w:p w14:paraId="769705E9" w14:textId="77777777" w:rsidR="003B45E6" w:rsidRPr="00027EE7" w:rsidRDefault="003B45E6" w:rsidP="003B45E6">
      <w:pPr>
        <w:pStyle w:val="LDP1a"/>
        <w:tabs>
          <w:tab w:val="clear" w:pos="454"/>
          <w:tab w:val="right" w:pos="567"/>
        </w:tabs>
        <w:ind w:left="454"/>
      </w:pPr>
      <w:r w:rsidRPr="00027EE7">
        <w:t>(b)</w:t>
      </w:r>
      <w:r w:rsidRPr="00027EE7">
        <w:tab/>
        <w:t>subcategory A2;</w:t>
      </w:r>
    </w:p>
    <w:p w14:paraId="1ACABB2D" w14:textId="77777777" w:rsidR="003B45E6" w:rsidRPr="00027EE7" w:rsidRDefault="003B45E6" w:rsidP="003B45E6">
      <w:pPr>
        <w:pStyle w:val="LDP1a"/>
        <w:tabs>
          <w:tab w:val="clear" w:pos="454"/>
          <w:tab w:val="right" w:pos="567"/>
        </w:tabs>
        <w:ind w:left="454"/>
      </w:pPr>
      <w:r w:rsidRPr="00027EE7">
        <w:t>(c)</w:t>
      </w:r>
      <w:r w:rsidRPr="00027EE7">
        <w:tab/>
        <w:t>subcategory A3;</w:t>
      </w:r>
    </w:p>
    <w:p w14:paraId="6E7B66D1" w14:textId="77777777" w:rsidR="003B45E6" w:rsidRPr="00027EE7" w:rsidRDefault="003B45E6" w:rsidP="003B45E6">
      <w:pPr>
        <w:pStyle w:val="LDP1a"/>
        <w:tabs>
          <w:tab w:val="clear" w:pos="454"/>
          <w:tab w:val="right" w:pos="567"/>
        </w:tabs>
        <w:ind w:left="454"/>
      </w:pPr>
      <w:r w:rsidRPr="00027EE7">
        <w:t>(d)</w:t>
      </w:r>
      <w:r w:rsidRPr="00027EE7">
        <w:tab/>
        <w:t>subcategory A4;</w:t>
      </w:r>
    </w:p>
    <w:p w14:paraId="0F2445FB" w14:textId="77777777" w:rsidR="003B45E6" w:rsidRPr="00027EE7" w:rsidRDefault="003B45E6" w:rsidP="003B45E6">
      <w:pPr>
        <w:pStyle w:val="LDP1a"/>
        <w:tabs>
          <w:tab w:val="clear" w:pos="454"/>
          <w:tab w:val="right" w:pos="567"/>
        </w:tabs>
        <w:ind w:left="454"/>
      </w:pPr>
      <w:r w:rsidRPr="00027EE7">
        <w:t>(e)</w:t>
      </w:r>
      <w:r w:rsidRPr="00027EE7">
        <w:tab/>
        <w:t>subcategory B1.1;</w:t>
      </w:r>
    </w:p>
    <w:p w14:paraId="7D9D70F1" w14:textId="77777777" w:rsidR="003B45E6" w:rsidRPr="00027EE7" w:rsidRDefault="003B45E6" w:rsidP="003B45E6">
      <w:pPr>
        <w:pStyle w:val="LDP1a"/>
        <w:tabs>
          <w:tab w:val="clear" w:pos="454"/>
          <w:tab w:val="right" w:pos="567"/>
        </w:tabs>
        <w:ind w:left="454"/>
      </w:pPr>
      <w:r w:rsidRPr="00027EE7">
        <w:t>(f)</w:t>
      </w:r>
      <w:r w:rsidRPr="00027EE7">
        <w:tab/>
        <w:t>subcategory B1.2;</w:t>
      </w:r>
    </w:p>
    <w:p w14:paraId="1C02C7B0" w14:textId="77777777" w:rsidR="003B45E6" w:rsidRPr="00027EE7" w:rsidRDefault="003B45E6" w:rsidP="003B45E6">
      <w:pPr>
        <w:pStyle w:val="LDP1a"/>
        <w:tabs>
          <w:tab w:val="clear" w:pos="454"/>
          <w:tab w:val="right" w:pos="567"/>
        </w:tabs>
        <w:ind w:left="454"/>
      </w:pPr>
      <w:r w:rsidRPr="00027EE7">
        <w:t>(g)</w:t>
      </w:r>
      <w:r w:rsidRPr="00027EE7">
        <w:tab/>
        <w:t>subcategory B1.3;</w:t>
      </w:r>
    </w:p>
    <w:p w14:paraId="31B36169" w14:textId="77777777" w:rsidR="003B45E6" w:rsidRPr="00027EE7" w:rsidRDefault="003B45E6" w:rsidP="003B45E6">
      <w:pPr>
        <w:pStyle w:val="LDP1a"/>
        <w:tabs>
          <w:tab w:val="clear" w:pos="454"/>
          <w:tab w:val="right" w:pos="567"/>
        </w:tabs>
        <w:ind w:left="454"/>
      </w:pPr>
      <w:r w:rsidRPr="00027EE7">
        <w:t>(h)</w:t>
      </w:r>
      <w:r w:rsidRPr="00027EE7">
        <w:tab/>
        <w:t>subcategory B1.4;</w:t>
      </w:r>
    </w:p>
    <w:p w14:paraId="49ACD502" w14:textId="77777777" w:rsidR="003B45E6" w:rsidRPr="00027EE7" w:rsidRDefault="003B45E6" w:rsidP="003B45E6">
      <w:pPr>
        <w:pStyle w:val="LDP1a"/>
        <w:tabs>
          <w:tab w:val="clear" w:pos="454"/>
          <w:tab w:val="right" w:pos="567"/>
        </w:tabs>
        <w:ind w:left="454"/>
      </w:pPr>
      <w:r w:rsidRPr="00027EE7">
        <w:t>(i)</w:t>
      </w:r>
      <w:r w:rsidRPr="00027EE7">
        <w:tab/>
        <w:t>category B2;</w:t>
      </w:r>
    </w:p>
    <w:p w14:paraId="06747BBB" w14:textId="77777777" w:rsidR="003B45E6" w:rsidRPr="00027EE7" w:rsidRDefault="003B45E6" w:rsidP="003B45E6">
      <w:pPr>
        <w:pStyle w:val="LDP1a"/>
        <w:tabs>
          <w:tab w:val="clear" w:pos="454"/>
          <w:tab w:val="right" w:pos="567"/>
        </w:tabs>
        <w:spacing w:after="0"/>
        <w:ind w:left="454"/>
      </w:pPr>
      <w:r w:rsidRPr="00027EE7">
        <w:t>(j)</w:t>
      </w:r>
      <w:r w:rsidRPr="00027EE7">
        <w:tab/>
        <w:t>category C.</w:t>
      </w:r>
    </w:p>
    <w:p w14:paraId="3DBB6BC8" w14:textId="77777777" w:rsidR="003B45E6" w:rsidRPr="00027EE7" w:rsidRDefault="003B45E6" w:rsidP="003B45E6">
      <w:pPr>
        <w:spacing w:after="0" w:line="240" w:lineRule="auto"/>
        <w:rPr>
          <w:rFonts w:ascii="Times New Roman" w:eastAsia="Times New Roman" w:hAnsi="Times New Roman"/>
          <w:sz w:val="24"/>
          <w:szCs w:val="24"/>
        </w:rPr>
      </w:pPr>
    </w:p>
    <w:p w14:paraId="5A22AFFF" w14:textId="77777777" w:rsidR="003B45E6" w:rsidRPr="00027EE7" w:rsidRDefault="003B45E6" w:rsidP="003B45E6">
      <w:pPr>
        <w:pStyle w:val="Default"/>
        <w:rPr>
          <w:rFonts w:eastAsia="Times New Roman"/>
        </w:rPr>
      </w:pPr>
      <w:r w:rsidRPr="00027EE7">
        <w:rPr>
          <w:rFonts w:eastAsia="Times New Roman"/>
        </w:rPr>
        <w:t xml:space="preserve">Part 3 of the CASR Dictionary defines </w:t>
      </w:r>
      <w:r w:rsidRPr="00027EE7">
        <w:rPr>
          <w:rFonts w:eastAsia="Times New Roman"/>
          <w:b/>
          <w:bCs/>
          <w:i/>
          <w:iCs/>
        </w:rPr>
        <w:t>category B1 licence</w:t>
      </w:r>
      <w:r w:rsidRPr="00027EE7">
        <w:rPr>
          <w:rFonts w:eastAsia="Times New Roman"/>
          <w:b/>
          <w:bCs/>
        </w:rPr>
        <w:t xml:space="preserve"> </w:t>
      </w:r>
      <w:r w:rsidRPr="00027EE7">
        <w:rPr>
          <w:rFonts w:eastAsia="Times New Roman"/>
        </w:rPr>
        <w:t xml:space="preserve">and </w:t>
      </w:r>
      <w:r w:rsidRPr="00027EE7">
        <w:rPr>
          <w:rFonts w:eastAsia="Times New Roman"/>
          <w:b/>
          <w:bCs/>
          <w:i/>
          <w:iCs/>
        </w:rPr>
        <w:t>category B2 licence</w:t>
      </w:r>
      <w:r w:rsidRPr="00027EE7">
        <w:rPr>
          <w:rFonts w:eastAsia="Times New Roman"/>
        </w:rPr>
        <w:t xml:space="preserve">. </w:t>
      </w:r>
      <w:r w:rsidRPr="00027EE7">
        <w:rPr>
          <w:rFonts w:eastAsia="Times New Roman"/>
          <w:b/>
          <w:bCs/>
          <w:i/>
          <w:iCs/>
        </w:rPr>
        <w:t>Category B1 licence</w:t>
      </w:r>
      <w:r w:rsidRPr="00027EE7">
        <w:rPr>
          <w:rFonts w:eastAsia="Times New Roman"/>
          <w:i/>
          <w:iCs/>
        </w:rPr>
        <w:t xml:space="preserve"> </w:t>
      </w:r>
      <w:r w:rsidRPr="00027EE7">
        <w:rPr>
          <w:rFonts w:eastAsia="Times New Roman"/>
        </w:rPr>
        <w:t xml:space="preserve">means a subcategory B1.1, B1.2, B1.3 or B1.4 aircraft engineer licence. </w:t>
      </w:r>
      <w:r w:rsidRPr="00027EE7">
        <w:rPr>
          <w:rFonts w:eastAsia="Times New Roman"/>
          <w:b/>
          <w:bCs/>
          <w:i/>
          <w:iCs/>
        </w:rPr>
        <w:t>Category B2 licence</w:t>
      </w:r>
      <w:r w:rsidRPr="00027EE7">
        <w:rPr>
          <w:rFonts w:eastAsia="Times New Roman"/>
          <w:i/>
          <w:iCs/>
        </w:rPr>
        <w:t xml:space="preserve"> </w:t>
      </w:r>
      <w:r w:rsidRPr="00027EE7">
        <w:rPr>
          <w:rFonts w:eastAsia="Times New Roman"/>
        </w:rPr>
        <w:t xml:space="preserve">means a </w:t>
      </w:r>
      <w:r w:rsidRPr="00027EE7">
        <w:rPr>
          <w:rFonts w:eastAsia="Times New Roman"/>
          <w:b/>
          <w:bCs/>
          <w:i/>
          <w:iCs/>
        </w:rPr>
        <w:t>category B2 aircraft engineer licence</w:t>
      </w:r>
      <w:r w:rsidRPr="00027EE7">
        <w:rPr>
          <w:rFonts w:eastAsia="Times New Roman"/>
        </w:rPr>
        <w:t>.</w:t>
      </w:r>
    </w:p>
    <w:p w14:paraId="534FBD8C" w14:textId="31EBAF07" w:rsidR="004F7D06" w:rsidRPr="00027EE7" w:rsidRDefault="004F7D06" w:rsidP="003B45E6">
      <w:pPr>
        <w:pStyle w:val="Default"/>
        <w:rPr>
          <w:rFonts w:eastAsia="Times New Roman"/>
        </w:rPr>
      </w:pPr>
    </w:p>
    <w:p w14:paraId="259D07F4" w14:textId="7B3AFF20" w:rsidR="00847756" w:rsidRPr="00027EE7" w:rsidRDefault="00A71257" w:rsidP="00700FE4">
      <w:pPr>
        <w:pStyle w:val="Default"/>
        <w:spacing w:after="120"/>
        <w:rPr>
          <w:rFonts w:eastAsia="Times New Roman"/>
        </w:rPr>
      </w:pPr>
      <w:r w:rsidRPr="00027EE7">
        <w:rPr>
          <w:rFonts w:eastAsia="Times New Roman"/>
        </w:rPr>
        <w:t xml:space="preserve">Section 66.5 of the Part 66 MOS </w:t>
      </w:r>
      <w:r w:rsidR="00847756" w:rsidRPr="00027EE7">
        <w:rPr>
          <w:rFonts w:eastAsia="Times New Roman"/>
        </w:rPr>
        <w:t>sets out the following relevant definitions:</w:t>
      </w:r>
    </w:p>
    <w:p w14:paraId="4296F5C2" w14:textId="6317B782" w:rsidR="004F7D06" w:rsidRPr="00027EE7" w:rsidRDefault="004F7D06" w:rsidP="00700FE4">
      <w:pPr>
        <w:pStyle w:val="Default"/>
        <w:spacing w:after="120"/>
        <w:rPr>
          <w:rFonts w:eastAsia="Times New Roman"/>
        </w:rPr>
      </w:pPr>
      <w:r w:rsidRPr="00027EE7">
        <w:rPr>
          <w:rFonts w:eastAsia="Times New Roman"/>
          <w:b/>
          <w:bCs/>
          <w:i/>
          <w:iCs/>
        </w:rPr>
        <w:t>modular licence</w:t>
      </w:r>
      <w:r w:rsidRPr="00027EE7">
        <w:rPr>
          <w:rFonts w:eastAsia="Times New Roman"/>
        </w:rPr>
        <w:t xml:space="preserve"> </w:t>
      </w:r>
      <w:r w:rsidR="00847756" w:rsidRPr="00027EE7">
        <w:rPr>
          <w:rFonts w:eastAsia="Times New Roman"/>
        </w:rPr>
        <w:t>means</w:t>
      </w:r>
      <w:r w:rsidR="00847756" w:rsidRPr="00027EE7">
        <w:rPr>
          <w:rFonts w:eastAsia="Times New Roman"/>
          <w:b/>
          <w:bCs/>
        </w:rPr>
        <w:t xml:space="preserve"> </w:t>
      </w:r>
      <w:r w:rsidR="00F62C25" w:rsidRPr="00027EE7">
        <w:rPr>
          <w:rFonts w:eastAsia="Times New Roman"/>
        </w:rPr>
        <w:t>a category B1 modular licence or a category B2 modular licence.</w:t>
      </w:r>
    </w:p>
    <w:p w14:paraId="2344AA59" w14:textId="25135185" w:rsidR="00055627" w:rsidRPr="00027EE7" w:rsidRDefault="00055627" w:rsidP="00027EE7">
      <w:pPr>
        <w:pStyle w:val="LDdefinition"/>
        <w:spacing w:before="0" w:after="0"/>
        <w:ind w:left="0"/>
      </w:pPr>
      <w:r w:rsidRPr="00027EE7">
        <w:rPr>
          <w:b/>
          <w:bCs/>
          <w:i/>
          <w:iCs/>
        </w:rPr>
        <w:t>category B1 modular licence</w:t>
      </w:r>
      <w:r w:rsidRPr="00027EE7">
        <w:t xml:space="preserve"> means a category B1 licence granted:</w:t>
      </w:r>
    </w:p>
    <w:p w14:paraId="1C47E92F" w14:textId="404CD908" w:rsidR="00055627" w:rsidRPr="002B2E1E" w:rsidRDefault="00055627" w:rsidP="00027EE7">
      <w:pPr>
        <w:pStyle w:val="ListParagraph"/>
        <w:numPr>
          <w:ilvl w:val="0"/>
          <w:numId w:val="6"/>
        </w:numPr>
        <w:spacing w:after="0" w:line="240" w:lineRule="auto"/>
        <w:rPr>
          <w:rFonts w:ascii="Times New Roman" w:hAnsi="Times New Roman"/>
          <w:sz w:val="24"/>
          <w:szCs w:val="24"/>
        </w:rPr>
      </w:pPr>
      <w:r w:rsidRPr="002B2E1E">
        <w:rPr>
          <w:rFonts w:ascii="Times New Roman" w:hAnsi="Times New Roman"/>
          <w:sz w:val="24"/>
          <w:szCs w:val="24"/>
        </w:rPr>
        <w:t>under regulation 66.026 of CASR subject to the exclusion of at least 1 aircraft system or subset of an aircraft system; and</w:t>
      </w:r>
    </w:p>
    <w:p w14:paraId="57F31AB4" w14:textId="143E9BF6" w:rsidR="004825A8" w:rsidRPr="002B2E1E" w:rsidRDefault="00055627" w:rsidP="00027EE7">
      <w:pPr>
        <w:pStyle w:val="ListParagraph"/>
        <w:numPr>
          <w:ilvl w:val="0"/>
          <w:numId w:val="6"/>
        </w:numPr>
        <w:spacing w:after="120" w:line="240" w:lineRule="auto"/>
        <w:ind w:left="714" w:hanging="357"/>
        <w:rPr>
          <w:rFonts w:ascii="Times New Roman" w:hAnsi="Times New Roman"/>
          <w:sz w:val="24"/>
          <w:szCs w:val="24"/>
        </w:rPr>
      </w:pPr>
      <w:r w:rsidRPr="002B2E1E">
        <w:rPr>
          <w:rFonts w:ascii="Times New Roman" w:hAnsi="Times New Roman"/>
          <w:sz w:val="24"/>
          <w:szCs w:val="24"/>
        </w:rPr>
        <w:t xml:space="preserve">after the commencement of the </w:t>
      </w:r>
      <w:r w:rsidRPr="002B2E1E">
        <w:rPr>
          <w:rFonts w:ascii="Times New Roman" w:hAnsi="Times New Roman"/>
          <w:i/>
          <w:iCs/>
          <w:sz w:val="24"/>
          <w:szCs w:val="24"/>
        </w:rPr>
        <w:t>Part 66 Manual of Standards and Part 147 Manual of Standards Amendment Instrument</w:t>
      </w:r>
      <w:r w:rsidR="00CA7F15" w:rsidRPr="002B2E1E">
        <w:rPr>
          <w:rFonts w:ascii="Times New Roman" w:hAnsi="Times New Roman"/>
          <w:i/>
          <w:iCs/>
          <w:sz w:val="24"/>
          <w:szCs w:val="24"/>
        </w:rPr>
        <w:t xml:space="preserve"> </w:t>
      </w:r>
      <w:r w:rsidRPr="002B2E1E">
        <w:rPr>
          <w:rFonts w:ascii="Times New Roman" w:hAnsi="Times New Roman"/>
          <w:i/>
          <w:iCs/>
          <w:sz w:val="24"/>
          <w:szCs w:val="24"/>
        </w:rPr>
        <w:t>2023 (No. 1)</w:t>
      </w:r>
      <w:r w:rsidRPr="002B2E1E">
        <w:rPr>
          <w:rFonts w:ascii="Times New Roman" w:hAnsi="Times New Roman"/>
          <w:sz w:val="24"/>
          <w:szCs w:val="24"/>
        </w:rPr>
        <w:t>.</w:t>
      </w:r>
    </w:p>
    <w:p w14:paraId="01EE8A8C" w14:textId="577FABEA" w:rsidR="00055627" w:rsidRPr="00027EE7" w:rsidRDefault="00055627" w:rsidP="00027EE7">
      <w:pPr>
        <w:tabs>
          <w:tab w:val="right" w:pos="454"/>
          <w:tab w:val="left" w:pos="1191"/>
        </w:tabs>
        <w:spacing w:after="0" w:line="240" w:lineRule="auto"/>
        <w:rPr>
          <w:rFonts w:ascii="Times New Roman" w:hAnsi="Times New Roman"/>
          <w:sz w:val="24"/>
          <w:szCs w:val="24"/>
        </w:rPr>
      </w:pPr>
      <w:r w:rsidRPr="00027EE7">
        <w:rPr>
          <w:rFonts w:ascii="Times New Roman" w:hAnsi="Times New Roman"/>
          <w:b/>
          <w:bCs/>
          <w:i/>
          <w:iCs/>
          <w:sz w:val="24"/>
          <w:szCs w:val="24"/>
        </w:rPr>
        <w:t>category B2 modular licence</w:t>
      </w:r>
      <w:r w:rsidRPr="00027EE7">
        <w:rPr>
          <w:rFonts w:ascii="Times New Roman" w:hAnsi="Times New Roman"/>
          <w:i/>
          <w:iCs/>
          <w:sz w:val="24"/>
          <w:szCs w:val="24"/>
        </w:rPr>
        <w:t xml:space="preserve"> </w:t>
      </w:r>
      <w:r w:rsidRPr="00027EE7">
        <w:rPr>
          <w:rFonts w:ascii="Times New Roman" w:hAnsi="Times New Roman"/>
          <w:sz w:val="24"/>
          <w:szCs w:val="24"/>
        </w:rPr>
        <w:t>means a category B2 licence granted:</w:t>
      </w:r>
    </w:p>
    <w:p w14:paraId="3745BE21" w14:textId="1EF23E26" w:rsidR="00055627" w:rsidRPr="00027EE7" w:rsidRDefault="00055627" w:rsidP="00027EE7">
      <w:pPr>
        <w:pStyle w:val="ListParagraph"/>
        <w:numPr>
          <w:ilvl w:val="0"/>
          <w:numId w:val="6"/>
        </w:numPr>
        <w:spacing w:after="0" w:line="240" w:lineRule="auto"/>
        <w:rPr>
          <w:rFonts w:ascii="Times New Roman" w:hAnsi="Times New Roman"/>
          <w:sz w:val="24"/>
          <w:szCs w:val="24"/>
        </w:rPr>
      </w:pPr>
      <w:r w:rsidRPr="00027EE7">
        <w:rPr>
          <w:rFonts w:ascii="Times New Roman" w:hAnsi="Times New Roman"/>
          <w:sz w:val="24"/>
          <w:szCs w:val="24"/>
        </w:rPr>
        <w:t>under regulation 66.026 of CASR subject to the exclusion of at least 1 aircraft system or subset of an aircraft system; and</w:t>
      </w:r>
    </w:p>
    <w:p w14:paraId="099BC459" w14:textId="40F1F7BF" w:rsidR="00055627" w:rsidRPr="00027EE7" w:rsidRDefault="00055627" w:rsidP="00027EE7">
      <w:pPr>
        <w:pStyle w:val="ListParagraph"/>
        <w:numPr>
          <w:ilvl w:val="0"/>
          <w:numId w:val="6"/>
        </w:numPr>
        <w:spacing w:after="0" w:line="240" w:lineRule="auto"/>
        <w:rPr>
          <w:rFonts w:ascii="Times New Roman" w:hAnsi="Times New Roman"/>
          <w:sz w:val="24"/>
          <w:szCs w:val="24"/>
        </w:rPr>
      </w:pPr>
      <w:r w:rsidRPr="00027EE7">
        <w:rPr>
          <w:rFonts w:ascii="Times New Roman" w:hAnsi="Times New Roman"/>
          <w:sz w:val="24"/>
          <w:szCs w:val="24"/>
        </w:rPr>
        <w:t xml:space="preserve">after the commencement of the </w:t>
      </w:r>
      <w:r w:rsidRPr="00027EE7">
        <w:rPr>
          <w:rFonts w:ascii="Times New Roman" w:hAnsi="Times New Roman"/>
          <w:i/>
          <w:iCs/>
          <w:sz w:val="24"/>
          <w:szCs w:val="24"/>
        </w:rPr>
        <w:t>Part 66 Manual of Standards and Part 147 Manual of Standards Amendment Instrument</w:t>
      </w:r>
      <w:r w:rsidR="00DA09D2" w:rsidRPr="00027EE7">
        <w:rPr>
          <w:rFonts w:ascii="Times New Roman" w:hAnsi="Times New Roman"/>
          <w:i/>
          <w:iCs/>
          <w:sz w:val="24"/>
          <w:szCs w:val="24"/>
        </w:rPr>
        <w:t xml:space="preserve"> </w:t>
      </w:r>
      <w:r w:rsidRPr="00027EE7">
        <w:rPr>
          <w:rFonts w:ascii="Times New Roman" w:hAnsi="Times New Roman"/>
          <w:i/>
          <w:iCs/>
          <w:sz w:val="24"/>
          <w:szCs w:val="24"/>
        </w:rPr>
        <w:t>2023 (No. 1)</w:t>
      </w:r>
      <w:r w:rsidRPr="00027EE7">
        <w:rPr>
          <w:rFonts w:ascii="Times New Roman" w:hAnsi="Times New Roman"/>
          <w:sz w:val="24"/>
          <w:szCs w:val="24"/>
        </w:rPr>
        <w:t>.</w:t>
      </w:r>
    </w:p>
    <w:p w14:paraId="3037FA23" w14:textId="77777777" w:rsidR="00753AC5" w:rsidRDefault="00753AC5" w:rsidP="00753AC5">
      <w:pPr>
        <w:pStyle w:val="Default"/>
        <w:rPr>
          <w:rFonts w:eastAsia="Times New Roman"/>
        </w:rPr>
      </w:pPr>
    </w:p>
    <w:p w14:paraId="035D66C8" w14:textId="3F40B3A1" w:rsidR="003B45E6" w:rsidRPr="00027EE7" w:rsidRDefault="003B45E6" w:rsidP="00027EE7">
      <w:pPr>
        <w:pStyle w:val="Default"/>
        <w:keepNext/>
        <w:rPr>
          <w:rFonts w:eastAsia="Times New Roman"/>
        </w:rPr>
      </w:pPr>
      <w:r w:rsidRPr="00027EE7">
        <w:rPr>
          <w:rFonts w:eastAsia="Times New Roman"/>
        </w:rPr>
        <w:t>Regulation 66.018 of CASR sets out the kinds of aircraft in relation to which an AEL may be granted. For example, a subcategory B1.1 licence may be granted in relation to a turbine</w:t>
      </w:r>
      <w:r w:rsidRPr="00027EE7">
        <w:rPr>
          <w:rFonts w:eastAsia="Times New Roman"/>
        </w:rPr>
        <w:noBreakHyphen/>
        <w:t>engined fixed wing aeroplane, while a Subcategory B1.4 licence may be granted in relation to a piston-engined helicopter.</w:t>
      </w:r>
    </w:p>
    <w:p w14:paraId="313CA71A" w14:textId="77777777" w:rsidR="003B45E6" w:rsidRPr="00027EE7" w:rsidRDefault="003B45E6" w:rsidP="003B45E6">
      <w:pPr>
        <w:spacing w:after="0" w:line="240" w:lineRule="auto"/>
        <w:rPr>
          <w:rFonts w:ascii="Times New Roman" w:eastAsia="Times New Roman" w:hAnsi="Times New Roman"/>
          <w:sz w:val="24"/>
          <w:szCs w:val="24"/>
        </w:rPr>
      </w:pPr>
    </w:p>
    <w:p w14:paraId="680449F6" w14:textId="3108FF8E" w:rsidR="00F41055" w:rsidRPr="00027EE7" w:rsidRDefault="003B45E6" w:rsidP="003B45E6">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lastRenderedPageBreak/>
        <w:t>Under subregulation 66.026</w:t>
      </w:r>
      <w:r w:rsidR="009035C6" w:rsidRPr="00027EE7">
        <w:rPr>
          <w:rFonts w:ascii="Times New Roman" w:eastAsia="Times New Roman" w:hAnsi="Times New Roman"/>
          <w:sz w:val="24"/>
          <w:szCs w:val="24"/>
        </w:rPr>
        <w:t> </w:t>
      </w:r>
      <w:r w:rsidRPr="00027EE7">
        <w:rPr>
          <w:rFonts w:ascii="Times New Roman" w:eastAsia="Times New Roman" w:hAnsi="Times New Roman"/>
          <w:sz w:val="24"/>
          <w:szCs w:val="24"/>
        </w:rPr>
        <w:t>(1) of CASR, subject to regulation 11.055, CASA m</w:t>
      </w:r>
      <w:r w:rsidR="00C621B9" w:rsidRPr="00027EE7">
        <w:rPr>
          <w:rFonts w:ascii="Times New Roman" w:eastAsia="Times New Roman" w:hAnsi="Times New Roman"/>
          <w:sz w:val="24"/>
          <w:szCs w:val="24"/>
        </w:rPr>
        <w:t>ust</w:t>
      </w:r>
      <w:r w:rsidRPr="00027EE7">
        <w:rPr>
          <w:rFonts w:ascii="Times New Roman" w:eastAsia="Times New Roman" w:hAnsi="Times New Roman"/>
          <w:sz w:val="24"/>
          <w:szCs w:val="24"/>
        </w:rPr>
        <w:t xml:space="preserve"> grant a </w:t>
      </w:r>
      <w:r w:rsidR="009547F4" w:rsidRPr="00027EE7">
        <w:rPr>
          <w:rFonts w:ascii="Times New Roman" w:eastAsia="Times New Roman" w:hAnsi="Times New Roman"/>
          <w:sz w:val="24"/>
          <w:szCs w:val="24"/>
        </w:rPr>
        <w:t>category B1 or B2 licence</w:t>
      </w:r>
      <w:r w:rsidRPr="00027EE7">
        <w:rPr>
          <w:rFonts w:ascii="Times New Roman" w:eastAsia="Times New Roman" w:hAnsi="Times New Roman"/>
          <w:sz w:val="24"/>
          <w:szCs w:val="24"/>
        </w:rPr>
        <w:t xml:space="preserve"> to an applicant subject to the exclusion of an aircraft system or a subset of an aircraft system if</w:t>
      </w:r>
      <w:r w:rsidR="00F41055" w:rsidRPr="00027EE7">
        <w:rPr>
          <w:rFonts w:ascii="Times New Roman" w:eastAsia="Times New Roman" w:hAnsi="Times New Roman"/>
          <w:sz w:val="24"/>
          <w:szCs w:val="24"/>
        </w:rPr>
        <w:t>:</w:t>
      </w:r>
    </w:p>
    <w:p w14:paraId="36F717FB" w14:textId="4CE74B80" w:rsidR="007D6568" w:rsidRPr="00027EE7" w:rsidRDefault="003B45E6" w:rsidP="00F41055">
      <w:pPr>
        <w:pStyle w:val="ListParagraph"/>
        <w:numPr>
          <w:ilvl w:val="0"/>
          <w:numId w:val="8"/>
        </w:num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the applicant meets certain requirements specified in the subregulation or is a licensed aircraft maintenance engineer (LAME)</w:t>
      </w:r>
      <w:r w:rsidR="007D6568" w:rsidRPr="00027EE7">
        <w:rPr>
          <w:rFonts w:ascii="Times New Roman" w:eastAsia="Times New Roman" w:hAnsi="Times New Roman"/>
          <w:sz w:val="24"/>
          <w:szCs w:val="24"/>
        </w:rPr>
        <w:t xml:space="preserve"> at the time</w:t>
      </w:r>
    </w:p>
    <w:p w14:paraId="712BCA24" w14:textId="77777777" w:rsidR="007D6568" w:rsidRPr="00027EE7" w:rsidRDefault="003B45E6" w:rsidP="00F41055">
      <w:pPr>
        <w:pStyle w:val="ListParagraph"/>
        <w:numPr>
          <w:ilvl w:val="0"/>
          <w:numId w:val="8"/>
        </w:num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the aircraft system or subset is specified in the Part 66 MOS as a system or subset that may be excluded from the scope of a category B1 or B2 licence</w:t>
      </w:r>
    </w:p>
    <w:p w14:paraId="492AD846" w14:textId="3B1BDF7E" w:rsidR="003B45E6" w:rsidRPr="00027EE7" w:rsidRDefault="007D6568" w:rsidP="00C621B9">
      <w:pPr>
        <w:pStyle w:val="ListParagraph"/>
        <w:numPr>
          <w:ilvl w:val="0"/>
          <w:numId w:val="8"/>
        </w:num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 xml:space="preserve">the applicant meets the requirements of sections 66.A.25 and 66.A.30 </w:t>
      </w:r>
      <w:r w:rsidR="00CC634C" w:rsidRPr="00027EE7">
        <w:rPr>
          <w:rFonts w:ascii="Times New Roman" w:eastAsia="Times New Roman" w:hAnsi="Times New Roman"/>
          <w:sz w:val="24"/>
          <w:szCs w:val="24"/>
        </w:rPr>
        <w:t>of the Part 66 MOS for the licence applied for, except the requirements specified in the Part 66 MOS for the aircraft or subset (see paragraph 66.026</w:t>
      </w:r>
      <w:r w:rsidR="00AB652F" w:rsidRPr="00027EE7">
        <w:rPr>
          <w:rFonts w:ascii="Times New Roman" w:eastAsia="Times New Roman" w:hAnsi="Times New Roman"/>
          <w:sz w:val="24"/>
          <w:szCs w:val="24"/>
        </w:rPr>
        <w:t> </w:t>
      </w:r>
      <w:r w:rsidR="00CC634C" w:rsidRPr="00027EE7">
        <w:rPr>
          <w:rFonts w:ascii="Times New Roman" w:eastAsia="Times New Roman" w:hAnsi="Times New Roman"/>
          <w:sz w:val="24"/>
          <w:szCs w:val="24"/>
        </w:rPr>
        <w:t>(1)</w:t>
      </w:r>
      <w:r w:rsidR="00AB652F" w:rsidRPr="00027EE7">
        <w:rPr>
          <w:rFonts w:ascii="Times New Roman" w:eastAsia="Times New Roman" w:hAnsi="Times New Roman"/>
          <w:sz w:val="24"/>
          <w:szCs w:val="24"/>
        </w:rPr>
        <w:t> </w:t>
      </w:r>
      <w:r w:rsidR="00CC634C" w:rsidRPr="00027EE7">
        <w:rPr>
          <w:rFonts w:ascii="Times New Roman" w:eastAsia="Times New Roman" w:hAnsi="Times New Roman"/>
          <w:sz w:val="24"/>
          <w:szCs w:val="24"/>
        </w:rPr>
        <w:t>(e)</w:t>
      </w:r>
      <w:r w:rsidR="00DC3E99">
        <w:rPr>
          <w:rFonts w:ascii="Times New Roman" w:eastAsia="Times New Roman" w:hAnsi="Times New Roman"/>
          <w:sz w:val="24"/>
          <w:szCs w:val="24"/>
        </w:rPr>
        <w:t>)</w:t>
      </w:r>
      <w:r w:rsidR="00CC634C" w:rsidRPr="00027EE7">
        <w:rPr>
          <w:rFonts w:ascii="Times New Roman" w:eastAsia="Times New Roman" w:hAnsi="Times New Roman"/>
          <w:sz w:val="24"/>
          <w:szCs w:val="24"/>
        </w:rPr>
        <w:t>.</w:t>
      </w:r>
    </w:p>
    <w:p w14:paraId="1D5CBAEF" w14:textId="77777777" w:rsidR="00C621B9" w:rsidRPr="00027EE7" w:rsidRDefault="00C621B9" w:rsidP="00027EE7">
      <w:pPr>
        <w:spacing w:after="0" w:line="240" w:lineRule="auto"/>
        <w:rPr>
          <w:rFonts w:ascii="Times New Roman" w:eastAsia="Times New Roman" w:hAnsi="Times New Roman"/>
          <w:sz w:val="24"/>
          <w:szCs w:val="24"/>
        </w:rPr>
      </w:pPr>
    </w:p>
    <w:p w14:paraId="7E0D987D" w14:textId="07A607F9" w:rsidR="006D6009" w:rsidRPr="00027EE7" w:rsidRDefault="00586B76" w:rsidP="008E507E">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Under subs</w:t>
      </w:r>
      <w:r w:rsidR="00773B07" w:rsidRPr="00027EE7">
        <w:rPr>
          <w:rFonts w:ascii="Times New Roman" w:eastAsia="Times New Roman" w:hAnsi="Times New Roman"/>
          <w:sz w:val="24"/>
          <w:szCs w:val="24"/>
        </w:rPr>
        <w:t>ection</w:t>
      </w:r>
      <w:r w:rsidR="00B01498" w:rsidRPr="00027EE7">
        <w:rPr>
          <w:rFonts w:ascii="Times New Roman" w:eastAsia="Times New Roman" w:hAnsi="Times New Roman"/>
          <w:sz w:val="24"/>
          <w:szCs w:val="24"/>
        </w:rPr>
        <w:t xml:space="preserve"> </w:t>
      </w:r>
      <w:r w:rsidR="00773B07" w:rsidRPr="00027EE7">
        <w:rPr>
          <w:rFonts w:ascii="Times New Roman" w:eastAsia="Times New Roman" w:hAnsi="Times New Roman"/>
          <w:sz w:val="24"/>
          <w:szCs w:val="24"/>
        </w:rPr>
        <w:t>14</w:t>
      </w:r>
      <w:r w:rsidR="00C537AF">
        <w:rPr>
          <w:rFonts w:ascii="Times New Roman" w:eastAsia="Times New Roman" w:hAnsi="Times New Roman"/>
          <w:sz w:val="24"/>
          <w:szCs w:val="24"/>
        </w:rPr>
        <w:t> </w:t>
      </w:r>
      <w:r w:rsidRPr="00027EE7">
        <w:rPr>
          <w:rFonts w:ascii="Times New Roman" w:eastAsia="Times New Roman" w:hAnsi="Times New Roman"/>
          <w:sz w:val="24"/>
          <w:szCs w:val="24"/>
        </w:rPr>
        <w:t>(1)</w:t>
      </w:r>
      <w:r w:rsidR="00773B07" w:rsidRPr="00027EE7">
        <w:rPr>
          <w:rFonts w:ascii="Times New Roman" w:eastAsia="Times New Roman" w:hAnsi="Times New Roman"/>
          <w:sz w:val="24"/>
          <w:szCs w:val="24"/>
        </w:rPr>
        <w:t xml:space="preserve"> of the </w:t>
      </w:r>
      <w:r w:rsidR="00773B07" w:rsidRPr="00027EE7">
        <w:rPr>
          <w:rFonts w:ascii="Times New Roman" w:eastAsia="Times New Roman" w:hAnsi="Times New Roman"/>
          <w:i/>
          <w:iCs/>
          <w:sz w:val="24"/>
          <w:szCs w:val="24"/>
        </w:rPr>
        <w:t>Legislation Act 2003</w:t>
      </w:r>
      <w:r w:rsidR="00773B07" w:rsidRPr="00027EE7">
        <w:rPr>
          <w:rFonts w:ascii="Times New Roman" w:eastAsia="Times New Roman" w:hAnsi="Times New Roman"/>
          <w:sz w:val="24"/>
          <w:szCs w:val="24"/>
        </w:rPr>
        <w:t xml:space="preserve"> (the </w:t>
      </w:r>
      <w:r w:rsidR="00773B07" w:rsidRPr="00027EE7">
        <w:rPr>
          <w:rFonts w:ascii="Times New Roman" w:eastAsia="Times New Roman" w:hAnsi="Times New Roman"/>
          <w:b/>
          <w:bCs/>
          <w:i/>
          <w:iCs/>
          <w:sz w:val="24"/>
          <w:szCs w:val="24"/>
        </w:rPr>
        <w:t>LA</w:t>
      </w:r>
      <w:r w:rsidR="00773B07" w:rsidRPr="00027EE7">
        <w:rPr>
          <w:rFonts w:ascii="Times New Roman" w:eastAsia="Times New Roman" w:hAnsi="Times New Roman"/>
          <w:sz w:val="24"/>
          <w:szCs w:val="24"/>
        </w:rPr>
        <w:t xml:space="preserve">), a legislative instrument may make provision </w:t>
      </w:r>
      <w:r w:rsidRPr="00027EE7">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027EE7">
        <w:rPr>
          <w:rFonts w:ascii="Times New Roman" w:eastAsia="Times New Roman" w:hAnsi="Times New Roman"/>
          <w:sz w:val="24"/>
          <w:szCs w:val="24"/>
        </w:rPr>
        <w:t xml:space="preserve">any </w:t>
      </w:r>
      <w:r w:rsidRPr="00027EE7">
        <w:rPr>
          <w:rFonts w:ascii="Times New Roman" w:eastAsia="Times New Roman" w:hAnsi="Times New Roman"/>
          <w:sz w:val="24"/>
          <w:szCs w:val="24"/>
        </w:rPr>
        <w:t>matter contained in any other instrument or writing as in force at</w:t>
      </w:r>
      <w:r w:rsidR="0026535B" w:rsidRPr="00027EE7">
        <w:rPr>
          <w:rFonts w:ascii="Times New Roman" w:eastAsia="Times New Roman" w:hAnsi="Times New Roman"/>
          <w:sz w:val="24"/>
          <w:szCs w:val="24"/>
        </w:rPr>
        <w:t>,</w:t>
      </w:r>
      <w:r w:rsidRPr="00027EE7">
        <w:rPr>
          <w:rFonts w:ascii="Times New Roman" w:eastAsia="Times New Roman" w:hAnsi="Times New Roman"/>
          <w:sz w:val="24"/>
          <w:szCs w:val="24"/>
        </w:rPr>
        <w:t xml:space="preserve"> or before</w:t>
      </w:r>
      <w:r w:rsidR="0026535B" w:rsidRPr="00027EE7">
        <w:rPr>
          <w:rFonts w:ascii="Times New Roman" w:eastAsia="Times New Roman" w:hAnsi="Times New Roman"/>
          <w:sz w:val="24"/>
          <w:szCs w:val="24"/>
        </w:rPr>
        <w:t>,</w:t>
      </w:r>
      <w:r w:rsidRPr="00027EE7">
        <w:rPr>
          <w:rFonts w:ascii="Times New Roman" w:eastAsia="Times New Roman" w:hAnsi="Times New Roman"/>
          <w:sz w:val="24"/>
          <w:szCs w:val="24"/>
        </w:rPr>
        <w:t xml:space="preserve"> the time the legislative instrument commences. Under subsection 14</w:t>
      </w:r>
      <w:r w:rsidR="00B01498" w:rsidRPr="00027EE7">
        <w:rPr>
          <w:rFonts w:ascii="Times New Roman" w:eastAsia="Times New Roman" w:hAnsi="Times New Roman"/>
          <w:sz w:val="24"/>
          <w:szCs w:val="24"/>
        </w:rPr>
        <w:t> </w:t>
      </w:r>
      <w:r w:rsidRPr="00027EE7">
        <w:rPr>
          <w:rFonts w:ascii="Times New Roman" w:eastAsia="Times New Roman" w:hAnsi="Times New Roman"/>
          <w:sz w:val="24"/>
          <w:szCs w:val="24"/>
        </w:rPr>
        <w:t>(2)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027EE7">
        <w:rPr>
          <w:rFonts w:ascii="Times New Roman" w:eastAsia="Times New Roman" w:hAnsi="Times New Roman"/>
          <w:sz w:val="24"/>
          <w:szCs w:val="24"/>
        </w:rPr>
        <w:t>.</w:t>
      </w:r>
      <w:r w:rsidR="00773B07" w:rsidRPr="00027EE7">
        <w:rPr>
          <w:rFonts w:ascii="Times New Roman" w:eastAsia="Times New Roman" w:hAnsi="Times New Roman"/>
          <w:sz w:val="24"/>
          <w:szCs w:val="24"/>
        </w:rPr>
        <w:t xml:space="preserve"> However, s</w:t>
      </w:r>
      <w:r w:rsidR="00FA4186" w:rsidRPr="00027EE7">
        <w:rPr>
          <w:rFonts w:ascii="Times New Roman" w:eastAsia="Times New Roman" w:hAnsi="Times New Roman"/>
          <w:sz w:val="24"/>
          <w:szCs w:val="24"/>
        </w:rPr>
        <w:t>ubsection</w:t>
      </w:r>
      <w:r w:rsidR="00B01498" w:rsidRPr="00027EE7">
        <w:rPr>
          <w:rFonts w:ascii="Times New Roman" w:eastAsia="Times New Roman" w:hAnsi="Times New Roman"/>
          <w:sz w:val="24"/>
          <w:szCs w:val="24"/>
        </w:rPr>
        <w:t xml:space="preserve"> </w:t>
      </w:r>
      <w:r w:rsidR="006D6009" w:rsidRPr="00027EE7">
        <w:rPr>
          <w:rFonts w:ascii="Times New Roman" w:eastAsia="Times New Roman" w:hAnsi="Times New Roman"/>
          <w:sz w:val="24"/>
          <w:szCs w:val="24"/>
        </w:rPr>
        <w:t>98</w:t>
      </w:r>
      <w:r w:rsidR="00B01498" w:rsidRPr="00027EE7">
        <w:rPr>
          <w:rFonts w:ascii="Times New Roman" w:eastAsia="Times New Roman" w:hAnsi="Times New Roman"/>
          <w:sz w:val="24"/>
          <w:szCs w:val="24"/>
        </w:rPr>
        <w:t> </w:t>
      </w:r>
      <w:r w:rsidR="006D6009" w:rsidRPr="00027EE7">
        <w:rPr>
          <w:rFonts w:ascii="Times New Roman" w:eastAsia="Times New Roman" w:hAnsi="Times New Roman"/>
          <w:sz w:val="24"/>
          <w:szCs w:val="24"/>
        </w:rPr>
        <w:t>(5D) of the Act provides that</w:t>
      </w:r>
      <w:r w:rsidR="00773B07" w:rsidRPr="00027EE7">
        <w:rPr>
          <w:rFonts w:ascii="Times New Roman" w:eastAsia="Times New Roman" w:hAnsi="Times New Roman"/>
          <w:sz w:val="24"/>
          <w:szCs w:val="24"/>
        </w:rPr>
        <w:t xml:space="preserve">, </w:t>
      </w:r>
      <w:r w:rsidR="00B74630" w:rsidRPr="00027EE7">
        <w:rPr>
          <w:rFonts w:ascii="Times New Roman" w:eastAsia="Times New Roman" w:hAnsi="Times New Roman"/>
          <w:sz w:val="24"/>
          <w:szCs w:val="24"/>
        </w:rPr>
        <w:t>despite section</w:t>
      </w:r>
      <w:r w:rsidR="00B01498" w:rsidRPr="00027EE7">
        <w:rPr>
          <w:rFonts w:ascii="Times New Roman" w:eastAsia="Times New Roman" w:hAnsi="Times New Roman"/>
          <w:sz w:val="24"/>
          <w:szCs w:val="24"/>
        </w:rPr>
        <w:t xml:space="preserve"> </w:t>
      </w:r>
      <w:r w:rsidR="00B74630" w:rsidRPr="00027EE7">
        <w:rPr>
          <w:rFonts w:ascii="Times New Roman" w:eastAsia="Times New Roman" w:hAnsi="Times New Roman"/>
          <w:sz w:val="24"/>
          <w:szCs w:val="24"/>
        </w:rPr>
        <w:t xml:space="preserve">14 of the LA, </w:t>
      </w:r>
      <w:r w:rsidR="006D6009" w:rsidRPr="00027EE7">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A9FEAD8" w14:textId="77777777" w:rsidR="006D6009" w:rsidRPr="00027EE7" w:rsidRDefault="006D6009" w:rsidP="006D6009">
      <w:pPr>
        <w:spacing w:after="0" w:line="240" w:lineRule="auto"/>
        <w:rPr>
          <w:rFonts w:ascii="Times New Roman" w:eastAsia="Times New Roman" w:hAnsi="Times New Roman"/>
          <w:sz w:val="24"/>
          <w:szCs w:val="24"/>
        </w:rPr>
      </w:pPr>
    </w:p>
    <w:p w14:paraId="12F50306" w14:textId="5E63AC98" w:rsidR="006D6009" w:rsidRPr="00027EE7" w:rsidRDefault="006D6009" w:rsidP="006D6009">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 xml:space="preserve">Under subsection 33(3) of the </w:t>
      </w:r>
      <w:r w:rsidRPr="00027EE7">
        <w:rPr>
          <w:rFonts w:ascii="Times New Roman" w:eastAsia="Times New Roman" w:hAnsi="Times New Roman"/>
          <w:i/>
          <w:sz w:val="24"/>
          <w:szCs w:val="24"/>
        </w:rPr>
        <w:t>Acts Interpretation Act 1901</w:t>
      </w:r>
      <w:r w:rsidRPr="00027EE7">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A2BE251" w14:textId="77777777" w:rsidR="000733A0" w:rsidRPr="00027EE7" w:rsidRDefault="000733A0" w:rsidP="006D6009">
      <w:pPr>
        <w:spacing w:after="0" w:line="240" w:lineRule="auto"/>
        <w:rPr>
          <w:rFonts w:ascii="Times New Roman" w:eastAsia="Times New Roman" w:hAnsi="Times New Roman"/>
          <w:sz w:val="24"/>
          <w:szCs w:val="24"/>
        </w:rPr>
      </w:pPr>
    </w:p>
    <w:p w14:paraId="76742DED" w14:textId="0646F94A" w:rsidR="006D6009" w:rsidRPr="00027EE7" w:rsidRDefault="006D6009" w:rsidP="00B01498">
      <w:pPr>
        <w:spacing w:after="0" w:line="240" w:lineRule="auto"/>
        <w:rPr>
          <w:rFonts w:ascii="Times New Roman" w:eastAsia="Times New Roman" w:hAnsi="Times New Roman"/>
          <w:b/>
          <w:sz w:val="24"/>
          <w:szCs w:val="24"/>
        </w:rPr>
      </w:pPr>
      <w:r w:rsidRPr="00027EE7">
        <w:rPr>
          <w:rFonts w:ascii="Times New Roman" w:eastAsia="Times New Roman" w:hAnsi="Times New Roman"/>
          <w:b/>
          <w:sz w:val="24"/>
          <w:szCs w:val="24"/>
        </w:rPr>
        <w:t>Background</w:t>
      </w:r>
    </w:p>
    <w:p w14:paraId="268B12E1" w14:textId="30E124C7" w:rsidR="004B5020" w:rsidRPr="00027EE7" w:rsidRDefault="004B5020" w:rsidP="00027EE7">
      <w:pPr>
        <w:spacing w:after="0" w:line="240" w:lineRule="auto"/>
        <w:ind w:right="109"/>
        <w:rPr>
          <w:rFonts w:ascii="Times New Roman" w:hAnsi="Times New Roman"/>
          <w:sz w:val="24"/>
          <w:szCs w:val="24"/>
        </w:rPr>
      </w:pPr>
      <w:r w:rsidRPr="00027EE7">
        <w:rPr>
          <w:rFonts w:ascii="Times New Roman" w:eastAsia="Times New Roman" w:hAnsi="Times New Roman"/>
          <w:sz w:val="24"/>
          <w:szCs w:val="24"/>
          <w:lang w:eastAsia="en-AU"/>
        </w:rPr>
        <w:t xml:space="preserve">A modular licence is a kind of AEL that is granted subject to the exclusion of at least one aircraft system or subset of an aircraft system. </w:t>
      </w:r>
      <w:r w:rsidRPr="00027EE7">
        <w:rPr>
          <w:rFonts w:ascii="Times New Roman" w:hAnsi="Times New Roman"/>
          <w:sz w:val="24"/>
          <w:szCs w:val="24"/>
        </w:rPr>
        <w:t>The Part 66 MOS sets out the requirements for the issue of AELs, including modular licences, and other requirements or privileges associated with such licences.</w:t>
      </w:r>
    </w:p>
    <w:p w14:paraId="16A28C4E" w14:textId="77777777" w:rsidR="00A115D3" w:rsidRPr="00027EE7" w:rsidRDefault="00A115D3" w:rsidP="00027EE7">
      <w:pPr>
        <w:spacing w:after="0" w:line="240" w:lineRule="auto"/>
        <w:ind w:right="109"/>
        <w:rPr>
          <w:rFonts w:ascii="Times New Roman" w:hAnsi="Times New Roman"/>
          <w:sz w:val="24"/>
          <w:szCs w:val="24"/>
        </w:rPr>
      </w:pPr>
    </w:p>
    <w:p w14:paraId="6216EB14" w14:textId="484CACCD" w:rsidR="00E87178" w:rsidRPr="00027EE7" w:rsidRDefault="004B5020" w:rsidP="00B01498">
      <w:pPr>
        <w:spacing w:after="0" w:line="240" w:lineRule="auto"/>
        <w:rPr>
          <w:rFonts w:ascii="Times New Roman" w:eastAsia="Times New Roman" w:hAnsi="Times New Roman"/>
          <w:iCs/>
          <w:sz w:val="24"/>
          <w:szCs w:val="24"/>
        </w:rPr>
      </w:pPr>
      <w:r w:rsidRPr="00027EE7">
        <w:rPr>
          <w:rFonts w:ascii="Times New Roman" w:eastAsia="Times New Roman" w:hAnsi="Times New Roman"/>
          <w:bCs/>
          <w:sz w:val="24"/>
          <w:szCs w:val="24"/>
        </w:rPr>
        <w:t>T</w:t>
      </w:r>
      <w:r w:rsidR="00E87178" w:rsidRPr="00027EE7">
        <w:rPr>
          <w:rFonts w:ascii="Times New Roman" w:eastAsia="Times New Roman" w:hAnsi="Times New Roman"/>
          <w:bCs/>
          <w:sz w:val="24"/>
          <w:szCs w:val="24"/>
        </w:rPr>
        <w:t xml:space="preserve">he Part 66 modular licencing scheme </w:t>
      </w:r>
      <w:r w:rsidR="00E87178" w:rsidRPr="00027EE7">
        <w:rPr>
          <w:rFonts w:ascii="Times New Roman" w:eastAsia="Times New Roman" w:hAnsi="Times New Roman"/>
          <w:iCs/>
          <w:sz w:val="24"/>
          <w:szCs w:val="24"/>
        </w:rPr>
        <w:t xml:space="preserve">was </w:t>
      </w:r>
      <w:r w:rsidR="00B10384" w:rsidRPr="00027EE7">
        <w:rPr>
          <w:rFonts w:ascii="Times New Roman" w:eastAsia="Times New Roman" w:hAnsi="Times New Roman"/>
          <w:iCs/>
          <w:sz w:val="24"/>
          <w:szCs w:val="24"/>
        </w:rPr>
        <w:t xml:space="preserve">first introduced by CASA in </w:t>
      </w:r>
      <w:r w:rsidR="00C14FD1" w:rsidRPr="00027EE7">
        <w:rPr>
          <w:rFonts w:ascii="Times New Roman" w:eastAsia="Times New Roman" w:hAnsi="Times New Roman"/>
          <w:iCs/>
          <w:sz w:val="24"/>
          <w:szCs w:val="24"/>
        </w:rPr>
        <w:t xml:space="preserve">late </w:t>
      </w:r>
      <w:r w:rsidR="004E04F8" w:rsidRPr="00027EE7">
        <w:rPr>
          <w:rFonts w:ascii="Times New Roman" w:eastAsia="Times New Roman" w:hAnsi="Times New Roman"/>
          <w:iCs/>
          <w:sz w:val="24"/>
          <w:szCs w:val="24"/>
        </w:rPr>
        <w:t>2023</w:t>
      </w:r>
      <w:r w:rsidR="00E87178" w:rsidRPr="00027EE7">
        <w:rPr>
          <w:rFonts w:ascii="Times New Roman" w:eastAsia="Times New Roman" w:hAnsi="Times New Roman"/>
          <w:iCs/>
          <w:sz w:val="24"/>
          <w:szCs w:val="24"/>
        </w:rPr>
        <w:t xml:space="preserve"> to </w:t>
      </w:r>
      <w:r w:rsidR="00723052" w:rsidRPr="00027EE7">
        <w:rPr>
          <w:rFonts w:ascii="Times New Roman" w:eastAsia="Times New Roman" w:hAnsi="Times New Roman"/>
          <w:iCs/>
          <w:sz w:val="24"/>
          <w:szCs w:val="24"/>
        </w:rPr>
        <w:t xml:space="preserve">address the shortage of licensed aircraft maintenance engineers available to maintain </w:t>
      </w:r>
      <w:r w:rsidR="00C5672B" w:rsidRPr="00027EE7">
        <w:rPr>
          <w:rFonts w:ascii="Times New Roman" w:eastAsia="Times New Roman" w:hAnsi="Times New Roman"/>
          <w:iCs/>
          <w:sz w:val="24"/>
          <w:szCs w:val="24"/>
        </w:rPr>
        <w:t>A</w:t>
      </w:r>
      <w:r w:rsidR="00723052" w:rsidRPr="00027EE7">
        <w:rPr>
          <w:rFonts w:ascii="Times New Roman" w:eastAsia="Times New Roman" w:hAnsi="Times New Roman"/>
          <w:iCs/>
          <w:sz w:val="24"/>
          <w:szCs w:val="24"/>
        </w:rPr>
        <w:t>ust</w:t>
      </w:r>
      <w:r w:rsidR="00C5672B" w:rsidRPr="00027EE7">
        <w:rPr>
          <w:rFonts w:ascii="Times New Roman" w:eastAsia="Times New Roman" w:hAnsi="Times New Roman"/>
          <w:iCs/>
          <w:sz w:val="24"/>
          <w:szCs w:val="24"/>
        </w:rPr>
        <w:t xml:space="preserve">ralian </w:t>
      </w:r>
      <w:r w:rsidR="00723052" w:rsidRPr="00027EE7">
        <w:rPr>
          <w:rFonts w:ascii="Times New Roman" w:eastAsia="Times New Roman" w:hAnsi="Times New Roman"/>
          <w:iCs/>
          <w:sz w:val="24"/>
          <w:szCs w:val="24"/>
        </w:rPr>
        <w:t>aircraft by making it eas</w:t>
      </w:r>
      <w:r w:rsidR="00C5672B" w:rsidRPr="00027EE7">
        <w:rPr>
          <w:rFonts w:ascii="Times New Roman" w:eastAsia="Times New Roman" w:hAnsi="Times New Roman"/>
          <w:iCs/>
          <w:sz w:val="24"/>
          <w:szCs w:val="24"/>
        </w:rPr>
        <w:t>i</w:t>
      </w:r>
      <w:r w:rsidR="00723052" w:rsidRPr="00027EE7">
        <w:rPr>
          <w:rFonts w:ascii="Times New Roman" w:eastAsia="Times New Roman" w:hAnsi="Times New Roman"/>
          <w:iCs/>
          <w:sz w:val="24"/>
          <w:szCs w:val="24"/>
        </w:rPr>
        <w:t>er</w:t>
      </w:r>
      <w:r w:rsidR="00C5672B" w:rsidRPr="00027EE7">
        <w:rPr>
          <w:rFonts w:ascii="Times New Roman" w:eastAsia="Times New Roman" w:hAnsi="Times New Roman"/>
          <w:iCs/>
          <w:sz w:val="24"/>
          <w:szCs w:val="24"/>
        </w:rPr>
        <w:t xml:space="preserve"> for persons </w:t>
      </w:r>
      <w:r w:rsidR="00723052" w:rsidRPr="00027EE7">
        <w:rPr>
          <w:rFonts w:ascii="Times New Roman" w:eastAsia="Times New Roman" w:hAnsi="Times New Roman"/>
          <w:iCs/>
          <w:sz w:val="24"/>
          <w:szCs w:val="24"/>
        </w:rPr>
        <w:t>to obtain an AEL.</w:t>
      </w:r>
    </w:p>
    <w:p w14:paraId="1071BF5E" w14:textId="77777777" w:rsidR="00E87178" w:rsidRPr="00027EE7" w:rsidRDefault="00E87178" w:rsidP="00B01498">
      <w:pPr>
        <w:spacing w:after="0" w:line="240" w:lineRule="auto"/>
        <w:rPr>
          <w:rFonts w:ascii="Times New Roman" w:eastAsia="Times New Roman" w:hAnsi="Times New Roman"/>
          <w:i/>
          <w:sz w:val="24"/>
          <w:szCs w:val="24"/>
        </w:rPr>
      </w:pPr>
    </w:p>
    <w:p w14:paraId="1F867FB9" w14:textId="408E0B64" w:rsidR="00302277" w:rsidRPr="00027EE7" w:rsidRDefault="006C2D43" w:rsidP="00B01498">
      <w:pPr>
        <w:spacing w:after="0" w:line="240" w:lineRule="auto"/>
        <w:rPr>
          <w:rFonts w:ascii="Times New Roman" w:eastAsia="Times New Roman" w:hAnsi="Times New Roman"/>
          <w:iCs/>
          <w:sz w:val="24"/>
          <w:szCs w:val="24"/>
        </w:rPr>
      </w:pPr>
      <w:r w:rsidRPr="00027EE7">
        <w:rPr>
          <w:rFonts w:ascii="Times New Roman" w:eastAsia="Times New Roman" w:hAnsi="Times New Roman"/>
          <w:b/>
          <w:bCs/>
          <w:i/>
          <w:sz w:val="24"/>
          <w:szCs w:val="24"/>
        </w:rPr>
        <w:t>Addition of new Appendix X</w:t>
      </w:r>
    </w:p>
    <w:p w14:paraId="740F1F01" w14:textId="4CF09E91" w:rsidR="00C638AC" w:rsidRPr="00027EE7" w:rsidRDefault="006C2D43" w:rsidP="00B01498">
      <w:pPr>
        <w:spacing w:after="0" w:line="240" w:lineRule="auto"/>
        <w:rPr>
          <w:rFonts w:ascii="Arial" w:hAnsi="Arial" w:cs="Arial"/>
        </w:rPr>
      </w:pPr>
      <w:r w:rsidRPr="00027EE7">
        <w:rPr>
          <w:rFonts w:ascii="Times New Roman" w:eastAsia="Times New Roman" w:hAnsi="Times New Roman"/>
          <w:iCs/>
          <w:sz w:val="24"/>
          <w:szCs w:val="24"/>
        </w:rPr>
        <w:t>Du</w:t>
      </w:r>
      <w:r w:rsidR="004B5020" w:rsidRPr="00027EE7">
        <w:rPr>
          <w:rFonts w:ascii="Times New Roman" w:eastAsia="Times New Roman" w:hAnsi="Times New Roman"/>
          <w:iCs/>
          <w:sz w:val="24"/>
          <w:szCs w:val="24"/>
        </w:rPr>
        <w:t>e to time constraints, t</w:t>
      </w:r>
      <w:r w:rsidR="0006533E" w:rsidRPr="00027EE7">
        <w:rPr>
          <w:rFonts w:ascii="Times New Roman" w:eastAsia="Times New Roman" w:hAnsi="Times New Roman"/>
          <w:iCs/>
          <w:sz w:val="24"/>
          <w:szCs w:val="24"/>
        </w:rPr>
        <w:t>he</w:t>
      </w:r>
      <w:r w:rsidR="00F312E4" w:rsidRPr="00027EE7">
        <w:rPr>
          <w:rFonts w:ascii="Times New Roman" w:eastAsia="Times New Roman" w:hAnsi="Times New Roman"/>
          <w:iCs/>
          <w:sz w:val="24"/>
          <w:szCs w:val="24"/>
        </w:rPr>
        <w:t xml:space="preserve"> first set of </w:t>
      </w:r>
      <w:r w:rsidR="00482626" w:rsidRPr="00027EE7">
        <w:rPr>
          <w:rFonts w:ascii="Times New Roman" w:eastAsia="Times New Roman" w:hAnsi="Times New Roman"/>
          <w:iCs/>
          <w:sz w:val="24"/>
          <w:szCs w:val="24"/>
        </w:rPr>
        <w:t xml:space="preserve">Part 66 MOS </w:t>
      </w:r>
      <w:r w:rsidR="00F312E4" w:rsidRPr="00027EE7">
        <w:rPr>
          <w:rFonts w:ascii="Times New Roman" w:eastAsia="Times New Roman" w:hAnsi="Times New Roman"/>
          <w:iCs/>
          <w:sz w:val="24"/>
          <w:szCs w:val="24"/>
        </w:rPr>
        <w:t>amendments</w:t>
      </w:r>
      <w:r w:rsidR="001922DC" w:rsidRPr="00027EE7">
        <w:rPr>
          <w:rFonts w:ascii="Times New Roman" w:eastAsia="Times New Roman" w:hAnsi="Times New Roman"/>
          <w:iCs/>
          <w:sz w:val="24"/>
          <w:szCs w:val="24"/>
        </w:rPr>
        <w:t xml:space="preserve"> </w:t>
      </w:r>
      <w:r w:rsidR="008A3C7C" w:rsidRPr="00027EE7">
        <w:rPr>
          <w:rFonts w:ascii="Times New Roman" w:eastAsia="Times New Roman" w:hAnsi="Times New Roman"/>
          <w:iCs/>
          <w:sz w:val="24"/>
          <w:szCs w:val="24"/>
        </w:rPr>
        <w:t xml:space="preserve">relating to modular licensing that were </w:t>
      </w:r>
      <w:r w:rsidR="009001B4" w:rsidRPr="00027EE7">
        <w:rPr>
          <w:rFonts w:ascii="Times New Roman" w:eastAsia="Times New Roman" w:hAnsi="Times New Roman"/>
          <w:iCs/>
          <w:sz w:val="24"/>
          <w:szCs w:val="24"/>
        </w:rPr>
        <w:t xml:space="preserve">made </w:t>
      </w:r>
      <w:r w:rsidR="0006533E" w:rsidRPr="00027EE7">
        <w:rPr>
          <w:rFonts w:ascii="Times New Roman" w:eastAsia="Times New Roman" w:hAnsi="Times New Roman"/>
          <w:iCs/>
          <w:sz w:val="24"/>
          <w:szCs w:val="24"/>
        </w:rPr>
        <w:t xml:space="preserve">by the </w:t>
      </w:r>
      <w:r w:rsidR="0006533E" w:rsidRPr="00027EE7">
        <w:rPr>
          <w:rFonts w:ascii="Times New Roman" w:eastAsia="Times New Roman" w:hAnsi="Times New Roman"/>
          <w:i/>
          <w:sz w:val="24"/>
          <w:szCs w:val="24"/>
        </w:rPr>
        <w:t>Part 66 Manual of Standards and Part 147 M</w:t>
      </w:r>
      <w:r w:rsidR="0011310B" w:rsidRPr="00027EE7">
        <w:rPr>
          <w:rFonts w:ascii="Times New Roman" w:eastAsia="Times New Roman" w:hAnsi="Times New Roman"/>
          <w:i/>
          <w:sz w:val="24"/>
          <w:szCs w:val="24"/>
        </w:rPr>
        <w:t>a</w:t>
      </w:r>
      <w:r w:rsidR="0006533E" w:rsidRPr="00027EE7">
        <w:rPr>
          <w:rFonts w:ascii="Times New Roman" w:eastAsia="Times New Roman" w:hAnsi="Times New Roman"/>
          <w:i/>
          <w:sz w:val="24"/>
          <w:szCs w:val="24"/>
        </w:rPr>
        <w:t>nual of Standards Amendment Instrument 2023 (No. 1)</w:t>
      </w:r>
      <w:r w:rsidR="00A27A81" w:rsidRPr="00027EE7">
        <w:rPr>
          <w:rFonts w:ascii="Times New Roman" w:eastAsia="Times New Roman" w:hAnsi="Times New Roman"/>
          <w:i/>
          <w:sz w:val="24"/>
          <w:szCs w:val="24"/>
        </w:rPr>
        <w:t xml:space="preserve"> </w:t>
      </w:r>
      <w:r w:rsidR="00360DD0" w:rsidRPr="00027EE7">
        <w:rPr>
          <w:rFonts w:ascii="Times New Roman" w:eastAsia="Times New Roman" w:hAnsi="Times New Roman"/>
          <w:iCs/>
          <w:sz w:val="24"/>
          <w:szCs w:val="24"/>
        </w:rPr>
        <w:t xml:space="preserve">(the </w:t>
      </w:r>
      <w:r w:rsidR="00360DD0" w:rsidRPr="00027EE7">
        <w:rPr>
          <w:rFonts w:ascii="Times New Roman" w:eastAsia="Times New Roman" w:hAnsi="Times New Roman"/>
          <w:b/>
          <w:bCs/>
          <w:i/>
          <w:sz w:val="24"/>
          <w:szCs w:val="24"/>
        </w:rPr>
        <w:t>previous amendments</w:t>
      </w:r>
      <w:r w:rsidR="00360DD0" w:rsidRPr="00027EE7">
        <w:rPr>
          <w:rFonts w:ascii="Times New Roman" w:eastAsia="Times New Roman" w:hAnsi="Times New Roman"/>
          <w:iCs/>
          <w:sz w:val="24"/>
          <w:szCs w:val="24"/>
        </w:rPr>
        <w:t xml:space="preserve">) </w:t>
      </w:r>
      <w:r w:rsidR="00A27A81" w:rsidRPr="00027EE7">
        <w:rPr>
          <w:rFonts w:ascii="Times New Roman" w:eastAsia="Times New Roman" w:hAnsi="Times New Roman"/>
          <w:iCs/>
          <w:sz w:val="24"/>
          <w:szCs w:val="24"/>
        </w:rPr>
        <w:t xml:space="preserve">did not specify the UOC </w:t>
      </w:r>
      <w:r w:rsidR="0011310B" w:rsidRPr="00027EE7">
        <w:rPr>
          <w:rFonts w:ascii="Times New Roman" w:eastAsia="Times New Roman" w:hAnsi="Times New Roman"/>
          <w:iCs/>
          <w:sz w:val="24"/>
          <w:szCs w:val="24"/>
        </w:rPr>
        <w:t xml:space="preserve">required </w:t>
      </w:r>
      <w:r w:rsidR="001B30B4" w:rsidRPr="00027EE7">
        <w:rPr>
          <w:rFonts w:ascii="Times New Roman" w:eastAsia="Times New Roman" w:hAnsi="Times New Roman"/>
          <w:iCs/>
          <w:sz w:val="24"/>
          <w:szCs w:val="24"/>
        </w:rPr>
        <w:t xml:space="preserve">for </w:t>
      </w:r>
      <w:r w:rsidR="00904F24" w:rsidRPr="00027EE7">
        <w:rPr>
          <w:rFonts w:ascii="Times New Roman" w:eastAsia="Times New Roman" w:hAnsi="Times New Roman"/>
          <w:iCs/>
          <w:sz w:val="24"/>
          <w:szCs w:val="24"/>
        </w:rPr>
        <w:t xml:space="preserve">the grant of </w:t>
      </w:r>
      <w:r w:rsidR="0011310B" w:rsidRPr="00027EE7">
        <w:rPr>
          <w:rFonts w:ascii="Times New Roman" w:eastAsia="Times New Roman" w:hAnsi="Times New Roman"/>
          <w:iCs/>
          <w:sz w:val="24"/>
          <w:szCs w:val="24"/>
        </w:rPr>
        <w:t>each c</w:t>
      </w:r>
      <w:r w:rsidR="00A27A81" w:rsidRPr="00027EE7">
        <w:rPr>
          <w:rFonts w:ascii="Times New Roman" w:eastAsia="Times New Roman" w:hAnsi="Times New Roman"/>
          <w:iCs/>
          <w:sz w:val="24"/>
          <w:szCs w:val="24"/>
        </w:rPr>
        <w:t>a</w:t>
      </w:r>
      <w:r w:rsidR="0011310B" w:rsidRPr="00027EE7">
        <w:rPr>
          <w:rFonts w:ascii="Times New Roman" w:eastAsia="Times New Roman" w:hAnsi="Times New Roman"/>
          <w:iCs/>
          <w:sz w:val="24"/>
          <w:szCs w:val="24"/>
        </w:rPr>
        <w:t>tegory or subcategory of modular licence</w:t>
      </w:r>
      <w:r w:rsidR="00904F24" w:rsidRPr="00027EE7">
        <w:rPr>
          <w:rFonts w:ascii="Times New Roman" w:eastAsia="Times New Roman" w:hAnsi="Times New Roman"/>
          <w:iCs/>
          <w:sz w:val="24"/>
          <w:szCs w:val="24"/>
        </w:rPr>
        <w:t xml:space="preserve"> to an applicant trained by a </w:t>
      </w:r>
      <w:r w:rsidR="00975247" w:rsidRPr="00027EE7">
        <w:rPr>
          <w:rFonts w:ascii="Times New Roman" w:eastAsia="Times New Roman" w:hAnsi="Times New Roman"/>
          <w:iCs/>
          <w:sz w:val="24"/>
          <w:szCs w:val="24"/>
        </w:rPr>
        <w:t>Part</w:t>
      </w:r>
      <w:r w:rsidR="00326D31" w:rsidRPr="00027EE7">
        <w:rPr>
          <w:rFonts w:ascii="Times New Roman" w:eastAsia="Times New Roman" w:hAnsi="Times New Roman"/>
          <w:iCs/>
          <w:sz w:val="24"/>
          <w:szCs w:val="24"/>
        </w:rPr>
        <w:t xml:space="preserve"> </w:t>
      </w:r>
      <w:r w:rsidR="00975247" w:rsidRPr="00027EE7">
        <w:rPr>
          <w:rFonts w:ascii="Times New Roman" w:eastAsia="Times New Roman" w:hAnsi="Times New Roman"/>
          <w:iCs/>
          <w:sz w:val="24"/>
          <w:szCs w:val="24"/>
        </w:rPr>
        <w:t xml:space="preserve">147 </w:t>
      </w:r>
      <w:r w:rsidR="00904F24" w:rsidRPr="00027EE7">
        <w:rPr>
          <w:rFonts w:ascii="Times New Roman" w:eastAsia="Times New Roman" w:hAnsi="Times New Roman"/>
          <w:iCs/>
          <w:sz w:val="24"/>
          <w:szCs w:val="24"/>
        </w:rPr>
        <w:t>maintenance training organisation (</w:t>
      </w:r>
      <w:r w:rsidR="00904F24" w:rsidRPr="00027EE7">
        <w:rPr>
          <w:rFonts w:ascii="Times New Roman" w:eastAsia="Times New Roman" w:hAnsi="Times New Roman"/>
          <w:b/>
          <w:bCs/>
          <w:i/>
          <w:sz w:val="24"/>
          <w:szCs w:val="24"/>
        </w:rPr>
        <w:t>MTO</w:t>
      </w:r>
      <w:r w:rsidR="00904F24" w:rsidRPr="00027EE7">
        <w:rPr>
          <w:rFonts w:ascii="Times New Roman" w:eastAsia="Times New Roman" w:hAnsi="Times New Roman"/>
          <w:iCs/>
          <w:sz w:val="24"/>
          <w:szCs w:val="24"/>
        </w:rPr>
        <w:t>)</w:t>
      </w:r>
      <w:r w:rsidR="00C638AC" w:rsidRPr="00027EE7">
        <w:rPr>
          <w:rFonts w:ascii="Times New Roman" w:eastAsia="Times New Roman" w:hAnsi="Times New Roman"/>
          <w:iCs/>
          <w:sz w:val="24"/>
          <w:szCs w:val="24"/>
        </w:rPr>
        <w:t xml:space="preserve">. Instead, </w:t>
      </w:r>
      <w:r w:rsidR="00D96EFB" w:rsidRPr="00027EE7">
        <w:rPr>
          <w:rFonts w:ascii="Times New Roman" w:eastAsia="Times New Roman" w:hAnsi="Times New Roman"/>
          <w:iCs/>
          <w:sz w:val="24"/>
          <w:szCs w:val="24"/>
        </w:rPr>
        <w:t xml:space="preserve">CASA published </w:t>
      </w:r>
      <w:r w:rsidR="00B05028" w:rsidRPr="00027EE7">
        <w:rPr>
          <w:rFonts w:ascii="Times New Roman" w:eastAsia="Times New Roman" w:hAnsi="Times New Roman"/>
          <w:iCs/>
          <w:sz w:val="24"/>
          <w:szCs w:val="24"/>
        </w:rPr>
        <w:t xml:space="preserve">the required UOC </w:t>
      </w:r>
      <w:r w:rsidR="000923AB" w:rsidRPr="00027EE7">
        <w:rPr>
          <w:rFonts w:ascii="Times New Roman" w:eastAsia="Times New Roman" w:hAnsi="Times New Roman"/>
          <w:iCs/>
          <w:sz w:val="24"/>
          <w:szCs w:val="24"/>
        </w:rPr>
        <w:t xml:space="preserve">in the CASA document </w:t>
      </w:r>
      <w:r w:rsidR="004711CA" w:rsidRPr="00027EE7">
        <w:rPr>
          <w:rFonts w:ascii="Times New Roman" w:eastAsia="Times New Roman" w:hAnsi="Times New Roman"/>
          <w:i/>
          <w:sz w:val="24"/>
          <w:szCs w:val="24"/>
        </w:rPr>
        <w:t>Acceptabl</w:t>
      </w:r>
      <w:r w:rsidR="00262BD5" w:rsidRPr="00027EE7">
        <w:rPr>
          <w:rFonts w:ascii="Times New Roman" w:eastAsia="Times New Roman" w:hAnsi="Times New Roman"/>
          <w:i/>
          <w:sz w:val="24"/>
          <w:szCs w:val="24"/>
        </w:rPr>
        <w:t>e</w:t>
      </w:r>
      <w:r w:rsidR="004711CA" w:rsidRPr="00027EE7">
        <w:rPr>
          <w:rFonts w:ascii="Times New Roman" w:eastAsia="Times New Roman" w:hAnsi="Times New Roman"/>
          <w:i/>
          <w:sz w:val="24"/>
          <w:szCs w:val="24"/>
        </w:rPr>
        <w:t xml:space="preserve"> Means of Compliance (AMC) and Guidance Material (GM) CASR P</w:t>
      </w:r>
      <w:r w:rsidR="00262BD5" w:rsidRPr="00027EE7">
        <w:rPr>
          <w:rFonts w:ascii="Times New Roman" w:eastAsia="Times New Roman" w:hAnsi="Times New Roman"/>
          <w:i/>
          <w:sz w:val="24"/>
          <w:szCs w:val="24"/>
        </w:rPr>
        <w:t>a</w:t>
      </w:r>
      <w:r w:rsidR="004711CA" w:rsidRPr="00027EE7">
        <w:rPr>
          <w:rFonts w:ascii="Times New Roman" w:eastAsia="Times New Roman" w:hAnsi="Times New Roman"/>
          <w:i/>
          <w:sz w:val="24"/>
          <w:szCs w:val="24"/>
        </w:rPr>
        <w:t>rt 66</w:t>
      </w:r>
      <w:r w:rsidR="0011310B" w:rsidRPr="00027EE7">
        <w:rPr>
          <w:rFonts w:ascii="Times New Roman" w:eastAsia="Times New Roman" w:hAnsi="Times New Roman"/>
          <w:i/>
          <w:sz w:val="24"/>
          <w:szCs w:val="24"/>
        </w:rPr>
        <w:t xml:space="preserve"> </w:t>
      </w:r>
      <w:r w:rsidR="00DA074A" w:rsidRPr="00027EE7">
        <w:rPr>
          <w:rFonts w:ascii="Times New Roman" w:eastAsia="Times New Roman" w:hAnsi="Times New Roman"/>
          <w:iCs/>
          <w:sz w:val="24"/>
          <w:szCs w:val="24"/>
        </w:rPr>
        <w:t>(</w:t>
      </w:r>
      <w:r w:rsidR="00DA074A" w:rsidRPr="00027EE7">
        <w:rPr>
          <w:rFonts w:ascii="Times New Roman" w:eastAsia="Times New Roman" w:hAnsi="Times New Roman"/>
          <w:b/>
          <w:bCs/>
          <w:i/>
          <w:sz w:val="24"/>
          <w:szCs w:val="24"/>
        </w:rPr>
        <w:t>AMC/GM for Part 66</w:t>
      </w:r>
      <w:r w:rsidR="00DA074A" w:rsidRPr="00027EE7">
        <w:rPr>
          <w:rFonts w:ascii="Times New Roman" w:eastAsia="Times New Roman" w:hAnsi="Times New Roman"/>
          <w:iCs/>
          <w:sz w:val="24"/>
          <w:szCs w:val="24"/>
        </w:rPr>
        <w:t xml:space="preserve">) </w:t>
      </w:r>
      <w:r w:rsidR="0011310B" w:rsidRPr="00027EE7">
        <w:rPr>
          <w:rFonts w:ascii="Times New Roman" w:eastAsia="Times New Roman" w:hAnsi="Times New Roman"/>
          <w:iCs/>
          <w:sz w:val="24"/>
          <w:szCs w:val="24"/>
        </w:rPr>
        <w:t xml:space="preserve">immediately </w:t>
      </w:r>
      <w:r w:rsidR="0011310B" w:rsidRPr="00027EE7">
        <w:rPr>
          <w:rFonts w:ascii="Times New Roman" w:eastAsia="Times New Roman" w:hAnsi="Times New Roman"/>
          <w:iCs/>
          <w:sz w:val="24"/>
          <w:szCs w:val="24"/>
        </w:rPr>
        <w:lastRenderedPageBreak/>
        <w:t>after approving them in a</w:t>
      </w:r>
      <w:r w:rsidR="00362AFB" w:rsidRPr="00027EE7">
        <w:rPr>
          <w:rFonts w:ascii="Times New Roman" w:eastAsia="Times New Roman" w:hAnsi="Times New Roman"/>
          <w:iCs/>
          <w:sz w:val="24"/>
          <w:szCs w:val="24"/>
        </w:rPr>
        <w:t>n</w:t>
      </w:r>
      <w:r w:rsidR="0011310B" w:rsidRPr="00027EE7">
        <w:rPr>
          <w:rFonts w:ascii="Times New Roman" w:eastAsia="Times New Roman" w:hAnsi="Times New Roman"/>
          <w:iCs/>
          <w:sz w:val="24"/>
          <w:szCs w:val="24"/>
        </w:rPr>
        <w:t xml:space="preserve"> MTO’s exposition. </w:t>
      </w:r>
      <w:r w:rsidR="002F6ABC" w:rsidRPr="00027EE7">
        <w:rPr>
          <w:rFonts w:ascii="Times New Roman" w:hAnsi="Times New Roman"/>
          <w:sz w:val="24"/>
          <w:szCs w:val="24"/>
        </w:rPr>
        <w:t>This approach enabled an MTO to apply to CASA for approval to add modular licence category training to the scope of their MTO approval</w:t>
      </w:r>
      <w:r w:rsidR="00791C5E" w:rsidRPr="00027EE7">
        <w:rPr>
          <w:rFonts w:ascii="Times New Roman" w:hAnsi="Times New Roman"/>
          <w:sz w:val="24"/>
          <w:szCs w:val="24"/>
        </w:rPr>
        <w:t xml:space="preserve"> before the </w:t>
      </w:r>
      <w:r w:rsidR="00495E3B" w:rsidRPr="00027EE7">
        <w:rPr>
          <w:rFonts w:ascii="Times New Roman" w:hAnsi="Times New Roman"/>
          <w:sz w:val="24"/>
          <w:szCs w:val="24"/>
        </w:rPr>
        <w:t>“</w:t>
      </w:r>
      <w:r w:rsidR="00791C5E" w:rsidRPr="00027EE7">
        <w:rPr>
          <w:rFonts w:ascii="Times New Roman" w:hAnsi="Times New Roman"/>
          <w:sz w:val="24"/>
          <w:szCs w:val="24"/>
        </w:rPr>
        <w:t>full</w:t>
      </w:r>
      <w:r w:rsidR="00495E3B" w:rsidRPr="00027EE7">
        <w:rPr>
          <w:rFonts w:ascii="Times New Roman" w:hAnsi="Times New Roman"/>
          <w:sz w:val="24"/>
          <w:szCs w:val="24"/>
        </w:rPr>
        <w:t>”</w:t>
      </w:r>
      <w:r w:rsidR="00791C5E" w:rsidRPr="00027EE7">
        <w:rPr>
          <w:rFonts w:ascii="Times New Roman" w:hAnsi="Times New Roman"/>
          <w:sz w:val="24"/>
          <w:szCs w:val="24"/>
        </w:rPr>
        <w:t xml:space="preserve"> table of UOC was </w:t>
      </w:r>
      <w:r w:rsidR="00523396" w:rsidRPr="00027EE7">
        <w:rPr>
          <w:rFonts w:ascii="Times New Roman" w:hAnsi="Times New Roman"/>
          <w:sz w:val="24"/>
          <w:szCs w:val="24"/>
        </w:rPr>
        <w:t xml:space="preserve">developed and </w:t>
      </w:r>
      <w:r w:rsidR="00791C5E" w:rsidRPr="00027EE7">
        <w:rPr>
          <w:rFonts w:ascii="Times New Roman" w:hAnsi="Times New Roman"/>
          <w:sz w:val="24"/>
          <w:szCs w:val="24"/>
        </w:rPr>
        <w:t>included in the Part 66 MOS</w:t>
      </w:r>
      <w:r w:rsidR="002F6ABC" w:rsidRPr="00027EE7">
        <w:rPr>
          <w:rFonts w:ascii="Times New Roman" w:hAnsi="Times New Roman"/>
          <w:sz w:val="24"/>
          <w:szCs w:val="24"/>
        </w:rPr>
        <w:t xml:space="preserve">. </w:t>
      </w:r>
      <w:r w:rsidR="003215E4" w:rsidRPr="00027EE7">
        <w:rPr>
          <w:rFonts w:ascii="Times New Roman" w:eastAsia="Times New Roman" w:hAnsi="Times New Roman"/>
          <w:iCs/>
          <w:sz w:val="24"/>
          <w:szCs w:val="24"/>
        </w:rPr>
        <w:t>Th</w:t>
      </w:r>
      <w:r w:rsidR="00DA074A" w:rsidRPr="00027EE7">
        <w:rPr>
          <w:rFonts w:ascii="Times New Roman" w:eastAsia="Times New Roman" w:hAnsi="Times New Roman"/>
          <w:iCs/>
          <w:sz w:val="24"/>
          <w:szCs w:val="24"/>
        </w:rPr>
        <w:t xml:space="preserve">e AMC/GM </w:t>
      </w:r>
      <w:r w:rsidR="0045676E" w:rsidRPr="00027EE7">
        <w:rPr>
          <w:rFonts w:ascii="Times New Roman" w:eastAsia="Times New Roman" w:hAnsi="Times New Roman"/>
          <w:iCs/>
          <w:sz w:val="24"/>
          <w:szCs w:val="24"/>
        </w:rPr>
        <w:t>for Part</w:t>
      </w:r>
      <w:r w:rsidR="001B5030" w:rsidRPr="00027EE7">
        <w:rPr>
          <w:rFonts w:ascii="Times New Roman" w:eastAsia="Times New Roman" w:hAnsi="Times New Roman"/>
          <w:iCs/>
          <w:sz w:val="24"/>
          <w:szCs w:val="24"/>
        </w:rPr>
        <w:t xml:space="preserve"> </w:t>
      </w:r>
      <w:r w:rsidR="0045676E" w:rsidRPr="00027EE7">
        <w:rPr>
          <w:rFonts w:ascii="Times New Roman" w:eastAsia="Times New Roman" w:hAnsi="Times New Roman"/>
          <w:iCs/>
          <w:sz w:val="24"/>
          <w:szCs w:val="24"/>
        </w:rPr>
        <w:t xml:space="preserve">66 </w:t>
      </w:r>
      <w:r w:rsidR="00F423B7" w:rsidRPr="00027EE7">
        <w:rPr>
          <w:rFonts w:ascii="Times New Roman" w:eastAsia="Times New Roman" w:hAnsi="Times New Roman"/>
          <w:iCs/>
          <w:sz w:val="24"/>
          <w:szCs w:val="24"/>
        </w:rPr>
        <w:t>is</w:t>
      </w:r>
      <w:r w:rsidR="0011310B" w:rsidRPr="00027EE7">
        <w:rPr>
          <w:rFonts w:ascii="Times New Roman" w:eastAsia="Times New Roman" w:hAnsi="Times New Roman"/>
          <w:iCs/>
          <w:sz w:val="24"/>
          <w:szCs w:val="24"/>
        </w:rPr>
        <w:t xml:space="preserve"> </w:t>
      </w:r>
      <w:r w:rsidR="00F423B7" w:rsidRPr="00027EE7">
        <w:rPr>
          <w:rFonts w:ascii="Times New Roman" w:eastAsia="Times New Roman" w:hAnsi="Times New Roman"/>
          <w:iCs/>
          <w:sz w:val="24"/>
          <w:szCs w:val="24"/>
        </w:rPr>
        <w:t xml:space="preserve">freely </w:t>
      </w:r>
      <w:r w:rsidR="0011310B" w:rsidRPr="00027EE7">
        <w:rPr>
          <w:rFonts w:ascii="Times New Roman" w:eastAsia="Times New Roman" w:hAnsi="Times New Roman"/>
          <w:iCs/>
          <w:sz w:val="24"/>
          <w:szCs w:val="24"/>
        </w:rPr>
        <w:t>available on CASA’s website.</w:t>
      </w:r>
    </w:p>
    <w:p w14:paraId="4C69BBC5" w14:textId="77777777" w:rsidR="00C638AC" w:rsidRPr="00027EE7" w:rsidRDefault="00C638AC" w:rsidP="006D6009">
      <w:pPr>
        <w:spacing w:after="0" w:line="240" w:lineRule="auto"/>
        <w:rPr>
          <w:rFonts w:ascii="Times New Roman" w:eastAsia="Times New Roman" w:hAnsi="Times New Roman"/>
          <w:iCs/>
          <w:sz w:val="24"/>
          <w:szCs w:val="24"/>
        </w:rPr>
      </w:pPr>
    </w:p>
    <w:p w14:paraId="5BE7A4E6" w14:textId="46E65EF6" w:rsidR="003A61B0" w:rsidRPr="00027EE7" w:rsidRDefault="0011310B" w:rsidP="006D6009">
      <w:pPr>
        <w:spacing w:after="0" w:line="240" w:lineRule="auto"/>
        <w:rPr>
          <w:rFonts w:ascii="Times New Roman" w:eastAsia="Times New Roman" w:hAnsi="Times New Roman"/>
          <w:iCs/>
          <w:sz w:val="24"/>
          <w:szCs w:val="24"/>
        </w:rPr>
      </w:pPr>
      <w:r w:rsidRPr="00027EE7">
        <w:rPr>
          <w:rFonts w:ascii="Times New Roman" w:eastAsia="Times New Roman" w:hAnsi="Times New Roman"/>
          <w:iCs/>
          <w:sz w:val="24"/>
          <w:szCs w:val="24"/>
        </w:rPr>
        <w:t xml:space="preserve">CASA </w:t>
      </w:r>
      <w:r w:rsidR="00F55485" w:rsidRPr="00027EE7">
        <w:rPr>
          <w:rFonts w:ascii="Times New Roman" w:eastAsia="Times New Roman" w:hAnsi="Times New Roman"/>
          <w:iCs/>
          <w:sz w:val="24"/>
          <w:szCs w:val="24"/>
        </w:rPr>
        <w:t>ad</w:t>
      </w:r>
      <w:r w:rsidR="00B05028" w:rsidRPr="00027EE7">
        <w:rPr>
          <w:rFonts w:ascii="Times New Roman" w:eastAsia="Times New Roman" w:hAnsi="Times New Roman"/>
          <w:iCs/>
          <w:sz w:val="24"/>
          <w:szCs w:val="24"/>
        </w:rPr>
        <w:t>vis</w:t>
      </w:r>
      <w:r w:rsidR="00F55485" w:rsidRPr="00027EE7">
        <w:rPr>
          <w:rFonts w:ascii="Times New Roman" w:eastAsia="Times New Roman" w:hAnsi="Times New Roman"/>
          <w:iCs/>
          <w:sz w:val="24"/>
          <w:szCs w:val="24"/>
        </w:rPr>
        <w:t>ed</w:t>
      </w:r>
      <w:r w:rsidR="00ED26E2" w:rsidRPr="00027EE7">
        <w:rPr>
          <w:rFonts w:ascii="Times New Roman" w:eastAsia="Times New Roman" w:hAnsi="Times New Roman"/>
          <w:iCs/>
          <w:sz w:val="24"/>
          <w:szCs w:val="24"/>
        </w:rPr>
        <w:t xml:space="preserve"> </w:t>
      </w:r>
      <w:r w:rsidR="00F55485" w:rsidRPr="00027EE7">
        <w:rPr>
          <w:rFonts w:ascii="Times New Roman" w:eastAsia="Times New Roman" w:hAnsi="Times New Roman"/>
          <w:iCs/>
          <w:sz w:val="24"/>
          <w:szCs w:val="24"/>
        </w:rPr>
        <w:t xml:space="preserve">in the </w:t>
      </w:r>
      <w:r w:rsidR="008D0AA9" w:rsidRPr="00027EE7">
        <w:rPr>
          <w:rFonts w:ascii="Times New Roman" w:eastAsia="Times New Roman" w:hAnsi="Times New Roman"/>
          <w:iCs/>
          <w:sz w:val="24"/>
          <w:szCs w:val="24"/>
        </w:rPr>
        <w:t>E</w:t>
      </w:r>
      <w:r w:rsidR="00F55485" w:rsidRPr="00027EE7">
        <w:rPr>
          <w:rFonts w:ascii="Times New Roman" w:eastAsia="Times New Roman" w:hAnsi="Times New Roman"/>
          <w:iCs/>
          <w:sz w:val="24"/>
          <w:szCs w:val="24"/>
        </w:rPr>
        <w:t xml:space="preserve">xplanatory </w:t>
      </w:r>
      <w:r w:rsidR="008D0AA9" w:rsidRPr="00027EE7">
        <w:rPr>
          <w:rFonts w:ascii="Times New Roman" w:eastAsia="Times New Roman" w:hAnsi="Times New Roman"/>
          <w:iCs/>
          <w:sz w:val="24"/>
          <w:szCs w:val="24"/>
        </w:rPr>
        <w:t>S</w:t>
      </w:r>
      <w:r w:rsidR="00F55485" w:rsidRPr="00027EE7">
        <w:rPr>
          <w:rFonts w:ascii="Times New Roman" w:eastAsia="Times New Roman" w:hAnsi="Times New Roman"/>
          <w:iCs/>
          <w:sz w:val="24"/>
          <w:szCs w:val="24"/>
        </w:rPr>
        <w:t>tatement for th</w:t>
      </w:r>
      <w:r w:rsidR="00523396" w:rsidRPr="00027EE7">
        <w:rPr>
          <w:rFonts w:ascii="Times New Roman" w:eastAsia="Times New Roman" w:hAnsi="Times New Roman"/>
          <w:iCs/>
          <w:sz w:val="24"/>
          <w:szCs w:val="24"/>
        </w:rPr>
        <w:t xml:space="preserve">e previous amendments </w:t>
      </w:r>
      <w:r w:rsidR="00700DFD" w:rsidRPr="00027EE7">
        <w:rPr>
          <w:rFonts w:ascii="Times New Roman" w:eastAsia="Times New Roman" w:hAnsi="Times New Roman"/>
          <w:iCs/>
          <w:sz w:val="24"/>
          <w:szCs w:val="24"/>
        </w:rPr>
        <w:t xml:space="preserve">that it </w:t>
      </w:r>
      <w:r w:rsidR="00F55485" w:rsidRPr="00027EE7">
        <w:rPr>
          <w:rFonts w:ascii="Times New Roman" w:eastAsia="Times New Roman" w:hAnsi="Times New Roman"/>
          <w:iCs/>
          <w:sz w:val="24"/>
          <w:szCs w:val="24"/>
        </w:rPr>
        <w:t>intended to include</w:t>
      </w:r>
      <w:r w:rsidR="00112218" w:rsidRPr="00027EE7">
        <w:rPr>
          <w:rFonts w:ascii="Times New Roman" w:eastAsia="Times New Roman" w:hAnsi="Times New Roman"/>
          <w:iCs/>
          <w:sz w:val="24"/>
          <w:szCs w:val="24"/>
        </w:rPr>
        <w:t xml:space="preserve"> </w:t>
      </w:r>
      <w:r w:rsidR="00F55485" w:rsidRPr="00027EE7">
        <w:rPr>
          <w:rFonts w:ascii="Times New Roman" w:eastAsia="Times New Roman" w:hAnsi="Times New Roman"/>
          <w:iCs/>
          <w:sz w:val="24"/>
          <w:szCs w:val="24"/>
        </w:rPr>
        <w:t>the</w:t>
      </w:r>
      <w:r w:rsidR="0007436D" w:rsidRPr="00027EE7">
        <w:rPr>
          <w:rFonts w:ascii="Times New Roman" w:eastAsia="Times New Roman" w:hAnsi="Times New Roman"/>
          <w:iCs/>
          <w:sz w:val="24"/>
          <w:szCs w:val="24"/>
        </w:rPr>
        <w:t xml:space="preserve"> </w:t>
      </w:r>
      <w:r w:rsidR="00F55485" w:rsidRPr="00027EE7">
        <w:rPr>
          <w:rFonts w:ascii="Times New Roman" w:eastAsia="Times New Roman" w:hAnsi="Times New Roman"/>
          <w:iCs/>
          <w:sz w:val="24"/>
          <w:szCs w:val="24"/>
        </w:rPr>
        <w:t xml:space="preserve">UOC required to </w:t>
      </w:r>
      <w:r w:rsidR="00700DFD" w:rsidRPr="00027EE7">
        <w:rPr>
          <w:rFonts w:ascii="Times New Roman" w:eastAsia="Times New Roman" w:hAnsi="Times New Roman"/>
          <w:iCs/>
          <w:sz w:val="24"/>
          <w:szCs w:val="24"/>
        </w:rPr>
        <w:t xml:space="preserve">be completed by </w:t>
      </w:r>
      <w:r w:rsidR="0007436D" w:rsidRPr="00027EE7">
        <w:rPr>
          <w:rFonts w:ascii="Times New Roman" w:eastAsia="Times New Roman" w:hAnsi="Times New Roman"/>
          <w:iCs/>
          <w:sz w:val="24"/>
          <w:szCs w:val="24"/>
        </w:rPr>
        <w:t xml:space="preserve">such </w:t>
      </w:r>
      <w:r w:rsidR="00700DFD" w:rsidRPr="00027EE7">
        <w:rPr>
          <w:rFonts w:ascii="Times New Roman" w:eastAsia="Times New Roman" w:hAnsi="Times New Roman"/>
          <w:iCs/>
          <w:sz w:val="24"/>
          <w:szCs w:val="24"/>
        </w:rPr>
        <w:t xml:space="preserve">applicants </w:t>
      </w:r>
      <w:r w:rsidR="0007436D" w:rsidRPr="00027EE7">
        <w:rPr>
          <w:rFonts w:ascii="Times New Roman" w:eastAsia="Times New Roman" w:hAnsi="Times New Roman"/>
          <w:iCs/>
          <w:sz w:val="24"/>
          <w:szCs w:val="24"/>
        </w:rPr>
        <w:t xml:space="preserve">in the </w:t>
      </w:r>
      <w:r w:rsidR="00F55485" w:rsidRPr="00027EE7">
        <w:rPr>
          <w:rFonts w:ascii="Times New Roman" w:eastAsia="Times New Roman" w:hAnsi="Times New Roman"/>
          <w:iCs/>
          <w:sz w:val="24"/>
          <w:szCs w:val="24"/>
        </w:rPr>
        <w:t>P</w:t>
      </w:r>
      <w:r w:rsidR="00112218" w:rsidRPr="00027EE7">
        <w:rPr>
          <w:rFonts w:ascii="Times New Roman" w:eastAsia="Times New Roman" w:hAnsi="Times New Roman"/>
          <w:iCs/>
          <w:sz w:val="24"/>
          <w:szCs w:val="24"/>
        </w:rPr>
        <w:t>a</w:t>
      </w:r>
      <w:r w:rsidR="00F55485" w:rsidRPr="00027EE7">
        <w:rPr>
          <w:rFonts w:ascii="Times New Roman" w:eastAsia="Times New Roman" w:hAnsi="Times New Roman"/>
          <w:iCs/>
          <w:sz w:val="24"/>
          <w:szCs w:val="24"/>
        </w:rPr>
        <w:t>rt 66 MOS as soon as possible in 2024</w:t>
      </w:r>
      <w:r w:rsidR="00112218" w:rsidRPr="00027EE7">
        <w:rPr>
          <w:rFonts w:ascii="Times New Roman" w:eastAsia="Times New Roman" w:hAnsi="Times New Roman"/>
          <w:iCs/>
          <w:sz w:val="24"/>
          <w:szCs w:val="24"/>
        </w:rPr>
        <w:t>,</w:t>
      </w:r>
      <w:r w:rsidR="00F55485" w:rsidRPr="00027EE7">
        <w:rPr>
          <w:rFonts w:ascii="Times New Roman" w:eastAsia="Times New Roman" w:hAnsi="Times New Roman"/>
          <w:iCs/>
          <w:sz w:val="24"/>
          <w:szCs w:val="24"/>
        </w:rPr>
        <w:t xml:space="preserve"> once th</w:t>
      </w:r>
      <w:r w:rsidR="0047076E" w:rsidRPr="00027EE7">
        <w:rPr>
          <w:rFonts w:ascii="Times New Roman" w:eastAsia="Times New Roman" w:hAnsi="Times New Roman"/>
          <w:iCs/>
          <w:sz w:val="24"/>
          <w:szCs w:val="24"/>
        </w:rPr>
        <w:t xml:space="preserve">at </w:t>
      </w:r>
      <w:r w:rsidR="00F55485" w:rsidRPr="00027EE7">
        <w:rPr>
          <w:rFonts w:ascii="Times New Roman" w:eastAsia="Times New Roman" w:hAnsi="Times New Roman"/>
          <w:iCs/>
          <w:sz w:val="24"/>
          <w:szCs w:val="24"/>
        </w:rPr>
        <w:t>t</w:t>
      </w:r>
      <w:r w:rsidR="008753EB" w:rsidRPr="00027EE7">
        <w:rPr>
          <w:rFonts w:ascii="Times New Roman" w:eastAsia="Times New Roman" w:hAnsi="Times New Roman"/>
          <w:iCs/>
          <w:sz w:val="24"/>
          <w:szCs w:val="24"/>
        </w:rPr>
        <w:t>a</w:t>
      </w:r>
      <w:r w:rsidR="00F55485" w:rsidRPr="00027EE7">
        <w:rPr>
          <w:rFonts w:ascii="Times New Roman" w:eastAsia="Times New Roman" w:hAnsi="Times New Roman"/>
          <w:iCs/>
          <w:sz w:val="24"/>
          <w:szCs w:val="24"/>
        </w:rPr>
        <w:t xml:space="preserve">ble </w:t>
      </w:r>
      <w:r w:rsidR="00DF751D" w:rsidRPr="00027EE7">
        <w:rPr>
          <w:rFonts w:ascii="Times New Roman" w:eastAsia="Times New Roman" w:hAnsi="Times New Roman"/>
          <w:iCs/>
          <w:sz w:val="24"/>
          <w:szCs w:val="24"/>
        </w:rPr>
        <w:t>was</w:t>
      </w:r>
      <w:r w:rsidR="00F55485" w:rsidRPr="00027EE7">
        <w:rPr>
          <w:rFonts w:ascii="Times New Roman" w:eastAsia="Times New Roman" w:hAnsi="Times New Roman"/>
          <w:iCs/>
          <w:sz w:val="24"/>
          <w:szCs w:val="24"/>
        </w:rPr>
        <w:t xml:space="preserve"> fully settled in consultati</w:t>
      </w:r>
      <w:r w:rsidR="008753EB" w:rsidRPr="00027EE7">
        <w:rPr>
          <w:rFonts w:ascii="Times New Roman" w:eastAsia="Times New Roman" w:hAnsi="Times New Roman"/>
          <w:iCs/>
          <w:sz w:val="24"/>
          <w:szCs w:val="24"/>
        </w:rPr>
        <w:t>o</w:t>
      </w:r>
      <w:r w:rsidR="00F55485" w:rsidRPr="00027EE7">
        <w:rPr>
          <w:rFonts w:ascii="Times New Roman" w:eastAsia="Times New Roman" w:hAnsi="Times New Roman"/>
          <w:iCs/>
          <w:sz w:val="24"/>
          <w:szCs w:val="24"/>
        </w:rPr>
        <w:t xml:space="preserve">n with MTOs. </w:t>
      </w:r>
      <w:r w:rsidR="003C18CE" w:rsidRPr="00027EE7">
        <w:rPr>
          <w:rFonts w:ascii="Times New Roman" w:eastAsia="Times New Roman" w:hAnsi="Times New Roman"/>
          <w:iCs/>
          <w:sz w:val="24"/>
          <w:szCs w:val="24"/>
        </w:rPr>
        <w:t xml:space="preserve">New </w:t>
      </w:r>
      <w:r w:rsidR="000B5944" w:rsidRPr="00027EE7">
        <w:rPr>
          <w:rFonts w:ascii="Times New Roman" w:eastAsia="Times New Roman" w:hAnsi="Times New Roman"/>
          <w:iCs/>
          <w:sz w:val="24"/>
          <w:szCs w:val="24"/>
        </w:rPr>
        <w:t>Appendix</w:t>
      </w:r>
      <w:r w:rsidR="003C18CE" w:rsidRPr="00027EE7">
        <w:rPr>
          <w:rFonts w:ascii="Times New Roman" w:eastAsia="Times New Roman" w:hAnsi="Times New Roman"/>
          <w:iCs/>
          <w:sz w:val="24"/>
          <w:szCs w:val="24"/>
        </w:rPr>
        <w:t> </w:t>
      </w:r>
      <w:r w:rsidR="000B5944" w:rsidRPr="00027EE7">
        <w:rPr>
          <w:rFonts w:ascii="Times New Roman" w:eastAsia="Times New Roman" w:hAnsi="Times New Roman"/>
          <w:iCs/>
          <w:sz w:val="24"/>
          <w:szCs w:val="24"/>
        </w:rPr>
        <w:t xml:space="preserve">X </w:t>
      </w:r>
      <w:r w:rsidR="003C18CE" w:rsidRPr="00027EE7">
        <w:rPr>
          <w:rFonts w:ascii="Times New Roman" w:eastAsia="Times New Roman" w:hAnsi="Times New Roman"/>
          <w:iCs/>
          <w:sz w:val="24"/>
          <w:szCs w:val="24"/>
        </w:rPr>
        <w:t>of the Part 66 MOS (</w:t>
      </w:r>
      <w:r w:rsidR="003C18CE" w:rsidRPr="00027EE7">
        <w:rPr>
          <w:rFonts w:ascii="Times New Roman" w:eastAsia="Times New Roman" w:hAnsi="Times New Roman"/>
          <w:b/>
          <w:bCs/>
          <w:i/>
          <w:sz w:val="24"/>
          <w:szCs w:val="24"/>
        </w:rPr>
        <w:t>Appendix X</w:t>
      </w:r>
      <w:r w:rsidR="003C18CE" w:rsidRPr="00027EE7">
        <w:rPr>
          <w:rFonts w:ascii="Times New Roman" w:eastAsia="Times New Roman" w:hAnsi="Times New Roman"/>
          <w:iCs/>
          <w:sz w:val="24"/>
          <w:szCs w:val="24"/>
        </w:rPr>
        <w:t xml:space="preserve">) </w:t>
      </w:r>
      <w:r w:rsidR="00086CA7" w:rsidRPr="00027EE7">
        <w:rPr>
          <w:rFonts w:ascii="Times New Roman" w:eastAsia="Times New Roman" w:hAnsi="Times New Roman"/>
          <w:iCs/>
          <w:sz w:val="24"/>
          <w:szCs w:val="24"/>
        </w:rPr>
        <w:t xml:space="preserve">delivers on that commitment. </w:t>
      </w:r>
      <w:r w:rsidR="00E8274D" w:rsidRPr="00027EE7">
        <w:rPr>
          <w:rFonts w:ascii="Times New Roman" w:eastAsia="Times New Roman" w:hAnsi="Times New Roman"/>
          <w:iCs/>
          <w:sz w:val="24"/>
          <w:szCs w:val="24"/>
        </w:rPr>
        <w:t>By specifying</w:t>
      </w:r>
      <w:r w:rsidR="003C18CE" w:rsidRPr="00027EE7">
        <w:rPr>
          <w:rFonts w:ascii="Times New Roman" w:eastAsia="Times New Roman" w:hAnsi="Times New Roman"/>
          <w:iCs/>
          <w:sz w:val="24"/>
          <w:szCs w:val="24"/>
        </w:rPr>
        <w:t xml:space="preserve"> in Appendix X </w:t>
      </w:r>
      <w:r w:rsidR="00E8274D" w:rsidRPr="00027EE7">
        <w:rPr>
          <w:rFonts w:ascii="Times New Roman" w:eastAsia="Times New Roman" w:hAnsi="Times New Roman"/>
          <w:iCs/>
          <w:sz w:val="24"/>
          <w:szCs w:val="24"/>
        </w:rPr>
        <w:t xml:space="preserve">the UOC </w:t>
      </w:r>
      <w:r w:rsidR="00224434" w:rsidRPr="00027EE7">
        <w:rPr>
          <w:rFonts w:ascii="Times New Roman" w:eastAsia="Times New Roman" w:hAnsi="Times New Roman"/>
          <w:iCs/>
          <w:sz w:val="24"/>
          <w:szCs w:val="24"/>
        </w:rPr>
        <w:t xml:space="preserve">required </w:t>
      </w:r>
      <w:r w:rsidR="00E8274D" w:rsidRPr="00027EE7">
        <w:rPr>
          <w:rFonts w:ascii="Times New Roman" w:eastAsia="Times New Roman" w:hAnsi="Times New Roman"/>
          <w:iCs/>
          <w:sz w:val="24"/>
          <w:szCs w:val="24"/>
        </w:rPr>
        <w:t>for the grant of each category o</w:t>
      </w:r>
      <w:r w:rsidR="00975247" w:rsidRPr="00027EE7">
        <w:rPr>
          <w:rFonts w:ascii="Times New Roman" w:eastAsia="Times New Roman" w:hAnsi="Times New Roman"/>
          <w:iCs/>
          <w:sz w:val="24"/>
          <w:szCs w:val="24"/>
        </w:rPr>
        <w:t>r</w:t>
      </w:r>
      <w:r w:rsidR="00E8274D" w:rsidRPr="00027EE7">
        <w:rPr>
          <w:rFonts w:ascii="Times New Roman" w:eastAsia="Times New Roman" w:hAnsi="Times New Roman"/>
          <w:iCs/>
          <w:sz w:val="24"/>
          <w:szCs w:val="24"/>
        </w:rPr>
        <w:t xml:space="preserve"> subcategory of modular licence, </w:t>
      </w:r>
      <w:r w:rsidR="00AC1DB1" w:rsidRPr="00027EE7">
        <w:rPr>
          <w:rFonts w:ascii="Times New Roman" w:eastAsia="Times New Roman" w:hAnsi="Times New Roman"/>
          <w:iCs/>
          <w:sz w:val="24"/>
          <w:szCs w:val="24"/>
        </w:rPr>
        <w:t xml:space="preserve">CASA is also setting out </w:t>
      </w:r>
      <w:r w:rsidR="00344AD7" w:rsidRPr="00027EE7">
        <w:rPr>
          <w:rFonts w:ascii="Times New Roman" w:hAnsi="Times New Roman"/>
          <w:sz w:val="24"/>
          <w:szCs w:val="24"/>
        </w:rPr>
        <w:t xml:space="preserve">the training requirements </w:t>
      </w:r>
      <w:r w:rsidR="00975247" w:rsidRPr="00027EE7">
        <w:rPr>
          <w:rFonts w:ascii="Times New Roman" w:hAnsi="Times New Roman"/>
          <w:sz w:val="24"/>
          <w:szCs w:val="24"/>
        </w:rPr>
        <w:t xml:space="preserve">an </w:t>
      </w:r>
      <w:r w:rsidR="00344AD7" w:rsidRPr="00027EE7">
        <w:rPr>
          <w:rFonts w:ascii="Times New Roman" w:hAnsi="Times New Roman"/>
          <w:sz w:val="24"/>
          <w:szCs w:val="24"/>
        </w:rPr>
        <w:t xml:space="preserve">MTO must comply with </w:t>
      </w:r>
      <w:r w:rsidR="008F4E29" w:rsidRPr="00027EE7">
        <w:rPr>
          <w:rFonts w:ascii="Times New Roman" w:hAnsi="Times New Roman"/>
          <w:sz w:val="24"/>
          <w:szCs w:val="24"/>
        </w:rPr>
        <w:t xml:space="preserve">to </w:t>
      </w:r>
      <w:r w:rsidR="00344AD7" w:rsidRPr="00027EE7">
        <w:rPr>
          <w:rFonts w:ascii="Times New Roman" w:hAnsi="Times New Roman"/>
          <w:sz w:val="24"/>
          <w:szCs w:val="24"/>
        </w:rPr>
        <w:t>deliver modular licensing trainin</w:t>
      </w:r>
      <w:r w:rsidR="008F4E29" w:rsidRPr="00027EE7">
        <w:rPr>
          <w:rFonts w:ascii="Times New Roman" w:hAnsi="Times New Roman"/>
          <w:sz w:val="24"/>
          <w:szCs w:val="24"/>
        </w:rPr>
        <w:t>g</w:t>
      </w:r>
      <w:r w:rsidR="00EA670A" w:rsidRPr="00027EE7">
        <w:rPr>
          <w:rFonts w:ascii="Times New Roman" w:hAnsi="Times New Roman"/>
          <w:sz w:val="24"/>
          <w:szCs w:val="24"/>
        </w:rPr>
        <w:t xml:space="preserve"> for those categories or subcategories of modular licence</w:t>
      </w:r>
      <w:r w:rsidR="00344AD7" w:rsidRPr="00027EE7">
        <w:rPr>
          <w:rFonts w:ascii="Times New Roman" w:hAnsi="Times New Roman"/>
          <w:sz w:val="24"/>
          <w:szCs w:val="24"/>
        </w:rPr>
        <w:t>.</w:t>
      </w:r>
    </w:p>
    <w:p w14:paraId="0E50F6CF" w14:textId="77777777" w:rsidR="003A61B0" w:rsidRPr="00027EE7" w:rsidRDefault="003A61B0" w:rsidP="006D6009">
      <w:pPr>
        <w:spacing w:after="0" w:line="240" w:lineRule="auto"/>
        <w:rPr>
          <w:rFonts w:ascii="Times New Roman" w:eastAsia="Times New Roman" w:hAnsi="Times New Roman"/>
          <w:iCs/>
          <w:sz w:val="24"/>
          <w:szCs w:val="24"/>
        </w:rPr>
      </w:pPr>
    </w:p>
    <w:p w14:paraId="6D465A3F" w14:textId="0C64FC05" w:rsidR="0028169C" w:rsidRPr="00027EE7" w:rsidRDefault="00086CA7" w:rsidP="0028169C">
      <w:pPr>
        <w:spacing w:after="0" w:line="240" w:lineRule="auto"/>
        <w:rPr>
          <w:rFonts w:ascii="Times New Roman" w:eastAsia="Times New Roman" w:hAnsi="Times New Roman"/>
          <w:iCs/>
          <w:sz w:val="24"/>
          <w:szCs w:val="24"/>
        </w:rPr>
      </w:pPr>
      <w:r w:rsidRPr="00027EE7">
        <w:rPr>
          <w:rFonts w:ascii="Times New Roman" w:eastAsia="Times New Roman" w:hAnsi="Times New Roman"/>
          <w:iCs/>
          <w:sz w:val="24"/>
          <w:szCs w:val="24"/>
        </w:rPr>
        <w:t xml:space="preserve">The inclusion in </w:t>
      </w:r>
      <w:r w:rsidR="001B35FD" w:rsidRPr="00027EE7">
        <w:rPr>
          <w:rFonts w:ascii="Times New Roman" w:eastAsia="Times New Roman" w:hAnsi="Times New Roman"/>
          <w:iCs/>
          <w:sz w:val="24"/>
          <w:szCs w:val="24"/>
        </w:rPr>
        <w:t xml:space="preserve">Appendix X </w:t>
      </w:r>
      <w:r w:rsidRPr="00027EE7">
        <w:rPr>
          <w:rFonts w:ascii="Times New Roman" w:eastAsia="Times New Roman" w:hAnsi="Times New Roman"/>
          <w:iCs/>
          <w:sz w:val="24"/>
          <w:szCs w:val="24"/>
        </w:rPr>
        <w:t>of the UOC required for t</w:t>
      </w:r>
      <w:r w:rsidR="00177D7A" w:rsidRPr="00027EE7">
        <w:rPr>
          <w:rFonts w:ascii="Times New Roman" w:eastAsia="Times New Roman" w:hAnsi="Times New Roman"/>
          <w:iCs/>
          <w:sz w:val="24"/>
          <w:szCs w:val="24"/>
        </w:rPr>
        <w:t>he</w:t>
      </w:r>
      <w:r w:rsidRPr="00027EE7">
        <w:rPr>
          <w:rFonts w:ascii="Times New Roman" w:eastAsia="Times New Roman" w:hAnsi="Times New Roman"/>
          <w:iCs/>
          <w:sz w:val="24"/>
          <w:szCs w:val="24"/>
        </w:rPr>
        <w:t xml:space="preserve"> grant of each category or subcategory of modular licence </w:t>
      </w:r>
      <w:r w:rsidR="00227A29" w:rsidRPr="00027EE7">
        <w:rPr>
          <w:rFonts w:ascii="Times New Roman" w:eastAsia="Times New Roman" w:hAnsi="Times New Roman"/>
          <w:iCs/>
          <w:sz w:val="24"/>
          <w:szCs w:val="24"/>
        </w:rPr>
        <w:t>is consistent wi</w:t>
      </w:r>
      <w:r w:rsidR="00A54904" w:rsidRPr="00027EE7">
        <w:rPr>
          <w:rFonts w:ascii="Times New Roman" w:eastAsia="Times New Roman" w:hAnsi="Times New Roman"/>
          <w:iCs/>
          <w:sz w:val="24"/>
          <w:szCs w:val="24"/>
        </w:rPr>
        <w:t xml:space="preserve">th the </w:t>
      </w:r>
      <w:r w:rsidR="00F27C31" w:rsidRPr="00027EE7">
        <w:rPr>
          <w:rFonts w:ascii="Times New Roman" w:eastAsia="Times New Roman" w:hAnsi="Times New Roman"/>
          <w:iCs/>
          <w:sz w:val="24"/>
          <w:szCs w:val="24"/>
        </w:rPr>
        <w:t>specification in Appendix IV of the UO</w:t>
      </w:r>
      <w:r w:rsidRPr="00027EE7">
        <w:rPr>
          <w:rFonts w:ascii="Times New Roman" w:eastAsia="Times New Roman" w:hAnsi="Times New Roman"/>
          <w:iCs/>
          <w:sz w:val="24"/>
          <w:szCs w:val="24"/>
        </w:rPr>
        <w:t>C</w:t>
      </w:r>
      <w:r w:rsidR="00F27C31" w:rsidRPr="00027EE7">
        <w:rPr>
          <w:rFonts w:ascii="Times New Roman" w:eastAsia="Times New Roman" w:hAnsi="Times New Roman"/>
          <w:iCs/>
          <w:sz w:val="24"/>
          <w:szCs w:val="24"/>
        </w:rPr>
        <w:t xml:space="preserve"> required for </w:t>
      </w:r>
      <w:r w:rsidR="00BD5B87" w:rsidRPr="00027EE7">
        <w:rPr>
          <w:rFonts w:ascii="Times New Roman" w:eastAsia="Times New Roman" w:hAnsi="Times New Roman"/>
          <w:iCs/>
          <w:sz w:val="24"/>
          <w:szCs w:val="24"/>
        </w:rPr>
        <w:t xml:space="preserve">the grant of each category or subcategory of a </w:t>
      </w:r>
      <w:r w:rsidR="00495E3B" w:rsidRPr="00027EE7">
        <w:rPr>
          <w:rFonts w:ascii="Times New Roman" w:eastAsia="Times New Roman" w:hAnsi="Times New Roman"/>
          <w:iCs/>
          <w:sz w:val="24"/>
          <w:szCs w:val="24"/>
        </w:rPr>
        <w:t>“</w:t>
      </w:r>
      <w:r w:rsidR="00BD5B87" w:rsidRPr="00027EE7">
        <w:rPr>
          <w:rFonts w:ascii="Times New Roman" w:eastAsia="Times New Roman" w:hAnsi="Times New Roman"/>
          <w:iCs/>
          <w:sz w:val="24"/>
          <w:szCs w:val="24"/>
        </w:rPr>
        <w:t>full</w:t>
      </w:r>
      <w:r w:rsidR="008522D1" w:rsidRPr="00027EE7">
        <w:rPr>
          <w:rFonts w:ascii="Times New Roman" w:eastAsia="Times New Roman" w:hAnsi="Times New Roman"/>
          <w:iCs/>
          <w:sz w:val="24"/>
          <w:szCs w:val="24"/>
        </w:rPr>
        <w:t>”</w:t>
      </w:r>
      <w:r w:rsidR="00BD5B87" w:rsidRPr="00027EE7">
        <w:rPr>
          <w:rFonts w:ascii="Times New Roman" w:eastAsia="Times New Roman" w:hAnsi="Times New Roman"/>
          <w:iCs/>
          <w:sz w:val="24"/>
          <w:szCs w:val="24"/>
        </w:rPr>
        <w:t xml:space="preserve"> AEL</w:t>
      </w:r>
      <w:r w:rsidR="0068377F" w:rsidRPr="00027EE7">
        <w:rPr>
          <w:rFonts w:ascii="Times New Roman" w:eastAsia="Times New Roman" w:hAnsi="Times New Roman"/>
          <w:iCs/>
          <w:sz w:val="24"/>
          <w:szCs w:val="24"/>
        </w:rPr>
        <w:t>.</w:t>
      </w:r>
      <w:r w:rsidR="00F02577" w:rsidRPr="00027EE7">
        <w:rPr>
          <w:rFonts w:ascii="Times New Roman" w:eastAsia="Times New Roman" w:hAnsi="Times New Roman"/>
          <w:iCs/>
          <w:sz w:val="24"/>
          <w:szCs w:val="24"/>
        </w:rPr>
        <w:t xml:space="preserve"> </w:t>
      </w:r>
      <w:r w:rsidR="0068377F" w:rsidRPr="00027EE7">
        <w:rPr>
          <w:rFonts w:ascii="Times New Roman" w:eastAsia="Times New Roman" w:hAnsi="Times New Roman"/>
          <w:iCs/>
          <w:sz w:val="24"/>
          <w:szCs w:val="24"/>
        </w:rPr>
        <w:t>P</w:t>
      </w:r>
      <w:r w:rsidR="002C17D5" w:rsidRPr="00027EE7">
        <w:rPr>
          <w:rFonts w:ascii="Times New Roman" w:eastAsia="Times New Roman" w:hAnsi="Times New Roman"/>
          <w:iCs/>
          <w:sz w:val="24"/>
          <w:szCs w:val="24"/>
        </w:rPr>
        <w:t>ar</w:t>
      </w:r>
      <w:r w:rsidRPr="00027EE7">
        <w:rPr>
          <w:rFonts w:ascii="Times New Roman" w:eastAsia="Times New Roman" w:hAnsi="Times New Roman"/>
          <w:iCs/>
          <w:sz w:val="24"/>
          <w:szCs w:val="24"/>
        </w:rPr>
        <w:t>a</w:t>
      </w:r>
      <w:r w:rsidR="002C17D5" w:rsidRPr="00027EE7">
        <w:rPr>
          <w:rFonts w:ascii="Times New Roman" w:eastAsia="Times New Roman" w:hAnsi="Times New Roman"/>
          <w:iCs/>
          <w:sz w:val="24"/>
          <w:szCs w:val="24"/>
        </w:rPr>
        <w:t>gra</w:t>
      </w:r>
      <w:r w:rsidRPr="00027EE7">
        <w:rPr>
          <w:rFonts w:ascii="Times New Roman" w:eastAsia="Times New Roman" w:hAnsi="Times New Roman"/>
          <w:iCs/>
          <w:sz w:val="24"/>
          <w:szCs w:val="24"/>
        </w:rPr>
        <w:t>p</w:t>
      </w:r>
      <w:r w:rsidR="002C17D5" w:rsidRPr="00027EE7">
        <w:rPr>
          <w:rFonts w:ascii="Times New Roman" w:eastAsia="Times New Roman" w:hAnsi="Times New Roman"/>
          <w:iCs/>
          <w:sz w:val="24"/>
          <w:szCs w:val="24"/>
        </w:rPr>
        <w:t>h</w:t>
      </w:r>
      <w:r w:rsidR="00326D31" w:rsidRPr="00027EE7">
        <w:rPr>
          <w:rFonts w:ascii="Times New Roman" w:eastAsia="Times New Roman" w:hAnsi="Times New Roman"/>
          <w:iCs/>
          <w:sz w:val="24"/>
          <w:szCs w:val="24"/>
        </w:rPr>
        <w:t> </w:t>
      </w:r>
      <w:r w:rsidR="002C17D5" w:rsidRPr="00027EE7">
        <w:rPr>
          <w:rFonts w:ascii="Times New Roman" w:eastAsia="Times New Roman" w:hAnsi="Times New Roman"/>
          <w:iCs/>
          <w:sz w:val="24"/>
          <w:szCs w:val="24"/>
        </w:rPr>
        <w:t>66.015</w:t>
      </w:r>
      <w:r w:rsidR="00326D31" w:rsidRPr="00027EE7">
        <w:rPr>
          <w:rFonts w:ascii="Times New Roman" w:eastAsia="Times New Roman" w:hAnsi="Times New Roman"/>
          <w:iCs/>
          <w:sz w:val="24"/>
          <w:szCs w:val="24"/>
        </w:rPr>
        <w:t> </w:t>
      </w:r>
      <w:r w:rsidR="002C17D5" w:rsidRPr="00027EE7">
        <w:rPr>
          <w:rFonts w:ascii="Times New Roman" w:eastAsia="Times New Roman" w:hAnsi="Times New Roman"/>
          <w:iCs/>
          <w:sz w:val="24"/>
          <w:szCs w:val="24"/>
        </w:rPr>
        <w:t>(2)</w:t>
      </w:r>
      <w:r w:rsidR="00326D31" w:rsidRPr="00027EE7">
        <w:rPr>
          <w:rFonts w:ascii="Times New Roman" w:eastAsia="Times New Roman" w:hAnsi="Times New Roman"/>
          <w:iCs/>
          <w:sz w:val="24"/>
          <w:szCs w:val="24"/>
        </w:rPr>
        <w:t> </w:t>
      </w:r>
      <w:r w:rsidR="002C17D5" w:rsidRPr="00027EE7">
        <w:rPr>
          <w:rFonts w:ascii="Times New Roman" w:eastAsia="Times New Roman" w:hAnsi="Times New Roman"/>
          <w:iCs/>
          <w:sz w:val="24"/>
          <w:szCs w:val="24"/>
        </w:rPr>
        <w:t xml:space="preserve">(j) </w:t>
      </w:r>
      <w:r w:rsidRPr="00027EE7">
        <w:rPr>
          <w:rFonts w:ascii="Times New Roman" w:eastAsia="Times New Roman" w:hAnsi="Times New Roman"/>
          <w:iCs/>
          <w:sz w:val="24"/>
          <w:szCs w:val="24"/>
        </w:rPr>
        <w:t>of CASR</w:t>
      </w:r>
      <w:r w:rsidR="0068377F" w:rsidRPr="00027EE7">
        <w:rPr>
          <w:rFonts w:ascii="Times New Roman" w:eastAsia="Times New Roman" w:hAnsi="Times New Roman"/>
          <w:iCs/>
          <w:sz w:val="24"/>
          <w:szCs w:val="24"/>
        </w:rPr>
        <w:t xml:space="preserve"> </w:t>
      </w:r>
      <w:r w:rsidRPr="00027EE7">
        <w:rPr>
          <w:rFonts w:ascii="Times New Roman" w:eastAsia="Times New Roman" w:hAnsi="Times New Roman"/>
          <w:iCs/>
          <w:sz w:val="24"/>
          <w:szCs w:val="24"/>
        </w:rPr>
        <w:t>s</w:t>
      </w:r>
      <w:r w:rsidR="002C17D5" w:rsidRPr="00027EE7">
        <w:rPr>
          <w:rFonts w:ascii="Times New Roman" w:eastAsia="Times New Roman" w:hAnsi="Times New Roman"/>
          <w:iCs/>
          <w:sz w:val="24"/>
          <w:szCs w:val="24"/>
        </w:rPr>
        <w:t xml:space="preserve">tates that the Part 66 MOS may specify the required </w:t>
      </w:r>
      <w:r w:rsidR="00B071C1" w:rsidRPr="00027EE7">
        <w:rPr>
          <w:rFonts w:ascii="Times New Roman" w:eastAsia="Times New Roman" w:hAnsi="Times New Roman"/>
          <w:iCs/>
          <w:sz w:val="24"/>
          <w:szCs w:val="24"/>
        </w:rPr>
        <w:t>UOC</w:t>
      </w:r>
      <w:r w:rsidR="002C17D5" w:rsidRPr="00027EE7">
        <w:rPr>
          <w:rFonts w:ascii="Times New Roman" w:eastAsia="Times New Roman" w:hAnsi="Times New Roman"/>
          <w:iCs/>
          <w:sz w:val="24"/>
          <w:szCs w:val="24"/>
        </w:rPr>
        <w:t xml:space="preserve"> for an AEL</w:t>
      </w:r>
      <w:r w:rsidR="005D6998" w:rsidRPr="00027EE7">
        <w:rPr>
          <w:rFonts w:ascii="Times New Roman" w:eastAsia="Times New Roman" w:hAnsi="Times New Roman"/>
          <w:iCs/>
          <w:sz w:val="24"/>
          <w:szCs w:val="24"/>
        </w:rPr>
        <w:t>.</w:t>
      </w:r>
    </w:p>
    <w:p w14:paraId="78A5EE72" w14:textId="77777777" w:rsidR="00F33998" w:rsidRPr="00027EE7" w:rsidRDefault="00F33998" w:rsidP="00397848">
      <w:pPr>
        <w:spacing w:after="0" w:line="240" w:lineRule="auto"/>
        <w:rPr>
          <w:rFonts w:ascii="Times New Roman" w:hAnsi="Times New Roman"/>
          <w:bCs/>
          <w:sz w:val="24"/>
          <w:szCs w:val="24"/>
        </w:rPr>
      </w:pPr>
    </w:p>
    <w:p w14:paraId="03FFAF60" w14:textId="3E9E8CAC" w:rsidR="00397848" w:rsidRPr="00027EE7" w:rsidRDefault="00A37495" w:rsidP="00397848">
      <w:pPr>
        <w:spacing w:after="0" w:line="240" w:lineRule="auto"/>
        <w:rPr>
          <w:rFonts w:ascii="Times New Roman" w:hAnsi="Times New Roman"/>
          <w:b/>
          <w:i/>
          <w:iCs/>
          <w:sz w:val="24"/>
          <w:szCs w:val="24"/>
        </w:rPr>
      </w:pPr>
      <w:r w:rsidRPr="00027EE7">
        <w:rPr>
          <w:rFonts w:ascii="Times New Roman" w:hAnsi="Times New Roman"/>
          <w:b/>
          <w:i/>
          <w:iCs/>
          <w:sz w:val="24"/>
          <w:szCs w:val="24"/>
        </w:rPr>
        <w:t>Amendments re</w:t>
      </w:r>
      <w:r w:rsidR="00B419C7" w:rsidRPr="00027EE7">
        <w:rPr>
          <w:rFonts w:ascii="Times New Roman" w:hAnsi="Times New Roman"/>
          <w:b/>
          <w:i/>
          <w:iCs/>
          <w:sz w:val="24"/>
          <w:szCs w:val="24"/>
        </w:rPr>
        <w:t xml:space="preserve">lating to </w:t>
      </w:r>
      <w:r w:rsidRPr="00027EE7">
        <w:rPr>
          <w:rFonts w:ascii="Times New Roman" w:hAnsi="Times New Roman"/>
          <w:b/>
          <w:i/>
          <w:iCs/>
          <w:sz w:val="24"/>
          <w:szCs w:val="24"/>
        </w:rPr>
        <w:t>the e</w:t>
      </w:r>
      <w:r w:rsidR="009E339A" w:rsidRPr="00027EE7">
        <w:rPr>
          <w:rFonts w:ascii="Times New Roman" w:hAnsi="Times New Roman"/>
          <w:b/>
          <w:i/>
          <w:iCs/>
          <w:sz w:val="24"/>
          <w:szCs w:val="24"/>
        </w:rPr>
        <w:t xml:space="preserve">nd of </w:t>
      </w:r>
      <w:r w:rsidRPr="00027EE7">
        <w:rPr>
          <w:rFonts w:ascii="Times New Roman" w:hAnsi="Times New Roman"/>
          <w:b/>
          <w:i/>
          <w:iCs/>
          <w:sz w:val="24"/>
          <w:szCs w:val="24"/>
        </w:rPr>
        <w:t xml:space="preserve">the </w:t>
      </w:r>
      <w:r w:rsidR="009E339A" w:rsidRPr="00027EE7">
        <w:rPr>
          <w:rFonts w:ascii="Times New Roman" w:hAnsi="Times New Roman"/>
          <w:b/>
          <w:i/>
          <w:iCs/>
          <w:sz w:val="24"/>
          <w:szCs w:val="24"/>
        </w:rPr>
        <w:t xml:space="preserve">transition period </w:t>
      </w:r>
      <w:r w:rsidR="00290BBD" w:rsidRPr="00027EE7">
        <w:rPr>
          <w:rFonts w:ascii="Times New Roman" w:hAnsi="Times New Roman"/>
          <w:b/>
          <w:i/>
          <w:iCs/>
          <w:sz w:val="24"/>
          <w:szCs w:val="24"/>
        </w:rPr>
        <w:t xml:space="preserve">to use </w:t>
      </w:r>
      <w:r w:rsidRPr="00027EE7">
        <w:rPr>
          <w:rFonts w:ascii="Times New Roman" w:hAnsi="Times New Roman"/>
          <w:b/>
          <w:i/>
          <w:iCs/>
          <w:sz w:val="24"/>
          <w:szCs w:val="24"/>
        </w:rPr>
        <w:t xml:space="preserve">the </w:t>
      </w:r>
      <w:r w:rsidR="009E339A" w:rsidRPr="00027EE7">
        <w:rPr>
          <w:rFonts w:ascii="Times New Roman" w:hAnsi="Times New Roman"/>
          <w:b/>
          <w:i/>
          <w:iCs/>
          <w:sz w:val="24"/>
          <w:szCs w:val="24"/>
        </w:rPr>
        <w:t xml:space="preserve">previous </w:t>
      </w:r>
      <w:r w:rsidR="001941D4" w:rsidRPr="00027EE7">
        <w:rPr>
          <w:rFonts w:ascii="Times New Roman" w:hAnsi="Times New Roman"/>
          <w:b/>
          <w:i/>
          <w:iCs/>
          <w:sz w:val="24"/>
          <w:szCs w:val="24"/>
        </w:rPr>
        <w:t>“</w:t>
      </w:r>
      <w:r w:rsidR="009E339A" w:rsidRPr="00027EE7">
        <w:rPr>
          <w:rFonts w:ascii="Times New Roman" w:hAnsi="Times New Roman"/>
          <w:b/>
          <w:i/>
          <w:iCs/>
          <w:sz w:val="24"/>
          <w:szCs w:val="24"/>
        </w:rPr>
        <w:t>CAR31</w:t>
      </w:r>
      <w:r w:rsidR="001941D4" w:rsidRPr="00027EE7">
        <w:rPr>
          <w:rFonts w:ascii="Times New Roman" w:hAnsi="Times New Roman"/>
          <w:b/>
          <w:i/>
          <w:iCs/>
          <w:sz w:val="24"/>
          <w:szCs w:val="24"/>
        </w:rPr>
        <w:t>”</w:t>
      </w:r>
      <w:r w:rsidR="009E339A" w:rsidRPr="00027EE7">
        <w:rPr>
          <w:rFonts w:ascii="Times New Roman" w:hAnsi="Times New Roman"/>
          <w:b/>
          <w:i/>
          <w:iCs/>
          <w:sz w:val="24"/>
          <w:szCs w:val="24"/>
        </w:rPr>
        <w:t xml:space="preserve"> licence training scheme</w:t>
      </w:r>
    </w:p>
    <w:p w14:paraId="117334DB" w14:textId="0B3B76AC" w:rsidR="00BB3D4F" w:rsidRPr="00027EE7" w:rsidRDefault="00894227" w:rsidP="00BB3D4F">
      <w:pPr>
        <w:spacing w:after="0" w:line="240" w:lineRule="auto"/>
        <w:rPr>
          <w:rFonts w:ascii="Times New Roman" w:hAnsi="Times New Roman"/>
          <w:sz w:val="24"/>
          <w:szCs w:val="24"/>
        </w:rPr>
      </w:pPr>
      <w:r w:rsidRPr="00027EE7">
        <w:rPr>
          <w:rFonts w:ascii="Times New Roman" w:hAnsi="Times New Roman"/>
          <w:sz w:val="24"/>
          <w:szCs w:val="24"/>
        </w:rPr>
        <w:t xml:space="preserve">When the </w:t>
      </w:r>
      <w:r w:rsidR="00397848" w:rsidRPr="00027EE7">
        <w:rPr>
          <w:rFonts w:ascii="Times New Roman" w:hAnsi="Times New Roman"/>
          <w:sz w:val="24"/>
          <w:szCs w:val="24"/>
        </w:rPr>
        <w:t xml:space="preserve">Part 66 </w:t>
      </w:r>
      <w:r w:rsidR="004F7FCC" w:rsidRPr="00027EE7">
        <w:rPr>
          <w:rFonts w:ascii="Times New Roman" w:hAnsi="Times New Roman"/>
          <w:sz w:val="24"/>
          <w:szCs w:val="24"/>
        </w:rPr>
        <w:t xml:space="preserve">aircraft engineer </w:t>
      </w:r>
      <w:r w:rsidR="00397848" w:rsidRPr="00027EE7">
        <w:rPr>
          <w:rFonts w:ascii="Times New Roman" w:hAnsi="Times New Roman"/>
          <w:sz w:val="24"/>
          <w:szCs w:val="24"/>
        </w:rPr>
        <w:t>licensing scheme commenced on 27 June 2011</w:t>
      </w:r>
      <w:r w:rsidR="004F7FCC" w:rsidRPr="00027EE7">
        <w:rPr>
          <w:rFonts w:ascii="Times New Roman" w:hAnsi="Times New Roman"/>
          <w:sz w:val="24"/>
          <w:szCs w:val="24"/>
        </w:rPr>
        <w:t xml:space="preserve">, </w:t>
      </w:r>
      <w:r w:rsidR="00A52C41" w:rsidRPr="00027EE7">
        <w:rPr>
          <w:rFonts w:ascii="Times New Roman" w:hAnsi="Times New Roman"/>
          <w:sz w:val="24"/>
          <w:szCs w:val="24"/>
        </w:rPr>
        <w:t xml:space="preserve">a transition period was provided </w:t>
      </w:r>
      <w:r w:rsidR="00397848" w:rsidRPr="00027EE7">
        <w:rPr>
          <w:rFonts w:ascii="Times New Roman" w:hAnsi="Times New Roman"/>
          <w:sz w:val="24"/>
          <w:szCs w:val="24"/>
        </w:rPr>
        <w:t xml:space="preserve">for licence candidates to use the previous </w:t>
      </w:r>
      <w:r w:rsidR="00576624" w:rsidRPr="00027EE7">
        <w:rPr>
          <w:rFonts w:ascii="Times New Roman" w:hAnsi="Times New Roman"/>
          <w:i/>
          <w:iCs/>
          <w:sz w:val="24"/>
          <w:szCs w:val="24"/>
        </w:rPr>
        <w:t>CASA Basics exams and schedule of experience</w:t>
      </w:r>
      <w:r w:rsidR="00046076" w:rsidRPr="00027EE7">
        <w:rPr>
          <w:rFonts w:ascii="Times New Roman" w:hAnsi="Times New Roman"/>
          <w:sz w:val="24"/>
          <w:szCs w:val="24"/>
        </w:rPr>
        <w:t xml:space="preserve"> </w:t>
      </w:r>
      <w:r w:rsidR="00397848" w:rsidRPr="00027EE7">
        <w:rPr>
          <w:rFonts w:ascii="Times New Roman" w:hAnsi="Times New Roman"/>
          <w:sz w:val="24"/>
          <w:szCs w:val="24"/>
        </w:rPr>
        <w:t xml:space="preserve">licence training scheme </w:t>
      </w:r>
      <w:r w:rsidR="00E87C92" w:rsidRPr="00027EE7">
        <w:rPr>
          <w:rFonts w:ascii="Times New Roman" w:hAnsi="Times New Roman"/>
          <w:sz w:val="24"/>
          <w:szCs w:val="24"/>
        </w:rPr>
        <w:t>(</w:t>
      </w:r>
      <w:r w:rsidR="00E87C92" w:rsidRPr="00027EE7">
        <w:rPr>
          <w:rFonts w:ascii="Times New Roman" w:hAnsi="Times New Roman"/>
          <w:b/>
          <w:bCs/>
          <w:i/>
          <w:iCs/>
          <w:sz w:val="24"/>
          <w:szCs w:val="24"/>
        </w:rPr>
        <w:t>CAR31</w:t>
      </w:r>
      <w:r w:rsidR="00E87C92" w:rsidRPr="00027EE7">
        <w:rPr>
          <w:rFonts w:ascii="Times New Roman" w:hAnsi="Times New Roman"/>
          <w:sz w:val="24"/>
          <w:szCs w:val="24"/>
        </w:rPr>
        <w:t xml:space="preserve">) </w:t>
      </w:r>
      <w:r w:rsidR="00397848" w:rsidRPr="00027EE7">
        <w:rPr>
          <w:rFonts w:ascii="Times New Roman" w:hAnsi="Times New Roman"/>
          <w:sz w:val="24"/>
          <w:szCs w:val="24"/>
        </w:rPr>
        <w:t xml:space="preserve">to complete training under regulation 31 of </w:t>
      </w:r>
      <w:r w:rsidR="0062195E" w:rsidRPr="00027EE7">
        <w:rPr>
          <w:rFonts w:ascii="Times New Roman" w:hAnsi="Times New Roman"/>
          <w:sz w:val="24"/>
          <w:szCs w:val="24"/>
        </w:rPr>
        <w:t>CAR</w:t>
      </w:r>
      <w:r w:rsidR="00397848" w:rsidRPr="00027EE7">
        <w:rPr>
          <w:rFonts w:ascii="Times New Roman" w:hAnsi="Times New Roman"/>
          <w:sz w:val="24"/>
          <w:szCs w:val="24"/>
        </w:rPr>
        <w:t xml:space="preserve"> to obtain equivalent Part 66 licence outcomes, in lieu of training under the Part 147 MTO</w:t>
      </w:r>
      <w:r w:rsidR="004F7FCC" w:rsidRPr="00027EE7">
        <w:rPr>
          <w:rFonts w:ascii="Times New Roman" w:hAnsi="Times New Roman"/>
          <w:sz w:val="24"/>
          <w:szCs w:val="24"/>
        </w:rPr>
        <w:t xml:space="preserve"> </w:t>
      </w:r>
      <w:r w:rsidR="00397848" w:rsidRPr="00027EE7">
        <w:rPr>
          <w:rFonts w:ascii="Times New Roman" w:hAnsi="Times New Roman"/>
          <w:sz w:val="24"/>
          <w:szCs w:val="24"/>
        </w:rPr>
        <w:t xml:space="preserve">pathway. In addition, </w:t>
      </w:r>
      <w:r w:rsidR="0059719F" w:rsidRPr="00027EE7">
        <w:rPr>
          <w:rFonts w:ascii="Times New Roman" w:hAnsi="Times New Roman"/>
          <w:sz w:val="24"/>
          <w:szCs w:val="24"/>
        </w:rPr>
        <w:t xml:space="preserve">use of </w:t>
      </w:r>
      <w:r w:rsidR="00A11AEE" w:rsidRPr="00027EE7">
        <w:rPr>
          <w:rFonts w:ascii="Times New Roman" w:hAnsi="Times New Roman"/>
          <w:sz w:val="24"/>
          <w:szCs w:val="24"/>
        </w:rPr>
        <w:t xml:space="preserve">CAR31 was extended to allow </w:t>
      </w:r>
      <w:r w:rsidR="00397848" w:rsidRPr="00027EE7">
        <w:rPr>
          <w:rFonts w:ascii="Times New Roman" w:hAnsi="Times New Roman"/>
          <w:sz w:val="24"/>
          <w:szCs w:val="24"/>
        </w:rPr>
        <w:t xml:space="preserve">individuals to use </w:t>
      </w:r>
      <w:r w:rsidR="00A11AEE" w:rsidRPr="00027EE7">
        <w:rPr>
          <w:rFonts w:ascii="Times New Roman" w:hAnsi="Times New Roman"/>
          <w:sz w:val="24"/>
          <w:szCs w:val="24"/>
        </w:rPr>
        <w:t xml:space="preserve">it to </w:t>
      </w:r>
      <w:r w:rsidR="00397848" w:rsidRPr="00027EE7">
        <w:rPr>
          <w:rFonts w:ascii="Times New Roman" w:hAnsi="Times New Roman"/>
          <w:sz w:val="24"/>
          <w:szCs w:val="24"/>
        </w:rPr>
        <w:t>remove an exclusion from a category or subcategory of licence, or from a rating on a licence they already held.</w:t>
      </w:r>
    </w:p>
    <w:p w14:paraId="73FF486B" w14:textId="77777777" w:rsidR="00AD7753" w:rsidRPr="00027EE7" w:rsidRDefault="00AD7753" w:rsidP="00934D4C">
      <w:pPr>
        <w:spacing w:after="0" w:line="240" w:lineRule="auto"/>
        <w:outlineLvl w:val="0"/>
        <w:rPr>
          <w:rFonts w:ascii="Times New Roman" w:hAnsi="Times New Roman"/>
          <w:sz w:val="24"/>
          <w:szCs w:val="24"/>
        </w:rPr>
      </w:pPr>
    </w:p>
    <w:p w14:paraId="3B0462FF" w14:textId="0D2C130F" w:rsidR="00E860F1" w:rsidRPr="00027EE7" w:rsidRDefault="00397848" w:rsidP="003B0F77">
      <w:pPr>
        <w:spacing w:after="0" w:line="240" w:lineRule="auto"/>
        <w:ind w:right="-188"/>
        <w:outlineLvl w:val="0"/>
        <w:rPr>
          <w:rFonts w:ascii="Times New Roman" w:hAnsi="Times New Roman"/>
          <w:sz w:val="24"/>
          <w:szCs w:val="24"/>
        </w:rPr>
      </w:pPr>
      <w:r w:rsidRPr="00027EE7">
        <w:rPr>
          <w:rFonts w:ascii="Times New Roman" w:hAnsi="Times New Roman"/>
          <w:sz w:val="24"/>
          <w:szCs w:val="24"/>
        </w:rPr>
        <w:t>To enable the continued use of CAR31 during a further transition period, at the cessation of the initial CAR31 transition period (June 2011 to Jun</w:t>
      </w:r>
      <w:r w:rsidR="00A32637" w:rsidRPr="00027EE7">
        <w:rPr>
          <w:rFonts w:ascii="Times New Roman" w:hAnsi="Times New Roman"/>
          <w:sz w:val="24"/>
          <w:szCs w:val="24"/>
        </w:rPr>
        <w:t>e</w:t>
      </w:r>
      <w:r w:rsidRPr="00027EE7">
        <w:rPr>
          <w:rFonts w:ascii="Times New Roman" w:hAnsi="Times New Roman"/>
          <w:sz w:val="24"/>
          <w:szCs w:val="24"/>
        </w:rPr>
        <w:t xml:space="preserve"> 2015), </w:t>
      </w:r>
      <w:r w:rsidR="00512A43" w:rsidRPr="00027EE7">
        <w:rPr>
          <w:rFonts w:ascii="Times New Roman" w:hAnsi="Times New Roman"/>
          <w:sz w:val="24"/>
          <w:szCs w:val="24"/>
        </w:rPr>
        <w:t xml:space="preserve">the </w:t>
      </w:r>
      <w:r w:rsidRPr="00027EE7">
        <w:rPr>
          <w:rFonts w:ascii="Times New Roman" w:hAnsi="Times New Roman"/>
          <w:sz w:val="24"/>
          <w:szCs w:val="24"/>
        </w:rPr>
        <w:t xml:space="preserve">following </w:t>
      </w:r>
      <w:r w:rsidR="00934D4C" w:rsidRPr="00027EE7">
        <w:rPr>
          <w:rFonts w:ascii="Times New Roman" w:hAnsi="Times New Roman"/>
          <w:sz w:val="24"/>
          <w:szCs w:val="24"/>
        </w:rPr>
        <w:t>p</w:t>
      </w:r>
      <w:r w:rsidR="00084305" w:rsidRPr="00027EE7">
        <w:rPr>
          <w:rFonts w:ascii="Times New Roman" w:hAnsi="Times New Roman"/>
          <w:sz w:val="24"/>
          <w:szCs w:val="24"/>
        </w:rPr>
        <w:t xml:space="preserve">rovisions </w:t>
      </w:r>
      <w:r w:rsidR="00934D4C" w:rsidRPr="00027EE7">
        <w:rPr>
          <w:rFonts w:ascii="Times New Roman" w:hAnsi="Times New Roman"/>
          <w:sz w:val="24"/>
          <w:szCs w:val="24"/>
        </w:rPr>
        <w:t xml:space="preserve">were included in </w:t>
      </w:r>
      <w:r w:rsidRPr="00027EE7">
        <w:rPr>
          <w:rFonts w:ascii="Times New Roman" w:hAnsi="Times New Roman"/>
          <w:sz w:val="24"/>
          <w:szCs w:val="24"/>
        </w:rPr>
        <w:t>the Part 66 MOS</w:t>
      </w:r>
      <w:r w:rsidR="007237C7" w:rsidRPr="00027EE7">
        <w:rPr>
          <w:rFonts w:ascii="Times New Roman" w:hAnsi="Times New Roman"/>
          <w:sz w:val="24"/>
          <w:szCs w:val="24"/>
        </w:rPr>
        <w:t xml:space="preserve"> </w:t>
      </w:r>
      <w:r w:rsidR="00250170" w:rsidRPr="00027EE7">
        <w:rPr>
          <w:rFonts w:ascii="Times New Roman" w:hAnsi="Times New Roman"/>
          <w:sz w:val="24"/>
          <w:szCs w:val="24"/>
        </w:rPr>
        <w:t xml:space="preserve">by </w:t>
      </w:r>
      <w:r w:rsidR="00E53913" w:rsidRPr="00027EE7">
        <w:rPr>
          <w:rFonts w:ascii="Times New Roman" w:hAnsi="Times New Roman"/>
          <w:sz w:val="24"/>
          <w:szCs w:val="24"/>
        </w:rPr>
        <w:t xml:space="preserve">the </w:t>
      </w:r>
      <w:r w:rsidR="00E53913" w:rsidRPr="00027EE7">
        <w:rPr>
          <w:rFonts w:ascii="Times New Roman" w:hAnsi="Times New Roman"/>
          <w:i/>
          <w:iCs/>
          <w:sz w:val="24"/>
          <w:szCs w:val="24"/>
        </w:rPr>
        <w:t xml:space="preserve">Part </w:t>
      </w:r>
      <w:r w:rsidR="000974F7" w:rsidRPr="00027EE7">
        <w:rPr>
          <w:rFonts w:ascii="Times New Roman" w:hAnsi="Times New Roman"/>
          <w:i/>
          <w:iCs/>
          <w:sz w:val="24"/>
          <w:szCs w:val="24"/>
        </w:rPr>
        <w:t>66 M</w:t>
      </w:r>
      <w:r w:rsidR="008D305C" w:rsidRPr="00027EE7">
        <w:rPr>
          <w:rFonts w:ascii="Times New Roman" w:hAnsi="Times New Roman"/>
          <w:i/>
          <w:iCs/>
          <w:sz w:val="24"/>
          <w:szCs w:val="24"/>
        </w:rPr>
        <w:t>anual of Standards Amendment Instrument 2015 (No. 1)</w:t>
      </w:r>
      <w:r w:rsidRPr="00027EE7">
        <w:rPr>
          <w:rFonts w:ascii="Times New Roman" w:hAnsi="Times New Roman"/>
          <w:sz w:val="24"/>
          <w:szCs w:val="24"/>
        </w:rPr>
        <w:t>:</w:t>
      </w:r>
    </w:p>
    <w:p w14:paraId="2197A1E4" w14:textId="344C205E" w:rsidR="00E6145D" w:rsidRPr="00027EE7" w:rsidRDefault="00397848" w:rsidP="00027EE7">
      <w:pPr>
        <w:pStyle w:val="ListParagraph"/>
        <w:numPr>
          <w:ilvl w:val="0"/>
          <w:numId w:val="7"/>
        </w:numPr>
        <w:spacing w:after="0" w:line="240" w:lineRule="auto"/>
        <w:ind w:left="714" w:hanging="357"/>
        <w:outlineLvl w:val="0"/>
        <w:rPr>
          <w:rFonts w:ascii="Times New Roman" w:hAnsi="Times New Roman"/>
          <w:sz w:val="24"/>
          <w:szCs w:val="24"/>
        </w:rPr>
      </w:pPr>
      <w:r w:rsidRPr="00027EE7">
        <w:rPr>
          <w:rFonts w:ascii="Times New Roman" w:hAnsi="Times New Roman"/>
          <w:sz w:val="24"/>
          <w:szCs w:val="24"/>
        </w:rPr>
        <w:t>66.A.25</w:t>
      </w:r>
      <w:r w:rsidR="003B0F77" w:rsidRPr="00027EE7">
        <w:rPr>
          <w:rFonts w:ascii="Times New Roman" w:hAnsi="Times New Roman"/>
          <w:sz w:val="24"/>
          <w:szCs w:val="24"/>
        </w:rPr>
        <w:t> </w:t>
      </w:r>
      <w:r w:rsidRPr="00027EE7">
        <w:rPr>
          <w:rFonts w:ascii="Times New Roman" w:hAnsi="Times New Roman"/>
          <w:sz w:val="24"/>
          <w:szCs w:val="24"/>
        </w:rPr>
        <w:t>– Basic knowledge and competency requirements</w:t>
      </w:r>
      <w:r w:rsidR="00E860F1" w:rsidRPr="00027EE7">
        <w:rPr>
          <w:rFonts w:ascii="Times New Roman" w:hAnsi="Times New Roman"/>
          <w:sz w:val="24"/>
          <w:szCs w:val="24"/>
        </w:rPr>
        <w:t xml:space="preserve"> (</w:t>
      </w:r>
      <w:r w:rsidRPr="00027EE7">
        <w:rPr>
          <w:rFonts w:ascii="Times New Roman" w:hAnsi="Times New Roman"/>
          <w:sz w:val="24"/>
          <w:szCs w:val="24"/>
        </w:rPr>
        <w:t>paragraphs 66.A.25</w:t>
      </w:r>
      <w:r w:rsidR="0027656B" w:rsidRPr="00027EE7">
        <w:rPr>
          <w:rFonts w:ascii="Times New Roman" w:hAnsi="Times New Roman"/>
          <w:sz w:val="24"/>
          <w:szCs w:val="24"/>
        </w:rPr>
        <w:t> </w:t>
      </w:r>
      <w:r w:rsidRPr="00027EE7">
        <w:rPr>
          <w:rFonts w:ascii="Times New Roman" w:hAnsi="Times New Roman"/>
          <w:sz w:val="24"/>
          <w:szCs w:val="24"/>
        </w:rPr>
        <w:t>(i) and (j)</w:t>
      </w:r>
      <w:r w:rsidR="00E860F1" w:rsidRPr="00027EE7">
        <w:rPr>
          <w:rFonts w:ascii="Times New Roman" w:hAnsi="Times New Roman"/>
          <w:sz w:val="24"/>
          <w:szCs w:val="24"/>
        </w:rPr>
        <w:t>)</w:t>
      </w:r>
    </w:p>
    <w:p w14:paraId="739D8D0E" w14:textId="1673333E" w:rsidR="00397848" w:rsidRPr="00027EE7" w:rsidRDefault="00397848" w:rsidP="00E6145D">
      <w:pPr>
        <w:pStyle w:val="ListParagraph"/>
        <w:numPr>
          <w:ilvl w:val="0"/>
          <w:numId w:val="7"/>
        </w:numPr>
        <w:spacing w:after="0" w:line="240" w:lineRule="auto"/>
        <w:outlineLvl w:val="0"/>
        <w:rPr>
          <w:rFonts w:ascii="Times New Roman" w:hAnsi="Times New Roman"/>
          <w:sz w:val="24"/>
          <w:szCs w:val="24"/>
        </w:rPr>
      </w:pPr>
      <w:r w:rsidRPr="00027EE7">
        <w:rPr>
          <w:rFonts w:ascii="Times New Roman" w:hAnsi="Times New Roman"/>
          <w:sz w:val="24"/>
          <w:szCs w:val="24"/>
        </w:rPr>
        <w:t>66.A.30</w:t>
      </w:r>
      <w:r w:rsidR="003B0F77" w:rsidRPr="00027EE7">
        <w:rPr>
          <w:rFonts w:ascii="Times New Roman" w:hAnsi="Times New Roman"/>
          <w:sz w:val="24"/>
          <w:szCs w:val="24"/>
        </w:rPr>
        <w:t> </w:t>
      </w:r>
      <w:r w:rsidRPr="00027EE7">
        <w:rPr>
          <w:rFonts w:ascii="Times New Roman" w:hAnsi="Times New Roman"/>
          <w:sz w:val="24"/>
          <w:szCs w:val="24"/>
        </w:rPr>
        <w:t>– Basic practical experience requirements</w:t>
      </w:r>
      <w:r w:rsidR="00E860F1" w:rsidRPr="00027EE7">
        <w:rPr>
          <w:rFonts w:ascii="Times New Roman" w:hAnsi="Times New Roman"/>
          <w:sz w:val="24"/>
          <w:szCs w:val="24"/>
        </w:rPr>
        <w:t xml:space="preserve"> (</w:t>
      </w:r>
      <w:r w:rsidRPr="00027EE7">
        <w:rPr>
          <w:rFonts w:ascii="Times New Roman" w:hAnsi="Times New Roman"/>
          <w:sz w:val="24"/>
          <w:szCs w:val="24"/>
        </w:rPr>
        <w:t>paragraphs 66.A.30</w:t>
      </w:r>
      <w:r w:rsidR="0027656B" w:rsidRPr="00027EE7">
        <w:rPr>
          <w:rFonts w:ascii="Times New Roman" w:hAnsi="Times New Roman"/>
          <w:sz w:val="24"/>
          <w:szCs w:val="24"/>
        </w:rPr>
        <w:t> </w:t>
      </w:r>
      <w:r w:rsidRPr="00027EE7">
        <w:rPr>
          <w:rFonts w:ascii="Times New Roman" w:hAnsi="Times New Roman"/>
          <w:sz w:val="24"/>
          <w:szCs w:val="24"/>
        </w:rPr>
        <w:t>(f) and (g)</w:t>
      </w:r>
      <w:r w:rsidR="00E860F1" w:rsidRPr="00027EE7">
        <w:rPr>
          <w:rFonts w:ascii="Times New Roman" w:hAnsi="Times New Roman"/>
          <w:sz w:val="24"/>
          <w:szCs w:val="24"/>
        </w:rPr>
        <w:t>)</w:t>
      </w:r>
    </w:p>
    <w:p w14:paraId="5520F000" w14:textId="715C5DF6" w:rsidR="00904319" w:rsidRPr="00027EE7" w:rsidRDefault="00397848" w:rsidP="00904319">
      <w:pPr>
        <w:pStyle w:val="ListParagraph"/>
        <w:numPr>
          <w:ilvl w:val="0"/>
          <w:numId w:val="7"/>
        </w:numPr>
        <w:overflowPunct w:val="0"/>
        <w:autoSpaceDE w:val="0"/>
        <w:autoSpaceDN w:val="0"/>
        <w:adjustRightInd w:val="0"/>
        <w:spacing w:after="0" w:line="240" w:lineRule="auto"/>
        <w:textAlignment w:val="baseline"/>
        <w:outlineLvl w:val="0"/>
        <w:rPr>
          <w:rFonts w:ascii="Times New Roman" w:hAnsi="Times New Roman"/>
          <w:sz w:val="24"/>
          <w:szCs w:val="24"/>
        </w:rPr>
      </w:pPr>
      <w:r w:rsidRPr="00027EE7">
        <w:rPr>
          <w:rFonts w:ascii="Times New Roman" w:hAnsi="Times New Roman"/>
          <w:sz w:val="24"/>
          <w:szCs w:val="24"/>
        </w:rPr>
        <w:t>66.A.45</w:t>
      </w:r>
      <w:r w:rsidR="003B0F77" w:rsidRPr="00027EE7">
        <w:rPr>
          <w:rFonts w:ascii="Times New Roman" w:hAnsi="Times New Roman"/>
          <w:sz w:val="24"/>
          <w:szCs w:val="24"/>
        </w:rPr>
        <w:t> </w:t>
      </w:r>
      <w:r w:rsidRPr="00027EE7">
        <w:rPr>
          <w:rFonts w:ascii="Times New Roman" w:hAnsi="Times New Roman"/>
          <w:sz w:val="24"/>
          <w:szCs w:val="24"/>
        </w:rPr>
        <w:t>– Type/task training and ratings</w:t>
      </w:r>
      <w:r w:rsidR="00E6145D" w:rsidRPr="00027EE7">
        <w:rPr>
          <w:rFonts w:ascii="Times New Roman" w:hAnsi="Times New Roman"/>
          <w:sz w:val="24"/>
          <w:szCs w:val="24"/>
        </w:rPr>
        <w:t xml:space="preserve"> (</w:t>
      </w:r>
      <w:r w:rsidRPr="00027EE7">
        <w:rPr>
          <w:rFonts w:ascii="Times New Roman" w:hAnsi="Times New Roman"/>
          <w:sz w:val="24"/>
          <w:szCs w:val="24"/>
        </w:rPr>
        <w:t>paragraphs 66.A.45</w:t>
      </w:r>
      <w:r w:rsidR="0027656B" w:rsidRPr="00027EE7">
        <w:rPr>
          <w:rFonts w:ascii="Times New Roman" w:hAnsi="Times New Roman"/>
          <w:sz w:val="24"/>
          <w:szCs w:val="24"/>
        </w:rPr>
        <w:t> </w:t>
      </w:r>
      <w:r w:rsidRPr="00027EE7">
        <w:rPr>
          <w:rFonts w:ascii="Times New Roman" w:hAnsi="Times New Roman"/>
          <w:sz w:val="24"/>
          <w:szCs w:val="24"/>
        </w:rPr>
        <w:t>(j) and (k)</w:t>
      </w:r>
      <w:r w:rsidR="00E6145D" w:rsidRPr="00027EE7">
        <w:rPr>
          <w:rFonts w:ascii="Times New Roman" w:hAnsi="Times New Roman"/>
          <w:sz w:val="24"/>
          <w:szCs w:val="24"/>
        </w:rPr>
        <w:t>)</w:t>
      </w:r>
    </w:p>
    <w:p w14:paraId="104D369B" w14:textId="78198256" w:rsidR="00397848" w:rsidRPr="00027EE7" w:rsidRDefault="00397848" w:rsidP="00E6145D">
      <w:pPr>
        <w:pStyle w:val="ListParagraph"/>
        <w:numPr>
          <w:ilvl w:val="0"/>
          <w:numId w:val="7"/>
        </w:numPr>
        <w:overflowPunct w:val="0"/>
        <w:autoSpaceDE w:val="0"/>
        <w:autoSpaceDN w:val="0"/>
        <w:adjustRightInd w:val="0"/>
        <w:spacing w:after="0" w:line="240" w:lineRule="auto"/>
        <w:textAlignment w:val="baseline"/>
        <w:outlineLvl w:val="0"/>
        <w:rPr>
          <w:rFonts w:ascii="Times New Roman" w:hAnsi="Times New Roman"/>
          <w:sz w:val="24"/>
          <w:szCs w:val="24"/>
        </w:rPr>
      </w:pPr>
      <w:r w:rsidRPr="00027EE7">
        <w:rPr>
          <w:rFonts w:ascii="Times New Roman" w:hAnsi="Times New Roman"/>
          <w:sz w:val="24"/>
          <w:szCs w:val="24"/>
        </w:rPr>
        <w:t>66.A.56</w:t>
      </w:r>
      <w:r w:rsidR="003B0F77" w:rsidRPr="00027EE7">
        <w:rPr>
          <w:rFonts w:ascii="Times New Roman" w:hAnsi="Times New Roman"/>
          <w:sz w:val="24"/>
          <w:szCs w:val="24"/>
        </w:rPr>
        <w:t> </w:t>
      </w:r>
      <w:r w:rsidRPr="00027EE7">
        <w:rPr>
          <w:rFonts w:ascii="Times New Roman" w:hAnsi="Times New Roman"/>
          <w:sz w:val="24"/>
          <w:szCs w:val="24"/>
        </w:rPr>
        <w:t xml:space="preserve">– </w:t>
      </w:r>
      <w:r w:rsidRPr="00027EE7">
        <w:rPr>
          <w:rFonts w:ascii="Times New Roman" w:hAnsi="Times New Roman"/>
          <w:color w:val="000000"/>
          <w:sz w:val="24"/>
          <w:szCs w:val="24"/>
          <w:shd w:val="clear" w:color="auto" w:fill="FFFFFF"/>
        </w:rPr>
        <w:t>Use of CAR31 for removal of exclusion from a Part 66 licence on or after 27 June 2015</w:t>
      </w:r>
    </w:p>
    <w:p w14:paraId="7D348C61" w14:textId="671F13DA" w:rsidR="00397848" w:rsidRPr="00027EE7" w:rsidRDefault="00397848" w:rsidP="00E6145D">
      <w:pPr>
        <w:pStyle w:val="ListParagraph"/>
        <w:numPr>
          <w:ilvl w:val="0"/>
          <w:numId w:val="7"/>
        </w:numPr>
        <w:overflowPunct w:val="0"/>
        <w:autoSpaceDE w:val="0"/>
        <w:autoSpaceDN w:val="0"/>
        <w:adjustRightInd w:val="0"/>
        <w:spacing w:after="0" w:line="240" w:lineRule="auto"/>
        <w:textAlignment w:val="baseline"/>
        <w:outlineLvl w:val="0"/>
        <w:rPr>
          <w:rFonts w:ascii="Times New Roman" w:hAnsi="Times New Roman"/>
          <w:sz w:val="24"/>
          <w:szCs w:val="24"/>
        </w:rPr>
      </w:pPr>
      <w:r w:rsidRPr="00027EE7">
        <w:rPr>
          <w:rFonts w:ascii="Times New Roman" w:hAnsi="Times New Roman"/>
          <w:sz w:val="24"/>
          <w:szCs w:val="24"/>
        </w:rPr>
        <w:t>66.A.57</w:t>
      </w:r>
      <w:r w:rsidR="003B0F77" w:rsidRPr="00027EE7">
        <w:rPr>
          <w:rFonts w:ascii="Times New Roman" w:hAnsi="Times New Roman"/>
          <w:sz w:val="24"/>
          <w:szCs w:val="24"/>
        </w:rPr>
        <w:t> </w:t>
      </w:r>
      <w:r w:rsidRPr="00027EE7">
        <w:rPr>
          <w:rFonts w:ascii="Times New Roman" w:hAnsi="Times New Roman"/>
          <w:sz w:val="24"/>
          <w:szCs w:val="24"/>
        </w:rPr>
        <w:t xml:space="preserve">– </w:t>
      </w:r>
      <w:r w:rsidRPr="00027EE7">
        <w:rPr>
          <w:rFonts w:ascii="Times New Roman" w:hAnsi="Times New Roman"/>
          <w:color w:val="000000"/>
          <w:sz w:val="24"/>
          <w:szCs w:val="24"/>
          <w:shd w:val="clear" w:color="auto" w:fill="FFFFFF"/>
        </w:rPr>
        <w:t>Use of CAR31 for removal of exclusion from a Part 66 rating on or after 27 June 2015</w:t>
      </w:r>
    </w:p>
    <w:p w14:paraId="2E76D118" w14:textId="2E498B6E" w:rsidR="00AD7753" w:rsidRPr="00027EE7" w:rsidRDefault="00397848" w:rsidP="006433DC">
      <w:pPr>
        <w:pStyle w:val="ListParagraph"/>
        <w:numPr>
          <w:ilvl w:val="0"/>
          <w:numId w:val="7"/>
        </w:numPr>
        <w:overflowPunct w:val="0"/>
        <w:autoSpaceDE w:val="0"/>
        <w:autoSpaceDN w:val="0"/>
        <w:adjustRightInd w:val="0"/>
        <w:spacing w:after="0" w:line="240" w:lineRule="auto"/>
        <w:textAlignment w:val="baseline"/>
        <w:outlineLvl w:val="0"/>
        <w:rPr>
          <w:rFonts w:ascii="Times New Roman" w:hAnsi="Times New Roman"/>
          <w:sz w:val="24"/>
          <w:szCs w:val="24"/>
        </w:rPr>
      </w:pPr>
      <w:r w:rsidRPr="00027EE7">
        <w:rPr>
          <w:rFonts w:ascii="Times New Roman" w:hAnsi="Times New Roman"/>
          <w:sz w:val="24"/>
          <w:szCs w:val="24"/>
        </w:rPr>
        <w:t>66.A.58</w:t>
      </w:r>
      <w:r w:rsidR="003B0F77" w:rsidRPr="00027EE7">
        <w:rPr>
          <w:rFonts w:ascii="Times New Roman" w:hAnsi="Times New Roman"/>
          <w:sz w:val="24"/>
          <w:szCs w:val="24"/>
        </w:rPr>
        <w:t> </w:t>
      </w:r>
      <w:r w:rsidRPr="00027EE7">
        <w:rPr>
          <w:rFonts w:ascii="Times New Roman" w:hAnsi="Times New Roman"/>
          <w:sz w:val="24"/>
          <w:szCs w:val="24"/>
        </w:rPr>
        <w:t xml:space="preserve">– </w:t>
      </w:r>
      <w:r w:rsidRPr="00027EE7">
        <w:rPr>
          <w:rFonts w:ascii="Times New Roman" w:hAnsi="Times New Roman"/>
          <w:color w:val="000000"/>
          <w:sz w:val="24"/>
          <w:szCs w:val="24"/>
          <w:shd w:val="clear" w:color="auto" w:fill="FFFFFF"/>
        </w:rPr>
        <w:t>Exemptions to facilitate the operation of certain provisions.</w:t>
      </w:r>
    </w:p>
    <w:p w14:paraId="22E6E717" w14:textId="77777777" w:rsidR="00AD7753" w:rsidRPr="00027EE7" w:rsidRDefault="00AD7753" w:rsidP="00D1778C">
      <w:pPr>
        <w:overflowPunct w:val="0"/>
        <w:autoSpaceDE w:val="0"/>
        <w:autoSpaceDN w:val="0"/>
        <w:adjustRightInd w:val="0"/>
        <w:spacing w:after="0" w:line="240" w:lineRule="auto"/>
        <w:textAlignment w:val="baseline"/>
        <w:outlineLvl w:val="0"/>
        <w:rPr>
          <w:rFonts w:ascii="Times New Roman" w:hAnsi="Times New Roman"/>
          <w:sz w:val="24"/>
          <w:szCs w:val="24"/>
        </w:rPr>
      </w:pPr>
    </w:p>
    <w:p w14:paraId="0F3C27B0" w14:textId="16010C96" w:rsidR="00AD7753" w:rsidRPr="00027EE7" w:rsidRDefault="007433B8" w:rsidP="0000565A">
      <w:pPr>
        <w:keepNext/>
        <w:spacing w:after="0" w:line="240" w:lineRule="auto"/>
        <w:rPr>
          <w:rFonts w:ascii="Times New Roman" w:hAnsi="Times New Roman"/>
          <w:sz w:val="24"/>
          <w:szCs w:val="24"/>
        </w:rPr>
      </w:pPr>
      <w:r w:rsidRPr="00027EE7">
        <w:rPr>
          <w:rFonts w:ascii="Times New Roman" w:hAnsi="Times New Roman"/>
          <w:sz w:val="24"/>
          <w:szCs w:val="24"/>
        </w:rPr>
        <w:t xml:space="preserve">Regulation </w:t>
      </w:r>
      <w:r w:rsidR="00217DBD" w:rsidRPr="00027EE7">
        <w:rPr>
          <w:rFonts w:ascii="Times New Roman" w:hAnsi="Times New Roman"/>
          <w:sz w:val="24"/>
          <w:szCs w:val="24"/>
        </w:rPr>
        <w:t>202.345</w:t>
      </w:r>
      <w:r w:rsidR="00E648AA" w:rsidRPr="00027EE7">
        <w:rPr>
          <w:rFonts w:ascii="Times New Roman" w:hAnsi="Times New Roman"/>
          <w:sz w:val="24"/>
          <w:szCs w:val="24"/>
        </w:rPr>
        <w:t xml:space="preserve"> </w:t>
      </w:r>
      <w:r w:rsidR="00BB4AB0" w:rsidRPr="00027EE7">
        <w:rPr>
          <w:rFonts w:ascii="Times New Roman" w:hAnsi="Times New Roman"/>
          <w:sz w:val="24"/>
          <w:szCs w:val="24"/>
        </w:rPr>
        <w:t>(</w:t>
      </w:r>
      <w:r w:rsidR="00E648AA" w:rsidRPr="00027EE7">
        <w:rPr>
          <w:rFonts w:ascii="Times New Roman" w:hAnsi="Times New Roman"/>
          <w:sz w:val="24"/>
          <w:szCs w:val="24"/>
        </w:rPr>
        <w:t>T</w:t>
      </w:r>
      <w:r w:rsidR="00BB4AB0" w:rsidRPr="00027EE7">
        <w:rPr>
          <w:rFonts w:ascii="Times New Roman" w:hAnsi="Times New Roman"/>
          <w:sz w:val="24"/>
          <w:szCs w:val="24"/>
        </w:rPr>
        <w:t xml:space="preserve">ransitional arrangements for category B1 </w:t>
      </w:r>
      <w:r w:rsidR="00EE424B" w:rsidRPr="00027EE7">
        <w:rPr>
          <w:rFonts w:ascii="Times New Roman" w:hAnsi="Times New Roman"/>
          <w:sz w:val="24"/>
          <w:szCs w:val="24"/>
        </w:rPr>
        <w:t>a</w:t>
      </w:r>
      <w:r w:rsidR="00BB4AB0" w:rsidRPr="00027EE7">
        <w:rPr>
          <w:rFonts w:ascii="Times New Roman" w:hAnsi="Times New Roman"/>
          <w:sz w:val="24"/>
          <w:szCs w:val="24"/>
        </w:rPr>
        <w:t xml:space="preserve">nd B2 licence holders) </w:t>
      </w:r>
      <w:r w:rsidR="007E096A" w:rsidRPr="00027EE7">
        <w:rPr>
          <w:rFonts w:ascii="Times New Roman" w:hAnsi="Times New Roman"/>
          <w:sz w:val="24"/>
          <w:szCs w:val="24"/>
        </w:rPr>
        <w:t xml:space="preserve">was also </w:t>
      </w:r>
      <w:r w:rsidR="004448E7" w:rsidRPr="00027EE7">
        <w:rPr>
          <w:rFonts w:ascii="Times New Roman" w:hAnsi="Times New Roman"/>
          <w:sz w:val="24"/>
          <w:szCs w:val="24"/>
        </w:rPr>
        <w:t xml:space="preserve">inserted into CASR by the </w:t>
      </w:r>
      <w:r w:rsidR="004448E7" w:rsidRPr="00027EE7">
        <w:rPr>
          <w:rFonts w:ascii="Times New Roman" w:hAnsi="Times New Roman"/>
          <w:i/>
          <w:iCs/>
          <w:sz w:val="24"/>
          <w:szCs w:val="24"/>
        </w:rPr>
        <w:t>Civil Aviation</w:t>
      </w:r>
      <w:r w:rsidR="007E096A" w:rsidRPr="00027EE7">
        <w:rPr>
          <w:rFonts w:ascii="Times New Roman" w:hAnsi="Times New Roman"/>
          <w:i/>
          <w:iCs/>
          <w:sz w:val="24"/>
          <w:szCs w:val="24"/>
        </w:rPr>
        <w:t xml:space="preserve"> Legislation </w:t>
      </w:r>
      <w:r w:rsidR="004448E7" w:rsidRPr="00027EE7">
        <w:rPr>
          <w:rFonts w:ascii="Times New Roman" w:hAnsi="Times New Roman"/>
          <w:i/>
          <w:iCs/>
          <w:sz w:val="24"/>
          <w:szCs w:val="24"/>
        </w:rPr>
        <w:t>Amendmen</w:t>
      </w:r>
      <w:r w:rsidR="007E096A" w:rsidRPr="00027EE7">
        <w:rPr>
          <w:rFonts w:ascii="Times New Roman" w:hAnsi="Times New Roman"/>
          <w:i/>
          <w:iCs/>
          <w:sz w:val="24"/>
          <w:szCs w:val="24"/>
        </w:rPr>
        <w:t>t</w:t>
      </w:r>
      <w:r w:rsidR="004448E7" w:rsidRPr="00027EE7">
        <w:rPr>
          <w:rFonts w:ascii="Times New Roman" w:hAnsi="Times New Roman"/>
          <w:i/>
          <w:iCs/>
          <w:sz w:val="24"/>
          <w:szCs w:val="24"/>
        </w:rPr>
        <w:t xml:space="preserve"> (Part 66) Regulation</w:t>
      </w:r>
      <w:r w:rsidR="0027656B" w:rsidRPr="00027EE7">
        <w:rPr>
          <w:rFonts w:ascii="Times New Roman" w:hAnsi="Times New Roman"/>
          <w:i/>
          <w:iCs/>
          <w:sz w:val="24"/>
          <w:szCs w:val="24"/>
        </w:rPr>
        <w:t> </w:t>
      </w:r>
      <w:r w:rsidR="004448E7" w:rsidRPr="00027EE7">
        <w:rPr>
          <w:rFonts w:ascii="Times New Roman" w:hAnsi="Times New Roman"/>
          <w:i/>
          <w:iCs/>
          <w:sz w:val="24"/>
          <w:szCs w:val="24"/>
        </w:rPr>
        <w:t>2015</w:t>
      </w:r>
      <w:r w:rsidR="00EE424B" w:rsidRPr="00027EE7">
        <w:rPr>
          <w:rFonts w:ascii="Times New Roman" w:hAnsi="Times New Roman"/>
          <w:sz w:val="24"/>
          <w:szCs w:val="24"/>
        </w:rPr>
        <w:t xml:space="preserve">. This regulation </w:t>
      </w:r>
      <w:r w:rsidR="00217DBD" w:rsidRPr="00027EE7">
        <w:rPr>
          <w:rFonts w:ascii="Times New Roman" w:hAnsi="Times New Roman"/>
          <w:sz w:val="24"/>
          <w:szCs w:val="24"/>
        </w:rPr>
        <w:t xml:space="preserve">was amended by </w:t>
      </w:r>
      <w:r w:rsidR="00D71045" w:rsidRPr="00027EE7">
        <w:rPr>
          <w:rFonts w:ascii="Times New Roman" w:hAnsi="Times New Roman"/>
          <w:sz w:val="24"/>
          <w:szCs w:val="24"/>
        </w:rPr>
        <w:t>t</w:t>
      </w:r>
      <w:r w:rsidR="00AD7753" w:rsidRPr="00027EE7">
        <w:rPr>
          <w:rFonts w:ascii="Times New Roman" w:hAnsi="Times New Roman"/>
          <w:sz w:val="24"/>
          <w:szCs w:val="24"/>
        </w:rPr>
        <w:t xml:space="preserve">he </w:t>
      </w:r>
      <w:r w:rsidR="00AD7753" w:rsidRPr="00027EE7">
        <w:rPr>
          <w:rFonts w:ascii="Times New Roman" w:hAnsi="Times New Roman"/>
          <w:i/>
          <w:iCs/>
          <w:sz w:val="24"/>
          <w:szCs w:val="24"/>
        </w:rPr>
        <w:t>Civil Aviation Safety Amendment (Part</w:t>
      </w:r>
      <w:r w:rsidR="00421839">
        <w:rPr>
          <w:rFonts w:ascii="Times New Roman" w:hAnsi="Times New Roman"/>
          <w:i/>
          <w:iCs/>
          <w:sz w:val="24"/>
          <w:szCs w:val="24"/>
        </w:rPr>
        <w:t> </w:t>
      </w:r>
      <w:r w:rsidR="00AD7753" w:rsidRPr="00027EE7">
        <w:rPr>
          <w:rFonts w:ascii="Times New Roman" w:hAnsi="Times New Roman"/>
          <w:i/>
          <w:iCs/>
          <w:sz w:val="24"/>
          <w:szCs w:val="24"/>
        </w:rPr>
        <w:t xml:space="preserve">66 Transition Extension) Regulations 2020 </w:t>
      </w:r>
      <w:r w:rsidR="00AD7753" w:rsidRPr="00027EE7">
        <w:rPr>
          <w:rFonts w:ascii="Times New Roman" w:hAnsi="Times New Roman"/>
          <w:sz w:val="24"/>
          <w:szCs w:val="24"/>
        </w:rPr>
        <w:t>to extend the transition period for use of CAR31 to qualify for an AEL</w:t>
      </w:r>
      <w:r w:rsidR="004E5148" w:rsidRPr="00027EE7">
        <w:rPr>
          <w:rFonts w:ascii="Times New Roman" w:hAnsi="Times New Roman"/>
          <w:sz w:val="24"/>
          <w:szCs w:val="24"/>
        </w:rPr>
        <w:t xml:space="preserve"> until 30 June 2022, provided th</w:t>
      </w:r>
      <w:r w:rsidR="002018C7" w:rsidRPr="00027EE7">
        <w:rPr>
          <w:rFonts w:ascii="Times New Roman" w:hAnsi="Times New Roman"/>
          <w:sz w:val="24"/>
          <w:szCs w:val="24"/>
        </w:rPr>
        <w:t>at the</w:t>
      </w:r>
      <w:r w:rsidR="004E5148" w:rsidRPr="00027EE7">
        <w:rPr>
          <w:rFonts w:ascii="Times New Roman" w:hAnsi="Times New Roman"/>
          <w:sz w:val="24"/>
          <w:szCs w:val="24"/>
        </w:rPr>
        <w:t xml:space="preserve"> application was made </w:t>
      </w:r>
      <w:r w:rsidR="00BD5616" w:rsidRPr="00027EE7">
        <w:rPr>
          <w:rFonts w:ascii="Times New Roman" w:hAnsi="Times New Roman"/>
          <w:sz w:val="24"/>
          <w:szCs w:val="24"/>
        </w:rPr>
        <w:t xml:space="preserve">and </w:t>
      </w:r>
      <w:r w:rsidR="00BD5616" w:rsidRPr="00027EE7">
        <w:rPr>
          <w:rFonts w:ascii="Times New Roman" w:hAnsi="Times New Roman"/>
          <w:sz w:val="24"/>
          <w:szCs w:val="24"/>
        </w:rPr>
        <w:lastRenderedPageBreak/>
        <w:t xml:space="preserve">not yet finally determined </w:t>
      </w:r>
      <w:r w:rsidR="00AD7753" w:rsidRPr="00027EE7">
        <w:rPr>
          <w:rFonts w:ascii="Times New Roman" w:hAnsi="Times New Roman"/>
          <w:sz w:val="24"/>
          <w:szCs w:val="24"/>
        </w:rPr>
        <w:t>on or before 30</w:t>
      </w:r>
      <w:r w:rsidR="0027656B" w:rsidRPr="00027EE7">
        <w:rPr>
          <w:rFonts w:ascii="Times New Roman" w:hAnsi="Times New Roman"/>
          <w:sz w:val="24"/>
          <w:szCs w:val="24"/>
        </w:rPr>
        <w:t xml:space="preserve"> </w:t>
      </w:r>
      <w:r w:rsidR="00AD7753" w:rsidRPr="00027EE7">
        <w:rPr>
          <w:rFonts w:ascii="Times New Roman" w:hAnsi="Times New Roman"/>
          <w:sz w:val="24"/>
          <w:szCs w:val="24"/>
        </w:rPr>
        <w:t>June 2021</w:t>
      </w:r>
      <w:r w:rsidR="002018C7" w:rsidRPr="00027EE7">
        <w:rPr>
          <w:rFonts w:ascii="Times New Roman" w:hAnsi="Times New Roman"/>
          <w:sz w:val="24"/>
          <w:szCs w:val="24"/>
        </w:rPr>
        <w:t xml:space="preserve"> and the person met </w:t>
      </w:r>
      <w:r w:rsidR="00940564" w:rsidRPr="00027EE7">
        <w:rPr>
          <w:rFonts w:ascii="Times New Roman" w:hAnsi="Times New Roman"/>
          <w:sz w:val="24"/>
          <w:szCs w:val="24"/>
        </w:rPr>
        <w:t>the requirements prescribed by the Part 66 MOS</w:t>
      </w:r>
      <w:r w:rsidR="00EF3E45" w:rsidRPr="00027EE7">
        <w:rPr>
          <w:rFonts w:ascii="Times New Roman" w:hAnsi="Times New Roman"/>
          <w:sz w:val="24"/>
          <w:szCs w:val="24"/>
        </w:rPr>
        <w:t>.</w:t>
      </w:r>
      <w:r w:rsidR="00452EC8" w:rsidRPr="00027EE7">
        <w:rPr>
          <w:rFonts w:ascii="Times New Roman" w:hAnsi="Times New Roman"/>
          <w:sz w:val="24"/>
          <w:szCs w:val="24"/>
        </w:rPr>
        <w:t xml:space="preserve"> </w:t>
      </w:r>
      <w:r w:rsidR="00514809" w:rsidRPr="00027EE7">
        <w:rPr>
          <w:rFonts w:ascii="Times New Roman" w:hAnsi="Times New Roman"/>
          <w:sz w:val="24"/>
          <w:szCs w:val="24"/>
        </w:rPr>
        <w:t>Regulation 202.345 repealed on 1 July 2022.</w:t>
      </w:r>
    </w:p>
    <w:p w14:paraId="123C5395" w14:textId="77777777" w:rsidR="00D3619A" w:rsidRPr="00027EE7" w:rsidRDefault="00D3619A" w:rsidP="00D1778C">
      <w:pPr>
        <w:spacing w:after="0" w:line="240" w:lineRule="auto"/>
        <w:rPr>
          <w:rFonts w:ascii="Times New Roman" w:hAnsi="Times New Roman"/>
          <w:sz w:val="24"/>
          <w:szCs w:val="24"/>
        </w:rPr>
      </w:pPr>
    </w:p>
    <w:p w14:paraId="00B84F33" w14:textId="5080A2F1" w:rsidR="009E339A" w:rsidRPr="00027EE7" w:rsidRDefault="00C60470" w:rsidP="00027EE7">
      <w:pPr>
        <w:spacing w:after="0" w:line="240" w:lineRule="auto"/>
        <w:outlineLvl w:val="0"/>
        <w:rPr>
          <w:rFonts w:ascii="Times New Roman" w:hAnsi="Times New Roman"/>
          <w:sz w:val="24"/>
          <w:szCs w:val="24"/>
        </w:rPr>
      </w:pPr>
      <w:r w:rsidRPr="00027EE7">
        <w:rPr>
          <w:rFonts w:ascii="Times New Roman" w:hAnsi="Times New Roman"/>
          <w:sz w:val="24"/>
          <w:szCs w:val="24"/>
        </w:rPr>
        <w:t xml:space="preserve">As the transition period </w:t>
      </w:r>
      <w:r w:rsidR="00257EEA" w:rsidRPr="00027EE7">
        <w:rPr>
          <w:rFonts w:ascii="Times New Roman" w:hAnsi="Times New Roman"/>
          <w:sz w:val="24"/>
          <w:szCs w:val="24"/>
        </w:rPr>
        <w:t xml:space="preserve">for use of CAR31 has now </w:t>
      </w:r>
      <w:r w:rsidR="00EB46F6" w:rsidRPr="00027EE7">
        <w:rPr>
          <w:rFonts w:ascii="Times New Roman" w:hAnsi="Times New Roman"/>
          <w:sz w:val="24"/>
          <w:szCs w:val="24"/>
        </w:rPr>
        <w:t xml:space="preserve">ended, </w:t>
      </w:r>
      <w:r w:rsidR="008530A6" w:rsidRPr="00027EE7">
        <w:rPr>
          <w:rFonts w:ascii="Times New Roman" w:hAnsi="Times New Roman"/>
          <w:sz w:val="24"/>
          <w:szCs w:val="24"/>
        </w:rPr>
        <w:t>the Part 66 MO</w:t>
      </w:r>
      <w:r w:rsidR="00012051" w:rsidRPr="00027EE7">
        <w:rPr>
          <w:rFonts w:ascii="Times New Roman" w:hAnsi="Times New Roman"/>
          <w:sz w:val="24"/>
          <w:szCs w:val="24"/>
        </w:rPr>
        <w:t>S</w:t>
      </w:r>
      <w:r w:rsidR="008530A6" w:rsidRPr="00027EE7">
        <w:rPr>
          <w:rFonts w:ascii="Times New Roman" w:hAnsi="Times New Roman"/>
          <w:sz w:val="24"/>
          <w:szCs w:val="24"/>
        </w:rPr>
        <w:t xml:space="preserve"> provisions </w:t>
      </w:r>
      <w:r w:rsidR="00EB46F6" w:rsidRPr="00027EE7">
        <w:rPr>
          <w:rFonts w:ascii="Times New Roman" w:hAnsi="Times New Roman"/>
          <w:sz w:val="24"/>
          <w:szCs w:val="24"/>
        </w:rPr>
        <w:t xml:space="preserve">listed above </w:t>
      </w:r>
      <w:r w:rsidR="008530A6" w:rsidRPr="00027EE7">
        <w:rPr>
          <w:rFonts w:ascii="Times New Roman" w:hAnsi="Times New Roman"/>
          <w:sz w:val="24"/>
          <w:szCs w:val="24"/>
        </w:rPr>
        <w:t>are no longer required.</w:t>
      </w:r>
    </w:p>
    <w:p w14:paraId="0A52142E" w14:textId="77777777" w:rsidR="006739EF" w:rsidRPr="00027EE7" w:rsidRDefault="006739EF" w:rsidP="00027EE7">
      <w:pPr>
        <w:spacing w:after="0" w:line="240" w:lineRule="auto"/>
        <w:outlineLvl w:val="0"/>
        <w:rPr>
          <w:rFonts w:ascii="Times New Roman" w:hAnsi="Times New Roman"/>
          <w:sz w:val="24"/>
          <w:szCs w:val="24"/>
        </w:rPr>
      </w:pPr>
    </w:p>
    <w:p w14:paraId="4A6D4B18" w14:textId="59291749" w:rsidR="00FB5E9F" w:rsidRPr="00027EE7" w:rsidRDefault="00B419C7" w:rsidP="006739EF">
      <w:pPr>
        <w:spacing w:after="0" w:line="240" w:lineRule="auto"/>
        <w:rPr>
          <w:rFonts w:ascii="Times New Roman" w:hAnsi="Times New Roman"/>
          <w:bCs/>
          <w:sz w:val="24"/>
          <w:szCs w:val="24"/>
        </w:rPr>
      </w:pPr>
      <w:r w:rsidRPr="00027EE7">
        <w:rPr>
          <w:rFonts w:ascii="Times New Roman" w:hAnsi="Times New Roman"/>
          <w:b/>
          <w:i/>
          <w:iCs/>
          <w:sz w:val="24"/>
          <w:szCs w:val="24"/>
        </w:rPr>
        <w:t xml:space="preserve">Amendments </w:t>
      </w:r>
      <w:r w:rsidR="00765B3E" w:rsidRPr="00027EE7">
        <w:rPr>
          <w:rFonts w:ascii="Times New Roman" w:hAnsi="Times New Roman"/>
          <w:b/>
          <w:i/>
          <w:iCs/>
          <w:sz w:val="24"/>
          <w:szCs w:val="24"/>
        </w:rPr>
        <w:t xml:space="preserve">to Appendix II </w:t>
      </w:r>
      <w:r w:rsidRPr="00027EE7">
        <w:rPr>
          <w:rFonts w:ascii="Times New Roman" w:hAnsi="Times New Roman"/>
          <w:b/>
          <w:i/>
          <w:iCs/>
          <w:sz w:val="24"/>
          <w:szCs w:val="24"/>
        </w:rPr>
        <w:t>relating to the r</w:t>
      </w:r>
      <w:r w:rsidR="00FB5E9F" w:rsidRPr="00027EE7">
        <w:rPr>
          <w:rFonts w:ascii="Times New Roman" w:hAnsi="Times New Roman"/>
          <w:b/>
          <w:i/>
          <w:iCs/>
          <w:sz w:val="24"/>
          <w:szCs w:val="24"/>
        </w:rPr>
        <w:t xml:space="preserve">eduction of </w:t>
      </w:r>
      <w:r w:rsidRPr="00027EE7">
        <w:rPr>
          <w:rFonts w:ascii="Times New Roman" w:hAnsi="Times New Roman"/>
          <w:b/>
          <w:i/>
          <w:iCs/>
          <w:sz w:val="24"/>
          <w:szCs w:val="24"/>
        </w:rPr>
        <w:t xml:space="preserve">the </w:t>
      </w:r>
      <w:r w:rsidR="00FB5E9F" w:rsidRPr="00027EE7">
        <w:rPr>
          <w:rFonts w:ascii="Times New Roman" w:hAnsi="Times New Roman"/>
          <w:b/>
          <w:i/>
          <w:iCs/>
          <w:sz w:val="24"/>
          <w:szCs w:val="24"/>
        </w:rPr>
        <w:t xml:space="preserve">standdown period to retake </w:t>
      </w:r>
      <w:r w:rsidR="003041EA" w:rsidRPr="00027EE7">
        <w:rPr>
          <w:rFonts w:ascii="Times New Roman" w:hAnsi="Times New Roman"/>
          <w:b/>
          <w:i/>
          <w:iCs/>
          <w:sz w:val="24"/>
          <w:szCs w:val="24"/>
        </w:rPr>
        <w:t>a Part 66 basic knowledge module exam</w:t>
      </w:r>
    </w:p>
    <w:p w14:paraId="5B9C9C81" w14:textId="186F2596" w:rsidR="00B257A3" w:rsidRPr="00027EE7" w:rsidRDefault="00290C65" w:rsidP="00027EE7">
      <w:pPr>
        <w:spacing w:after="0" w:line="240" w:lineRule="auto"/>
        <w:rPr>
          <w:rFonts w:ascii="Times New Roman" w:hAnsi="Times New Roman"/>
          <w:sz w:val="24"/>
          <w:szCs w:val="24"/>
        </w:rPr>
      </w:pPr>
      <w:r w:rsidRPr="00027EE7">
        <w:rPr>
          <w:rFonts w:ascii="Times New Roman" w:hAnsi="Times New Roman"/>
          <w:sz w:val="24"/>
          <w:szCs w:val="24"/>
        </w:rPr>
        <w:t xml:space="preserve">The Part 66 basic knowledge examination standard for aircraft engineer licensing training is prescribed in Appendix II of the Part 66 MOS. The standard sets out </w:t>
      </w:r>
      <w:r w:rsidR="006269DC" w:rsidRPr="00027EE7">
        <w:rPr>
          <w:rFonts w:ascii="Times New Roman" w:hAnsi="Times New Roman"/>
          <w:sz w:val="24"/>
          <w:szCs w:val="24"/>
        </w:rPr>
        <w:t xml:space="preserve">the </w:t>
      </w:r>
      <w:r w:rsidRPr="00027EE7">
        <w:rPr>
          <w:rFonts w:ascii="Times New Roman" w:hAnsi="Times New Roman"/>
          <w:sz w:val="24"/>
          <w:szCs w:val="24"/>
        </w:rPr>
        <w:t>specific timeframes (standdown periods) w</w:t>
      </w:r>
      <w:r w:rsidR="006269DC" w:rsidRPr="00027EE7">
        <w:rPr>
          <w:rFonts w:ascii="Times New Roman" w:hAnsi="Times New Roman"/>
          <w:sz w:val="24"/>
          <w:szCs w:val="24"/>
        </w:rPr>
        <w:t>ith w</w:t>
      </w:r>
      <w:r w:rsidRPr="00027EE7">
        <w:rPr>
          <w:rFonts w:ascii="Times New Roman" w:hAnsi="Times New Roman"/>
          <w:sz w:val="24"/>
          <w:szCs w:val="24"/>
        </w:rPr>
        <w:t xml:space="preserve">hich a </w:t>
      </w:r>
      <w:r w:rsidR="0006536F" w:rsidRPr="00027EE7">
        <w:rPr>
          <w:rFonts w:ascii="Times New Roman" w:hAnsi="Times New Roman"/>
          <w:sz w:val="24"/>
          <w:szCs w:val="24"/>
        </w:rPr>
        <w:t xml:space="preserve">candidate for an AEL </w:t>
      </w:r>
      <w:r w:rsidRPr="00027EE7">
        <w:rPr>
          <w:rFonts w:ascii="Times New Roman" w:hAnsi="Times New Roman"/>
          <w:sz w:val="24"/>
          <w:szCs w:val="24"/>
        </w:rPr>
        <w:t>must comply, before a failed module examination can be retaken.</w:t>
      </w:r>
    </w:p>
    <w:p w14:paraId="22F7E4BF" w14:textId="77777777" w:rsidR="0027656B" w:rsidRPr="00027EE7" w:rsidRDefault="0027656B" w:rsidP="00027EE7">
      <w:pPr>
        <w:spacing w:after="0" w:line="240" w:lineRule="auto"/>
        <w:rPr>
          <w:rFonts w:ascii="Times New Roman" w:hAnsi="Times New Roman"/>
          <w:sz w:val="24"/>
          <w:szCs w:val="24"/>
        </w:rPr>
      </w:pPr>
    </w:p>
    <w:p w14:paraId="22FC156C" w14:textId="0A250BC9" w:rsidR="00E5570D" w:rsidRPr="00027EE7" w:rsidRDefault="00BC31F4" w:rsidP="0027656B">
      <w:pPr>
        <w:spacing w:after="0" w:line="240" w:lineRule="auto"/>
        <w:rPr>
          <w:rFonts w:ascii="Times New Roman" w:hAnsi="Times New Roman"/>
          <w:sz w:val="24"/>
          <w:szCs w:val="24"/>
        </w:rPr>
      </w:pPr>
      <w:r w:rsidRPr="00027EE7">
        <w:rPr>
          <w:rFonts w:ascii="Times New Roman" w:hAnsi="Times New Roman"/>
          <w:sz w:val="24"/>
          <w:szCs w:val="24"/>
        </w:rPr>
        <w:t xml:space="preserve">Clause 1.11 of Appendix II of the Part 66 MOS </w:t>
      </w:r>
      <w:r w:rsidR="00825FCD" w:rsidRPr="00027EE7">
        <w:rPr>
          <w:rFonts w:ascii="Times New Roman" w:hAnsi="Times New Roman"/>
          <w:sz w:val="24"/>
          <w:szCs w:val="24"/>
        </w:rPr>
        <w:t>currently prescribes 90 days as the period (</w:t>
      </w:r>
      <w:r w:rsidRPr="00027EE7">
        <w:rPr>
          <w:rFonts w:ascii="Times New Roman" w:hAnsi="Times New Roman"/>
          <w:sz w:val="24"/>
          <w:szCs w:val="24"/>
        </w:rPr>
        <w:t>standdown period</w:t>
      </w:r>
      <w:r w:rsidR="00825FCD" w:rsidRPr="00027EE7">
        <w:rPr>
          <w:rFonts w:ascii="Times New Roman" w:hAnsi="Times New Roman"/>
          <w:sz w:val="24"/>
          <w:szCs w:val="24"/>
        </w:rPr>
        <w:t xml:space="preserve">) before a candidate for an AEL </w:t>
      </w:r>
      <w:r w:rsidR="00BE0939" w:rsidRPr="00027EE7">
        <w:rPr>
          <w:rFonts w:ascii="Times New Roman" w:hAnsi="Times New Roman"/>
          <w:sz w:val="24"/>
          <w:szCs w:val="24"/>
        </w:rPr>
        <w:t xml:space="preserve">may </w:t>
      </w:r>
      <w:r w:rsidRPr="00027EE7">
        <w:rPr>
          <w:rFonts w:ascii="Times New Roman" w:hAnsi="Times New Roman"/>
          <w:sz w:val="24"/>
          <w:szCs w:val="24"/>
        </w:rPr>
        <w:t xml:space="preserve">reattempt a module examination the candidate has failed. </w:t>
      </w:r>
      <w:r w:rsidR="00BE0939" w:rsidRPr="00027EE7">
        <w:rPr>
          <w:rFonts w:ascii="Times New Roman" w:hAnsi="Times New Roman"/>
          <w:sz w:val="24"/>
          <w:szCs w:val="24"/>
        </w:rPr>
        <w:t>Clause 1.13 of Appendix II of the Part 66 MOS currently p</w:t>
      </w:r>
      <w:r w:rsidR="003842C2" w:rsidRPr="00027EE7">
        <w:rPr>
          <w:rFonts w:ascii="Times New Roman" w:hAnsi="Times New Roman"/>
          <w:sz w:val="24"/>
          <w:szCs w:val="24"/>
        </w:rPr>
        <w:t>r</w:t>
      </w:r>
      <w:r w:rsidR="00BE0939" w:rsidRPr="00027EE7">
        <w:rPr>
          <w:rFonts w:ascii="Times New Roman" w:hAnsi="Times New Roman"/>
          <w:sz w:val="24"/>
          <w:szCs w:val="24"/>
        </w:rPr>
        <w:t>escribes 1</w:t>
      </w:r>
      <w:r w:rsidR="00DF465C" w:rsidRPr="00027EE7">
        <w:rPr>
          <w:rFonts w:ascii="Times New Roman" w:hAnsi="Times New Roman"/>
          <w:sz w:val="24"/>
          <w:szCs w:val="24"/>
        </w:rPr>
        <w:t> </w:t>
      </w:r>
      <w:r w:rsidR="00BE0939" w:rsidRPr="00027EE7">
        <w:rPr>
          <w:rFonts w:ascii="Times New Roman" w:hAnsi="Times New Roman"/>
          <w:sz w:val="24"/>
          <w:szCs w:val="24"/>
        </w:rPr>
        <w:t xml:space="preserve">year as the </w:t>
      </w:r>
      <w:r w:rsidR="00717997" w:rsidRPr="00027EE7">
        <w:rPr>
          <w:rFonts w:ascii="Times New Roman" w:hAnsi="Times New Roman"/>
          <w:sz w:val="24"/>
          <w:szCs w:val="24"/>
        </w:rPr>
        <w:t xml:space="preserve">period before </w:t>
      </w:r>
      <w:r w:rsidR="00BF0D2B" w:rsidRPr="00027EE7">
        <w:rPr>
          <w:rFonts w:ascii="Times New Roman" w:hAnsi="Times New Roman"/>
          <w:sz w:val="24"/>
          <w:szCs w:val="24"/>
        </w:rPr>
        <w:t>a candidate can resit an</w:t>
      </w:r>
      <w:r w:rsidR="003842C2" w:rsidRPr="00027EE7">
        <w:rPr>
          <w:rFonts w:ascii="Times New Roman" w:hAnsi="Times New Roman"/>
          <w:sz w:val="24"/>
          <w:szCs w:val="24"/>
        </w:rPr>
        <w:t xml:space="preserve"> exam </w:t>
      </w:r>
      <w:r w:rsidR="00BF0D2B" w:rsidRPr="00027EE7">
        <w:rPr>
          <w:rFonts w:ascii="Times New Roman" w:hAnsi="Times New Roman"/>
          <w:sz w:val="24"/>
          <w:szCs w:val="24"/>
        </w:rPr>
        <w:t>af</w:t>
      </w:r>
      <w:r w:rsidR="003842C2" w:rsidRPr="00027EE7">
        <w:rPr>
          <w:rFonts w:ascii="Times New Roman" w:hAnsi="Times New Roman"/>
          <w:sz w:val="24"/>
          <w:szCs w:val="24"/>
        </w:rPr>
        <w:t>ter 3 failed attempts in a calendar year.</w:t>
      </w:r>
    </w:p>
    <w:p w14:paraId="7E269D32" w14:textId="77777777" w:rsidR="00E5570D" w:rsidRPr="00027EE7" w:rsidRDefault="00E5570D" w:rsidP="00E5570D">
      <w:pPr>
        <w:spacing w:after="0"/>
        <w:ind w:left="-5"/>
        <w:rPr>
          <w:rFonts w:ascii="Times New Roman" w:hAnsi="Times New Roman"/>
          <w:sz w:val="24"/>
          <w:szCs w:val="24"/>
        </w:rPr>
      </w:pPr>
    </w:p>
    <w:p w14:paraId="0A10E2B9" w14:textId="72C4A8B8" w:rsidR="00AF0496" w:rsidRPr="00027EE7" w:rsidRDefault="00BC31F4" w:rsidP="00BF16C6">
      <w:pPr>
        <w:spacing w:after="0" w:line="240" w:lineRule="auto"/>
        <w:ind w:left="-6"/>
        <w:rPr>
          <w:rFonts w:ascii="Times New Roman" w:hAnsi="Times New Roman"/>
          <w:sz w:val="24"/>
          <w:szCs w:val="24"/>
        </w:rPr>
      </w:pPr>
      <w:r w:rsidRPr="00027EE7">
        <w:rPr>
          <w:rFonts w:ascii="Times New Roman" w:hAnsi="Times New Roman"/>
          <w:sz w:val="24"/>
          <w:szCs w:val="24"/>
        </w:rPr>
        <w:t>These timeframes</w:t>
      </w:r>
      <w:r w:rsidR="00BA7709" w:rsidRPr="00027EE7">
        <w:rPr>
          <w:rFonts w:ascii="Times New Roman" w:hAnsi="Times New Roman"/>
          <w:sz w:val="24"/>
          <w:szCs w:val="24"/>
        </w:rPr>
        <w:t xml:space="preserve"> </w:t>
      </w:r>
      <w:r w:rsidRPr="00027EE7">
        <w:rPr>
          <w:rFonts w:ascii="Times New Roman" w:hAnsi="Times New Roman"/>
          <w:sz w:val="24"/>
          <w:szCs w:val="24"/>
        </w:rPr>
        <w:t xml:space="preserve">have been in place since Part 66 </w:t>
      </w:r>
      <w:r w:rsidR="00F0763C" w:rsidRPr="00027EE7">
        <w:rPr>
          <w:rFonts w:ascii="Times New Roman" w:hAnsi="Times New Roman"/>
          <w:sz w:val="24"/>
          <w:szCs w:val="24"/>
        </w:rPr>
        <w:t xml:space="preserve">of CASR was introduced </w:t>
      </w:r>
      <w:r w:rsidRPr="00027EE7">
        <w:rPr>
          <w:rFonts w:ascii="Times New Roman" w:hAnsi="Times New Roman"/>
          <w:sz w:val="24"/>
          <w:szCs w:val="24"/>
        </w:rPr>
        <w:t>in June 2011</w:t>
      </w:r>
      <w:r w:rsidR="00114482" w:rsidRPr="00027EE7">
        <w:rPr>
          <w:rFonts w:ascii="Times New Roman" w:hAnsi="Times New Roman"/>
          <w:sz w:val="24"/>
          <w:szCs w:val="24"/>
        </w:rPr>
        <w:t xml:space="preserve"> and mirror those of </w:t>
      </w:r>
      <w:r w:rsidR="00E97C66" w:rsidRPr="00027EE7">
        <w:rPr>
          <w:rFonts w:ascii="Times New Roman" w:hAnsi="Times New Roman"/>
          <w:sz w:val="24"/>
          <w:szCs w:val="24"/>
        </w:rPr>
        <w:t xml:space="preserve">the European Union Aviation </w:t>
      </w:r>
      <w:r w:rsidR="00AB5543" w:rsidRPr="00027EE7">
        <w:rPr>
          <w:rFonts w:ascii="Times New Roman" w:hAnsi="Times New Roman"/>
          <w:sz w:val="24"/>
          <w:szCs w:val="24"/>
        </w:rPr>
        <w:t>Safety Agency (</w:t>
      </w:r>
      <w:r w:rsidR="00114482" w:rsidRPr="00027EE7">
        <w:rPr>
          <w:rFonts w:ascii="Times New Roman" w:hAnsi="Times New Roman"/>
          <w:b/>
          <w:bCs/>
          <w:i/>
          <w:iCs/>
          <w:sz w:val="24"/>
          <w:szCs w:val="24"/>
        </w:rPr>
        <w:t>EASA</w:t>
      </w:r>
      <w:r w:rsidR="00AB5543" w:rsidRPr="00027EE7">
        <w:rPr>
          <w:rFonts w:ascii="Times New Roman" w:hAnsi="Times New Roman"/>
          <w:sz w:val="24"/>
          <w:szCs w:val="24"/>
        </w:rPr>
        <w:t>)</w:t>
      </w:r>
      <w:r w:rsidR="00114482" w:rsidRPr="00027EE7">
        <w:rPr>
          <w:rFonts w:ascii="Times New Roman" w:hAnsi="Times New Roman"/>
          <w:sz w:val="24"/>
          <w:szCs w:val="24"/>
        </w:rPr>
        <w:t xml:space="preserve"> Member States</w:t>
      </w:r>
      <w:r w:rsidR="008121D5" w:rsidRPr="00027EE7">
        <w:rPr>
          <w:rFonts w:ascii="Times New Roman" w:hAnsi="Times New Roman"/>
          <w:sz w:val="24"/>
          <w:szCs w:val="24"/>
        </w:rPr>
        <w:t xml:space="preserve"> </w:t>
      </w:r>
      <w:r w:rsidR="00DE34E6" w:rsidRPr="00027EE7">
        <w:rPr>
          <w:rFonts w:ascii="Times New Roman" w:hAnsi="Times New Roman"/>
          <w:sz w:val="24"/>
          <w:szCs w:val="24"/>
        </w:rPr>
        <w:t>(</w:t>
      </w:r>
      <w:r w:rsidR="00D76571" w:rsidRPr="00027EE7">
        <w:rPr>
          <w:rFonts w:ascii="Times New Roman" w:hAnsi="Times New Roman"/>
          <w:sz w:val="24"/>
          <w:szCs w:val="24"/>
        </w:rPr>
        <w:t xml:space="preserve">Part 66 </w:t>
      </w:r>
      <w:r w:rsidR="00E97C66" w:rsidRPr="00027EE7">
        <w:rPr>
          <w:rFonts w:ascii="Times New Roman" w:hAnsi="Times New Roman"/>
          <w:sz w:val="24"/>
          <w:szCs w:val="24"/>
        </w:rPr>
        <w:t xml:space="preserve">of CASR </w:t>
      </w:r>
      <w:r w:rsidR="00D76571" w:rsidRPr="00027EE7">
        <w:rPr>
          <w:rFonts w:ascii="Times New Roman" w:hAnsi="Times New Roman"/>
          <w:sz w:val="24"/>
          <w:szCs w:val="24"/>
        </w:rPr>
        <w:t>is based on Part 66</w:t>
      </w:r>
      <w:r w:rsidR="00E97C66" w:rsidRPr="00027EE7">
        <w:rPr>
          <w:rFonts w:ascii="Times New Roman" w:hAnsi="Times New Roman"/>
          <w:sz w:val="24"/>
          <w:szCs w:val="24"/>
        </w:rPr>
        <w:t xml:space="preserve"> of the EASA Regulations</w:t>
      </w:r>
      <w:r w:rsidR="00BA7709" w:rsidRPr="00027EE7">
        <w:rPr>
          <w:rFonts w:ascii="Times New Roman" w:hAnsi="Times New Roman"/>
          <w:sz w:val="24"/>
          <w:szCs w:val="24"/>
        </w:rPr>
        <w:t>.</w:t>
      </w:r>
      <w:r w:rsidR="00DE34E6" w:rsidRPr="00027EE7">
        <w:rPr>
          <w:rFonts w:ascii="Times New Roman" w:hAnsi="Times New Roman"/>
          <w:sz w:val="24"/>
          <w:szCs w:val="24"/>
        </w:rPr>
        <w:t>)</w:t>
      </w:r>
      <w:r w:rsidR="00BA7709" w:rsidRPr="00027EE7">
        <w:rPr>
          <w:rFonts w:ascii="Times New Roman" w:hAnsi="Times New Roman"/>
          <w:sz w:val="24"/>
          <w:szCs w:val="24"/>
        </w:rPr>
        <w:t xml:space="preserve"> </w:t>
      </w:r>
      <w:r w:rsidR="003B5FF6" w:rsidRPr="00027EE7">
        <w:rPr>
          <w:rFonts w:ascii="Times New Roman" w:hAnsi="Times New Roman"/>
          <w:sz w:val="24"/>
          <w:szCs w:val="24"/>
        </w:rPr>
        <w:t>However, w</w:t>
      </w:r>
      <w:r w:rsidR="007E2DD2" w:rsidRPr="00027EE7">
        <w:rPr>
          <w:rFonts w:ascii="Times New Roman" w:hAnsi="Times New Roman"/>
          <w:sz w:val="24"/>
          <w:szCs w:val="24"/>
        </w:rPr>
        <w:t xml:space="preserve">hile all </w:t>
      </w:r>
      <w:r w:rsidR="00790DA4" w:rsidRPr="00027EE7">
        <w:rPr>
          <w:rFonts w:ascii="Times New Roman" w:hAnsi="Times New Roman"/>
          <w:sz w:val="24"/>
          <w:szCs w:val="24"/>
        </w:rPr>
        <w:t>n</w:t>
      </w:r>
      <w:r w:rsidR="000E66B2" w:rsidRPr="00027EE7">
        <w:rPr>
          <w:rFonts w:ascii="Times New Roman" w:hAnsi="Times New Roman"/>
          <w:sz w:val="24"/>
          <w:szCs w:val="24"/>
        </w:rPr>
        <w:t xml:space="preserve">ational </w:t>
      </w:r>
      <w:r w:rsidR="00790DA4" w:rsidRPr="00027EE7">
        <w:rPr>
          <w:rFonts w:ascii="Times New Roman" w:hAnsi="Times New Roman"/>
          <w:sz w:val="24"/>
          <w:szCs w:val="24"/>
        </w:rPr>
        <w:t>a</w:t>
      </w:r>
      <w:r w:rsidR="000E66B2" w:rsidRPr="00027EE7">
        <w:rPr>
          <w:rFonts w:ascii="Times New Roman" w:hAnsi="Times New Roman"/>
          <w:sz w:val="24"/>
          <w:szCs w:val="24"/>
        </w:rPr>
        <w:t xml:space="preserve">viation </w:t>
      </w:r>
      <w:r w:rsidR="00790DA4" w:rsidRPr="00027EE7">
        <w:rPr>
          <w:rFonts w:ascii="Times New Roman" w:hAnsi="Times New Roman"/>
          <w:sz w:val="24"/>
          <w:szCs w:val="24"/>
        </w:rPr>
        <w:t>a</w:t>
      </w:r>
      <w:r w:rsidR="000E66B2" w:rsidRPr="00027EE7">
        <w:rPr>
          <w:rFonts w:ascii="Times New Roman" w:hAnsi="Times New Roman"/>
          <w:sz w:val="24"/>
          <w:szCs w:val="24"/>
        </w:rPr>
        <w:t>uthori</w:t>
      </w:r>
      <w:r w:rsidR="003B5FF6" w:rsidRPr="00027EE7">
        <w:rPr>
          <w:rFonts w:ascii="Times New Roman" w:hAnsi="Times New Roman"/>
          <w:sz w:val="24"/>
          <w:szCs w:val="24"/>
        </w:rPr>
        <w:t>ti</w:t>
      </w:r>
      <w:r w:rsidR="000E66B2" w:rsidRPr="00027EE7">
        <w:rPr>
          <w:rFonts w:ascii="Times New Roman" w:hAnsi="Times New Roman"/>
          <w:sz w:val="24"/>
          <w:szCs w:val="24"/>
        </w:rPr>
        <w:t xml:space="preserve">es </w:t>
      </w:r>
      <w:r w:rsidR="007E2DD2" w:rsidRPr="00027EE7">
        <w:rPr>
          <w:rFonts w:ascii="Times New Roman" w:hAnsi="Times New Roman"/>
          <w:sz w:val="24"/>
          <w:szCs w:val="24"/>
        </w:rPr>
        <w:t>prescribe standdown periods, all differ from one</w:t>
      </w:r>
      <w:r w:rsidR="0007582E" w:rsidRPr="00027EE7">
        <w:rPr>
          <w:rFonts w:ascii="Times New Roman" w:hAnsi="Times New Roman"/>
          <w:sz w:val="24"/>
          <w:szCs w:val="24"/>
        </w:rPr>
        <w:t xml:space="preserve"> </w:t>
      </w:r>
      <w:r w:rsidR="007E2DD2" w:rsidRPr="00027EE7">
        <w:rPr>
          <w:rFonts w:ascii="Times New Roman" w:hAnsi="Times New Roman"/>
          <w:sz w:val="24"/>
          <w:szCs w:val="24"/>
        </w:rPr>
        <w:t xml:space="preserve">another, except for EASA and </w:t>
      </w:r>
      <w:r w:rsidR="000E66B2" w:rsidRPr="00027EE7">
        <w:rPr>
          <w:rFonts w:ascii="Times New Roman" w:hAnsi="Times New Roman"/>
          <w:sz w:val="24"/>
          <w:szCs w:val="24"/>
        </w:rPr>
        <w:t>the UK Civ</w:t>
      </w:r>
      <w:r w:rsidR="003B5FF6" w:rsidRPr="00027EE7">
        <w:rPr>
          <w:rFonts w:ascii="Times New Roman" w:hAnsi="Times New Roman"/>
          <w:sz w:val="24"/>
          <w:szCs w:val="24"/>
        </w:rPr>
        <w:t>i</w:t>
      </w:r>
      <w:r w:rsidR="000E66B2" w:rsidRPr="00027EE7">
        <w:rPr>
          <w:rFonts w:ascii="Times New Roman" w:hAnsi="Times New Roman"/>
          <w:sz w:val="24"/>
          <w:szCs w:val="24"/>
        </w:rPr>
        <w:t>l Aviation Aut</w:t>
      </w:r>
      <w:r w:rsidR="003B5FF6" w:rsidRPr="00027EE7">
        <w:rPr>
          <w:rFonts w:ascii="Times New Roman" w:hAnsi="Times New Roman"/>
          <w:sz w:val="24"/>
          <w:szCs w:val="24"/>
        </w:rPr>
        <w:t>hority</w:t>
      </w:r>
      <w:r w:rsidR="000E66B2" w:rsidRPr="00027EE7">
        <w:rPr>
          <w:rFonts w:ascii="Times New Roman" w:hAnsi="Times New Roman"/>
          <w:sz w:val="24"/>
          <w:szCs w:val="24"/>
        </w:rPr>
        <w:t>.</w:t>
      </w:r>
    </w:p>
    <w:p w14:paraId="74A01516" w14:textId="77777777" w:rsidR="00AF0496" w:rsidRPr="00027EE7" w:rsidRDefault="00AF0496" w:rsidP="00BF16C6">
      <w:pPr>
        <w:spacing w:after="0" w:line="240" w:lineRule="auto"/>
        <w:ind w:left="-6"/>
        <w:rPr>
          <w:rFonts w:ascii="Times New Roman" w:hAnsi="Times New Roman"/>
          <w:sz w:val="24"/>
          <w:szCs w:val="24"/>
        </w:rPr>
      </w:pPr>
    </w:p>
    <w:p w14:paraId="1060B39F" w14:textId="4AEFBC68" w:rsidR="0006774F" w:rsidRPr="00027EE7" w:rsidRDefault="00BA7709" w:rsidP="00BF16C6">
      <w:pPr>
        <w:spacing w:after="0" w:line="240" w:lineRule="auto"/>
        <w:ind w:left="-6"/>
        <w:rPr>
          <w:rFonts w:ascii="Times New Roman" w:hAnsi="Times New Roman"/>
          <w:sz w:val="24"/>
          <w:szCs w:val="24"/>
        </w:rPr>
      </w:pPr>
      <w:r w:rsidRPr="00027EE7">
        <w:rPr>
          <w:rFonts w:ascii="Times New Roman" w:hAnsi="Times New Roman"/>
          <w:sz w:val="24"/>
          <w:szCs w:val="24"/>
        </w:rPr>
        <w:t xml:space="preserve">The timeframes </w:t>
      </w:r>
      <w:r w:rsidR="00BC31F4" w:rsidRPr="00027EE7">
        <w:rPr>
          <w:rFonts w:ascii="Times New Roman" w:hAnsi="Times New Roman"/>
          <w:sz w:val="24"/>
          <w:szCs w:val="24"/>
        </w:rPr>
        <w:t>are being reduced in response to recent industry comments to CASA express</w:t>
      </w:r>
      <w:r w:rsidR="008660FE" w:rsidRPr="00027EE7">
        <w:rPr>
          <w:rFonts w:ascii="Times New Roman" w:hAnsi="Times New Roman"/>
          <w:sz w:val="24"/>
          <w:szCs w:val="24"/>
        </w:rPr>
        <w:t>ing</w:t>
      </w:r>
      <w:r w:rsidR="00BC31F4" w:rsidRPr="00027EE7">
        <w:rPr>
          <w:rFonts w:ascii="Times New Roman" w:hAnsi="Times New Roman"/>
          <w:sz w:val="24"/>
          <w:szCs w:val="24"/>
        </w:rPr>
        <w:t xml:space="preserve"> concern that the</w:t>
      </w:r>
      <w:r w:rsidR="00C77CA4" w:rsidRPr="00027EE7">
        <w:rPr>
          <w:rFonts w:ascii="Times New Roman" w:hAnsi="Times New Roman"/>
          <w:sz w:val="24"/>
          <w:szCs w:val="24"/>
        </w:rPr>
        <w:t xml:space="preserve">y </w:t>
      </w:r>
      <w:r w:rsidR="00BC31F4" w:rsidRPr="00027EE7">
        <w:rPr>
          <w:rFonts w:ascii="Times New Roman" w:hAnsi="Times New Roman"/>
          <w:sz w:val="24"/>
          <w:szCs w:val="24"/>
        </w:rPr>
        <w:t>are unnecessarily prescriptive and strict for trainees studying towards</w:t>
      </w:r>
      <w:r w:rsidR="00114482" w:rsidRPr="00027EE7">
        <w:rPr>
          <w:rFonts w:ascii="Times New Roman" w:hAnsi="Times New Roman"/>
          <w:sz w:val="24"/>
          <w:szCs w:val="24"/>
        </w:rPr>
        <w:t xml:space="preserve"> an AEL.</w:t>
      </w:r>
      <w:r w:rsidR="00BC31F4" w:rsidRPr="00027EE7">
        <w:rPr>
          <w:rFonts w:ascii="Times New Roman" w:hAnsi="Times New Roman"/>
          <w:sz w:val="24"/>
          <w:szCs w:val="24"/>
        </w:rPr>
        <w:t xml:space="preserve"> </w:t>
      </w:r>
      <w:r w:rsidR="005578D1" w:rsidRPr="00027EE7">
        <w:rPr>
          <w:rFonts w:ascii="Times New Roman" w:hAnsi="Times New Roman"/>
          <w:sz w:val="24"/>
          <w:szCs w:val="24"/>
        </w:rPr>
        <w:t xml:space="preserve">The new timeframes closely align to </w:t>
      </w:r>
      <w:r w:rsidR="005372C6" w:rsidRPr="00027EE7">
        <w:rPr>
          <w:rFonts w:ascii="Times New Roman" w:hAnsi="Times New Roman"/>
          <w:sz w:val="24"/>
          <w:szCs w:val="24"/>
        </w:rPr>
        <w:t>U.S. Federal Aviation A</w:t>
      </w:r>
      <w:r w:rsidR="00A70D92" w:rsidRPr="00027EE7">
        <w:rPr>
          <w:rFonts w:ascii="Times New Roman" w:hAnsi="Times New Roman"/>
          <w:sz w:val="24"/>
          <w:szCs w:val="24"/>
        </w:rPr>
        <w:t xml:space="preserve">dministration </w:t>
      </w:r>
      <w:r w:rsidR="005578D1" w:rsidRPr="00027EE7">
        <w:rPr>
          <w:rFonts w:ascii="Times New Roman" w:hAnsi="Times New Roman"/>
          <w:sz w:val="24"/>
          <w:szCs w:val="24"/>
        </w:rPr>
        <w:t>and Transport Canada timeframes, both of which prescribe a 30-day waiting period before a candidate can resit a failed exam.</w:t>
      </w:r>
    </w:p>
    <w:p w14:paraId="6347DBA0" w14:textId="77777777" w:rsidR="0006774F" w:rsidRPr="00027EE7" w:rsidRDefault="0006774F" w:rsidP="00BF16C6">
      <w:pPr>
        <w:spacing w:after="0" w:line="240" w:lineRule="auto"/>
        <w:ind w:left="-6"/>
        <w:rPr>
          <w:rFonts w:ascii="Times New Roman" w:hAnsi="Times New Roman"/>
          <w:sz w:val="24"/>
          <w:szCs w:val="24"/>
        </w:rPr>
      </w:pPr>
    </w:p>
    <w:p w14:paraId="3B8540BD" w14:textId="185F1703" w:rsidR="00E02E23" w:rsidRPr="00027EE7" w:rsidRDefault="003213B9" w:rsidP="00E02E23">
      <w:pPr>
        <w:spacing w:after="0" w:line="240" w:lineRule="auto"/>
        <w:ind w:left="-6"/>
        <w:rPr>
          <w:rFonts w:ascii="Times New Roman" w:hAnsi="Times New Roman"/>
          <w:sz w:val="24"/>
          <w:szCs w:val="24"/>
        </w:rPr>
      </w:pPr>
      <w:r w:rsidRPr="00027EE7">
        <w:rPr>
          <w:rFonts w:ascii="Times New Roman" w:hAnsi="Times New Roman"/>
          <w:sz w:val="24"/>
          <w:szCs w:val="24"/>
        </w:rPr>
        <w:t xml:space="preserve">Under the amendments, a candidate can retake a module examination they have failed </w:t>
      </w:r>
      <w:r w:rsidR="007E69D8" w:rsidRPr="00027EE7">
        <w:rPr>
          <w:rFonts w:ascii="Times New Roman" w:hAnsi="Times New Roman"/>
          <w:sz w:val="24"/>
          <w:szCs w:val="24"/>
        </w:rPr>
        <w:t xml:space="preserve">for the first time </w:t>
      </w:r>
      <w:r w:rsidR="00EB48D4" w:rsidRPr="00027EE7">
        <w:rPr>
          <w:rFonts w:ascii="Times New Roman" w:hAnsi="Times New Roman"/>
          <w:sz w:val="24"/>
          <w:szCs w:val="24"/>
        </w:rPr>
        <w:t xml:space="preserve">at any time afterwards. After a second failed attempt, a candidate can retake </w:t>
      </w:r>
      <w:r w:rsidR="00D45607" w:rsidRPr="00027EE7">
        <w:rPr>
          <w:rFonts w:ascii="Times New Roman" w:hAnsi="Times New Roman"/>
          <w:sz w:val="24"/>
          <w:szCs w:val="24"/>
        </w:rPr>
        <w:t>the ex</w:t>
      </w:r>
      <w:r w:rsidR="00C220D4" w:rsidRPr="00027EE7">
        <w:rPr>
          <w:rFonts w:ascii="Times New Roman" w:hAnsi="Times New Roman"/>
          <w:sz w:val="24"/>
          <w:szCs w:val="24"/>
        </w:rPr>
        <w:t>a</w:t>
      </w:r>
      <w:r w:rsidR="00D45607" w:rsidRPr="00027EE7">
        <w:rPr>
          <w:rFonts w:ascii="Times New Roman" w:hAnsi="Times New Roman"/>
          <w:sz w:val="24"/>
          <w:szCs w:val="24"/>
        </w:rPr>
        <w:t>m a</w:t>
      </w:r>
      <w:r w:rsidR="00224C05" w:rsidRPr="00027EE7">
        <w:rPr>
          <w:rFonts w:ascii="Times New Roman" w:hAnsi="Times New Roman"/>
          <w:sz w:val="24"/>
          <w:szCs w:val="24"/>
        </w:rPr>
        <w:t xml:space="preserve">t least </w:t>
      </w:r>
      <w:r w:rsidR="00D45607" w:rsidRPr="00027EE7">
        <w:rPr>
          <w:rFonts w:ascii="Times New Roman" w:hAnsi="Times New Roman"/>
          <w:sz w:val="24"/>
          <w:szCs w:val="24"/>
        </w:rPr>
        <w:t>30 days</w:t>
      </w:r>
      <w:r w:rsidR="00224C05" w:rsidRPr="00027EE7">
        <w:rPr>
          <w:rFonts w:ascii="Times New Roman" w:hAnsi="Times New Roman"/>
          <w:sz w:val="24"/>
          <w:szCs w:val="24"/>
        </w:rPr>
        <w:t xml:space="preserve"> afterwards</w:t>
      </w:r>
      <w:r w:rsidR="00D45607" w:rsidRPr="00027EE7">
        <w:rPr>
          <w:rFonts w:ascii="Times New Roman" w:hAnsi="Times New Roman"/>
          <w:sz w:val="24"/>
          <w:szCs w:val="24"/>
        </w:rPr>
        <w:t>. However, a</w:t>
      </w:r>
      <w:r w:rsidRPr="00027EE7">
        <w:rPr>
          <w:rFonts w:ascii="Times New Roman" w:hAnsi="Times New Roman"/>
          <w:sz w:val="24"/>
          <w:szCs w:val="24"/>
        </w:rPr>
        <w:t>fter each set of 3 failed attempts by a c</w:t>
      </w:r>
      <w:r w:rsidR="00D45607" w:rsidRPr="00027EE7">
        <w:rPr>
          <w:rFonts w:ascii="Times New Roman" w:hAnsi="Times New Roman"/>
          <w:sz w:val="24"/>
          <w:szCs w:val="24"/>
        </w:rPr>
        <w:t>andidate</w:t>
      </w:r>
      <w:r w:rsidRPr="00027EE7">
        <w:rPr>
          <w:rFonts w:ascii="Times New Roman" w:hAnsi="Times New Roman"/>
          <w:sz w:val="24"/>
          <w:szCs w:val="24"/>
        </w:rPr>
        <w:t>, the candidate must wait 6 months after the date of the last attempt before attempting the examination again</w:t>
      </w:r>
      <w:r w:rsidR="00FA2811" w:rsidRPr="00027EE7">
        <w:rPr>
          <w:rFonts w:ascii="Times New Roman" w:hAnsi="Times New Roman"/>
          <w:sz w:val="24"/>
          <w:szCs w:val="24"/>
        </w:rPr>
        <w:t xml:space="preserve">, and the same </w:t>
      </w:r>
      <w:r w:rsidR="008522D1" w:rsidRPr="00027EE7">
        <w:rPr>
          <w:rFonts w:ascii="Times New Roman" w:hAnsi="Times New Roman"/>
          <w:sz w:val="24"/>
          <w:szCs w:val="24"/>
        </w:rPr>
        <w:t>“</w:t>
      </w:r>
      <w:r w:rsidR="00623153" w:rsidRPr="00027EE7">
        <w:rPr>
          <w:rFonts w:ascii="Times New Roman" w:hAnsi="Times New Roman"/>
          <w:sz w:val="24"/>
          <w:szCs w:val="24"/>
        </w:rPr>
        <w:t>timing cycle</w:t>
      </w:r>
      <w:r w:rsidR="00931D64" w:rsidRPr="00027EE7">
        <w:rPr>
          <w:rFonts w:ascii="Times New Roman" w:hAnsi="Times New Roman"/>
          <w:sz w:val="24"/>
          <w:szCs w:val="24"/>
        </w:rPr>
        <w:t>”</w:t>
      </w:r>
      <w:r w:rsidR="00623153" w:rsidRPr="00027EE7">
        <w:rPr>
          <w:rFonts w:ascii="Times New Roman" w:hAnsi="Times New Roman"/>
          <w:sz w:val="24"/>
          <w:szCs w:val="24"/>
        </w:rPr>
        <w:t xml:space="preserve"> for the resits will apply</w:t>
      </w:r>
      <w:r w:rsidRPr="00027EE7">
        <w:rPr>
          <w:rFonts w:ascii="Times New Roman" w:hAnsi="Times New Roman"/>
          <w:sz w:val="24"/>
          <w:szCs w:val="24"/>
        </w:rPr>
        <w:t>.</w:t>
      </w:r>
    </w:p>
    <w:p w14:paraId="4F3632D9" w14:textId="77777777" w:rsidR="003213B9" w:rsidRPr="00027EE7" w:rsidRDefault="003213B9" w:rsidP="00BF16C6">
      <w:pPr>
        <w:spacing w:after="0" w:line="240" w:lineRule="auto"/>
        <w:ind w:left="-6"/>
        <w:rPr>
          <w:rFonts w:ascii="Times New Roman" w:hAnsi="Times New Roman"/>
          <w:sz w:val="24"/>
          <w:szCs w:val="24"/>
        </w:rPr>
      </w:pPr>
    </w:p>
    <w:p w14:paraId="0B6D8D1B" w14:textId="254E7DA0" w:rsidR="00290C65" w:rsidRPr="00027EE7" w:rsidRDefault="005578D1" w:rsidP="00BF16C6">
      <w:pPr>
        <w:spacing w:after="0" w:line="240" w:lineRule="auto"/>
        <w:ind w:left="-6"/>
        <w:rPr>
          <w:rFonts w:ascii="Times New Roman" w:hAnsi="Times New Roman"/>
          <w:i/>
          <w:iCs/>
          <w:sz w:val="24"/>
          <w:szCs w:val="24"/>
        </w:rPr>
      </w:pPr>
      <w:r w:rsidRPr="00027EE7">
        <w:rPr>
          <w:rFonts w:ascii="Times New Roman" w:hAnsi="Times New Roman"/>
          <w:sz w:val="24"/>
          <w:szCs w:val="24"/>
        </w:rPr>
        <w:t xml:space="preserve">The amendments will also </w:t>
      </w:r>
      <w:r w:rsidR="001554EB" w:rsidRPr="00027EE7">
        <w:rPr>
          <w:rFonts w:ascii="Times New Roman" w:hAnsi="Times New Roman"/>
          <w:sz w:val="24"/>
          <w:szCs w:val="24"/>
        </w:rPr>
        <w:t xml:space="preserve">assist a </w:t>
      </w:r>
      <w:r w:rsidRPr="00027EE7">
        <w:rPr>
          <w:rFonts w:ascii="Times New Roman" w:hAnsi="Times New Roman"/>
          <w:sz w:val="24"/>
          <w:szCs w:val="24"/>
        </w:rPr>
        <w:t>candidate’s progression of their training towards</w:t>
      </w:r>
      <w:r w:rsidR="00BF16C6" w:rsidRPr="00027EE7">
        <w:rPr>
          <w:rFonts w:ascii="Times New Roman" w:hAnsi="Times New Roman"/>
          <w:sz w:val="24"/>
          <w:szCs w:val="24"/>
        </w:rPr>
        <w:t xml:space="preserve"> </w:t>
      </w:r>
      <w:r w:rsidRPr="00027EE7">
        <w:rPr>
          <w:rFonts w:ascii="Times New Roman" w:hAnsi="Times New Roman"/>
          <w:sz w:val="24"/>
          <w:szCs w:val="24"/>
        </w:rPr>
        <w:t>attaining a licence. The change is not expected to have any negative effect on aviation safety or current Part 66 training standards.</w:t>
      </w:r>
    </w:p>
    <w:p w14:paraId="0ED93EDC" w14:textId="77777777" w:rsidR="00115039" w:rsidRPr="00027EE7" w:rsidRDefault="00115039" w:rsidP="00E5570D">
      <w:pPr>
        <w:spacing w:after="0" w:line="240" w:lineRule="auto"/>
        <w:ind w:left="-6"/>
        <w:rPr>
          <w:rFonts w:ascii="Times New Roman" w:hAnsi="Times New Roman"/>
          <w:i/>
          <w:iCs/>
          <w:sz w:val="24"/>
          <w:szCs w:val="24"/>
        </w:rPr>
      </w:pPr>
    </w:p>
    <w:p w14:paraId="12162914" w14:textId="76172E23" w:rsidR="00115039" w:rsidRPr="00027EE7" w:rsidRDefault="00A0678B" w:rsidP="00CE04FF">
      <w:pPr>
        <w:spacing w:after="0" w:line="240" w:lineRule="auto"/>
        <w:ind w:left="-6"/>
        <w:rPr>
          <w:rFonts w:ascii="Times New Roman" w:hAnsi="Times New Roman"/>
          <w:b/>
          <w:bCs/>
          <w:i/>
          <w:iCs/>
          <w:sz w:val="24"/>
          <w:szCs w:val="24"/>
        </w:rPr>
      </w:pPr>
      <w:r w:rsidRPr="00027EE7">
        <w:rPr>
          <w:rFonts w:ascii="Times New Roman" w:hAnsi="Times New Roman"/>
          <w:b/>
          <w:bCs/>
          <w:i/>
          <w:iCs/>
          <w:sz w:val="24"/>
          <w:szCs w:val="24"/>
        </w:rPr>
        <w:t>Amendments</w:t>
      </w:r>
      <w:r w:rsidR="00765B3E" w:rsidRPr="00027EE7">
        <w:rPr>
          <w:rFonts w:ascii="Times New Roman" w:hAnsi="Times New Roman"/>
          <w:b/>
          <w:bCs/>
          <w:i/>
          <w:iCs/>
          <w:sz w:val="24"/>
          <w:szCs w:val="24"/>
        </w:rPr>
        <w:t xml:space="preserve"> to Appendix IX to add</w:t>
      </w:r>
      <w:r w:rsidRPr="00027EE7">
        <w:rPr>
          <w:rFonts w:ascii="Times New Roman" w:hAnsi="Times New Roman"/>
          <w:b/>
          <w:bCs/>
          <w:i/>
          <w:iCs/>
          <w:sz w:val="24"/>
          <w:szCs w:val="24"/>
        </w:rPr>
        <w:t xml:space="preserve"> </w:t>
      </w:r>
      <w:r w:rsidR="00115039" w:rsidRPr="00027EE7">
        <w:rPr>
          <w:rFonts w:ascii="Times New Roman" w:hAnsi="Times New Roman"/>
          <w:b/>
          <w:bCs/>
          <w:i/>
          <w:iCs/>
          <w:sz w:val="24"/>
          <w:szCs w:val="24"/>
        </w:rPr>
        <w:t>new aircraft type ratings</w:t>
      </w:r>
    </w:p>
    <w:p w14:paraId="4D5DAD97" w14:textId="5D67057E" w:rsidR="003372E7" w:rsidRPr="00027EE7" w:rsidRDefault="003372E7" w:rsidP="00027EE7">
      <w:pPr>
        <w:pStyle w:val="paragraphsub"/>
        <w:keepNext/>
        <w:spacing w:before="0"/>
        <w:ind w:left="0" w:firstLine="0"/>
        <w:rPr>
          <w:sz w:val="24"/>
          <w:szCs w:val="24"/>
        </w:rPr>
      </w:pPr>
      <w:r w:rsidRPr="00027EE7">
        <w:rPr>
          <w:color w:val="000000"/>
          <w:sz w:val="24"/>
          <w:szCs w:val="24"/>
        </w:rPr>
        <w:t xml:space="preserve">To </w:t>
      </w:r>
      <w:r w:rsidR="00607018" w:rsidRPr="00027EE7">
        <w:rPr>
          <w:color w:val="000000"/>
          <w:sz w:val="24"/>
          <w:szCs w:val="24"/>
        </w:rPr>
        <w:t xml:space="preserve">maintain an appropriate level of safety, </w:t>
      </w:r>
      <w:r w:rsidRPr="00027EE7">
        <w:rPr>
          <w:color w:val="000000"/>
          <w:sz w:val="24"/>
          <w:szCs w:val="24"/>
        </w:rPr>
        <w:t xml:space="preserve">CASA requires a </w:t>
      </w:r>
      <w:r w:rsidR="00426A24" w:rsidRPr="00027EE7">
        <w:rPr>
          <w:sz w:val="24"/>
          <w:szCs w:val="24"/>
        </w:rPr>
        <w:t>c</w:t>
      </w:r>
      <w:r w:rsidRPr="00027EE7">
        <w:rPr>
          <w:sz w:val="24"/>
          <w:szCs w:val="24"/>
        </w:rPr>
        <w:t xml:space="preserve">ategory B1, </w:t>
      </w:r>
      <w:r w:rsidR="00426A24" w:rsidRPr="00027EE7">
        <w:rPr>
          <w:sz w:val="24"/>
          <w:szCs w:val="24"/>
        </w:rPr>
        <w:t xml:space="preserve">category </w:t>
      </w:r>
      <w:r w:rsidRPr="00027EE7">
        <w:rPr>
          <w:sz w:val="24"/>
          <w:szCs w:val="24"/>
        </w:rPr>
        <w:t xml:space="preserve">B2 or </w:t>
      </w:r>
      <w:r w:rsidR="00426A24" w:rsidRPr="00027EE7">
        <w:rPr>
          <w:sz w:val="24"/>
          <w:szCs w:val="24"/>
        </w:rPr>
        <w:t xml:space="preserve">category </w:t>
      </w:r>
      <w:r w:rsidRPr="00027EE7">
        <w:rPr>
          <w:sz w:val="24"/>
          <w:szCs w:val="24"/>
        </w:rPr>
        <w:t xml:space="preserve">C </w:t>
      </w:r>
      <w:r w:rsidR="006A4B45" w:rsidRPr="00027EE7">
        <w:rPr>
          <w:sz w:val="24"/>
          <w:szCs w:val="24"/>
        </w:rPr>
        <w:t xml:space="preserve">AEL </w:t>
      </w:r>
      <w:r w:rsidRPr="00027EE7">
        <w:rPr>
          <w:color w:val="000000"/>
          <w:sz w:val="24"/>
          <w:szCs w:val="24"/>
        </w:rPr>
        <w:t>to be endorsed with the relevant aircraft type rating after the completion of CASA</w:t>
      </w:r>
      <w:r w:rsidR="003E0F52" w:rsidRPr="00027EE7">
        <w:rPr>
          <w:color w:val="000000"/>
          <w:sz w:val="24"/>
          <w:szCs w:val="24"/>
        </w:rPr>
        <w:t>-</w:t>
      </w:r>
      <w:r w:rsidRPr="00027EE7">
        <w:rPr>
          <w:color w:val="000000"/>
          <w:sz w:val="24"/>
          <w:szCs w:val="24"/>
        </w:rPr>
        <w:t>approved theoretical and practical training for the aircraft type</w:t>
      </w:r>
      <w:r w:rsidR="00E200B2" w:rsidRPr="00027EE7">
        <w:rPr>
          <w:color w:val="000000"/>
          <w:sz w:val="24"/>
          <w:szCs w:val="24"/>
        </w:rPr>
        <w:t xml:space="preserve">. This is </w:t>
      </w:r>
      <w:r w:rsidR="007B3D98" w:rsidRPr="00027EE7">
        <w:rPr>
          <w:color w:val="000000"/>
          <w:sz w:val="24"/>
          <w:szCs w:val="24"/>
        </w:rPr>
        <w:t>so that t</w:t>
      </w:r>
      <w:r w:rsidRPr="00027EE7">
        <w:rPr>
          <w:sz w:val="24"/>
          <w:szCs w:val="24"/>
        </w:rPr>
        <w:t xml:space="preserve">he holder of the licence may perform maintenance certification </w:t>
      </w:r>
      <w:r w:rsidR="00A660B1" w:rsidRPr="00027EE7">
        <w:rPr>
          <w:sz w:val="24"/>
          <w:szCs w:val="24"/>
        </w:rPr>
        <w:t>or</w:t>
      </w:r>
      <w:r w:rsidR="000D2F75" w:rsidRPr="00027EE7">
        <w:rPr>
          <w:sz w:val="24"/>
          <w:szCs w:val="24"/>
        </w:rPr>
        <w:t xml:space="preserve"> issue a</w:t>
      </w:r>
      <w:r w:rsidR="00A660B1" w:rsidRPr="00027EE7">
        <w:rPr>
          <w:sz w:val="24"/>
          <w:szCs w:val="24"/>
        </w:rPr>
        <w:t xml:space="preserve"> certificate of release to service</w:t>
      </w:r>
      <w:r w:rsidR="00744514" w:rsidRPr="00027EE7">
        <w:rPr>
          <w:sz w:val="24"/>
          <w:szCs w:val="24"/>
        </w:rPr>
        <w:t>, as applicable for the category of licence,</w:t>
      </w:r>
      <w:r w:rsidR="00A660B1" w:rsidRPr="00027EE7">
        <w:rPr>
          <w:sz w:val="24"/>
          <w:szCs w:val="24"/>
        </w:rPr>
        <w:t xml:space="preserve"> </w:t>
      </w:r>
      <w:r w:rsidRPr="00027EE7">
        <w:rPr>
          <w:sz w:val="24"/>
          <w:szCs w:val="24"/>
        </w:rPr>
        <w:t>for maintenance carried out on the aircraft type.</w:t>
      </w:r>
    </w:p>
    <w:p w14:paraId="1DD95904" w14:textId="77777777" w:rsidR="003372E7" w:rsidRPr="00027EE7" w:rsidRDefault="003372E7" w:rsidP="003372E7">
      <w:pPr>
        <w:pStyle w:val="paragraphsub"/>
        <w:spacing w:before="0"/>
        <w:ind w:left="0" w:firstLine="0"/>
        <w:rPr>
          <w:sz w:val="24"/>
          <w:szCs w:val="24"/>
        </w:rPr>
      </w:pPr>
    </w:p>
    <w:p w14:paraId="65AB949B" w14:textId="616DF224" w:rsidR="00D7411D" w:rsidRPr="00027EE7" w:rsidRDefault="003372E7" w:rsidP="00180C45">
      <w:pPr>
        <w:spacing w:after="0" w:line="240" w:lineRule="auto"/>
        <w:rPr>
          <w:rFonts w:ascii="Times New Roman" w:hAnsi="Times New Roman"/>
          <w:sz w:val="24"/>
          <w:szCs w:val="24"/>
        </w:rPr>
      </w:pPr>
      <w:r w:rsidRPr="00027EE7">
        <w:rPr>
          <w:rFonts w:ascii="Times New Roman" w:hAnsi="Times New Roman"/>
          <w:sz w:val="24"/>
          <w:szCs w:val="24"/>
        </w:rPr>
        <w:lastRenderedPageBreak/>
        <w:t xml:space="preserve">Periodically CASA may designate a new aircraft as being a </w:t>
      </w:r>
      <w:r w:rsidR="00931D64" w:rsidRPr="00027EE7">
        <w:rPr>
          <w:rFonts w:ascii="Times New Roman" w:hAnsi="Times New Roman"/>
          <w:sz w:val="24"/>
          <w:szCs w:val="24"/>
        </w:rPr>
        <w:t>“</w:t>
      </w:r>
      <w:r w:rsidRPr="00027EE7">
        <w:rPr>
          <w:rFonts w:ascii="Times New Roman" w:hAnsi="Times New Roman"/>
          <w:sz w:val="24"/>
          <w:szCs w:val="24"/>
        </w:rPr>
        <w:t>type rated aircraft</w:t>
      </w:r>
      <w:r w:rsidR="00931D64" w:rsidRPr="00027EE7">
        <w:rPr>
          <w:rFonts w:ascii="Times New Roman" w:hAnsi="Times New Roman"/>
          <w:sz w:val="24"/>
          <w:szCs w:val="24"/>
        </w:rPr>
        <w:t>”</w:t>
      </w:r>
      <w:r w:rsidRPr="00027EE7">
        <w:rPr>
          <w:rFonts w:ascii="Times New Roman" w:hAnsi="Times New Roman"/>
          <w:sz w:val="24"/>
          <w:szCs w:val="24"/>
        </w:rPr>
        <w:t xml:space="preserve"> (for maintenance licence purposes). </w:t>
      </w:r>
      <w:r w:rsidR="00D7411D" w:rsidRPr="00027EE7">
        <w:rPr>
          <w:rFonts w:ascii="Times New Roman" w:hAnsi="Times New Roman"/>
          <w:sz w:val="24"/>
          <w:szCs w:val="24"/>
        </w:rPr>
        <w:t xml:space="preserve">Appendix IX of the Part 66 MOS specifies the </w:t>
      </w:r>
      <w:r w:rsidR="00A34C37" w:rsidRPr="00027EE7">
        <w:rPr>
          <w:rFonts w:ascii="Times New Roman" w:hAnsi="Times New Roman"/>
          <w:sz w:val="24"/>
          <w:szCs w:val="24"/>
        </w:rPr>
        <w:t xml:space="preserve">new </w:t>
      </w:r>
      <w:r w:rsidR="00D7411D" w:rsidRPr="00027EE7">
        <w:rPr>
          <w:rFonts w:ascii="Times New Roman" w:hAnsi="Times New Roman"/>
          <w:sz w:val="24"/>
          <w:szCs w:val="24"/>
        </w:rPr>
        <w:t>aircraft types and type rating endorsements for various categories of aircraft engineer licences that CASA has designated as requiring specific type training.</w:t>
      </w:r>
      <w:r w:rsidR="00A34C37" w:rsidRPr="00027EE7">
        <w:rPr>
          <w:rFonts w:ascii="Times New Roman" w:hAnsi="Times New Roman"/>
          <w:sz w:val="24"/>
          <w:szCs w:val="24"/>
        </w:rPr>
        <w:t xml:space="preserve"> The inclusion o</w:t>
      </w:r>
      <w:r w:rsidR="00343A43" w:rsidRPr="00027EE7">
        <w:rPr>
          <w:rFonts w:ascii="Times New Roman" w:hAnsi="Times New Roman"/>
          <w:sz w:val="24"/>
          <w:szCs w:val="24"/>
        </w:rPr>
        <w:t>f these new aircraft types and type rating endorsements have been made at t</w:t>
      </w:r>
      <w:r w:rsidR="009B20C2" w:rsidRPr="00027EE7">
        <w:rPr>
          <w:rFonts w:ascii="Times New Roman" w:hAnsi="Times New Roman"/>
          <w:sz w:val="24"/>
          <w:szCs w:val="24"/>
        </w:rPr>
        <w:t>he request of individua</w:t>
      </w:r>
      <w:r w:rsidR="007B3D98" w:rsidRPr="00027EE7">
        <w:rPr>
          <w:rFonts w:ascii="Times New Roman" w:hAnsi="Times New Roman"/>
          <w:sz w:val="24"/>
          <w:szCs w:val="24"/>
        </w:rPr>
        <w:t>l</w:t>
      </w:r>
      <w:r w:rsidR="009B20C2" w:rsidRPr="00027EE7">
        <w:rPr>
          <w:rFonts w:ascii="Times New Roman" w:hAnsi="Times New Roman"/>
          <w:sz w:val="24"/>
          <w:szCs w:val="24"/>
        </w:rPr>
        <w:t xml:space="preserve"> operators and maintainers who will shortly commence operations or work on these new aircraft types</w:t>
      </w:r>
      <w:r w:rsidR="007B3D98" w:rsidRPr="00027EE7">
        <w:rPr>
          <w:rFonts w:ascii="Times New Roman" w:hAnsi="Times New Roman"/>
          <w:sz w:val="24"/>
          <w:szCs w:val="24"/>
        </w:rPr>
        <w:t xml:space="preserve"> soon to be registered </w:t>
      </w:r>
      <w:r w:rsidR="00A34C37" w:rsidRPr="00027EE7">
        <w:rPr>
          <w:rFonts w:ascii="Times New Roman" w:hAnsi="Times New Roman"/>
          <w:sz w:val="24"/>
          <w:szCs w:val="24"/>
        </w:rPr>
        <w:t>on the Australian civil aircraft register</w:t>
      </w:r>
      <w:r w:rsidR="007B3D98" w:rsidRPr="00027EE7">
        <w:rPr>
          <w:rFonts w:ascii="Times New Roman" w:hAnsi="Times New Roman"/>
          <w:sz w:val="24"/>
          <w:szCs w:val="24"/>
        </w:rPr>
        <w:t>.</w:t>
      </w:r>
    </w:p>
    <w:p w14:paraId="71AE8ED6" w14:textId="77777777" w:rsidR="00330097" w:rsidRPr="00027EE7" w:rsidRDefault="00330097" w:rsidP="00180C45">
      <w:pPr>
        <w:spacing w:after="0" w:line="240" w:lineRule="auto"/>
        <w:rPr>
          <w:rFonts w:ascii="Times New Roman" w:hAnsi="Times New Roman"/>
          <w:sz w:val="24"/>
          <w:szCs w:val="24"/>
        </w:rPr>
      </w:pPr>
    </w:p>
    <w:p w14:paraId="3A05EE2F" w14:textId="329FE019" w:rsidR="00330097" w:rsidRPr="00027EE7" w:rsidRDefault="00330097" w:rsidP="00215C5D">
      <w:pPr>
        <w:spacing w:after="0" w:line="240" w:lineRule="auto"/>
        <w:rPr>
          <w:rFonts w:ascii="Times New Roman" w:hAnsi="Times New Roman"/>
          <w:sz w:val="24"/>
          <w:szCs w:val="24"/>
        </w:rPr>
      </w:pPr>
      <w:r w:rsidRPr="00027EE7">
        <w:rPr>
          <w:rFonts w:ascii="Times New Roman" w:hAnsi="Times New Roman"/>
          <w:sz w:val="24"/>
          <w:szCs w:val="24"/>
        </w:rPr>
        <w:t>The amendments made by the instrument add some new aircraft to the list of type rated aircraft in Appendix IX and</w:t>
      </w:r>
      <w:r w:rsidR="00F52359" w:rsidRPr="00027EE7">
        <w:rPr>
          <w:rFonts w:ascii="Times New Roman" w:hAnsi="Times New Roman"/>
          <w:sz w:val="24"/>
          <w:szCs w:val="24"/>
        </w:rPr>
        <w:t xml:space="preserve"> the related type rating endorsements</w:t>
      </w:r>
      <w:r w:rsidRPr="00027EE7">
        <w:rPr>
          <w:rFonts w:ascii="Times New Roman" w:hAnsi="Times New Roman"/>
          <w:sz w:val="24"/>
          <w:szCs w:val="24"/>
        </w:rPr>
        <w:t xml:space="preserve"> </w:t>
      </w:r>
      <w:r w:rsidR="00F52359" w:rsidRPr="00027EE7">
        <w:rPr>
          <w:rFonts w:ascii="Times New Roman" w:hAnsi="Times New Roman"/>
          <w:sz w:val="24"/>
          <w:szCs w:val="24"/>
        </w:rPr>
        <w:t xml:space="preserve">and </w:t>
      </w:r>
      <w:r w:rsidR="00FC5234" w:rsidRPr="00027EE7">
        <w:rPr>
          <w:rFonts w:ascii="Times New Roman" w:hAnsi="Times New Roman"/>
          <w:sz w:val="24"/>
          <w:szCs w:val="24"/>
        </w:rPr>
        <w:t>m</w:t>
      </w:r>
      <w:r w:rsidR="00C5359B" w:rsidRPr="00027EE7">
        <w:rPr>
          <w:rFonts w:ascii="Times New Roman" w:hAnsi="Times New Roman"/>
          <w:sz w:val="24"/>
          <w:szCs w:val="24"/>
        </w:rPr>
        <w:t>ake a mi</w:t>
      </w:r>
      <w:r w:rsidR="0012470A" w:rsidRPr="00027EE7">
        <w:rPr>
          <w:rFonts w:ascii="Times New Roman" w:hAnsi="Times New Roman"/>
          <w:sz w:val="24"/>
          <w:szCs w:val="24"/>
        </w:rPr>
        <w:t>n</w:t>
      </w:r>
      <w:r w:rsidR="00C5359B" w:rsidRPr="00027EE7">
        <w:rPr>
          <w:rFonts w:ascii="Times New Roman" w:hAnsi="Times New Roman"/>
          <w:sz w:val="24"/>
          <w:szCs w:val="24"/>
        </w:rPr>
        <w:t>or change to the t</w:t>
      </w:r>
      <w:r w:rsidR="00B23CE7" w:rsidRPr="00027EE7">
        <w:rPr>
          <w:rFonts w:ascii="Times New Roman" w:hAnsi="Times New Roman"/>
          <w:sz w:val="24"/>
          <w:szCs w:val="24"/>
        </w:rPr>
        <w:t>y</w:t>
      </w:r>
      <w:r w:rsidR="00C5359B" w:rsidRPr="00027EE7">
        <w:rPr>
          <w:rFonts w:ascii="Times New Roman" w:hAnsi="Times New Roman"/>
          <w:sz w:val="24"/>
          <w:szCs w:val="24"/>
        </w:rPr>
        <w:t>pe rating en</w:t>
      </w:r>
      <w:r w:rsidR="00FC5234" w:rsidRPr="00027EE7">
        <w:rPr>
          <w:rFonts w:ascii="Times New Roman" w:hAnsi="Times New Roman"/>
          <w:sz w:val="24"/>
          <w:szCs w:val="24"/>
        </w:rPr>
        <w:t>d</w:t>
      </w:r>
      <w:r w:rsidR="00C5359B" w:rsidRPr="00027EE7">
        <w:rPr>
          <w:rFonts w:ascii="Times New Roman" w:hAnsi="Times New Roman"/>
          <w:sz w:val="24"/>
          <w:szCs w:val="24"/>
        </w:rPr>
        <w:t>ors</w:t>
      </w:r>
      <w:r w:rsidR="00FC5234" w:rsidRPr="00027EE7">
        <w:rPr>
          <w:rFonts w:ascii="Times New Roman" w:hAnsi="Times New Roman"/>
          <w:sz w:val="24"/>
          <w:szCs w:val="24"/>
        </w:rPr>
        <w:t>e</w:t>
      </w:r>
      <w:r w:rsidR="00C5359B" w:rsidRPr="00027EE7">
        <w:rPr>
          <w:rFonts w:ascii="Times New Roman" w:hAnsi="Times New Roman"/>
          <w:sz w:val="24"/>
          <w:szCs w:val="24"/>
        </w:rPr>
        <w:t>men</w:t>
      </w:r>
      <w:r w:rsidR="00FC5234" w:rsidRPr="00027EE7">
        <w:rPr>
          <w:rFonts w:ascii="Times New Roman" w:hAnsi="Times New Roman"/>
          <w:sz w:val="24"/>
          <w:szCs w:val="24"/>
        </w:rPr>
        <w:t>t</w:t>
      </w:r>
      <w:r w:rsidR="00C5359B" w:rsidRPr="00027EE7">
        <w:rPr>
          <w:rFonts w:ascii="Times New Roman" w:hAnsi="Times New Roman"/>
          <w:sz w:val="24"/>
          <w:szCs w:val="24"/>
        </w:rPr>
        <w:t xml:space="preserve"> for an existing listed aircraft type rating.</w:t>
      </w:r>
    </w:p>
    <w:p w14:paraId="4C87BEC9" w14:textId="77777777" w:rsidR="00215C5D" w:rsidRPr="00027EE7" w:rsidRDefault="00215C5D" w:rsidP="00215C5D">
      <w:pPr>
        <w:spacing w:after="0" w:line="240" w:lineRule="auto"/>
        <w:rPr>
          <w:rFonts w:ascii="Times New Roman" w:hAnsi="Times New Roman"/>
          <w:sz w:val="24"/>
          <w:szCs w:val="24"/>
        </w:rPr>
      </w:pPr>
    </w:p>
    <w:p w14:paraId="02FD9A7F" w14:textId="51EF3428" w:rsidR="00F33998" w:rsidRPr="00027EE7" w:rsidRDefault="00F33998" w:rsidP="00027EE7">
      <w:pPr>
        <w:spacing w:after="0" w:line="240" w:lineRule="auto"/>
        <w:outlineLvl w:val="0"/>
        <w:rPr>
          <w:rFonts w:ascii="Times New Roman" w:hAnsi="Times New Roman"/>
          <w:b/>
          <w:bCs/>
          <w:i/>
          <w:iCs/>
          <w:sz w:val="24"/>
          <w:szCs w:val="24"/>
        </w:rPr>
      </w:pPr>
      <w:r w:rsidRPr="00027EE7">
        <w:rPr>
          <w:rFonts w:ascii="Times New Roman" w:hAnsi="Times New Roman"/>
          <w:b/>
          <w:bCs/>
          <w:i/>
          <w:iCs/>
          <w:sz w:val="24"/>
          <w:szCs w:val="24"/>
        </w:rPr>
        <w:t xml:space="preserve">Amendments relating to </w:t>
      </w:r>
      <w:r w:rsidR="00DF3E12" w:rsidRPr="00027EE7">
        <w:rPr>
          <w:rFonts w:ascii="Times New Roman" w:hAnsi="Times New Roman"/>
          <w:b/>
          <w:bCs/>
          <w:i/>
          <w:iCs/>
          <w:sz w:val="24"/>
          <w:szCs w:val="24"/>
        </w:rPr>
        <w:t>l</w:t>
      </w:r>
      <w:r w:rsidRPr="00027EE7">
        <w:rPr>
          <w:rFonts w:ascii="Times New Roman" w:hAnsi="Times New Roman"/>
          <w:b/>
          <w:bCs/>
          <w:i/>
          <w:iCs/>
          <w:sz w:val="24"/>
          <w:szCs w:val="24"/>
        </w:rPr>
        <w:t>ogbook usage</w:t>
      </w:r>
    </w:p>
    <w:p w14:paraId="561CABF7" w14:textId="0A6A4C5E" w:rsidR="00F33998" w:rsidRPr="00027EE7" w:rsidRDefault="00F33998" w:rsidP="00027EE7">
      <w:pPr>
        <w:spacing w:after="0" w:line="240" w:lineRule="auto"/>
        <w:outlineLvl w:val="0"/>
        <w:rPr>
          <w:rFonts w:ascii="Times New Roman" w:hAnsi="Times New Roman"/>
          <w:sz w:val="24"/>
          <w:szCs w:val="24"/>
        </w:rPr>
      </w:pPr>
      <w:r w:rsidRPr="00027EE7">
        <w:rPr>
          <w:rFonts w:ascii="Times New Roman" w:hAnsi="Times New Roman"/>
          <w:sz w:val="24"/>
          <w:szCs w:val="24"/>
        </w:rPr>
        <w:t>The amendments clarify that CASA provides two separate logbooks, each with its own User Guide, for the logging by applicants of their basic practical experience:</w:t>
      </w:r>
    </w:p>
    <w:p w14:paraId="24FDF48E" w14:textId="60B0BDA4" w:rsidR="00F33998" w:rsidRPr="00027EE7" w:rsidRDefault="00F33998" w:rsidP="00027EE7">
      <w:pPr>
        <w:pStyle w:val="ListParagraph"/>
        <w:numPr>
          <w:ilvl w:val="0"/>
          <w:numId w:val="10"/>
        </w:numPr>
        <w:spacing w:after="0" w:line="240" w:lineRule="auto"/>
        <w:ind w:left="714" w:hanging="357"/>
        <w:outlineLvl w:val="0"/>
        <w:rPr>
          <w:rFonts w:ascii="Times New Roman" w:hAnsi="Times New Roman"/>
          <w:sz w:val="24"/>
          <w:szCs w:val="24"/>
        </w:rPr>
      </w:pPr>
      <w:r w:rsidRPr="00027EE7">
        <w:rPr>
          <w:rFonts w:ascii="Times New Roman" w:hAnsi="Times New Roman"/>
          <w:sz w:val="24"/>
          <w:szCs w:val="24"/>
        </w:rPr>
        <w:t xml:space="preserve">the </w:t>
      </w:r>
      <w:r w:rsidRPr="00027EE7">
        <w:rPr>
          <w:rFonts w:ascii="Times New Roman" w:hAnsi="Times New Roman"/>
          <w:i/>
          <w:iCs/>
          <w:sz w:val="24"/>
          <w:szCs w:val="24"/>
        </w:rPr>
        <w:t>Part 66 Basic Practical Experience Logbook</w:t>
      </w:r>
    </w:p>
    <w:p w14:paraId="14639808" w14:textId="49B0EBC9" w:rsidR="00DE63D9" w:rsidRPr="00027EE7" w:rsidRDefault="00F33998" w:rsidP="00027EE7">
      <w:pPr>
        <w:pStyle w:val="ListParagraph"/>
        <w:numPr>
          <w:ilvl w:val="0"/>
          <w:numId w:val="7"/>
        </w:numPr>
        <w:spacing w:after="0" w:line="240" w:lineRule="auto"/>
        <w:outlineLvl w:val="0"/>
        <w:rPr>
          <w:rFonts w:ascii="Times New Roman" w:hAnsi="Times New Roman"/>
          <w:sz w:val="24"/>
          <w:szCs w:val="24"/>
        </w:rPr>
      </w:pPr>
      <w:r w:rsidRPr="00027EE7">
        <w:rPr>
          <w:rFonts w:ascii="Times New Roman" w:hAnsi="Times New Roman"/>
          <w:sz w:val="24"/>
          <w:szCs w:val="24"/>
        </w:rPr>
        <w:t xml:space="preserve">the </w:t>
      </w:r>
      <w:r w:rsidRPr="00027EE7">
        <w:rPr>
          <w:rFonts w:ascii="Times New Roman" w:hAnsi="Times New Roman"/>
          <w:i/>
          <w:iCs/>
          <w:sz w:val="24"/>
          <w:szCs w:val="24"/>
        </w:rPr>
        <w:t>Part 66 Modular Licence Basic Practical Experience Logbook</w:t>
      </w:r>
      <w:r w:rsidRPr="00027EE7">
        <w:rPr>
          <w:rFonts w:ascii="Times New Roman" w:hAnsi="Times New Roman"/>
          <w:sz w:val="24"/>
          <w:szCs w:val="24"/>
        </w:rPr>
        <w:t>.</w:t>
      </w:r>
    </w:p>
    <w:p w14:paraId="2CB2750D" w14:textId="77777777" w:rsidR="00DE63D9" w:rsidRPr="00027EE7" w:rsidRDefault="00DE63D9" w:rsidP="00DE63D9">
      <w:pPr>
        <w:spacing w:after="0" w:line="240" w:lineRule="auto"/>
        <w:rPr>
          <w:rFonts w:ascii="Times New Roman" w:hAnsi="Times New Roman"/>
          <w:bCs/>
          <w:sz w:val="24"/>
          <w:szCs w:val="24"/>
        </w:rPr>
      </w:pPr>
    </w:p>
    <w:p w14:paraId="1BA9DB81" w14:textId="68BD6A71" w:rsidR="00F33998" w:rsidRPr="00027EE7" w:rsidRDefault="00F33998" w:rsidP="00F33998">
      <w:pPr>
        <w:spacing w:after="0" w:line="240" w:lineRule="auto"/>
        <w:rPr>
          <w:rFonts w:ascii="Times New Roman" w:hAnsi="Times New Roman"/>
          <w:bCs/>
          <w:sz w:val="24"/>
          <w:szCs w:val="24"/>
        </w:rPr>
      </w:pPr>
      <w:r w:rsidRPr="00027EE7">
        <w:rPr>
          <w:rFonts w:ascii="Times New Roman" w:hAnsi="Times New Roman"/>
          <w:bCs/>
          <w:sz w:val="24"/>
          <w:szCs w:val="24"/>
        </w:rPr>
        <w:t xml:space="preserve">In August 2021, CASA introduced a Part 66 self-study training pathway, as an alternative pathway to MTO training to gain a </w:t>
      </w:r>
      <w:r w:rsidR="00931D64" w:rsidRPr="00027EE7">
        <w:rPr>
          <w:rFonts w:ascii="Times New Roman" w:hAnsi="Times New Roman"/>
          <w:bCs/>
          <w:sz w:val="24"/>
          <w:szCs w:val="24"/>
        </w:rPr>
        <w:t>“</w:t>
      </w:r>
      <w:r w:rsidRPr="00027EE7">
        <w:rPr>
          <w:rFonts w:ascii="Times New Roman" w:hAnsi="Times New Roman"/>
          <w:bCs/>
          <w:sz w:val="24"/>
          <w:szCs w:val="24"/>
        </w:rPr>
        <w:t>full</w:t>
      </w:r>
      <w:r w:rsidR="00931D64" w:rsidRPr="00027EE7">
        <w:rPr>
          <w:rFonts w:ascii="Times New Roman" w:hAnsi="Times New Roman"/>
          <w:bCs/>
          <w:sz w:val="24"/>
          <w:szCs w:val="24"/>
        </w:rPr>
        <w:t>”</w:t>
      </w:r>
      <w:r w:rsidRPr="00027EE7">
        <w:rPr>
          <w:rFonts w:ascii="Times New Roman" w:hAnsi="Times New Roman"/>
          <w:bCs/>
          <w:sz w:val="24"/>
          <w:szCs w:val="24"/>
        </w:rPr>
        <w:t xml:space="preserve"> category or subcategory licence. At that time</w:t>
      </w:r>
      <w:r w:rsidR="00E93A2F" w:rsidRPr="00027EE7">
        <w:rPr>
          <w:rFonts w:ascii="Times New Roman" w:hAnsi="Times New Roman"/>
          <w:bCs/>
          <w:sz w:val="24"/>
          <w:szCs w:val="24"/>
        </w:rPr>
        <w:t>,</w:t>
      </w:r>
      <w:r w:rsidRPr="00027EE7">
        <w:rPr>
          <w:rFonts w:ascii="Times New Roman" w:hAnsi="Times New Roman"/>
          <w:bCs/>
          <w:sz w:val="24"/>
          <w:szCs w:val="24"/>
        </w:rPr>
        <w:t xml:space="preserve"> CASA produced a </w:t>
      </w:r>
      <w:r w:rsidRPr="00027EE7">
        <w:rPr>
          <w:rFonts w:ascii="Times New Roman" w:hAnsi="Times New Roman"/>
          <w:bCs/>
          <w:i/>
          <w:iCs/>
          <w:sz w:val="24"/>
          <w:szCs w:val="24"/>
        </w:rPr>
        <w:t xml:space="preserve">Part 66 Basic Practical Experience Logbook </w:t>
      </w:r>
      <w:r w:rsidRPr="00027EE7">
        <w:rPr>
          <w:rFonts w:ascii="Times New Roman" w:hAnsi="Times New Roman"/>
          <w:bCs/>
          <w:sz w:val="24"/>
          <w:szCs w:val="24"/>
        </w:rPr>
        <w:t>and</w:t>
      </w:r>
      <w:r w:rsidRPr="00027EE7">
        <w:rPr>
          <w:rFonts w:ascii="Times New Roman" w:hAnsi="Times New Roman"/>
          <w:bCs/>
          <w:i/>
          <w:iCs/>
          <w:sz w:val="24"/>
          <w:szCs w:val="24"/>
        </w:rPr>
        <w:t xml:space="preserve"> </w:t>
      </w:r>
      <w:r w:rsidRPr="00027EE7">
        <w:rPr>
          <w:rFonts w:ascii="Times New Roman" w:hAnsi="Times New Roman"/>
          <w:bCs/>
          <w:sz w:val="24"/>
          <w:szCs w:val="24"/>
        </w:rPr>
        <w:t>its</w:t>
      </w:r>
      <w:r w:rsidRPr="00027EE7">
        <w:rPr>
          <w:rFonts w:ascii="Times New Roman" w:hAnsi="Times New Roman"/>
          <w:bCs/>
          <w:i/>
          <w:iCs/>
          <w:sz w:val="24"/>
          <w:szCs w:val="24"/>
        </w:rPr>
        <w:t xml:space="preserve"> User Guide</w:t>
      </w:r>
      <w:r w:rsidRPr="00027EE7">
        <w:rPr>
          <w:rFonts w:ascii="Times New Roman" w:hAnsi="Times New Roman"/>
          <w:bCs/>
          <w:sz w:val="24"/>
          <w:szCs w:val="24"/>
        </w:rPr>
        <w:t xml:space="preserve"> for use by an applicant using the self-study pathway to log evidence of their practical experience.</w:t>
      </w:r>
    </w:p>
    <w:p w14:paraId="5E56B130" w14:textId="77777777" w:rsidR="00F33998" w:rsidRPr="00027EE7" w:rsidRDefault="00F33998" w:rsidP="00F33998">
      <w:pPr>
        <w:spacing w:after="0" w:line="240" w:lineRule="auto"/>
        <w:rPr>
          <w:rFonts w:ascii="Times New Roman" w:hAnsi="Times New Roman"/>
          <w:bCs/>
          <w:sz w:val="24"/>
          <w:szCs w:val="24"/>
        </w:rPr>
      </w:pPr>
    </w:p>
    <w:p w14:paraId="3ED869A9" w14:textId="6CE4212C" w:rsidR="00F33998" w:rsidRPr="00027EE7" w:rsidRDefault="00F33998" w:rsidP="00F33998">
      <w:pPr>
        <w:spacing w:after="0" w:line="240" w:lineRule="auto"/>
        <w:rPr>
          <w:rFonts w:ascii="Times New Roman" w:hAnsi="Times New Roman"/>
          <w:bCs/>
          <w:sz w:val="24"/>
          <w:szCs w:val="24"/>
        </w:rPr>
      </w:pPr>
      <w:r w:rsidRPr="00027EE7">
        <w:rPr>
          <w:rFonts w:ascii="Times New Roman" w:hAnsi="Times New Roman"/>
          <w:bCs/>
          <w:sz w:val="24"/>
          <w:szCs w:val="24"/>
        </w:rPr>
        <w:t xml:space="preserve">In December 2023 CASA introduced Part 66 modular licensing as an alternative training option to gain a </w:t>
      </w:r>
      <w:r w:rsidR="00931D64" w:rsidRPr="00027EE7">
        <w:rPr>
          <w:rFonts w:ascii="Times New Roman" w:hAnsi="Times New Roman"/>
          <w:bCs/>
          <w:sz w:val="24"/>
          <w:szCs w:val="24"/>
        </w:rPr>
        <w:t>“</w:t>
      </w:r>
      <w:r w:rsidRPr="00027EE7">
        <w:rPr>
          <w:rFonts w:ascii="Times New Roman" w:hAnsi="Times New Roman"/>
          <w:bCs/>
          <w:sz w:val="24"/>
          <w:szCs w:val="24"/>
        </w:rPr>
        <w:t>partial</w:t>
      </w:r>
      <w:r w:rsidR="00931D64" w:rsidRPr="00027EE7">
        <w:rPr>
          <w:rFonts w:ascii="Times New Roman" w:hAnsi="Times New Roman"/>
          <w:bCs/>
          <w:sz w:val="24"/>
          <w:szCs w:val="24"/>
        </w:rPr>
        <w:t>”</w:t>
      </w:r>
      <w:r w:rsidRPr="00027EE7">
        <w:rPr>
          <w:rFonts w:ascii="Times New Roman" w:hAnsi="Times New Roman"/>
          <w:bCs/>
          <w:sz w:val="24"/>
          <w:szCs w:val="24"/>
        </w:rPr>
        <w:t xml:space="preserve"> Part 66 licence. Under this pathway, an applicant can gain an initial category or subcategory modular licence using either the MTO pathway or via CASA’s Part</w:t>
      </w:r>
      <w:r w:rsidR="000F32F8" w:rsidRPr="00027EE7">
        <w:rPr>
          <w:rFonts w:ascii="Times New Roman" w:hAnsi="Times New Roman"/>
          <w:bCs/>
          <w:sz w:val="24"/>
          <w:szCs w:val="24"/>
        </w:rPr>
        <w:t xml:space="preserve"> </w:t>
      </w:r>
      <w:r w:rsidRPr="00027EE7">
        <w:rPr>
          <w:rFonts w:ascii="Times New Roman" w:hAnsi="Times New Roman"/>
          <w:bCs/>
          <w:sz w:val="24"/>
          <w:szCs w:val="24"/>
        </w:rPr>
        <w:t xml:space="preserve">66 self-study pathway. The previous amendments required an applicant who elects to use the self-study pathway to gain a modular licence to use the </w:t>
      </w:r>
      <w:r w:rsidRPr="00027EE7">
        <w:rPr>
          <w:rFonts w:ascii="Times New Roman" w:hAnsi="Times New Roman"/>
          <w:bCs/>
          <w:i/>
          <w:iCs/>
          <w:sz w:val="24"/>
          <w:szCs w:val="24"/>
        </w:rPr>
        <w:t>Part</w:t>
      </w:r>
      <w:r w:rsidR="0033233C" w:rsidRPr="00027EE7">
        <w:rPr>
          <w:rFonts w:ascii="Times New Roman" w:hAnsi="Times New Roman"/>
          <w:bCs/>
          <w:i/>
          <w:iCs/>
          <w:sz w:val="24"/>
          <w:szCs w:val="24"/>
        </w:rPr>
        <w:t xml:space="preserve"> </w:t>
      </w:r>
      <w:r w:rsidRPr="00027EE7">
        <w:rPr>
          <w:rFonts w:ascii="Times New Roman" w:hAnsi="Times New Roman"/>
          <w:bCs/>
          <w:i/>
          <w:iCs/>
          <w:sz w:val="24"/>
          <w:szCs w:val="24"/>
        </w:rPr>
        <w:t xml:space="preserve">66 Modular </w:t>
      </w:r>
      <w:r w:rsidR="006F104C" w:rsidRPr="00027EE7">
        <w:rPr>
          <w:rFonts w:ascii="Times New Roman" w:hAnsi="Times New Roman"/>
          <w:bCs/>
          <w:i/>
          <w:iCs/>
          <w:sz w:val="24"/>
          <w:szCs w:val="24"/>
        </w:rPr>
        <w:t>L</w:t>
      </w:r>
      <w:r w:rsidRPr="00027EE7">
        <w:rPr>
          <w:rFonts w:ascii="Times New Roman" w:hAnsi="Times New Roman"/>
          <w:bCs/>
          <w:i/>
          <w:iCs/>
          <w:sz w:val="24"/>
          <w:szCs w:val="24"/>
        </w:rPr>
        <w:t xml:space="preserve">icence Basic Practical Experience Logbook </w:t>
      </w:r>
      <w:r w:rsidRPr="00027EE7">
        <w:rPr>
          <w:rFonts w:ascii="Times New Roman" w:hAnsi="Times New Roman"/>
          <w:bCs/>
          <w:sz w:val="24"/>
          <w:szCs w:val="24"/>
        </w:rPr>
        <w:t xml:space="preserve">to log evidence of their practical experience. </w:t>
      </w:r>
      <w:r w:rsidR="00BE21F3" w:rsidRPr="00027EE7">
        <w:rPr>
          <w:rFonts w:ascii="Times New Roman" w:hAnsi="Times New Roman"/>
          <w:bCs/>
          <w:sz w:val="24"/>
          <w:szCs w:val="24"/>
        </w:rPr>
        <w:t xml:space="preserve">These amendments </w:t>
      </w:r>
      <w:r w:rsidR="00C65169" w:rsidRPr="00027EE7">
        <w:rPr>
          <w:rFonts w:ascii="Times New Roman" w:hAnsi="Times New Roman"/>
          <w:bCs/>
          <w:sz w:val="24"/>
          <w:szCs w:val="24"/>
        </w:rPr>
        <w:t xml:space="preserve">reflect current practice for applicants seeking a </w:t>
      </w:r>
      <w:r w:rsidR="00931D64" w:rsidRPr="00027EE7">
        <w:rPr>
          <w:rFonts w:ascii="Times New Roman" w:hAnsi="Times New Roman"/>
          <w:bCs/>
          <w:sz w:val="24"/>
          <w:szCs w:val="24"/>
        </w:rPr>
        <w:t>“</w:t>
      </w:r>
      <w:r w:rsidR="00C65169" w:rsidRPr="00027EE7">
        <w:rPr>
          <w:rFonts w:ascii="Times New Roman" w:hAnsi="Times New Roman"/>
          <w:bCs/>
          <w:sz w:val="24"/>
          <w:szCs w:val="24"/>
        </w:rPr>
        <w:t>full</w:t>
      </w:r>
      <w:r w:rsidR="00931D64" w:rsidRPr="00027EE7">
        <w:rPr>
          <w:rFonts w:ascii="Times New Roman" w:hAnsi="Times New Roman"/>
          <w:bCs/>
          <w:sz w:val="24"/>
          <w:szCs w:val="24"/>
        </w:rPr>
        <w:t>”</w:t>
      </w:r>
      <w:r w:rsidR="00C65169" w:rsidRPr="00027EE7">
        <w:rPr>
          <w:rFonts w:ascii="Times New Roman" w:hAnsi="Times New Roman"/>
          <w:bCs/>
          <w:sz w:val="24"/>
          <w:szCs w:val="24"/>
        </w:rPr>
        <w:t xml:space="preserve"> licence to </w:t>
      </w:r>
      <w:r w:rsidRPr="00027EE7">
        <w:rPr>
          <w:rFonts w:ascii="Times New Roman" w:hAnsi="Times New Roman"/>
          <w:bCs/>
          <w:sz w:val="24"/>
          <w:szCs w:val="24"/>
        </w:rPr>
        <w:t xml:space="preserve">log evidence of their practical maintenance experience in the </w:t>
      </w:r>
      <w:r w:rsidRPr="00027EE7">
        <w:rPr>
          <w:rFonts w:ascii="Times New Roman" w:hAnsi="Times New Roman"/>
          <w:bCs/>
          <w:i/>
          <w:iCs/>
          <w:sz w:val="24"/>
          <w:szCs w:val="24"/>
        </w:rPr>
        <w:t>Part 66 Basic Practical Experience Logbook</w:t>
      </w:r>
      <w:r w:rsidRPr="00027EE7">
        <w:rPr>
          <w:rFonts w:ascii="Times New Roman" w:hAnsi="Times New Roman"/>
          <w:bCs/>
          <w:sz w:val="24"/>
          <w:szCs w:val="24"/>
        </w:rPr>
        <w:t>.</w:t>
      </w:r>
    </w:p>
    <w:p w14:paraId="0F5A4F77" w14:textId="77777777" w:rsidR="00F33998" w:rsidRPr="00027EE7" w:rsidRDefault="00F33998" w:rsidP="00F33998">
      <w:pPr>
        <w:spacing w:after="0" w:line="240" w:lineRule="auto"/>
        <w:rPr>
          <w:rFonts w:ascii="Times New Roman" w:hAnsi="Times New Roman"/>
          <w:bCs/>
          <w:sz w:val="24"/>
          <w:szCs w:val="24"/>
        </w:rPr>
      </w:pPr>
    </w:p>
    <w:p w14:paraId="023A17C8" w14:textId="06D97D70" w:rsidR="005731D6" w:rsidRPr="00027EE7" w:rsidRDefault="00BD4450" w:rsidP="00F33998">
      <w:pPr>
        <w:spacing w:after="0" w:line="240" w:lineRule="auto"/>
        <w:rPr>
          <w:rFonts w:ascii="Times New Roman" w:hAnsi="Times New Roman"/>
          <w:b/>
          <w:i/>
          <w:iCs/>
          <w:sz w:val="24"/>
          <w:szCs w:val="24"/>
        </w:rPr>
      </w:pPr>
      <w:r w:rsidRPr="00027EE7">
        <w:rPr>
          <w:rFonts w:ascii="Times New Roman" w:hAnsi="Times New Roman"/>
          <w:b/>
          <w:i/>
          <w:iCs/>
          <w:sz w:val="24"/>
          <w:szCs w:val="24"/>
        </w:rPr>
        <w:t xml:space="preserve">Amendments made </w:t>
      </w:r>
      <w:r w:rsidR="00720FC0" w:rsidRPr="00027EE7">
        <w:rPr>
          <w:rFonts w:ascii="Times New Roman" w:hAnsi="Times New Roman"/>
          <w:b/>
          <w:i/>
          <w:iCs/>
          <w:sz w:val="24"/>
          <w:szCs w:val="24"/>
        </w:rPr>
        <w:t xml:space="preserve">due to </w:t>
      </w:r>
      <w:r w:rsidRPr="00027EE7">
        <w:rPr>
          <w:rFonts w:ascii="Times New Roman" w:hAnsi="Times New Roman"/>
          <w:b/>
          <w:i/>
          <w:iCs/>
          <w:sz w:val="24"/>
          <w:szCs w:val="24"/>
        </w:rPr>
        <w:t>consultation</w:t>
      </w:r>
    </w:p>
    <w:p w14:paraId="3D207ED6" w14:textId="60ADED41" w:rsidR="004F5A38" w:rsidRPr="00027EE7" w:rsidRDefault="00E20CAA" w:rsidP="00F33998">
      <w:pPr>
        <w:spacing w:after="0" w:line="240" w:lineRule="auto"/>
        <w:rPr>
          <w:rFonts w:ascii="Times New Roman" w:hAnsi="Times New Roman"/>
          <w:bCs/>
          <w:sz w:val="24"/>
          <w:szCs w:val="24"/>
        </w:rPr>
      </w:pPr>
      <w:r w:rsidRPr="00027EE7">
        <w:rPr>
          <w:rFonts w:ascii="Times New Roman" w:hAnsi="Times New Roman"/>
          <w:bCs/>
          <w:sz w:val="24"/>
          <w:szCs w:val="24"/>
        </w:rPr>
        <w:t xml:space="preserve">Part 2 of Appendix I to the Part 66 MOS </w:t>
      </w:r>
      <w:r w:rsidR="007A6239" w:rsidRPr="00027EE7">
        <w:rPr>
          <w:rFonts w:ascii="Times New Roman" w:hAnsi="Times New Roman"/>
          <w:bCs/>
          <w:sz w:val="24"/>
          <w:szCs w:val="24"/>
        </w:rPr>
        <w:t xml:space="preserve">sets out the </w:t>
      </w:r>
      <w:r w:rsidR="00EB5A73" w:rsidRPr="00027EE7">
        <w:rPr>
          <w:rFonts w:ascii="Times New Roman" w:hAnsi="Times New Roman"/>
          <w:bCs/>
          <w:sz w:val="24"/>
          <w:szCs w:val="24"/>
        </w:rPr>
        <w:t>knowledge modules (</w:t>
      </w:r>
      <w:r w:rsidR="00752000" w:rsidRPr="00027EE7">
        <w:rPr>
          <w:rFonts w:ascii="Times New Roman" w:hAnsi="Times New Roman"/>
          <w:bCs/>
          <w:sz w:val="24"/>
          <w:szCs w:val="24"/>
        </w:rPr>
        <w:t>subject modules</w:t>
      </w:r>
      <w:r w:rsidR="00EB5A73" w:rsidRPr="00027EE7">
        <w:rPr>
          <w:rFonts w:ascii="Times New Roman" w:hAnsi="Times New Roman"/>
          <w:bCs/>
          <w:sz w:val="24"/>
          <w:szCs w:val="24"/>
        </w:rPr>
        <w:t xml:space="preserve">) </w:t>
      </w:r>
      <w:r w:rsidR="00752000" w:rsidRPr="00027EE7">
        <w:rPr>
          <w:rFonts w:ascii="Times New Roman" w:hAnsi="Times New Roman"/>
          <w:bCs/>
          <w:sz w:val="24"/>
          <w:szCs w:val="24"/>
        </w:rPr>
        <w:t>required to be completed by</w:t>
      </w:r>
      <w:r w:rsidRPr="00027EE7">
        <w:rPr>
          <w:rFonts w:ascii="Times New Roman" w:hAnsi="Times New Roman"/>
          <w:bCs/>
          <w:sz w:val="24"/>
          <w:szCs w:val="24"/>
        </w:rPr>
        <w:t xml:space="preserve"> </w:t>
      </w:r>
      <w:r w:rsidR="00752000" w:rsidRPr="00027EE7">
        <w:rPr>
          <w:rFonts w:ascii="Times New Roman" w:hAnsi="Times New Roman"/>
          <w:bCs/>
          <w:sz w:val="24"/>
          <w:szCs w:val="24"/>
        </w:rPr>
        <w:t>an applicant for each category or subcateg</w:t>
      </w:r>
      <w:r w:rsidRPr="00027EE7">
        <w:rPr>
          <w:rFonts w:ascii="Times New Roman" w:hAnsi="Times New Roman"/>
          <w:bCs/>
          <w:sz w:val="24"/>
          <w:szCs w:val="24"/>
        </w:rPr>
        <w:t>ory of licence other tha</w:t>
      </w:r>
      <w:r w:rsidR="00EB5A73" w:rsidRPr="00027EE7">
        <w:rPr>
          <w:rFonts w:ascii="Times New Roman" w:hAnsi="Times New Roman"/>
          <w:bCs/>
          <w:sz w:val="24"/>
          <w:szCs w:val="24"/>
        </w:rPr>
        <w:t>n</w:t>
      </w:r>
      <w:r w:rsidRPr="00027EE7">
        <w:rPr>
          <w:rFonts w:ascii="Times New Roman" w:hAnsi="Times New Roman"/>
          <w:bCs/>
          <w:sz w:val="24"/>
          <w:szCs w:val="24"/>
        </w:rPr>
        <w:t xml:space="preserve"> modular licences</w:t>
      </w:r>
      <w:r w:rsidR="00EB5A73" w:rsidRPr="00027EE7">
        <w:rPr>
          <w:rFonts w:ascii="Times New Roman" w:hAnsi="Times New Roman"/>
          <w:bCs/>
          <w:sz w:val="24"/>
          <w:szCs w:val="24"/>
        </w:rPr>
        <w:t xml:space="preserve">. </w:t>
      </w:r>
      <w:r w:rsidR="004F5A38" w:rsidRPr="00027EE7">
        <w:rPr>
          <w:rFonts w:ascii="Times New Roman" w:hAnsi="Times New Roman"/>
          <w:bCs/>
          <w:sz w:val="24"/>
          <w:szCs w:val="24"/>
        </w:rPr>
        <w:t xml:space="preserve">During consultation on the instrument, </w:t>
      </w:r>
      <w:r w:rsidR="00EB5A73" w:rsidRPr="00027EE7">
        <w:rPr>
          <w:rFonts w:ascii="Times New Roman" w:hAnsi="Times New Roman"/>
          <w:bCs/>
          <w:sz w:val="24"/>
          <w:szCs w:val="24"/>
        </w:rPr>
        <w:t>CASA received feedback</w:t>
      </w:r>
      <w:r w:rsidR="004F5A38" w:rsidRPr="00027EE7">
        <w:rPr>
          <w:rFonts w:ascii="Times New Roman" w:hAnsi="Times New Roman"/>
          <w:bCs/>
          <w:sz w:val="24"/>
          <w:szCs w:val="24"/>
        </w:rPr>
        <w:t xml:space="preserve"> re</w:t>
      </w:r>
      <w:r w:rsidR="00C6243E" w:rsidRPr="00027EE7">
        <w:rPr>
          <w:rFonts w:ascii="Times New Roman" w:hAnsi="Times New Roman"/>
          <w:bCs/>
          <w:sz w:val="24"/>
          <w:szCs w:val="24"/>
        </w:rPr>
        <w:t>quest</w:t>
      </w:r>
      <w:r w:rsidR="00EB5A73" w:rsidRPr="00027EE7">
        <w:rPr>
          <w:rFonts w:ascii="Times New Roman" w:hAnsi="Times New Roman"/>
          <w:bCs/>
          <w:sz w:val="24"/>
          <w:szCs w:val="24"/>
        </w:rPr>
        <w:t>ing</w:t>
      </w:r>
      <w:r w:rsidR="00C6243E" w:rsidRPr="00027EE7">
        <w:rPr>
          <w:rFonts w:ascii="Times New Roman" w:hAnsi="Times New Roman"/>
          <w:bCs/>
          <w:sz w:val="24"/>
          <w:szCs w:val="24"/>
        </w:rPr>
        <w:t xml:space="preserve"> that the </w:t>
      </w:r>
      <w:r w:rsidR="004F5A38" w:rsidRPr="00027EE7">
        <w:rPr>
          <w:rFonts w:ascii="Times New Roman" w:hAnsi="Times New Roman"/>
          <w:bCs/>
          <w:sz w:val="24"/>
          <w:szCs w:val="24"/>
        </w:rPr>
        <w:t xml:space="preserve">applicability of </w:t>
      </w:r>
      <w:r w:rsidR="00717E8C" w:rsidRPr="00027EE7">
        <w:rPr>
          <w:rFonts w:ascii="Times New Roman" w:hAnsi="Times New Roman"/>
          <w:bCs/>
          <w:sz w:val="24"/>
          <w:szCs w:val="24"/>
        </w:rPr>
        <w:t xml:space="preserve">subject module </w:t>
      </w:r>
      <w:r w:rsidR="004F5A38" w:rsidRPr="00027EE7">
        <w:rPr>
          <w:rFonts w:ascii="Times New Roman" w:hAnsi="Times New Roman"/>
          <w:bCs/>
          <w:sz w:val="24"/>
          <w:szCs w:val="24"/>
        </w:rPr>
        <w:t xml:space="preserve">4 </w:t>
      </w:r>
      <w:r w:rsidR="00CE1717" w:rsidRPr="00027EE7">
        <w:rPr>
          <w:rFonts w:ascii="Times New Roman" w:hAnsi="Times New Roman"/>
          <w:bCs/>
          <w:sz w:val="24"/>
          <w:szCs w:val="24"/>
        </w:rPr>
        <w:t xml:space="preserve">(Electronic fundamentals) </w:t>
      </w:r>
      <w:r w:rsidR="004F5A38" w:rsidRPr="00027EE7">
        <w:rPr>
          <w:rFonts w:ascii="Times New Roman" w:hAnsi="Times New Roman"/>
          <w:bCs/>
          <w:sz w:val="24"/>
          <w:szCs w:val="24"/>
        </w:rPr>
        <w:t xml:space="preserve">for category A licences (that is, subcategories A1, A2, A3 </w:t>
      </w:r>
      <w:r w:rsidR="00C6243E" w:rsidRPr="00027EE7">
        <w:rPr>
          <w:rFonts w:ascii="Times New Roman" w:hAnsi="Times New Roman"/>
          <w:bCs/>
          <w:sz w:val="24"/>
          <w:szCs w:val="24"/>
        </w:rPr>
        <w:t xml:space="preserve">and </w:t>
      </w:r>
      <w:r w:rsidR="004F5A38" w:rsidRPr="00027EE7">
        <w:rPr>
          <w:rFonts w:ascii="Times New Roman" w:hAnsi="Times New Roman"/>
          <w:bCs/>
          <w:sz w:val="24"/>
          <w:szCs w:val="24"/>
        </w:rPr>
        <w:t>A4)</w:t>
      </w:r>
      <w:r w:rsidR="00C6243E" w:rsidRPr="00027EE7">
        <w:rPr>
          <w:rFonts w:ascii="Times New Roman" w:hAnsi="Times New Roman"/>
          <w:bCs/>
          <w:sz w:val="24"/>
          <w:szCs w:val="24"/>
        </w:rPr>
        <w:t xml:space="preserve"> be clarified</w:t>
      </w:r>
      <w:r w:rsidR="00B25423" w:rsidRPr="00027EE7">
        <w:rPr>
          <w:rFonts w:ascii="Times New Roman" w:hAnsi="Times New Roman"/>
          <w:bCs/>
          <w:sz w:val="24"/>
          <w:szCs w:val="24"/>
        </w:rPr>
        <w:t xml:space="preserve">. The table </w:t>
      </w:r>
      <w:r w:rsidR="00717E8C" w:rsidRPr="00027EE7">
        <w:rPr>
          <w:rFonts w:ascii="Times New Roman" w:hAnsi="Times New Roman"/>
          <w:bCs/>
          <w:sz w:val="24"/>
          <w:szCs w:val="24"/>
        </w:rPr>
        <w:t xml:space="preserve">currently does not </w:t>
      </w:r>
      <w:r w:rsidR="001E4E73" w:rsidRPr="00027EE7">
        <w:rPr>
          <w:rFonts w:ascii="Times New Roman" w:hAnsi="Times New Roman"/>
          <w:bCs/>
          <w:sz w:val="24"/>
          <w:szCs w:val="24"/>
        </w:rPr>
        <w:t xml:space="preserve">indicate that </w:t>
      </w:r>
      <w:r w:rsidR="002D665F" w:rsidRPr="00027EE7">
        <w:rPr>
          <w:rFonts w:ascii="Times New Roman" w:hAnsi="Times New Roman"/>
          <w:bCs/>
          <w:sz w:val="24"/>
          <w:szCs w:val="24"/>
        </w:rPr>
        <w:t xml:space="preserve">Module 4 is not applicable </w:t>
      </w:r>
      <w:r w:rsidR="001E4E73" w:rsidRPr="00027EE7">
        <w:rPr>
          <w:rFonts w:ascii="Times New Roman" w:hAnsi="Times New Roman"/>
          <w:bCs/>
          <w:sz w:val="24"/>
          <w:szCs w:val="24"/>
        </w:rPr>
        <w:t>for</w:t>
      </w:r>
      <w:r w:rsidR="002D665F" w:rsidRPr="00027EE7">
        <w:rPr>
          <w:rFonts w:ascii="Times New Roman" w:hAnsi="Times New Roman"/>
          <w:bCs/>
          <w:sz w:val="24"/>
          <w:szCs w:val="24"/>
        </w:rPr>
        <w:t xml:space="preserve"> subca</w:t>
      </w:r>
      <w:r w:rsidR="00717E8C" w:rsidRPr="00027EE7">
        <w:rPr>
          <w:rFonts w:ascii="Times New Roman" w:hAnsi="Times New Roman"/>
          <w:bCs/>
          <w:sz w:val="24"/>
          <w:szCs w:val="24"/>
        </w:rPr>
        <w:t>t</w:t>
      </w:r>
      <w:r w:rsidR="002D665F" w:rsidRPr="00027EE7">
        <w:rPr>
          <w:rFonts w:ascii="Times New Roman" w:hAnsi="Times New Roman"/>
          <w:bCs/>
          <w:sz w:val="24"/>
          <w:szCs w:val="24"/>
        </w:rPr>
        <w:t>egor</w:t>
      </w:r>
      <w:r w:rsidR="00F867FD" w:rsidRPr="00027EE7">
        <w:rPr>
          <w:rFonts w:ascii="Times New Roman" w:hAnsi="Times New Roman"/>
          <w:bCs/>
          <w:sz w:val="24"/>
          <w:szCs w:val="24"/>
        </w:rPr>
        <w:t>ies</w:t>
      </w:r>
      <w:r w:rsidR="00B94529" w:rsidRPr="00027EE7">
        <w:rPr>
          <w:rFonts w:ascii="Times New Roman" w:hAnsi="Times New Roman"/>
          <w:bCs/>
          <w:sz w:val="24"/>
          <w:szCs w:val="24"/>
        </w:rPr>
        <w:t xml:space="preserve"> A1, A2, A3 and A4</w:t>
      </w:r>
      <w:r w:rsidR="002D665F" w:rsidRPr="00027EE7">
        <w:rPr>
          <w:rFonts w:ascii="Times New Roman" w:hAnsi="Times New Roman"/>
          <w:bCs/>
          <w:sz w:val="24"/>
          <w:szCs w:val="24"/>
        </w:rPr>
        <w:t xml:space="preserve"> licence</w:t>
      </w:r>
      <w:r w:rsidR="00B94529" w:rsidRPr="00027EE7">
        <w:rPr>
          <w:rFonts w:ascii="Times New Roman" w:hAnsi="Times New Roman"/>
          <w:bCs/>
          <w:sz w:val="24"/>
          <w:szCs w:val="24"/>
        </w:rPr>
        <w:t>s</w:t>
      </w:r>
      <w:r w:rsidR="002D665F" w:rsidRPr="00027EE7">
        <w:rPr>
          <w:rFonts w:ascii="Times New Roman" w:hAnsi="Times New Roman"/>
          <w:bCs/>
          <w:sz w:val="24"/>
          <w:szCs w:val="24"/>
        </w:rPr>
        <w:t>.</w:t>
      </w:r>
    </w:p>
    <w:p w14:paraId="4DD6B073" w14:textId="368C5FCA" w:rsidR="00220DD8" w:rsidRPr="00027EE7" w:rsidRDefault="00220DD8" w:rsidP="00F33998">
      <w:pPr>
        <w:spacing w:after="0" w:line="240" w:lineRule="auto"/>
        <w:rPr>
          <w:rFonts w:ascii="Times New Roman" w:hAnsi="Times New Roman"/>
          <w:bCs/>
          <w:sz w:val="24"/>
          <w:szCs w:val="24"/>
        </w:rPr>
      </w:pPr>
    </w:p>
    <w:p w14:paraId="4FE71261" w14:textId="7B9B27D6" w:rsidR="007F54CF" w:rsidRPr="00027EE7" w:rsidRDefault="007A1E7D" w:rsidP="00D1778C">
      <w:pPr>
        <w:spacing w:after="0" w:line="240" w:lineRule="auto"/>
        <w:rPr>
          <w:rFonts w:ascii="Times New Roman" w:eastAsia="Times New Roman" w:hAnsi="Times New Roman"/>
          <w:sz w:val="24"/>
          <w:szCs w:val="24"/>
          <w:lang w:eastAsia="en-AU"/>
        </w:rPr>
      </w:pPr>
      <w:r w:rsidRPr="00027EE7">
        <w:rPr>
          <w:rFonts w:ascii="Times New Roman" w:hAnsi="Times New Roman"/>
          <w:bCs/>
          <w:sz w:val="24"/>
          <w:szCs w:val="24"/>
        </w:rPr>
        <w:t xml:space="preserve">Appendix II </w:t>
      </w:r>
      <w:r w:rsidR="0029100E" w:rsidRPr="00027EE7">
        <w:rPr>
          <w:rFonts w:ascii="Times New Roman" w:hAnsi="Times New Roman"/>
          <w:bCs/>
          <w:sz w:val="24"/>
          <w:szCs w:val="24"/>
        </w:rPr>
        <w:t>pr</w:t>
      </w:r>
      <w:r w:rsidR="00EA6F0C" w:rsidRPr="00027EE7">
        <w:rPr>
          <w:rFonts w:ascii="Times New Roman" w:hAnsi="Times New Roman"/>
          <w:bCs/>
          <w:sz w:val="24"/>
          <w:szCs w:val="24"/>
        </w:rPr>
        <w:t>escribes the standdown periods for an AEL candi</w:t>
      </w:r>
      <w:r w:rsidR="00FF330B" w:rsidRPr="00027EE7">
        <w:rPr>
          <w:rFonts w:ascii="Times New Roman" w:hAnsi="Times New Roman"/>
          <w:bCs/>
          <w:sz w:val="24"/>
          <w:szCs w:val="24"/>
        </w:rPr>
        <w:t>d</w:t>
      </w:r>
      <w:r w:rsidR="00EA6F0C" w:rsidRPr="00027EE7">
        <w:rPr>
          <w:rFonts w:ascii="Times New Roman" w:hAnsi="Times New Roman"/>
          <w:bCs/>
          <w:sz w:val="24"/>
          <w:szCs w:val="24"/>
        </w:rPr>
        <w:t>ate to retake a failed basic knowledge module exam</w:t>
      </w:r>
      <w:r w:rsidR="00152F9F" w:rsidRPr="00027EE7">
        <w:rPr>
          <w:rFonts w:ascii="Times New Roman" w:hAnsi="Times New Roman"/>
          <w:bCs/>
          <w:sz w:val="24"/>
          <w:szCs w:val="24"/>
        </w:rPr>
        <w:t>ination</w:t>
      </w:r>
      <w:r w:rsidR="00EA6F0C" w:rsidRPr="00027EE7">
        <w:rPr>
          <w:rFonts w:ascii="Times New Roman" w:hAnsi="Times New Roman"/>
          <w:bCs/>
          <w:sz w:val="24"/>
          <w:szCs w:val="24"/>
        </w:rPr>
        <w:t>. F</w:t>
      </w:r>
      <w:r w:rsidR="000051DE" w:rsidRPr="00027EE7">
        <w:rPr>
          <w:rFonts w:ascii="Times New Roman" w:hAnsi="Times New Roman"/>
          <w:bCs/>
          <w:sz w:val="24"/>
          <w:szCs w:val="24"/>
        </w:rPr>
        <w:t xml:space="preserve">eedback </w:t>
      </w:r>
      <w:r w:rsidR="00CF32E4" w:rsidRPr="00027EE7">
        <w:rPr>
          <w:rFonts w:ascii="Times New Roman" w:hAnsi="Times New Roman"/>
          <w:bCs/>
          <w:sz w:val="24"/>
          <w:szCs w:val="24"/>
        </w:rPr>
        <w:t>received by CASA d</w:t>
      </w:r>
      <w:r w:rsidR="000051DE" w:rsidRPr="00027EE7">
        <w:rPr>
          <w:rFonts w:ascii="Times New Roman" w:hAnsi="Times New Roman"/>
          <w:bCs/>
          <w:sz w:val="24"/>
          <w:szCs w:val="24"/>
        </w:rPr>
        <w:t xml:space="preserve">uring consultation requested some </w:t>
      </w:r>
      <w:r w:rsidR="0029100E" w:rsidRPr="00027EE7">
        <w:rPr>
          <w:rFonts w:ascii="Times New Roman" w:hAnsi="Times New Roman"/>
          <w:bCs/>
          <w:sz w:val="24"/>
          <w:szCs w:val="24"/>
        </w:rPr>
        <w:t xml:space="preserve">clarification of the </w:t>
      </w:r>
      <w:r w:rsidR="00DD1290" w:rsidRPr="00027EE7">
        <w:rPr>
          <w:rFonts w:ascii="Times New Roman" w:hAnsi="Times New Roman"/>
          <w:bCs/>
          <w:sz w:val="24"/>
          <w:szCs w:val="24"/>
        </w:rPr>
        <w:t xml:space="preserve">new </w:t>
      </w:r>
      <w:r w:rsidR="0029100E" w:rsidRPr="00027EE7">
        <w:rPr>
          <w:rFonts w:ascii="Times New Roman" w:hAnsi="Times New Roman"/>
          <w:bCs/>
          <w:sz w:val="24"/>
          <w:szCs w:val="24"/>
        </w:rPr>
        <w:t>polic</w:t>
      </w:r>
      <w:r w:rsidR="000051DE" w:rsidRPr="00027EE7">
        <w:rPr>
          <w:rFonts w:ascii="Times New Roman" w:hAnsi="Times New Roman"/>
          <w:bCs/>
          <w:sz w:val="24"/>
          <w:szCs w:val="24"/>
        </w:rPr>
        <w:t xml:space="preserve">y </w:t>
      </w:r>
      <w:r w:rsidR="00D1778C" w:rsidRPr="00027EE7">
        <w:rPr>
          <w:rFonts w:ascii="Times New Roman" w:hAnsi="Times New Roman"/>
          <w:bCs/>
          <w:sz w:val="24"/>
          <w:szCs w:val="24"/>
        </w:rPr>
        <w:t xml:space="preserve">in relation to </w:t>
      </w:r>
      <w:r w:rsidR="006C44FC" w:rsidRPr="00027EE7">
        <w:rPr>
          <w:rFonts w:ascii="Times New Roman" w:hAnsi="Times New Roman"/>
          <w:bCs/>
          <w:sz w:val="24"/>
          <w:szCs w:val="24"/>
        </w:rPr>
        <w:t xml:space="preserve">when a candidate may resit an exam after 3 failed attempts, </w:t>
      </w:r>
      <w:r w:rsidR="000051DE" w:rsidRPr="00027EE7">
        <w:rPr>
          <w:rFonts w:ascii="Times New Roman" w:hAnsi="Times New Roman"/>
          <w:bCs/>
          <w:sz w:val="24"/>
          <w:szCs w:val="24"/>
        </w:rPr>
        <w:t xml:space="preserve">and some changes </w:t>
      </w:r>
      <w:r w:rsidR="007F54CF" w:rsidRPr="00027EE7">
        <w:rPr>
          <w:rFonts w:ascii="Times New Roman" w:hAnsi="Times New Roman"/>
          <w:bCs/>
          <w:sz w:val="24"/>
          <w:szCs w:val="24"/>
        </w:rPr>
        <w:t xml:space="preserve">were made to the draft to reflect </w:t>
      </w:r>
      <w:r w:rsidR="00DD1290" w:rsidRPr="00027EE7">
        <w:rPr>
          <w:rFonts w:ascii="Times New Roman" w:hAnsi="Times New Roman"/>
          <w:bCs/>
          <w:sz w:val="24"/>
          <w:szCs w:val="24"/>
        </w:rPr>
        <w:t>t</w:t>
      </w:r>
      <w:r w:rsidR="007F54CF" w:rsidRPr="00027EE7">
        <w:rPr>
          <w:rFonts w:ascii="Times New Roman" w:hAnsi="Times New Roman"/>
          <w:bCs/>
          <w:sz w:val="24"/>
          <w:szCs w:val="24"/>
        </w:rPr>
        <w:t>he intent</w:t>
      </w:r>
      <w:r w:rsidR="00DD1290" w:rsidRPr="00027EE7">
        <w:rPr>
          <w:rFonts w:ascii="Times New Roman" w:hAnsi="Times New Roman"/>
          <w:bCs/>
          <w:sz w:val="24"/>
          <w:szCs w:val="24"/>
        </w:rPr>
        <w:t xml:space="preserve"> of the policy</w:t>
      </w:r>
      <w:r w:rsidR="008B7094" w:rsidRPr="00027EE7">
        <w:rPr>
          <w:rFonts w:ascii="Times New Roman" w:hAnsi="Times New Roman"/>
          <w:bCs/>
          <w:sz w:val="24"/>
          <w:szCs w:val="24"/>
        </w:rPr>
        <w:t xml:space="preserve">, which is that </w:t>
      </w:r>
      <w:r w:rsidR="00E57350" w:rsidRPr="00027EE7">
        <w:rPr>
          <w:rFonts w:ascii="Times New Roman" w:hAnsi="Times New Roman"/>
          <w:bCs/>
          <w:sz w:val="24"/>
          <w:szCs w:val="24"/>
        </w:rPr>
        <w:t xml:space="preserve">a standdown period of 6 months applies </w:t>
      </w:r>
      <w:r w:rsidR="002C7E56" w:rsidRPr="00027EE7">
        <w:rPr>
          <w:rFonts w:ascii="Times New Roman" w:hAnsi="Times New Roman"/>
          <w:bCs/>
          <w:sz w:val="24"/>
          <w:szCs w:val="24"/>
        </w:rPr>
        <w:t>af</w:t>
      </w:r>
      <w:r w:rsidR="003832FA" w:rsidRPr="00027EE7">
        <w:rPr>
          <w:rFonts w:ascii="Times New Roman" w:hAnsi="Times New Roman"/>
          <w:bCs/>
          <w:sz w:val="24"/>
          <w:szCs w:val="24"/>
        </w:rPr>
        <w:t>ter a set of 3 failed attempts</w:t>
      </w:r>
      <w:r w:rsidR="000475EB" w:rsidRPr="00027EE7">
        <w:rPr>
          <w:rFonts w:ascii="Times New Roman" w:hAnsi="Times New Roman"/>
          <w:bCs/>
          <w:sz w:val="24"/>
          <w:szCs w:val="24"/>
        </w:rPr>
        <w:t>.</w:t>
      </w:r>
    </w:p>
    <w:p w14:paraId="5799BBBA" w14:textId="77777777" w:rsidR="00B94529" w:rsidRPr="00027EE7" w:rsidRDefault="00B94529" w:rsidP="00F33998">
      <w:pPr>
        <w:spacing w:after="0" w:line="240" w:lineRule="auto"/>
        <w:rPr>
          <w:rFonts w:ascii="Times New Roman" w:hAnsi="Times New Roman"/>
          <w:bCs/>
          <w:sz w:val="24"/>
          <w:szCs w:val="24"/>
        </w:rPr>
      </w:pPr>
    </w:p>
    <w:p w14:paraId="78052947" w14:textId="6B8EA349" w:rsidR="009F608C" w:rsidRPr="00027EE7" w:rsidRDefault="00C83385" w:rsidP="009F608C">
      <w:pPr>
        <w:spacing w:after="0" w:line="240" w:lineRule="auto"/>
        <w:rPr>
          <w:rFonts w:ascii="Times New Roman" w:eastAsia="Times New Roman" w:hAnsi="Times New Roman"/>
          <w:iCs/>
          <w:sz w:val="24"/>
          <w:szCs w:val="24"/>
          <w:lang w:eastAsia="en-AU"/>
        </w:rPr>
      </w:pPr>
      <w:r w:rsidRPr="00027EE7">
        <w:rPr>
          <w:rFonts w:ascii="Times New Roman" w:eastAsia="Times New Roman" w:hAnsi="Times New Roman"/>
          <w:iCs/>
          <w:sz w:val="24"/>
          <w:szCs w:val="24"/>
          <w:lang w:eastAsia="en-AU"/>
        </w:rPr>
        <w:t xml:space="preserve">Appendix IV </w:t>
      </w:r>
      <w:r w:rsidR="00E20E05" w:rsidRPr="00027EE7">
        <w:rPr>
          <w:rFonts w:ascii="Times New Roman" w:eastAsia="Times New Roman" w:hAnsi="Times New Roman"/>
          <w:iCs/>
          <w:sz w:val="24"/>
          <w:szCs w:val="24"/>
          <w:lang w:eastAsia="en-AU"/>
        </w:rPr>
        <w:t xml:space="preserve">sets out the </w:t>
      </w:r>
      <w:r w:rsidR="00B071C1" w:rsidRPr="00027EE7">
        <w:rPr>
          <w:rFonts w:ascii="Times New Roman" w:eastAsia="Times New Roman" w:hAnsi="Times New Roman"/>
          <w:iCs/>
          <w:sz w:val="24"/>
          <w:szCs w:val="24"/>
          <w:lang w:eastAsia="en-AU"/>
        </w:rPr>
        <w:t>UOC</w:t>
      </w:r>
      <w:r w:rsidR="00DF2BEC" w:rsidRPr="00027EE7">
        <w:rPr>
          <w:rFonts w:ascii="Times New Roman" w:eastAsia="Times New Roman" w:hAnsi="Times New Roman"/>
          <w:iCs/>
          <w:sz w:val="24"/>
          <w:szCs w:val="24"/>
          <w:lang w:eastAsia="en-AU"/>
        </w:rPr>
        <w:t xml:space="preserve"> </w:t>
      </w:r>
      <w:r w:rsidR="00E20E05" w:rsidRPr="00027EE7">
        <w:rPr>
          <w:rFonts w:ascii="Times New Roman" w:eastAsia="Times New Roman" w:hAnsi="Times New Roman"/>
          <w:iCs/>
          <w:sz w:val="24"/>
          <w:szCs w:val="24"/>
          <w:lang w:eastAsia="en-AU"/>
        </w:rPr>
        <w:t xml:space="preserve">required for a category or subcategory of licence other than a modular licence. Feedback received </w:t>
      </w:r>
      <w:r w:rsidR="005C477C" w:rsidRPr="00027EE7">
        <w:rPr>
          <w:rFonts w:ascii="Times New Roman" w:eastAsia="Times New Roman" w:hAnsi="Times New Roman"/>
          <w:iCs/>
          <w:sz w:val="24"/>
          <w:szCs w:val="24"/>
          <w:lang w:eastAsia="en-AU"/>
        </w:rPr>
        <w:t xml:space="preserve">correctly identified and requested </w:t>
      </w:r>
      <w:r w:rsidR="00984D7C" w:rsidRPr="00027EE7">
        <w:rPr>
          <w:rFonts w:ascii="Times New Roman" w:eastAsia="Times New Roman" w:hAnsi="Times New Roman"/>
          <w:iCs/>
          <w:sz w:val="24"/>
          <w:szCs w:val="24"/>
          <w:lang w:eastAsia="en-AU"/>
        </w:rPr>
        <w:t xml:space="preserve">that Appendix IV clarify </w:t>
      </w:r>
      <w:r w:rsidR="005C477C" w:rsidRPr="00027EE7">
        <w:rPr>
          <w:rFonts w:ascii="Times New Roman" w:eastAsia="Times New Roman" w:hAnsi="Times New Roman"/>
          <w:iCs/>
          <w:sz w:val="24"/>
          <w:szCs w:val="24"/>
          <w:lang w:eastAsia="en-AU"/>
        </w:rPr>
        <w:t xml:space="preserve">that units </w:t>
      </w:r>
      <w:r w:rsidR="00287937" w:rsidRPr="00027EE7">
        <w:rPr>
          <w:rFonts w:ascii="Times New Roman" w:eastAsia="Times New Roman" w:hAnsi="Times New Roman"/>
          <w:iCs/>
          <w:sz w:val="24"/>
          <w:szCs w:val="24"/>
          <w:lang w:eastAsia="en-AU"/>
        </w:rPr>
        <w:t>MEA225 and</w:t>
      </w:r>
      <w:r w:rsidR="005C477C" w:rsidRPr="00027EE7">
        <w:rPr>
          <w:rFonts w:ascii="Times New Roman" w:eastAsia="Times New Roman" w:hAnsi="Times New Roman"/>
          <w:iCs/>
          <w:sz w:val="24"/>
          <w:szCs w:val="24"/>
          <w:lang w:eastAsia="en-AU"/>
        </w:rPr>
        <w:t xml:space="preserve"> </w:t>
      </w:r>
      <w:r w:rsidR="00287937" w:rsidRPr="00027EE7">
        <w:rPr>
          <w:rFonts w:ascii="Times New Roman" w:eastAsia="Times New Roman" w:hAnsi="Times New Roman"/>
          <w:iCs/>
          <w:sz w:val="24"/>
          <w:szCs w:val="24"/>
          <w:lang w:eastAsia="en-AU"/>
        </w:rPr>
        <w:t>MEA23</w:t>
      </w:r>
      <w:r w:rsidR="005C477C" w:rsidRPr="00027EE7">
        <w:rPr>
          <w:rFonts w:ascii="Times New Roman" w:eastAsia="Times New Roman" w:hAnsi="Times New Roman"/>
          <w:iCs/>
          <w:sz w:val="24"/>
          <w:szCs w:val="24"/>
          <w:lang w:eastAsia="en-AU"/>
        </w:rPr>
        <w:t>0</w:t>
      </w:r>
      <w:r w:rsidR="00287937" w:rsidRPr="00027EE7">
        <w:rPr>
          <w:rFonts w:ascii="Times New Roman" w:eastAsia="Times New Roman" w:hAnsi="Times New Roman"/>
          <w:iCs/>
          <w:sz w:val="24"/>
          <w:szCs w:val="24"/>
          <w:lang w:eastAsia="en-AU"/>
        </w:rPr>
        <w:t xml:space="preserve"> mu</w:t>
      </w:r>
      <w:r w:rsidR="005C477C" w:rsidRPr="00027EE7">
        <w:rPr>
          <w:rFonts w:ascii="Times New Roman" w:eastAsia="Times New Roman" w:hAnsi="Times New Roman"/>
          <w:iCs/>
          <w:sz w:val="24"/>
          <w:szCs w:val="24"/>
          <w:lang w:eastAsia="en-AU"/>
        </w:rPr>
        <w:t>s</w:t>
      </w:r>
      <w:r w:rsidR="00287937" w:rsidRPr="00027EE7">
        <w:rPr>
          <w:rFonts w:ascii="Times New Roman" w:eastAsia="Times New Roman" w:hAnsi="Times New Roman"/>
          <w:iCs/>
          <w:sz w:val="24"/>
          <w:szCs w:val="24"/>
          <w:lang w:eastAsia="en-AU"/>
        </w:rPr>
        <w:t xml:space="preserve">t both be </w:t>
      </w:r>
      <w:r w:rsidR="00130972" w:rsidRPr="00027EE7">
        <w:rPr>
          <w:rFonts w:ascii="Times New Roman" w:eastAsia="Times New Roman" w:hAnsi="Times New Roman"/>
          <w:iCs/>
          <w:sz w:val="24"/>
          <w:szCs w:val="24"/>
          <w:lang w:eastAsia="en-AU"/>
        </w:rPr>
        <w:t xml:space="preserve">held </w:t>
      </w:r>
      <w:r w:rsidR="00287937" w:rsidRPr="00027EE7">
        <w:rPr>
          <w:rFonts w:ascii="Times New Roman" w:eastAsia="Times New Roman" w:hAnsi="Times New Roman"/>
          <w:iCs/>
          <w:sz w:val="24"/>
          <w:szCs w:val="24"/>
          <w:lang w:eastAsia="en-AU"/>
        </w:rPr>
        <w:t xml:space="preserve">by a </w:t>
      </w:r>
      <w:r w:rsidR="0099280D" w:rsidRPr="00027EE7">
        <w:rPr>
          <w:rFonts w:ascii="Times New Roman" w:eastAsia="Times New Roman" w:hAnsi="Times New Roman"/>
          <w:iCs/>
          <w:sz w:val="24"/>
          <w:szCs w:val="24"/>
          <w:lang w:eastAsia="en-AU"/>
        </w:rPr>
        <w:t xml:space="preserve">B2 licence </w:t>
      </w:r>
      <w:r w:rsidR="00287937" w:rsidRPr="00027EE7">
        <w:rPr>
          <w:rFonts w:ascii="Times New Roman" w:eastAsia="Times New Roman" w:hAnsi="Times New Roman"/>
          <w:iCs/>
          <w:sz w:val="24"/>
          <w:szCs w:val="24"/>
          <w:lang w:eastAsia="en-AU"/>
        </w:rPr>
        <w:t xml:space="preserve">candidate who </w:t>
      </w:r>
      <w:r w:rsidR="009A6BED" w:rsidRPr="00027EE7">
        <w:rPr>
          <w:rFonts w:ascii="Times New Roman" w:eastAsia="Times New Roman" w:hAnsi="Times New Roman"/>
          <w:iCs/>
          <w:sz w:val="24"/>
          <w:szCs w:val="24"/>
          <w:lang w:eastAsia="en-AU"/>
        </w:rPr>
        <w:t xml:space="preserve">intends to </w:t>
      </w:r>
      <w:r w:rsidR="00CF535B" w:rsidRPr="00027EE7">
        <w:rPr>
          <w:rFonts w:ascii="Times New Roman" w:eastAsia="Times New Roman" w:hAnsi="Times New Roman"/>
          <w:iCs/>
          <w:sz w:val="24"/>
          <w:szCs w:val="24"/>
          <w:lang w:eastAsia="en-AU"/>
        </w:rPr>
        <w:t xml:space="preserve">maintain </w:t>
      </w:r>
      <w:r w:rsidR="00287937" w:rsidRPr="00027EE7">
        <w:rPr>
          <w:rFonts w:ascii="Times New Roman" w:eastAsia="Times New Roman" w:hAnsi="Times New Roman"/>
          <w:iCs/>
          <w:sz w:val="24"/>
          <w:szCs w:val="24"/>
          <w:lang w:eastAsia="en-AU"/>
        </w:rPr>
        <w:t xml:space="preserve">flight control systems </w:t>
      </w:r>
      <w:r w:rsidR="00130972" w:rsidRPr="00027EE7">
        <w:rPr>
          <w:rFonts w:ascii="Times New Roman" w:eastAsia="Times New Roman" w:hAnsi="Times New Roman"/>
          <w:iCs/>
          <w:sz w:val="24"/>
          <w:szCs w:val="24"/>
          <w:lang w:eastAsia="en-AU"/>
        </w:rPr>
        <w:t xml:space="preserve">and components </w:t>
      </w:r>
      <w:r w:rsidR="00CF535B" w:rsidRPr="00027EE7">
        <w:rPr>
          <w:rFonts w:ascii="Times New Roman" w:eastAsia="Times New Roman" w:hAnsi="Times New Roman"/>
          <w:iCs/>
          <w:sz w:val="24"/>
          <w:szCs w:val="24"/>
          <w:lang w:eastAsia="en-AU"/>
        </w:rPr>
        <w:t xml:space="preserve">of </w:t>
      </w:r>
      <w:r w:rsidR="00287937" w:rsidRPr="00027EE7">
        <w:rPr>
          <w:rFonts w:ascii="Times New Roman" w:eastAsia="Times New Roman" w:hAnsi="Times New Roman"/>
          <w:iCs/>
          <w:sz w:val="24"/>
          <w:szCs w:val="24"/>
          <w:lang w:eastAsia="en-AU"/>
        </w:rPr>
        <w:t>fixed</w:t>
      </w:r>
      <w:r w:rsidR="005C477C" w:rsidRPr="00027EE7">
        <w:rPr>
          <w:rFonts w:ascii="Times New Roman" w:eastAsia="Times New Roman" w:hAnsi="Times New Roman"/>
          <w:iCs/>
          <w:sz w:val="24"/>
          <w:szCs w:val="24"/>
          <w:lang w:eastAsia="en-AU"/>
        </w:rPr>
        <w:t xml:space="preserve"> </w:t>
      </w:r>
      <w:r w:rsidR="00287937" w:rsidRPr="00027EE7">
        <w:rPr>
          <w:rFonts w:ascii="Times New Roman" w:eastAsia="Times New Roman" w:hAnsi="Times New Roman"/>
          <w:iCs/>
          <w:sz w:val="24"/>
          <w:szCs w:val="24"/>
          <w:lang w:eastAsia="en-AU"/>
        </w:rPr>
        <w:t>wing aircraft</w:t>
      </w:r>
      <w:r w:rsidR="00441324" w:rsidRPr="00027EE7">
        <w:rPr>
          <w:rFonts w:ascii="Times New Roman" w:eastAsia="Times New Roman" w:hAnsi="Times New Roman"/>
          <w:iCs/>
          <w:sz w:val="24"/>
          <w:szCs w:val="24"/>
          <w:lang w:eastAsia="en-AU"/>
        </w:rPr>
        <w:t xml:space="preserve"> only</w:t>
      </w:r>
      <w:r w:rsidR="00287937" w:rsidRPr="00027EE7">
        <w:rPr>
          <w:rFonts w:ascii="Times New Roman" w:eastAsia="Times New Roman" w:hAnsi="Times New Roman"/>
          <w:iCs/>
          <w:sz w:val="24"/>
          <w:szCs w:val="24"/>
          <w:lang w:eastAsia="en-AU"/>
        </w:rPr>
        <w:t xml:space="preserve">. If </w:t>
      </w:r>
      <w:r w:rsidR="00984D7C" w:rsidRPr="00027EE7">
        <w:rPr>
          <w:rFonts w:ascii="Times New Roman" w:eastAsia="Times New Roman" w:hAnsi="Times New Roman"/>
          <w:iCs/>
          <w:sz w:val="24"/>
          <w:szCs w:val="24"/>
          <w:lang w:eastAsia="en-AU"/>
        </w:rPr>
        <w:t xml:space="preserve">such </w:t>
      </w:r>
      <w:r w:rsidR="00984D7C" w:rsidRPr="00027EE7">
        <w:rPr>
          <w:rFonts w:ascii="Times New Roman" w:eastAsia="Times New Roman" w:hAnsi="Times New Roman"/>
          <w:iCs/>
          <w:sz w:val="24"/>
          <w:szCs w:val="24"/>
          <w:lang w:eastAsia="en-AU"/>
        </w:rPr>
        <w:lastRenderedPageBreak/>
        <w:t xml:space="preserve">a </w:t>
      </w:r>
      <w:r w:rsidR="008220A1" w:rsidRPr="00027EE7">
        <w:rPr>
          <w:rFonts w:ascii="Times New Roman" w:eastAsia="Times New Roman" w:hAnsi="Times New Roman"/>
          <w:iCs/>
          <w:sz w:val="24"/>
          <w:szCs w:val="24"/>
          <w:lang w:eastAsia="en-AU"/>
        </w:rPr>
        <w:t xml:space="preserve">candidate intends </w:t>
      </w:r>
      <w:r w:rsidR="00CF535B" w:rsidRPr="00027EE7">
        <w:rPr>
          <w:rFonts w:ascii="Times New Roman" w:eastAsia="Times New Roman" w:hAnsi="Times New Roman"/>
          <w:iCs/>
          <w:sz w:val="24"/>
          <w:szCs w:val="24"/>
          <w:lang w:eastAsia="en-AU"/>
        </w:rPr>
        <w:t xml:space="preserve">to maintain </w:t>
      </w:r>
      <w:r w:rsidR="00287937" w:rsidRPr="00027EE7">
        <w:rPr>
          <w:rFonts w:ascii="Times New Roman" w:eastAsia="Times New Roman" w:hAnsi="Times New Roman"/>
          <w:iCs/>
          <w:sz w:val="24"/>
          <w:szCs w:val="24"/>
          <w:lang w:eastAsia="en-AU"/>
        </w:rPr>
        <w:t xml:space="preserve">helicopter </w:t>
      </w:r>
      <w:r w:rsidR="00CF535B" w:rsidRPr="00027EE7">
        <w:rPr>
          <w:rFonts w:ascii="Times New Roman" w:eastAsia="Times New Roman" w:hAnsi="Times New Roman"/>
          <w:iCs/>
          <w:sz w:val="24"/>
          <w:szCs w:val="24"/>
          <w:lang w:eastAsia="en-AU"/>
        </w:rPr>
        <w:t>fl</w:t>
      </w:r>
      <w:r w:rsidR="00287937" w:rsidRPr="00027EE7">
        <w:rPr>
          <w:rFonts w:ascii="Times New Roman" w:eastAsia="Times New Roman" w:hAnsi="Times New Roman"/>
          <w:iCs/>
          <w:sz w:val="24"/>
          <w:szCs w:val="24"/>
          <w:lang w:eastAsia="en-AU"/>
        </w:rPr>
        <w:t>ight control systems</w:t>
      </w:r>
      <w:r w:rsidR="000F34E8" w:rsidRPr="00027EE7">
        <w:rPr>
          <w:rFonts w:ascii="Times New Roman" w:eastAsia="Times New Roman" w:hAnsi="Times New Roman"/>
          <w:iCs/>
          <w:sz w:val="24"/>
          <w:szCs w:val="24"/>
          <w:lang w:eastAsia="en-AU"/>
        </w:rPr>
        <w:t xml:space="preserve"> </w:t>
      </w:r>
      <w:r w:rsidR="00CA5AFD" w:rsidRPr="00027EE7">
        <w:rPr>
          <w:rFonts w:ascii="Times New Roman" w:eastAsia="Times New Roman" w:hAnsi="Times New Roman"/>
          <w:iCs/>
          <w:sz w:val="24"/>
          <w:szCs w:val="24"/>
          <w:lang w:eastAsia="en-AU"/>
        </w:rPr>
        <w:t xml:space="preserve">and components </w:t>
      </w:r>
      <w:r w:rsidR="000F34E8" w:rsidRPr="00027EE7">
        <w:rPr>
          <w:rFonts w:ascii="Times New Roman" w:eastAsia="Times New Roman" w:hAnsi="Times New Roman"/>
          <w:iCs/>
          <w:sz w:val="24"/>
          <w:szCs w:val="24"/>
          <w:lang w:eastAsia="en-AU"/>
        </w:rPr>
        <w:t xml:space="preserve">only, </w:t>
      </w:r>
      <w:r w:rsidR="008220A1" w:rsidRPr="00027EE7">
        <w:rPr>
          <w:rFonts w:ascii="Times New Roman" w:eastAsia="Times New Roman" w:hAnsi="Times New Roman"/>
          <w:iCs/>
          <w:sz w:val="24"/>
          <w:szCs w:val="24"/>
          <w:lang w:eastAsia="en-AU"/>
        </w:rPr>
        <w:t xml:space="preserve">the </w:t>
      </w:r>
      <w:r w:rsidR="000F34E8" w:rsidRPr="00027EE7">
        <w:rPr>
          <w:rFonts w:ascii="Times New Roman" w:eastAsia="Times New Roman" w:hAnsi="Times New Roman"/>
          <w:iCs/>
          <w:sz w:val="24"/>
          <w:szCs w:val="24"/>
          <w:lang w:eastAsia="en-AU"/>
        </w:rPr>
        <w:t>candi</w:t>
      </w:r>
      <w:r w:rsidR="006927D0" w:rsidRPr="00027EE7">
        <w:rPr>
          <w:rFonts w:ascii="Times New Roman" w:eastAsia="Times New Roman" w:hAnsi="Times New Roman"/>
          <w:iCs/>
          <w:sz w:val="24"/>
          <w:szCs w:val="24"/>
          <w:lang w:eastAsia="en-AU"/>
        </w:rPr>
        <w:t>d</w:t>
      </w:r>
      <w:r w:rsidR="000F34E8" w:rsidRPr="00027EE7">
        <w:rPr>
          <w:rFonts w:ascii="Times New Roman" w:eastAsia="Times New Roman" w:hAnsi="Times New Roman"/>
          <w:iCs/>
          <w:sz w:val="24"/>
          <w:szCs w:val="24"/>
          <w:lang w:eastAsia="en-AU"/>
        </w:rPr>
        <w:t xml:space="preserve">ate may </w:t>
      </w:r>
      <w:r w:rsidR="00130972" w:rsidRPr="00027EE7">
        <w:rPr>
          <w:rFonts w:ascii="Times New Roman" w:eastAsia="Times New Roman" w:hAnsi="Times New Roman"/>
          <w:iCs/>
          <w:sz w:val="24"/>
          <w:szCs w:val="24"/>
          <w:lang w:eastAsia="en-AU"/>
        </w:rPr>
        <w:t xml:space="preserve">hold </w:t>
      </w:r>
      <w:r w:rsidR="000F34E8" w:rsidRPr="00027EE7">
        <w:rPr>
          <w:rFonts w:ascii="Times New Roman" w:eastAsia="Times New Roman" w:hAnsi="Times New Roman"/>
          <w:iCs/>
          <w:sz w:val="24"/>
          <w:szCs w:val="24"/>
          <w:lang w:eastAsia="en-AU"/>
        </w:rPr>
        <w:t>MEA231 in lieu of MEA225 and MEA230.</w:t>
      </w:r>
    </w:p>
    <w:p w14:paraId="18CE9F0E" w14:textId="77777777" w:rsidR="009F608C" w:rsidRPr="00027EE7" w:rsidRDefault="009F608C" w:rsidP="009F608C">
      <w:pPr>
        <w:spacing w:after="0" w:line="240" w:lineRule="auto"/>
        <w:rPr>
          <w:rFonts w:ascii="Times New Roman" w:eastAsia="Times New Roman" w:hAnsi="Times New Roman"/>
          <w:iCs/>
          <w:sz w:val="24"/>
          <w:szCs w:val="24"/>
          <w:lang w:eastAsia="en-AU"/>
        </w:rPr>
      </w:pPr>
    </w:p>
    <w:p w14:paraId="7D7BE7AB" w14:textId="0996A269" w:rsidR="00C83385" w:rsidRPr="00027EE7" w:rsidRDefault="00E04E18" w:rsidP="009F608C">
      <w:pPr>
        <w:spacing w:after="0" w:line="240" w:lineRule="auto"/>
        <w:rPr>
          <w:rFonts w:ascii="Times New Roman" w:eastAsia="Times New Roman" w:hAnsi="Times New Roman"/>
          <w:i/>
          <w:sz w:val="24"/>
          <w:szCs w:val="24"/>
          <w:lang w:eastAsia="en-AU"/>
        </w:rPr>
      </w:pPr>
      <w:r w:rsidRPr="00027EE7">
        <w:rPr>
          <w:rFonts w:ascii="Times New Roman" w:eastAsia="Times New Roman" w:hAnsi="Times New Roman"/>
          <w:iCs/>
          <w:sz w:val="24"/>
          <w:szCs w:val="24"/>
          <w:lang w:eastAsia="en-AU"/>
        </w:rPr>
        <w:t>Appendix VII</w:t>
      </w:r>
      <w:r w:rsidR="00DD58BC" w:rsidRPr="00027EE7">
        <w:rPr>
          <w:rFonts w:ascii="Times New Roman" w:eastAsia="Times New Roman" w:hAnsi="Times New Roman"/>
          <w:iCs/>
          <w:sz w:val="24"/>
          <w:szCs w:val="24"/>
          <w:lang w:eastAsia="en-AU"/>
        </w:rPr>
        <w:t>I</w:t>
      </w:r>
      <w:r w:rsidRPr="00027EE7">
        <w:rPr>
          <w:rFonts w:ascii="Times New Roman" w:eastAsia="Times New Roman" w:hAnsi="Times New Roman"/>
          <w:iCs/>
          <w:sz w:val="24"/>
          <w:szCs w:val="24"/>
          <w:lang w:eastAsia="en-AU"/>
        </w:rPr>
        <w:t xml:space="preserve"> speci</w:t>
      </w:r>
      <w:r w:rsidR="006A22C1" w:rsidRPr="00027EE7">
        <w:rPr>
          <w:rFonts w:ascii="Times New Roman" w:eastAsia="Times New Roman" w:hAnsi="Times New Roman"/>
          <w:iCs/>
          <w:sz w:val="24"/>
          <w:szCs w:val="24"/>
          <w:lang w:eastAsia="en-AU"/>
        </w:rPr>
        <w:t>f</w:t>
      </w:r>
      <w:r w:rsidRPr="00027EE7">
        <w:rPr>
          <w:rFonts w:ascii="Times New Roman" w:eastAsia="Times New Roman" w:hAnsi="Times New Roman"/>
          <w:iCs/>
          <w:sz w:val="24"/>
          <w:szCs w:val="24"/>
          <w:lang w:eastAsia="en-AU"/>
        </w:rPr>
        <w:t xml:space="preserve">ies the </w:t>
      </w:r>
      <w:r w:rsidR="00B071C1" w:rsidRPr="00027EE7">
        <w:rPr>
          <w:rFonts w:ascii="Times New Roman" w:eastAsia="Times New Roman" w:hAnsi="Times New Roman"/>
          <w:iCs/>
          <w:sz w:val="24"/>
          <w:szCs w:val="24"/>
          <w:lang w:eastAsia="en-AU"/>
        </w:rPr>
        <w:t>UOC</w:t>
      </w:r>
      <w:r w:rsidRPr="00027EE7">
        <w:rPr>
          <w:rFonts w:ascii="Times New Roman" w:eastAsia="Times New Roman" w:hAnsi="Times New Roman"/>
          <w:iCs/>
          <w:sz w:val="24"/>
          <w:szCs w:val="24"/>
          <w:lang w:eastAsia="en-AU"/>
        </w:rPr>
        <w:t xml:space="preserve"> required for removal of an exclusion from </w:t>
      </w:r>
      <w:r w:rsidR="00231F3F" w:rsidRPr="00027EE7">
        <w:rPr>
          <w:rFonts w:ascii="Times New Roman" w:eastAsia="Times New Roman" w:hAnsi="Times New Roman"/>
          <w:iCs/>
          <w:sz w:val="24"/>
          <w:szCs w:val="24"/>
          <w:lang w:eastAsia="en-AU"/>
        </w:rPr>
        <w:t>a</w:t>
      </w:r>
      <w:r w:rsidRPr="00027EE7">
        <w:rPr>
          <w:rFonts w:ascii="Times New Roman" w:eastAsia="Times New Roman" w:hAnsi="Times New Roman"/>
          <w:iCs/>
          <w:sz w:val="24"/>
          <w:szCs w:val="24"/>
          <w:lang w:eastAsia="en-AU"/>
        </w:rPr>
        <w:t xml:space="preserve"> category or subcat</w:t>
      </w:r>
      <w:r w:rsidR="006A22C1" w:rsidRPr="00027EE7">
        <w:rPr>
          <w:rFonts w:ascii="Times New Roman" w:eastAsia="Times New Roman" w:hAnsi="Times New Roman"/>
          <w:iCs/>
          <w:sz w:val="24"/>
          <w:szCs w:val="24"/>
          <w:lang w:eastAsia="en-AU"/>
        </w:rPr>
        <w:t>e</w:t>
      </w:r>
      <w:r w:rsidRPr="00027EE7">
        <w:rPr>
          <w:rFonts w:ascii="Times New Roman" w:eastAsia="Times New Roman" w:hAnsi="Times New Roman"/>
          <w:iCs/>
          <w:sz w:val="24"/>
          <w:szCs w:val="24"/>
          <w:lang w:eastAsia="en-AU"/>
        </w:rPr>
        <w:t>gory of l</w:t>
      </w:r>
      <w:r w:rsidR="00FC0AE6" w:rsidRPr="00027EE7">
        <w:rPr>
          <w:rFonts w:ascii="Times New Roman" w:eastAsia="Times New Roman" w:hAnsi="Times New Roman"/>
          <w:iCs/>
          <w:sz w:val="24"/>
          <w:szCs w:val="24"/>
          <w:lang w:eastAsia="en-AU"/>
        </w:rPr>
        <w:t>i</w:t>
      </w:r>
      <w:r w:rsidRPr="00027EE7">
        <w:rPr>
          <w:rFonts w:ascii="Times New Roman" w:eastAsia="Times New Roman" w:hAnsi="Times New Roman"/>
          <w:iCs/>
          <w:sz w:val="24"/>
          <w:szCs w:val="24"/>
          <w:lang w:eastAsia="en-AU"/>
        </w:rPr>
        <w:t>cence</w:t>
      </w:r>
      <w:r w:rsidR="00DD58BC" w:rsidRPr="00027EE7">
        <w:rPr>
          <w:rFonts w:ascii="Times New Roman" w:eastAsia="Times New Roman" w:hAnsi="Times New Roman"/>
          <w:iCs/>
          <w:sz w:val="24"/>
          <w:szCs w:val="24"/>
          <w:lang w:eastAsia="en-AU"/>
        </w:rPr>
        <w:t xml:space="preserve">. Feedback was received by CASA </w:t>
      </w:r>
      <w:r w:rsidR="0073158A" w:rsidRPr="00027EE7">
        <w:rPr>
          <w:rFonts w:ascii="Times New Roman" w:eastAsia="Times New Roman" w:hAnsi="Times New Roman"/>
          <w:iCs/>
          <w:sz w:val="24"/>
          <w:szCs w:val="24"/>
          <w:lang w:eastAsia="en-AU"/>
        </w:rPr>
        <w:t xml:space="preserve">identifying the need </w:t>
      </w:r>
      <w:r w:rsidR="0076450C" w:rsidRPr="00027EE7">
        <w:rPr>
          <w:rFonts w:ascii="Times New Roman" w:eastAsia="Times New Roman" w:hAnsi="Times New Roman"/>
          <w:iCs/>
          <w:sz w:val="24"/>
          <w:szCs w:val="24"/>
          <w:lang w:eastAsia="en-AU"/>
        </w:rPr>
        <w:t xml:space="preserve">for alignment of </w:t>
      </w:r>
      <w:r w:rsidR="006A22C1" w:rsidRPr="00027EE7">
        <w:rPr>
          <w:rFonts w:ascii="Times New Roman" w:eastAsia="Times New Roman" w:hAnsi="Times New Roman"/>
          <w:iCs/>
          <w:sz w:val="24"/>
          <w:szCs w:val="24"/>
          <w:lang w:eastAsia="en-AU"/>
        </w:rPr>
        <w:t xml:space="preserve">some of </w:t>
      </w:r>
      <w:r w:rsidR="0076450C" w:rsidRPr="00027EE7">
        <w:rPr>
          <w:rFonts w:ascii="Times New Roman" w:eastAsia="Times New Roman" w:hAnsi="Times New Roman"/>
          <w:iCs/>
          <w:sz w:val="24"/>
          <w:szCs w:val="24"/>
          <w:lang w:eastAsia="en-AU"/>
        </w:rPr>
        <w:t>CASA</w:t>
      </w:r>
      <w:r w:rsidR="006A22C1" w:rsidRPr="00027EE7">
        <w:rPr>
          <w:rFonts w:ascii="Times New Roman" w:eastAsia="Times New Roman" w:hAnsi="Times New Roman"/>
          <w:iCs/>
          <w:sz w:val="24"/>
          <w:szCs w:val="24"/>
          <w:lang w:eastAsia="en-AU"/>
        </w:rPr>
        <w:t>’s</w:t>
      </w:r>
      <w:r w:rsidR="0076450C" w:rsidRPr="00027EE7">
        <w:rPr>
          <w:rFonts w:ascii="Times New Roman" w:eastAsia="Times New Roman" w:hAnsi="Times New Roman"/>
          <w:iCs/>
          <w:sz w:val="24"/>
          <w:szCs w:val="24"/>
          <w:lang w:eastAsia="en-AU"/>
        </w:rPr>
        <w:t xml:space="preserve"> requirements</w:t>
      </w:r>
      <w:r w:rsidR="006A22C1" w:rsidRPr="00027EE7">
        <w:rPr>
          <w:rFonts w:ascii="Times New Roman" w:eastAsia="Times New Roman" w:hAnsi="Times New Roman"/>
          <w:iCs/>
          <w:sz w:val="24"/>
          <w:szCs w:val="24"/>
          <w:lang w:eastAsia="en-AU"/>
        </w:rPr>
        <w:t xml:space="preserve"> </w:t>
      </w:r>
      <w:r w:rsidR="00D00982" w:rsidRPr="00027EE7">
        <w:rPr>
          <w:rFonts w:ascii="Times New Roman" w:eastAsia="Times New Roman" w:hAnsi="Times New Roman"/>
          <w:iCs/>
          <w:sz w:val="24"/>
          <w:szCs w:val="24"/>
          <w:lang w:eastAsia="en-AU"/>
        </w:rPr>
        <w:t xml:space="preserve">there </w:t>
      </w:r>
      <w:r w:rsidR="006A22C1" w:rsidRPr="00027EE7">
        <w:rPr>
          <w:rFonts w:ascii="Times New Roman" w:eastAsia="Times New Roman" w:hAnsi="Times New Roman"/>
          <w:iCs/>
          <w:sz w:val="24"/>
          <w:szCs w:val="24"/>
          <w:lang w:eastAsia="en-AU"/>
        </w:rPr>
        <w:t xml:space="preserve">with those of the </w:t>
      </w:r>
      <w:r w:rsidR="003E520A" w:rsidRPr="00027EE7">
        <w:rPr>
          <w:rFonts w:ascii="Times New Roman" w:eastAsia="Times New Roman" w:hAnsi="Times New Roman"/>
          <w:iCs/>
          <w:sz w:val="24"/>
          <w:szCs w:val="24"/>
          <w:lang w:eastAsia="en-AU"/>
        </w:rPr>
        <w:t>UOC mapping of the</w:t>
      </w:r>
      <w:r w:rsidR="003663AC" w:rsidRPr="00027EE7">
        <w:rPr>
          <w:rFonts w:ascii="Times New Roman" w:eastAsia="Times New Roman" w:hAnsi="Times New Roman"/>
          <w:bCs/>
          <w:sz w:val="24"/>
          <w:szCs w:val="24"/>
        </w:rPr>
        <w:t xml:space="preserve"> </w:t>
      </w:r>
      <w:r w:rsidR="003663AC" w:rsidRPr="00027EE7">
        <w:rPr>
          <w:rFonts w:ascii="Times New Roman" w:eastAsia="Times New Roman" w:hAnsi="Times New Roman"/>
          <w:bCs/>
          <w:sz w:val="24"/>
          <w:szCs w:val="24"/>
        </w:rPr>
        <w:t>vocational education</w:t>
      </w:r>
      <w:r w:rsidR="006A22C1" w:rsidRPr="00027EE7">
        <w:rPr>
          <w:rFonts w:ascii="Times New Roman" w:eastAsia="Times New Roman" w:hAnsi="Times New Roman"/>
          <w:iCs/>
          <w:sz w:val="24"/>
          <w:szCs w:val="24"/>
          <w:lang w:eastAsia="en-AU"/>
        </w:rPr>
        <w:t xml:space="preserve"> training package </w:t>
      </w:r>
      <w:r w:rsidR="00B071C1" w:rsidRPr="00027EE7">
        <w:rPr>
          <w:rFonts w:ascii="Times New Roman" w:eastAsia="Times New Roman" w:hAnsi="Times New Roman"/>
          <w:iCs/>
          <w:sz w:val="24"/>
          <w:szCs w:val="24"/>
          <w:lang w:eastAsia="en-AU"/>
        </w:rPr>
        <w:t>UOC</w:t>
      </w:r>
      <w:r w:rsidR="006A22C1" w:rsidRPr="00027EE7">
        <w:rPr>
          <w:rFonts w:ascii="Times New Roman" w:eastAsia="Times New Roman" w:hAnsi="Times New Roman"/>
          <w:iCs/>
          <w:sz w:val="24"/>
          <w:szCs w:val="24"/>
          <w:lang w:eastAsia="en-AU"/>
        </w:rPr>
        <w:t xml:space="preserve"> </w:t>
      </w:r>
      <w:r w:rsidR="00DF2BEC" w:rsidRPr="00027EE7">
        <w:rPr>
          <w:rFonts w:ascii="Times New Roman" w:eastAsia="Times New Roman" w:hAnsi="Times New Roman"/>
          <w:iCs/>
          <w:sz w:val="24"/>
          <w:szCs w:val="24"/>
          <w:lang w:eastAsia="en-AU"/>
        </w:rPr>
        <w:t xml:space="preserve">and to ensure these UOCs are accurately aligned and presented across Appendix IV and VIII. </w:t>
      </w:r>
      <w:r w:rsidR="00697FC4" w:rsidRPr="00027EE7">
        <w:rPr>
          <w:rFonts w:ascii="Times New Roman" w:eastAsia="Times New Roman" w:hAnsi="Times New Roman"/>
          <w:iCs/>
          <w:sz w:val="24"/>
          <w:szCs w:val="24"/>
          <w:lang w:eastAsia="en-AU"/>
        </w:rPr>
        <w:t xml:space="preserve">The feedback also identified that </w:t>
      </w:r>
      <w:r w:rsidR="00DF2BEC" w:rsidRPr="00027EE7">
        <w:rPr>
          <w:rFonts w:ascii="Times New Roman" w:eastAsia="Times New Roman" w:hAnsi="Times New Roman"/>
          <w:iCs/>
          <w:sz w:val="24"/>
          <w:szCs w:val="24"/>
          <w:lang w:eastAsia="en-AU"/>
        </w:rPr>
        <w:t xml:space="preserve">some of the UOC coding </w:t>
      </w:r>
      <w:r w:rsidR="00697FC4" w:rsidRPr="00027EE7">
        <w:rPr>
          <w:rFonts w:ascii="Times New Roman" w:eastAsia="Times New Roman" w:hAnsi="Times New Roman"/>
          <w:iCs/>
          <w:sz w:val="24"/>
          <w:szCs w:val="24"/>
          <w:lang w:eastAsia="en-AU"/>
        </w:rPr>
        <w:t xml:space="preserve">required updating to be </w:t>
      </w:r>
      <w:r w:rsidR="00DF2BEC" w:rsidRPr="00027EE7">
        <w:rPr>
          <w:rFonts w:ascii="Times New Roman" w:eastAsia="Times New Roman" w:hAnsi="Times New Roman"/>
          <w:iCs/>
          <w:sz w:val="24"/>
          <w:szCs w:val="24"/>
          <w:lang w:eastAsia="en-AU"/>
        </w:rPr>
        <w:t xml:space="preserve">consistent with </w:t>
      </w:r>
      <w:r w:rsidR="000D0A4D" w:rsidRPr="00027EE7">
        <w:rPr>
          <w:rFonts w:ascii="Times New Roman" w:eastAsia="Times New Roman" w:hAnsi="Times New Roman"/>
          <w:iCs/>
          <w:sz w:val="24"/>
          <w:szCs w:val="24"/>
          <w:lang w:eastAsia="en-AU"/>
        </w:rPr>
        <w:t>the UOC mapping o</w:t>
      </w:r>
      <w:r w:rsidR="00E268CD" w:rsidRPr="00027EE7">
        <w:rPr>
          <w:rFonts w:ascii="Times New Roman" w:eastAsia="Times New Roman" w:hAnsi="Times New Roman"/>
          <w:iCs/>
          <w:sz w:val="24"/>
          <w:szCs w:val="24"/>
          <w:lang w:eastAsia="en-AU"/>
        </w:rPr>
        <w:t xml:space="preserve">n </w:t>
      </w:r>
      <w:r w:rsidR="00AE6F28" w:rsidRPr="00027EE7">
        <w:rPr>
          <w:rFonts w:ascii="Times New Roman" w:eastAsia="Times New Roman" w:hAnsi="Times New Roman"/>
          <w:iCs/>
          <w:sz w:val="24"/>
          <w:szCs w:val="24"/>
          <w:lang w:eastAsia="en-AU"/>
        </w:rPr>
        <w:t xml:space="preserve">the </w:t>
      </w:r>
      <w:r w:rsidR="001D2124" w:rsidRPr="00027EE7">
        <w:rPr>
          <w:rFonts w:ascii="Times New Roman" w:eastAsia="Times New Roman" w:hAnsi="Times New Roman"/>
          <w:bCs/>
          <w:sz w:val="24"/>
          <w:szCs w:val="24"/>
        </w:rPr>
        <w:t>national register of vocational education and training</w:t>
      </w:r>
      <w:r w:rsidR="00AE6F28" w:rsidRPr="00027EE7">
        <w:rPr>
          <w:rFonts w:ascii="Times New Roman" w:eastAsia="Times New Roman" w:hAnsi="Times New Roman"/>
          <w:bCs/>
          <w:sz w:val="24"/>
          <w:szCs w:val="24"/>
        </w:rPr>
        <w:t xml:space="preserve"> (VET) website</w:t>
      </w:r>
      <w:r w:rsidR="001D2124" w:rsidRPr="00027EE7">
        <w:rPr>
          <w:rFonts w:ascii="Times New Roman" w:eastAsia="Times New Roman" w:hAnsi="Times New Roman"/>
          <w:bCs/>
          <w:sz w:val="24"/>
          <w:szCs w:val="24"/>
        </w:rPr>
        <w:t>.</w:t>
      </w:r>
    </w:p>
    <w:p w14:paraId="1F75B281" w14:textId="77777777" w:rsidR="00C83385" w:rsidRPr="00027EE7" w:rsidRDefault="00C83385" w:rsidP="00F33998">
      <w:pPr>
        <w:spacing w:after="0" w:line="240" w:lineRule="auto"/>
        <w:rPr>
          <w:rFonts w:ascii="Times New Roman" w:hAnsi="Times New Roman"/>
          <w:bCs/>
          <w:sz w:val="24"/>
          <w:szCs w:val="24"/>
        </w:rPr>
      </w:pPr>
    </w:p>
    <w:p w14:paraId="25110BF1" w14:textId="57FA8F91" w:rsidR="006D6009" w:rsidRPr="00027EE7" w:rsidRDefault="007B5B91" w:rsidP="00A40C08">
      <w:pPr>
        <w:spacing w:after="0" w:line="240" w:lineRule="auto"/>
        <w:rPr>
          <w:rFonts w:ascii="Times New Roman" w:eastAsia="Times New Roman" w:hAnsi="Times New Roman"/>
          <w:b/>
          <w:sz w:val="24"/>
          <w:szCs w:val="24"/>
        </w:rPr>
      </w:pPr>
      <w:r w:rsidRPr="00027EE7">
        <w:rPr>
          <w:rFonts w:ascii="Times New Roman" w:eastAsia="Times New Roman" w:hAnsi="Times New Roman"/>
          <w:b/>
          <w:sz w:val="24"/>
          <w:szCs w:val="24"/>
        </w:rPr>
        <w:t>Overview of instrument</w:t>
      </w:r>
    </w:p>
    <w:p w14:paraId="3E459717" w14:textId="7B8B014D" w:rsidR="000A2BE6" w:rsidRPr="00027EE7" w:rsidRDefault="000A2BE6" w:rsidP="00A40C08">
      <w:pPr>
        <w:spacing w:after="0" w:line="240" w:lineRule="auto"/>
        <w:rPr>
          <w:rFonts w:ascii="Times New Roman" w:eastAsia="Times New Roman" w:hAnsi="Times New Roman"/>
          <w:iCs/>
          <w:sz w:val="24"/>
          <w:szCs w:val="24"/>
        </w:rPr>
      </w:pPr>
      <w:r w:rsidRPr="00027EE7">
        <w:rPr>
          <w:rFonts w:ascii="Times New Roman" w:eastAsia="Times New Roman" w:hAnsi="Times New Roman"/>
          <w:iCs/>
          <w:sz w:val="24"/>
          <w:szCs w:val="24"/>
        </w:rPr>
        <w:t>The instrument amends the Part 66 MOS i</w:t>
      </w:r>
      <w:r w:rsidR="0063742F" w:rsidRPr="00027EE7">
        <w:rPr>
          <w:rFonts w:ascii="Times New Roman" w:eastAsia="Times New Roman" w:hAnsi="Times New Roman"/>
          <w:iCs/>
          <w:sz w:val="24"/>
          <w:szCs w:val="24"/>
        </w:rPr>
        <w:t>n accordance with subsection 33</w:t>
      </w:r>
      <w:r w:rsidR="008002C9" w:rsidRPr="00027EE7">
        <w:rPr>
          <w:rFonts w:ascii="Times New Roman" w:eastAsia="Times New Roman" w:hAnsi="Times New Roman"/>
          <w:iCs/>
          <w:sz w:val="24"/>
          <w:szCs w:val="24"/>
        </w:rPr>
        <w:t> </w:t>
      </w:r>
      <w:r w:rsidR="0063742F" w:rsidRPr="00027EE7">
        <w:rPr>
          <w:rFonts w:ascii="Times New Roman" w:eastAsia="Times New Roman" w:hAnsi="Times New Roman"/>
          <w:iCs/>
          <w:sz w:val="24"/>
          <w:szCs w:val="24"/>
        </w:rPr>
        <w:t xml:space="preserve">(3) of the </w:t>
      </w:r>
      <w:r w:rsidR="0063742F" w:rsidRPr="00027EE7">
        <w:rPr>
          <w:rFonts w:ascii="Times New Roman" w:eastAsia="Times New Roman" w:hAnsi="Times New Roman"/>
          <w:i/>
          <w:sz w:val="24"/>
          <w:szCs w:val="24"/>
        </w:rPr>
        <w:t>Acts Interpretation Act 1901</w:t>
      </w:r>
      <w:r w:rsidRPr="00027EE7">
        <w:rPr>
          <w:rFonts w:ascii="Times New Roman" w:eastAsia="Times New Roman" w:hAnsi="Times New Roman"/>
          <w:iCs/>
          <w:sz w:val="24"/>
          <w:szCs w:val="24"/>
        </w:rPr>
        <w:t>.</w:t>
      </w:r>
    </w:p>
    <w:p w14:paraId="6D87E7D8" w14:textId="77777777" w:rsidR="000A2BE6" w:rsidRPr="00027EE7" w:rsidRDefault="000A2BE6" w:rsidP="00A40C08">
      <w:pPr>
        <w:spacing w:after="0" w:line="240" w:lineRule="auto"/>
        <w:rPr>
          <w:rFonts w:ascii="Times New Roman" w:eastAsia="Times New Roman" w:hAnsi="Times New Roman"/>
          <w:iCs/>
          <w:sz w:val="24"/>
          <w:szCs w:val="24"/>
        </w:rPr>
      </w:pPr>
    </w:p>
    <w:p w14:paraId="1C1A3BE1" w14:textId="1EBDD20C" w:rsidR="00654E02" w:rsidRPr="00027EE7" w:rsidRDefault="000A2BE6" w:rsidP="00A40C08">
      <w:pPr>
        <w:spacing w:after="0" w:line="240" w:lineRule="auto"/>
        <w:rPr>
          <w:rFonts w:ascii="Times New Roman" w:eastAsia="Times New Roman" w:hAnsi="Times New Roman"/>
          <w:iCs/>
          <w:sz w:val="24"/>
          <w:szCs w:val="24"/>
        </w:rPr>
      </w:pPr>
      <w:r w:rsidRPr="00027EE7">
        <w:rPr>
          <w:rFonts w:ascii="Times New Roman" w:eastAsia="Times New Roman" w:hAnsi="Times New Roman"/>
          <w:iCs/>
          <w:sz w:val="24"/>
          <w:szCs w:val="24"/>
        </w:rPr>
        <w:t xml:space="preserve">The amendments made by Schedule 1 to the </w:t>
      </w:r>
      <w:r w:rsidR="0063742F" w:rsidRPr="00027EE7">
        <w:rPr>
          <w:rFonts w:ascii="Times New Roman" w:eastAsia="Times New Roman" w:hAnsi="Times New Roman"/>
          <w:iCs/>
          <w:sz w:val="24"/>
          <w:szCs w:val="24"/>
        </w:rPr>
        <w:t>instrument amend the Part 66 MOS</w:t>
      </w:r>
      <w:r w:rsidR="002A06CF" w:rsidRPr="00027EE7">
        <w:rPr>
          <w:rFonts w:ascii="Times New Roman" w:eastAsia="Times New Roman" w:hAnsi="Times New Roman"/>
          <w:iCs/>
          <w:sz w:val="24"/>
          <w:szCs w:val="24"/>
        </w:rPr>
        <w:t xml:space="preserve"> to give effect to the </w:t>
      </w:r>
      <w:r w:rsidR="00CB602A" w:rsidRPr="00027EE7">
        <w:rPr>
          <w:rFonts w:ascii="Times New Roman" w:eastAsia="Times New Roman" w:hAnsi="Times New Roman"/>
          <w:iCs/>
          <w:sz w:val="24"/>
          <w:szCs w:val="24"/>
        </w:rPr>
        <w:t>following matters</w:t>
      </w:r>
      <w:r w:rsidR="00654E02" w:rsidRPr="00027EE7">
        <w:rPr>
          <w:rFonts w:ascii="Times New Roman" w:eastAsia="Times New Roman" w:hAnsi="Times New Roman"/>
          <w:iCs/>
          <w:sz w:val="24"/>
          <w:szCs w:val="24"/>
        </w:rPr>
        <w:t>:</w:t>
      </w:r>
    </w:p>
    <w:p w14:paraId="4F3BA806" w14:textId="0EA082EA" w:rsidR="00CB602A" w:rsidRPr="00027EE7" w:rsidRDefault="00CB602A" w:rsidP="008002C9">
      <w:pPr>
        <w:pStyle w:val="ListParagraph"/>
        <w:numPr>
          <w:ilvl w:val="0"/>
          <w:numId w:val="13"/>
        </w:numPr>
        <w:spacing w:after="0" w:line="240" w:lineRule="auto"/>
        <w:ind w:left="714" w:hanging="357"/>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to add new Appendix X specifying the UOC required to be completed by an applicant for a category or subcategory of modular licence</w:t>
      </w:r>
    </w:p>
    <w:p w14:paraId="15E091A9" w14:textId="1C81296C" w:rsidR="00CB602A" w:rsidRPr="00027EE7" w:rsidRDefault="00CB602A" w:rsidP="000A2BE6">
      <w:pPr>
        <w:pStyle w:val="ListParagraph"/>
        <w:numPr>
          <w:ilvl w:val="0"/>
          <w:numId w:val="13"/>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to repeal redundant provisions due to the end</w:t>
      </w:r>
      <w:r w:rsidR="000807B5" w:rsidRPr="00027EE7">
        <w:rPr>
          <w:rFonts w:ascii="Times New Roman" w:eastAsia="Times New Roman" w:hAnsi="Times New Roman"/>
          <w:iCs/>
          <w:sz w:val="24"/>
          <w:szCs w:val="24"/>
          <w:lang w:eastAsia="en-AU"/>
        </w:rPr>
        <w:t>ing</w:t>
      </w:r>
      <w:r w:rsidRPr="00027EE7">
        <w:rPr>
          <w:rFonts w:ascii="Times New Roman" w:eastAsia="Times New Roman" w:hAnsi="Times New Roman"/>
          <w:iCs/>
          <w:sz w:val="24"/>
          <w:szCs w:val="24"/>
          <w:lang w:eastAsia="en-AU"/>
        </w:rPr>
        <w:t xml:space="preserve"> of the transitional period for </w:t>
      </w:r>
      <w:r w:rsidR="000807B5" w:rsidRPr="00027EE7">
        <w:rPr>
          <w:rFonts w:ascii="Times New Roman" w:eastAsia="Times New Roman" w:hAnsi="Times New Roman"/>
          <w:iCs/>
          <w:sz w:val="24"/>
          <w:szCs w:val="24"/>
          <w:lang w:eastAsia="en-AU"/>
        </w:rPr>
        <w:t xml:space="preserve">use by AEL candidates of the </w:t>
      </w:r>
      <w:r w:rsidRPr="00027EE7">
        <w:rPr>
          <w:rFonts w:ascii="Times New Roman" w:eastAsia="Times New Roman" w:hAnsi="Times New Roman"/>
          <w:iCs/>
          <w:sz w:val="24"/>
          <w:szCs w:val="24"/>
          <w:lang w:eastAsia="en-AU"/>
        </w:rPr>
        <w:t xml:space="preserve">previous </w:t>
      </w:r>
      <w:r w:rsidR="00931D64" w:rsidRPr="00027EE7">
        <w:rPr>
          <w:rFonts w:ascii="Times New Roman" w:eastAsia="Times New Roman" w:hAnsi="Times New Roman"/>
          <w:iCs/>
          <w:sz w:val="24"/>
          <w:szCs w:val="24"/>
          <w:lang w:eastAsia="en-AU"/>
        </w:rPr>
        <w:t>“</w:t>
      </w:r>
      <w:r w:rsidRPr="00027EE7">
        <w:rPr>
          <w:rFonts w:ascii="Times New Roman" w:eastAsia="Times New Roman" w:hAnsi="Times New Roman"/>
          <w:iCs/>
          <w:sz w:val="24"/>
          <w:szCs w:val="24"/>
          <w:lang w:eastAsia="en-AU"/>
        </w:rPr>
        <w:t>CAR31</w:t>
      </w:r>
      <w:r w:rsidR="00931D64" w:rsidRPr="00027EE7">
        <w:rPr>
          <w:rFonts w:ascii="Times New Roman" w:eastAsia="Times New Roman" w:hAnsi="Times New Roman"/>
          <w:iCs/>
          <w:sz w:val="24"/>
          <w:szCs w:val="24"/>
          <w:lang w:eastAsia="en-AU"/>
        </w:rPr>
        <w:t>”</w:t>
      </w:r>
      <w:r w:rsidRPr="00027EE7">
        <w:rPr>
          <w:rFonts w:ascii="Times New Roman" w:eastAsia="Times New Roman" w:hAnsi="Times New Roman"/>
          <w:iCs/>
          <w:sz w:val="24"/>
          <w:szCs w:val="24"/>
          <w:lang w:eastAsia="en-AU"/>
        </w:rPr>
        <w:t xml:space="preserve"> licence training scheme</w:t>
      </w:r>
    </w:p>
    <w:p w14:paraId="6340B01F" w14:textId="5212CDEE" w:rsidR="00CB602A" w:rsidRPr="00027EE7" w:rsidRDefault="00C46D0F" w:rsidP="00654E02">
      <w:pPr>
        <w:pStyle w:val="ListParagraph"/>
        <w:numPr>
          <w:ilvl w:val="0"/>
          <w:numId w:val="13"/>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to </w:t>
      </w:r>
      <w:r w:rsidR="00CB602A" w:rsidRPr="00027EE7">
        <w:rPr>
          <w:rFonts w:ascii="Times New Roman" w:eastAsia="Times New Roman" w:hAnsi="Times New Roman"/>
          <w:sz w:val="24"/>
          <w:szCs w:val="24"/>
          <w:lang w:eastAsia="en-AU"/>
        </w:rPr>
        <w:t>add new aircraft type ratings to Appendix IX</w:t>
      </w:r>
    </w:p>
    <w:p w14:paraId="25313E5F" w14:textId="13040E53" w:rsidR="008148C3" w:rsidRPr="00027EE7" w:rsidRDefault="008148C3" w:rsidP="00654E02">
      <w:pPr>
        <w:pStyle w:val="ListParagraph"/>
        <w:numPr>
          <w:ilvl w:val="0"/>
          <w:numId w:val="13"/>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to update the table of knowledge module requirements in Part 2 of Appendix I regarding the applicability of Module 4 </w:t>
      </w:r>
      <w:r w:rsidR="00F47A6F" w:rsidRPr="00027EE7">
        <w:rPr>
          <w:rFonts w:ascii="Times New Roman" w:eastAsia="Times New Roman" w:hAnsi="Times New Roman"/>
          <w:sz w:val="24"/>
          <w:szCs w:val="24"/>
          <w:lang w:eastAsia="en-AU"/>
        </w:rPr>
        <w:t>for Category A licences</w:t>
      </w:r>
    </w:p>
    <w:p w14:paraId="0ECC7258" w14:textId="221EC2FE" w:rsidR="00F47A6F" w:rsidRPr="00027EE7" w:rsidRDefault="00955D9E" w:rsidP="00654E02">
      <w:pPr>
        <w:pStyle w:val="ListParagraph"/>
        <w:numPr>
          <w:ilvl w:val="0"/>
          <w:numId w:val="13"/>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to </w:t>
      </w:r>
      <w:r w:rsidR="00F47A6F" w:rsidRPr="00027EE7">
        <w:rPr>
          <w:rFonts w:ascii="Times New Roman" w:eastAsia="Times New Roman" w:hAnsi="Times New Roman"/>
          <w:sz w:val="24"/>
          <w:szCs w:val="24"/>
          <w:lang w:eastAsia="en-AU"/>
        </w:rPr>
        <w:t>update Appendix IV to c</w:t>
      </w:r>
      <w:r w:rsidR="00214B0B" w:rsidRPr="00027EE7">
        <w:rPr>
          <w:rFonts w:ascii="Times New Roman" w:eastAsia="Times New Roman" w:hAnsi="Times New Roman"/>
          <w:sz w:val="24"/>
          <w:szCs w:val="24"/>
          <w:lang w:eastAsia="en-AU"/>
        </w:rPr>
        <w:t>lari</w:t>
      </w:r>
      <w:r w:rsidRPr="00027EE7">
        <w:rPr>
          <w:rFonts w:ascii="Times New Roman" w:eastAsia="Times New Roman" w:hAnsi="Times New Roman"/>
          <w:sz w:val="24"/>
          <w:szCs w:val="24"/>
          <w:lang w:eastAsia="en-AU"/>
        </w:rPr>
        <w:t>f</w:t>
      </w:r>
      <w:r w:rsidR="00214B0B" w:rsidRPr="00027EE7">
        <w:rPr>
          <w:rFonts w:ascii="Times New Roman" w:eastAsia="Times New Roman" w:hAnsi="Times New Roman"/>
          <w:sz w:val="24"/>
          <w:szCs w:val="24"/>
          <w:lang w:eastAsia="en-AU"/>
        </w:rPr>
        <w:t xml:space="preserve">y the alternative </w:t>
      </w:r>
      <w:r w:rsidR="00B071C1" w:rsidRPr="00027EE7">
        <w:rPr>
          <w:rFonts w:ascii="Times New Roman" w:eastAsia="Times New Roman" w:hAnsi="Times New Roman"/>
          <w:sz w:val="24"/>
          <w:szCs w:val="24"/>
          <w:lang w:eastAsia="en-AU"/>
        </w:rPr>
        <w:t>UOC</w:t>
      </w:r>
      <w:r w:rsidR="00214B0B" w:rsidRPr="00027EE7">
        <w:rPr>
          <w:rFonts w:ascii="Times New Roman" w:eastAsia="Times New Roman" w:hAnsi="Times New Roman"/>
          <w:sz w:val="24"/>
          <w:szCs w:val="24"/>
          <w:lang w:eastAsia="en-AU"/>
        </w:rPr>
        <w:t xml:space="preserve"> to be completed by a candidate for a B2 AEL who wants to maintain helicopter flight control systems</w:t>
      </w:r>
      <w:r w:rsidR="00664B6E" w:rsidRPr="00027EE7">
        <w:rPr>
          <w:rFonts w:ascii="Times New Roman" w:eastAsia="Times New Roman" w:hAnsi="Times New Roman"/>
          <w:sz w:val="24"/>
          <w:szCs w:val="24"/>
          <w:lang w:eastAsia="en-AU"/>
        </w:rPr>
        <w:t xml:space="preserve"> and components</w:t>
      </w:r>
    </w:p>
    <w:p w14:paraId="581BAB98" w14:textId="44E6A9A9" w:rsidR="00955D9E" w:rsidRPr="00027EE7" w:rsidRDefault="00955D9E" w:rsidP="00921216">
      <w:pPr>
        <w:pStyle w:val="ListParagraph"/>
        <w:numPr>
          <w:ilvl w:val="0"/>
          <w:numId w:val="13"/>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to update Appendix VIII in relation to some of the UOC required to remove exclusions from certain categories or subcategories of licence </w:t>
      </w:r>
      <w:r w:rsidR="00F17E9D" w:rsidRPr="00027EE7">
        <w:rPr>
          <w:rFonts w:ascii="Times New Roman" w:eastAsia="Times New Roman" w:hAnsi="Times New Roman"/>
          <w:sz w:val="24"/>
          <w:szCs w:val="24"/>
          <w:lang w:eastAsia="en-AU"/>
        </w:rPr>
        <w:t>and to reflect updated UOC coding</w:t>
      </w:r>
    </w:p>
    <w:p w14:paraId="77C7BDF9" w14:textId="3207D38E" w:rsidR="00C46D0F" w:rsidRPr="00027EE7" w:rsidRDefault="00C46D0F" w:rsidP="00654E02">
      <w:pPr>
        <w:pStyle w:val="ListParagraph"/>
        <w:numPr>
          <w:ilvl w:val="0"/>
          <w:numId w:val="13"/>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to make some minor consequential changes.</w:t>
      </w:r>
    </w:p>
    <w:p w14:paraId="00570962" w14:textId="02251DBA" w:rsidR="00A4183C" w:rsidRPr="00027EE7" w:rsidRDefault="0073123E" w:rsidP="001F549F">
      <w:pPr>
        <w:spacing w:after="0" w:line="240" w:lineRule="auto"/>
        <w:rPr>
          <w:rFonts w:ascii="Times New Roman" w:eastAsia="Times New Roman" w:hAnsi="Times New Roman"/>
          <w:iCs/>
          <w:sz w:val="24"/>
          <w:szCs w:val="24"/>
        </w:rPr>
      </w:pPr>
      <w:r w:rsidRPr="00027EE7">
        <w:rPr>
          <w:rFonts w:ascii="Times New Roman" w:eastAsia="Times New Roman" w:hAnsi="Times New Roman"/>
          <w:iCs/>
          <w:sz w:val="24"/>
          <w:szCs w:val="24"/>
        </w:rPr>
        <w:t>These amendments will commence on the day after registrati</w:t>
      </w:r>
      <w:r w:rsidR="009E1CA5" w:rsidRPr="00027EE7">
        <w:rPr>
          <w:rFonts w:ascii="Times New Roman" w:eastAsia="Times New Roman" w:hAnsi="Times New Roman"/>
          <w:iCs/>
          <w:sz w:val="24"/>
          <w:szCs w:val="24"/>
        </w:rPr>
        <w:t xml:space="preserve">on of </w:t>
      </w:r>
      <w:r w:rsidRPr="00027EE7">
        <w:rPr>
          <w:rFonts w:ascii="Times New Roman" w:eastAsia="Times New Roman" w:hAnsi="Times New Roman"/>
          <w:iCs/>
          <w:sz w:val="24"/>
          <w:szCs w:val="24"/>
        </w:rPr>
        <w:t>the instrumen</w:t>
      </w:r>
      <w:r w:rsidR="009E1CA5" w:rsidRPr="00027EE7">
        <w:rPr>
          <w:rFonts w:ascii="Times New Roman" w:eastAsia="Times New Roman" w:hAnsi="Times New Roman"/>
          <w:iCs/>
          <w:sz w:val="24"/>
          <w:szCs w:val="24"/>
        </w:rPr>
        <w:t>t</w:t>
      </w:r>
      <w:r w:rsidRPr="00027EE7">
        <w:rPr>
          <w:rFonts w:ascii="Times New Roman" w:eastAsia="Times New Roman" w:hAnsi="Times New Roman"/>
          <w:iCs/>
          <w:sz w:val="24"/>
          <w:szCs w:val="24"/>
        </w:rPr>
        <w:t>.</w:t>
      </w:r>
    </w:p>
    <w:p w14:paraId="761CB43F" w14:textId="77777777" w:rsidR="0073123E" w:rsidRPr="00027EE7" w:rsidRDefault="0073123E" w:rsidP="001F549F">
      <w:pPr>
        <w:spacing w:after="0" w:line="240" w:lineRule="auto"/>
        <w:rPr>
          <w:rFonts w:ascii="Times New Roman" w:eastAsia="Times New Roman" w:hAnsi="Times New Roman"/>
          <w:iCs/>
          <w:sz w:val="24"/>
          <w:szCs w:val="24"/>
        </w:rPr>
      </w:pPr>
    </w:p>
    <w:p w14:paraId="526369E7" w14:textId="60079561" w:rsidR="000A2BE6" w:rsidRPr="00027EE7" w:rsidRDefault="000A2BE6" w:rsidP="000A2BE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rPr>
        <w:t>The amendments made by Schedule 2 to the instrumen</w:t>
      </w:r>
      <w:r w:rsidR="00C4111A" w:rsidRPr="00027EE7">
        <w:rPr>
          <w:rFonts w:ascii="Times New Roman" w:eastAsia="Times New Roman" w:hAnsi="Times New Roman"/>
          <w:iCs/>
          <w:sz w:val="24"/>
          <w:szCs w:val="24"/>
        </w:rPr>
        <w:t>t</w:t>
      </w:r>
      <w:r w:rsidRPr="00027EE7">
        <w:rPr>
          <w:rFonts w:ascii="Times New Roman" w:eastAsia="Times New Roman" w:hAnsi="Times New Roman"/>
          <w:iCs/>
          <w:sz w:val="24"/>
          <w:szCs w:val="24"/>
        </w:rPr>
        <w:t xml:space="preserve"> amend the P</w:t>
      </w:r>
      <w:r w:rsidR="00F46554" w:rsidRPr="00027EE7">
        <w:rPr>
          <w:rFonts w:ascii="Times New Roman" w:eastAsia="Times New Roman" w:hAnsi="Times New Roman"/>
          <w:iCs/>
          <w:sz w:val="24"/>
          <w:szCs w:val="24"/>
        </w:rPr>
        <w:t>a</w:t>
      </w:r>
      <w:r w:rsidRPr="00027EE7">
        <w:rPr>
          <w:rFonts w:ascii="Times New Roman" w:eastAsia="Times New Roman" w:hAnsi="Times New Roman"/>
          <w:iCs/>
          <w:sz w:val="24"/>
          <w:szCs w:val="24"/>
        </w:rPr>
        <w:t xml:space="preserve">rt 66 MOS to reduce </w:t>
      </w:r>
      <w:r w:rsidRPr="00027EE7">
        <w:rPr>
          <w:rFonts w:ascii="Times New Roman" w:eastAsia="Times New Roman" w:hAnsi="Times New Roman"/>
          <w:sz w:val="24"/>
          <w:szCs w:val="24"/>
          <w:lang w:eastAsia="en-AU"/>
        </w:rPr>
        <w:t>the standdown periods prescribed in Appendix II for an AEL candidate to retake a failed basic knowledge module exam</w:t>
      </w:r>
      <w:r w:rsidR="00764F11" w:rsidRPr="00027EE7">
        <w:rPr>
          <w:rFonts w:ascii="Times New Roman" w:eastAsia="Times New Roman" w:hAnsi="Times New Roman"/>
          <w:sz w:val="24"/>
          <w:szCs w:val="24"/>
          <w:lang w:eastAsia="en-AU"/>
        </w:rPr>
        <w:t>. These amendme</w:t>
      </w:r>
      <w:r w:rsidR="00F46554" w:rsidRPr="00027EE7">
        <w:rPr>
          <w:rFonts w:ascii="Times New Roman" w:eastAsia="Times New Roman" w:hAnsi="Times New Roman"/>
          <w:sz w:val="24"/>
          <w:szCs w:val="24"/>
          <w:lang w:eastAsia="en-AU"/>
        </w:rPr>
        <w:t xml:space="preserve">nts </w:t>
      </w:r>
      <w:r w:rsidR="00764F11" w:rsidRPr="00027EE7">
        <w:rPr>
          <w:rFonts w:ascii="Times New Roman" w:eastAsia="Times New Roman" w:hAnsi="Times New Roman"/>
          <w:sz w:val="24"/>
          <w:szCs w:val="24"/>
          <w:lang w:eastAsia="en-AU"/>
        </w:rPr>
        <w:t xml:space="preserve">will commence </w:t>
      </w:r>
      <w:r w:rsidR="005C57A8" w:rsidRPr="00027EE7">
        <w:rPr>
          <w:rFonts w:ascii="Times New Roman" w:eastAsia="Times New Roman" w:hAnsi="Times New Roman"/>
          <w:sz w:val="24"/>
          <w:szCs w:val="24"/>
          <w:lang w:eastAsia="en-AU"/>
        </w:rPr>
        <w:t>at the earlier o</w:t>
      </w:r>
      <w:r w:rsidR="00F46554" w:rsidRPr="00027EE7">
        <w:rPr>
          <w:rFonts w:ascii="Times New Roman" w:eastAsia="Times New Roman" w:hAnsi="Times New Roman"/>
          <w:sz w:val="24"/>
          <w:szCs w:val="24"/>
          <w:lang w:eastAsia="en-AU"/>
        </w:rPr>
        <w:t>f</w:t>
      </w:r>
      <w:r w:rsidR="005C57A8" w:rsidRPr="00027EE7">
        <w:rPr>
          <w:rFonts w:ascii="Times New Roman" w:eastAsia="Times New Roman" w:hAnsi="Times New Roman"/>
          <w:sz w:val="24"/>
          <w:szCs w:val="24"/>
          <w:lang w:eastAsia="en-AU"/>
        </w:rPr>
        <w:t xml:space="preserve"> the following:</w:t>
      </w:r>
    </w:p>
    <w:p w14:paraId="69B4CED7" w14:textId="1DFA940A" w:rsidR="00F46554" w:rsidRPr="00027EE7" w:rsidRDefault="00F46554" w:rsidP="00027EE7">
      <w:pPr>
        <w:pStyle w:val="LDP1a"/>
        <w:numPr>
          <w:ilvl w:val="0"/>
          <w:numId w:val="17"/>
        </w:numPr>
        <w:spacing w:before="0" w:after="0"/>
        <w:ind w:left="754" w:hanging="357"/>
      </w:pPr>
      <w:r w:rsidRPr="00027EE7">
        <w:t>immediately after the end of the period of 6 months beginning on the day after this instrument is registered</w:t>
      </w:r>
    </w:p>
    <w:p w14:paraId="586FEFE3" w14:textId="15755E7C" w:rsidR="00F46554" w:rsidRPr="00027EE7" w:rsidRDefault="00F46554" w:rsidP="00027EE7">
      <w:pPr>
        <w:pStyle w:val="LDP1a"/>
        <w:numPr>
          <w:ilvl w:val="0"/>
          <w:numId w:val="17"/>
        </w:numPr>
        <w:spacing w:before="0" w:after="0"/>
        <w:ind w:left="754" w:hanging="357"/>
        <w:rPr>
          <w:i/>
          <w:iCs/>
        </w:rPr>
      </w:pPr>
      <w:r w:rsidRPr="00027EE7">
        <w:t>a day to be fixed by the Director of Aviation Safety, on behalf of CASA, by notifiable instrument.</w:t>
      </w:r>
    </w:p>
    <w:p w14:paraId="6FA5A46C" w14:textId="54E857EE" w:rsidR="00F46554" w:rsidRPr="00027EE7" w:rsidRDefault="00EB2942" w:rsidP="00BB5B92">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This commencement arrangement is necessary </w:t>
      </w:r>
      <w:r w:rsidR="00B65919" w:rsidRPr="00027EE7">
        <w:rPr>
          <w:rFonts w:ascii="Times New Roman" w:eastAsia="Times New Roman" w:hAnsi="Times New Roman"/>
          <w:sz w:val="24"/>
          <w:szCs w:val="24"/>
          <w:lang w:eastAsia="en-AU"/>
        </w:rPr>
        <w:t xml:space="preserve">for these amendments </w:t>
      </w:r>
      <w:r w:rsidRPr="00027EE7">
        <w:rPr>
          <w:rFonts w:ascii="Times New Roman" w:eastAsia="Times New Roman" w:hAnsi="Times New Roman"/>
          <w:sz w:val="24"/>
          <w:szCs w:val="24"/>
          <w:lang w:eastAsia="en-AU"/>
        </w:rPr>
        <w:t xml:space="preserve">because </w:t>
      </w:r>
      <w:r w:rsidR="008142E3" w:rsidRPr="00027EE7">
        <w:rPr>
          <w:rFonts w:ascii="Times New Roman" w:eastAsia="Times New Roman" w:hAnsi="Times New Roman"/>
          <w:sz w:val="24"/>
          <w:szCs w:val="24"/>
          <w:lang w:eastAsia="en-AU"/>
        </w:rPr>
        <w:t xml:space="preserve">Aspeq, </w:t>
      </w:r>
      <w:r w:rsidR="00DC4D0B" w:rsidRPr="00027EE7">
        <w:rPr>
          <w:rFonts w:ascii="Times New Roman" w:eastAsia="Times New Roman" w:hAnsi="Times New Roman"/>
          <w:sz w:val="24"/>
          <w:szCs w:val="24"/>
          <w:lang w:eastAsia="en-AU"/>
        </w:rPr>
        <w:t xml:space="preserve">the </w:t>
      </w:r>
      <w:r w:rsidR="008142E3" w:rsidRPr="00027EE7">
        <w:rPr>
          <w:rFonts w:ascii="Times New Roman" w:eastAsia="Times New Roman" w:hAnsi="Times New Roman"/>
          <w:sz w:val="24"/>
          <w:szCs w:val="24"/>
          <w:lang w:eastAsia="en-AU"/>
        </w:rPr>
        <w:t>service provider external to CASA</w:t>
      </w:r>
      <w:r w:rsidR="005156E5" w:rsidRPr="00027EE7">
        <w:rPr>
          <w:rFonts w:ascii="Times New Roman" w:eastAsia="Times New Roman" w:hAnsi="Times New Roman"/>
          <w:sz w:val="24"/>
          <w:szCs w:val="24"/>
          <w:lang w:eastAsia="en-AU"/>
        </w:rPr>
        <w:t xml:space="preserve"> that administers the module examinations, will need to make related changes to its examination systems</w:t>
      </w:r>
      <w:r w:rsidR="004E77F6" w:rsidRPr="00027EE7">
        <w:rPr>
          <w:rFonts w:ascii="Times New Roman" w:eastAsia="Times New Roman" w:hAnsi="Times New Roman"/>
          <w:sz w:val="24"/>
          <w:szCs w:val="24"/>
          <w:lang w:eastAsia="en-AU"/>
        </w:rPr>
        <w:t xml:space="preserve">. CASA has specified a </w:t>
      </w:r>
      <w:r w:rsidR="004879EF" w:rsidRPr="00027EE7">
        <w:rPr>
          <w:rFonts w:ascii="Times New Roman" w:eastAsia="Times New Roman" w:hAnsi="Times New Roman"/>
          <w:sz w:val="24"/>
          <w:szCs w:val="24"/>
          <w:lang w:eastAsia="en-AU"/>
        </w:rPr>
        <w:t xml:space="preserve">period of 6 months after the instrument is registered for Aspeq to complete this work. </w:t>
      </w:r>
      <w:r w:rsidR="0074437E" w:rsidRPr="00027EE7">
        <w:rPr>
          <w:rFonts w:ascii="Times New Roman" w:eastAsia="Times New Roman" w:hAnsi="Times New Roman"/>
          <w:sz w:val="24"/>
          <w:szCs w:val="24"/>
          <w:lang w:eastAsia="en-AU"/>
        </w:rPr>
        <w:t xml:space="preserve">However, as there </w:t>
      </w:r>
      <w:r w:rsidR="00524427" w:rsidRPr="00027EE7">
        <w:rPr>
          <w:rFonts w:ascii="Times New Roman" w:eastAsia="Times New Roman" w:hAnsi="Times New Roman"/>
          <w:sz w:val="24"/>
          <w:szCs w:val="24"/>
          <w:lang w:eastAsia="en-AU"/>
        </w:rPr>
        <w:t xml:space="preserve">is a possibility that </w:t>
      </w:r>
      <w:r w:rsidR="00DC4D0B" w:rsidRPr="00027EE7">
        <w:rPr>
          <w:rFonts w:ascii="Times New Roman" w:eastAsia="Times New Roman" w:hAnsi="Times New Roman"/>
          <w:sz w:val="24"/>
          <w:szCs w:val="24"/>
          <w:lang w:eastAsia="en-AU"/>
        </w:rPr>
        <w:t xml:space="preserve">Aspeq </w:t>
      </w:r>
      <w:r w:rsidR="00A0009C" w:rsidRPr="00027EE7">
        <w:rPr>
          <w:rFonts w:ascii="Times New Roman" w:eastAsia="Times New Roman" w:hAnsi="Times New Roman"/>
          <w:sz w:val="24"/>
          <w:szCs w:val="24"/>
          <w:lang w:eastAsia="en-AU"/>
        </w:rPr>
        <w:t xml:space="preserve">may </w:t>
      </w:r>
      <w:r w:rsidR="00DC4D0B" w:rsidRPr="00027EE7">
        <w:rPr>
          <w:rFonts w:ascii="Times New Roman" w:eastAsia="Times New Roman" w:hAnsi="Times New Roman"/>
          <w:sz w:val="24"/>
          <w:szCs w:val="24"/>
          <w:lang w:eastAsia="en-AU"/>
        </w:rPr>
        <w:t>complete the work earlier, a</w:t>
      </w:r>
      <w:r w:rsidR="00C46A9B" w:rsidRPr="00027EE7">
        <w:rPr>
          <w:rFonts w:ascii="Times New Roman" w:eastAsia="Times New Roman" w:hAnsi="Times New Roman"/>
          <w:sz w:val="24"/>
          <w:szCs w:val="24"/>
          <w:lang w:eastAsia="en-AU"/>
        </w:rPr>
        <w:t xml:space="preserve">nd </w:t>
      </w:r>
      <w:r w:rsidR="00DC4D0B" w:rsidRPr="00027EE7">
        <w:rPr>
          <w:rFonts w:ascii="Times New Roman" w:eastAsia="Times New Roman" w:hAnsi="Times New Roman"/>
          <w:sz w:val="24"/>
          <w:szCs w:val="24"/>
          <w:lang w:eastAsia="en-AU"/>
        </w:rPr>
        <w:t>it w</w:t>
      </w:r>
      <w:r w:rsidR="00C46A9B" w:rsidRPr="00027EE7">
        <w:rPr>
          <w:rFonts w:ascii="Times New Roman" w:eastAsia="Times New Roman" w:hAnsi="Times New Roman"/>
          <w:sz w:val="24"/>
          <w:szCs w:val="24"/>
          <w:lang w:eastAsia="en-AU"/>
        </w:rPr>
        <w:t xml:space="preserve">ould be </w:t>
      </w:r>
      <w:r w:rsidR="00542B1D" w:rsidRPr="00027EE7">
        <w:rPr>
          <w:rFonts w:ascii="Times New Roman" w:eastAsia="Times New Roman" w:hAnsi="Times New Roman"/>
          <w:sz w:val="24"/>
          <w:szCs w:val="24"/>
          <w:lang w:eastAsia="en-AU"/>
        </w:rPr>
        <w:t>beneficial for the aviation industry to have these arrang</w:t>
      </w:r>
      <w:r w:rsidR="00C46A9B" w:rsidRPr="00027EE7">
        <w:rPr>
          <w:rFonts w:ascii="Times New Roman" w:eastAsia="Times New Roman" w:hAnsi="Times New Roman"/>
          <w:sz w:val="24"/>
          <w:szCs w:val="24"/>
          <w:lang w:eastAsia="en-AU"/>
        </w:rPr>
        <w:t>e</w:t>
      </w:r>
      <w:r w:rsidR="00542B1D" w:rsidRPr="00027EE7">
        <w:rPr>
          <w:rFonts w:ascii="Times New Roman" w:eastAsia="Times New Roman" w:hAnsi="Times New Roman"/>
          <w:sz w:val="24"/>
          <w:szCs w:val="24"/>
          <w:lang w:eastAsia="en-AU"/>
        </w:rPr>
        <w:t xml:space="preserve">ments </w:t>
      </w:r>
      <w:r w:rsidR="0019354C" w:rsidRPr="00027EE7">
        <w:rPr>
          <w:rFonts w:ascii="Times New Roman" w:eastAsia="Times New Roman" w:hAnsi="Times New Roman"/>
          <w:sz w:val="24"/>
          <w:szCs w:val="24"/>
          <w:lang w:eastAsia="en-AU"/>
        </w:rPr>
        <w:t xml:space="preserve">for candidates for AELs to </w:t>
      </w:r>
      <w:r w:rsidR="00542B1D" w:rsidRPr="00027EE7">
        <w:rPr>
          <w:rFonts w:ascii="Times New Roman" w:eastAsia="Times New Roman" w:hAnsi="Times New Roman"/>
          <w:sz w:val="24"/>
          <w:szCs w:val="24"/>
          <w:lang w:eastAsia="en-AU"/>
        </w:rPr>
        <w:t xml:space="preserve">commence as soon as </w:t>
      </w:r>
      <w:r w:rsidR="00C46A9B" w:rsidRPr="00027EE7">
        <w:rPr>
          <w:rFonts w:ascii="Times New Roman" w:eastAsia="Times New Roman" w:hAnsi="Times New Roman"/>
          <w:sz w:val="24"/>
          <w:szCs w:val="24"/>
          <w:lang w:eastAsia="en-AU"/>
        </w:rPr>
        <w:t>possible</w:t>
      </w:r>
      <w:r w:rsidR="0019354C" w:rsidRPr="00027EE7">
        <w:rPr>
          <w:rFonts w:ascii="Times New Roman" w:eastAsia="Times New Roman" w:hAnsi="Times New Roman"/>
          <w:sz w:val="24"/>
          <w:szCs w:val="24"/>
          <w:lang w:eastAsia="en-AU"/>
        </w:rPr>
        <w:t>, the commencement ar</w:t>
      </w:r>
      <w:r w:rsidR="00DC4D0B" w:rsidRPr="00027EE7">
        <w:rPr>
          <w:rFonts w:ascii="Times New Roman" w:eastAsia="Times New Roman" w:hAnsi="Times New Roman"/>
          <w:sz w:val="24"/>
          <w:szCs w:val="24"/>
          <w:lang w:eastAsia="en-AU"/>
        </w:rPr>
        <w:t>r</w:t>
      </w:r>
      <w:r w:rsidR="0019354C" w:rsidRPr="00027EE7">
        <w:rPr>
          <w:rFonts w:ascii="Times New Roman" w:eastAsia="Times New Roman" w:hAnsi="Times New Roman"/>
          <w:sz w:val="24"/>
          <w:szCs w:val="24"/>
          <w:lang w:eastAsia="en-AU"/>
        </w:rPr>
        <w:t xml:space="preserve">angement also allows for </w:t>
      </w:r>
      <w:r w:rsidR="007206B5" w:rsidRPr="00027EE7">
        <w:rPr>
          <w:rFonts w:ascii="Times New Roman" w:eastAsia="Times New Roman" w:hAnsi="Times New Roman"/>
          <w:sz w:val="24"/>
          <w:szCs w:val="24"/>
          <w:lang w:eastAsia="en-AU"/>
        </w:rPr>
        <w:t xml:space="preserve">their </w:t>
      </w:r>
      <w:r w:rsidR="0019354C" w:rsidRPr="00027EE7">
        <w:rPr>
          <w:rFonts w:ascii="Times New Roman" w:eastAsia="Times New Roman" w:hAnsi="Times New Roman"/>
          <w:sz w:val="24"/>
          <w:szCs w:val="24"/>
          <w:lang w:eastAsia="en-AU"/>
        </w:rPr>
        <w:t xml:space="preserve">commencement </w:t>
      </w:r>
      <w:r w:rsidR="007206B5" w:rsidRPr="00027EE7">
        <w:rPr>
          <w:rFonts w:ascii="Times New Roman" w:eastAsia="Times New Roman" w:hAnsi="Times New Roman"/>
          <w:sz w:val="24"/>
          <w:szCs w:val="24"/>
          <w:lang w:eastAsia="en-AU"/>
        </w:rPr>
        <w:t xml:space="preserve">at an earlier date </w:t>
      </w:r>
      <w:r w:rsidR="0078258A" w:rsidRPr="00027EE7">
        <w:rPr>
          <w:rFonts w:ascii="Times New Roman" w:eastAsia="Times New Roman" w:hAnsi="Times New Roman"/>
          <w:sz w:val="24"/>
          <w:szCs w:val="24"/>
          <w:lang w:eastAsia="en-AU"/>
        </w:rPr>
        <w:t>fixed by notifiable instrument.</w:t>
      </w:r>
    </w:p>
    <w:p w14:paraId="58A7032E" w14:textId="77777777" w:rsidR="000A2BE6" w:rsidRPr="00027EE7" w:rsidRDefault="000A2BE6" w:rsidP="001F549F">
      <w:pPr>
        <w:spacing w:after="0" w:line="240" w:lineRule="auto"/>
        <w:rPr>
          <w:rFonts w:ascii="Times New Roman" w:eastAsia="Times New Roman" w:hAnsi="Times New Roman"/>
          <w:iCs/>
          <w:sz w:val="24"/>
          <w:szCs w:val="24"/>
        </w:rPr>
      </w:pPr>
    </w:p>
    <w:p w14:paraId="25A443C7" w14:textId="028B1F4B" w:rsidR="003651EA" w:rsidRPr="00027EE7" w:rsidRDefault="008A0C75" w:rsidP="001F549F">
      <w:pPr>
        <w:spacing w:after="0" w:line="240" w:lineRule="auto"/>
        <w:rPr>
          <w:rFonts w:ascii="Times New Roman" w:eastAsia="Times New Roman" w:hAnsi="Times New Roman"/>
          <w:bCs/>
          <w:iCs/>
          <w:sz w:val="24"/>
          <w:szCs w:val="24"/>
        </w:rPr>
      </w:pPr>
      <w:r w:rsidRPr="00027EE7">
        <w:rPr>
          <w:rFonts w:ascii="Times New Roman" w:eastAsia="Times New Roman" w:hAnsi="Times New Roman"/>
          <w:iCs/>
          <w:sz w:val="24"/>
          <w:szCs w:val="24"/>
        </w:rPr>
        <w:lastRenderedPageBreak/>
        <w:t>CASA has assessed the impact that the amendments made by the instrument will have on aviation safety and is satisfied that they will have no adverse impact on aviation safety</w:t>
      </w:r>
      <w:r w:rsidR="00E801BC" w:rsidRPr="00027EE7">
        <w:rPr>
          <w:rFonts w:ascii="Times New Roman" w:eastAsia="Times New Roman" w:hAnsi="Times New Roman"/>
          <w:iCs/>
          <w:sz w:val="24"/>
          <w:szCs w:val="24"/>
        </w:rPr>
        <w:t xml:space="preserve">. No substantive changes are being made to the </w:t>
      </w:r>
      <w:r w:rsidR="003C6310" w:rsidRPr="00027EE7">
        <w:rPr>
          <w:rFonts w:ascii="Times New Roman" w:eastAsia="Times New Roman" w:hAnsi="Times New Roman"/>
          <w:iCs/>
          <w:sz w:val="24"/>
          <w:szCs w:val="24"/>
        </w:rPr>
        <w:t xml:space="preserve">Part 66 AEL scheme </w:t>
      </w:r>
      <w:r w:rsidR="00AB13B8" w:rsidRPr="00027EE7">
        <w:rPr>
          <w:rFonts w:ascii="Times New Roman" w:eastAsia="Times New Roman" w:hAnsi="Times New Roman"/>
          <w:iCs/>
          <w:sz w:val="24"/>
          <w:szCs w:val="24"/>
        </w:rPr>
        <w:t>set out in th</w:t>
      </w:r>
      <w:r w:rsidR="001C3FD8" w:rsidRPr="00027EE7">
        <w:rPr>
          <w:rFonts w:ascii="Times New Roman" w:eastAsia="Times New Roman" w:hAnsi="Times New Roman"/>
          <w:iCs/>
          <w:sz w:val="24"/>
          <w:szCs w:val="24"/>
        </w:rPr>
        <w:t>e</w:t>
      </w:r>
      <w:r w:rsidR="00AB13B8" w:rsidRPr="00027EE7">
        <w:rPr>
          <w:rFonts w:ascii="Times New Roman" w:eastAsia="Times New Roman" w:hAnsi="Times New Roman"/>
          <w:iCs/>
          <w:sz w:val="24"/>
          <w:szCs w:val="24"/>
        </w:rPr>
        <w:t xml:space="preserve"> M</w:t>
      </w:r>
      <w:r w:rsidR="00D17AEA" w:rsidRPr="00027EE7">
        <w:rPr>
          <w:rFonts w:ascii="Times New Roman" w:eastAsia="Times New Roman" w:hAnsi="Times New Roman"/>
          <w:iCs/>
          <w:sz w:val="24"/>
          <w:szCs w:val="24"/>
        </w:rPr>
        <w:t>anual of Standards</w:t>
      </w:r>
      <w:r w:rsidR="00AB13B8" w:rsidRPr="00027EE7">
        <w:rPr>
          <w:rFonts w:ascii="Times New Roman" w:eastAsia="Times New Roman" w:hAnsi="Times New Roman"/>
          <w:iCs/>
          <w:sz w:val="24"/>
          <w:szCs w:val="24"/>
        </w:rPr>
        <w:t>, includin</w:t>
      </w:r>
      <w:r w:rsidR="00743C81" w:rsidRPr="00027EE7">
        <w:rPr>
          <w:rFonts w:ascii="Times New Roman" w:eastAsia="Times New Roman" w:hAnsi="Times New Roman"/>
          <w:iCs/>
          <w:sz w:val="24"/>
          <w:szCs w:val="24"/>
        </w:rPr>
        <w:t>g</w:t>
      </w:r>
      <w:r w:rsidR="00AB13B8" w:rsidRPr="00027EE7">
        <w:rPr>
          <w:rFonts w:ascii="Times New Roman" w:eastAsia="Times New Roman" w:hAnsi="Times New Roman"/>
          <w:iCs/>
          <w:sz w:val="24"/>
          <w:szCs w:val="24"/>
        </w:rPr>
        <w:t xml:space="preserve"> in relation to modular licences</w:t>
      </w:r>
      <w:r w:rsidR="00743C81" w:rsidRPr="00027EE7">
        <w:rPr>
          <w:rFonts w:ascii="Times New Roman" w:eastAsia="Times New Roman" w:hAnsi="Times New Roman"/>
          <w:iCs/>
          <w:sz w:val="24"/>
          <w:szCs w:val="24"/>
        </w:rPr>
        <w:t xml:space="preserve">. The other </w:t>
      </w:r>
      <w:r w:rsidR="00824733" w:rsidRPr="00027EE7">
        <w:rPr>
          <w:rFonts w:ascii="Times New Roman" w:eastAsia="Times New Roman" w:hAnsi="Times New Roman"/>
          <w:iCs/>
          <w:sz w:val="24"/>
          <w:szCs w:val="24"/>
        </w:rPr>
        <w:t>amendments eithe</w:t>
      </w:r>
      <w:r w:rsidR="00743C81" w:rsidRPr="00027EE7">
        <w:rPr>
          <w:rFonts w:ascii="Times New Roman" w:eastAsia="Times New Roman" w:hAnsi="Times New Roman"/>
          <w:iCs/>
          <w:sz w:val="24"/>
          <w:szCs w:val="24"/>
        </w:rPr>
        <w:t>r</w:t>
      </w:r>
      <w:r w:rsidR="00824733" w:rsidRPr="00027EE7">
        <w:rPr>
          <w:rFonts w:ascii="Times New Roman" w:eastAsia="Times New Roman" w:hAnsi="Times New Roman"/>
          <w:iCs/>
          <w:sz w:val="24"/>
          <w:szCs w:val="24"/>
        </w:rPr>
        <w:t xml:space="preserve"> remove redundant provisions</w:t>
      </w:r>
      <w:r w:rsidR="001F549F" w:rsidRPr="00027EE7">
        <w:rPr>
          <w:rFonts w:ascii="Times New Roman" w:eastAsia="Times New Roman" w:hAnsi="Times New Roman"/>
          <w:iCs/>
          <w:sz w:val="24"/>
          <w:szCs w:val="24"/>
        </w:rPr>
        <w:t xml:space="preserve"> or</w:t>
      </w:r>
      <w:r w:rsidR="00913B24" w:rsidRPr="00027EE7">
        <w:rPr>
          <w:rFonts w:ascii="Times New Roman" w:eastAsia="Times New Roman" w:hAnsi="Times New Roman"/>
          <w:iCs/>
          <w:sz w:val="24"/>
          <w:szCs w:val="24"/>
        </w:rPr>
        <w:t>,</w:t>
      </w:r>
      <w:r w:rsidR="001F549F" w:rsidRPr="00027EE7">
        <w:rPr>
          <w:rFonts w:ascii="Times New Roman" w:eastAsia="Times New Roman" w:hAnsi="Times New Roman"/>
          <w:iCs/>
          <w:sz w:val="24"/>
          <w:szCs w:val="24"/>
        </w:rPr>
        <w:t xml:space="preserve"> </w:t>
      </w:r>
      <w:r w:rsidR="00743C81" w:rsidRPr="00027EE7">
        <w:rPr>
          <w:rFonts w:ascii="Times New Roman" w:eastAsia="Times New Roman" w:hAnsi="Times New Roman"/>
          <w:iCs/>
          <w:sz w:val="24"/>
          <w:szCs w:val="24"/>
        </w:rPr>
        <w:t>for safety reasons</w:t>
      </w:r>
      <w:r w:rsidR="00913B24" w:rsidRPr="00027EE7">
        <w:rPr>
          <w:rFonts w:ascii="Times New Roman" w:eastAsia="Times New Roman" w:hAnsi="Times New Roman"/>
          <w:iCs/>
          <w:sz w:val="24"/>
          <w:szCs w:val="24"/>
        </w:rPr>
        <w:t>,</w:t>
      </w:r>
      <w:r w:rsidR="00743C81" w:rsidRPr="00027EE7">
        <w:rPr>
          <w:rFonts w:ascii="Times New Roman" w:eastAsia="Times New Roman" w:hAnsi="Times New Roman"/>
          <w:iCs/>
          <w:sz w:val="24"/>
          <w:szCs w:val="24"/>
        </w:rPr>
        <w:t xml:space="preserve"> </w:t>
      </w:r>
      <w:r w:rsidR="001F549F" w:rsidRPr="00027EE7">
        <w:rPr>
          <w:rFonts w:ascii="Times New Roman" w:eastAsia="Times New Roman" w:hAnsi="Times New Roman"/>
          <w:iCs/>
          <w:sz w:val="24"/>
          <w:szCs w:val="24"/>
        </w:rPr>
        <w:t>list aircraft as t</w:t>
      </w:r>
      <w:r w:rsidR="007563B8" w:rsidRPr="00027EE7">
        <w:rPr>
          <w:rFonts w:ascii="Times New Roman" w:eastAsia="Times New Roman" w:hAnsi="Times New Roman"/>
          <w:iCs/>
          <w:sz w:val="24"/>
          <w:szCs w:val="24"/>
        </w:rPr>
        <w:t>y</w:t>
      </w:r>
      <w:r w:rsidR="001F549F" w:rsidRPr="00027EE7">
        <w:rPr>
          <w:rFonts w:ascii="Times New Roman" w:eastAsia="Times New Roman" w:hAnsi="Times New Roman"/>
          <w:iCs/>
          <w:sz w:val="24"/>
          <w:szCs w:val="24"/>
        </w:rPr>
        <w:t xml:space="preserve">pe rated aircraft </w:t>
      </w:r>
      <w:r w:rsidR="007563B8" w:rsidRPr="00027EE7">
        <w:rPr>
          <w:rFonts w:ascii="Times New Roman" w:eastAsia="Times New Roman" w:hAnsi="Times New Roman"/>
          <w:iCs/>
          <w:sz w:val="24"/>
          <w:szCs w:val="24"/>
        </w:rPr>
        <w:t>to ensure th</w:t>
      </w:r>
      <w:r w:rsidR="00743C81" w:rsidRPr="00027EE7">
        <w:rPr>
          <w:rFonts w:ascii="Times New Roman" w:eastAsia="Times New Roman" w:hAnsi="Times New Roman"/>
          <w:iCs/>
          <w:sz w:val="24"/>
          <w:szCs w:val="24"/>
        </w:rPr>
        <w:t>e</w:t>
      </w:r>
      <w:r w:rsidR="007563B8" w:rsidRPr="00027EE7">
        <w:rPr>
          <w:rFonts w:ascii="Times New Roman" w:eastAsia="Times New Roman" w:hAnsi="Times New Roman"/>
          <w:iCs/>
          <w:sz w:val="24"/>
          <w:szCs w:val="24"/>
        </w:rPr>
        <w:t xml:space="preserve"> carrying out of the appropriate maintena</w:t>
      </w:r>
      <w:r w:rsidR="00743C81" w:rsidRPr="00027EE7">
        <w:rPr>
          <w:rFonts w:ascii="Times New Roman" w:eastAsia="Times New Roman" w:hAnsi="Times New Roman"/>
          <w:iCs/>
          <w:sz w:val="24"/>
          <w:szCs w:val="24"/>
        </w:rPr>
        <w:t>n</w:t>
      </w:r>
      <w:r w:rsidR="007563B8" w:rsidRPr="00027EE7">
        <w:rPr>
          <w:rFonts w:ascii="Times New Roman" w:eastAsia="Times New Roman" w:hAnsi="Times New Roman"/>
          <w:iCs/>
          <w:sz w:val="24"/>
          <w:szCs w:val="24"/>
        </w:rPr>
        <w:t>ce for the aircraft type.</w:t>
      </w:r>
    </w:p>
    <w:p w14:paraId="2637C13D" w14:textId="77777777" w:rsidR="007B5B91" w:rsidRPr="00027EE7" w:rsidRDefault="007B5B91" w:rsidP="006D6009">
      <w:pPr>
        <w:spacing w:after="0" w:line="240" w:lineRule="auto"/>
        <w:rPr>
          <w:rFonts w:ascii="Times New Roman" w:eastAsia="Times New Roman" w:hAnsi="Times New Roman"/>
          <w:i/>
          <w:sz w:val="24"/>
          <w:szCs w:val="24"/>
        </w:rPr>
      </w:pPr>
    </w:p>
    <w:p w14:paraId="43FD039F" w14:textId="77777777" w:rsidR="007B5B91" w:rsidRPr="00027EE7" w:rsidRDefault="007B5B91" w:rsidP="008E60A0">
      <w:pPr>
        <w:spacing w:after="0" w:line="240" w:lineRule="auto"/>
        <w:rPr>
          <w:rFonts w:ascii="Times New Roman" w:eastAsia="Times New Roman" w:hAnsi="Times New Roman"/>
          <w:b/>
          <w:sz w:val="24"/>
          <w:szCs w:val="24"/>
        </w:rPr>
      </w:pPr>
      <w:r w:rsidRPr="00027EE7">
        <w:rPr>
          <w:rFonts w:ascii="Times New Roman" w:eastAsia="Times New Roman" w:hAnsi="Times New Roman"/>
          <w:b/>
          <w:sz w:val="24"/>
          <w:szCs w:val="24"/>
        </w:rPr>
        <w:t>Documents incorporated by reference</w:t>
      </w:r>
    </w:p>
    <w:p w14:paraId="4A04D749" w14:textId="2E3C2B2E" w:rsidR="00B71E3F" w:rsidRPr="00027EE7" w:rsidRDefault="00B71E3F" w:rsidP="008E60A0">
      <w:pPr>
        <w:spacing w:after="0" w:line="240" w:lineRule="auto"/>
        <w:rPr>
          <w:rFonts w:ascii="Times New Roman" w:eastAsia="Times New Roman" w:hAnsi="Times New Roman"/>
          <w:bCs/>
          <w:sz w:val="24"/>
          <w:szCs w:val="24"/>
        </w:rPr>
      </w:pPr>
      <w:r w:rsidRPr="00027EE7">
        <w:rPr>
          <w:rFonts w:ascii="Times New Roman" w:eastAsia="Times New Roman" w:hAnsi="Times New Roman"/>
          <w:bCs/>
          <w:sz w:val="24"/>
          <w:szCs w:val="24"/>
        </w:rPr>
        <w:t xml:space="preserve">The instrument incorporates by reference into the Part 66 MOS </w:t>
      </w:r>
      <w:r w:rsidR="00672F8A" w:rsidRPr="00027EE7">
        <w:rPr>
          <w:rFonts w:ascii="Times New Roman" w:eastAsia="Times New Roman" w:hAnsi="Times New Roman"/>
          <w:bCs/>
          <w:sz w:val="24"/>
          <w:szCs w:val="24"/>
        </w:rPr>
        <w:t xml:space="preserve">certain UOC that </w:t>
      </w:r>
      <w:r w:rsidR="00DF6F38" w:rsidRPr="00027EE7">
        <w:rPr>
          <w:rFonts w:ascii="Times New Roman" w:eastAsia="Times New Roman" w:hAnsi="Times New Roman"/>
          <w:bCs/>
          <w:sz w:val="24"/>
          <w:szCs w:val="24"/>
        </w:rPr>
        <w:t xml:space="preserve">are published on </w:t>
      </w:r>
      <w:r w:rsidRPr="00027EE7">
        <w:rPr>
          <w:rFonts w:ascii="Times New Roman" w:eastAsia="Times New Roman" w:hAnsi="Times New Roman"/>
          <w:bCs/>
          <w:sz w:val="24"/>
          <w:szCs w:val="24"/>
        </w:rPr>
        <w:t>the national register of vocati</w:t>
      </w:r>
      <w:r w:rsidR="00BB3E96" w:rsidRPr="00027EE7">
        <w:rPr>
          <w:rFonts w:ascii="Times New Roman" w:eastAsia="Times New Roman" w:hAnsi="Times New Roman"/>
          <w:bCs/>
          <w:sz w:val="24"/>
          <w:szCs w:val="24"/>
        </w:rPr>
        <w:t>o</w:t>
      </w:r>
      <w:r w:rsidRPr="00027EE7">
        <w:rPr>
          <w:rFonts w:ascii="Times New Roman" w:eastAsia="Times New Roman" w:hAnsi="Times New Roman"/>
          <w:bCs/>
          <w:sz w:val="24"/>
          <w:szCs w:val="24"/>
        </w:rPr>
        <w:t>nal education and trainin</w:t>
      </w:r>
      <w:r w:rsidR="00BB3E96" w:rsidRPr="00027EE7">
        <w:rPr>
          <w:rFonts w:ascii="Times New Roman" w:eastAsia="Times New Roman" w:hAnsi="Times New Roman"/>
          <w:bCs/>
          <w:sz w:val="24"/>
          <w:szCs w:val="24"/>
        </w:rPr>
        <w:t>g</w:t>
      </w:r>
      <w:r w:rsidRPr="00027EE7">
        <w:rPr>
          <w:rFonts w:ascii="Times New Roman" w:eastAsia="Times New Roman" w:hAnsi="Times New Roman"/>
          <w:bCs/>
          <w:sz w:val="24"/>
          <w:szCs w:val="24"/>
        </w:rPr>
        <w:t xml:space="preserve"> (VET) website</w:t>
      </w:r>
      <w:r w:rsidR="00FB182D" w:rsidRPr="00027EE7">
        <w:rPr>
          <w:rFonts w:ascii="Times New Roman" w:eastAsia="Times New Roman" w:hAnsi="Times New Roman"/>
          <w:bCs/>
          <w:sz w:val="24"/>
          <w:szCs w:val="24"/>
        </w:rPr>
        <w:t>, as it exists from time to time</w:t>
      </w:r>
      <w:r w:rsidRPr="00027EE7">
        <w:rPr>
          <w:rFonts w:ascii="Times New Roman" w:eastAsia="Times New Roman" w:hAnsi="Times New Roman"/>
          <w:bCs/>
          <w:sz w:val="24"/>
          <w:szCs w:val="24"/>
        </w:rPr>
        <w:t>.</w:t>
      </w:r>
      <w:r w:rsidR="00E267F7" w:rsidRPr="00027EE7">
        <w:rPr>
          <w:rFonts w:ascii="Times New Roman" w:eastAsia="Times New Roman" w:hAnsi="Times New Roman"/>
          <w:bCs/>
          <w:sz w:val="24"/>
          <w:szCs w:val="24"/>
        </w:rPr>
        <w:t xml:space="preserve"> The VET website is at </w:t>
      </w:r>
      <w:r w:rsidR="003C406B" w:rsidRPr="00027EE7">
        <w:rPr>
          <w:rFonts w:ascii="Times New Roman" w:eastAsia="Times New Roman" w:hAnsi="Times New Roman"/>
          <w:bCs/>
          <w:sz w:val="24"/>
          <w:szCs w:val="24"/>
        </w:rPr>
        <w:t>&lt;</w:t>
      </w:r>
      <w:r w:rsidR="000E33B4" w:rsidRPr="00027EE7">
        <w:rPr>
          <w:rFonts w:ascii="Times New Roman" w:eastAsia="Times New Roman" w:hAnsi="Times New Roman"/>
          <w:bCs/>
          <w:sz w:val="24"/>
          <w:szCs w:val="24"/>
        </w:rPr>
        <w:t>ht</w:t>
      </w:r>
      <w:r w:rsidR="00C74FC9" w:rsidRPr="00027EE7">
        <w:rPr>
          <w:rFonts w:ascii="Times New Roman" w:eastAsia="Times New Roman" w:hAnsi="Times New Roman"/>
          <w:bCs/>
          <w:sz w:val="24"/>
          <w:szCs w:val="24"/>
        </w:rPr>
        <w:t>tps://</w:t>
      </w:r>
      <w:r w:rsidR="00E267F7" w:rsidRPr="00027EE7">
        <w:rPr>
          <w:rFonts w:ascii="Times New Roman" w:eastAsia="Times New Roman" w:hAnsi="Times New Roman"/>
          <w:bCs/>
          <w:sz w:val="24"/>
          <w:szCs w:val="24"/>
        </w:rPr>
        <w:t>training.gov.au</w:t>
      </w:r>
      <w:r w:rsidR="003C406B" w:rsidRPr="00A92E6E">
        <w:rPr>
          <w:rFonts w:ascii="Times New Roman" w:eastAsia="Times New Roman" w:hAnsi="Times New Roman"/>
          <w:bCs/>
          <w:sz w:val="24"/>
          <w:szCs w:val="24"/>
        </w:rPr>
        <w:t>&gt;</w:t>
      </w:r>
      <w:r w:rsidR="00E267F7" w:rsidRPr="00A92E6E">
        <w:rPr>
          <w:rFonts w:ascii="Times New Roman" w:eastAsia="Times New Roman" w:hAnsi="Times New Roman"/>
          <w:bCs/>
          <w:sz w:val="24"/>
          <w:szCs w:val="24"/>
        </w:rPr>
        <w:t xml:space="preserve"> </w:t>
      </w:r>
      <w:r w:rsidR="00E267F7" w:rsidRPr="00027EE7">
        <w:rPr>
          <w:rFonts w:ascii="Times New Roman" w:eastAsia="Times New Roman" w:hAnsi="Times New Roman"/>
          <w:bCs/>
          <w:sz w:val="24"/>
          <w:szCs w:val="24"/>
        </w:rPr>
        <w:t>and the informati</w:t>
      </w:r>
      <w:r w:rsidR="00672F8A" w:rsidRPr="00027EE7">
        <w:rPr>
          <w:rFonts w:ascii="Times New Roman" w:eastAsia="Times New Roman" w:hAnsi="Times New Roman"/>
          <w:bCs/>
          <w:sz w:val="24"/>
          <w:szCs w:val="24"/>
        </w:rPr>
        <w:t>o</w:t>
      </w:r>
      <w:r w:rsidR="00E267F7" w:rsidRPr="00027EE7">
        <w:rPr>
          <w:rFonts w:ascii="Times New Roman" w:eastAsia="Times New Roman" w:hAnsi="Times New Roman"/>
          <w:bCs/>
          <w:sz w:val="24"/>
          <w:szCs w:val="24"/>
        </w:rPr>
        <w:t>n on it is freely available.</w:t>
      </w:r>
    </w:p>
    <w:p w14:paraId="01530900" w14:textId="77777777" w:rsidR="00B71E3F" w:rsidRPr="00027EE7" w:rsidRDefault="00B71E3F" w:rsidP="008E60A0">
      <w:pPr>
        <w:spacing w:after="0" w:line="240" w:lineRule="auto"/>
        <w:rPr>
          <w:rFonts w:ascii="Times New Roman" w:eastAsia="Times New Roman" w:hAnsi="Times New Roman"/>
          <w:bCs/>
          <w:sz w:val="24"/>
          <w:szCs w:val="24"/>
        </w:rPr>
      </w:pPr>
    </w:p>
    <w:p w14:paraId="285862C1" w14:textId="77777777" w:rsidR="006D6009" w:rsidRPr="00027EE7" w:rsidRDefault="003651EA" w:rsidP="008E60A0">
      <w:pPr>
        <w:spacing w:after="0" w:line="240" w:lineRule="auto"/>
        <w:rPr>
          <w:rFonts w:ascii="Times New Roman" w:eastAsia="Times New Roman" w:hAnsi="Times New Roman"/>
          <w:b/>
          <w:i/>
          <w:sz w:val="24"/>
          <w:szCs w:val="24"/>
        </w:rPr>
      </w:pPr>
      <w:bookmarkStart w:id="0" w:name="_Hlk3456348"/>
      <w:r w:rsidRPr="00027EE7">
        <w:rPr>
          <w:rFonts w:ascii="Times New Roman" w:eastAsia="Times New Roman" w:hAnsi="Times New Roman"/>
          <w:b/>
          <w:i/>
          <w:sz w:val="24"/>
          <w:szCs w:val="24"/>
        </w:rPr>
        <w:t>Content of instrument</w:t>
      </w:r>
    </w:p>
    <w:p w14:paraId="55C27761" w14:textId="1EDBF59D" w:rsidR="00DD0394" w:rsidRPr="00027EE7" w:rsidRDefault="00CD38AF" w:rsidP="008E60A0">
      <w:pPr>
        <w:spacing w:after="0" w:line="240" w:lineRule="auto"/>
        <w:rPr>
          <w:rFonts w:ascii="Times New Roman" w:eastAsia="Times New Roman" w:hAnsi="Times New Roman"/>
          <w:bCs/>
          <w:iCs/>
          <w:sz w:val="24"/>
          <w:szCs w:val="24"/>
        </w:rPr>
      </w:pPr>
      <w:r w:rsidRPr="00027EE7">
        <w:rPr>
          <w:rFonts w:ascii="Times New Roman" w:eastAsia="Times New Roman" w:hAnsi="Times New Roman"/>
          <w:bCs/>
          <w:iCs/>
          <w:sz w:val="24"/>
          <w:szCs w:val="24"/>
        </w:rPr>
        <w:t xml:space="preserve">Details of the amendments </w:t>
      </w:r>
      <w:r w:rsidR="00A4183C" w:rsidRPr="00027EE7">
        <w:rPr>
          <w:rFonts w:ascii="Times New Roman" w:eastAsia="Times New Roman" w:hAnsi="Times New Roman"/>
          <w:bCs/>
          <w:iCs/>
          <w:sz w:val="24"/>
          <w:szCs w:val="24"/>
        </w:rPr>
        <w:t xml:space="preserve">made by the instrument </w:t>
      </w:r>
      <w:r w:rsidRPr="00027EE7">
        <w:rPr>
          <w:rFonts w:ascii="Times New Roman" w:eastAsia="Times New Roman" w:hAnsi="Times New Roman"/>
          <w:bCs/>
          <w:iCs/>
          <w:sz w:val="24"/>
          <w:szCs w:val="24"/>
        </w:rPr>
        <w:t xml:space="preserve">to the Part 66 MOS </w:t>
      </w:r>
      <w:r w:rsidR="00A4183C" w:rsidRPr="00027EE7">
        <w:rPr>
          <w:rFonts w:ascii="Times New Roman" w:eastAsia="Times New Roman" w:hAnsi="Times New Roman"/>
          <w:bCs/>
          <w:iCs/>
          <w:sz w:val="24"/>
          <w:szCs w:val="24"/>
        </w:rPr>
        <w:t xml:space="preserve">are described in detail in </w:t>
      </w:r>
      <w:r w:rsidRPr="00027EE7">
        <w:rPr>
          <w:rFonts w:ascii="Times New Roman" w:eastAsia="Times New Roman" w:hAnsi="Times New Roman"/>
          <w:bCs/>
          <w:iCs/>
          <w:sz w:val="24"/>
          <w:szCs w:val="24"/>
        </w:rPr>
        <w:t>Attachment 1.</w:t>
      </w:r>
    </w:p>
    <w:p w14:paraId="3B20BDD4" w14:textId="77777777" w:rsidR="00146696" w:rsidRPr="00027EE7" w:rsidRDefault="00146696" w:rsidP="008E60A0">
      <w:pPr>
        <w:spacing w:after="0" w:line="240" w:lineRule="auto"/>
        <w:rPr>
          <w:rFonts w:ascii="Times New Roman" w:eastAsia="Times New Roman" w:hAnsi="Times New Roman"/>
          <w:i/>
          <w:sz w:val="24"/>
          <w:szCs w:val="24"/>
        </w:rPr>
      </w:pPr>
    </w:p>
    <w:bookmarkEnd w:id="0"/>
    <w:p w14:paraId="222CF3B7" w14:textId="087C19FD" w:rsidR="006D6009" w:rsidRPr="00027EE7" w:rsidRDefault="006D6009" w:rsidP="008E60A0">
      <w:pPr>
        <w:spacing w:after="0" w:line="240" w:lineRule="auto"/>
        <w:rPr>
          <w:rFonts w:ascii="Times New Roman" w:eastAsia="Times New Roman" w:hAnsi="Times New Roman"/>
          <w:b/>
          <w:sz w:val="24"/>
          <w:szCs w:val="24"/>
        </w:rPr>
      </w:pPr>
      <w:r w:rsidRPr="00027EE7">
        <w:rPr>
          <w:rFonts w:ascii="Times New Roman" w:eastAsia="Times New Roman" w:hAnsi="Times New Roman"/>
          <w:b/>
          <w:i/>
          <w:sz w:val="24"/>
          <w:szCs w:val="24"/>
        </w:rPr>
        <w:t>Legislation Act 2003</w:t>
      </w:r>
    </w:p>
    <w:p w14:paraId="7A10044A" w14:textId="33FC3C90" w:rsidR="00A503A9" w:rsidRPr="00027EE7" w:rsidRDefault="00A503A9" w:rsidP="008E60A0">
      <w:pPr>
        <w:spacing w:after="0" w:line="240" w:lineRule="auto"/>
        <w:rPr>
          <w:rFonts w:ascii="Times New Roman" w:hAnsi="Times New Roman"/>
          <w:color w:val="000000"/>
          <w:sz w:val="24"/>
          <w:szCs w:val="24"/>
          <w:shd w:val="clear" w:color="auto" w:fill="FFFFFF"/>
        </w:rPr>
      </w:pPr>
      <w:r w:rsidRPr="00027EE7">
        <w:rPr>
          <w:rFonts w:ascii="Times New Roman" w:hAnsi="Times New Roman"/>
          <w:color w:val="000000"/>
          <w:sz w:val="24"/>
          <w:szCs w:val="24"/>
          <w:shd w:val="clear" w:color="auto" w:fill="FFFFFF"/>
        </w:rPr>
        <w:t>Under paragraph 98</w:t>
      </w:r>
      <w:r w:rsidR="003C406B" w:rsidRPr="00027EE7">
        <w:rPr>
          <w:rFonts w:ascii="Times New Roman" w:hAnsi="Times New Roman"/>
          <w:color w:val="000000"/>
          <w:sz w:val="24"/>
          <w:szCs w:val="24"/>
          <w:shd w:val="clear" w:color="auto" w:fill="FFFFFF"/>
        </w:rPr>
        <w:t> </w:t>
      </w:r>
      <w:r w:rsidRPr="00027EE7">
        <w:rPr>
          <w:rFonts w:ascii="Times New Roman" w:hAnsi="Times New Roman"/>
          <w:color w:val="000000"/>
          <w:sz w:val="24"/>
          <w:szCs w:val="24"/>
          <w:shd w:val="clear" w:color="auto" w:fill="FFFFFF"/>
        </w:rPr>
        <w:t>(5AA)</w:t>
      </w:r>
      <w:r w:rsidR="003C406B" w:rsidRPr="00027EE7">
        <w:rPr>
          <w:rFonts w:ascii="Times New Roman" w:hAnsi="Times New Roman"/>
          <w:color w:val="000000"/>
          <w:sz w:val="24"/>
          <w:szCs w:val="24"/>
          <w:shd w:val="clear" w:color="auto" w:fill="FFFFFF"/>
        </w:rPr>
        <w:t> </w:t>
      </w:r>
      <w:r w:rsidRPr="00027EE7">
        <w:rPr>
          <w:rFonts w:ascii="Times New Roman" w:hAnsi="Times New Roman"/>
          <w:color w:val="000000"/>
          <w:sz w:val="24"/>
          <w:szCs w:val="24"/>
          <w:shd w:val="clear" w:color="auto" w:fill="FFFFFF"/>
        </w:rPr>
        <w:t>(a) of the Act, an instrument issued under subsection 98</w:t>
      </w:r>
      <w:r w:rsidR="001B12D6" w:rsidRPr="00027EE7">
        <w:rPr>
          <w:rFonts w:ascii="Times New Roman" w:hAnsi="Times New Roman"/>
          <w:color w:val="000000"/>
          <w:sz w:val="24"/>
          <w:szCs w:val="24"/>
          <w:shd w:val="clear" w:color="auto" w:fill="FFFFFF"/>
        </w:rPr>
        <w:t> </w:t>
      </w:r>
      <w:r w:rsidRPr="00027EE7">
        <w:rPr>
          <w:rFonts w:ascii="Times New Roman" w:hAnsi="Times New Roman"/>
          <w:color w:val="000000"/>
          <w:sz w:val="24"/>
          <w:szCs w:val="24"/>
          <w:shd w:val="clear" w:color="auto" w:fill="FFFFFF"/>
        </w:rPr>
        <w:t>(5A) is a legislative instrument for the LA if it is expressed to apply in relation to a class of persons. The Part 66 MOS is a legislative instrument as it applies to a class of persons, being aircraft engineers.</w:t>
      </w:r>
    </w:p>
    <w:p w14:paraId="53818517" w14:textId="77777777" w:rsidR="00A503A9" w:rsidRPr="00027EE7" w:rsidRDefault="00A503A9" w:rsidP="008E60A0">
      <w:pPr>
        <w:spacing w:after="0" w:line="240" w:lineRule="auto"/>
        <w:rPr>
          <w:rFonts w:ascii="Times New Roman" w:eastAsia="Times New Roman" w:hAnsi="Times New Roman"/>
          <w:sz w:val="24"/>
          <w:szCs w:val="24"/>
        </w:rPr>
      </w:pPr>
    </w:p>
    <w:p w14:paraId="2ADBA716" w14:textId="1BFDBDA1" w:rsidR="00A503A9" w:rsidRPr="00027EE7" w:rsidRDefault="00A503A9" w:rsidP="008E60A0">
      <w:pPr>
        <w:spacing w:after="0" w:line="240" w:lineRule="auto"/>
        <w:rPr>
          <w:rFonts w:ascii="Times New Roman" w:eastAsia="Times New Roman" w:hAnsi="Times New Roman"/>
          <w:iCs/>
          <w:sz w:val="24"/>
          <w:szCs w:val="24"/>
        </w:rPr>
      </w:pPr>
      <w:r w:rsidRPr="00027EE7">
        <w:rPr>
          <w:rFonts w:ascii="Times New Roman" w:eastAsia="Times New Roman" w:hAnsi="Times New Roman"/>
          <w:sz w:val="24"/>
          <w:szCs w:val="24"/>
        </w:rPr>
        <w:t>Paragraph 10</w:t>
      </w:r>
      <w:r w:rsidR="003C406B" w:rsidRPr="00027EE7">
        <w:rPr>
          <w:rFonts w:ascii="Times New Roman" w:eastAsia="Times New Roman" w:hAnsi="Times New Roman"/>
          <w:sz w:val="24"/>
          <w:szCs w:val="24"/>
        </w:rPr>
        <w:t> </w:t>
      </w:r>
      <w:r w:rsidRPr="00027EE7">
        <w:rPr>
          <w:rFonts w:ascii="Times New Roman" w:eastAsia="Times New Roman" w:hAnsi="Times New Roman"/>
          <w:sz w:val="24"/>
          <w:szCs w:val="24"/>
        </w:rPr>
        <w:t>(1)</w:t>
      </w:r>
      <w:r w:rsidR="003C406B" w:rsidRPr="00027EE7">
        <w:rPr>
          <w:rFonts w:ascii="Times New Roman" w:eastAsia="Times New Roman" w:hAnsi="Times New Roman"/>
          <w:sz w:val="24"/>
          <w:szCs w:val="24"/>
        </w:rPr>
        <w:t> </w:t>
      </w:r>
      <w:r w:rsidRPr="00027EE7">
        <w:rPr>
          <w:rFonts w:ascii="Times New Roman" w:eastAsia="Times New Roman" w:hAnsi="Times New Roman"/>
          <w:sz w:val="24"/>
          <w:szCs w:val="24"/>
        </w:rPr>
        <w:t>(d) of the LA provides that an instrument will be a legislative instrument if it includes a provision that amends or repeals another legislative instrument.</w:t>
      </w:r>
      <w:r w:rsidRPr="00027EE7">
        <w:rPr>
          <w:rFonts w:ascii="Times New Roman" w:eastAsia="Times New Roman" w:hAnsi="Times New Roman"/>
          <w:i/>
          <w:sz w:val="24"/>
          <w:szCs w:val="24"/>
        </w:rPr>
        <w:t xml:space="preserve"> </w:t>
      </w:r>
      <w:r w:rsidRPr="00027EE7">
        <w:rPr>
          <w:rFonts w:ascii="Times New Roman" w:eastAsia="Times New Roman" w:hAnsi="Times New Roman"/>
          <w:iCs/>
          <w:sz w:val="24"/>
          <w:szCs w:val="24"/>
        </w:rPr>
        <w:t>This instrument amends the Part 66 MOS and is, therefore, also a legislative instrument and subject to tabling and disallowance in the Parliament under sections 38 and 42 of the LA.</w:t>
      </w:r>
    </w:p>
    <w:p w14:paraId="3934B656" w14:textId="77777777" w:rsidR="002F0987" w:rsidRPr="00027EE7" w:rsidRDefault="002F0987" w:rsidP="008E60A0">
      <w:pPr>
        <w:spacing w:after="0" w:line="240" w:lineRule="auto"/>
        <w:rPr>
          <w:rFonts w:ascii="Times New Roman" w:eastAsia="Times New Roman" w:hAnsi="Times New Roman"/>
          <w:bCs/>
          <w:sz w:val="24"/>
          <w:szCs w:val="24"/>
        </w:rPr>
      </w:pPr>
    </w:p>
    <w:p w14:paraId="64752C47" w14:textId="77777777" w:rsidR="00FC1372" w:rsidRPr="00027EE7" w:rsidRDefault="00FC1372" w:rsidP="008E60A0">
      <w:pPr>
        <w:spacing w:after="0" w:line="240" w:lineRule="auto"/>
        <w:rPr>
          <w:rFonts w:ascii="Times New Roman" w:eastAsia="Times New Roman" w:hAnsi="Times New Roman"/>
          <w:b/>
          <w:bCs/>
          <w:iCs/>
          <w:sz w:val="24"/>
          <w:szCs w:val="24"/>
        </w:rPr>
      </w:pPr>
      <w:r w:rsidRPr="00027EE7">
        <w:rPr>
          <w:rFonts w:ascii="Times New Roman" w:eastAsia="Times New Roman" w:hAnsi="Times New Roman"/>
          <w:b/>
          <w:bCs/>
          <w:iCs/>
          <w:sz w:val="24"/>
          <w:szCs w:val="24"/>
        </w:rPr>
        <w:t>Sunsetting</w:t>
      </w:r>
    </w:p>
    <w:p w14:paraId="350A8F4D" w14:textId="2FCF0E06" w:rsidR="00D13347" w:rsidRPr="00027EE7" w:rsidRDefault="00D13347" w:rsidP="00D13347">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Part</w:t>
      </w:r>
      <w:r w:rsidR="008E60A0" w:rsidRPr="00027EE7">
        <w:rPr>
          <w:rFonts w:ascii="Times New Roman" w:eastAsia="Times New Roman" w:hAnsi="Times New Roman"/>
          <w:sz w:val="24"/>
          <w:szCs w:val="24"/>
        </w:rPr>
        <w:t xml:space="preserve"> </w:t>
      </w:r>
      <w:r w:rsidRPr="00027EE7">
        <w:rPr>
          <w:rFonts w:ascii="Times New Roman" w:eastAsia="Times New Roman" w:hAnsi="Times New Roman"/>
          <w:sz w:val="24"/>
          <w:szCs w:val="24"/>
        </w:rPr>
        <w:t>4 of Chapter</w:t>
      </w:r>
      <w:r w:rsidR="008E60A0" w:rsidRPr="00027EE7">
        <w:rPr>
          <w:rFonts w:ascii="Times New Roman" w:eastAsia="Times New Roman" w:hAnsi="Times New Roman"/>
          <w:sz w:val="24"/>
          <w:szCs w:val="24"/>
        </w:rPr>
        <w:t xml:space="preserve"> </w:t>
      </w:r>
      <w:r w:rsidRPr="00027EE7">
        <w:rPr>
          <w:rFonts w:ascii="Times New Roman" w:eastAsia="Times New Roman" w:hAnsi="Times New Roman"/>
          <w:sz w:val="24"/>
          <w:szCs w:val="24"/>
        </w:rPr>
        <w:t xml:space="preserve">3 of the LA (the </w:t>
      </w:r>
      <w:r w:rsidRPr="00027EE7">
        <w:rPr>
          <w:rFonts w:ascii="Times New Roman" w:eastAsia="Times New Roman" w:hAnsi="Times New Roman"/>
          <w:b/>
          <w:bCs/>
          <w:i/>
          <w:iCs/>
          <w:sz w:val="24"/>
          <w:szCs w:val="24"/>
        </w:rPr>
        <w:t>sunsetting provisions</w:t>
      </w:r>
      <w:r w:rsidRPr="00027EE7">
        <w:rPr>
          <w:rFonts w:ascii="Times New Roman" w:eastAsia="Times New Roman" w:hAnsi="Times New Roman"/>
          <w:sz w:val="24"/>
          <w:szCs w:val="24"/>
        </w:rPr>
        <w:t xml:space="preserve">) does not apply to the instrument, because the instrument relates to aviation safety and is made under CASR (item 15 of the table in section 12 of the </w:t>
      </w:r>
      <w:r w:rsidRPr="00027EE7">
        <w:rPr>
          <w:rFonts w:ascii="Times New Roman" w:eastAsia="Times New Roman" w:hAnsi="Times New Roman"/>
          <w:i/>
          <w:iCs/>
          <w:sz w:val="24"/>
          <w:szCs w:val="24"/>
        </w:rPr>
        <w:t>Legislation (Exemptions and Other Matters) Regulation</w:t>
      </w:r>
      <w:r w:rsidR="003C406B" w:rsidRPr="00027EE7">
        <w:rPr>
          <w:rFonts w:ascii="Times New Roman" w:eastAsia="Times New Roman" w:hAnsi="Times New Roman"/>
          <w:i/>
          <w:iCs/>
          <w:sz w:val="24"/>
          <w:szCs w:val="24"/>
        </w:rPr>
        <w:t xml:space="preserve"> </w:t>
      </w:r>
      <w:r w:rsidRPr="00027EE7">
        <w:rPr>
          <w:rFonts w:ascii="Times New Roman" w:eastAsia="Times New Roman" w:hAnsi="Times New Roman"/>
          <w:i/>
          <w:iCs/>
          <w:sz w:val="24"/>
          <w:szCs w:val="24"/>
        </w:rPr>
        <w:t>2015</w:t>
      </w:r>
      <w:r w:rsidRPr="00027EE7">
        <w:rPr>
          <w:rFonts w:ascii="Times New Roman" w:eastAsia="Times New Roman" w:hAnsi="Times New Roman"/>
          <w:sz w:val="24"/>
          <w:szCs w:val="24"/>
        </w:rPr>
        <w:t>).</w:t>
      </w:r>
    </w:p>
    <w:p w14:paraId="712855C3" w14:textId="77777777" w:rsidR="00D13347" w:rsidRPr="00027EE7" w:rsidRDefault="00D13347" w:rsidP="00D13347">
      <w:pPr>
        <w:spacing w:after="0" w:line="240" w:lineRule="auto"/>
        <w:rPr>
          <w:rFonts w:ascii="Times New Roman" w:eastAsia="Times New Roman" w:hAnsi="Times New Roman"/>
          <w:sz w:val="24"/>
          <w:szCs w:val="24"/>
        </w:rPr>
      </w:pPr>
    </w:p>
    <w:p w14:paraId="336EFD0C" w14:textId="3559D7BE" w:rsidR="00D13347" w:rsidRPr="00027EE7" w:rsidRDefault="00D13347" w:rsidP="00D13347">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However, the instrument is an amending instrument and</w:t>
      </w:r>
      <w:r w:rsidR="006C130E" w:rsidRPr="00027EE7">
        <w:rPr>
          <w:rFonts w:ascii="Times New Roman" w:eastAsia="Times New Roman" w:hAnsi="Times New Roman"/>
          <w:sz w:val="24"/>
          <w:szCs w:val="24"/>
        </w:rPr>
        <w:t>,</w:t>
      </w:r>
      <w:r w:rsidRPr="00027EE7">
        <w:rPr>
          <w:rFonts w:ascii="Times New Roman" w:eastAsia="Times New Roman" w:hAnsi="Times New Roman"/>
          <w:sz w:val="24"/>
          <w:szCs w:val="24"/>
        </w:rPr>
        <w:t xml:space="preserve"> therefore</w:t>
      </w:r>
      <w:r w:rsidR="006C130E" w:rsidRPr="00027EE7">
        <w:rPr>
          <w:rFonts w:ascii="Times New Roman" w:eastAsia="Times New Roman" w:hAnsi="Times New Roman"/>
          <w:sz w:val="24"/>
          <w:szCs w:val="24"/>
        </w:rPr>
        <w:t>,</w:t>
      </w:r>
      <w:r w:rsidRPr="00027EE7">
        <w:rPr>
          <w:rFonts w:ascii="Times New Roman" w:eastAsia="Times New Roman" w:hAnsi="Times New Roman"/>
          <w:sz w:val="24"/>
          <w:szCs w:val="24"/>
        </w:rPr>
        <w:t xml:space="preserve"> will be automatically repealed under section 48A of the LA, which will happen before the sunsetting provisions would have repealed the instrument if they had applied.</w:t>
      </w:r>
    </w:p>
    <w:p w14:paraId="2568B7BA" w14:textId="77777777" w:rsidR="00D13347" w:rsidRPr="00027EE7" w:rsidRDefault="00D13347" w:rsidP="008E60A0">
      <w:pPr>
        <w:spacing w:after="0" w:line="240" w:lineRule="auto"/>
        <w:rPr>
          <w:rFonts w:ascii="Times New Roman" w:eastAsia="Times New Roman" w:hAnsi="Times New Roman"/>
          <w:bCs/>
          <w:sz w:val="24"/>
          <w:szCs w:val="24"/>
        </w:rPr>
      </w:pPr>
    </w:p>
    <w:p w14:paraId="3643D0E4" w14:textId="16B2C091" w:rsidR="006D6009" w:rsidRPr="00027EE7" w:rsidRDefault="006D6009" w:rsidP="008E60A0">
      <w:pPr>
        <w:spacing w:after="0" w:line="240" w:lineRule="auto"/>
        <w:rPr>
          <w:rFonts w:ascii="Times New Roman" w:eastAsia="Times New Roman" w:hAnsi="Times New Roman"/>
          <w:b/>
          <w:sz w:val="24"/>
          <w:szCs w:val="24"/>
        </w:rPr>
      </w:pPr>
      <w:r w:rsidRPr="00027EE7">
        <w:rPr>
          <w:rFonts w:ascii="Times New Roman" w:eastAsia="Times New Roman" w:hAnsi="Times New Roman"/>
          <w:b/>
          <w:sz w:val="24"/>
          <w:szCs w:val="24"/>
        </w:rPr>
        <w:t>Consultatio</w:t>
      </w:r>
      <w:r w:rsidR="006700EE" w:rsidRPr="00027EE7">
        <w:rPr>
          <w:rFonts w:ascii="Times New Roman" w:eastAsia="Times New Roman" w:hAnsi="Times New Roman"/>
          <w:b/>
          <w:sz w:val="24"/>
          <w:szCs w:val="24"/>
        </w:rPr>
        <w:t>n</w:t>
      </w:r>
    </w:p>
    <w:p w14:paraId="1914D734" w14:textId="3B6DCB49" w:rsidR="00CE5E24" w:rsidRPr="00027EE7" w:rsidRDefault="00326B4B" w:rsidP="001837ED">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 xml:space="preserve">CASA consulted with all MTOs </w:t>
      </w:r>
      <w:r w:rsidR="00D64285" w:rsidRPr="00027EE7">
        <w:rPr>
          <w:rFonts w:ascii="Times New Roman" w:eastAsia="Times New Roman" w:hAnsi="Times New Roman"/>
          <w:sz w:val="24"/>
          <w:szCs w:val="24"/>
        </w:rPr>
        <w:t xml:space="preserve">that conduct training for modular licences </w:t>
      </w:r>
      <w:r w:rsidR="001918B6" w:rsidRPr="00027EE7">
        <w:rPr>
          <w:rFonts w:ascii="Times New Roman" w:eastAsia="Times New Roman" w:hAnsi="Times New Roman"/>
          <w:sz w:val="24"/>
          <w:szCs w:val="24"/>
        </w:rPr>
        <w:t xml:space="preserve">as part of the process of determining the </w:t>
      </w:r>
      <w:r w:rsidR="00D64285" w:rsidRPr="00027EE7">
        <w:rPr>
          <w:rFonts w:ascii="Times New Roman" w:eastAsia="Times New Roman" w:hAnsi="Times New Roman"/>
          <w:sz w:val="24"/>
          <w:szCs w:val="24"/>
        </w:rPr>
        <w:t>UOC</w:t>
      </w:r>
      <w:r w:rsidR="00D277A4" w:rsidRPr="00027EE7">
        <w:rPr>
          <w:rFonts w:ascii="Times New Roman" w:eastAsia="Times New Roman" w:hAnsi="Times New Roman"/>
          <w:sz w:val="24"/>
          <w:szCs w:val="24"/>
        </w:rPr>
        <w:t>,</w:t>
      </w:r>
      <w:r w:rsidR="00D64285" w:rsidRPr="00027EE7">
        <w:rPr>
          <w:rFonts w:ascii="Times New Roman" w:eastAsia="Times New Roman" w:hAnsi="Times New Roman"/>
          <w:sz w:val="24"/>
          <w:szCs w:val="24"/>
        </w:rPr>
        <w:t xml:space="preserve"> to be s</w:t>
      </w:r>
      <w:r w:rsidR="00BD6759" w:rsidRPr="00027EE7">
        <w:rPr>
          <w:rFonts w:ascii="Times New Roman" w:eastAsia="Times New Roman" w:hAnsi="Times New Roman"/>
          <w:sz w:val="24"/>
          <w:szCs w:val="24"/>
        </w:rPr>
        <w:t xml:space="preserve">pecified in </w:t>
      </w:r>
      <w:r w:rsidR="00D64285" w:rsidRPr="00027EE7">
        <w:rPr>
          <w:rFonts w:ascii="Times New Roman" w:eastAsia="Times New Roman" w:hAnsi="Times New Roman"/>
          <w:sz w:val="24"/>
          <w:szCs w:val="24"/>
        </w:rPr>
        <w:t>Appendix X</w:t>
      </w:r>
      <w:r w:rsidR="00D277A4" w:rsidRPr="00027EE7">
        <w:rPr>
          <w:rFonts w:ascii="Times New Roman" w:eastAsia="Times New Roman" w:hAnsi="Times New Roman"/>
          <w:sz w:val="24"/>
          <w:szCs w:val="24"/>
        </w:rPr>
        <w:t>,</w:t>
      </w:r>
      <w:r w:rsidR="00BD6759" w:rsidRPr="00027EE7">
        <w:rPr>
          <w:rFonts w:ascii="Times New Roman" w:eastAsia="Times New Roman" w:hAnsi="Times New Roman"/>
          <w:sz w:val="24"/>
          <w:szCs w:val="24"/>
        </w:rPr>
        <w:t xml:space="preserve"> </w:t>
      </w:r>
      <w:r w:rsidR="00D64285" w:rsidRPr="00027EE7">
        <w:rPr>
          <w:rFonts w:ascii="Times New Roman" w:eastAsia="Times New Roman" w:hAnsi="Times New Roman"/>
          <w:sz w:val="24"/>
          <w:szCs w:val="24"/>
        </w:rPr>
        <w:t xml:space="preserve">that are </w:t>
      </w:r>
      <w:r w:rsidR="001918B6" w:rsidRPr="00027EE7">
        <w:rPr>
          <w:rFonts w:ascii="Times New Roman" w:eastAsia="Times New Roman" w:hAnsi="Times New Roman"/>
          <w:sz w:val="24"/>
          <w:szCs w:val="24"/>
        </w:rPr>
        <w:t xml:space="preserve">required to be completed </w:t>
      </w:r>
      <w:r w:rsidR="00703E10" w:rsidRPr="00027EE7">
        <w:rPr>
          <w:rFonts w:ascii="Times New Roman" w:eastAsia="Times New Roman" w:hAnsi="Times New Roman"/>
          <w:sz w:val="24"/>
          <w:szCs w:val="24"/>
        </w:rPr>
        <w:t xml:space="preserve">by applicants </w:t>
      </w:r>
      <w:r w:rsidR="001918B6" w:rsidRPr="00027EE7">
        <w:rPr>
          <w:rFonts w:ascii="Times New Roman" w:eastAsia="Times New Roman" w:hAnsi="Times New Roman"/>
          <w:sz w:val="24"/>
          <w:szCs w:val="24"/>
        </w:rPr>
        <w:t>for the various categories and subcategories of modular licen</w:t>
      </w:r>
      <w:r w:rsidR="000650B5" w:rsidRPr="00027EE7">
        <w:rPr>
          <w:rFonts w:ascii="Times New Roman" w:eastAsia="Times New Roman" w:hAnsi="Times New Roman"/>
          <w:sz w:val="24"/>
          <w:szCs w:val="24"/>
        </w:rPr>
        <w:t>c</w:t>
      </w:r>
      <w:r w:rsidR="001918B6" w:rsidRPr="00027EE7">
        <w:rPr>
          <w:rFonts w:ascii="Times New Roman" w:eastAsia="Times New Roman" w:hAnsi="Times New Roman"/>
          <w:sz w:val="24"/>
          <w:szCs w:val="24"/>
        </w:rPr>
        <w:t>es.</w:t>
      </w:r>
    </w:p>
    <w:p w14:paraId="111C101E" w14:textId="77777777" w:rsidR="007149DE" w:rsidRPr="00027EE7" w:rsidRDefault="007149DE" w:rsidP="001837ED">
      <w:pPr>
        <w:spacing w:after="0" w:line="240" w:lineRule="auto"/>
        <w:rPr>
          <w:rFonts w:ascii="Times New Roman" w:eastAsia="Times New Roman" w:hAnsi="Times New Roman"/>
          <w:sz w:val="24"/>
          <w:szCs w:val="24"/>
        </w:rPr>
      </w:pPr>
    </w:p>
    <w:p w14:paraId="139C3A30" w14:textId="7E1C865C" w:rsidR="007149DE" w:rsidRPr="00027EE7" w:rsidRDefault="007149DE" w:rsidP="001837ED">
      <w:pPr>
        <w:spacing w:after="0" w:line="240" w:lineRule="auto"/>
        <w:rPr>
          <w:rFonts w:ascii="Times New Roman" w:eastAsia="Times New Roman" w:hAnsi="Times New Roman"/>
          <w:iCs/>
          <w:sz w:val="24"/>
          <w:szCs w:val="24"/>
        </w:rPr>
      </w:pPr>
      <w:r w:rsidRPr="00027EE7">
        <w:rPr>
          <w:rFonts w:ascii="Times New Roman" w:eastAsia="Times New Roman" w:hAnsi="Times New Roman"/>
          <w:sz w:val="24"/>
          <w:szCs w:val="24"/>
        </w:rPr>
        <w:t>Th</w:t>
      </w:r>
      <w:r w:rsidR="005F2924" w:rsidRPr="00027EE7">
        <w:rPr>
          <w:rFonts w:ascii="Times New Roman" w:eastAsia="Times New Roman" w:hAnsi="Times New Roman"/>
          <w:sz w:val="24"/>
          <w:szCs w:val="24"/>
        </w:rPr>
        <w:t>e</w:t>
      </w:r>
      <w:r w:rsidRPr="00027EE7">
        <w:rPr>
          <w:rFonts w:ascii="Times New Roman" w:eastAsia="Times New Roman" w:hAnsi="Times New Roman"/>
          <w:sz w:val="24"/>
          <w:szCs w:val="24"/>
        </w:rPr>
        <w:t xml:space="preserve"> aircraft type rating amendmen</w:t>
      </w:r>
      <w:r w:rsidR="005F2924" w:rsidRPr="00027EE7">
        <w:rPr>
          <w:rFonts w:ascii="Times New Roman" w:eastAsia="Times New Roman" w:hAnsi="Times New Roman"/>
          <w:sz w:val="24"/>
          <w:szCs w:val="24"/>
        </w:rPr>
        <w:t>t</w:t>
      </w:r>
      <w:r w:rsidRPr="00027EE7">
        <w:rPr>
          <w:rFonts w:ascii="Times New Roman" w:eastAsia="Times New Roman" w:hAnsi="Times New Roman"/>
          <w:sz w:val="24"/>
          <w:szCs w:val="24"/>
        </w:rPr>
        <w:t>s were requ</w:t>
      </w:r>
      <w:r w:rsidR="005F2924" w:rsidRPr="00027EE7">
        <w:rPr>
          <w:rFonts w:ascii="Times New Roman" w:eastAsia="Times New Roman" w:hAnsi="Times New Roman"/>
          <w:sz w:val="24"/>
          <w:szCs w:val="24"/>
        </w:rPr>
        <w:t>e</w:t>
      </w:r>
      <w:r w:rsidRPr="00027EE7">
        <w:rPr>
          <w:rFonts w:ascii="Times New Roman" w:eastAsia="Times New Roman" w:hAnsi="Times New Roman"/>
          <w:sz w:val="24"/>
          <w:szCs w:val="24"/>
        </w:rPr>
        <w:t>sted by individual aircraft operators and maintainers who will shortly commence operations in these new aircraft types.</w:t>
      </w:r>
    </w:p>
    <w:p w14:paraId="5066D939" w14:textId="77777777" w:rsidR="001918B6" w:rsidRPr="00027EE7" w:rsidRDefault="001918B6" w:rsidP="001837ED">
      <w:pPr>
        <w:spacing w:after="0" w:line="240" w:lineRule="auto"/>
        <w:rPr>
          <w:rFonts w:ascii="Times New Roman" w:eastAsia="Times New Roman" w:hAnsi="Times New Roman"/>
          <w:iCs/>
          <w:sz w:val="24"/>
          <w:szCs w:val="24"/>
        </w:rPr>
      </w:pPr>
    </w:p>
    <w:p w14:paraId="328CC501" w14:textId="1AF90208" w:rsidR="00D277A4" w:rsidRPr="00027EE7" w:rsidRDefault="00D277A4" w:rsidP="00D277A4">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 xml:space="preserve">Feedback </w:t>
      </w:r>
      <w:r w:rsidR="00AD2907" w:rsidRPr="00027EE7">
        <w:rPr>
          <w:rFonts w:ascii="Times New Roman" w:eastAsia="Times New Roman" w:hAnsi="Times New Roman"/>
          <w:sz w:val="24"/>
          <w:szCs w:val="24"/>
        </w:rPr>
        <w:t xml:space="preserve">received by CASA </w:t>
      </w:r>
      <w:r w:rsidRPr="00027EE7">
        <w:rPr>
          <w:rFonts w:ascii="Times New Roman" w:eastAsia="Times New Roman" w:hAnsi="Times New Roman"/>
          <w:sz w:val="24"/>
          <w:szCs w:val="24"/>
        </w:rPr>
        <w:t>from the aviation industry regarding the current prescribed stan</w:t>
      </w:r>
      <w:r w:rsidR="00D97980" w:rsidRPr="00027EE7">
        <w:rPr>
          <w:rFonts w:ascii="Times New Roman" w:eastAsia="Times New Roman" w:hAnsi="Times New Roman"/>
          <w:sz w:val="24"/>
          <w:szCs w:val="24"/>
        </w:rPr>
        <w:t>d</w:t>
      </w:r>
      <w:r w:rsidRPr="00027EE7">
        <w:rPr>
          <w:rFonts w:ascii="Times New Roman" w:eastAsia="Times New Roman" w:hAnsi="Times New Roman"/>
          <w:sz w:val="24"/>
          <w:szCs w:val="24"/>
        </w:rPr>
        <w:t>down periods for retaking examinations was the impetus for the</w:t>
      </w:r>
      <w:r w:rsidR="00D97980" w:rsidRPr="00027EE7">
        <w:rPr>
          <w:rFonts w:ascii="Times New Roman" w:eastAsia="Times New Roman" w:hAnsi="Times New Roman"/>
          <w:sz w:val="24"/>
          <w:szCs w:val="24"/>
        </w:rPr>
        <w:t>ir</w:t>
      </w:r>
      <w:r w:rsidRPr="00027EE7">
        <w:rPr>
          <w:rFonts w:ascii="Times New Roman" w:eastAsia="Times New Roman" w:hAnsi="Times New Roman"/>
          <w:sz w:val="24"/>
          <w:szCs w:val="24"/>
        </w:rPr>
        <w:t xml:space="preserve"> review</w:t>
      </w:r>
      <w:r w:rsidR="00D97980" w:rsidRPr="00027EE7">
        <w:rPr>
          <w:rFonts w:ascii="Times New Roman" w:eastAsia="Times New Roman" w:hAnsi="Times New Roman"/>
          <w:sz w:val="24"/>
          <w:szCs w:val="24"/>
        </w:rPr>
        <w:t xml:space="preserve">. </w:t>
      </w:r>
      <w:r w:rsidR="00D0470A" w:rsidRPr="00027EE7">
        <w:rPr>
          <w:rFonts w:ascii="Times New Roman" w:eastAsia="Times New Roman" w:hAnsi="Times New Roman"/>
          <w:sz w:val="24"/>
          <w:szCs w:val="24"/>
        </w:rPr>
        <w:t xml:space="preserve">CASA </w:t>
      </w:r>
      <w:r w:rsidR="002817B5" w:rsidRPr="00027EE7">
        <w:rPr>
          <w:rFonts w:ascii="Times New Roman" w:eastAsia="Times New Roman" w:hAnsi="Times New Roman"/>
          <w:sz w:val="24"/>
          <w:szCs w:val="24"/>
        </w:rPr>
        <w:t>then consulted with its contracted Part 66 modul</w:t>
      </w:r>
      <w:r w:rsidR="00BA056E" w:rsidRPr="00027EE7">
        <w:rPr>
          <w:rFonts w:ascii="Times New Roman" w:eastAsia="Times New Roman" w:hAnsi="Times New Roman"/>
          <w:sz w:val="24"/>
          <w:szCs w:val="24"/>
        </w:rPr>
        <w:t>e</w:t>
      </w:r>
      <w:r w:rsidR="002817B5" w:rsidRPr="00027EE7">
        <w:rPr>
          <w:rFonts w:ascii="Times New Roman" w:eastAsia="Times New Roman" w:hAnsi="Times New Roman"/>
          <w:sz w:val="24"/>
          <w:szCs w:val="24"/>
        </w:rPr>
        <w:t xml:space="preserve"> exam provider A</w:t>
      </w:r>
      <w:r w:rsidR="0023544B" w:rsidRPr="00027EE7">
        <w:rPr>
          <w:rFonts w:ascii="Times New Roman" w:eastAsia="Times New Roman" w:hAnsi="Times New Roman"/>
          <w:sz w:val="24"/>
          <w:szCs w:val="24"/>
        </w:rPr>
        <w:t>speq</w:t>
      </w:r>
      <w:r w:rsidR="000E6412" w:rsidRPr="00027EE7">
        <w:rPr>
          <w:rFonts w:ascii="Times New Roman" w:eastAsia="Times New Roman" w:hAnsi="Times New Roman"/>
          <w:sz w:val="24"/>
          <w:szCs w:val="24"/>
        </w:rPr>
        <w:t xml:space="preserve">, </w:t>
      </w:r>
      <w:r w:rsidR="002817B5" w:rsidRPr="00027EE7">
        <w:rPr>
          <w:rFonts w:ascii="Times New Roman" w:eastAsia="Times New Roman" w:hAnsi="Times New Roman"/>
          <w:sz w:val="24"/>
          <w:szCs w:val="24"/>
        </w:rPr>
        <w:t>and MTOs</w:t>
      </w:r>
      <w:r w:rsidR="000E6412" w:rsidRPr="00027EE7">
        <w:rPr>
          <w:rFonts w:ascii="Times New Roman" w:eastAsia="Times New Roman" w:hAnsi="Times New Roman"/>
          <w:sz w:val="24"/>
          <w:szCs w:val="24"/>
        </w:rPr>
        <w:t xml:space="preserve">, as to what issues if any might arise for them </w:t>
      </w:r>
      <w:r w:rsidR="00B50ED7" w:rsidRPr="00027EE7">
        <w:rPr>
          <w:rFonts w:ascii="Times New Roman" w:eastAsia="Times New Roman" w:hAnsi="Times New Roman"/>
          <w:sz w:val="24"/>
          <w:szCs w:val="24"/>
        </w:rPr>
        <w:t xml:space="preserve">if </w:t>
      </w:r>
      <w:r w:rsidR="001065D3" w:rsidRPr="00027EE7">
        <w:rPr>
          <w:rFonts w:ascii="Times New Roman" w:eastAsia="Times New Roman" w:hAnsi="Times New Roman"/>
          <w:sz w:val="24"/>
          <w:szCs w:val="24"/>
        </w:rPr>
        <w:t>t</w:t>
      </w:r>
      <w:r w:rsidR="00B50ED7" w:rsidRPr="00027EE7">
        <w:rPr>
          <w:rFonts w:ascii="Times New Roman" w:eastAsia="Times New Roman" w:hAnsi="Times New Roman"/>
          <w:sz w:val="24"/>
          <w:szCs w:val="24"/>
        </w:rPr>
        <w:t>he existing timeframes were reduced.</w:t>
      </w:r>
      <w:r w:rsidR="0023544B" w:rsidRPr="00027EE7">
        <w:rPr>
          <w:rFonts w:ascii="Times New Roman" w:eastAsia="Times New Roman" w:hAnsi="Times New Roman"/>
          <w:sz w:val="24"/>
          <w:szCs w:val="24"/>
        </w:rPr>
        <w:t xml:space="preserve"> </w:t>
      </w:r>
      <w:r w:rsidR="005657DE" w:rsidRPr="00027EE7">
        <w:rPr>
          <w:rFonts w:ascii="Times New Roman" w:eastAsia="Times New Roman" w:hAnsi="Times New Roman"/>
          <w:sz w:val="24"/>
          <w:szCs w:val="24"/>
        </w:rPr>
        <w:t xml:space="preserve">No substantive concerns were raised, although </w:t>
      </w:r>
      <w:r w:rsidR="0023544B" w:rsidRPr="00027EE7">
        <w:rPr>
          <w:rFonts w:ascii="Times New Roman" w:eastAsia="Times New Roman" w:hAnsi="Times New Roman"/>
          <w:sz w:val="24"/>
          <w:szCs w:val="24"/>
        </w:rPr>
        <w:t>Aspeq</w:t>
      </w:r>
      <w:r w:rsidR="001C27DE" w:rsidRPr="00027EE7">
        <w:rPr>
          <w:rFonts w:ascii="Times New Roman" w:eastAsia="Times New Roman" w:hAnsi="Times New Roman"/>
          <w:sz w:val="24"/>
          <w:szCs w:val="24"/>
        </w:rPr>
        <w:t xml:space="preserve"> </w:t>
      </w:r>
      <w:r w:rsidR="0023544B" w:rsidRPr="00027EE7">
        <w:rPr>
          <w:rFonts w:ascii="Times New Roman" w:eastAsia="Times New Roman" w:hAnsi="Times New Roman"/>
          <w:sz w:val="24"/>
          <w:szCs w:val="24"/>
        </w:rPr>
        <w:t>advised th</w:t>
      </w:r>
      <w:r w:rsidR="002705A5" w:rsidRPr="00027EE7">
        <w:rPr>
          <w:rFonts w:ascii="Times New Roman" w:eastAsia="Times New Roman" w:hAnsi="Times New Roman"/>
          <w:sz w:val="24"/>
          <w:szCs w:val="24"/>
        </w:rPr>
        <w:t>a</w:t>
      </w:r>
      <w:r w:rsidR="0023544B" w:rsidRPr="00027EE7">
        <w:rPr>
          <w:rFonts w:ascii="Times New Roman" w:eastAsia="Times New Roman" w:hAnsi="Times New Roman"/>
          <w:sz w:val="24"/>
          <w:szCs w:val="24"/>
        </w:rPr>
        <w:t xml:space="preserve">t it would </w:t>
      </w:r>
      <w:r w:rsidR="002705A5" w:rsidRPr="00027EE7">
        <w:rPr>
          <w:rFonts w:ascii="Times New Roman" w:eastAsia="Times New Roman" w:hAnsi="Times New Roman"/>
          <w:sz w:val="24"/>
          <w:szCs w:val="24"/>
        </w:rPr>
        <w:t>need t</w:t>
      </w:r>
      <w:r w:rsidR="005106DB" w:rsidRPr="00027EE7">
        <w:rPr>
          <w:rFonts w:ascii="Times New Roman" w:eastAsia="Times New Roman" w:hAnsi="Times New Roman"/>
          <w:sz w:val="24"/>
          <w:szCs w:val="24"/>
        </w:rPr>
        <w:t xml:space="preserve">ime to </w:t>
      </w:r>
      <w:r w:rsidR="002705A5" w:rsidRPr="00027EE7">
        <w:rPr>
          <w:rFonts w:ascii="Times New Roman" w:eastAsia="Times New Roman" w:hAnsi="Times New Roman"/>
          <w:sz w:val="24"/>
          <w:szCs w:val="24"/>
        </w:rPr>
        <w:t>adjust</w:t>
      </w:r>
      <w:r w:rsidR="005657DE" w:rsidRPr="00027EE7">
        <w:rPr>
          <w:rFonts w:ascii="Times New Roman" w:eastAsia="Times New Roman" w:hAnsi="Times New Roman"/>
          <w:sz w:val="24"/>
          <w:szCs w:val="24"/>
        </w:rPr>
        <w:t xml:space="preserve"> its </w:t>
      </w:r>
      <w:r w:rsidR="002705A5" w:rsidRPr="00027EE7">
        <w:rPr>
          <w:rFonts w:ascii="Times New Roman" w:eastAsia="Times New Roman" w:hAnsi="Times New Roman"/>
          <w:sz w:val="24"/>
          <w:szCs w:val="24"/>
        </w:rPr>
        <w:t xml:space="preserve">online </w:t>
      </w:r>
      <w:r w:rsidR="002705A5" w:rsidRPr="00027EE7">
        <w:rPr>
          <w:rFonts w:ascii="Times New Roman" w:eastAsia="Times New Roman" w:hAnsi="Times New Roman"/>
          <w:sz w:val="24"/>
          <w:szCs w:val="24"/>
        </w:rPr>
        <w:lastRenderedPageBreak/>
        <w:t>ex</w:t>
      </w:r>
      <w:r w:rsidR="005657DE" w:rsidRPr="00027EE7">
        <w:rPr>
          <w:rFonts w:ascii="Times New Roman" w:eastAsia="Times New Roman" w:hAnsi="Times New Roman"/>
          <w:sz w:val="24"/>
          <w:szCs w:val="24"/>
        </w:rPr>
        <w:t>a</w:t>
      </w:r>
      <w:r w:rsidR="002705A5" w:rsidRPr="00027EE7">
        <w:rPr>
          <w:rFonts w:ascii="Times New Roman" w:eastAsia="Times New Roman" w:hAnsi="Times New Roman"/>
          <w:sz w:val="24"/>
          <w:szCs w:val="24"/>
        </w:rPr>
        <w:t>m bo</w:t>
      </w:r>
      <w:r w:rsidR="005657DE" w:rsidRPr="00027EE7">
        <w:rPr>
          <w:rFonts w:ascii="Times New Roman" w:eastAsia="Times New Roman" w:hAnsi="Times New Roman"/>
          <w:sz w:val="24"/>
          <w:szCs w:val="24"/>
        </w:rPr>
        <w:t>o</w:t>
      </w:r>
      <w:r w:rsidR="002705A5" w:rsidRPr="00027EE7">
        <w:rPr>
          <w:rFonts w:ascii="Times New Roman" w:eastAsia="Times New Roman" w:hAnsi="Times New Roman"/>
          <w:sz w:val="24"/>
          <w:szCs w:val="24"/>
        </w:rPr>
        <w:t>king system</w:t>
      </w:r>
      <w:r w:rsidR="005657DE" w:rsidRPr="00027EE7">
        <w:rPr>
          <w:rFonts w:ascii="Times New Roman" w:eastAsia="Times New Roman" w:hAnsi="Times New Roman"/>
          <w:sz w:val="24"/>
          <w:szCs w:val="24"/>
        </w:rPr>
        <w:t xml:space="preserve"> and one MTO commented that </w:t>
      </w:r>
      <w:r w:rsidR="002C6929" w:rsidRPr="00027EE7">
        <w:rPr>
          <w:rFonts w:ascii="Times New Roman" w:eastAsia="Times New Roman" w:hAnsi="Times New Roman"/>
          <w:sz w:val="24"/>
          <w:szCs w:val="24"/>
        </w:rPr>
        <w:t xml:space="preserve">it did not see the need to </w:t>
      </w:r>
      <w:r w:rsidR="000A7F2E" w:rsidRPr="00027EE7">
        <w:rPr>
          <w:rFonts w:ascii="Times New Roman" w:eastAsia="Times New Roman" w:hAnsi="Times New Roman"/>
          <w:sz w:val="24"/>
          <w:szCs w:val="24"/>
        </w:rPr>
        <w:t>a</w:t>
      </w:r>
      <w:r w:rsidR="005657DE" w:rsidRPr="00027EE7">
        <w:rPr>
          <w:rFonts w:ascii="Times New Roman" w:eastAsia="Times New Roman" w:hAnsi="Times New Roman"/>
          <w:sz w:val="24"/>
          <w:szCs w:val="24"/>
        </w:rPr>
        <w:t xml:space="preserve">djust the </w:t>
      </w:r>
      <w:r w:rsidR="000A7F2E" w:rsidRPr="00027EE7">
        <w:rPr>
          <w:rFonts w:ascii="Times New Roman" w:eastAsia="Times New Roman" w:hAnsi="Times New Roman"/>
          <w:sz w:val="24"/>
          <w:szCs w:val="24"/>
        </w:rPr>
        <w:t>standdown periods</w:t>
      </w:r>
      <w:r w:rsidR="005106DB" w:rsidRPr="00027EE7">
        <w:rPr>
          <w:rFonts w:ascii="Times New Roman" w:eastAsia="Times New Roman" w:hAnsi="Times New Roman"/>
          <w:sz w:val="24"/>
          <w:szCs w:val="24"/>
        </w:rPr>
        <w:t>.</w:t>
      </w:r>
    </w:p>
    <w:p w14:paraId="2297C323" w14:textId="77777777" w:rsidR="00D277A4" w:rsidRPr="00027EE7" w:rsidRDefault="00D277A4" w:rsidP="001837ED">
      <w:pPr>
        <w:spacing w:after="0" w:line="240" w:lineRule="auto"/>
        <w:rPr>
          <w:rFonts w:ascii="Times New Roman" w:eastAsia="Times New Roman" w:hAnsi="Times New Roman"/>
          <w:iCs/>
          <w:sz w:val="24"/>
          <w:szCs w:val="24"/>
        </w:rPr>
      </w:pPr>
    </w:p>
    <w:p w14:paraId="53D1154B" w14:textId="5DCFA3FA" w:rsidR="001837ED" w:rsidRPr="00027EE7" w:rsidRDefault="001837ED" w:rsidP="001837ED">
      <w:pPr>
        <w:spacing w:after="0" w:line="240" w:lineRule="auto"/>
        <w:rPr>
          <w:rFonts w:ascii="Times New Roman" w:eastAsia="Times New Roman" w:hAnsi="Times New Roman"/>
          <w:iCs/>
          <w:sz w:val="24"/>
          <w:szCs w:val="24"/>
        </w:rPr>
      </w:pPr>
      <w:r w:rsidRPr="00027EE7">
        <w:rPr>
          <w:rFonts w:ascii="Times New Roman" w:eastAsia="Times New Roman" w:hAnsi="Times New Roman"/>
          <w:iCs/>
          <w:sz w:val="24"/>
          <w:szCs w:val="24"/>
        </w:rPr>
        <w:t xml:space="preserve">Public consultation was undertaken on the draft instrument from </w:t>
      </w:r>
      <w:r w:rsidR="00120989" w:rsidRPr="00027EE7">
        <w:rPr>
          <w:rFonts w:ascii="Times New Roman" w:eastAsia="Times New Roman" w:hAnsi="Times New Roman"/>
          <w:iCs/>
          <w:sz w:val="24"/>
          <w:szCs w:val="24"/>
        </w:rPr>
        <w:t xml:space="preserve">31 July </w:t>
      </w:r>
      <w:r w:rsidRPr="00027EE7">
        <w:rPr>
          <w:rFonts w:ascii="Times New Roman" w:eastAsia="Times New Roman" w:hAnsi="Times New Roman"/>
          <w:iCs/>
          <w:sz w:val="24"/>
          <w:szCs w:val="24"/>
        </w:rPr>
        <w:t xml:space="preserve">2024 to </w:t>
      </w:r>
      <w:r w:rsidR="00120989" w:rsidRPr="00027EE7">
        <w:rPr>
          <w:rFonts w:ascii="Times New Roman" w:eastAsia="Times New Roman" w:hAnsi="Times New Roman"/>
          <w:iCs/>
          <w:sz w:val="24"/>
          <w:szCs w:val="24"/>
        </w:rPr>
        <w:t xml:space="preserve">28 August </w:t>
      </w:r>
      <w:r w:rsidRPr="00027EE7">
        <w:rPr>
          <w:rFonts w:ascii="Times New Roman" w:eastAsia="Times New Roman" w:hAnsi="Times New Roman"/>
          <w:iCs/>
          <w:sz w:val="24"/>
          <w:szCs w:val="24"/>
        </w:rPr>
        <w:t>202</w:t>
      </w:r>
      <w:r w:rsidR="00233581" w:rsidRPr="00027EE7">
        <w:rPr>
          <w:rFonts w:ascii="Times New Roman" w:eastAsia="Times New Roman" w:hAnsi="Times New Roman"/>
          <w:iCs/>
          <w:sz w:val="24"/>
          <w:szCs w:val="24"/>
        </w:rPr>
        <w:t>4</w:t>
      </w:r>
      <w:r w:rsidRPr="00027EE7">
        <w:rPr>
          <w:rFonts w:ascii="Times New Roman" w:eastAsia="Times New Roman" w:hAnsi="Times New Roman"/>
          <w:iCs/>
          <w:sz w:val="24"/>
          <w:szCs w:val="24"/>
        </w:rPr>
        <w:t>. As part of this public consultation, CASA also provided a draft compilation of the Part</w:t>
      </w:r>
      <w:r w:rsidR="00120989" w:rsidRPr="00027EE7">
        <w:rPr>
          <w:rFonts w:ascii="Times New Roman" w:eastAsia="Times New Roman" w:hAnsi="Times New Roman"/>
          <w:iCs/>
          <w:sz w:val="24"/>
          <w:szCs w:val="24"/>
        </w:rPr>
        <w:t> </w:t>
      </w:r>
      <w:r w:rsidRPr="00027EE7">
        <w:rPr>
          <w:rFonts w:ascii="Times New Roman" w:eastAsia="Times New Roman" w:hAnsi="Times New Roman"/>
          <w:iCs/>
          <w:sz w:val="24"/>
          <w:szCs w:val="24"/>
        </w:rPr>
        <w:t>66 MOS with the draft amendments included, to assist stakeholders in understanding how the proposed amendments would be included in the Part 66 MOS.</w:t>
      </w:r>
    </w:p>
    <w:p w14:paraId="172AB64A" w14:textId="77777777" w:rsidR="001837ED" w:rsidRPr="00027EE7" w:rsidRDefault="001837ED" w:rsidP="001837ED">
      <w:pPr>
        <w:spacing w:after="0" w:line="240" w:lineRule="auto"/>
        <w:rPr>
          <w:rFonts w:ascii="Times New Roman" w:eastAsia="Times New Roman" w:hAnsi="Times New Roman"/>
          <w:iCs/>
          <w:sz w:val="24"/>
          <w:szCs w:val="24"/>
        </w:rPr>
      </w:pPr>
    </w:p>
    <w:p w14:paraId="5C9FF8C4" w14:textId="479CF740" w:rsidR="00A21970" w:rsidRPr="00027EE7" w:rsidRDefault="001837ED" w:rsidP="00A21970">
      <w:pPr>
        <w:spacing w:after="0" w:line="240" w:lineRule="auto"/>
        <w:rPr>
          <w:rFonts w:ascii="Times New Roman" w:eastAsia="Times New Roman" w:hAnsi="Times New Roman"/>
          <w:i/>
          <w:sz w:val="24"/>
          <w:szCs w:val="24"/>
        </w:rPr>
      </w:pPr>
      <w:r w:rsidRPr="00027EE7">
        <w:rPr>
          <w:rFonts w:ascii="Times New Roman" w:eastAsia="Times New Roman" w:hAnsi="Times New Roman"/>
          <w:iCs/>
          <w:sz w:val="24"/>
          <w:szCs w:val="24"/>
        </w:rPr>
        <w:t xml:space="preserve">CASA received </w:t>
      </w:r>
      <w:r w:rsidR="00693C77" w:rsidRPr="00027EE7">
        <w:rPr>
          <w:rFonts w:ascii="Times New Roman" w:eastAsia="Times New Roman" w:hAnsi="Times New Roman"/>
          <w:iCs/>
          <w:sz w:val="24"/>
          <w:szCs w:val="24"/>
        </w:rPr>
        <w:t xml:space="preserve">55 </w:t>
      </w:r>
      <w:r w:rsidRPr="00027EE7">
        <w:rPr>
          <w:rFonts w:ascii="Times New Roman" w:eastAsia="Times New Roman" w:hAnsi="Times New Roman"/>
          <w:iCs/>
          <w:sz w:val="24"/>
          <w:szCs w:val="24"/>
        </w:rPr>
        <w:t>responses as a result of the public consultation</w:t>
      </w:r>
      <w:r w:rsidR="007B6044" w:rsidRPr="00027EE7">
        <w:rPr>
          <w:rFonts w:ascii="Times New Roman" w:eastAsia="Times New Roman" w:hAnsi="Times New Roman"/>
          <w:iCs/>
          <w:sz w:val="24"/>
          <w:szCs w:val="24"/>
        </w:rPr>
        <w:t xml:space="preserve">. </w:t>
      </w:r>
      <w:r w:rsidR="00933226" w:rsidRPr="00027EE7">
        <w:rPr>
          <w:rFonts w:ascii="Times New Roman" w:eastAsia="Times New Roman" w:hAnsi="Times New Roman"/>
          <w:iCs/>
          <w:sz w:val="24"/>
          <w:szCs w:val="24"/>
        </w:rPr>
        <w:t xml:space="preserve">The majority of respondents identified themselves as </w:t>
      </w:r>
      <w:r w:rsidR="007B6044" w:rsidRPr="00027EE7">
        <w:rPr>
          <w:rFonts w:ascii="Times New Roman" w:eastAsia="Times New Roman" w:hAnsi="Times New Roman"/>
          <w:iCs/>
          <w:sz w:val="24"/>
          <w:szCs w:val="24"/>
        </w:rPr>
        <w:t xml:space="preserve">licenced aircraft maintenance engineers or </w:t>
      </w:r>
      <w:r w:rsidR="00B562B4" w:rsidRPr="00027EE7">
        <w:rPr>
          <w:rFonts w:ascii="Times New Roman" w:eastAsia="Times New Roman" w:hAnsi="Times New Roman"/>
          <w:iCs/>
          <w:sz w:val="24"/>
          <w:szCs w:val="24"/>
        </w:rPr>
        <w:t>“</w:t>
      </w:r>
      <w:r w:rsidR="009454DD" w:rsidRPr="00027EE7">
        <w:rPr>
          <w:rFonts w:ascii="Times New Roman" w:eastAsia="Times New Roman" w:hAnsi="Times New Roman"/>
          <w:iCs/>
          <w:sz w:val="24"/>
          <w:szCs w:val="24"/>
        </w:rPr>
        <w:t>aircraft main</w:t>
      </w:r>
      <w:r w:rsidR="007B6044" w:rsidRPr="00027EE7">
        <w:rPr>
          <w:rFonts w:ascii="Times New Roman" w:eastAsia="Times New Roman" w:hAnsi="Times New Roman"/>
          <w:iCs/>
          <w:sz w:val="24"/>
          <w:szCs w:val="24"/>
        </w:rPr>
        <w:t>t</w:t>
      </w:r>
      <w:r w:rsidR="009454DD" w:rsidRPr="00027EE7">
        <w:rPr>
          <w:rFonts w:ascii="Times New Roman" w:eastAsia="Times New Roman" w:hAnsi="Times New Roman"/>
          <w:iCs/>
          <w:sz w:val="24"/>
          <w:szCs w:val="24"/>
        </w:rPr>
        <w:t>e</w:t>
      </w:r>
      <w:r w:rsidR="007B6044" w:rsidRPr="00027EE7">
        <w:rPr>
          <w:rFonts w:ascii="Times New Roman" w:eastAsia="Times New Roman" w:hAnsi="Times New Roman"/>
          <w:iCs/>
          <w:sz w:val="24"/>
          <w:szCs w:val="24"/>
        </w:rPr>
        <w:t>nance engineers</w:t>
      </w:r>
      <w:r w:rsidR="00B562B4" w:rsidRPr="00027EE7">
        <w:rPr>
          <w:rFonts w:ascii="Times New Roman" w:eastAsia="Times New Roman" w:hAnsi="Times New Roman"/>
          <w:iCs/>
          <w:sz w:val="24"/>
          <w:szCs w:val="24"/>
        </w:rPr>
        <w:t>”</w:t>
      </w:r>
      <w:r w:rsidR="007B6044" w:rsidRPr="00027EE7">
        <w:rPr>
          <w:rFonts w:ascii="Times New Roman" w:eastAsia="Times New Roman" w:hAnsi="Times New Roman"/>
          <w:iCs/>
          <w:sz w:val="24"/>
          <w:szCs w:val="24"/>
        </w:rPr>
        <w:t xml:space="preserve">, </w:t>
      </w:r>
      <w:r w:rsidR="00933226" w:rsidRPr="00027EE7">
        <w:rPr>
          <w:rFonts w:ascii="Times New Roman" w:eastAsia="Times New Roman" w:hAnsi="Times New Roman"/>
          <w:iCs/>
          <w:sz w:val="24"/>
          <w:szCs w:val="24"/>
        </w:rPr>
        <w:t xml:space="preserve">while others identified themselves as an </w:t>
      </w:r>
      <w:r w:rsidR="009454DD" w:rsidRPr="00027EE7">
        <w:rPr>
          <w:rFonts w:ascii="Times New Roman" w:eastAsia="Times New Roman" w:hAnsi="Times New Roman"/>
          <w:iCs/>
          <w:sz w:val="24"/>
          <w:szCs w:val="24"/>
        </w:rPr>
        <w:t>approved maintenance organi</w:t>
      </w:r>
      <w:r w:rsidR="007B6044" w:rsidRPr="00027EE7">
        <w:rPr>
          <w:rFonts w:ascii="Times New Roman" w:eastAsia="Times New Roman" w:hAnsi="Times New Roman"/>
          <w:iCs/>
          <w:sz w:val="24"/>
          <w:szCs w:val="24"/>
        </w:rPr>
        <w:t>s</w:t>
      </w:r>
      <w:r w:rsidR="009454DD" w:rsidRPr="00027EE7">
        <w:rPr>
          <w:rFonts w:ascii="Times New Roman" w:eastAsia="Times New Roman" w:hAnsi="Times New Roman"/>
          <w:iCs/>
          <w:sz w:val="24"/>
          <w:szCs w:val="24"/>
        </w:rPr>
        <w:t>ation</w:t>
      </w:r>
      <w:r w:rsidR="00933226" w:rsidRPr="00027EE7">
        <w:rPr>
          <w:rFonts w:ascii="Times New Roman" w:eastAsia="Times New Roman" w:hAnsi="Times New Roman"/>
          <w:iCs/>
          <w:sz w:val="24"/>
          <w:szCs w:val="24"/>
        </w:rPr>
        <w:t xml:space="preserve"> or </w:t>
      </w:r>
      <w:r w:rsidR="007940A9" w:rsidRPr="00027EE7">
        <w:rPr>
          <w:rFonts w:ascii="Times New Roman" w:eastAsia="Times New Roman" w:hAnsi="Times New Roman"/>
          <w:iCs/>
          <w:sz w:val="24"/>
          <w:szCs w:val="24"/>
        </w:rPr>
        <w:t xml:space="preserve">MTO. </w:t>
      </w:r>
      <w:r w:rsidR="00C110D1" w:rsidRPr="00027EE7">
        <w:rPr>
          <w:rFonts w:ascii="Times New Roman" w:eastAsia="Times New Roman" w:hAnsi="Times New Roman"/>
          <w:iCs/>
          <w:sz w:val="24"/>
          <w:szCs w:val="24"/>
        </w:rPr>
        <w:t xml:space="preserve">Most comments received were </w:t>
      </w:r>
      <w:r w:rsidR="008A6BD6" w:rsidRPr="00027EE7">
        <w:rPr>
          <w:rFonts w:ascii="Times New Roman" w:eastAsia="Times New Roman" w:hAnsi="Times New Roman"/>
          <w:iCs/>
          <w:sz w:val="24"/>
          <w:szCs w:val="24"/>
        </w:rPr>
        <w:t>i</w:t>
      </w:r>
      <w:r w:rsidR="00C110D1" w:rsidRPr="00027EE7">
        <w:rPr>
          <w:rFonts w:ascii="Times New Roman" w:eastAsia="Times New Roman" w:hAnsi="Times New Roman"/>
          <w:iCs/>
          <w:sz w:val="24"/>
          <w:szCs w:val="24"/>
        </w:rPr>
        <w:t>n relation to the proposed adjustments to the standdown perio</w:t>
      </w:r>
      <w:r w:rsidR="00A77830" w:rsidRPr="00027EE7">
        <w:rPr>
          <w:rFonts w:ascii="Times New Roman" w:eastAsia="Times New Roman" w:hAnsi="Times New Roman"/>
          <w:iCs/>
          <w:sz w:val="24"/>
          <w:szCs w:val="24"/>
        </w:rPr>
        <w:t>d</w:t>
      </w:r>
      <w:r w:rsidR="00C110D1" w:rsidRPr="00027EE7">
        <w:rPr>
          <w:rFonts w:ascii="Times New Roman" w:eastAsia="Times New Roman" w:hAnsi="Times New Roman"/>
          <w:iCs/>
          <w:sz w:val="24"/>
          <w:szCs w:val="24"/>
        </w:rPr>
        <w:t xml:space="preserve">s after a </w:t>
      </w:r>
      <w:r w:rsidR="00A77830" w:rsidRPr="00027EE7">
        <w:rPr>
          <w:rFonts w:ascii="Times New Roman" w:eastAsia="Times New Roman" w:hAnsi="Times New Roman"/>
          <w:iCs/>
          <w:sz w:val="24"/>
          <w:szCs w:val="24"/>
        </w:rPr>
        <w:t>f</w:t>
      </w:r>
      <w:r w:rsidR="00C110D1" w:rsidRPr="00027EE7">
        <w:rPr>
          <w:rFonts w:ascii="Times New Roman" w:eastAsia="Times New Roman" w:hAnsi="Times New Roman"/>
          <w:iCs/>
          <w:sz w:val="24"/>
          <w:szCs w:val="24"/>
        </w:rPr>
        <w:t xml:space="preserve">ailed </w:t>
      </w:r>
      <w:r w:rsidR="00393631" w:rsidRPr="00027EE7">
        <w:rPr>
          <w:rFonts w:ascii="Times New Roman" w:eastAsia="Times New Roman" w:hAnsi="Times New Roman"/>
          <w:iCs/>
          <w:sz w:val="24"/>
          <w:szCs w:val="24"/>
        </w:rPr>
        <w:t xml:space="preserve">knowledge </w:t>
      </w:r>
      <w:r w:rsidR="00C110D1" w:rsidRPr="00027EE7">
        <w:rPr>
          <w:rFonts w:ascii="Times New Roman" w:eastAsia="Times New Roman" w:hAnsi="Times New Roman"/>
          <w:iCs/>
          <w:sz w:val="24"/>
          <w:szCs w:val="24"/>
        </w:rPr>
        <w:t>module exam, with the majority of res</w:t>
      </w:r>
      <w:r w:rsidR="00A77830" w:rsidRPr="00027EE7">
        <w:rPr>
          <w:rFonts w:ascii="Times New Roman" w:eastAsia="Times New Roman" w:hAnsi="Times New Roman"/>
          <w:iCs/>
          <w:sz w:val="24"/>
          <w:szCs w:val="24"/>
        </w:rPr>
        <w:t>po</w:t>
      </w:r>
      <w:r w:rsidR="00C110D1" w:rsidRPr="00027EE7">
        <w:rPr>
          <w:rFonts w:ascii="Times New Roman" w:eastAsia="Times New Roman" w:hAnsi="Times New Roman"/>
          <w:iCs/>
          <w:sz w:val="24"/>
          <w:szCs w:val="24"/>
        </w:rPr>
        <w:t xml:space="preserve">ndents expressing their support of </w:t>
      </w:r>
      <w:r w:rsidR="008A6BD6" w:rsidRPr="00027EE7">
        <w:rPr>
          <w:rFonts w:ascii="Times New Roman" w:eastAsia="Times New Roman" w:hAnsi="Times New Roman"/>
          <w:iCs/>
          <w:sz w:val="24"/>
          <w:szCs w:val="24"/>
        </w:rPr>
        <w:t>the proposal</w:t>
      </w:r>
      <w:r w:rsidR="00C110D1" w:rsidRPr="00027EE7">
        <w:rPr>
          <w:rFonts w:ascii="Times New Roman" w:eastAsia="Times New Roman" w:hAnsi="Times New Roman"/>
          <w:iCs/>
          <w:sz w:val="24"/>
          <w:szCs w:val="24"/>
        </w:rPr>
        <w:t xml:space="preserve">. </w:t>
      </w:r>
      <w:r w:rsidRPr="00027EE7">
        <w:rPr>
          <w:rFonts w:ascii="Times New Roman" w:eastAsia="Times New Roman" w:hAnsi="Times New Roman"/>
          <w:iCs/>
          <w:sz w:val="24"/>
          <w:szCs w:val="24"/>
        </w:rPr>
        <w:t xml:space="preserve"> </w:t>
      </w:r>
      <w:r w:rsidR="00B5678A" w:rsidRPr="00027EE7">
        <w:rPr>
          <w:rFonts w:ascii="Times New Roman" w:eastAsia="Times New Roman" w:hAnsi="Times New Roman"/>
          <w:iCs/>
          <w:sz w:val="24"/>
          <w:szCs w:val="24"/>
        </w:rPr>
        <w:t>As a result of the consultation, CASA made some change</w:t>
      </w:r>
      <w:r w:rsidR="00393631" w:rsidRPr="00027EE7">
        <w:rPr>
          <w:rFonts w:ascii="Times New Roman" w:eastAsia="Times New Roman" w:hAnsi="Times New Roman"/>
          <w:iCs/>
          <w:sz w:val="24"/>
          <w:szCs w:val="24"/>
        </w:rPr>
        <w:t>s</w:t>
      </w:r>
      <w:r w:rsidR="00B5678A" w:rsidRPr="00027EE7">
        <w:rPr>
          <w:rFonts w:ascii="Times New Roman" w:eastAsia="Times New Roman" w:hAnsi="Times New Roman"/>
          <w:iCs/>
          <w:sz w:val="24"/>
          <w:szCs w:val="24"/>
        </w:rPr>
        <w:t xml:space="preserve"> to the draft </w:t>
      </w:r>
      <w:r w:rsidR="00393631" w:rsidRPr="00027EE7">
        <w:rPr>
          <w:rFonts w:ascii="Times New Roman" w:eastAsia="Times New Roman" w:hAnsi="Times New Roman"/>
          <w:iCs/>
          <w:sz w:val="24"/>
          <w:szCs w:val="24"/>
        </w:rPr>
        <w:t xml:space="preserve">instrument </w:t>
      </w:r>
      <w:r w:rsidR="00FD4C1D" w:rsidRPr="00027EE7">
        <w:rPr>
          <w:rFonts w:ascii="Times New Roman" w:eastAsia="Times New Roman" w:hAnsi="Times New Roman"/>
          <w:iCs/>
          <w:sz w:val="24"/>
          <w:szCs w:val="24"/>
        </w:rPr>
        <w:t xml:space="preserve">(see under the heading </w:t>
      </w:r>
      <w:r w:rsidR="00FD4C1D" w:rsidRPr="00027EE7">
        <w:rPr>
          <w:rFonts w:ascii="Times New Roman" w:eastAsia="Times New Roman" w:hAnsi="Times New Roman"/>
          <w:b/>
          <w:bCs/>
          <w:i/>
          <w:sz w:val="24"/>
          <w:szCs w:val="24"/>
        </w:rPr>
        <w:t>Amendments made due to</w:t>
      </w:r>
      <w:r w:rsidR="00782731" w:rsidRPr="00027EE7">
        <w:rPr>
          <w:rFonts w:ascii="Times New Roman" w:eastAsia="Times New Roman" w:hAnsi="Times New Roman"/>
          <w:b/>
          <w:bCs/>
          <w:i/>
          <w:sz w:val="24"/>
          <w:szCs w:val="24"/>
        </w:rPr>
        <w:t xml:space="preserve"> consultation</w:t>
      </w:r>
      <w:r w:rsidR="00782731" w:rsidRPr="00027EE7">
        <w:rPr>
          <w:rFonts w:ascii="Times New Roman" w:eastAsia="Times New Roman" w:hAnsi="Times New Roman"/>
          <w:iCs/>
          <w:sz w:val="24"/>
          <w:szCs w:val="24"/>
        </w:rPr>
        <w:t>).</w:t>
      </w:r>
    </w:p>
    <w:p w14:paraId="22A780C3" w14:textId="77777777" w:rsidR="00A21970" w:rsidRPr="00027EE7" w:rsidRDefault="00A21970" w:rsidP="00A21970">
      <w:pPr>
        <w:spacing w:after="0" w:line="240" w:lineRule="auto"/>
        <w:rPr>
          <w:rFonts w:ascii="Times New Roman" w:eastAsia="Times New Roman" w:hAnsi="Times New Roman"/>
          <w:sz w:val="24"/>
          <w:szCs w:val="24"/>
        </w:rPr>
      </w:pPr>
    </w:p>
    <w:p w14:paraId="36202E62" w14:textId="6BC62569" w:rsidR="00FD302C" w:rsidRPr="00027EE7" w:rsidRDefault="00FD302C" w:rsidP="00FD302C">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CASA is satisfied that no further consultation is appropriate or reasonably practicable for this instrument for section</w:t>
      </w:r>
      <w:r w:rsidR="003C406B" w:rsidRPr="00027EE7">
        <w:rPr>
          <w:rFonts w:ascii="Times New Roman" w:eastAsia="Times New Roman" w:hAnsi="Times New Roman"/>
          <w:sz w:val="24"/>
          <w:szCs w:val="24"/>
        </w:rPr>
        <w:t xml:space="preserve"> </w:t>
      </w:r>
      <w:r w:rsidRPr="00027EE7">
        <w:rPr>
          <w:rFonts w:ascii="Times New Roman" w:eastAsia="Times New Roman" w:hAnsi="Times New Roman"/>
          <w:sz w:val="24"/>
          <w:szCs w:val="24"/>
        </w:rPr>
        <w:t>17 of the LA.</w:t>
      </w:r>
    </w:p>
    <w:p w14:paraId="149513AA" w14:textId="77777777" w:rsidR="00FD302C" w:rsidRPr="00027EE7" w:rsidRDefault="00FD302C" w:rsidP="00A21970">
      <w:pPr>
        <w:spacing w:after="0" w:line="240" w:lineRule="auto"/>
        <w:rPr>
          <w:rFonts w:ascii="Times New Roman" w:eastAsia="Times New Roman" w:hAnsi="Times New Roman"/>
          <w:sz w:val="24"/>
          <w:szCs w:val="24"/>
        </w:rPr>
      </w:pPr>
    </w:p>
    <w:p w14:paraId="44C2B728" w14:textId="2B960F87" w:rsidR="00BB10C4" w:rsidRPr="00027EE7" w:rsidRDefault="00BB10C4" w:rsidP="004C5776">
      <w:pPr>
        <w:spacing w:after="0" w:line="240" w:lineRule="auto"/>
        <w:rPr>
          <w:rFonts w:ascii="Times New Roman" w:hAnsi="Times New Roman"/>
          <w:b/>
          <w:bCs/>
          <w:sz w:val="24"/>
          <w:szCs w:val="24"/>
        </w:rPr>
      </w:pPr>
      <w:r w:rsidRPr="00027EE7">
        <w:rPr>
          <w:rFonts w:ascii="Times New Roman" w:hAnsi="Times New Roman"/>
          <w:b/>
          <w:bCs/>
          <w:sz w:val="24"/>
          <w:szCs w:val="24"/>
        </w:rPr>
        <w:t>Sector risk, economic and cost impact</w:t>
      </w:r>
    </w:p>
    <w:p w14:paraId="7CF9511E" w14:textId="070B9EB4" w:rsidR="00BB10C4" w:rsidRPr="00027EE7" w:rsidRDefault="00BB10C4" w:rsidP="00BB10C4">
      <w:pPr>
        <w:spacing w:after="0" w:line="240" w:lineRule="auto"/>
        <w:rPr>
          <w:rFonts w:ascii="Times New Roman" w:hAnsi="Times New Roman"/>
          <w:sz w:val="24"/>
          <w:szCs w:val="24"/>
        </w:rPr>
      </w:pPr>
      <w:r w:rsidRPr="00027EE7">
        <w:rPr>
          <w:rFonts w:ascii="Times New Roman" w:hAnsi="Times New Roman"/>
          <w:sz w:val="24"/>
          <w:szCs w:val="24"/>
        </w:rPr>
        <w:t>Subsection</w:t>
      </w:r>
      <w:r w:rsidR="008E60A0" w:rsidRPr="00027EE7">
        <w:rPr>
          <w:rFonts w:ascii="Times New Roman" w:hAnsi="Times New Roman"/>
          <w:sz w:val="24"/>
          <w:szCs w:val="24"/>
        </w:rPr>
        <w:t xml:space="preserve"> </w:t>
      </w:r>
      <w:r w:rsidRPr="00027EE7">
        <w:rPr>
          <w:rFonts w:ascii="Times New Roman" w:hAnsi="Times New Roman"/>
          <w:sz w:val="24"/>
          <w:szCs w:val="24"/>
        </w:rPr>
        <w:t>9A</w:t>
      </w:r>
      <w:r w:rsidR="00E616D7" w:rsidRPr="00027EE7">
        <w:rPr>
          <w:rFonts w:ascii="Times New Roman" w:hAnsi="Times New Roman"/>
          <w:sz w:val="24"/>
          <w:szCs w:val="24"/>
        </w:rPr>
        <w:t> </w:t>
      </w:r>
      <w:r w:rsidRPr="00027EE7">
        <w:rPr>
          <w:rFonts w:ascii="Times New Roman" w:hAnsi="Times New Roman"/>
          <w:sz w:val="24"/>
          <w:szCs w:val="24"/>
        </w:rPr>
        <w:t>(1) of the Act states that, in exercising its powers and performing its functions, CASA must regard the safety of air navigation as the most important consideration. Subsection</w:t>
      </w:r>
      <w:r w:rsidR="008E60A0" w:rsidRPr="00027EE7">
        <w:rPr>
          <w:rFonts w:ascii="Times New Roman" w:hAnsi="Times New Roman"/>
          <w:sz w:val="24"/>
          <w:szCs w:val="24"/>
        </w:rPr>
        <w:t xml:space="preserve"> </w:t>
      </w:r>
      <w:r w:rsidRPr="00027EE7">
        <w:rPr>
          <w:rFonts w:ascii="Times New Roman" w:hAnsi="Times New Roman"/>
          <w:sz w:val="24"/>
          <w:szCs w:val="24"/>
        </w:rPr>
        <w:t>9A</w:t>
      </w:r>
      <w:r w:rsidR="00E616D7" w:rsidRPr="00027EE7">
        <w:rPr>
          <w:rFonts w:ascii="Times New Roman" w:hAnsi="Times New Roman"/>
          <w:sz w:val="24"/>
          <w:szCs w:val="24"/>
        </w:rPr>
        <w:t> </w:t>
      </w:r>
      <w:r w:rsidRPr="00027EE7">
        <w:rPr>
          <w:rFonts w:ascii="Times New Roman" w:hAnsi="Times New Roman"/>
          <w:sz w:val="24"/>
          <w:szCs w:val="24"/>
        </w:rPr>
        <w:t>(3) of the Act states that, subject to subsection</w:t>
      </w:r>
      <w:r w:rsidR="008E60A0" w:rsidRPr="00027EE7">
        <w:rPr>
          <w:rFonts w:ascii="Times New Roman" w:hAnsi="Times New Roman"/>
          <w:sz w:val="24"/>
          <w:szCs w:val="24"/>
        </w:rPr>
        <w:t xml:space="preserve"> </w:t>
      </w:r>
      <w:r w:rsidRPr="00027EE7">
        <w:rPr>
          <w:rFonts w:ascii="Times New Roman" w:hAnsi="Times New Roman"/>
          <w:sz w:val="24"/>
          <w:szCs w:val="24"/>
        </w:rPr>
        <w:t>(1), in developing and promulgating aviation safety standards under paragraph</w:t>
      </w:r>
      <w:r w:rsidR="008E60A0" w:rsidRPr="00027EE7">
        <w:rPr>
          <w:rFonts w:ascii="Times New Roman" w:hAnsi="Times New Roman"/>
          <w:sz w:val="24"/>
          <w:szCs w:val="24"/>
        </w:rPr>
        <w:t xml:space="preserve"> </w:t>
      </w:r>
      <w:r w:rsidRPr="00027EE7">
        <w:rPr>
          <w:rFonts w:ascii="Times New Roman" w:hAnsi="Times New Roman"/>
          <w:sz w:val="24"/>
          <w:szCs w:val="24"/>
        </w:rPr>
        <w:t>9</w:t>
      </w:r>
      <w:r w:rsidR="00E616D7" w:rsidRPr="00027EE7">
        <w:rPr>
          <w:rFonts w:ascii="Times New Roman" w:hAnsi="Times New Roman"/>
          <w:sz w:val="24"/>
          <w:szCs w:val="24"/>
        </w:rPr>
        <w:t> </w:t>
      </w:r>
      <w:r w:rsidRPr="00027EE7">
        <w:rPr>
          <w:rFonts w:ascii="Times New Roman" w:hAnsi="Times New Roman"/>
          <w:sz w:val="24"/>
          <w:szCs w:val="24"/>
        </w:rPr>
        <w:t>(1)</w:t>
      </w:r>
      <w:r w:rsidR="00E616D7" w:rsidRPr="00027EE7">
        <w:rPr>
          <w:rFonts w:ascii="Times New Roman" w:hAnsi="Times New Roman"/>
          <w:sz w:val="24"/>
          <w:szCs w:val="24"/>
        </w:rPr>
        <w:t> </w:t>
      </w:r>
      <w:r w:rsidRPr="00027EE7">
        <w:rPr>
          <w:rFonts w:ascii="Times New Roman" w:hAnsi="Times New Roman"/>
          <w:sz w:val="24"/>
          <w:szCs w:val="24"/>
        </w:rPr>
        <w:t>(c), CASA must:</w:t>
      </w:r>
    </w:p>
    <w:p w14:paraId="03A9F911" w14:textId="77777777" w:rsidR="00BB10C4" w:rsidRPr="00027EE7" w:rsidRDefault="00BB10C4" w:rsidP="00BB10C4">
      <w:pPr>
        <w:pStyle w:val="LDP1a"/>
        <w:tabs>
          <w:tab w:val="clear" w:pos="454"/>
          <w:tab w:val="right" w:pos="567"/>
        </w:tabs>
        <w:ind w:left="454"/>
      </w:pPr>
      <w:r w:rsidRPr="00027EE7">
        <w:t>(a)</w:t>
      </w:r>
      <w:r w:rsidRPr="00027EE7">
        <w:tab/>
        <w:t>consider the economic and cost impact on individuals, businesses and the community of the standards; and</w:t>
      </w:r>
    </w:p>
    <w:p w14:paraId="2AC4BCBF" w14:textId="77777777" w:rsidR="00BB10C4" w:rsidRPr="00027EE7" w:rsidRDefault="00BB10C4" w:rsidP="00027EE7">
      <w:pPr>
        <w:pStyle w:val="LDP1a"/>
        <w:tabs>
          <w:tab w:val="clear" w:pos="454"/>
          <w:tab w:val="right" w:pos="567"/>
        </w:tabs>
        <w:spacing w:after="0"/>
        <w:ind w:left="454"/>
      </w:pPr>
      <w:r w:rsidRPr="00027EE7">
        <w:t>(b)</w:t>
      </w:r>
      <w:r w:rsidRPr="00027EE7">
        <w:tab/>
        <w:t>take into account the differing risks associated with different industry sectors.</w:t>
      </w:r>
    </w:p>
    <w:p w14:paraId="5889AE5F" w14:textId="77777777" w:rsidR="00BB10C4" w:rsidRPr="00027EE7" w:rsidRDefault="00BB10C4" w:rsidP="00BB10C4">
      <w:pPr>
        <w:spacing w:after="0" w:line="240" w:lineRule="auto"/>
        <w:rPr>
          <w:rFonts w:ascii="Times New Roman" w:hAnsi="Times New Roman"/>
          <w:sz w:val="24"/>
          <w:szCs w:val="24"/>
        </w:rPr>
      </w:pPr>
    </w:p>
    <w:p w14:paraId="34F35B30" w14:textId="77777777" w:rsidR="00BB10C4" w:rsidRPr="00027EE7" w:rsidRDefault="00BB10C4" w:rsidP="00D74A60">
      <w:pPr>
        <w:spacing w:after="0" w:line="240" w:lineRule="auto"/>
        <w:rPr>
          <w:rFonts w:ascii="Times New Roman" w:hAnsi="Times New Roman"/>
          <w:sz w:val="24"/>
          <w:szCs w:val="24"/>
          <w:lang w:val="en-US"/>
        </w:rPr>
      </w:pPr>
      <w:r w:rsidRPr="00027EE7">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2E0A097F" w14:textId="77777777" w:rsidR="009671ED" w:rsidRPr="00027EE7" w:rsidRDefault="009671ED" w:rsidP="00BB10C4">
      <w:pPr>
        <w:spacing w:after="0" w:line="240" w:lineRule="auto"/>
        <w:rPr>
          <w:rFonts w:ascii="Times New Roman" w:hAnsi="Times New Roman"/>
          <w:sz w:val="24"/>
          <w:szCs w:val="24"/>
          <w:lang w:val="en-US"/>
        </w:rPr>
      </w:pPr>
    </w:p>
    <w:p w14:paraId="6161BA38" w14:textId="77777777" w:rsidR="009671ED" w:rsidRPr="00027EE7" w:rsidRDefault="009671ED" w:rsidP="009671ED">
      <w:pPr>
        <w:spacing w:after="0" w:line="240" w:lineRule="auto"/>
        <w:rPr>
          <w:rFonts w:ascii="Times New Roman" w:hAnsi="Times New Roman"/>
          <w:sz w:val="24"/>
          <w:szCs w:val="24"/>
        </w:rPr>
      </w:pPr>
      <w:r w:rsidRPr="00027EE7">
        <w:rPr>
          <w:rFonts w:ascii="Times New Roman" w:hAnsi="Times New Roman"/>
          <w:sz w:val="24"/>
          <w:szCs w:val="24"/>
        </w:rPr>
        <w:t>The economic and cost impact of the instrument has been determined by:</w:t>
      </w:r>
    </w:p>
    <w:p w14:paraId="7D31E097" w14:textId="59FBE49D" w:rsidR="009671ED" w:rsidRPr="00027EE7" w:rsidRDefault="009671ED" w:rsidP="009671ED">
      <w:pPr>
        <w:pStyle w:val="LDP1a"/>
        <w:tabs>
          <w:tab w:val="clear" w:pos="454"/>
          <w:tab w:val="right" w:pos="567"/>
        </w:tabs>
        <w:ind w:left="454"/>
      </w:pPr>
      <w:r w:rsidRPr="00027EE7">
        <w:t>(a)</w:t>
      </w:r>
      <w:r w:rsidRPr="00027EE7">
        <w:tab/>
        <w:t>the identification of individuals and businesses affected by the instrument;</w:t>
      </w:r>
      <w:r w:rsidR="0053133F" w:rsidRPr="00027EE7">
        <w:t xml:space="preserve"> and</w:t>
      </w:r>
    </w:p>
    <w:p w14:paraId="7D81F06C" w14:textId="039FCFBB" w:rsidR="009671ED" w:rsidRPr="00027EE7" w:rsidRDefault="009671ED" w:rsidP="009671ED">
      <w:pPr>
        <w:pStyle w:val="LDP1a"/>
        <w:tabs>
          <w:tab w:val="clear" w:pos="454"/>
          <w:tab w:val="right" w:pos="567"/>
        </w:tabs>
        <w:ind w:left="454"/>
      </w:pPr>
      <w:r w:rsidRPr="00027EE7">
        <w:t>(b)</w:t>
      </w:r>
      <w:r w:rsidRPr="00027EE7">
        <w:tab/>
        <w:t>consideration of how the requirements to be imposed on individuals and businesses under the instrument will be different compared to existing requirements;</w:t>
      </w:r>
      <w:r w:rsidR="0053133F" w:rsidRPr="00027EE7">
        <w:t xml:space="preserve"> and</w:t>
      </w:r>
    </w:p>
    <w:p w14:paraId="7CF14AE7" w14:textId="3EC97327" w:rsidR="009671ED" w:rsidRPr="00027EE7" w:rsidRDefault="009671ED" w:rsidP="009671ED">
      <w:pPr>
        <w:pStyle w:val="LDP1a"/>
        <w:tabs>
          <w:tab w:val="clear" w:pos="454"/>
          <w:tab w:val="right" w:pos="567"/>
        </w:tabs>
        <w:ind w:left="454"/>
      </w:pPr>
      <w:r w:rsidRPr="00027EE7">
        <w:t>(c)</w:t>
      </w:r>
      <w:r w:rsidRPr="00027EE7">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53133F" w:rsidRPr="00027EE7">
        <w:t xml:space="preserve"> and</w:t>
      </w:r>
    </w:p>
    <w:p w14:paraId="4FD380DE" w14:textId="77777777" w:rsidR="009671ED" w:rsidRPr="00027EE7" w:rsidRDefault="009671ED" w:rsidP="009671ED">
      <w:pPr>
        <w:pStyle w:val="LDP1a"/>
        <w:tabs>
          <w:tab w:val="clear" w:pos="454"/>
          <w:tab w:val="right" w:pos="567"/>
        </w:tabs>
        <w:ind w:left="454"/>
      </w:pPr>
      <w:r w:rsidRPr="00027EE7">
        <w:t>(d)</w:t>
      </w:r>
      <w:r w:rsidRPr="00027EE7">
        <w:tab/>
        <w:t>a valuation of the impact the different requirements would have on the production, distribution and use of wealth across the economy, at the level of the individual, relevant businesses in the aviation sector, and the community more broadly; and</w:t>
      </w:r>
    </w:p>
    <w:p w14:paraId="0003B5B8" w14:textId="77777777" w:rsidR="009671ED" w:rsidRPr="00027EE7" w:rsidRDefault="009671ED" w:rsidP="00027EE7">
      <w:pPr>
        <w:pStyle w:val="LDP1a"/>
        <w:tabs>
          <w:tab w:val="clear" w:pos="454"/>
          <w:tab w:val="right" w:pos="567"/>
        </w:tabs>
        <w:spacing w:after="0"/>
        <w:ind w:left="454"/>
      </w:pPr>
      <w:r w:rsidRPr="00027EE7">
        <w:t>(e)</w:t>
      </w:r>
      <w:r w:rsidRPr="00027EE7">
        <w:tab/>
        <w:t xml:space="preserve">consideration of community impacts, beyond those direct impacts on individuals and businesses affected by the instrument, that are relevant if the instrument were to result in </w:t>
      </w:r>
      <w:r w:rsidRPr="00027EE7">
        <w:lastRenderedPageBreak/>
        <w:t>flow</w:t>
      </w:r>
      <w:r w:rsidRPr="00027EE7">
        <w:noBreakHyphen/>
        <w:t>on effects to other aviation businesses, or local non-aviation businesses that experience a change in their activity due to the instrument.</w:t>
      </w:r>
    </w:p>
    <w:p w14:paraId="3B35E5B1" w14:textId="77777777" w:rsidR="00BB10C4" w:rsidRPr="00027EE7" w:rsidRDefault="00BB10C4" w:rsidP="00BB10C4">
      <w:pPr>
        <w:spacing w:after="0" w:line="240" w:lineRule="auto"/>
        <w:rPr>
          <w:rFonts w:ascii="Times New Roman" w:hAnsi="Times New Roman"/>
          <w:sz w:val="24"/>
          <w:szCs w:val="24"/>
        </w:rPr>
      </w:pPr>
    </w:p>
    <w:p w14:paraId="1503B7E8" w14:textId="63D41F01" w:rsidR="00BB10C4" w:rsidRPr="00027EE7" w:rsidRDefault="00BB10C4" w:rsidP="00BB10C4">
      <w:pPr>
        <w:spacing w:after="0" w:line="240" w:lineRule="auto"/>
        <w:rPr>
          <w:rFonts w:ascii="Times New Roman" w:hAnsi="Times New Roman"/>
          <w:sz w:val="24"/>
          <w:szCs w:val="24"/>
        </w:rPr>
      </w:pPr>
      <w:r w:rsidRPr="00027EE7">
        <w:rPr>
          <w:rFonts w:ascii="Times New Roman" w:hAnsi="Times New Roman"/>
          <w:sz w:val="24"/>
          <w:szCs w:val="24"/>
        </w:rPr>
        <w:t xml:space="preserve">The instrument makes minor or machinery changes to an existing instrument and there will be no </w:t>
      </w:r>
      <w:r w:rsidR="00764472" w:rsidRPr="00027EE7">
        <w:rPr>
          <w:rFonts w:ascii="Times New Roman" w:hAnsi="Times New Roman"/>
          <w:sz w:val="24"/>
          <w:szCs w:val="24"/>
        </w:rPr>
        <w:t xml:space="preserve">significant </w:t>
      </w:r>
      <w:r w:rsidRPr="00027EE7">
        <w:rPr>
          <w:rFonts w:ascii="Times New Roman" w:hAnsi="Times New Roman"/>
          <w:sz w:val="24"/>
          <w:szCs w:val="24"/>
        </w:rPr>
        <w:t xml:space="preserve">change to the economic or cost impact on individuals, businesses or the community. The Office of </w:t>
      </w:r>
      <w:r w:rsidR="007847C1" w:rsidRPr="00027EE7">
        <w:rPr>
          <w:rFonts w:ascii="Times New Roman" w:hAnsi="Times New Roman"/>
          <w:sz w:val="24"/>
          <w:szCs w:val="24"/>
        </w:rPr>
        <w:t>Impact Analysis</w:t>
      </w:r>
      <w:r w:rsidRPr="00027EE7">
        <w:rPr>
          <w:rFonts w:ascii="Times New Roman" w:hAnsi="Times New Roman"/>
          <w:sz w:val="24"/>
          <w:szCs w:val="24"/>
        </w:rPr>
        <w:t xml:space="preserve"> </w:t>
      </w:r>
      <w:r w:rsidR="005131EA" w:rsidRPr="00027EE7">
        <w:rPr>
          <w:rFonts w:ascii="Times New Roman" w:hAnsi="Times New Roman"/>
          <w:sz w:val="24"/>
          <w:szCs w:val="24"/>
        </w:rPr>
        <w:t>(</w:t>
      </w:r>
      <w:r w:rsidR="005131EA" w:rsidRPr="00027EE7">
        <w:rPr>
          <w:rFonts w:ascii="Times New Roman" w:hAnsi="Times New Roman"/>
          <w:b/>
          <w:bCs/>
          <w:i/>
          <w:iCs/>
          <w:sz w:val="24"/>
          <w:szCs w:val="24"/>
        </w:rPr>
        <w:t>OIA</w:t>
      </w:r>
      <w:r w:rsidR="005131EA" w:rsidRPr="00027EE7">
        <w:rPr>
          <w:rFonts w:ascii="Times New Roman" w:hAnsi="Times New Roman"/>
          <w:sz w:val="24"/>
          <w:szCs w:val="24"/>
        </w:rPr>
        <w:t xml:space="preserve">) </w:t>
      </w:r>
      <w:r w:rsidRPr="00027EE7">
        <w:rPr>
          <w:rFonts w:ascii="Times New Roman" w:hAnsi="Times New Roman"/>
          <w:sz w:val="24"/>
          <w:szCs w:val="24"/>
        </w:rPr>
        <w:t>also made an assessment that a</w:t>
      </w:r>
      <w:r w:rsidR="00DE37D8" w:rsidRPr="00027EE7">
        <w:rPr>
          <w:rFonts w:ascii="Times New Roman" w:hAnsi="Times New Roman"/>
          <w:sz w:val="24"/>
          <w:szCs w:val="24"/>
        </w:rPr>
        <w:t>n</w:t>
      </w:r>
      <w:r w:rsidRPr="00027EE7">
        <w:rPr>
          <w:rFonts w:ascii="Times New Roman" w:hAnsi="Times New Roman"/>
          <w:sz w:val="24"/>
          <w:szCs w:val="24"/>
        </w:rPr>
        <w:t xml:space="preserve"> Impact </w:t>
      </w:r>
      <w:r w:rsidR="00DE37D8" w:rsidRPr="00027EE7">
        <w:rPr>
          <w:rFonts w:ascii="Times New Roman" w:hAnsi="Times New Roman"/>
          <w:sz w:val="24"/>
          <w:szCs w:val="24"/>
        </w:rPr>
        <w:t>Analysis</w:t>
      </w:r>
      <w:r w:rsidRPr="00027EE7">
        <w:rPr>
          <w:rFonts w:ascii="Times New Roman" w:hAnsi="Times New Roman"/>
          <w:sz w:val="24"/>
          <w:szCs w:val="24"/>
        </w:rPr>
        <w:t xml:space="preserve"> </w:t>
      </w:r>
      <w:r w:rsidR="00B747E8" w:rsidRPr="00027EE7">
        <w:rPr>
          <w:rFonts w:ascii="Times New Roman" w:hAnsi="Times New Roman"/>
          <w:sz w:val="24"/>
          <w:szCs w:val="24"/>
        </w:rPr>
        <w:t>(</w:t>
      </w:r>
      <w:r w:rsidR="00B747E8" w:rsidRPr="00027EE7">
        <w:rPr>
          <w:rFonts w:ascii="Times New Roman" w:hAnsi="Times New Roman"/>
          <w:b/>
          <w:bCs/>
          <w:i/>
          <w:iCs/>
          <w:sz w:val="24"/>
          <w:szCs w:val="24"/>
        </w:rPr>
        <w:t>IA</w:t>
      </w:r>
      <w:r w:rsidR="00B747E8" w:rsidRPr="00027EE7">
        <w:rPr>
          <w:rFonts w:ascii="Times New Roman" w:hAnsi="Times New Roman"/>
          <w:sz w:val="24"/>
          <w:szCs w:val="24"/>
        </w:rPr>
        <w:t xml:space="preserve">) </w:t>
      </w:r>
      <w:r w:rsidR="005F6336" w:rsidRPr="00027EE7">
        <w:rPr>
          <w:rFonts w:ascii="Times New Roman" w:hAnsi="Times New Roman"/>
          <w:sz w:val="24"/>
          <w:szCs w:val="24"/>
        </w:rPr>
        <w:t>was</w:t>
      </w:r>
      <w:r w:rsidRPr="00027EE7">
        <w:rPr>
          <w:rFonts w:ascii="Times New Roman" w:hAnsi="Times New Roman"/>
          <w:sz w:val="24"/>
          <w:szCs w:val="24"/>
        </w:rPr>
        <w:t xml:space="preserve"> not required.</w:t>
      </w:r>
    </w:p>
    <w:p w14:paraId="4AB2F30E" w14:textId="7FD6BA9F" w:rsidR="00BB10C4" w:rsidRPr="00027EE7" w:rsidRDefault="00BB10C4" w:rsidP="00BB10C4">
      <w:pPr>
        <w:spacing w:after="0" w:line="240" w:lineRule="auto"/>
        <w:rPr>
          <w:rFonts w:ascii="Times New Roman" w:hAnsi="Times New Roman"/>
          <w:sz w:val="24"/>
          <w:szCs w:val="24"/>
        </w:rPr>
      </w:pPr>
    </w:p>
    <w:p w14:paraId="67C28E6D" w14:textId="0353CACA" w:rsidR="0041544A" w:rsidRPr="00027EE7" w:rsidRDefault="0041544A" w:rsidP="0053133F">
      <w:pPr>
        <w:spacing w:after="0" w:line="240" w:lineRule="auto"/>
        <w:rPr>
          <w:rFonts w:ascii="Times New Roman" w:hAnsi="Times New Roman"/>
          <w:sz w:val="24"/>
          <w:szCs w:val="24"/>
        </w:rPr>
      </w:pPr>
      <w:r w:rsidRPr="00027EE7">
        <w:rPr>
          <w:rFonts w:ascii="Times New Roman" w:hAnsi="Times New Roman"/>
          <w:sz w:val="24"/>
          <w:szCs w:val="24"/>
        </w:rPr>
        <w:t>Some of t</w:t>
      </w:r>
      <w:r w:rsidR="00764472" w:rsidRPr="00027EE7">
        <w:rPr>
          <w:rFonts w:ascii="Times New Roman" w:hAnsi="Times New Roman"/>
          <w:sz w:val="24"/>
          <w:szCs w:val="24"/>
        </w:rPr>
        <w:t xml:space="preserve">he </w:t>
      </w:r>
      <w:r w:rsidRPr="00027EE7">
        <w:rPr>
          <w:rFonts w:ascii="Times New Roman" w:hAnsi="Times New Roman"/>
          <w:sz w:val="24"/>
          <w:szCs w:val="24"/>
        </w:rPr>
        <w:t xml:space="preserve">amendments made by </w:t>
      </w:r>
      <w:r w:rsidR="00764472" w:rsidRPr="00027EE7">
        <w:rPr>
          <w:rFonts w:ascii="Times New Roman" w:hAnsi="Times New Roman"/>
          <w:sz w:val="24"/>
          <w:szCs w:val="24"/>
        </w:rPr>
        <w:t>the instrument will affect persons who apply for</w:t>
      </w:r>
      <w:r w:rsidR="006B2EE4" w:rsidRPr="00027EE7">
        <w:rPr>
          <w:rFonts w:ascii="Times New Roman" w:hAnsi="Times New Roman"/>
          <w:sz w:val="24"/>
          <w:szCs w:val="24"/>
        </w:rPr>
        <w:t xml:space="preserve"> an AEL </w:t>
      </w:r>
      <w:r w:rsidR="00764472" w:rsidRPr="00027EE7">
        <w:rPr>
          <w:rFonts w:ascii="Times New Roman" w:hAnsi="Times New Roman"/>
          <w:sz w:val="24"/>
          <w:szCs w:val="24"/>
        </w:rPr>
        <w:t xml:space="preserve">or the removal of exclusions from them, and MTOs who train and assess such applicants. </w:t>
      </w:r>
      <w:r w:rsidR="00546EEF" w:rsidRPr="00027EE7">
        <w:rPr>
          <w:rFonts w:ascii="Times New Roman" w:hAnsi="Times New Roman"/>
          <w:sz w:val="24"/>
          <w:szCs w:val="24"/>
        </w:rPr>
        <w:t xml:space="preserve">However, </w:t>
      </w:r>
      <w:r w:rsidR="004536B8" w:rsidRPr="00027EE7">
        <w:rPr>
          <w:rFonts w:ascii="Times New Roman" w:hAnsi="Times New Roman"/>
          <w:sz w:val="24"/>
          <w:szCs w:val="24"/>
        </w:rPr>
        <w:t xml:space="preserve">these are not new requirements as </w:t>
      </w:r>
      <w:r w:rsidR="008B6BB4" w:rsidRPr="00027EE7">
        <w:rPr>
          <w:rFonts w:ascii="Times New Roman" w:hAnsi="Times New Roman"/>
          <w:sz w:val="24"/>
          <w:szCs w:val="24"/>
        </w:rPr>
        <w:t xml:space="preserve">all </w:t>
      </w:r>
      <w:r w:rsidR="004536B8" w:rsidRPr="00027EE7">
        <w:rPr>
          <w:rFonts w:ascii="Times New Roman" w:hAnsi="Times New Roman"/>
          <w:sz w:val="24"/>
          <w:szCs w:val="24"/>
        </w:rPr>
        <w:t>t</w:t>
      </w:r>
      <w:r w:rsidR="00546EEF" w:rsidRPr="00027EE7">
        <w:rPr>
          <w:rFonts w:ascii="Times New Roman" w:hAnsi="Times New Roman"/>
          <w:sz w:val="24"/>
          <w:szCs w:val="24"/>
        </w:rPr>
        <w:t xml:space="preserve">he UOC </w:t>
      </w:r>
      <w:r w:rsidR="00F36221" w:rsidRPr="00027EE7">
        <w:rPr>
          <w:rFonts w:ascii="Times New Roman" w:hAnsi="Times New Roman"/>
          <w:sz w:val="24"/>
          <w:szCs w:val="24"/>
        </w:rPr>
        <w:t>to be listed in Appendix</w:t>
      </w:r>
      <w:r w:rsidR="003B031E" w:rsidRPr="00027EE7">
        <w:rPr>
          <w:rFonts w:ascii="Times New Roman" w:hAnsi="Times New Roman"/>
          <w:sz w:val="24"/>
          <w:szCs w:val="24"/>
        </w:rPr>
        <w:t xml:space="preserve"> </w:t>
      </w:r>
      <w:r w:rsidR="00F36221" w:rsidRPr="00027EE7">
        <w:rPr>
          <w:rFonts w:ascii="Times New Roman" w:hAnsi="Times New Roman"/>
          <w:sz w:val="24"/>
          <w:szCs w:val="24"/>
        </w:rPr>
        <w:t xml:space="preserve">X of the Part 66 MOS that are </w:t>
      </w:r>
      <w:r w:rsidR="00546EEF" w:rsidRPr="00027EE7">
        <w:rPr>
          <w:rFonts w:ascii="Times New Roman" w:hAnsi="Times New Roman"/>
          <w:sz w:val="24"/>
          <w:szCs w:val="24"/>
        </w:rPr>
        <w:t>to be c</w:t>
      </w:r>
      <w:r w:rsidR="00F36221" w:rsidRPr="00027EE7">
        <w:rPr>
          <w:rFonts w:ascii="Times New Roman" w:hAnsi="Times New Roman"/>
          <w:sz w:val="24"/>
          <w:szCs w:val="24"/>
        </w:rPr>
        <w:t xml:space="preserve">ompleted by applicants for certain modular licences </w:t>
      </w:r>
      <w:r w:rsidR="00546EEF" w:rsidRPr="00027EE7">
        <w:rPr>
          <w:rFonts w:ascii="Times New Roman" w:hAnsi="Times New Roman"/>
          <w:sz w:val="24"/>
          <w:szCs w:val="24"/>
        </w:rPr>
        <w:t>have already been published</w:t>
      </w:r>
      <w:r w:rsidR="0053277A" w:rsidRPr="00027EE7">
        <w:rPr>
          <w:rFonts w:ascii="Times New Roman" w:hAnsi="Times New Roman"/>
          <w:sz w:val="24"/>
          <w:szCs w:val="24"/>
        </w:rPr>
        <w:t>.</w:t>
      </w:r>
    </w:p>
    <w:p w14:paraId="5A56DCAC" w14:textId="77777777" w:rsidR="0041544A" w:rsidRPr="00027EE7" w:rsidRDefault="0041544A" w:rsidP="0053133F">
      <w:pPr>
        <w:spacing w:after="0" w:line="240" w:lineRule="auto"/>
        <w:rPr>
          <w:rFonts w:ascii="Times New Roman" w:hAnsi="Times New Roman"/>
          <w:sz w:val="24"/>
          <w:szCs w:val="24"/>
        </w:rPr>
      </w:pPr>
    </w:p>
    <w:p w14:paraId="328FADDA" w14:textId="2FE1C3BC" w:rsidR="00764472" w:rsidRPr="00027EE7" w:rsidRDefault="0041544A" w:rsidP="0053133F">
      <w:pPr>
        <w:spacing w:after="0" w:line="240" w:lineRule="auto"/>
        <w:rPr>
          <w:rFonts w:ascii="Times New Roman" w:hAnsi="Times New Roman"/>
          <w:sz w:val="24"/>
          <w:szCs w:val="24"/>
        </w:rPr>
      </w:pPr>
      <w:r w:rsidRPr="00027EE7">
        <w:rPr>
          <w:rFonts w:ascii="Times New Roman" w:hAnsi="Times New Roman"/>
          <w:sz w:val="24"/>
          <w:szCs w:val="24"/>
        </w:rPr>
        <w:t>The amendments made by the instrument to implement t</w:t>
      </w:r>
      <w:r w:rsidR="00546EEF" w:rsidRPr="00027EE7">
        <w:rPr>
          <w:rFonts w:ascii="Times New Roman" w:hAnsi="Times New Roman"/>
          <w:sz w:val="24"/>
          <w:szCs w:val="24"/>
        </w:rPr>
        <w:t xml:space="preserve">he </w:t>
      </w:r>
      <w:r w:rsidR="005E5F1C" w:rsidRPr="00027EE7">
        <w:rPr>
          <w:rFonts w:ascii="Times New Roman" w:hAnsi="Times New Roman"/>
          <w:sz w:val="24"/>
          <w:szCs w:val="24"/>
        </w:rPr>
        <w:t>reduction in the standdown ti</w:t>
      </w:r>
      <w:r w:rsidR="006509F1" w:rsidRPr="00027EE7">
        <w:rPr>
          <w:rFonts w:ascii="Times New Roman" w:hAnsi="Times New Roman"/>
          <w:sz w:val="24"/>
          <w:szCs w:val="24"/>
        </w:rPr>
        <w:t>m</w:t>
      </w:r>
      <w:r w:rsidR="005E5F1C" w:rsidRPr="00027EE7">
        <w:rPr>
          <w:rFonts w:ascii="Times New Roman" w:hAnsi="Times New Roman"/>
          <w:sz w:val="24"/>
          <w:szCs w:val="24"/>
        </w:rPr>
        <w:t xml:space="preserve">e for resits of </w:t>
      </w:r>
      <w:r w:rsidR="008E351D" w:rsidRPr="00027EE7">
        <w:rPr>
          <w:rFonts w:ascii="Times New Roman" w:hAnsi="Times New Roman"/>
          <w:sz w:val="24"/>
          <w:szCs w:val="24"/>
        </w:rPr>
        <w:t>module examinati</w:t>
      </w:r>
      <w:r w:rsidR="006509F1" w:rsidRPr="00027EE7">
        <w:rPr>
          <w:rFonts w:ascii="Times New Roman" w:hAnsi="Times New Roman"/>
          <w:sz w:val="24"/>
          <w:szCs w:val="24"/>
        </w:rPr>
        <w:t>ons w</w:t>
      </w:r>
      <w:r w:rsidR="008E351D" w:rsidRPr="00027EE7">
        <w:rPr>
          <w:rFonts w:ascii="Times New Roman" w:hAnsi="Times New Roman"/>
          <w:sz w:val="24"/>
          <w:szCs w:val="24"/>
        </w:rPr>
        <w:t>il</w:t>
      </w:r>
      <w:r w:rsidR="006509F1" w:rsidRPr="00027EE7">
        <w:rPr>
          <w:rFonts w:ascii="Times New Roman" w:hAnsi="Times New Roman"/>
          <w:sz w:val="24"/>
          <w:szCs w:val="24"/>
        </w:rPr>
        <w:t>l</w:t>
      </w:r>
      <w:r w:rsidR="00F36221" w:rsidRPr="00027EE7">
        <w:rPr>
          <w:rFonts w:ascii="Times New Roman" w:hAnsi="Times New Roman"/>
          <w:sz w:val="24"/>
          <w:szCs w:val="24"/>
        </w:rPr>
        <w:t xml:space="preserve"> </w:t>
      </w:r>
      <w:r w:rsidR="0024649F" w:rsidRPr="00027EE7">
        <w:rPr>
          <w:rFonts w:ascii="Times New Roman" w:hAnsi="Times New Roman"/>
          <w:sz w:val="24"/>
          <w:szCs w:val="24"/>
        </w:rPr>
        <w:t xml:space="preserve">have an economic </w:t>
      </w:r>
      <w:r w:rsidR="008E351D" w:rsidRPr="00027EE7">
        <w:rPr>
          <w:rFonts w:ascii="Times New Roman" w:hAnsi="Times New Roman"/>
          <w:sz w:val="24"/>
          <w:szCs w:val="24"/>
        </w:rPr>
        <w:t>bene</w:t>
      </w:r>
      <w:r w:rsidR="006509F1" w:rsidRPr="00027EE7">
        <w:rPr>
          <w:rFonts w:ascii="Times New Roman" w:hAnsi="Times New Roman"/>
          <w:sz w:val="24"/>
          <w:szCs w:val="24"/>
        </w:rPr>
        <w:t>f</w:t>
      </w:r>
      <w:r w:rsidR="008E351D" w:rsidRPr="00027EE7">
        <w:rPr>
          <w:rFonts w:ascii="Times New Roman" w:hAnsi="Times New Roman"/>
          <w:sz w:val="24"/>
          <w:szCs w:val="24"/>
        </w:rPr>
        <w:t xml:space="preserve">it </w:t>
      </w:r>
      <w:r w:rsidR="004C2582" w:rsidRPr="00027EE7">
        <w:rPr>
          <w:rFonts w:ascii="Times New Roman" w:hAnsi="Times New Roman"/>
          <w:sz w:val="24"/>
          <w:szCs w:val="24"/>
        </w:rPr>
        <w:t xml:space="preserve">for </w:t>
      </w:r>
      <w:r w:rsidR="008E351D" w:rsidRPr="00027EE7">
        <w:rPr>
          <w:rFonts w:ascii="Times New Roman" w:hAnsi="Times New Roman"/>
          <w:sz w:val="24"/>
          <w:szCs w:val="24"/>
        </w:rPr>
        <w:t xml:space="preserve">applicants for AELs, </w:t>
      </w:r>
      <w:r w:rsidR="0024649F" w:rsidRPr="00027EE7">
        <w:rPr>
          <w:rFonts w:ascii="Times New Roman" w:hAnsi="Times New Roman"/>
          <w:sz w:val="24"/>
          <w:szCs w:val="24"/>
        </w:rPr>
        <w:t xml:space="preserve">as they will be </w:t>
      </w:r>
      <w:r w:rsidR="00BE10E3" w:rsidRPr="00027EE7">
        <w:rPr>
          <w:rFonts w:ascii="Times New Roman" w:hAnsi="Times New Roman"/>
          <w:sz w:val="24"/>
          <w:szCs w:val="24"/>
        </w:rPr>
        <w:t xml:space="preserve">able to commence work as a licenced </w:t>
      </w:r>
      <w:r w:rsidR="00B91FAE" w:rsidRPr="00027EE7">
        <w:rPr>
          <w:rFonts w:ascii="Times New Roman" w:hAnsi="Times New Roman"/>
          <w:sz w:val="24"/>
          <w:szCs w:val="24"/>
        </w:rPr>
        <w:t xml:space="preserve">aircraft maintenance engineer </w:t>
      </w:r>
      <w:r w:rsidR="00BE10E3" w:rsidRPr="00027EE7">
        <w:rPr>
          <w:rFonts w:ascii="Times New Roman" w:hAnsi="Times New Roman"/>
          <w:sz w:val="24"/>
          <w:szCs w:val="24"/>
        </w:rPr>
        <w:t>e</w:t>
      </w:r>
      <w:r w:rsidR="00342681" w:rsidRPr="00027EE7">
        <w:rPr>
          <w:rFonts w:ascii="Times New Roman" w:hAnsi="Times New Roman"/>
          <w:sz w:val="24"/>
          <w:szCs w:val="24"/>
        </w:rPr>
        <w:t>a</w:t>
      </w:r>
      <w:r w:rsidR="00BE10E3" w:rsidRPr="00027EE7">
        <w:rPr>
          <w:rFonts w:ascii="Times New Roman" w:hAnsi="Times New Roman"/>
          <w:sz w:val="24"/>
          <w:szCs w:val="24"/>
        </w:rPr>
        <w:t>rlier</w:t>
      </w:r>
      <w:r w:rsidR="00034542" w:rsidRPr="00027EE7">
        <w:rPr>
          <w:rFonts w:ascii="Times New Roman" w:hAnsi="Times New Roman"/>
          <w:sz w:val="24"/>
          <w:szCs w:val="24"/>
        </w:rPr>
        <w:t>. This will also have an indirect, positive impact on businesses who employ AEL</w:t>
      </w:r>
      <w:r w:rsidR="000712EB" w:rsidRPr="00027EE7">
        <w:rPr>
          <w:rFonts w:ascii="Times New Roman" w:hAnsi="Times New Roman"/>
          <w:sz w:val="24"/>
          <w:szCs w:val="24"/>
        </w:rPr>
        <w:t xml:space="preserve"> holder</w:t>
      </w:r>
      <w:r w:rsidR="00034542" w:rsidRPr="00027EE7">
        <w:rPr>
          <w:rFonts w:ascii="Times New Roman" w:hAnsi="Times New Roman"/>
          <w:sz w:val="24"/>
          <w:szCs w:val="24"/>
        </w:rPr>
        <w:t xml:space="preserve">s by providing them with a wider pool of AEL holders to carry out maintenance </w:t>
      </w:r>
      <w:r w:rsidR="00227DF2" w:rsidRPr="00027EE7">
        <w:rPr>
          <w:rFonts w:ascii="Times New Roman" w:hAnsi="Times New Roman"/>
          <w:sz w:val="24"/>
          <w:szCs w:val="24"/>
        </w:rPr>
        <w:t>of aircraft.</w:t>
      </w:r>
    </w:p>
    <w:p w14:paraId="023850EE" w14:textId="77777777" w:rsidR="00EA60D0" w:rsidRPr="00027EE7" w:rsidRDefault="00EA60D0" w:rsidP="0053133F">
      <w:pPr>
        <w:spacing w:after="0" w:line="240" w:lineRule="auto"/>
        <w:rPr>
          <w:rFonts w:ascii="Times New Roman" w:hAnsi="Times New Roman"/>
          <w:sz w:val="24"/>
          <w:szCs w:val="24"/>
        </w:rPr>
      </w:pPr>
    </w:p>
    <w:p w14:paraId="7E6D6E7B" w14:textId="031EC1DE" w:rsidR="00C85B09" w:rsidRPr="00027EE7" w:rsidRDefault="00887029" w:rsidP="0053133F">
      <w:pPr>
        <w:spacing w:after="0" w:line="240" w:lineRule="auto"/>
        <w:rPr>
          <w:rFonts w:ascii="Times New Roman" w:hAnsi="Times New Roman"/>
          <w:sz w:val="24"/>
          <w:szCs w:val="24"/>
        </w:rPr>
      </w:pPr>
      <w:r w:rsidRPr="00027EE7">
        <w:rPr>
          <w:rFonts w:ascii="Times New Roman" w:hAnsi="Times New Roman"/>
          <w:sz w:val="24"/>
          <w:szCs w:val="24"/>
        </w:rPr>
        <w:t xml:space="preserve">The </w:t>
      </w:r>
      <w:r w:rsidR="00EA60D0" w:rsidRPr="00027EE7">
        <w:rPr>
          <w:rFonts w:ascii="Times New Roman" w:hAnsi="Times New Roman"/>
          <w:sz w:val="24"/>
          <w:szCs w:val="24"/>
        </w:rPr>
        <w:t xml:space="preserve">inclusion of some new aircraft in the list of type rated aircraft in Appendix IX </w:t>
      </w:r>
      <w:r w:rsidR="00EF520D" w:rsidRPr="00027EE7">
        <w:rPr>
          <w:rFonts w:ascii="Times New Roman" w:hAnsi="Times New Roman"/>
          <w:sz w:val="24"/>
          <w:szCs w:val="24"/>
        </w:rPr>
        <w:t xml:space="preserve">of the Part 66 MOS </w:t>
      </w:r>
      <w:r w:rsidRPr="00027EE7">
        <w:rPr>
          <w:rFonts w:ascii="Times New Roman" w:hAnsi="Times New Roman"/>
          <w:sz w:val="24"/>
          <w:szCs w:val="24"/>
        </w:rPr>
        <w:t>will involve additional training costs for licence holders to be able to e</w:t>
      </w:r>
      <w:r w:rsidR="00EF520D" w:rsidRPr="00027EE7">
        <w:rPr>
          <w:rFonts w:ascii="Times New Roman" w:hAnsi="Times New Roman"/>
          <w:sz w:val="24"/>
          <w:szCs w:val="24"/>
        </w:rPr>
        <w:t>xe</w:t>
      </w:r>
      <w:r w:rsidRPr="00027EE7">
        <w:rPr>
          <w:rFonts w:ascii="Times New Roman" w:hAnsi="Times New Roman"/>
          <w:sz w:val="24"/>
          <w:szCs w:val="24"/>
        </w:rPr>
        <w:t xml:space="preserve">rcise the privileges of their licence on the affected aircraft types. </w:t>
      </w:r>
      <w:r w:rsidR="009E3665" w:rsidRPr="00027EE7">
        <w:rPr>
          <w:rFonts w:ascii="Times New Roman" w:hAnsi="Times New Roman"/>
          <w:sz w:val="24"/>
          <w:szCs w:val="24"/>
        </w:rPr>
        <w:t>However, t</w:t>
      </w:r>
      <w:r w:rsidRPr="00027EE7">
        <w:rPr>
          <w:rFonts w:ascii="Times New Roman" w:hAnsi="Times New Roman"/>
          <w:sz w:val="24"/>
          <w:szCs w:val="24"/>
        </w:rPr>
        <w:t>hese arrang</w:t>
      </w:r>
      <w:r w:rsidR="00EF520D" w:rsidRPr="00027EE7">
        <w:rPr>
          <w:rFonts w:ascii="Times New Roman" w:hAnsi="Times New Roman"/>
          <w:sz w:val="24"/>
          <w:szCs w:val="24"/>
        </w:rPr>
        <w:t>e</w:t>
      </w:r>
      <w:r w:rsidRPr="00027EE7">
        <w:rPr>
          <w:rFonts w:ascii="Times New Roman" w:hAnsi="Times New Roman"/>
          <w:sz w:val="24"/>
          <w:szCs w:val="24"/>
        </w:rPr>
        <w:t>ments and the associated costs are an integral element of the Part 66 licensing system and are considered appropriate in t</w:t>
      </w:r>
      <w:r w:rsidR="00EF520D" w:rsidRPr="00027EE7">
        <w:rPr>
          <w:rFonts w:ascii="Times New Roman" w:hAnsi="Times New Roman"/>
          <w:sz w:val="24"/>
          <w:szCs w:val="24"/>
        </w:rPr>
        <w:t>he</w:t>
      </w:r>
      <w:r w:rsidRPr="00027EE7">
        <w:rPr>
          <w:rFonts w:ascii="Times New Roman" w:hAnsi="Times New Roman"/>
          <w:sz w:val="24"/>
          <w:szCs w:val="24"/>
        </w:rPr>
        <w:t xml:space="preserve"> context to maintain an appropriate level of safety for the applicable aircraft types.</w:t>
      </w:r>
    </w:p>
    <w:p w14:paraId="4D0D5F15" w14:textId="77777777" w:rsidR="00764472" w:rsidRPr="00027EE7" w:rsidRDefault="00764472" w:rsidP="00764472">
      <w:pPr>
        <w:spacing w:after="0" w:line="240" w:lineRule="auto"/>
        <w:rPr>
          <w:rFonts w:ascii="Times New Roman" w:eastAsia="Times New Roman" w:hAnsi="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058F22" w14:textId="2C202B55" w:rsidR="00764472" w:rsidRPr="00027EE7" w:rsidRDefault="00764472" w:rsidP="00764472">
      <w:pPr>
        <w:spacing w:after="0" w:line="240" w:lineRule="auto"/>
        <w:rPr>
          <w:rFonts w:ascii="Times New Roman" w:hAnsi="Times New Roman"/>
          <w:sz w:val="24"/>
          <w:szCs w:val="24"/>
        </w:rPr>
      </w:pPr>
      <w:r w:rsidRPr="00027EE7">
        <w:rPr>
          <w:rFonts w:ascii="Times New Roman" w:hAnsi="Times New Roman"/>
          <w:sz w:val="24"/>
          <w:szCs w:val="24"/>
        </w:rPr>
        <w:t>CASA has assessed that the economic and cost impact of the instrument is not significant. OIA has made the assessment that its impacts are unlikely to be more than minor (see below). As there is no significant economic or cost impact on individuals or businesses, there will be no cost or economic impacts on the community.</w:t>
      </w:r>
    </w:p>
    <w:p w14:paraId="0C3AF951" w14:textId="6D531B02" w:rsidR="00BB10C4" w:rsidRPr="00027EE7" w:rsidRDefault="00BB10C4" w:rsidP="006D6009">
      <w:pPr>
        <w:spacing w:after="0" w:line="240" w:lineRule="auto"/>
        <w:rPr>
          <w:rFonts w:ascii="Times New Roman" w:eastAsia="Times New Roman" w:hAnsi="Times New Roman"/>
          <w:bCs/>
          <w:sz w:val="24"/>
          <w:szCs w:val="24"/>
        </w:rPr>
      </w:pPr>
    </w:p>
    <w:p w14:paraId="3289DA8E" w14:textId="77777777" w:rsidR="000E73E9" w:rsidRPr="00027EE7" w:rsidRDefault="000E73E9" w:rsidP="00B03274">
      <w:pPr>
        <w:spacing w:after="0" w:line="240" w:lineRule="auto"/>
        <w:rPr>
          <w:rFonts w:ascii="Times New Roman" w:eastAsia="Times New Roman" w:hAnsi="Times New Roman"/>
          <w:b/>
          <w:sz w:val="24"/>
          <w:szCs w:val="24"/>
        </w:rPr>
      </w:pPr>
      <w:r w:rsidRPr="00027EE7">
        <w:rPr>
          <w:rFonts w:ascii="Times New Roman" w:eastAsia="Times New Roman" w:hAnsi="Times New Roman"/>
          <w:b/>
          <w:sz w:val="24"/>
          <w:szCs w:val="24"/>
        </w:rPr>
        <w:t>Impact on categories of operations</w:t>
      </w:r>
    </w:p>
    <w:p w14:paraId="4709C66A" w14:textId="35FB7095" w:rsidR="007F7CD9" w:rsidRPr="00027EE7" w:rsidRDefault="007F7CD9" w:rsidP="007F7CD9">
      <w:pPr>
        <w:pStyle w:val="ldbodytext0"/>
        <w:shd w:val="clear" w:color="auto" w:fill="FFFFFF"/>
        <w:spacing w:before="0" w:beforeAutospacing="0" w:after="0" w:afterAutospacing="0"/>
      </w:pPr>
      <w:r w:rsidRPr="00027EE7">
        <w:t xml:space="preserve">The </w:t>
      </w:r>
      <w:r w:rsidR="00916440" w:rsidRPr="00027EE7">
        <w:t xml:space="preserve">aircraft type rating amendments to be included </w:t>
      </w:r>
      <w:r w:rsidRPr="00027EE7">
        <w:t>in Appendix IX of the Part</w:t>
      </w:r>
      <w:r w:rsidR="00E17216" w:rsidRPr="00027EE7">
        <w:t xml:space="preserve"> </w:t>
      </w:r>
      <w:r w:rsidRPr="00027EE7">
        <w:t>66 MOS</w:t>
      </w:r>
      <w:r w:rsidR="00916440" w:rsidRPr="00027EE7">
        <w:t xml:space="preserve"> relate to </w:t>
      </w:r>
      <w:r w:rsidRPr="00027EE7">
        <w:rPr>
          <w:color w:val="000000"/>
        </w:rPr>
        <w:t xml:space="preserve">aircraft </w:t>
      </w:r>
      <w:r w:rsidR="00C523A1" w:rsidRPr="00027EE7">
        <w:rPr>
          <w:color w:val="000000"/>
        </w:rPr>
        <w:t xml:space="preserve">operated by the </w:t>
      </w:r>
      <w:r w:rsidR="002F6FD1" w:rsidRPr="00027EE7">
        <w:rPr>
          <w:color w:val="000000"/>
        </w:rPr>
        <w:t xml:space="preserve">air </w:t>
      </w:r>
      <w:r w:rsidRPr="00027EE7">
        <w:rPr>
          <w:color w:val="000000"/>
        </w:rPr>
        <w:t xml:space="preserve">transport category sector of </w:t>
      </w:r>
      <w:r w:rsidR="00C523A1" w:rsidRPr="00027EE7">
        <w:rPr>
          <w:color w:val="000000"/>
        </w:rPr>
        <w:t xml:space="preserve">the aviation </w:t>
      </w:r>
      <w:r w:rsidRPr="00027EE7">
        <w:rPr>
          <w:color w:val="000000"/>
        </w:rPr>
        <w:t xml:space="preserve">industry </w:t>
      </w:r>
      <w:r w:rsidR="00916440" w:rsidRPr="00027EE7">
        <w:rPr>
          <w:color w:val="000000"/>
        </w:rPr>
        <w:t xml:space="preserve">that </w:t>
      </w:r>
      <w:r w:rsidRPr="00027EE7">
        <w:t>have a level of size and complexity that warrants type rating and the associated additional training.</w:t>
      </w:r>
      <w:r w:rsidR="00C85B09" w:rsidRPr="00027EE7">
        <w:t xml:space="preserve"> T</w:t>
      </w:r>
      <w:r w:rsidR="00C05A14" w:rsidRPr="00027EE7">
        <w:t>hese amendments will have a positive and ap</w:t>
      </w:r>
      <w:r w:rsidR="00E4393D" w:rsidRPr="00027EE7">
        <w:t>p</w:t>
      </w:r>
      <w:r w:rsidR="00C05A14" w:rsidRPr="00027EE7">
        <w:t>ropriate safety effect on this sector of industry as they require licenced aircraft maintenance engin</w:t>
      </w:r>
      <w:r w:rsidR="00E4393D" w:rsidRPr="00027EE7">
        <w:t>e</w:t>
      </w:r>
      <w:r w:rsidR="00C05A14" w:rsidRPr="00027EE7">
        <w:t>ers who will maintain and certify maintenance performed on these aircraft to undertake aircraft specific type training.</w:t>
      </w:r>
    </w:p>
    <w:p w14:paraId="713337A6" w14:textId="77777777" w:rsidR="000E73E9" w:rsidRPr="00027EE7" w:rsidRDefault="000E73E9" w:rsidP="000E73E9">
      <w:pPr>
        <w:spacing w:after="0" w:line="240" w:lineRule="auto"/>
        <w:rPr>
          <w:rFonts w:ascii="Times New Roman" w:eastAsia="Times New Roman" w:hAnsi="Times New Roman"/>
          <w:iCs/>
          <w:sz w:val="24"/>
          <w:szCs w:val="24"/>
        </w:rPr>
      </w:pPr>
    </w:p>
    <w:p w14:paraId="5E328A44" w14:textId="77777777" w:rsidR="000E73E9" w:rsidRPr="00027EE7" w:rsidRDefault="000E73E9" w:rsidP="00A96C9E">
      <w:pPr>
        <w:spacing w:after="0" w:line="240" w:lineRule="auto"/>
        <w:rPr>
          <w:rFonts w:ascii="Times New Roman" w:eastAsia="Times New Roman" w:hAnsi="Times New Roman"/>
          <w:b/>
          <w:sz w:val="24"/>
          <w:szCs w:val="24"/>
        </w:rPr>
      </w:pPr>
      <w:r w:rsidRPr="00027EE7">
        <w:rPr>
          <w:rFonts w:ascii="Times New Roman" w:eastAsia="Times New Roman" w:hAnsi="Times New Roman"/>
          <w:b/>
          <w:sz w:val="24"/>
          <w:szCs w:val="24"/>
        </w:rPr>
        <w:t>Impact on regional and remote communities</w:t>
      </w:r>
    </w:p>
    <w:p w14:paraId="04F0580F" w14:textId="13000C0B" w:rsidR="001744A5" w:rsidRPr="00027EE7" w:rsidRDefault="00856221" w:rsidP="001744A5">
      <w:pPr>
        <w:spacing w:after="0" w:line="240" w:lineRule="auto"/>
        <w:rPr>
          <w:rFonts w:ascii="Times New Roman" w:hAnsi="Times New Roman"/>
          <w:sz w:val="24"/>
          <w:szCs w:val="24"/>
        </w:rPr>
      </w:pPr>
      <w:r w:rsidRPr="00027EE7">
        <w:rPr>
          <w:rFonts w:ascii="Times New Roman" w:hAnsi="Times New Roman"/>
          <w:sz w:val="24"/>
          <w:szCs w:val="24"/>
        </w:rPr>
        <w:t xml:space="preserve">Many of the </w:t>
      </w:r>
      <w:r w:rsidR="00A36EA4" w:rsidRPr="00027EE7">
        <w:rPr>
          <w:rFonts w:ascii="Times New Roman" w:hAnsi="Times New Roman"/>
          <w:sz w:val="24"/>
          <w:szCs w:val="24"/>
        </w:rPr>
        <w:t>amendments made by the instrument</w:t>
      </w:r>
      <w:r w:rsidR="00D87C3C" w:rsidRPr="00027EE7">
        <w:rPr>
          <w:rFonts w:ascii="Times New Roman" w:hAnsi="Times New Roman"/>
          <w:sz w:val="24"/>
          <w:szCs w:val="24"/>
        </w:rPr>
        <w:t xml:space="preserve"> support the modular licensing scheme,</w:t>
      </w:r>
      <w:r w:rsidR="00A36EA4" w:rsidRPr="00027EE7">
        <w:rPr>
          <w:rFonts w:ascii="Times New Roman" w:hAnsi="Times New Roman"/>
          <w:sz w:val="24"/>
          <w:szCs w:val="24"/>
        </w:rPr>
        <w:t xml:space="preserve"> </w:t>
      </w:r>
      <w:r w:rsidRPr="00027EE7">
        <w:rPr>
          <w:rFonts w:ascii="Times New Roman" w:hAnsi="Times New Roman"/>
          <w:sz w:val="24"/>
          <w:szCs w:val="24"/>
        </w:rPr>
        <w:t xml:space="preserve">which </w:t>
      </w:r>
      <w:r w:rsidR="00A36EA4" w:rsidRPr="00027EE7">
        <w:rPr>
          <w:rFonts w:ascii="Times New Roman" w:hAnsi="Times New Roman"/>
          <w:sz w:val="24"/>
          <w:szCs w:val="24"/>
        </w:rPr>
        <w:t>will have a positive impact on r</w:t>
      </w:r>
      <w:r w:rsidR="00B56268" w:rsidRPr="00027EE7">
        <w:rPr>
          <w:rFonts w:ascii="Times New Roman" w:hAnsi="Times New Roman"/>
          <w:sz w:val="24"/>
          <w:szCs w:val="24"/>
        </w:rPr>
        <w:t>egional and remote communities</w:t>
      </w:r>
      <w:r w:rsidR="008D7134" w:rsidRPr="00027EE7">
        <w:rPr>
          <w:rFonts w:ascii="Times New Roman" w:hAnsi="Times New Roman"/>
          <w:sz w:val="24"/>
          <w:szCs w:val="24"/>
        </w:rPr>
        <w:t xml:space="preserve"> as they will benefit from an anticipated rise in licensed aircraft maintenance engineers whose licence privileg</w:t>
      </w:r>
      <w:r w:rsidR="004F7764" w:rsidRPr="00027EE7">
        <w:rPr>
          <w:rFonts w:ascii="Times New Roman" w:hAnsi="Times New Roman"/>
          <w:sz w:val="24"/>
          <w:szCs w:val="24"/>
        </w:rPr>
        <w:t>e</w:t>
      </w:r>
      <w:r w:rsidR="008D7134" w:rsidRPr="00027EE7">
        <w:rPr>
          <w:rFonts w:ascii="Times New Roman" w:hAnsi="Times New Roman"/>
          <w:sz w:val="24"/>
          <w:szCs w:val="24"/>
        </w:rPr>
        <w:t xml:space="preserve">s are aligned to the needs of aircraft operators working in these communities. </w:t>
      </w:r>
      <w:r w:rsidR="001744A5" w:rsidRPr="00027EE7">
        <w:rPr>
          <w:rFonts w:ascii="Times New Roman" w:hAnsi="Times New Roman"/>
          <w:sz w:val="24"/>
          <w:szCs w:val="24"/>
        </w:rPr>
        <w:t xml:space="preserve">The reduction in the standdown time for resits of </w:t>
      </w:r>
      <w:r w:rsidR="00F36555" w:rsidRPr="00027EE7">
        <w:rPr>
          <w:rFonts w:ascii="Times New Roman" w:hAnsi="Times New Roman"/>
          <w:sz w:val="24"/>
          <w:szCs w:val="24"/>
        </w:rPr>
        <w:t xml:space="preserve">knowledge </w:t>
      </w:r>
      <w:r w:rsidR="001744A5" w:rsidRPr="00027EE7">
        <w:rPr>
          <w:rFonts w:ascii="Times New Roman" w:hAnsi="Times New Roman"/>
          <w:sz w:val="24"/>
          <w:szCs w:val="24"/>
        </w:rPr>
        <w:t>module examinations</w:t>
      </w:r>
      <w:r w:rsidR="002164DB" w:rsidRPr="00027EE7">
        <w:rPr>
          <w:rFonts w:ascii="Times New Roman" w:hAnsi="Times New Roman"/>
          <w:sz w:val="24"/>
          <w:szCs w:val="24"/>
        </w:rPr>
        <w:t xml:space="preserve"> ma</w:t>
      </w:r>
      <w:r w:rsidRPr="00027EE7">
        <w:rPr>
          <w:rFonts w:ascii="Times New Roman" w:hAnsi="Times New Roman"/>
          <w:sz w:val="24"/>
          <w:szCs w:val="24"/>
        </w:rPr>
        <w:t xml:space="preserve">y also </w:t>
      </w:r>
      <w:r w:rsidR="00F36555" w:rsidRPr="00027EE7">
        <w:rPr>
          <w:rFonts w:ascii="Times New Roman" w:hAnsi="Times New Roman"/>
          <w:sz w:val="24"/>
          <w:szCs w:val="24"/>
        </w:rPr>
        <w:t xml:space="preserve">strengthen </w:t>
      </w:r>
      <w:r w:rsidR="002164DB" w:rsidRPr="00027EE7">
        <w:rPr>
          <w:rFonts w:ascii="Times New Roman" w:hAnsi="Times New Roman"/>
          <w:sz w:val="24"/>
          <w:szCs w:val="24"/>
        </w:rPr>
        <w:t>the number of</w:t>
      </w:r>
      <w:r w:rsidR="00FD4B61" w:rsidRPr="00027EE7">
        <w:rPr>
          <w:rFonts w:ascii="Times New Roman" w:hAnsi="Times New Roman"/>
          <w:sz w:val="24"/>
          <w:szCs w:val="24"/>
        </w:rPr>
        <w:t xml:space="preserve"> AEL holders </w:t>
      </w:r>
      <w:r w:rsidR="001744A5" w:rsidRPr="00027EE7">
        <w:rPr>
          <w:rFonts w:ascii="Times New Roman" w:hAnsi="Times New Roman"/>
          <w:sz w:val="24"/>
          <w:szCs w:val="24"/>
        </w:rPr>
        <w:t>available</w:t>
      </w:r>
      <w:r w:rsidR="002164DB" w:rsidRPr="00027EE7">
        <w:rPr>
          <w:rFonts w:ascii="Times New Roman" w:hAnsi="Times New Roman"/>
          <w:sz w:val="24"/>
          <w:szCs w:val="24"/>
        </w:rPr>
        <w:t xml:space="preserve"> </w:t>
      </w:r>
      <w:r w:rsidR="004F7764" w:rsidRPr="00027EE7">
        <w:rPr>
          <w:rFonts w:ascii="Times New Roman" w:hAnsi="Times New Roman"/>
          <w:sz w:val="24"/>
          <w:szCs w:val="24"/>
        </w:rPr>
        <w:t xml:space="preserve">to maintain aircraft operating </w:t>
      </w:r>
      <w:r w:rsidR="002164DB" w:rsidRPr="00027EE7">
        <w:rPr>
          <w:rFonts w:ascii="Times New Roman" w:hAnsi="Times New Roman"/>
          <w:sz w:val="24"/>
          <w:szCs w:val="24"/>
        </w:rPr>
        <w:t xml:space="preserve">in these </w:t>
      </w:r>
      <w:r w:rsidR="004F7764" w:rsidRPr="00027EE7">
        <w:rPr>
          <w:rFonts w:ascii="Times New Roman" w:hAnsi="Times New Roman"/>
          <w:sz w:val="24"/>
          <w:szCs w:val="24"/>
        </w:rPr>
        <w:t xml:space="preserve">and other </w:t>
      </w:r>
      <w:r w:rsidR="002164DB" w:rsidRPr="00027EE7">
        <w:rPr>
          <w:rFonts w:ascii="Times New Roman" w:hAnsi="Times New Roman"/>
          <w:sz w:val="24"/>
          <w:szCs w:val="24"/>
        </w:rPr>
        <w:t>communities</w:t>
      </w:r>
      <w:r w:rsidR="004F7764" w:rsidRPr="00027EE7">
        <w:rPr>
          <w:rFonts w:ascii="Times New Roman" w:hAnsi="Times New Roman"/>
          <w:sz w:val="24"/>
          <w:szCs w:val="24"/>
        </w:rPr>
        <w:t>.</w:t>
      </w:r>
    </w:p>
    <w:p w14:paraId="4CE94FFE" w14:textId="77777777" w:rsidR="00B56268" w:rsidRPr="00027EE7" w:rsidRDefault="00B56268" w:rsidP="000142F4">
      <w:pPr>
        <w:spacing w:after="0" w:line="240" w:lineRule="auto"/>
        <w:rPr>
          <w:rFonts w:ascii="Times New Roman" w:eastAsia="Times New Roman" w:hAnsi="Times New Roman"/>
          <w:sz w:val="24"/>
          <w:szCs w:val="24"/>
        </w:rPr>
      </w:pPr>
    </w:p>
    <w:p w14:paraId="13843021" w14:textId="4BABE28A" w:rsidR="006D6009" w:rsidRPr="00027EE7" w:rsidRDefault="006D6009" w:rsidP="00A96C9E">
      <w:pPr>
        <w:keepNext/>
        <w:spacing w:after="0" w:line="240" w:lineRule="auto"/>
        <w:rPr>
          <w:rFonts w:ascii="Times New Roman" w:eastAsia="Times New Roman" w:hAnsi="Times New Roman"/>
          <w:b/>
          <w:sz w:val="24"/>
          <w:szCs w:val="24"/>
        </w:rPr>
      </w:pPr>
      <w:r w:rsidRPr="00027EE7">
        <w:rPr>
          <w:rFonts w:ascii="Times New Roman" w:eastAsia="Times New Roman" w:hAnsi="Times New Roman"/>
          <w:b/>
          <w:sz w:val="24"/>
          <w:szCs w:val="24"/>
        </w:rPr>
        <w:lastRenderedPageBreak/>
        <w:t xml:space="preserve">Office of </w:t>
      </w:r>
      <w:r w:rsidR="007847C1" w:rsidRPr="00027EE7">
        <w:rPr>
          <w:rFonts w:ascii="Times New Roman" w:eastAsia="Times New Roman" w:hAnsi="Times New Roman"/>
          <w:b/>
          <w:sz w:val="24"/>
          <w:szCs w:val="24"/>
        </w:rPr>
        <w:t>Impact Analysis</w:t>
      </w:r>
    </w:p>
    <w:p w14:paraId="20E138C9" w14:textId="3F918DA2" w:rsidR="006D6009" w:rsidRPr="00027EE7" w:rsidRDefault="006D6009" w:rsidP="00AE1D71">
      <w:pPr>
        <w:spacing w:line="240" w:lineRule="auto"/>
        <w:rPr>
          <w:rFonts w:ascii="Times New Roman" w:eastAsia="Times New Roman" w:hAnsi="Times New Roman"/>
        </w:rPr>
      </w:pPr>
      <w:r w:rsidRPr="00027EE7">
        <w:rPr>
          <w:rFonts w:ascii="Times New Roman" w:eastAsia="Times New Roman" w:hAnsi="Times New Roman"/>
          <w:iCs/>
        </w:rPr>
        <w:t>A</w:t>
      </w:r>
      <w:r w:rsidR="00DE37D8" w:rsidRPr="00027EE7">
        <w:rPr>
          <w:rFonts w:ascii="Times New Roman" w:eastAsia="Times New Roman" w:hAnsi="Times New Roman"/>
          <w:iCs/>
        </w:rPr>
        <w:t>n</w:t>
      </w:r>
      <w:r w:rsidRPr="00027EE7">
        <w:rPr>
          <w:rFonts w:ascii="Times New Roman" w:eastAsia="Times New Roman" w:hAnsi="Times New Roman"/>
          <w:iCs/>
        </w:rPr>
        <w:t xml:space="preserve"> </w:t>
      </w:r>
      <w:r w:rsidRPr="00027EE7">
        <w:rPr>
          <w:rFonts w:ascii="Times New Roman" w:eastAsia="Times New Roman" w:hAnsi="Times New Roman"/>
          <w:bCs/>
          <w:iCs/>
        </w:rPr>
        <w:t>I</w:t>
      </w:r>
      <w:r w:rsidR="00DE37D8" w:rsidRPr="00027EE7">
        <w:rPr>
          <w:rFonts w:ascii="Times New Roman" w:eastAsia="Times New Roman" w:hAnsi="Times New Roman"/>
          <w:bCs/>
          <w:iCs/>
        </w:rPr>
        <w:t>A</w:t>
      </w:r>
      <w:r w:rsidRPr="00027EE7">
        <w:rPr>
          <w:rFonts w:ascii="Times New Roman" w:eastAsia="Times New Roman" w:hAnsi="Times New Roman"/>
          <w:iCs/>
        </w:rPr>
        <w:t xml:space="preserve"> is not required in this case, as the </w:t>
      </w:r>
      <w:r w:rsidR="008E5E79" w:rsidRPr="00027EE7">
        <w:rPr>
          <w:rFonts w:ascii="Times New Roman" w:eastAsia="Times New Roman" w:hAnsi="Times New Roman"/>
          <w:iCs/>
        </w:rPr>
        <w:t xml:space="preserve">instrument </w:t>
      </w:r>
      <w:r w:rsidRPr="00027EE7">
        <w:rPr>
          <w:rFonts w:ascii="Times New Roman" w:eastAsia="Times New Roman" w:hAnsi="Times New Roman"/>
          <w:iCs/>
        </w:rPr>
        <w:t>is covered by a standing agreement between CASA and O</w:t>
      </w:r>
      <w:r w:rsidR="007847C1" w:rsidRPr="00027EE7">
        <w:rPr>
          <w:rFonts w:ascii="Times New Roman" w:eastAsia="Times New Roman" w:hAnsi="Times New Roman"/>
          <w:iCs/>
        </w:rPr>
        <w:t>IA</w:t>
      </w:r>
      <w:r w:rsidRPr="00027EE7">
        <w:rPr>
          <w:rFonts w:ascii="Times New Roman" w:eastAsia="Times New Roman" w:hAnsi="Times New Roman"/>
          <w:iCs/>
        </w:rPr>
        <w:t xml:space="preserve"> under which a</w:t>
      </w:r>
      <w:r w:rsidR="00DE37D8" w:rsidRPr="00027EE7">
        <w:rPr>
          <w:rFonts w:ascii="Times New Roman" w:eastAsia="Times New Roman" w:hAnsi="Times New Roman"/>
          <w:iCs/>
        </w:rPr>
        <w:t>n IA</w:t>
      </w:r>
      <w:r w:rsidRPr="00027EE7">
        <w:rPr>
          <w:rFonts w:ascii="Times New Roman" w:eastAsia="Times New Roman" w:hAnsi="Times New Roman"/>
          <w:iCs/>
        </w:rPr>
        <w:t xml:space="preserve"> is not required for </w:t>
      </w:r>
      <w:r w:rsidR="002067F5" w:rsidRPr="00027EE7">
        <w:rPr>
          <w:rFonts w:ascii="Times New Roman" w:eastAsia="Times New Roman" w:hAnsi="Times New Roman"/>
          <w:iCs/>
        </w:rPr>
        <w:t>amendments to Manual</w:t>
      </w:r>
      <w:r w:rsidR="006B0712" w:rsidRPr="00027EE7">
        <w:rPr>
          <w:rFonts w:ascii="Times New Roman" w:eastAsia="Times New Roman" w:hAnsi="Times New Roman"/>
          <w:iCs/>
        </w:rPr>
        <w:t xml:space="preserve"> </w:t>
      </w:r>
      <w:r w:rsidR="002067F5" w:rsidRPr="00027EE7">
        <w:rPr>
          <w:rFonts w:ascii="Times New Roman" w:eastAsia="Times New Roman" w:hAnsi="Times New Roman"/>
          <w:iCs/>
        </w:rPr>
        <w:t>of Stand</w:t>
      </w:r>
      <w:r w:rsidR="006B0712" w:rsidRPr="00027EE7">
        <w:rPr>
          <w:rFonts w:ascii="Times New Roman" w:eastAsia="Times New Roman" w:hAnsi="Times New Roman"/>
          <w:iCs/>
        </w:rPr>
        <w:t>a</w:t>
      </w:r>
      <w:r w:rsidR="002067F5" w:rsidRPr="00027EE7">
        <w:rPr>
          <w:rFonts w:ascii="Times New Roman" w:eastAsia="Times New Roman" w:hAnsi="Times New Roman"/>
          <w:iCs/>
        </w:rPr>
        <w:t xml:space="preserve">rds </w:t>
      </w:r>
      <w:r w:rsidR="00A41840" w:rsidRPr="00027EE7">
        <w:rPr>
          <w:rFonts w:ascii="Times New Roman" w:eastAsia="Times New Roman" w:hAnsi="Times New Roman"/>
          <w:iCs/>
        </w:rPr>
        <w:t xml:space="preserve">that are </w:t>
      </w:r>
      <w:r w:rsidR="006B0712" w:rsidRPr="00027EE7">
        <w:rPr>
          <w:rFonts w:ascii="Times New Roman" w:eastAsia="Times New Roman" w:hAnsi="Times New Roman"/>
          <w:iCs/>
        </w:rPr>
        <w:t>minor or machinery in nature (OIA</w:t>
      </w:r>
      <w:r w:rsidR="00C72393" w:rsidRPr="00027EE7">
        <w:rPr>
          <w:rFonts w:ascii="Times New Roman" w:eastAsia="Times New Roman" w:hAnsi="Times New Roman"/>
          <w:iCs/>
        </w:rPr>
        <w:t xml:space="preserve"> </w:t>
      </w:r>
      <w:r w:rsidRPr="00027EE7">
        <w:rPr>
          <w:rFonts w:ascii="Times New Roman" w:eastAsia="Times New Roman" w:hAnsi="Times New Roman"/>
          <w:iCs/>
        </w:rPr>
        <w:t>id:</w:t>
      </w:r>
      <w:r w:rsidR="00C72393" w:rsidRPr="00027EE7">
        <w:rPr>
          <w:rFonts w:ascii="Times New Roman" w:eastAsia="Times New Roman" w:hAnsi="Times New Roman"/>
          <w:iCs/>
        </w:rPr>
        <w:t xml:space="preserve"> </w:t>
      </w:r>
      <w:r w:rsidRPr="00027EE7">
        <w:rPr>
          <w:rFonts w:ascii="Times New Roman" w:eastAsia="Times New Roman" w:hAnsi="Times New Roman"/>
          <w:iCs/>
        </w:rPr>
        <w:t>14507)</w:t>
      </w:r>
      <w:r w:rsidR="007802EE" w:rsidRPr="00027EE7">
        <w:rPr>
          <w:rFonts w:ascii="Times New Roman" w:eastAsia="Times New Roman" w:hAnsi="Times New Roman"/>
          <w:iCs/>
        </w:rPr>
        <w:t xml:space="preserve"> or are for the </w:t>
      </w:r>
      <w:r w:rsidR="00233F24" w:rsidRPr="00027EE7">
        <w:rPr>
          <w:rFonts w:ascii="Times New Roman" w:eastAsia="Times New Roman" w:hAnsi="Times New Roman"/>
          <w:iCs/>
        </w:rPr>
        <w:t>a</w:t>
      </w:r>
      <w:r w:rsidR="007802EE" w:rsidRPr="00027EE7">
        <w:rPr>
          <w:rFonts w:ascii="Times New Roman" w:eastAsia="Times New Roman" w:hAnsi="Times New Roman"/>
          <w:iCs/>
        </w:rPr>
        <w:t>ddition of aircraft t</w:t>
      </w:r>
      <w:r w:rsidR="00233F24" w:rsidRPr="00027EE7">
        <w:rPr>
          <w:rFonts w:ascii="Times New Roman" w:eastAsia="Times New Roman" w:hAnsi="Times New Roman"/>
          <w:iCs/>
        </w:rPr>
        <w:t>y</w:t>
      </w:r>
      <w:r w:rsidR="007802EE" w:rsidRPr="00027EE7">
        <w:rPr>
          <w:rFonts w:ascii="Times New Roman" w:eastAsia="Times New Roman" w:hAnsi="Times New Roman"/>
          <w:iCs/>
        </w:rPr>
        <w:t>pes to the Part 66 MOS (</w:t>
      </w:r>
      <w:r w:rsidR="00233F24" w:rsidRPr="00027EE7">
        <w:rPr>
          <w:rFonts w:ascii="Times New Roman" w:eastAsia="Times New Roman" w:hAnsi="Times New Roman"/>
          <w:iCs/>
        </w:rPr>
        <w:t>OIA id:</w:t>
      </w:r>
      <w:r w:rsidR="00C72393" w:rsidRPr="00027EE7">
        <w:rPr>
          <w:rFonts w:ascii="Times New Roman" w:eastAsia="Times New Roman" w:hAnsi="Times New Roman"/>
          <w:iCs/>
        </w:rPr>
        <w:t xml:space="preserve"> </w:t>
      </w:r>
      <w:r w:rsidR="00233F24" w:rsidRPr="00027EE7">
        <w:rPr>
          <w:rFonts w:ascii="Times New Roman" w:eastAsia="Times New Roman" w:hAnsi="Times New Roman"/>
          <w:iCs/>
        </w:rPr>
        <w:t>20488).</w:t>
      </w:r>
    </w:p>
    <w:p w14:paraId="7B4C3D60" w14:textId="77777777" w:rsidR="006D6009" w:rsidRPr="00027EE7" w:rsidRDefault="006D6009" w:rsidP="00AE1D71">
      <w:pPr>
        <w:spacing w:after="0" w:line="240" w:lineRule="auto"/>
        <w:rPr>
          <w:rFonts w:ascii="Times New Roman" w:eastAsia="Times New Roman" w:hAnsi="Times New Roman"/>
          <w:sz w:val="24"/>
          <w:szCs w:val="24"/>
        </w:rPr>
      </w:pPr>
      <w:r w:rsidRPr="00027EE7">
        <w:rPr>
          <w:rFonts w:ascii="Times New Roman" w:eastAsia="Times New Roman" w:hAnsi="Times New Roman"/>
          <w:b/>
          <w:iCs/>
          <w:sz w:val="24"/>
          <w:szCs w:val="24"/>
        </w:rPr>
        <w:t>Statement of Compatibility with Human Rights</w:t>
      </w:r>
    </w:p>
    <w:p w14:paraId="36DB7B38" w14:textId="0D633FB6" w:rsidR="006D6009" w:rsidRPr="00027EE7" w:rsidRDefault="006D6009" w:rsidP="00AE1D71">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 xml:space="preserve">The Statement of Compatibility with Human Rights at Attachment </w:t>
      </w:r>
      <w:r w:rsidR="004520D7" w:rsidRPr="00027EE7">
        <w:rPr>
          <w:rFonts w:ascii="Times New Roman" w:eastAsia="Times New Roman" w:hAnsi="Times New Roman"/>
          <w:sz w:val="24"/>
          <w:szCs w:val="24"/>
        </w:rPr>
        <w:t>2</w:t>
      </w:r>
      <w:r w:rsidRPr="00027EE7">
        <w:rPr>
          <w:rFonts w:ascii="Times New Roman" w:eastAsia="Times New Roman" w:hAnsi="Times New Roman"/>
          <w:sz w:val="24"/>
          <w:szCs w:val="24"/>
        </w:rPr>
        <w:t xml:space="preserve"> has been prepared in accordance with Part 3 of the </w:t>
      </w:r>
      <w:r w:rsidRPr="00027EE7">
        <w:rPr>
          <w:rFonts w:ascii="Times New Roman" w:eastAsia="Times New Roman" w:hAnsi="Times New Roman"/>
          <w:i/>
          <w:sz w:val="24"/>
          <w:szCs w:val="24"/>
        </w:rPr>
        <w:t>Human Rights (Parliamentary Scrutiny) Act</w:t>
      </w:r>
      <w:r w:rsidR="00AE1D71" w:rsidRPr="00027EE7">
        <w:rPr>
          <w:rFonts w:ascii="Times New Roman" w:eastAsia="Times New Roman" w:hAnsi="Times New Roman"/>
          <w:i/>
          <w:sz w:val="24"/>
          <w:szCs w:val="24"/>
        </w:rPr>
        <w:t xml:space="preserve"> </w:t>
      </w:r>
      <w:r w:rsidRPr="00027EE7">
        <w:rPr>
          <w:rFonts w:ascii="Times New Roman" w:eastAsia="Times New Roman" w:hAnsi="Times New Roman"/>
          <w:i/>
          <w:sz w:val="24"/>
          <w:szCs w:val="24"/>
        </w:rPr>
        <w:t>2011</w:t>
      </w:r>
      <w:r w:rsidRPr="00027EE7">
        <w:rPr>
          <w:rFonts w:ascii="Times New Roman" w:eastAsia="Times New Roman" w:hAnsi="Times New Roman"/>
          <w:sz w:val="24"/>
          <w:szCs w:val="24"/>
        </w:rPr>
        <w:t>.</w:t>
      </w:r>
    </w:p>
    <w:p w14:paraId="1D12EA30" w14:textId="77777777" w:rsidR="006D6009" w:rsidRPr="00027EE7" w:rsidRDefault="006D6009" w:rsidP="00AE1D71">
      <w:pPr>
        <w:spacing w:after="0" w:line="240" w:lineRule="auto"/>
        <w:rPr>
          <w:rFonts w:ascii="Times New Roman" w:eastAsia="Times New Roman" w:hAnsi="Times New Roman"/>
          <w:sz w:val="24"/>
          <w:szCs w:val="24"/>
        </w:rPr>
      </w:pPr>
    </w:p>
    <w:p w14:paraId="79AEFAEA" w14:textId="77777777" w:rsidR="006D6009" w:rsidRPr="00027EE7" w:rsidRDefault="006D6009" w:rsidP="00AE1D71">
      <w:pPr>
        <w:spacing w:after="0" w:line="240" w:lineRule="auto"/>
        <w:rPr>
          <w:rFonts w:ascii="Times New Roman" w:eastAsia="Times New Roman" w:hAnsi="Times New Roman"/>
          <w:b/>
          <w:sz w:val="24"/>
          <w:szCs w:val="24"/>
        </w:rPr>
      </w:pPr>
      <w:r w:rsidRPr="00027EE7">
        <w:rPr>
          <w:rFonts w:ascii="Times New Roman" w:eastAsia="Times New Roman" w:hAnsi="Times New Roman"/>
          <w:b/>
          <w:sz w:val="24"/>
          <w:szCs w:val="24"/>
        </w:rPr>
        <w:t>Making and commencement</w:t>
      </w:r>
    </w:p>
    <w:p w14:paraId="5EA90D7B" w14:textId="20A5589E" w:rsidR="006D6009" w:rsidRPr="00027EE7" w:rsidRDefault="006D6009" w:rsidP="00AE1D71">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The instrument has been made by the Director of Aviation Safety, on behalf of CASA, in accordance with subsection 73</w:t>
      </w:r>
      <w:r w:rsidR="00C72393" w:rsidRPr="00027EE7">
        <w:rPr>
          <w:rFonts w:ascii="Times New Roman" w:eastAsia="Times New Roman" w:hAnsi="Times New Roman"/>
          <w:sz w:val="24"/>
          <w:szCs w:val="24"/>
        </w:rPr>
        <w:t> </w:t>
      </w:r>
      <w:r w:rsidRPr="00027EE7">
        <w:rPr>
          <w:rFonts w:ascii="Times New Roman" w:eastAsia="Times New Roman" w:hAnsi="Times New Roman"/>
          <w:sz w:val="24"/>
          <w:szCs w:val="24"/>
        </w:rPr>
        <w:t xml:space="preserve">(2) of </w:t>
      </w:r>
      <w:r w:rsidR="00F408A1" w:rsidRPr="00027EE7">
        <w:rPr>
          <w:rFonts w:ascii="Times New Roman" w:eastAsia="Times New Roman" w:hAnsi="Times New Roman"/>
          <w:sz w:val="24"/>
          <w:szCs w:val="24"/>
        </w:rPr>
        <w:t>the Act</w:t>
      </w:r>
      <w:r w:rsidR="009B0F46" w:rsidRPr="00027EE7">
        <w:rPr>
          <w:rFonts w:ascii="Times New Roman" w:eastAsia="Times New Roman" w:hAnsi="Times New Roman"/>
          <w:sz w:val="24"/>
          <w:szCs w:val="24"/>
        </w:rPr>
        <w:t>.</w:t>
      </w:r>
    </w:p>
    <w:p w14:paraId="1677142F" w14:textId="77777777" w:rsidR="006D6009" w:rsidRPr="00027EE7" w:rsidRDefault="006D6009" w:rsidP="006D6009">
      <w:pPr>
        <w:spacing w:after="0" w:line="240" w:lineRule="auto"/>
        <w:rPr>
          <w:rFonts w:ascii="Times New Roman" w:eastAsia="Times New Roman" w:hAnsi="Times New Roman"/>
          <w:sz w:val="24"/>
          <w:szCs w:val="24"/>
        </w:rPr>
      </w:pPr>
    </w:p>
    <w:p w14:paraId="2CA92FDB" w14:textId="0D70F9B5" w:rsidR="00225D35" w:rsidRPr="00027EE7" w:rsidRDefault="006D6009" w:rsidP="0070334B">
      <w:pPr>
        <w:spacing w:after="0" w:line="240" w:lineRule="auto"/>
        <w:rPr>
          <w:rFonts w:ascii="Times New Roman" w:eastAsia="Times New Roman" w:hAnsi="Times New Roman"/>
          <w:sz w:val="24"/>
          <w:szCs w:val="24"/>
        </w:rPr>
      </w:pPr>
      <w:r w:rsidRPr="00027EE7">
        <w:rPr>
          <w:rFonts w:ascii="Times New Roman" w:eastAsia="Times New Roman" w:hAnsi="Times New Roman"/>
          <w:sz w:val="24"/>
          <w:szCs w:val="24"/>
        </w:rPr>
        <w:t>The instrument</w:t>
      </w:r>
      <w:r w:rsidR="008D7D0C" w:rsidRPr="00027EE7">
        <w:rPr>
          <w:rFonts w:ascii="Times New Roman" w:eastAsia="Times New Roman" w:hAnsi="Times New Roman"/>
          <w:sz w:val="24"/>
          <w:szCs w:val="24"/>
        </w:rPr>
        <w:t>, other than subsection 3</w:t>
      </w:r>
      <w:r w:rsidR="00C72393" w:rsidRPr="00027EE7">
        <w:rPr>
          <w:rFonts w:ascii="Times New Roman" w:eastAsia="Times New Roman" w:hAnsi="Times New Roman"/>
          <w:sz w:val="24"/>
          <w:szCs w:val="24"/>
        </w:rPr>
        <w:t> </w:t>
      </w:r>
      <w:r w:rsidR="008D7D0C" w:rsidRPr="00027EE7">
        <w:rPr>
          <w:rFonts w:ascii="Times New Roman" w:eastAsia="Times New Roman" w:hAnsi="Times New Roman"/>
          <w:sz w:val="24"/>
          <w:szCs w:val="24"/>
        </w:rPr>
        <w:t>(2) and Schedule 2, commences on the day after it is registered. Subsection 3</w:t>
      </w:r>
      <w:r w:rsidR="00C72393" w:rsidRPr="00027EE7">
        <w:rPr>
          <w:rFonts w:ascii="Times New Roman" w:eastAsia="Times New Roman" w:hAnsi="Times New Roman"/>
          <w:sz w:val="24"/>
          <w:szCs w:val="24"/>
        </w:rPr>
        <w:t> </w:t>
      </w:r>
      <w:r w:rsidR="008D7D0C" w:rsidRPr="00027EE7">
        <w:rPr>
          <w:rFonts w:ascii="Times New Roman" w:eastAsia="Times New Roman" w:hAnsi="Times New Roman"/>
          <w:sz w:val="24"/>
          <w:szCs w:val="24"/>
        </w:rPr>
        <w:t>(2) and Schedule 2 to the instrument commenc</w:t>
      </w:r>
      <w:r w:rsidR="00032A6E" w:rsidRPr="00027EE7">
        <w:rPr>
          <w:rFonts w:ascii="Times New Roman" w:eastAsia="Times New Roman" w:hAnsi="Times New Roman"/>
          <w:sz w:val="24"/>
          <w:szCs w:val="24"/>
        </w:rPr>
        <w:t>e</w:t>
      </w:r>
      <w:r w:rsidR="00252D2E" w:rsidRPr="00027EE7">
        <w:rPr>
          <w:rFonts w:ascii="Times New Roman" w:eastAsia="Times New Roman" w:hAnsi="Times New Roman"/>
          <w:sz w:val="24"/>
          <w:szCs w:val="24"/>
        </w:rPr>
        <w:t xml:space="preserve"> at the earlier of the following:</w:t>
      </w:r>
    </w:p>
    <w:p w14:paraId="1F67D711" w14:textId="4228478E" w:rsidR="00225D35" w:rsidRPr="00027EE7" w:rsidRDefault="00252D2E" w:rsidP="00027EE7">
      <w:pPr>
        <w:pStyle w:val="ListParagraph"/>
        <w:numPr>
          <w:ilvl w:val="0"/>
          <w:numId w:val="4"/>
        </w:numPr>
        <w:spacing w:after="0" w:line="240" w:lineRule="auto"/>
        <w:rPr>
          <w:rFonts w:ascii="Times New Roman" w:eastAsia="Times New Roman" w:hAnsi="Times New Roman"/>
          <w:iCs/>
          <w:sz w:val="24"/>
          <w:szCs w:val="24"/>
        </w:rPr>
      </w:pPr>
      <w:r w:rsidRPr="00027EE7">
        <w:rPr>
          <w:rFonts w:ascii="Times New Roman" w:eastAsia="Times New Roman" w:hAnsi="Times New Roman"/>
          <w:sz w:val="24"/>
          <w:szCs w:val="24"/>
        </w:rPr>
        <w:t>immediately af</w:t>
      </w:r>
      <w:r w:rsidR="00225D35" w:rsidRPr="00027EE7">
        <w:rPr>
          <w:rFonts w:ascii="Times New Roman" w:eastAsia="Times New Roman" w:hAnsi="Times New Roman"/>
          <w:sz w:val="24"/>
          <w:szCs w:val="24"/>
        </w:rPr>
        <w:t>t</w:t>
      </w:r>
      <w:r w:rsidRPr="00027EE7">
        <w:rPr>
          <w:rFonts w:ascii="Times New Roman" w:eastAsia="Times New Roman" w:hAnsi="Times New Roman"/>
          <w:sz w:val="24"/>
          <w:szCs w:val="24"/>
        </w:rPr>
        <w:t>er the end of the period of 6 months beginning o</w:t>
      </w:r>
      <w:r w:rsidR="00225D35" w:rsidRPr="00027EE7">
        <w:rPr>
          <w:rFonts w:ascii="Times New Roman" w:eastAsia="Times New Roman" w:hAnsi="Times New Roman"/>
          <w:sz w:val="24"/>
          <w:szCs w:val="24"/>
        </w:rPr>
        <w:t>n</w:t>
      </w:r>
      <w:r w:rsidRPr="00027EE7">
        <w:rPr>
          <w:rFonts w:ascii="Times New Roman" w:eastAsia="Times New Roman" w:hAnsi="Times New Roman"/>
          <w:sz w:val="24"/>
          <w:szCs w:val="24"/>
        </w:rPr>
        <w:t xml:space="preserve"> the day after this instrument is registered</w:t>
      </w:r>
    </w:p>
    <w:p w14:paraId="5B7B7CDC" w14:textId="1E4DF246" w:rsidR="00225D35" w:rsidRPr="00027EE7" w:rsidRDefault="00225D35" w:rsidP="00027EE7">
      <w:pPr>
        <w:pStyle w:val="ListParagraph"/>
        <w:numPr>
          <w:ilvl w:val="0"/>
          <w:numId w:val="4"/>
        </w:numPr>
        <w:spacing w:after="0" w:line="240" w:lineRule="auto"/>
        <w:ind w:left="714" w:hanging="357"/>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a day to be fixed by the Director of Aviation Safety, on behalf of CASA, by notifiable instrument.</w:t>
      </w:r>
    </w:p>
    <w:p w14:paraId="1B88C40D" w14:textId="77777777" w:rsidR="00225D35" w:rsidRPr="00027EE7" w:rsidRDefault="00225D35" w:rsidP="00225D35">
      <w:pPr>
        <w:spacing w:after="0" w:line="240" w:lineRule="auto"/>
        <w:rPr>
          <w:rFonts w:ascii="Times New Roman" w:eastAsia="Times New Roman" w:hAnsi="Times New Roman"/>
          <w:sz w:val="24"/>
          <w:szCs w:val="24"/>
        </w:rPr>
      </w:pPr>
    </w:p>
    <w:p w14:paraId="5DB7D205" w14:textId="3933CD78" w:rsidR="00146696" w:rsidRPr="00027EE7" w:rsidRDefault="00032A6E" w:rsidP="00027EE7">
      <w:pPr>
        <w:spacing w:after="0" w:line="240" w:lineRule="auto"/>
        <w:rPr>
          <w:rFonts w:ascii="Times New Roman" w:eastAsia="Times New Roman" w:hAnsi="Times New Roman"/>
          <w:bCs/>
          <w:iCs/>
          <w:sz w:val="24"/>
          <w:szCs w:val="24"/>
        </w:rPr>
      </w:pPr>
      <w:r w:rsidRPr="00027EE7">
        <w:rPr>
          <w:rFonts w:ascii="Times New Roman" w:eastAsia="Times New Roman" w:hAnsi="Times New Roman"/>
          <w:sz w:val="24"/>
          <w:szCs w:val="24"/>
        </w:rPr>
        <w:t xml:space="preserve">The instrument is </w:t>
      </w:r>
      <w:r w:rsidR="004F64B3" w:rsidRPr="00027EE7">
        <w:rPr>
          <w:rFonts w:ascii="Times New Roman" w:eastAsia="Times New Roman" w:hAnsi="Times New Roman"/>
          <w:sz w:val="24"/>
          <w:szCs w:val="24"/>
        </w:rPr>
        <w:t xml:space="preserve">automatically </w:t>
      </w:r>
      <w:r w:rsidR="006D6009" w:rsidRPr="00027EE7">
        <w:rPr>
          <w:rFonts w:ascii="Times New Roman" w:eastAsia="Times New Roman" w:hAnsi="Times New Roman"/>
          <w:sz w:val="24"/>
          <w:szCs w:val="24"/>
        </w:rPr>
        <w:t xml:space="preserve">repealed </w:t>
      </w:r>
      <w:r w:rsidR="0070334B" w:rsidRPr="00027EE7">
        <w:rPr>
          <w:rFonts w:ascii="Times New Roman" w:eastAsia="Times New Roman" w:hAnsi="Times New Roman"/>
          <w:sz w:val="24"/>
          <w:szCs w:val="24"/>
        </w:rPr>
        <w:t>in accordance with section 48A of the LA.</w:t>
      </w:r>
    </w:p>
    <w:p w14:paraId="30939343" w14:textId="58E1E4C3" w:rsidR="00146696" w:rsidRPr="00027EE7" w:rsidRDefault="00FA219E" w:rsidP="00027EE7">
      <w:pPr>
        <w:keepNext/>
        <w:pageBreakBefore/>
        <w:spacing w:after="0" w:line="240" w:lineRule="auto"/>
        <w:jc w:val="right"/>
        <w:rPr>
          <w:rFonts w:ascii="Times New Roman" w:eastAsia="Times New Roman" w:hAnsi="Times New Roman"/>
          <w:b/>
          <w:iCs/>
          <w:sz w:val="24"/>
          <w:szCs w:val="24"/>
        </w:rPr>
      </w:pPr>
      <w:r w:rsidRPr="00027EE7">
        <w:rPr>
          <w:rFonts w:ascii="Times New Roman" w:eastAsia="Times New Roman" w:hAnsi="Times New Roman"/>
          <w:b/>
          <w:iCs/>
          <w:sz w:val="24"/>
          <w:szCs w:val="24"/>
        </w:rPr>
        <w:lastRenderedPageBreak/>
        <w:t>Attachment 1</w:t>
      </w:r>
    </w:p>
    <w:p w14:paraId="66BC657D" w14:textId="77777777" w:rsidR="00FA219E" w:rsidRPr="00027EE7" w:rsidRDefault="00FA219E" w:rsidP="00146696">
      <w:pPr>
        <w:spacing w:after="0" w:line="240" w:lineRule="auto"/>
        <w:rPr>
          <w:rFonts w:ascii="Times New Roman" w:eastAsia="Times New Roman" w:hAnsi="Times New Roman"/>
          <w:i/>
          <w:sz w:val="24"/>
          <w:szCs w:val="24"/>
        </w:rPr>
      </w:pPr>
    </w:p>
    <w:p w14:paraId="6D5B774E" w14:textId="135E449F" w:rsidR="00146696" w:rsidRPr="00027EE7" w:rsidRDefault="00FA219E" w:rsidP="00DA6F9F">
      <w:pPr>
        <w:spacing w:after="0" w:line="240" w:lineRule="auto"/>
        <w:rPr>
          <w:rFonts w:ascii="Times New Roman" w:eastAsia="Times New Roman" w:hAnsi="Times New Roman"/>
          <w:b/>
          <w:bCs/>
          <w:iCs/>
          <w:sz w:val="24"/>
          <w:szCs w:val="24"/>
        </w:rPr>
      </w:pPr>
      <w:r w:rsidRPr="00027EE7">
        <w:rPr>
          <w:rFonts w:ascii="Times New Roman" w:eastAsia="Times New Roman" w:hAnsi="Times New Roman"/>
          <w:b/>
          <w:bCs/>
          <w:iCs/>
          <w:sz w:val="24"/>
          <w:szCs w:val="24"/>
        </w:rPr>
        <w:t>DETAILS</w:t>
      </w:r>
      <w:r w:rsidR="00DA6F9F" w:rsidRPr="00027EE7">
        <w:rPr>
          <w:rFonts w:ascii="Times New Roman" w:eastAsia="Times New Roman" w:hAnsi="Times New Roman"/>
          <w:b/>
          <w:bCs/>
          <w:iCs/>
          <w:sz w:val="24"/>
          <w:szCs w:val="24"/>
        </w:rPr>
        <w:t xml:space="preserve"> OF </w:t>
      </w:r>
      <w:r w:rsidR="003D301E" w:rsidRPr="00027EE7">
        <w:rPr>
          <w:rFonts w:ascii="Times New Roman" w:eastAsia="Times New Roman" w:hAnsi="Times New Roman"/>
          <w:b/>
          <w:bCs/>
          <w:iCs/>
          <w:sz w:val="24"/>
          <w:szCs w:val="24"/>
        </w:rPr>
        <w:t xml:space="preserve">THE </w:t>
      </w:r>
      <w:r w:rsidR="00C32110" w:rsidRPr="00027EE7">
        <w:rPr>
          <w:rFonts w:ascii="Times New Roman" w:eastAsia="Times New Roman" w:hAnsi="Times New Roman"/>
          <w:b/>
          <w:bCs/>
          <w:iCs/>
          <w:sz w:val="24"/>
          <w:szCs w:val="24"/>
        </w:rPr>
        <w:t xml:space="preserve">INSTRUMENT </w:t>
      </w:r>
      <w:r w:rsidR="00DA6F9F" w:rsidRPr="00027EE7">
        <w:rPr>
          <w:rFonts w:ascii="Times New Roman" w:eastAsia="Times New Roman" w:hAnsi="Times New Roman"/>
          <w:b/>
          <w:bCs/>
          <w:iCs/>
          <w:sz w:val="24"/>
          <w:szCs w:val="24"/>
        </w:rPr>
        <w:t>CONTENT</w:t>
      </w:r>
    </w:p>
    <w:p w14:paraId="7FB13191" w14:textId="77777777" w:rsidR="00DA6F9F" w:rsidRPr="00027EE7" w:rsidRDefault="00DA6F9F" w:rsidP="00DA6F9F">
      <w:pPr>
        <w:spacing w:after="0" w:line="240" w:lineRule="auto"/>
        <w:rPr>
          <w:rFonts w:ascii="Times New Roman" w:eastAsia="Times New Roman" w:hAnsi="Times New Roman"/>
          <w:i/>
          <w:sz w:val="24"/>
          <w:szCs w:val="24"/>
        </w:rPr>
      </w:pPr>
    </w:p>
    <w:p w14:paraId="68FCCDF0" w14:textId="77777777" w:rsidR="00146696" w:rsidRPr="00027EE7" w:rsidRDefault="00146696" w:rsidP="008E60A0">
      <w:pPr>
        <w:spacing w:after="0" w:line="240" w:lineRule="auto"/>
        <w:rPr>
          <w:rFonts w:ascii="Times New Roman" w:eastAsia="Times New Roman" w:hAnsi="Times New Roman"/>
          <w:bCs/>
          <w:iCs/>
          <w:sz w:val="24"/>
          <w:szCs w:val="24"/>
        </w:rPr>
      </w:pPr>
      <w:r w:rsidRPr="00027EE7">
        <w:rPr>
          <w:rFonts w:ascii="Times New Roman" w:eastAsia="Times New Roman" w:hAnsi="Times New Roman"/>
          <w:bCs/>
          <w:iCs/>
          <w:sz w:val="24"/>
          <w:szCs w:val="24"/>
        </w:rPr>
        <w:t>Section 1 of the instrument states the name of the instrument.</w:t>
      </w:r>
    </w:p>
    <w:p w14:paraId="499C46A2" w14:textId="77777777" w:rsidR="00FB63D4" w:rsidRPr="00027EE7" w:rsidRDefault="00FB63D4" w:rsidP="008E60A0">
      <w:pPr>
        <w:spacing w:after="0" w:line="240" w:lineRule="auto"/>
        <w:rPr>
          <w:rFonts w:ascii="Times New Roman" w:eastAsia="Times New Roman" w:hAnsi="Times New Roman"/>
          <w:bCs/>
          <w:iCs/>
          <w:sz w:val="24"/>
          <w:szCs w:val="24"/>
        </w:rPr>
      </w:pPr>
    </w:p>
    <w:p w14:paraId="457571E3" w14:textId="227B3AF1" w:rsidR="00146696" w:rsidRPr="00027EE7" w:rsidRDefault="00146696" w:rsidP="008E60A0">
      <w:pPr>
        <w:spacing w:after="0" w:line="240" w:lineRule="auto"/>
        <w:rPr>
          <w:rFonts w:ascii="Times New Roman" w:eastAsia="Times New Roman" w:hAnsi="Times New Roman"/>
          <w:bCs/>
          <w:i/>
          <w:sz w:val="24"/>
          <w:szCs w:val="24"/>
        </w:rPr>
      </w:pPr>
      <w:r w:rsidRPr="00027EE7">
        <w:rPr>
          <w:rFonts w:ascii="Times New Roman" w:eastAsia="Times New Roman" w:hAnsi="Times New Roman"/>
          <w:bCs/>
          <w:iCs/>
          <w:sz w:val="24"/>
          <w:szCs w:val="24"/>
        </w:rPr>
        <w:t xml:space="preserve">Section 2 of the instrument </w:t>
      </w:r>
      <w:r w:rsidR="00083FB0" w:rsidRPr="00027EE7">
        <w:rPr>
          <w:rFonts w:ascii="Times New Roman" w:eastAsia="Times New Roman" w:hAnsi="Times New Roman"/>
          <w:bCs/>
          <w:iCs/>
          <w:sz w:val="24"/>
          <w:szCs w:val="24"/>
        </w:rPr>
        <w:t>provides for the commencement of the instrument</w:t>
      </w:r>
      <w:r w:rsidR="00031CBF" w:rsidRPr="00027EE7">
        <w:rPr>
          <w:rFonts w:ascii="Times New Roman" w:eastAsia="Times New Roman" w:hAnsi="Times New Roman"/>
          <w:bCs/>
          <w:iCs/>
          <w:sz w:val="24"/>
          <w:szCs w:val="24"/>
        </w:rPr>
        <w:t>, including the commencement of the two Schedules</w:t>
      </w:r>
      <w:r w:rsidR="00083FB0" w:rsidRPr="00027EE7">
        <w:rPr>
          <w:rFonts w:ascii="Times New Roman" w:eastAsia="Times New Roman" w:hAnsi="Times New Roman"/>
          <w:bCs/>
          <w:iCs/>
          <w:sz w:val="24"/>
          <w:szCs w:val="24"/>
        </w:rPr>
        <w:t>.</w:t>
      </w:r>
    </w:p>
    <w:p w14:paraId="5FED2C29" w14:textId="77777777" w:rsidR="00FB63D4" w:rsidRPr="00027EE7" w:rsidRDefault="00FB63D4" w:rsidP="008E60A0">
      <w:pPr>
        <w:spacing w:after="0" w:line="240" w:lineRule="auto"/>
        <w:rPr>
          <w:rFonts w:ascii="Times New Roman" w:eastAsia="Times New Roman" w:hAnsi="Times New Roman"/>
          <w:bCs/>
          <w:iCs/>
          <w:sz w:val="24"/>
          <w:szCs w:val="24"/>
        </w:rPr>
      </w:pPr>
    </w:p>
    <w:p w14:paraId="459EFB6A" w14:textId="40741DD9" w:rsidR="00146696" w:rsidRPr="00027EE7" w:rsidRDefault="00146696" w:rsidP="008E60A0">
      <w:pPr>
        <w:spacing w:after="0" w:line="240" w:lineRule="auto"/>
        <w:rPr>
          <w:rFonts w:ascii="Times New Roman" w:eastAsia="Times New Roman" w:hAnsi="Times New Roman"/>
          <w:bCs/>
          <w:iCs/>
          <w:sz w:val="24"/>
          <w:szCs w:val="24"/>
        </w:rPr>
      </w:pPr>
      <w:r w:rsidRPr="00027EE7">
        <w:rPr>
          <w:rFonts w:ascii="Times New Roman" w:eastAsia="Times New Roman" w:hAnsi="Times New Roman"/>
          <w:bCs/>
          <w:iCs/>
          <w:sz w:val="24"/>
          <w:szCs w:val="24"/>
        </w:rPr>
        <w:t>S</w:t>
      </w:r>
      <w:r w:rsidR="00D21258" w:rsidRPr="00027EE7">
        <w:rPr>
          <w:rFonts w:ascii="Times New Roman" w:eastAsia="Times New Roman" w:hAnsi="Times New Roman"/>
          <w:bCs/>
          <w:iCs/>
          <w:sz w:val="24"/>
          <w:szCs w:val="24"/>
        </w:rPr>
        <w:t>ubsection 3</w:t>
      </w:r>
      <w:r w:rsidR="005600BD" w:rsidRPr="00027EE7">
        <w:rPr>
          <w:rFonts w:ascii="Times New Roman" w:eastAsia="Times New Roman" w:hAnsi="Times New Roman"/>
          <w:bCs/>
          <w:iCs/>
          <w:sz w:val="24"/>
          <w:szCs w:val="24"/>
        </w:rPr>
        <w:t> </w:t>
      </w:r>
      <w:r w:rsidR="00D21258" w:rsidRPr="00027EE7">
        <w:rPr>
          <w:rFonts w:ascii="Times New Roman" w:eastAsia="Times New Roman" w:hAnsi="Times New Roman"/>
          <w:bCs/>
          <w:iCs/>
          <w:sz w:val="24"/>
          <w:szCs w:val="24"/>
        </w:rPr>
        <w:t xml:space="preserve">(1) </w:t>
      </w:r>
      <w:r w:rsidR="00D62A6B" w:rsidRPr="00027EE7">
        <w:rPr>
          <w:rFonts w:ascii="Times New Roman" w:eastAsia="Times New Roman" w:hAnsi="Times New Roman"/>
          <w:bCs/>
          <w:iCs/>
          <w:sz w:val="24"/>
          <w:szCs w:val="24"/>
        </w:rPr>
        <w:t xml:space="preserve">states that </w:t>
      </w:r>
      <w:r w:rsidRPr="00027EE7">
        <w:rPr>
          <w:rFonts w:ascii="Times New Roman" w:eastAsia="Times New Roman" w:hAnsi="Times New Roman"/>
          <w:bCs/>
          <w:iCs/>
          <w:sz w:val="24"/>
          <w:szCs w:val="24"/>
        </w:rPr>
        <w:t>Schedule</w:t>
      </w:r>
      <w:r w:rsidR="00DE69F1" w:rsidRPr="00027EE7">
        <w:rPr>
          <w:rFonts w:ascii="Times New Roman" w:eastAsia="Times New Roman" w:hAnsi="Times New Roman"/>
          <w:bCs/>
          <w:iCs/>
          <w:sz w:val="24"/>
          <w:szCs w:val="24"/>
        </w:rPr>
        <w:t xml:space="preserve"> 1</w:t>
      </w:r>
      <w:r w:rsidR="00D62A6B" w:rsidRPr="00027EE7">
        <w:rPr>
          <w:rFonts w:ascii="Times New Roman" w:eastAsia="Times New Roman" w:hAnsi="Times New Roman"/>
          <w:bCs/>
          <w:iCs/>
          <w:sz w:val="24"/>
          <w:szCs w:val="24"/>
        </w:rPr>
        <w:t xml:space="preserve"> </w:t>
      </w:r>
      <w:r w:rsidR="00DE69F1" w:rsidRPr="00027EE7">
        <w:rPr>
          <w:rFonts w:ascii="Times New Roman" w:eastAsia="Times New Roman" w:hAnsi="Times New Roman"/>
          <w:bCs/>
          <w:iCs/>
          <w:sz w:val="24"/>
          <w:szCs w:val="24"/>
        </w:rPr>
        <w:t>amend</w:t>
      </w:r>
      <w:r w:rsidR="00D62A6B" w:rsidRPr="00027EE7">
        <w:rPr>
          <w:rFonts w:ascii="Times New Roman" w:eastAsia="Times New Roman" w:hAnsi="Times New Roman"/>
          <w:bCs/>
          <w:iCs/>
          <w:sz w:val="24"/>
          <w:szCs w:val="24"/>
        </w:rPr>
        <w:t>s</w:t>
      </w:r>
      <w:r w:rsidR="00DE69F1" w:rsidRPr="00027EE7">
        <w:rPr>
          <w:rFonts w:ascii="Times New Roman" w:eastAsia="Times New Roman" w:hAnsi="Times New Roman"/>
          <w:bCs/>
          <w:iCs/>
          <w:sz w:val="24"/>
          <w:szCs w:val="24"/>
        </w:rPr>
        <w:t xml:space="preserve"> the Part 66 MOS.</w:t>
      </w:r>
      <w:r w:rsidR="00D21258" w:rsidRPr="00027EE7">
        <w:rPr>
          <w:rFonts w:ascii="Times New Roman" w:eastAsia="Times New Roman" w:hAnsi="Times New Roman"/>
          <w:bCs/>
          <w:iCs/>
          <w:sz w:val="24"/>
          <w:szCs w:val="24"/>
        </w:rPr>
        <w:t xml:space="preserve"> Subsection 3</w:t>
      </w:r>
      <w:r w:rsidR="005600BD" w:rsidRPr="00027EE7">
        <w:rPr>
          <w:rFonts w:ascii="Times New Roman" w:eastAsia="Times New Roman" w:hAnsi="Times New Roman"/>
          <w:bCs/>
          <w:iCs/>
          <w:sz w:val="24"/>
          <w:szCs w:val="24"/>
        </w:rPr>
        <w:t> </w:t>
      </w:r>
      <w:r w:rsidR="00D21258" w:rsidRPr="00027EE7">
        <w:rPr>
          <w:rFonts w:ascii="Times New Roman" w:eastAsia="Times New Roman" w:hAnsi="Times New Roman"/>
          <w:bCs/>
          <w:iCs/>
          <w:sz w:val="24"/>
          <w:szCs w:val="24"/>
        </w:rPr>
        <w:t>(2) states th</w:t>
      </w:r>
      <w:r w:rsidR="00104FD2" w:rsidRPr="00027EE7">
        <w:rPr>
          <w:rFonts w:ascii="Times New Roman" w:eastAsia="Times New Roman" w:hAnsi="Times New Roman"/>
          <w:bCs/>
          <w:iCs/>
          <w:sz w:val="24"/>
          <w:szCs w:val="24"/>
        </w:rPr>
        <w:t>a</w:t>
      </w:r>
      <w:r w:rsidR="00D21258" w:rsidRPr="00027EE7">
        <w:rPr>
          <w:rFonts w:ascii="Times New Roman" w:eastAsia="Times New Roman" w:hAnsi="Times New Roman"/>
          <w:bCs/>
          <w:iCs/>
          <w:sz w:val="24"/>
          <w:szCs w:val="24"/>
        </w:rPr>
        <w:t xml:space="preserve">t Schedule 2 amends </w:t>
      </w:r>
      <w:r w:rsidR="00104FD2" w:rsidRPr="00027EE7">
        <w:rPr>
          <w:rFonts w:ascii="Times New Roman" w:eastAsia="Times New Roman" w:hAnsi="Times New Roman"/>
          <w:bCs/>
          <w:iCs/>
          <w:sz w:val="24"/>
          <w:szCs w:val="24"/>
        </w:rPr>
        <w:t>the Part 66 MOS.</w:t>
      </w:r>
    </w:p>
    <w:p w14:paraId="7F1FE533" w14:textId="77777777" w:rsidR="00146696" w:rsidRPr="00027EE7" w:rsidRDefault="00146696" w:rsidP="008E60A0">
      <w:pPr>
        <w:spacing w:after="0" w:line="240" w:lineRule="auto"/>
        <w:rPr>
          <w:rFonts w:ascii="Times New Roman" w:eastAsia="Times New Roman" w:hAnsi="Times New Roman"/>
          <w:bCs/>
          <w:iCs/>
          <w:sz w:val="24"/>
          <w:szCs w:val="24"/>
        </w:rPr>
      </w:pPr>
    </w:p>
    <w:p w14:paraId="78058197" w14:textId="6D204F16" w:rsidR="00FD60E4" w:rsidRPr="00027EE7" w:rsidRDefault="00FD60E4" w:rsidP="008E60A0">
      <w:pPr>
        <w:spacing w:after="0"/>
        <w:rPr>
          <w:rFonts w:ascii="Times New Roman" w:hAnsi="Times New Roman"/>
          <w:b/>
          <w:bCs/>
          <w:sz w:val="24"/>
          <w:szCs w:val="24"/>
        </w:rPr>
      </w:pPr>
      <w:r w:rsidRPr="00027EE7">
        <w:rPr>
          <w:rFonts w:ascii="Times New Roman" w:hAnsi="Times New Roman"/>
          <w:b/>
          <w:bCs/>
          <w:sz w:val="24"/>
          <w:szCs w:val="24"/>
        </w:rPr>
        <w:t>Schedule 1</w:t>
      </w:r>
      <w:r w:rsidR="00BA776A" w:rsidRPr="00027EE7">
        <w:rPr>
          <w:rFonts w:ascii="Times New Roman" w:hAnsi="Times New Roman"/>
          <w:b/>
          <w:bCs/>
          <w:sz w:val="24"/>
          <w:szCs w:val="24"/>
        </w:rPr>
        <w:tab/>
      </w:r>
      <w:r w:rsidR="00495559" w:rsidRPr="00027EE7">
        <w:rPr>
          <w:rFonts w:ascii="Times New Roman" w:hAnsi="Times New Roman"/>
          <w:b/>
          <w:bCs/>
          <w:sz w:val="24"/>
          <w:szCs w:val="24"/>
        </w:rPr>
        <w:t>Amendment</w:t>
      </w:r>
    </w:p>
    <w:p w14:paraId="2819253B" w14:textId="2536DA48" w:rsidR="00FD60E4" w:rsidRPr="00027EE7" w:rsidRDefault="00FD60E4" w:rsidP="008E60A0">
      <w:pPr>
        <w:spacing w:after="0" w:line="240" w:lineRule="auto"/>
        <w:rPr>
          <w:rFonts w:ascii="Times New Roman" w:eastAsia="Times New Roman" w:hAnsi="Times New Roman"/>
          <w:bCs/>
          <w:iCs/>
          <w:sz w:val="24"/>
          <w:szCs w:val="24"/>
        </w:rPr>
      </w:pPr>
      <w:r w:rsidRPr="00027EE7">
        <w:rPr>
          <w:rFonts w:ascii="Times New Roman" w:eastAsia="Times New Roman" w:hAnsi="Times New Roman"/>
          <w:bCs/>
          <w:iCs/>
          <w:sz w:val="24"/>
          <w:szCs w:val="24"/>
        </w:rPr>
        <w:t>The following descriptions relate to items in Schedule 1.</w:t>
      </w:r>
      <w:r w:rsidR="00792945" w:rsidRPr="00027EE7">
        <w:rPr>
          <w:rFonts w:ascii="Times New Roman" w:eastAsia="Times New Roman" w:hAnsi="Times New Roman"/>
          <w:bCs/>
          <w:iCs/>
          <w:sz w:val="24"/>
          <w:szCs w:val="24"/>
        </w:rPr>
        <w:t xml:space="preserve"> </w:t>
      </w:r>
      <w:r w:rsidR="00F238EC" w:rsidRPr="00027EE7">
        <w:rPr>
          <w:rFonts w:ascii="Times New Roman" w:eastAsia="Times New Roman" w:hAnsi="Times New Roman"/>
          <w:bCs/>
          <w:iCs/>
          <w:sz w:val="24"/>
          <w:szCs w:val="24"/>
        </w:rPr>
        <w:t>All references to provisions are to provisions of the Part 66 MOS.</w:t>
      </w:r>
    </w:p>
    <w:p w14:paraId="464DBB4D" w14:textId="77777777" w:rsidR="00FD60E4" w:rsidRPr="00027EE7" w:rsidRDefault="00FD60E4" w:rsidP="008E60A0">
      <w:pPr>
        <w:spacing w:after="0" w:line="240" w:lineRule="auto"/>
        <w:rPr>
          <w:rFonts w:ascii="Times New Roman" w:eastAsia="Times New Roman" w:hAnsi="Times New Roman"/>
          <w:bCs/>
          <w:iCs/>
          <w:sz w:val="24"/>
          <w:szCs w:val="24"/>
        </w:rPr>
      </w:pPr>
    </w:p>
    <w:p w14:paraId="05A8D19D" w14:textId="6C90E559" w:rsidR="00146696" w:rsidRPr="00027EE7" w:rsidRDefault="00146696" w:rsidP="008E60A0">
      <w:pPr>
        <w:spacing w:after="0" w:line="240" w:lineRule="auto"/>
        <w:rPr>
          <w:rFonts w:ascii="Times New Roman" w:eastAsia="Times New Roman" w:hAnsi="Times New Roman"/>
          <w:b/>
          <w:iCs/>
          <w:sz w:val="24"/>
          <w:szCs w:val="24"/>
        </w:rPr>
      </w:pPr>
      <w:r w:rsidRPr="00027EE7">
        <w:rPr>
          <w:rFonts w:ascii="Times New Roman" w:eastAsia="Times New Roman" w:hAnsi="Times New Roman"/>
          <w:bCs/>
          <w:iCs/>
          <w:sz w:val="24"/>
          <w:szCs w:val="24"/>
        </w:rPr>
        <w:t xml:space="preserve">Item 1 omits the definition of </w:t>
      </w:r>
      <w:r w:rsidRPr="00027EE7">
        <w:rPr>
          <w:rFonts w:ascii="Times New Roman" w:eastAsia="Times New Roman" w:hAnsi="Times New Roman"/>
          <w:b/>
          <w:i/>
          <w:sz w:val="24"/>
          <w:szCs w:val="24"/>
        </w:rPr>
        <w:t>Logbook</w:t>
      </w:r>
      <w:r w:rsidRPr="00027EE7">
        <w:rPr>
          <w:rFonts w:ascii="Times New Roman" w:eastAsia="Times New Roman" w:hAnsi="Times New Roman"/>
          <w:bCs/>
          <w:iCs/>
          <w:sz w:val="24"/>
          <w:szCs w:val="24"/>
        </w:rPr>
        <w:t xml:space="preserve"> </w:t>
      </w:r>
      <w:r w:rsidR="00516932" w:rsidRPr="00027EE7">
        <w:rPr>
          <w:rFonts w:ascii="Times New Roman" w:eastAsia="Times New Roman" w:hAnsi="Times New Roman"/>
          <w:bCs/>
          <w:iCs/>
          <w:sz w:val="24"/>
          <w:szCs w:val="24"/>
        </w:rPr>
        <w:t xml:space="preserve">from </w:t>
      </w:r>
      <w:r w:rsidRPr="00027EE7">
        <w:rPr>
          <w:rFonts w:ascii="Times New Roman" w:eastAsia="Times New Roman" w:hAnsi="Times New Roman"/>
          <w:bCs/>
          <w:iCs/>
          <w:sz w:val="24"/>
          <w:szCs w:val="24"/>
        </w:rPr>
        <w:t>paragraph 66.5</w:t>
      </w:r>
      <w:r w:rsidR="00E77AF7" w:rsidRPr="00027EE7">
        <w:rPr>
          <w:rFonts w:ascii="Times New Roman" w:eastAsia="Times New Roman" w:hAnsi="Times New Roman"/>
          <w:bCs/>
          <w:iCs/>
          <w:sz w:val="24"/>
          <w:szCs w:val="24"/>
        </w:rPr>
        <w:t> </w:t>
      </w:r>
      <w:r w:rsidRPr="00027EE7">
        <w:rPr>
          <w:rFonts w:ascii="Times New Roman" w:eastAsia="Times New Roman" w:hAnsi="Times New Roman"/>
          <w:bCs/>
          <w:iCs/>
          <w:sz w:val="24"/>
          <w:szCs w:val="24"/>
        </w:rPr>
        <w:t xml:space="preserve">(b) </w:t>
      </w:r>
      <w:r w:rsidR="00516932" w:rsidRPr="00027EE7">
        <w:rPr>
          <w:rFonts w:ascii="Times New Roman" w:eastAsia="Times New Roman" w:hAnsi="Times New Roman"/>
          <w:bCs/>
          <w:iCs/>
          <w:sz w:val="24"/>
          <w:szCs w:val="24"/>
        </w:rPr>
        <w:t>(the definitions section</w:t>
      </w:r>
      <w:r w:rsidR="004D5D66" w:rsidRPr="00027EE7">
        <w:rPr>
          <w:rFonts w:ascii="Times New Roman" w:eastAsia="Times New Roman" w:hAnsi="Times New Roman"/>
          <w:bCs/>
          <w:iCs/>
          <w:sz w:val="24"/>
          <w:szCs w:val="24"/>
        </w:rPr>
        <w:t xml:space="preserve"> of the Part 66 MOS</w:t>
      </w:r>
      <w:r w:rsidR="00516932" w:rsidRPr="00027EE7">
        <w:rPr>
          <w:rFonts w:ascii="Times New Roman" w:eastAsia="Times New Roman" w:hAnsi="Times New Roman"/>
          <w:bCs/>
          <w:iCs/>
          <w:sz w:val="24"/>
          <w:szCs w:val="24"/>
        </w:rPr>
        <w:t>)</w:t>
      </w:r>
      <w:r w:rsidRPr="00027EE7">
        <w:rPr>
          <w:rFonts w:ascii="Times New Roman" w:eastAsia="Times New Roman" w:hAnsi="Times New Roman"/>
          <w:bCs/>
          <w:iCs/>
          <w:sz w:val="24"/>
          <w:szCs w:val="24"/>
        </w:rPr>
        <w:t>.</w:t>
      </w:r>
    </w:p>
    <w:p w14:paraId="5993ABB6" w14:textId="77777777" w:rsidR="00146696" w:rsidRPr="00027EE7" w:rsidRDefault="00146696" w:rsidP="008E60A0">
      <w:pPr>
        <w:spacing w:after="0" w:line="240" w:lineRule="auto"/>
        <w:rPr>
          <w:rFonts w:ascii="Times New Roman" w:eastAsia="Times New Roman" w:hAnsi="Times New Roman"/>
          <w:sz w:val="24"/>
          <w:szCs w:val="24"/>
          <w:lang w:eastAsia="en-AU"/>
        </w:rPr>
      </w:pPr>
    </w:p>
    <w:p w14:paraId="2C5AEBA6" w14:textId="0DBB7136" w:rsidR="0076550A" w:rsidRPr="00027EE7" w:rsidRDefault="0076550A"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2 inserts a definition of </w:t>
      </w:r>
      <w:r w:rsidR="00371BD6" w:rsidRPr="00027EE7">
        <w:rPr>
          <w:rFonts w:ascii="Times New Roman" w:eastAsia="Times New Roman" w:hAnsi="Times New Roman"/>
          <w:b/>
          <w:bCs/>
          <w:i/>
          <w:iCs/>
          <w:sz w:val="24"/>
          <w:szCs w:val="24"/>
          <w:lang w:eastAsia="en-AU"/>
        </w:rPr>
        <w:t>Basic Practical Experience Logbook</w:t>
      </w:r>
      <w:r w:rsidR="00371BD6" w:rsidRPr="00027EE7">
        <w:rPr>
          <w:rFonts w:ascii="Times New Roman" w:eastAsia="Times New Roman" w:hAnsi="Times New Roman"/>
          <w:b/>
          <w:bCs/>
          <w:sz w:val="24"/>
          <w:szCs w:val="24"/>
          <w:lang w:eastAsia="en-AU"/>
        </w:rPr>
        <w:t xml:space="preserve"> </w:t>
      </w:r>
      <w:r w:rsidR="00371BD6" w:rsidRPr="00027EE7">
        <w:rPr>
          <w:rFonts w:ascii="Times New Roman" w:eastAsia="Times New Roman" w:hAnsi="Times New Roman"/>
          <w:sz w:val="24"/>
          <w:szCs w:val="24"/>
          <w:lang w:eastAsia="en-AU"/>
        </w:rPr>
        <w:t xml:space="preserve">into </w:t>
      </w:r>
      <w:r w:rsidR="00792945" w:rsidRPr="00027EE7">
        <w:rPr>
          <w:rFonts w:ascii="Times New Roman" w:eastAsia="Times New Roman" w:hAnsi="Times New Roman"/>
          <w:sz w:val="24"/>
          <w:szCs w:val="24"/>
          <w:lang w:eastAsia="en-AU"/>
        </w:rPr>
        <w:t>paragraph 66.5</w:t>
      </w:r>
      <w:r w:rsidR="00E77AF7" w:rsidRPr="00027EE7">
        <w:rPr>
          <w:rFonts w:ascii="Times New Roman" w:eastAsia="Times New Roman" w:hAnsi="Times New Roman"/>
          <w:sz w:val="24"/>
          <w:szCs w:val="24"/>
          <w:lang w:eastAsia="en-AU"/>
        </w:rPr>
        <w:t> </w:t>
      </w:r>
      <w:r w:rsidR="00792945" w:rsidRPr="00027EE7">
        <w:rPr>
          <w:rFonts w:ascii="Times New Roman" w:eastAsia="Times New Roman" w:hAnsi="Times New Roman"/>
          <w:sz w:val="24"/>
          <w:szCs w:val="24"/>
          <w:lang w:eastAsia="en-AU"/>
        </w:rPr>
        <w:t>(b).</w:t>
      </w:r>
    </w:p>
    <w:p w14:paraId="408C911B" w14:textId="77777777" w:rsidR="002B3E07" w:rsidRPr="00027EE7" w:rsidRDefault="002B3E07" w:rsidP="00146696">
      <w:pPr>
        <w:spacing w:after="0" w:line="240" w:lineRule="auto"/>
        <w:rPr>
          <w:rFonts w:ascii="Times New Roman" w:eastAsia="Times New Roman" w:hAnsi="Times New Roman"/>
          <w:sz w:val="24"/>
          <w:szCs w:val="24"/>
          <w:lang w:eastAsia="en-AU"/>
        </w:rPr>
      </w:pPr>
    </w:p>
    <w:p w14:paraId="1343AA55" w14:textId="6AF2CB0E" w:rsidR="002B3E07" w:rsidRPr="00027EE7" w:rsidRDefault="002B3E07"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3 inserts a definition of </w:t>
      </w:r>
      <w:r w:rsidRPr="00027EE7">
        <w:rPr>
          <w:rFonts w:ascii="Times New Roman" w:eastAsia="Times New Roman" w:hAnsi="Times New Roman"/>
          <w:b/>
          <w:bCs/>
          <w:i/>
          <w:iCs/>
          <w:sz w:val="24"/>
          <w:szCs w:val="24"/>
          <w:lang w:eastAsia="en-AU"/>
        </w:rPr>
        <w:t>Modular Licence Basic Practical Experience Logbook</w:t>
      </w:r>
      <w:r w:rsidRPr="00027EE7">
        <w:rPr>
          <w:rFonts w:ascii="Times New Roman" w:eastAsia="Times New Roman" w:hAnsi="Times New Roman"/>
          <w:i/>
          <w:iCs/>
          <w:sz w:val="24"/>
          <w:szCs w:val="24"/>
          <w:lang w:eastAsia="en-AU"/>
        </w:rPr>
        <w:t xml:space="preserve"> </w:t>
      </w:r>
      <w:r w:rsidRPr="00027EE7">
        <w:rPr>
          <w:rFonts w:ascii="Times New Roman" w:eastAsia="Times New Roman" w:hAnsi="Times New Roman"/>
          <w:sz w:val="24"/>
          <w:szCs w:val="24"/>
          <w:lang w:eastAsia="en-AU"/>
        </w:rPr>
        <w:t xml:space="preserve">into paragraph </w:t>
      </w:r>
      <w:r w:rsidR="00DE5415" w:rsidRPr="00027EE7">
        <w:rPr>
          <w:rFonts w:ascii="Times New Roman" w:eastAsia="Times New Roman" w:hAnsi="Times New Roman"/>
          <w:sz w:val="24"/>
          <w:szCs w:val="24"/>
          <w:lang w:eastAsia="en-AU"/>
        </w:rPr>
        <w:t>66.5</w:t>
      </w:r>
      <w:r w:rsidR="00E77AF7" w:rsidRPr="00027EE7">
        <w:rPr>
          <w:rFonts w:ascii="Times New Roman" w:eastAsia="Times New Roman" w:hAnsi="Times New Roman"/>
          <w:sz w:val="24"/>
          <w:szCs w:val="24"/>
          <w:lang w:eastAsia="en-AU"/>
        </w:rPr>
        <w:t> </w:t>
      </w:r>
      <w:r w:rsidR="00DE5415" w:rsidRPr="00027EE7">
        <w:rPr>
          <w:rFonts w:ascii="Times New Roman" w:eastAsia="Times New Roman" w:hAnsi="Times New Roman"/>
          <w:sz w:val="24"/>
          <w:szCs w:val="24"/>
          <w:lang w:eastAsia="en-AU"/>
        </w:rPr>
        <w:t>(b).</w:t>
      </w:r>
    </w:p>
    <w:p w14:paraId="1E5E7627" w14:textId="77777777" w:rsidR="00D16BE4" w:rsidRPr="00027EE7" w:rsidRDefault="00D16BE4" w:rsidP="00146696">
      <w:pPr>
        <w:spacing w:after="0" w:line="240" w:lineRule="auto"/>
        <w:rPr>
          <w:rFonts w:ascii="Times New Roman" w:eastAsia="Times New Roman" w:hAnsi="Times New Roman"/>
          <w:sz w:val="24"/>
          <w:szCs w:val="24"/>
          <w:lang w:eastAsia="en-AU"/>
        </w:rPr>
      </w:pPr>
    </w:p>
    <w:p w14:paraId="021A4D6C" w14:textId="7F64B8E4" w:rsidR="004D5D66" w:rsidRPr="00027EE7" w:rsidRDefault="004D5D66" w:rsidP="00146696">
      <w:pPr>
        <w:spacing w:after="0" w:line="240" w:lineRule="auto"/>
        <w:rPr>
          <w:rFonts w:ascii="Times New Roman" w:eastAsia="Times New Roman" w:hAnsi="Times New Roman"/>
          <w:i/>
          <w:iCs/>
          <w:sz w:val="24"/>
          <w:szCs w:val="24"/>
          <w:lang w:eastAsia="en-AU"/>
        </w:rPr>
      </w:pPr>
      <w:r w:rsidRPr="00027EE7">
        <w:rPr>
          <w:rFonts w:ascii="Times New Roman" w:eastAsia="Times New Roman" w:hAnsi="Times New Roman"/>
          <w:sz w:val="24"/>
          <w:szCs w:val="24"/>
          <w:lang w:eastAsia="en-AU"/>
        </w:rPr>
        <w:t xml:space="preserve">Item 4 </w:t>
      </w:r>
      <w:r w:rsidR="00EC10BF" w:rsidRPr="00027EE7">
        <w:rPr>
          <w:rFonts w:ascii="Times New Roman" w:eastAsia="Times New Roman" w:hAnsi="Times New Roman"/>
          <w:sz w:val="24"/>
          <w:szCs w:val="24"/>
          <w:lang w:eastAsia="en-AU"/>
        </w:rPr>
        <w:t>omits the defin</w:t>
      </w:r>
      <w:r w:rsidR="005E01B7" w:rsidRPr="00027EE7">
        <w:rPr>
          <w:rFonts w:ascii="Times New Roman" w:eastAsia="Times New Roman" w:hAnsi="Times New Roman"/>
          <w:sz w:val="24"/>
          <w:szCs w:val="24"/>
          <w:lang w:eastAsia="en-AU"/>
        </w:rPr>
        <w:t xml:space="preserve">ition of </w:t>
      </w:r>
      <w:r w:rsidR="00EC10BF" w:rsidRPr="00027EE7">
        <w:rPr>
          <w:rFonts w:ascii="Times New Roman" w:eastAsia="Times New Roman" w:hAnsi="Times New Roman"/>
          <w:b/>
          <w:bCs/>
          <w:i/>
          <w:iCs/>
          <w:sz w:val="24"/>
          <w:szCs w:val="24"/>
          <w:lang w:eastAsia="en-AU"/>
        </w:rPr>
        <w:t>RPL</w:t>
      </w:r>
      <w:r w:rsidR="00EC10BF" w:rsidRPr="00027EE7">
        <w:rPr>
          <w:rFonts w:ascii="Times New Roman" w:eastAsia="Times New Roman" w:hAnsi="Times New Roman"/>
          <w:i/>
          <w:iCs/>
          <w:sz w:val="24"/>
          <w:szCs w:val="24"/>
          <w:lang w:eastAsia="en-AU"/>
        </w:rPr>
        <w:t xml:space="preserve"> </w:t>
      </w:r>
      <w:r w:rsidR="00EC10BF" w:rsidRPr="00027EE7">
        <w:rPr>
          <w:rFonts w:ascii="Times New Roman" w:eastAsia="Times New Roman" w:hAnsi="Times New Roman"/>
          <w:sz w:val="24"/>
          <w:szCs w:val="24"/>
          <w:lang w:eastAsia="en-AU"/>
        </w:rPr>
        <w:t>from paragraph 66.5</w:t>
      </w:r>
      <w:r w:rsidR="00E77AF7" w:rsidRPr="00027EE7">
        <w:rPr>
          <w:rFonts w:ascii="Times New Roman" w:eastAsia="Times New Roman" w:hAnsi="Times New Roman"/>
          <w:sz w:val="24"/>
          <w:szCs w:val="24"/>
          <w:lang w:eastAsia="en-AU"/>
        </w:rPr>
        <w:t> </w:t>
      </w:r>
      <w:r w:rsidR="00EC10BF" w:rsidRPr="00027EE7">
        <w:rPr>
          <w:rFonts w:ascii="Times New Roman" w:eastAsia="Times New Roman" w:hAnsi="Times New Roman"/>
          <w:sz w:val="24"/>
          <w:szCs w:val="24"/>
          <w:lang w:eastAsia="en-AU"/>
        </w:rPr>
        <w:t>(b)</w:t>
      </w:r>
      <w:r w:rsidR="00136B4A" w:rsidRPr="00027EE7">
        <w:rPr>
          <w:rFonts w:ascii="Times New Roman" w:eastAsia="Times New Roman" w:hAnsi="Times New Roman"/>
          <w:sz w:val="24"/>
          <w:szCs w:val="24"/>
          <w:lang w:eastAsia="en-AU"/>
        </w:rPr>
        <w:t xml:space="preserve">. This definition is not required as </w:t>
      </w:r>
      <w:r w:rsidR="00BF4981" w:rsidRPr="00027EE7">
        <w:rPr>
          <w:rFonts w:ascii="Times New Roman" w:eastAsia="Times New Roman" w:hAnsi="Times New Roman"/>
          <w:sz w:val="24"/>
          <w:szCs w:val="24"/>
          <w:lang w:eastAsia="en-AU"/>
        </w:rPr>
        <w:t>there is a</w:t>
      </w:r>
      <w:r w:rsidR="00F66582" w:rsidRPr="00027EE7">
        <w:rPr>
          <w:rFonts w:ascii="Times New Roman" w:eastAsia="Times New Roman" w:hAnsi="Times New Roman"/>
          <w:sz w:val="24"/>
          <w:szCs w:val="24"/>
          <w:lang w:eastAsia="en-AU"/>
        </w:rPr>
        <w:t>lready a</w:t>
      </w:r>
      <w:r w:rsidR="00BF4981" w:rsidRPr="00027EE7">
        <w:rPr>
          <w:rFonts w:ascii="Times New Roman" w:eastAsia="Times New Roman" w:hAnsi="Times New Roman"/>
          <w:sz w:val="24"/>
          <w:szCs w:val="24"/>
          <w:lang w:eastAsia="en-AU"/>
        </w:rPr>
        <w:t xml:space="preserve"> definition of the term </w:t>
      </w:r>
      <w:r w:rsidR="00BF4981" w:rsidRPr="00027EE7">
        <w:rPr>
          <w:rFonts w:ascii="Times New Roman" w:eastAsia="Times New Roman" w:hAnsi="Times New Roman"/>
          <w:b/>
          <w:bCs/>
          <w:i/>
          <w:iCs/>
          <w:sz w:val="24"/>
          <w:szCs w:val="24"/>
          <w:lang w:eastAsia="en-AU"/>
        </w:rPr>
        <w:t>recognition of prior learning (RPL)</w:t>
      </w:r>
      <w:r w:rsidR="00BF4981" w:rsidRPr="00027EE7">
        <w:rPr>
          <w:rFonts w:ascii="Times New Roman" w:eastAsia="Times New Roman" w:hAnsi="Times New Roman"/>
          <w:i/>
          <w:iCs/>
          <w:sz w:val="24"/>
          <w:szCs w:val="24"/>
          <w:lang w:eastAsia="en-AU"/>
        </w:rPr>
        <w:t>.</w:t>
      </w:r>
    </w:p>
    <w:p w14:paraId="179BAE64" w14:textId="77777777" w:rsidR="00BF4981" w:rsidRPr="00027EE7" w:rsidRDefault="00BF4981" w:rsidP="00146696">
      <w:pPr>
        <w:spacing w:after="0" w:line="240" w:lineRule="auto"/>
        <w:rPr>
          <w:rFonts w:ascii="Times New Roman" w:eastAsia="Times New Roman" w:hAnsi="Times New Roman"/>
          <w:i/>
          <w:iCs/>
          <w:sz w:val="24"/>
          <w:szCs w:val="24"/>
          <w:lang w:eastAsia="en-AU"/>
        </w:rPr>
      </w:pPr>
    </w:p>
    <w:p w14:paraId="7253432C" w14:textId="76877DFE" w:rsidR="00F66582" w:rsidRPr="00027EE7" w:rsidRDefault="00F66582"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5 </w:t>
      </w:r>
      <w:r w:rsidR="0086401E" w:rsidRPr="00027EE7">
        <w:rPr>
          <w:rFonts w:ascii="Times New Roman" w:eastAsia="Times New Roman" w:hAnsi="Times New Roman"/>
          <w:sz w:val="24"/>
          <w:szCs w:val="24"/>
          <w:lang w:eastAsia="en-AU"/>
        </w:rPr>
        <w:t xml:space="preserve">is a </w:t>
      </w:r>
      <w:r w:rsidR="00DB7EBF" w:rsidRPr="00027EE7">
        <w:rPr>
          <w:rFonts w:ascii="Times New Roman" w:eastAsia="Times New Roman" w:hAnsi="Times New Roman"/>
          <w:sz w:val="24"/>
          <w:szCs w:val="24"/>
          <w:lang w:eastAsia="en-AU"/>
        </w:rPr>
        <w:t xml:space="preserve">minor </w:t>
      </w:r>
      <w:r w:rsidR="0086401E" w:rsidRPr="00027EE7">
        <w:rPr>
          <w:rFonts w:ascii="Times New Roman" w:eastAsia="Times New Roman" w:hAnsi="Times New Roman"/>
          <w:sz w:val="24"/>
          <w:szCs w:val="24"/>
          <w:lang w:eastAsia="en-AU"/>
        </w:rPr>
        <w:t xml:space="preserve">technical amendment to </w:t>
      </w:r>
      <w:r w:rsidR="00EF776D" w:rsidRPr="00027EE7">
        <w:rPr>
          <w:rFonts w:ascii="Times New Roman" w:eastAsia="Times New Roman" w:hAnsi="Times New Roman"/>
          <w:sz w:val="24"/>
          <w:szCs w:val="24"/>
          <w:lang w:eastAsia="en-AU"/>
        </w:rPr>
        <w:t>sub</w:t>
      </w:r>
      <w:r w:rsidR="005600BD" w:rsidRPr="00027EE7">
        <w:rPr>
          <w:rFonts w:ascii="Times New Roman" w:eastAsia="Times New Roman" w:hAnsi="Times New Roman"/>
          <w:sz w:val="24"/>
          <w:szCs w:val="24"/>
          <w:lang w:eastAsia="en-AU"/>
        </w:rPr>
        <w:t>-</w:t>
      </w:r>
      <w:r w:rsidR="00EF776D" w:rsidRPr="00027EE7">
        <w:rPr>
          <w:rFonts w:ascii="Times New Roman" w:eastAsia="Times New Roman" w:hAnsi="Times New Roman"/>
          <w:sz w:val="24"/>
          <w:szCs w:val="24"/>
          <w:lang w:eastAsia="en-AU"/>
        </w:rPr>
        <w:t>subparag</w:t>
      </w:r>
      <w:r w:rsidR="00C8794C" w:rsidRPr="00027EE7">
        <w:rPr>
          <w:rFonts w:ascii="Times New Roman" w:eastAsia="Times New Roman" w:hAnsi="Times New Roman"/>
          <w:sz w:val="24"/>
          <w:szCs w:val="24"/>
          <w:lang w:eastAsia="en-AU"/>
        </w:rPr>
        <w:t>r</w:t>
      </w:r>
      <w:r w:rsidR="00EF776D" w:rsidRPr="00027EE7">
        <w:rPr>
          <w:rFonts w:ascii="Times New Roman" w:eastAsia="Times New Roman" w:hAnsi="Times New Roman"/>
          <w:sz w:val="24"/>
          <w:szCs w:val="24"/>
          <w:lang w:eastAsia="en-AU"/>
        </w:rPr>
        <w:t>aph 66.A.20</w:t>
      </w:r>
      <w:r w:rsidR="005600BD" w:rsidRPr="00027EE7">
        <w:rPr>
          <w:rFonts w:ascii="Times New Roman" w:eastAsia="Times New Roman" w:hAnsi="Times New Roman"/>
          <w:sz w:val="24"/>
          <w:szCs w:val="24"/>
          <w:lang w:eastAsia="en-AU"/>
        </w:rPr>
        <w:t> </w:t>
      </w:r>
      <w:r w:rsidR="00EF776D" w:rsidRPr="00027EE7">
        <w:rPr>
          <w:rFonts w:ascii="Times New Roman" w:eastAsia="Times New Roman" w:hAnsi="Times New Roman"/>
          <w:sz w:val="24"/>
          <w:szCs w:val="24"/>
          <w:lang w:eastAsia="en-AU"/>
        </w:rPr>
        <w:t>(a)</w:t>
      </w:r>
      <w:r w:rsidR="005600BD" w:rsidRPr="00027EE7">
        <w:rPr>
          <w:rFonts w:ascii="Times New Roman" w:eastAsia="Times New Roman" w:hAnsi="Times New Roman"/>
          <w:sz w:val="24"/>
          <w:szCs w:val="24"/>
          <w:lang w:eastAsia="en-AU"/>
        </w:rPr>
        <w:t> </w:t>
      </w:r>
      <w:r w:rsidR="00EF776D" w:rsidRPr="00027EE7">
        <w:rPr>
          <w:rFonts w:ascii="Times New Roman" w:eastAsia="Times New Roman" w:hAnsi="Times New Roman"/>
          <w:sz w:val="24"/>
          <w:szCs w:val="24"/>
          <w:lang w:eastAsia="en-AU"/>
        </w:rPr>
        <w:t>5A.</w:t>
      </w:r>
      <w:r w:rsidR="005600BD" w:rsidRPr="00027EE7">
        <w:rPr>
          <w:rFonts w:ascii="Times New Roman" w:eastAsia="Times New Roman" w:hAnsi="Times New Roman"/>
          <w:sz w:val="24"/>
          <w:szCs w:val="24"/>
          <w:lang w:eastAsia="en-AU"/>
        </w:rPr>
        <w:t> </w:t>
      </w:r>
      <w:r w:rsidR="00EF776D" w:rsidRPr="00027EE7">
        <w:rPr>
          <w:rFonts w:ascii="Times New Roman" w:eastAsia="Times New Roman" w:hAnsi="Times New Roman"/>
          <w:sz w:val="24"/>
          <w:szCs w:val="24"/>
          <w:lang w:eastAsia="en-AU"/>
        </w:rPr>
        <w:t>(i)</w:t>
      </w:r>
      <w:r w:rsidR="0086401E" w:rsidRPr="00027EE7">
        <w:rPr>
          <w:rFonts w:ascii="Times New Roman" w:eastAsia="Times New Roman" w:hAnsi="Times New Roman"/>
          <w:sz w:val="24"/>
          <w:szCs w:val="24"/>
          <w:lang w:eastAsia="en-AU"/>
        </w:rPr>
        <w:t xml:space="preserve"> </w:t>
      </w:r>
      <w:r w:rsidR="005C2152" w:rsidRPr="00027EE7">
        <w:rPr>
          <w:rFonts w:ascii="Times New Roman" w:eastAsia="Times New Roman" w:hAnsi="Times New Roman"/>
          <w:sz w:val="24"/>
          <w:szCs w:val="24"/>
          <w:lang w:eastAsia="en-AU"/>
        </w:rPr>
        <w:t xml:space="preserve">that is </w:t>
      </w:r>
      <w:r w:rsidR="00BB42C9" w:rsidRPr="00027EE7">
        <w:rPr>
          <w:rFonts w:ascii="Times New Roman" w:eastAsia="Times New Roman" w:hAnsi="Times New Roman"/>
          <w:sz w:val="24"/>
          <w:szCs w:val="24"/>
          <w:lang w:eastAsia="en-AU"/>
        </w:rPr>
        <w:t>related to the repeal of paragraphs 66.A.25</w:t>
      </w:r>
      <w:r w:rsidR="005600BD" w:rsidRPr="00027EE7">
        <w:rPr>
          <w:rFonts w:ascii="Times New Roman" w:eastAsia="Times New Roman" w:hAnsi="Times New Roman"/>
          <w:sz w:val="24"/>
          <w:szCs w:val="24"/>
          <w:lang w:eastAsia="en-AU"/>
        </w:rPr>
        <w:t> </w:t>
      </w:r>
      <w:r w:rsidR="00144A9B" w:rsidRPr="00027EE7">
        <w:rPr>
          <w:rFonts w:ascii="Times New Roman" w:eastAsia="Times New Roman" w:hAnsi="Times New Roman"/>
          <w:sz w:val="24"/>
          <w:szCs w:val="24"/>
          <w:lang w:eastAsia="en-AU"/>
        </w:rPr>
        <w:t>(i), 66.A.30</w:t>
      </w:r>
      <w:r w:rsidR="005600BD" w:rsidRPr="00027EE7">
        <w:rPr>
          <w:rFonts w:ascii="Times New Roman" w:eastAsia="Times New Roman" w:hAnsi="Times New Roman"/>
          <w:sz w:val="24"/>
          <w:szCs w:val="24"/>
          <w:lang w:eastAsia="en-AU"/>
        </w:rPr>
        <w:t> </w:t>
      </w:r>
      <w:r w:rsidR="00144A9B" w:rsidRPr="00027EE7">
        <w:rPr>
          <w:rFonts w:ascii="Times New Roman" w:eastAsia="Times New Roman" w:hAnsi="Times New Roman"/>
          <w:sz w:val="24"/>
          <w:szCs w:val="24"/>
          <w:lang w:eastAsia="en-AU"/>
        </w:rPr>
        <w:t>(f) and 66.A.45</w:t>
      </w:r>
      <w:r w:rsidR="00F579E6" w:rsidRPr="00027EE7">
        <w:rPr>
          <w:rFonts w:ascii="Times New Roman" w:eastAsia="Times New Roman" w:hAnsi="Times New Roman"/>
          <w:sz w:val="24"/>
          <w:szCs w:val="24"/>
          <w:lang w:eastAsia="en-AU"/>
        </w:rPr>
        <w:t> </w:t>
      </w:r>
      <w:r w:rsidR="00144A9B" w:rsidRPr="00027EE7">
        <w:rPr>
          <w:rFonts w:ascii="Times New Roman" w:eastAsia="Times New Roman" w:hAnsi="Times New Roman"/>
          <w:sz w:val="24"/>
          <w:szCs w:val="24"/>
          <w:lang w:eastAsia="en-AU"/>
        </w:rPr>
        <w:t>(j) by this instrument</w:t>
      </w:r>
      <w:r w:rsidR="005C2152" w:rsidRPr="00027EE7">
        <w:rPr>
          <w:rFonts w:ascii="Times New Roman" w:eastAsia="Times New Roman" w:hAnsi="Times New Roman"/>
          <w:sz w:val="24"/>
          <w:szCs w:val="24"/>
          <w:lang w:eastAsia="en-AU"/>
        </w:rPr>
        <w:t xml:space="preserve">, so that it </w:t>
      </w:r>
      <w:r w:rsidR="0024654A" w:rsidRPr="00027EE7">
        <w:rPr>
          <w:rFonts w:ascii="Times New Roman" w:eastAsia="Times New Roman" w:hAnsi="Times New Roman"/>
          <w:sz w:val="24"/>
          <w:szCs w:val="24"/>
          <w:lang w:eastAsia="en-AU"/>
        </w:rPr>
        <w:t>refers to a person having satisfied the re</w:t>
      </w:r>
      <w:r w:rsidR="00690406" w:rsidRPr="00027EE7">
        <w:rPr>
          <w:rFonts w:ascii="Times New Roman" w:eastAsia="Times New Roman" w:hAnsi="Times New Roman"/>
          <w:sz w:val="24"/>
          <w:szCs w:val="24"/>
          <w:lang w:eastAsia="en-AU"/>
        </w:rPr>
        <w:t xml:space="preserve">quirements of </w:t>
      </w:r>
      <w:r w:rsidR="00415671" w:rsidRPr="00027EE7">
        <w:rPr>
          <w:rFonts w:ascii="Times New Roman" w:eastAsia="Times New Roman" w:hAnsi="Times New Roman"/>
          <w:sz w:val="24"/>
          <w:szCs w:val="24"/>
          <w:lang w:eastAsia="en-AU"/>
        </w:rPr>
        <w:t xml:space="preserve">the repealed </w:t>
      </w:r>
      <w:r w:rsidR="00690406" w:rsidRPr="00027EE7">
        <w:rPr>
          <w:rFonts w:ascii="Times New Roman" w:eastAsia="Times New Roman" w:hAnsi="Times New Roman"/>
          <w:sz w:val="24"/>
          <w:szCs w:val="24"/>
          <w:lang w:eastAsia="en-AU"/>
        </w:rPr>
        <w:t>paragr</w:t>
      </w:r>
      <w:r w:rsidR="005C2152" w:rsidRPr="00027EE7">
        <w:rPr>
          <w:rFonts w:ascii="Times New Roman" w:eastAsia="Times New Roman" w:hAnsi="Times New Roman"/>
          <w:sz w:val="24"/>
          <w:szCs w:val="24"/>
          <w:lang w:eastAsia="en-AU"/>
        </w:rPr>
        <w:t>a</w:t>
      </w:r>
      <w:r w:rsidR="00690406" w:rsidRPr="00027EE7">
        <w:rPr>
          <w:rFonts w:ascii="Times New Roman" w:eastAsia="Times New Roman" w:hAnsi="Times New Roman"/>
          <w:sz w:val="24"/>
          <w:szCs w:val="24"/>
          <w:lang w:eastAsia="en-AU"/>
        </w:rPr>
        <w:t>phs</w:t>
      </w:r>
      <w:r w:rsidR="00415671" w:rsidRPr="00027EE7">
        <w:rPr>
          <w:rFonts w:ascii="Times New Roman" w:eastAsia="Times New Roman" w:hAnsi="Times New Roman"/>
          <w:sz w:val="24"/>
          <w:szCs w:val="24"/>
          <w:lang w:eastAsia="en-AU"/>
        </w:rPr>
        <w:t>.</w:t>
      </w:r>
    </w:p>
    <w:p w14:paraId="502E90B5" w14:textId="77777777" w:rsidR="00415671" w:rsidRPr="00027EE7" w:rsidRDefault="00415671" w:rsidP="00146696">
      <w:pPr>
        <w:spacing w:after="0" w:line="240" w:lineRule="auto"/>
        <w:rPr>
          <w:rFonts w:ascii="Times New Roman" w:eastAsia="Times New Roman" w:hAnsi="Times New Roman"/>
          <w:sz w:val="24"/>
          <w:szCs w:val="24"/>
          <w:lang w:eastAsia="en-AU"/>
        </w:rPr>
      </w:pPr>
    </w:p>
    <w:p w14:paraId="16320545" w14:textId="04D71757" w:rsidR="00415671" w:rsidRPr="00027EE7" w:rsidRDefault="00415671"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Item 6 inserts a note after sub</w:t>
      </w:r>
      <w:r w:rsidR="00F51AF1" w:rsidRPr="00027EE7">
        <w:rPr>
          <w:rFonts w:ascii="Times New Roman" w:eastAsia="Times New Roman" w:hAnsi="Times New Roman"/>
          <w:sz w:val="24"/>
          <w:szCs w:val="24"/>
          <w:lang w:eastAsia="en-AU"/>
        </w:rPr>
        <w:t>-</w:t>
      </w:r>
      <w:r w:rsidR="007937FF" w:rsidRPr="00027EE7">
        <w:rPr>
          <w:rFonts w:ascii="Times New Roman" w:eastAsia="Times New Roman" w:hAnsi="Times New Roman"/>
          <w:sz w:val="24"/>
          <w:szCs w:val="24"/>
          <w:lang w:eastAsia="en-AU"/>
        </w:rPr>
        <w:t>subparagraph 66.A.20</w:t>
      </w:r>
      <w:r w:rsidR="00F579E6" w:rsidRPr="00027EE7">
        <w:rPr>
          <w:rFonts w:ascii="Times New Roman" w:eastAsia="Times New Roman" w:hAnsi="Times New Roman"/>
          <w:sz w:val="24"/>
          <w:szCs w:val="24"/>
          <w:lang w:eastAsia="en-AU"/>
        </w:rPr>
        <w:t> </w:t>
      </w:r>
      <w:r w:rsidR="007937FF" w:rsidRPr="00027EE7">
        <w:rPr>
          <w:rFonts w:ascii="Times New Roman" w:eastAsia="Times New Roman" w:hAnsi="Times New Roman"/>
          <w:sz w:val="24"/>
          <w:szCs w:val="24"/>
          <w:lang w:eastAsia="en-AU"/>
        </w:rPr>
        <w:t>(a) 5A.</w:t>
      </w:r>
      <w:r w:rsidR="00F579E6" w:rsidRPr="00027EE7">
        <w:rPr>
          <w:rFonts w:ascii="Times New Roman" w:eastAsia="Times New Roman" w:hAnsi="Times New Roman"/>
          <w:sz w:val="24"/>
          <w:szCs w:val="24"/>
          <w:lang w:eastAsia="en-AU"/>
        </w:rPr>
        <w:t> </w:t>
      </w:r>
      <w:r w:rsidR="007937FF" w:rsidRPr="00027EE7">
        <w:rPr>
          <w:rFonts w:ascii="Times New Roman" w:eastAsia="Times New Roman" w:hAnsi="Times New Roman"/>
          <w:sz w:val="24"/>
          <w:szCs w:val="24"/>
          <w:lang w:eastAsia="en-AU"/>
        </w:rPr>
        <w:t xml:space="preserve">(i) stating that </w:t>
      </w:r>
      <w:r w:rsidR="00ED7B6E" w:rsidRPr="00027EE7">
        <w:rPr>
          <w:rFonts w:ascii="Times New Roman" w:eastAsia="Times New Roman" w:hAnsi="Times New Roman"/>
          <w:sz w:val="24"/>
          <w:szCs w:val="24"/>
          <w:lang w:eastAsia="en-AU"/>
        </w:rPr>
        <w:t>r</w:t>
      </w:r>
      <w:r w:rsidR="007937FF" w:rsidRPr="00027EE7">
        <w:rPr>
          <w:rFonts w:ascii="Times New Roman" w:eastAsia="Times New Roman" w:hAnsi="Times New Roman"/>
          <w:sz w:val="24"/>
          <w:szCs w:val="24"/>
          <w:lang w:eastAsia="en-AU"/>
        </w:rPr>
        <w:t>epealed paragraphs 66.A.25</w:t>
      </w:r>
      <w:r w:rsidR="00F579E6" w:rsidRPr="00027EE7">
        <w:rPr>
          <w:rFonts w:ascii="Times New Roman" w:eastAsia="Times New Roman" w:hAnsi="Times New Roman"/>
          <w:sz w:val="24"/>
          <w:szCs w:val="24"/>
          <w:lang w:eastAsia="en-AU"/>
        </w:rPr>
        <w:t> </w:t>
      </w:r>
      <w:r w:rsidR="007937FF" w:rsidRPr="00027EE7">
        <w:rPr>
          <w:rFonts w:ascii="Times New Roman" w:eastAsia="Times New Roman" w:hAnsi="Times New Roman"/>
          <w:sz w:val="24"/>
          <w:szCs w:val="24"/>
          <w:lang w:eastAsia="en-AU"/>
        </w:rPr>
        <w:t>(i), 66.A.30</w:t>
      </w:r>
      <w:r w:rsidR="00F579E6" w:rsidRPr="00027EE7">
        <w:rPr>
          <w:rFonts w:ascii="Times New Roman" w:eastAsia="Times New Roman" w:hAnsi="Times New Roman"/>
          <w:sz w:val="24"/>
          <w:szCs w:val="24"/>
          <w:lang w:eastAsia="en-AU"/>
        </w:rPr>
        <w:t> </w:t>
      </w:r>
      <w:r w:rsidR="007937FF" w:rsidRPr="00027EE7">
        <w:rPr>
          <w:rFonts w:ascii="Times New Roman" w:eastAsia="Times New Roman" w:hAnsi="Times New Roman"/>
          <w:sz w:val="24"/>
          <w:szCs w:val="24"/>
          <w:lang w:eastAsia="en-AU"/>
        </w:rPr>
        <w:t>(f) and 66.A.45</w:t>
      </w:r>
      <w:r w:rsidR="00F579E6" w:rsidRPr="00027EE7">
        <w:rPr>
          <w:rFonts w:ascii="Times New Roman" w:eastAsia="Times New Roman" w:hAnsi="Times New Roman"/>
          <w:sz w:val="24"/>
          <w:szCs w:val="24"/>
          <w:lang w:eastAsia="en-AU"/>
        </w:rPr>
        <w:t> </w:t>
      </w:r>
      <w:r w:rsidR="007937FF" w:rsidRPr="00027EE7">
        <w:rPr>
          <w:rFonts w:ascii="Times New Roman" w:eastAsia="Times New Roman" w:hAnsi="Times New Roman"/>
          <w:sz w:val="24"/>
          <w:szCs w:val="24"/>
          <w:lang w:eastAsia="en-AU"/>
        </w:rPr>
        <w:t>(j) wer</w:t>
      </w:r>
      <w:r w:rsidR="00B65597" w:rsidRPr="00027EE7">
        <w:rPr>
          <w:rFonts w:ascii="Times New Roman" w:eastAsia="Times New Roman" w:hAnsi="Times New Roman"/>
          <w:sz w:val="24"/>
          <w:szCs w:val="24"/>
          <w:lang w:eastAsia="en-AU"/>
        </w:rPr>
        <w:t>e</w:t>
      </w:r>
      <w:r w:rsidR="007937FF" w:rsidRPr="00027EE7">
        <w:rPr>
          <w:rFonts w:ascii="Times New Roman" w:eastAsia="Times New Roman" w:hAnsi="Times New Roman"/>
          <w:sz w:val="24"/>
          <w:szCs w:val="24"/>
          <w:lang w:eastAsia="en-AU"/>
        </w:rPr>
        <w:t xml:space="preserve"> repealed b</w:t>
      </w:r>
      <w:r w:rsidR="00B65597" w:rsidRPr="00027EE7">
        <w:rPr>
          <w:rFonts w:ascii="Times New Roman" w:eastAsia="Times New Roman" w:hAnsi="Times New Roman"/>
          <w:sz w:val="24"/>
          <w:szCs w:val="24"/>
          <w:lang w:eastAsia="en-AU"/>
        </w:rPr>
        <w:t xml:space="preserve">y the </w:t>
      </w:r>
      <w:r w:rsidR="00B65597" w:rsidRPr="00027EE7">
        <w:rPr>
          <w:rFonts w:ascii="Times New Roman" w:eastAsia="Times New Roman" w:hAnsi="Times New Roman"/>
          <w:i/>
          <w:iCs/>
          <w:sz w:val="24"/>
          <w:szCs w:val="24"/>
          <w:lang w:eastAsia="en-AU"/>
        </w:rPr>
        <w:t xml:space="preserve">Part 66 Manual of Standards Instrument 2024 (No. </w:t>
      </w:r>
      <w:r w:rsidR="00F579E6" w:rsidRPr="00027EE7">
        <w:rPr>
          <w:rFonts w:ascii="Times New Roman" w:eastAsia="Times New Roman" w:hAnsi="Times New Roman"/>
          <w:i/>
          <w:iCs/>
          <w:sz w:val="24"/>
          <w:szCs w:val="24"/>
          <w:lang w:eastAsia="en-AU"/>
        </w:rPr>
        <w:t>1</w:t>
      </w:r>
      <w:r w:rsidR="00B65597" w:rsidRPr="00027EE7">
        <w:rPr>
          <w:rFonts w:ascii="Times New Roman" w:eastAsia="Times New Roman" w:hAnsi="Times New Roman"/>
          <w:i/>
          <w:iCs/>
          <w:sz w:val="24"/>
          <w:szCs w:val="24"/>
          <w:lang w:eastAsia="en-AU"/>
        </w:rPr>
        <w:t xml:space="preserve">) </w:t>
      </w:r>
      <w:r w:rsidR="00B65597" w:rsidRPr="00027EE7">
        <w:rPr>
          <w:rFonts w:ascii="Times New Roman" w:eastAsia="Times New Roman" w:hAnsi="Times New Roman"/>
          <w:sz w:val="24"/>
          <w:szCs w:val="24"/>
          <w:lang w:eastAsia="en-AU"/>
        </w:rPr>
        <w:t>(i.e. by this instrument).</w:t>
      </w:r>
    </w:p>
    <w:p w14:paraId="78A1C9DB" w14:textId="77777777" w:rsidR="00ED7B6E" w:rsidRPr="00027EE7" w:rsidRDefault="00ED7B6E" w:rsidP="00146696">
      <w:pPr>
        <w:spacing w:after="0" w:line="240" w:lineRule="auto"/>
        <w:rPr>
          <w:rFonts w:ascii="Times New Roman" w:eastAsia="Times New Roman" w:hAnsi="Times New Roman"/>
          <w:sz w:val="24"/>
          <w:szCs w:val="24"/>
          <w:lang w:eastAsia="en-AU"/>
        </w:rPr>
      </w:pPr>
    </w:p>
    <w:p w14:paraId="63EB0F12" w14:textId="65869B95" w:rsidR="00ED7B6E" w:rsidRPr="00027EE7" w:rsidRDefault="00ED7B6E"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7 </w:t>
      </w:r>
      <w:r w:rsidR="00790752" w:rsidRPr="00027EE7">
        <w:rPr>
          <w:rFonts w:ascii="Times New Roman" w:eastAsia="Times New Roman" w:hAnsi="Times New Roman"/>
          <w:sz w:val="24"/>
          <w:szCs w:val="24"/>
          <w:lang w:eastAsia="en-AU"/>
        </w:rPr>
        <w:t xml:space="preserve">amends </w:t>
      </w:r>
      <w:r w:rsidR="00013766" w:rsidRPr="00027EE7">
        <w:rPr>
          <w:rFonts w:ascii="Times New Roman" w:eastAsia="Times New Roman" w:hAnsi="Times New Roman"/>
          <w:sz w:val="24"/>
          <w:szCs w:val="24"/>
          <w:lang w:eastAsia="en-AU"/>
        </w:rPr>
        <w:t>sub-</w:t>
      </w:r>
      <w:r w:rsidR="00790752" w:rsidRPr="00027EE7">
        <w:rPr>
          <w:rFonts w:ascii="Times New Roman" w:eastAsia="Times New Roman" w:hAnsi="Times New Roman"/>
          <w:sz w:val="24"/>
          <w:szCs w:val="24"/>
          <w:lang w:eastAsia="en-AU"/>
        </w:rPr>
        <w:t>subparagraph 66.A.20</w:t>
      </w:r>
      <w:r w:rsidR="00F579E6" w:rsidRPr="00027EE7">
        <w:rPr>
          <w:rFonts w:ascii="Times New Roman" w:eastAsia="Times New Roman" w:hAnsi="Times New Roman"/>
          <w:sz w:val="24"/>
          <w:szCs w:val="24"/>
          <w:lang w:eastAsia="en-AU"/>
        </w:rPr>
        <w:t> </w:t>
      </w:r>
      <w:r w:rsidR="00790752" w:rsidRPr="00027EE7">
        <w:rPr>
          <w:rFonts w:ascii="Times New Roman" w:eastAsia="Times New Roman" w:hAnsi="Times New Roman"/>
          <w:sz w:val="24"/>
          <w:szCs w:val="24"/>
          <w:lang w:eastAsia="en-AU"/>
        </w:rPr>
        <w:t>(a)</w:t>
      </w:r>
      <w:r w:rsidR="00F579E6" w:rsidRPr="00027EE7">
        <w:rPr>
          <w:rFonts w:ascii="Times New Roman" w:eastAsia="Times New Roman" w:hAnsi="Times New Roman"/>
          <w:sz w:val="24"/>
          <w:szCs w:val="24"/>
          <w:lang w:eastAsia="en-AU"/>
        </w:rPr>
        <w:t> </w:t>
      </w:r>
      <w:r w:rsidR="00790752" w:rsidRPr="00027EE7">
        <w:rPr>
          <w:rFonts w:ascii="Times New Roman" w:eastAsia="Times New Roman" w:hAnsi="Times New Roman"/>
          <w:sz w:val="24"/>
          <w:szCs w:val="24"/>
          <w:lang w:eastAsia="en-AU"/>
        </w:rPr>
        <w:t>5A.</w:t>
      </w:r>
      <w:r w:rsidR="00F579E6" w:rsidRPr="00027EE7">
        <w:rPr>
          <w:rFonts w:ascii="Times New Roman" w:eastAsia="Times New Roman" w:hAnsi="Times New Roman"/>
          <w:sz w:val="24"/>
          <w:szCs w:val="24"/>
          <w:lang w:eastAsia="en-AU"/>
        </w:rPr>
        <w:t> </w:t>
      </w:r>
      <w:r w:rsidR="00790752" w:rsidRPr="00027EE7">
        <w:rPr>
          <w:rFonts w:ascii="Times New Roman" w:eastAsia="Times New Roman" w:hAnsi="Times New Roman"/>
          <w:sz w:val="24"/>
          <w:szCs w:val="24"/>
          <w:lang w:eastAsia="en-AU"/>
        </w:rPr>
        <w:t>(iii</w:t>
      </w:r>
      <w:r w:rsidR="00DB7EBF" w:rsidRPr="00027EE7">
        <w:rPr>
          <w:rFonts w:ascii="Times New Roman" w:eastAsia="Times New Roman" w:hAnsi="Times New Roman"/>
          <w:sz w:val="24"/>
          <w:szCs w:val="24"/>
          <w:lang w:eastAsia="en-AU"/>
        </w:rPr>
        <w:t xml:space="preserve">) and is another minor </w:t>
      </w:r>
      <w:r w:rsidR="00D65024" w:rsidRPr="00027EE7">
        <w:rPr>
          <w:rFonts w:ascii="Times New Roman" w:eastAsia="Times New Roman" w:hAnsi="Times New Roman"/>
          <w:sz w:val="24"/>
          <w:szCs w:val="24"/>
          <w:lang w:eastAsia="en-AU"/>
        </w:rPr>
        <w:t>technical amendment relating to the repeal of those subparagraphs</w:t>
      </w:r>
      <w:r w:rsidR="00790752" w:rsidRPr="00027EE7">
        <w:rPr>
          <w:rFonts w:ascii="Times New Roman" w:eastAsia="Times New Roman" w:hAnsi="Times New Roman"/>
          <w:sz w:val="24"/>
          <w:szCs w:val="24"/>
          <w:lang w:eastAsia="en-AU"/>
        </w:rPr>
        <w:t>.</w:t>
      </w:r>
    </w:p>
    <w:p w14:paraId="41103AB5" w14:textId="77777777" w:rsidR="00DB7EBF" w:rsidRPr="00027EE7" w:rsidRDefault="00DB7EBF" w:rsidP="00146696">
      <w:pPr>
        <w:spacing w:after="0" w:line="240" w:lineRule="auto"/>
        <w:rPr>
          <w:rFonts w:ascii="Times New Roman" w:eastAsia="Times New Roman" w:hAnsi="Times New Roman"/>
          <w:sz w:val="24"/>
          <w:szCs w:val="24"/>
          <w:lang w:eastAsia="en-AU"/>
        </w:rPr>
      </w:pPr>
    </w:p>
    <w:p w14:paraId="1C39F3EC" w14:textId="6D8393B8" w:rsidR="00F66582" w:rsidRPr="00027EE7" w:rsidRDefault="00DB7EBF"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8 </w:t>
      </w:r>
      <w:r w:rsidR="00394B5A" w:rsidRPr="00027EE7">
        <w:rPr>
          <w:rFonts w:ascii="Times New Roman" w:eastAsia="Times New Roman" w:hAnsi="Times New Roman"/>
          <w:sz w:val="24"/>
          <w:szCs w:val="24"/>
          <w:lang w:eastAsia="en-AU"/>
        </w:rPr>
        <w:t>omits the note after subparagraph 66.A.20</w:t>
      </w:r>
      <w:r w:rsidR="00F579E6" w:rsidRPr="00027EE7">
        <w:rPr>
          <w:rFonts w:ascii="Times New Roman" w:eastAsia="Times New Roman" w:hAnsi="Times New Roman"/>
          <w:sz w:val="24"/>
          <w:szCs w:val="24"/>
          <w:lang w:eastAsia="en-AU"/>
        </w:rPr>
        <w:t> </w:t>
      </w:r>
      <w:r w:rsidR="00394B5A" w:rsidRPr="00027EE7">
        <w:rPr>
          <w:rFonts w:ascii="Times New Roman" w:eastAsia="Times New Roman" w:hAnsi="Times New Roman"/>
          <w:sz w:val="24"/>
          <w:szCs w:val="24"/>
          <w:lang w:eastAsia="en-AU"/>
        </w:rPr>
        <w:t>(a)</w:t>
      </w:r>
      <w:r w:rsidR="00F579E6" w:rsidRPr="00027EE7">
        <w:rPr>
          <w:rFonts w:ascii="Times New Roman" w:eastAsia="Times New Roman" w:hAnsi="Times New Roman"/>
          <w:sz w:val="24"/>
          <w:szCs w:val="24"/>
          <w:lang w:eastAsia="en-AU"/>
        </w:rPr>
        <w:t> </w:t>
      </w:r>
      <w:r w:rsidR="00394B5A" w:rsidRPr="00027EE7">
        <w:rPr>
          <w:rFonts w:ascii="Times New Roman" w:eastAsia="Times New Roman" w:hAnsi="Times New Roman"/>
          <w:sz w:val="24"/>
          <w:szCs w:val="24"/>
          <w:lang w:eastAsia="en-AU"/>
        </w:rPr>
        <w:t xml:space="preserve">5A </w:t>
      </w:r>
      <w:r w:rsidR="0058558A" w:rsidRPr="00027EE7">
        <w:rPr>
          <w:rFonts w:ascii="Times New Roman" w:eastAsia="Times New Roman" w:hAnsi="Times New Roman"/>
          <w:sz w:val="24"/>
          <w:szCs w:val="24"/>
          <w:lang w:eastAsia="en-AU"/>
        </w:rPr>
        <w:t xml:space="preserve">because it </w:t>
      </w:r>
      <w:r w:rsidR="007D3569" w:rsidRPr="00027EE7">
        <w:rPr>
          <w:rFonts w:ascii="Times New Roman" w:eastAsia="Times New Roman" w:hAnsi="Times New Roman"/>
          <w:sz w:val="24"/>
          <w:szCs w:val="24"/>
          <w:lang w:eastAsia="en-AU"/>
        </w:rPr>
        <w:t xml:space="preserve">is no longer required. The note </w:t>
      </w:r>
      <w:r w:rsidR="00711D32" w:rsidRPr="00027EE7">
        <w:rPr>
          <w:rFonts w:ascii="Times New Roman" w:eastAsia="Times New Roman" w:hAnsi="Times New Roman"/>
          <w:sz w:val="24"/>
          <w:szCs w:val="24"/>
          <w:lang w:eastAsia="en-AU"/>
        </w:rPr>
        <w:t xml:space="preserve">stated that 30 June 2021 </w:t>
      </w:r>
      <w:r w:rsidR="00373C61" w:rsidRPr="00027EE7">
        <w:rPr>
          <w:rFonts w:ascii="Times New Roman" w:eastAsia="Times New Roman" w:hAnsi="Times New Roman"/>
          <w:sz w:val="24"/>
          <w:szCs w:val="24"/>
          <w:lang w:eastAsia="en-AU"/>
        </w:rPr>
        <w:t>is the date by which a person must satisfy the req</w:t>
      </w:r>
      <w:r w:rsidR="0058558A" w:rsidRPr="00027EE7">
        <w:rPr>
          <w:rFonts w:ascii="Times New Roman" w:eastAsia="Times New Roman" w:hAnsi="Times New Roman"/>
          <w:sz w:val="24"/>
          <w:szCs w:val="24"/>
          <w:lang w:eastAsia="en-AU"/>
        </w:rPr>
        <w:t xml:space="preserve">uirements </w:t>
      </w:r>
      <w:r w:rsidR="00373C61" w:rsidRPr="00027EE7">
        <w:rPr>
          <w:rFonts w:ascii="Times New Roman" w:eastAsia="Times New Roman" w:hAnsi="Times New Roman"/>
          <w:sz w:val="24"/>
          <w:szCs w:val="24"/>
          <w:lang w:eastAsia="en-AU"/>
        </w:rPr>
        <w:t>mentioned in the</w:t>
      </w:r>
      <w:r w:rsidR="00317ABF" w:rsidRPr="00027EE7">
        <w:rPr>
          <w:rFonts w:ascii="Times New Roman" w:eastAsia="Times New Roman" w:hAnsi="Times New Roman"/>
          <w:sz w:val="24"/>
          <w:szCs w:val="24"/>
          <w:lang w:eastAsia="en-AU"/>
        </w:rPr>
        <w:t xml:space="preserve"> repealed </w:t>
      </w:r>
      <w:r w:rsidR="00373C61" w:rsidRPr="00027EE7">
        <w:rPr>
          <w:rFonts w:ascii="Times New Roman" w:eastAsia="Times New Roman" w:hAnsi="Times New Roman"/>
          <w:sz w:val="24"/>
          <w:szCs w:val="24"/>
          <w:lang w:eastAsia="en-AU"/>
        </w:rPr>
        <w:t>paragraphs mentioned above.</w:t>
      </w:r>
    </w:p>
    <w:p w14:paraId="4301FC96" w14:textId="5DAA2DB3" w:rsidR="00477830" w:rsidRPr="00027EE7" w:rsidRDefault="00477830" w:rsidP="00146696">
      <w:pPr>
        <w:spacing w:after="0" w:line="240" w:lineRule="auto"/>
        <w:rPr>
          <w:rFonts w:ascii="Times New Roman" w:eastAsia="Times New Roman" w:hAnsi="Times New Roman"/>
          <w:sz w:val="24"/>
          <w:szCs w:val="24"/>
          <w:lang w:eastAsia="en-AU"/>
        </w:rPr>
      </w:pPr>
    </w:p>
    <w:p w14:paraId="6B3C9984" w14:textId="47A7DBD1" w:rsidR="00E75BB9" w:rsidRPr="00027EE7" w:rsidRDefault="007D1603"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Item</w:t>
      </w:r>
      <w:r w:rsidR="00336F1B" w:rsidRPr="00027EE7">
        <w:rPr>
          <w:rFonts w:ascii="Times New Roman" w:eastAsia="Times New Roman" w:hAnsi="Times New Roman"/>
          <w:sz w:val="24"/>
          <w:szCs w:val="24"/>
          <w:lang w:eastAsia="en-AU"/>
        </w:rPr>
        <w:t>s</w:t>
      </w:r>
      <w:r w:rsidRPr="00027EE7">
        <w:rPr>
          <w:rFonts w:ascii="Times New Roman" w:eastAsia="Times New Roman" w:hAnsi="Times New Roman"/>
          <w:sz w:val="24"/>
          <w:szCs w:val="24"/>
          <w:lang w:eastAsia="en-AU"/>
        </w:rPr>
        <w:t xml:space="preserve"> 9 </w:t>
      </w:r>
      <w:r w:rsidR="006170E9" w:rsidRPr="00027EE7">
        <w:rPr>
          <w:rFonts w:ascii="Times New Roman" w:eastAsia="Times New Roman" w:hAnsi="Times New Roman"/>
          <w:sz w:val="24"/>
          <w:szCs w:val="24"/>
          <w:lang w:eastAsia="en-AU"/>
        </w:rPr>
        <w:t xml:space="preserve">to 11 </w:t>
      </w:r>
      <w:r w:rsidR="00336F1B" w:rsidRPr="00027EE7">
        <w:rPr>
          <w:rFonts w:ascii="Times New Roman" w:eastAsia="Times New Roman" w:hAnsi="Times New Roman"/>
          <w:sz w:val="24"/>
          <w:szCs w:val="24"/>
          <w:lang w:eastAsia="en-AU"/>
        </w:rPr>
        <w:t xml:space="preserve">clarify the current policy </w:t>
      </w:r>
      <w:r w:rsidR="006170E9" w:rsidRPr="00027EE7">
        <w:rPr>
          <w:rFonts w:ascii="Times New Roman" w:eastAsia="Times New Roman" w:hAnsi="Times New Roman"/>
          <w:sz w:val="24"/>
          <w:szCs w:val="24"/>
          <w:lang w:eastAsia="en-AU"/>
        </w:rPr>
        <w:t xml:space="preserve">regarding </w:t>
      </w:r>
      <w:r w:rsidR="00336F1B" w:rsidRPr="00027EE7">
        <w:rPr>
          <w:rFonts w:ascii="Times New Roman" w:eastAsia="Times New Roman" w:hAnsi="Times New Roman"/>
          <w:sz w:val="24"/>
          <w:szCs w:val="24"/>
          <w:lang w:eastAsia="en-AU"/>
        </w:rPr>
        <w:t xml:space="preserve">the recognition of </w:t>
      </w:r>
      <w:r w:rsidR="00644477" w:rsidRPr="00027EE7">
        <w:rPr>
          <w:rFonts w:ascii="Times New Roman" w:eastAsia="Times New Roman" w:hAnsi="Times New Roman"/>
          <w:sz w:val="24"/>
          <w:szCs w:val="24"/>
          <w:lang w:eastAsia="en-AU"/>
        </w:rPr>
        <w:t xml:space="preserve">equivalent </w:t>
      </w:r>
      <w:r w:rsidR="00B071C1" w:rsidRPr="00027EE7">
        <w:rPr>
          <w:rFonts w:ascii="Times New Roman" w:eastAsia="Times New Roman" w:hAnsi="Times New Roman"/>
          <w:sz w:val="24"/>
          <w:szCs w:val="24"/>
          <w:lang w:eastAsia="en-AU"/>
        </w:rPr>
        <w:t>UOC</w:t>
      </w:r>
      <w:r w:rsidR="00E75BB9" w:rsidRPr="00027EE7">
        <w:rPr>
          <w:rFonts w:ascii="Times New Roman" w:eastAsia="Times New Roman" w:hAnsi="Times New Roman"/>
          <w:sz w:val="24"/>
          <w:szCs w:val="24"/>
          <w:lang w:eastAsia="en-AU"/>
        </w:rPr>
        <w:t xml:space="preserve"> for applications for aircraft engineer licences, including modular licences.</w:t>
      </w:r>
    </w:p>
    <w:p w14:paraId="6993A085" w14:textId="77777777" w:rsidR="00E75BB9" w:rsidRPr="00027EE7" w:rsidRDefault="00E75BB9" w:rsidP="00146696">
      <w:pPr>
        <w:spacing w:after="0" w:line="240" w:lineRule="auto"/>
        <w:rPr>
          <w:rFonts w:ascii="Times New Roman" w:eastAsia="Times New Roman" w:hAnsi="Times New Roman"/>
          <w:sz w:val="24"/>
          <w:szCs w:val="24"/>
          <w:lang w:eastAsia="en-AU"/>
        </w:rPr>
      </w:pPr>
    </w:p>
    <w:p w14:paraId="137115B7" w14:textId="76266BF4" w:rsidR="00317ABF" w:rsidRPr="00027EE7" w:rsidRDefault="00E75BB9"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9 </w:t>
      </w:r>
      <w:r w:rsidR="005772F3" w:rsidRPr="00027EE7">
        <w:rPr>
          <w:rFonts w:ascii="Times New Roman" w:eastAsia="Times New Roman" w:hAnsi="Times New Roman"/>
          <w:sz w:val="24"/>
          <w:szCs w:val="24"/>
          <w:lang w:eastAsia="en-AU"/>
        </w:rPr>
        <w:t xml:space="preserve">amends </w:t>
      </w:r>
      <w:r w:rsidR="00A62394" w:rsidRPr="00027EE7">
        <w:rPr>
          <w:rFonts w:ascii="Times New Roman" w:eastAsia="Times New Roman" w:hAnsi="Times New Roman"/>
          <w:sz w:val="24"/>
          <w:szCs w:val="24"/>
          <w:lang w:eastAsia="en-AU"/>
        </w:rPr>
        <w:t>paragraph 66.A.25</w:t>
      </w:r>
      <w:r w:rsidR="00F579E6" w:rsidRPr="00027EE7">
        <w:rPr>
          <w:rFonts w:ascii="Times New Roman" w:eastAsia="Times New Roman" w:hAnsi="Times New Roman"/>
          <w:sz w:val="24"/>
          <w:szCs w:val="24"/>
          <w:lang w:eastAsia="en-AU"/>
        </w:rPr>
        <w:t> </w:t>
      </w:r>
      <w:r w:rsidR="00A62394" w:rsidRPr="00027EE7">
        <w:rPr>
          <w:rFonts w:ascii="Times New Roman" w:eastAsia="Times New Roman" w:hAnsi="Times New Roman"/>
          <w:sz w:val="24"/>
          <w:szCs w:val="24"/>
          <w:lang w:eastAsia="en-AU"/>
        </w:rPr>
        <w:t xml:space="preserve">(eb) so that </w:t>
      </w:r>
      <w:r w:rsidR="00D16714" w:rsidRPr="00027EE7">
        <w:rPr>
          <w:rFonts w:ascii="Times New Roman" w:eastAsia="Times New Roman" w:hAnsi="Times New Roman"/>
          <w:sz w:val="24"/>
          <w:szCs w:val="24"/>
          <w:lang w:eastAsia="en-AU"/>
        </w:rPr>
        <w:t>it re</w:t>
      </w:r>
      <w:r w:rsidR="00240550" w:rsidRPr="00027EE7">
        <w:rPr>
          <w:rFonts w:ascii="Times New Roman" w:eastAsia="Times New Roman" w:hAnsi="Times New Roman"/>
          <w:sz w:val="24"/>
          <w:szCs w:val="24"/>
          <w:lang w:eastAsia="en-AU"/>
        </w:rPr>
        <w:t>f</w:t>
      </w:r>
      <w:r w:rsidR="00D16714" w:rsidRPr="00027EE7">
        <w:rPr>
          <w:rFonts w:ascii="Times New Roman" w:eastAsia="Times New Roman" w:hAnsi="Times New Roman"/>
          <w:sz w:val="24"/>
          <w:szCs w:val="24"/>
          <w:lang w:eastAsia="en-AU"/>
        </w:rPr>
        <w:t xml:space="preserve">ers to an applicant </w:t>
      </w:r>
      <w:r w:rsidR="00240550" w:rsidRPr="00027EE7">
        <w:rPr>
          <w:rFonts w:ascii="Times New Roman" w:eastAsia="Times New Roman" w:hAnsi="Times New Roman"/>
          <w:sz w:val="24"/>
          <w:szCs w:val="24"/>
          <w:lang w:eastAsia="en-AU"/>
        </w:rPr>
        <w:t xml:space="preserve">who </w:t>
      </w:r>
      <w:r w:rsidR="00D16714" w:rsidRPr="00027EE7">
        <w:rPr>
          <w:rFonts w:ascii="Times New Roman" w:eastAsia="Times New Roman" w:hAnsi="Times New Roman"/>
          <w:sz w:val="24"/>
          <w:szCs w:val="24"/>
          <w:lang w:eastAsia="en-AU"/>
        </w:rPr>
        <w:t xml:space="preserve">was trained by an MTO having to hold each unit of competency listed and coded in </w:t>
      </w:r>
      <w:r w:rsidR="00240550" w:rsidRPr="00027EE7">
        <w:rPr>
          <w:rFonts w:ascii="Times New Roman" w:eastAsia="Times New Roman" w:hAnsi="Times New Roman"/>
          <w:sz w:val="24"/>
          <w:szCs w:val="24"/>
          <w:lang w:eastAsia="en-AU"/>
        </w:rPr>
        <w:t>A</w:t>
      </w:r>
      <w:r w:rsidR="00D16714" w:rsidRPr="00027EE7">
        <w:rPr>
          <w:rFonts w:ascii="Times New Roman" w:eastAsia="Times New Roman" w:hAnsi="Times New Roman"/>
          <w:sz w:val="24"/>
          <w:szCs w:val="24"/>
          <w:lang w:eastAsia="en-AU"/>
        </w:rPr>
        <w:t xml:space="preserve">ppendix IV that is marked </w:t>
      </w:r>
      <w:r w:rsidR="00F579E6" w:rsidRPr="00027EE7">
        <w:rPr>
          <w:rFonts w:ascii="Times New Roman" w:eastAsia="Times New Roman" w:hAnsi="Times New Roman"/>
          <w:sz w:val="24"/>
          <w:szCs w:val="24"/>
          <w:lang w:eastAsia="en-AU"/>
        </w:rPr>
        <w:t>“</w:t>
      </w:r>
      <w:r w:rsidR="00D16714" w:rsidRPr="00027EE7">
        <w:rPr>
          <w:rFonts w:ascii="Times New Roman" w:eastAsia="Times New Roman" w:hAnsi="Times New Roman"/>
          <w:sz w:val="24"/>
          <w:szCs w:val="24"/>
          <w:lang w:eastAsia="en-AU"/>
        </w:rPr>
        <w:t>X</w:t>
      </w:r>
      <w:r w:rsidR="0053026B" w:rsidRPr="00027EE7">
        <w:rPr>
          <w:rFonts w:ascii="Times New Roman" w:eastAsia="Times New Roman" w:hAnsi="Times New Roman"/>
          <w:sz w:val="24"/>
          <w:szCs w:val="24"/>
          <w:lang w:eastAsia="en-AU"/>
        </w:rPr>
        <w:t>”</w:t>
      </w:r>
      <w:r w:rsidR="00D16714" w:rsidRPr="00027EE7">
        <w:rPr>
          <w:rFonts w:ascii="Times New Roman" w:eastAsia="Times New Roman" w:hAnsi="Times New Roman"/>
          <w:sz w:val="24"/>
          <w:szCs w:val="24"/>
          <w:lang w:eastAsia="en-AU"/>
        </w:rPr>
        <w:t xml:space="preserve">, or </w:t>
      </w:r>
      <w:r w:rsidR="00BC5D6E" w:rsidRPr="00027EE7">
        <w:rPr>
          <w:rFonts w:ascii="Times New Roman" w:eastAsia="Times New Roman" w:hAnsi="Times New Roman"/>
          <w:sz w:val="24"/>
          <w:szCs w:val="24"/>
          <w:lang w:eastAsia="en-AU"/>
        </w:rPr>
        <w:t>“</w:t>
      </w:r>
      <w:r w:rsidR="00D16714" w:rsidRPr="00027EE7">
        <w:rPr>
          <w:rFonts w:ascii="Times New Roman" w:eastAsia="Times New Roman" w:hAnsi="Times New Roman"/>
          <w:sz w:val="24"/>
          <w:szCs w:val="24"/>
          <w:lang w:eastAsia="en-AU"/>
        </w:rPr>
        <w:t>s</w:t>
      </w:r>
      <w:r w:rsidR="00240550" w:rsidRPr="00027EE7">
        <w:rPr>
          <w:rFonts w:ascii="Times New Roman" w:eastAsia="Times New Roman" w:hAnsi="Times New Roman"/>
          <w:sz w:val="24"/>
          <w:szCs w:val="24"/>
          <w:lang w:eastAsia="en-AU"/>
        </w:rPr>
        <w:t>t</w:t>
      </w:r>
      <w:r w:rsidR="00D16714" w:rsidRPr="00027EE7">
        <w:rPr>
          <w:rFonts w:ascii="Times New Roman" w:eastAsia="Times New Roman" w:hAnsi="Times New Roman"/>
          <w:sz w:val="24"/>
          <w:szCs w:val="24"/>
          <w:lang w:eastAsia="en-AU"/>
        </w:rPr>
        <w:t>ated to be its equivalent</w:t>
      </w:r>
      <w:r w:rsidR="00BC5D6E" w:rsidRPr="00027EE7">
        <w:rPr>
          <w:rFonts w:ascii="Times New Roman" w:eastAsia="Times New Roman" w:hAnsi="Times New Roman"/>
          <w:sz w:val="24"/>
          <w:szCs w:val="24"/>
          <w:lang w:eastAsia="en-AU"/>
        </w:rPr>
        <w:t>”</w:t>
      </w:r>
      <w:r w:rsidR="00D16714" w:rsidRPr="00027EE7">
        <w:rPr>
          <w:rFonts w:ascii="Times New Roman" w:eastAsia="Times New Roman" w:hAnsi="Times New Roman"/>
          <w:sz w:val="24"/>
          <w:szCs w:val="24"/>
          <w:lang w:eastAsia="en-AU"/>
        </w:rPr>
        <w:t xml:space="preserve"> (rather than </w:t>
      </w:r>
      <w:r w:rsidR="00334A38" w:rsidRPr="00027EE7">
        <w:rPr>
          <w:rFonts w:ascii="Times New Roman" w:eastAsia="Times New Roman" w:hAnsi="Times New Roman"/>
          <w:sz w:val="24"/>
          <w:szCs w:val="24"/>
          <w:lang w:eastAsia="en-AU"/>
        </w:rPr>
        <w:t xml:space="preserve">its </w:t>
      </w:r>
      <w:r w:rsidR="0053026B" w:rsidRPr="00027EE7">
        <w:rPr>
          <w:rFonts w:ascii="Times New Roman" w:eastAsia="Times New Roman" w:hAnsi="Times New Roman"/>
          <w:sz w:val="24"/>
          <w:szCs w:val="24"/>
          <w:lang w:eastAsia="en-AU"/>
        </w:rPr>
        <w:t>“</w:t>
      </w:r>
      <w:r w:rsidR="00D16714" w:rsidRPr="00027EE7">
        <w:rPr>
          <w:rFonts w:ascii="Times New Roman" w:eastAsia="Times New Roman" w:hAnsi="Times New Roman"/>
          <w:sz w:val="24"/>
          <w:szCs w:val="24"/>
          <w:lang w:eastAsia="en-AU"/>
        </w:rPr>
        <w:t>alternative</w:t>
      </w:r>
      <w:r w:rsidR="0053026B" w:rsidRPr="00027EE7">
        <w:rPr>
          <w:rFonts w:ascii="Times New Roman" w:eastAsia="Times New Roman" w:hAnsi="Times New Roman"/>
          <w:sz w:val="24"/>
          <w:szCs w:val="24"/>
          <w:lang w:eastAsia="en-AU"/>
        </w:rPr>
        <w:t>”</w:t>
      </w:r>
      <w:r w:rsidR="00D16714" w:rsidRPr="00027EE7">
        <w:rPr>
          <w:rFonts w:ascii="Times New Roman" w:eastAsia="Times New Roman" w:hAnsi="Times New Roman"/>
          <w:sz w:val="24"/>
          <w:szCs w:val="24"/>
          <w:lang w:eastAsia="en-AU"/>
        </w:rPr>
        <w:t>)</w:t>
      </w:r>
      <w:r w:rsidR="00AF2D98" w:rsidRPr="00027EE7">
        <w:rPr>
          <w:rFonts w:ascii="Times New Roman" w:eastAsia="Times New Roman" w:hAnsi="Times New Roman"/>
          <w:sz w:val="24"/>
          <w:szCs w:val="24"/>
          <w:lang w:eastAsia="en-AU"/>
        </w:rPr>
        <w:t>, for the relevant category, o</w:t>
      </w:r>
      <w:r w:rsidR="005E26FF" w:rsidRPr="00027EE7">
        <w:rPr>
          <w:rFonts w:ascii="Times New Roman" w:eastAsia="Times New Roman" w:hAnsi="Times New Roman"/>
          <w:sz w:val="24"/>
          <w:szCs w:val="24"/>
          <w:lang w:eastAsia="en-AU"/>
        </w:rPr>
        <w:t>r</w:t>
      </w:r>
      <w:r w:rsidR="00AF2D98" w:rsidRPr="00027EE7">
        <w:rPr>
          <w:rFonts w:ascii="Times New Roman" w:eastAsia="Times New Roman" w:hAnsi="Times New Roman"/>
          <w:sz w:val="24"/>
          <w:szCs w:val="24"/>
          <w:lang w:eastAsia="en-AU"/>
        </w:rPr>
        <w:t xml:space="preserve"> subcategory of aircraft engineer licence. This change of language is </w:t>
      </w:r>
      <w:r w:rsidR="005E26FF" w:rsidRPr="00027EE7">
        <w:rPr>
          <w:rFonts w:ascii="Times New Roman" w:eastAsia="Times New Roman" w:hAnsi="Times New Roman"/>
          <w:sz w:val="24"/>
          <w:szCs w:val="24"/>
          <w:lang w:eastAsia="en-AU"/>
        </w:rPr>
        <w:t xml:space="preserve">for consistency </w:t>
      </w:r>
      <w:r w:rsidR="00CA084A" w:rsidRPr="00027EE7">
        <w:rPr>
          <w:rFonts w:ascii="Times New Roman" w:eastAsia="Times New Roman" w:hAnsi="Times New Roman"/>
          <w:sz w:val="24"/>
          <w:szCs w:val="24"/>
          <w:lang w:eastAsia="en-AU"/>
        </w:rPr>
        <w:t>with the language used by the nati</w:t>
      </w:r>
      <w:r w:rsidR="005E26FF" w:rsidRPr="00027EE7">
        <w:rPr>
          <w:rFonts w:ascii="Times New Roman" w:eastAsia="Times New Roman" w:hAnsi="Times New Roman"/>
          <w:sz w:val="24"/>
          <w:szCs w:val="24"/>
          <w:lang w:eastAsia="en-AU"/>
        </w:rPr>
        <w:t xml:space="preserve">onal </w:t>
      </w:r>
      <w:r w:rsidR="00CA084A" w:rsidRPr="00027EE7">
        <w:rPr>
          <w:rFonts w:ascii="Times New Roman" w:eastAsia="Times New Roman" w:hAnsi="Times New Roman"/>
          <w:sz w:val="24"/>
          <w:szCs w:val="24"/>
          <w:lang w:eastAsia="en-AU"/>
        </w:rPr>
        <w:t xml:space="preserve">register of vocational education and training (VET) website </w:t>
      </w:r>
      <w:r w:rsidR="00CA084A" w:rsidRPr="00027EE7">
        <w:rPr>
          <w:rFonts w:ascii="Times New Roman" w:eastAsia="Times New Roman" w:hAnsi="Times New Roman"/>
          <w:sz w:val="24"/>
          <w:szCs w:val="24"/>
          <w:lang w:eastAsia="en-AU"/>
        </w:rPr>
        <w:lastRenderedPageBreak/>
        <w:t>which re</w:t>
      </w:r>
      <w:r w:rsidR="005E26FF" w:rsidRPr="00027EE7">
        <w:rPr>
          <w:rFonts w:ascii="Times New Roman" w:eastAsia="Times New Roman" w:hAnsi="Times New Roman"/>
          <w:sz w:val="24"/>
          <w:szCs w:val="24"/>
          <w:lang w:eastAsia="en-AU"/>
        </w:rPr>
        <w:t>f</w:t>
      </w:r>
      <w:r w:rsidR="00CA084A" w:rsidRPr="00027EE7">
        <w:rPr>
          <w:rFonts w:ascii="Times New Roman" w:eastAsia="Times New Roman" w:hAnsi="Times New Roman"/>
          <w:sz w:val="24"/>
          <w:szCs w:val="24"/>
          <w:lang w:eastAsia="en-AU"/>
        </w:rPr>
        <w:t xml:space="preserve">ers to </w:t>
      </w:r>
      <w:r w:rsidR="00A87BA9" w:rsidRPr="00027EE7">
        <w:rPr>
          <w:rFonts w:ascii="Times New Roman" w:eastAsia="Times New Roman" w:hAnsi="Times New Roman"/>
          <w:sz w:val="24"/>
          <w:szCs w:val="24"/>
          <w:lang w:eastAsia="en-AU"/>
        </w:rPr>
        <w:t xml:space="preserve">a </w:t>
      </w:r>
      <w:r w:rsidR="00CA084A" w:rsidRPr="00027EE7">
        <w:rPr>
          <w:rFonts w:ascii="Times New Roman" w:eastAsia="Times New Roman" w:hAnsi="Times New Roman"/>
          <w:sz w:val="24"/>
          <w:szCs w:val="24"/>
          <w:lang w:eastAsia="en-AU"/>
        </w:rPr>
        <w:t xml:space="preserve">current unit </w:t>
      </w:r>
      <w:r w:rsidR="00A87BA9" w:rsidRPr="00027EE7">
        <w:rPr>
          <w:rFonts w:ascii="Times New Roman" w:eastAsia="Times New Roman" w:hAnsi="Times New Roman"/>
          <w:sz w:val="24"/>
          <w:szCs w:val="24"/>
          <w:lang w:eastAsia="en-AU"/>
        </w:rPr>
        <w:t>as</w:t>
      </w:r>
      <w:r w:rsidR="00CA084A" w:rsidRPr="00027EE7">
        <w:rPr>
          <w:rFonts w:ascii="Times New Roman" w:eastAsia="Times New Roman" w:hAnsi="Times New Roman"/>
          <w:sz w:val="24"/>
          <w:szCs w:val="24"/>
          <w:lang w:eastAsia="en-AU"/>
        </w:rPr>
        <w:t xml:space="preserve"> </w:t>
      </w:r>
      <w:r w:rsidR="00B53097" w:rsidRPr="00027EE7">
        <w:rPr>
          <w:rFonts w:ascii="Times New Roman" w:eastAsia="Times New Roman" w:hAnsi="Times New Roman"/>
          <w:sz w:val="24"/>
          <w:szCs w:val="24"/>
          <w:lang w:eastAsia="en-AU"/>
        </w:rPr>
        <w:t xml:space="preserve">one that </w:t>
      </w:r>
      <w:r w:rsidR="00540445" w:rsidRPr="00027EE7">
        <w:rPr>
          <w:rFonts w:ascii="Times New Roman" w:eastAsia="Times New Roman" w:hAnsi="Times New Roman"/>
          <w:sz w:val="24"/>
          <w:szCs w:val="24"/>
          <w:lang w:eastAsia="en-AU"/>
        </w:rPr>
        <w:t>“</w:t>
      </w:r>
      <w:r w:rsidR="00B53097" w:rsidRPr="00027EE7">
        <w:rPr>
          <w:rFonts w:ascii="Times New Roman" w:eastAsia="Times New Roman" w:hAnsi="Times New Roman"/>
          <w:sz w:val="24"/>
          <w:szCs w:val="24"/>
          <w:lang w:eastAsia="en-AU"/>
        </w:rPr>
        <w:t>supersedes and is equivalent to</w:t>
      </w:r>
      <w:r w:rsidR="00540445" w:rsidRPr="00027EE7">
        <w:rPr>
          <w:rFonts w:ascii="Times New Roman" w:eastAsia="Times New Roman" w:hAnsi="Times New Roman"/>
          <w:sz w:val="24"/>
          <w:szCs w:val="24"/>
          <w:lang w:eastAsia="en-AU"/>
        </w:rPr>
        <w:t>”</w:t>
      </w:r>
      <w:r w:rsidR="00B53097" w:rsidRPr="00027EE7">
        <w:rPr>
          <w:rFonts w:ascii="Times New Roman" w:eastAsia="Times New Roman" w:hAnsi="Times New Roman"/>
          <w:sz w:val="24"/>
          <w:szCs w:val="24"/>
          <w:lang w:eastAsia="en-AU"/>
        </w:rPr>
        <w:t xml:space="preserve"> </w:t>
      </w:r>
      <w:r w:rsidR="00CA084A" w:rsidRPr="00027EE7">
        <w:rPr>
          <w:rFonts w:ascii="Times New Roman" w:eastAsia="Times New Roman" w:hAnsi="Times New Roman"/>
          <w:sz w:val="24"/>
          <w:szCs w:val="24"/>
          <w:lang w:eastAsia="en-AU"/>
        </w:rPr>
        <w:t>the unit listed an</w:t>
      </w:r>
      <w:r w:rsidR="0096525C" w:rsidRPr="00027EE7">
        <w:rPr>
          <w:rFonts w:ascii="Times New Roman" w:eastAsia="Times New Roman" w:hAnsi="Times New Roman"/>
          <w:sz w:val="24"/>
          <w:szCs w:val="24"/>
          <w:lang w:eastAsia="en-AU"/>
        </w:rPr>
        <w:t>d</w:t>
      </w:r>
      <w:r w:rsidR="00CA084A" w:rsidRPr="00027EE7">
        <w:rPr>
          <w:rFonts w:ascii="Times New Roman" w:eastAsia="Times New Roman" w:hAnsi="Times New Roman"/>
          <w:sz w:val="24"/>
          <w:szCs w:val="24"/>
          <w:lang w:eastAsia="en-AU"/>
        </w:rPr>
        <w:t xml:space="preserve"> c</w:t>
      </w:r>
      <w:r w:rsidR="00B53097" w:rsidRPr="00027EE7">
        <w:rPr>
          <w:rFonts w:ascii="Times New Roman" w:eastAsia="Times New Roman" w:hAnsi="Times New Roman"/>
          <w:sz w:val="24"/>
          <w:szCs w:val="24"/>
          <w:lang w:eastAsia="en-AU"/>
        </w:rPr>
        <w:t>o</w:t>
      </w:r>
      <w:r w:rsidR="00CA084A" w:rsidRPr="00027EE7">
        <w:rPr>
          <w:rFonts w:ascii="Times New Roman" w:eastAsia="Times New Roman" w:hAnsi="Times New Roman"/>
          <w:sz w:val="24"/>
          <w:szCs w:val="24"/>
          <w:lang w:eastAsia="en-AU"/>
        </w:rPr>
        <w:t>ded in the Appendix.</w:t>
      </w:r>
    </w:p>
    <w:p w14:paraId="77BAF307" w14:textId="77777777" w:rsidR="006170E9" w:rsidRPr="00027EE7" w:rsidRDefault="006170E9" w:rsidP="00146696">
      <w:pPr>
        <w:spacing w:after="0" w:line="240" w:lineRule="auto"/>
        <w:rPr>
          <w:rFonts w:ascii="Times New Roman" w:eastAsia="Times New Roman" w:hAnsi="Times New Roman"/>
          <w:sz w:val="24"/>
          <w:szCs w:val="24"/>
          <w:lang w:eastAsia="en-AU"/>
        </w:rPr>
      </w:pPr>
    </w:p>
    <w:p w14:paraId="011B3B5D" w14:textId="15382EFE" w:rsidR="00B53097" w:rsidRPr="00027EE7" w:rsidRDefault="00B53097"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10 </w:t>
      </w:r>
      <w:r w:rsidR="00A7402C" w:rsidRPr="00027EE7">
        <w:rPr>
          <w:rFonts w:ascii="Times New Roman" w:eastAsia="Times New Roman" w:hAnsi="Times New Roman"/>
          <w:sz w:val="24"/>
          <w:szCs w:val="24"/>
          <w:lang w:eastAsia="en-AU"/>
        </w:rPr>
        <w:t>substitutes paragraph 66.A.25</w:t>
      </w:r>
      <w:r w:rsidR="008E60A0" w:rsidRPr="00027EE7">
        <w:rPr>
          <w:rFonts w:ascii="Times New Roman" w:eastAsia="Times New Roman" w:hAnsi="Times New Roman"/>
          <w:sz w:val="24"/>
          <w:szCs w:val="24"/>
          <w:lang w:eastAsia="en-AU"/>
        </w:rPr>
        <w:t> </w:t>
      </w:r>
      <w:r w:rsidR="00A7402C" w:rsidRPr="00027EE7">
        <w:rPr>
          <w:rFonts w:ascii="Times New Roman" w:eastAsia="Times New Roman" w:hAnsi="Times New Roman"/>
          <w:sz w:val="24"/>
          <w:szCs w:val="24"/>
          <w:lang w:eastAsia="en-AU"/>
        </w:rPr>
        <w:t>(ec)</w:t>
      </w:r>
      <w:r w:rsidR="000D145F" w:rsidRPr="00027EE7">
        <w:rPr>
          <w:rFonts w:ascii="Times New Roman" w:eastAsia="Times New Roman" w:hAnsi="Times New Roman"/>
          <w:sz w:val="24"/>
          <w:szCs w:val="24"/>
          <w:lang w:eastAsia="en-AU"/>
        </w:rPr>
        <w:t>, including the note,</w:t>
      </w:r>
      <w:r w:rsidR="00A7402C" w:rsidRPr="00027EE7">
        <w:rPr>
          <w:rFonts w:ascii="Times New Roman" w:eastAsia="Times New Roman" w:hAnsi="Times New Roman"/>
          <w:sz w:val="24"/>
          <w:szCs w:val="24"/>
          <w:lang w:eastAsia="en-AU"/>
        </w:rPr>
        <w:t xml:space="preserve"> </w:t>
      </w:r>
      <w:r w:rsidR="00152E75" w:rsidRPr="00027EE7">
        <w:rPr>
          <w:rFonts w:ascii="Times New Roman" w:eastAsia="Times New Roman" w:hAnsi="Times New Roman"/>
          <w:sz w:val="24"/>
          <w:szCs w:val="24"/>
          <w:lang w:eastAsia="en-AU"/>
        </w:rPr>
        <w:t xml:space="preserve">to make a similar change </w:t>
      </w:r>
      <w:r w:rsidR="00A7402C" w:rsidRPr="00027EE7">
        <w:rPr>
          <w:rFonts w:ascii="Times New Roman" w:eastAsia="Times New Roman" w:hAnsi="Times New Roman"/>
          <w:sz w:val="24"/>
          <w:szCs w:val="24"/>
          <w:lang w:eastAsia="en-AU"/>
        </w:rPr>
        <w:t xml:space="preserve">for similar reasons, but in relation to </w:t>
      </w:r>
      <w:r w:rsidR="00645B59" w:rsidRPr="00027EE7">
        <w:rPr>
          <w:rFonts w:ascii="Times New Roman" w:eastAsia="Times New Roman" w:hAnsi="Times New Roman"/>
          <w:sz w:val="24"/>
          <w:szCs w:val="24"/>
          <w:lang w:eastAsia="en-AU"/>
        </w:rPr>
        <w:t>the relevant category or subcategory o</w:t>
      </w:r>
      <w:r w:rsidR="003766EC" w:rsidRPr="00027EE7">
        <w:rPr>
          <w:rFonts w:ascii="Times New Roman" w:eastAsia="Times New Roman" w:hAnsi="Times New Roman"/>
          <w:sz w:val="24"/>
          <w:szCs w:val="24"/>
          <w:lang w:eastAsia="en-AU"/>
        </w:rPr>
        <w:t>f</w:t>
      </w:r>
      <w:r w:rsidR="00645B59" w:rsidRPr="00027EE7">
        <w:rPr>
          <w:rFonts w:ascii="Times New Roman" w:eastAsia="Times New Roman" w:hAnsi="Times New Roman"/>
          <w:sz w:val="24"/>
          <w:szCs w:val="24"/>
          <w:lang w:eastAsia="en-AU"/>
        </w:rPr>
        <w:t xml:space="preserve"> modular licence, </w:t>
      </w:r>
      <w:r w:rsidR="00152E75" w:rsidRPr="00027EE7">
        <w:rPr>
          <w:rFonts w:ascii="Times New Roman" w:eastAsia="Times New Roman" w:hAnsi="Times New Roman"/>
          <w:sz w:val="24"/>
          <w:szCs w:val="24"/>
          <w:lang w:eastAsia="en-AU"/>
        </w:rPr>
        <w:t>including any extension.</w:t>
      </w:r>
      <w:r w:rsidR="000903DA" w:rsidRPr="00027EE7">
        <w:rPr>
          <w:rFonts w:ascii="Times New Roman" w:eastAsia="Times New Roman" w:hAnsi="Times New Roman"/>
          <w:sz w:val="24"/>
          <w:szCs w:val="24"/>
          <w:lang w:eastAsia="en-AU"/>
        </w:rPr>
        <w:t xml:space="preserve"> The note </w:t>
      </w:r>
      <w:r w:rsidR="00644E95" w:rsidRPr="00027EE7">
        <w:rPr>
          <w:rFonts w:ascii="Times New Roman" w:eastAsia="Times New Roman" w:hAnsi="Times New Roman"/>
          <w:sz w:val="24"/>
          <w:szCs w:val="24"/>
          <w:lang w:eastAsia="en-AU"/>
        </w:rPr>
        <w:t xml:space="preserve">is being removed </w:t>
      </w:r>
      <w:r w:rsidR="000903DA" w:rsidRPr="00027EE7">
        <w:rPr>
          <w:rFonts w:ascii="Times New Roman" w:eastAsia="Times New Roman" w:hAnsi="Times New Roman"/>
          <w:sz w:val="24"/>
          <w:szCs w:val="24"/>
          <w:lang w:eastAsia="en-AU"/>
        </w:rPr>
        <w:t xml:space="preserve">as </w:t>
      </w:r>
      <w:r w:rsidR="008C3E8C" w:rsidRPr="00027EE7">
        <w:rPr>
          <w:rFonts w:ascii="Times New Roman" w:eastAsia="Times New Roman" w:hAnsi="Times New Roman"/>
          <w:sz w:val="24"/>
          <w:szCs w:val="24"/>
          <w:lang w:eastAsia="en-AU"/>
        </w:rPr>
        <w:t xml:space="preserve">it refers to the list of </w:t>
      </w:r>
      <w:r w:rsidR="00B071C1" w:rsidRPr="00027EE7">
        <w:rPr>
          <w:rFonts w:ascii="Times New Roman" w:eastAsia="Times New Roman" w:hAnsi="Times New Roman"/>
          <w:sz w:val="24"/>
          <w:szCs w:val="24"/>
          <w:lang w:eastAsia="en-AU"/>
        </w:rPr>
        <w:t>UOC</w:t>
      </w:r>
      <w:r w:rsidR="008C3E8C" w:rsidRPr="00027EE7">
        <w:rPr>
          <w:rFonts w:ascii="Times New Roman" w:eastAsia="Times New Roman" w:hAnsi="Times New Roman"/>
          <w:sz w:val="24"/>
          <w:szCs w:val="24"/>
          <w:lang w:eastAsia="en-AU"/>
        </w:rPr>
        <w:t xml:space="preserve"> being published in the AMC/GM </w:t>
      </w:r>
      <w:r w:rsidR="000B639F" w:rsidRPr="00027EE7">
        <w:rPr>
          <w:rFonts w:ascii="Times New Roman" w:eastAsia="Times New Roman" w:hAnsi="Times New Roman"/>
          <w:sz w:val="24"/>
          <w:szCs w:val="24"/>
          <w:lang w:eastAsia="en-AU"/>
        </w:rPr>
        <w:t xml:space="preserve">for Part 66 </w:t>
      </w:r>
      <w:r w:rsidR="008C3E8C" w:rsidRPr="00027EE7">
        <w:rPr>
          <w:rFonts w:ascii="Times New Roman" w:eastAsia="Times New Roman" w:hAnsi="Times New Roman"/>
          <w:sz w:val="24"/>
          <w:szCs w:val="24"/>
          <w:lang w:eastAsia="en-AU"/>
        </w:rPr>
        <w:t xml:space="preserve">and this list is now being included in </w:t>
      </w:r>
      <w:r w:rsidR="008C3E8C" w:rsidRPr="00027EE7">
        <w:rPr>
          <w:rFonts w:ascii="Times New Roman" w:hAnsi="Times New Roman"/>
          <w:sz w:val="24"/>
          <w:szCs w:val="24"/>
        </w:rPr>
        <w:t>Appendix</w:t>
      </w:r>
      <w:r w:rsidR="008E60A0" w:rsidRPr="00027EE7">
        <w:rPr>
          <w:rFonts w:ascii="Times New Roman" w:hAnsi="Times New Roman"/>
          <w:sz w:val="24"/>
          <w:szCs w:val="24"/>
        </w:rPr>
        <w:t xml:space="preserve"> </w:t>
      </w:r>
      <w:r w:rsidR="008C3E8C" w:rsidRPr="00027EE7">
        <w:rPr>
          <w:rFonts w:ascii="Times New Roman" w:hAnsi="Times New Roman"/>
          <w:sz w:val="24"/>
          <w:szCs w:val="24"/>
        </w:rPr>
        <w:t>X o</w:t>
      </w:r>
      <w:r w:rsidR="008C3E8C" w:rsidRPr="00027EE7">
        <w:rPr>
          <w:rFonts w:ascii="Times New Roman" w:eastAsia="Times New Roman" w:hAnsi="Times New Roman"/>
          <w:sz w:val="24"/>
          <w:szCs w:val="24"/>
          <w:lang w:eastAsia="en-AU"/>
        </w:rPr>
        <w:t>f the Part 66 MOS.</w:t>
      </w:r>
    </w:p>
    <w:p w14:paraId="4B4BF70D" w14:textId="77777777" w:rsidR="00373C61" w:rsidRPr="00027EE7" w:rsidRDefault="00373C61" w:rsidP="00146696">
      <w:pPr>
        <w:spacing w:after="0" w:line="240" w:lineRule="auto"/>
        <w:rPr>
          <w:rFonts w:ascii="Times New Roman" w:eastAsia="Times New Roman" w:hAnsi="Times New Roman"/>
          <w:sz w:val="24"/>
          <w:szCs w:val="24"/>
          <w:lang w:eastAsia="en-AU"/>
        </w:rPr>
      </w:pPr>
    </w:p>
    <w:p w14:paraId="6556635C" w14:textId="35A205D4" w:rsidR="00645B59" w:rsidRPr="00027EE7" w:rsidRDefault="00645B59"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11 </w:t>
      </w:r>
      <w:r w:rsidR="0006580A" w:rsidRPr="00027EE7">
        <w:rPr>
          <w:rFonts w:ascii="Times New Roman" w:eastAsia="Times New Roman" w:hAnsi="Times New Roman"/>
          <w:sz w:val="24"/>
          <w:szCs w:val="24"/>
          <w:lang w:eastAsia="en-AU"/>
        </w:rPr>
        <w:t xml:space="preserve">inserts a new subparagraph (ed) that </w:t>
      </w:r>
      <w:r w:rsidR="00B53BE3" w:rsidRPr="00027EE7">
        <w:rPr>
          <w:rFonts w:ascii="Times New Roman" w:eastAsia="Times New Roman" w:hAnsi="Times New Roman"/>
          <w:sz w:val="24"/>
          <w:szCs w:val="24"/>
          <w:lang w:eastAsia="en-AU"/>
        </w:rPr>
        <w:t xml:space="preserve">explains </w:t>
      </w:r>
      <w:r w:rsidR="00BA2F2D" w:rsidRPr="00027EE7">
        <w:rPr>
          <w:rFonts w:ascii="Times New Roman" w:eastAsia="Times New Roman" w:hAnsi="Times New Roman"/>
          <w:sz w:val="24"/>
          <w:szCs w:val="24"/>
          <w:lang w:eastAsia="en-AU"/>
        </w:rPr>
        <w:t>t</w:t>
      </w:r>
      <w:r w:rsidR="008136BE" w:rsidRPr="00027EE7">
        <w:rPr>
          <w:rFonts w:ascii="Times New Roman" w:eastAsia="Times New Roman" w:hAnsi="Times New Roman"/>
          <w:sz w:val="24"/>
          <w:szCs w:val="24"/>
          <w:lang w:eastAsia="en-AU"/>
        </w:rPr>
        <w:t xml:space="preserve">hat a unit of competency that is </w:t>
      </w:r>
      <w:r w:rsidR="00BA2F2D" w:rsidRPr="00027EE7">
        <w:rPr>
          <w:rFonts w:ascii="Times New Roman" w:eastAsia="Times New Roman" w:hAnsi="Times New Roman"/>
          <w:sz w:val="24"/>
          <w:szCs w:val="24"/>
          <w:lang w:eastAsia="en-AU"/>
        </w:rPr>
        <w:t>“</w:t>
      </w:r>
      <w:r w:rsidR="008136BE" w:rsidRPr="00027EE7">
        <w:rPr>
          <w:rFonts w:ascii="Times New Roman" w:eastAsia="Times New Roman" w:hAnsi="Times New Roman"/>
          <w:sz w:val="24"/>
          <w:szCs w:val="24"/>
          <w:lang w:eastAsia="en-AU"/>
        </w:rPr>
        <w:t>stated to be its equivalent</w:t>
      </w:r>
      <w:r w:rsidR="00BA2F2D" w:rsidRPr="00027EE7">
        <w:rPr>
          <w:rFonts w:ascii="Times New Roman" w:eastAsia="Times New Roman" w:hAnsi="Times New Roman"/>
          <w:sz w:val="24"/>
          <w:szCs w:val="24"/>
          <w:lang w:eastAsia="en-AU"/>
        </w:rPr>
        <w:t>”</w:t>
      </w:r>
      <w:r w:rsidR="008136BE" w:rsidRPr="00027EE7">
        <w:rPr>
          <w:rFonts w:ascii="Times New Roman" w:eastAsia="Times New Roman" w:hAnsi="Times New Roman"/>
          <w:sz w:val="24"/>
          <w:szCs w:val="24"/>
          <w:lang w:eastAsia="en-AU"/>
        </w:rPr>
        <w:t xml:space="preserve"> </w:t>
      </w:r>
      <w:r w:rsidR="00134154" w:rsidRPr="00027EE7">
        <w:rPr>
          <w:rFonts w:ascii="Times New Roman" w:eastAsia="Times New Roman" w:hAnsi="Times New Roman"/>
          <w:sz w:val="24"/>
          <w:szCs w:val="24"/>
          <w:lang w:eastAsia="en-AU"/>
        </w:rPr>
        <w:t xml:space="preserve">is </w:t>
      </w:r>
      <w:r w:rsidR="000475B0" w:rsidRPr="00027EE7">
        <w:rPr>
          <w:rFonts w:ascii="Times New Roman" w:eastAsia="Times New Roman" w:hAnsi="Times New Roman"/>
          <w:sz w:val="24"/>
          <w:szCs w:val="24"/>
          <w:lang w:eastAsia="en-AU"/>
        </w:rPr>
        <w:t xml:space="preserve">for the purposes of </w:t>
      </w:r>
      <w:r w:rsidR="0006580A" w:rsidRPr="00027EE7">
        <w:rPr>
          <w:rFonts w:ascii="Times New Roman" w:eastAsia="Times New Roman" w:hAnsi="Times New Roman"/>
          <w:sz w:val="24"/>
          <w:szCs w:val="24"/>
          <w:lang w:eastAsia="en-AU"/>
        </w:rPr>
        <w:t>paragraph</w:t>
      </w:r>
      <w:r w:rsidR="008136BE" w:rsidRPr="00027EE7">
        <w:rPr>
          <w:rFonts w:ascii="Times New Roman" w:eastAsia="Times New Roman" w:hAnsi="Times New Roman"/>
          <w:sz w:val="24"/>
          <w:szCs w:val="24"/>
          <w:lang w:eastAsia="en-AU"/>
        </w:rPr>
        <w:t>s</w:t>
      </w:r>
      <w:r w:rsidR="0006580A" w:rsidRPr="00027EE7">
        <w:rPr>
          <w:rFonts w:ascii="Times New Roman" w:eastAsia="Times New Roman" w:hAnsi="Times New Roman"/>
          <w:sz w:val="24"/>
          <w:szCs w:val="24"/>
          <w:lang w:eastAsia="en-AU"/>
        </w:rPr>
        <w:t xml:space="preserve"> </w:t>
      </w:r>
      <w:r w:rsidR="000475B0" w:rsidRPr="00027EE7">
        <w:rPr>
          <w:rFonts w:ascii="Times New Roman" w:eastAsia="Times New Roman" w:hAnsi="Times New Roman"/>
          <w:sz w:val="24"/>
          <w:szCs w:val="24"/>
          <w:lang w:eastAsia="en-AU"/>
        </w:rPr>
        <w:t>66.A.25</w:t>
      </w:r>
      <w:r w:rsidR="008E60A0" w:rsidRPr="00027EE7">
        <w:rPr>
          <w:rFonts w:ascii="Times New Roman" w:eastAsia="Times New Roman" w:hAnsi="Times New Roman"/>
          <w:sz w:val="24"/>
          <w:szCs w:val="24"/>
          <w:lang w:eastAsia="en-AU"/>
        </w:rPr>
        <w:t> </w:t>
      </w:r>
      <w:r w:rsidR="0006580A" w:rsidRPr="00027EE7">
        <w:rPr>
          <w:rFonts w:ascii="Times New Roman" w:eastAsia="Times New Roman" w:hAnsi="Times New Roman"/>
          <w:sz w:val="24"/>
          <w:szCs w:val="24"/>
          <w:lang w:eastAsia="en-AU"/>
        </w:rPr>
        <w:t>(e</w:t>
      </w:r>
      <w:r w:rsidR="00A96430" w:rsidRPr="00027EE7">
        <w:rPr>
          <w:rFonts w:ascii="Times New Roman" w:eastAsia="Times New Roman" w:hAnsi="Times New Roman"/>
          <w:sz w:val="24"/>
          <w:szCs w:val="24"/>
          <w:lang w:eastAsia="en-AU"/>
        </w:rPr>
        <w:t>b</w:t>
      </w:r>
      <w:r w:rsidR="0006580A" w:rsidRPr="00027EE7">
        <w:rPr>
          <w:rFonts w:ascii="Times New Roman" w:eastAsia="Times New Roman" w:hAnsi="Times New Roman"/>
          <w:sz w:val="24"/>
          <w:szCs w:val="24"/>
          <w:lang w:eastAsia="en-AU"/>
        </w:rPr>
        <w:t>) and (ec)</w:t>
      </w:r>
      <w:r w:rsidR="000475B0" w:rsidRPr="00027EE7">
        <w:rPr>
          <w:rFonts w:ascii="Times New Roman" w:eastAsia="Times New Roman" w:hAnsi="Times New Roman"/>
          <w:sz w:val="24"/>
          <w:szCs w:val="24"/>
          <w:lang w:eastAsia="en-AU"/>
        </w:rPr>
        <w:t>.</w:t>
      </w:r>
      <w:r w:rsidR="00703163" w:rsidRPr="00027EE7">
        <w:rPr>
          <w:rFonts w:ascii="Times New Roman" w:eastAsia="Times New Roman" w:hAnsi="Times New Roman"/>
          <w:sz w:val="24"/>
          <w:szCs w:val="24"/>
          <w:lang w:eastAsia="en-AU"/>
        </w:rPr>
        <w:t xml:space="preserve"> It is defined as meaning </w:t>
      </w:r>
      <w:r w:rsidR="00495BBD" w:rsidRPr="00027EE7">
        <w:rPr>
          <w:rFonts w:ascii="Times New Roman" w:eastAsia="Times New Roman" w:hAnsi="Times New Roman"/>
          <w:sz w:val="24"/>
          <w:szCs w:val="24"/>
          <w:lang w:eastAsia="en-AU"/>
        </w:rPr>
        <w:t xml:space="preserve">a unit </w:t>
      </w:r>
      <w:r w:rsidR="00134154" w:rsidRPr="00027EE7">
        <w:rPr>
          <w:rFonts w:ascii="Times New Roman" w:eastAsia="Times New Roman" w:hAnsi="Times New Roman"/>
          <w:sz w:val="24"/>
          <w:szCs w:val="24"/>
          <w:lang w:eastAsia="en-AU"/>
        </w:rPr>
        <w:t xml:space="preserve">that is </w:t>
      </w:r>
      <w:r w:rsidR="00703163" w:rsidRPr="00027EE7">
        <w:rPr>
          <w:rFonts w:ascii="Times New Roman" w:eastAsia="Times New Roman" w:hAnsi="Times New Roman"/>
          <w:sz w:val="24"/>
          <w:szCs w:val="24"/>
          <w:lang w:eastAsia="en-AU"/>
        </w:rPr>
        <w:t>“</w:t>
      </w:r>
      <w:r w:rsidR="0006580A" w:rsidRPr="00027EE7">
        <w:rPr>
          <w:rFonts w:ascii="Times New Roman" w:eastAsia="Times New Roman" w:hAnsi="Times New Roman"/>
          <w:sz w:val="24"/>
          <w:szCs w:val="24"/>
          <w:lang w:eastAsia="en-AU"/>
        </w:rPr>
        <w:t>published on the national register of vocational educa</w:t>
      </w:r>
      <w:r w:rsidR="008136BE" w:rsidRPr="00027EE7">
        <w:rPr>
          <w:rFonts w:ascii="Times New Roman" w:eastAsia="Times New Roman" w:hAnsi="Times New Roman"/>
          <w:sz w:val="24"/>
          <w:szCs w:val="24"/>
          <w:lang w:eastAsia="en-AU"/>
        </w:rPr>
        <w:t xml:space="preserve">tion and </w:t>
      </w:r>
      <w:r w:rsidR="0006580A" w:rsidRPr="00027EE7">
        <w:rPr>
          <w:rFonts w:ascii="Times New Roman" w:eastAsia="Times New Roman" w:hAnsi="Times New Roman"/>
          <w:sz w:val="24"/>
          <w:szCs w:val="24"/>
          <w:lang w:eastAsia="en-AU"/>
        </w:rPr>
        <w:t xml:space="preserve">training </w:t>
      </w:r>
      <w:r w:rsidR="008136BE" w:rsidRPr="00027EE7">
        <w:rPr>
          <w:rFonts w:ascii="Times New Roman" w:eastAsia="Times New Roman" w:hAnsi="Times New Roman"/>
          <w:sz w:val="24"/>
          <w:szCs w:val="24"/>
          <w:lang w:eastAsia="en-AU"/>
        </w:rPr>
        <w:t>(V</w:t>
      </w:r>
      <w:r w:rsidR="0006580A" w:rsidRPr="00027EE7">
        <w:rPr>
          <w:rFonts w:ascii="Times New Roman" w:eastAsia="Times New Roman" w:hAnsi="Times New Roman"/>
          <w:sz w:val="24"/>
          <w:szCs w:val="24"/>
          <w:lang w:eastAsia="en-AU"/>
        </w:rPr>
        <w:t xml:space="preserve">ET) website at </w:t>
      </w:r>
      <w:r w:rsidR="00D6392A" w:rsidRPr="00027EE7">
        <w:rPr>
          <w:rFonts w:ascii="Times New Roman" w:eastAsia="Times New Roman" w:hAnsi="Times New Roman"/>
          <w:sz w:val="24"/>
          <w:szCs w:val="24"/>
          <w:lang w:eastAsia="en-AU"/>
        </w:rPr>
        <w:t>&lt;</w:t>
      </w:r>
      <w:r w:rsidR="0006580A" w:rsidRPr="00027EE7">
        <w:rPr>
          <w:rFonts w:ascii="Times New Roman" w:eastAsia="Times New Roman" w:hAnsi="Times New Roman"/>
          <w:sz w:val="24"/>
          <w:szCs w:val="24"/>
          <w:lang w:eastAsia="en-AU"/>
        </w:rPr>
        <w:t>training.gov.au</w:t>
      </w:r>
      <w:r w:rsidR="00D6392A" w:rsidRPr="00027EE7">
        <w:rPr>
          <w:rFonts w:ascii="Times New Roman" w:eastAsia="Times New Roman" w:hAnsi="Times New Roman"/>
          <w:sz w:val="24"/>
          <w:szCs w:val="24"/>
          <w:lang w:eastAsia="en-AU"/>
        </w:rPr>
        <w:t>&gt;</w:t>
      </w:r>
      <w:r w:rsidR="0006580A" w:rsidRPr="00027EE7">
        <w:rPr>
          <w:rFonts w:ascii="Times New Roman" w:eastAsia="Times New Roman" w:hAnsi="Times New Roman"/>
          <w:sz w:val="24"/>
          <w:szCs w:val="24"/>
          <w:lang w:eastAsia="en-AU"/>
        </w:rPr>
        <w:t xml:space="preserve"> as the current unit that supersedes and is equi</w:t>
      </w:r>
      <w:r w:rsidR="008136BE" w:rsidRPr="00027EE7">
        <w:rPr>
          <w:rFonts w:ascii="Times New Roman" w:eastAsia="Times New Roman" w:hAnsi="Times New Roman"/>
          <w:sz w:val="24"/>
          <w:szCs w:val="24"/>
          <w:lang w:eastAsia="en-AU"/>
        </w:rPr>
        <w:t>v</w:t>
      </w:r>
      <w:r w:rsidR="0006580A" w:rsidRPr="00027EE7">
        <w:rPr>
          <w:rFonts w:ascii="Times New Roman" w:eastAsia="Times New Roman" w:hAnsi="Times New Roman"/>
          <w:sz w:val="24"/>
          <w:szCs w:val="24"/>
          <w:lang w:eastAsia="en-AU"/>
        </w:rPr>
        <w:t>al</w:t>
      </w:r>
      <w:r w:rsidR="008136BE" w:rsidRPr="00027EE7">
        <w:rPr>
          <w:rFonts w:ascii="Times New Roman" w:eastAsia="Times New Roman" w:hAnsi="Times New Roman"/>
          <w:sz w:val="24"/>
          <w:szCs w:val="24"/>
          <w:lang w:eastAsia="en-AU"/>
        </w:rPr>
        <w:t>e</w:t>
      </w:r>
      <w:r w:rsidR="0006580A" w:rsidRPr="00027EE7">
        <w:rPr>
          <w:rFonts w:ascii="Times New Roman" w:eastAsia="Times New Roman" w:hAnsi="Times New Roman"/>
          <w:sz w:val="24"/>
          <w:szCs w:val="24"/>
          <w:lang w:eastAsia="en-AU"/>
        </w:rPr>
        <w:t>n</w:t>
      </w:r>
      <w:r w:rsidR="008136BE" w:rsidRPr="00027EE7">
        <w:rPr>
          <w:rFonts w:ascii="Times New Roman" w:eastAsia="Times New Roman" w:hAnsi="Times New Roman"/>
          <w:sz w:val="24"/>
          <w:szCs w:val="24"/>
          <w:lang w:eastAsia="en-AU"/>
        </w:rPr>
        <w:t>t</w:t>
      </w:r>
      <w:r w:rsidR="0006580A" w:rsidRPr="00027EE7">
        <w:rPr>
          <w:rFonts w:ascii="Times New Roman" w:eastAsia="Times New Roman" w:hAnsi="Times New Roman"/>
          <w:sz w:val="24"/>
          <w:szCs w:val="24"/>
          <w:lang w:eastAsia="en-AU"/>
        </w:rPr>
        <w:t xml:space="preserve"> to the unit listed and coded in the Appendix mentioned in the paragraph</w:t>
      </w:r>
      <w:r w:rsidR="00703163" w:rsidRPr="00027EE7">
        <w:rPr>
          <w:rFonts w:ascii="Times New Roman" w:eastAsia="Times New Roman" w:hAnsi="Times New Roman"/>
          <w:sz w:val="24"/>
          <w:szCs w:val="24"/>
          <w:lang w:eastAsia="en-AU"/>
        </w:rPr>
        <w:t>”</w:t>
      </w:r>
      <w:r w:rsidR="0006580A" w:rsidRPr="00027EE7">
        <w:rPr>
          <w:rFonts w:ascii="Times New Roman" w:eastAsia="Times New Roman" w:hAnsi="Times New Roman"/>
          <w:sz w:val="24"/>
          <w:szCs w:val="24"/>
          <w:lang w:eastAsia="en-AU"/>
        </w:rPr>
        <w:t>.</w:t>
      </w:r>
    </w:p>
    <w:p w14:paraId="726EC4FE" w14:textId="77777777" w:rsidR="008136BE" w:rsidRPr="00027EE7" w:rsidRDefault="008136BE" w:rsidP="00146696">
      <w:pPr>
        <w:spacing w:after="0" w:line="240" w:lineRule="auto"/>
        <w:rPr>
          <w:rFonts w:ascii="Times New Roman" w:eastAsia="Times New Roman" w:hAnsi="Times New Roman"/>
          <w:sz w:val="24"/>
          <w:szCs w:val="24"/>
          <w:lang w:eastAsia="en-AU"/>
        </w:rPr>
      </w:pPr>
    </w:p>
    <w:p w14:paraId="6924789A" w14:textId="6805F41C" w:rsidR="00703163" w:rsidRPr="00027EE7" w:rsidRDefault="00703163"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12 </w:t>
      </w:r>
      <w:r w:rsidR="00AC6B63" w:rsidRPr="00027EE7">
        <w:rPr>
          <w:rFonts w:ascii="Times New Roman" w:eastAsia="Times New Roman" w:hAnsi="Times New Roman"/>
          <w:sz w:val="24"/>
          <w:szCs w:val="24"/>
          <w:lang w:eastAsia="en-AU"/>
        </w:rPr>
        <w:t>amends paragraph 66.A.25</w:t>
      </w:r>
      <w:r w:rsidR="008E60A0" w:rsidRPr="00027EE7">
        <w:rPr>
          <w:rFonts w:ascii="Times New Roman" w:eastAsia="Times New Roman" w:hAnsi="Times New Roman"/>
          <w:sz w:val="24"/>
          <w:szCs w:val="24"/>
          <w:lang w:eastAsia="en-AU"/>
        </w:rPr>
        <w:t> </w:t>
      </w:r>
      <w:r w:rsidR="00AC6B63" w:rsidRPr="00027EE7">
        <w:rPr>
          <w:rFonts w:ascii="Times New Roman" w:eastAsia="Times New Roman" w:hAnsi="Times New Roman"/>
          <w:sz w:val="24"/>
          <w:szCs w:val="24"/>
          <w:lang w:eastAsia="en-AU"/>
        </w:rPr>
        <w:t xml:space="preserve">(fa) so that </w:t>
      </w:r>
      <w:r w:rsidR="006E451B" w:rsidRPr="00027EE7">
        <w:rPr>
          <w:rFonts w:ascii="Times New Roman" w:eastAsia="Times New Roman" w:hAnsi="Times New Roman"/>
          <w:sz w:val="24"/>
          <w:szCs w:val="24"/>
          <w:lang w:eastAsia="en-AU"/>
        </w:rPr>
        <w:t>it re</w:t>
      </w:r>
      <w:r w:rsidR="00644736" w:rsidRPr="00027EE7">
        <w:rPr>
          <w:rFonts w:ascii="Times New Roman" w:eastAsia="Times New Roman" w:hAnsi="Times New Roman"/>
          <w:sz w:val="24"/>
          <w:szCs w:val="24"/>
          <w:lang w:eastAsia="en-AU"/>
        </w:rPr>
        <w:t>f</w:t>
      </w:r>
      <w:r w:rsidR="006E451B" w:rsidRPr="00027EE7">
        <w:rPr>
          <w:rFonts w:ascii="Times New Roman" w:eastAsia="Times New Roman" w:hAnsi="Times New Roman"/>
          <w:sz w:val="24"/>
          <w:szCs w:val="24"/>
          <w:lang w:eastAsia="en-AU"/>
        </w:rPr>
        <w:t xml:space="preserve">ers to </w:t>
      </w:r>
      <w:r w:rsidR="00B071C1" w:rsidRPr="00027EE7">
        <w:rPr>
          <w:rFonts w:ascii="Times New Roman" w:eastAsia="Times New Roman" w:hAnsi="Times New Roman"/>
          <w:sz w:val="24"/>
          <w:szCs w:val="24"/>
          <w:lang w:eastAsia="en-AU"/>
        </w:rPr>
        <w:t>UOC</w:t>
      </w:r>
      <w:r w:rsidR="006E451B" w:rsidRPr="00027EE7">
        <w:rPr>
          <w:rFonts w:ascii="Times New Roman" w:eastAsia="Times New Roman" w:hAnsi="Times New Roman"/>
          <w:sz w:val="24"/>
          <w:szCs w:val="24"/>
          <w:lang w:eastAsia="en-AU"/>
        </w:rPr>
        <w:t xml:space="preserve"> listed and coded in Appendix X, rather than as approved by CASA in the MTO’s exposition. This </w:t>
      </w:r>
      <w:r w:rsidR="00644736" w:rsidRPr="00027EE7">
        <w:rPr>
          <w:rFonts w:ascii="Times New Roman" w:eastAsia="Times New Roman" w:hAnsi="Times New Roman"/>
          <w:sz w:val="24"/>
          <w:szCs w:val="24"/>
          <w:lang w:eastAsia="en-AU"/>
        </w:rPr>
        <w:t xml:space="preserve">amendment is consequential to </w:t>
      </w:r>
      <w:r w:rsidR="00425535" w:rsidRPr="00027EE7">
        <w:rPr>
          <w:rFonts w:ascii="Times New Roman" w:eastAsia="Times New Roman" w:hAnsi="Times New Roman"/>
          <w:sz w:val="24"/>
          <w:szCs w:val="24"/>
          <w:lang w:eastAsia="en-AU"/>
        </w:rPr>
        <w:t xml:space="preserve">inclusion in new Appendix X of the </w:t>
      </w:r>
      <w:r w:rsidR="00583DED" w:rsidRPr="00027EE7">
        <w:rPr>
          <w:rFonts w:ascii="Times New Roman" w:eastAsia="Times New Roman" w:hAnsi="Times New Roman"/>
          <w:sz w:val="24"/>
          <w:szCs w:val="24"/>
          <w:lang w:eastAsia="en-AU"/>
        </w:rPr>
        <w:t>UOC required for each category and subcategory of modular licence</w:t>
      </w:r>
      <w:r w:rsidR="00425535" w:rsidRPr="00027EE7">
        <w:rPr>
          <w:rFonts w:ascii="Times New Roman" w:eastAsia="Times New Roman" w:hAnsi="Times New Roman"/>
          <w:sz w:val="24"/>
          <w:szCs w:val="24"/>
          <w:lang w:eastAsia="en-AU"/>
        </w:rPr>
        <w:t>.</w:t>
      </w:r>
    </w:p>
    <w:p w14:paraId="717110D6" w14:textId="77777777" w:rsidR="00A327D3" w:rsidRPr="00027EE7" w:rsidRDefault="00A327D3" w:rsidP="00146696">
      <w:pPr>
        <w:spacing w:after="0" w:line="240" w:lineRule="auto"/>
        <w:rPr>
          <w:rFonts w:ascii="Times New Roman" w:eastAsia="Times New Roman" w:hAnsi="Times New Roman"/>
          <w:sz w:val="24"/>
          <w:szCs w:val="24"/>
          <w:lang w:eastAsia="en-AU"/>
        </w:rPr>
      </w:pPr>
    </w:p>
    <w:p w14:paraId="260AAE52" w14:textId="12310EC1" w:rsidR="00A327D3" w:rsidRPr="00027EE7" w:rsidRDefault="00A327D3"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Item</w:t>
      </w:r>
      <w:r w:rsidR="009F17F5" w:rsidRPr="00027EE7">
        <w:rPr>
          <w:rFonts w:ascii="Times New Roman" w:eastAsia="Times New Roman" w:hAnsi="Times New Roman"/>
          <w:sz w:val="24"/>
          <w:szCs w:val="24"/>
          <w:lang w:eastAsia="en-AU"/>
        </w:rPr>
        <w:t>s 13 and 14 omit</w:t>
      </w:r>
      <w:r w:rsidR="00C73F52" w:rsidRPr="00027EE7">
        <w:rPr>
          <w:rFonts w:ascii="Times New Roman" w:eastAsia="Times New Roman" w:hAnsi="Times New Roman"/>
          <w:sz w:val="24"/>
          <w:szCs w:val="24"/>
          <w:lang w:eastAsia="en-AU"/>
        </w:rPr>
        <w:t>, respectively,</w:t>
      </w:r>
      <w:r w:rsidR="009F17F5" w:rsidRPr="00027EE7">
        <w:rPr>
          <w:rFonts w:ascii="Times New Roman" w:eastAsia="Times New Roman" w:hAnsi="Times New Roman"/>
          <w:sz w:val="24"/>
          <w:szCs w:val="24"/>
          <w:lang w:eastAsia="en-AU"/>
        </w:rPr>
        <w:t xml:space="preserve"> subparagraphs 66.A.25</w:t>
      </w:r>
      <w:r w:rsidR="00D6392A" w:rsidRPr="00027EE7">
        <w:rPr>
          <w:rFonts w:ascii="Times New Roman" w:eastAsia="Times New Roman" w:hAnsi="Times New Roman"/>
          <w:sz w:val="24"/>
          <w:szCs w:val="24"/>
          <w:lang w:eastAsia="en-AU"/>
        </w:rPr>
        <w:t> </w:t>
      </w:r>
      <w:r w:rsidR="009F17F5" w:rsidRPr="00027EE7">
        <w:rPr>
          <w:rFonts w:ascii="Times New Roman" w:eastAsia="Times New Roman" w:hAnsi="Times New Roman"/>
          <w:sz w:val="24"/>
          <w:szCs w:val="24"/>
          <w:lang w:eastAsia="en-AU"/>
        </w:rPr>
        <w:t>(i) and 66.A.25</w:t>
      </w:r>
      <w:r w:rsidR="00D6392A" w:rsidRPr="00027EE7">
        <w:rPr>
          <w:rFonts w:ascii="Times New Roman" w:eastAsia="Times New Roman" w:hAnsi="Times New Roman"/>
          <w:sz w:val="24"/>
          <w:szCs w:val="24"/>
          <w:lang w:eastAsia="en-AU"/>
        </w:rPr>
        <w:t> </w:t>
      </w:r>
      <w:r w:rsidR="009F17F5" w:rsidRPr="00027EE7">
        <w:rPr>
          <w:rFonts w:ascii="Times New Roman" w:eastAsia="Times New Roman" w:hAnsi="Times New Roman"/>
          <w:sz w:val="24"/>
          <w:szCs w:val="24"/>
          <w:lang w:eastAsia="en-AU"/>
        </w:rPr>
        <w:t>(j)</w:t>
      </w:r>
      <w:r w:rsidR="00C73F52" w:rsidRPr="00027EE7">
        <w:rPr>
          <w:rFonts w:ascii="Times New Roman" w:eastAsia="Times New Roman" w:hAnsi="Times New Roman"/>
          <w:sz w:val="24"/>
          <w:szCs w:val="24"/>
          <w:lang w:eastAsia="en-AU"/>
        </w:rPr>
        <w:t xml:space="preserve">. </w:t>
      </w:r>
      <w:r w:rsidR="006C6598" w:rsidRPr="00027EE7">
        <w:rPr>
          <w:rFonts w:ascii="Times New Roman" w:eastAsia="Times New Roman" w:hAnsi="Times New Roman"/>
          <w:sz w:val="24"/>
          <w:szCs w:val="24"/>
          <w:lang w:eastAsia="en-AU"/>
        </w:rPr>
        <w:t>Th</w:t>
      </w:r>
      <w:r w:rsidR="00752DD6" w:rsidRPr="00027EE7">
        <w:rPr>
          <w:rFonts w:ascii="Times New Roman" w:eastAsia="Times New Roman" w:hAnsi="Times New Roman"/>
          <w:sz w:val="24"/>
          <w:szCs w:val="24"/>
          <w:lang w:eastAsia="en-AU"/>
        </w:rPr>
        <w:t>e</w:t>
      </w:r>
      <w:r w:rsidR="006C6598" w:rsidRPr="00027EE7">
        <w:rPr>
          <w:rFonts w:ascii="Times New Roman" w:eastAsia="Times New Roman" w:hAnsi="Times New Roman"/>
          <w:sz w:val="24"/>
          <w:szCs w:val="24"/>
          <w:lang w:eastAsia="en-AU"/>
        </w:rPr>
        <w:t>se prov</w:t>
      </w:r>
      <w:r w:rsidR="00752DD6" w:rsidRPr="00027EE7">
        <w:rPr>
          <w:rFonts w:ascii="Times New Roman" w:eastAsia="Times New Roman" w:hAnsi="Times New Roman"/>
          <w:sz w:val="24"/>
          <w:szCs w:val="24"/>
          <w:lang w:eastAsia="en-AU"/>
        </w:rPr>
        <w:t xml:space="preserve">isions are no longer required </w:t>
      </w:r>
      <w:r w:rsidR="006C6598" w:rsidRPr="00027EE7">
        <w:rPr>
          <w:rFonts w:ascii="Times New Roman" w:eastAsia="Times New Roman" w:hAnsi="Times New Roman"/>
          <w:sz w:val="24"/>
          <w:szCs w:val="24"/>
          <w:lang w:eastAsia="en-AU"/>
        </w:rPr>
        <w:t xml:space="preserve">as the transition period for use of </w:t>
      </w:r>
      <w:r w:rsidR="003216EE" w:rsidRPr="00027EE7">
        <w:rPr>
          <w:rFonts w:ascii="Times New Roman" w:eastAsia="Times New Roman" w:hAnsi="Times New Roman"/>
          <w:sz w:val="24"/>
          <w:szCs w:val="24"/>
          <w:lang w:eastAsia="en-AU"/>
        </w:rPr>
        <w:t xml:space="preserve">the previous </w:t>
      </w:r>
      <w:r w:rsidR="00D6392A" w:rsidRPr="00027EE7">
        <w:rPr>
          <w:rFonts w:ascii="Times New Roman" w:eastAsia="Times New Roman" w:hAnsi="Times New Roman"/>
          <w:sz w:val="24"/>
          <w:szCs w:val="24"/>
          <w:lang w:eastAsia="en-AU"/>
        </w:rPr>
        <w:t>“</w:t>
      </w:r>
      <w:r w:rsidR="003216EE" w:rsidRPr="00027EE7">
        <w:rPr>
          <w:rFonts w:ascii="Times New Roman" w:eastAsia="Times New Roman" w:hAnsi="Times New Roman"/>
          <w:sz w:val="24"/>
          <w:szCs w:val="24"/>
          <w:lang w:eastAsia="en-AU"/>
        </w:rPr>
        <w:t>CAR31</w:t>
      </w:r>
      <w:r w:rsidR="00D6392A" w:rsidRPr="00027EE7">
        <w:rPr>
          <w:rFonts w:ascii="Times New Roman" w:eastAsia="Times New Roman" w:hAnsi="Times New Roman"/>
          <w:sz w:val="24"/>
          <w:szCs w:val="24"/>
          <w:lang w:eastAsia="en-AU"/>
        </w:rPr>
        <w:t>”</w:t>
      </w:r>
      <w:r w:rsidR="003216EE" w:rsidRPr="00027EE7">
        <w:rPr>
          <w:rFonts w:ascii="Times New Roman" w:eastAsia="Times New Roman" w:hAnsi="Times New Roman"/>
          <w:sz w:val="24"/>
          <w:szCs w:val="24"/>
          <w:lang w:eastAsia="en-AU"/>
        </w:rPr>
        <w:t xml:space="preserve"> licence training scheme </w:t>
      </w:r>
      <w:r w:rsidR="00752DD6" w:rsidRPr="00027EE7">
        <w:rPr>
          <w:rFonts w:ascii="Times New Roman" w:eastAsia="Times New Roman" w:hAnsi="Times New Roman"/>
          <w:sz w:val="24"/>
          <w:szCs w:val="24"/>
          <w:lang w:eastAsia="en-AU"/>
        </w:rPr>
        <w:t>concluded on 30 June 2021.</w:t>
      </w:r>
    </w:p>
    <w:p w14:paraId="01602113" w14:textId="77777777" w:rsidR="00950C40" w:rsidRPr="00027EE7" w:rsidRDefault="00950C40" w:rsidP="00146696">
      <w:pPr>
        <w:spacing w:after="0" w:line="240" w:lineRule="auto"/>
        <w:rPr>
          <w:rFonts w:ascii="Times New Roman" w:eastAsia="Times New Roman" w:hAnsi="Times New Roman"/>
          <w:sz w:val="24"/>
          <w:szCs w:val="24"/>
          <w:lang w:eastAsia="en-AU"/>
        </w:rPr>
      </w:pPr>
    </w:p>
    <w:p w14:paraId="5D7AC412" w14:textId="7F0FB237" w:rsidR="00146696" w:rsidRPr="00027EE7" w:rsidRDefault="005B6626"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Item 15 amends sub</w:t>
      </w:r>
      <w:r w:rsidR="00F72BBA" w:rsidRPr="00027EE7">
        <w:rPr>
          <w:rFonts w:ascii="Times New Roman" w:eastAsia="Times New Roman" w:hAnsi="Times New Roman"/>
          <w:sz w:val="24"/>
          <w:szCs w:val="24"/>
          <w:lang w:eastAsia="en-AU"/>
        </w:rPr>
        <w:t>-</w:t>
      </w:r>
      <w:r w:rsidRPr="00027EE7">
        <w:rPr>
          <w:rFonts w:ascii="Times New Roman" w:eastAsia="Times New Roman" w:hAnsi="Times New Roman"/>
          <w:sz w:val="24"/>
          <w:szCs w:val="24"/>
          <w:lang w:eastAsia="en-AU"/>
        </w:rPr>
        <w:t>subparagraph 66.A.30 </w:t>
      </w:r>
      <w:r w:rsidR="00513A84" w:rsidRPr="00027EE7">
        <w:rPr>
          <w:rFonts w:ascii="Times New Roman" w:eastAsia="Times New Roman" w:hAnsi="Times New Roman"/>
          <w:sz w:val="24"/>
          <w:szCs w:val="24"/>
          <w:lang w:eastAsia="en-AU"/>
        </w:rPr>
        <w:t>(a) 4.</w:t>
      </w:r>
      <w:r w:rsidR="00F72BBA" w:rsidRPr="00027EE7">
        <w:rPr>
          <w:rFonts w:ascii="Times New Roman" w:eastAsia="Times New Roman" w:hAnsi="Times New Roman"/>
          <w:sz w:val="24"/>
          <w:szCs w:val="24"/>
          <w:lang w:eastAsia="en-AU"/>
        </w:rPr>
        <w:t> </w:t>
      </w:r>
      <w:r w:rsidR="00513A84" w:rsidRPr="00027EE7">
        <w:rPr>
          <w:rFonts w:ascii="Times New Roman" w:eastAsia="Times New Roman" w:hAnsi="Times New Roman"/>
          <w:sz w:val="24"/>
          <w:szCs w:val="24"/>
          <w:lang w:eastAsia="en-AU"/>
        </w:rPr>
        <w:t xml:space="preserve">(ii) </w:t>
      </w:r>
      <w:r w:rsidR="00936716" w:rsidRPr="00027EE7">
        <w:rPr>
          <w:rFonts w:ascii="Times New Roman" w:eastAsia="Times New Roman" w:hAnsi="Times New Roman"/>
          <w:sz w:val="24"/>
          <w:szCs w:val="24"/>
          <w:lang w:eastAsia="en-AU"/>
        </w:rPr>
        <w:t>so that an applicant must record evidence of their acquisition of the required basic practical maintenance experience for a modular lice</w:t>
      </w:r>
      <w:r w:rsidR="00733D51" w:rsidRPr="00027EE7">
        <w:rPr>
          <w:rFonts w:ascii="Times New Roman" w:eastAsia="Times New Roman" w:hAnsi="Times New Roman"/>
          <w:sz w:val="24"/>
          <w:szCs w:val="24"/>
          <w:lang w:eastAsia="en-AU"/>
        </w:rPr>
        <w:t>n</w:t>
      </w:r>
      <w:r w:rsidR="00936716" w:rsidRPr="00027EE7">
        <w:rPr>
          <w:rFonts w:ascii="Times New Roman" w:eastAsia="Times New Roman" w:hAnsi="Times New Roman"/>
          <w:sz w:val="24"/>
          <w:szCs w:val="24"/>
          <w:lang w:eastAsia="en-AU"/>
        </w:rPr>
        <w:t xml:space="preserve">ce in the </w:t>
      </w:r>
      <w:r w:rsidR="00936716" w:rsidRPr="00027EE7">
        <w:rPr>
          <w:rFonts w:ascii="Times New Roman" w:eastAsia="Times New Roman" w:hAnsi="Times New Roman"/>
          <w:i/>
          <w:iCs/>
          <w:sz w:val="24"/>
          <w:szCs w:val="24"/>
          <w:lang w:eastAsia="en-AU"/>
        </w:rPr>
        <w:t>Modular Licence Basic Practical Experience Logbook</w:t>
      </w:r>
      <w:r w:rsidR="00936716" w:rsidRPr="00027EE7">
        <w:rPr>
          <w:rFonts w:ascii="Times New Roman" w:eastAsia="Times New Roman" w:hAnsi="Times New Roman"/>
          <w:sz w:val="24"/>
          <w:szCs w:val="24"/>
          <w:lang w:eastAsia="en-AU"/>
        </w:rPr>
        <w:t>.</w:t>
      </w:r>
    </w:p>
    <w:p w14:paraId="7B7DFA6B" w14:textId="77777777" w:rsidR="00733D51" w:rsidRPr="00027EE7" w:rsidRDefault="00733D51" w:rsidP="00146696">
      <w:pPr>
        <w:spacing w:after="0" w:line="240" w:lineRule="auto"/>
        <w:rPr>
          <w:rFonts w:ascii="Times New Roman" w:eastAsia="Times New Roman" w:hAnsi="Times New Roman"/>
          <w:sz w:val="24"/>
          <w:szCs w:val="24"/>
          <w:lang w:eastAsia="en-AU"/>
        </w:rPr>
      </w:pPr>
    </w:p>
    <w:p w14:paraId="3F5C5172" w14:textId="11A8E00A" w:rsidR="00733D51" w:rsidRPr="00027EE7" w:rsidRDefault="00733D51"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16 </w:t>
      </w:r>
      <w:r w:rsidR="00B665D8" w:rsidRPr="00027EE7">
        <w:rPr>
          <w:rFonts w:ascii="Times New Roman" w:eastAsia="Times New Roman" w:hAnsi="Times New Roman"/>
          <w:sz w:val="24"/>
          <w:szCs w:val="24"/>
          <w:lang w:eastAsia="en-AU"/>
        </w:rPr>
        <w:t>inserts a note after sub</w:t>
      </w:r>
      <w:r w:rsidR="00B82970" w:rsidRPr="00027EE7">
        <w:rPr>
          <w:rFonts w:ascii="Times New Roman" w:eastAsia="Times New Roman" w:hAnsi="Times New Roman"/>
          <w:sz w:val="24"/>
          <w:szCs w:val="24"/>
          <w:lang w:eastAsia="en-AU"/>
        </w:rPr>
        <w:t>-</w:t>
      </w:r>
      <w:r w:rsidR="00B665D8" w:rsidRPr="00027EE7">
        <w:rPr>
          <w:rFonts w:ascii="Times New Roman" w:eastAsia="Times New Roman" w:hAnsi="Times New Roman"/>
          <w:sz w:val="24"/>
          <w:szCs w:val="24"/>
          <w:lang w:eastAsia="en-AU"/>
        </w:rPr>
        <w:t xml:space="preserve">subparagraph 66.A.30 (a) 4 stating where the </w:t>
      </w:r>
      <w:r w:rsidR="00B665D8" w:rsidRPr="00027EE7">
        <w:rPr>
          <w:rFonts w:ascii="Times New Roman" w:eastAsia="Times New Roman" w:hAnsi="Times New Roman"/>
          <w:i/>
          <w:iCs/>
          <w:sz w:val="24"/>
          <w:szCs w:val="24"/>
          <w:lang w:eastAsia="en-AU"/>
        </w:rPr>
        <w:t>Modular Licence Basic Practical Experience Logbook</w:t>
      </w:r>
      <w:r w:rsidR="00B665D8" w:rsidRPr="00027EE7">
        <w:rPr>
          <w:rFonts w:ascii="Times New Roman" w:eastAsia="Times New Roman" w:hAnsi="Times New Roman"/>
          <w:sz w:val="24"/>
          <w:szCs w:val="24"/>
          <w:lang w:eastAsia="en-AU"/>
        </w:rPr>
        <w:t xml:space="preserve"> and </w:t>
      </w:r>
      <w:r w:rsidR="00A82662" w:rsidRPr="00027EE7">
        <w:rPr>
          <w:rFonts w:ascii="Times New Roman" w:eastAsia="Times New Roman" w:hAnsi="Times New Roman"/>
          <w:sz w:val="24"/>
          <w:szCs w:val="24"/>
          <w:lang w:eastAsia="en-AU"/>
        </w:rPr>
        <w:t>its User Guide are available</w:t>
      </w:r>
      <w:r w:rsidR="00260638" w:rsidRPr="00027EE7">
        <w:rPr>
          <w:rFonts w:ascii="Times New Roman" w:eastAsia="Times New Roman" w:hAnsi="Times New Roman"/>
          <w:sz w:val="24"/>
          <w:szCs w:val="24"/>
          <w:lang w:eastAsia="en-AU"/>
        </w:rPr>
        <w:t xml:space="preserve"> on the CASA website</w:t>
      </w:r>
      <w:r w:rsidR="00A82662" w:rsidRPr="00027EE7">
        <w:rPr>
          <w:rFonts w:ascii="Times New Roman" w:eastAsia="Times New Roman" w:hAnsi="Times New Roman"/>
          <w:sz w:val="24"/>
          <w:szCs w:val="24"/>
          <w:lang w:eastAsia="en-AU"/>
        </w:rPr>
        <w:t>.</w:t>
      </w:r>
    </w:p>
    <w:p w14:paraId="0F7109CF" w14:textId="77777777" w:rsidR="00260638" w:rsidRPr="00027EE7" w:rsidRDefault="00260638" w:rsidP="00146696">
      <w:pPr>
        <w:spacing w:after="0" w:line="240" w:lineRule="auto"/>
        <w:rPr>
          <w:rFonts w:ascii="Times New Roman" w:eastAsia="Times New Roman" w:hAnsi="Times New Roman"/>
          <w:sz w:val="24"/>
          <w:szCs w:val="24"/>
          <w:lang w:eastAsia="en-AU"/>
        </w:rPr>
      </w:pPr>
    </w:p>
    <w:p w14:paraId="433BF652" w14:textId="1834D95A" w:rsidR="00260638" w:rsidRPr="00027EE7" w:rsidRDefault="00260638"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17 </w:t>
      </w:r>
      <w:r w:rsidR="008D154F" w:rsidRPr="00027EE7">
        <w:rPr>
          <w:rFonts w:ascii="Times New Roman" w:eastAsia="Times New Roman" w:hAnsi="Times New Roman"/>
          <w:sz w:val="24"/>
          <w:szCs w:val="24"/>
          <w:lang w:eastAsia="en-AU"/>
        </w:rPr>
        <w:t>substitutes notes 1 and 2 at the end of paragraph 66.A.30</w:t>
      </w:r>
      <w:r w:rsidR="00307350" w:rsidRPr="00027EE7">
        <w:rPr>
          <w:rFonts w:ascii="Times New Roman" w:eastAsia="Times New Roman" w:hAnsi="Times New Roman"/>
          <w:sz w:val="24"/>
          <w:szCs w:val="24"/>
          <w:lang w:eastAsia="en-AU"/>
        </w:rPr>
        <w:t> </w:t>
      </w:r>
      <w:r w:rsidR="008D154F" w:rsidRPr="00027EE7">
        <w:rPr>
          <w:rFonts w:ascii="Times New Roman" w:eastAsia="Times New Roman" w:hAnsi="Times New Roman"/>
          <w:sz w:val="24"/>
          <w:szCs w:val="24"/>
          <w:lang w:eastAsia="en-AU"/>
        </w:rPr>
        <w:t xml:space="preserve">(a) with a note </w:t>
      </w:r>
      <w:r w:rsidR="00D553B6" w:rsidRPr="00027EE7">
        <w:rPr>
          <w:rFonts w:ascii="Times New Roman" w:eastAsia="Times New Roman" w:hAnsi="Times New Roman"/>
          <w:sz w:val="24"/>
          <w:szCs w:val="24"/>
          <w:lang w:eastAsia="en-AU"/>
        </w:rPr>
        <w:t xml:space="preserve">(previously Note 1) </w:t>
      </w:r>
      <w:r w:rsidR="008D154F" w:rsidRPr="00027EE7">
        <w:rPr>
          <w:rFonts w:ascii="Times New Roman" w:eastAsia="Times New Roman" w:hAnsi="Times New Roman"/>
          <w:sz w:val="24"/>
          <w:szCs w:val="24"/>
          <w:lang w:eastAsia="en-AU"/>
        </w:rPr>
        <w:t xml:space="preserve">stating that subparagraphs 1. </w:t>
      </w:r>
      <w:r w:rsidR="00D553B6" w:rsidRPr="00027EE7">
        <w:rPr>
          <w:rFonts w:ascii="Times New Roman" w:eastAsia="Times New Roman" w:hAnsi="Times New Roman"/>
          <w:sz w:val="24"/>
          <w:szCs w:val="24"/>
          <w:lang w:eastAsia="en-AU"/>
        </w:rPr>
        <w:t>t</w:t>
      </w:r>
      <w:r w:rsidR="008D154F" w:rsidRPr="00027EE7">
        <w:rPr>
          <w:rFonts w:ascii="Times New Roman" w:eastAsia="Times New Roman" w:hAnsi="Times New Roman"/>
          <w:sz w:val="24"/>
          <w:szCs w:val="24"/>
          <w:lang w:eastAsia="en-AU"/>
        </w:rPr>
        <w:t xml:space="preserve">o 3. </w:t>
      </w:r>
      <w:r w:rsidR="00D553B6" w:rsidRPr="00027EE7">
        <w:rPr>
          <w:rFonts w:ascii="Times New Roman" w:eastAsia="Times New Roman" w:hAnsi="Times New Roman"/>
          <w:sz w:val="24"/>
          <w:szCs w:val="24"/>
          <w:lang w:eastAsia="en-AU"/>
        </w:rPr>
        <w:t>d</w:t>
      </w:r>
      <w:r w:rsidR="008D154F" w:rsidRPr="00027EE7">
        <w:rPr>
          <w:rFonts w:ascii="Times New Roman" w:eastAsia="Times New Roman" w:hAnsi="Times New Roman"/>
          <w:sz w:val="24"/>
          <w:szCs w:val="24"/>
          <w:lang w:eastAsia="en-AU"/>
        </w:rPr>
        <w:t>o not apply to applications for modular licences.</w:t>
      </w:r>
    </w:p>
    <w:p w14:paraId="5156829F" w14:textId="77777777" w:rsidR="00733D51" w:rsidRPr="00027EE7" w:rsidRDefault="00733D51" w:rsidP="00146696">
      <w:pPr>
        <w:spacing w:after="0" w:line="240" w:lineRule="auto"/>
        <w:rPr>
          <w:rFonts w:ascii="Times New Roman" w:eastAsia="Times New Roman" w:hAnsi="Times New Roman"/>
          <w:i/>
          <w:iCs/>
          <w:sz w:val="24"/>
          <w:szCs w:val="24"/>
          <w:lang w:eastAsia="en-AU"/>
        </w:rPr>
      </w:pPr>
    </w:p>
    <w:p w14:paraId="235281E0" w14:textId="30688929" w:rsidR="00733D51" w:rsidRPr="00027EE7" w:rsidRDefault="00D553B6"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18 </w:t>
      </w:r>
      <w:r w:rsidR="003863EB" w:rsidRPr="00027EE7">
        <w:rPr>
          <w:rFonts w:ascii="Times New Roman" w:eastAsia="Times New Roman" w:hAnsi="Times New Roman"/>
          <w:sz w:val="24"/>
          <w:szCs w:val="24"/>
          <w:lang w:eastAsia="en-AU"/>
        </w:rPr>
        <w:t>inserts a new paragraph 66.A.30</w:t>
      </w:r>
      <w:r w:rsidR="00552E70" w:rsidRPr="00027EE7">
        <w:rPr>
          <w:rFonts w:ascii="Times New Roman" w:eastAsia="Times New Roman" w:hAnsi="Times New Roman"/>
          <w:sz w:val="24"/>
          <w:szCs w:val="24"/>
          <w:lang w:eastAsia="en-AU"/>
        </w:rPr>
        <w:t> </w:t>
      </w:r>
      <w:r w:rsidR="003863EB" w:rsidRPr="00027EE7">
        <w:rPr>
          <w:rFonts w:ascii="Times New Roman" w:eastAsia="Times New Roman" w:hAnsi="Times New Roman"/>
          <w:sz w:val="24"/>
          <w:szCs w:val="24"/>
          <w:lang w:eastAsia="en-AU"/>
        </w:rPr>
        <w:t xml:space="preserve">(aa) </w:t>
      </w:r>
      <w:r w:rsidR="00C913A5" w:rsidRPr="00027EE7">
        <w:rPr>
          <w:rFonts w:ascii="Times New Roman" w:eastAsia="Times New Roman" w:hAnsi="Times New Roman"/>
          <w:sz w:val="24"/>
          <w:szCs w:val="24"/>
          <w:lang w:eastAsia="en-AU"/>
        </w:rPr>
        <w:t>req</w:t>
      </w:r>
      <w:r w:rsidR="00562C77" w:rsidRPr="00027EE7">
        <w:rPr>
          <w:rFonts w:ascii="Times New Roman" w:eastAsia="Times New Roman" w:hAnsi="Times New Roman"/>
          <w:sz w:val="24"/>
          <w:szCs w:val="24"/>
          <w:lang w:eastAsia="en-AU"/>
        </w:rPr>
        <w:t xml:space="preserve">uiring applicants for </w:t>
      </w:r>
      <w:r w:rsidR="008909F8" w:rsidRPr="00027EE7">
        <w:rPr>
          <w:rFonts w:ascii="Times New Roman" w:eastAsia="Times New Roman" w:hAnsi="Times New Roman"/>
          <w:sz w:val="24"/>
          <w:szCs w:val="24"/>
          <w:lang w:eastAsia="en-AU"/>
        </w:rPr>
        <w:t xml:space="preserve">specified </w:t>
      </w:r>
      <w:r w:rsidR="00562C77" w:rsidRPr="00027EE7">
        <w:rPr>
          <w:rFonts w:ascii="Times New Roman" w:eastAsia="Times New Roman" w:hAnsi="Times New Roman"/>
          <w:sz w:val="24"/>
          <w:szCs w:val="24"/>
          <w:lang w:eastAsia="en-AU"/>
        </w:rPr>
        <w:t>cat</w:t>
      </w:r>
      <w:r w:rsidR="008909F8" w:rsidRPr="00027EE7">
        <w:rPr>
          <w:rFonts w:ascii="Times New Roman" w:eastAsia="Times New Roman" w:hAnsi="Times New Roman"/>
          <w:sz w:val="24"/>
          <w:szCs w:val="24"/>
          <w:lang w:eastAsia="en-AU"/>
        </w:rPr>
        <w:t>e</w:t>
      </w:r>
      <w:r w:rsidR="00562C77" w:rsidRPr="00027EE7">
        <w:rPr>
          <w:rFonts w:ascii="Times New Roman" w:eastAsia="Times New Roman" w:hAnsi="Times New Roman"/>
          <w:sz w:val="24"/>
          <w:szCs w:val="24"/>
          <w:lang w:eastAsia="en-AU"/>
        </w:rPr>
        <w:t>gories and subcategories of AELs, other than modular licenc</w:t>
      </w:r>
      <w:r w:rsidR="008909F8" w:rsidRPr="00027EE7">
        <w:rPr>
          <w:rFonts w:ascii="Times New Roman" w:eastAsia="Times New Roman" w:hAnsi="Times New Roman"/>
          <w:sz w:val="24"/>
          <w:szCs w:val="24"/>
          <w:lang w:eastAsia="en-AU"/>
        </w:rPr>
        <w:t>e</w:t>
      </w:r>
      <w:r w:rsidR="00562C77" w:rsidRPr="00027EE7">
        <w:rPr>
          <w:rFonts w:ascii="Times New Roman" w:eastAsia="Times New Roman" w:hAnsi="Times New Roman"/>
          <w:sz w:val="24"/>
          <w:szCs w:val="24"/>
          <w:lang w:eastAsia="en-AU"/>
        </w:rPr>
        <w:t>s, to record in the Basic Practical Experience Logbook evidence o</w:t>
      </w:r>
      <w:r w:rsidR="008909F8" w:rsidRPr="00027EE7">
        <w:rPr>
          <w:rFonts w:ascii="Times New Roman" w:eastAsia="Times New Roman" w:hAnsi="Times New Roman"/>
          <w:sz w:val="24"/>
          <w:szCs w:val="24"/>
          <w:lang w:eastAsia="en-AU"/>
        </w:rPr>
        <w:t>f</w:t>
      </w:r>
      <w:r w:rsidR="00562C77" w:rsidRPr="00027EE7">
        <w:rPr>
          <w:rFonts w:ascii="Times New Roman" w:eastAsia="Times New Roman" w:hAnsi="Times New Roman"/>
          <w:sz w:val="24"/>
          <w:szCs w:val="24"/>
          <w:lang w:eastAsia="en-AU"/>
        </w:rPr>
        <w:t xml:space="preserve"> their acquis</w:t>
      </w:r>
      <w:r w:rsidR="008909F8" w:rsidRPr="00027EE7">
        <w:rPr>
          <w:rFonts w:ascii="Times New Roman" w:eastAsia="Times New Roman" w:hAnsi="Times New Roman"/>
          <w:sz w:val="24"/>
          <w:szCs w:val="24"/>
          <w:lang w:eastAsia="en-AU"/>
        </w:rPr>
        <w:t>i</w:t>
      </w:r>
      <w:r w:rsidR="00562C77" w:rsidRPr="00027EE7">
        <w:rPr>
          <w:rFonts w:ascii="Times New Roman" w:eastAsia="Times New Roman" w:hAnsi="Times New Roman"/>
          <w:sz w:val="24"/>
          <w:szCs w:val="24"/>
          <w:lang w:eastAsia="en-AU"/>
        </w:rPr>
        <w:t>tion</w:t>
      </w:r>
      <w:r w:rsidR="008909F8" w:rsidRPr="00027EE7">
        <w:rPr>
          <w:rFonts w:ascii="Times New Roman" w:eastAsia="Times New Roman" w:hAnsi="Times New Roman"/>
          <w:sz w:val="24"/>
          <w:szCs w:val="24"/>
          <w:lang w:eastAsia="en-AU"/>
        </w:rPr>
        <w:t xml:space="preserve"> </w:t>
      </w:r>
      <w:r w:rsidR="00562C77" w:rsidRPr="00027EE7">
        <w:rPr>
          <w:rFonts w:ascii="Times New Roman" w:eastAsia="Times New Roman" w:hAnsi="Times New Roman"/>
          <w:sz w:val="24"/>
          <w:szCs w:val="24"/>
          <w:lang w:eastAsia="en-AU"/>
        </w:rPr>
        <w:t xml:space="preserve">of the practical </w:t>
      </w:r>
      <w:r w:rsidR="00873E1D" w:rsidRPr="00027EE7">
        <w:rPr>
          <w:rFonts w:ascii="Times New Roman" w:eastAsia="Times New Roman" w:hAnsi="Times New Roman"/>
          <w:sz w:val="24"/>
          <w:szCs w:val="24"/>
          <w:lang w:eastAsia="en-AU"/>
        </w:rPr>
        <w:t>maintenance experience required under subparagraph 66.A.30</w:t>
      </w:r>
      <w:r w:rsidR="00552E70" w:rsidRPr="00027EE7">
        <w:rPr>
          <w:rFonts w:ascii="Times New Roman" w:eastAsia="Times New Roman" w:hAnsi="Times New Roman"/>
          <w:sz w:val="24"/>
          <w:szCs w:val="24"/>
          <w:lang w:eastAsia="en-AU"/>
        </w:rPr>
        <w:t> </w:t>
      </w:r>
      <w:r w:rsidR="00873E1D" w:rsidRPr="00027EE7">
        <w:rPr>
          <w:rFonts w:ascii="Times New Roman" w:eastAsia="Times New Roman" w:hAnsi="Times New Roman"/>
          <w:sz w:val="24"/>
          <w:szCs w:val="24"/>
          <w:lang w:eastAsia="en-AU"/>
        </w:rPr>
        <w:t>(a)</w:t>
      </w:r>
      <w:r w:rsidR="00552E70" w:rsidRPr="00027EE7">
        <w:rPr>
          <w:rFonts w:ascii="Times New Roman" w:eastAsia="Times New Roman" w:hAnsi="Times New Roman"/>
          <w:sz w:val="24"/>
          <w:szCs w:val="24"/>
          <w:lang w:eastAsia="en-AU"/>
        </w:rPr>
        <w:t> </w:t>
      </w:r>
      <w:r w:rsidR="00873E1D" w:rsidRPr="00027EE7">
        <w:rPr>
          <w:rFonts w:ascii="Times New Roman" w:eastAsia="Times New Roman" w:hAnsi="Times New Roman"/>
          <w:sz w:val="24"/>
          <w:szCs w:val="24"/>
          <w:lang w:eastAsia="en-AU"/>
        </w:rPr>
        <w:t xml:space="preserve">1. </w:t>
      </w:r>
      <w:r w:rsidR="00CE571C" w:rsidRPr="00027EE7">
        <w:rPr>
          <w:rFonts w:ascii="Times New Roman" w:eastAsia="Times New Roman" w:hAnsi="Times New Roman"/>
          <w:sz w:val="24"/>
          <w:szCs w:val="24"/>
          <w:lang w:eastAsia="en-AU"/>
        </w:rPr>
        <w:t>o</w:t>
      </w:r>
      <w:r w:rsidR="00873E1D" w:rsidRPr="00027EE7">
        <w:rPr>
          <w:rFonts w:ascii="Times New Roman" w:eastAsia="Times New Roman" w:hAnsi="Times New Roman"/>
          <w:sz w:val="24"/>
          <w:szCs w:val="24"/>
          <w:lang w:eastAsia="en-AU"/>
        </w:rPr>
        <w:t xml:space="preserve">r 2. </w:t>
      </w:r>
      <w:r w:rsidR="008C479F" w:rsidRPr="00027EE7">
        <w:rPr>
          <w:rFonts w:ascii="Times New Roman" w:eastAsia="Times New Roman" w:hAnsi="Times New Roman"/>
          <w:sz w:val="24"/>
          <w:szCs w:val="24"/>
          <w:lang w:eastAsia="en-AU"/>
        </w:rPr>
        <w:t>f</w:t>
      </w:r>
      <w:r w:rsidR="00873E1D" w:rsidRPr="00027EE7">
        <w:rPr>
          <w:rFonts w:ascii="Times New Roman" w:eastAsia="Times New Roman" w:hAnsi="Times New Roman"/>
          <w:sz w:val="24"/>
          <w:szCs w:val="24"/>
          <w:lang w:eastAsia="en-AU"/>
        </w:rPr>
        <w:t xml:space="preserve">or the licence. </w:t>
      </w:r>
      <w:r w:rsidR="008909F8" w:rsidRPr="00027EE7">
        <w:rPr>
          <w:rFonts w:ascii="Times New Roman" w:eastAsia="Times New Roman" w:hAnsi="Times New Roman"/>
          <w:sz w:val="24"/>
          <w:szCs w:val="24"/>
          <w:lang w:eastAsia="en-AU"/>
        </w:rPr>
        <w:t xml:space="preserve">The item also inserts a </w:t>
      </w:r>
      <w:r w:rsidR="00873E1D" w:rsidRPr="00027EE7">
        <w:rPr>
          <w:rFonts w:ascii="Times New Roman" w:eastAsia="Times New Roman" w:hAnsi="Times New Roman"/>
          <w:sz w:val="24"/>
          <w:szCs w:val="24"/>
          <w:lang w:eastAsia="en-AU"/>
        </w:rPr>
        <w:t xml:space="preserve">note stating where the </w:t>
      </w:r>
      <w:r w:rsidR="008909F8" w:rsidRPr="00027EE7">
        <w:rPr>
          <w:rFonts w:ascii="Times New Roman" w:eastAsia="Times New Roman" w:hAnsi="Times New Roman"/>
          <w:sz w:val="24"/>
          <w:szCs w:val="24"/>
          <w:lang w:eastAsia="en-AU"/>
        </w:rPr>
        <w:t xml:space="preserve">Basic Practical Experience Logbook and its User Guide </w:t>
      </w:r>
      <w:r w:rsidR="00602B0B" w:rsidRPr="00027EE7">
        <w:rPr>
          <w:rFonts w:ascii="Times New Roman" w:eastAsia="Times New Roman" w:hAnsi="Times New Roman"/>
          <w:sz w:val="24"/>
          <w:szCs w:val="24"/>
          <w:lang w:eastAsia="en-AU"/>
        </w:rPr>
        <w:t>are</w:t>
      </w:r>
      <w:r w:rsidR="008909F8" w:rsidRPr="00027EE7">
        <w:rPr>
          <w:rFonts w:ascii="Times New Roman" w:eastAsia="Times New Roman" w:hAnsi="Times New Roman"/>
          <w:sz w:val="24"/>
          <w:szCs w:val="24"/>
          <w:lang w:eastAsia="en-AU"/>
        </w:rPr>
        <w:t xml:space="preserve"> available on the CASA website.</w:t>
      </w:r>
    </w:p>
    <w:p w14:paraId="24B221B0" w14:textId="77777777" w:rsidR="00D553B6" w:rsidRPr="00027EE7" w:rsidRDefault="00D553B6" w:rsidP="00146696">
      <w:pPr>
        <w:spacing w:after="0" w:line="240" w:lineRule="auto"/>
        <w:rPr>
          <w:rFonts w:ascii="Times New Roman" w:eastAsia="Times New Roman" w:hAnsi="Times New Roman"/>
          <w:i/>
          <w:iCs/>
          <w:sz w:val="24"/>
          <w:szCs w:val="24"/>
          <w:lang w:eastAsia="en-AU"/>
        </w:rPr>
      </w:pPr>
    </w:p>
    <w:p w14:paraId="415CC8B9" w14:textId="0C2D0029" w:rsidR="00733D51" w:rsidRPr="00027EE7" w:rsidRDefault="008909F8"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19 </w:t>
      </w:r>
      <w:r w:rsidR="00777E0D" w:rsidRPr="00027EE7">
        <w:rPr>
          <w:rFonts w:ascii="Times New Roman" w:eastAsia="Times New Roman" w:hAnsi="Times New Roman"/>
          <w:sz w:val="24"/>
          <w:szCs w:val="24"/>
          <w:lang w:eastAsia="en-AU"/>
        </w:rPr>
        <w:t xml:space="preserve">updates the reference to the </w:t>
      </w:r>
      <w:r w:rsidR="00552E70" w:rsidRPr="00027EE7">
        <w:rPr>
          <w:rFonts w:ascii="Times New Roman" w:eastAsia="Times New Roman" w:hAnsi="Times New Roman"/>
          <w:sz w:val="24"/>
          <w:szCs w:val="24"/>
          <w:lang w:eastAsia="en-AU"/>
        </w:rPr>
        <w:t>“</w:t>
      </w:r>
      <w:r w:rsidR="00777E0D" w:rsidRPr="00027EE7">
        <w:rPr>
          <w:rFonts w:ascii="Times New Roman" w:eastAsia="Times New Roman" w:hAnsi="Times New Roman"/>
          <w:sz w:val="24"/>
          <w:szCs w:val="24"/>
          <w:lang w:eastAsia="en-AU"/>
        </w:rPr>
        <w:t>Logbook</w:t>
      </w:r>
      <w:r w:rsidR="00552E70" w:rsidRPr="00027EE7">
        <w:rPr>
          <w:rFonts w:ascii="Times New Roman" w:eastAsia="Times New Roman" w:hAnsi="Times New Roman"/>
          <w:sz w:val="24"/>
          <w:szCs w:val="24"/>
          <w:lang w:eastAsia="en-AU"/>
        </w:rPr>
        <w:t>”</w:t>
      </w:r>
      <w:r w:rsidR="00777E0D" w:rsidRPr="00027EE7">
        <w:rPr>
          <w:rFonts w:ascii="Times New Roman" w:eastAsia="Times New Roman" w:hAnsi="Times New Roman"/>
          <w:sz w:val="24"/>
          <w:szCs w:val="24"/>
          <w:lang w:eastAsia="en-AU"/>
        </w:rPr>
        <w:t xml:space="preserve"> in the definition of </w:t>
      </w:r>
      <w:r w:rsidR="00777E0D" w:rsidRPr="00027EE7">
        <w:rPr>
          <w:rFonts w:ascii="Times New Roman" w:eastAsia="Times New Roman" w:hAnsi="Times New Roman"/>
          <w:b/>
          <w:bCs/>
          <w:i/>
          <w:iCs/>
          <w:sz w:val="24"/>
          <w:szCs w:val="24"/>
          <w:lang w:eastAsia="en-AU"/>
        </w:rPr>
        <w:t>task list</w:t>
      </w:r>
      <w:r w:rsidR="00777E0D" w:rsidRPr="00027EE7">
        <w:rPr>
          <w:rFonts w:ascii="Times New Roman" w:eastAsia="Times New Roman" w:hAnsi="Times New Roman"/>
          <w:i/>
          <w:iCs/>
          <w:sz w:val="24"/>
          <w:szCs w:val="24"/>
          <w:lang w:eastAsia="en-AU"/>
        </w:rPr>
        <w:t xml:space="preserve"> </w:t>
      </w:r>
      <w:r w:rsidR="00777E0D" w:rsidRPr="00027EE7">
        <w:rPr>
          <w:rFonts w:ascii="Times New Roman" w:eastAsia="Times New Roman" w:hAnsi="Times New Roman"/>
          <w:sz w:val="24"/>
          <w:szCs w:val="24"/>
          <w:lang w:eastAsia="en-AU"/>
        </w:rPr>
        <w:t xml:space="preserve">in the explanatory text to Table 3A to </w:t>
      </w:r>
      <w:r w:rsidR="00FF7C9F" w:rsidRPr="00027EE7">
        <w:rPr>
          <w:rFonts w:ascii="Times New Roman" w:eastAsia="Times New Roman" w:hAnsi="Times New Roman"/>
          <w:sz w:val="24"/>
          <w:szCs w:val="24"/>
          <w:lang w:eastAsia="en-AU"/>
        </w:rPr>
        <w:t>section</w:t>
      </w:r>
      <w:r w:rsidR="00777E0D" w:rsidRPr="00027EE7">
        <w:rPr>
          <w:rFonts w:ascii="Times New Roman" w:eastAsia="Times New Roman" w:hAnsi="Times New Roman"/>
          <w:sz w:val="24"/>
          <w:szCs w:val="24"/>
          <w:lang w:eastAsia="en-AU"/>
        </w:rPr>
        <w:t xml:space="preserve"> 66.A.30 to refer to the </w:t>
      </w:r>
      <w:r w:rsidR="00552E70" w:rsidRPr="00027EE7">
        <w:rPr>
          <w:rFonts w:ascii="Times New Roman" w:eastAsia="Times New Roman" w:hAnsi="Times New Roman"/>
          <w:sz w:val="24"/>
          <w:szCs w:val="24"/>
          <w:lang w:eastAsia="en-AU"/>
        </w:rPr>
        <w:t>“</w:t>
      </w:r>
      <w:r w:rsidR="00777E0D" w:rsidRPr="00027EE7">
        <w:rPr>
          <w:rFonts w:ascii="Times New Roman" w:eastAsia="Times New Roman" w:hAnsi="Times New Roman"/>
          <w:sz w:val="24"/>
          <w:szCs w:val="24"/>
          <w:lang w:eastAsia="en-AU"/>
        </w:rPr>
        <w:t>Modular Licence Basic Practical Experience Logbook</w:t>
      </w:r>
      <w:r w:rsidR="00552E70" w:rsidRPr="00027EE7">
        <w:rPr>
          <w:rFonts w:ascii="Times New Roman" w:eastAsia="Times New Roman" w:hAnsi="Times New Roman"/>
          <w:sz w:val="24"/>
          <w:szCs w:val="24"/>
          <w:lang w:eastAsia="en-AU"/>
        </w:rPr>
        <w:t>”</w:t>
      </w:r>
      <w:r w:rsidR="00777E0D" w:rsidRPr="00027EE7">
        <w:rPr>
          <w:rFonts w:ascii="Times New Roman" w:eastAsia="Times New Roman" w:hAnsi="Times New Roman"/>
          <w:sz w:val="24"/>
          <w:szCs w:val="24"/>
          <w:lang w:eastAsia="en-AU"/>
        </w:rPr>
        <w:t>.</w:t>
      </w:r>
    </w:p>
    <w:p w14:paraId="479D00D7" w14:textId="77777777" w:rsidR="00777E0D" w:rsidRPr="00027EE7" w:rsidRDefault="00777E0D" w:rsidP="00146696">
      <w:pPr>
        <w:spacing w:after="0" w:line="240" w:lineRule="auto"/>
        <w:rPr>
          <w:rFonts w:ascii="Times New Roman" w:eastAsia="Times New Roman" w:hAnsi="Times New Roman"/>
          <w:sz w:val="24"/>
          <w:szCs w:val="24"/>
          <w:lang w:eastAsia="en-AU"/>
        </w:rPr>
      </w:pPr>
    </w:p>
    <w:p w14:paraId="4D868C28" w14:textId="7B8B81D3" w:rsidR="00777E0D" w:rsidRDefault="00777E0D" w:rsidP="00A50062">
      <w:pPr>
        <w:keepNext/>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Item</w:t>
      </w:r>
      <w:r w:rsidR="00DE66E8" w:rsidRPr="00027EE7">
        <w:rPr>
          <w:rFonts w:ascii="Times New Roman" w:eastAsia="Times New Roman" w:hAnsi="Times New Roman"/>
          <w:sz w:val="24"/>
          <w:szCs w:val="24"/>
          <w:lang w:eastAsia="en-AU"/>
        </w:rPr>
        <w:t xml:space="preserve">s 20 to </w:t>
      </w:r>
      <w:r w:rsidR="00223E33" w:rsidRPr="00027EE7">
        <w:rPr>
          <w:rFonts w:ascii="Times New Roman" w:eastAsia="Times New Roman" w:hAnsi="Times New Roman"/>
          <w:sz w:val="24"/>
          <w:szCs w:val="24"/>
          <w:lang w:eastAsia="en-AU"/>
        </w:rPr>
        <w:t>23</w:t>
      </w:r>
      <w:r w:rsidR="00DE66E8" w:rsidRPr="00027EE7">
        <w:rPr>
          <w:rFonts w:ascii="Times New Roman" w:eastAsia="Times New Roman" w:hAnsi="Times New Roman"/>
          <w:sz w:val="24"/>
          <w:szCs w:val="24"/>
          <w:lang w:eastAsia="en-AU"/>
        </w:rPr>
        <w:t xml:space="preserve"> omit, r</w:t>
      </w:r>
      <w:r w:rsidR="00404FB1" w:rsidRPr="00027EE7">
        <w:rPr>
          <w:rFonts w:ascii="Times New Roman" w:eastAsia="Times New Roman" w:hAnsi="Times New Roman"/>
          <w:sz w:val="24"/>
          <w:szCs w:val="24"/>
          <w:lang w:eastAsia="en-AU"/>
        </w:rPr>
        <w:t>e</w:t>
      </w:r>
      <w:r w:rsidR="00DE66E8" w:rsidRPr="00027EE7">
        <w:rPr>
          <w:rFonts w:ascii="Times New Roman" w:eastAsia="Times New Roman" w:hAnsi="Times New Roman"/>
          <w:sz w:val="24"/>
          <w:szCs w:val="24"/>
          <w:lang w:eastAsia="en-AU"/>
        </w:rPr>
        <w:t>spe</w:t>
      </w:r>
      <w:r w:rsidR="00404FB1" w:rsidRPr="00027EE7">
        <w:rPr>
          <w:rFonts w:ascii="Times New Roman" w:eastAsia="Times New Roman" w:hAnsi="Times New Roman"/>
          <w:sz w:val="24"/>
          <w:szCs w:val="24"/>
          <w:lang w:eastAsia="en-AU"/>
        </w:rPr>
        <w:t>c</w:t>
      </w:r>
      <w:r w:rsidR="00DE66E8" w:rsidRPr="00027EE7">
        <w:rPr>
          <w:rFonts w:ascii="Times New Roman" w:eastAsia="Times New Roman" w:hAnsi="Times New Roman"/>
          <w:sz w:val="24"/>
          <w:szCs w:val="24"/>
          <w:lang w:eastAsia="en-AU"/>
        </w:rPr>
        <w:t>tively, paragraph 66.A.30</w:t>
      </w:r>
      <w:r w:rsidR="00552E70" w:rsidRPr="00027EE7">
        <w:rPr>
          <w:rFonts w:ascii="Times New Roman" w:eastAsia="Times New Roman" w:hAnsi="Times New Roman"/>
          <w:sz w:val="24"/>
          <w:szCs w:val="24"/>
          <w:lang w:eastAsia="en-AU"/>
        </w:rPr>
        <w:t> </w:t>
      </w:r>
      <w:r w:rsidR="00DE66E8" w:rsidRPr="00027EE7">
        <w:rPr>
          <w:rFonts w:ascii="Times New Roman" w:eastAsia="Times New Roman" w:hAnsi="Times New Roman"/>
          <w:sz w:val="24"/>
          <w:szCs w:val="24"/>
          <w:lang w:eastAsia="en-AU"/>
        </w:rPr>
        <w:t>(f) including the heading, 66.A.30</w:t>
      </w:r>
      <w:r w:rsidR="00552E70" w:rsidRPr="00027EE7">
        <w:rPr>
          <w:rFonts w:ascii="Times New Roman" w:eastAsia="Times New Roman" w:hAnsi="Times New Roman"/>
          <w:sz w:val="24"/>
          <w:szCs w:val="24"/>
          <w:lang w:eastAsia="en-AU"/>
        </w:rPr>
        <w:t> </w:t>
      </w:r>
      <w:r w:rsidR="00DE66E8" w:rsidRPr="00027EE7">
        <w:rPr>
          <w:rFonts w:ascii="Times New Roman" w:eastAsia="Times New Roman" w:hAnsi="Times New Roman"/>
          <w:sz w:val="24"/>
          <w:szCs w:val="24"/>
          <w:lang w:eastAsia="en-AU"/>
        </w:rPr>
        <w:t>(g), 66.A.45</w:t>
      </w:r>
      <w:r w:rsidR="00552E70" w:rsidRPr="00027EE7">
        <w:rPr>
          <w:rFonts w:ascii="Times New Roman" w:eastAsia="Times New Roman" w:hAnsi="Times New Roman"/>
          <w:sz w:val="24"/>
          <w:szCs w:val="24"/>
          <w:lang w:eastAsia="en-AU"/>
        </w:rPr>
        <w:t> </w:t>
      </w:r>
      <w:r w:rsidR="00DE66E8" w:rsidRPr="00027EE7">
        <w:rPr>
          <w:rFonts w:ascii="Times New Roman" w:eastAsia="Times New Roman" w:hAnsi="Times New Roman"/>
          <w:sz w:val="24"/>
          <w:szCs w:val="24"/>
          <w:lang w:eastAsia="en-AU"/>
        </w:rPr>
        <w:t>(j) includin</w:t>
      </w:r>
      <w:r w:rsidR="00404FB1" w:rsidRPr="00027EE7">
        <w:rPr>
          <w:rFonts w:ascii="Times New Roman" w:eastAsia="Times New Roman" w:hAnsi="Times New Roman"/>
          <w:sz w:val="24"/>
          <w:szCs w:val="24"/>
          <w:lang w:eastAsia="en-AU"/>
        </w:rPr>
        <w:t>g</w:t>
      </w:r>
      <w:r w:rsidR="00DE66E8" w:rsidRPr="00027EE7">
        <w:rPr>
          <w:rFonts w:ascii="Times New Roman" w:eastAsia="Times New Roman" w:hAnsi="Times New Roman"/>
          <w:sz w:val="24"/>
          <w:szCs w:val="24"/>
          <w:lang w:eastAsia="en-AU"/>
        </w:rPr>
        <w:t xml:space="preserve"> the heading, and paragraph 66.A.45</w:t>
      </w:r>
      <w:r w:rsidR="00552E70" w:rsidRPr="00027EE7">
        <w:rPr>
          <w:rFonts w:ascii="Times New Roman" w:eastAsia="Times New Roman" w:hAnsi="Times New Roman"/>
          <w:sz w:val="24"/>
          <w:szCs w:val="24"/>
          <w:lang w:eastAsia="en-AU"/>
        </w:rPr>
        <w:t> </w:t>
      </w:r>
      <w:r w:rsidR="00DE66E8" w:rsidRPr="00027EE7">
        <w:rPr>
          <w:rFonts w:ascii="Times New Roman" w:eastAsia="Times New Roman" w:hAnsi="Times New Roman"/>
          <w:sz w:val="24"/>
          <w:szCs w:val="24"/>
          <w:lang w:eastAsia="en-AU"/>
        </w:rPr>
        <w:t xml:space="preserve">(k). </w:t>
      </w:r>
      <w:r w:rsidR="00694478" w:rsidRPr="00027EE7">
        <w:rPr>
          <w:rFonts w:ascii="Times New Roman" w:eastAsia="Times New Roman" w:hAnsi="Times New Roman"/>
          <w:sz w:val="24"/>
          <w:szCs w:val="24"/>
          <w:lang w:eastAsia="en-AU"/>
        </w:rPr>
        <w:t>Th</w:t>
      </w:r>
      <w:r w:rsidR="00404FB1" w:rsidRPr="00027EE7">
        <w:rPr>
          <w:rFonts w:ascii="Times New Roman" w:eastAsia="Times New Roman" w:hAnsi="Times New Roman"/>
          <w:sz w:val="24"/>
          <w:szCs w:val="24"/>
          <w:lang w:eastAsia="en-AU"/>
        </w:rPr>
        <w:t>e</w:t>
      </w:r>
      <w:r w:rsidR="00694478" w:rsidRPr="00027EE7">
        <w:rPr>
          <w:rFonts w:ascii="Times New Roman" w:eastAsia="Times New Roman" w:hAnsi="Times New Roman"/>
          <w:sz w:val="24"/>
          <w:szCs w:val="24"/>
          <w:lang w:eastAsia="en-AU"/>
        </w:rPr>
        <w:t xml:space="preserve">se provisions are no longer </w:t>
      </w:r>
      <w:r w:rsidR="00694478" w:rsidRPr="00027EE7">
        <w:rPr>
          <w:rFonts w:ascii="Times New Roman" w:eastAsia="Times New Roman" w:hAnsi="Times New Roman"/>
          <w:sz w:val="24"/>
          <w:szCs w:val="24"/>
          <w:lang w:eastAsia="en-AU"/>
        </w:rPr>
        <w:lastRenderedPageBreak/>
        <w:t>re</w:t>
      </w:r>
      <w:r w:rsidR="00404FB1" w:rsidRPr="00027EE7">
        <w:rPr>
          <w:rFonts w:ascii="Times New Roman" w:eastAsia="Times New Roman" w:hAnsi="Times New Roman"/>
          <w:sz w:val="24"/>
          <w:szCs w:val="24"/>
          <w:lang w:eastAsia="en-AU"/>
        </w:rPr>
        <w:t xml:space="preserve">quired </w:t>
      </w:r>
      <w:r w:rsidR="00694478" w:rsidRPr="00027EE7">
        <w:rPr>
          <w:rFonts w:ascii="Times New Roman" w:eastAsia="Times New Roman" w:hAnsi="Times New Roman"/>
          <w:sz w:val="24"/>
          <w:szCs w:val="24"/>
          <w:lang w:eastAsia="en-AU"/>
        </w:rPr>
        <w:t>due to the conclusion o</w:t>
      </w:r>
      <w:r w:rsidR="00404FB1" w:rsidRPr="00027EE7">
        <w:rPr>
          <w:rFonts w:ascii="Times New Roman" w:eastAsia="Times New Roman" w:hAnsi="Times New Roman"/>
          <w:sz w:val="24"/>
          <w:szCs w:val="24"/>
          <w:lang w:eastAsia="en-AU"/>
        </w:rPr>
        <w:t>f</w:t>
      </w:r>
      <w:r w:rsidR="00694478" w:rsidRPr="00027EE7">
        <w:rPr>
          <w:rFonts w:ascii="Times New Roman" w:eastAsia="Times New Roman" w:hAnsi="Times New Roman"/>
          <w:sz w:val="24"/>
          <w:szCs w:val="24"/>
          <w:lang w:eastAsia="en-AU"/>
        </w:rPr>
        <w:t xml:space="preserve"> the transition period for the use of the </w:t>
      </w:r>
      <w:r w:rsidR="00404FB1" w:rsidRPr="00027EE7">
        <w:rPr>
          <w:rFonts w:ascii="Times New Roman" w:eastAsia="Times New Roman" w:hAnsi="Times New Roman"/>
          <w:sz w:val="24"/>
          <w:szCs w:val="24"/>
          <w:lang w:eastAsia="en-AU"/>
        </w:rPr>
        <w:t xml:space="preserve">previous </w:t>
      </w:r>
      <w:r w:rsidR="00552E70" w:rsidRPr="00027EE7">
        <w:rPr>
          <w:rFonts w:ascii="Times New Roman" w:eastAsia="Times New Roman" w:hAnsi="Times New Roman"/>
          <w:sz w:val="24"/>
          <w:szCs w:val="24"/>
          <w:lang w:eastAsia="en-AU"/>
        </w:rPr>
        <w:t>“</w:t>
      </w:r>
      <w:r w:rsidR="00694478" w:rsidRPr="00027EE7">
        <w:rPr>
          <w:rFonts w:ascii="Times New Roman" w:eastAsia="Times New Roman" w:hAnsi="Times New Roman"/>
          <w:sz w:val="24"/>
          <w:szCs w:val="24"/>
          <w:lang w:eastAsia="en-AU"/>
        </w:rPr>
        <w:t>CAR31</w:t>
      </w:r>
      <w:r w:rsidR="00552E70" w:rsidRPr="00027EE7">
        <w:rPr>
          <w:rFonts w:ascii="Times New Roman" w:eastAsia="Times New Roman" w:hAnsi="Times New Roman"/>
          <w:sz w:val="24"/>
          <w:szCs w:val="24"/>
          <w:lang w:eastAsia="en-AU"/>
        </w:rPr>
        <w:t>”</w:t>
      </w:r>
      <w:r w:rsidR="00694478" w:rsidRPr="00027EE7">
        <w:rPr>
          <w:rFonts w:ascii="Times New Roman" w:eastAsia="Times New Roman" w:hAnsi="Times New Roman"/>
          <w:sz w:val="24"/>
          <w:szCs w:val="24"/>
          <w:lang w:eastAsia="en-AU"/>
        </w:rPr>
        <w:t xml:space="preserve"> </w:t>
      </w:r>
      <w:r w:rsidR="00404FB1" w:rsidRPr="00027EE7">
        <w:rPr>
          <w:rFonts w:ascii="Times New Roman" w:eastAsia="Times New Roman" w:hAnsi="Times New Roman"/>
          <w:sz w:val="24"/>
          <w:szCs w:val="24"/>
          <w:lang w:eastAsia="en-AU"/>
        </w:rPr>
        <w:t>licence training scheme.</w:t>
      </w:r>
    </w:p>
    <w:p w14:paraId="3802F8C7" w14:textId="77777777" w:rsidR="00A50062" w:rsidRPr="00027EE7" w:rsidRDefault="00A50062" w:rsidP="00146696">
      <w:pPr>
        <w:spacing w:after="0" w:line="240" w:lineRule="auto"/>
        <w:rPr>
          <w:rFonts w:ascii="Times New Roman" w:eastAsia="Times New Roman" w:hAnsi="Times New Roman"/>
          <w:sz w:val="24"/>
          <w:szCs w:val="24"/>
          <w:lang w:eastAsia="en-AU"/>
        </w:rPr>
      </w:pPr>
    </w:p>
    <w:p w14:paraId="02434CCF" w14:textId="6D3D2BBC" w:rsidR="00BE4208" w:rsidRPr="00027EE7" w:rsidRDefault="00BE4208"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Item 2</w:t>
      </w:r>
      <w:r w:rsidR="00223E33" w:rsidRPr="00027EE7">
        <w:rPr>
          <w:rFonts w:ascii="Times New Roman" w:eastAsia="Times New Roman" w:hAnsi="Times New Roman"/>
          <w:sz w:val="24"/>
          <w:szCs w:val="24"/>
          <w:lang w:eastAsia="en-AU"/>
        </w:rPr>
        <w:t xml:space="preserve">4 </w:t>
      </w:r>
      <w:r w:rsidR="00554AD1" w:rsidRPr="00027EE7">
        <w:rPr>
          <w:rFonts w:ascii="Times New Roman" w:eastAsia="Times New Roman" w:hAnsi="Times New Roman"/>
          <w:sz w:val="24"/>
          <w:szCs w:val="24"/>
          <w:lang w:eastAsia="en-AU"/>
        </w:rPr>
        <w:t xml:space="preserve">substitutes sections 66.A.56 to 66.A.58 with a </w:t>
      </w:r>
      <w:r w:rsidR="00E73892" w:rsidRPr="00027EE7">
        <w:rPr>
          <w:rFonts w:ascii="Times New Roman" w:eastAsia="Times New Roman" w:hAnsi="Times New Roman"/>
          <w:sz w:val="24"/>
          <w:szCs w:val="24"/>
          <w:lang w:eastAsia="en-AU"/>
        </w:rPr>
        <w:t xml:space="preserve">new </w:t>
      </w:r>
      <w:r w:rsidR="00554AD1" w:rsidRPr="00027EE7">
        <w:rPr>
          <w:rFonts w:ascii="Times New Roman" w:eastAsia="Times New Roman" w:hAnsi="Times New Roman"/>
          <w:sz w:val="24"/>
          <w:szCs w:val="24"/>
          <w:lang w:eastAsia="en-AU"/>
        </w:rPr>
        <w:t>section 66.A.56.</w:t>
      </w:r>
    </w:p>
    <w:p w14:paraId="42049473" w14:textId="77777777" w:rsidR="00E73892" w:rsidRPr="00027EE7" w:rsidRDefault="00E73892" w:rsidP="00146696">
      <w:pPr>
        <w:spacing w:after="0" w:line="240" w:lineRule="auto"/>
        <w:rPr>
          <w:rFonts w:ascii="Times New Roman" w:eastAsia="Times New Roman" w:hAnsi="Times New Roman"/>
          <w:sz w:val="24"/>
          <w:szCs w:val="24"/>
          <w:lang w:eastAsia="en-AU"/>
        </w:rPr>
      </w:pPr>
    </w:p>
    <w:p w14:paraId="091641EA" w14:textId="7DE1B0D0" w:rsidR="00733D51" w:rsidRPr="00027EE7" w:rsidRDefault="00E73892"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Previous s</w:t>
      </w:r>
      <w:r w:rsidR="00C70304" w:rsidRPr="00027EE7">
        <w:rPr>
          <w:rFonts w:ascii="Times New Roman" w:eastAsia="Times New Roman" w:hAnsi="Times New Roman"/>
          <w:sz w:val="24"/>
          <w:szCs w:val="24"/>
          <w:lang w:eastAsia="en-AU"/>
        </w:rPr>
        <w:t xml:space="preserve">ection 66.A.56 </w:t>
      </w:r>
      <w:r w:rsidR="0085672F" w:rsidRPr="00027EE7">
        <w:rPr>
          <w:rFonts w:ascii="Times New Roman" w:eastAsia="Times New Roman" w:hAnsi="Times New Roman"/>
          <w:sz w:val="24"/>
          <w:szCs w:val="24"/>
          <w:lang w:eastAsia="en-AU"/>
        </w:rPr>
        <w:t xml:space="preserve">enabled the use of the </w:t>
      </w:r>
      <w:r w:rsidR="00503972" w:rsidRPr="00027EE7">
        <w:rPr>
          <w:rFonts w:ascii="Times New Roman" w:eastAsia="Times New Roman" w:hAnsi="Times New Roman"/>
          <w:sz w:val="24"/>
          <w:szCs w:val="24"/>
          <w:lang w:eastAsia="en-AU"/>
        </w:rPr>
        <w:t>“</w:t>
      </w:r>
      <w:r w:rsidR="0085672F" w:rsidRPr="00027EE7">
        <w:rPr>
          <w:rFonts w:ascii="Times New Roman" w:eastAsia="Times New Roman" w:hAnsi="Times New Roman"/>
          <w:sz w:val="24"/>
          <w:szCs w:val="24"/>
          <w:lang w:eastAsia="en-AU"/>
        </w:rPr>
        <w:t>CAR31</w:t>
      </w:r>
      <w:r w:rsidR="00503972" w:rsidRPr="00027EE7">
        <w:rPr>
          <w:rFonts w:ascii="Times New Roman" w:eastAsia="Times New Roman" w:hAnsi="Times New Roman"/>
          <w:sz w:val="24"/>
          <w:szCs w:val="24"/>
          <w:lang w:eastAsia="en-AU"/>
        </w:rPr>
        <w:t>”</w:t>
      </w:r>
      <w:r w:rsidR="0085672F" w:rsidRPr="00027EE7">
        <w:rPr>
          <w:rFonts w:ascii="Times New Roman" w:eastAsia="Times New Roman" w:hAnsi="Times New Roman"/>
          <w:sz w:val="24"/>
          <w:szCs w:val="24"/>
          <w:lang w:eastAsia="en-AU"/>
        </w:rPr>
        <w:t xml:space="preserve"> licence training scheme as an alternate means of satisfying the basic knowledge and practical experience requirements of the Part 66 MOS to remove an exclusion from an existing licence on or after 27 June 2015.</w:t>
      </w:r>
    </w:p>
    <w:p w14:paraId="2097B446" w14:textId="77777777" w:rsidR="00733D51" w:rsidRPr="00027EE7" w:rsidRDefault="00733D51" w:rsidP="00146696">
      <w:pPr>
        <w:spacing w:after="0" w:line="240" w:lineRule="auto"/>
        <w:rPr>
          <w:rFonts w:ascii="Times New Roman" w:eastAsia="Times New Roman" w:hAnsi="Times New Roman"/>
          <w:i/>
          <w:iCs/>
          <w:sz w:val="24"/>
          <w:szCs w:val="24"/>
          <w:lang w:eastAsia="en-AU"/>
        </w:rPr>
      </w:pPr>
    </w:p>
    <w:p w14:paraId="4A1BAD80" w14:textId="4CDACA09" w:rsidR="00AE6254" w:rsidRPr="00027EE7" w:rsidRDefault="00AE6254"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Section 66.A.57 enabled the use of the </w:t>
      </w:r>
      <w:r w:rsidR="00C75A24" w:rsidRPr="00027EE7">
        <w:rPr>
          <w:rFonts w:ascii="Times New Roman" w:eastAsia="Times New Roman" w:hAnsi="Times New Roman"/>
          <w:sz w:val="24"/>
          <w:szCs w:val="24"/>
          <w:lang w:eastAsia="en-AU"/>
        </w:rPr>
        <w:t>“</w:t>
      </w:r>
      <w:r w:rsidRPr="00027EE7">
        <w:rPr>
          <w:rFonts w:ascii="Times New Roman" w:eastAsia="Times New Roman" w:hAnsi="Times New Roman"/>
          <w:sz w:val="24"/>
          <w:szCs w:val="24"/>
          <w:lang w:eastAsia="en-AU"/>
        </w:rPr>
        <w:t>CAR31</w:t>
      </w:r>
      <w:r w:rsidR="00C75A24" w:rsidRPr="00027EE7">
        <w:rPr>
          <w:rFonts w:ascii="Times New Roman" w:eastAsia="Times New Roman" w:hAnsi="Times New Roman"/>
          <w:sz w:val="24"/>
          <w:szCs w:val="24"/>
          <w:lang w:eastAsia="en-AU"/>
        </w:rPr>
        <w:t>”</w:t>
      </w:r>
      <w:r w:rsidRPr="00027EE7">
        <w:rPr>
          <w:rFonts w:ascii="Times New Roman" w:eastAsia="Times New Roman" w:hAnsi="Times New Roman"/>
          <w:sz w:val="24"/>
          <w:szCs w:val="24"/>
          <w:lang w:eastAsia="en-AU"/>
        </w:rPr>
        <w:t xml:space="preserve"> scheme as an alternate means of </w:t>
      </w:r>
      <w:r w:rsidR="007B4565" w:rsidRPr="00027EE7">
        <w:rPr>
          <w:rFonts w:ascii="Times New Roman" w:eastAsia="Times New Roman" w:hAnsi="Times New Roman"/>
          <w:sz w:val="24"/>
          <w:szCs w:val="24"/>
          <w:lang w:eastAsia="en-AU"/>
        </w:rPr>
        <w:t>satisfyin</w:t>
      </w:r>
      <w:r w:rsidR="00C650E9" w:rsidRPr="00027EE7">
        <w:rPr>
          <w:rFonts w:ascii="Times New Roman" w:eastAsia="Times New Roman" w:hAnsi="Times New Roman"/>
          <w:sz w:val="24"/>
          <w:szCs w:val="24"/>
          <w:lang w:eastAsia="en-AU"/>
        </w:rPr>
        <w:t>g</w:t>
      </w:r>
      <w:r w:rsidR="007B4565" w:rsidRPr="00027EE7">
        <w:rPr>
          <w:rFonts w:ascii="Times New Roman" w:eastAsia="Times New Roman" w:hAnsi="Times New Roman"/>
          <w:sz w:val="24"/>
          <w:szCs w:val="24"/>
          <w:lang w:eastAsia="en-AU"/>
        </w:rPr>
        <w:t xml:space="preserve"> </w:t>
      </w:r>
      <w:r w:rsidR="00F45E8A" w:rsidRPr="00027EE7">
        <w:rPr>
          <w:rFonts w:ascii="Times New Roman" w:eastAsia="Times New Roman" w:hAnsi="Times New Roman"/>
          <w:sz w:val="24"/>
          <w:szCs w:val="24"/>
          <w:lang w:eastAsia="en-AU"/>
        </w:rPr>
        <w:t xml:space="preserve">the </w:t>
      </w:r>
      <w:r w:rsidR="007B4565" w:rsidRPr="00027EE7">
        <w:rPr>
          <w:rFonts w:ascii="Times New Roman" w:eastAsia="Times New Roman" w:hAnsi="Times New Roman"/>
          <w:sz w:val="24"/>
          <w:szCs w:val="24"/>
          <w:lang w:eastAsia="en-AU"/>
        </w:rPr>
        <w:t>basic knowledge and basic practical experience requirements of the Part 66 MOS to remove an exclusion from a rating on an existing licence</w:t>
      </w:r>
      <w:r w:rsidR="004261F9" w:rsidRPr="00027EE7">
        <w:rPr>
          <w:rFonts w:ascii="Times New Roman" w:eastAsia="Times New Roman" w:hAnsi="Times New Roman"/>
          <w:sz w:val="24"/>
          <w:szCs w:val="24"/>
          <w:lang w:eastAsia="en-AU"/>
        </w:rPr>
        <w:t xml:space="preserve"> on or after </w:t>
      </w:r>
      <w:r w:rsidR="004E10FA" w:rsidRPr="00027EE7">
        <w:rPr>
          <w:rFonts w:ascii="Times New Roman" w:eastAsia="Times New Roman" w:hAnsi="Times New Roman"/>
          <w:sz w:val="24"/>
          <w:szCs w:val="24"/>
          <w:lang w:eastAsia="en-AU"/>
        </w:rPr>
        <w:t>27 June 2015</w:t>
      </w:r>
      <w:r w:rsidR="007B4565" w:rsidRPr="00027EE7">
        <w:rPr>
          <w:rFonts w:ascii="Times New Roman" w:eastAsia="Times New Roman" w:hAnsi="Times New Roman"/>
          <w:sz w:val="24"/>
          <w:szCs w:val="24"/>
          <w:lang w:eastAsia="en-AU"/>
        </w:rPr>
        <w:t>.</w:t>
      </w:r>
    </w:p>
    <w:p w14:paraId="4DC4A5A5" w14:textId="77777777" w:rsidR="007B4565" w:rsidRPr="00027EE7" w:rsidRDefault="007B4565" w:rsidP="00146696">
      <w:pPr>
        <w:spacing w:after="0" w:line="240" w:lineRule="auto"/>
        <w:rPr>
          <w:rFonts w:ascii="Times New Roman" w:eastAsia="Times New Roman" w:hAnsi="Times New Roman"/>
          <w:sz w:val="24"/>
          <w:szCs w:val="24"/>
          <w:lang w:eastAsia="en-AU"/>
        </w:rPr>
      </w:pPr>
    </w:p>
    <w:p w14:paraId="66498243" w14:textId="22DDE081" w:rsidR="007B4565" w:rsidRPr="00027EE7" w:rsidRDefault="007B4565"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Section 66.A.58 </w:t>
      </w:r>
      <w:r w:rsidR="007642A5" w:rsidRPr="00027EE7">
        <w:rPr>
          <w:rFonts w:ascii="Times New Roman" w:eastAsia="Times New Roman" w:hAnsi="Times New Roman"/>
          <w:sz w:val="24"/>
          <w:szCs w:val="24"/>
          <w:lang w:eastAsia="en-AU"/>
        </w:rPr>
        <w:t xml:space="preserve">exempted a person who utilised the </w:t>
      </w:r>
      <w:r w:rsidR="00C75A24" w:rsidRPr="00027EE7">
        <w:rPr>
          <w:rFonts w:ascii="Times New Roman" w:eastAsia="Times New Roman" w:hAnsi="Times New Roman"/>
          <w:sz w:val="24"/>
          <w:szCs w:val="24"/>
          <w:lang w:eastAsia="en-AU"/>
        </w:rPr>
        <w:t>“</w:t>
      </w:r>
      <w:r w:rsidR="007642A5" w:rsidRPr="00027EE7">
        <w:rPr>
          <w:rFonts w:ascii="Times New Roman" w:eastAsia="Times New Roman" w:hAnsi="Times New Roman"/>
          <w:sz w:val="24"/>
          <w:szCs w:val="24"/>
          <w:lang w:eastAsia="en-AU"/>
        </w:rPr>
        <w:t>CAR31</w:t>
      </w:r>
      <w:r w:rsidR="00C75A24" w:rsidRPr="00027EE7">
        <w:rPr>
          <w:rFonts w:ascii="Times New Roman" w:eastAsia="Times New Roman" w:hAnsi="Times New Roman"/>
          <w:sz w:val="24"/>
          <w:szCs w:val="24"/>
          <w:lang w:eastAsia="en-AU"/>
        </w:rPr>
        <w:t>”</w:t>
      </w:r>
      <w:r w:rsidR="007642A5" w:rsidRPr="00027EE7">
        <w:rPr>
          <w:rFonts w:ascii="Times New Roman" w:eastAsia="Times New Roman" w:hAnsi="Times New Roman"/>
          <w:sz w:val="24"/>
          <w:szCs w:val="24"/>
          <w:lang w:eastAsia="en-AU"/>
        </w:rPr>
        <w:t xml:space="preserve"> scheme to remove e</w:t>
      </w:r>
      <w:r w:rsidR="00D26D6B" w:rsidRPr="00027EE7">
        <w:rPr>
          <w:rFonts w:ascii="Times New Roman" w:eastAsia="Times New Roman" w:hAnsi="Times New Roman"/>
          <w:sz w:val="24"/>
          <w:szCs w:val="24"/>
          <w:lang w:eastAsia="en-AU"/>
        </w:rPr>
        <w:t>xc</w:t>
      </w:r>
      <w:r w:rsidR="007642A5" w:rsidRPr="00027EE7">
        <w:rPr>
          <w:rFonts w:ascii="Times New Roman" w:eastAsia="Times New Roman" w:hAnsi="Times New Roman"/>
          <w:sz w:val="24"/>
          <w:szCs w:val="24"/>
          <w:lang w:eastAsia="en-AU"/>
        </w:rPr>
        <w:t>lusions from a rating on a licence until the end of 30 June 2021, from certain prov</w:t>
      </w:r>
      <w:r w:rsidR="0019738E" w:rsidRPr="00027EE7">
        <w:rPr>
          <w:rFonts w:ascii="Times New Roman" w:eastAsia="Times New Roman" w:hAnsi="Times New Roman"/>
          <w:sz w:val="24"/>
          <w:szCs w:val="24"/>
          <w:lang w:eastAsia="en-AU"/>
        </w:rPr>
        <w:t xml:space="preserve">isions of </w:t>
      </w:r>
      <w:r w:rsidR="007642A5" w:rsidRPr="00027EE7">
        <w:rPr>
          <w:rFonts w:ascii="Times New Roman" w:eastAsia="Times New Roman" w:hAnsi="Times New Roman"/>
          <w:sz w:val="24"/>
          <w:szCs w:val="24"/>
          <w:lang w:eastAsia="en-AU"/>
        </w:rPr>
        <w:t xml:space="preserve">Part 66 of CASR that would otherwise have applied to remove an exclusion from a rating on a licence. </w:t>
      </w:r>
      <w:r w:rsidR="00E20980" w:rsidRPr="00027EE7">
        <w:rPr>
          <w:rFonts w:ascii="Times New Roman" w:eastAsia="Times New Roman" w:hAnsi="Times New Roman"/>
          <w:sz w:val="24"/>
          <w:szCs w:val="24"/>
          <w:lang w:eastAsia="en-AU"/>
        </w:rPr>
        <w:t>The section states that these exemptions expired at the end of 30 June 2021.</w:t>
      </w:r>
    </w:p>
    <w:p w14:paraId="4AFAE911" w14:textId="77777777" w:rsidR="00733D51" w:rsidRPr="00027EE7" w:rsidRDefault="00733D51" w:rsidP="00146696">
      <w:pPr>
        <w:spacing w:after="0" w:line="240" w:lineRule="auto"/>
        <w:rPr>
          <w:rFonts w:ascii="Times New Roman" w:eastAsia="Times New Roman" w:hAnsi="Times New Roman"/>
          <w:i/>
          <w:iCs/>
          <w:sz w:val="24"/>
          <w:szCs w:val="24"/>
          <w:lang w:eastAsia="en-AU"/>
        </w:rPr>
      </w:pPr>
    </w:p>
    <w:p w14:paraId="455FE2ED" w14:textId="5D9A5A8B" w:rsidR="00D26D6B" w:rsidRPr="00027EE7" w:rsidRDefault="00D26D6B"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These provisions, </w:t>
      </w:r>
      <w:r w:rsidR="00CD0176" w:rsidRPr="00027EE7">
        <w:rPr>
          <w:rFonts w:ascii="Times New Roman" w:eastAsia="Times New Roman" w:hAnsi="Times New Roman"/>
          <w:sz w:val="24"/>
          <w:szCs w:val="24"/>
          <w:lang w:eastAsia="en-AU"/>
        </w:rPr>
        <w:t xml:space="preserve">together with </w:t>
      </w:r>
      <w:r w:rsidRPr="00027EE7">
        <w:rPr>
          <w:rFonts w:ascii="Times New Roman" w:eastAsia="Times New Roman" w:hAnsi="Times New Roman"/>
          <w:sz w:val="24"/>
          <w:szCs w:val="24"/>
          <w:lang w:eastAsia="en-AU"/>
        </w:rPr>
        <w:t>paragraphs 66.A.25</w:t>
      </w:r>
      <w:r w:rsidR="00552E70" w:rsidRPr="00027EE7">
        <w:rPr>
          <w:rFonts w:ascii="Times New Roman" w:eastAsia="Times New Roman" w:hAnsi="Times New Roman"/>
          <w:sz w:val="24"/>
          <w:szCs w:val="24"/>
          <w:lang w:eastAsia="en-AU"/>
        </w:rPr>
        <w:t> </w:t>
      </w:r>
      <w:r w:rsidRPr="00027EE7">
        <w:rPr>
          <w:rFonts w:ascii="Times New Roman" w:eastAsia="Times New Roman" w:hAnsi="Times New Roman"/>
          <w:sz w:val="24"/>
          <w:szCs w:val="24"/>
          <w:lang w:eastAsia="en-AU"/>
        </w:rPr>
        <w:t>(i) and (j), 66.A.30</w:t>
      </w:r>
      <w:r w:rsidR="00552E70" w:rsidRPr="00027EE7">
        <w:rPr>
          <w:rFonts w:ascii="Times New Roman" w:eastAsia="Times New Roman" w:hAnsi="Times New Roman"/>
          <w:sz w:val="24"/>
          <w:szCs w:val="24"/>
          <w:lang w:eastAsia="en-AU"/>
        </w:rPr>
        <w:t> </w:t>
      </w:r>
      <w:r w:rsidRPr="00027EE7">
        <w:rPr>
          <w:rFonts w:ascii="Times New Roman" w:eastAsia="Times New Roman" w:hAnsi="Times New Roman"/>
          <w:sz w:val="24"/>
          <w:szCs w:val="24"/>
          <w:lang w:eastAsia="en-AU"/>
        </w:rPr>
        <w:t xml:space="preserve">(f) and (g) and </w:t>
      </w:r>
      <w:r w:rsidR="0070492F" w:rsidRPr="00027EE7">
        <w:rPr>
          <w:rFonts w:ascii="Times New Roman" w:eastAsia="Times New Roman" w:hAnsi="Times New Roman"/>
          <w:sz w:val="24"/>
          <w:szCs w:val="24"/>
          <w:lang w:eastAsia="en-AU"/>
        </w:rPr>
        <w:t>66.A.45</w:t>
      </w:r>
      <w:r w:rsidR="00552E70" w:rsidRPr="00027EE7">
        <w:rPr>
          <w:rFonts w:ascii="Times New Roman" w:eastAsia="Times New Roman" w:hAnsi="Times New Roman"/>
          <w:sz w:val="24"/>
          <w:szCs w:val="24"/>
          <w:lang w:eastAsia="en-AU"/>
        </w:rPr>
        <w:t> </w:t>
      </w:r>
      <w:r w:rsidR="0070492F" w:rsidRPr="00027EE7">
        <w:rPr>
          <w:rFonts w:ascii="Times New Roman" w:eastAsia="Times New Roman" w:hAnsi="Times New Roman"/>
          <w:sz w:val="24"/>
          <w:szCs w:val="24"/>
          <w:lang w:eastAsia="en-AU"/>
        </w:rPr>
        <w:t xml:space="preserve">(j) and </w:t>
      </w:r>
      <w:r w:rsidR="00CD0176" w:rsidRPr="00027EE7">
        <w:rPr>
          <w:rFonts w:ascii="Times New Roman" w:eastAsia="Times New Roman" w:hAnsi="Times New Roman"/>
          <w:sz w:val="24"/>
          <w:szCs w:val="24"/>
          <w:lang w:eastAsia="en-AU"/>
        </w:rPr>
        <w:t>(</w:t>
      </w:r>
      <w:r w:rsidR="0070492F" w:rsidRPr="00027EE7">
        <w:rPr>
          <w:rFonts w:ascii="Times New Roman" w:eastAsia="Times New Roman" w:hAnsi="Times New Roman"/>
          <w:sz w:val="24"/>
          <w:szCs w:val="24"/>
          <w:lang w:eastAsia="en-AU"/>
        </w:rPr>
        <w:t>k)</w:t>
      </w:r>
      <w:r w:rsidR="00CD0176" w:rsidRPr="00027EE7">
        <w:rPr>
          <w:rFonts w:ascii="Times New Roman" w:eastAsia="Times New Roman" w:hAnsi="Times New Roman"/>
          <w:sz w:val="24"/>
          <w:szCs w:val="24"/>
          <w:lang w:eastAsia="en-AU"/>
        </w:rPr>
        <w:t>,</w:t>
      </w:r>
      <w:r w:rsidR="0070492F" w:rsidRPr="00027EE7">
        <w:rPr>
          <w:rFonts w:ascii="Times New Roman" w:eastAsia="Times New Roman" w:hAnsi="Times New Roman"/>
          <w:sz w:val="24"/>
          <w:szCs w:val="24"/>
          <w:lang w:eastAsia="en-AU"/>
        </w:rPr>
        <w:t xml:space="preserve"> were included in the </w:t>
      </w:r>
      <w:r w:rsidR="00CD0176" w:rsidRPr="00027EE7">
        <w:rPr>
          <w:rFonts w:ascii="Times New Roman" w:eastAsia="Times New Roman" w:hAnsi="Times New Roman"/>
          <w:sz w:val="24"/>
          <w:szCs w:val="24"/>
          <w:lang w:eastAsia="en-AU"/>
        </w:rPr>
        <w:t>P</w:t>
      </w:r>
      <w:r w:rsidR="0070492F" w:rsidRPr="00027EE7">
        <w:rPr>
          <w:rFonts w:ascii="Times New Roman" w:eastAsia="Times New Roman" w:hAnsi="Times New Roman"/>
          <w:sz w:val="24"/>
          <w:szCs w:val="24"/>
          <w:lang w:eastAsia="en-AU"/>
        </w:rPr>
        <w:t xml:space="preserve">art 66 MOS at the end </w:t>
      </w:r>
      <w:r w:rsidR="00CD0176" w:rsidRPr="00027EE7">
        <w:rPr>
          <w:rFonts w:ascii="Times New Roman" w:eastAsia="Times New Roman" w:hAnsi="Times New Roman"/>
          <w:sz w:val="24"/>
          <w:szCs w:val="24"/>
          <w:lang w:eastAsia="en-AU"/>
        </w:rPr>
        <w:t>of</w:t>
      </w:r>
      <w:r w:rsidR="0070492F" w:rsidRPr="00027EE7">
        <w:rPr>
          <w:rFonts w:ascii="Times New Roman" w:eastAsia="Times New Roman" w:hAnsi="Times New Roman"/>
          <w:sz w:val="24"/>
          <w:szCs w:val="24"/>
          <w:lang w:eastAsia="en-AU"/>
        </w:rPr>
        <w:t xml:space="preserve"> the initial </w:t>
      </w:r>
      <w:r w:rsidR="00673C71" w:rsidRPr="00027EE7">
        <w:rPr>
          <w:rFonts w:ascii="Times New Roman" w:eastAsia="Times New Roman" w:hAnsi="Times New Roman"/>
          <w:sz w:val="24"/>
          <w:szCs w:val="24"/>
          <w:lang w:eastAsia="en-AU"/>
        </w:rPr>
        <w:t>“</w:t>
      </w:r>
      <w:r w:rsidR="001D1198" w:rsidRPr="00027EE7">
        <w:rPr>
          <w:rFonts w:ascii="Times New Roman" w:eastAsia="Times New Roman" w:hAnsi="Times New Roman"/>
          <w:sz w:val="24"/>
          <w:szCs w:val="24"/>
          <w:lang w:eastAsia="en-AU"/>
        </w:rPr>
        <w:t>CAR31</w:t>
      </w:r>
      <w:r w:rsidR="00673C71" w:rsidRPr="00027EE7">
        <w:rPr>
          <w:rFonts w:ascii="Times New Roman" w:eastAsia="Times New Roman" w:hAnsi="Times New Roman"/>
          <w:sz w:val="24"/>
          <w:szCs w:val="24"/>
          <w:lang w:eastAsia="en-AU"/>
        </w:rPr>
        <w:t>”</w:t>
      </w:r>
      <w:r w:rsidR="001D1198" w:rsidRPr="00027EE7">
        <w:rPr>
          <w:rFonts w:ascii="Times New Roman" w:eastAsia="Times New Roman" w:hAnsi="Times New Roman"/>
          <w:sz w:val="24"/>
          <w:szCs w:val="24"/>
          <w:lang w:eastAsia="en-AU"/>
        </w:rPr>
        <w:t xml:space="preserve"> licence training scheme transition period (June 2011 to June 2015) to enable the continued use of that scheme during a further period</w:t>
      </w:r>
      <w:r w:rsidR="00F5194A" w:rsidRPr="00027EE7">
        <w:rPr>
          <w:rFonts w:ascii="Times New Roman" w:eastAsia="Times New Roman" w:hAnsi="Times New Roman"/>
          <w:sz w:val="24"/>
          <w:szCs w:val="24"/>
          <w:lang w:eastAsia="en-AU"/>
        </w:rPr>
        <w:t>, which concluded on 30 June 2021.</w:t>
      </w:r>
    </w:p>
    <w:p w14:paraId="3E5575BF" w14:textId="77777777" w:rsidR="00F5194A" w:rsidRPr="00027EE7" w:rsidRDefault="00F5194A" w:rsidP="00146696">
      <w:pPr>
        <w:spacing w:after="0" w:line="240" w:lineRule="auto"/>
        <w:rPr>
          <w:rFonts w:ascii="Times New Roman" w:eastAsia="Times New Roman" w:hAnsi="Times New Roman"/>
          <w:i/>
          <w:iCs/>
          <w:sz w:val="24"/>
          <w:szCs w:val="24"/>
          <w:lang w:eastAsia="en-AU"/>
        </w:rPr>
      </w:pPr>
    </w:p>
    <w:p w14:paraId="6114B729" w14:textId="58D2BCD7" w:rsidR="007E5E52" w:rsidRPr="00027EE7" w:rsidRDefault="00E73892" w:rsidP="00146696">
      <w:pPr>
        <w:spacing w:after="0" w:line="240" w:lineRule="auto"/>
        <w:rPr>
          <w:rFonts w:ascii="Times New Roman" w:eastAsia="Times New Roman" w:hAnsi="Times New Roman"/>
          <w:iCs/>
          <w:sz w:val="24"/>
          <w:szCs w:val="24"/>
          <w:lang w:eastAsia="en-AU"/>
        </w:rPr>
      </w:pPr>
      <w:r w:rsidRPr="00027EE7">
        <w:rPr>
          <w:rFonts w:ascii="Times New Roman" w:eastAsia="Times New Roman" w:hAnsi="Times New Roman"/>
          <w:sz w:val="24"/>
          <w:szCs w:val="24"/>
          <w:lang w:eastAsia="en-AU"/>
        </w:rPr>
        <w:t xml:space="preserve">New section 66.A.56 </w:t>
      </w:r>
      <w:r w:rsidR="004F5BFD" w:rsidRPr="00027EE7">
        <w:rPr>
          <w:rFonts w:ascii="Times New Roman" w:eastAsia="Times New Roman" w:hAnsi="Times New Roman"/>
          <w:sz w:val="24"/>
          <w:szCs w:val="24"/>
          <w:lang w:eastAsia="en-AU"/>
        </w:rPr>
        <w:t xml:space="preserve">inserted by item 24 </w:t>
      </w:r>
      <w:r w:rsidR="00D85BC0" w:rsidRPr="00027EE7">
        <w:rPr>
          <w:rFonts w:ascii="Times New Roman" w:eastAsia="Times New Roman" w:hAnsi="Times New Roman"/>
          <w:sz w:val="24"/>
          <w:szCs w:val="24"/>
          <w:lang w:eastAsia="en-AU"/>
        </w:rPr>
        <w:t>provides that paragraph 7</w:t>
      </w:r>
      <w:r w:rsidR="00552E70" w:rsidRPr="00027EE7">
        <w:rPr>
          <w:rFonts w:ascii="Times New Roman" w:eastAsia="Times New Roman" w:hAnsi="Times New Roman"/>
          <w:sz w:val="24"/>
          <w:szCs w:val="24"/>
          <w:lang w:eastAsia="en-AU"/>
        </w:rPr>
        <w:t> </w:t>
      </w:r>
      <w:r w:rsidR="00D85BC0" w:rsidRPr="00027EE7">
        <w:rPr>
          <w:rFonts w:ascii="Times New Roman" w:eastAsia="Times New Roman" w:hAnsi="Times New Roman"/>
          <w:sz w:val="24"/>
          <w:szCs w:val="24"/>
          <w:lang w:eastAsia="en-AU"/>
        </w:rPr>
        <w:t>(2</w:t>
      </w:r>
      <w:r w:rsidR="003426F4" w:rsidRPr="00027EE7">
        <w:rPr>
          <w:rFonts w:ascii="Times New Roman" w:eastAsia="Times New Roman" w:hAnsi="Times New Roman"/>
          <w:sz w:val="24"/>
          <w:szCs w:val="24"/>
          <w:lang w:eastAsia="en-AU"/>
        </w:rPr>
        <w:t>)</w:t>
      </w:r>
      <w:r w:rsidR="00552E70" w:rsidRPr="00027EE7">
        <w:rPr>
          <w:rFonts w:ascii="Times New Roman" w:eastAsia="Times New Roman" w:hAnsi="Times New Roman"/>
          <w:sz w:val="24"/>
          <w:szCs w:val="24"/>
          <w:lang w:eastAsia="en-AU"/>
        </w:rPr>
        <w:t> </w:t>
      </w:r>
      <w:r w:rsidR="00D85BC0" w:rsidRPr="00027EE7">
        <w:rPr>
          <w:rFonts w:ascii="Times New Roman" w:eastAsia="Times New Roman" w:hAnsi="Times New Roman"/>
          <w:sz w:val="24"/>
          <w:szCs w:val="24"/>
          <w:lang w:eastAsia="en-AU"/>
        </w:rPr>
        <w:t xml:space="preserve">(c) </w:t>
      </w:r>
      <w:r w:rsidR="003426F4" w:rsidRPr="00027EE7">
        <w:rPr>
          <w:rFonts w:ascii="Times New Roman" w:eastAsia="Times New Roman" w:hAnsi="Times New Roman"/>
          <w:sz w:val="24"/>
          <w:szCs w:val="24"/>
          <w:lang w:eastAsia="en-AU"/>
        </w:rPr>
        <w:t xml:space="preserve">of the </w:t>
      </w:r>
      <w:r w:rsidR="003426F4" w:rsidRPr="00027EE7">
        <w:rPr>
          <w:rFonts w:ascii="Times New Roman" w:eastAsia="Times New Roman" w:hAnsi="Times New Roman"/>
          <w:i/>
          <w:iCs/>
          <w:sz w:val="24"/>
          <w:szCs w:val="24"/>
          <w:lang w:eastAsia="en-AU"/>
        </w:rPr>
        <w:t xml:space="preserve">Acts Interpretation Act </w:t>
      </w:r>
      <w:r w:rsidR="007E5E52" w:rsidRPr="00027EE7">
        <w:rPr>
          <w:rFonts w:ascii="Times New Roman" w:eastAsia="Times New Roman" w:hAnsi="Times New Roman"/>
          <w:i/>
          <w:iCs/>
          <w:sz w:val="24"/>
          <w:szCs w:val="24"/>
          <w:lang w:eastAsia="en-AU"/>
        </w:rPr>
        <w:t>1901</w:t>
      </w:r>
      <w:r w:rsidR="007E5E52" w:rsidRPr="00027EE7">
        <w:rPr>
          <w:rFonts w:ascii="Times New Roman" w:eastAsia="Times New Roman" w:hAnsi="Times New Roman"/>
          <w:iCs/>
          <w:sz w:val="24"/>
          <w:szCs w:val="24"/>
          <w:lang w:eastAsia="en-AU"/>
        </w:rPr>
        <w:t xml:space="preserve"> does not apply to:</w:t>
      </w:r>
    </w:p>
    <w:p w14:paraId="6A040A8E" w14:textId="64171A2F" w:rsidR="007E5E52" w:rsidRPr="00027EE7" w:rsidRDefault="009C0F4F" w:rsidP="009C0F4F">
      <w:pPr>
        <w:pStyle w:val="LDP1a"/>
        <w:tabs>
          <w:tab w:val="clear" w:pos="454"/>
          <w:tab w:val="right" w:pos="567"/>
        </w:tabs>
        <w:ind w:left="454"/>
        <w:rPr>
          <w:iCs/>
          <w:lang w:eastAsia="en-AU"/>
        </w:rPr>
      </w:pPr>
      <w:r>
        <w:rPr>
          <w:iCs/>
          <w:lang w:eastAsia="en-AU"/>
        </w:rPr>
        <w:t>(a)</w:t>
      </w:r>
      <w:r>
        <w:rPr>
          <w:iCs/>
          <w:lang w:eastAsia="en-AU"/>
        </w:rPr>
        <w:tab/>
      </w:r>
      <w:r w:rsidR="007E5E52" w:rsidRPr="00027EE7">
        <w:rPr>
          <w:iCs/>
          <w:lang w:eastAsia="en-AU"/>
        </w:rPr>
        <w:t xml:space="preserve">a person to whom repealed section 66.A.56 applied before the commencement day and who has not applied to CASA for removal of the relevant exclusion under </w:t>
      </w:r>
      <w:r w:rsidR="0035463C" w:rsidRPr="00027EE7">
        <w:rPr>
          <w:iCs/>
          <w:lang w:eastAsia="en-AU"/>
        </w:rPr>
        <w:t>section</w:t>
      </w:r>
      <w:r w:rsidR="006A6186" w:rsidRPr="00027EE7">
        <w:rPr>
          <w:iCs/>
          <w:lang w:eastAsia="en-AU"/>
        </w:rPr>
        <w:t> </w:t>
      </w:r>
      <w:r w:rsidR="007E5E52" w:rsidRPr="00027EE7">
        <w:rPr>
          <w:iCs/>
          <w:lang w:eastAsia="en-AU"/>
        </w:rPr>
        <w:t>66.A.70 before the commencement day; and</w:t>
      </w:r>
    </w:p>
    <w:p w14:paraId="7F02986F" w14:textId="6FDC73F7" w:rsidR="0035463C" w:rsidRPr="00027EE7" w:rsidRDefault="009C0F4F" w:rsidP="009C0F4F">
      <w:pPr>
        <w:pStyle w:val="LDP1a"/>
        <w:tabs>
          <w:tab w:val="clear" w:pos="454"/>
          <w:tab w:val="right" w:pos="567"/>
        </w:tabs>
        <w:ind w:left="454"/>
        <w:rPr>
          <w:iCs/>
          <w:lang w:eastAsia="en-AU"/>
        </w:rPr>
      </w:pPr>
      <w:r>
        <w:rPr>
          <w:iCs/>
          <w:lang w:eastAsia="en-AU"/>
        </w:rPr>
        <w:t>(b)</w:t>
      </w:r>
      <w:r>
        <w:rPr>
          <w:iCs/>
          <w:lang w:eastAsia="en-AU"/>
        </w:rPr>
        <w:tab/>
      </w:r>
      <w:r w:rsidR="0018288D" w:rsidRPr="00027EE7">
        <w:rPr>
          <w:iCs/>
          <w:lang w:eastAsia="en-AU"/>
        </w:rPr>
        <w:t xml:space="preserve">a person to whom repealed section 66.A.57 applied before the commencement day and who has not applied </w:t>
      </w:r>
      <w:r w:rsidR="001F0546" w:rsidRPr="00027EE7">
        <w:rPr>
          <w:iCs/>
          <w:lang w:eastAsia="en-AU"/>
        </w:rPr>
        <w:t>to CASA for removal o</w:t>
      </w:r>
      <w:r w:rsidR="0035463C" w:rsidRPr="00027EE7">
        <w:rPr>
          <w:iCs/>
          <w:lang w:eastAsia="en-AU"/>
        </w:rPr>
        <w:t>f</w:t>
      </w:r>
      <w:r w:rsidR="001F0546" w:rsidRPr="00027EE7">
        <w:rPr>
          <w:iCs/>
          <w:lang w:eastAsia="en-AU"/>
        </w:rPr>
        <w:t xml:space="preserve"> the relevant exclusion under </w:t>
      </w:r>
      <w:r w:rsidR="0035463C" w:rsidRPr="00027EE7">
        <w:rPr>
          <w:iCs/>
          <w:lang w:eastAsia="en-AU"/>
        </w:rPr>
        <w:t>section</w:t>
      </w:r>
      <w:r w:rsidR="00FF424A" w:rsidRPr="00027EE7">
        <w:rPr>
          <w:iCs/>
          <w:lang w:eastAsia="en-AU"/>
        </w:rPr>
        <w:t> </w:t>
      </w:r>
      <w:r w:rsidR="001F0546" w:rsidRPr="00027EE7">
        <w:rPr>
          <w:iCs/>
          <w:lang w:eastAsia="en-AU"/>
        </w:rPr>
        <w:t xml:space="preserve">66.A.70 </w:t>
      </w:r>
      <w:r w:rsidR="0035463C" w:rsidRPr="00027EE7">
        <w:rPr>
          <w:iCs/>
          <w:lang w:eastAsia="en-AU"/>
        </w:rPr>
        <w:t>before the commencem</w:t>
      </w:r>
      <w:r w:rsidR="000473AB" w:rsidRPr="00027EE7">
        <w:rPr>
          <w:iCs/>
          <w:lang w:eastAsia="en-AU"/>
        </w:rPr>
        <w:t>e</w:t>
      </w:r>
      <w:r w:rsidR="0035463C" w:rsidRPr="00027EE7">
        <w:rPr>
          <w:iCs/>
          <w:lang w:eastAsia="en-AU"/>
        </w:rPr>
        <w:t>n</w:t>
      </w:r>
      <w:r w:rsidR="000473AB" w:rsidRPr="00027EE7">
        <w:rPr>
          <w:iCs/>
          <w:lang w:eastAsia="en-AU"/>
        </w:rPr>
        <w:t>t</w:t>
      </w:r>
      <w:r w:rsidR="0035463C" w:rsidRPr="00027EE7">
        <w:rPr>
          <w:iCs/>
          <w:lang w:eastAsia="en-AU"/>
        </w:rPr>
        <w:t xml:space="preserve"> day.</w:t>
      </w:r>
    </w:p>
    <w:p w14:paraId="22D937CC" w14:textId="77777777" w:rsidR="000020DB" w:rsidRPr="00027EE7" w:rsidRDefault="000020DB" w:rsidP="0035463C">
      <w:pPr>
        <w:spacing w:after="0" w:line="240" w:lineRule="auto"/>
        <w:rPr>
          <w:rFonts w:ascii="Times New Roman" w:eastAsia="Times New Roman" w:hAnsi="Times New Roman"/>
          <w:iCs/>
          <w:sz w:val="24"/>
          <w:szCs w:val="24"/>
          <w:lang w:eastAsia="en-AU"/>
        </w:rPr>
      </w:pPr>
    </w:p>
    <w:p w14:paraId="2F02D0C7" w14:textId="6B1C9D5F" w:rsidR="00733D51" w:rsidRPr="00027EE7" w:rsidRDefault="000473AB" w:rsidP="0035463C">
      <w:pPr>
        <w:spacing w:after="0" w:line="240" w:lineRule="auto"/>
        <w:rPr>
          <w:rFonts w:ascii="Times New Roman" w:eastAsia="Times New Roman" w:hAnsi="Times New Roman"/>
          <w:iCs/>
          <w:sz w:val="24"/>
          <w:szCs w:val="24"/>
          <w:lang w:eastAsia="en-AU"/>
        </w:rPr>
      </w:pPr>
      <w:r w:rsidRPr="00027EE7">
        <w:rPr>
          <w:rFonts w:ascii="Times New Roman" w:eastAsia="Times New Roman" w:hAnsi="Times New Roman"/>
          <w:b/>
          <w:bCs/>
          <w:i/>
          <w:sz w:val="24"/>
          <w:szCs w:val="24"/>
          <w:lang w:eastAsia="en-AU"/>
        </w:rPr>
        <w:t>Commencement day</w:t>
      </w:r>
      <w:r w:rsidRPr="00027EE7">
        <w:rPr>
          <w:rFonts w:ascii="Times New Roman" w:eastAsia="Times New Roman" w:hAnsi="Times New Roman"/>
          <w:i/>
          <w:sz w:val="24"/>
          <w:szCs w:val="24"/>
          <w:lang w:eastAsia="en-AU"/>
        </w:rPr>
        <w:t xml:space="preserve"> </w:t>
      </w:r>
      <w:r w:rsidRPr="00027EE7">
        <w:rPr>
          <w:rFonts w:ascii="Times New Roman" w:eastAsia="Times New Roman" w:hAnsi="Times New Roman"/>
          <w:iCs/>
          <w:sz w:val="24"/>
          <w:szCs w:val="24"/>
          <w:lang w:eastAsia="en-AU"/>
        </w:rPr>
        <w:t>is defined for the section as meaning the day on which th</w:t>
      </w:r>
      <w:r w:rsidR="00813B53" w:rsidRPr="00027EE7">
        <w:rPr>
          <w:rFonts w:ascii="Times New Roman" w:eastAsia="Times New Roman" w:hAnsi="Times New Roman"/>
          <w:iCs/>
          <w:sz w:val="24"/>
          <w:szCs w:val="24"/>
          <w:lang w:eastAsia="en-AU"/>
        </w:rPr>
        <w:t xml:space="preserve">e </w:t>
      </w:r>
      <w:r w:rsidR="00813B53" w:rsidRPr="00027EE7">
        <w:rPr>
          <w:rFonts w:ascii="Times New Roman" w:eastAsia="Times New Roman" w:hAnsi="Times New Roman"/>
          <w:i/>
          <w:sz w:val="24"/>
          <w:szCs w:val="24"/>
          <w:lang w:eastAsia="en-AU"/>
        </w:rPr>
        <w:t xml:space="preserve">Part 66 Manual of Standards Amendment Instrument 2024 (No. </w:t>
      </w:r>
      <w:r w:rsidR="008E60A0" w:rsidRPr="00027EE7">
        <w:rPr>
          <w:rFonts w:ascii="Times New Roman" w:eastAsia="Times New Roman" w:hAnsi="Times New Roman"/>
          <w:i/>
          <w:sz w:val="24"/>
          <w:szCs w:val="24"/>
          <w:lang w:eastAsia="en-AU"/>
        </w:rPr>
        <w:t>1</w:t>
      </w:r>
      <w:r w:rsidR="00813B53" w:rsidRPr="00027EE7">
        <w:rPr>
          <w:rFonts w:ascii="Times New Roman" w:eastAsia="Times New Roman" w:hAnsi="Times New Roman"/>
          <w:i/>
          <w:sz w:val="24"/>
          <w:szCs w:val="24"/>
          <w:lang w:eastAsia="en-AU"/>
        </w:rPr>
        <w:t>)</w:t>
      </w:r>
      <w:r w:rsidR="00813B53" w:rsidRPr="00027EE7">
        <w:rPr>
          <w:rFonts w:ascii="Times New Roman" w:eastAsia="Times New Roman" w:hAnsi="Times New Roman"/>
          <w:iCs/>
          <w:sz w:val="24"/>
          <w:szCs w:val="24"/>
          <w:lang w:eastAsia="en-AU"/>
        </w:rPr>
        <w:t>, other than subsection 3</w:t>
      </w:r>
      <w:r w:rsidR="00552E70" w:rsidRPr="00027EE7">
        <w:rPr>
          <w:rFonts w:ascii="Times New Roman" w:eastAsia="Times New Roman" w:hAnsi="Times New Roman"/>
          <w:iCs/>
          <w:sz w:val="24"/>
          <w:szCs w:val="24"/>
          <w:lang w:eastAsia="en-AU"/>
        </w:rPr>
        <w:t> </w:t>
      </w:r>
      <w:r w:rsidR="00813B53" w:rsidRPr="00027EE7">
        <w:rPr>
          <w:rFonts w:ascii="Times New Roman" w:eastAsia="Times New Roman" w:hAnsi="Times New Roman"/>
          <w:iCs/>
          <w:sz w:val="24"/>
          <w:szCs w:val="24"/>
          <w:lang w:eastAsia="en-AU"/>
        </w:rPr>
        <w:t>(2) and Schedule 2, commences.</w:t>
      </w:r>
    </w:p>
    <w:p w14:paraId="712AB700" w14:textId="77777777" w:rsidR="00E73892" w:rsidRPr="00027EE7" w:rsidRDefault="00E73892" w:rsidP="00146696">
      <w:pPr>
        <w:spacing w:after="0" w:line="240" w:lineRule="auto"/>
        <w:rPr>
          <w:rFonts w:ascii="Times New Roman" w:eastAsia="Times New Roman" w:hAnsi="Times New Roman"/>
          <w:sz w:val="24"/>
          <w:szCs w:val="24"/>
          <w:lang w:eastAsia="en-AU"/>
        </w:rPr>
      </w:pPr>
    </w:p>
    <w:p w14:paraId="19926535" w14:textId="7F2E47E7" w:rsidR="00524EDE" w:rsidRPr="00027EE7" w:rsidRDefault="00524EDE" w:rsidP="00524EDE">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New section 66.A.56 will have effect on its commencement and will repeal 28 days after the commencement day.</w:t>
      </w:r>
    </w:p>
    <w:p w14:paraId="0C57A645" w14:textId="77777777" w:rsidR="00524EDE" w:rsidRPr="00027EE7" w:rsidRDefault="00524EDE" w:rsidP="00146696">
      <w:pPr>
        <w:spacing w:after="0" w:line="240" w:lineRule="auto"/>
        <w:rPr>
          <w:rFonts w:ascii="Times New Roman" w:eastAsia="Times New Roman" w:hAnsi="Times New Roman"/>
          <w:sz w:val="24"/>
          <w:szCs w:val="24"/>
          <w:lang w:eastAsia="en-AU"/>
        </w:rPr>
      </w:pPr>
    </w:p>
    <w:p w14:paraId="33A01FD9" w14:textId="43CE3BC0" w:rsidR="007F44FF" w:rsidRPr="00027EE7" w:rsidRDefault="004B4767"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This </w:t>
      </w:r>
      <w:r w:rsidR="004F5BFD" w:rsidRPr="00027EE7">
        <w:rPr>
          <w:rFonts w:ascii="Times New Roman" w:eastAsia="Times New Roman" w:hAnsi="Times New Roman"/>
          <w:sz w:val="24"/>
          <w:szCs w:val="24"/>
          <w:lang w:eastAsia="en-AU"/>
        </w:rPr>
        <w:t xml:space="preserve">section </w:t>
      </w:r>
      <w:r w:rsidRPr="00027EE7">
        <w:rPr>
          <w:rFonts w:ascii="Times New Roman" w:eastAsia="Times New Roman" w:hAnsi="Times New Roman"/>
          <w:sz w:val="24"/>
          <w:szCs w:val="24"/>
          <w:lang w:eastAsia="en-AU"/>
        </w:rPr>
        <w:t xml:space="preserve">has been included to avoid any doubt that persons who have not applied for removal of a relevant exclusion before the </w:t>
      </w:r>
      <w:r w:rsidR="003107F8" w:rsidRPr="00027EE7">
        <w:rPr>
          <w:rFonts w:ascii="Times New Roman" w:eastAsia="Times New Roman" w:hAnsi="Times New Roman"/>
          <w:sz w:val="24"/>
          <w:szCs w:val="24"/>
          <w:lang w:eastAsia="en-AU"/>
        </w:rPr>
        <w:t xml:space="preserve">commencement </w:t>
      </w:r>
      <w:r w:rsidRPr="00027EE7">
        <w:rPr>
          <w:rFonts w:ascii="Times New Roman" w:eastAsia="Times New Roman" w:hAnsi="Times New Roman"/>
          <w:sz w:val="24"/>
          <w:szCs w:val="24"/>
          <w:lang w:eastAsia="en-AU"/>
        </w:rPr>
        <w:t>day</w:t>
      </w:r>
      <w:r w:rsidR="00AC6FEE" w:rsidRPr="00027EE7">
        <w:rPr>
          <w:rFonts w:ascii="Times New Roman" w:eastAsia="Times New Roman" w:hAnsi="Times New Roman"/>
          <w:sz w:val="24"/>
          <w:szCs w:val="24"/>
          <w:lang w:eastAsia="en-AU"/>
        </w:rPr>
        <w:t xml:space="preserve"> </w:t>
      </w:r>
      <w:r w:rsidR="00225841" w:rsidRPr="00027EE7">
        <w:rPr>
          <w:rFonts w:ascii="Times New Roman" w:eastAsia="Times New Roman" w:hAnsi="Times New Roman"/>
          <w:sz w:val="24"/>
          <w:szCs w:val="24"/>
          <w:lang w:eastAsia="en-AU"/>
        </w:rPr>
        <w:t xml:space="preserve">retain </w:t>
      </w:r>
      <w:r w:rsidR="00AC6FEE" w:rsidRPr="00027EE7">
        <w:rPr>
          <w:rFonts w:ascii="Times New Roman" w:eastAsia="Times New Roman" w:hAnsi="Times New Roman"/>
          <w:sz w:val="24"/>
          <w:szCs w:val="24"/>
          <w:lang w:eastAsia="en-AU"/>
        </w:rPr>
        <w:t>the right</w:t>
      </w:r>
      <w:r w:rsidR="005163D1" w:rsidRPr="00027EE7">
        <w:rPr>
          <w:rFonts w:ascii="Times New Roman" w:eastAsia="Times New Roman" w:hAnsi="Times New Roman"/>
          <w:sz w:val="24"/>
          <w:szCs w:val="24"/>
          <w:lang w:eastAsia="en-AU"/>
        </w:rPr>
        <w:t xml:space="preserve"> or privilege</w:t>
      </w:r>
      <w:r w:rsidR="00AC6FEE" w:rsidRPr="00027EE7">
        <w:rPr>
          <w:rFonts w:ascii="Times New Roman" w:eastAsia="Times New Roman" w:hAnsi="Times New Roman"/>
          <w:sz w:val="24"/>
          <w:szCs w:val="24"/>
          <w:lang w:eastAsia="en-AU"/>
        </w:rPr>
        <w:t xml:space="preserve"> to do so </w:t>
      </w:r>
      <w:r w:rsidR="00D33AE5" w:rsidRPr="00027EE7">
        <w:rPr>
          <w:rFonts w:ascii="Times New Roman" w:eastAsia="Times New Roman" w:hAnsi="Times New Roman"/>
          <w:sz w:val="24"/>
          <w:szCs w:val="24"/>
          <w:lang w:eastAsia="en-AU"/>
        </w:rPr>
        <w:t xml:space="preserve">due to the operation of </w:t>
      </w:r>
      <w:r w:rsidR="007E0A55" w:rsidRPr="00027EE7">
        <w:rPr>
          <w:rFonts w:ascii="Times New Roman" w:eastAsia="Times New Roman" w:hAnsi="Times New Roman"/>
          <w:sz w:val="24"/>
          <w:szCs w:val="24"/>
          <w:lang w:eastAsia="en-AU"/>
        </w:rPr>
        <w:t>paragraph 7</w:t>
      </w:r>
      <w:r w:rsidR="00552E70" w:rsidRPr="00027EE7">
        <w:rPr>
          <w:rFonts w:ascii="Times New Roman" w:eastAsia="Times New Roman" w:hAnsi="Times New Roman"/>
          <w:sz w:val="24"/>
          <w:szCs w:val="24"/>
          <w:lang w:eastAsia="en-AU"/>
        </w:rPr>
        <w:t> </w:t>
      </w:r>
      <w:r w:rsidR="007E0A55" w:rsidRPr="00027EE7">
        <w:rPr>
          <w:rFonts w:ascii="Times New Roman" w:eastAsia="Times New Roman" w:hAnsi="Times New Roman"/>
          <w:sz w:val="24"/>
          <w:szCs w:val="24"/>
          <w:lang w:eastAsia="en-AU"/>
        </w:rPr>
        <w:t>(2)</w:t>
      </w:r>
      <w:r w:rsidR="00552E70" w:rsidRPr="00027EE7">
        <w:rPr>
          <w:rFonts w:ascii="Times New Roman" w:eastAsia="Times New Roman" w:hAnsi="Times New Roman"/>
          <w:sz w:val="24"/>
          <w:szCs w:val="24"/>
          <w:lang w:eastAsia="en-AU"/>
        </w:rPr>
        <w:t> </w:t>
      </w:r>
      <w:r w:rsidR="007E0A55" w:rsidRPr="00027EE7">
        <w:rPr>
          <w:rFonts w:ascii="Times New Roman" w:eastAsia="Times New Roman" w:hAnsi="Times New Roman"/>
          <w:sz w:val="24"/>
          <w:szCs w:val="24"/>
          <w:lang w:eastAsia="en-AU"/>
        </w:rPr>
        <w:t xml:space="preserve">(c) </w:t>
      </w:r>
      <w:r w:rsidR="00B0674B" w:rsidRPr="00027EE7">
        <w:rPr>
          <w:rFonts w:ascii="Times New Roman" w:eastAsia="Times New Roman" w:hAnsi="Times New Roman"/>
          <w:sz w:val="24"/>
          <w:szCs w:val="24"/>
          <w:lang w:eastAsia="en-AU"/>
        </w:rPr>
        <w:t xml:space="preserve">of the </w:t>
      </w:r>
      <w:r w:rsidR="00B0674B" w:rsidRPr="00027EE7">
        <w:rPr>
          <w:rFonts w:ascii="Times New Roman" w:eastAsia="Times New Roman" w:hAnsi="Times New Roman"/>
          <w:i/>
          <w:iCs/>
          <w:sz w:val="24"/>
          <w:szCs w:val="24"/>
          <w:lang w:eastAsia="en-AU"/>
        </w:rPr>
        <w:t>Acts Interpretation Act 1901</w:t>
      </w:r>
      <w:r w:rsidR="00225841" w:rsidRPr="00027EE7">
        <w:rPr>
          <w:rFonts w:ascii="Times New Roman" w:eastAsia="Times New Roman" w:hAnsi="Times New Roman"/>
          <w:sz w:val="24"/>
          <w:szCs w:val="24"/>
          <w:lang w:eastAsia="en-AU"/>
        </w:rPr>
        <w:t xml:space="preserve">, despite the repeal of the provision </w:t>
      </w:r>
      <w:r w:rsidR="00481BAE" w:rsidRPr="00027EE7">
        <w:rPr>
          <w:rFonts w:ascii="Times New Roman" w:eastAsia="Times New Roman" w:hAnsi="Times New Roman"/>
          <w:sz w:val="24"/>
          <w:szCs w:val="24"/>
          <w:lang w:eastAsia="en-AU"/>
        </w:rPr>
        <w:t>that previously enabled them to do so.</w:t>
      </w:r>
    </w:p>
    <w:p w14:paraId="03C586E3" w14:textId="77777777" w:rsidR="0012763F" w:rsidRPr="00027EE7" w:rsidRDefault="0012763F" w:rsidP="00146696">
      <w:pPr>
        <w:spacing w:after="0" w:line="240" w:lineRule="auto"/>
        <w:rPr>
          <w:rFonts w:ascii="Times New Roman" w:eastAsia="Times New Roman" w:hAnsi="Times New Roman"/>
          <w:sz w:val="24"/>
          <w:szCs w:val="24"/>
          <w:lang w:eastAsia="en-AU"/>
        </w:rPr>
      </w:pPr>
    </w:p>
    <w:p w14:paraId="5782CA61" w14:textId="59D70080" w:rsidR="0012763F" w:rsidRPr="00027EE7" w:rsidRDefault="0012763F" w:rsidP="0012763F">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Paragraph 13</w:t>
      </w:r>
      <w:r w:rsidR="00552E70" w:rsidRPr="00027EE7">
        <w:rPr>
          <w:rFonts w:ascii="Times New Roman" w:eastAsia="Times New Roman" w:hAnsi="Times New Roman"/>
          <w:sz w:val="24"/>
          <w:szCs w:val="24"/>
          <w:lang w:eastAsia="en-AU"/>
        </w:rPr>
        <w:t> </w:t>
      </w:r>
      <w:r w:rsidRPr="00027EE7">
        <w:rPr>
          <w:rFonts w:ascii="Times New Roman" w:eastAsia="Times New Roman" w:hAnsi="Times New Roman"/>
          <w:sz w:val="24"/>
          <w:szCs w:val="24"/>
          <w:lang w:eastAsia="en-AU"/>
        </w:rPr>
        <w:t>(1)</w:t>
      </w:r>
      <w:r w:rsidR="00552E70" w:rsidRPr="00027EE7">
        <w:rPr>
          <w:rFonts w:ascii="Times New Roman" w:eastAsia="Times New Roman" w:hAnsi="Times New Roman"/>
          <w:sz w:val="24"/>
          <w:szCs w:val="24"/>
          <w:lang w:eastAsia="en-AU"/>
        </w:rPr>
        <w:t> </w:t>
      </w:r>
      <w:r w:rsidRPr="00027EE7">
        <w:rPr>
          <w:rFonts w:ascii="Times New Roman" w:eastAsia="Times New Roman" w:hAnsi="Times New Roman"/>
          <w:sz w:val="24"/>
          <w:szCs w:val="24"/>
          <w:lang w:eastAsia="en-AU"/>
        </w:rPr>
        <w:t xml:space="preserve">(a) of the </w:t>
      </w:r>
      <w:r w:rsidR="00894F3F" w:rsidRPr="00027EE7">
        <w:rPr>
          <w:rFonts w:ascii="Times New Roman" w:eastAsia="Times New Roman" w:hAnsi="Times New Roman"/>
          <w:sz w:val="24"/>
          <w:szCs w:val="24"/>
          <w:lang w:eastAsia="en-AU"/>
        </w:rPr>
        <w:t>LA</w:t>
      </w:r>
      <w:r w:rsidRPr="00027EE7">
        <w:rPr>
          <w:rFonts w:ascii="Times New Roman" w:eastAsia="Times New Roman" w:hAnsi="Times New Roman"/>
          <w:i/>
          <w:iCs/>
          <w:sz w:val="24"/>
          <w:szCs w:val="24"/>
          <w:lang w:eastAsia="en-AU"/>
        </w:rPr>
        <w:t xml:space="preserve"> </w:t>
      </w:r>
      <w:r w:rsidRPr="00027EE7">
        <w:rPr>
          <w:rFonts w:ascii="Times New Roman" w:eastAsia="Times New Roman" w:hAnsi="Times New Roman"/>
          <w:sz w:val="24"/>
          <w:szCs w:val="24"/>
          <w:lang w:eastAsia="en-AU"/>
        </w:rPr>
        <w:t xml:space="preserve">provides that if enabling legislation confers on a person the power to make a legislative instrument (or notifiable instrument), then, unless the contrary intention appears, the </w:t>
      </w:r>
      <w:r w:rsidRPr="00027EE7">
        <w:rPr>
          <w:rFonts w:ascii="Times New Roman" w:eastAsia="Times New Roman" w:hAnsi="Times New Roman"/>
          <w:i/>
          <w:iCs/>
          <w:sz w:val="24"/>
          <w:szCs w:val="24"/>
          <w:lang w:eastAsia="en-AU"/>
        </w:rPr>
        <w:t>Acts Interpretation Act 1901</w:t>
      </w:r>
      <w:r w:rsidRPr="00027EE7">
        <w:rPr>
          <w:rFonts w:ascii="Times New Roman" w:eastAsia="Times New Roman" w:hAnsi="Times New Roman"/>
          <w:sz w:val="24"/>
          <w:szCs w:val="24"/>
          <w:lang w:eastAsia="en-AU"/>
        </w:rPr>
        <w:t xml:space="preserve"> applies to any instrument so made as if it were an Act and as if each provision of the instrument were a section of the Act. </w:t>
      </w:r>
    </w:p>
    <w:p w14:paraId="34D12549" w14:textId="77777777" w:rsidR="00481BAE" w:rsidRPr="00027EE7" w:rsidRDefault="00481BAE" w:rsidP="00146696">
      <w:pPr>
        <w:spacing w:after="0" w:line="240" w:lineRule="auto"/>
        <w:rPr>
          <w:rFonts w:ascii="Times New Roman" w:eastAsia="Times New Roman" w:hAnsi="Times New Roman"/>
          <w:sz w:val="24"/>
          <w:szCs w:val="24"/>
          <w:lang w:eastAsia="en-AU"/>
        </w:rPr>
      </w:pPr>
    </w:p>
    <w:p w14:paraId="327D4779" w14:textId="0EB43864" w:rsidR="00C33ED8" w:rsidRPr="00027EE7" w:rsidRDefault="00216A6B" w:rsidP="00216A6B">
      <w:pPr>
        <w:spacing w:after="0" w:line="240" w:lineRule="auto"/>
        <w:rPr>
          <w:rFonts w:ascii="Times New Roman" w:hAnsi="Times New Roman"/>
          <w:i/>
          <w:iCs/>
          <w:sz w:val="24"/>
          <w:szCs w:val="24"/>
        </w:rPr>
      </w:pPr>
      <w:r w:rsidRPr="00027EE7">
        <w:rPr>
          <w:rFonts w:ascii="Times New Roman" w:eastAsia="Times New Roman" w:hAnsi="Times New Roman"/>
          <w:sz w:val="24"/>
          <w:szCs w:val="24"/>
          <w:lang w:eastAsia="en-AU"/>
        </w:rPr>
        <w:lastRenderedPageBreak/>
        <w:t>Subsection 2</w:t>
      </w:r>
      <w:r w:rsidR="00240E66" w:rsidRPr="00027EE7">
        <w:rPr>
          <w:rFonts w:ascii="Times New Roman" w:eastAsia="Times New Roman" w:hAnsi="Times New Roman"/>
          <w:sz w:val="24"/>
          <w:szCs w:val="24"/>
          <w:lang w:eastAsia="en-AU"/>
        </w:rPr>
        <w:t> </w:t>
      </w:r>
      <w:r w:rsidRPr="00027EE7">
        <w:rPr>
          <w:rFonts w:ascii="Times New Roman" w:eastAsia="Times New Roman" w:hAnsi="Times New Roman"/>
          <w:sz w:val="24"/>
          <w:szCs w:val="24"/>
          <w:lang w:eastAsia="en-AU"/>
        </w:rPr>
        <w:t xml:space="preserve">(2) of the </w:t>
      </w:r>
      <w:r w:rsidRPr="00027EE7">
        <w:rPr>
          <w:rFonts w:ascii="Times New Roman" w:eastAsia="Times New Roman" w:hAnsi="Times New Roman"/>
          <w:i/>
          <w:iCs/>
          <w:sz w:val="24"/>
          <w:szCs w:val="24"/>
          <w:lang w:eastAsia="en-AU"/>
        </w:rPr>
        <w:t xml:space="preserve">Acts Interpretation Act 1901 </w:t>
      </w:r>
      <w:r w:rsidRPr="00027EE7">
        <w:rPr>
          <w:rFonts w:ascii="Times New Roman" w:eastAsia="Times New Roman" w:hAnsi="Times New Roman"/>
          <w:sz w:val="24"/>
          <w:szCs w:val="24"/>
          <w:lang w:eastAsia="en-AU"/>
        </w:rPr>
        <w:t xml:space="preserve">states that the application of that Act or a provision of that Act is subject to a contrary intention. </w:t>
      </w:r>
      <w:r w:rsidR="00F42530" w:rsidRPr="00027EE7">
        <w:rPr>
          <w:rFonts w:ascii="Times New Roman" w:eastAsia="Times New Roman" w:hAnsi="Times New Roman"/>
          <w:sz w:val="24"/>
          <w:szCs w:val="24"/>
          <w:lang w:eastAsia="en-AU"/>
        </w:rPr>
        <w:t>Paragraph 7</w:t>
      </w:r>
      <w:r w:rsidR="00495E3B" w:rsidRPr="00027EE7">
        <w:rPr>
          <w:rFonts w:ascii="Times New Roman" w:eastAsia="Times New Roman" w:hAnsi="Times New Roman"/>
          <w:sz w:val="24"/>
          <w:szCs w:val="24"/>
          <w:lang w:eastAsia="en-AU"/>
        </w:rPr>
        <w:t> </w:t>
      </w:r>
      <w:r w:rsidR="00F42530" w:rsidRPr="00027EE7">
        <w:rPr>
          <w:rFonts w:ascii="Times New Roman" w:eastAsia="Times New Roman" w:hAnsi="Times New Roman"/>
          <w:sz w:val="24"/>
          <w:szCs w:val="24"/>
          <w:lang w:eastAsia="en-AU"/>
        </w:rPr>
        <w:t>(2)</w:t>
      </w:r>
      <w:r w:rsidR="00495E3B" w:rsidRPr="00027EE7">
        <w:rPr>
          <w:rFonts w:ascii="Times New Roman" w:eastAsia="Times New Roman" w:hAnsi="Times New Roman"/>
          <w:sz w:val="24"/>
          <w:szCs w:val="24"/>
          <w:lang w:eastAsia="en-AU"/>
        </w:rPr>
        <w:t> </w:t>
      </w:r>
      <w:r w:rsidR="00F42530" w:rsidRPr="00027EE7">
        <w:rPr>
          <w:rFonts w:ascii="Times New Roman" w:eastAsia="Times New Roman" w:hAnsi="Times New Roman"/>
          <w:sz w:val="24"/>
          <w:szCs w:val="24"/>
          <w:lang w:eastAsia="en-AU"/>
        </w:rPr>
        <w:t xml:space="preserve">(a) of the </w:t>
      </w:r>
      <w:r w:rsidR="00F42530" w:rsidRPr="00027EE7">
        <w:rPr>
          <w:rFonts w:ascii="Times New Roman" w:eastAsia="Times New Roman" w:hAnsi="Times New Roman"/>
          <w:i/>
          <w:iCs/>
          <w:sz w:val="24"/>
          <w:szCs w:val="24"/>
          <w:lang w:eastAsia="en-AU"/>
        </w:rPr>
        <w:t>Acts Interpretation Act 1901</w:t>
      </w:r>
      <w:r w:rsidR="00572A54" w:rsidRPr="00027EE7">
        <w:rPr>
          <w:rFonts w:ascii="Times New Roman" w:eastAsia="Times New Roman" w:hAnsi="Times New Roman"/>
          <w:i/>
          <w:iCs/>
          <w:sz w:val="24"/>
          <w:szCs w:val="24"/>
          <w:lang w:eastAsia="en-AU"/>
        </w:rPr>
        <w:t xml:space="preserve"> </w:t>
      </w:r>
      <w:r w:rsidR="00F42530" w:rsidRPr="00027EE7">
        <w:rPr>
          <w:rFonts w:ascii="Times New Roman" w:hAnsi="Times New Roman"/>
          <w:sz w:val="24"/>
          <w:szCs w:val="24"/>
        </w:rPr>
        <w:t xml:space="preserve">provides that if an </w:t>
      </w:r>
      <w:r w:rsidR="00B0610C" w:rsidRPr="00027EE7">
        <w:rPr>
          <w:rFonts w:ascii="Times New Roman" w:hAnsi="Times New Roman"/>
          <w:sz w:val="24"/>
          <w:szCs w:val="24"/>
        </w:rPr>
        <w:t xml:space="preserve">Act, or an instrument under an Act, repeals or amends an Act (the </w:t>
      </w:r>
      <w:r w:rsidR="00B0610C" w:rsidRPr="00027EE7">
        <w:rPr>
          <w:rFonts w:ascii="Times New Roman" w:hAnsi="Times New Roman"/>
          <w:b/>
          <w:bCs/>
          <w:i/>
          <w:iCs/>
          <w:sz w:val="24"/>
          <w:szCs w:val="24"/>
        </w:rPr>
        <w:t>affected Act</w:t>
      </w:r>
      <w:r w:rsidR="00B0610C" w:rsidRPr="00027EE7">
        <w:rPr>
          <w:rFonts w:ascii="Times New Roman" w:hAnsi="Times New Roman"/>
          <w:sz w:val="24"/>
          <w:szCs w:val="24"/>
        </w:rPr>
        <w:t>)</w:t>
      </w:r>
      <w:r w:rsidR="00E6548E" w:rsidRPr="00027EE7">
        <w:rPr>
          <w:rFonts w:ascii="Times New Roman" w:hAnsi="Times New Roman"/>
          <w:sz w:val="24"/>
          <w:szCs w:val="24"/>
        </w:rPr>
        <w:t xml:space="preserve"> or a p</w:t>
      </w:r>
      <w:r w:rsidR="001A0DE4" w:rsidRPr="00027EE7">
        <w:rPr>
          <w:rFonts w:ascii="Times New Roman" w:hAnsi="Times New Roman"/>
          <w:sz w:val="24"/>
          <w:szCs w:val="24"/>
        </w:rPr>
        <w:t>a</w:t>
      </w:r>
      <w:r w:rsidR="00E6548E" w:rsidRPr="00027EE7">
        <w:rPr>
          <w:rFonts w:ascii="Times New Roman" w:hAnsi="Times New Roman"/>
          <w:sz w:val="24"/>
          <w:szCs w:val="24"/>
        </w:rPr>
        <w:t>rt of an Act, then the repeal or amendment does not affect any right, privilege, obligatio</w:t>
      </w:r>
      <w:r w:rsidR="00D917F8" w:rsidRPr="00027EE7">
        <w:rPr>
          <w:rFonts w:ascii="Times New Roman" w:hAnsi="Times New Roman"/>
          <w:sz w:val="24"/>
          <w:szCs w:val="24"/>
        </w:rPr>
        <w:t xml:space="preserve">n </w:t>
      </w:r>
      <w:r w:rsidR="00E6548E" w:rsidRPr="00027EE7">
        <w:rPr>
          <w:rFonts w:ascii="Times New Roman" w:hAnsi="Times New Roman"/>
          <w:sz w:val="24"/>
          <w:szCs w:val="24"/>
        </w:rPr>
        <w:t>or liability acquired, acc</w:t>
      </w:r>
      <w:r w:rsidR="00D917F8" w:rsidRPr="00027EE7">
        <w:rPr>
          <w:rFonts w:ascii="Times New Roman" w:hAnsi="Times New Roman"/>
          <w:sz w:val="24"/>
          <w:szCs w:val="24"/>
        </w:rPr>
        <w:t>r</w:t>
      </w:r>
      <w:r w:rsidR="00E6548E" w:rsidRPr="00027EE7">
        <w:rPr>
          <w:rFonts w:ascii="Times New Roman" w:hAnsi="Times New Roman"/>
          <w:sz w:val="24"/>
          <w:szCs w:val="24"/>
        </w:rPr>
        <w:t>ued or incurred under the affected Act or part.</w:t>
      </w:r>
    </w:p>
    <w:p w14:paraId="7D188984" w14:textId="35DB33B8" w:rsidR="004B4767" w:rsidRPr="00027EE7" w:rsidRDefault="004B4767" w:rsidP="00146696">
      <w:pPr>
        <w:spacing w:after="0" w:line="240" w:lineRule="auto"/>
        <w:rPr>
          <w:rFonts w:ascii="Times New Roman" w:eastAsia="Times New Roman" w:hAnsi="Times New Roman"/>
          <w:sz w:val="24"/>
          <w:szCs w:val="24"/>
          <w:lang w:eastAsia="en-AU"/>
        </w:rPr>
      </w:pPr>
    </w:p>
    <w:p w14:paraId="480313A6" w14:textId="32E407F4" w:rsidR="00B35182" w:rsidRPr="00027EE7" w:rsidRDefault="00B35182"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25 </w:t>
      </w:r>
      <w:r w:rsidR="00382704" w:rsidRPr="00027EE7">
        <w:rPr>
          <w:rFonts w:ascii="Times New Roman" w:eastAsia="Times New Roman" w:hAnsi="Times New Roman"/>
          <w:sz w:val="24"/>
          <w:szCs w:val="24"/>
          <w:lang w:eastAsia="en-AU"/>
        </w:rPr>
        <w:t xml:space="preserve">substitutes the heading to </w:t>
      </w:r>
      <w:r w:rsidR="00C269C3" w:rsidRPr="00027EE7">
        <w:rPr>
          <w:rFonts w:ascii="Times New Roman" w:eastAsia="Times New Roman" w:hAnsi="Times New Roman"/>
          <w:sz w:val="24"/>
          <w:szCs w:val="24"/>
          <w:lang w:eastAsia="en-AU"/>
        </w:rPr>
        <w:t xml:space="preserve">section 66.A.70 so that it more accurately refers to </w:t>
      </w:r>
      <w:r w:rsidR="00C435CF" w:rsidRPr="00027EE7">
        <w:rPr>
          <w:rFonts w:ascii="Times New Roman" w:eastAsia="Times New Roman" w:hAnsi="Times New Roman"/>
          <w:sz w:val="24"/>
          <w:szCs w:val="24"/>
          <w:lang w:eastAsia="en-AU"/>
        </w:rPr>
        <w:t>the removal of exclusions and not the removal of limitations.</w:t>
      </w:r>
    </w:p>
    <w:p w14:paraId="6F902B7F" w14:textId="77777777" w:rsidR="00A71A7F" w:rsidRPr="00027EE7" w:rsidRDefault="00A71A7F" w:rsidP="00146696">
      <w:pPr>
        <w:spacing w:after="0" w:line="240" w:lineRule="auto"/>
        <w:rPr>
          <w:rFonts w:ascii="Times New Roman" w:eastAsia="Times New Roman" w:hAnsi="Times New Roman"/>
          <w:sz w:val="24"/>
          <w:szCs w:val="24"/>
          <w:lang w:eastAsia="en-AU"/>
        </w:rPr>
      </w:pPr>
    </w:p>
    <w:p w14:paraId="4FC455A1" w14:textId="3AC22CED" w:rsidR="00A71A7F" w:rsidRPr="00027EE7" w:rsidRDefault="00A71A7F"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Item 26 amends paragraph 66.A.70 so that it refers to exclusions endo</w:t>
      </w:r>
      <w:r w:rsidR="003B176C" w:rsidRPr="00027EE7">
        <w:rPr>
          <w:rFonts w:ascii="Times New Roman" w:eastAsia="Times New Roman" w:hAnsi="Times New Roman"/>
          <w:sz w:val="24"/>
          <w:szCs w:val="24"/>
          <w:lang w:eastAsia="en-AU"/>
        </w:rPr>
        <w:t>r</w:t>
      </w:r>
      <w:r w:rsidRPr="00027EE7">
        <w:rPr>
          <w:rFonts w:ascii="Times New Roman" w:eastAsia="Times New Roman" w:hAnsi="Times New Roman"/>
          <w:sz w:val="24"/>
          <w:szCs w:val="24"/>
          <w:lang w:eastAsia="en-AU"/>
        </w:rPr>
        <w:t xml:space="preserve">sed on a Part </w:t>
      </w:r>
      <w:r w:rsidR="003B03BB" w:rsidRPr="00027EE7">
        <w:rPr>
          <w:rFonts w:ascii="Times New Roman" w:eastAsia="Times New Roman" w:hAnsi="Times New Roman"/>
          <w:sz w:val="24"/>
          <w:szCs w:val="24"/>
          <w:lang w:eastAsia="en-AU"/>
        </w:rPr>
        <w:t>66 licence.</w:t>
      </w:r>
    </w:p>
    <w:p w14:paraId="40A694BC" w14:textId="77777777" w:rsidR="003B03BB" w:rsidRPr="00027EE7" w:rsidRDefault="003B03BB" w:rsidP="00146696">
      <w:pPr>
        <w:spacing w:after="0" w:line="240" w:lineRule="auto"/>
        <w:rPr>
          <w:rFonts w:ascii="Times New Roman" w:eastAsia="Times New Roman" w:hAnsi="Times New Roman"/>
          <w:sz w:val="24"/>
          <w:szCs w:val="24"/>
          <w:lang w:eastAsia="en-AU"/>
        </w:rPr>
      </w:pPr>
    </w:p>
    <w:p w14:paraId="39BA9496" w14:textId="59E09765" w:rsidR="003B03BB" w:rsidRPr="00027EE7" w:rsidRDefault="003B03BB"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27 </w:t>
      </w:r>
      <w:r w:rsidR="00CC028D" w:rsidRPr="00027EE7">
        <w:rPr>
          <w:rFonts w:ascii="Times New Roman" w:eastAsia="Times New Roman" w:hAnsi="Times New Roman"/>
          <w:sz w:val="24"/>
          <w:szCs w:val="24"/>
          <w:lang w:eastAsia="en-AU"/>
        </w:rPr>
        <w:t xml:space="preserve">substitutes the table in Part 2 of Appendix I with a new table. </w:t>
      </w:r>
      <w:r w:rsidR="004E29FF" w:rsidRPr="00027EE7">
        <w:rPr>
          <w:rFonts w:ascii="Times New Roman" w:eastAsia="Times New Roman" w:hAnsi="Times New Roman"/>
          <w:sz w:val="24"/>
          <w:szCs w:val="24"/>
          <w:lang w:eastAsia="en-AU"/>
        </w:rPr>
        <w:t xml:space="preserve">The </w:t>
      </w:r>
      <w:r w:rsidR="00DF7792" w:rsidRPr="00027EE7">
        <w:rPr>
          <w:rFonts w:ascii="Times New Roman" w:eastAsia="Times New Roman" w:hAnsi="Times New Roman"/>
          <w:sz w:val="24"/>
          <w:szCs w:val="24"/>
          <w:lang w:eastAsia="en-AU"/>
        </w:rPr>
        <w:t xml:space="preserve">new table </w:t>
      </w:r>
      <w:r w:rsidR="004E29FF" w:rsidRPr="00027EE7">
        <w:rPr>
          <w:rFonts w:ascii="Times New Roman" w:eastAsia="Times New Roman" w:hAnsi="Times New Roman"/>
          <w:sz w:val="24"/>
          <w:szCs w:val="24"/>
          <w:lang w:eastAsia="en-AU"/>
        </w:rPr>
        <w:t>clarifies that module 4 is not applicable to each subca</w:t>
      </w:r>
      <w:r w:rsidR="000D2E8F" w:rsidRPr="00027EE7">
        <w:rPr>
          <w:rFonts w:ascii="Times New Roman" w:eastAsia="Times New Roman" w:hAnsi="Times New Roman"/>
          <w:sz w:val="24"/>
          <w:szCs w:val="24"/>
          <w:lang w:eastAsia="en-AU"/>
        </w:rPr>
        <w:t>t</w:t>
      </w:r>
      <w:r w:rsidR="004E29FF" w:rsidRPr="00027EE7">
        <w:rPr>
          <w:rFonts w:ascii="Times New Roman" w:eastAsia="Times New Roman" w:hAnsi="Times New Roman"/>
          <w:sz w:val="24"/>
          <w:szCs w:val="24"/>
          <w:lang w:eastAsia="en-AU"/>
        </w:rPr>
        <w:t>eg</w:t>
      </w:r>
      <w:r w:rsidR="000D2E8F" w:rsidRPr="00027EE7">
        <w:rPr>
          <w:rFonts w:ascii="Times New Roman" w:eastAsia="Times New Roman" w:hAnsi="Times New Roman"/>
          <w:sz w:val="24"/>
          <w:szCs w:val="24"/>
          <w:lang w:eastAsia="en-AU"/>
        </w:rPr>
        <w:t>o</w:t>
      </w:r>
      <w:r w:rsidR="004E29FF" w:rsidRPr="00027EE7">
        <w:rPr>
          <w:rFonts w:ascii="Times New Roman" w:eastAsia="Times New Roman" w:hAnsi="Times New Roman"/>
          <w:sz w:val="24"/>
          <w:szCs w:val="24"/>
          <w:lang w:eastAsia="en-AU"/>
        </w:rPr>
        <w:t>ry A licence and updates the headings o</w:t>
      </w:r>
      <w:r w:rsidR="002A5190" w:rsidRPr="00027EE7">
        <w:rPr>
          <w:rFonts w:ascii="Times New Roman" w:eastAsia="Times New Roman" w:hAnsi="Times New Roman"/>
          <w:sz w:val="24"/>
          <w:szCs w:val="24"/>
          <w:lang w:eastAsia="en-AU"/>
        </w:rPr>
        <w:t>f</w:t>
      </w:r>
      <w:r w:rsidR="004E29FF" w:rsidRPr="00027EE7">
        <w:rPr>
          <w:rFonts w:ascii="Times New Roman" w:eastAsia="Times New Roman" w:hAnsi="Times New Roman"/>
          <w:sz w:val="24"/>
          <w:szCs w:val="24"/>
          <w:lang w:eastAsia="en-AU"/>
        </w:rPr>
        <w:t xml:space="preserve"> the table to cl</w:t>
      </w:r>
      <w:r w:rsidR="005B3B4E" w:rsidRPr="00027EE7">
        <w:rPr>
          <w:rFonts w:ascii="Times New Roman" w:eastAsia="Times New Roman" w:hAnsi="Times New Roman"/>
          <w:sz w:val="24"/>
          <w:szCs w:val="24"/>
          <w:lang w:eastAsia="en-AU"/>
        </w:rPr>
        <w:t>e</w:t>
      </w:r>
      <w:r w:rsidR="004E29FF" w:rsidRPr="00027EE7">
        <w:rPr>
          <w:rFonts w:ascii="Times New Roman" w:eastAsia="Times New Roman" w:hAnsi="Times New Roman"/>
          <w:sz w:val="24"/>
          <w:szCs w:val="24"/>
          <w:lang w:eastAsia="en-AU"/>
        </w:rPr>
        <w:t xml:space="preserve">arly identify </w:t>
      </w:r>
      <w:r w:rsidR="002A5190" w:rsidRPr="00027EE7">
        <w:rPr>
          <w:rFonts w:ascii="Times New Roman" w:eastAsia="Times New Roman" w:hAnsi="Times New Roman"/>
          <w:sz w:val="24"/>
          <w:szCs w:val="24"/>
          <w:lang w:eastAsia="en-AU"/>
        </w:rPr>
        <w:t xml:space="preserve">category A and </w:t>
      </w:r>
      <w:r w:rsidR="004E29FF" w:rsidRPr="00027EE7">
        <w:rPr>
          <w:rFonts w:ascii="Times New Roman" w:eastAsia="Times New Roman" w:hAnsi="Times New Roman"/>
          <w:sz w:val="24"/>
          <w:szCs w:val="24"/>
          <w:lang w:eastAsia="en-AU"/>
        </w:rPr>
        <w:t xml:space="preserve">B1 </w:t>
      </w:r>
      <w:r w:rsidR="00C837CA" w:rsidRPr="00027EE7">
        <w:rPr>
          <w:rFonts w:ascii="Times New Roman" w:eastAsia="Times New Roman" w:hAnsi="Times New Roman"/>
          <w:sz w:val="24"/>
          <w:szCs w:val="24"/>
          <w:lang w:eastAsia="en-AU"/>
        </w:rPr>
        <w:t>licenc</w:t>
      </w:r>
      <w:r w:rsidR="000D2E8F" w:rsidRPr="00027EE7">
        <w:rPr>
          <w:rFonts w:ascii="Times New Roman" w:eastAsia="Times New Roman" w:hAnsi="Times New Roman"/>
          <w:sz w:val="24"/>
          <w:szCs w:val="24"/>
          <w:lang w:eastAsia="en-AU"/>
        </w:rPr>
        <w:t>e</w:t>
      </w:r>
      <w:r w:rsidR="00C837CA" w:rsidRPr="00027EE7">
        <w:rPr>
          <w:rFonts w:ascii="Times New Roman" w:eastAsia="Times New Roman" w:hAnsi="Times New Roman"/>
          <w:sz w:val="24"/>
          <w:szCs w:val="24"/>
          <w:lang w:eastAsia="en-AU"/>
        </w:rPr>
        <w:t xml:space="preserve"> subcategories. The </w:t>
      </w:r>
      <w:r w:rsidR="00DF7792" w:rsidRPr="00027EE7">
        <w:rPr>
          <w:rFonts w:ascii="Times New Roman" w:eastAsia="Times New Roman" w:hAnsi="Times New Roman"/>
          <w:sz w:val="24"/>
          <w:szCs w:val="24"/>
          <w:lang w:eastAsia="en-AU"/>
        </w:rPr>
        <w:t xml:space="preserve">new </w:t>
      </w:r>
      <w:r w:rsidR="00C837CA" w:rsidRPr="00027EE7">
        <w:rPr>
          <w:rFonts w:ascii="Times New Roman" w:eastAsia="Times New Roman" w:hAnsi="Times New Roman"/>
          <w:sz w:val="24"/>
          <w:szCs w:val="24"/>
          <w:lang w:eastAsia="en-AU"/>
        </w:rPr>
        <w:t xml:space="preserve">headings are consistent with those of the </w:t>
      </w:r>
      <w:r w:rsidR="00A62B67" w:rsidRPr="00027EE7">
        <w:rPr>
          <w:rFonts w:ascii="Times New Roman" w:eastAsia="Times New Roman" w:hAnsi="Times New Roman"/>
          <w:sz w:val="24"/>
          <w:szCs w:val="24"/>
          <w:lang w:eastAsia="en-AU"/>
        </w:rPr>
        <w:t>e</w:t>
      </w:r>
      <w:r w:rsidR="00C837CA" w:rsidRPr="00027EE7">
        <w:rPr>
          <w:rFonts w:ascii="Times New Roman" w:eastAsia="Times New Roman" w:hAnsi="Times New Roman"/>
          <w:sz w:val="24"/>
          <w:szCs w:val="24"/>
          <w:lang w:eastAsia="en-AU"/>
        </w:rPr>
        <w:t xml:space="preserve">quivalent </w:t>
      </w:r>
      <w:r w:rsidR="00D30DB3" w:rsidRPr="00027EE7">
        <w:rPr>
          <w:rFonts w:ascii="Times New Roman" w:eastAsia="Times New Roman" w:hAnsi="Times New Roman"/>
          <w:sz w:val="24"/>
          <w:szCs w:val="24"/>
          <w:lang w:eastAsia="en-AU"/>
        </w:rPr>
        <w:t xml:space="preserve">table in the </w:t>
      </w:r>
      <w:r w:rsidR="00C837CA" w:rsidRPr="00027EE7">
        <w:rPr>
          <w:rFonts w:ascii="Times New Roman" w:eastAsia="Times New Roman" w:hAnsi="Times New Roman"/>
          <w:sz w:val="24"/>
          <w:szCs w:val="24"/>
          <w:lang w:eastAsia="en-AU"/>
        </w:rPr>
        <w:t>EASA</w:t>
      </w:r>
      <w:r w:rsidR="00210487" w:rsidRPr="00027EE7">
        <w:rPr>
          <w:rFonts w:ascii="Times New Roman" w:eastAsia="Times New Roman" w:hAnsi="Times New Roman"/>
          <w:sz w:val="24"/>
          <w:szCs w:val="24"/>
          <w:lang w:eastAsia="en-AU"/>
        </w:rPr>
        <w:t xml:space="preserve"> </w:t>
      </w:r>
      <w:r w:rsidR="00C34FCC" w:rsidRPr="00027EE7">
        <w:rPr>
          <w:rFonts w:ascii="Times New Roman" w:eastAsia="Times New Roman" w:hAnsi="Times New Roman"/>
          <w:sz w:val="24"/>
          <w:szCs w:val="24"/>
          <w:lang w:eastAsia="en-AU"/>
        </w:rPr>
        <w:t>Rule</w:t>
      </w:r>
      <w:r w:rsidR="00D30DB3" w:rsidRPr="00027EE7">
        <w:rPr>
          <w:rFonts w:ascii="Times New Roman" w:eastAsia="Times New Roman" w:hAnsi="Times New Roman"/>
          <w:sz w:val="24"/>
          <w:szCs w:val="24"/>
          <w:lang w:eastAsia="en-AU"/>
        </w:rPr>
        <w:t>s</w:t>
      </w:r>
      <w:r w:rsidR="000D2E8F" w:rsidRPr="00027EE7">
        <w:rPr>
          <w:rFonts w:ascii="Times New Roman" w:eastAsia="Times New Roman" w:hAnsi="Times New Roman"/>
          <w:sz w:val="24"/>
          <w:szCs w:val="24"/>
          <w:lang w:eastAsia="en-AU"/>
        </w:rPr>
        <w:t>, as existing at the time the instrument commences.</w:t>
      </w:r>
      <w:r w:rsidR="00DF7792" w:rsidRPr="00027EE7">
        <w:rPr>
          <w:rFonts w:ascii="Times New Roman" w:eastAsia="Times New Roman" w:hAnsi="Times New Roman"/>
          <w:sz w:val="24"/>
          <w:szCs w:val="24"/>
          <w:lang w:eastAsia="en-AU"/>
        </w:rPr>
        <w:t xml:space="preserve"> No other changes have been made to the table.</w:t>
      </w:r>
    </w:p>
    <w:p w14:paraId="7E67C682" w14:textId="77777777" w:rsidR="00DF7792" w:rsidRPr="00027EE7" w:rsidRDefault="00DF7792" w:rsidP="00146696">
      <w:pPr>
        <w:spacing w:after="0" w:line="240" w:lineRule="auto"/>
        <w:rPr>
          <w:rFonts w:ascii="Times New Roman" w:eastAsia="Times New Roman" w:hAnsi="Times New Roman"/>
          <w:sz w:val="24"/>
          <w:szCs w:val="24"/>
          <w:lang w:eastAsia="en-AU"/>
        </w:rPr>
      </w:pPr>
    </w:p>
    <w:p w14:paraId="5C47EFFD" w14:textId="29A71E7D" w:rsidR="00DF7792" w:rsidRPr="00027EE7" w:rsidRDefault="00DF7792"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Item</w:t>
      </w:r>
      <w:r w:rsidR="001D4220" w:rsidRPr="00027EE7">
        <w:rPr>
          <w:rFonts w:ascii="Times New Roman" w:eastAsia="Times New Roman" w:hAnsi="Times New Roman"/>
          <w:sz w:val="24"/>
          <w:szCs w:val="24"/>
          <w:lang w:eastAsia="en-AU"/>
        </w:rPr>
        <w:t>s</w:t>
      </w:r>
      <w:r w:rsidRPr="00027EE7">
        <w:rPr>
          <w:rFonts w:ascii="Times New Roman" w:eastAsia="Times New Roman" w:hAnsi="Times New Roman"/>
          <w:sz w:val="24"/>
          <w:szCs w:val="24"/>
          <w:lang w:eastAsia="en-AU"/>
        </w:rPr>
        <w:t xml:space="preserve"> 28</w:t>
      </w:r>
      <w:r w:rsidR="001D4220" w:rsidRPr="00027EE7">
        <w:rPr>
          <w:rFonts w:ascii="Times New Roman" w:eastAsia="Times New Roman" w:hAnsi="Times New Roman"/>
          <w:sz w:val="24"/>
          <w:szCs w:val="24"/>
          <w:lang w:eastAsia="en-AU"/>
        </w:rPr>
        <w:t xml:space="preserve"> </w:t>
      </w:r>
      <w:r w:rsidR="00CA5778" w:rsidRPr="00027EE7">
        <w:rPr>
          <w:rFonts w:ascii="Times New Roman" w:eastAsia="Times New Roman" w:hAnsi="Times New Roman"/>
          <w:sz w:val="24"/>
          <w:szCs w:val="24"/>
          <w:lang w:eastAsia="en-AU"/>
        </w:rPr>
        <w:t xml:space="preserve">and 29 </w:t>
      </w:r>
      <w:r w:rsidR="009B5B3B" w:rsidRPr="00027EE7">
        <w:rPr>
          <w:rFonts w:ascii="Times New Roman" w:eastAsia="Times New Roman" w:hAnsi="Times New Roman"/>
          <w:sz w:val="24"/>
          <w:szCs w:val="24"/>
          <w:lang w:eastAsia="en-AU"/>
        </w:rPr>
        <w:t xml:space="preserve">update items in Appendix IV to clarify </w:t>
      </w:r>
      <w:r w:rsidR="005118D3" w:rsidRPr="00027EE7">
        <w:rPr>
          <w:rFonts w:ascii="Times New Roman" w:eastAsia="Times New Roman" w:hAnsi="Times New Roman"/>
          <w:sz w:val="24"/>
          <w:szCs w:val="24"/>
          <w:lang w:eastAsia="en-AU"/>
        </w:rPr>
        <w:t xml:space="preserve">that </w:t>
      </w:r>
      <w:r w:rsidR="00B071C1" w:rsidRPr="00027EE7">
        <w:rPr>
          <w:rFonts w:ascii="Times New Roman" w:eastAsia="Times New Roman" w:hAnsi="Times New Roman"/>
          <w:sz w:val="24"/>
          <w:szCs w:val="24"/>
          <w:lang w:eastAsia="en-AU"/>
        </w:rPr>
        <w:t>UOC</w:t>
      </w:r>
      <w:r w:rsidR="00691665" w:rsidRPr="00027EE7">
        <w:rPr>
          <w:rFonts w:ascii="Times New Roman" w:eastAsia="Times New Roman" w:hAnsi="Times New Roman"/>
          <w:sz w:val="24"/>
          <w:szCs w:val="24"/>
          <w:lang w:eastAsia="en-AU"/>
        </w:rPr>
        <w:t xml:space="preserve"> </w:t>
      </w:r>
      <w:r w:rsidR="005118D3" w:rsidRPr="00027EE7">
        <w:rPr>
          <w:rFonts w:ascii="Times New Roman" w:eastAsia="Times New Roman" w:hAnsi="Times New Roman"/>
          <w:sz w:val="24"/>
          <w:szCs w:val="24"/>
          <w:lang w:eastAsia="en-AU"/>
        </w:rPr>
        <w:t xml:space="preserve">MEA225 and MEA230 must both be </w:t>
      </w:r>
      <w:r w:rsidR="00AA6AC8" w:rsidRPr="00027EE7">
        <w:rPr>
          <w:rFonts w:ascii="Times New Roman" w:eastAsia="Times New Roman" w:hAnsi="Times New Roman"/>
          <w:sz w:val="24"/>
          <w:szCs w:val="24"/>
          <w:lang w:eastAsia="en-AU"/>
        </w:rPr>
        <w:t xml:space="preserve">held </w:t>
      </w:r>
      <w:r w:rsidR="005118D3" w:rsidRPr="00027EE7">
        <w:rPr>
          <w:rFonts w:ascii="Times New Roman" w:eastAsia="Times New Roman" w:hAnsi="Times New Roman"/>
          <w:sz w:val="24"/>
          <w:szCs w:val="24"/>
          <w:lang w:eastAsia="en-AU"/>
        </w:rPr>
        <w:t xml:space="preserve">by a candidate </w:t>
      </w:r>
      <w:r w:rsidR="007A6EA1" w:rsidRPr="00027EE7">
        <w:rPr>
          <w:rFonts w:ascii="Times New Roman" w:eastAsia="Times New Roman" w:hAnsi="Times New Roman"/>
          <w:sz w:val="24"/>
          <w:szCs w:val="24"/>
          <w:lang w:eastAsia="en-AU"/>
        </w:rPr>
        <w:t xml:space="preserve">for a B2 licence </w:t>
      </w:r>
      <w:r w:rsidR="005118D3" w:rsidRPr="00027EE7">
        <w:rPr>
          <w:rFonts w:ascii="Times New Roman" w:eastAsia="Times New Roman" w:hAnsi="Times New Roman"/>
          <w:sz w:val="24"/>
          <w:szCs w:val="24"/>
          <w:lang w:eastAsia="en-AU"/>
        </w:rPr>
        <w:t xml:space="preserve">who is seeking </w:t>
      </w:r>
      <w:r w:rsidR="00D272FA" w:rsidRPr="00027EE7">
        <w:rPr>
          <w:rFonts w:ascii="Times New Roman" w:eastAsia="Times New Roman" w:hAnsi="Times New Roman"/>
          <w:sz w:val="24"/>
          <w:szCs w:val="24"/>
          <w:lang w:eastAsia="en-AU"/>
        </w:rPr>
        <w:t xml:space="preserve">to maintain </w:t>
      </w:r>
      <w:r w:rsidR="005118D3" w:rsidRPr="00027EE7">
        <w:rPr>
          <w:rFonts w:ascii="Times New Roman" w:eastAsia="Times New Roman" w:hAnsi="Times New Roman"/>
          <w:sz w:val="24"/>
          <w:szCs w:val="24"/>
          <w:lang w:eastAsia="en-AU"/>
        </w:rPr>
        <w:t xml:space="preserve">flight control systems </w:t>
      </w:r>
      <w:r w:rsidR="007D343D" w:rsidRPr="00027EE7">
        <w:rPr>
          <w:rFonts w:ascii="Times New Roman" w:eastAsia="Times New Roman" w:hAnsi="Times New Roman"/>
          <w:sz w:val="24"/>
          <w:szCs w:val="24"/>
          <w:lang w:eastAsia="en-AU"/>
        </w:rPr>
        <w:t xml:space="preserve">and components </w:t>
      </w:r>
      <w:r w:rsidR="005118D3" w:rsidRPr="00027EE7">
        <w:rPr>
          <w:rFonts w:ascii="Times New Roman" w:eastAsia="Times New Roman" w:hAnsi="Times New Roman"/>
          <w:sz w:val="24"/>
          <w:szCs w:val="24"/>
          <w:lang w:eastAsia="en-AU"/>
        </w:rPr>
        <w:t>o</w:t>
      </w:r>
      <w:r w:rsidR="00D272FA" w:rsidRPr="00027EE7">
        <w:rPr>
          <w:rFonts w:ascii="Times New Roman" w:eastAsia="Times New Roman" w:hAnsi="Times New Roman"/>
          <w:sz w:val="24"/>
          <w:szCs w:val="24"/>
          <w:lang w:eastAsia="en-AU"/>
        </w:rPr>
        <w:t>f</w:t>
      </w:r>
      <w:r w:rsidR="005118D3" w:rsidRPr="00027EE7">
        <w:rPr>
          <w:rFonts w:ascii="Times New Roman" w:eastAsia="Times New Roman" w:hAnsi="Times New Roman"/>
          <w:sz w:val="24"/>
          <w:szCs w:val="24"/>
          <w:lang w:eastAsia="en-AU"/>
        </w:rPr>
        <w:t xml:space="preserve"> fixed wing aircraft, but that if </w:t>
      </w:r>
      <w:r w:rsidR="002D670C" w:rsidRPr="00027EE7">
        <w:rPr>
          <w:rFonts w:ascii="Times New Roman" w:eastAsia="Times New Roman" w:hAnsi="Times New Roman"/>
          <w:sz w:val="24"/>
          <w:szCs w:val="24"/>
          <w:lang w:eastAsia="en-AU"/>
        </w:rPr>
        <w:t xml:space="preserve">the candidate is </w:t>
      </w:r>
      <w:r w:rsidR="005118D3" w:rsidRPr="00027EE7">
        <w:rPr>
          <w:rFonts w:ascii="Times New Roman" w:eastAsia="Times New Roman" w:hAnsi="Times New Roman"/>
          <w:sz w:val="24"/>
          <w:szCs w:val="24"/>
          <w:lang w:eastAsia="en-AU"/>
        </w:rPr>
        <w:t xml:space="preserve">seeking </w:t>
      </w:r>
      <w:r w:rsidR="00D272FA" w:rsidRPr="00027EE7">
        <w:rPr>
          <w:rFonts w:ascii="Times New Roman" w:eastAsia="Times New Roman" w:hAnsi="Times New Roman"/>
          <w:sz w:val="24"/>
          <w:szCs w:val="24"/>
          <w:lang w:eastAsia="en-AU"/>
        </w:rPr>
        <w:t xml:space="preserve">to maintain </w:t>
      </w:r>
      <w:r w:rsidR="005118D3" w:rsidRPr="00027EE7">
        <w:rPr>
          <w:rFonts w:ascii="Times New Roman" w:eastAsia="Times New Roman" w:hAnsi="Times New Roman"/>
          <w:sz w:val="24"/>
          <w:szCs w:val="24"/>
          <w:lang w:eastAsia="en-AU"/>
        </w:rPr>
        <w:t>helicopter f</w:t>
      </w:r>
      <w:r w:rsidR="002D670C" w:rsidRPr="00027EE7">
        <w:rPr>
          <w:rFonts w:ascii="Times New Roman" w:eastAsia="Times New Roman" w:hAnsi="Times New Roman"/>
          <w:sz w:val="24"/>
          <w:szCs w:val="24"/>
          <w:lang w:eastAsia="en-AU"/>
        </w:rPr>
        <w:t>l</w:t>
      </w:r>
      <w:r w:rsidR="005118D3" w:rsidRPr="00027EE7">
        <w:rPr>
          <w:rFonts w:ascii="Times New Roman" w:eastAsia="Times New Roman" w:hAnsi="Times New Roman"/>
          <w:sz w:val="24"/>
          <w:szCs w:val="24"/>
          <w:lang w:eastAsia="en-AU"/>
        </w:rPr>
        <w:t xml:space="preserve">ight control systems </w:t>
      </w:r>
      <w:r w:rsidR="00D272FA" w:rsidRPr="00027EE7">
        <w:rPr>
          <w:rFonts w:ascii="Times New Roman" w:eastAsia="Times New Roman" w:hAnsi="Times New Roman"/>
          <w:sz w:val="24"/>
          <w:szCs w:val="24"/>
          <w:lang w:eastAsia="en-AU"/>
        </w:rPr>
        <w:t xml:space="preserve">and components </w:t>
      </w:r>
      <w:r w:rsidR="005118D3" w:rsidRPr="00027EE7">
        <w:rPr>
          <w:rFonts w:ascii="Times New Roman" w:eastAsia="Times New Roman" w:hAnsi="Times New Roman"/>
          <w:sz w:val="24"/>
          <w:szCs w:val="24"/>
          <w:lang w:eastAsia="en-AU"/>
        </w:rPr>
        <w:t>only</w:t>
      </w:r>
      <w:r w:rsidR="002D670C" w:rsidRPr="00027EE7">
        <w:rPr>
          <w:rFonts w:ascii="Times New Roman" w:eastAsia="Times New Roman" w:hAnsi="Times New Roman"/>
          <w:sz w:val="24"/>
          <w:szCs w:val="24"/>
          <w:lang w:eastAsia="en-AU"/>
        </w:rPr>
        <w:t xml:space="preserve">, the candidate </w:t>
      </w:r>
      <w:r w:rsidR="005118D3" w:rsidRPr="00027EE7">
        <w:rPr>
          <w:rFonts w:ascii="Times New Roman" w:eastAsia="Times New Roman" w:hAnsi="Times New Roman"/>
          <w:sz w:val="24"/>
          <w:szCs w:val="24"/>
          <w:lang w:eastAsia="en-AU"/>
        </w:rPr>
        <w:t xml:space="preserve">may </w:t>
      </w:r>
      <w:r w:rsidR="00E714D0" w:rsidRPr="00027EE7">
        <w:rPr>
          <w:rFonts w:ascii="Times New Roman" w:eastAsia="Times New Roman" w:hAnsi="Times New Roman"/>
          <w:sz w:val="24"/>
          <w:szCs w:val="24"/>
          <w:lang w:eastAsia="en-AU"/>
        </w:rPr>
        <w:t xml:space="preserve">hold </w:t>
      </w:r>
      <w:r w:rsidR="005118D3" w:rsidRPr="00027EE7">
        <w:rPr>
          <w:rFonts w:ascii="Times New Roman" w:eastAsia="Times New Roman" w:hAnsi="Times New Roman"/>
          <w:sz w:val="24"/>
          <w:szCs w:val="24"/>
          <w:lang w:eastAsia="en-AU"/>
        </w:rPr>
        <w:t>MEA231 in</w:t>
      </w:r>
      <w:r w:rsidR="00B957AC" w:rsidRPr="00027EE7">
        <w:rPr>
          <w:rFonts w:ascii="Times New Roman" w:eastAsia="Times New Roman" w:hAnsi="Times New Roman"/>
          <w:sz w:val="24"/>
          <w:szCs w:val="24"/>
          <w:lang w:eastAsia="en-AU"/>
        </w:rPr>
        <w:t xml:space="preserve">stead of </w:t>
      </w:r>
      <w:r w:rsidR="00460CCA" w:rsidRPr="00027EE7">
        <w:rPr>
          <w:rFonts w:ascii="Times New Roman" w:eastAsia="Times New Roman" w:hAnsi="Times New Roman"/>
          <w:sz w:val="24"/>
          <w:szCs w:val="24"/>
          <w:lang w:eastAsia="en-AU"/>
        </w:rPr>
        <w:t xml:space="preserve">holding </w:t>
      </w:r>
      <w:r w:rsidR="005118D3" w:rsidRPr="00027EE7">
        <w:rPr>
          <w:rFonts w:ascii="Times New Roman" w:eastAsia="Times New Roman" w:hAnsi="Times New Roman"/>
          <w:sz w:val="24"/>
          <w:szCs w:val="24"/>
          <w:lang w:eastAsia="en-AU"/>
        </w:rPr>
        <w:t>MEA225 and MEA230.</w:t>
      </w:r>
    </w:p>
    <w:p w14:paraId="455E5085" w14:textId="77777777" w:rsidR="005937C4" w:rsidRPr="00027EE7" w:rsidRDefault="005937C4" w:rsidP="00146696">
      <w:pPr>
        <w:spacing w:after="0" w:line="240" w:lineRule="auto"/>
        <w:rPr>
          <w:rFonts w:ascii="Times New Roman" w:eastAsia="Times New Roman" w:hAnsi="Times New Roman"/>
          <w:i/>
          <w:iCs/>
          <w:sz w:val="24"/>
          <w:szCs w:val="24"/>
          <w:lang w:eastAsia="en-AU"/>
        </w:rPr>
      </w:pPr>
    </w:p>
    <w:p w14:paraId="3E77304D" w14:textId="66CD9484" w:rsidR="00882FAE" w:rsidRPr="00027EE7" w:rsidRDefault="00882FAE"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Item 3</w:t>
      </w:r>
      <w:r w:rsidR="00077AA6" w:rsidRPr="00027EE7">
        <w:rPr>
          <w:rFonts w:ascii="Times New Roman" w:eastAsia="Times New Roman" w:hAnsi="Times New Roman"/>
          <w:sz w:val="24"/>
          <w:szCs w:val="24"/>
          <w:lang w:eastAsia="en-AU"/>
        </w:rPr>
        <w:t xml:space="preserve">0 </w:t>
      </w:r>
      <w:r w:rsidR="00B23541" w:rsidRPr="00027EE7">
        <w:rPr>
          <w:rFonts w:ascii="Times New Roman" w:eastAsia="Times New Roman" w:hAnsi="Times New Roman"/>
          <w:sz w:val="24"/>
          <w:szCs w:val="24"/>
          <w:lang w:eastAsia="en-AU"/>
        </w:rPr>
        <w:t xml:space="preserve">substitutes a new Appendix VIII. Appendix VIII sets out the </w:t>
      </w:r>
      <w:r w:rsidR="00B071C1" w:rsidRPr="00027EE7">
        <w:rPr>
          <w:rFonts w:ascii="Times New Roman" w:eastAsia="Times New Roman" w:hAnsi="Times New Roman"/>
          <w:sz w:val="24"/>
          <w:szCs w:val="24"/>
          <w:lang w:eastAsia="en-AU"/>
        </w:rPr>
        <w:t>UOC</w:t>
      </w:r>
      <w:r w:rsidR="00B23541" w:rsidRPr="00027EE7">
        <w:rPr>
          <w:rFonts w:ascii="Times New Roman" w:eastAsia="Times New Roman" w:hAnsi="Times New Roman"/>
          <w:sz w:val="24"/>
          <w:szCs w:val="24"/>
          <w:lang w:eastAsia="en-AU"/>
        </w:rPr>
        <w:t xml:space="preserve"> required for removal of an exclusion from a ca</w:t>
      </w:r>
      <w:r w:rsidR="00AE568B" w:rsidRPr="00027EE7">
        <w:rPr>
          <w:rFonts w:ascii="Times New Roman" w:eastAsia="Times New Roman" w:hAnsi="Times New Roman"/>
          <w:sz w:val="24"/>
          <w:szCs w:val="24"/>
          <w:lang w:eastAsia="en-AU"/>
        </w:rPr>
        <w:t>te</w:t>
      </w:r>
      <w:r w:rsidR="00B23541" w:rsidRPr="00027EE7">
        <w:rPr>
          <w:rFonts w:ascii="Times New Roman" w:eastAsia="Times New Roman" w:hAnsi="Times New Roman"/>
          <w:sz w:val="24"/>
          <w:szCs w:val="24"/>
          <w:lang w:eastAsia="en-AU"/>
        </w:rPr>
        <w:t xml:space="preserve">gory or subcategory of licence. </w:t>
      </w:r>
      <w:r w:rsidR="00AE568B" w:rsidRPr="00027EE7">
        <w:rPr>
          <w:rFonts w:ascii="Times New Roman" w:eastAsia="Times New Roman" w:hAnsi="Times New Roman"/>
          <w:sz w:val="24"/>
          <w:szCs w:val="24"/>
          <w:lang w:eastAsia="en-AU"/>
        </w:rPr>
        <w:t xml:space="preserve">The </w:t>
      </w:r>
      <w:r w:rsidR="000B4048" w:rsidRPr="00027EE7">
        <w:rPr>
          <w:rFonts w:ascii="Times New Roman" w:eastAsia="Times New Roman" w:hAnsi="Times New Roman"/>
          <w:sz w:val="24"/>
          <w:szCs w:val="24"/>
          <w:lang w:eastAsia="en-AU"/>
        </w:rPr>
        <w:t>Appendix has been substituted as a whole due to the number of changes made. The</w:t>
      </w:r>
      <w:r w:rsidR="00142072" w:rsidRPr="00027EE7">
        <w:rPr>
          <w:rFonts w:ascii="Times New Roman" w:eastAsia="Times New Roman" w:hAnsi="Times New Roman"/>
          <w:sz w:val="24"/>
          <w:szCs w:val="24"/>
          <w:lang w:eastAsia="en-AU"/>
        </w:rPr>
        <w:t xml:space="preserve"> changes made </w:t>
      </w:r>
      <w:r w:rsidR="000B4048" w:rsidRPr="00027EE7">
        <w:rPr>
          <w:rFonts w:ascii="Times New Roman" w:eastAsia="Times New Roman" w:hAnsi="Times New Roman"/>
          <w:sz w:val="24"/>
          <w:szCs w:val="24"/>
          <w:lang w:eastAsia="en-AU"/>
        </w:rPr>
        <w:t>include correcting some</w:t>
      </w:r>
      <w:r w:rsidR="00416886" w:rsidRPr="00027EE7">
        <w:rPr>
          <w:rFonts w:ascii="Times New Roman" w:eastAsia="Times New Roman" w:hAnsi="Times New Roman"/>
          <w:sz w:val="24"/>
          <w:szCs w:val="24"/>
          <w:lang w:eastAsia="en-AU"/>
        </w:rPr>
        <w:t xml:space="preserve"> </w:t>
      </w:r>
      <w:r w:rsidR="000B4048" w:rsidRPr="00027EE7">
        <w:rPr>
          <w:rFonts w:ascii="Times New Roman" w:eastAsia="Times New Roman" w:hAnsi="Times New Roman"/>
          <w:sz w:val="24"/>
          <w:szCs w:val="24"/>
          <w:lang w:eastAsia="en-AU"/>
        </w:rPr>
        <w:t xml:space="preserve">misalignment issues between the </w:t>
      </w:r>
      <w:r w:rsidR="00076AEF" w:rsidRPr="00027EE7">
        <w:rPr>
          <w:rFonts w:ascii="Times New Roman" w:eastAsia="Times New Roman" w:hAnsi="Times New Roman"/>
          <w:sz w:val="24"/>
          <w:szCs w:val="24"/>
          <w:lang w:eastAsia="en-AU"/>
        </w:rPr>
        <w:t xml:space="preserve">UOC requirements of the </w:t>
      </w:r>
      <w:r w:rsidR="000B4048" w:rsidRPr="00027EE7">
        <w:rPr>
          <w:rFonts w:ascii="Times New Roman" w:eastAsia="Times New Roman" w:hAnsi="Times New Roman"/>
          <w:sz w:val="24"/>
          <w:szCs w:val="24"/>
          <w:lang w:eastAsia="en-AU"/>
        </w:rPr>
        <w:t>VET training packa</w:t>
      </w:r>
      <w:r w:rsidR="00416886" w:rsidRPr="00027EE7">
        <w:rPr>
          <w:rFonts w:ascii="Times New Roman" w:eastAsia="Times New Roman" w:hAnsi="Times New Roman"/>
          <w:sz w:val="24"/>
          <w:szCs w:val="24"/>
          <w:lang w:eastAsia="en-AU"/>
        </w:rPr>
        <w:t>g</w:t>
      </w:r>
      <w:r w:rsidR="000B4048" w:rsidRPr="00027EE7">
        <w:rPr>
          <w:rFonts w:ascii="Times New Roman" w:eastAsia="Times New Roman" w:hAnsi="Times New Roman"/>
          <w:sz w:val="24"/>
          <w:szCs w:val="24"/>
          <w:lang w:eastAsia="en-AU"/>
        </w:rPr>
        <w:t>e and CAS</w:t>
      </w:r>
      <w:r w:rsidR="00416886" w:rsidRPr="00027EE7">
        <w:rPr>
          <w:rFonts w:ascii="Times New Roman" w:eastAsia="Times New Roman" w:hAnsi="Times New Roman"/>
          <w:sz w:val="24"/>
          <w:szCs w:val="24"/>
          <w:lang w:eastAsia="en-AU"/>
        </w:rPr>
        <w:t>A’s</w:t>
      </w:r>
      <w:r w:rsidR="000B4048" w:rsidRPr="00027EE7">
        <w:rPr>
          <w:rFonts w:ascii="Times New Roman" w:eastAsia="Times New Roman" w:hAnsi="Times New Roman"/>
          <w:sz w:val="24"/>
          <w:szCs w:val="24"/>
          <w:lang w:eastAsia="en-AU"/>
        </w:rPr>
        <w:t xml:space="preserve"> Part 66 syllabus, </w:t>
      </w:r>
      <w:r w:rsidR="00076AEF" w:rsidRPr="00027EE7">
        <w:rPr>
          <w:rFonts w:ascii="Times New Roman" w:eastAsia="Times New Roman" w:hAnsi="Times New Roman"/>
          <w:sz w:val="24"/>
          <w:szCs w:val="24"/>
          <w:lang w:eastAsia="en-AU"/>
        </w:rPr>
        <w:t xml:space="preserve">updating some </w:t>
      </w:r>
      <w:r w:rsidR="000B4048" w:rsidRPr="00027EE7">
        <w:rPr>
          <w:rFonts w:ascii="Times New Roman" w:eastAsia="Times New Roman" w:hAnsi="Times New Roman"/>
          <w:sz w:val="24"/>
          <w:szCs w:val="24"/>
          <w:lang w:eastAsia="en-AU"/>
        </w:rPr>
        <w:t>UOC coding</w:t>
      </w:r>
      <w:r w:rsidR="00076AEF" w:rsidRPr="00027EE7">
        <w:rPr>
          <w:rFonts w:ascii="Times New Roman" w:eastAsia="Times New Roman" w:hAnsi="Times New Roman"/>
          <w:sz w:val="24"/>
          <w:szCs w:val="24"/>
          <w:lang w:eastAsia="en-AU"/>
        </w:rPr>
        <w:t xml:space="preserve"> references and ensuring </w:t>
      </w:r>
      <w:r w:rsidR="00416886" w:rsidRPr="00027EE7">
        <w:rPr>
          <w:rFonts w:ascii="Times New Roman" w:eastAsia="Times New Roman" w:hAnsi="Times New Roman"/>
          <w:sz w:val="24"/>
          <w:szCs w:val="24"/>
          <w:lang w:eastAsia="en-AU"/>
        </w:rPr>
        <w:t xml:space="preserve">the UOC are consistently described in both Appendix IV and Appendix </w:t>
      </w:r>
      <w:r w:rsidR="00E42A8D" w:rsidRPr="00027EE7">
        <w:rPr>
          <w:rFonts w:ascii="Times New Roman" w:eastAsia="Times New Roman" w:hAnsi="Times New Roman"/>
          <w:sz w:val="24"/>
          <w:szCs w:val="24"/>
          <w:lang w:eastAsia="en-AU"/>
        </w:rPr>
        <w:t>VIII.</w:t>
      </w:r>
    </w:p>
    <w:p w14:paraId="1C63F91B" w14:textId="77777777" w:rsidR="00077AA6" w:rsidRPr="00027EE7" w:rsidRDefault="00077AA6" w:rsidP="00146696">
      <w:pPr>
        <w:spacing w:after="0" w:line="240" w:lineRule="auto"/>
        <w:rPr>
          <w:rFonts w:ascii="Times New Roman" w:eastAsia="Times New Roman" w:hAnsi="Times New Roman"/>
          <w:sz w:val="24"/>
          <w:szCs w:val="24"/>
          <w:lang w:eastAsia="en-AU"/>
        </w:rPr>
      </w:pPr>
    </w:p>
    <w:p w14:paraId="2CE16561" w14:textId="6E179EA7" w:rsidR="00AD47F4" w:rsidRPr="00027EE7" w:rsidRDefault="00F929B5"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Items 31 to 33 </w:t>
      </w:r>
      <w:r w:rsidR="0037644F" w:rsidRPr="00027EE7">
        <w:rPr>
          <w:rFonts w:ascii="Times New Roman" w:eastAsia="Times New Roman" w:hAnsi="Times New Roman"/>
          <w:sz w:val="24"/>
          <w:szCs w:val="24"/>
          <w:lang w:eastAsia="en-AU"/>
        </w:rPr>
        <w:t xml:space="preserve">add some new </w:t>
      </w:r>
      <w:r w:rsidR="00D45905" w:rsidRPr="00027EE7">
        <w:rPr>
          <w:rFonts w:ascii="Times New Roman" w:eastAsia="Times New Roman" w:hAnsi="Times New Roman"/>
          <w:sz w:val="24"/>
          <w:szCs w:val="24"/>
          <w:lang w:eastAsia="en-AU"/>
        </w:rPr>
        <w:t>aircraft type ratings</w:t>
      </w:r>
      <w:r w:rsidR="005A79DC" w:rsidRPr="00027EE7">
        <w:rPr>
          <w:rFonts w:ascii="Times New Roman" w:eastAsia="Times New Roman" w:hAnsi="Times New Roman"/>
          <w:sz w:val="24"/>
          <w:szCs w:val="24"/>
          <w:lang w:eastAsia="en-AU"/>
        </w:rPr>
        <w:t xml:space="preserve"> into </w:t>
      </w:r>
      <w:r w:rsidR="00AD47F4" w:rsidRPr="00027EE7">
        <w:rPr>
          <w:rFonts w:ascii="Times New Roman" w:eastAsia="Times New Roman" w:hAnsi="Times New Roman"/>
          <w:sz w:val="24"/>
          <w:szCs w:val="24"/>
          <w:lang w:eastAsia="en-AU"/>
        </w:rPr>
        <w:t xml:space="preserve">Table 1 of </w:t>
      </w:r>
      <w:r w:rsidR="005A79DC" w:rsidRPr="00027EE7">
        <w:rPr>
          <w:rFonts w:ascii="Times New Roman" w:eastAsia="Times New Roman" w:hAnsi="Times New Roman"/>
          <w:sz w:val="24"/>
          <w:szCs w:val="24"/>
          <w:lang w:eastAsia="en-AU"/>
        </w:rPr>
        <w:t>Appendix I</w:t>
      </w:r>
      <w:r w:rsidR="00A66029" w:rsidRPr="00027EE7">
        <w:rPr>
          <w:rFonts w:ascii="Times New Roman" w:eastAsia="Times New Roman" w:hAnsi="Times New Roman"/>
          <w:sz w:val="24"/>
          <w:szCs w:val="24"/>
          <w:lang w:eastAsia="en-AU"/>
        </w:rPr>
        <w:t>X</w:t>
      </w:r>
      <w:r w:rsidR="00AD47F4" w:rsidRPr="00027EE7">
        <w:rPr>
          <w:rFonts w:ascii="Times New Roman" w:eastAsia="Times New Roman" w:hAnsi="Times New Roman"/>
          <w:sz w:val="24"/>
          <w:szCs w:val="24"/>
          <w:lang w:eastAsia="en-AU"/>
        </w:rPr>
        <w:t xml:space="preserve">. </w:t>
      </w:r>
      <w:r w:rsidR="00125EB2" w:rsidRPr="00027EE7">
        <w:rPr>
          <w:rFonts w:ascii="Times New Roman" w:eastAsia="Times New Roman" w:hAnsi="Times New Roman"/>
          <w:sz w:val="24"/>
          <w:szCs w:val="24"/>
          <w:lang w:eastAsia="en-AU"/>
        </w:rPr>
        <w:t>Table 1 specifies the aeroplanes that are large or designated as large that require type training and endorsement o</w:t>
      </w:r>
      <w:r w:rsidR="002E6AB8" w:rsidRPr="00027EE7">
        <w:rPr>
          <w:rFonts w:ascii="Times New Roman" w:eastAsia="Times New Roman" w:hAnsi="Times New Roman"/>
          <w:sz w:val="24"/>
          <w:szCs w:val="24"/>
          <w:lang w:eastAsia="en-AU"/>
        </w:rPr>
        <w:t>f</w:t>
      </w:r>
      <w:r w:rsidR="00125EB2" w:rsidRPr="00027EE7">
        <w:rPr>
          <w:rFonts w:ascii="Times New Roman" w:eastAsia="Times New Roman" w:hAnsi="Times New Roman"/>
          <w:sz w:val="24"/>
          <w:szCs w:val="24"/>
          <w:lang w:eastAsia="en-AU"/>
        </w:rPr>
        <w:t xml:space="preserve"> type rating on the rel</w:t>
      </w:r>
      <w:r w:rsidR="006831A5" w:rsidRPr="00027EE7">
        <w:rPr>
          <w:rFonts w:ascii="Times New Roman" w:eastAsia="Times New Roman" w:hAnsi="Times New Roman"/>
          <w:sz w:val="24"/>
          <w:szCs w:val="24"/>
          <w:lang w:eastAsia="en-AU"/>
        </w:rPr>
        <w:t>e</w:t>
      </w:r>
      <w:r w:rsidR="00125EB2" w:rsidRPr="00027EE7">
        <w:rPr>
          <w:rFonts w:ascii="Times New Roman" w:eastAsia="Times New Roman" w:hAnsi="Times New Roman"/>
          <w:sz w:val="24"/>
          <w:szCs w:val="24"/>
          <w:lang w:eastAsia="en-AU"/>
        </w:rPr>
        <w:t>va</w:t>
      </w:r>
      <w:r w:rsidR="006831A5" w:rsidRPr="00027EE7">
        <w:rPr>
          <w:rFonts w:ascii="Times New Roman" w:eastAsia="Times New Roman" w:hAnsi="Times New Roman"/>
          <w:sz w:val="24"/>
          <w:szCs w:val="24"/>
          <w:lang w:eastAsia="en-AU"/>
        </w:rPr>
        <w:t>n</w:t>
      </w:r>
      <w:r w:rsidR="00125EB2" w:rsidRPr="00027EE7">
        <w:rPr>
          <w:rFonts w:ascii="Times New Roman" w:eastAsia="Times New Roman" w:hAnsi="Times New Roman"/>
          <w:sz w:val="24"/>
          <w:szCs w:val="24"/>
          <w:lang w:eastAsia="en-AU"/>
        </w:rPr>
        <w:t xml:space="preserve">t </w:t>
      </w:r>
      <w:r w:rsidR="006831A5" w:rsidRPr="00027EE7">
        <w:rPr>
          <w:rFonts w:ascii="Times New Roman" w:eastAsia="Times New Roman" w:hAnsi="Times New Roman"/>
          <w:sz w:val="24"/>
          <w:szCs w:val="24"/>
          <w:lang w:eastAsia="en-AU"/>
        </w:rPr>
        <w:t xml:space="preserve">licence </w:t>
      </w:r>
      <w:r w:rsidR="00125EB2" w:rsidRPr="00027EE7">
        <w:rPr>
          <w:rFonts w:ascii="Times New Roman" w:eastAsia="Times New Roman" w:hAnsi="Times New Roman"/>
          <w:sz w:val="24"/>
          <w:szCs w:val="24"/>
          <w:lang w:eastAsia="en-AU"/>
        </w:rPr>
        <w:t>category.</w:t>
      </w:r>
    </w:p>
    <w:p w14:paraId="25B79419" w14:textId="77777777" w:rsidR="00D02E7A" w:rsidRPr="00027EE7" w:rsidRDefault="00D02E7A" w:rsidP="00146696">
      <w:pPr>
        <w:spacing w:after="0" w:line="240" w:lineRule="auto"/>
        <w:rPr>
          <w:rFonts w:ascii="Times New Roman" w:eastAsia="Times New Roman" w:hAnsi="Times New Roman"/>
          <w:sz w:val="24"/>
          <w:szCs w:val="24"/>
          <w:lang w:eastAsia="en-AU"/>
        </w:rPr>
      </w:pPr>
    </w:p>
    <w:p w14:paraId="05C56A38" w14:textId="77C78B7A" w:rsidR="007C2EB9" w:rsidRPr="00027EE7" w:rsidRDefault="00AD47F4"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Items 34 </w:t>
      </w:r>
      <w:r w:rsidR="00125EB2" w:rsidRPr="00027EE7">
        <w:rPr>
          <w:rFonts w:ascii="Times New Roman" w:eastAsia="Times New Roman" w:hAnsi="Times New Roman"/>
          <w:sz w:val="24"/>
          <w:szCs w:val="24"/>
          <w:lang w:eastAsia="en-AU"/>
        </w:rPr>
        <w:t xml:space="preserve">to 35 add some new </w:t>
      </w:r>
      <w:r w:rsidR="006831A5" w:rsidRPr="00027EE7">
        <w:rPr>
          <w:rFonts w:ascii="Times New Roman" w:eastAsia="Times New Roman" w:hAnsi="Times New Roman"/>
          <w:sz w:val="24"/>
          <w:szCs w:val="24"/>
          <w:lang w:eastAsia="en-AU"/>
        </w:rPr>
        <w:t xml:space="preserve">aircraft type ratings into </w:t>
      </w:r>
      <w:r w:rsidR="00D02E7A" w:rsidRPr="00027EE7">
        <w:rPr>
          <w:rFonts w:ascii="Times New Roman" w:eastAsia="Times New Roman" w:hAnsi="Times New Roman"/>
          <w:sz w:val="24"/>
          <w:szCs w:val="24"/>
          <w:lang w:eastAsia="en-AU"/>
        </w:rPr>
        <w:t xml:space="preserve">Part 1 of </w:t>
      </w:r>
      <w:r w:rsidR="006831A5" w:rsidRPr="00027EE7">
        <w:rPr>
          <w:rFonts w:ascii="Times New Roman" w:eastAsia="Times New Roman" w:hAnsi="Times New Roman"/>
          <w:sz w:val="24"/>
          <w:szCs w:val="24"/>
          <w:lang w:eastAsia="en-AU"/>
        </w:rPr>
        <w:t xml:space="preserve">Table 2 of Appendix IX. </w:t>
      </w:r>
      <w:r w:rsidR="002220B7" w:rsidRPr="00027EE7">
        <w:rPr>
          <w:rFonts w:ascii="Times New Roman" w:eastAsia="Times New Roman" w:hAnsi="Times New Roman"/>
          <w:sz w:val="24"/>
          <w:szCs w:val="24"/>
          <w:lang w:eastAsia="en-AU"/>
        </w:rPr>
        <w:t>Part</w:t>
      </w:r>
      <w:r w:rsidR="00880710" w:rsidRPr="00027EE7">
        <w:rPr>
          <w:rFonts w:ascii="Times New Roman" w:eastAsia="Times New Roman" w:hAnsi="Times New Roman"/>
          <w:sz w:val="24"/>
          <w:szCs w:val="24"/>
          <w:lang w:eastAsia="en-AU"/>
        </w:rPr>
        <w:t> </w:t>
      </w:r>
      <w:r w:rsidR="002220B7" w:rsidRPr="00027EE7">
        <w:rPr>
          <w:rFonts w:ascii="Times New Roman" w:eastAsia="Times New Roman" w:hAnsi="Times New Roman"/>
          <w:sz w:val="24"/>
          <w:szCs w:val="24"/>
          <w:lang w:eastAsia="en-AU"/>
        </w:rPr>
        <w:t xml:space="preserve">1 of </w:t>
      </w:r>
      <w:r w:rsidR="006831A5" w:rsidRPr="00027EE7">
        <w:rPr>
          <w:rFonts w:ascii="Times New Roman" w:eastAsia="Times New Roman" w:hAnsi="Times New Roman"/>
          <w:sz w:val="24"/>
          <w:szCs w:val="24"/>
          <w:lang w:eastAsia="en-AU"/>
        </w:rPr>
        <w:t xml:space="preserve">Table 2 specifies </w:t>
      </w:r>
      <w:r w:rsidR="00BA7343" w:rsidRPr="00027EE7">
        <w:rPr>
          <w:rFonts w:ascii="Times New Roman" w:eastAsia="Times New Roman" w:hAnsi="Times New Roman"/>
          <w:sz w:val="24"/>
          <w:szCs w:val="24"/>
          <w:lang w:eastAsia="en-AU"/>
        </w:rPr>
        <w:t>a</w:t>
      </w:r>
      <w:r w:rsidR="002220B7" w:rsidRPr="00027EE7">
        <w:rPr>
          <w:rFonts w:ascii="Times New Roman" w:eastAsia="Times New Roman" w:hAnsi="Times New Roman"/>
          <w:sz w:val="24"/>
          <w:szCs w:val="24"/>
          <w:lang w:eastAsia="en-AU"/>
        </w:rPr>
        <w:t xml:space="preserve">eroplanes </w:t>
      </w:r>
      <w:r w:rsidR="00BA7343" w:rsidRPr="00027EE7">
        <w:rPr>
          <w:rFonts w:ascii="Times New Roman" w:eastAsia="Times New Roman" w:hAnsi="Times New Roman"/>
          <w:sz w:val="24"/>
          <w:szCs w:val="24"/>
          <w:lang w:eastAsia="en-AU"/>
        </w:rPr>
        <w:t xml:space="preserve">for which an AMO may select or control type training </w:t>
      </w:r>
      <w:r w:rsidR="00881694" w:rsidRPr="00027EE7">
        <w:rPr>
          <w:rFonts w:ascii="Times New Roman" w:eastAsia="Times New Roman" w:hAnsi="Times New Roman"/>
          <w:sz w:val="24"/>
          <w:szCs w:val="24"/>
          <w:lang w:eastAsia="en-AU"/>
        </w:rPr>
        <w:t xml:space="preserve">for AMO </w:t>
      </w:r>
      <w:r w:rsidR="007C2EB9" w:rsidRPr="00027EE7">
        <w:rPr>
          <w:rFonts w:ascii="Times New Roman" w:eastAsia="Times New Roman" w:hAnsi="Times New Roman"/>
          <w:sz w:val="24"/>
          <w:szCs w:val="24"/>
          <w:lang w:eastAsia="en-AU"/>
        </w:rPr>
        <w:t>6 month authorisati</w:t>
      </w:r>
      <w:r w:rsidR="00D02E7A" w:rsidRPr="00027EE7">
        <w:rPr>
          <w:rFonts w:ascii="Times New Roman" w:eastAsia="Times New Roman" w:hAnsi="Times New Roman"/>
          <w:sz w:val="24"/>
          <w:szCs w:val="24"/>
          <w:lang w:eastAsia="en-AU"/>
        </w:rPr>
        <w:t>o</w:t>
      </w:r>
      <w:r w:rsidR="007C2EB9" w:rsidRPr="00027EE7">
        <w:rPr>
          <w:rFonts w:ascii="Times New Roman" w:eastAsia="Times New Roman" w:hAnsi="Times New Roman"/>
          <w:sz w:val="24"/>
          <w:szCs w:val="24"/>
          <w:lang w:eastAsia="en-AU"/>
        </w:rPr>
        <w:t>n and subsequent CASA grant of type rating on the relevant licence category</w:t>
      </w:r>
      <w:r w:rsidR="00090385" w:rsidRPr="00027EE7">
        <w:rPr>
          <w:rFonts w:ascii="Times New Roman" w:eastAsia="Times New Roman" w:hAnsi="Times New Roman"/>
          <w:sz w:val="24"/>
          <w:szCs w:val="24"/>
          <w:lang w:eastAsia="en-AU"/>
        </w:rPr>
        <w:t>.</w:t>
      </w:r>
    </w:p>
    <w:p w14:paraId="721CEC77" w14:textId="77777777" w:rsidR="007C2EB9" w:rsidRPr="00027EE7" w:rsidRDefault="007C2EB9" w:rsidP="00146696">
      <w:pPr>
        <w:spacing w:after="0" w:line="240" w:lineRule="auto"/>
        <w:rPr>
          <w:rFonts w:ascii="Times New Roman" w:eastAsia="Times New Roman" w:hAnsi="Times New Roman"/>
          <w:sz w:val="24"/>
          <w:szCs w:val="24"/>
          <w:lang w:eastAsia="en-AU"/>
        </w:rPr>
      </w:pPr>
    </w:p>
    <w:p w14:paraId="51B726AB" w14:textId="77777777" w:rsidR="00467C8C" w:rsidRPr="00027EE7" w:rsidRDefault="00383EED"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Item 36 inserts an aircraft type rating into Table 5 of Appendix IX.</w:t>
      </w:r>
    </w:p>
    <w:p w14:paraId="6ADF38CD" w14:textId="77777777" w:rsidR="00467C8C" w:rsidRPr="00027EE7" w:rsidRDefault="00467C8C" w:rsidP="00146696">
      <w:pPr>
        <w:spacing w:after="0" w:line="240" w:lineRule="auto"/>
        <w:rPr>
          <w:rFonts w:ascii="Times New Roman" w:eastAsia="Times New Roman" w:hAnsi="Times New Roman"/>
          <w:sz w:val="24"/>
          <w:szCs w:val="24"/>
          <w:lang w:eastAsia="en-AU"/>
        </w:rPr>
      </w:pPr>
    </w:p>
    <w:p w14:paraId="065CEA44" w14:textId="3D3ECD5E" w:rsidR="00383EED" w:rsidRPr="00027EE7" w:rsidRDefault="00467C8C"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Item 37 makes a mi</w:t>
      </w:r>
      <w:r w:rsidR="00734469" w:rsidRPr="00027EE7">
        <w:rPr>
          <w:rFonts w:ascii="Times New Roman" w:eastAsia="Times New Roman" w:hAnsi="Times New Roman"/>
          <w:sz w:val="24"/>
          <w:szCs w:val="24"/>
          <w:lang w:eastAsia="en-AU"/>
        </w:rPr>
        <w:t>n</w:t>
      </w:r>
      <w:r w:rsidRPr="00027EE7">
        <w:rPr>
          <w:rFonts w:ascii="Times New Roman" w:eastAsia="Times New Roman" w:hAnsi="Times New Roman"/>
          <w:sz w:val="24"/>
          <w:szCs w:val="24"/>
          <w:lang w:eastAsia="en-AU"/>
        </w:rPr>
        <w:t xml:space="preserve">or adjustment to a type rating endorsement for a particular </w:t>
      </w:r>
      <w:r w:rsidR="00734469" w:rsidRPr="00027EE7">
        <w:rPr>
          <w:rFonts w:ascii="Times New Roman" w:eastAsia="Times New Roman" w:hAnsi="Times New Roman"/>
          <w:sz w:val="24"/>
          <w:szCs w:val="24"/>
          <w:lang w:eastAsia="en-AU"/>
        </w:rPr>
        <w:t>helicopter type.</w:t>
      </w:r>
    </w:p>
    <w:p w14:paraId="6F7BFD86" w14:textId="77777777" w:rsidR="0061739E" w:rsidRPr="00027EE7" w:rsidRDefault="0061739E" w:rsidP="00146696">
      <w:pPr>
        <w:spacing w:after="0" w:line="240" w:lineRule="auto"/>
        <w:rPr>
          <w:rFonts w:ascii="Times New Roman" w:eastAsia="Times New Roman" w:hAnsi="Times New Roman"/>
          <w:sz w:val="24"/>
          <w:szCs w:val="24"/>
          <w:lang w:eastAsia="en-AU"/>
        </w:rPr>
      </w:pPr>
    </w:p>
    <w:p w14:paraId="3222D1E2" w14:textId="2D596757" w:rsidR="0061739E" w:rsidRPr="00027EE7" w:rsidRDefault="0061739E" w:rsidP="00146696">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w:t>
      </w:r>
      <w:r w:rsidR="00763F9F" w:rsidRPr="00027EE7">
        <w:rPr>
          <w:rFonts w:ascii="Times New Roman" w:eastAsia="Times New Roman" w:hAnsi="Times New Roman"/>
          <w:sz w:val="24"/>
          <w:szCs w:val="24"/>
          <w:lang w:eastAsia="en-AU"/>
        </w:rPr>
        <w:t xml:space="preserve">38 </w:t>
      </w:r>
      <w:r w:rsidR="00742302" w:rsidRPr="00027EE7">
        <w:rPr>
          <w:rFonts w:ascii="Times New Roman" w:eastAsia="Times New Roman" w:hAnsi="Times New Roman"/>
          <w:sz w:val="24"/>
          <w:szCs w:val="24"/>
          <w:lang w:eastAsia="en-AU"/>
        </w:rPr>
        <w:t>inserts an aircraft type rating into Table 5 of Appendix IX.</w:t>
      </w:r>
    </w:p>
    <w:p w14:paraId="39E98EF5" w14:textId="77777777" w:rsidR="00DF31A2" w:rsidRPr="00027EE7" w:rsidRDefault="00DF31A2" w:rsidP="00146696">
      <w:pPr>
        <w:spacing w:after="0" w:line="240" w:lineRule="auto"/>
        <w:rPr>
          <w:rFonts w:ascii="Times New Roman" w:eastAsia="Times New Roman" w:hAnsi="Times New Roman"/>
          <w:sz w:val="24"/>
          <w:szCs w:val="24"/>
          <w:lang w:eastAsia="en-AU"/>
        </w:rPr>
      </w:pPr>
    </w:p>
    <w:p w14:paraId="722D3783" w14:textId="30D16865" w:rsidR="00F929B5" w:rsidRPr="00027EE7" w:rsidRDefault="00DF31A2" w:rsidP="00027EE7">
      <w:pPr>
        <w:keepNext/>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Item 39 inserts a new Appendix X into the Part 66 MOS. </w:t>
      </w:r>
      <w:r w:rsidR="000645AC" w:rsidRPr="00027EE7">
        <w:rPr>
          <w:rFonts w:ascii="Times New Roman" w:eastAsia="Times New Roman" w:hAnsi="Times New Roman"/>
          <w:sz w:val="24"/>
          <w:szCs w:val="24"/>
          <w:lang w:eastAsia="en-AU"/>
        </w:rPr>
        <w:t xml:space="preserve">This table </w:t>
      </w:r>
      <w:r w:rsidR="00E84197" w:rsidRPr="00027EE7">
        <w:rPr>
          <w:rFonts w:ascii="Times New Roman" w:eastAsia="Times New Roman" w:hAnsi="Times New Roman"/>
          <w:sz w:val="24"/>
          <w:szCs w:val="24"/>
          <w:lang w:eastAsia="en-AU"/>
        </w:rPr>
        <w:t xml:space="preserve">has the same content as </w:t>
      </w:r>
      <w:r w:rsidR="005551DF" w:rsidRPr="00027EE7">
        <w:rPr>
          <w:rFonts w:ascii="Times New Roman" w:eastAsia="Times New Roman" w:hAnsi="Times New Roman"/>
          <w:sz w:val="24"/>
          <w:szCs w:val="24"/>
          <w:lang w:eastAsia="en-AU"/>
        </w:rPr>
        <w:t xml:space="preserve">the table that CASA </w:t>
      </w:r>
      <w:r w:rsidR="00851905" w:rsidRPr="00027EE7">
        <w:rPr>
          <w:rFonts w:ascii="Times New Roman" w:eastAsia="Times New Roman" w:hAnsi="Times New Roman"/>
          <w:sz w:val="24"/>
          <w:szCs w:val="24"/>
          <w:lang w:eastAsia="en-AU"/>
        </w:rPr>
        <w:t xml:space="preserve">published in the AMC/GM Part 66, </w:t>
      </w:r>
      <w:r w:rsidR="005551DF" w:rsidRPr="00027EE7">
        <w:rPr>
          <w:rFonts w:ascii="Times New Roman" w:eastAsia="Times New Roman" w:hAnsi="Times New Roman"/>
          <w:sz w:val="24"/>
          <w:szCs w:val="24"/>
          <w:lang w:eastAsia="en-AU"/>
        </w:rPr>
        <w:t>with some mi</w:t>
      </w:r>
      <w:r w:rsidR="00DD33E6" w:rsidRPr="00027EE7">
        <w:rPr>
          <w:rFonts w:ascii="Times New Roman" w:eastAsia="Times New Roman" w:hAnsi="Times New Roman"/>
          <w:sz w:val="24"/>
          <w:szCs w:val="24"/>
          <w:lang w:eastAsia="en-AU"/>
        </w:rPr>
        <w:t>n</w:t>
      </w:r>
      <w:r w:rsidR="005551DF" w:rsidRPr="00027EE7">
        <w:rPr>
          <w:rFonts w:ascii="Times New Roman" w:eastAsia="Times New Roman" w:hAnsi="Times New Roman"/>
          <w:sz w:val="24"/>
          <w:szCs w:val="24"/>
          <w:lang w:eastAsia="en-AU"/>
        </w:rPr>
        <w:t xml:space="preserve">or editorial changes </w:t>
      </w:r>
      <w:r w:rsidR="005551DF" w:rsidRPr="00027EE7">
        <w:rPr>
          <w:rFonts w:ascii="Times New Roman" w:eastAsia="Times New Roman" w:hAnsi="Times New Roman"/>
          <w:sz w:val="24"/>
          <w:szCs w:val="24"/>
          <w:lang w:eastAsia="en-AU"/>
        </w:rPr>
        <w:lastRenderedPageBreak/>
        <w:t xml:space="preserve">and clarification of the </w:t>
      </w:r>
      <w:r w:rsidR="00DD33E6" w:rsidRPr="00027EE7">
        <w:rPr>
          <w:rFonts w:ascii="Times New Roman" w:eastAsia="Times New Roman" w:hAnsi="Times New Roman"/>
          <w:sz w:val="24"/>
          <w:szCs w:val="24"/>
          <w:lang w:eastAsia="en-AU"/>
        </w:rPr>
        <w:t xml:space="preserve">interrelationship </w:t>
      </w:r>
      <w:r w:rsidR="004627A2" w:rsidRPr="00027EE7">
        <w:rPr>
          <w:rFonts w:ascii="Times New Roman" w:eastAsia="Times New Roman" w:hAnsi="Times New Roman"/>
          <w:sz w:val="24"/>
          <w:szCs w:val="24"/>
          <w:lang w:eastAsia="en-AU"/>
        </w:rPr>
        <w:t xml:space="preserve">between </w:t>
      </w:r>
      <w:r w:rsidR="00CC5A41" w:rsidRPr="00027EE7">
        <w:rPr>
          <w:rFonts w:ascii="Times New Roman" w:eastAsia="Times New Roman" w:hAnsi="Times New Roman"/>
          <w:sz w:val="24"/>
          <w:szCs w:val="24"/>
          <w:lang w:eastAsia="en-AU"/>
        </w:rPr>
        <w:t>units MEA225 and MEA230 and MEA231.</w:t>
      </w:r>
      <w:r w:rsidR="002A671D" w:rsidRPr="00027EE7">
        <w:rPr>
          <w:rFonts w:ascii="Times New Roman" w:eastAsia="Times New Roman" w:hAnsi="Times New Roman"/>
          <w:sz w:val="24"/>
          <w:szCs w:val="24"/>
          <w:lang w:eastAsia="en-AU"/>
        </w:rPr>
        <w:t xml:space="preserve"> The table was developed in consultation with MTOs who deliver the UOC.</w:t>
      </w:r>
    </w:p>
    <w:p w14:paraId="46E28C28" w14:textId="77777777" w:rsidR="00DF31A2" w:rsidRPr="00027EE7" w:rsidRDefault="00DF31A2" w:rsidP="00DF31A2">
      <w:pPr>
        <w:spacing w:after="0" w:line="240" w:lineRule="auto"/>
        <w:rPr>
          <w:rFonts w:ascii="Times New Roman" w:eastAsia="Times New Roman" w:hAnsi="Times New Roman"/>
          <w:sz w:val="24"/>
          <w:szCs w:val="24"/>
          <w:lang w:eastAsia="en-AU"/>
        </w:rPr>
      </w:pPr>
    </w:p>
    <w:p w14:paraId="19483D4F" w14:textId="3E2FC2E1" w:rsidR="00DF31A2" w:rsidRPr="00027EE7" w:rsidRDefault="00E305BB" w:rsidP="00DF31A2">
      <w:p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Appendix X </w:t>
      </w:r>
      <w:r w:rsidR="00DC3DC0" w:rsidRPr="00027EE7">
        <w:rPr>
          <w:rFonts w:ascii="Times New Roman" w:eastAsia="Times New Roman" w:hAnsi="Times New Roman"/>
          <w:sz w:val="24"/>
          <w:szCs w:val="24"/>
          <w:lang w:eastAsia="en-AU"/>
        </w:rPr>
        <w:t>iden</w:t>
      </w:r>
      <w:r w:rsidR="002C441B" w:rsidRPr="00027EE7">
        <w:rPr>
          <w:rFonts w:ascii="Times New Roman" w:eastAsia="Times New Roman" w:hAnsi="Times New Roman"/>
          <w:sz w:val="24"/>
          <w:szCs w:val="24"/>
          <w:lang w:eastAsia="en-AU"/>
        </w:rPr>
        <w:t xml:space="preserve">tifies </w:t>
      </w:r>
      <w:r w:rsidR="00DC3DC0" w:rsidRPr="00027EE7">
        <w:rPr>
          <w:rFonts w:ascii="Times New Roman" w:eastAsia="Times New Roman" w:hAnsi="Times New Roman"/>
          <w:sz w:val="24"/>
          <w:szCs w:val="24"/>
          <w:lang w:eastAsia="en-AU"/>
        </w:rPr>
        <w:t xml:space="preserve">the UOC required for each </w:t>
      </w:r>
      <w:r w:rsidR="00841F9C" w:rsidRPr="00027EE7">
        <w:rPr>
          <w:rFonts w:ascii="Times New Roman" w:eastAsia="Times New Roman" w:hAnsi="Times New Roman"/>
          <w:sz w:val="24"/>
          <w:szCs w:val="24"/>
          <w:lang w:eastAsia="en-AU"/>
        </w:rPr>
        <w:t xml:space="preserve">category or </w:t>
      </w:r>
      <w:r w:rsidR="00DC3DC0" w:rsidRPr="00027EE7">
        <w:rPr>
          <w:rFonts w:ascii="Times New Roman" w:eastAsia="Times New Roman" w:hAnsi="Times New Roman"/>
          <w:sz w:val="24"/>
          <w:szCs w:val="24"/>
          <w:lang w:eastAsia="en-AU"/>
        </w:rPr>
        <w:t>subc</w:t>
      </w:r>
      <w:r w:rsidR="00841F9C" w:rsidRPr="00027EE7">
        <w:rPr>
          <w:rFonts w:ascii="Times New Roman" w:eastAsia="Times New Roman" w:hAnsi="Times New Roman"/>
          <w:sz w:val="24"/>
          <w:szCs w:val="24"/>
          <w:lang w:eastAsia="en-AU"/>
        </w:rPr>
        <w:t>at</w:t>
      </w:r>
      <w:r w:rsidR="00DC3DC0" w:rsidRPr="00027EE7">
        <w:rPr>
          <w:rFonts w:ascii="Times New Roman" w:eastAsia="Times New Roman" w:hAnsi="Times New Roman"/>
          <w:sz w:val="24"/>
          <w:szCs w:val="24"/>
          <w:lang w:eastAsia="en-AU"/>
        </w:rPr>
        <w:t>egory of modular licence.</w:t>
      </w:r>
      <w:r w:rsidR="00550988" w:rsidRPr="00027EE7">
        <w:rPr>
          <w:rFonts w:ascii="Times New Roman" w:eastAsia="Times New Roman" w:hAnsi="Times New Roman"/>
          <w:sz w:val="24"/>
          <w:szCs w:val="24"/>
          <w:lang w:eastAsia="en-AU"/>
        </w:rPr>
        <w:t xml:space="preserve"> </w:t>
      </w:r>
      <w:r w:rsidR="009275F4" w:rsidRPr="00027EE7">
        <w:rPr>
          <w:rFonts w:ascii="Times New Roman" w:eastAsia="Times New Roman" w:hAnsi="Times New Roman"/>
          <w:sz w:val="24"/>
          <w:szCs w:val="24"/>
          <w:lang w:eastAsia="en-AU"/>
        </w:rPr>
        <w:t>Under p</w:t>
      </w:r>
      <w:r w:rsidR="00FD6C70" w:rsidRPr="00027EE7">
        <w:rPr>
          <w:rFonts w:ascii="Times New Roman" w:eastAsia="Times New Roman" w:hAnsi="Times New Roman"/>
          <w:sz w:val="24"/>
          <w:szCs w:val="24"/>
          <w:lang w:eastAsia="en-AU"/>
        </w:rPr>
        <w:t>aragraph 66.A.25</w:t>
      </w:r>
      <w:r w:rsidR="004D1559" w:rsidRPr="00027EE7">
        <w:rPr>
          <w:rFonts w:ascii="Times New Roman" w:eastAsia="Times New Roman" w:hAnsi="Times New Roman"/>
          <w:sz w:val="24"/>
          <w:szCs w:val="24"/>
          <w:lang w:eastAsia="en-AU"/>
        </w:rPr>
        <w:t> </w:t>
      </w:r>
      <w:r w:rsidR="00FD6C70" w:rsidRPr="00027EE7">
        <w:rPr>
          <w:rFonts w:ascii="Times New Roman" w:eastAsia="Times New Roman" w:hAnsi="Times New Roman"/>
          <w:sz w:val="24"/>
          <w:szCs w:val="24"/>
          <w:lang w:eastAsia="en-AU"/>
        </w:rPr>
        <w:t>(ec)</w:t>
      </w:r>
      <w:r w:rsidR="00267917" w:rsidRPr="00027EE7">
        <w:rPr>
          <w:rFonts w:ascii="Times New Roman" w:eastAsia="Times New Roman" w:hAnsi="Times New Roman"/>
          <w:sz w:val="24"/>
          <w:szCs w:val="24"/>
          <w:lang w:eastAsia="en-AU"/>
        </w:rPr>
        <w:t xml:space="preserve">, an </w:t>
      </w:r>
      <w:r w:rsidR="00D250D7" w:rsidRPr="00027EE7">
        <w:rPr>
          <w:rFonts w:ascii="Times New Roman" w:eastAsia="Times New Roman" w:hAnsi="Times New Roman"/>
          <w:sz w:val="24"/>
          <w:szCs w:val="24"/>
          <w:lang w:eastAsia="en-AU"/>
        </w:rPr>
        <w:t xml:space="preserve">applicant using the MTO training pathway </w:t>
      </w:r>
      <w:r w:rsidR="00267917" w:rsidRPr="00027EE7">
        <w:rPr>
          <w:rFonts w:ascii="Times New Roman" w:eastAsia="Times New Roman" w:hAnsi="Times New Roman"/>
          <w:sz w:val="24"/>
          <w:szCs w:val="24"/>
          <w:lang w:eastAsia="en-AU"/>
        </w:rPr>
        <w:t xml:space="preserve">to obtain a modular licence must hold each </w:t>
      </w:r>
      <w:r w:rsidR="007B6E81" w:rsidRPr="00027EE7">
        <w:rPr>
          <w:rFonts w:ascii="Times New Roman" w:eastAsia="Times New Roman" w:hAnsi="Times New Roman"/>
          <w:iCs/>
          <w:sz w:val="24"/>
          <w:szCs w:val="24"/>
          <w:lang w:eastAsia="en-AU"/>
        </w:rPr>
        <w:t>unit of competency</w:t>
      </w:r>
      <w:r w:rsidR="00DF6F12" w:rsidRPr="00027EE7">
        <w:rPr>
          <w:rFonts w:ascii="Times New Roman" w:eastAsia="Times New Roman" w:hAnsi="Times New Roman"/>
          <w:iCs/>
          <w:sz w:val="24"/>
          <w:szCs w:val="24"/>
          <w:lang w:eastAsia="en-AU"/>
        </w:rPr>
        <w:t xml:space="preserve"> </w:t>
      </w:r>
      <w:r w:rsidR="00267917" w:rsidRPr="00027EE7">
        <w:rPr>
          <w:rFonts w:ascii="Times New Roman" w:eastAsia="Times New Roman" w:hAnsi="Times New Roman"/>
          <w:sz w:val="24"/>
          <w:szCs w:val="24"/>
          <w:lang w:eastAsia="en-AU"/>
        </w:rPr>
        <w:t xml:space="preserve">relevant </w:t>
      </w:r>
      <w:r w:rsidR="0012361A" w:rsidRPr="00027EE7">
        <w:rPr>
          <w:rFonts w:ascii="Times New Roman" w:eastAsia="Times New Roman" w:hAnsi="Times New Roman"/>
          <w:sz w:val="24"/>
          <w:szCs w:val="24"/>
          <w:lang w:eastAsia="en-AU"/>
        </w:rPr>
        <w:t>to the modular licence, includin</w:t>
      </w:r>
      <w:r w:rsidR="004264C7" w:rsidRPr="00027EE7">
        <w:rPr>
          <w:rFonts w:ascii="Times New Roman" w:eastAsia="Times New Roman" w:hAnsi="Times New Roman"/>
          <w:sz w:val="24"/>
          <w:szCs w:val="24"/>
          <w:lang w:eastAsia="en-AU"/>
        </w:rPr>
        <w:t>g</w:t>
      </w:r>
      <w:r w:rsidR="0012361A" w:rsidRPr="00027EE7">
        <w:rPr>
          <w:rFonts w:ascii="Times New Roman" w:eastAsia="Times New Roman" w:hAnsi="Times New Roman"/>
          <w:sz w:val="24"/>
          <w:szCs w:val="24"/>
          <w:lang w:eastAsia="en-AU"/>
        </w:rPr>
        <w:t xml:space="preserve"> with any extension of privileges, that is listed and coded in Appendix X that is marked </w:t>
      </w:r>
      <w:r w:rsidR="00495E3B" w:rsidRPr="00027EE7">
        <w:rPr>
          <w:rFonts w:ascii="Times New Roman" w:eastAsia="Times New Roman" w:hAnsi="Times New Roman"/>
          <w:sz w:val="24"/>
          <w:szCs w:val="24"/>
          <w:lang w:eastAsia="en-AU"/>
        </w:rPr>
        <w:t>“</w:t>
      </w:r>
      <w:r w:rsidR="0012361A" w:rsidRPr="00027EE7">
        <w:rPr>
          <w:rFonts w:ascii="Times New Roman" w:eastAsia="Times New Roman" w:hAnsi="Times New Roman"/>
          <w:sz w:val="24"/>
          <w:szCs w:val="24"/>
          <w:lang w:eastAsia="en-AU"/>
        </w:rPr>
        <w:t>X</w:t>
      </w:r>
      <w:r w:rsidR="00495E3B" w:rsidRPr="00027EE7">
        <w:rPr>
          <w:rFonts w:ascii="Times New Roman" w:eastAsia="Times New Roman" w:hAnsi="Times New Roman"/>
          <w:sz w:val="24"/>
          <w:szCs w:val="24"/>
          <w:lang w:eastAsia="en-AU"/>
        </w:rPr>
        <w:t>”</w:t>
      </w:r>
      <w:r w:rsidR="0012361A" w:rsidRPr="00027EE7">
        <w:rPr>
          <w:rFonts w:ascii="Times New Roman" w:eastAsia="Times New Roman" w:hAnsi="Times New Roman"/>
          <w:sz w:val="24"/>
          <w:szCs w:val="24"/>
          <w:lang w:eastAsia="en-AU"/>
        </w:rPr>
        <w:t xml:space="preserve">, or stated to be its equivalent, </w:t>
      </w:r>
      <w:r w:rsidR="009E05FE" w:rsidRPr="00027EE7">
        <w:rPr>
          <w:rFonts w:ascii="Times New Roman" w:eastAsia="Times New Roman" w:hAnsi="Times New Roman"/>
          <w:sz w:val="24"/>
          <w:szCs w:val="24"/>
          <w:lang w:eastAsia="en-AU"/>
        </w:rPr>
        <w:t>for the relevant category or subcategory of modular licence, including any extension</w:t>
      </w:r>
      <w:r w:rsidR="00457DB7" w:rsidRPr="00027EE7">
        <w:rPr>
          <w:rFonts w:ascii="Times New Roman" w:eastAsia="Times New Roman" w:hAnsi="Times New Roman"/>
          <w:sz w:val="24"/>
          <w:szCs w:val="24"/>
          <w:lang w:eastAsia="en-AU"/>
        </w:rPr>
        <w:t>.</w:t>
      </w:r>
    </w:p>
    <w:p w14:paraId="6DA43003" w14:textId="77777777" w:rsidR="00572A54" w:rsidRPr="00027EE7" w:rsidRDefault="00572A54" w:rsidP="00DF31A2">
      <w:pPr>
        <w:spacing w:after="0" w:line="240" w:lineRule="auto"/>
        <w:rPr>
          <w:rFonts w:ascii="Times New Roman" w:eastAsia="Times New Roman" w:hAnsi="Times New Roman"/>
          <w:sz w:val="24"/>
          <w:szCs w:val="24"/>
          <w:lang w:eastAsia="en-AU"/>
        </w:rPr>
      </w:pPr>
    </w:p>
    <w:p w14:paraId="699716E4" w14:textId="6E55AC42" w:rsidR="00DF31A2" w:rsidRPr="00027EE7" w:rsidRDefault="00B35A8A" w:rsidP="00572A54">
      <w:pPr>
        <w:spacing w:after="0"/>
        <w:rPr>
          <w:rFonts w:ascii="Times New Roman" w:hAnsi="Times New Roman"/>
          <w:b/>
          <w:bCs/>
          <w:sz w:val="24"/>
          <w:szCs w:val="24"/>
        </w:rPr>
      </w:pPr>
      <w:r w:rsidRPr="00027EE7">
        <w:rPr>
          <w:rFonts w:ascii="Times New Roman" w:hAnsi="Times New Roman"/>
          <w:b/>
          <w:bCs/>
          <w:sz w:val="24"/>
          <w:szCs w:val="24"/>
        </w:rPr>
        <w:t>S</w:t>
      </w:r>
      <w:r w:rsidR="00DF31A2" w:rsidRPr="00027EE7">
        <w:rPr>
          <w:rFonts w:ascii="Times New Roman" w:hAnsi="Times New Roman"/>
          <w:b/>
          <w:bCs/>
          <w:sz w:val="24"/>
          <w:szCs w:val="24"/>
        </w:rPr>
        <w:t>chedule 2</w:t>
      </w:r>
      <w:r w:rsidR="00DF31A2" w:rsidRPr="00027EE7">
        <w:rPr>
          <w:rFonts w:ascii="Times New Roman" w:hAnsi="Times New Roman"/>
          <w:b/>
          <w:bCs/>
          <w:sz w:val="24"/>
          <w:szCs w:val="24"/>
        </w:rPr>
        <w:tab/>
        <w:t>Amendment</w:t>
      </w:r>
    </w:p>
    <w:p w14:paraId="5C508E6D" w14:textId="774AC61D" w:rsidR="003E3B98" w:rsidRPr="00027EE7" w:rsidRDefault="003E3B98" w:rsidP="00572A54">
      <w:pPr>
        <w:spacing w:after="0" w:line="240" w:lineRule="auto"/>
        <w:rPr>
          <w:rFonts w:ascii="Times New Roman" w:eastAsia="Times New Roman" w:hAnsi="Times New Roman"/>
          <w:bCs/>
          <w:iCs/>
          <w:sz w:val="24"/>
          <w:szCs w:val="24"/>
        </w:rPr>
      </w:pPr>
      <w:r w:rsidRPr="00027EE7">
        <w:rPr>
          <w:rFonts w:ascii="Times New Roman" w:eastAsia="Times New Roman" w:hAnsi="Times New Roman"/>
          <w:bCs/>
          <w:iCs/>
          <w:sz w:val="24"/>
          <w:szCs w:val="24"/>
        </w:rPr>
        <w:t xml:space="preserve">These amendments adjust the standdown periods after a failed </w:t>
      </w:r>
      <w:r w:rsidR="003378FD" w:rsidRPr="00027EE7">
        <w:rPr>
          <w:rFonts w:ascii="Times New Roman" w:eastAsia="Times New Roman" w:hAnsi="Times New Roman"/>
          <w:bCs/>
          <w:iCs/>
          <w:sz w:val="24"/>
          <w:szCs w:val="24"/>
        </w:rPr>
        <w:t xml:space="preserve">knowledge </w:t>
      </w:r>
      <w:r w:rsidRPr="00027EE7">
        <w:rPr>
          <w:rFonts w:ascii="Times New Roman" w:eastAsia="Times New Roman" w:hAnsi="Times New Roman"/>
          <w:bCs/>
          <w:iCs/>
          <w:sz w:val="24"/>
          <w:szCs w:val="24"/>
        </w:rPr>
        <w:t>module exam to assist a candidate’s progression towards attaining a licence.</w:t>
      </w:r>
    </w:p>
    <w:p w14:paraId="3356625D" w14:textId="77777777" w:rsidR="003E3B98" w:rsidRPr="00027EE7" w:rsidRDefault="003E3B98" w:rsidP="00572A54">
      <w:pPr>
        <w:spacing w:after="0" w:line="240" w:lineRule="auto"/>
        <w:rPr>
          <w:rFonts w:ascii="Times New Roman" w:eastAsia="Times New Roman" w:hAnsi="Times New Roman"/>
          <w:bCs/>
          <w:iCs/>
          <w:sz w:val="24"/>
          <w:szCs w:val="24"/>
        </w:rPr>
      </w:pPr>
    </w:p>
    <w:p w14:paraId="23C3BDB0" w14:textId="0A9F4ACA" w:rsidR="00BF1A36" w:rsidRPr="00027EE7" w:rsidRDefault="009A5D19" w:rsidP="00572A54">
      <w:pPr>
        <w:spacing w:after="0" w:line="240" w:lineRule="auto"/>
        <w:rPr>
          <w:rFonts w:ascii="Times New Roman" w:eastAsia="Times New Roman" w:hAnsi="Times New Roman"/>
          <w:bCs/>
          <w:iCs/>
          <w:sz w:val="24"/>
          <w:szCs w:val="24"/>
        </w:rPr>
      </w:pPr>
      <w:r w:rsidRPr="00027EE7">
        <w:rPr>
          <w:rFonts w:ascii="Times New Roman" w:eastAsia="Times New Roman" w:hAnsi="Times New Roman"/>
          <w:bCs/>
          <w:iCs/>
          <w:sz w:val="24"/>
          <w:szCs w:val="24"/>
        </w:rPr>
        <w:t>Item 1 of Schedule 2 substitutes clause 1.11 with new clause</w:t>
      </w:r>
      <w:r w:rsidR="00F26E07" w:rsidRPr="00027EE7">
        <w:rPr>
          <w:rFonts w:ascii="Times New Roman" w:eastAsia="Times New Roman" w:hAnsi="Times New Roman"/>
          <w:bCs/>
          <w:iCs/>
          <w:sz w:val="24"/>
          <w:szCs w:val="24"/>
        </w:rPr>
        <w:t>s 1.11 to 1.11C</w:t>
      </w:r>
      <w:r w:rsidR="00BF1A36" w:rsidRPr="00027EE7">
        <w:rPr>
          <w:rFonts w:ascii="Times New Roman" w:eastAsia="Times New Roman" w:hAnsi="Times New Roman"/>
          <w:bCs/>
          <w:iCs/>
          <w:sz w:val="24"/>
          <w:szCs w:val="24"/>
        </w:rPr>
        <w:t>.</w:t>
      </w:r>
    </w:p>
    <w:p w14:paraId="76D8A017" w14:textId="77777777" w:rsidR="00BF1A36" w:rsidRPr="00027EE7" w:rsidRDefault="00BF1A36" w:rsidP="00572A54">
      <w:pPr>
        <w:spacing w:after="0" w:line="240" w:lineRule="auto"/>
        <w:rPr>
          <w:rFonts w:ascii="Times New Roman" w:eastAsia="Times New Roman" w:hAnsi="Times New Roman"/>
          <w:bCs/>
          <w:iCs/>
          <w:sz w:val="24"/>
          <w:szCs w:val="24"/>
        </w:rPr>
      </w:pPr>
    </w:p>
    <w:p w14:paraId="64B4AB4C" w14:textId="1C04CB6D" w:rsidR="00B5042C" w:rsidRPr="00027EE7" w:rsidRDefault="00BF1A36" w:rsidP="00572A54">
      <w:pPr>
        <w:spacing w:after="0" w:line="240" w:lineRule="auto"/>
        <w:rPr>
          <w:rFonts w:ascii="Times New Roman" w:eastAsia="Times New Roman" w:hAnsi="Times New Roman"/>
          <w:bCs/>
          <w:iCs/>
          <w:sz w:val="24"/>
          <w:szCs w:val="24"/>
        </w:rPr>
      </w:pPr>
      <w:r w:rsidRPr="00027EE7">
        <w:rPr>
          <w:rFonts w:ascii="Times New Roman" w:eastAsia="Times New Roman" w:hAnsi="Times New Roman"/>
          <w:bCs/>
          <w:iCs/>
          <w:sz w:val="24"/>
          <w:szCs w:val="24"/>
        </w:rPr>
        <w:t xml:space="preserve">Clause 1.11 </w:t>
      </w:r>
      <w:r w:rsidR="00470628" w:rsidRPr="00027EE7">
        <w:rPr>
          <w:rFonts w:ascii="Times New Roman" w:eastAsia="Times New Roman" w:hAnsi="Times New Roman"/>
          <w:bCs/>
          <w:iCs/>
          <w:sz w:val="24"/>
          <w:szCs w:val="24"/>
        </w:rPr>
        <w:t xml:space="preserve">provides for the retaking by a candidate of a module examination that they have </w:t>
      </w:r>
      <w:r w:rsidR="00B5042C" w:rsidRPr="00027EE7">
        <w:rPr>
          <w:rFonts w:ascii="Times New Roman" w:eastAsia="Times New Roman" w:hAnsi="Times New Roman"/>
          <w:bCs/>
          <w:iCs/>
          <w:sz w:val="24"/>
          <w:szCs w:val="24"/>
        </w:rPr>
        <w:t xml:space="preserve">failed for the first time </w:t>
      </w:r>
      <w:r w:rsidR="00470628" w:rsidRPr="00027EE7">
        <w:rPr>
          <w:rFonts w:ascii="Times New Roman" w:eastAsia="Times New Roman" w:hAnsi="Times New Roman"/>
          <w:bCs/>
          <w:iCs/>
          <w:sz w:val="24"/>
          <w:szCs w:val="24"/>
        </w:rPr>
        <w:t>at any time after the date</w:t>
      </w:r>
      <w:r w:rsidR="00B5042C" w:rsidRPr="00027EE7">
        <w:rPr>
          <w:rFonts w:ascii="Times New Roman" w:eastAsia="Times New Roman" w:hAnsi="Times New Roman"/>
          <w:bCs/>
          <w:iCs/>
          <w:sz w:val="24"/>
          <w:szCs w:val="24"/>
        </w:rPr>
        <w:t xml:space="preserve"> of </w:t>
      </w:r>
      <w:r w:rsidR="00470628" w:rsidRPr="00027EE7">
        <w:rPr>
          <w:rFonts w:ascii="Times New Roman" w:eastAsia="Times New Roman" w:hAnsi="Times New Roman"/>
          <w:bCs/>
          <w:iCs/>
          <w:sz w:val="24"/>
          <w:szCs w:val="24"/>
        </w:rPr>
        <w:t>the cand</w:t>
      </w:r>
      <w:r w:rsidR="00B5042C" w:rsidRPr="00027EE7">
        <w:rPr>
          <w:rFonts w:ascii="Times New Roman" w:eastAsia="Times New Roman" w:hAnsi="Times New Roman"/>
          <w:bCs/>
          <w:iCs/>
          <w:sz w:val="24"/>
          <w:szCs w:val="24"/>
        </w:rPr>
        <w:t>idate’s first attempt.</w:t>
      </w:r>
    </w:p>
    <w:p w14:paraId="2E34C4EB" w14:textId="77777777" w:rsidR="00B5042C" w:rsidRPr="00027EE7" w:rsidRDefault="00B5042C" w:rsidP="00572A54">
      <w:pPr>
        <w:spacing w:after="0" w:line="240" w:lineRule="auto"/>
        <w:rPr>
          <w:rFonts w:ascii="Times New Roman" w:eastAsia="Times New Roman" w:hAnsi="Times New Roman"/>
          <w:bCs/>
          <w:iCs/>
          <w:sz w:val="24"/>
          <w:szCs w:val="24"/>
        </w:rPr>
      </w:pPr>
    </w:p>
    <w:p w14:paraId="4FCA717D" w14:textId="7347C630" w:rsidR="00193707" w:rsidRPr="00027EE7" w:rsidRDefault="00B5042C" w:rsidP="00572A54">
      <w:pPr>
        <w:spacing w:after="0" w:line="240" w:lineRule="auto"/>
        <w:rPr>
          <w:rFonts w:ascii="Times New Roman" w:eastAsia="Times New Roman" w:hAnsi="Times New Roman"/>
          <w:bCs/>
          <w:iCs/>
          <w:sz w:val="24"/>
          <w:szCs w:val="24"/>
        </w:rPr>
      </w:pPr>
      <w:r w:rsidRPr="00027EE7">
        <w:rPr>
          <w:rFonts w:ascii="Times New Roman" w:eastAsia="Times New Roman" w:hAnsi="Times New Roman"/>
          <w:bCs/>
          <w:iCs/>
          <w:sz w:val="24"/>
          <w:szCs w:val="24"/>
        </w:rPr>
        <w:t>Clause 1.11A provides for the retaking by a candidate of a module examination that they have failed for the second time at least 30 days after the date of the candidate’s second attempt.</w:t>
      </w:r>
    </w:p>
    <w:p w14:paraId="567DB0A6" w14:textId="77777777" w:rsidR="007B15D3" w:rsidRPr="00027EE7" w:rsidRDefault="007B15D3" w:rsidP="00572A54">
      <w:pPr>
        <w:spacing w:after="0" w:line="240" w:lineRule="auto"/>
        <w:rPr>
          <w:rFonts w:ascii="Times New Roman" w:eastAsia="Times New Roman" w:hAnsi="Times New Roman"/>
          <w:bCs/>
          <w:iCs/>
          <w:sz w:val="24"/>
          <w:szCs w:val="24"/>
        </w:rPr>
      </w:pPr>
    </w:p>
    <w:p w14:paraId="0ECDF0B9" w14:textId="44B39A22" w:rsidR="00B5042C" w:rsidRPr="00027EE7" w:rsidRDefault="00B5042C" w:rsidP="00572A54">
      <w:pPr>
        <w:spacing w:after="0" w:line="240" w:lineRule="auto"/>
        <w:rPr>
          <w:rFonts w:ascii="Times New Roman" w:eastAsia="Times New Roman" w:hAnsi="Times New Roman"/>
          <w:bCs/>
          <w:iCs/>
          <w:sz w:val="24"/>
          <w:szCs w:val="24"/>
        </w:rPr>
      </w:pPr>
      <w:r w:rsidRPr="00027EE7">
        <w:rPr>
          <w:rFonts w:ascii="Times New Roman" w:eastAsia="Times New Roman" w:hAnsi="Times New Roman"/>
          <w:bCs/>
          <w:iCs/>
          <w:sz w:val="24"/>
          <w:szCs w:val="24"/>
        </w:rPr>
        <w:t>Cl</w:t>
      </w:r>
      <w:r w:rsidR="006F0138" w:rsidRPr="00027EE7">
        <w:rPr>
          <w:rFonts w:ascii="Times New Roman" w:eastAsia="Times New Roman" w:hAnsi="Times New Roman"/>
          <w:bCs/>
          <w:iCs/>
          <w:sz w:val="24"/>
          <w:szCs w:val="24"/>
        </w:rPr>
        <w:t>a</w:t>
      </w:r>
      <w:r w:rsidRPr="00027EE7">
        <w:rPr>
          <w:rFonts w:ascii="Times New Roman" w:eastAsia="Times New Roman" w:hAnsi="Times New Roman"/>
          <w:bCs/>
          <w:iCs/>
          <w:sz w:val="24"/>
          <w:szCs w:val="24"/>
        </w:rPr>
        <w:t>use 1.11B</w:t>
      </w:r>
      <w:r w:rsidR="006F0138" w:rsidRPr="00027EE7">
        <w:rPr>
          <w:rFonts w:ascii="Times New Roman" w:eastAsia="Times New Roman" w:hAnsi="Times New Roman"/>
          <w:bCs/>
          <w:iCs/>
          <w:sz w:val="24"/>
          <w:szCs w:val="24"/>
        </w:rPr>
        <w:t xml:space="preserve"> provides for a </w:t>
      </w:r>
      <w:r w:rsidR="00495E3B" w:rsidRPr="00027EE7">
        <w:rPr>
          <w:rFonts w:ascii="Times New Roman" w:eastAsia="Times New Roman" w:hAnsi="Times New Roman"/>
          <w:bCs/>
          <w:iCs/>
          <w:sz w:val="24"/>
          <w:szCs w:val="24"/>
        </w:rPr>
        <w:t>“</w:t>
      </w:r>
      <w:r w:rsidR="006F0138" w:rsidRPr="00027EE7">
        <w:rPr>
          <w:rFonts w:ascii="Times New Roman" w:eastAsia="Times New Roman" w:hAnsi="Times New Roman"/>
          <w:bCs/>
          <w:iCs/>
          <w:sz w:val="24"/>
          <w:szCs w:val="24"/>
        </w:rPr>
        <w:t>standdown time</w:t>
      </w:r>
      <w:r w:rsidR="00495E3B" w:rsidRPr="00027EE7">
        <w:rPr>
          <w:rFonts w:ascii="Times New Roman" w:eastAsia="Times New Roman" w:hAnsi="Times New Roman"/>
          <w:bCs/>
          <w:iCs/>
          <w:sz w:val="24"/>
          <w:szCs w:val="24"/>
        </w:rPr>
        <w:t>”</w:t>
      </w:r>
      <w:r w:rsidR="006F0138" w:rsidRPr="00027EE7">
        <w:rPr>
          <w:rFonts w:ascii="Times New Roman" w:eastAsia="Times New Roman" w:hAnsi="Times New Roman"/>
          <w:bCs/>
          <w:iCs/>
          <w:sz w:val="24"/>
          <w:szCs w:val="24"/>
        </w:rPr>
        <w:t xml:space="preserve"> of at least 6 months after a</w:t>
      </w:r>
      <w:r w:rsidR="00956B4C" w:rsidRPr="00027EE7">
        <w:rPr>
          <w:rFonts w:ascii="Times New Roman" w:eastAsia="Times New Roman" w:hAnsi="Times New Roman"/>
          <w:bCs/>
          <w:iCs/>
          <w:sz w:val="24"/>
          <w:szCs w:val="24"/>
        </w:rPr>
        <w:t xml:space="preserve"> </w:t>
      </w:r>
      <w:r w:rsidR="006F0138" w:rsidRPr="00027EE7">
        <w:rPr>
          <w:rFonts w:ascii="Times New Roman" w:eastAsia="Times New Roman" w:hAnsi="Times New Roman"/>
          <w:bCs/>
          <w:iCs/>
          <w:sz w:val="24"/>
          <w:szCs w:val="24"/>
        </w:rPr>
        <w:t>set of 3 failed attempts.</w:t>
      </w:r>
    </w:p>
    <w:p w14:paraId="3687AA95" w14:textId="77777777" w:rsidR="0064367B" w:rsidRPr="00027EE7" w:rsidRDefault="0064367B" w:rsidP="00572A54">
      <w:pPr>
        <w:spacing w:after="0" w:line="240" w:lineRule="auto"/>
        <w:rPr>
          <w:rFonts w:ascii="Times New Roman" w:eastAsia="Times New Roman" w:hAnsi="Times New Roman"/>
          <w:bCs/>
          <w:iCs/>
          <w:sz w:val="24"/>
          <w:szCs w:val="24"/>
        </w:rPr>
      </w:pPr>
    </w:p>
    <w:p w14:paraId="3EC314BF" w14:textId="2818B5D8" w:rsidR="0064367B" w:rsidRPr="00027EE7" w:rsidRDefault="0064367B" w:rsidP="00572A54">
      <w:pPr>
        <w:spacing w:after="0" w:line="240" w:lineRule="auto"/>
        <w:rPr>
          <w:rFonts w:ascii="Times New Roman" w:eastAsia="Times New Roman" w:hAnsi="Times New Roman"/>
          <w:bCs/>
          <w:iCs/>
          <w:sz w:val="24"/>
          <w:szCs w:val="24"/>
        </w:rPr>
      </w:pPr>
      <w:r w:rsidRPr="00027EE7">
        <w:rPr>
          <w:rFonts w:ascii="Times New Roman" w:eastAsia="Times New Roman" w:hAnsi="Times New Roman"/>
          <w:bCs/>
          <w:iCs/>
          <w:sz w:val="24"/>
          <w:szCs w:val="24"/>
        </w:rPr>
        <w:t xml:space="preserve">Clause 11.C provides for the timing of further attempts at the module examination. A note </w:t>
      </w:r>
      <w:r w:rsidR="000357A4" w:rsidRPr="00027EE7">
        <w:rPr>
          <w:rFonts w:ascii="Times New Roman" w:eastAsia="Times New Roman" w:hAnsi="Times New Roman"/>
          <w:bCs/>
          <w:iCs/>
          <w:sz w:val="24"/>
          <w:szCs w:val="24"/>
        </w:rPr>
        <w:t xml:space="preserve">makes clear that its intent is to apply the </w:t>
      </w:r>
      <w:r w:rsidR="00495E3B" w:rsidRPr="00027EE7">
        <w:rPr>
          <w:rFonts w:ascii="Times New Roman" w:eastAsia="Times New Roman" w:hAnsi="Times New Roman"/>
          <w:bCs/>
          <w:iCs/>
          <w:sz w:val="24"/>
          <w:szCs w:val="24"/>
        </w:rPr>
        <w:t>“</w:t>
      </w:r>
      <w:r w:rsidR="000357A4" w:rsidRPr="00027EE7">
        <w:rPr>
          <w:rFonts w:ascii="Times New Roman" w:eastAsia="Times New Roman" w:hAnsi="Times New Roman"/>
          <w:bCs/>
          <w:iCs/>
          <w:sz w:val="24"/>
          <w:szCs w:val="24"/>
        </w:rPr>
        <w:t>timing cycle</w:t>
      </w:r>
      <w:r w:rsidR="00495E3B" w:rsidRPr="00027EE7">
        <w:rPr>
          <w:rFonts w:ascii="Times New Roman" w:eastAsia="Times New Roman" w:hAnsi="Times New Roman"/>
          <w:bCs/>
          <w:iCs/>
          <w:sz w:val="24"/>
          <w:szCs w:val="24"/>
        </w:rPr>
        <w:t>”</w:t>
      </w:r>
      <w:r w:rsidR="000357A4" w:rsidRPr="00027EE7">
        <w:rPr>
          <w:rFonts w:ascii="Times New Roman" w:eastAsia="Times New Roman" w:hAnsi="Times New Roman"/>
          <w:bCs/>
          <w:iCs/>
          <w:sz w:val="24"/>
          <w:szCs w:val="24"/>
        </w:rPr>
        <w:t xml:space="preserve"> set out in clauses 1.11 to 1.11B </w:t>
      </w:r>
      <w:r w:rsidR="002E4220" w:rsidRPr="00027EE7">
        <w:rPr>
          <w:rFonts w:ascii="Times New Roman" w:eastAsia="Times New Roman" w:hAnsi="Times New Roman"/>
          <w:bCs/>
          <w:iCs/>
          <w:sz w:val="24"/>
          <w:szCs w:val="24"/>
        </w:rPr>
        <w:t>to each set of 3 failed module examinations.</w:t>
      </w:r>
    </w:p>
    <w:p w14:paraId="1E66D219" w14:textId="77777777" w:rsidR="0035493E" w:rsidRPr="00027EE7" w:rsidRDefault="0035493E" w:rsidP="00572A54">
      <w:pPr>
        <w:spacing w:after="0" w:line="240" w:lineRule="auto"/>
        <w:rPr>
          <w:rFonts w:ascii="Times New Roman" w:eastAsia="Times New Roman" w:hAnsi="Times New Roman"/>
          <w:bCs/>
          <w:iCs/>
          <w:sz w:val="24"/>
          <w:szCs w:val="24"/>
        </w:rPr>
      </w:pPr>
    </w:p>
    <w:p w14:paraId="03A98F04" w14:textId="7100FCD0" w:rsidR="00146696" w:rsidRPr="00027EE7" w:rsidRDefault="007A6243" w:rsidP="00572A54">
      <w:pPr>
        <w:spacing w:after="0" w:line="240" w:lineRule="auto"/>
        <w:rPr>
          <w:rFonts w:ascii="Times New Roman" w:eastAsia="Times New Roman" w:hAnsi="Times New Roman"/>
          <w:i/>
          <w:sz w:val="24"/>
          <w:szCs w:val="24"/>
        </w:rPr>
      </w:pPr>
      <w:r w:rsidRPr="00027EE7">
        <w:rPr>
          <w:rFonts w:ascii="Times New Roman" w:eastAsia="Times New Roman" w:hAnsi="Times New Roman"/>
          <w:bCs/>
          <w:iCs/>
          <w:sz w:val="24"/>
          <w:szCs w:val="24"/>
        </w:rPr>
        <w:t>Item 2 of Schedule 2 substi</w:t>
      </w:r>
      <w:r w:rsidR="006527AA" w:rsidRPr="00027EE7">
        <w:rPr>
          <w:rFonts w:ascii="Times New Roman" w:eastAsia="Times New Roman" w:hAnsi="Times New Roman"/>
          <w:bCs/>
          <w:iCs/>
          <w:sz w:val="24"/>
          <w:szCs w:val="24"/>
        </w:rPr>
        <w:t xml:space="preserve">tutes </w:t>
      </w:r>
      <w:r w:rsidRPr="00027EE7">
        <w:rPr>
          <w:rFonts w:ascii="Times New Roman" w:eastAsia="Times New Roman" w:hAnsi="Times New Roman"/>
          <w:bCs/>
          <w:iCs/>
          <w:sz w:val="24"/>
          <w:szCs w:val="24"/>
        </w:rPr>
        <w:t>clause 1.13 with a new clause 1.1</w:t>
      </w:r>
      <w:r w:rsidR="00C02F03" w:rsidRPr="00027EE7">
        <w:rPr>
          <w:rFonts w:ascii="Times New Roman" w:eastAsia="Times New Roman" w:hAnsi="Times New Roman"/>
          <w:bCs/>
          <w:iCs/>
          <w:sz w:val="24"/>
          <w:szCs w:val="24"/>
        </w:rPr>
        <w:t>3</w:t>
      </w:r>
      <w:r w:rsidRPr="00027EE7">
        <w:rPr>
          <w:rFonts w:ascii="Times New Roman" w:eastAsia="Times New Roman" w:hAnsi="Times New Roman"/>
          <w:bCs/>
          <w:iCs/>
          <w:sz w:val="24"/>
          <w:szCs w:val="24"/>
        </w:rPr>
        <w:t xml:space="preserve">. </w:t>
      </w:r>
      <w:r w:rsidR="003308C6" w:rsidRPr="00027EE7">
        <w:rPr>
          <w:rFonts w:ascii="Times New Roman" w:eastAsia="Times New Roman" w:hAnsi="Times New Roman"/>
          <w:bCs/>
          <w:iCs/>
          <w:sz w:val="24"/>
          <w:szCs w:val="24"/>
        </w:rPr>
        <w:t xml:space="preserve">The new clause does not require </w:t>
      </w:r>
      <w:r w:rsidR="00E1548C" w:rsidRPr="00027EE7">
        <w:rPr>
          <w:rFonts w:ascii="Times New Roman" w:eastAsia="Times New Roman" w:hAnsi="Times New Roman"/>
          <w:bCs/>
          <w:iCs/>
          <w:sz w:val="24"/>
          <w:szCs w:val="24"/>
        </w:rPr>
        <w:t>that after a set of 3</w:t>
      </w:r>
      <w:r w:rsidR="006527AA" w:rsidRPr="00027EE7">
        <w:rPr>
          <w:rFonts w:ascii="Times New Roman" w:eastAsia="Times New Roman" w:hAnsi="Times New Roman"/>
          <w:bCs/>
          <w:iCs/>
          <w:sz w:val="24"/>
          <w:szCs w:val="24"/>
        </w:rPr>
        <w:t xml:space="preserve"> </w:t>
      </w:r>
      <w:r w:rsidR="00E1548C" w:rsidRPr="00027EE7">
        <w:rPr>
          <w:rFonts w:ascii="Times New Roman" w:eastAsia="Times New Roman" w:hAnsi="Times New Roman"/>
          <w:bCs/>
          <w:iCs/>
          <w:sz w:val="24"/>
          <w:szCs w:val="24"/>
        </w:rPr>
        <w:t xml:space="preserve">failed attempts a candidate must wait 1 year after the date of the third failed attempt before </w:t>
      </w:r>
      <w:r w:rsidR="006527AA" w:rsidRPr="00027EE7">
        <w:rPr>
          <w:rFonts w:ascii="Times New Roman" w:eastAsia="Times New Roman" w:hAnsi="Times New Roman"/>
          <w:bCs/>
          <w:iCs/>
          <w:sz w:val="24"/>
          <w:szCs w:val="24"/>
        </w:rPr>
        <w:t>a</w:t>
      </w:r>
      <w:r w:rsidR="00E1548C" w:rsidRPr="00027EE7">
        <w:rPr>
          <w:rFonts w:ascii="Times New Roman" w:eastAsia="Times New Roman" w:hAnsi="Times New Roman"/>
          <w:bCs/>
          <w:iCs/>
          <w:sz w:val="24"/>
          <w:szCs w:val="24"/>
        </w:rPr>
        <w:t xml:space="preserve">ttempting the examination </w:t>
      </w:r>
      <w:r w:rsidR="003308C6" w:rsidRPr="00027EE7">
        <w:rPr>
          <w:rFonts w:ascii="Times New Roman" w:eastAsia="Times New Roman" w:hAnsi="Times New Roman"/>
          <w:bCs/>
          <w:iCs/>
          <w:sz w:val="24"/>
          <w:szCs w:val="24"/>
        </w:rPr>
        <w:t>again.</w:t>
      </w:r>
    </w:p>
    <w:p w14:paraId="65BEADB1" w14:textId="6C22DE73" w:rsidR="006D6009" w:rsidRPr="00027EE7" w:rsidRDefault="006D6009" w:rsidP="006D6009">
      <w:pPr>
        <w:pageBreakBefore/>
        <w:spacing w:after="120" w:line="240" w:lineRule="auto"/>
        <w:jc w:val="right"/>
        <w:rPr>
          <w:rFonts w:ascii="Times New Roman" w:hAnsi="Times New Roman"/>
          <w:b/>
          <w:sz w:val="24"/>
          <w:szCs w:val="24"/>
          <w:lang w:eastAsia="en-AU"/>
        </w:rPr>
      </w:pPr>
      <w:r w:rsidRPr="00027EE7">
        <w:rPr>
          <w:rFonts w:ascii="Times New Roman" w:hAnsi="Times New Roman"/>
          <w:b/>
          <w:sz w:val="24"/>
          <w:szCs w:val="24"/>
          <w:lang w:eastAsia="en-AU"/>
        </w:rPr>
        <w:lastRenderedPageBreak/>
        <w:t xml:space="preserve">Attachment </w:t>
      </w:r>
      <w:r w:rsidR="000C043B" w:rsidRPr="00027EE7">
        <w:rPr>
          <w:rFonts w:ascii="Times New Roman" w:hAnsi="Times New Roman"/>
          <w:b/>
          <w:sz w:val="24"/>
          <w:szCs w:val="24"/>
          <w:lang w:eastAsia="en-AU"/>
        </w:rPr>
        <w:t>2</w:t>
      </w:r>
    </w:p>
    <w:p w14:paraId="5F1A54F0" w14:textId="77777777" w:rsidR="006D6009" w:rsidRPr="00027EE7" w:rsidRDefault="006D6009" w:rsidP="006D6009">
      <w:pPr>
        <w:spacing w:before="360" w:after="120" w:line="240" w:lineRule="auto"/>
        <w:jc w:val="center"/>
        <w:rPr>
          <w:rFonts w:ascii="Times New Roman" w:hAnsi="Times New Roman"/>
          <w:b/>
          <w:sz w:val="28"/>
          <w:szCs w:val="28"/>
          <w:lang w:eastAsia="en-AU"/>
        </w:rPr>
      </w:pPr>
      <w:r w:rsidRPr="00027EE7">
        <w:rPr>
          <w:rFonts w:ascii="Times New Roman" w:hAnsi="Times New Roman"/>
          <w:b/>
          <w:sz w:val="28"/>
          <w:szCs w:val="28"/>
          <w:lang w:eastAsia="en-AU"/>
        </w:rPr>
        <w:t>Statement of Compatibility with Human Rights</w:t>
      </w:r>
    </w:p>
    <w:p w14:paraId="10395BC6" w14:textId="77777777" w:rsidR="006D6009" w:rsidRPr="00027EE7" w:rsidRDefault="006D6009" w:rsidP="006D6009">
      <w:pPr>
        <w:spacing w:before="120" w:after="120" w:line="240" w:lineRule="auto"/>
        <w:jc w:val="center"/>
        <w:rPr>
          <w:rFonts w:ascii="Times New Roman" w:hAnsi="Times New Roman"/>
          <w:i/>
          <w:sz w:val="24"/>
          <w:szCs w:val="24"/>
          <w:lang w:eastAsia="en-AU"/>
        </w:rPr>
      </w:pPr>
      <w:r w:rsidRPr="00027EE7">
        <w:rPr>
          <w:rFonts w:ascii="Times New Roman" w:hAnsi="Times New Roman"/>
          <w:i/>
          <w:sz w:val="24"/>
          <w:szCs w:val="24"/>
          <w:lang w:eastAsia="en-AU"/>
        </w:rPr>
        <w:t>Prepared in accordance with Part 3 of the</w:t>
      </w:r>
      <w:r w:rsidRPr="00027EE7">
        <w:rPr>
          <w:rFonts w:ascii="Times New Roman" w:hAnsi="Times New Roman"/>
          <w:i/>
          <w:sz w:val="24"/>
          <w:szCs w:val="24"/>
          <w:lang w:eastAsia="en-AU"/>
        </w:rPr>
        <w:br/>
        <w:t>Human Rights (Parliamentary Scrutiny) Act 2011</w:t>
      </w:r>
    </w:p>
    <w:p w14:paraId="03827394" w14:textId="77777777" w:rsidR="006D6009" w:rsidRPr="00027EE7" w:rsidRDefault="006D6009" w:rsidP="00027EE7">
      <w:pPr>
        <w:spacing w:before="120" w:after="120" w:line="240" w:lineRule="auto"/>
        <w:rPr>
          <w:rFonts w:ascii="Times New Roman" w:hAnsi="Times New Roman"/>
          <w:sz w:val="24"/>
          <w:szCs w:val="24"/>
          <w:lang w:eastAsia="en-AU"/>
        </w:rPr>
      </w:pPr>
    </w:p>
    <w:p w14:paraId="71897A41" w14:textId="08544F32" w:rsidR="000259A9" w:rsidRPr="00027EE7" w:rsidRDefault="000259A9" w:rsidP="004B3B1A">
      <w:pPr>
        <w:keepNext/>
        <w:spacing w:before="180" w:after="240"/>
        <w:jc w:val="center"/>
        <w:rPr>
          <w:rFonts w:ascii="Times New Roman" w:eastAsia="Times New Roman" w:hAnsi="Times New Roman"/>
          <w:b/>
          <w:sz w:val="24"/>
          <w:szCs w:val="24"/>
        </w:rPr>
      </w:pPr>
      <w:r w:rsidRPr="00027EE7">
        <w:rPr>
          <w:rFonts w:ascii="Times New Roman" w:eastAsia="Times New Roman" w:hAnsi="Times New Roman"/>
          <w:b/>
          <w:sz w:val="24"/>
          <w:szCs w:val="24"/>
        </w:rPr>
        <w:t>Part 66 Manual of Standards Amendment Instrument 2024 (No. 1)</w:t>
      </w:r>
    </w:p>
    <w:p w14:paraId="6956935B" w14:textId="77777777" w:rsidR="006D6009" w:rsidRPr="00027EE7" w:rsidRDefault="006D6009" w:rsidP="006D6009">
      <w:pPr>
        <w:spacing w:after="0" w:line="240" w:lineRule="auto"/>
        <w:jc w:val="center"/>
        <w:rPr>
          <w:rFonts w:ascii="Times New Roman" w:hAnsi="Times New Roman"/>
          <w:sz w:val="24"/>
          <w:szCs w:val="24"/>
        </w:rPr>
      </w:pPr>
      <w:r w:rsidRPr="00027EE7">
        <w:rPr>
          <w:rFonts w:ascii="Times New Roman" w:hAnsi="Times New Roman"/>
          <w:sz w:val="24"/>
          <w:szCs w:val="24"/>
        </w:rPr>
        <w:t>This legislative instrument is compatible with the human rights and freedoms</w:t>
      </w:r>
      <w:r w:rsidRPr="00027EE7">
        <w:rPr>
          <w:rFonts w:ascii="Times New Roman" w:hAnsi="Times New Roman"/>
          <w:sz w:val="24"/>
          <w:szCs w:val="24"/>
        </w:rPr>
        <w:br/>
        <w:t>recognised or declared in the international instruments listed in section 3 of the</w:t>
      </w:r>
      <w:r w:rsidRPr="00027EE7">
        <w:rPr>
          <w:rFonts w:ascii="Times New Roman" w:hAnsi="Times New Roman"/>
          <w:sz w:val="24"/>
          <w:szCs w:val="24"/>
        </w:rPr>
        <w:br/>
      </w:r>
      <w:r w:rsidRPr="00027EE7">
        <w:rPr>
          <w:rFonts w:ascii="Times New Roman" w:hAnsi="Times New Roman"/>
          <w:i/>
          <w:sz w:val="24"/>
          <w:szCs w:val="24"/>
        </w:rPr>
        <w:t>Human Rights (Parliamentary Scrutiny) Act 2011</w:t>
      </w:r>
      <w:r w:rsidRPr="00027EE7">
        <w:rPr>
          <w:rFonts w:ascii="Times New Roman" w:hAnsi="Times New Roman"/>
          <w:sz w:val="24"/>
          <w:szCs w:val="24"/>
        </w:rPr>
        <w:t>.</w:t>
      </w:r>
    </w:p>
    <w:p w14:paraId="39600312" w14:textId="77777777" w:rsidR="006D6009" w:rsidRPr="00027EE7" w:rsidRDefault="006D6009" w:rsidP="00027EE7">
      <w:pPr>
        <w:spacing w:before="240" w:after="0" w:line="240" w:lineRule="auto"/>
        <w:rPr>
          <w:rFonts w:ascii="Times New Roman" w:hAnsi="Times New Roman"/>
          <w:sz w:val="24"/>
          <w:szCs w:val="24"/>
        </w:rPr>
      </w:pPr>
    </w:p>
    <w:p w14:paraId="33628A6E" w14:textId="77777777" w:rsidR="006D6009" w:rsidRPr="00027EE7" w:rsidRDefault="006D6009" w:rsidP="006D6009">
      <w:pPr>
        <w:spacing w:after="0" w:line="240" w:lineRule="auto"/>
        <w:rPr>
          <w:rFonts w:ascii="Times New Roman" w:hAnsi="Times New Roman"/>
          <w:b/>
          <w:sz w:val="24"/>
          <w:szCs w:val="24"/>
        </w:rPr>
      </w:pPr>
      <w:r w:rsidRPr="00027EE7">
        <w:rPr>
          <w:rFonts w:ascii="Times New Roman" w:hAnsi="Times New Roman"/>
          <w:b/>
          <w:sz w:val="24"/>
          <w:szCs w:val="24"/>
        </w:rPr>
        <w:t>Overview of the legislative instrument</w:t>
      </w:r>
    </w:p>
    <w:p w14:paraId="63C820E4" w14:textId="77777777" w:rsidR="00F66AE3" w:rsidRPr="00027EE7" w:rsidRDefault="00A666B8" w:rsidP="00F66AE3">
      <w:pPr>
        <w:spacing w:after="0" w:line="240" w:lineRule="auto"/>
        <w:rPr>
          <w:rFonts w:ascii="Times New Roman" w:eastAsia="Times New Roman" w:hAnsi="Times New Roman"/>
          <w:iCs/>
          <w:sz w:val="24"/>
          <w:szCs w:val="24"/>
          <w:lang w:eastAsia="en-AU"/>
        </w:rPr>
      </w:pPr>
      <w:r w:rsidRPr="00027EE7">
        <w:rPr>
          <w:rFonts w:ascii="Times New Roman" w:hAnsi="Times New Roman"/>
          <w:iCs/>
          <w:sz w:val="24"/>
          <w:szCs w:val="24"/>
        </w:rPr>
        <w:t xml:space="preserve">The legislative instrument amends the Part 66 Manual of Standards (the </w:t>
      </w:r>
      <w:r w:rsidRPr="00027EE7">
        <w:rPr>
          <w:rFonts w:ascii="Times New Roman" w:hAnsi="Times New Roman"/>
          <w:b/>
          <w:bCs/>
          <w:i/>
          <w:sz w:val="24"/>
          <w:szCs w:val="24"/>
        </w:rPr>
        <w:t>Part 66 MOS</w:t>
      </w:r>
      <w:r w:rsidRPr="00027EE7">
        <w:rPr>
          <w:rFonts w:ascii="Times New Roman" w:hAnsi="Times New Roman"/>
          <w:iCs/>
          <w:sz w:val="24"/>
          <w:szCs w:val="24"/>
        </w:rPr>
        <w:t xml:space="preserve">) </w:t>
      </w:r>
      <w:r w:rsidR="00F66AE3" w:rsidRPr="00027EE7">
        <w:rPr>
          <w:rFonts w:ascii="Times New Roman" w:hAnsi="Times New Roman"/>
          <w:iCs/>
          <w:sz w:val="24"/>
          <w:szCs w:val="24"/>
        </w:rPr>
        <w:t xml:space="preserve">to </w:t>
      </w:r>
    </w:p>
    <w:p w14:paraId="0FA2A605" w14:textId="2CA9846E" w:rsidR="00F66AE3" w:rsidRPr="00027EE7" w:rsidRDefault="00F66AE3"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add a new Appendix X specifying the units of competency (</w:t>
      </w:r>
      <w:r w:rsidRPr="00027EE7">
        <w:rPr>
          <w:rFonts w:ascii="Times New Roman" w:eastAsia="Times New Roman" w:hAnsi="Times New Roman"/>
          <w:b/>
          <w:bCs/>
          <w:i/>
          <w:sz w:val="24"/>
          <w:szCs w:val="24"/>
          <w:lang w:eastAsia="en-AU"/>
        </w:rPr>
        <w:t>UOC</w:t>
      </w:r>
      <w:r w:rsidR="007A6283" w:rsidRPr="007A6283">
        <w:rPr>
          <w:rFonts w:ascii="Times New Roman" w:eastAsia="Times New Roman" w:hAnsi="Times New Roman"/>
          <w:iCs/>
          <w:sz w:val="24"/>
          <w:szCs w:val="24"/>
          <w:lang w:eastAsia="en-AU"/>
        </w:rPr>
        <w:t>)</w:t>
      </w:r>
      <w:r w:rsidRPr="007A6283">
        <w:rPr>
          <w:rFonts w:ascii="Times New Roman" w:eastAsia="Times New Roman" w:hAnsi="Times New Roman"/>
          <w:iCs/>
          <w:sz w:val="24"/>
          <w:szCs w:val="24"/>
          <w:lang w:eastAsia="en-AU"/>
        </w:rPr>
        <w:t xml:space="preserve"> </w:t>
      </w:r>
      <w:r w:rsidRPr="00027EE7">
        <w:rPr>
          <w:rFonts w:ascii="Times New Roman" w:eastAsia="Times New Roman" w:hAnsi="Times New Roman"/>
          <w:iCs/>
          <w:sz w:val="24"/>
          <w:szCs w:val="24"/>
          <w:lang w:eastAsia="en-AU"/>
        </w:rPr>
        <w:t xml:space="preserve">required to be completed by an applicant for a category or subcategory of modular licence to be granted under Part 66 of the </w:t>
      </w:r>
      <w:r w:rsidRPr="00027EE7">
        <w:rPr>
          <w:rFonts w:ascii="Times New Roman" w:eastAsia="Times New Roman" w:hAnsi="Times New Roman"/>
          <w:i/>
          <w:sz w:val="24"/>
          <w:szCs w:val="24"/>
          <w:lang w:eastAsia="en-AU"/>
        </w:rPr>
        <w:t>Civil Aviation Safety Regulations 1998</w:t>
      </w:r>
    </w:p>
    <w:p w14:paraId="6DC7C376" w14:textId="290BA97C" w:rsidR="00F66AE3" w:rsidRPr="00027EE7" w:rsidRDefault="00F66AE3"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repeal provisions that are no longer required due to the end of the transitional period for Part 66 aircraft engineer licence (</w:t>
      </w:r>
      <w:r w:rsidRPr="00027EE7">
        <w:rPr>
          <w:rFonts w:ascii="Times New Roman" w:eastAsia="Times New Roman" w:hAnsi="Times New Roman"/>
          <w:b/>
          <w:bCs/>
          <w:i/>
          <w:sz w:val="24"/>
          <w:szCs w:val="24"/>
          <w:lang w:eastAsia="en-AU"/>
        </w:rPr>
        <w:t>AEL</w:t>
      </w:r>
      <w:r w:rsidRPr="00027EE7">
        <w:rPr>
          <w:rFonts w:ascii="Times New Roman" w:eastAsia="Times New Roman" w:hAnsi="Times New Roman"/>
          <w:iCs/>
          <w:sz w:val="24"/>
          <w:szCs w:val="24"/>
          <w:lang w:eastAsia="en-AU"/>
        </w:rPr>
        <w:t xml:space="preserve">) candidates to use the previous </w:t>
      </w:r>
      <w:r w:rsidR="00495E3B" w:rsidRPr="00027EE7">
        <w:rPr>
          <w:rFonts w:ascii="Times New Roman" w:eastAsia="Times New Roman" w:hAnsi="Times New Roman"/>
          <w:iCs/>
          <w:sz w:val="24"/>
          <w:szCs w:val="24"/>
          <w:lang w:eastAsia="en-AU"/>
        </w:rPr>
        <w:t>“</w:t>
      </w:r>
      <w:r w:rsidRPr="00027EE7">
        <w:rPr>
          <w:rFonts w:ascii="Times New Roman" w:eastAsia="Times New Roman" w:hAnsi="Times New Roman"/>
          <w:iCs/>
          <w:sz w:val="24"/>
          <w:szCs w:val="24"/>
          <w:lang w:eastAsia="en-AU"/>
        </w:rPr>
        <w:t>CAR31</w:t>
      </w:r>
      <w:r w:rsidR="00495E3B" w:rsidRPr="00027EE7">
        <w:rPr>
          <w:rFonts w:ascii="Times New Roman" w:eastAsia="Times New Roman" w:hAnsi="Times New Roman"/>
          <w:iCs/>
          <w:sz w:val="24"/>
          <w:szCs w:val="24"/>
          <w:lang w:eastAsia="en-AU"/>
        </w:rPr>
        <w:t>”</w:t>
      </w:r>
      <w:r w:rsidRPr="00027EE7">
        <w:rPr>
          <w:rFonts w:ascii="Times New Roman" w:eastAsia="Times New Roman" w:hAnsi="Times New Roman"/>
          <w:iCs/>
          <w:sz w:val="24"/>
          <w:szCs w:val="24"/>
          <w:lang w:eastAsia="en-AU"/>
        </w:rPr>
        <w:t xml:space="preserve"> licence training scheme to complete training commenced under regulation 31 of the </w:t>
      </w:r>
      <w:r w:rsidRPr="00027EE7">
        <w:rPr>
          <w:rFonts w:ascii="Times New Roman" w:eastAsia="Times New Roman" w:hAnsi="Times New Roman"/>
          <w:i/>
          <w:sz w:val="24"/>
          <w:szCs w:val="24"/>
          <w:lang w:eastAsia="en-AU"/>
        </w:rPr>
        <w:t>Civil Aviation Regulations 1988</w:t>
      </w:r>
      <w:r w:rsidRPr="00027EE7">
        <w:rPr>
          <w:rFonts w:ascii="Times New Roman" w:eastAsia="Times New Roman" w:hAnsi="Times New Roman"/>
          <w:iCs/>
          <w:sz w:val="24"/>
          <w:szCs w:val="24"/>
          <w:lang w:eastAsia="en-AU"/>
        </w:rPr>
        <w:t xml:space="preserve"> or to remove an exclusion from a category or subcategory of licence or licence rating, and make related minor technical amendments</w:t>
      </w:r>
    </w:p>
    <w:p w14:paraId="23A2882B" w14:textId="3F71BE75" w:rsidR="00F66AE3" w:rsidRPr="00027EE7" w:rsidRDefault="00F66AE3"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reduce the standdown periods prescribed in Appendix II for an AEL candidate to retake a failed basic knowledge module exam</w:t>
      </w:r>
      <w:r w:rsidR="00CA2225" w:rsidRPr="00027EE7">
        <w:rPr>
          <w:rFonts w:ascii="Times New Roman" w:eastAsia="Times New Roman" w:hAnsi="Times New Roman"/>
          <w:sz w:val="24"/>
          <w:szCs w:val="24"/>
          <w:lang w:eastAsia="en-AU"/>
        </w:rPr>
        <w:t>ination</w:t>
      </w:r>
    </w:p>
    <w:p w14:paraId="2D4EAEAB" w14:textId="413827C2" w:rsidR="00F66AE3" w:rsidRPr="00027EE7" w:rsidRDefault="00F66AE3"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add new aircraft type ratings </w:t>
      </w:r>
      <w:r w:rsidR="003B7958" w:rsidRPr="00027EE7">
        <w:rPr>
          <w:rFonts w:ascii="Times New Roman" w:eastAsia="Times New Roman" w:hAnsi="Times New Roman"/>
          <w:sz w:val="24"/>
          <w:szCs w:val="24"/>
          <w:lang w:eastAsia="en-AU"/>
        </w:rPr>
        <w:t xml:space="preserve">and rating endorsements </w:t>
      </w:r>
      <w:r w:rsidRPr="00027EE7">
        <w:rPr>
          <w:rFonts w:ascii="Times New Roman" w:eastAsia="Times New Roman" w:hAnsi="Times New Roman"/>
          <w:sz w:val="24"/>
          <w:szCs w:val="24"/>
          <w:lang w:eastAsia="en-AU"/>
        </w:rPr>
        <w:t>to Appendix IX.</w:t>
      </w:r>
    </w:p>
    <w:p w14:paraId="2B6FCEED" w14:textId="77777777" w:rsidR="005800EA" w:rsidRPr="00027EE7" w:rsidRDefault="005800EA" w:rsidP="00027EE7">
      <w:pPr>
        <w:spacing w:after="0" w:line="240" w:lineRule="auto"/>
        <w:rPr>
          <w:rFonts w:ascii="Times New Roman" w:eastAsia="Times New Roman" w:hAnsi="Times New Roman"/>
          <w:sz w:val="24"/>
          <w:szCs w:val="24"/>
          <w:lang w:eastAsia="en-AU"/>
        </w:rPr>
      </w:pPr>
    </w:p>
    <w:p w14:paraId="771FD7C6" w14:textId="338C60F1" w:rsidR="001C021C" w:rsidRPr="00027EE7" w:rsidRDefault="001C021C" w:rsidP="00027EE7">
      <w:pPr>
        <w:spacing w:after="0" w:line="240" w:lineRule="auto"/>
        <w:rPr>
          <w:rFonts w:ascii="Times New Roman" w:eastAsia="Times New Roman" w:hAnsi="Times New Roman"/>
          <w:iCs/>
          <w:sz w:val="24"/>
          <w:szCs w:val="24"/>
          <w:lang w:eastAsia="en-AU"/>
        </w:rPr>
      </w:pPr>
      <w:r w:rsidRPr="00027EE7">
        <w:rPr>
          <w:rFonts w:ascii="Times New Roman" w:eastAsia="Times New Roman" w:hAnsi="Times New Roman"/>
          <w:sz w:val="24"/>
          <w:szCs w:val="24"/>
          <w:lang w:eastAsia="en-AU"/>
        </w:rPr>
        <w:t>The instrument also</w:t>
      </w:r>
      <w:r w:rsidRPr="00027EE7">
        <w:rPr>
          <w:rFonts w:ascii="Times New Roman" w:eastAsia="Times New Roman" w:hAnsi="Times New Roman"/>
          <w:iCs/>
          <w:sz w:val="24"/>
          <w:szCs w:val="24"/>
          <w:lang w:eastAsia="en-AU"/>
        </w:rPr>
        <w:t>:</w:t>
      </w:r>
    </w:p>
    <w:p w14:paraId="1BA5B3E1" w14:textId="02D8AC04" w:rsidR="001C021C" w:rsidRPr="00027EE7" w:rsidRDefault="001C021C"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 xml:space="preserve">updates the table of knowledge module requirements in Part 2 of Appendix I regarding the applicability of Module 4 for Category A </w:t>
      </w:r>
      <w:r w:rsidR="000932A3" w:rsidRPr="00027EE7">
        <w:rPr>
          <w:rFonts w:ascii="Times New Roman" w:eastAsia="Times New Roman" w:hAnsi="Times New Roman"/>
          <w:iCs/>
          <w:sz w:val="24"/>
          <w:szCs w:val="24"/>
          <w:lang w:eastAsia="en-AU"/>
        </w:rPr>
        <w:t>AELs</w:t>
      </w:r>
    </w:p>
    <w:p w14:paraId="3EF27669" w14:textId="09A46221" w:rsidR="001C021C" w:rsidRPr="00027EE7" w:rsidRDefault="001C021C"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 xml:space="preserve">updates Appendix IV to clarify the alternative </w:t>
      </w:r>
      <w:r w:rsidR="007B39B9" w:rsidRPr="00027EE7">
        <w:rPr>
          <w:rFonts w:ascii="Times New Roman" w:eastAsia="Times New Roman" w:hAnsi="Times New Roman"/>
          <w:iCs/>
          <w:sz w:val="24"/>
          <w:szCs w:val="24"/>
          <w:lang w:eastAsia="en-AU"/>
        </w:rPr>
        <w:t>UOC</w:t>
      </w:r>
      <w:r w:rsidRPr="00027EE7">
        <w:rPr>
          <w:rFonts w:ascii="Times New Roman" w:eastAsia="Times New Roman" w:hAnsi="Times New Roman"/>
          <w:iCs/>
          <w:sz w:val="24"/>
          <w:szCs w:val="24"/>
          <w:lang w:eastAsia="en-AU"/>
        </w:rPr>
        <w:t xml:space="preserve"> to be completed by a candidate for a B2 AEL who wants to maintain helicopter flight control systems</w:t>
      </w:r>
    </w:p>
    <w:p w14:paraId="76B57268" w14:textId="7FDA92CB" w:rsidR="001C021C" w:rsidRPr="00027EE7" w:rsidRDefault="001C021C"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iCs/>
          <w:sz w:val="24"/>
          <w:szCs w:val="24"/>
          <w:lang w:eastAsia="en-AU"/>
        </w:rPr>
        <w:t xml:space="preserve">updates Appendix VIII in relation to UOC requirements for the removal of exclusions from certain categories or subcategories of </w:t>
      </w:r>
      <w:r w:rsidR="006D2A1B" w:rsidRPr="00027EE7">
        <w:rPr>
          <w:rFonts w:ascii="Times New Roman" w:eastAsia="Times New Roman" w:hAnsi="Times New Roman"/>
          <w:iCs/>
          <w:sz w:val="24"/>
          <w:szCs w:val="24"/>
          <w:lang w:eastAsia="en-AU"/>
        </w:rPr>
        <w:t>AELs</w:t>
      </w:r>
      <w:r w:rsidRPr="00027EE7">
        <w:rPr>
          <w:rFonts w:ascii="Times New Roman" w:eastAsia="Times New Roman" w:hAnsi="Times New Roman"/>
          <w:iCs/>
          <w:sz w:val="24"/>
          <w:szCs w:val="24"/>
          <w:lang w:eastAsia="en-AU"/>
        </w:rPr>
        <w:t xml:space="preserve"> and to reflect updated UOC coding</w:t>
      </w:r>
    </w:p>
    <w:p w14:paraId="29F2FEF0" w14:textId="19C71D0C" w:rsidR="001C021C" w:rsidRPr="00027EE7" w:rsidRDefault="001C021C"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 xml:space="preserve">clarifies the requirements for the use of logbooks by applicants for both </w:t>
      </w:r>
      <w:r w:rsidR="00495E3B" w:rsidRPr="00027EE7">
        <w:rPr>
          <w:rFonts w:ascii="Times New Roman" w:eastAsia="Times New Roman" w:hAnsi="Times New Roman"/>
          <w:sz w:val="24"/>
          <w:szCs w:val="24"/>
          <w:lang w:eastAsia="en-AU"/>
        </w:rPr>
        <w:t>“</w:t>
      </w:r>
      <w:r w:rsidRPr="00027EE7">
        <w:rPr>
          <w:rFonts w:ascii="Times New Roman" w:eastAsia="Times New Roman" w:hAnsi="Times New Roman"/>
          <w:sz w:val="24"/>
          <w:szCs w:val="24"/>
          <w:lang w:eastAsia="en-AU"/>
        </w:rPr>
        <w:t>full</w:t>
      </w:r>
      <w:r w:rsidR="00495E3B" w:rsidRPr="00027EE7">
        <w:rPr>
          <w:rFonts w:ascii="Times New Roman" w:eastAsia="Times New Roman" w:hAnsi="Times New Roman"/>
          <w:sz w:val="24"/>
          <w:szCs w:val="24"/>
          <w:lang w:eastAsia="en-AU"/>
        </w:rPr>
        <w:t>”</w:t>
      </w:r>
      <w:r w:rsidRPr="00027EE7">
        <w:rPr>
          <w:rFonts w:ascii="Times New Roman" w:eastAsia="Times New Roman" w:hAnsi="Times New Roman"/>
          <w:sz w:val="24"/>
          <w:szCs w:val="24"/>
          <w:lang w:eastAsia="en-AU"/>
        </w:rPr>
        <w:t xml:space="preserve"> AELs and modular licences</w:t>
      </w:r>
    </w:p>
    <w:p w14:paraId="09710B5C" w14:textId="127335E2" w:rsidR="00F66AE3" w:rsidRPr="00027EE7" w:rsidRDefault="001C021C" w:rsidP="00027EE7">
      <w:pPr>
        <w:pStyle w:val="ListParagraph"/>
        <w:numPr>
          <w:ilvl w:val="0"/>
          <w:numId w:val="4"/>
        </w:numPr>
        <w:spacing w:after="0" w:line="240" w:lineRule="auto"/>
        <w:rPr>
          <w:rFonts w:ascii="Times New Roman" w:eastAsia="Times New Roman" w:hAnsi="Times New Roman"/>
          <w:sz w:val="24"/>
          <w:szCs w:val="24"/>
          <w:lang w:eastAsia="en-AU"/>
        </w:rPr>
      </w:pPr>
      <w:r w:rsidRPr="00027EE7">
        <w:rPr>
          <w:rFonts w:ascii="Times New Roman" w:eastAsia="Times New Roman" w:hAnsi="Times New Roman"/>
          <w:sz w:val="24"/>
          <w:szCs w:val="24"/>
          <w:lang w:eastAsia="en-AU"/>
        </w:rPr>
        <w:t>makes some minor technical amendments to other Part 66 MOS provisions</w:t>
      </w:r>
      <w:r w:rsidR="006D2A1B" w:rsidRPr="00027EE7">
        <w:rPr>
          <w:rFonts w:ascii="Times New Roman" w:eastAsia="Times New Roman" w:hAnsi="Times New Roman"/>
          <w:sz w:val="24"/>
          <w:szCs w:val="24"/>
          <w:lang w:eastAsia="en-AU"/>
        </w:rPr>
        <w:t>, including in relation to modular licences and the usage of logbooks by applicants for AELs to record their practical maintenance experience</w:t>
      </w:r>
      <w:r w:rsidRPr="00027EE7">
        <w:rPr>
          <w:rFonts w:ascii="Times New Roman" w:eastAsia="Times New Roman" w:hAnsi="Times New Roman"/>
          <w:sz w:val="24"/>
          <w:szCs w:val="24"/>
          <w:lang w:eastAsia="en-AU"/>
        </w:rPr>
        <w:t>.</w:t>
      </w:r>
    </w:p>
    <w:p w14:paraId="311B21C7" w14:textId="06B2047F" w:rsidR="00F62662" w:rsidRPr="00027EE7" w:rsidRDefault="00F66AE3" w:rsidP="00027EE7">
      <w:pPr>
        <w:spacing w:after="0" w:line="240" w:lineRule="auto"/>
        <w:ind w:right="108"/>
        <w:rPr>
          <w:rFonts w:ascii="Times New Roman" w:hAnsi="Times New Roman"/>
          <w:sz w:val="24"/>
          <w:szCs w:val="24"/>
        </w:rPr>
      </w:pPr>
      <w:r w:rsidRPr="00027EE7">
        <w:rPr>
          <w:rFonts w:ascii="Times New Roman" w:eastAsia="Times New Roman" w:hAnsi="Times New Roman"/>
          <w:sz w:val="24"/>
          <w:szCs w:val="24"/>
          <w:lang w:eastAsia="en-AU"/>
        </w:rPr>
        <w:t xml:space="preserve">A modular licence is a kind of AEL that is granted subject to the exclusion of at least one aircraft system or subset of an aircraft system. </w:t>
      </w:r>
      <w:r w:rsidRPr="00027EE7">
        <w:rPr>
          <w:rFonts w:ascii="Times New Roman" w:hAnsi="Times New Roman"/>
          <w:sz w:val="24"/>
          <w:szCs w:val="24"/>
        </w:rPr>
        <w:t>The Part 66 MOS sets out the requirements for the issue of AELs, including modular licences, and other requirements or privileges associated with such licences.</w:t>
      </w:r>
    </w:p>
    <w:p w14:paraId="11B646CE" w14:textId="77777777" w:rsidR="005800EA" w:rsidRPr="00027EE7" w:rsidRDefault="005800EA" w:rsidP="00027EE7">
      <w:pPr>
        <w:spacing w:after="0" w:line="240" w:lineRule="auto"/>
        <w:ind w:right="108"/>
        <w:rPr>
          <w:rFonts w:ascii="Times New Roman" w:hAnsi="Times New Roman"/>
          <w:sz w:val="24"/>
          <w:szCs w:val="24"/>
        </w:rPr>
      </w:pPr>
    </w:p>
    <w:p w14:paraId="71F6A2BD" w14:textId="77777777" w:rsidR="00076CB1" w:rsidRPr="00027EE7" w:rsidRDefault="006D6009" w:rsidP="00027EE7">
      <w:pPr>
        <w:keepNext/>
        <w:spacing w:after="0" w:line="240" w:lineRule="auto"/>
        <w:ind w:right="108"/>
        <w:rPr>
          <w:rFonts w:ascii="Times New Roman" w:hAnsi="Times New Roman"/>
          <w:b/>
          <w:sz w:val="24"/>
          <w:szCs w:val="24"/>
        </w:rPr>
      </w:pPr>
      <w:r w:rsidRPr="00027EE7">
        <w:rPr>
          <w:rFonts w:ascii="Times New Roman" w:hAnsi="Times New Roman"/>
          <w:b/>
          <w:sz w:val="24"/>
          <w:szCs w:val="24"/>
        </w:rPr>
        <w:t>Human rights implications</w:t>
      </w:r>
    </w:p>
    <w:p w14:paraId="58FF9203" w14:textId="6769B7F1" w:rsidR="006D6009" w:rsidRPr="00027EE7" w:rsidRDefault="003112BF" w:rsidP="00027EE7">
      <w:pPr>
        <w:spacing w:after="0" w:line="240" w:lineRule="auto"/>
        <w:ind w:right="109"/>
        <w:rPr>
          <w:rFonts w:ascii="Times New Roman" w:hAnsi="Times New Roman"/>
          <w:sz w:val="24"/>
          <w:szCs w:val="24"/>
        </w:rPr>
      </w:pPr>
      <w:r w:rsidRPr="00027EE7">
        <w:rPr>
          <w:rFonts w:ascii="Times New Roman" w:hAnsi="Times New Roman"/>
          <w:sz w:val="24"/>
          <w:szCs w:val="24"/>
        </w:rPr>
        <w:t xml:space="preserve">The instrument is compatible with the human rights and freedoms recognised or declared in the international instruments listed in section 3 of the </w:t>
      </w:r>
      <w:r w:rsidRPr="00027EE7">
        <w:rPr>
          <w:rFonts w:ascii="Times New Roman" w:hAnsi="Times New Roman"/>
          <w:i/>
          <w:iCs/>
          <w:sz w:val="24"/>
          <w:szCs w:val="24"/>
        </w:rPr>
        <w:t xml:space="preserve">Human Rights (Parliamentary </w:t>
      </w:r>
      <w:r w:rsidRPr="00027EE7">
        <w:rPr>
          <w:rFonts w:ascii="Times New Roman" w:hAnsi="Times New Roman"/>
          <w:i/>
          <w:iCs/>
          <w:sz w:val="24"/>
          <w:szCs w:val="24"/>
        </w:rPr>
        <w:lastRenderedPageBreak/>
        <w:t>Scrutiny) Act</w:t>
      </w:r>
      <w:r w:rsidR="00594BC9" w:rsidRPr="00027EE7">
        <w:rPr>
          <w:rFonts w:ascii="Times New Roman" w:hAnsi="Times New Roman"/>
          <w:i/>
          <w:iCs/>
          <w:sz w:val="24"/>
          <w:szCs w:val="24"/>
        </w:rPr>
        <w:t xml:space="preserve"> </w:t>
      </w:r>
      <w:r w:rsidRPr="00027EE7">
        <w:rPr>
          <w:rFonts w:ascii="Times New Roman" w:hAnsi="Times New Roman"/>
          <w:i/>
          <w:iCs/>
          <w:sz w:val="24"/>
          <w:szCs w:val="24"/>
        </w:rPr>
        <w:t>2011</w:t>
      </w:r>
      <w:r w:rsidRPr="00027EE7">
        <w:rPr>
          <w:rFonts w:ascii="Times New Roman" w:hAnsi="Times New Roman"/>
          <w:sz w:val="24"/>
          <w:szCs w:val="24"/>
        </w:rPr>
        <w:t xml:space="preserve">. The instrument engages in a positive way with the right to work in Article 6 of the International Covenant on Economic, Social and Cultural Rights by facilitating the performance of maintenance activities </w:t>
      </w:r>
      <w:r w:rsidR="001C4697" w:rsidRPr="00027EE7">
        <w:rPr>
          <w:rFonts w:ascii="Times New Roman" w:hAnsi="Times New Roman"/>
          <w:sz w:val="24"/>
          <w:szCs w:val="24"/>
        </w:rPr>
        <w:t xml:space="preserve">by </w:t>
      </w:r>
      <w:r w:rsidR="00A63F02" w:rsidRPr="00027EE7">
        <w:rPr>
          <w:rFonts w:ascii="Times New Roman" w:hAnsi="Times New Roman"/>
          <w:sz w:val="24"/>
          <w:szCs w:val="24"/>
        </w:rPr>
        <w:t xml:space="preserve">AEL </w:t>
      </w:r>
      <w:r w:rsidR="001C4697" w:rsidRPr="00027EE7">
        <w:rPr>
          <w:rFonts w:ascii="Times New Roman" w:hAnsi="Times New Roman"/>
          <w:sz w:val="24"/>
          <w:szCs w:val="24"/>
        </w:rPr>
        <w:t xml:space="preserve">holders </w:t>
      </w:r>
      <w:r w:rsidRPr="00027EE7">
        <w:rPr>
          <w:rFonts w:ascii="Times New Roman" w:hAnsi="Times New Roman"/>
          <w:sz w:val="24"/>
          <w:szCs w:val="24"/>
        </w:rPr>
        <w:t xml:space="preserve">in relation to </w:t>
      </w:r>
      <w:r w:rsidR="00213105" w:rsidRPr="00027EE7">
        <w:rPr>
          <w:rFonts w:ascii="Times New Roman" w:hAnsi="Times New Roman"/>
          <w:sz w:val="24"/>
          <w:szCs w:val="24"/>
        </w:rPr>
        <w:t xml:space="preserve">certain </w:t>
      </w:r>
      <w:r w:rsidRPr="00027EE7">
        <w:rPr>
          <w:rFonts w:ascii="Times New Roman" w:hAnsi="Times New Roman"/>
          <w:sz w:val="24"/>
          <w:szCs w:val="24"/>
        </w:rPr>
        <w:t>aircraft types</w:t>
      </w:r>
      <w:r w:rsidR="0054665E" w:rsidRPr="00027EE7">
        <w:rPr>
          <w:rFonts w:ascii="Times New Roman" w:hAnsi="Times New Roman"/>
          <w:sz w:val="24"/>
          <w:szCs w:val="24"/>
        </w:rPr>
        <w:t xml:space="preserve"> </w:t>
      </w:r>
      <w:r w:rsidR="00980C9B" w:rsidRPr="00027EE7">
        <w:rPr>
          <w:rFonts w:ascii="Times New Roman" w:hAnsi="Times New Roman"/>
          <w:sz w:val="24"/>
          <w:szCs w:val="24"/>
        </w:rPr>
        <w:t xml:space="preserve">and reducing </w:t>
      </w:r>
      <w:r w:rsidR="00213105" w:rsidRPr="00027EE7">
        <w:rPr>
          <w:rFonts w:ascii="Times New Roman" w:hAnsi="Times New Roman"/>
          <w:sz w:val="24"/>
          <w:szCs w:val="24"/>
        </w:rPr>
        <w:t>t</w:t>
      </w:r>
      <w:r w:rsidR="00980C9B" w:rsidRPr="00027EE7">
        <w:rPr>
          <w:rFonts w:ascii="Times New Roman" w:hAnsi="Times New Roman"/>
          <w:sz w:val="24"/>
          <w:szCs w:val="24"/>
        </w:rPr>
        <w:t xml:space="preserve">he standdown times for AEL candidates to resit </w:t>
      </w:r>
      <w:r w:rsidR="00BF6C0A" w:rsidRPr="00027EE7">
        <w:rPr>
          <w:rFonts w:ascii="Times New Roman" w:hAnsi="Times New Roman"/>
          <w:sz w:val="24"/>
          <w:szCs w:val="24"/>
        </w:rPr>
        <w:t xml:space="preserve">basic knowledge </w:t>
      </w:r>
      <w:r w:rsidR="00213105" w:rsidRPr="00027EE7">
        <w:rPr>
          <w:rFonts w:ascii="Times New Roman" w:hAnsi="Times New Roman"/>
          <w:sz w:val="24"/>
          <w:szCs w:val="24"/>
        </w:rPr>
        <w:t xml:space="preserve">module </w:t>
      </w:r>
      <w:r w:rsidR="00980C9B" w:rsidRPr="00027EE7">
        <w:rPr>
          <w:rFonts w:ascii="Times New Roman" w:hAnsi="Times New Roman"/>
          <w:sz w:val="24"/>
          <w:szCs w:val="24"/>
        </w:rPr>
        <w:t xml:space="preserve">exams, </w:t>
      </w:r>
      <w:r w:rsidR="007702E9" w:rsidRPr="00027EE7">
        <w:rPr>
          <w:rFonts w:ascii="Times New Roman" w:hAnsi="Times New Roman"/>
          <w:sz w:val="24"/>
          <w:szCs w:val="24"/>
        </w:rPr>
        <w:t>enabling them to commence work earlier as a licensed aircraft maintenance engineer.</w:t>
      </w:r>
    </w:p>
    <w:p w14:paraId="78663924" w14:textId="77777777" w:rsidR="00570E56" w:rsidRPr="00027EE7" w:rsidRDefault="00570E56" w:rsidP="00027EE7">
      <w:pPr>
        <w:spacing w:after="0" w:line="240" w:lineRule="auto"/>
        <w:ind w:right="109"/>
        <w:rPr>
          <w:rFonts w:ascii="Times New Roman" w:hAnsi="Times New Roman"/>
          <w:bCs/>
          <w:sz w:val="24"/>
          <w:szCs w:val="24"/>
        </w:rPr>
      </w:pPr>
    </w:p>
    <w:p w14:paraId="53CF71C0" w14:textId="77777777" w:rsidR="006D6009" w:rsidRPr="00027EE7" w:rsidRDefault="006D6009" w:rsidP="00570E56">
      <w:pPr>
        <w:spacing w:after="0" w:line="240" w:lineRule="auto"/>
        <w:rPr>
          <w:rFonts w:ascii="Times New Roman" w:hAnsi="Times New Roman"/>
          <w:b/>
          <w:sz w:val="24"/>
          <w:szCs w:val="24"/>
        </w:rPr>
      </w:pPr>
      <w:r w:rsidRPr="00027EE7">
        <w:rPr>
          <w:rFonts w:ascii="Times New Roman" w:hAnsi="Times New Roman"/>
          <w:b/>
          <w:sz w:val="24"/>
          <w:szCs w:val="24"/>
        </w:rPr>
        <w:t>Conclusion</w:t>
      </w:r>
    </w:p>
    <w:p w14:paraId="584BB8BA" w14:textId="06070E76" w:rsidR="006D6009" w:rsidRPr="00027EE7" w:rsidRDefault="006D6009" w:rsidP="006D6009">
      <w:pPr>
        <w:spacing w:after="0" w:line="240" w:lineRule="auto"/>
        <w:rPr>
          <w:rFonts w:ascii="Times New Roman" w:hAnsi="Times New Roman"/>
          <w:sz w:val="24"/>
          <w:szCs w:val="24"/>
        </w:rPr>
      </w:pPr>
      <w:r w:rsidRPr="00027EE7">
        <w:rPr>
          <w:rFonts w:ascii="Times New Roman" w:hAnsi="Times New Roman"/>
          <w:sz w:val="24"/>
          <w:szCs w:val="24"/>
        </w:rPr>
        <w:t>This legislative instrument is compatible with human rights</w:t>
      </w:r>
      <w:r w:rsidR="00076CB1" w:rsidRPr="00027EE7">
        <w:rPr>
          <w:rFonts w:ascii="Times New Roman" w:hAnsi="Times New Roman"/>
          <w:sz w:val="24"/>
          <w:szCs w:val="24"/>
        </w:rPr>
        <w:t xml:space="preserve">. </w:t>
      </w:r>
    </w:p>
    <w:p w14:paraId="1231BD80" w14:textId="77777777" w:rsidR="008F1363" w:rsidRPr="00027EE7" w:rsidRDefault="008F1363" w:rsidP="006D6009">
      <w:pPr>
        <w:spacing w:after="0" w:line="240" w:lineRule="auto"/>
        <w:rPr>
          <w:rFonts w:ascii="Times New Roman" w:hAnsi="Times New Roman"/>
          <w:sz w:val="24"/>
          <w:szCs w:val="24"/>
        </w:rPr>
      </w:pPr>
    </w:p>
    <w:p w14:paraId="78DEB89A" w14:textId="77777777" w:rsidR="00B02365" w:rsidRPr="00027EE7" w:rsidRDefault="00B02365" w:rsidP="006D6009">
      <w:pPr>
        <w:spacing w:after="0" w:line="240" w:lineRule="auto"/>
        <w:rPr>
          <w:rFonts w:ascii="Times New Roman" w:hAnsi="Times New Roman"/>
          <w:sz w:val="24"/>
          <w:szCs w:val="24"/>
        </w:rPr>
      </w:pPr>
    </w:p>
    <w:p w14:paraId="1E235A0A" w14:textId="77777777" w:rsidR="00B02365" w:rsidRPr="00027EE7" w:rsidRDefault="00B02365" w:rsidP="006D6009">
      <w:pPr>
        <w:spacing w:after="0" w:line="240" w:lineRule="auto"/>
        <w:rPr>
          <w:rFonts w:ascii="Times New Roman" w:hAnsi="Times New Roman"/>
          <w:sz w:val="24"/>
          <w:szCs w:val="24"/>
        </w:rPr>
      </w:pPr>
    </w:p>
    <w:p w14:paraId="2C527C38" w14:textId="1CB95148" w:rsidR="001B4C54" w:rsidRPr="00027EE7" w:rsidRDefault="0054665E" w:rsidP="0039116F">
      <w:pPr>
        <w:spacing w:after="0" w:line="240" w:lineRule="auto"/>
        <w:jc w:val="center"/>
        <w:rPr>
          <w:rFonts w:ascii="Times New Roman" w:hAnsi="Times New Roman"/>
          <w:sz w:val="24"/>
          <w:szCs w:val="24"/>
        </w:rPr>
      </w:pPr>
      <w:r w:rsidRPr="00027EE7">
        <w:rPr>
          <w:rFonts w:ascii="Times New Roman" w:hAnsi="Times New Roman"/>
          <w:b/>
          <w:bCs/>
          <w:sz w:val="24"/>
          <w:szCs w:val="24"/>
        </w:rPr>
        <w:t>C</w:t>
      </w:r>
      <w:r w:rsidR="006D6009" w:rsidRPr="00027EE7">
        <w:rPr>
          <w:rFonts w:ascii="Times New Roman" w:hAnsi="Times New Roman"/>
          <w:b/>
          <w:bCs/>
          <w:sz w:val="24"/>
          <w:szCs w:val="24"/>
        </w:rPr>
        <w:t>ivil Aviation Safety Authority</w:t>
      </w:r>
    </w:p>
    <w:sectPr w:rsidR="001B4C54" w:rsidRPr="00027EE7" w:rsidSect="007C2CED">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82BD8" w14:textId="77777777" w:rsidR="002E5AC3" w:rsidRDefault="002E5AC3" w:rsidP="00777D3F">
      <w:pPr>
        <w:spacing w:after="0" w:line="240" w:lineRule="auto"/>
      </w:pPr>
      <w:r>
        <w:separator/>
      </w:r>
    </w:p>
  </w:endnote>
  <w:endnote w:type="continuationSeparator" w:id="0">
    <w:p w14:paraId="0BD5C257" w14:textId="77777777" w:rsidR="002E5AC3" w:rsidRDefault="002E5AC3" w:rsidP="00777D3F">
      <w:pPr>
        <w:spacing w:after="0" w:line="240" w:lineRule="auto"/>
      </w:pPr>
      <w:r>
        <w:continuationSeparator/>
      </w:r>
    </w:p>
  </w:endnote>
  <w:endnote w:type="continuationNotice" w:id="1">
    <w:p w14:paraId="1F4A6982" w14:textId="77777777" w:rsidR="002E5AC3" w:rsidRDefault="002E5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5FB44" w14:textId="77777777" w:rsidR="002E5AC3" w:rsidRDefault="002E5AC3" w:rsidP="00777D3F">
      <w:pPr>
        <w:spacing w:after="0" w:line="240" w:lineRule="auto"/>
      </w:pPr>
      <w:r>
        <w:separator/>
      </w:r>
    </w:p>
  </w:footnote>
  <w:footnote w:type="continuationSeparator" w:id="0">
    <w:p w14:paraId="27AEAAF3" w14:textId="77777777" w:rsidR="002E5AC3" w:rsidRDefault="002E5AC3" w:rsidP="00777D3F">
      <w:pPr>
        <w:spacing w:after="0" w:line="240" w:lineRule="auto"/>
      </w:pPr>
      <w:r>
        <w:continuationSeparator/>
      </w:r>
    </w:p>
  </w:footnote>
  <w:footnote w:type="continuationNotice" w:id="1">
    <w:p w14:paraId="387EBA94" w14:textId="77777777" w:rsidR="002E5AC3" w:rsidRDefault="002E5A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027EE7"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012A"/>
    <w:multiLevelType w:val="hybridMultilevel"/>
    <w:tmpl w:val="876A70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B905727"/>
    <w:multiLevelType w:val="hybridMultilevel"/>
    <w:tmpl w:val="1A6C1FA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D32719"/>
    <w:multiLevelType w:val="hybridMultilevel"/>
    <w:tmpl w:val="70142B3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6B11EA"/>
    <w:multiLevelType w:val="hybridMultilevel"/>
    <w:tmpl w:val="D3EE0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334C01"/>
    <w:multiLevelType w:val="hybridMultilevel"/>
    <w:tmpl w:val="3EA6BA4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FB3F9F"/>
    <w:multiLevelType w:val="hybridMultilevel"/>
    <w:tmpl w:val="EB3C15BA"/>
    <w:lvl w:ilvl="0" w:tplc="D8F0014E">
      <w:start w:val="1"/>
      <w:numFmt w:val="lowerLetter"/>
      <w:lvlText w:val="(%1)"/>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E2EC6">
      <w:start w:val="1"/>
      <w:numFmt w:val="lowerLetter"/>
      <w:lvlText w:val="%2"/>
      <w:lvlJc w:val="left"/>
      <w:pPr>
        <w:ind w:left="1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248EB2">
      <w:start w:val="1"/>
      <w:numFmt w:val="lowerRoman"/>
      <w:lvlText w:val="%3"/>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C12BE">
      <w:start w:val="1"/>
      <w:numFmt w:val="decimal"/>
      <w:lvlText w:val="%4"/>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6957C">
      <w:start w:val="1"/>
      <w:numFmt w:val="lowerLetter"/>
      <w:lvlText w:val="%5"/>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278AE">
      <w:start w:val="1"/>
      <w:numFmt w:val="lowerRoman"/>
      <w:lvlText w:val="%6"/>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0EBF20">
      <w:start w:val="1"/>
      <w:numFmt w:val="decimal"/>
      <w:lvlText w:val="%7"/>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83590">
      <w:start w:val="1"/>
      <w:numFmt w:val="lowerLetter"/>
      <w:lvlText w:val="%8"/>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66F0C">
      <w:start w:val="1"/>
      <w:numFmt w:val="lowerRoman"/>
      <w:lvlText w:val="%9"/>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741FA0"/>
    <w:multiLevelType w:val="hybridMultilevel"/>
    <w:tmpl w:val="07D25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9E5CE7"/>
    <w:multiLevelType w:val="hybridMultilevel"/>
    <w:tmpl w:val="9662C7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27A78B3"/>
    <w:multiLevelType w:val="hybridMultilevel"/>
    <w:tmpl w:val="7452D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AF007A"/>
    <w:multiLevelType w:val="hybridMultilevel"/>
    <w:tmpl w:val="27EE5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CC7135"/>
    <w:multiLevelType w:val="hybridMultilevel"/>
    <w:tmpl w:val="AEAA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E54654"/>
    <w:multiLevelType w:val="hybridMultilevel"/>
    <w:tmpl w:val="DB02922E"/>
    <w:lvl w:ilvl="0" w:tplc="0C090001">
      <w:start w:val="1"/>
      <w:numFmt w:val="bullet"/>
      <w:lvlText w:val=""/>
      <w:lvlJc w:val="left"/>
      <w:pPr>
        <w:ind w:left="782" w:hanging="360"/>
      </w:pPr>
      <w:rPr>
        <w:rFonts w:ascii="Symbol" w:hAnsi="Symbol" w:hint="default"/>
      </w:rPr>
    </w:lvl>
    <w:lvl w:ilvl="1" w:tplc="0C090003">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2" w15:restartNumberingAfterBreak="0">
    <w:nsid w:val="615E2D4D"/>
    <w:multiLevelType w:val="hybridMultilevel"/>
    <w:tmpl w:val="5570F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9607A4"/>
    <w:multiLevelType w:val="hybridMultilevel"/>
    <w:tmpl w:val="B900E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D54E9B"/>
    <w:multiLevelType w:val="hybridMultilevel"/>
    <w:tmpl w:val="5330D02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5" w15:restartNumberingAfterBreak="0">
    <w:nsid w:val="64B37E84"/>
    <w:multiLevelType w:val="hybridMultilevel"/>
    <w:tmpl w:val="9208B360"/>
    <w:lvl w:ilvl="0" w:tplc="52C815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57462B7"/>
    <w:multiLevelType w:val="hybridMultilevel"/>
    <w:tmpl w:val="2362DD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11">
      <w:start w:val="1"/>
      <w:numFmt w:val="decimal"/>
      <w:lvlText w:val="%4)"/>
      <w:lvlJc w:val="left"/>
      <w:pPr>
        <w:ind w:left="2520" w:hanging="360"/>
      </w:p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17"/>
  </w:num>
  <w:num w:numId="2" w16cid:durableId="1224755195">
    <w:abstractNumId w:val="6"/>
  </w:num>
  <w:num w:numId="3" w16cid:durableId="940335475">
    <w:abstractNumId w:val="2"/>
  </w:num>
  <w:num w:numId="4" w16cid:durableId="1280797399">
    <w:abstractNumId w:val="1"/>
  </w:num>
  <w:num w:numId="5" w16cid:durableId="201328238">
    <w:abstractNumId w:val="4"/>
  </w:num>
  <w:num w:numId="6" w16cid:durableId="408239403">
    <w:abstractNumId w:val="12"/>
  </w:num>
  <w:num w:numId="7" w16cid:durableId="2089575781">
    <w:abstractNumId w:val="3"/>
  </w:num>
  <w:num w:numId="8" w16cid:durableId="2082947856">
    <w:abstractNumId w:val="0"/>
  </w:num>
  <w:num w:numId="9" w16cid:durableId="192959715">
    <w:abstractNumId w:val="16"/>
  </w:num>
  <w:num w:numId="10" w16cid:durableId="421800296">
    <w:abstractNumId w:val="8"/>
  </w:num>
  <w:num w:numId="11" w16cid:durableId="1623924646">
    <w:abstractNumId w:val="11"/>
  </w:num>
  <w:num w:numId="12" w16cid:durableId="249891635">
    <w:abstractNumId w:val="5"/>
  </w:num>
  <w:num w:numId="13" w16cid:durableId="324862053">
    <w:abstractNumId w:val="9"/>
  </w:num>
  <w:num w:numId="14" w16cid:durableId="1369793036">
    <w:abstractNumId w:val="7"/>
  </w:num>
  <w:num w:numId="15" w16cid:durableId="1389189670">
    <w:abstractNumId w:val="15"/>
  </w:num>
  <w:num w:numId="16" w16cid:durableId="574170176">
    <w:abstractNumId w:val="10"/>
  </w:num>
  <w:num w:numId="17" w16cid:durableId="375155211">
    <w:abstractNumId w:val="14"/>
  </w:num>
  <w:num w:numId="18" w16cid:durableId="15322624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0DB"/>
    <w:rsid w:val="0000343B"/>
    <w:rsid w:val="0000486B"/>
    <w:rsid w:val="000051DE"/>
    <w:rsid w:val="0000565A"/>
    <w:rsid w:val="000064AE"/>
    <w:rsid w:val="00007E32"/>
    <w:rsid w:val="00010280"/>
    <w:rsid w:val="0001032C"/>
    <w:rsid w:val="00010C80"/>
    <w:rsid w:val="00012051"/>
    <w:rsid w:val="00013766"/>
    <w:rsid w:val="000142F4"/>
    <w:rsid w:val="00017045"/>
    <w:rsid w:val="00021596"/>
    <w:rsid w:val="00021C57"/>
    <w:rsid w:val="000259A9"/>
    <w:rsid w:val="00027439"/>
    <w:rsid w:val="00027996"/>
    <w:rsid w:val="00027EE7"/>
    <w:rsid w:val="00031CBF"/>
    <w:rsid w:val="00032A6E"/>
    <w:rsid w:val="00034542"/>
    <w:rsid w:val="000357A4"/>
    <w:rsid w:val="00036E01"/>
    <w:rsid w:val="00041086"/>
    <w:rsid w:val="0004292D"/>
    <w:rsid w:val="00044523"/>
    <w:rsid w:val="00046076"/>
    <w:rsid w:val="000473AB"/>
    <w:rsid w:val="000475B0"/>
    <w:rsid w:val="000475EB"/>
    <w:rsid w:val="00047C47"/>
    <w:rsid w:val="00051BCD"/>
    <w:rsid w:val="0005410B"/>
    <w:rsid w:val="0005539C"/>
    <w:rsid w:val="00055627"/>
    <w:rsid w:val="0005712D"/>
    <w:rsid w:val="00057D28"/>
    <w:rsid w:val="000645AC"/>
    <w:rsid w:val="000650B5"/>
    <w:rsid w:val="00065334"/>
    <w:rsid w:val="0006533E"/>
    <w:rsid w:val="0006536F"/>
    <w:rsid w:val="0006580A"/>
    <w:rsid w:val="0006774F"/>
    <w:rsid w:val="000712EB"/>
    <w:rsid w:val="0007149B"/>
    <w:rsid w:val="000714F1"/>
    <w:rsid w:val="000733A0"/>
    <w:rsid w:val="0007436D"/>
    <w:rsid w:val="0007582E"/>
    <w:rsid w:val="000759FC"/>
    <w:rsid w:val="00075FC1"/>
    <w:rsid w:val="00075FE2"/>
    <w:rsid w:val="000765CA"/>
    <w:rsid w:val="00076AEF"/>
    <w:rsid w:val="00076CB1"/>
    <w:rsid w:val="00077741"/>
    <w:rsid w:val="00077AA6"/>
    <w:rsid w:val="000807B5"/>
    <w:rsid w:val="00080BEC"/>
    <w:rsid w:val="00083FB0"/>
    <w:rsid w:val="00084305"/>
    <w:rsid w:val="0008465C"/>
    <w:rsid w:val="00086CA7"/>
    <w:rsid w:val="00090385"/>
    <w:rsid w:val="000903DA"/>
    <w:rsid w:val="000923AB"/>
    <w:rsid w:val="000932A3"/>
    <w:rsid w:val="00093883"/>
    <w:rsid w:val="00097084"/>
    <w:rsid w:val="000974F7"/>
    <w:rsid w:val="000A012E"/>
    <w:rsid w:val="000A2BE6"/>
    <w:rsid w:val="000A348E"/>
    <w:rsid w:val="000A42AC"/>
    <w:rsid w:val="000A4D84"/>
    <w:rsid w:val="000A6394"/>
    <w:rsid w:val="000A7D13"/>
    <w:rsid w:val="000A7F2E"/>
    <w:rsid w:val="000B04AC"/>
    <w:rsid w:val="000B4048"/>
    <w:rsid w:val="000B5944"/>
    <w:rsid w:val="000B639F"/>
    <w:rsid w:val="000C043B"/>
    <w:rsid w:val="000C6B8C"/>
    <w:rsid w:val="000C7F15"/>
    <w:rsid w:val="000D0A4D"/>
    <w:rsid w:val="000D145F"/>
    <w:rsid w:val="000D2E8F"/>
    <w:rsid w:val="000D2F75"/>
    <w:rsid w:val="000D5689"/>
    <w:rsid w:val="000D7941"/>
    <w:rsid w:val="000E0AFF"/>
    <w:rsid w:val="000E2A83"/>
    <w:rsid w:val="000E33B4"/>
    <w:rsid w:val="000E3C4E"/>
    <w:rsid w:val="000E58D6"/>
    <w:rsid w:val="000E6412"/>
    <w:rsid w:val="000E66B2"/>
    <w:rsid w:val="000E673B"/>
    <w:rsid w:val="000E6F47"/>
    <w:rsid w:val="000E73E9"/>
    <w:rsid w:val="000F14B9"/>
    <w:rsid w:val="000F1CD1"/>
    <w:rsid w:val="000F2AA7"/>
    <w:rsid w:val="000F328F"/>
    <w:rsid w:val="000F32F8"/>
    <w:rsid w:val="000F34E8"/>
    <w:rsid w:val="000F5E7F"/>
    <w:rsid w:val="001045AF"/>
    <w:rsid w:val="00104FD2"/>
    <w:rsid w:val="00106186"/>
    <w:rsid w:val="001065D3"/>
    <w:rsid w:val="00112218"/>
    <w:rsid w:val="0011310B"/>
    <w:rsid w:val="00113F7B"/>
    <w:rsid w:val="001141FE"/>
    <w:rsid w:val="00114482"/>
    <w:rsid w:val="001144CC"/>
    <w:rsid w:val="00114734"/>
    <w:rsid w:val="00115039"/>
    <w:rsid w:val="001172A8"/>
    <w:rsid w:val="00120989"/>
    <w:rsid w:val="0012361A"/>
    <w:rsid w:val="0012470A"/>
    <w:rsid w:val="00125EB2"/>
    <w:rsid w:val="00126B0B"/>
    <w:rsid w:val="00126C33"/>
    <w:rsid w:val="0012763F"/>
    <w:rsid w:val="00130972"/>
    <w:rsid w:val="00130DD2"/>
    <w:rsid w:val="00131168"/>
    <w:rsid w:val="00134154"/>
    <w:rsid w:val="0013603E"/>
    <w:rsid w:val="00136B4A"/>
    <w:rsid w:val="001408D3"/>
    <w:rsid w:val="00140B11"/>
    <w:rsid w:val="00142072"/>
    <w:rsid w:val="00142243"/>
    <w:rsid w:val="00143A7D"/>
    <w:rsid w:val="00143EF2"/>
    <w:rsid w:val="001446E6"/>
    <w:rsid w:val="00144A9B"/>
    <w:rsid w:val="00146696"/>
    <w:rsid w:val="0015117E"/>
    <w:rsid w:val="00152B3B"/>
    <w:rsid w:val="00152E75"/>
    <w:rsid w:val="00152F9F"/>
    <w:rsid w:val="001554EB"/>
    <w:rsid w:val="00157EE6"/>
    <w:rsid w:val="00161A36"/>
    <w:rsid w:val="00162350"/>
    <w:rsid w:val="0016410D"/>
    <w:rsid w:val="00164BFD"/>
    <w:rsid w:val="001656E1"/>
    <w:rsid w:val="001741E4"/>
    <w:rsid w:val="001744A5"/>
    <w:rsid w:val="00177D7A"/>
    <w:rsid w:val="001803BD"/>
    <w:rsid w:val="00180C45"/>
    <w:rsid w:val="00180E77"/>
    <w:rsid w:val="00181CB4"/>
    <w:rsid w:val="00181DBD"/>
    <w:rsid w:val="0018227A"/>
    <w:rsid w:val="0018288D"/>
    <w:rsid w:val="001837ED"/>
    <w:rsid w:val="00185F5E"/>
    <w:rsid w:val="0018633A"/>
    <w:rsid w:val="00190DA8"/>
    <w:rsid w:val="001918B6"/>
    <w:rsid w:val="001922DC"/>
    <w:rsid w:val="0019354C"/>
    <w:rsid w:val="00193563"/>
    <w:rsid w:val="00193707"/>
    <w:rsid w:val="00193BDE"/>
    <w:rsid w:val="001941D4"/>
    <w:rsid w:val="0019502C"/>
    <w:rsid w:val="0019738E"/>
    <w:rsid w:val="001A0DE4"/>
    <w:rsid w:val="001A6281"/>
    <w:rsid w:val="001B0107"/>
    <w:rsid w:val="001B0968"/>
    <w:rsid w:val="001B0ABC"/>
    <w:rsid w:val="001B0F01"/>
    <w:rsid w:val="001B12D6"/>
    <w:rsid w:val="001B2360"/>
    <w:rsid w:val="001B30B4"/>
    <w:rsid w:val="001B35FD"/>
    <w:rsid w:val="001B430B"/>
    <w:rsid w:val="001B4C54"/>
    <w:rsid w:val="001B5030"/>
    <w:rsid w:val="001B525D"/>
    <w:rsid w:val="001B7353"/>
    <w:rsid w:val="001C021C"/>
    <w:rsid w:val="001C27DE"/>
    <w:rsid w:val="001C3A1D"/>
    <w:rsid w:val="001C3CCC"/>
    <w:rsid w:val="001C3FD8"/>
    <w:rsid w:val="001C4697"/>
    <w:rsid w:val="001C5160"/>
    <w:rsid w:val="001D00D2"/>
    <w:rsid w:val="001D1198"/>
    <w:rsid w:val="001D2124"/>
    <w:rsid w:val="001D318F"/>
    <w:rsid w:val="001D32A2"/>
    <w:rsid w:val="001D4220"/>
    <w:rsid w:val="001D762D"/>
    <w:rsid w:val="001E0F4C"/>
    <w:rsid w:val="001E126C"/>
    <w:rsid w:val="001E297E"/>
    <w:rsid w:val="001E4E73"/>
    <w:rsid w:val="001E7441"/>
    <w:rsid w:val="001E795D"/>
    <w:rsid w:val="001F0546"/>
    <w:rsid w:val="001F235B"/>
    <w:rsid w:val="001F549F"/>
    <w:rsid w:val="002004F7"/>
    <w:rsid w:val="002005C7"/>
    <w:rsid w:val="002013A6"/>
    <w:rsid w:val="002018C7"/>
    <w:rsid w:val="0020528C"/>
    <w:rsid w:val="002067F5"/>
    <w:rsid w:val="00210487"/>
    <w:rsid w:val="00213105"/>
    <w:rsid w:val="0021375A"/>
    <w:rsid w:val="00214B0B"/>
    <w:rsid w:val="00215C5D"/>
    <w:rsid w:val="002164DB"/>
    <w:rsid w:val="00216A6B"/>
    <w:rsid w:val="00216E80"/>
    <w:rsid w:val="00217DBD"/>
    <w:rsid w:val="00220DD8"/>
    <w:rsid w:val="002220B7"/>
    <w:rsid w:val="002231A2"/>
    <w:rsid w:val="00223E33"/>
    <w:rsid w:val="00224143"/>
    <w:rsid w:val="00224434"/>
    <w:rsid w:val="00224C05"/>
    <w:rsid w:val="00225841"/>
    <w:rsid w:val="00225D35"/>
    <w:rsid w:val="00226B92"/>
    <w:rsid w:val="002274C9"/>
    <w:rsid w:val="002275D4"/>
    <w:rsid w:val="00227A29"/>
    <w:rsid w:val="00227DF2"/>
    <w:rsid w:val="00227E18"/>
    <w:rsid w:val="00231F3F"/>
    <w:rsid w:val="00233581"/>
    <w:rsid w:val="00233F24"/>
    <w:rsid w:val="00233F47"/>
    <w:rsid w:val="0023544B"/>
    <w:rsid w:val="00235B82"/>
    <w:rsid w:val="00240550"/>
    <w:rsid w:val="00240E66"/>
    <w:rsid w:val="00241482"/>
    <w:rsid w:val="00243544"/>
    <w:rsid w:val="002451AC"/>
    <w:rsid w:val="0024649F"/>
    <w:rsid w:val="0024654A"/>
    <w:rsid w:val="00246660"/>
    <w:rsid w:val="00247AC8"/>
    <w:rsid w:val="00250170"/>
    <w:rsid w:val="002501A8"/>
    <w:rsid w:val="002514D0"/>
    <w:rsid w:val="00252D2E"/>
    <w:rsid w:val="00253A3B"/>
    <w:rsid w:val="00257EEA"/>
    <w:rsid w:val="00260638"/>
    <w:rsid w:val="00262BD5"/>
    <w:rsid w:val="00262E9A"/>
    <w:rsid w:val="0026535B"/>
    <w:rsid w:val="00265599"/>
    <w:rsid w:val="00266E45"/>
    <w:rsid w:val="00267917"/>
    <w:rsid w:val="00270067"/>
    <w:rsid w:val="002705A5"/>
    <w:rsid w:val="00270CD2"/>
    <w:rsid w:val="0027281E"/>
    <w:rsid w:val="0027656B"/>
    <w:rsid w:val="0027776A"/>
    <w:rsid w:val="0028169C"/>
    <w:rsid w:val="002817B5"/>
    <w:rsid w:val="00282ED8"/>
    <w:rsid w:val="00284CD2"/>
    <w:rsid w:val="00287937"/>
    <w:rsid w:val="00287C97"/>
    <w:rsid w:val="00290BBD"/>
    <w:rsid w:val="00290C65"/>
    <w:rsid w:val="0029100E"/>
    <w:rsid w:val="00292F70"/>
    <w:rsid w:val="00296803"/>
    <w:rsid w:val="002A06CF"/>
    <w:rsid w:val="002A08E9"/>
    <w:rsid w:val="002A5137"/>
    <w:rsid w:val="002A5190"/>
    <w:rsid w:val="002A5290"/>
    <w:rsid w:val="002A671D"/>
    <w:rsid w:val="002B25CF"/>
    <w:rsid w:val="002B2E1E"/>
    <w:rsid w:val="002B3E07"/>
    <w:rsid w:val="002B5CCB"/>
    <w:rsid w:val="002C0579"/>
    <w:rsid w:val="002C17D5"/>
    <w:rsid w:val="002C3194"/>
    <w:rsid w:val="002C441B"/>
    <w:rsid w:val="002C5C7C"/>
    <w:rsid w:val="002C6929"/>
    <w:rsid w:val="002C7E56"/>
    <w:rsid w:val="002D665F"/>
    <w:rsid w:val="002D670C"/>
    <w:rsid w:val="002E00F4"/>
    <w:rsid w:val="002E4220"/>
    <w:rsid w:val="002E4A11"/>
    <w:rsid w:val="002E5AC3"/>
    <w:rsid w:val="002E6AB8"/>
    <w:rsid w:val="002F0987"/>
    <w:rsid w:val="002F6ABC"/>
    <w:rsid w:val="002F6FD1"/>
    <w:rsid w:val="00302277"/>
    <w:rsid w:val="003041EA"/>
    <w:rsid w:val="00305888"/>
    <w:rsid w:val="00305FDC"/>
    <w:rsid w:val="003064CF"/>
    <w:rsid w:val="00307350"/>
    <w:rsid w:val="003107F8"/>
    <w:rsid w:val="003112BF"/>
    <w:rsid w:val="003126B1"/>
    <w:rsid w:val="003136BA"/>
    <w:rsid w:val="003178A6"/>
    <w:rsid w:val="00317ABF"/>
    <w:rsid w:val="003205A8"/>
    <w:rsid w:val="003213B9"/>
    <w:rsid w:val="003215E4"/>
    <w:rsid w:val="003216EE"/>
    <w:rsid w:val="00323CC8"/>
    <w:rsid w:val="003242B0"/>
    <w:rsid w:val="00324E41"/>
    <w:rsid w:val="0032509E"/>
    <w:rsid w:val="00326B4B"/>
    <w:rsid w:val="00326D31"/>
    <w:rsid w:val="00327B98"/>
    <w:rsid w:val="00330097"/>
    <w:rsid w:val="003308C6"/>
    <w:rsid w:val="00331309"/>
    <w:rsid w:val="0033233C"/>
    <w:rsid w:val="00334A38"/>
    <w:rsid w:val="00336BFF"/>
    <w:rsid w:val="00336F1B"/>
    <w:rsid w:val="003372E7"/>
    <w:rsid w:val="003378FD"/>
    <w:rsid w:val="00342681"/>
    <w:rsid w:val="003426F4"/>
    <w:rsid w:val="00342D57"/>
    <w:rsid w:val="00343A43"/>
    <w:rsid w:val="00344AD7"/>
    <w:rsid w:val="00351A76"/>
    <w:rsid w:val="0035381C"/>
    <w:rsid w:val="003539DF"/>
    <w:rsid w:val="0035463C"/>
    <w:rsid w:val="003546E1"/>
    <w:rsid w:val="0035493E"/>
    <w:rsid w:val="00355C08"/>
    <w:rsid w:val="003561AC"/>
    <w:rsid w:val="00360DD0"/>
    <w:rsid w:val="00360F91"/>
    <w:rsid w:val="00362AFB"/>
    <w:rsid w:val="003651EA"/>
    <w:rsid w:val="003663AC"/>
    <w:rsid w:val="00366822"/>
    <w:rsid w:val="00370416"/>
    <w:rsid w:val="00370AAD"/>
    <w:rsid w:val="00370CBA"/>
    <w:rsid w:val="00371BD6"/>
    <w:rsid w:val="00373C61"/>
    <w:rsid w:val="0037644F"/>
    <w:rsid w:val="003766EC"/>
    <w:rsid w:val="003775A6"/>
    <w:rsid w:val="00377DFC"/>
    <w:rsid w:val="00380396"/>
    <w:rsid w:val="00380BD7"/>
    <w:rsid w:val="00380E39"/>
    <w:rsid w:val="00382704"/>
    <w:rsid w:val="003832FA"/>
    <w:rsid w:val="00383EED"/>
    <w:rsid w:val="00383FDB"/>
    <w:rsid w:val="003842C2"/>
    <w:rsid w:val="00384B35"/>
    <w:rsid w:val="00385228"/>
    <w:rsid w:val="003863EB"/>
    <w:rsid w:val="00387D67"/>
    <w:rsid w:val="00390E17"/>
    <w:rsid w:val="0039116F"/>
    <w:rsid w:val="00393631"/>
    <w:rsid w:val="00393A95"/>
    <w:rsid w:val="00394931"/>
    <w:rsid w:val="00394B5A"/>
    <w:rsid w:val="00397848"/>
    <w:rsid w:val="003A034E"/>
    <w:rsid w:val="003A265A"/>
    <w:rsid w:val="003A4D5F"/>
    <w:rsid w:val="003A61B0"/>
    <w:rsid w:val="003A6C77"/>
    <w:rsid w:val="003A7937"/>
    <w:rsid w:val="003B031E"/>
    <w:rsid w:val="003B03BB"/>
    <w:rsid w:val="003B0F77"/>
    <w:rsid w:val="003B176C"/>
    <w:rsid w:val="003B45E6"/>
    <w:rsid w:val="003B5FF6"/>
    <w:rsid w:val="003B6A45"/>
    <w:rsid w:val="003B7958"/>
    <w:rsid w:val="003C18CE"/>
    <w:rsid w:val="003C406B"/>
    <w:rsid w:val="003C6310"/>
    <w:rsid w:val="003C6426"/>
    <w:rsid w:val="003D10E4"/>
    <w:rsid w:val="003D301E"/>
    <w:rsid w:val="003D3566"/>
    <w:rsid w:val="003E0D6F"/>
    <w:rsid w:val="003E0F52"/>
    <w:rsid w:val="003E204B"/>
    <w:rsid w:val="003E2C84"/>
    <w:rsid w:val="003E3B98"/>
    <w:rsid w:val="003E520A"/>
    <w:rsid w:val="003E575B"/>
    <w:rsid w:val="003F1B17"/>
    <w:rsid w:val="003F4B57"/>
    <w:rsid w:val="003F4F63"/>
    <w:rsid w:val="003F7E8A"/>
    <w:rsid w:val="004043EC"/>
    <w:rsid w:val="00404FB1"/>
    <w:rsid w:val="00406FA1"/>
    <w:rsid w:val="0041111B"/>
    <w:rsid w:val="0041544A"/>
    <w:rsid w:val="00415671"/>
    <w:rsid w:val="00416886"/>
    <w:rsid w:val="004170D9"/>
    <w:rsid w:val="00420254"/>
    <w:rsid w:val="004213FD"/>
    <w:rsid w:val="00421839"/>
    <w:rsid w:val="00424404"/>
    <w:rsid w:val="00425535"/>
    <w:rsid w:val="004261F9"/>
    <w:rsid w:val="004264C7"/>
    <w:rsid w:val="00426A24"/>
    <w:rsid w:val="00427BD5"/>
    <w:rsid w:val="004345C5"/>
    <w:rsid w:val="00436B53"/>
    <w:rsid w:val="00441324"/>
    <w:rsid w:val="004418B2"/>
    <w:rsid w:val="004424D1"/>
    <w:rsid w:val="00442559"/>
    <w:rsid w:val="00442DC4"/>
    <w:rsid w:val="00443A92"/>
    <w:rsid w:val="00443FCB"/>
    <w:rsid w:val="004448E7"/>
    <w:rsid w:val="0044563D"/>
    <w:rsid w:val="00446A68"/>
    <w:rsid w:val="004520D7"/>
    <w:rsid w:val="00452EC8"/>
    <w:rsid w:val="004536B8"/>
    <w:rsid w:val="004554EA"/>
    <w:rsid w:val="0045676E"/>
    <w:rsid w:val="004567D3"/>
    <w:rsid w:val="00457557"/>
    <w:rsid w:val="00457B95"/>
    <w:rsid w:val="00457DB7"/>
    <w:rsid w:val="00460CCA"/>
    <w:rsid w:val="00460EDA"/>
    <w:rsid w:val="004627A2"/>
    <w:rsid w:val="00466294"/>
    <w:rsid w:val="00467C8C"/>
    <w:rsid w:val="00470628"/>
    <w:rsid w:val="0047076E"/>
    <w:rsid w:val="00470E9E"/>
    <w:rsid w:val="004711CA"/>
    <w:rsid w:val="00471B5A"/>
    <w:rsid w:val="004728E6"/>
    <w:rsid w:val="00475782"/>
    <w:rsid w:val="00477551"/>
    <w:rsid w:val="00477830"/>
    <w:rsid w:val="00481BAE"/>
    <w:rsid w:val="004825A8"/>
    <w:rsid w:val="00482626"/>
    <w:rsid w:val="004826CC"/>
    <w:rsid w:val="0048475B"/>
    <w:rsid w:val="00485E28"/>
    <w:rsid w:val="004874B7"/>
    <w:rsid w:val="004879EF"/>
    <w:rsid w:val="004905B5"/>
    <w:rsid w:val="00491F5D"/>
    <w:rsid w:val="004944C6"/>
    <w:rsid w:val="00495559"/>
    <w:rsid w:val="00495BBD"/>
    <w:rsid w:val="00495E3B"/>
    <w:rsid w:val="004A07C5"/>
    <w:rsid w:val="004A471F"/>
    <w:rsid w:val="004A6B04"/>
    <w:rsid w:val="004B08EB"/>
    <w:rsid w:val="004B2F87"/>
    <w:rsid w:val="004B3B1A"/>
    <w:rsid w:val="004B4767"/>
    <w:rsid w:val="004B5020"/>
    <w:rsid w:val="004B7D84"/>
    <w:rsid w:val="004C172F"/>
    <w:rsid w:val="004C2582"/>
    <w:rsid w:val="004C5776"/>
    <w:rsid w:val="004C79E3"/>
    <w:rsid w:val="004D1559"/>
    <w:rsid w:val="004D19AA"/>
    <w:rsid w:val="004D5D66"/>
    <w:rsid w:val="004E04F8"/>
    <w:rsid w:val="004E10FA"/>
    <w:rsid w:val="004E1578"/>
    <w:rsid w:val="004E29FF"/>
    <w:rsid w:val="004E3657"/>
    <w:rsid w:val="004E4242"/>
    <w:rsid w:val="004E5148"/>
    <w:rsid w:val="004E77F6"/>
    <w:rsid w:val="004F3092"/>
    <w:rsid w:val="004F371C"/>
    <w:rsid w:val="004F4416"/>
    <w:rsid w:val="004F5A38"/>
    <w:rsid w:val="004F5BFD"/>
    <w:rsid w:val="004F64B3"/>
    <w:rsid w:val="004F6AF4"/>
    <w:rsid w:val="004F7764"/>
    <w:rsid w:val="004F7D06"/>
    <w:rsid w:val="004F7FCC"/>
    <w:rsid w:val="00501B3C"/>
    <w:rsid w:val="00503972"/>
    <w:rsid w:val="00504CF8"/>
    <w:rsid w:val="00507A32"/>
    <w:rsid w:val="00510660"/>
    <w:rsid w:val="005106DB"/>
    <w:rsid w:val="005118D3"/>
    <w:rsid w:val="00512A43"/>
    <w:rsid w:val="005131EA"/>
    <w:rsid w:val="00513A84"/>
    <w:rsid w:val="00513C61"/>
    <w:rsid w:val="005145F7"/>
    <w:rsid w:val="00514809"/>
    <w:rsid w:val="005156E5"/>
    <w:rsid w:val="005163D1"/>
    <w:rsid w:val="00516932"/>
    <w:rsid w:val="00516A07"/>
    <w:rsid w:val="00517643"/>
    <w:rsid w:val="005210F9"/>
    <w:rsid w:val="00522A20"/>
    <w:rsid w:val="00523396"/>
    <w:rsid w:val="00523B12"/>
    <w:rsid w:val="00524427"/>
    <w:rsid w:val="00524EDE"/>
    <w:rsid w:val="00530119"/>
    <w:rsid w:val="0053026B"/>
    <w:rsid w:val="0053133F"/>
    <w:rsid w:val="0053277A"/>
    <w:rsid w:val="00532C82"/>
    <w:rsid w:val="005372C6"/>
    <w:rsid w:val="00540445"/>
    <w:rsid w:val="00541F35"/>
    <w:rsid w:val="00542B1D"/>
    <w:rsid w:val="00546501"/>
    <w:rsid w:val="0054665E"/>
    <w:rsid w:val="00546A97"/>
    <w:rsid w:val="00546EEF"/>
    <w:rsid w:val="00547A30"/>
    <w:rsid w:val="00547A74"/>
    <w:rsid w:val="00547F5D"/>
    <w:rsid w:val="00550988"/>
    <w:rsid w:val="00552118"/>
    <w:rsid w:val="00552BE9"/>
    <w:rsid w:val="00552E70"/>
    <w:rsid w:val="005539A4"/>
    <w:rsid w:val="00554AD1"/>
    <w:rsid w:val="005551DF"/>
    <w:rsid w:val="005578D1"/>
    <w:rsid w:val="005600BD"/>
    <w:rsid w:val="00560BDA"/>
    <w:rsid w:val="005613A5"/>
    <w:rsid w:val="00562B75"/>
    <w:rsid w:val="00562C77"/>
    <w:rsid w:val="00563C9B"/>
    <w:rsid w:val="005657DE"/>
    <w:rsid w:val="00570E56"/>
    <w:rsid w:val="00571AC0"/>
    <w:rsid w:val="00572A54"/>
    <w:rsid w:val="005731D6"/>
    <w:rsid w:val="005757A9"/>
    <w:rsid w:val="00576624"/>
    <w:rsid w:val="005772F3"/>
    <w:rsid w:val="0057755C"/>
    <w:rsid w:val="005800EA"/>
    <w:rsid w:val="00581041"/>
    <w:rsid w:val="0058159C"/>
    <w:rsid w:val="005833F4"/>
    <w:rsid w:val="00583D24"/>
    <w:rsid w:val="00583DED"/>
    <w:rsid w:val="0058558A"/>
    <w:rsid w:val="00585619"/>
    <w:rsid w:val="00586B76"/>
    <w:rsid w:val="00586E73"/>
    <w:rsid w:val="00590876"/>
    <w:rsid w:val="005937C4"/>
    <w:rsid w:val="00593D4C"/>
    <w:rsid w:val="00594BC9"/>
    <w:rsid w:val="0059668E"/>
    <w:rsid w:val="0059719F"/>
    <w:rsid w:val="005A11E8"/>
    <w:rsid w:val="005A2356"/>
    <w:rsid w:val="005A3279"/>
    <w:rsid w:val="005A4ECB"/>
    <w:rsid w:val="005A79DC"/>
    <w:rsid w:val="005B3B4E"/>
    <w:rsid w:val="005B6626"/>
    <w:rsid w:val="005C1190"/>
    <w:rsid w:val="005C2152"/>
    <w:rsid w:val="005C2D9D"/>
    <w:rsid w:val="005C400B"/>
    <w:rsid w:val="005C477C"/>
    <w:rsid w:val="005C57A8"/>
    <w:rsid w:val="005C64F6"/>
    <w:rsid w:val="005D0EEF"/>
    <w:rsid w:val="005D1A0B"/>
    <w:rsid w:val="005D1A0E"/>
    <w:rsid w:val="005D2BC0"/>
    <w:rsid w:val="005D2E00"/>
    <w:rsid w:val="005D37D8"/>
    <w:rsid w:val="005D6998"/>
    <w:rsid w:val="005D74D0"/>
    <w:rsid w:val="005D7FDC"/>
    <w:rsid w:val="005E01B7"/>
    <w:rsid w:val="005E0D18"/>
    <w:rsid w:val="005E0F8C"/>
    <w:rsid w:val="005E1DA2"/>
    <w:rsid w:val="005E26FF"/>
    <w:rsid w:val="005E5D0B"/>
    <w:rsid w:val="005E5F1C"/>
    <w:rsid w:val="005E77A6"/>
    <w:rsid w:val="005F2924"/>
    <w:rsid w:val="005F3D3F"/>
    <w:rsid w:val="005F6336"/>
    <w:rsid w:val="00600B17"/>
    <w:rsid w:val="00602B0B"/>
    <w:rsid w:val="00607018"/>
    <w:rsid w:val="00607624"/>
    <w:rsid w:val="00611B9B"/>
    <w:rsid w:val="00614283"/>
    <w:rsid w:val="006149B6"/>
    <w:rsid w:val="00614CCC"/>
    <w:rsid w:val="006170E9"/>
    <w:rsid w:val="00617358"/>
    <w:rsid w:val="0061739E"/>
    <w:rsid w:val="00620C6F"/>
    <w:rsid w:val="006216F3"/>
    <w:rsid w:val="0062195E"/>
    <w:rsid w:val="00621BB8"/>
    <w:rsid w:val="00623153"/>
    <w:rsid w:val="00625FDC"/>
    <w:rsid w:val="006269DC"/>
    <w:rsid w:val="00631E1C"/>
    <w:rsid w:val="00631E3F"/>
    <w:rsid w:val="00632F98"/>
    <w:rsid w:val="00633870"/>
    <w:rsid w:val="0063742F"/>
    <w:rsid w:val="006433DC"/>
    <w:rsid w:val="006435A6"/>
    <w:rsid w:val="0064367B"/>
    <w:rsid w:val="0064385F"/>
    <w:rsid w:val="00644477"/>
    <w:rsid w:val="00644636"/>
    <w:rsid w:val="00644736"/>
    <w:rsid w:val="00644E95"/>
    <w:rsid w:val="00645B59"/>
    <w:rsid w:val="006474F7"/>
    <w:rsid w:val="006479AF"/>
    <w:rsid w:val="00647B95"/>
    <w:rsid w:val="006509F1"/>
    <w:rsid w:val="006527AA"/>
    <w:rsid w:val="00653277"/>
    <w:rsid w:val="006544E6"/>
    <w:rsid w:val="00654B04"/>
    <w:rsid w:val="00654E02"/>
    <w:rsid w:val="00655861"/>
    <w:rsid w:val="00656376"/>
    <w:rsid w:val="006607BB"/>
    <w:rsid w:val="00664B6E"/>
    <w:rsid w:val="006700EE"/>
    <w:rsid w:val="00670E1C"/>
    <w:rsid w:val="00672F8A"/>
    <w:rsid w:val="006739EF"/>
    <w:rsid w:val="00673C71"/>
    <w:rsid w:val="006748C6"/>
    <w:rsid w:val="006802BC"/>
    <w:rsid w:val="00680C0B"/>
    <w:rsid w:val="006831A5"/>
    <w:rsid w:val="0068377F"/>
    <w:rsid w:val="00685313"/>
    <w:rsid w:val="006861B9"/>
    <w:rsid w:val="00687F1E"/>
    <w:rsid w:val="00690406"/>
    <w:rsid w:val="00690A66"/>
    <w:rsid w:val="00691665"/>
    <w:rsid w:val="006927D0"/>
    <w:rsid w:val="00693C77"/>
    <w:rsid w:val="00694478"/>
    <w:rsid w:val="00695E2B"/>
    <w:rsid w:val="00697FC4"/>
    <w:rsid w:val="006A00E1"/>
    <w:rsid w:val="006A0201"/>
    <w:rsid w:val="006A22C1"/>
    <w:rsid w:val="006A4B45"/>
    <w:rsid w:val="006A6186"/>
    <w:rsid w:val="006A6943"/>
    <w:rsid w:val="006A7BBF"/>
    <w:rsid w:val="006B0712"/>
    <w:rsid w:val="006B08B7"/>
    <w:rsid w:val="006B1308"/>
    <w:rsid w:val="006B2EE4"/>
    <w:rsid w:val="006B58F7"/>
    <w:rsid w:val="006B71C5"/>
    <w:rsid w:val="006C130E"/>
    <w:rsid w:val="006C25F6"/>
    <w:rsid w:val="006C2D43"/>
    <w:rsid w:val="006C44FC"/>
    <w:rsid w:val="006C482D"/>
    <w:rsid w:val="006C54C4"/>
    <w:rsid w:val="006C6598"/>
    <w:rsid w:val="006D2A1B"/>
    <w:rsid w:val="006D2F8C"/>
    <w:rsid w:val="006D3C2B"/>
    <w:rsid w:val="006D4A65"/>
    <w:rsid w:val="006D6009"/>
    <w:rsid w:val="006E04A9"/>
    <w:rsid w:val="006E09C5"/>
    <w:rsid w:val="006E319E"/>
    <w:rsid w:val="006E451B"/>
    <w:rsid w:val="006E565D"/>
    <w:rsid w:val="006E68C7"/>
    <w:rsid w:val="006F0138"/>
    <w:rsid w:val="006F104C"/>
    <w:rsid w:val="006F2AB9"/>
    <w:rsid w:val="00700DFD"/>
    <w:rsid w:val="00700FE4"/>
    <w:rsid w:val="00703163"/>
    <w:rsid w:val="0070334B"/>
    <w:rsid w:val="00703E10"/>
    <w:rsid w:val="0070492F"/>
    <w:rsid w:val="00704C37"/>
    <w:rsid w:val="007066BA"/>
    <w:rsid w:val="007075E2"/>
    <w:rsid w:val="00711D32"/>
    <w:rsid w:val="00714716"/>
    <w:rsid w:val="007149DE"/>
    <w:rsid w:val="00717997"/>
    <w:rsid w:val="00717E8C"/>
    <w:rsid w:val="007206B5"/>
    <w:rsid w:val="0072092B"/>
    <w:rsid w:val="00720FC0"/>
    <w:rsid w:val="00723052"/>
    <w:rsid w:val="007237C7"/>
    <w:rsid w:val="007238BD"/>
    <w:rsid w:val="0073123E"/>
    <w:rsid w:val="0073158A"/>
    <w:rsid w:val="00731EB7"/>
    <w:rsid w:val="00732F8E"/>
    <w:rsid w:val="00733D51"/>
    <w:rsid w:val="00734469"/>
    <w:rsid w:val="00742302"/>
    <w:rsid w:val="007433B8"/>
    <w:rsid w:val="00743C81"/>
    <w:rsid w:val="00743FA5"/>
    <w:rsid w:val="0074437E"/>
    <w:rsid w:val="00744514"/>
    <w:rsid w:val="007515CF"/>
    <w:rsid w:val="00752000"/>
    <w:rsid w:val="00752DD6"/>
    <w:rsid w:val="0075360D"/>
    <w:rsid w:val="00753AC5"/>
    <w:rsid w:val="007553B6"/>
    <w:rsid w:val="00755E1B"/>
    <w:rsid w:val="007563B8"/>
    <w:rsid w:val="007603EF"/>
    <w:rsid w:val="00761120"/>
    <w:rsid w:val="00763F9F"/>
    <w:rsid w:val="007642A5"/>
    <w:rsid w:val="00764472"/>
    <w:rsid w:val="0076450C"/>
    <w:rsid w:val="00764F11"/>
    <w:rsid w:val="0076550A"/>
    <w:rsid w:val="00765B3E"/>
    <w:rsid w:val="00766064"/>
    <w:rsid w:val="00767A59"/>
    <w:rsid w:val="007702E9"/>
    <w:rsid w:val="00773B07"/>
    <w:rsid w:val="0077563D"/>
    <w:rsid w:val="0077616B"/>
    <w:rsid w:val="00777D3F"/>
    <w:rsid w:val="00777E0D"/>
    <w:rsid w:val="007801F6"/>
    <w:rsid w:val="007802EE"/>
    <w:rsid w:val="0078258A"/>
    <w:rsid w:val="00782726"/>
    <w:rsid w:val="00782731"/>
    <w:rsid w:val="007847C1"/>
    <w:rsid w:val="00790752"/>
    <w:rsid w:val="00790DA4"/>
    <w:rsid w:val="00791C5E"/>
    <w:rsid w:val="00791E9F"/>
    <w:rsid w:val="00792945"/>
    <w:rsid w:val="007929BD"/>
    <w:rsid w:val="00793151"/>
    <w:rsid w:val="007937FF"/>
    <w:rsid w:val="007940A9"/>
    <w:rsid w:val="007A0D8E"/>
    <w:rsid w:val="007A1581"/>
    <w:rsid w:val="007A1E7D"/>
    <w:rsid w:val="007A49C4"/>
    <w:rsid w:val="007A4C5B"/>
    <w:rsid w:val="007A6239"/>
    <w:rsid w:val="007A6243"/>
    <w:rsid w:val="007A6283"/>
    <w:rsid w:val="007A6EA1"/>
    <w:rsid w:val="007B0B67"/>
    <w:rsid w:val="007B15D3"/>
    <w:rsid w:val="007B26B4"/>
    <w:rsid w:val="007B2E42"/>
    <w:rsid w:val="007B3605"/>
    <w:rsid w:val="007B39B9"/>
    <w:rsid w:val="007B3D98"/>
    <w:rsid w:val="007B4565"/>
    <w:rsid w:val="007B4BF0"/>
    <w:rsid w:val="007B4FDF"/>
    <w:rsid w:val="007B5B3A"/>
    <w:rsid w:val="007B5B91"/>
    <w:rsid w:val="007B6044"/>
    <w:rsid w:val="007B6E81"/>
    <w:rsid w:val="007C0A13"/>
    <w:rsid w:val="007C11DD"/>
    <w:rsid w:val="007C2068"/>
    <w:rsid w:val="007C2CED"/>
    <w:rsid w:val="007C2EB9"/>
    <w:rsid w:val="007D14FA"/>
    <w:rsid w:val="007D1603"/>
    <w:rsid w:val="007D187A"/>
    <w:rsid w:val="007D343D"/>
    <w:rsid w:val="007D3569"/>
    <w:rsid w:val="007D6568"/>
    <w:rsid w:val="007D7C14"/>
    <w:rsid w:val="007E096A"/>
    <w:rsid w:val="007E0A55"/>
    <w:rsid w:val="007E0C77"/>
    <w:rsid w:val="007E0D4F"/>
    <w:rsid w:val="007E0F52"/>
    <w:rsid w:val="007E2DD2"/>
    <w:rsid w:val="007E5E52"/>
    <w:rsid w:val="007E692D"/>
    <w:rsid w:val="007E69D8"/>
    <w:rsid w:val="007E6ECC"/>
    <w:rsid w:val="007F2102"/>
    <w:rsid w:val="007F2F23"/>
    <w:rsid w:val="007F3A71"/>
    <w:rsid w:val="007F44FF"/>
    <w:rsid w:val="007F54CF"/>
    <w:rsid w:val="007F6204"/>
    <w:rsid w:val="007F7CD9"/>
    <w:rsid w:val="008002C9"/>
    <w:rsid w:val="00801217"/>
    <w:rsid w:val="00804040"/>
    <w:rsid w:val="00805404"/>
    <w:rsid w:val="00807B5B"/>
    <w:rsid w:val="00807BBC"/>
    <w:rsid w:val="00810C49"/>
    <w:rsid w:val="008111AD"/>
    <w:rsid w:val="008121D5"/>
    <w:rsid w:val="008136BE"/>
    <w:rsid w:val="00813B53"/>
    <w:rsid w:val="008142E3"/>
    <w:rsid w:val="008148C3"/>
    <w:rsid w:val="00820372"/>
    <w:rsid w:val="008220A1"/>
    <w:rsid w:val="008229EB"/>
    <w:rsid w:val="00824733"/>
    <w:rsid w:val="00824EE8"/>
    <w:rsid w:val="00825B36"/>
    <w:rsid w:val="00825FCD"/>
    <w:rsid w:val="008270C2"/>
    <w:rsid w:val="00830EB1"/>
    <w:rsid w:val="00831352"/>
    <w:rsid w:val="00833358"/>
    <w:rsid w:val="008341CC"/>
    <w:rsid w:val="00834468"/>
    <w:rsid w:val="008354FB"/>
    <w:rsid w:val="00835F53"/>
    <w:rsid w:val="00837719"/>
    <w:rsid w:val="00837E4A"/>
    <w:rsid w:val="00840F83"/>
    <w:rsid w:val="00841F9C"/>
    <w:rsid w:val="00842FF1"/>
    <w:rsid w:val="00847756"/>
    <w:rsid w:val="00851800"/>
    <w:rsid w:val="00851905"/>
    <w:rsid w:val="008522D1"/>
    <w:rsid w:val="008530A6"/>
    <w:rsid w:val="0085604C"/>
    <w:rsid w:val="00856221"/>
    <w:rsid w:val="0085672F"/>
    <w:rsid w:val="0086401E"/>
    <w:rsid w:val="008660FE"/>
    <w:rsid w:val="008662B7"/>
    <w:rsid w:val="008679D7"/>
    <w:rsid w:val="00867CA0"/>
    <w:rsid w:val="008710F1"/>
    <w:rsid w:val="00873E1D"/>
    <w:rsid w:val="008743E7"/>
    <w:rsid w:val="0087453B"/>
    <w:rsid w:val="008753EB"/>
    <w:rsid w:val="00880710"/>
    <w:rsid w:val="00881694"/>
    <w:rsid w:val="00882FAE"/>
    <w:rsid w:val="008846DC"/>
    <w:rsid w:val="00885360"/>
    <w:rsid w:val="00887029"/>
    <w:rsid w:val="00887B2E"/>
    <w:rsid w:val="008909F8"/>
    <w:rsid w:val="00890E10"/>
    <w:rsid w:val="00892477"/>
    <w:rsid w:val="008926FE"/>
    <w:rsid w:val="00892EE9"/>
    <w:rsid w:val="00893906"/>
    <w:rsid w:val="00894227"/>
    <w:rsid w:val="00894F3F"/>
    <w:rsid w:val="008A0C75"/>
    <w:rsid w:val="008A149E"/>
    <w:rsid w:val="008A2701"/>
    <w:rsid w:val="008A3C7C"/>
    <w:rsid w:val="008A6181"/>
    <w:rsid w:val="008A6BD6"/>
    <w:rsid w:val="008B6146"/>
    <w:rsid w:val="008B6BB4"/>
    <w:rsid w:val="008B7094"/>
    <w:rsid w:val="008B7E66"/>
    <w:rsid w:val="008C24EA"/>
    <w:rsid w:val="008C3E8C"/>
    <w:rsid w:val="008C479F"/>
    <w:rsid w:val="008D0AA9"/>
    <w:rsid w:val="008D154F"/>
    <w:rsid w:val="008D305C"/>
    <w:rsid w:val="008D3F46"/>
    <w:rsid w:val="008D5BE1"/>
    <w:rsid w:val="008D5FA8"/>
    <w:rsid w:val="008D7134"/>
    <w:rsid w:val="008D7D0C"/>
    <w:rsid w:val="008E271F"/>
    <w:rsid w:val="008E351D"/>
    <w:rsid w:val="008E507E"/>
    <w:rsid w:val="008E5E79"/>
    <w:rsid w:val="008E60A0"/>
    <w:rsid w:val="008E7EA8"/>
    <w:rsid w:val="008F1363"/>
    <w:rsid w:val="008F4E29"/>
    <w:rsid w:val="008F62CC"/>
    <w:rsid w:val="008F77D4"/>
    <w:rsid w:val="008F7B60"/>
    <w:rsid w:val="008F7F2D"/>
    <w:rsid w:val="009001B4"/>
    <w:rsid w:val="00902C3A"/>
    <w:rsid w:val="00902DF5"/>
    <w:rsid w:val="009035C6"/>
    <w:rsid w:val="00904319"/>
    <w:rsid w:val="00904BAB"/>
    <w:rsid w:val="00904F24"/>
    <w:rsid w:val="009071D6"/>
    <w:rsid w:val="00912244"/>
    <w:rsid w:val="00913B24"/>
    <w:rsid w:val="0091508D"/>
    <w:rsid w:val="00916440"/>
    <w:rsid w:val="00920147"/>
    <w:rsid w:val="009203B6"/>
    <w:rsid w:val="00921216"/>
    <w:rsid w:val="009230F9"/>
    <w:rsid w:val="00924238"/>
    <w:rsid w:val="009268AF"/>
    <w:rsid w:val="009275F4"/>
    <w:rsid w:val="00930459"/>
    <w:rsid w:val="00931D64"/>
    <w:rsid w:val="00933226"/>
    <w:rsid w:val="0093386D"/>
    <w:rsid w:val="00934D4C"/>
    <w:rsid w:val="009357F7"/>
    <w:rsid w:val="00935EB7"/>
    <w:rsid w:val="00936716"/>
    <w:rsid w:val="009369CA"/>
    <w:rsid w:val="009372AE"/>
    <w:rsid w:val="00940564"/>
    <w:rsid w:val="00943ABD"/>
    <w:rsid w:val="00943FD4"/>
    <w:rsid w:val="009454DD"/>
    <w:rsid w:val="00945C10"/>
    <w:rsid w:val="009505EA"/>
    <w:rsid w:val="00950C40"/>
    <w:rsid w:val="00950C75"/>
    <w:rsid w:val="009547F4"/>
    <w:rsid w:val="00955D9E"/>
    <w:rsid w:val="00956B4C"/>
    <w:rsid w:val="00956EE1"/>
    <w:rsid w:val="00962A65"/>
    <w:rsid w:val="00962CA4"/>
    <w:rsid w:val="00963B1E"/>
    <w:rsid w:val="009642C9"/>
    <w:rsid w:val="0096525C"/>
    <w:rsid w:val="00965687"/>
    <w:rsid w:val="00965E6D"/>
    <w:rsid w:val="009671ED"/>
    <w:rsid w:val="009678AA"/>
    <w:rsid w:val="00967F15"/>
    <w:rsid w:val="00970F0B"/>
    <w:rsid w:val="0097132A"/>
    <w:rsid w:val="009726FF"/>
    <w:rsid w:val="00975247"/>
    <w:rsid w:val="009755F7"/>
    <w:rsid w:val="00980C9B"/>
    <w:rsid w:val="00983079"/>
    <w:rsid w:val="0098409F"/>
    <w:rsid w:val="00984D7C"/>
    <w:rsid w:val="00987D90"/>
    <w:rsid w:val="00987D93"/>
    <w:rsid w:val="009900E6"/>
    <w:rsid w:val="00990A91"/>
    <w:rsid w:val="00990DF1"/>
    <w:rsid w:val="00991076"/>
    <w:rsid w:val="0099280D"/>
    <w:rsid w:val="00994063"/>
    <w:rsid w:val="009969CC"/>
    <w:rsid w:val="009A12DA"/>
    <w:rsid w:val="009A2558"/>
    <w:rsid w:val="009A376E"/>
    <w:rsid w:val="009A3990"/>
    <w:rsid w:val="009A3D73"/>
    <w:rsid w:val="009A5BF6"/>
    <w:rsid w:val="009A5D19"/>
    <w:rsid w:val="009A6BED"/>
    <w:rsid w:val="009A6EE3"/>
    <w:rsid w:val="009B0F46"/>
    <w:rsid w:val="009B20C2"/>
    <w:rsid w:val="009B3623"/>
    <w:rsid w:val="009B3897"/>
    <w:rsid w:val="009B50BA"/>
    <w:rsid w:val="009B5820"/>
    <w:rsid w:val="009B5B3B"/>
    <w:rsid w:val="009B5D10"/>
    <w:rsid w:val="009B7F83"/>
    <w:rsid w:val="009C0F4F"/>
    <w:rsid w:val="009C1BCB"/>
    <w:rsid w:val="009C357A"/>
    <w:rsid w:val="009C3E2A"/>
    <w:rsid w:val="009D3B85"/>
    <w:rsid w:val="009D6EA1"/>
    <w:rsid w:val="009D7C8E"/>
    <w:rsid w:val="009E05FE"/>
    <w:rsid w:val="009E1CA5"/>
    <w:rsid w:val="009E339A"/>
    <w:rsid w:val="009E3665"/>
    <w:rsid w:val="009E423E"/>
    <w:rsid w:val="009E4756"/>
    <w:rsid w:val="009E55BF"/>
    <w:rsid w:val="009E63A5"/>
    <w:rsid w:val="009E642F"/>
    <w:rsid w:val="009E7C8F"/>
    <w:rsid w:val="009F1378"/>
    <w:rsid w:val="009F17F5"/>
    <w:rsid w:val="009F2ED3"/>
    <w:rsid w:val="009F324B"/>
    <w:rsid w:val="009F5AFC"/>
    <w:rsid w:val="009F608C"/>
    <w:rsid w:val="009F7AFC"/>
    <w:rsid w:val="00A0009C"/>
    <w:rsid w:val="00A02570"/>
    <w:rsid w:val="00A03C55"/>
    <w:rsid w:val="00A050AC"/>
    <w:rsid w:val="00A0678B"/>
    <w:rsid w:val="00A06DA7"/>
    <w:rsid w:val="00A11508"/>
    <w:rsid w:val="00A115D3"/>
    <w:rsid w:val="00A11AEE"/>
    <w:rsid w:val="00A1501F"/>
    <w:rsid w:val="00A2016C"/>
    <w:rsid w:val="00A21970"/>
    <w:rsid w:val="00A22202"/>
    <w:rsid w:val="00A2376F"/>
    <w:rsid w:val="00A27A81"/>
    <w:rsid w:val="00A316E2"/>
    <w:rsid w:val="00A32637"/>
    <w:rsid w:val="00A327D3"/>
    <w:rsid w:val="00A3404A"/>
    <w:rsid w:val="00A34B6D"/>
    <w:rsid w:val="00A34C37"/>
    <w:rsid w:val="00A368A4"/>
    <w:rsid w:val="00A36EA4"/>
    <w:rsid w:val="00A36F0E"/>
    <w:rsid w:val="00A37495"/>
    <w:rsid w:val="00A40993"/>
    <w:rsid w:val="00A40C08"/>
    <w:rsid w:val="00A417AA"/>
    <w:rsid w:val="00A4183C"/>
    <w:rsid w:val="00A41840"/>
    <w:rsid w:val="00A47B59"/>
    <w:rsid w:val="00A50062"/>
    <w:rsid w:val="00A503A9"/>
    <w:rsid w:val="00A5048E"/>
    <w:rsid w:val="00A52C41"/>
    <w:rsid w:val="00A54904"/>
    <w:rsid w:val="00A61CAA"/>
    <w:rsid w:val="00A62004"/>
    <w:rsid w:val="00A62329"/>
    <w:rsid w:val="00A62394"/>
    <w:rsid w:val="00A626C5"/>
    <w:rsid w:val="00A62B67"/>
    <w:rsid w:val="00A63C1C"/>
    <w:rsid w:val="00A63F02"/>
    <w:rsid w:val="00A66029"/>
    <w:rsid w:val="00A660B1"/>
    <w:rsid w:val="00A666B8"/>
    <w:rsid w:val="00A70D92"/>
    <w:rsid w:val="00A71257"/>
    <w:rsid w:val="00A71A7F"/>
    <w:rsid w:val="00A7354E"/>
    <w:rsid w:val="00A73B74"/>
    <w:rsid w:val="00A7402C"/>
    <w:rsid w:val="00A749B9"/>
    <w:rsid w:val="00A77830"/>
    <w:rsid w:val="00A77B39"/>
    <w:rsid w:val="00A824AF"/>
    <w:rsid w:val="00A82662"/>
    <w:rsid w:val="00A84A3E"/>
    <w:rsid w:val="00A87BA9"/>
    <w:rsid w:val="00A87EEC"/>
    <w:rsid w:val="00A92E6E"/>
    <w:rsid w:val="00A9464C"/>
    <w:rsid w:val="00A95412"/>
    <w:rsid w:val="00A963E5"/>
    <w:rsid w:val="00A96430"/>
    <w:rsid w:val="00A96C9E"/>
    <w:rsid w:val="00AA58C7"/>
    <w:rsid w:val="00AA5B23"/>
    <w:rsid w:val="00AA6AC8"/>
    <w:rsid w:val="00AA7178"/>
    <w:rsid w:val="00AB0E31"/>
    <w:rsid w:val="00AB13B8"/>
    <w:rsid w:val="00AB5543"/>
    <w:rsid w:val="00AB56A8"/>
    <w:rsid w:val="00AB652F"/>
    <w:rsid w:val="00AB7455"/>
    <w:rsid w:val="00AB7D22"/>
    <w:rsid w:val="00AC1DB1"/>
    <w:rsid w:val="00AC2872"/>
    <w:rsid w:val="00AC4DC7"/>
    <w:rsid w:val="00AC5DB3"/>
    <w:rsid w:val="00AC5F35"/>
    <w:rsid w:val="00AC67A5"/>
    <w:rsid w:val="00AC6B63"/>
    <w:rsid w:val="00AC6FEE"/>
    <w:rsid w:val="00AD191C"/>
    <w:rsid w:val="00AD2907"/>
    <w:rsid w:val="00AD47F4"/>
    <w:rsid w:val="00AD606A"/>
    <w:rsid w:val="00AD7753"/>
    <w:rsid w:val="00AE1D71"/>
    <w:rsid w:val="00AE568B"/>
    <w:rsid w:val="00AE60C5"/>
    <w:rsid w:val="00AE6254"/>
    <w:rsid w:val="00AE6B78"/>
    <w:rsid w:val="00AE6F28"/>
    <w:rsid w:val="00AF0496"/>
    <w:rsid w:val="00AF10DB"/>
    <w:rsid w:val="00AF22F7"/>
    <w:rsid w:val="00AF2448"/>
    <w:rsid w:val="00AF2D98"/>
    <w:rsid w:val="00AF3274"/>
    <w:rsid w:val="00AF59B1"/>
    <w:rsid w:val="00AF6EAF"/>
    <w:rsid w:val="00B01498"/>
    <w:rsid w:val="00B02365"/>
    <w:rsid w:val="00B03274"/>
    <w:rsid w:val="00B04A45"/>
    <w:rsid w:val="00B05028"/>
    <w:rsid w:val="00B050E1"/>
    <w:rsid w:val="00B0610C"/>
    <w:rsid w:val="00B0674B"/>
    <w:rsid w:val="00B070D3"/>
    <w:rsid w:val="00B071C1"/>
    <w:rsid w:val="00B10384"/>
    <w:rsid w:val="00B13D40"/>
    <w:rsid w:val="00B23541"/>
    <w:rsid w:val="00B23CE7"/>
    <w:rsid w:val="00B242BE"/>
    <w:rsid w:val="00B25423"/>
    <w:rsid w:val="00B257A3"/>
    <w:rsid w:val="00B26DEC"/>
    <w:rsid w:val="00B27D05"/>
    <w:rsid w:val="00B31330"/>
    <w:rsid w:val="00B35182"/>
    <w:rsid w:val="00B35A8A"/>
    <w:rsid w:val="00B366C3"/>
    <w:rsid w:val="00B36D3D"/>
    <w:rsid w:val="00B36F9E"/>
    <w:rsid w:val="00B378C6"/>
    <w:rsid w:val="00B40BBA"/>
    <w:rsid w:val="00B411DE"/>
    <w:rsid w:val="00B419C7"/>
    <w:rsid w:val="00B4312A"/>
    <w:rsid w:val="00B45E3D"/>
    <w:rsid w:val="00B47D17"/>
    <w:rsid w:val="00B5042C"/>
    <w:rsid w:val="00B5091B"/>
    <w:rsid w:val="00B50D6E"/>
    <w:rsid w:val="00B50ED7"/>
    <w:rsid w:val="00B52632"/>
    <w:rsid w:val="00B53097"/>
    <w:rsid w:val="00B53874"/>
    <w:rsid w:val="00B53BE3"/>
    <w:rsid w:val="00B56268"/>
    <w:rsid w:val="00B562B4"/>
    <w:rsid w:val="00B5678A"/>
    <w:rsid w:val="00B577AD"/>
    <w:rsid w:val="00B615C1"/>
    <w:rsid w:val="00B64AAB"/>
    <w:rsid w:val="00B65597"/>
    <w:rsid w:val="00B65919"/>
    <w:rsid w:val="00B665D8"/>
    <w:rsid w:val="00B703C7"/>
    <w:rsid w:val="00B7155F"/>
    <w:rsid w:val="00B71E3F"/>
    <w:rsid w:val="00B72275"/>
    <w:rsid w:val="00B72DBD"/>
    <w:rsid w:val="00B74630"/>
    <w:rsid w:val="00B747E8"/>
    <w:rsid w:val="00B76C77"/>
    <w:rsid w:val="00B77691"/>
    <w:rsid w:val="00B82970"/>
    <w:rsid w:val="00B83DE5"/>
    <w:rsid w:val="00B83FA9"/>
    <w:rsid w:val="00B91FAE"/>
    <w:rsid w:val="00B94529"/>
    <w:rsid w:val="00B957AC"/>
    <w:rsid w:val="00BA056E"/>
    <w:rsid w:val="00BA1FC3"/>
    <w:rsid w:val="00BA1FE5"/>
    <w:rsid w:val="00BA2F2D"/>
    <w:rsid w:val="00BA4F7C"/>
    <w:rsid w:val="00BA7343"/>
    <w:rsid w:val="00BA7709"/>
    <w:rsid w:val="00BA776A"/>
    <w:rsid w:val="00BB10C4"/>
    <w:rsid w:val="00BB1259"/>
    <w:rsid w:val="00BB1B58"/>
    <w:rsid w:val="00BB2DED"/>
    <w:rsid w:val="00BB3D4F"/>
    <w:rsid w:val="00BB3E96"/>
    <w:rsid w:val="00BB42C9"/>
    <w:rsid w:val="00BB4AB0"/>
    <w:rsid w:val="00BB5B6F"/>
    <w:rsid w:val="00BB5B92"/>
    <w:rsid w:val="00BB5DD3"/>
    <w:rsid w:val="00BB68AD"/>
    <w:rsid w:val="00BC0F23"/>
    <w:rsid w:val="00BC1119"/>
    <w:rsid w:val="00BC1C20"/>
    <w:rsid w:val="00BC31F4"/>
    <w:rsid w:val="00BC5D6E"/>
    <w:rsid w:val="00BC700B"/>
    <w:rsid w:val="00BC7E1F"/>
    <w:rsid w:val="00BD1EF6"/>
    <w:rsid w:val="00BD4450"/>
    <w:rsid w:val="00BD5616"/>
    <w:rsid w:val="00BD5B87"/>
    <w:rsid w:val="00BD628F"/>
    <w:rsid w:val="00BD6759"/>
    <w:rsid w:val="00BD6A3D"/>
    <w:rsid w:val="00BE08C2"/>
    <w:rsid w:val="00BE0939"/>
    <w:rsid w:val="00BE10E3"/>
    <w:rsid w:val="00BE21F3"/>
    <w:rsid w:val="00BE4208"/>
    <w:rsid w:val="00BE4DEA"/>
    <w:rsid w:val="00BE593B"/>
    <w:rsid w:val="00BF0D2B"/>
    <w:rsid w:val="00BF16C6"/>
    <w:rsid w:val="00BF18CE"/>
    <w:rsid w:val="00BF1A36"/>
    <w:rsid w:val="00BF3ECB"/>
    <w:rsid w:val="00BF4981"/>
    <w:rsid w:val="00BF6ABD"/>
    <w:rsid w:val="00BF6C0A"/>
    <w:rsid w:val="00BF6CE4"/>
    <w:rsid w:val="00BF6FA1"/>
    <w:rsid w:val="00BF7D74"/>
    <w:rsid w:val="00C02F03"/>
    <w:rsid w:val="00C05801"/>
    <w:rsid w:val="00C05A14"/>
    <w:rsid w:val="00C110D1"/>
    <w:rsid w:val="00C1165F"/>
    <w:rsid w:val="00C14FD1"/>
    <w:rsid w:val="00C15A22"/>
    <w:rsid w:val="00C21F74"/>
    <w:rsid w:val="00C220D4"/>
    <w:rsid w:val="00C22324"/>
    <w:rsid w:val="00C22385"/>
    <w:rsid w:val="00C22B62"/>
    <w:rsid w:val="00C269C3"/>
    <w:rsid w:val="00C311D8"/>
    <w:rsid w:val="00C31394"/>
    <w:rsid w:val="00C32110"/>
    <w:rsid w:val="00C32B07"/>
    <w:rsid w:val="00C33E74"/>
    <w:rsid w:val="00C33ED8"/>
    <w:rsid w:val="00C34FCC"/>
    <w:rsid w:val="00C35223"/>
    <w:rsid w:val="00C408AC"/>
    <w:rsid w:val="00C4111A"/>
    <w:rsid w:val="00C435CF"/>
    <w:rsid w:val="00C46A9B"/>
    <w:rsid w:val="00C46D0F"/>
    <w:rsid w:val="00C523A1"/>
    <w:rsid w:val="00C52AEE"/>
    <w:rsid w:val="00C5359B"/>
    <w:rsid w:val="00C537AF"/>
    <w:rsid w:val="00C54711"/>
    <w:rsid w:val="00C5672B"/>
    <w:rsid w:val="00C5765C"/>
    <w:rsid w:val="00C60470"/>
    <w:rsid w:val="00C621B9"/>
    <w:rsid w:val="00C6243E"/>
    <w:rsid w:val="00C635B6"/>
    <w:rsid w:val="00C638AC"/>
    <w:rsid w:val="00C6487F"/>
    <w:rsid w:val="00C650E9"/>
    <w:rsid w:val="00C65169"/>
    <w:rsid w:val="00C66DD7"/>
    <w:rsid w:val="00C70304"/>
    <w:rsid w:val="00C70B8A"/>
    <w:rsid w:val="00C72393"/>
    <w:rsid w:val="00C727F8"/>
    <w:rsid w:val="00C73F52"/>
    <w:rsid w:val="00C74FC9"/>
    <w:rsid w:val="00C75A24"/>
    <w:rsid w:val="00C77CA4"/>
    <w:rsid w:val="00C77FDF"/>
    <w:rsid w:val="00C8142D"/>
    <w:rsid w:val="00C8186D"/>
    <w:rsid w:val="00C83385"/>
    <w:rsid w:val="00C834D3"/>
    <w:rsid w:val="00C837CA"/>
    <w:rsid w:val="00C84D44"/>
    <w:rsid w:val="00C85565"/>
    <w:rsid w:val="00C85B09"/>
    <w:rsid w:val="00C867A7"/>
    <w:rsid w:val="00C86BA5"/>
    <w:rsid w:val="00C8794C"/>
    <w:rsid w:val="00C913A5"/>
    <w:rsid w:val="00C925D5"/>
    <w:rsid w:val="00C92C44"/>
    <w:rsid w:val="00C92C57"/>
    <w:rsid w:val="00C9335E"/>
    <w:rsid w:val="00C95127"/>
    <w:rsid w:val="00CA084A"/>
    <w:rsid w:val="00CA2225"/>
    <w:rsid w:val="00CA2358"/>
    <w:rsid w:val="00CA26C5"/>
    <w:rsid w:val="00CA3FF3"/>
    <w:rsid w:val="00CA5778"/>
    <w:rsid w:val="00CA5AFD"/>
    <w:rsid w:val="00CA6ADC"/>
    <w:rsid w:val="00CA722D"/>
    <w:rsid w:val="00CA7F15"/>
    <w:rsid w:val="00CB0830"/>
    <w:rsid w:val="00CB09A6"/>
    <w:rsid w:val="00CB1677"/>
    <w:rsid w:val="00CB39D4"/>
    <w:rsid w:val="00CB5F9C"/>
    <w:rsid w:val="00CB602A"/>
    <w:rsid w:val="00CB68E9"/>
    <w:rsid w:val="00CC028D"/>
    <w:rsid w:val="00CC0A23"/>
    <w:rsid w:val="00CC0D14"/>
    <w:rsid w:val="00CC3B3A"/>
    <w:rsid w:val="00CC40EA"/>
    <w:rsid w:val="00CC5A41"/>
    <w:rsid w:val="00CC634C"/>
    <w:rsid w:val="00CD0176"/>
    <w:rsid w:val="00CD38AF"/>
    <w:rsid w:val="00CD3A48"/>
    <w:rsid w:val="00CD5303"/>
    <w:rsid w:val="00CD78EB"/>
    <w:rsid w:val="00CE04FF"/>
    <w:rsid w:val="00CE0B8F"/>
    <w:rsid w:val="00CE1717"/>
    <w:rsid w:val="00CE23FE"/>
    <w:rsid w:val="00CE26F7"/>
    <w:rsid w:val="00CE4F4C"/>
    <w:rsid w:val="00CE56E0"/>
    <w:rsid w:val="00CE571C"/>
    <w:rsid w:val="00CE5E24"/>
    <w:rsid w:val="00CE7D23"/>
    <w:rsid w:val="00CF1698"/>
    <w:rsid w:val="00CF2659"/>
    <w:rsid w:val="00CF32E4"/>
    <w:rsid w:val="00CF39EC"/>
    <w:rsid w:val="00CF535B"/>
    <w:rsid w:val="00CF5CEF"/>
    <w:rsid w:val="00CF658A"/>
    <w:rsid w:val="00CF6722"/>
    <w:rsid w:val="00D00275"/>
    <w:rsid w:val="00D00587"/>
    <w:rsid w:val="00D006A8"/>
    <w:rsid w:val="00D00982"/>
    <w:rsid w:val="00D02E7A"/>
    <w:rsid w:val="00D0470A"/>
    <w:rsid w:val="00D070C1"/>
    <w:rsid w:val="00D13347"/>
    <w:rsid w:val="00D15B69"/>
    <w:rsid w:val="00D16714"/>
    <w:rsid w:val="00D16BE4"/>
    <w:rsid w:val="00D1778C"/>
    <w:rsid w:val="00D17AEA"/>
    <w:rsid w:val="00D203EF"/>
    <w:rsid w:val="00D21258"/>
    <w:rsid w:val="00D250D7"/>
    <w:rsid w:val="00D26D6B"/>
    <w:rsid w:val="00D272FA"/>
    <w:rsid w:val="00D277A4"/>
    <w:rsid w:val="00D30DB3"/>
    <w:rsid w:val="00D32740"/>
    <w:rsid w:val="00D33AE5"/>
    <w:rsid w:val="00D34C54"/>
    <w:rsid w:val="00D3619A"/>
    <w:rsid w:val="00D37100"/>
    <w:rsid w:val="00D45607"/>
    <w:rsid w:val="00D45905"/>
    <w:rsid w:val="00D553B6"/>
    <w:rsid w:val="00D55BAF"/>
    <w:rsid w:val="00D5743E"/>
    <w:rsid w:val="00D600E7"/>
    <w:rsid w:val="00D625E5"/>
    <w:rsid w:val="00D62A6B"/>
    <w:rsid w:val="00D6392A"/>
    <w:rsid w:val="00D6412A"/>
    <w:rsid w:val="00D64285"/>
    <w:rsid w:val="00D65024"/>
    <w:rsid w:val="00D71045"/>
    <w:rsid w:val="00D71C77"/>
    <w:rsid w:val="00D7411D"/>
    <w:rsid w:val="00D74A60"/>
    <w:rsid w:val="00D7580D"/>
    <w:rsid w:val="00D76571"/>
    <w:rsid w:val="00D77052"/>
    <w:rsid w:val="00D77641"/>
    <w:rsid w:val="00D83801"/>
    <w:rsid w:val="00D847CD"/>
    <w:rsid w:val="00D85BC0"/>
    <w:rsid w:val="00D86D93"/>
    <w:rsid w:val="00D87C3C"/>
    <w:rsid w:val="00D917F8"/>
    <w:rsid w:val="00D93D17"/>
    <w:rsid w:val="00D96EFB"/>
    <w:rsid w:val="00D97980"/>
    <w:rsid w:val="00DA074A"/>
    <w:rsid w:val="00DA09D2"/>
    <w:rsid w:val="00DA1EA0"/>
    <w:rsid w:val="00DA2111"/>
    <w:rsid w:val="00DA5B7F"/>
    <w:rsid w:val="00DA6F9F"/>
    <w:rsid w:val="00DA777E"/>
    <w:rsid w:val="00DB0E9E"/>
    <w:rsid w:val="00DB1A02"/>
    <w:rsid w:val="00DB20CE"/>
    <w:rsid w:val="00DB4067"/>
    <w:rsid w:val="00DB5B79"/>
    <w:rsid w:val="00DB7BC4"/>
    <w:rsid w:val="00DB7EBF"/>
    <w:rsid w:val="00DC1A29"/>
    <w:rsid w:val="00DC3115"/>
    <w:rsid w:val="00DC3DC0"/>
    <w:rsid w:val="00DC3E99"/>
    <w:rsid w:val="00DC4D0B"/>
    <w:rsid w:val="00DD0394"/>
    <w:rsid w:val="00DD0688"/>
    <w:rsid w:val="00DD1290"/>
    <w:rsid w:val="00DD33E6"/>
    <w:rsid w:val="00DD35BE"/>
    <w:rsid w:val="00DD58BC"/>
    <w:rsid w:val="00DE0060"/>
    <w:rsid w:val="00DE2BDB"/>
    <w:rsid w:val="00DE3368"/>
    <w:rsid w:val="00DE3377"/>
    <w:rsid w:val="00DE34E6"/>
    <w:rsid w:val="00DE37D8"/>
    <w:rsid w:val="00DE465A"/>
    <w:rsid w:val="00DE49A9"/>
    <w:rsid w:val="00DE502B"/>
    <w:rsid w:val="00DE5258"/>
    <w:rsid w:val="00DE5415"/>
    <w:rsid w:val="00DE63D9"/>
    <w:rsid w:val="00DE66E8"/>
    <w:rsid w:val="00DE69F1"/>
    <w:rsid w:val="00DF27F9"/>
    <w:rsid w:val="00DF2BEC"/>
    <w:rsid w:val="00DF31A2"/>
    <w:rsid w:val="00DF3787"/>
    <w:rsid w:val="00DF3E12"/>
    <w:rsid w:val="00DF3E9F"/>
    <w:rsid w:val="00DF465C"/>
    <w:rsid w:val="00DF4842"/>
    <w:rsid w:val="00DF6F12"/>
    <w:rsid w:val="00DF6F38"/>
    <w:rsid w:val="00DF751D"/>
    <w:rsid w:val="00DF7792"/>
    <w:rsid w:val="00E009BA"/>
    <w:rsid w:val="00E02E23"/>
    <w:rsid w:val="00E034E1"/>
    <w:rsid w:val="00E04E18"/>
    <w:rsid w:val="00E0616E"/>
    <w:rsid w:val="00E06293"/>
    <w:rsid w:val="00E07155"/>
    <w:rsid w:val="00E103B3"/>
    <w:rsid w:val="00E12348"/>
    <w:rsid w:val="00E14E30"/>
    <w:rsid w:val="00E1548C"/>
    <w:rsid w:val="00E17216"/>
    <w:rsid w:val="00E200B2"/>
    <w:rsid w:val="00E20980"/>
    <w:rsid w:val="00E20CAA"/>
    <w:rsid w:val="00E20E05"/>
    <w:rsid w:val="00E23F5E"/>
    <w:rsid w:val="00E240B0"/>
    <w:rsid w:val="00E267F7"/>
    <w:rsid w:val="00E268CD"/>
    <w:rsid w:val="00E27CEC"/>
    <w:rsid w:val="00E305BB"/>
    <w:rsid w:val="00E318FE"/>
    <w:rsid w:val="00E34114"/>
    <w:rsid w:val="00E3422D"/>
    <w:rsid w:val="00E34478"/>
    <w:rsid w:val="00E41C24"/>
    <w:rsid w:val="00E42A8D"/>
    <w:rsid w:val="00E4393D"/>
    <w:rsid w:val="00E462CF"/>
    <w:rsid w:val="00E50CF2"/>
    <w:rsid w:val="00E51C0C"/>
    <w:rsid w:val="00E53913"/>
    <w:rsid w:val="00E5570D"/>
    <w:rsid w:val="00E564F4"/>
    <w:rsid w:val="00E57350"/>
    <w:rsid w:val="00E60DF0"/>
    <w:rsid w:val="00E6145D"/>
    <w:rsid w:val="00E61609"/>
    <w:rsid w:val="00E616D7"/>
    <w:rsid w:val="00E631D6"/>
    <w:rsid w:val="00E63A14"/>
    <w:rsid w:val="00E648AA"/>
    <w:rsid w:val="00E64A5B"/>
    <w:rsid w:val="00E64D7A"/>
    <w:rsid w:val="00E6548E"/>
    <w:rsid w:val="00E714D0"/>
    <w:rsid w:val="00E72754"/>
    <w:rsid w:val="00E73045"/>
    <w:rsid w:val="00E73892"/>
    <w:rsid w:val="00E754ED"/>
    <w:rsid w:val="00E75572"/>
    <w:rsid w:val="00E75BB9"/>
    <w:rsid w:val="00E75FA6"/>
    <w:rsid w:val="00E775BF"/>
    <w:rsid w:val="00E77AF7"/>
    <w:rsid w:val="00E801BC"/>
    <w:rsid w:val="00E8274D"/>
    <w:rsid w:val="00E83204"/>
    <w:rsid w:val="00E84197"/>
    <w:rsid w:val="00E84C40"/>
    <w:rsid w:val="00E854F5"/>
    <w:rsid w:val="00E860F1"/>
    <w:rsid w:val="00E865AA"/>
    <w:rsid w:val="00E86868"/>
    <w:rsid w:val="00E87178"/>
    <w:rsid w:val="00E8731E"/>
    <w:rsid w:val="00E879AC"/>
    <w:rsid w:val="00E87C92"/>
    <w:rsid w:val="00E93A2F"/>
    <w:rsid w:val="00E94F2D"/>
    <w:rsid w:val="00E95AF9"/>
    <w:rsid w:val="00E96C0E"/>
    <w:rsid w:val="00E97C66"/>
    <w:rsid w:val="00EA1963"/>
    <w:rsid w:val="00EA4C3A"/>
    <w:rsid w:val="00EA60D0"/>
    <w:rsid w:val="00EA670A"/>
    <w:rsid w:val="00EA6F0C"/>
    <w:rsid w:val="00EB1957"/>
    <w:rsid w:val="00EB2942"/>
    <w:rsid w:val="00EB2FB9"/>
    <w:rsid w:val="00EB46F6"/>
    <w:rsid w:val="00EB4728"/>
    <w:rsid w:val="00EB48D4"/>
    <w:rsid w:val="00EB5442"/>
    <w:rsid w:val="00EB5A73"/>
    <w:rsid w:val="00EC10BF"/>
    <w:rsid w:val="00EC4F6E"/>
    <w:rsid w:val="00EC6A8C"/>
    <w:rsid w:val="00EC6FA3"/>
    <w:rsid w:val="00ED26E2"/>
    <w:rsid w:val="00ED383A"/>
    <w:rsid w:val="00ED3BEF"/>
    <w:rsid w:val="00ED6BA0"/>
    <w:rsid w:val="00ED7B6E"/>
    <w:rsid w:val="00EE069C"/>
    <w:rsid w:val="00EE2523"/>
    <w:rsid w:val="00EE275F"/>
    <w:rsid w:val="00EE3440"/>
    <w:rsid w:val="00EE424B"/>
    <w:rsid w:val="00EE4726"/>
    <w:rsid w:val="00EE5D54"/>
    <w:rsid w:val="00EF280E"/>
    <w:rsid w:val="00EF387E"/>
    <w:rsid w:val="00EF3E45"/>
    <w:rsid w:val="00EF40D8"/>
    <w:rsid w:val="00EF520D"/>
    <w:rsid w:val="00EF76F6"/>
    <w:rsid w:val="00EF776D"/>
    <w:rsid w:val="00F023C0"/>
    <w:rsid w:val="00F02577"/>
    <w:rsid w:val="00F033EC"/>
    <w:rsid w:val="00F03F63"/>
    <w:rsid w:val="00F047CE"/>
    <w:rsid w:val="00F053FE"/>
    <w:rsid w:val="00F05548"/>
    <w:rsid w:val="00F0763C"/>
    <w:rsid w:val="00F11DD2"/>
    <w:rsid w:val="00F153F0"/>
    <w:rsid w:val="00F16FE0"/>
    <w:rsid w:val="00F17E9D"/>
    <w:rsid w:val="00F23171"/>
    <w:rsid w:val="00F238EC"/>
    <w:rsid w:val="00F243F5"/>
    <w:rsid w:val="00F25143"/>
    <w:rsid w:val="00F26E07"/>
    <w:rsid w:val="00F26E8F"/>
    <w:rsid w:val="00F271AE"/>
    <w:rsid w:val="00F275D0"/>
    <w:rsid w:val="00F27C31"/>
    <w:rsid w:val="00F312E4"/>
    <w:rsid w:val="00F3292C"/>
    <w:rsid w:val="00F33998"/>
    <w:rsid w:val="00F33DDA"/>
    <w:rsid w:val="00F35E82"/>
    <w:rsid w:val="00F36221"/>
    <w:rsid w:val="00F36555"/>
    <w:rsid w:val="00F408A1"/>
    <w:rsid w:val="00F41055"/>
    <w:rsid w:val="00F423B7"/>
    <w:rsid w:val="00F42530"/>
    <w:rsid w:val="00F44BA2"/>
    <w:rsid w:val="00F45E8A"/>
    <w:rsid w:val="00F46554"/>
    <w:rsid w:val="00F47A6F"/>
    <w:rsid w:val="00F5194A"/>
    <w:rsid w:val="00F51AF1"/>
    <w:rsid w:val="00F52359"/>
    <w:rsid w:val="00F5411D"/>
    <w:rsid w:val="00F55485"/>
    <w:rsid w:val="00F579E6"/>
    <w:rsid w:val="00F60C7E"/>
    <w:rsid w:val="00F62443"/>
    <w:rsid w:val="00F62662"/>
    <w:rsid w:val="00F62C25"/>
    <w:rsid w:val="00F64CE4"/>
    <w:rsid w:val="00F66582"/>
    <w:rsid w:val="00F66AE3"/>
    <w:rsid w:val="00F70622"/>
    <w:rsid w:val="00F7080F"/>
    <w:rsid w:val="00F72BBA"/>
    <w:rsid w:val="00F741CD"/>
    <w:rsid w:val="00F74948"/>
    <w:rsid w:val="00F80219"/>
    <w:rsid w:val="00F867FD"/>
    <w:rsid w:val="00F875BD"/>
    <w:rsid w:val="00F929B5"/>
    <w:rsid w:val="00F9438C"/>
    <w:rsid w:val="00FA1605"/>
    <w:rsid w:val="00FA20D8"/>
    <w:rsid w:val="00FA219E"/>
    <w:rsid w:val="00FA2811"/>
    <w:rsid w:val="00FA4186"/>
    <w:rsid w:val="00FA4906"/>
    <w:rsid w:val="00FA7E25"/>
    <w:rsid w:val="00FB01CA"/>
    <w:rsid w:val="00FB182D"/>
    <w:rsid w:val="00FB524E"/>
    <w:rsid w:val="00FB53F2"/>
    <w:rsid w:val="00FB5E9F"/>
    <w:rsid w:val="00FB63D4"/>
    <w:rsid w:val="00FC0AE6"/>
    <w:rsid w:val="00FC1372"/>
    <w:rsid w:val="00FC2E40"/>
    <w:rsid w:val="00FC4DEA"/>
    <w:rsid w:val="00FC5234"/>
    <w:rsid w:val="00FC5464"/>
    <w:rsid w:val="00FD05E7"/>
    <w:rsid w:val="00FD1CF5"/>
    <w:rsid w:val="00FD302C"/>
    <w:rsid w:val="00FD3373"/>
    <w:rsid w:val="00FD4B61"/>
    <w:rsid w:val="00FD4C1D"/>
    <w:rsid w:val="00FD60AA"/>
    <w:rsid w:val="00FD60E4"/>
    <w:rsid w:val="00FD61A5"/>
    <w:rsid w:val="00FD6C70"/>
    <w:rsid w:val="00FD7F18"/>
    <w:rsid w:val="00FE23A0"/>
    <w:rsid w:val="00FE280E"/>
    <w:rsid w:val="00FE677E"/>
    <w:rsid w:val="00FF10DB"/>
    <w:rsid w:val="00FF330B"/>
    <w:rsid w:val="00FF424A"/>
    <w:rsid w:val="00FF7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262E9A"/>
    <w:pPr>
      <w:ind w:left="720"/>
      <w:contextualSpacing/>
    </w:pPr>
  </w:style>
  <w:style w:type="paragraph" w:customStyle="1" w:styleId="Default">
    <w:name w:val="Default"/>
    <w:rsid w:val="003B45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definition">
    <w:name w:val="LDdefinition"/>
    <w:basedOn w:val="Normal"/>
    <w:link w:val="LDdefinitionChar"/>
    <w:rsid w:val="00055627"/>
    <w:pPr>
      <w:spacing w:before="60" w:after="60" w:line="240" w:lineRule="auto"/>
      <w:ind w:left="737"/>
    </w:pPr>
    <w:rPr>
      <w:rFonts w:ascii="Times New Roman" w:eastAsia="Times New Roman" w:hAnsi="Times New Roman"/>
      <w:sz w:val="24"/>
      <w:szCs w:val="24"/>
    </w:rPr>
  </w:style>
  <w:style w:type="character" w:customStyle="1" w:styleId="LDdefinitionChar">
    <w:name w:val="LDdefinition Char"/>
    <w:basedOn w:val="DefaultParagraphFont"/>
    <w:link w:val="LDdefinition"/>
    <w:rsid w:val="00055627"/>
    <w:rPr>
      <w:rFonts w:ascii="Times New Roman" w:eastAsia="Times New Roman" w:hAnsi="Times New Roman" w:cs="Times New Roman"/>
      <w:sz w:val="24"/>
      <w:szCs w:val="24"/>
    </w:rPr>
  </w:style>
  <w:style w:type="paragraph" w:customStyle="1" w:styleId="paragraphsub">
    <w:name w:val="paragraph(sub)"/>
    <w:aliases w:val="aa"/>
    <w:basedOn w:val="Normal"/>
    <w:rsid w:val="003372E7"/>
    <w:pPr>
      <w:tabs>
        <w:tab w:val="right" w:pos="1985"/>
      </w:tabs>
      <w:spacing w:before="40" w:after="0" w:line="240" w:lineRule="auto"/>
      <w:ind w:left="2098" w:hanging="2098"/>
    </w:pPr>
    <w:rPr>
      <w:rFonts w:ascii="Times New Roman" w:eastAsia="Times New Roman" w:hAnsi="Times New Roman"/>
      <w:szCs w:val="20"/>
      <w:lang w:eastAsia="en-AU"/>
    </w:rPr>
  </w:style>
  <w:style w:type="table" w:customStyle="1" w:styleId="TableGrid0">
    <w:name w:val="TableGrid"/>
    <w:rsid w:val="00185F5E"/>
    <w:pPr>
      <w:spacing w:after="0" w:line="240" w:lineRule="auto"/>
    </w:pPr>
    <w:rPr>
      <w:rFonts w:eastAsiaTheme="minorEastAsia"/>
      <w:kern w:val="2"/>
      <w:sz w:val="24"/>
      <w:szCs w:val="24"/>
      <w:lang w:eastAsia="en-AU"/>
      <w14:ligatures w14:val="standardContextual"/>
    </w:rPr>
    <w:tblPr>
      <w:tblCellMar>
        <w:top w:w="0" w:type="dxa"/>
        <w:left w:w="0" w:type="dxa"/>
        <w:bottom w:w="0" w:type="dxa"/>
        <w:right w:w="0" w:type="dxa"/>
      </w:tblCellMar>
    </w:tblPr>
  </w:style>
  <w:style w:type="paragraph" w:customStyle="1" w:styleId="ldbodytext0">
    <w:name w:val="ldbodytext"/>
    <w:basedOn w:val="Normal"/>
    <w:rsid w:val="007F7CD9"/>
    <w:pPr>
      <w:spacing w:before="100" w:beforeAutospacing="1" w:after="100" w:afterAutospacing="1" w:line="240" w:lineRule="auto"/>
    </w:pPr>
    <w:rPr>
      <w:rFonts w:ascii="Times New Roman" w:eastAsia="Times New Roman" w:hAnsi="Times New Roman"/>
      <w:sz w:val="24"/>
      <w:szCs w:val="24"/>
      <w:lang w:eastAsia="en-AU"/>
    </w:rPr>
  </w:style>
  <w:style w:type="paragraph" w:styleId="Revision">
    <w:name w:val="Revision"/>
    <w:hidden/>
    <w:uiPriority w:val="99"/>
    <w:semiHidden/>
    <w:rsid w:val="00656376"/>
    <w:pPr>
      <w:spacing w:after="0" w:line="240" w:lineRule="auto"/>
    </w:pPr>
    <w:rPr>
      <w:rFonts w:ascii="Calibri" w:eastAsia="Calibri" w:hAnsi="Calibri" w:cs="Times New Roman"/>
    </w:rPr>
  </w:style>
  <w:style w:type="paragraph" w:customStyle="1" w:styleId="LDClause">
    <w:name w:val="LDClause"/>
    <w:basedOn w:val="LDBodytext"/>
    <w:link w:val="LDClauseChar"/>
    <w:rsid w:val="00F46554"/>
    <w:pPr>
      <w:tabs>
        <w:tab w:val="right" w:pos="454"/>
        <w:tab w:val="left" w:pos="737"/>
      </w:tabs>
      <w:spacing w:before="60" w:after="60"/>
      <w:ind w:left="737" w:hanging="1021"/>
    </w:pPr>
  </w:style>
  <w:style w:type="character" w:customStyle="1" w:styleId="LDClauseChar">
    <w:name w:val="LDClause Char"/>
    <w:link w:val="LDClause"/>
    <w:rsid w:val="00F465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03793823">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1593372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146243581">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309092393">
      <w:bodyDiv w:val="1"/>
      <w:marLeft w:val="0"/>
      <w:marRight w:val="0"/>
      <w:marTop w:val="0"/>
      <w:marBottom w:val="0"/>
      <w:divBdr>
        <w:top w:val="none" w:sz="0" w:space="0" w:color="auto"/>
        <w:left w:val="none" w:sz="0" w:space="0" w:color="auto"/>
        <w:bottom w:val="none" w:sz="0" w:space="0" w:color="auto"/>
        <w:right w:val="none" w:sz="0" w:space="0" w:color="auto"/>
      </w:divBdr>
    </w:div>
    <w:div w:id="1396314325">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595434491">
      <w:bodyDiv w:val="1"/>
      <w:marLeft w:val="0"/>
      <w:marRight w:val="0"/>
      <w:marTop w:val="0"/>
      <w:marBottom w:val="0"/>
      <w:divBdr>
        <w:top w:val="none" w:sz="0" w:space="0" w:color="auto"/>
        <w:left w:val="none" w:sz="0" w:space="0" w:color="auto"/>
        <w:bottom w:val="none" w:sz="0" w:space="0" w:color="auto"/>
        <w:right w:val="none" w:sz="0" w:space="0" w:color="auto"/>
      </w:divBdr>
    </w:div>
    <w:div w:id="1719161615">
      <w:bodyDiv w:val="1"/>
      <w:marLeft w:val="0"/>
      <w:marRight w:val="0"/>
      <w:marTop w:val="0"/>
      <w:marBottom w:val="0"/>
      <w:divBdr>
        <w:top w:val="none" w:sz="0" w:space="0" w:color="auto"/>
        <w:left w:val="none" w:sz="0" w:space="0" w:color="auto"/>
        <w:bottom w:val="none" w:sz="0" w:space="0" w:color="auto"/>
        <w:right w:val="none" w:sz="0" w:space="0" w:color="auto"/>
      </w:divBdr>
    </w:div>
    <w:div w:id="1773238552">
      <w:bodyDiv w:val="1"/>
      <w:marLeft w:val="0"/>
      <w:marRight w:val="0"/>
      <w:marTop w:val="0"/>
      <w:marBottom w:val="0"/>
      <w:divBdr>
        <w:top w:val="none" w:sz="0" w:space="0" w:color="auto"/>
        <w:left w:val="none" w:sz="0" w:space="0" w:color="auto"/>
        <w:bottom w:val="none" w:sz="0" w:space="0" w:color="auto"/>
        <w:right w:val="none" w:sz="0" w:space="0" w:color="auto"/>
      </w:divBdr>
    </w:div>
    <w:div w:id="204833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104F3-87D8-4561-B84E-991960D40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903A2-EF4F-4C68-B0C0-CBEC262DD3C8}">
  <ds:schemaRefs>
    <ds:schemaRef ds:uri="http://schemas.microsoft.com/sharepoint/v3/contenttype/forms"/>
  </ds:schemaRefs>
</ds:datastoreItem>
</file>

<file path=customXml/itemProps3.xml><?xml version="1.0" encoding="utf-8"?>
<ds:datastoreItem xmlns:ds="http://schemas.openxmlformats.org/officeDocument/2006/customXml" ds:itemID="{E23A0019-7F02-4C79-8BB6-389D61D8AD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7301</Words>
  <Characters>41619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Part 66 Manual of Standards Amendment Instrument 2024 (No. 1)</vt:lpstr>
    </vt:vector>
  </TitlesOfParts>
  <Company>Civil Aviation Safety Authority</Company>
  <LinksUpToDate>false</LinksUpToDate>
  <CharactersWithSpaces>48823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2024 (No. 1)</dc:title>
  <dc:subject>Amendments to Part 66 Manual of Standards</dc:subject>
  <dc:creator>Civil Aviation Safety Authority</dc:creator>
  <cp:lastModifiedBy>Spesyvy, Nadia</cp:lastModifiedBy>
  <cp:revision>29</cp:revision>
  <cp:lastPrinted>2024-12-02T05:29:00Z</cp:lastPrinted>
  <dcterms:created xsi:type="dcterms:W3CDTF">2024-12-03T01:33:00Z</dcterms:created>
  <dcterms:modified xsi:type="dcterms:W3CDTF">2024-12-03T02:36:00Z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