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572B4" w14:textId="77777777" w:rsidR="00F56CC8" w:rsidRPr="00C43424" w:rsidRDefault="00F56CC8" w:rsidP="00F56CC8">
      <w:pPr>
        <w:rPr>
          <w:sz w:val="28"/>
        </w:rPr>
      </w:pPr>
      <w:bookmarkStart w:id="0" w:name="_Hlk164764419"/>
      <w:bookmarkEnd w:id="0"/>
      <w:r w:rsidRPr="00C43424">
        <w:rPr>
          <w:noProof/>
          <w:lang w:eastAsia="en-AU"/>
        </w:rPr>
        <w:drawing>
          <wp:inline distT="0" distB="0" distL="0" distR="0" wp14:anchorId="48C05322" wp14:editId="15420A0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Start w:id="1" w:name="_GoBack"/>
      <w:bookmarkEnd w:id="1"/>
    </w:p>
    <w:p w14:paraId="164E37B0" w14:textId="77777777" w:rsidR="00F56CC8" w:rsidRPr="00C43424" w:rsidRDefault="00F56CC8" w:rsidP="00F56CC8">
      <w:pPr>
        <w:rPr>
          <w:sz w:val="19"/>
        </w:rPr>
      </w:pPr>
      <w:bookmarkStart w:id="2" w:name="_Hlk161738487"/>
    </w:p>
    <w:p w14:paraId="51BB1BAD" w14:textId="77777777" w:rsidR="00F56CC8" w:rsidRPr="00C43424" w:rsidRDefault="00F56CC8" w:rsidP="00F56CC8">
      <w:pPr>
        <w:pStyle w:val="ShortT"/>
      </w:pPr>
      <w:r w:rsidRPr="00C43424">
        <w:t xml:space="preserve">Family Law </w:t>
      </w:r>
      <w:r w:rsidR="00C43424" w:rsidRPr="00C43424">
        <w:t>Regulations 2</w:t>
      </w:r>
      <w:r w:rsidRPr="00C43424">
        <w:t>024</w:t>
      </w:r>
    </w:p>
    <w:bookmarkEnd w:id="2"/>
    <w:p w14:paraId="1221934B" w14:textId="77777777" w:rsidR="006C7372" w:rsidRPr="00C43424" w:rsidRDefault="006C7372" w:rsidP="006C7372">
      <w:pPr>
        <w:pStyle w:val="SignCoverPageStart"/>
        <w:spacing w:before="240"/>
        <w:rPr>
          <w:szCs w:val="22"/>
        </w:rPr>
      </w:pPr>
      <w:r w:rsidRPr="00C43424">
        <w:rPr>
          <w:szCs w:val="22"/>
        </w:rPr>
        <w:t>I, the Honourable Sam Mostyn AC, Governor</w:t>
      </w:r>
      <w:r w:rsidR="004E19B9">
        <w:rPr>
          <w:szCs w:val="22"/>
        </w:rPr>
        <w:noBreakHyphen/>
      </w:r>
      <w:r w:rsidRPr="00C43424">
        <w:rPr>
          <w:szCs w:val="22"/>
        </w:rPr>
        <w:t>General of the Commonwealth of Australia, acting with the advice of the Federal Executive Council, make the following regulations.</w:t>
      </w:r>
    </w:p>
    <w:p w14:paraId="2D1C56C0" w14:textId="16CED2FE" w:rsidR="00F56CC8" w:rsidRPr="00C43424" w:rsidRDefault="00F56CC8" w:rsidP="00F56CC8">
      <w:pPr>
        <w:keepNext/>
        <w:spacing w:before="720" w:line="240" w:lineRule="atLeast"/>
        <w:ind w:right="397"/>
        <w:jc w:val="both"/>
        <w:rPr>
          <w:szCs w:val="22"/>
        </w:rPr>
      </w:pPr>
      <w:r w:rsidRPr="00C43424">
        <w:rPr>
          <w:szCs w:val="22"/>
        </w:rPr>
        <w:t xml:space="preserve">Dated </w:t>
      </w:r>
      <w:r w:rsidRPr="00C43424">
        <w:rPr>
          <w:szCs w:val="22"/>
        </w:rPr>
        <w:tab/>
      </w:r>
      <w:r w:rsidR="00401603">
        <w:rPr>
          <w:szCs w:val="22"/>
        </w:rPr>
        <w:t xml:space="preserve">5 December </w:t>
      </w:r>
      <w:r w:rsidRPr="00C43424">
        <w:rPr>
          <w:szCs w:val="22"/>
        </w:rPr>
        <w:t>202</w:t>
      </w:r>
      <w:r w:rsidR="00C01AC4" w:rsidRPr="00C43424">
        <w:rPr>
          <w:szCs w:val="22"/>
        </w:rPr>
        <w:t>4</w:t>
      </w:r>
    </w:p>
    <w:p w14:paraId="3338C790" w14:textId="77777777" w:rsidR="006C7372" w:rsidRPr="00C43424" w:rsidRDefault="006C7372" w:rsidP="006C7372">
      <w:pPr>
        <w:keepNext/>
        <w:tabs>
          <w:tab w:val="left" w:pos="3402"/>
        </w:tabs>
        <w:spacing w:before="1080" w:line="300" w:lineRule="atLeast"/>
        <w:ind w:left="397" w:right="397"/>
        <w:jc w:val="right"/>
        <w:rPr>
          <w:szCs w:val="22"/>
        </w:rPr>
      </w:pPr>
      <w:r w:rsidRPr="00C43424">
        <w:rPr>
          <w:szCs w:val="22"/>
        </w:rPr>
        <w:t>Sam Mostyn</w:t>
      </w:r>
      <w:r w:rsidR="001515F2" w:rsidRPr="00C43424">
        <w:rPr>
          <w:szCs w:val="22"/>
        </w:rPr>
        <w:t xml:space="preserve"> AC</w:t>
      </w:r>
    </w:p>
    <w:p w14:paraId="244CA18D" w14:textId="77777777" w:rsidR="006C7372" w:rsidRPr="00C43424" w:rsidRDefault="006C7372" w:rsidP="006C7372">
      <w:pPr>
        <w:keepNext/>
        <w:tabs>
          <w:tab w:val="left" w:pos="3402"/>
        </w:tabs>
        <w:spacing w:line="300" w:lineRule="atLeast"/>
        <w:ind w:left="397" w:right="397"/>
        <w:jc w:val="right"/>
        <w:rPr>
          <w:szCs w:val="22"/>
        </w:rPr>
      </w:pPr>
      <w:r w:rsidRPr="00C43424">
        <w:rPr>
          <w:szCs w:val="22"/>
        </w:rPr>
        <w:t>Governor</w:t>
      </w:r>
      <w:r w:rsidR="004E19B9">
        <w:rPr>
          <w:szCs w:val="22"/>
        </w:rPr>
        <w:noBreakHyphen/>
      </w:r>
      <w:r w:rsidRPr="00C43424">
        <w:rPr>
          <w:szCs w:val="22"/>
        </w:rPr>
        <w:t>General</w:t>
      </w:r>
    </w:p>
    <w:p w14:paraId="2ADE6794" w14:textId="77777777" w:rsidR="0040604F" w:rsidRPr="00C43424" w:rsidRDefault="0040604F" w:rsidP="0040604F">
      <w:pPr>
        <w:keepNext/>
        <w:tabs>
          <w:tab w:val="left" w:pos="3402"/>
        </w:tabs>
        <w:spacing w:before="840" w:after="1080" w:line="300" w:lineRule="atLeast"/>
        <w:ind w:right="397"/>
        <w:rPr>
          <w:szCs w:val="22"/>
        </w:rPr>
      </w:pPr>
      <w:r w:rsidRPr="00C43424">
        <w:rPr>
          <w:szCs w:val="22"/>
        </w:rPr>
        <w:t>By Her Excellency’s Command</w:t>
      </w:r>
    </w:p>
    <w:p w14:paraId="31386BF0" w14:textId="77777777" w:rsidR="00F56CC8" w:rsidRPr="00C43424" w:rsidRDefault="00F56CC8" w:rsidP="00F56CC8">
      <w:pPr>
        <w:keepNext/>
        <w:tabs>
          <w:tab w:val="left" w:pos="3402"/>
        </w:tabs>
        <w:spacing w:before="480" w:line="300" w:lineRule="atLeast"/>
        <w:ind w:right="397"/>
        <w:rPr>
          <w:szCs w:val="22"/>
        </w:rPr>
      </w:pPr>
      <w:r w:rsidRPr="00C43424">
        <w:rPr>
          <w:szCs w:val="22"/>
        </w:rPr>
        <w:t>Mark Dreyfus KC</w:t>
      </w:r>
    </w:p>
    <w:p w14:paraId="5C91A17D" w14:textId="77777777" w:rsidR="00F56CC8" w:rsidRPr="00C43424" w:rsidRDefault="00F56CC8" w:rsidP="00F56CC8">
      <w:pPr>
        <w:pStyle w:val="SignCoverPageEnd"/>
        <w:rPr>
          <w:szCs w:val="22"/>
        </w:rPr>
      </w:pPr>
      <w:r w:rsidRPr="00C43424">
        <w:rPr>
          <w:szCs w:val="22"/>
        </w:rPr>
        <w:t>Attorney</w:t>
      </w:r>
      <w:r w:rsidR="004E19B9">
        <w:rPr>
          <w:szCs w:val="22"/>
        </w:rPr>
        <w:noBreakHyphen/>
      </w:r>
      <w:r w:rsidRPr="00C43424">
        <w:rPr>
          <w:szCs w:val="22"/>
        </w:rPr>
        <w:t>General</w:t>
      </w:r>
    </w:p>
    <w:p w14:paraId="59ED274E" w14:textId="77777777" w:rsidR="00F56CC8" w:rsidRPr="00C43424" w:rsidRDefault="00F56CC8" w:rsidP="00F56CC8"/>
    <w:p w14:paraId="7A09AE94" w14:textId="77777777" w:rsidR="00F56CC8" w:rsidRPr="00C43424" w:rsidRDefault="00F56CC8" w:rsidP="00F56CC8"/>
    <w:p w14:paraId="607B5C66" w14:textId="77777777" w:rsidR="00F56CC8" w:rsidRPr="00C43424" w:rsidRDefault="00F56CC8" w:rsidP="00F56CC8"/>
    <w:p w14:paraId="77949FF9" w14:textId="77777777" w:rsidR="00206759" w:rsidRPr="009860D8" w:rsidRDefault="00206759" w:rsidP="00206759">
      <w:pPr>
        <w:pStyle w:val="Header"/>
        <w:tabs>
          <w:tab w:val="clear" w:pos="4150"/>
          <w:tab w:val="clear" w:pos="8307"/>
        </w:tabs>
      </w:pPr>
      <w:r w:rsidRPr="009860D8">
        <w:rPr>
          <w:rStyle w:val="CharChapNo"/>
        </w:rPr>
        <w:t xml:space="preserve"> </w:t>
      </w:r>
      <w:r w:rsidRPr="009860D8">
        <w:rPr>
          <w:rStyle w:val="CharChapText"/>
        </w:rPr>
        <w:t xml:space="preserve"> </w:t>
      </w:r>
    </w:p>
    <w:p w14:paraId="1BCA1B61" w14:textId="77777777" w:rsidR="00206759" w:rsidRPr="009860D8" w:rsidRDefault="00206759" w:rsidP="00206759">
      <w:pPr>
        <w:pStyle w:val="Header"/>
        <w:tabs>
          <w:tab w:val="clear" w:pos="4150"/>
          <w:tab w:val="clear" w:pos="8307"/>
        </w:tabs>
      </w:pPr>
      <w:r w:rsidRPr="009860D8">
        <w:rPr>
          <w:rStyle w:val="CharPartNo"/>
        </w:rPr>
        <w:t xml:space="preserve"> </w:t>
      </w:r>
      <w:r w:rsidRPr="009860D8">
        <w:rPr>
          <w:rStyle w:val="CharPartText"/>
        </w:rPr>
        <w:t xml:space="preserve"> </w:t>
      </w:r>
    </w:p>
    <w:p w14:paraId="33891EE6" w14:textId="77777777" w:rsidR="00206759" w:rsidRPr="009860D8" w:rsidRDefault="00206759" w:rsidP="00206759">
      <w:pPr>
        <w:pStyle w:val="Header"/>
        <w:tabs>
          <w:tab w:val="clear" w:pos="4150"/>
          <w:tab w:val="clear" w:pos="8307"/>
        </w:tabs>
      </w:pPr>
      <w:r w:rsidRPr="009860D8">
        <w:rPr>
          <w:rStyle w:val="CharDivNo"/>
        </w:rPr>
        <w:t xml:space="preserve"> </w:t>
      </w:r>
      <w:r w:rsidRPr="009860D8">
        <w:rPr>
          <w:rStyle w:val="CharDivText"/>
        </w:rPr>
        <w:t xml:space="preserve"> </w:t>
      </w:r>
    </w:p>
    <w:p w14:paraId="2E731C0C" w14:textId="77777777" w:rsidR="00206759" w:rsidRPr="00C43424" w:rsidRDefault="00206759" w:rsidP="00206759">
      <w:pPr>
        <w:sectPr w:rsidR="00206759" w:rsidRPr="00C43424" w:rsidSect="00EA428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107BE92" w14:textId="77777777" w:rsidR="00F56CC8" w:rsidRPr="00C43424" w:rsidRDefault="00F56CC8" w:rsidP="00F56CC8">
      <w:pPr>
        <w:outlineLvl w:val="0"/>
        <w:rPr>
          <w:sz w:val="36"/>
        </w:rPr>
      </w:pPr>
      <w:r w:rsidRPr="00C43424">
        <w:rPr>
          <w:sz w:val="36"/>
        </w:rPr>
        <w:lastRenderedPageBreak/>
        <w:t>Contents</w:t>
      </w:r>
    </w:p>
    <w:p w14:paraId="7126A214" w14:textId="1F3D52E9" w:rsidR="00050DE1" w:rsidRDefault="00050DE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050DE1">
        <w:rPr>
          <w:b w:val="0"/>
          <w:noProof/>
          <w:sz w:val="18"/>
        </w:rPr>
        <w:tab/>
      </w:r>
      <w:r w:rsidRPr="00050DE1">
        <w:rPr>
          <w:b w:val="0"/>
          <w:noProof/>
          <w:sz w:val="18"/>
        </w:rPr>
        <w:fldChar w:fldCharType="begin"/>
      </w:r>
      <w:r w:rsidRPr="00050DE1">
        <w:rPr>
          <w:b w:val="0"/>
          <w:noProof/>
          <w:sz w:val="18"/>
        </w:rPr>
        <w:instrText xml:space="preserve"> PAGEREF _Toc182922313 \h </w:instrText>
      </w:r>
      <w:r w:rsidRPr="00050DE1">
        <w:rPr>
          <w:b w:val="0"/>
          <w:noProof/>
          <w:sz w:val="18"/>
        </w:rPr>
      </w:r>
      <w:r w:rsidRPr="00050DE1">
        <w:rPr>
          <w:b w:val="0"/>
          <w:noProof/>
          <w:sz w:val="18"/>
        </w:rPr>
        <w:fldChar w:fldCharType="separate"/>
      </w:r>
      <w:r w:rsidR="00F73D41">
        <w:rPr>
          <w:b w:val="0"/>
          <w:noProof/>
          <w:sz w:val="18"/>
        </w:rPr>
        <w:t>1</w:t>
      </w:r>
      <w:r w:rsidRPr="00050DE1">
        <w:rPr>
          <w:b w:val="0"/>
          <w:noProof/>
          <w:sz w:val="18"/>
        </w:rPr>
        <w:fldChar w:fldCharType="end"/>
      </w:r>
    </w:p>
    <w:p w14:paraId="7224DE8F" w14:textId="070B643D" w:rsidR="00050DE1" w:rsidRDefault="00050DE1">
      <w:pPr>
        <w:pStyle w:val="TOC3"/>
        <w:rPr>
          <w:rFonts w:asciiTheme="minorHAnsi" w:eastAsiaTheme="minorEastAsia" w:hAnsiTheme="minorHAnsi" w:cstheme="minorBidi"/>
          <w:b w:val="0"/>
          <w:noProof/>
          <w:kern w:val="0"/>
          <w:szCs w:val="22"/>
        </w:rPr>
      </w:pPr>
      <w:r>
        <w:rPr>
          <w:noProof/>
        </w:rPr>
        <w:t>Division 1—Preliminary</w:t>
      </w:r>
      <w:r w:rsidRPr="00050DE1">
        <w:rPr>
          <w:b w:val="0"/>
          <w:noProof/>
          <w:sz w:val="18"/>
        </w:rPr>
        <w:tab/>
      </w:r>
      <w:r w:rsidRPr="00050DE1">
        <w:rPr>
          <w:b w:val="0"/>
          <w:noProof/>
          <w:sz w:val="18"/>
        </w:rPr>
        <w:fldChar w:fldCharType="begin"/>
      </w:r>
      <w:r w:rsidRPr="00050DE1">
        <w:rPr>
          <w:b w:val="0"/>
          <w:noProof/>
          <w:sz w:val="18"/>
        </w:rPr>
        <w:instrText xml:space="preserve"> PAGEREF _Toc182922314 \h </w:instrText>
      </w:r>
      <w:r w:rsidRPr="00050DE1">
        <w:rPr>
          <w:b w:val="0"/>
          <w:noProof/>
          <w:sz w:val="18"/>
        </w:rPr>
      </w:r>
      <w:r w:rsidRPr="00050DE1">
        <w:rPr>
          <w:b w:val="0"/>
          <w:noProof/>
          <w:sz w:val="18"/>
        </w:rPr>
        <w:fldChar w:fldCharType="separate"/>
      </w:r>
      <w:r w:rsidR="00F73D41">
        <w:rPr>
          <w:b w:val="0"/>
          <w:noProof/>
          <w:sz w:val="18"/>
        </w:rPr>
        <w:t>1</w:t>
      </w:r>
      <w:r w:rsidRPr="00050DE1">
        <w:rPr>
          <w:b w:val="0"/>
          <w:noProof/>
          <w:sz w:val="18"/>
        </w:rPr>
        <w:fldChar w:fldCharType="end"/>
      </w:r>
    </w:p>
    <w:p w14:paraId="0B7B198D" w14:textId="3F05A3E4" w:rsidR="00050DE1" w:rsidRDefault="00050DE1">
      <w:pPr>
        <w:pStyle w:val="TOC5"/>
        <w:rPr>
          <w:rFonts w:asciiTheme="minorHAnsi" w:eastAsiaTheme="minorEastAsia" w:hAnsiTheme="minorHAnsi" w:cstheme="minorBidi"/>
          <w:noProof/>
          <w:kern w:val="0"/>
          <w:sz w:val="22"/>
          <w:szCs w:val="22"/>
        </w:rPr>
      </w:pPr>
      <w:r>
        <w:rPr>
          <w:noProof/>
        </w:rPr>
        <w:t>1</w:t>
      </w:r>
      <w:r>
        <w:rPr>
          <w:noProof/>
        </w:rPr>
        <w:tab/>
        <w:t>Name</w:t>
      </w:r>
      <w:r w:rsidRPr="00050DE1">
        <w:rPr>
          <w:noProof/>
        </w:rPr>
        <w:tab/>
      </w:r>
      <w:r w:rsidRPr="00050DE1">
        <w:rPr>
          <w:noProof/>
        </w:rPr>
        <w:fldChar w:fldCharType="begin"/>
      </w:r>
      <w:r w:rsidRPr="00050DE1">
        <w:rPr>
          <w:noProof/>
        </w:rPr>
        <w:instrText xml:space="preserve"> PAGEREF _Toc182922315 \h </w:instrText>
      </w:r>
      <w:r w:rsidRPr="00050DE1">
        <w:rPr>
          <w:noProof/>
        </w:rPr>
      </w:r>
      <w:r w:rsidRPr="00050DE1">
        <w:rPr>
          <w:noProof/>
        </w:rPr>
        <w:fldChar w:fldCharType="separate"/>
      </w:r>
      <w:r w:rsidR="00F73D41">
        <w:rPr>
          <w:noProof/>
        </w:rPr>
        <w:t>1</w:t>
      </w:r>
      <w:r w:rsidRPr="00050DE1">
        <w:rPr>
          <w:noProof/>
        </w:rPr>
        <w:fldChar w:fldCharType="end"/>
      </w:r>
    </w:p>
    <w:p w14:paraId="0C8FE49B" w14:textId="39DE668A" w:rsidR="00050DE1" w:rsidRDefault="00050DE1">
      <w:pPr>
        <w:pStyle w:val="TOC5"/>
        <w:rPr>
          <w:rFonts w:asciiTheme="minorHAnsi" w:eastAsiaTheme="minorEastAsia" w:hAnsiTheme="minorHAnsi" w:cstheme="minorBidi"/>
          <w:noProof/>
          <w:kern w:val="0"/>
          <w:sz w:val="22"/>
          <w:szCs w:val="22"/>
        </w:rPr>
      </w:pPr>
      <w:r>
        <w:rPr>
          <w:noProof/>
        </w:rPr>
        <w:t>2</w:t>
      </w:r>
      <w:r>
        <w:rPr>
          <w:noProof/>
        </w:rPr>
        <w:tab/>
        <w:t>Commencement</w:t>
      </w:r>
      <w:r w:rsidRPr="00050DE1">
        <w:rPr>
          <w:noProof/>
        </w:rPr>
        <w:tab/>
      </w:r>
      <w:r w:rsidRPr="00050DE1">
        <w:rPr>
          <w:noProof/>
        </w:rPr>
        <w:fldChar w:fldCharType="begin"/>
      </w:r>
      <w:r w:rsidRPr="00050DE1">
        <w:rPr>
          <w:noProof/>
        </w:rPr>
        <w:instrText xml:space="preserve"> PAGEREF _Toc182922316 \h </w:instrText>
      </w:r>
      <w:r w:rsidRPr="00050DE1">
        <w:rPr>
          <w:noProof/>
        </w:rPr>
      </w:r>
      <w:r w:rsidRPr="00050DE1">
        <w:rPr>
          <w:noProof/>
        </w:rPr>
        <w:fldChar w:fldCharType="separate"/>
      </w:r>
      <w:r w:rsidR="00F73D41">
        <w:rPr>
          <w:noProof/>
        </w:rPr>
        <w:t>1</w:t>
      </w:r>
      <w:r w:rsidRPr="00050DE1">
        <w:rPr>
          <w:noProof/>
        </w:rPr>
        <w:fldChar w:fldCharType="end"/>
      </w:r>
    </w:p>
    <w:p w14:paraId="0741D27F" w14:textId="2C61971A" w:rsidR="00050DE1" w:rsidRDefault="00050DE1">
      <w:pPr>
        <w:pStyle w:val="TOC5"/>
        <w:rPr>
          <w:rFonts w:asciiTheme="minorHAnsi" w:eastAsiaTheme="minorEastAsia" w:hAnsiTheme="minorHAnsi" w:cstheme="minorBidi"/>
          <w:noProof/>
          <w:kern w:val="0"/>
          <w:sz w:val="22"/>
          <w:szCs w:val="22"/>
        </w:rPr>
      </w:pPr>
      <w:r>
        <w:rPr>
          <w:noProof/>
        </w:rPr>
        <w:t>3</w:t>
      </w:r>
      <w:r>
        <w:rPr>
          <w:noProof/>
        </w:rPr>
        <w:tab/>
        <w:t>Authority</w:t>
      </w:r>
      <w:r w:rsidRPr="00050DE1">
        <w:rPr>
          <w:noProof/>
        </w:rPr>
        <w:tab/>
      </w:r>
      <w:r w:rsidRPr="00050DE1">
        <w:rPr>
          <w:noProof/>
        </w:rPr>
        <w:fldChar w:fldCharType="begin"/>
      </w:r>
      <w:r w:rsidRPr="00050DE1">
        <w:rPr>
          <w:noProof/>
        </w:rPr>
        <w:instrText xml:space="preserve"> PAGEREF _Toc182922317 \h </w:instrText>
      </w:r>
      <w:r w:rsidRPr="00050DE1">
        <w:rPr>
          <w:noProof/>
        </w:rPr>
      </w:r>
      <w:r w:rsidRPr="00050DE1">
        <w:rPr>
          <w:noProof/>
        </w:rPr>
        <w:fldChar w:fldCharType="separate"/>
      </w:r>
      <w:r w:rsidR="00F73D41">
        <w:rPr>
          <w:noProof/>
        </w:rPr>
        <w:t>1</w:t>
      </w:r>
      <w:r w:rsidRPr="00050DE1">
        <w:rPr>
          <w:noProof/>
        </w:rPr>
        <w:fldChar w:fldCharType="end"/>
      </w:r>
    </w:p>
    <w:p w14:paraId="033510DB" w14:textId="7A9ED451" w:rsidR="00050DE1" w:rsidRDefault="00050DE1">
      <w:pPr>
        <w:pStyle w:val="TOC3"/>
        <w:rPr>
          <w:rFonts w:asciiTheme="minorHAnsi" w:eastAsiaTheme="minorEastAsia" w:hAnsiTheme="minorHAnsi" w:cstheme="minorBidi"/>
          <w:b w:val="0"/>
          <w:noProof/>
          <w:kern w:val="0"/>
          <w:szCs w:val="22"/>
        </w:rPr>
      </w:pPr>
      <w:r>
        <w:rPr>
          <w:noProof/>
        </w:rPr>
        <w:t>Division 2—Definitions</w:t>
      </w:r>
      <w:r w:rsidRPr="00050DE1">
        <w:rPr>
          <w:b w:val="0"/>
          <w:noProof/>
          <w:sz w:val="18"/>
        </w:rPr>
        <w:tab/>
      </w:r>
      <w:r w:rsidRPr="00050DE1">
        <w:rPr>
          <w:b w:val="0"/>
          <w:noProof/>
          <w:sz w:val="18"/>
        </w:rPr>
        <w:fldChar w:fldCharType="begin"/>
      </w:r>
      <w:r w:rsidRPr="00050DE1">
        <w:rPr>
          <w:b w:val="0"/>
          <w:noProof/>
          <w:sz w:val="18"/>
        </w:rPr>
        <w:instrText xml:space="preserve"> PAGEREF _Toc182922318 \h </w:instrText>
      </w:r>
      <w:r w:rsidRPr="00050DE1">
        <w:rPr>
          <w:b w:val="0"/>
          <w:noProof/>
          <w:sz w:val="18"/>
        </w:rPr>
      </w:r>
      <w:r w:rsidRPr="00050DE1">
        <w:rPr>
          <w:b w:val="0"/>
          <w:noProof/>
          <w:sz w:val="18"/>
        </w:rPr>
        <w:fldChar w:fldCharType="separate"/>
      </w:r>
      <w:r w:rsidR="00F73D41">
        <w:rPr>
          <w:b w:val="0"/>
          <w:noProof/>
          <w:sz w:val="18"/>
        </w:rPr>
        <w:t>2</w:t>
      </w:r>
      <w:r w:rsidRPr="00050DE1">
        <w:rPr>
          <w:b w:val="0"/>
          <w:noProof/>
          <w:sz w:val="18"/>
        </w:rPr>
        <w:fldChar w:fldCharType="end"/>
      </w:r>
    </w:p>
    <w:p w14:paraId="25D4564F" w14:textId="643DF6D2" w:rsidR="00050DE1" w:rsidRDefault="00050DE1">
      <w:pPr>
        <w:pStyle w:val="TOC5"/>
        <w:rPr>
          <w:rFonts w:asciiTheme="minorHAnsi" w:eastAsiaTheme="minorEastAsia" w:hAnsiTheme="minorHAnsi" w:cstheme="minorBidi"/>
          <w:noProof/>
          <w:kern w:val="0"/>
          <w:sz w:val="22"/>
          <w:szCs w:val="22"/>
        </w:rPr>
      </w:pPr>
      <w:r>
        <w:rPr>
          <w:noProof/>
        </w:rPr>
        <w:t>4</w:t>
      </w:r>
      <w:r>
        <w:rPr>
          <w:noProof/>
        </w:rPr>
        <w:tab/>
        <w:t>Definitions</w:t>
      </w:r>
      <w:r w:rsidRPr="00050DE1">
        <w:rPr>
          <w:noProof/>
        </w:rPr>
        <w:tab/>
      </w:r>
      <w:r w:rsidRPr="00050DE1">
        <w:rPr>
          <w:noProof/>
        </w:rPr>
        <w:fldChar w:fldCharType="begin"/>
      </w:r>
      <w:r w:rsidRPr="00050DE1">
        <w:rPr>
          <w:noProof/>
        </w:rPr>
        <w:instrText xml:space="preserve"> PAGEREF _Toc182922319 \h </w:instrText>
      </w:r>
      <w:r w:rsidRPr="00050DE1">
        <w:rPr>
          <w:noProof/>
        </w:rPr>
      </w:r>
      <w:r w:rsidRPr="00050DE1">
        <w:rPr>
          <w:noProof/>
        </w:rPr>
        <w:fldChar w:fldCharType="separate"/>
      </w:r>
      <w:r w:rsidR="00F73D41">
        <w:rPr>
          <w:noProof/>
        </w:rPr>
        <w:t>2</w:t>
      </w:r>
      <w:r w:rsidRPr="00050DE1">
        <w:rPr>
          <w:noProof/>
        </w:rPr>
        <w:fldChar w:fldCharType="end"/>
      </w:r>
    </w:p>
    <w:p w14:paraId="5DFFE9BE" w14:textId="0FC623AF" w:rsidR="00050DE1" w:rsidRDefault="00050DE1">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E97944">
        <w:rPr>
          <w:i/>
          <w:noProof/>
        </w:rPr>
        <w:t>child welfare law</w:t>
      </w:r>
      <w:r>
        <w:rPr>
          <w:noProof/>
        </w:rPr>
        <w:t>—prescribed State or Territory laws</w:t>
      </w:r>
      <w:r w:rsidRPr="00050DE1">
        <w:rPr>
          <w:noProof/>
        </w:rPr>
        <w:tab/>
      </w:r>
      <w:r w:rsidRPr="00050DE1">
        <w:rPr>
          <w:noProof/>
        </w:rPr>
        <w:fldChar w:fldCharType="begin"/>
      </w:r>
      <w:r w:rsidRPr="00050DE1">
        <w:rPr>
          <w:noProof/>
        </w:rPr>
        <w:instrText xml:space="preserve"> PAGEREF _Toc182922320 \h </w:instrText>
      </w:r>
      <w:r w:rsidRPr="00050DE1">
        <w:rPr>
          <w:noProof/>
        </w:rPr>
      </w:r>
      <w:r w:rsidRPr="00050DE1">
        <w:rPr>
          <w:noProof/>
        </w:rPr>
        <w:fldChar w:fldCharType="separate"/>
      </w:r>
      <w:r w:rsidR="00F73D41">
        <w:rPr>
          <w:noProof/>
        </w:rPr>
        <w:t>4</w:t>
      </w:r>
      <w:r w:rsidRPr="00050DE1">
        <w:rPr>
          <w:noProof/>
        </w:rPr>
        <w:fldChar w:fldCharType="end"/>
      </w:r>
    </w:p>
    <w:p w14:paraId="3DB71516" w14:textId="078FAF7A" w:rsidR="00050DE1" w:rsidRDefault="00050DE1">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E97944">
        <w:rPr>
          <w:i/>
          <w:iCs/>
          <w:noProof/>
        </w:rPr>
        <w:t>child welfare officer</w:t>
      </w:r>
      <w:r>
        <w:rPr>
          <w:noProof/>
        </w:rPr>
        <w:t>—prescribed State or Territory offices</w:t>
      </w:r>
      <w:r w:rsidRPr="00050DE1">
        <w:rPr>
          <w:noProof/>
        </w:rPr>
        <w:tab/>
      </w:r>
      <w:r w:rsidRPr="00050DE1">
        <w:rPr>
          <w:noProof/>
        </w:rPr>
        <w:fldChar w:fldCharType="begin"/>
      </w:r>
      <w:r w:rsidRPr="00050DE1">
        <w:rPr>
          <w:noProof/>
        </w:rPr>
        <w:instrText xml:space="preserve"> PAGEREF _Toc182922321 \h </w:instrText>
      </w:r>
      <w:r w:rsidRPr="00050DE1">
        <w:rPr>
          <w:noProof/>
        </w:rPr>
      </w:r>
      <w:r w:rsidRPr="00050DE1">
        <w:rPr>
          <w:noProof/>
        </w:rPr>
        <w:fldChar w:fldCharType="separate"/>
      </w:r>
      <w:r w:rsidR="00F73D41">
        <w:rPr>
          <w:noProof/>
        </w:rPr>
        <w:t>6</w:t>
      </w:r>
      <w:r w:rsidRPr="00050DE1">
        <w:rPr>
          <w:noProof/>
        </w:rPr>
        <w:fldChar w:fldCharType="end"/>
      </w:r>
    </w:p>
    <w:p w14:paraId="33B0B885" w14:textId="214235D9" w:rsidR="00050DE1" w:rsidRDefault="00050DE1">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E97944">
        <w:rPr>
          <w:i/>
          <w:noProof/>
        </w:rPr>
        <w:t>family violence order</w:t>
      </w:r>
      <w:r>
        <w:rPr>
          <w:noProof/>
        </w:rPr>
        <w:t>—prescribed State or Territory laws</w:t>
      </w:r>
      <w:r w:rsidRPr="00050DE1">
        <w:rPr>
          <w:noProof/>
        </w:rPr>
        <w:tab/>
      </w:r>
      <w:r w:rsidRPr="00050DE1">
        <w:rPr>
          <w:noProof/>
        </w:rPr>
        <w:fldChar w:fldCharType="begin"/>
      </w:r>
      <w:r w:rsidRPr="00050DE1">
        <w:rPr>
          <w:noProof/>
        </w:rPr>
        <w:instrText xml:space="preserve"> PAGEREF _Toc182922322 \h </w:instrText>
      </w:r>
      <w:r w:rsidRPr="00050DE1">
        <w:rPr>
          <w:noProof/>
        </w:rPr>
      </w:r>
      <w:r w:rsidRPr="00050DE1">
        <w:rPr>
          <w:noProof/>
        </w:rPr>
        <w:fldChar w:fldCharType="separate"/>
      </w:r>
      <w:r w:rsidR="00F73D41">
        <w:rPr>
          <w:noProof/>
        </w:rPr>
        <w:t>6</w:t>
      </w:r>
      <w:r w:rsidRPr="00050DE1">
        <w:rPr>
          <w:noProof/>
        </w:rPr>
        <w:fldChar w:fldCharType="end"/>
      </w:r>
    </w:p>
    <w:p w14:paraId="1DA3A3C1" w14:textId="3BAA6996" w:rsidR="00050DE1" w:rsidRDefault="00050DE1">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E97944">
        <w:rPr>
          <w:i/>
          <w:noProof/>
        </w:rPr>
        <w:t>forfeiture order</w:t>
      </w:r>
      <w:r>
        <w:rPr>
          <w:noProof/>
        </w:rPr>
        <w:t>—declared State and Territory orders</w:t>
      </w:r>
      <w:r w:rsidRPr="00050DE1">
        <w:rPr>
          <w:noProof/>
        </w:rPr>
        <w:tab/>
      </w:r>
      <w:r w:rsidRPr="00050DE1">
        <w:rPr>
          <w:noProof/>
        </w:rPr>
        <w:fldChar w:fldCharType="begin"/>
      </w:r>
      <w:r w:rsidRPr="00050DE1">
        <w:rPr>
          <w:noProof/>
        </w:rPr>
        <w:instrText xml:space="preserve"> PAGEREF _Toc182922323 \h </w:instrText>
      </w:r>
      <w:r w:rsidRPr="00050DE1">
        <w:rPr>
          <w:noProof/>
        </w:rPr>
      </w:r>
      <w:r w:rsidRPr="00050DE1">
        <w:rPr>
          <w:noProof/>
        </w:rPr>
        <w:fldChar w:fldCharType="separate"/>
      </w:r>
      <w:r w:rsidR="00F73D41">
        <w:rPr>
          <w:noProof/>
        </w:rPr>
        <w:t>7</w:t>
      </w:r>
      <w:r w:rsidRPr="00050DE1">
        <w:rPr>
          <w:noProof/>
        </w:rPr>
        <w:fldChar w:fldCharType="end"/>
      </w:r>
    </w:p>
    <w:p w14:paraId="29CDE9FF" w14:textId="3226412B" w:rsidR="00050DE1" w:rsidRDefault="00050DE1">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E97944">
        <w:rPr>
          <w:i/>
          <w:noProof/>
        </w:rPr>
        <w:t>income tested pension, allowance or benefit—</w:t>
      </w:r>
      <w:r>
        <w:rPr>
          <w:noProof/>
        </w:rPr>
        <w:t>prescribed pensions, allowances or benefits</w:t>
      </w:r>
      <w:r w:rsidRPr="00050DE1">
        <w:rPr>
          <w:noProof/>
        </w:rPr>
        <w:tab/>
      </w:r>
      <w:r w:rsidRPr="00050DE1">
        <w:rPr>
          <w:noProof/>
        </w:rPr>
        <w:fldChar w:fldCharType="begin"/>
      </w:r>
      <w:r w:rsidRPr="00050DE1">
        <w:rPr>
          <w:noProof/>
        </w:rPr>
        <w:instrText xml:space="preserve"> PAGEREF _Toc182922324 \h </w:instrText>
      </w:r>
      <w:r w:rsidRPr="00050DE1">
        <w:rPr>
          <w:noProof/>
        </w:rPr>
      </w:r>
      <w:r w:rsidRPr="00050DE1">
        <w:rPr>
          <w:noProof/>
        </w:rPr>
        <w:fldChar w:fldCharType="separate"/>
      </w:r>
      <w:r w:rsidR="00F73D41">
        <w:rPr>
          <w:noProof/>
        </w:rPr>
        <w:t>7</w:t>
      </w:r>
      <w:r w:rsidRPr="00050DE1">
        <w:rPr>
          <w:noProof/>
        </w:rPr>
        <w:fldChar w:fldCharType="end"/>
      </w:r>
    </w:p>
    <w:p w14:paraId="5B96AF08" w14:textId="68EA43D3" w:rsidR="00050DE1" w:rsidRDefault="00050DE1">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E97944">
        <w:rPr>
          <w:i/>
          <w:noProof/>
        </w:rPr>
        <w:t>prescribed overseas jurisdiction</w:t>
      </w:r>
      <w:r w:rsidRPr="00050DE1">
        <w:rPr>
          <w:noProof/>
        </w:rPr>
        <w:tab/>
      </w:r>
      <w:r w:rsidRPr="00050DE1">
        <w:rPr>
          <w:noProof/>
        </w:rPr>
        <w:fldChar w:fldCharType="begin"/>
      </w:r>
      <w:r w:rsidRPr="00050DE1">
        <w:rPr>
          <w:noProof/>
        </w:rPr>
        <w:instrText xml:space="preserve"> PAGEREF _Toc182922325 \h </w:instrText>
      </w:r>
      <w:r w:rsidRPr="00050DE1">
        <w:rPr>
          <w:noProof/>
        </w:rPr>
      </w:r>
      <w:r w:rsidRPr="00050DE1">
        <w:rPr>
          <w:noProof/>
        </w:rPr>
        <w:fldChar w:fldCharType="separate"/>
      </w:r>
      <w:r w:rsidR="00F73D41">
        <w:rPr>
          <w:noProof/>
        </w:rPr>
        <w:t>8</w:t>
      </w:r>
      <w:r w:rsidRPr="00050DE1">
        <w:rPr>
          <w:noProof/>
        </w:rPr>
        <w:fldChar w:fldCharType="end"/>
      </w:r>
    </w:p>
    <w:p w14:paraId="3EC5A61D" w14:textId="683FE695" w:rsidR="00050DE1" w:rsidRDefault="00050DE1">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E97944">
        <w:rPr>
          <w:i/>
          <w:noProof/>
        </w:rPr>
        <w:t>restraining order</w:t>
      </w:r>
      <w:r>
        <w:rPr>
          <w:noProof/>
        </w:rPr>
        <w:t>—declared State and Territory orders</w:t>
      </w:r>
      <w:r w:rsidRPr="00050DE1">
        <w:rPr>
          <w:noProof/>
        </w:rPr>
        <w:tab/>
      </w:r>
      <w:r w:rsidRPr="00050DE1">
        <w:rPr>
          <w:noProof/>
        </w:rPr>
        <w:fldChar w:fldCharType="begin"/>
      </w:r>
      <w:r w:rsidRPr="00050DE1">
        <w:rPr>
          <w:noProof/>
        </w:rPr>
        <w:instrText xml:space="preserve"> PAGEREF _Toc182922326 \h </w:instrText>
      </w:r>
      <w:r w:rsidRPr="00050DE1">
        <w:rPr>
          <w:noProof/>
        </w:rPr>
      </w:r>
      <w:r w:rsidRPr="00050DE1">
        <w:rPr>
          <w:noProof/>
        </w:rPr>
        <w:fldChar w:fldCharType="separate"/>
      </w:r>
      <w:r w:rsidR="00F73D41">
        <w:rPr>
          <w:noProof/>
        </w:rPr>
        <w:t>9</w:t>
      </w:r>
      <w:r w:rsidRPr="00050DE1">
        <w:rPr>
          <w:noProof/>
        </w:rPr>
        <w:fldChar w:fldCharType="end"/>
      </w:r>
    </w:p>
    <w:p w14:paraId="3F828911" w14:textId="5535B600" w:rsidR="00050DE1" w:rsidRDefault="00050DE1">
      <w:pPr>
        <w:pStyle w:val="TOC5"/>
        <w:rPr>
          <w:rFonts w:asciiTheme="minorHAnsi" w:eastAsiaTheme="minorEastAsia" w:hAnsiTheme="minorHAnsi" w:cstheme="minorBidi"/>
          <w:noProof/>
          <w:kern w:val="0"/>
          <w:sz w:val="22"/>
          <w:szCs w:val="22"/>
        </w:rPr>
      </w:pPr>
      <w:r>
        <w:rPr>
          <w:noProof/>
        </w:rPr>
        <w:t>12</w:t>
      </w:r>
      <w:r>
        <w:rPr>
          <w:noProof/>
        </w:rPr>
        <w:tab/>
        <w:t xml:space="preserve">Definition of </w:t>
      </w:r>
      <w:r w:rsidRPr="00E97944">
        <w:rPr>
          <w:i/>
          <w:noProof/>
        </w:rPr>
        <w:t>State or Territory proceeds of crime law</w:t>
      </w:r>
      <w:r>
        <w:rPr>
          <w:noProof/>
        </w:rPr>
        <w:t>—declared State or Territory corresponding laws</w:t>
      </w:r>
      <w:r w:rsidRPr="00050DE1">
        <w:rPr>
          <w:noProof/>
        </w:rPr>
        <w:tab/>
      </w:r>
      <w:r w:rsidRPr="00050DE1">
        <w:rPr>
          <w:noProof/>
        </w:rPr>
        <w:fldChar w:fldCharType="begin"/>
      </w:r>
      <w:r w:rsidRPr="00050DE1">
        <w:rPr>
          <w:noProof/>
        </w:rPr>
        <w:instrText xml:space="preserve"> PAGEREF _Toc182922327 \h </w:instrText>
      </w:r>
      <w:r w:rsidRPr="00050DE1">
        <w:rPr>
          <w:noProof/>
        </w:rPr>
      </w:r>
      <w:r w:rsidRPr="00050DE1">
        <w:rPr>
          <w:noProof/>
        </w:rPr>
        <w:fldChar w:fldCharType="separate"/>
      </w:r>
      <w:r w:rsidR="00F73D41">
        <w:rPr>
          <w:noProof/>
        </w:rPr>
        <w:t>9</w:t>
      </w:r>
      <w:r w:rsidRPr="00050DE1">
        <w:rPr>
          <w:noProof/>
        </w:rPr>
        <w:fldChar w:fldCharType="end"/>
      </w:r>
    </w:p>
    <w:p w14:paraId="0DD1258C" w14:textId="308939EA" w:rsidR="00050DE1" w:rsidRDefault="00050DE1">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E97944">
        <w:rPr>
          <w:i/>
          <w:noProof/>
        </w:rPr>
        <w:t>de facto relationship</w:t>
      </w:r>
      <w:r>
        <w:rPr>
          <w:noProof/>
        </w:rPr>
        <w:t>—prescribed laws and relationships</w:t>
      </w:r>
      <w:r w:rsidRPr="00050DE1">
        <w:rPr>
          <w:noProof/>
        </w:rPr>
        <w:tab/>
      </w:r>
      <w:r w:rsidRPr="00050DE1">
        <w:rPr>
          <w:noProof/>
        </w:rPr>
        <w:fldChar w:fldCharType="begin"/>
      </w:r>
      <w:r w:rsidRPr="00050DE1">
        <w:rPr>
          <w:noProof/>
        </w:rPr>
        <w:instrText xml:space="preserve"> PAGEREF _Toc182922328 \h </w:instrText>
      </w:r>
      <w:r w:rsidRPr="00050DE1">
        <w:rPr>
          <w:noProof/>
        </w:rPr>
      </w:r>
      <w:r w:rsidRPr="00050DE1">
        <w:rPr>
          <w:noProof/>
        </w:rPr>
        <w:fldChar w:fldCharType="separate"/>
      </w:r>
      <w:r w:rsidR="00F73D41">
        <w:rPr>
          <w:noProof/>
        </w:rPr>
        <w:t>9</w:t>
      </w:r>
      <w:r w:rsidRPr="00050DE1">
        <w:rPr>
          <w:noProof/>
        </w:rPr>
        <w:fldChar w:fldCharType="end"/>
      </w:r>
    </w:p>
    <w:p w14:paraId="2B9A3391" w14:textId="09F05BD6" w:rsidR="00050DE1" w:rsidRDefault="00050DE1">
      <w:pPr>
        <w:pStyle w:val="TOC5"/>
        <w:rPr>
          <w:rFonts w:asciiTheme="minorHAnsi" w:eastAsiaTheme="minorEastAsia" w:hAnsiTheme="minorHAnsi" w:cstheme="minorBidi"/>
          <w:noProof/>
          <w:kern w:val="0"/>
          <w:sz w:val="22"/>
          <w:szCs w:val="22"/>
        </w:rPr>
      </w:pPr>
      <w:r>
        <w:rPr>
          <w:noProof/>
        </w:rPr>
        <w:t>14</w:t>
      </w:r>
      <w:r>
        <w:rPr>
          <w:noProof/>
        </w:rPr>
        <w:tab/>
        <w:t xml:space="preserve">Definition of </w:t>
      </w:r>
      <w:r w:rsidRPr="00E97944">
        <w:rPr>
          <w:i/>
          <w:noProof/>
        </w:rPr>
        <w:t>proceeds of crime authority</w:t>
      </w:r>
      <w:r w:rsidRPr="00050DE1">
        <w:rPr>
          <w:noProof/>
        </w:rPr>
        <w:tab/>
      </w:r>
      <w:r w:rsidRPr="00050DE1">
        <w:rPr>
          <w:noProof/>
        </w:rPr>
        <w:fldChar w:fldCharType="begin"/>
      </w:r>
      <w:r w:rsidRPr="00050DE1">
        <w:rPr>
          <w:noProof/>
        </w:rPr>
        <w:instrText xml:space="preserve"> PAGEREF _Toc182922329 \h </w:instrText>
      </w:r>
      <w:r w:rsidRPr="00050DE1">
        <w:rPr>
          <w:noProof/>
        </w:rPr>
      </w:r>
      <w:r w:rsidRPr="00050DE1">
        <w:rPr>
          <w:noProof/>
        </w:rPr>
        <w:fldChar w:fldCharType="separate"/>
      </w:r>
      <w:r w:rsidR="00F73D41">
        <w:rPr>
          <w:noProof/>
        </w:rPr>
        <w:t>10</w:t>
      </w:r>
      <w:r w:rsidRPr="00050DE1">
        <w:rPr>
          <w:noProof/>
        </w:rPr>
        <w:fldChar w:fldCharType="end"/>
      </w:r>
    </w:p>
    <w:p w14:paraId="55B914FF" w14:textId="450A3F30" w:rsidR="00050DE1" w:rsidRDefault="00050DE1">
      <w:pPr>
        <w:pStyle w:val="TOC3"/>
        <w:rPr>
          <w:rFonts w:asciiTheme="minorHAnsi" w:eastAsiaTheme="minorEastAsia" w:hAnsiTheme="minorHAnsi" w:cstheme="minorBidi"/>
          <w:b w:val="0"/>
          <w:noProof/>
          <w:kern w:val="0"/>
          <w:szCs w:val="22"/>
        </w:rPr>
      </w:pPr>
      <w:r>
        <w:rPr>
          <w:noProof/>
        </w:rPr>
        <w:t>Division 3—Directions and orders</w:t>
      </w:r>
      <w:r w:rsidRPr="00050DE1">
        <w:rPr>
          <w:b w:val="0"/>
          <w:noProof/>
          <w:sz w:val="18"/>
        </w:rPr>
        <w:tab/>
      </w:r>
      <w:r w:rsidRPr="00050DE1">
        <w:rPr>
          <w:b w:val="0"/>
          <w:noProof/>
          <w:sz w:val="18"/>
        </w:rPr>
        <w:fldChar w:fldCharType="begin"/>
      </w:r>
      <w:r w:rsidRPr="00050DE1">
        <w:rPr>
          <w:b w:val="0"/>
          <w:noProof/>
          <w:sz w:val="18"/>
        </w:rPr>
        <w:instrText xml:space="preserve"> PAGEREF _Toc182922330 \h </w:instrText>
      </w:r>
      <w:r w:rsidRPr="00050DE1">
        <w:rPr>
          <w:b w:val="0"/>
          <w:noProof/>
          <w:sz w:val="18"/>
        </w:rPr>
      </w:r>
      <w:r w:rsidRPr="00050DE1">
        <w:rPr>
          <w:b w:val="0"/>
          <w:noProof/>
          <w:sz w:val="18"/>
        </w:rPr>
        <w:fldChar w:fldCharType="separate"/>
      </w:r>
      <w:r w:rsidR="00F73D41">
        <w:rPr>
          <w:b w:val="0"/>
          <w:noProof/>
          <w:sz w:val="18"/>
        </w:rPr>
        <w:t>13</w:t>
      </w:r>
      <w:r w:rsidRPr="00050DE1">
        <w:rPr>
          <w:b w:val="0"/>
          <w:noProof/>
          <w:sz w:val="18"/>
        </w:rPr>
        <w:fldChar w:fldCharType="end"/>
      </w:r>
    </w:p>
    <w:p w14:paraId="386753E1" w14:textId="33339896" w:rsidR="00050DE1" w:rsidRDefault="00050DE1">
      <w:pPr>
        <w:pStyle w:val="TOC5"/>
        <w:rPr>
          <w:rFonts w:asciiTheme="minorHAnsi" w:eastAsiaTheme="minorEastAsia" w:hAnsiTheme="minorHAnsi" w:cstheme="minorBidi"/>
          <w:noProof/>
          <w:kern w:val="0"/>
          <w:sz w:val="22"/>
          <w:szCs w:val="22"/>
        </w:rPr>
      </w:pPr>
      <w:r>
        <w:rPr>
          <w:noProof/>
        </w:rPr>
        <w:t>15</w:t>
      </w:r>
      <w:r>
        <w:rPr>
          <w:noProof/>
        </w:rPr>
        <w:tab/>
        <w:t>Directions as to practice and procedure</w:t>
      </w:r>
      <w:r w:rsidRPr="00050DE1">
        <w:rPr>
          <w:noProof/>
        </w:rPr>
        <w:tab/>
      </w:r>
      <w:r w:rsidRPr="00050DE1">
        <w:rPr>
          <w:noProof/>
        </w:rPr>
        <w:fldChar w:fldCharType="begin"/>
      </w:r>
      <w:r w:rsidRPr="00050DE1">
        <w:rPr>
          <w:noProof/>
        </w:rPr>
        <w:instrText xml:space="preserve"> PAGEREF _Toc182922331 \h </w:instrText>
      </w:r>
      <w:r w:rsidRPr="00050DE1">
        <w:rPr>
          <w:noProof/>
        </w:rPr>
      </w:r>
      <w:r w:rsidRPr="00050DE1">
        <w:rPr>
          <w:noProof/>
        </w:rPr>
        <w:fldChar w:fldCharType="separate"/>
      </w:r>
      <w:r w:rsidR="00F73D41">
        <w:rPr>
          <w:noProof/>
        </w:rPr>
        <w:t>13</w:t>
      </w:r>
      <w:r w:rsidRPr="00050DE1">
        <w:rPr>
          <w:noProof/>
        </w:rPr>
        <w:fldChar w:fldCharType="end"/>
      </w:r>
    </w:p>
    <w:p w14:paraId="6F099F06" w14:textId="64221897" w:rsidR="00050DE1" w:rsidRDefault="00050DE1">
      <w:pPr>
        <w:pStyle w:val="TOC5"/>
        <w:rPr>
          <w:rFonts w:asciiTheme="minorHAnsi" w:eastAsiaTheme="minorEastAsia" w:hAnsiTheme="minorHAnsi" w:cstheme="minorBidi"/>
          <w:noProof/>
          <w:kern w:val="0"/>
          <w:sz w:val="22"/>
          <w:szCs w:val="22"/>
        </w:rPr>
      </w:pPr>
      <w:r>
        <w:rPr>
          <w:noProof/>
        </w:rPr>
        <w:t>16</w:t>
      </w:r>
      <w:r>
        <w:rPr>
          <w:noProof/>
        </w:rPr>
        <w:tab/>
        <w:t>Non</w:t>
      </w:r>
      <w:r w:rsidR="004E19B9">
        <w:rPr>
          <w:noProof/>
        </w:rPr>
        <w:noBreakHyphen/>
      </w:r>
      <w:r>
        <w:rPr>
          <w:noProof/>
        </w:rPr>
        <w:t>compliance with this instrument</w:t>
      </w:r>
      <w:r w:rsidRPr="00050DE1">
        <w:rPr>
          <w:noProof/>
        </w:rPr>
        <w:tab/>
      </w:r>
      <w:r w:rsidRPr="00050DE1">
        <w:rPr>
          <w:noProof/>
        </w:rPr>
        <w:fldChar w:fldCharType="begin"/>
      </w:r>
      <w:r w:rsidRPr="00050DE1">
        <w:rPr>
          <w:noProof/>
        </w:rPr>
        <w:instrText xml:space="preserve"> PAGEREF _Toc182922332 \h </w:instrText>
      </w:r>
      <w:r w:rsidRPr="00050DE1">
        <w:rPr>
          <w:noProof/>
        </w:rPr>
      </w:r>
      <w:r w:rsidRPr="00050DE1">
        <w:rPr>
          <w:noProof/>
        </w:rPr>
        <w:fldChar w:fldCharType="separate"/>
      </w:r>
      <w:r w:rsidR="00F73D41">
        <w:rPr>
          <w:noProof/>
        </w:rPr>
        <w:t>13</w:t>
      </w:r>
      <w:r w:rsidRPr="00050DE1">
        <w:rPr>
          <w:noProof/>
        </w:rPr>
        <w:fldChar w:fldCharType="end"/>
      </w:r>
    </w:p>
    <w:p w14:paraId="5F26A389" w14:textId="6EF6D913" w:rsidR="00050DE1" w:rsidRDefault="00050DE1">
      <w:pPr>
        <w:pStyle w:val="TOC5"/>
        <w:rPr>
          <w:rFonts w:asciiTheme="minorHAnsi" w:eastAsiaTheme="minorEastAsia" w:hAnsiTheme="minorHAnsi" w:cstheme="minorBidi"/>
          <w:noProof/>
          <w:kern w:val="0"/>
          <w:sz w:val="22"/>
          <w:szCs w:val="22"/>
        </w:rPr>
      </w:pPr>
      <w:r>
        <w:rPr>
          <w:noProof/>
        </w:rPr>
        <w:t>17</w:t>
      </w:r>
      <w:r>
        <w:rPr>
          <w:noProof/>
        </w:rPr>
        <w:tab/>
        <w:t>Court or relevant Registrar may relieve from consequences of non</w:t>
      </w:r>
      <w:r w:rsidR="004E19B9">
        <w:rPr>
          <w:noProof/>
        </w:rPr>
        <w:noBreakHyphen/>
      </w:r>
      <w:r>
        <w:rPr>
          <w:noProof/>
        </w:rPr>
        <w:t>compliance</w:t>
      </w:r>
      <w:r w:rsidRPr="00050DE1">
        <w:rPr>
          <w:noProof/>
        </w:rPr>
        <w:tab/>
      </w:r>
      <w:r w:rsidRPr="00050DE1">
        <w:rPr>
          <w:noProof/>
        </w:rPr>
        <w:fldChar w:fldCharType="begin"/>
      </w:r>
      <w:r w:rsidRPr="00050DE1">
        <w:rPr>
          <w:noProof/>
        </w:rPr>
        <w:instrText xml:space="preserve"> PAGEREF _Toc182922333 \h </w:instrText>
      </w:r>
      <w:r w:rsidRPr="00050DE1">
        <w:rPr>
          <w:noProof/>
        </w:rPr>
      </w:r>
      <w:r w:rsidRPr="00050DE1">
        <w:rPr>
          <w:noProof/>
        </w:rPr>
        <w:fldChar w:fldCharType="separate"/>
      </w:r>
      <w:r w:rsidR="00F73D41">
        <w:rPr>
          <w:noProof/>
        </w:rPr>
        <w:t>13</w:t>
      </w:r>
      <w:r w:rsidRPr="00050DE1">
        <w:rPr>
          <w:noProof/>
        </w:rPr>
        <w:fldChar w:fldCharType="end"/>
      </w:r>
    </w:p>
    <w:p w14:paraId="685CB06F" w14:textId="0B1A4115" w:rsidR="00050DE1" w:rsidRDefault="00050DE1">
      <w:pPr>
        <w:pStyle w:val="TOC2"/>
        <w:rPr>
          <w:rFonts w:asciiTheme="minorHAnsi" w:eastAsiaTheme="minorEastAsia" w:hAnsiTheme="minorHAnsi" w:cstheme="minorBidi"/>
          <w:b w:val="0"/>
          <w:noProof/>
          <w:kern w:val="0"/>
          <w:sz w:val="22"/>
          <w:szCs w:val="22"/>
        </w:rPr>
      </w:pPr>
      <w:r>
        <w:rPr>
          <w:noProof/>
        </w:rPr>
        <w:t>Part 2—Protection of names and symbols</w:t>
      </w:r>
      <w:r w:rsidRPr="00050DE1">
        <w:rPr>
          <w:b w:val="0"/>
          <w:noProof/>
          <w:sz w:val="18"/>
        </w:rPr>
        <w:tab/>
      </w:r>
      <w:r w:rsidRPr="00050DE1">
        <w:rPr>
          <w:b w:val="0"/>
          <w:noProof/>
          <w:sz w:val="18"/>
        </w:rPr>
        <w:fldChar w:fldCharType="begin"/>
      </w:r>
      <w:r w:rsidRPr="00050DE1">
        <w:rPr>
          <w:b w:val="0"/>
          <w:noProof/>
          <w:sz w:val="18"/>
        </w:rPr>
        <w:instrText xml:space="preserve"> PAGEREF _Toc182922334 \h </w:instrText>
      </w:r>
      <w:r w:rsidRPr="00050DE1">
        <w:rPr>
          <w:b w:val="0"/>
          <w:noProof/>
          <w:sz w:val="18"/>
        </w:rPr>
      </w:r>
      <w:r w:rsidRPr="00050DE1">
        <w:rPr>
          <w:b w:val="0"/>
          <w:noProof/>
          <w:sz w:val="18"/>
        </w:rPr>
        <w:fldChar w:fldCharType="separate"/>
      </w:r>
      <w:r w:rsidR="00F73D41">
        <w:rPr>
          <w:b w:val="0"/>
          <w:noProof/>
          <w:sz w:val="18"/>
        </w:rPr>
        <w:t>15</w:t>
      </w:r>
      <w:r w:rsidRPr="00050DE1">
        <w:rPr>
          <w:b w:val="0"/>
          <w:noProof/>
          <w:sz w:val="18"/>
        </w:rPr>
        <w:fldChar w:fldCharType="end"/>
      </w:r>
    </w:p>
    <w:p w14:paraId="46E98138" w14:textId="6288DCA5" w:rsidR="00050DE1" w:rsidRDefault="00050DE1">
      <w:pPr>
        <w:pStyle w:val="TOC5"/>
        <w:rPr>
          <w:rFonts w:asciiTheme="minorHAnsi" w:eastAsiaTheme="minorEastAsia" w:hAnsiTheme="minorHAnsi" w:cstheme="minorBidi"/>
          <w:noProof/>
          <w:kern w:val="0"/>
          <w:sz w:val="22"/>
          <w:szCs w:val="22"/>
        </w:rPr>
      </w:pPr>
      <w:r>
        <w:rPr>
          <w:noProof/>
        </w:rPr>
        <w:t>18</w:t>
      </w:r>
      <w:r>
        <w:rPr>
          <w:noProof/>
        </w:rPr>
        <w:tab/>
        <w:t>Protected names</w:t>
      </w:r>
      <w:r w:rsidRPr="00050DE1">
        <w:rPr>
          <w:noProof/>
        </w:rPr>
        <w:tab/>
      </w:r>
      <w:r w:rsidRPr="00050DE1">
        <w:rPr>
          <w:noProof/>
        </w:rPr>
        <w:fldChar w:fldCharType="begin"/>
      </w:r>
      <w:r w:rsidRPr="00050DE1">
        <w:rPr>
          <w:noProof/>
        </w:rPr>
        <w:instrText xml:space="preserve"> PAGEREF _Toc182922335 \h </w:instrText>
      </w:r>
      <w:r w:rsidRPr="00050DE1">
        <w:rPr>
          <w:noProof/>
        </w:rPr>
      </w:r>
      <w:r w:rsidRPr="00050DE1">
        <w:rPr>
          <w:noProof/>
        </w:rPr>
        <w:fldChar w:fldCharType="separate"/>
      </w:r>
      <w:r w:rsidR="00F73D41">
        <w:rPr>
          <w:noProof/>
        </w:rPr>
        <w:t>15</w:t>
      </w:r>
      <w:r w:rsidRPr="00050DE1">
        <w:rPr>
          <w:noProof/>
        </w:rPr>
        <w:fldChar w:fldCharType="end"/>
      </w:r>
    </w:p>
    <w:p w14:paraId="070F1498" w14:textId="1741D04E" w:rsidR="00050DE1" w:rsidRDefault="00050DE1">
      <w:pPr>
        <w:pStyle w:val="TOC5"/>
        <w:rPr>
          <w:rFonts w:asciiTheme="minorHAnsi" w:eastAsiaTheme="minorEastAsia" w:hAnsiTheme="minorHAnsi" w:cstheme="minorBidi"/>
          <w:noProof/>
          <w:kern w:val="0"/>
          <w:sz w:val="22"/>
          <w:szCs w:val="22"/>
        </w:rPr>
      </w:pPr>
      <w:r>
        <w:rPr>
          <w:noProof/>
        </w:rPr>
        <w:t>19</w:t>
      </w:r>
      <w:r>
        <w:rPr>
          <w:noProof/>
        </w:rPr>
        <w:tab/>
        <w:t>Protected symbols</w:t>
      </w:r>
      <w:r w:rsidRPr="00050DE1">
        <w:rPr>
          <w:noProof/>
        </w:rPr>
        <w:tab/>
      </w:r>
      <w:r w:rsidRPr="00050DE1">
        <w:rPr>
          <w:noProof/>
        </w:rPr>
        <w:fldChar w:fldCharType="begin"/>
      </w:r>
      <w:r w:rsidRPr="00050DE1">
        <w:rPr>
          <w:noProof/>
        </w:rPr>
        <w:instrText xml:space="preserve"> PAGEREF _Toc182922336 \h </w:instrText>
      </w:r>
      <w:r w:rsidRPr="00050DE1">
        <w:rPr>
          <w:noProof/>
        </w:rPr>
      </w:r>
      <w:r w:rsidRPr="00050DE1">
        <w:rPr>
          <w:noProof/>
        </w:rPr>
        <w:fldChar w:fldCharType="separate"/>
      </w:r>
      <w:r w:rsidR="00F73D41">
        <w:rPr>
          <w:noProof/>
        </w:rPr>
        <w:t>15</w:t>
      </w:r>
      <w:r w:rsidRPr="00050DE1">
        <w:rPr>
          <w:noProof/>
        </w:rPr>
        <w:fldChar w:fldCharType="end"/>
      </w:r>
    </w:p>
    <w:p w14:paraId="6895B720" w14:textId="1D99C5D8" w:rsidR="00050DE1" w:rsidRDefault="00050DE1">
      <w:pPr>
        <w:pStyle w:val="TOC2"/>
        <w:rPr>
          <w:rFonts w:asciiTheme="minorHAnsi" w:eastAsiaTheme="minorEastAsia" w:hAnsiTheme="minorHAnsi" w:cstheme="minorBidi"/>
          <w:b w:val="0"/>
          <w:noProof/>
          <w:kern w:val="0"/>
          <w:sz w:val="22"/>
          <w:szCs w:val="22"/>
        </w:rPr>
      </w:pPr>
      <w:r>
        <w:rPr>
          <w:noProof/>
        </w:rPr>
        <w:t>Part 3—Arbitration</w:t>
      </w:r>
      <w:r w:rsidRPr="00050DE1">
        <w:rPr>
          <w:b w:val="0"/>
          <w:noProof/>
          <w:sz w:val="18"/>
        </w:rPr>
        <w:tab/>
      </w:r>
      <w:r w:rsidRPr="00050DE1">
        <w:rPr>
          <w:b w:val="0"/>
          <w:noProof/>
          <w:sz w:val="18"/>
        </w:rPr>
        <w:fldChar w:fldCharType="begin"/>
      </w:r>
      <w:r w:rsidRPr="00050DE1">
        <w:rPr>
          <w:b w:val="0"/>
          <w:noProof/>
          <w:sz w:val="18"/>
        </w:rPr>
        <w:instrText xml:space="preserve"> PAGEREF _Toc182922337 \h </w:instrText>
      </w:r>
      <w:r w:rsidRPr="00050DE1">
        <w:rPr>
          <w:b w:val="0"/>
          <w:noProof/>
          <w:sz w:val="18"/>
        </w:rPr>
      </w:r>
      <w:r w:rsidRPr="00050DE1">
        <w:rPr>
          <w:b w:val="0"/>
          <w:noProof/>
          <w:sz w:val="18"/>
        </w:rPr>
        <w:fldChar w:fldCharType="separate"/>
      </w:r>
      <w:r w:rsidR="00F73D41">
        <w:rPr>
          <w:b w:val="0"/>
          <w:noProof/>
          <w:sz w:val="18"/>
        </w:rPr>
        <w:t>17</w:t>
      </w:r>
      <w:r w:rsidRPr="00050DE1">
        <w:rPr>
          <w:b w:val="0"/>
          <w:noProof/>
          <w:sz w:val="18"/>
        </w:rPr>
        <w:fldChar w:fldCharType="end"/>
      </w:r>
    </w:p>
    <w:p w14:paraId="529F3166" w14:textId="6E8A1E4F" w:rsidR="00050DE1" w:rsidRDefault="00050DE1">
      <w:pPr>
        <w:pStyle w:val="TOC5"/>
        <w:rPr>
          <w:rFonts w:asciiTheme="minorHAnsi" w:eastAsiaTheme="minorEastAsia" w:hAnsiTheme="minorHAnsi" w:cstheme="minorBidi"/>
          <w:noProof/>
          <w:kern w:val="0"/>
          <w:sz w:val="22"/>
          <w:szCs w:val="22"/>
        </w:rPr>
      </w:pPr>
      <w:r>
        <w:rPr>
          <w:noProof/>
        </w:rPr>
        <w:t>20</w:t>
      </w:r>
      <w:r>
        <w:rPr>
          <w:noProof/>
        </w:rPr>
        <w:tab/>
        <w:t>Purposes of this Part</w:t>
      </w:r>
      <w:r w:rsidRPr="00050DE1">
        <w:rPr>
          <w:noProof/>
        </w:rPr>
        <w:tab/>
      </w:r>
      <w:r w:rsidRPr="00050DE1">
        <w:rPr>
          <w:noProof/>
        </w:rPr>
        <w:fldChar w:fldCharType="begin"/>
      </w:r>
      <w:r w:rsidRPr="00050DE1">
        <w:rPr>
          <w:noProof/>
        </w:rPr>
        <w:instrText xml:space="preserve"> PAGEREF _Toc182922338 \h </w:instrText>
      </w:r>
      <w:r w:rsidRPr="00050DE1">
        <w:rPr>
          <w:noProof/>
        </w:rPr>
      </w:r>
      <w:r w:rsidRPr="00050DE1">
        <w:rPr>
          <w:noProof/>
        </w:rPr>
        <w:fldChar w:fldCharType="separate"/>
      </w:r>
      <w:r w:rsidR="00F73D41">
        <w:rPr>
          <w:noProof/>
        </w:rPr>
        <w:t>17</w:t>
      </w:r>
      <w:r w:rsidRPr="00050DE1">
        <w:rPr>
          <w:noProof/>
        </w:rPr>
        <w:fldChar w:fldCharType="end"/>
      </w:r>
    </w:p>
    <w:p w14:paraId="4036E9AD" w14:textId="47E9D7BB" w:rsidR="00050DE1" w:rsidRDefault="00050DE1">
      <w:pPr>
        <w:pStyle w:val="TOC5"/>
        <w:rPr>
          <w:rFonts w:asciiTheme="minorHAnsi" w:eastAsiaTheme="minorEastAsia" w:hAnsiTheme="minorHAnsi" w:cstheme="minorBidi"/>
          <w:noProof/>
          <w:kern w:val="0"/>
          <w:sz w:val="22"/>
          <w:szCs w:val="22"/>
        </w:rPr>
      </w:pPr>
      <w:r>
        <w:rPr>
          <w:noProof/>
        </w:rPr>
        <w:t>21</w:t>
      </w:r>
      <w:r>
        <w:rPr>
          <w:noProof/>
        </w:rPr>
        <w:tab/>
        <w:t>Prescribed requirements for arbitrator</w:t>
      </w:r>
      <w:r w:rsidRPr="00050DE1">
        <w:rPr>
          <w:noProof/>
        </w:rPr>
        <w:tab/>
      </w:r>
      <w:r w:rsidRPr="00050DE1">
        <w:rPr>
          <w:noProof/>
        </w:rPr>
        <w:fldChar w:fldCharType="begin"/>
      </w:r>
      <w:r w:rsidRPr="00050DE1">
        <w:rPr>
          <w:noProof/>
        </w:rPr>
        <w:instrText xml:space="preserve"> PAGEREF _Toc182922339 \h </w:instrText>
      </w:r>
      <w:r w:rsidRPr="00050DE1">
        <w:rPr>
          <w:noProof/>
        </w:rPr>
      </w:r>
      <w:r w:rsidRPr="00050DE1">
        <w:rPr>
          <w:noProof/>
        </w:rPr>
        <w:fldChar w:fldCharType="separate"/>
      </w:r>
      <w:r w:rsidR="00F73D41">
        <w:rPr>
          <w:noProof/>
        </w:rPr>
        <w:t>17</w:t>
      </w:r>
      <w:r w:rsidRPr="00050DE1">
        <w:rPr>
          <w:noProof/>
        </w:rPr>
        <w:fldChar w:fldCharType="end"/>
      </w:r>
    </w:p>
    <w:p w14:paraId="15AF609A" w14:textId="0D91EE2F" w:rsidR="00050DE1" w:rsidRDefault="00050DE1">
      <w:pPr>
        <w:pStyle w:val="TOC5"/>
        <w:rPr>
          <w:rFonts w:asciiTheme="minorHAnsi" w:eastAsiaTheme="minorEastAsia" w:hAnsiTheme="minorHAnsi" w:cstheme="minorBidi"/>
          <w:noProof/>
          <w:kern w:val="0"/>
          <w:sz w:val="22"/>
          <w:szCs w:val="22"/>
        </w:rPr>
      </w:pPr>
      <w:r>
        <w:rPr>
          <w:noProof/>
        </w:rPr>
        <w:t>22</w:t>
      </w:r>
      <w:r>
        <w:rPr>
          <w:noProof/>
        </w:rPr>
        <w:tab/>
        <w:t xml:space="preserve">Meaning of </w:t>
      </w:r>
      <w:r w:rsidRPr="00E97944">
        <w:rPr>
          <w:i/>
          <w:noProof/>
        </w:rPr>
        <w:t>arbitration agreement</w:t>
      </w:r>
      <w:r w:rsidRPr="00050DE1">
        <w:rPr>
          <w:noProof/>
        </w:rPr>
        <w:tab/>
      </w:r>
      <w:r w:rsidRPr="00050DE1">
        <w:rPr>
          <w:noProof/>
        </w:rPr>
        <w:fldChar w:fldCharType="begin"/>
      </w:r>
      <w:r w:rsidRPr="00050DE1">
        <w:rPr>
          <w:noProof/>
        </w:rPr>
        <w:instrText xml:space="preserve"> PAGEREF _Toc182922340 \h </w:instrText>
      </w:r>
      <w:r w:rsidRPr="00050DE1">
        <w:rPr>
          <w:noProof/>
        </w:rPr>
      </w:r>
      <w:r w:rsidRPr="00050DE1">
        <w:rPr>
          <w:noProof/>
        </w:rPr>
        <w:fldChar w:fldCharType="separate"/>
      </w:r>
      <w:r w:rsidR="00F73D41">
        <w:rPr>
          <w:noProof/>
        </w:rPr>
        <w:t>18</w:t>
      </w:r>
      <w:r w:rsidRPr="00050DE1">
        <w:rPr>
          <w:noProof/>
        </w:rPr>
        <w:fldChar w:fldCharType="end"/>
      </w:r>
    </w:p>
    <w:p w14:paraId="0419A3C1" w14:textId="54B22391" w:rsidR="00050DE1" w:rsidRDefault="00050DE1">
      <w:pPr>
        <w:pStyle w:val="TOC5"/>
        <w:rPr>
          <w:rFonts w:asciiTheme="minorHAnsi" w:eastAsiaTheme="minorEastAsia" w:hAnsiTheme="minorHAnsi" w:cstheme="minorBidi"/>
          <w:noProof/>
          <w:kern w:val="0"/>
          <w:sz w:val="22"/>
          <w:szCs w:val="22"/>
        </w:rPr>
      </w:pPr>
      <w:r>
        <w:rPr>
          <w:noProof/>
        </w:rPr>
        <w:t>23</w:t>
      </w:r>
      <w:r>
        <w:rPr>
          <w:noProof/>
        </w:rPr>
        <w:tab/>
        <w:t>Disputes, proceedings or matters that may not be arbitrated</w:t>
      </w:r>
      <w:r w:rsidRPr="00050DE1">
        <w:rPr>
          <w:noProof/>
        </w:rPr>
        <w:tab/>
      </w:r>
      <w:r w:rsidRPr="00050DE1">
        <w:rPr>
          <w:noProof/>
        </w:rPr>
        <w:fldChar w:fldCharType="begin"/>
      </w:r>
      <w:r w:rsidRPr="00050DE1">
        <w:rPr>
          <w:noProof/>
        </w:rPr>
        <w:instrText xml:space="preserve"> PAGEREF _Toc182922341 \h </w:instrText>
      </w:r>
      <w:r w:rsidRPr="00050DE1">
        <w:rPr>
          <w:noProof/>
        </w:rPr>
      </w:r>
      <w:r w:rsidRPr="00050DE1">
        <w:rPr>
          <w:noProof/>
        </w:rPr>
        <w:fldChar w:fldCharType="separate"/>
      </w:r>
      <w:r w:rsidR="00F73D41">
        <w:rPr>
          <w:noProof/>
        </w:rPr>
        <w:t>18</w:t>
      </w:r>
      <w:r w:rsidRPr="00050DE1">
        <w:rPr>
          <w:noProof/>
        </w:rPr>
        <w:fldChar w:fldCharType="end"/>
      </w:r>
    </w:p>
    <w:p w14:paraId="66ABD23E" w14:textId="3C53B67C" w:rsidR="00050DE1" w:rsidRDefault="00050DE1">
      <w:pPr>
        <w:pStyle w:val="TOC5"/>
        <w:rPr>
          <w:rFonts w:asciiTheme="minorHAnsi" w:eastAsiaTheme="minorEastAsia" w:hAnsiTheme="minorHAnsi" w:cstheme="minorBidi"/>
          <w:noProof/>
          <w:kern w:val="0"/>
          <w:sz w:val="22"/>
          <w:szCs w:val="22"/>
        </w:rPr>
      </w:pPr>
      <w:r>
        <w:rPr>
          <w:noProof/>
        </w:rPr>
        <w:t>24</w:t>
      </w:r>
      <w:r>
        <w:rPr>
          <w:noProof/>
        </w:rPr>
        <w:tab/>
        <w:t>Application for referral to arbitration</w:t>
      </w:r>
      <w:r w:rsidRPr="00050DE1">
        <w:rPr>
          <w:noProof/>
        </w:rPr>
        <w:tab/>
      </w:r>
      <w:r w:rsidRPr="00050DE1">
        <w:rPr>
          <w:noProof/>
        </w:rPr>
        <w:fldChar w:fldCharType="begin"/>
      </w:r>
      <w:r w:rsidRPr="00050DE1">
        <w:rPr>
          <w:noProof/>
        </w:rPr>
        <w:instrText xml:space="preserve"> PAGEREF _Toc182922342 \h </w:instrText>
      </w:r>
      <w:r w:rsidRPr="00050DE1">
        <w:rPr>
          <w:noProof/>
        </w:rPr>
      </w:r>
      <w:r w:rsidRPr="00050DE1">
        <w:rPr>
          <w:noProof/>
        </w:rPr>
        <w:fldChar w:fldCharType="separate"/>
      </w:r>
      <w:r w:rsidR="00F73D41">
        <w:rPr>
          <w:noProof/>
        </w:rPr>
        <w:t>19</w:t>
      </w:r>
      <w:r w:rsidRPr="00050DE1">
        <w:rPr>
          <w:noProof/>
        </w:rPr>
        <w:fldChar w:fldCharType="end"/>
      </w:r>
    </w:p>
    <w:p w14:paraId="68AD7807" w14:textId="12E38AB6" w:rsidR="00050DE1" w:rsidRDefault="00050DE1">
      <w:pPr>
        <w:pStyle w:val="TOC5"/>
        <w:rPr>
          <w:rFonts w:asciiTheme="minorHAnsi" w:eastAsiaTheme="minorEastAsia" w:hAnsiTheme="minorHAnsi" w:cstheme="minorBidi"/>
          <w:noProof/>
          <w:kern w:val="0"/>
          <w:sz w:val="22"/>
          <w:szCs w:val="22"/>
        </w:rPr>
      </w:pPr>
      <w:r>
        <w:rPr>
          <w:noProof/>
        </w:rPr>
        <w:t>25</w:t>
      </w:r>
      <w:r>
        <w:rPr>
          <w:noProof/>
        </w:rPr>
        <w:tab/>
        <w:t>Application relating to relevant property or financial arbitration</w:t>
      </w:r>
      <w:r w:rsidRPr="00050DE1">
        <w:rPr>
          <w:noProof/>
        </w:rPr>
        <w:tab/>
      </w:r>
      <w:r w:rsidRPr="00050DE1">
        <w:rPr>
          <w:noProof/>
        </w:rPr>
        <w:fldChar w:fldCharType="begin"/>
      </w:r>
      <w:r w:rsidRPr="00050DE1">
        <w:rPr>
          <w:noProof/>
        </w:rPr>
        <w:instrText xml:space="preserve"> PAGEREF _Toc182922343 \h </w:instrText>
      </w:r>
      <w:r w:rsidRPr="00050DE1">
        <w:rPr>
          <w:noProof/>
        </w:rPr>
      </w:r>
      <w:r w:rsidRPr="00050DE1">
        <w:rPr>
          <w:noProof/>
        </w:rPr>
        <w:fldChar w:fldCharType="separate"/>
      </w:r>
      <w:r w:rsidR="00F73D41">
        <w:rPr>
          <w:noProof/>
        </w:rPr>
        <w:t>19</w:t>
      </w:r>
      <w:r w:rsidRPr="00050DE1">
        <w:rPr>
          <w:noProof/>
        </w:rPr>
        <w:fldChar w:fldCharType="end"/>
      </w:r>
    </w:p>
    <w:p w14:paraId="61E286C6" w14:textId="3172CD82" w:rsidR="00050DE1" w:rsidRDefault="00050DE1">
      <w:pPr>
        <w:pStyle w:val="TOC5"/>
        <w:rPr>
          <w:rFonts w:asciiTheme="minorHAnsi" w:eastAsiaTheme="minorEastAsia" w:hAnsiTheme="minorHAnsi" w:cstheme="minorBidi"/>
          <w:noProof/>
          <w:kern w:val="0"/>
          <w:sz w:val="22"/>
          <w:szCs w:val="22"/>
        </w:rPr>
      </w:pPr>
      <w:r>
        <w:rPr>
          <w:noProof/>
        </w:rPr>
        <w:t>26</w:t>
      </w:r>
      <w:r>
        <w:rPr>
          <w:noProof/>
        </w:rPr>
        <w:tab/>
        <w:t>Action arbitrator must take before arbitrating a dispute, proceeding or matter</w:t>
      </w:r>
      <w:r w:rsidRPr="00050DE1">
        <w:rPr>
          <w:noProof/>
        </w:rPr>
        <w:tab/>
      </w:r>
      <w:r w:rsidRPr="00050DE1">
        <w:rPr>
          <w:noProof/>
        </w:rPr>
        <w:fldChar w:fldCharType="begin"/>
      </w:r>
      <w:r w:rsidRPr="00050DE1">
        <w:rPr>
          <w:noProof/>
        </w:rPr>
        <w:instrText xml:space="preserve"> PAGEREF _Toc182922344 \h </w:instrText>
      </w:r>
      <w:r w:rsidRPr="00050DE1">
        <w:rPr>
          <w:noProof/>
        </w:rPr>
      </w:r>
      <w:r w:rsidRPr="00050DE1">
        <w:rPr>
          <w:noProof/>
        </w:rPr>
        <w:fldChar w:fldCharType="separate"/>
      </w:r>
      <w:r w:rsidR="00F73D41">
        <w:rPr>
          <w:noProof/>
        </w:rPr>
        <w:t>19</w:t>
      </w:r>
      <w:r w:rsidRPr="00050DE1">
        <w:rPr>
          <w:noProof/>
        </w:rPr>
        <w:fldChar w:fldCharType="end"/>
      </w:r>
    </w:p>
    <w:p w14:paraId="4A5938CA" w14:textId="4A556EEF" w:rsidR="00050DE1" w:rsidRDefault="00050DE1">
      <w:pPr>
        <w:pStyle w:val="TOC5"/>
        <w:rPr>
          <w:rFonts w:asciiTheme="minorHAnsi" w:eastAsiaTheme="minorEastAsia" w:hAnsiTheme="minorHAnsi" w:cstheme="minorBidi"/>
          <w:noProof/>
          <w:kern w:val="0"/>
          <w:sz w:val="22"/>
          <w:szCs w:val="22"/>
        </w:rPr>
      </w:pPr>
      <w:r>
        <w:rPr>
          <w:noProof/>
        </w:rPr>
        <w:t>27</w:t>
      </w:r>
      <w:r>
        <w:rPr>
          <w:noProof/>
        </w:rPr>
        <w:tab/>
        <w:t>Arbitration agreement</w:t>
      </w:r>
      <w:r w:rsidRPr="00050DE1">
        <w:rPr>
          <w:noProof/>
        </w:rPr>
        <w:tab/>
      </w:r>
      <w:r w:rsidRPr="00050DE1">
        <w:rPr>
          <w:noProof/>
        </w:rPr>
        <w:fldChar w:fldCharType="begin"/>
      </w:r>
      <w:r w:rsidRPr="00050DE1">
        <w:rPr>
          <w:noProof/>
        </w:rPr>
        <w:instrText xml:space="preserve"> PAGEREF _Toc182922345 \h </w:instrText>
      </w:r>
      <w:r w:rsidRPr="00050DE1">
        <w:rPr>
          <w:noProof/>
        </w:rPr>
      </w:r>
      <w:r w:rsidRPr="00050DE1">
        <w:rPr>
          <w:noProof/>
        </w:rPr>
        <w:fldChar w:fldCharType="separate"/>
      </w:r>
      <w:r w:rsidR="00F73D41">
        <w:rPr>
          <w:noProof/>
        </w:rPr>
        <w:t>19</w:t>
      </w:r>
      <w:r w:rsidRPr="00050DE1">
        <w:rPr>
          <w:noProof/>
        </w:rPr>
        <w:fldChar w:fldCharType="end"/>
      </w:r>
    </w:p>
    <w:p w14:paraId="5BE47592" w14:textId="35CF71A3" w:rsidR="00050DE1" w:rsidRDefault="00050DE1">
      <w:pPr>
        <w:pStyle w:val="TOC5"/>
        <w:rPr>
          <w:rFonts w:asciiTheme="minorHAnsi" w:eastAsiaTheme="minorEastAsia" w:hAnsiTheme="minorHAnsi" w:cstheme="minorBidi"/>
          <w:noProof/>
          <w:kern w:val="0"/>
          <w:sz w:val="22"/>
          <w:szCs w:val="22"/>
        </w:rPr>
      </w:pPr>
      <w:r>
        <w:rPr>
          <w:noProof/>
        </w:rPr>
        <w:t>28</w:t>
      </w:r>
      <w:r>
        <w:rPr>
          <w:noProof/>
        </w:rPr>
        <w:tab/>
        <w:t>Costs of arbitration</w:t>
      </w:r>
      <w:r w:rsidRPr="00050DE1">
        <w:rPr>
          <w:noProof/>
        </w:rPr>
        <w:tab/>
      </w:r>
      <w:r w:rsidRPr="00050DE1">
        <w:rPr>
          <w:noProof/>
        </w:rPr>
        <w:fldChar w:fldCharType="begin"/>
      </w:r>
      <w:r w:rsidRPr="00050DE1">
        <w:rPr>
          <w:noProof/>
        </w:rPr>
        <w:instrText xml:space="preserve"> PAGEREF _Toc182922346 \h </w:instrText>
      </w:r>
      <w:r w:rsidRPr="00050DE1">
        <w:rPr>
          <w:noProof/>
        </w:rPr>
      </w:r>
      <w:r w:rsidRPr="00050DE1">
        <w:rPr>
          <w:noProof/>
        </w:rPr>
        <w:fldChar w:fldCharType="separate"/>
      </w:r>
      <w:r w:rsidR="00F73D41">
        <w:rPr>
          <w:noProof/>
        </w:rPr>
        <w:t>20</w:t>
      </w:r>
      <w:r w:rsidRPr="00050DE1">
        <w:rPr>
          <w:noProof/>
        </w:rPr>
        <w:fldChar w:fldCharType="end"/>
      </w:r>
    </w:p>
    <w:p w14:paraId="667F5A39" w14:textId="36452530" w:rsidR="00050DE1" w:rsidRDefault="00050DE1">
      <w:pPr>
        <w:pStyle w:val="TOC5"/>
        <w:rPr>
          <w:rFonts w:asciiTheme="minorHAnsi" w:eastAsiaTheme="minorEastAsia" w:hAnsiTheme="minorHAnsi" w:cstheme="minorBidi"/>
          <w:noProof/>
          <w:kern w:val="0"/>
          <w:sz w:val="22"/>
          <w:szCs w:val="22"/>
        </w:rPr>
      </w:pPr>
      <w:r>
        <w:rPr>
          <w:noProof/>
        </w:rPr>
        <w:t>29</w:t>
      </w:r>
      <w:r>
        <w:rPr>
          <w:noProof/>
        </w:rPr>
        <w:tab/>
        <w:t>Duties of arbitrator</w:t>
      </w:r>
      <w:r w:rsidRPr="00050DE1">
        <w:rPr>
          <w:noProof/>
        </w:rPr>
        <w:tab/>
      </w:r>
      <w:r w:rsidRPr="00050DE1">
        <w:rPr>
          <w:noProof/>
        </w:rPr>
        <w:fldChar w:fldCharType="begin"/>
      </w:r>
      <w:r w:rsidRPr="00050DE1">
        <w:rPr>
          <w:noProof/>
        </w:rPr>
        <w:instrText xml:space="preserve"> PAGEREF _Toc182922347 \h </w:instrText>
      </w:r>
      <w:r w:rsidRPr="00050DE1">
        <w:rPr>
          <w:noProof/>
        </w:rPr>
      </w:r>
      <w:r w:rsidRPr="00050DE1">
        <w:rPr>
          <w:noProof/>
        </w:rPr>
        <w:fldChar w:fldCharType="separate"/>
      </w:r>
      <w:r w:rsidR="00F73D41">
        <w:rPr>
          <w:noProof/>
        </w:rPr>
        <w:t>20</w:t>
      </w:r>
      <w:r w:rsidRPr="00050DE1">
        <w:rPr>
          <w:noProof/>
        </w:rPr>
        <w:fldChar w:fldCharType="end"/>
      </w:r>
    </w:p>
    <w:p w14:paraId="3EB52409" w14:textId="2ED5FEE1" w:rsidR="00050DE1" w:rsidRDefault="00050DE1">
      <w:pPr>
        <w:pStyle w:val="TOC5"/>
        <w:rPr>
          <w:rFonts w:asciiTheme="minorHAnsi" w:eastAsiaTheme="minorEastAsia" w:hAnsiTheme="minorHAnsi" w:cstheme="minorBidi"/>
          <w:noProof/>
          <w:kern w:val="0"/>
          <w:sz w:val="22"/>
          <w:szCs w:val="22"/>
        </w:rPr>
      </w:pPr>
      <w:r>
        <w:rPr>
          <w:noProof/>
        </w:rPr>
        <w:t>30</w:t>
      </w:r>
      <w:r>
        <w:rPr>
          <w:noProof/>
        </w:rPr>
        <w:tab/>
        <w:t>Oath or affirmation by arbitrator</w:t>
      </w:r>
      <w:r w:rsidRPr="00050DE1">
        <w:rPr>
          <w:noProof/>
        </w:rPr>
        <w:tab/>
      </w:r>
      <w:r w:rsidRPr="00050DE1">
        <w:rPr>
          <w:noProof/>
        </w:rPr>
        <w:fldChar w:fldCharType="begin"/>
      </w:r>
      <w:r w:rsidRPr="00050DE1">
        <w:rPr>
          <w:noProof/>
        </w:rPr>
        <w:instrText xml:space="preserve"> PAGEREF _Toc182922348 \h </w:instrText>
      </w:r>
      <w:r w:rsidRPr="00050DE1">
        <w:rPr>
          <w:noProof/>
        </w:rPr>
      </w:r>
      <w:r w:rsidRPr="00050DE1">
        <w:rPr>
          <w:noProof/>
        </w:rPr>
        <w:fldChar w:fldCharType="separate"/>
      </w:r>
      <w:r w:rsidR="00F73D41">
        <w:rPr>
          <w:noProof/>
        </w:rPr>
        <w:t>21</w:t>
      </w:r>
      <w:r w:rsidRPr="00050DE1">
        <w:rPr>
          <w:noProof/>
        </w:rPr>
        <w:fldChar w:fldCharType="end"/>
      </w:r>
    </w:p>
    <w:p w14:paraId="46343341" w14:textId="2832650B" w:rsidR="00050DE1" w:rsidRDefault="00050DE1">
      <w:pPr>
        <w:pStyle w:val="TOC5"/>
        <w:rPr>
          <w:rFonts w:asciiTheme="minorHAnsi" w:eastAsiaTheme="minorEastAsia" w:hAnsiTheme="minorHAnsi" w:cstheme="minorBidi"/>
          <w:noProof/>
          <w:kern w:val="0"/>
          <w:sz w:val="22"/>
          <w:szCs w:val="22"/>
        </w:rPr>
      </w:pPr>
      <w:r>
        <w:rPr>
          <w:noProof/>
        </w:rPr>
        <w:t>31</w:t>
      </w:r>
      <w:r>
        <w:rPr>
          <w:noProof/>
        </w:rPr>
        <w:tab/>
        <w:t>Suspension of arbitration—failure to comply with direction</w:t>
      </w:r>
      <w:r w:rsidRPr="00050DE1">
        <w:rPr>
          <w:noProof/>
        </w:rPr>
        <w:tab/>
      </w:r>
      <w:r w:rsidRPr="00050DE1">
        <w:rPr>
          <w:noProof/>
        </w:rPr>
        <w:fldChar w:fldCharType="begin"/>
      </w:r>
      <w:r w:rsidRPr="00050DE1">
        <w:rPr>
          <w:noProof/>
        </w:rPr>
        <w:instrText xml:space="preserve"> PAGEREF _Toc182922349 \h </w:instrText>
      </w:r>
      <w:r w:rsidRPr="00050DE1">
        <w:rPr>
          <w:noProof/>
        </w:rPr>
      </w:r>
      <w:r w:rsidRPr="00050DE1">
        <w:rPr>
          <w:noProof/>
        </w:rPr>
        <w:fldChar w:fldCharType="separate"/>
      </w:r>
      <w:r w:rsidR="00F73D41">
        <w:rPr>
          <w:noProof/>
        </w:rPr>
        <w:t>21</w:t>
      </w:r>
      <w:r w:rsidRPr="00050DE1">
        <w:rPr>
          <w:noProof/>
        </w:rPr>
        <w:fldChar w:fldCharType="end"/>
      </w:r>
    </w:p>
    <w:p w14:paraId="5B9F111D" w14:textId="344260DD" w:rsidR="00050DE1" w:rsidRDefault="00050DE1">
      <w:pPr>
        <w:pStyle w:val="TOC5"/>
        <w:rPr>
          <w:rFonts w:asciiTheme="minorHAnsi" w:eastAsiaTheme="minorEastAsia" w:hAnsiTheme="minorHAnsi" w:cstheme="minorBidi"/>
          <w:noProof/>
          <w:kern w:val="0"/>
          <w:sz w:val="22"/>
          <w:szCs w:val="22"/>
        </w:rPr>
      </w:pPr>
      <w:r>
        <w:rPr>
          <w:noProof/>
        </w:rPr>
        <w:t>32</w:t>
      </w:r>
      <w:r>
        <w:rPr>
          <w:noProof/>
        </w:rPr>
        <w:tab/>
        <w:t>Termination of arbitration—inability to take part</w:t>
      </w:r>
      <w:r w:rsidRPr="00050DE1">
        <w:rPr>
          <w:noProof/>
        </w:rPr>
        <w:tab/>
      </w:r>
      <w:r w:rsidRPr="00050DE1">
        <w:rPr>
          <w:noProof/>
        </w:rPr>
        <w:fldChar w:fldCharType="begin"/>
      </w:r>
      <w:r w:rsidRPr="00050DE1">
        <w:rPr>
          <w:noProof/>
        </w:rPr>
        <w:instrText xml:space="preserve"> PAGEREF _Toc182922350 \h </w:instrText>
      </w:r>
      <w:r w:rsidRPr="00050DE1">
        <w:rPr>
          <w:noProof/>
        </w:rPr>
      </w:r>
      <w:r w:rsidRPr="00050DE1">
        <w:rPr>
          <w:noProof/>
        </w:rPr>
        <w:fldChar w:fldCharType="separate"/>
      </w:r>
      <w:r w:rsidR="00F73D41">
        <w:rPr>
          <w:noProof/>
        </w:rPr>
        <w:t>21</w:t>
      </w:r>
      <w:r w:rsidRPr="00050DE1">
        <w:rPr>
          <w:noProof/>
        </w:rPr>
        <w:fldChar w:fldCharType="end"/>
      </w:r>
    </w:p>
    <w:p w14:paraId="006070D6" w14:textId="777DCAB0" w:rsidR="00050DE1" w:rsidRDefault="00050DE1">
      <w:pPr>
        <w:pStyle w:val="TOC5"/>
        <w:rPr>
          <w:rFonts w:asciiTheme="minorHAnsi" w:eastAsiaTheme="minorEastAsia" w:hAnsiTheme="minorHAnsi" w:cstheme="minorBidi"/>
          <w:noProof/>
          <w:kern w:val="0"/>
          <w:sz w:val="22"/>
          <w:szCs w:val="22"/>
        </w:rPr>
      </w:pPr>
      <w:r>
        <w:rPr>
          <w:noProof/>
        </w:rPr>
        <w:t>33</w:t>
      </w:r>
      <w:r>
        <w:rPr>
          <w:noProof/>
        </w:rPr>
        <w:tab/>
        <w:t>Appearance in arbitration</w:t>
      </w:r>
      <w:r w:rsidRPr="00050DE1">
        <w:rPr>
          <w:noProof/>
        </w:rPr>
        <w:tab/>
      </w:r>
      <w:r w:rsidRPr="00050DE1">
        <w:rPr>
          <w:noProof/>
        </w:rPr>
        <w:fldChar w:fldCharType="begin"/>
      </w:r>
      <w:r w:rsidRPr="00050DE1">
        <w:rPr>
          <w:noProof/>
        </w:rPr>
        <w:instrText xml:space="preserve"> PAGEREF _Toc182922351 \h </w:instrText>
      </w:r>
      <w:r w:rsidRPr="00050DE1">
        <w:rPr>
          <w:noProof/>
        </w:rPr>
      </w:r>
      <w:r w:rsidRPr="00050DE1">
        <w:rPr>
          <w:noProof/>
        </w:rPr>
        <w:fldChar w:fldCharType="separate"/>
      </w:r>
      <w:r w:rsidR="00F73D41">
        <w:rPr>
          <w:noProof/>
        </w:rPr>
        <w:t>22</w:t>
      </w:r>
      <w:r w:rsidRPr="00050DE1">
        <w:rPr>
          <w:noProof/>
        </w:rPr>
        <w:fldChar w:fldCharType="end"/>
      </w:r>
    </w:p>
    <w:p w14:paraId="0ED5796B" w14:textId="378E24EE" w:rsidR="00050DE1" w:rsidRDefault="00050DE1">
      <w:pPr>
        <w:pStyle w:val="TOC5"/>
        <w:rPr>
          <w:rFonts w:asciiTheme="minorHAnsi" w:eastAsiaTheme="minorEastAsia" w:hAnsiTheme="minorHAnsi" w:cstheme="minorBidi"/>
          <w:noProof/>
          <w:kern w:val="0"/>
          <w:sz w:val="22"/>
          <w:szCs w:val="22"/>
        </w:rPr>
      </w:pPr>
      <w:r>
        <w:rPr>
          <w:noProof/>
        </w:rPr>
        <w:t>34</w:t>
      </w:r>
      <w:r>
        <w:rPr>
          <w:noProof/>
        </w:rPr>
        <w:tab/>
        <w:t>Attendance of persons to give evidence</w:t>
      </w:r>
      <w:r w:rsidRPr="00050DE1">
        <w:rPr>
          <w:noProof/>
        </w:rPr>
        <w:tab/>
      </w:r>
      <w:r w:rsidRPr="00050DE1">
        <w:rPr>
          <w:noProof/>
        </w:rPr>
        <w:fldChar w:fldCharType="begin"/>
      </w:r>
      <w:r w:rsidRPr="00050DE1">
        <w:rPr>
          <w:noProof/>
        </w:rPr>
        <w:instrText xml:space="preserve"> PAGEREF _Toc182922352 \h </w:instrText>
      </w:r>
      <w:r w:rsidRPr="00050DE1">
        <w:rPr>
          <w:noProof/>
        </w:rPr>
      </w:r>
      <w:r w:rsidRPr="00050DE1">
        <w:rPr>
          <w:noProof/>
        </w:rPr>
        <w:fldChar w:fldCharType="separate"/>
      </w:r>
      <w:r w:rsidR="00F73D41">
        <w:rPr>
          <w:noProof/>
        </w:rPr>
        <w:t>22</w:t>
      </w:r>
      <w:r w:rsidRPr="00050DE1">
        <w:rPr>
          <w:noProof/>
        </w:rPr>
        <w:fldChar w:fldCharType="end"/>
      </w:r>
    </w:p>
    <w:p w14:paraId="2E9FAFC7" w14:textId="166562DA" w:rsidR="00050DE1" w:rsidRDefault="00050DE1">
      <w:pPr>
        <w:pStyle w:val="TOC5"/>
        <w:rPr>
          <w:rFonts w:asciiTheme="minorHAnsi" w:eastAsiaTheme="minorEastAsia" w:hAnsiTheme="minorHAnsi" w:cstheme="minorBidi"/>
          <w:noProof/>
          <w:kern w:val="0"/>
          <w:sz w:val="22"/>
          <w:szCs w:val="22"/>
        </w:rPr>
      </w:pPr>
      <w:r>
        <w:rPr>
          <w:noProof/>
        </w:rPr>
        <w:t>35</w:t>
      </w:r>
      <w:r>
        <w:rPr>
          <w:noProof/>
        </w:rPr>
        <w:tab/>
        <w:t>Application of rules of evidence</w:t>
      </w:r>
      <w:r w:rsidRPr="00050DE1">
        <w:rPr>
          <w:noProof/>
        </w:rPr>
        <w:tab/>
      </w:r>
      <w:r w:rsidRPr="00050DE1">
        <w:rPr>
          <w:noProof/>
        </w:rPr>
        <w:fldChar w:fldCharType="begin"/>
      </w:r>
      <w:r w:rsidRPr="00050DE1">
        <w:rPr>
          <w:noProof/>
        </w:rPr>
        <w:instrText xml:space="preserve"> PAGEREF _Toc182922353 \h </w:instrText>
      </w:r>
      <w:r w:rsidRPr="00050DE1">
        <w:rPr>
          <w:noProof/>
        </w:rPr>
      </w:r>
      <w:r w:rsidRPr="00050DE1">
        <w:rPr>
          <w:noProof/>
        </w:rPr>
        <w:fldChar w:fldCharType="separate"/>
      </w:r>
      <w:r w:rsidR="00F73D41">
        <w:rPr>
          <w:noProof/>
        </w:rPr>
        <w:t>22</w:t>
      </w:r>
      <w:r w:rsidRPr="00050DE1">
        <w:rPr>
          <w:noProof/>
        </w:rPr>
        <w:fldChar w:fldCharType="end"/>
      </w:r>
    </w:p>
    <w:p w14:paraId="3F272616" w14:textId="44AC0318" w:rsidR="00050DE1" w:rsidRDefault="00050DE1">
      <w:pPr>
        <w:pStyle w:val="TOC5"/>
        <w:rPr>
          <w:rFonts w:asciiTheme="minorHAnsi" w:eastAsiaTheme="minorEastAsia" w:hAnsiTheme="minorHAnsi" w:cstheme="minorBidi"/>
          <w:noProof/>
          <w:kern w:val="0"/>
          <w:sz w:val="22"/>
          <w:szCs w:val="22"/>
        </w:rPr>
      </w:pPr>
      <w:r>
        <w:rPr>
          <w:noProof/>
        </w:rPr>
        <w:t>36</w:t>
      </w:r>
      <w:r>
        <w:rPr>
          <w:noProof/>
        </w:rPr>
        <w:tab/>
        <w:t>Making an award</w:t>
      </w:r>
      <w:r w:rsidRPr="00050DE1">
        <w:rPr>
          <w:noProof/>
        </w:rPr>
        <w:tab/>
      </w:r>
      <w:r w:rsidRPr="00050DE1">
        <w:rPr>
          <w:noProof/>
        </w:rPr>
        <w:fldChar w:fldCharType="begin"/>
      </w:r>
      <w:r w:rsidRPr="00050DE1">
        <w:rPr>
          <w:noProof/>
        </w:rPr>
        <w:instrText xml:space="preserve"> PAGEREF _Toc182922354 \h </w:instrText>
      </w:r>
      <w:r w:rsidRPr="00050DE1">
        <w:rPr>
          <w:noProof/>
        </w:rPr>
      </w:r>
      <w:r w:rsidRPr="00050DE1">
        <w:rPr>
          <w:noProof/>
        </w:rPr>
        <w:fldChar w:fldCharType="separate"/>
      </w:r>
      <w:r w:rsidR="00F73D41">
        <w:rPr>
          <w:noProof/>
        </w:rPr>
        <w:t>22</w:t>
      </w:r>
      <w:r w:rsidRPr="00050DE1">
        <w:rPr>
          <w:noProof/>
        </w:rPr>
        <w:fldChar w:fldCharType="end"/>
      </w:r>
    </w:p>
    <w:p w14:paraId="5BED0045" w14:textId="08191B71" w:rsidR="00050DE1" w:rsidRDefault="00050DE1">
      <w:pPr>
        <w:pStyle w:val="TOC5"/>
        <w:rPr>
          <w:rFonts w:asciiTheme="minorHAnsi" w:eastAsiaTheme="minorEastAsia" w:hAnsiTheme="minorHAnsi" w:cstheme="minorBidi"/>
          <w:noProof/>
          <w:kern w:val="0"/>
          <w:sz w:val="22"/>
          <w:szCs w:val="22"/>
        </w:rPr>
      </w:pPr>
      <w:r>
        <w:rPr>
          <w:noProof/>
        </w:rPr>
        <w:t>37</w:t>
      </w:r>
      <w:r>
        <w:rPr>
          <w:noProof/>
        </w:rPr>
        <w:tab/>
        <w:t>Registration of award</w:t>
      </w:r>
      <w:r w:rsidRPr="00050DE1">
        <w:rPr>
          <w:noProof/>
        </w:rPr>
        <w:tab/>
      </w:r>
      <w:r w:rsidRPr="00050DE1">
        <w:rPr>
          <w:noProof/>
        </w:rPr>
        <w:fldChar w:fldCharType="begin"/>
      </w:r>
      <w:r w:rsidRPr="00050DE1">
        <w:rPr>
          <w:noProof/>
        </w:rPr>
        <w:instrText xml:space="preserve"> PAGEREF _Toc182922355 \h </w:instrText>
      </w:r>
      <w:r w:rsidRPr="00050DE1">
        <w:rPr>
          <w:noProof/>
        </w:rPr>
      </w:r>
      <w:r w:rsidRPr="00050DE1">
        <w:rPr>
          <w:noProof/>
        </w:rPr>
        <w:fldChar w:fldCharType="separate"/>
      </w:r>
      <w:r w:rsidR="00F73D41">
        <w:rPr>
          <w:noProof/>
        </w:rPr>
        <w:t>23</w:t>
      </w:r>
      <w:r w:rsidRPr="00050DE1">
        <w:rPr>
          <w:noProof/>
        </w:rPr>
        <w:fldChar w:fldCharType="end"/>
      </w:r>
    </w:p>
    <w:p w14:paraId="2E302E96" w14:textId="66A9E1CA" w:rsidR="00050DE1" w:rsidRDefault="00050DE1">
      <w:pPr>
        <w:pStyle w:val="TOC5"/>
        <w:rPr>
          <w:rFonts w:asciiTheme="minorHAnsi" w:eastAsiaTheme="minorEastAsia" w:hAnsiTheme="minorHAnsi" w:cstheme="minorBidi"/>
          <w:noProof/>
          <w:kern w:val="0"/>
          <w:sz w:val="22"/>
          <w:szCs w:val="22"/>
        </w:rPr>
      </w:pPr>
      <w:r>
        <w:rPr>
          <w:noProof/>
        </w:rPr>
        <w:t>38</w:t>
      </w:r>
      <w:r>
        <w:rPr>
          <w:noProof/>
        </w:rPr>
        <w:tab/>
        <w:t>Enforcement of registered award</w:t>
      </w:r>
      <w:r w:rsidRPr="00050DE1">
        <w:rPr>
          <w:noProof/>
        </w:rPr>
        <w:tab/>
      </w:r>
      <w:r w:rsidRPr="00050DE1">
        <w:rPr>
          <w:noProof/>
        </w:rPr>
        <w:fldChar w:fldCharType="begin"/>
      </w:r>
      <w:r w:rsidRPr="00050DE1">
        <w:rPr>
          <w:noProof/>
        </w:rPr>
        <w:instrText xml:space="preserve"> PAGEREF _Toc182922356 \h </w:instrText>
      </w:r>
      <w:r w:rsidRPr="00050DE1">
        <w:rPr>
          <w:noProof/>
        </w:rPr>
      </w:r>
      <w:r w:rsidRPr="00050DE1">
        <w:rPr>
          <w:noProof/>
        </w:rPr>
        <w:fldChar w:fldCharType="separate"/>
      </w:r>
      <w:r w:rsidR="00F73D41">
        <w:rPr>
          <w:noProof/>
        </w:rPr>
        <w:t>23</w:t>
      </w:r>
      <w:r w:rsidRPr="00050DE1">
        <w:rPr>
          <w:noProof/>
        </w:rPr>
        <w:fldChar w:fldCharType="end"/>
      </w:r>
    </w:p>
    <w:p w14:paraId="0977E9F7" w14:textId="4681E0C0" w:rsidR="00050DE1" w:rsidRDefault="00050DE1">
      <w:pPr>
        <w:pStyle w:val="TOC5"/>
        <w:rPr>
          <w:rFonts w:asciiTheme="minorHAnsi" w:eastAsiaTheme="minorEastAsia" w:hAnsiTheme="minorHAnsi" w:cstheme="minorBidi"/>
          <w:noProof/>
          <w:kern w:val="0"/>
          <w:sz w:val="22"/>
          <w:szCs w:val="22"/>
        </w:rPr>
      </w:pPr>
      <w:r>
        <w:rPr>
          <w:noProof/>
        </w:rPr>
        <w:t>39</w:t>
      </w:r>
      <w:r>
        <w:rPr>
          <w:noProof/>
        </w:rPr>
        <w:tab/>
        <w:t>Registration of decree affecting registered award</w:t>
      </w:r>
      <w:r w:rsidRPr="00050DE1">
        <w:rPr>
          <w:noProof/>
        </w:rPr>
        <w:tab/>
      </w:r>
      <w:r w:rsidRPr="00050DE1">
        <w:rPr>
          <w:noProof/>
        </w:rPr>
        <w:fldChar w:fldCharType="begin"/>
      </w:r>
      <w:r w:rsidRPr="00050DE1">
        <w:rPr>
          <w:noProof/>
        </w:rPr>
        <w:instrText xml:space="preserve"> PAGEREF _Toc182922357 \h </w:instrText>
      </w:r>
      <w:r w:rsidRPr="00050DE1">
        <w:rPr>
          <w:noProof/>
        </w:rPr>
      </w:r>
      <w:r w:rsidRPr="00050DE1">
        <w:rPr>
          <w:noProof/>
        </w:rPr>
        <w:fldChar w:fldCharType="separate"/>
      </w:r>
      <w:r w:rsidR="00F73D41">
        <w:rPr>
          <w:noProof/>
        </w:rPr>
        <w:t>23</w:t>
      </w:r>
      <w:r w:rsidRPr="00050DE1">
        <w:rPr>
          <w:noProof/>
        </w:rPr>
        <w:fldChar w:fldCharType="end"/>
      </w:r>
    </w:p>
    <w:p w14:paraId="5857686B" w14:textId="03328CAE" w:rsidR="00050DE1" w:rsidRDefault="00050DE1">
      <w:pPr>
        <w:pStyle w:val="TOC2"/>
        <w:rPr>
          <w:rFonts w:asciiTheme="minorHAnsi" w:eastAsiaTheme="minorEastAsia" w:hAnsiTheme="minorHAnsi" w:cstheme="minorBidi"/>
          <w:b w:val="0"/>
          <w:noProof/>
          <w:kern w:val="0"/>
          <w:sz w:val="22"/>
          <w:szCs w:val="22"/>
        </w:rPr>
      </w:pPr>
      <w:r>
        <w:rPr>
          <w:noProof/>
        </w:rPr>
        <w:lastRenderedPageBreak/>
        <w:t>Part 4—Family consultants</w:t>
      </w:r>
      <w:r w:rsidRPr="00050DE1">
        <w:rPr>
          <w:b w:val="0"/>
          <w:noProof/>
          <w:sz w:val="18"/>
        </w:rPr>
        <w:tab/>
      </w:r>
      <w:r w:rsidRPr="00050DE1">
        <w:rPr>
          <w:b w:val="0"/>
          <w:noProof/>
          <w:sz w:val="18"/>
        </w:rPr>
        <w:fldChar w:fldCharType="begin"/>
      </w:r>
      <w:r w:rsidRPr="00050DE1">
        <w:rPr>
          <w:b w:val="0"/>
          <w:noProof/>
          <w:sz w:val="18"/>
        </w:rPr>
        <w:instrText xml:space="preserve"> PAGEREF _Toc182922358 \h </w:instrText>
      </w:r>
      <w:r w:rsidRPr="00050DE1">
        <w:rPr>
          <w:b w:val="0"/>
          <w:noProof/>
          <w:sz w:val="18"/>
        </w:rPr>
      </w:r>
      <w:r w:rsidRPr="00050DE1">
        <w:rPr>
          <w:b w:val="0"/>
          <w:noProof/>
          <w:sz w:val="18"/>
        </w:rPr>
        <w:fldChar w:fldCharType="separate"/>
      </w:r>
      <w:r w:rsidR="00F73D41">
        <w:rPr>
          <w:b w:val="0"/>
          <w:noProof/>
          <w:sz w:val="18"/>
        </w:rPr>
        <w:t>24</w:t>
      </w:r>
      <w:r w:rsidRPr="00050DE1">
        <w:rPr>
          <w:b w:val="0"/>
          <w:noProof/>
          <w:sz w:val="18"/>
        </w:rPr>
        <w:fldChar w:fldCharType="end"/>
      </w:r>
    </w:p>
    <w:p w14:paraId="2C4DB9D9" w14:textId="02EEFD22" w:rsidR="00050DE1" w:rsidRDefault="00050DE1">
      <w:pPr>
        <w:pStyle w:val="TOC5"/>
        <w:rPr>
          <w:rFonts w:asciiTheme="minorHAnsi" w:eastAsiaTheme="minorEastAsia" w:hAnsiTheme="minorHAnsi" w:cstheme="minorBidi"/>
          <w:noProof/>
          <w:kern w:val="0"/>
          <w:sz w:val="22"/>
          <w:szCs w:val="22"/>
        </w:rPr>
      </w:pPr>
      <w:r>
        <w:rPr>
          <w:noProof/>
        </w:rPr>
        <w:t>40</w:t>
      </w:r>
      <w:r>
        <w:rPr>
          <w:noProof/>
        </w:rPr>
        <w:tab/>
        <w:t>Appointment of family consultants</w:t>
      </w:r>
      <w:r w:rsidRPr="00050DE1">
        <w:rPr>
          <w:noProof/>
        </w:rPr>
        <w:tab/>
      </w:r>
      <w:r w:rsidRPr="00050DE1">
        <w:rPr>
          <w:noProof/>
        </w:rPr>
        <w:fldChar w:fldCharType="begin"/>
      </w:r>
      <w:r w:rsidRPr="00050DE1">
        <w:rPr>
          <w:noProof/>
        </w:rPr>
        <w:instrText xml:space="preserve"> PAGEREF _Toc182922359 \h </w:instrText>
      </w:r>
      <w:r w:rsidRPr="00050DE1">
        <w:rPr>
          <w:noProof/>
        </w:rPr>
      </w:r>
      <w:r w:rsidRPr="00050DE1">
        <w:rPr>
          <w:noProof/>
        </w:rPr>
        <w:fldChar w:fldCharType="separate"/>
      </w:r>
      <w:r w:rsidR="00F73D41">
        <w:rPr>
          <w:noProof/>
        </w:rPr>
        <w:t>24</w:t>
      </w:r>
      <w:r w:rsidRPr="00050DE1">
        <w:rPr>
          <w:noProof/>
        </w:rPr>
        <w:fldChar w:fldCharType="end"/>
      </w:r>
    </w:p>
    <w:p w14:paraId="3CDF7FAA" w14:textId="13A6780D" w:rsidR="00050DE1" w:rsidRDefault="00050DE1">
      <w:pPr>
        <w:pStyle w:val="TOC2"/>
        <w:rPr>
          <w:rFonts w:asciiTheme="minorHAnsi" w:eastAsiaTheme="minorEastAsia" w:hAnsiTheme="minorHAnsi" w:cstheme="minorBidi"/>
          <w:b w:val="0"/>
          <w:noProof/>
          <w:kern w:val="0"/>
          <w:sz w:val="22"/>
          <w:szCs w:val="22"/>
        </w:rPr>
      </w:pPr>
      <w:r>
        <w:rPr>
          <w:noProof/>
        </w:rPr>
        <w:t>Part 5—Obligations to inform people about non</w:t>
      </w:r>
      <w:r w:rsidR="004E19B9">
        <w:rPr>
          <w:noProof/>
        </w:rPr>
        <w:noBreakHyphen/>
      </w:r>
      <w:r>
        <w:rPr>
          <w:noProof/>
        </w:rPr>
        <w:t>court based family services and about court’s processes and services</w:t>
      </w:r>
      <w:r w:rsidRPr="00050DE1">
        <w:rPr>
          <w:b w:val="0"/>
          <w:noProof/>
          <w:sz w:val="18"/>
        </w:rPr>
        <w:tab/>
      </w:r>
      <w:r w:rsidRPr="00050DE1">
        <w:rPr>
          <w:b w:val="0"/>
          <w:noProof/>
          <w:sz w:val="18"/>
        </w:rPr>
        <w:fldChar w:fldCharType="begin"/>
      </w:r>
      <w:r w:rsidRPr="00050DE1">
        <w:rPr>
          <w:b w:val="0"/>
          <w:noProof/>
          <w:sz w:val="18"/>
        </w:rPr>
        <w:instrText xml:space="preserve"> PAGEREF _Toc182922360 \h </w:instrText>
      </w:r>
      <w:r w:rsidRPr="00050DE1">
        <w:rPr>
          <w:b w:val="0"/>
          <w:noProof/>
          <w:sz w:val="18"/>
        </w:rPr>
      </w:r>
      <w:r w:rsidRPr="00050DE1">
        <w:rPr>
          <w:b w:val="0"/>
          <w:noProof/>
          <w:sz w:val="18"/>
        </w:rPr>
        <w:fldChar w:fldCharType="separate"/>
      </w:r>
      <w:r w:rsidR="00F73D41">
        <w:rPr>
          <w:b w:val="0"/>
          <w:noProof/>
          <w:sz w:val="18"/>
        </w:rPr>
        <w:t>25</w:t>
      </w:r>
      <w:r w:rsidRPr="00050DE1">
        <w:rPr>
          <w:b w:val="0"/>
          <w:noProof/>
          <w:sz w:val="18"/>
        </w:rPr>
        <w:fldChar w:fldCharType="end"/>
      </w:r>
    </w:p>
    <w:p w14:paraId="653181AF" w14:textId="782EBE02" w:rsidR="00050DE1" w:rsidRDefault="00050DE1">
      <w:pPr>
        <w:pStyle w:val="TOC5"/>
        <w:rPr>
          <w:rFonts w:asciiTheme="minorHAnsi" w:eastAsiaTheme="minorEastAsia" w:hAnsiTheme="minorHAnsi" w:cstheme="minorBidi"/>
          <w:noProof/>
          <w:kern w:val="0"/>
          <w:sz w:val="22"/>
          <w:szCs w:val="22"/>
        </w:rPr>
      </w:pPr>
      <w:r>
        <w:rPr>
          <w:noProof/>
        </w:rPr>
        <w:t>41</w:t>
      </w:r>
      <w:r>
        <w:rPr>
          <w:noProof/>
        </w:rPr>
        <w:tab/>
        <w:t>Prescribed information about non</w:t>
      </w:r>
      <w:r w:rsidR="004E19B9">
        <w:rPr>
          <w:noProof/>
        </w:rPr>
        <w:noBreakHyphen/>
      </w:r>
      <w:r>
        <w:rPr>
          <w:noProof/>
        </w:rPr>
        <w:t>court based family services and court’s processes and services</w:t>
      </w:r>
      <w:r w:rsidRPr="00050DE1">
        <w:rPr>
          <w:noProof/>
        </w:rPr>
        <w:tab/>
      </w:r>
      <w:r w:rsidRPr="00050DE1">
        <w:rPr>
          <w:noProof/>
        </w:rPr>
        <w:fldChar w:fldCharType="begin"/>
      </w:r>
      <w:r w:rsidRPr="00050DE1">
        <w:rPr>
          <w:noProof/>
        </w:rPr>
        <w:instrText xml:space="preserve"> PAGEREF _Toc182922361 \h </w:instrText>
      </w:r>
      <w:r w:rsidRPr="00050DE1">
        <w:rPr>
          <w:noProof/>
        </w:rPr>
      </w:r>
      <w:r w:rsidRPr="00050DE1">
        <w:rPr>
          <w:noProof/>
        </w:rPr>
        <w:fldChar w:fldCharType="separate"/>
      </w:r>
      <w:r w:rsidR="00F73D41">
        <w:rPr>
          <w:noProof/>
        </w:rPr>
        <w:t>25</w:t>
      </w:r>
      <w:r w:rsidRPr="00050DE1">
        <w:rPr>
          <w:noProof/>
        </w:rPr>
        <w:fldChar w:fldCharType="end"/>
      </w:r>
    </w:p>
    <w:p w14:paraId="37490A1D" w14:textId="065AE7D6" w:rsidR="00050DE1" w:rsidRDefault="00050DE1">
      <w:pPr>
        <w:pStyle w:val="TOC5"/>
        <w:rPr>
          <w:rFonts w:asciiTheme="minorHAnsi" w:eastAsiaTheme="minorEastAsia" w:hAnsiTheme="minorHAnsi" w:cstheme="minorBidi"/>
          <w:noProof/>
          <w:kern w:val="0"/>
          <w:sz w:val="22"/>
          <w:szCs w:val="22"/>
        </w:rPr>
      </w:pPr>
      <w:r>
        <w:rPr>
          <w:noProof/>
        </w:rPr>
        <w:t>42</w:t>
      </w:r>
      <w:r>
        <w:rPr>
          <w:noProof/>
        </w:rPr>
        <w:tab/>
        <w:t>Prescribed information about reconciliation</w:t>
      </w:r>
      <w:r w:rsidRPr="00050DE1">
        <w:rPr>
          <w:noProof/>
        </w:rPr>
        <w:tab/>
      </w:r>
      <w:r w:rsidRPr="00050DE1">
        <w:rPr>
          <w:noProof/>
        </w:rPr>
        <w:fldChar w:fldCharType="begin"/>
      </w:r>
      <w:r w:rsidRPr="00050DE1">
        <w:rPr>
          <w:noProof/>
        </w:rPr>
        <w:instrText xml:space="preserve"> PAGEREF _Toc182922362 \h </w:instrText>
      </w:r>
      <w:r w:rsidRPr="00050DE1">
        <w:rPr>
          <w:noProof/>
        </w:rPr>
      </w:r>
      <w:r w:rsidRPr="00050DE1">
        <w:rPr>
          <w:noProof/>
        </w:rPr>
        <w:fldChar w:fldCharType="separate"/>
      </w:r>
      <w:r w:rsidR="00F73D41">
        <w:rPr>
          <w:noProof/>
        </w:rPr>
        <w:t>25</w:t>
      </w:r>
      <w:r w:rsidRPr="00050DE1">
        <w:rPr>
          <w:noProof/>
        </w:rPr>
        <w:fldChar w:fldCharType="end"/>
      </w:r>
    </w:p>
    <w:p w14:paraId="0815D7D3" w14:textId="1313BF6C" w:rsidR="00050DE1" w:rsidRDefault="00050DE1">
      <w:pPr>
        <w:pStyle w:val="TOC5"/>
        <w:rPr>
          <w:rFonts w:asciiTheme="minorHAnsi" w:eastAsiaTheme="minorEastAsia" w:hAnsiTheme="minorHAnsi" w:cstheme="minorBidi"/>
          <w:noProof/>
          <w:kern w:val="0"/>
          <w:sz w:val="22"/>
          <w:szCs w:val="22"/>
        </w:rPr>
      </w:pPr>
      <w:r>
        <w:rPr>
          <w:noProof/>
        </w:rPr>
        <w:t>43</w:t>
      </w:r>
      <w:r>
        <w:rPr>
          <w:noProof/>
        </w:rPr>
        <w:tab/>
        <w:t>Prescribed information about Part VII proceedings</w:t>
      </w:r>
      <w:r w:rsidRPr="00050DE1">
        <w:rPr>
          <w:noProof/>
        </w:rPr>
        <w:tab/>
      </w:r>
      <w:r w:rsidRPr="00050DE1">
        <w:rPr>
          <w:noProof/>
        </w:rPr>
        <w:fldChar w:fldCharType="begin"/>
      </w:r>
      <w:r w:rsidRPr="00050DE1">
        <w:rPr>
          <w:noProof/>
        </w:rPr>
        <w:instrText xml:space="preserve"> PAGEREF _Toc182922363 \h </w:instrText>
      </w:r>
      <w:r w:rsidRPr="00050DE1">
        <w:rPr>
          <w:noProof/>
        </w:rPr>
      </w:r>
      <w:r w:rsidRPr="00050DE1">
        <w:rPr>
          <w:noProof/>
        </w:rPr>
        <w:fldChar w:fldCharType="separate"/>
      </w:r>
      <w:r w:rsidR="00F73D41">
        <w:rPr>
          <w:noProof/>
        </w:rPr>
        <w:t>25</w:t>
      </w:r>
      <w:r w:rsidRPr="00050DE1">
        <w:rPr>
          <w:noProof/>
        </w:rPr>
        <w:fldChar w:fldCharType="end"/>
      </w:r>
    </w:p>
    <w:p w14:paraId="49057299" w14:textId="50A46709" w:rsidR="00050DE1" w:rsidRDefault="00050DE1">
      <w:pPr>
        <w:pStyle w:val="TOC2"/>
        <w:rPr>
          <w:rFonts w:asciiTheme="minorHAnsi" w:eastAsiaTheme="minorEastAsia" w:hAnsiTheme="minorHAnsi" w:cstheme="minorBidi"/>
          <w:b w:val="0"/>
          <w:noProof/>
          <w:kern w:val="0"/>
          <w:sz w:val="22"/>
          <w:szCs w:val="22"/>
        </w:rPr>
      </w:pPr>
      <w:r>
        <w:rPr>
          <w:noProof/>
        </w:rPr>
        <w:t>Part 6—Jurisdiction of Courts</w:t>
      </w:r>
      <w:r w:rsidRPr="00050DE1">
        <w:rPr>
          <w:b w:val="0"/>
          <w:noProof/>
          <w:sz w:val="18"/>
        </w:rPr>
        <w:tab/>
      </w:r>
      <w:r w:rsidRPr="00050DE1">
        <w:rPr>
          <w:b w:val="0"/>
          <w:noProof/>
          <w:sz w:val="18"/>
        </w:rPr>
        <w:fldChar w:fldCharType="begin"/>
      </w:r>
      <w:r w:rsidRPr="00050DE1">
        <w:rPr>
          <w:b w:val="0"/>
          <w:noProof/>
          <w:sz w:val="18"/>
        </w:rPr>
        <w:instrText xml:space="preserve"> PAGEREF _Toc182922364 \h </w:instrText>
      </w:r>
      <w:r w:rsidRPr="00050DE1">
        <w:rPr>
          <w:b w:val="0"/>
          <w:noProof/>
          <w:sz w:val="18"/>
        </w:rPr>
      </w:r>
      <w:r w:rsidRPr="00050DE1">
        <w:rPr>
          <w:b w:val="0"/>
          <w:noProof/>
          <w:sz w:val="18"/>
        </w:rPr>
        <w:fldChar w:fldCharType="separate"/>
      </w:r>
      <w:r w:rsidR="00F73D41">
        <w:rPr>
          <w:b w:val="0"/>
          <w:noProof/>
          <w:sz w:val="18"/>
        </w:rPr>
        <w:t>26</w:t>
      </w:r>
      <w:r w:rsidRPr="00050DE1">
        <w:rPr>
          <w:b w:val="0"/>
          <w:noProof/>
          <w:sz w:val="18"/>
        </w:rPr>
        <w:fldChar w:fldCharType="end"/>
      </w:r>
    </w:p>
    <w:p w14:paraId="710A3337" w14:textId="14A66CF3" w:rsidR="00050DE1" w:rsidRDefault="00050DE1">
      <w:pPr>
        <w:pStyle w:val="TOC5"/>
        <w:rPr>
          <w:rFonts w:asciiTheme="minorHAnsi" w:eastAsiaTheme="minorEastAsia" w:hAnsiTheme="minorHAnsi" w:cstheme="minorBidi"/>
          <w:noProof/>
          <w:kern w:val="0"/>
          <w:sz w:val="22"/>
          <w:szCs w:val="22"/>
        </w:rPr>
      </w:pPr>
      <w:r>
        <w:rPr>
          <w:noProof/>
        </w:rPr>
        <w:t>44</w:t>
      </w:r>
      <w:r>
        <w:rPr>
          <w:noProof/>
        </w:rPr>
        <w:tab/>
        <w:t>Certain jurisdiction of Federal Circuit and Family Court of Australia (Division 2) must not be exercised in States and Territories</w:t>
      </w:r>
      <w:r w:rsidRPr="00050DE1">
        <w:rPr>
          <w:noProof/>
        </w:rPr>
        <w:tab/>
      </w:r>
      <w:r w:rsidRPr="00050DE1">
        <w:rPr>
          <w:noProof/>
        </w:rPr>
        <w:fldChar w:fldCharType="begin"/>
      </w:r>
      <w:r w:rsidRPr="00050DE1">
        <w:rPr>
          <w:noProof/>
        </w:rPr>
        <w:instrText xml:space="preserve"> PAGEREF _Toc182922365 \h </w:instrText>
      </w:r>
      <w:r w:rsidRPr="00050DE1">
        <w:rPr>
          <w:noProof/>
        </w:rPr>
      </w:r>
      <w:r w:rsidRPr="00050DE1">
        <w:rPr>
          <w:noProof/>
        </w:rPr>
        <w:fldChar w:fldCharType="separate"/>
      </w:r>
      <w:r w:rsidR="00F73D41">
        <w:rPr>
          <w:noProof/>
        </w:rPr>
        <w:t>26</w:t>
      </w:r>
      <w:r w:rsidRPr="00050DE1">
        <w:rPr>
          <w:noProof/>
        </w:rPr>
        <w:fldChar w:fldCharType="end"/>
      </w:r>
    </w:p>
    <w:p w14:paraId="2F5BCACE" w14:textId="71F7AD47" w:rsidR="00050DE1" w:rsidRDefault="00050DE1">
      <w:pPr>
        <w:pStyle w:val="TOC5"/>
        <w:rPr>
          <w:rFonts w:asciiTheme="minorHAnsi" w:eastAsiaTheme="minorEastAsia" w:hAnsiTheme="minorHAnsi" w:cstheme="minorBidi"/>
          <w:noProof/>
          <w:kern w:val="0"/>
          <w:sz w:val="22"/>
          <w:szCs w:val="22"/>
        </w:rPr>
      </w:pPr>
      <w:r>
        <w:rPr>
          <w:noProof/>
        </w:rPr>
        <w:t>45</w:t>
      </w:r>
      <w:r>
        <w:rPr>
          <w:noProof/>
        </w:rPr>
        <w:tab/>
        <w:t>Proceedings for divorce order not to be instituted in a court of summary jurisdiction other than a prescribed court</w:t>
      </w:r>
      <w:r w:rsidRPr="00050DE1">
        <w:rPr>
          <w:noProof/>
        </w:rPr>
        <w:tab/>
      </w:r>
      <w:r w:rsidRPr="00050DE1">
        <w:rPr>
          <w:noProof/>
        </w:rPr>
        <w:fldChar w:fldCharType="begin"/>
      </w:r>
      <w:r w:rsidRPr="00050DE1">
        <w:rPr>
          <w:noProof/>
        </w:rPr>
        <w:instrText xml:space="preserve"> PAGEREF _Toc182922366 \h </w:instrText>
      </w:r>
      <w:r w:rsidRPr="00050DE1">
        <w:rPr>
          <w:noProof/>
        </w:rPr>
      </w:r>
      <w:r w:rsidRPr="00050DE1">
        <w:rPr>
          <w:noProof/>
        </w:rPr>
        <w:fldChar w:fldCharType="separate"/>
      </w:r>
      <w:r w:rsidR="00F73D41">
        <w:rPr>
          <w:noProof/>
        </w:rPr>
        <w:t>27</w:t>
      </w:r>
      <w:r w:rsidRPr="00050DE1">
        <w:rPr>
          <w:noProof/>
        </w:rPr>
        <w:fldChar w:fldCharType="end"/>
      </w:r>
    </w:p>
    <w:p w14:paraId="6F800432" w14:textId="5D399F3F" w:rsidR="00050DE1" w:rsidRDefault="00050DE1">
      <w:pPr>
        <w:pStyle w:val="TOC5"/>
        <w:rPr>
          <w:rFonts w:asciiTheme="minorHAnsi" w:eastAsiaTheme="minorEastAsia" w:hAnsiTheme="minorHAnsi" w:cstheme="minorBidi"/>
          <w:noProof/>
          <w:kern w:val="0"/>
          <w:sz w:val="22"/>
          <w:szCs w:val="22"/>
        </w:rPr>
      </w:pPr>
      <w:r>
        <w:rPr>
          <w:noProof/>
        </w:rPr>
        <w:t>46</w:t>
      </w:r>
      <w:r>
        <w:rPr>
          <w:noProof/>
        </w:rPr>
        <w:tab/>
        <w:t>Jurisdiction of courts</w:t>
      </w:r>
      <w:r w:rsidRPr="00050DE1">
        <w:rPr>
          <w:noProof/>
        </w:rPr>
        <w:tab/>
      </w:r>
      <w:r w:rsidRPr="00050DE1">
        <w:rPr>
          <w:noProof/>
        </w:rPr>
        <w:fldChar w:fldCharType="begin"/>
      </w:r>
      <w:r w:rsidRPr="00050DE1">
        <w:rPr>
          <w:noProof/>
        </w:rPr>
        <w:instrText xml:space="preserve"> PAGEREF _Toc182922367 \h </w:instrText>
      </w:r>
      <w:r w:rsidRPr="00050DE1">
        <w:rPr>
          <w:noProof/>
        </w:rPr>
      </w:r>
      <w:r w:rsidRPr="00050DE1">
        <w:rPr>
          <w:noProof/>
        </w:rPr>
        <w:fldChar w:fldCharType="separate"/>
      </w:r>
      <w:r w:rsidR="00F73D41">
        <w:rPr>
          <w:noProof/>
        </w:rPr>
        <w:t>27</w:t>
      </w:r>
      <w:r w:rsidRPr="00050DE1">
        <w:rPr>
          <w:noProof/>
        </w:rPr>
        <w:fldChar w:fldCharType="end"/>
      </w:r>
    </w:p>
    <w:p w14:paraId="1D2DD752" w14:textId="1FFAFD71" w:rsidR="00050DE1" w:rsidRDefault="00050DE1">
      <w:pPr>
        <w:pStyle w:val="TOC2"/>
        <w:rPr>
          <w:rFonts w:asciiTheme="minorHAnsi" w:eastAsiaTheme="minorEastAsia" w:hAnsiTheme="minorHAnsi" w:cstheme="minorBidi"/>
          <w:b w:val="0"/>
          <w:noProof/>
          <w:kern w:val="0"/>
          <w:sz w:val="22"/>
          <w:szCs w:val="22"/>
        </w:rPr>
      </w:pPr>
      <w:r>
        <w:rPr>
          <w:noProof/>
        </w:rPr>
        <w:t>Part 7—Children</w:t>
      </w:r>
      <w:r w:rsidRPr="00050DE1">
        <w:rPr>
          <w:b w:val="0"/>
          <w:noProof/>
          <w:sz w:val="18"/>
        </w:rPr>
        <w:tab/>
      </w:r>
      <w:r w:rsidRPr="00050DE1">
        <w:rPr>
          <w:b w:val="0"/>
          <w:noProof/>
          <w:sz w:val="18"/>
        </w:rPr>
        <w:fldChar w:fldCharType="begin"/>
      </w:r>
      <w:r w:rsidRPr="00050DE1">
        <w:rPr>
          <w:b w:val="0"/>
          <w:noProof/>
          <w:sz w:val="18"/>
        </w:rPr>
        <w:instrText xml:space="preserve"> PAGEREF _Toc182922368 \h </w:instrText>
      </w:r>
      <w:r w:rsidRPr="00050DE1">
        <w:rPr>
          <w:b w:val="0"/>
          <w:noProof/>
          <w:sz w:val="18"/>
        </w:rPr>
      </w:r>
      <w:r w:rsidRPr="00050DE1">
        <w:rPr>
          <w:b w:val="0"/>
          <w:noProof/>
          <w:sz w:val="18"/>
        </w:rPr>
        <w:fldChar w:fldCharType="separate"/>
      </w:r>
      <w:r w:rsidR="00F73D41">
        <w:rPr>
          <w:b w:val="0"/>
          <w:noProof/>
          <w:sz w:val="18"/>
        </w:rPr>
        <w:t>28</w:t>
      </w:r>
      <w:r w:rsidRPr="00050DE1">
        <w:rPr>
          <w:b w:val="0"/>
          <w:noProof/>
          <w:sz w:val="18"/>
        </w:rPr>
        <w:fldChar w:fldCharType="end"/>
      </w:r>
    </w:p>
    <w:p w14:paraId="02AA20A9" w14:textId="08D2D44F" w:rsidR="00050DE1" w:rsidRDefault="00050DE1">
      <w:pPr>
        <w:pStyle w:val="TOC3"/>
        <w:rPr>
          <w:rFonts w:asciiTheme="minorHAnsi" w:eastAsiaTheme="minorEastAsia" w:hAnsiTheme="minorHAnsi" w:cstheme="minorBidi"/>
          <w:b w:val="0"/>
          <w:noProof/>
          <w:kern w:val="0"/>
          <w:szCs w:val="22"/>
        </w:rPr>
      </w:pPr>
      <w:r>
        <w:rPr>
          <w:noProof/>
        </w:rPr>
        <w:t>Division 1—Interpretation—how the family law applies to certain children</w:t>
      </w:r>
      <w:r w:rsidRPr="00050DE1">
        <w:rPr>
          <w:b w:val="0"/>
          <w:noProof/>
          <w:sz w:val="18"/>
        </w:rPr>
        <w:tab/>
      </w:r>
      <w:r w:rsidRPr="00050DE1">
        <w:rPr>
          <w:b w:val="0"/>
          <w:noProof/>
          <w:sz w:val="18"/>
        </w:rPr>
        <w:fldChar w:fldCharType="begin"/>
      </w:r>
      <w:r w:rsidRPr="00050DE1">
        <w:rPr>
          <w:b w:val="0"/>
          <w:noProof/>
          <w:sz w:val="18"/>
        </w:rPr>
        <w:instrText xml:space="preserve"> PAGEREF _Toc182922369 \h </w:instrText>
      </w:r>
      <w:r w:rsidRPr="00050DE1">
        <w:rPr>
          <w:b w:val="0"/>
          <w:noProof/>
          <w:sz w:val="18"/>
        </w:rPr>
      </w:r>
      <w:r w:rsidRPr="00050DE1">
        <w:rPr>
          <w:b w:val="0"/>
          <w:noProof/>
          <w:sz w:val="18"/>
        </w:rPr>
        <w:fldChar w:fldCharType="separate"/>
      </w:r>
      <w:r w:rsidR="00F73D41">
        <w:rPr>
          <w:b w:val="0"/>
          <w:noProof/>
          <w:sz w:val="18"/>
        </w:rPr>
        <w:t>28</w:t>
      </w:r>
      <w:r w:rsidRPr="00050DE1">
        <w:rPr>
          <w:b w:val="0"/>
          <w:noProof/>
          <w:sz w:val="18"/>
        </w:rPr>
        <w:fldChar w:fldCharType="end"/>
      </w:r>
    </w:p>
    <w:p w14:paraId="53B3ABE4" w14:textId="5AAB01CF" w:rsidR="00050DE1" w:rsidRDefault="00050DE1">
      <w:pPr>
        <w:pStyle w:val="TOC5"/>
        <w:rPr>
          <w:rFonts w:asciiTheme="minorHAnsi" w:eastAsiaTheme="minorEastAsia" w:hAnsiTheme="minorHAnsi" w:cstheme="minorBidi"/>
          <w:noProof/>
          <w:kern w:val="0"/>
          <w:sz w:val="22"/>
          <w:szCs w:val="22"/>
        </w:rPr>
      </w:pPr>
      <w:r>
        <w:rPr>
          <w:noProof/>
        </w:rPr>
        <w:t>47</w:t>
      </w:r>
      <w:r>
        <w:rPr>
          <w:noProof/>
        </w:rPr>
        <w:tab/>
        <w:t>Artificial conception procedures: child of woman and other intended parent—prescribed laws</w:t>
      </w:r>
      <w:r w:rsidRPr="00050DE1">
        <w:rPr>
          <w:noProof/>
        </w:rPr>
        <w:tab/>
      </w:r>
      <w:r w:rsidRPr="00050DE1">
        <w:rPr>
          <w:noProof/>
        </w:rPr>
        <w:fldChar w:fldCharType="begin"/>
      </w:r>
      <w:r w:rsidRPr="00050DE1">
        <w:rPr>
          <w:noProof/>
        </w:rPr>
        <w:instrText xml:space="preserve"> PAGEREF _Toc182922370 \h </w:instrText>
      </w:r>
      <w:r w:rsidRPr="00050DE1">
        <w:rPr>
          <w:noProof/>
        </w:rPr>
      </w:r>
      <w:r w:rsidRPr="00050DE1">
        <w:rPr>
          <w:noProof/>
        </w:rPr>
        <w:fldChar w:fldCharType="separate"/>
      </w:r>
      <w:r w:rsidR="00F73D41">
        <w:rPr>
          <w:noProof/>
        </w:rPr>
        <w:t>28</w:t>
      </w:r>
      <w:r w:rsidRPr="00050DE1">
        <w:rPr>
          <w:noProof/>
        </w:rPr>
        <w:fldChar w:fldCharType="end"/>
      </w:r>
    </w:p>
    <w:p w14:paraId="2ED62206" w14:textId="2B94E341" w:rsidR="00050DE1" w:rsidRDefault="00050DE1">
      <w:pPr>
        <w:pStyle w:val="TOC5"/>
        <w:rPr>
          <w:rFonts w:asciiTheme="minorHAnsi" w:eastAsiaTheme="minorEastAsia" w:hAnsiTheme="minorHAnsi" w:cstheme="minorBidi"/>
          <w:noProof/>
          <w:kern w:val="0"/>
          <w:sz w:val="22"/>
          <w:szCs w:val="22"/>
        </w:rPr>
      </w:pPr>
      <w:r>
        <w:rPr>
          <w:noProof/>
        </w:rPr>
        <w:t>48</w:t>
      </w:r>
      <w:r>
        <w:rPr>
          <w:noProof/>
        </w:rPr>
        <w:tab/>
        <w:t>Artificial conception procedures: child of woman—prescribed laws</w:t>
      </w:r>
      <w:r w:rsidRPr="00050DE1">
        <w:rPr>
          <w:noProof/>
        </w:rPr>
        <w:tab/>
      </w:r>
      <w:r w:rsidRPr="00050DE1">
        <w:rPr>
          <w:noProof/>
        </w:rPr>
        <w:fldChar w:fldCharType="begin"/>
      </w:r>
      <w:r w:rsidRPr="00050DE1">
        <w:rPr>
          <w:noProof/>
        </w:rPr>
        <w:instrText xml:space="preserve"> PAGEREF _Toc182922371 \h </w:instrText>
      </w:r>
      <w:r w:rsidRPr="00050DE1">
        <w:rPr>
          <w:noProof/>
        </w:rPr>
      </w:r>
      <w:r w:rsidRPr="00050DE1">
        <w:rPr>
          <w:noProof/>
        </w:rPr>
        <w:fldChar w:fldCharType="separate"/>
      </w:r>
      <w:r w:rsidR="00F73D41">
        <w:rPr>
          <w:noProof/>
        </w:rPr>
        <w:t>28</w:t>
      </w:r>
      <w:r w:rsidRPr="00050DE1">
        <w:rPr>
          <w:noProof/>
        </w:rPr>
        <w:fldChar w:fldCharType="end"/>
      </w:r>
    </w:p>
    <w:p w14:paraId="67E402A4" w14:textId="4CD2CE78" w:rsidR="00050DE1" w:rsidRDefault="00050DE1">
      <w:pPr>
        <w:pStyle w:val="TOC5"/>
        <w:rPr>
          <w:rFonts w:asciiTheme="minorHAnsi" w:eastAsiaTheme="minorEastAsia" w:hAnsiTheme="minorHAnsi" w:cstheme="minorBidi"/>
          <w:noProof/>
          <w:kern w:val="0"/>
          <w:sz w:val="22"/>
          <w:szCs w:val="22"/>
        </w:rPr>
      </w:pPr>
      <w:r>
        <w:rPr>
          <w:noProof/>
        </w:rPr>
        <w:t>49</w:t>
      </w:r>
      <w:r>
        <w:rPr>
          <w:noProof/>
        </w:rPr>
        <w:tab/>
        <w:t>Children born under surrogacy arrangements—prescribed laws</w:t>
      </w:r>
      <w:r w:rsidRPr="00050DE1">
        <w:rPr>
          <w:noProof/>
        </w:rPr>
        <w:tab/>
      </w:r>
      <w:r w:rsidRPr="00050DE1">
        <w:rPr>
          <w:noProof/>
        </w:rPr>
        <w:fldChar w:fldCharType="begin"/>
      </w:r>
      <w:r w:rsidRPr="00050DE1">
        <w:rPr>
          <w:noProof/>
        </w:rPr>
        <w:instrText xml:space="preserve"> PAGEREF _Toc182922372 \h </w:instrText>
      </w:r>
      <w:r w:rsidRPr="00050DE1">
        <w:rPr>
          <w:noProof/>
        </w:rPr>
      </w:r>
      <w:r w:rsidRPr="00050DE1">
        <w:rPr>
          <w:noProof/>
        </w:rPr>
        <w:fldChar w:fldCharType="separate"/>
      </w:r>
      <w:r w:rsidR="00F73D41">
        <w:rPr>
          <w:noProof/>
        </w:rPr>
        <w:t>29</w:t>
      </w:r>
      <w:r w:rsidRPr="00050DE1">
        <w:rPr>
          <w:noProof/>
        </w:rPr>
        <w:fldChar w:fldCharType="end"/>
      </w:r>
    </w:p>
    <w:p w14:paraId="31462BD7" w14:textId="2DB3DC91" w:rsidR="00050DE1" w:rsidRDefault="00050DE1">
      <w:pPr>
        <w:pStyle w:val="TOC3"/>
        <w:rPr>
          <w:rFonts w:asciiTheme="minorHAnsi" w:eastAsiaTheme="minorEastAsia" w:hAnsiTheme="minorHAnsi" w:cstheme="minorBidi"/>
          <w:b w:val="0"/>
          <w:noProof/>
          <w:kern w:val="0"/>
          <w:szCs w:val="22"/>
        </w:rPr>
      </w:pPr>
      <w:r>
        <w:rPr>
          <w:noProof/>
        </w:rPr>
        <w:t>Division 2—Family dispute resolution</w:t>
      </w:r>
      <w:r w:rsidRPr="00050DE1">
        <w:rPr>
          <w:b w:val="0"/>
          <w:noProof/>
          <w:sz w:val="18"/>
        </w:rPr>
        <w:tab/>
      </w:r>
      <w:r w:rsidRPr="00050DE1">
        <w:rPr>
          <w:b w:val="0"/>
          <w:noProof/>
          <w:sz w:val="18"/>
        </w:rPr>
        <w:fldChar w:fldCharType="begin"/>
      </w:r>
      <w:r w:rsidRPr="00050DE1">
        <w:rPr>
          <w:b w:val="0"/>
          <w:noProof/>
          <w:sz w:val="18"/>
        </w:rPr>
        <w:instrText xml:space="preserve"> PAGEREF _Toc182922373 \h </w:instrText>
      </w:r>
      <w:r w:rsidRPr="00050DE1">
        <w:rPr>
          <w:b w:val="0"/>
          <w:noProof/>
          <w:sz w:val="18"/>
        </w:rPr>
      </w:r>
      <w:r w:rsidRPr="00050DE1">
        <w:rPr>
          <w:b w:val="0"/>
          <w:noProof/>
          <w:sz w:val="18"/>
        </w:rPr>
        <w:fldChar w:fldCharType="separate"/>
      </w:r>
      <w:r w:rsidR="00F73D41">
        <w:rPr>
          <w:b w:val="0"/>
          <w:noProof/>
          <w:sz w:val="18"/>
        </w:rPr>
        <w:t>30</w:t>
      </w:r>
      <w:r w:rsidRPr="00050DE1">
        <w:rPr>
          <w:b w:val="0"/>
          <w:noProof/>
          <w:sz w:val="18"/>
        </w:rPr>
        <w:fldChar w:fldCharType="end"/>
      </w:r>
    </w:p>
    <w:p w14:paraId="6C0C9DE9" w14:textId="67F01DC3" w:rsidR="00050DE1" w:rsidRDefault="00050DE1">
      <w:pPr>
        <w:pStyle w:val="TOC5"/>
        <w:rPr>
          <w:rFonts w:asciiTheme="minorHAnsi" w:eastAsiaTheme="minorEastAsia" w:hAnsiTheme="minorHAnsi" w:cstheme="minorBidi"/>
          <w:noProof/>
          <w:kern w:val="0"/>
          <w:sz w:val="22"/>
          <w:szCs w:val="22"/>
        </w:rPr>
      </w:pPr>
      <w:r>
        <w:rPr>
          <w:noProof/>
        </w:rPr>
        <w:t>50</w:t>
      </w:r>
      <w:r>
        <w:rPr>
          <w:noProof/>
        </w:rPr>
        <w:tab/>
        <w:t>Other circumstances in which court is not prevented from hearing an application for Part VII order</w:t>
      </w:r>
      <w:r w:rsidRPr="00050DE1">
        <w:rPr>
          <w:noProof/>
        </w:rPr>
        <w:tab/>
      </w:r>
      <w:r w:rsidRPr="00050DE1">
        <w:rPr>
          <w:noProof/>
        </w:rPr>
        <w:fldChar w:fldCharType="begin"/>
      </w:r>
      <w:r w:rsidRPr="00050DE1">
        <w:rPr>
          <w:noProof/>
        </w:rPr>
        <w:instrText xml:space="preserve"> PAGEREF _Toc182922374 \h </w:instrText>
      </w:r>
      <w:r w:rsidRPr="00050DE1">
        <w:rPr>
          <w:noProof/>
        </w:rPr>
      </w:r>
      <w:r w:rsidRPr="00050DE1">
        <w:rPr>
          <w:noProof/>
        </w:rPr>
        <w:fldChar w:fldCharType="separate"/>
      </w:r>
      <w:r w:rsidR="00F73D41">
        <w:rPr>
          <w:noProof/>
        </w:rPr>
        <w:t>30</w:t>
      </w:r>
      <w:r w:rsidRPr="00050DE1">
        <w:rPr>
          <w:noProof/>
        </w:rPr>
        <w:fldChar w:fldCharType="end"/>
      </w:r>
    </w:p>
    <w:p w14:paraId="3B12E66F" w14:textId="3E7DD7B1" w:rsidR="00050DE1" w:rsidRDefault="00050DE1">
      <w:pPr>
        <w:pStyle w:val="TOC3"/>
        <w:rPr>
          <w:rFonts w:asciiTheme="minorHAnsi" w:eastAsiaTheme="minorEastAsia" w:hAnsiTheme="minorHAnsi" w:cstheme="minorBidi"/>
          <w:b w:val="0"/>
          <w:noProof/>
          <w:kern w:val="0"/>
          <w:szCs w:val="22"/>
        </w:rPr>
      </w:pPr>
      <w:r>
        <w:rPr>
          <w:noProof/>
        </w:rPr>
        <w:t>Division 3—Obligations under parenting orders relating to taking or sending children from Australia</w:t>
      </w:r>
      <w:r w:rsidRPr="00050DE1">
        <w:rPr>
          <w:b w:val="0"/>
          <w:noProof/>
          <w:sz w:val="18"/>
        </w:rPr>
        <w:tab/>
      </w:r>
      <w:r w:rsidRPr="00050DE1">
        <w:rPr>
          <w:b w:val="0"/>
          <w:noProof/>
          <w:sz w:val="18"/>
        </w:rPr>
        <w:fldChar w:fldCharType="begin"/>
      </w:r>
      <w:r w:rsidRPr="00050DE1">
        <w:rPr>
          <w:b w:val="0"/>
          <w:noProof/>
          <w:sz w:val="18"/>
        </w:rPr>
        <w:instrText xml:space="preserve"> PAGEREF _Toc182922375 \h </w:instrText>
      </w:r>
      <w:r w:rsidRPr="00050DE1">
        <w:rPr>
          <w:b w:val="0"/>
          <w:noProof/>
          <w:sz w:val="18"/>
        </w:rPr>
      </w:r>
      <w:r w:rsidRPr="00050DE1">
        <w:rPr>
          <w:b w:val="0"/>
          <w:noProof/>
          <w:sz w:val="18"/>
        </w:rPr>
        <w:fldChar w:fldCharType="separate"/>
      </w:r>
      <w:r w:rsidR="00F73D41">
        <w:rPr>
          <w:b w:val="0"/>
          <w:noProof/>
          <w:sz w:val="18"/>
        </w:rPr>
        <w:t>31</w:t>
      </w:r>
      <w:r w:rsidRPr="00050DE1">
        <w:rPr>
          <w:b w:val="0"/>
          <w:noProof/>
          <w:sz w:val="18"/>
        </w:rPr>
        <w:fldChar w:fldCharType="end"/>
      </w:r>
    </w:p>
    <w:p w14:paraId="5F1F14A7" w14:textId="2FB09935" w:rsidR="00050DE1" w:rsidRDefault="00050DE1">
      <w:pPr>
        <w:pStyle w:val="TOC5"/>
        <w:rPr>
          <w:rFonts w:asciiTheme="minorHAnsi" w:eastAsiaTheme="minorEastAsia" w:hAnsiTheme="minorHAnsi" w:cstheme="minorBidi"/>
          <w:noProof/>
          <w:kern w:val="0"/>
          <w:sz w:val="22"/>
          <w:szCs w:val="22"/>
        </w:rPr>
      </w:pPr>
      <w:r>
        <w:rPr>
          <w:noProof/>
        </w:rPr>
        <w:t>51</w:t>
      </w:r>
      <w:r>
        <w:rPr>
          <w:noProof/>
        </w:rPr>
        <w:tab/>
        <w:t>Authentication of consent in writing</w:t>
      </w:r>
      <w:r w:rsidRPr="00050DE1">
        <w:rPr>
          <w:noProof/>
        </w:rPr>
        <w:tab/>
      </w:r>
      <w:r w:rsidRPr="00050DE1">
        <w:rPr>
          <w:noProof/>
        </w:rPr>
        <w:fldChar w:fldCharType="begin"/>
      </w:r>
      <w:r w:rsidRPr="00050DE1">
        <w:rPr>
          <w:noProof/>
        </w:rPr>
        <w:instrText xml:space="preserve"> PAGEREF _Toc182922376 \h </w:instrText>
      </w:r>
      <w:r w:rsidRPr="00050DE1">
        <w:rPr>
          <w:noProof/>
        </w:rPr>
      </w:r>
      <w:r w:rsidRPr="00050DE1">
        <w:rPr>
          <w:noProof/>
        </w:rPr>
        <w:fldChar w:fldCharType="separate"/>
      </w:r>
      <w:r w:rsidR="00F73D41">
        <w:rPr>
          <w:noProof/>
        </w:rPr>
        <w:t>31</w:t>
      </w:r>
      <w:r w:rsidRPr="00050DE1">
        <w:rPr>
          <w:noProof/>
        </w:rPr>
        <w:fldChar w:fldCharType="end"/>
      </w:r>
    </w:p>
    <w:p w14:paraId="46682CD3" w14:textId="7DD6B2FF" w:rsidR="00050DE1" w:rsidRDefault="00050DE1">
      <w:pPr>
        <w:pStyle w:val="TOC3"/>
        <w:rPr>
          <w:rFonts w:asciiTheme="minorHAnsi" w:eastAsiaTheme="minorEastAsia" w:hAnsiTheme="minorHAnsi" w:cstheme="minorBidi"/>
          <w:b w:val="0"/>
          <w:noProof/>
          <w:kern w:val="0"/>
          <w:szCs w:val="22"/>
        </w:rPr>
      </w:pPr>
      <w:r>
        <w:rPr>
          <w:noProof/>
        </w:rPr>
        <w:t>Division 4—Location and recovery of children</w:t>
      </w:r>
      <w:r w:rsidRPr="00050DE1">
        <w:rPr>
          <w:b w:val="0"/>
          <w:noProof/>
          <w:sz w:val="18"/>
        </w:rPr>
        <w:tab/>
      </w:r>
      <w:r w:rsidRPr="00050DE1">
        <w:rPr>
          <w:b w:val="0"/>
          <w:noProof/>
          <w:sz w:val="18"/>
        </w:rPr>
        <w:fldChar w:fldCharType="begin"/>
      </w:r>
      <w:r w:rsidRPr="00050DE1">
        <w:rPr>
          <w:b w:val="0"/>
          <w:noProof/>
          <w:sz w:val="18"/>
        </w:rPr>
        <w:instrText xml:space="preserve"> PAGEREF _Toc182922377 \h </w:instrText>
      </w:r>
      <w:r w:rsidRPr="00050DE1">
        <w:rPr>
          <w:b w:val="0"/>
          <w:noProof/>
          <w:sz w:val="18"/>
        </w:rPr>
      </w:r>
      <w:r w:rsidRPr="00050DE1">
        <w:rPr>
          <w:b w:val="0"/>
          <w:noProof/>
          <w:sz w:val="18"/>
        </w:rPr>
        <w:fldChar w:fldCharType="separate"/>
      </w:r>
      <w:r w:rsidR="00F73D41">
        <w:rPr>
          <w:b w:val="0"/>
          <w:noProof/>
          <w:sz w:val="18"/>
        </w:rPr>
        <w:t>32</w:t>
      </w:r>
      <w:r w:rsidRPr="00050DE1">
        <w:rPr>
          <w:b w:val="0"/>
          <w:noProof/>
          <w:sz w:val="18"/>
        </w:rPr>
        <w:fldChar w:fldCharType="end"/>
      </w:r>
    </w:p>
    <w:p w14:paraId="258C728C" w14:textId="32297C7A" w:rsidR="00050DE1" w:rsidRDefault="00050DE1">
      <w:pPr>
        <w:pStyle w:val="TOC5"/>
        <w:rPr>
          <w:rFonts w:asciiTheme="minorHAnsi" w:eastAsiaTheme="minorEastAsia" w:hAnsiTheme="minorHAnsi" w:cstheme="minorBidi"/>
          <w:noProof/>
          <w:kern w:val="0"/>
          <w:sz w:val="22"/>
          <w:szCs w:val="22"/>
        </w:rPr>
      </w:pPr>
      <w:r>
        <w:rPr>
          <w:noProof/>
        </w:rPr>
        <w:t>52</w:t>
      </w:r>
      <w:r>
        <w:rPr>
          <w:noProof/>
        </w:rPr>
        <w:tab/>
        <w:t>Commonwealth information orders—prescribed Departments and Commonwealth instrumentalities</w:t>
      </w:r>
      <w:r w:rsidRPr="00050DE1">
        <w:rPr>
          <w:noProof/>
        </w:rPr>
        <w:tab/>
      </w:r>
      <w:r w:rsidRPr="00050DE1">
        <w:rPr>
          <w:noProof/>
        </w:rPr>
        <w:fldChar w:fldCharType="begin"/>
      </w:r>
      <w:r w:rsidRPr="00050DE1">
        <w:rPr>
          <w:noProof/>
        </w:rPr>
        <w:instrText xml:space="preserve"> PAGEREF _Toc182922378 \h </w:instrText>
      </w:r>
      <w:r w:rsidRPr="00050DE1">
        <w:rPr>
          <w:noProof/>
        </w:rPr>
      </w:r>
      <w:r w:rsidRPr="00050DE1">
        <w:rPr>
          <w:noProof/>
        </w:rPr>
        <w:fldChar w:fldCharType="separate"/>
      </w:r>
      <w:r w:rsidR="00F73D41">
        <w:rPr>
          <w:noProof/>
        </w:rPr>
        <w:t>32</w:t>
      </w:r>
      <w:r w:rsidRPr="00050DE1">
        <w:rPr>
          <w:noProof/>
        </w:rPr>
        <w:fldChar w:fldCharType="end"/>
      </w:r>
    </w:p>
    <w:p w14:paraId="18131ACF" w14:textId="1978E47F" w:rsidR="00050DE1" w:rsidRDefault="00050DE1">
      <w:pPr>
        <w:pStyle w:val="TOC3"/>
        <w:rPr>
          <w:rFonts w:asciiTheme="minorHAnsi" w:eastAsiaTheme="minorEastAsia" w:hAnsiTheme="minorHAnsi" w:cstheme="minorBidi"/>
          <w:b w:val="0"/>
          <w:noProof/>
          <w:kern w:val="0"/>
          <w:szCs w:val="22"/>
        </w:rPr>
      </w:pPr>
      <w:r>
        <w:rPr>
          <w:noProof/>
        </w:rPr>
        <w:t>Division 5—Orders for information etc. in child</w:t>
      </w:r>
      <w:r w:rsidR="004E19B9">
        <w:rPr>
          <w:noProof/>
        </w:rPr>
        <w:noBreakHyphen/>
      </w:r>
      <w:r>
        <w:rPr>
          <w:noProof/>
        </w:rPr>
        <w:t>related proceedings</w:t>
      </w:r>
      <w:r w:rsidRPr="00050DE1">
        <w:rPr>
          <w:b w:val="0"/>
          <w:noProof/>
          <w:sz w:val="18"/>
        </w:rPr>
        <w:tab/>
      </w:r>
      <w:r w:rsidRPr="00050DE1">
        <w:rPr>
          <w:b w:val="0"/>
          <w:noProof/>
          <w:sz w:val="18"/>
        </w:rPr>
        <w:fldChar w:fldCharType="begin"/>
      </w:r>
      <w:r w:rsidRPr="00050DE1">
        <w:rPr>
          <w:b w:val="0"/>
          <w:noProof/>
          <w:sz w:val="18"/>
        </w:rPr>
        <w:instrText xml:space="preserve"> PAGEREF _Toc182922379 \h </w:instrText>
      </w:r>
      <w:r w:rsidRPr="00050DE1">
        <w:rPr>
          <w:b w:val="0"/>
          <w:noProof/>
          <w:sz w:val="18"/>
        </w:rPr>
      </w:r>
      <w:r w:rsidRPr="00050DE1">
        <w:rPr>
          <w:b w:val="0"/>
          <w:noProof/>
          <w:sz w:val="18"/>
        </w:rPr>
        <w:fldChar w:fldCharType="separate"/>
      </w:r>
      <w:r w:rsidR="00F73D41">
        <w:rPr>
          <w:b w:val="0"/>
          <w:noProof/>
          <w:sz w:val="18"/>
        </w:rPr>
        <w:t>33</w:t>
      </w:r>
      <w:r w:rsidRPr="00050DE1">
        <w:rPr>
          <w:b w:val="0"/>
          <w:noProof/>
          <w:sz w:val="18"/>
        </w:rPr>
        <w:fldChar w:fldCharType="end"/>
      </w:r>
    </w:p>
    <w:p w14:paraId="2FF848A6" w14:textId="06E314C3" w:rsidR="00050DE1" w:rsidRDefault="00050DE1">
      <w:pPr>
        <w:pStyle w:val="TOC5"/>
        <w:rPr>
          <w:rFonts w:asciiTheme="minorHAnsi" w:eastAsiaTheme="minorEastAsia" w:hAnsiTheme="minorHAnsi" w:cstheme="minorBidi"/>
          <w:noProof/>
          <w:kern w:val="0"/>
          <w:sz w:val="22"/>
          <w:szCs w:val="22"/>
        </w:rPr>
      </w:pPr>
      <w:r>
        <w:rPr>
          <w:noProof/>
        </w:rPr>
        <w:t>53</w:t>
      </w:r>
      <w:r>
        <w:rPr>
          <w:noProof/>
        </w:rPr>
        <w:tab/>
        <w:t>Information sharing agencies</w:t>
      </w:r>
      <w:r w:rsidRPr="00050DE1">
        <w:rPr>
          <w:noProof/>
        </w:rPr>
        <w:tab/>
      </w:r>
      <w:r w:rsidRPr="00050DE1">
        <w:rPr>
          <w:noProof/>
        </w:rPr>
        <w:fldChar w:fldCharType="begin"/>
      </w:r>
      <w:r w:rsidRPr="00050DE1">
        <w:rPr>
          <w:noProof/>
        </w:rPr>
        <w:instrText xml:space="preserve"> PAGEREF _Toc182922380 \h </w:instrText>
      </w:r>
      <w:r w:rsidRPr="00050DE1">
        <w:rPr>
          <w:noProof/>
        </w:rPr>
      </w:r>
      <w:r w:rsidRPr="00050DE1">
        <w:rPr>
          <w:noProof/>
        </w:rPr>
        <w:fldChar w:fldCharType="separate"/>
      </w:r>
      <w:r w:rsidR="00F73D41">
        <w:rPr>
          <w:noProof/>
        </w:rPr>
        <w:t>33</w:t>
      </w:r>
      <w:r w:rsidRPr="00050DE1">
        <w:rPr>
          <w:noProof/>
        </w:rPr>
        <w:fldChar w:fldCharType="end"/>
      </w:r>
    </w:p>
    <w:p w14:paraId="6307CCCA" w14:textId="2F55C379" w:rsidR="00050DE1" w:rsidRDefault="00050DE1">
      <w:pPr>
        <w:pStyle w:val="TOC5"/>
        <w:rPr>
          <w:rFonts w:asciiTheme="minorHAnsi" w:eastAsiaTheme="minorEastAsia" w:hAnsiTheme="minorHAnsi" w:cstheme="minorBidi"/>
          <w:noProof/>
          <w:kern w:val="0"/>
          <w:sz w:val="22"/>
          <w:szCs w:val="22"/>
        </w:rPr>
      </w:pPr>
      <w:r>
        <w:rPr>
          <w:noProof/>
        </w:rPr>
        <w:t>54</w:t>
      </w:r>
      <w:r>
        <w:rPr>
          <w:noProof/>
        </w:rPr>
        <w:tab/>
        <w:t>Information sharing safeguards</w:t>
      </w:r>
      <w:r w:rsidRPr="00050DE1">
        <w:rPr>
          <w:noProof/>
        </w:rPr>
        <w:tab/>
      </w:r>
      <w:r w:rsidRPr="00050DE1">
        <w:rPr>
          <w:noProof/>
        </w:rPr>
        <w:fldChar w:fldCharType="begin"/>
      </w:r>
      <w:r w:rsidRPr="00050DE1">
        <w:rPr>
          <w:noProof/>
        </w:rPr>
        <w:instrText xml:space="preserve"> PAGEREF _Toc182922381 \h </w:instrText>
      </w:r>
      <w:r w:rsidRPr="00050DE1">
        <w:rPr>
          <w:noProof/>
        </w:rPr>
      </w:r>
      <w:r w:rsidRPr="00050DE1">
        <w:rPr>
          <w:noProof/>
        </w:rPr>
        <w:fldChar w:fldCharType="separate"/>
      </w:r>
      <w:r w:rsidR="00F73D41">
        <w:rPr>
          <w:noProof/>
        </w:rPr>
        <w:t>33</w:t>
      </w:r>
      <w:r w:rsidRPr="00050DE1">
        <w:rPr>
          <w:noProof/>
        </w:rPr>
        <w:fldChar w:fldCharType="end"/>
      </w:r>
    </w:p>
    <w:p w14:paraId="3D483BF9" w14:textId="0751E9E8" w:rsidR="00050DE1" w:rsidRDefault="00050DE1">
      <w:pPr>
        <w:pStyle w:val="TOC3"/>
        <w:rPr>
          <w:rFonts w:asciiTheme="minorHAnsi" w:eastAsiaTheme="minorEastAsia" w:hAnsiTheme="minorHAnsi" w:cstheme="minorBidi"/>
          <w:b w:val="0"/>
          <w:noProof/>
          <w:kern w:val="0"/>
          <w:szCs w:val="22"/>
        </w:rPr>
      </w:pPr>
      <w:r>
        <w:rPr>
          <w:noProof/>
        </w:rPr>
        <w:t>Division 6—Family violence</w:t>
      </w:r>
      <w:r w:rsidRPr="00050DE1">
        <w:rPr>
          <w:b w:val="0"/>
          <w:noProof/>
          <w:sz w:val="18"/>
        </w:rPr>
        <w:tab/>
      </w:r>
      <w:r w:rsidRPr="00050DE1">
        <w:rPr>
          <w:b w:val="0"/>
          <w:noProof/>
          <w:sz w:val="18"/>
        </w:rPr>
        <w:fldChar w:fldCharType="begin"/>
      </w:r>
      <w:r w:rsidRPr="00050DE1">
        <w:rPr>
          <w:b w:val="0"/>
          <w:noProof/>
          <w:sz w:val="18"/>
        </w:rPr>
        <w:instrText xml:space="preserve"> PAGEREF _Toc182922382 \h </w:instrText>
      </w:r>
      <w:r w:rsidRPr="00050DE1">
        <w:rPr>
          <w:b w:val="0"/>
          <w:noProof/>
          <w:sz w:val="18"/>
        </w:rPr>
      </w:r>
      <w:r w:rsidRPr="00050DE1">
        <w:rPr>
          <w:b w:val="0"/>
          <w:noProof/>
          <w:sz w:val="18"/>
        </w:rPr>
        <w:fldChar w:fldCharType="separate"/>
      </w:r>
      <w:r w:rsidR="00F73D41">
        <w:rPr>
          <w:b w:val="0"/>
          <w:noProof/>
          <w:sz w:val="18"/>
        </w:rPr>
        <w:t>36</w:t>
      </w:r>
      <w:r w:rsidRPr="00050DE1">
        <w:rPr>
          <w:b w:val="0"/>
          <w:noProof/>
          <w:sz w:val="18"/>
        </w:rPr>
        <w:fldChar w:fldCharType="end"/>
      </w:r>
    </w:p>
    <w:p w14:paraId="17318A17" w14:textId="150E1FAC" w:rsidR="00050DE1" w:rsidRDefault="00050DE1">
      <w:pPr>
        <w:pStyle w:val="TOC5"/>
        <w:rPr>
          <w:rFonts w:asciiTheme="minorHAnsi" w:eastAsiaTheme="minorEastAsia" w:hAnsiTheme="minorHAnsi" w:cstheme="minorBidi"/>
          <w:noProof/>
          <w:kern w:val="0"/>
          <w:sz w:val="22"/>
          <w:szCs w:val="22"/>
        </w:rPr>
      </w:pPr>
      <w:r>
        <w:rPr>
          <w:noProof/>
        </w:rPr>
        <w:t>55</w:t>
      </w:r>
      <w:r>
        <w:rPr>
          <w:noProof/>
        </w:rPr>
        <w:tab/>
        <w:t>Registration of court decision</w:t>
      </w:r>
      <w:r w:rsidRPr="00050DE1">
        <w:rPr>
          <w:noProof/>
        </w:rPr>
        <w:tab/>
      </w:r>
      <w:r w:rsidRPr="00050DE1">
        <w:rPr>
          <w:noProof/>
        </w:rPr>
        <w:fldChar w:fldCharType="begin"/>
      </w:r>
      <w:r w:rsidRPr="00050DE1">
        <w:rPr>
          <w:noProof/>
        </w:rPr>
        <w:instrText xml:space="preserve"> PAGEREF _Toc182922383 \h </w:instrText>
      </w:r>
      <w:r w:rsidRPr="00050DE1">
        <w:rPr>
          <w:noProof/>
        </w:rPr>
      </w:r>
      <w:r w:rsidRPr="00050DE1">
        <w:rPr>
          <w:noProof/>
        </w:rPr>
        <w:fldChar w:fldCharType="separate"/>
      </w:r>
      <w:r w:rsidR="00F73D41">
        <w:rPr>
          <w:noProof/>
        </w:rPr>
        <w:t>36</w:t>
      </w:r>
      <w:r w:rsidRPr="00050DE1">
        <w:rPr>
          <w:noProof/>
        </w:rPr>
        <w:fldChar w:fldCharType="end"/>
      </w:r>
    </w:p>
    <w:p w14:paraId="628B4488" w14:textId="436E82CC" w:rsidR="00050DE1" w:rsidRDefault="00050DE1">
      <w:pPr>
        <w:pStyle w:val="TOC3"/>
        <w:rPr>
          <w:rFonts w:asciiTheme="minorHAnsi" w:eastAsiaTheme="minorEastAsia" w:hAnsiTheme="minorHAnsi" w:cstheme="minorBidi"/>
          <w:b w:val="0"/>
          <w:noProof/>
          <w:kern w:val="0"/>
          <w:szCs w:val="22"/>
        </w:rPr>
      </w:pPr>
      <w:r>
        <w:rPr>
          <w:noProof/>
        </w:rPr>
        <w:t>Division 7—Parentage evidence</w:t>
      </w:r>
      <w:r w:rsidRPr="00050DE1">
        <w:rPr>
          <w:b w:val="0"/>
          <w:noProof/>
          <w:sz w:val="18"/>
        </w:rPr>
        <w:tab/>
      </w:r>
      <w:r w:rsidRPr="00050DE1">
        <w:rPr>
          <w:b w:val="0"/>
          <w:noProof/>
          <w:sz w:val="18"/>
        </w:rPr>
        <w:fldChar w:fldCharType="begin"/>
      </w:r>
      <w:r w:rsidRPr="00050DE1">
        <w:rPr>
          <w:b w:val="0"/>
          <w:noProof/>
          <w:sz w:val="18"/>
        </w:rPr>
        <w:instrText xml:space="preserve"> PAGEREF _Toc182922384 \h </w:instrText>
      </w:r>
      <w:r w:rsidRPr="00050DE1">
        <w:rPr>
          <w:b w:val="0"/>
          <w:noProof/>
          <w:sz w:val="18"/>
        </w:rPr>
      </w:r>
      <w:r w:rsidRPr="00050DE1">
        <w:rPr>
          <w:b w:val="0"/>
          <w:noProof/>
          <w:sz w:val="18"/>
        </w:rPr>
        <w:fldChar w:fldCharType="separate"/>
      </w:r>
      <w:r w:rsidR="00F73D41">
        <w:rPr>
          <w:b w:val="0"/>
          <w:noProof/>
          <w:sz w:val="18"/>
        </w:rPr>
        <w:t>37</w:t>
      </w:r>
      <w:r w:rsidRPr="00050DE1">
        <w:rPr>
          <w:b w:val="0"/>
          <w:noProof/>
          <w:sz w:val="18"/>
        </w:rPr>
        <w:fldChar w:fldCharType="end"/>
      </w:r>
    </w:p>
    <w:p w14:paraId="13D10DBE" w14:textId="7415503C" w:rsidR="00050DE1" w:rsidRDefault="00050DE1">
      <w:pPr>
        <w:pStyle w:val="TOC4"/>
        <w:rPr>
          <w:rFonts w:asciiTheme="minorHAnsi" w:eastAsiaTheme="minorEastAsia" w:hAnsiTheme="minorHAnsi" w:cstheme="minorBidi"/>
          <w:b w:val="0"/>
          <w:noProof/>
          <w:kern w:val="0"/>
          <w:sz w:val="22"/>
          <w:szCs w:val="22"/>
        </w:rPr>
      </w:pPr>
      <w:r>
        <w:rPr>
          <w:noProof/>
        </w:rPr>
        <w:t>Subdivision A—General</w:t>
      </w:r>
      <w:r w:rsidRPr="00050DE1">
        <w:rPr>
          <w:b w:val="0"/>
          <w:noProof/>
          <w:sz w:val="18"/>
        </w:rPr>
        <w:tab/>
      </w:r>
      <w:r w:rsidRPr="00050DE1">
        <w:rPr>
          <w:b w:val="0"/>
          <w:noProof/>
          <w:sz w:val="18"/>
        </w:rPr>
        <w:fldChar w:fldCharType="begin"/>
      </w:r>
      <w:r w:rsidRPr="00050DE1">
        <w:rPr>
          <w:b w:val="0"/>
          <w:noProof/>
          <w:sz w:val="18"/>
        </w:rPr>
        <w:instrText xml:space="preserve"> PAGEREF _Toc182922385 \h </w:instrText>
      </w:r>
      <w:r w:rsidRPr="00050DE1">
        <w:rPr>
          <w:b w:val="0"/>
          <w:noProof/>
          <w:sz w:val="18"/>
        </w:rPr>
      </w:r>
      <w:r w:rsidRPr="00050DE1">
        <w:rPr>
          <w:b w:val="0"/>
          <w:noProof/>
          <w:sz w:val="18"/>
        </w:rPr>
        <w:fldChar w:fldCharType="separate"/>
      </w:r>
      <w:r w:rsidR="00F73D41">
        <w:rPr>
          <w:b w:val="0"/>
          <w:noProof/>
          <w:sz w:val="18"/>
        </w:rPr>
        <w:t>37</w:t>
      </w:r>
      <w:r w:rsidRPr="00050DE1">
        <w:rPr>
          <w:b w:val="0"/>
          <w:noProof/>
          <w:sz w:val="18"/>
        </w:rPr>
        <w:fldChar w:fldCharType="end"/>
      </w:r>
    </w:p>
    <w:p w14:paraId="560900EC" w14:textId="4758E9F9" w:rsidR="00050DE1" w:rsidRDefault="00050DE1">
      <w:pPr>
        <w:pStyle w:val="TOC5"/>
        <w:rPr>
          <w:rFonts w:asciiTheme="minorHAnsi" w:eastAsiaTheme="minorEastAsia" w:hAnsiTheme="minorHAnsi" w:cstheme="minorBidi"/>
          <w:noProof/>
          <w:kern w:val="0"/>
          <w:sz w:val="22"/>
          <w:szCs w:val="22"/>
        </w:rPr>
      </w:pPr>
      <w:r>
        <w:rPr>
          <w:noProof/>
        </w:rPr>
        <w:t>56</w:t>
      </w:r>
      <w:r>
        <w:rPr>
          <w:noProof/>
        </w:rPr>
        <w:tab/>
        <w:t>Purposes of this Division</w:t>
      </w:r>
      <w:r w:rsidRPr="00050DE1">
        <w:rPr>
          <w:noProof/>
        </w:rPr>
        <w:tab/>
      </w:r>
      <w:r w:rsidRPr="00050DE1">
        <w:rPr>
          <w:noProof/>
        </w:rPr>
        <w:fldChar w:fldCharType="begin"/>
      </w:r>
      <w:r w:rsidRPr="00050DE1">
        <w:rPr>
          <w:noProof/>
        </w:rPr>
        <w:instrText xml:space="preserve"> PAGEREF _Toc182922386 \h </w:instrText>
      </w:r>
      <w:r w:rsidRPr="00050DE1">
        <w:rPr>
          <w:noProof/>
        </w:rPr>
      </w:r>
      <w:r w:rsidRPr="00050DE1">
        <w:rPr>
          <w:noProof/>
        </w:rPr>
        <w:fldChar w:fldCharType="separate"/>
      </w:r>
      <w:r w:rsidR="00F73D41">
        <w:rPr>
          <w:noProof/>
        </w:rPr>
        <w:t>37</w:t>
      </w:r>
      <w:r w:rsidRPr="00050DE1">
        <w:rPr>
          <w:noProof/>
        </w:rPr>
        <w:fldChar w:fldCharType="end"/>
      </w:r>
    </w:p>
    <w:p w14:paraId="327541D7" w14:textId="70BD0D1F" w:rsidR="00050DE1" w:rsidRDefault="00050DE1">
      <w:pPr>
        <w:pStyle w:val="TOC5"/>
        <w:rPr>
          <w:rFonts w:asciiTheme="minorHAnsi" w:eastAsiaTheme="minorEastAsia" w:hAnsiTheme="minorHAnsi" w:cstheme="minorBidi"/>
          <w:noProof/>
          <w:kern w:val="0"/>
          <w:sz w:val="22"/>
          <w:szCs w:val="22"/>
        </w:rPr>
      </w:pPr>
      <w:r>
        <w:rPr>
          <w:noProof/>
        </w:rPr>
        <w:t>57</w:t>
      </w:r>
      <w:r>
        <w:rPr>
          <w:noProof/>
        </w:rPr>
        <w:tab/>
        <w:t>Application of this Division</w:t>
      </w:r>
      <w:r w:rsidRPr="00050DE1">
        <w:rPr>
          <w:noProof/>
        </w:rPr>
        <w:tab/>
      </w:r>
      <w:r w:rsidRPr="00050DE1">
        <w:rPr>
          <w:noProof/>
        </w:rPr>
        <w:fldChar w:fldCharType="begin"/>
      </w:r>
      <w:r w:rsidRPr="00050DE1">
        <w:rPr>
          <w:noProof/>
        </w:rPr>
        <w:instrText xml:space="preserve"> PAGEREF _Toc182922387 \h </w:instrText>
      </w:r>
      <w:r w:rsidRPr="00050DE1">
        <w:rPr>
          <w:noProof/>
        </w:rPr>
      </w:r>
      <w:r w:rsidRPr="00050DE1">
        <w:rPr>
          <w:noProof/>
        </w:rPr>
        <w:fldChar w:fldCharType="separate"/>
      </w:r>
      <w:r w:rsidR="00F73D41">
        <w:rPr>
          <w:noProof/>
        </w:rPr>
        <w:t>37</w:t>
      </w:r>
      <w:r w:rsidRPr="00050DE1">
        <w:rPr>
          <w:noProof/>
        </w:rPr>
        <w:fldChar w:fldCharType="end"/>
      </w:r>
    </w:p>
    <w:p w14:paraId="576BA25B" w14:textId="55C672BD" w:rsidR="00050DE1" w:rsidRDefault="00050DE1">
      <w:pPr>
        <w:pStyle w:val="TOC5"/>
        <w:rPr>
          <w:rFonts w:asciiTheme="minorHAnsi" w:eastAsiaTheme="minorEastAsia" w:hAnsiTheme="minorHAnsi" w:cstheme="minorBidi"/>
          <w:noProof/>
          <w:kern w:val="0"/>
          <w:sz w:val="22"/>
          <w:szCs w:val="22"/>
        </w:rPr>
      </w:pPr>
      <w:r>
        <w:rPr>
          <w:noProof/>
        </w:rPr>
        <w:t>58</w:t>
      </w:r>
      <w:r>
        <w:rPr>
          <w:noProof/>
        </w:rPr>
        <w:tab/>
        <w:t>Meaning of certain terms relating to parentage testing procedures</w:t>
      </w:r>
      <w:r w:rsidRPr="00050DE1">
        <w:rPr>
          <w:noProof/>
        </w:rPr>
        <w:tab/>
      </w:r>
      <w:r w:rsidRPr="00050DE1">
        <w:rPr>
          <w:noProof/>
        </w:rPr>
        <w:fldChar w:fldCharType="begin"/>
      </w:r>
      <w:r w:rsidRPr="00050DE1">
        <w:rPr>
          <w:noProof/>
        </w:rPr>
        <w:instrText xml:space="preserve"> PAGEREF _Toc182922388 \h </w:instrText>
      </w:r>
      <w:r w:rsidRPr="00050DE1">
        <w:rPr>
          <w:noProof/>
        </w:rPr>
      </w:r>
      <w:r w:rsidRPr="00050DE1">
        <w:rPr>
          <w:noProof/>
        </w:rPr>
        <w:fldChar w:fldCharType="separate"/>
      </w:r>
      <w:r w:rsidR="00F73D41">
        <w:rPr>
          <w:noProof/>
        </w:rPr>
        <w:t>37</w:t>
      </w:r>
      <w:r w:rsidRPr="00050DE1">
        <w:rPr>
          <w:noProof/>
        </w:rPr>
        <w:fldChar w:fldCharType="end"/>
      </w:r>
    </w:p>
    <w:p w14:paraId="57406150" w14:textId="01ACFA9D" w:rsidR="00050DE1" w:rsidRDefault="00050DE1">
      <w:pPr>
        <w:pStyle w:val="TOC5"/>
        <w:rPr>
          <w:rFonts w:asciiTheme="minorHAnsi" w:eastAsiaTheme="minorEastAsia" w:hAnsiTheme="minorHAnsi" w:cstheme="minorBidi"/>
          <w:noProof/>
          <w:kern w:val="0"/>
          <w:sz w:val="22"/>
          <w:szCs w:val="22"/>
        </w:rPr>
      </w:pPr>
      <w:r>
        <w:rPr>
          <w:noProof/>
        </w:rPr>
        <w:t>59</w:t>
      </w:r>
      <w:r>
        <w:rPr>
          <w:noProof/>
        </w:rPr>
        <w:tab/>
        <w:t>Parentage testing procedures</w:t>
      </w:r>
      <w:r w:rsidRPr="00050DE1">
        <w:rPr>
          <w:noProof/>
        </w:rPr>
        <w:tab/>
      </w:r>
      <w:r w:rsidRPr="00050DE1">
        <w:rPr>
          <w:noProof/>
        </w:rPr>
        <w:fldChar w:fldCharType="begin"/>
      </w:r>
      <w:r w:rsidRPr="00050DE1">
        <w:rPr>
          <w:noProof/>
        </w:rPr>
        <w:instrText xml:space="preserve"> PAGEREF _Toc182922389 \h </w:instrText>
      </w:r>
      <w:r w:rsidRPr="00050DE1">
        <w:rPr>
          <w:noProof/>
        </w:rPr>
      </w:r>
      <w:r w:rsidRPr="00050DE1">
        <w:rPr>
          <w:noProof/>
        </w:rPr>
        <w:fldChar w:fldCharType="separate"/>
      </w:r>
      <w:r w:rsidR="00F73D41">
        <w:rPr>
          <w:noProof/>
        </w:rPr>
        <w:t>37</w:t>
      </w:r>
      <w:r w:rsidRPr="00050DE1">
        <w:rPr>
          <w:noProof/>
        </w:rPr>
        <w:fldChar w:fldCharType="end"/>
      </w:r>
    </w:p>
    <w:p w14:paraId="5BE21540" w14:textId="601A53DD" w:rsidR="00050DE1" w:rsidRDefault="00050DE1">
      <w:pPr>
        <w:pStyle w:val="TOC4"/>
        <w:rPr>
          <w:rFonts w:asciiTheme="minorHAnsi" w:eastAsiaTheme="minorEastAsia" w:hAnsiTheme="minorHAnsi" w:cstheme="minorBidi"/>
          <w:b w:val="0"/>
          <w:noProof/>
          <w:kern w:val="0"/>
          <w:sz w:val="22"/>
          <w:szCs w:val="22"/>
        </w:rPr>
      </w:pPr>
      <w:r>
        <w:rPr>
          <w:noProof/>
        </w:rPr>
        <w:t>Subdivision B—Collection, storage and testing of samples</w:t>
      </w:r>
      <w:r w:rsidRPr="00050DE1">
        <w:rPr>
          <w:b w:val="0"/>
          <w:noProof/>
          <w:sz w:val="18"/>
        </w:rPr>
        <w:tab/>
      </w:r>
      <w:r w:rsidRPr="00050DE1">
        <w:rPr>
          <w:b w:val="0"/>
          <w:noProof/>
          <w:sz w:val="18"/>
        </w:rPr>
        <w:fldChar w:fldCharType="begin"/>
      </w:r>
      <w:r w:rsidRPr="00050DE1">
        <w:rPr>
          <w:b w:val="0"/>
          <w:noProof/>
          <w:sz w:val="18"/>
        </w:rPr>
        <w:instrText xml:space="preserve"> PAGEREF _Toc182922390 \h </w:instrText>
      </w:r>
      <w:r w:rsidRPr="00050DE1">
        <w:rPr>
          <w:b w:val="0"/>
          <w:noProof/>
          <w:sz w:val="18"/>
        </w:rPr>
      </w:r>
      <w:r w:rsidRPr="00050DE1">
        <w:rPr>
          <w:b w:val="0"/>
          <w:noProof/>
          <w:sz w:val="18"/>
        </w:rPr>
        <w:fldChar w:fldCharType="separate"/>
      </w:r>
      <w:r w:rsidR="00F73D41">
        <w:rPr>
          <w:b w:val="0"/>
          <w:noProof/>
          <w:sz w:val="18"/>
        </w:rPr>
        <w:t>38</w:t>
      </w:r>
      <w:r w:rsidRPr="00050DE1">
        <w:rPr>
          <w:b w:val="0"/>
          <w:noProof/>
          <w:sz w:val="18"/>
        </w:rPr>
        <w:fldChar w:fldCharType="end"/>
      </w:r>
    </w:p>
    <w:p w14:paraId="0B561444" w14:textId="1E75A113" w:rsidR="00050DE1" w:rsidRDefault="00050DE1">
      <w:pPr>
        <w:pStyle w:val="TOC5"/>
        <w:rPr>
          <w:rFonts w:asciiTheme="minorHAnsi" w:eastAsiaTheme="minorEastAsia" w:hAnsiTheme="minorHAnsi" w:cstheme="minorBidi"/>
          <w:noProof/>
          <w:kern w:val="0"/>
          <w:sz w:val="22"/>
          <w:szCs w:val="22"/>
        </w:rPr>
      </w:pPr>
      <w:r>
        <w:rPr>
          <w:noProof/>
        </w:rPr>
        <w:t>60</w:t>
      </w:r>
      <w:r>
        <w:rPr>
          <w:noProof/>
        </w:rPr>
        <w:tab/>
        <w:t>Samplers</w:t>
      </w:r>
      <w:r w:rsidRPr="00050DE1">
        <w:rPr>
          <w:noProof/>
        </w:rPr>
        <w:tab/>
      </w:r>
      <w:r w:rsidRPr="00050DE1">
        <w:rPr>
          <w:noProof/>
        </w:rPr>
        <w:fldChar w:fldCharType="begin"/>
      </w:r>
      <w:r w:rsidRPr="00050DE1">
        <w:rPr>
          <w:noProof/>
        </w:rPr>
        <w:instrText xml:space="preserve"> PAGEREF _Toc182922391 \h </w:instrText>
      </w:r>
      <w:r w:rsidRPr="00050DE1">
        <w:rPr>
          <w:noProof/>
        </w:rPr>
      </w:r>
      <w:r w:rsidRPr="00050DE1">
        <w:rPr>
          <w:noProof/>
        </w:rPr>
        <w:fldChar w:fldCharType="separate"/>
      </w:r>
      <w:r w:rsidR="00F73D41">
        <w:rPr>
          <w:noProof/>
        </w:rPr>
        <w:t>38</w:t>
      </w:r>
      <w:r w:rsidRPr="00050DE1">
        <w:rPr>
          <w:noProof/>
        </w:rPr>
        <w:fldChar w:fldCharType="end"/>
      </w:r>
    </w:p>
    <w:p w14:paraId="00542A48" w14:textId="2364F603" w:rsidR="00050DE1" w:rsidRDefault="00050DE1">
      <w:pPr>
        <w:pStyle w:val="TOC5"/>
        <w:rPr>
          <w:rFonts w:asciiTheme="minorHAnsi" w:eastAsiaTheme="minorEastAsia" w:hAnsiTheme="minorHAnsi" w:cstheme="minorBidi"/>
          <w:noProof/>
          <w:kern w:val="0"/>
          <w:sz w:val="22"/>
          <w:szCs w:val="22"/>
        </w:rPr>
      </w:pPr>
      <w:r>
        <w:rPr>
          <w:noProof/>
        </w:rPr>
        <w:t>61</w:t>
      </w:r>
      <w:r>
        <w:rPr>
          <w:noProof/>
        </w:rPr>
        <w:tab/>
        <w:t>Provision of information by donor—Form 3</w:t>
      </w:r>
      <w:r w:rsidRPr="00050DE1">
        <w:rPr>
          <w:noProof/>
        </w:rPr>
        <w:tab/>
      </w:r>
      <w:r w:rsidRPr="00050DE1">
        <w:rPr>
          <w:noProof/>
        </w:rPr>
        <w:fldChar w:fldCharType="begin"/>
      </w:r>
      <w:r w:rsidRPr="00050DE1">
        <w:rPr>
          <w:noProof/>
        </w:rPr>
        <w:instrText xml:space="preserve"> PAGEREF _Toc182922392 \h </w:instrText>
      </w:r>
      <w:r w:rsidRPr="00050DE1">
        <w:rPr>
          <w:noProof/>
        </w:rPr>
      </w:r>
      <w:r w:rsidRPr="00050DE1">
        <w:rPr>
          <w:noProof/>
        </w:rPr>
        <w:fldChar w:fldCharType="separate"/>
      </w:r>
      <w:r w:rsidR="00F73D41">
        <w:rPr>
          <w:noProof/>
        </w:rPr>
        <w:t>38</w:t>
      </w:r>
      <w:r w:rsidRPr="00050DE1">
        <w:rPr>
          <w:noProof/>
        </w:rPr>
        <w:fldChar w:fldCharType="end"/>
      </w:r>
    </w:p>
    <w:p w14:paraId="37E6BAC3" w14:textId="417EB431" w:rsidR="00050DE1" w:rsidRDefault="00050DE1">
      <w:pPr>
        <w:pStyle w:val="TOC5"/>
        <w:rPr>
          <w:rFonts w:asciiTheme="minorHAnsi" w:eastAsiaTheme="minorEastAsia" w:hAnsiTheme="minorHAnsi" w:cstheme="minorBidi"/>
          <w:noProof/>
          <w:kern w:val="0"/>
          <w:sz w:val="22"/>
          <w:szCs w:val="22"/>
        </w:rPr>
      </w:pPr>
      <w:r>
        <w:rPr>
          <w:noProof/>
        </w:rPr>
        <w:t>62</w:t>
      </w:r>
      <w:r>
        <w:rPr>
          <w:noProof/>
        </w:rPr>
        <w:tab/>
        <w:t>Collection of blood samples</w:t>
      </w:r>
      <w:r w:rsidRPr="00050DE1">
        <w:rPr>
          <w:noProof/>
        </w:rPr>
        <w:tab/>
      </w:r>
      <w:r w:rsidRPr="00050DE1">
        <w:rPr>
          <w:noProof/>
        </w:rPr>
        <w:fldChar w:fldCharType="begin"/>
      </w:r>
      <w:r w:rsidRPr="00050DE1">
        <w:rPr>
          <w:noProof/>
        </w:rPr>
        <w:instrText xml:space="preserve"> PAGEREF _Toc182922393 \h </w:instrText>
      </w:r>
      <w:r w:rsidRPr="00050DE1">
        <w:rPr>
          <w:noProof/>
        </w:rPr>
      </w:r>
      <w:r w:rsidRPr="00050DE1">
        <w:rPr>
          <w:noProof/>
        </w:rPr>
        <w:fldChar w:fldCharType="separate"/>
      </w:r>
      <w:r w:rsidR="00F73D41">
        <w:rPr>
          <w:noProof/>
        </w:rPr>
        <w:t>38</w:t>
      </w:r>
      <w:r w:rsidRPr="00050DE1">
        <w:rPr>
          <w:noProof/>
        </w:rPr>
        <w:fldChar w:fldCharType="end"/>
      </w:r>
    </w:p>
    <w:p w14:paraId="2997A3EF" w14:textId="337F8D7E" w:rsidR="00050DE1" w:rsidRDefault="00050DE1">
      <w:pPr>
        <w:pStyle w:val="TOC5"/>
        <w:rPr>
          <w:rFonts w:asciiTheme="minorHAnsi" w:eastAsiaTheme="minorEastAsia" w:hAnsiTheme="minorHAnsi" w:cstheme="minorBidi"/>
          <w:noProof/>
          <w:kern w:val="0"/>
          <w:sz w:val="22"/>
          <w:szCs w:val="22"/>
        </w:rPr>
      </w:pPr>
      <w:r>
        <w:rPr>
          <w:noProof/>
        </w:rPr>
        <w:t>63</w:t>
      </w:r>
      <w:r>
        <w:rPr>
          <w:noProof/>
        </w:rPr>
        <w:tab/>
        <w:t>Collection of other bodily samples</w:t>
      </w:r>
      <w:r w:rsidRPr="00050DE1">
        <w:rPr>
          <w:noProof/>
        </w:rPr>
        <w:tab/>
      </w:r>
      <w:r w:rsidRPr="00050DE1">
        <w:rPr>
          <w:noProof/>
        </w:rPr>
        <w:fldChar w:fldCharType="begin"/>
      </w:r>
      <w:r w:rsidRPr="00050DE1">
        <w:rPr>
          <w:noProof/>
        </w:rPr>
        <w:instrText xml:space="preserve"> PAGEREF _Toc182922394 \h </w:instrText>
      </w:r>
      <w:r w:rsidRPr="00050DE1">
        <w:rPr>
          <w:noProof/>
        </w:rPr>
      </w:r>
      <w:r w:rsidRPr="00050DE1">
        <w:rPr>
          <w:noProof/>
        </w:rPr>
        <w:fldChar w:fldCharType="separate"/>
      </w:r>
      <w:r w:rsidR="00F73D41">
        <w:rPr>
          <w:noProof/>
        </w:rPr>
        <w:t>39</w:t>
      </w:r>
      <w:r w:rsidRPr="00050DE1">
        <w:rPr>
          <w:noProof/>
        </w:rPr>
        <w:fldChar w:fldCharType="end"/>
      </w:r>
    </w:p>
    <w:p w14:paraId="3978C890" w14:textId="78B1BC72" w:rsidR="00050DE1" w:rsidRDefault="00050DE1">
      <w:pPr>
        <w:pStyle w:val="TOC5"/>
        <w:rPr>
          <w:rFonts w:asciiTheme="minorHAnsi" w:eastAsiaTheme="minorEastAsia" w:hAnsiTheme="minorHAnsi" w:cstheme="minorBidi"/>
          <w:noProof/>
          <w:kern w:val="0"/>
          <w:sz w:val="22"/>
          <w:szCs w:val="22"/>
        </w:rPr>
      </w:pPr>
      <w:r>
        <w:rPr>
          <w:noProof/>
        </w:rPr>
        <w:t>64</w:t>
      </w:r>
      <w:r>
        <w:rPr>
          <w:noProof/>
        </w:rPr>
        <w:tab/>
        <w:t>Container to be sealed and labelled</w:t>
      </w:r>
      <w:r w:rsidRPr="00050DE1">
        <w:rPr>
          <w:noProof/>
        </w:rPr>
        <w:tab/>
      </w:r>
      <w:r w:rsidRPr="00050DE1">
        <w:rPr>
          <w:noProof/>
        </w:rPr>
        <w:fldChar w:fldCharType="begin"/>
      </w:r>
      <w:r w:rsidRPr="00050DE1">
        <w:rPr>
          <w:noProof/>
        </w:rPr>
        <w:instrText xml:space="preserve"> PAGEREF _Toc182922395 \h </w:instrText>
      </w:r>
      <w:r w:rsidRPr="00050DE1">
        <w:rPr>
          <w:noProof/>
        </w:rPr>
      </w:r>
      <w:r w:rsidRPr="00050DE1">
        <w:rPr>
          <w:noProof/>
        </w:rPr>
        <w:fldChar w:fldCharType="separate"/>
      </w:r>
      <w:r w:rsidR="00F73D41">
        <w:rPr>
          <w:noProof/>
        </w:rPr>
        <w:t>39</w:t>
      </w:r>
      <w:r w:rsidRPr="00050DE1">
        <w:rPr>
          <w:noProof/>
        </w:rPr>
        <w:fldChar w:fldCharType="end"/>
      </w:r>
    </w:p>
    <w:p w14:paraId="69B313C0" w14:textId="2A3B4B26" w:rsidR="00050DE1" w:rsidRDefault="00050DE1">
      <w:pPr>
        <w:pStyle w:val="TOC5"/>
        <w:rPr>
          <w:rFonts w:asciiTheme="minorHAnsi" w:eastAsiaTheme="minorEastAsia" w:hAnsiTheme="minorHAnsi" w:cstheme="minorBidi"/>
          <w:noProof/>
          <w:kern w:val="0"/>
          <w:sz w:val="22"/>
          <w:szCs w:val="22"/>
        </w:rPr>
      </w:pPr>
      <w:r>
        <w:rPr>
          <w:noProof/>
        </w:rPr>
        <w:t>65</w:t>
      </w:r>
      <w:r>
        <w:rPr>
          <w:noProof/>
        </w:rPr>
        <w:tab/>
        <w:t>Statement by sampler—Form 4</w:t>
      </w:r>
      <w:r w:rsidRPr="00050DE1">
        <w:rPr>
          <w:noProof/>
        </w:rPr>
        <w:tab/>
      </w:r>
      <w:r w:rsidRPr="00050DE1">
        <w:rPr>
          <w:noProof/>
        </w:rPr>
        <w:fldChar w:fldCharType="begin"/>
      </w:r>
      <w:r w:rsidRPr="00050DE1">
        <w:rPr>
          <w:noProof/>
        </w:rPr>
        <w:instrText xml:space="preserve"> PAGEREF _Toc182922396 \h </w:instrText>
      </w:r>
      <w:r w:rsidRPr="00050DE1">
        <w:rPr>
          <w:noProof/>
        </w:rPr>
      </w:r>
      <w:r w:rsidRPr="00050DE1">
        <w:rPr>
          <w:noProof/>
        </w:rPr>
        <w:fldChar w:fldCharType="separate"/>
      </w:r>
      <w:r w:rsidR="00F73D41">
        <w:rPr>
          <w:noProof/>
        </w:rPr>
        <w:t>40</w:t>
      </w:r>
      <w:r w:rsidRPr="00050DE1">
        <w:rPr>
          <w:noProof/>
        </w:rPr>
        <w:fldChar w:fldCharType="end"/>
      </w:r>
    </w:p>
    <w:p w14:paraId="1609ABFB" w14:textId="1351A60F" w:rsidR="00050DE1" w:rsidRDefault="00050DE1">
      <w:pPr>
        <w:pStyle w:val="TOC5"/>
        <w:rPr>
          <w:rFonts w:asciiTheme="minorHAnsi" w:eastAsiaTheme="minorEastAsia" w:hAnsiTheme="minorHAnsi" w:cstheme="minorBidi"/>
          <w:noProof/>
          <w:kern w:val="0"/>
          <w:sz w:val="22"/>
          <w:szCs w:val="22"/>
        </w:rPr>
      </w:pPr>
      <w:r>
        <w:rPr>
          <w:noProof/>
        </w:rPr>
        <w:t>66</w:t>
      </w:r>
      <w:r>
        <w:rPr>
          <w:noProof/>
        </w:rPr>
        <w:tab/>
        <w:t>Packing and storage requirements</w:t>
      </w:r>
      <w:r w:rsidRPr="00050DE1">
        <w:rPr>
          <w:noProof/>
        </w:rPr>
        <w:tab/>
      </w:r>
      <w:r w:rsidRPr="00050DE1">
        <w:rPr>
          <w:noProof/>
        </w:rPr>
        <w:fldChar w:fldCharType="begin"/>
      </w:r>
      <w:r w:rsidRPr="00050DE1">
        <w:rPr>
          <w:noProof/>
        </w:rPr>
        <w:instrText xml:space="preserve"> PAGEREF _Toc182922397 \h </w:instrText>
      </w:r>
      <w:r w:rsidRPr="00050DE1">
        <w:rPr>
          <w:noProof/>
        </w:rPr>
      </w:r>
      <w:r w:rsidRPr="00050DE1">
        <w:rPr>
          <w:noProof/>
        </w:rPr>
        <w:fldChar w:fldCharType="separate"/>
      </w:r>
      <w:r w:rsidR="00F73D41">
        <w:rPr>
          <w:noProof/>
        </w:rPr>
        <w:t>40</w:t>
      </w:r>
      <w:r w:rsidRPr="00050DE1">
        <w:rPr>
          <w:noProof/>
        </w:rPr>
        <w:fldChar w:fldCharType="end"/>
      </w:r>
    </w:p>
    <w:p w14:paraId="0C177FFF" w14:textId="75DFE27F" w:rsidR="00050DE1" w:rsidRDefault="00050DE1">
      <w:pPr>
        <w:pStyle w:val="TOC5"/>
        <w:rPr>
          <w:rFonts w:asciiTheme="minorHAnsi" w:eastAsiaTheme="minorEastAsia" w:hAnsiTheme="minorHAnsi" w:cstheme="minorBidi"/>
          <w:noProof/>
          <w:kern w:val="0"/>
          <w:sz w:val="22"/>
          <w:szCs w:val="22"/>
        </w:rPr>
      </w:pPr>
      <w:r>
        <w:rPr>
          <w:noProof/>
        </w:rPr>
        <w:t>67</w:t>
      </w:r>
      <w:r>
        <w:rPr>
          <w:noProof/>
        </w:rPr>
        <w:tab/>
        <w:t>Testing of bodily samples</w:t>
      </w:r>
      <w:r w:rsidRPr="00050DE1">
        <w:rPr>
          <w:noProof/>
        </w:rPr>
        <w:tab/>
      </w:r>
      <w:r w:rsidRPr="00050DE1">
        <w:rPr>
          <w:noProof/>
        </w:rPr>
        <w:fldChar w:fldCharType="begin"/>
      </w:r>
      <w:r w:rsidRPr="00050DE1">
        <w:rPr>
          <w:noProof/>
        </w:rPr>
        <w:instrText xml:space="preserve"> PAGEREF _Toc182922398 \h </w:instrText>
      </w:r>
      <w:r w:rsidRPr="00050DE1">
        <w:rPr>
          <w:noProof/>
        </w:rPr>
      </w:r>
      <w:r w:rsidRPr="00050DE1">
        <w:rPr>
          <w:noProof/>
        </w:rPr>
        <w:fldChar w:fldCharType="separate"/>
      </w:r>
      <w:r w:rsidR="00F73D41">
        <w:rPr>
          <w:noProof/>
        </w:rPr>
        <w:t>40</w:t>
      </w:r>
      <w:r w:rsidRPr="00050DE1">
        <w:rPr>
          <w:noProof/>
        </w:rPr>
        <w:fldChar w:fldCharType="end"/>
      </w:r>
    </w:p>
    <w:p w14:paraId="7C961BDF" w14:textId="2B755698" w:rsidR="00050DE1" w:rsidRDefault="00050DE1">
      <w:pPr>
        <w:pStyle w:val="TOC4"/>
        <w:rPr>
          <w:rFonts w:asciiTheme="minorHAnsi" w:eastAsiaTheme="minorEastAsia" w:hAnsiTheme="minorHAnsi" w:cstheme="minorBidi"/>
          <w:b w:val="0"/>
          <w:noProof/>
          <w:kern w:val="0"/>
          <w:sz w:val="22"/>
          <w:szCs w:val="22"/>
        </w:rPr>
      </w:pPr>
      <w:r>
        <w:rPr>
          <w:noProof/>
        </w:rPr>
        <w:lastRenderedPageBreak/>
        <w:t>Subdivision C—Reports</w:t>
      </w:r>
      <w:r w:rsidRPr="00050DE1">
        <w:rPr>
          <w:b w:val="0"/>
          <w:noProof/>
          <w:sz w:val="18"/>
        </w:rPr>
        <w:tab/>
      </w:r>
      <w:r w:rsidRPr="00050DE1">
        <w:rPr>
          <w:b w:val="0"/>
          <w:noProof/>
          <w:sz w:val="18"/>
        </w:rPr>
        <w:fldChar w:fldCharType="begin"/>
      </w:r>
      <w:r w:rsidRPr="00050DE1">
        <w:rPr>
          <w:b w:val="0"/>
          <w:noProof/>
          <w:sz w:val="18"/>
        </w:rPr>
        <w:instrText xml:space="preserve"> PAGEREF _Toc182922399 \h </w:instrText>
      </w:r>
      <w:r w:rsidRPr="00050DE1">
        <w:rPr>
          <w:b w:val="0"/>
          <w:noProof/>
          <w:sz w:val="18"/>
        </w:rPr>
      </w:r>
      <w:r w:rsidRPr="00050DE1">
        <w:rPr>
          <w:b w:val="0"/>
          <w:noProof/>
          <w:sz w:val="18"/>
        </w:rPr>
        <w:fldChar w:fldCharType="separate"/>
      </w:r>
      <w:r w:rsidR="00F73D41">
        <w:rPr>
          <w:b w:val="0"/>
          <w:noProof/>
          <w:sz w:val="18"/>
        </w:rPr>
        <w:t>40</w:t>
      </w:r>
      <w:r w:rsidRPr="00050DE1">
        <w:rPr>
          <w:b w:val="0"/>
          <w:noProof/>
          <w:sz w:val="18"/>
        </w:rPr>
        <w:fldChar w:fldCharType="end"/>
      </w:r>
    </w:p>
    <w:p w14:paraId="25B829BB" w14:textId="2699E142" w:rsidR="00050DE1" w:rsidRDefault="00050DE1">
      <w:pPr>
        <w:pStyle w:val="TOC5"/>
        <w:rPr>
          <w:rFonts w:asciiTheme="minorHAnsi" w:eastAsiaTheme="minorEastAsia" w:hAnsiTheme="minorHAnsi" w:cstheme="minorBidi"/>
          <w:noProof/>
          <w:kern w:val="0"/>
          <w:sz w:val="22"/>
          <w:szCs w:val="22"/>
        </w:rPr>
      </w:pPr>
      <w:r>
        <w:rPr>
          <w:noProof/>
        </w:rPr>
        <w:t>68</w:t>
      </w:r>
      <w:r>
        <w:rPr>
          <w:noProof/>
        </w:rPr>
        <w:tab/>
        <w:t>Reports—Form 5</w:t>
      </w:r>
      <w:r w:rsidRPr="00050DE1">
        <w:rPr>
          <w:noProof/>
        </w:rPr>
        <w:tab/>
      </w:r>
      <w:r w:rsidRPr="00050DE1">
        <w:rPr>
          <w:noProof/>
        </w:rPr>
        <w:fldChar w:fldCharType="begin"/>
      </w:r>
      <w:r w:rsidRPr="00050DE1">
        <w:rPr>
          <w:noProof/>
        </w:rPr>
        <w:instrText xml:space="preserve"> PAGEREF _Toc182922400 \h </w:instrText>
      </w:r>
      <w:r w:rsidRPr="00050DE1">
        <w:rPr>
          <w:noProof/>
        </w:rPr>
      </w:r>
      <w:r w:rsidRPr="00050DE1">
        <w:rPr>
          <w:noProof/>
        </w:rPr>
        <w:fldChar w:fldCharType="separate"/>
      </w:r>
      <w:r w:rsidR="00F73D41">
        <w:rPr>
          <w:noProof/>
        </w:rPr>
        <w:t>40</w:t>
      </w:r>
      <w:r w:rsidRPr="00050DE1">
        <w:rPr>
          <w:noProof/>
        </w:rPr>
        <w:fldChar w:fldCharType="end"/>
      </w:r>
    </w:p>
    <w:p w14:paraId="2525BE2E" w14:textId="186BF821" w:rsidR="00050DE1" w:rsidRDefault="00050DE1">
      <w:pPr>
        <w:pStyle w:val="TOC4"/>
        <w:rPr>
          <w:rFonts w:asciiTheme="minorHAnsi" w:eastAsiaTheme="minorEastAsia" w:hAnsiTheme="minorHAnsi" w:cstheme="minorBidi"/>
          <w:b w:val="0"/>
          <w:noProof/>
          <w:kern w:val="0"/>
          <w:sz w:val="22"/>
          <w:szCs w:val="22"/>
        </w:rPr>
      </w:pPr>
      <w:r>
        <w:rPr>
          <w:noProof/>
        </w:rPr>
        <w:t>Subdivision D—Miscellaneous</w:t>
      </w:r>
      <w:r w:rsidRPr="00050DE1">
        <w:rPr>
          <w:b w:val="0"/>
          <w:noProof/>
          <w:sz w:val="18"/>
        </w:rPr>
        <w:tab/>
      </w:r>
      <w:r w:rsidRPr="00050DE1">
        <w:rPr>
          <w:b w:val="0"/>
          <w:noProof/>
          <w:sz w:val="18"/>
        </w:rPr>
        <w:fldChar w:fldCharType="begin"/>
      </w:r>
      <w:r w:rsidRPr="00050DE1">
        <w:rPr>
          <w:b w:val="0"/>
          <w:noProof/>
          <w:sz w:val="18"/>
        </w:rPr>
        <w:instrText xml:space="preserve"> PAGEREF _Toc182922401 \h </w:instrText>
      </w:r>
      <w:r w:rsidRPr="00050DE1">
        <w:rPr>
          <w:b w:val="0"/>
          <w:noProof/>
          <w:sz w:val="18"/>
        </w:rPr>
      </w:r>
      <w:r w:rsidRPr="00050DE1">
        <w:rPr>
          <w:b w:val="0"/>
          <w:noProof/>
          <w:sz w:val="18"/>
        </w:rPr>
        <w:fldChar w:fldCharType="separate"/>
      </w:r>
      <w:r w:rsidR="00F73D41">
        <w:rPr>
          <w:b w:val="0"/>
          <w:noProof/>
          <w:sz w:val="18"/>
        </w:rPr>
        <w:t>41</w:t>
      </w:r>
      <w:r w:rsidRPr="00050DE1">
        <w:rPr>
          <w:b w:val="0"/>
          <w:noProof/>
          <w:sz w:val="18"/>
        </w:rPr>
        <w:fldChar w:fldCharType="end"/>
      </w:r>
    </w:p>
    <w:p w14:paraId="33FDBCFC" w14:textId="7DC02369" w:rsidR="00050DE1" w:rsidRDefault="00050DE1">
      <w:pPr>
        <w:pStyle w:val="TOC5"/>
        <w:rPr>
          <w:rFonts w:asciiTheme="minorHAnsi" w:eastAsiaTheme="minorEastAsia" w:hAnsiTheme="minorHAnsi" w:cstheme="minorBidi"/>
          <w:noProof/>
          <w:kern w:val="0"/>
          <w:sz w:val="22"/>
          <w:szCs w:val="22"/>
        </w:rPr>
      </w:pPr>
      <w:r>
        <w:rPr>
          <w:noProof/>
        </w:rPr>
        <w:t>69</w:t>
      </w:r>
      <w:r>
        <w:rPr>
          <w:noProof/>
        </w:rPr>
        <w:tab/>
        <w:t>Notification of accredited laboratories and nominated reporters</w:t>
      </w:r>
      <w:r w:rsidRPr="00050DE1">
        <w:rPr>
          <w:noProof/>
        </w:rPr>
        <w:tab/>
      </w:r>
      <w:r w:rsidRPr="00050DE1">
        <w:rPr>
          <w:noProof/>
        </w:rPr>
        <w:fldChar w:fldCharType="begin"/>
      </w:r>
      <w:r w:rsidRPr="00050DE1">
        <w:rPr>
          <w:noProof/>
        </w:rPr>
        <w:instrText xml:space="preserve"> PAGEREF _Toc182922402 \h </w:instrText>
      </w:r>
      <w:r w:rsidRPr="00050DE1">
        <w:rPr>
          <w:noProof/>
        </w:rPr>
      </w:r>
      <w:r w:rsidRPr="00050DE1">
        <w:rPr>
          <w:noProof/>
        </w:rPr>
        <w:fldChar w:fldCharType="separate"/>
      </w:r>
      <w:r w:rsidR="00F73D41">
        <w:rPr>
          <w:noProof/>
        </w:rPr>
        <w:t>41</w:t>
      </w:r>
      <w:r w:rsidRPr="00050DE1">
        <w:rPr>
          <w:noProof/>
        </w:rPr>
        <w:fldChar w:fldCharType="end"/>
      </w:r>
    </w:p>
    <w:p w14:paraId="2847D3F5" w14:textId="6B58B84A" w:rsidR="00050DE1" w:rsidRDefault="00050DE1">
      <w:pPr>
        <w:pStyle w:val="TOC3"/>
        <w:rPr>
          <w:rFonts w:asciiTheme="minorHAnsi" w:eastAsiaTheme="minorEastAsia" w:hAnsiTheme="minorHAnsi" w:cstheme="minorBidi"/>
          <w:b w:val="0"/>
          <w:noProof/>
          <w:kern w:val="0"/>
          <w:szCs w:val="22"/>
        </w:rPr>
      </w:pPr>
      <w:r>
        <w:rPr>
          <w:noProof/>
        </w:rPr>
        <w:t>Division 8—Principles for conducting child</w:t>
      </w:r>
      <w:r w:rsidR="004E19B9">
        <w:rPr>
          <w:noProof/>
        </w:rPr>
        <w:noBreakHyphen/>
      </w:r>
      <w:r>
        <w:rPr>
          <w:noProof/>
        </w:rPr>
        <w:t>related proceedings: matters relating to evidence</w:t>
      </w:r>
      <w:r w:rsidRPr="00050DE1">
        <w:rPr>
          <w:b w:val="0"/>
          <w:noProof/>
          <w:sz w:val="18"/>
        </w:rPr>
        <w:tab/>
      </w:r>
      <w:r w:rsidRPr="00050DE1">
        <w:rPr>
          <w:b w:val="0"/>
          <w:noProof/>
          <w:sz w:val="18"/>
        </w:rPr>
        <w:fldChar w:fldCharType="begin"/>
      </w:r>
      <w:r w:rsidRPr="00050DE1">
        <w:rPr>
          <w:b w:val="0"/>
          <w:noProof/>
          <w:sz w:val="18"/>
        </w:rPr>
        <w:instrText xml:space="preserve"> PAGEREF _Toc182922403 \h </w:instrText>
      </w:r>
      <w:r w:rsidRPr="00050DE1">
        <w:rPr>
          <w:b w:val="0"/>
          <w:noProof/>
          <w:sz w:val="18"/>
        </w:rPr>
      </w:r>
      <w:r w:rsidRPr="00050DE1">
        <w:rPr>
          <w:b w:val="0"/>
          <w:noProof/>
          <w:sz w:val="18"/>
        </w:rPr>
        <w:fldChar w:fldCharType="separate"/>
      </w:r>
      <w:r w:rsidR="00F73D41">
        <w:rPr>
          <w:b w:val="0"/>
          <w:noProof/>
          <w:sz w:val="18"/>
        </w:rPr>
        <w:t>42</w:t>
      </w:r>
      <w:r w:rsidRPr="00050DE1">
        <w:rPr>
          <w:b w:val="0"/>
          <w:noProof/>
          <w:sz w:val="18"/>
        </w:rPr>
        <w:fldChar w:fldCharType="end"/>
      </w:r>
    </w:p>
    <w:p w14:paraId="669B319F" w14:textId="122EC532" w:rsidR="00050DE1" w:rsidRDefault="00050DE1">
      <w:pPr>
        <w:pStyle w:val="TOC5"/>
        <w:rPr>
          <w:rFonts w:asciiTheme="minorHAnsi" w:eastAsiaTheme="minorEastAsia" w:hAnsiTheme="minorHAnsi" w:cstheme="minorBidi"/>
          <w:noProof/>
          <w:kern w:val="0"/>
          <w:sz w:val="22"/>
          <w:szCs w:val="22"/>
        </w:rPr>
      </w:pPr>
      <w:r>
        <w:rPr>
          <w:noProof/>
        </w:rPr>
        <w:t>70</w:t>
      </w:r>
      <w:r>
        <w:rPr>
          <w:noProof/>
        </w:rPr>
        <w:tab/>
        <w:t>Evidence relating to professional confidential relationship privilege—specified laws</w:t>
      </w:r>
      <w:r w:rsidRPr="00050DE1">
        <w:rPr>
          <w:noProof/>
        </w:rPr>
        <w:tab/>
      </w:r>
      <w:r w:rsidRPr="00050DE1">
        <w:rPr>
          <w:noProof/>
        </w:rPr>
        <w:fldChar w:fldCharType="begin"/>
      </w:r>
      <w:r w:rsidRPr="00050DE1">
        <w:rPr>
          <w:noProof/>
        </w:rPr>
        <w:instrText xml:space="preserve"> PAGEREF _Toc182922404 \h </w:instrText>
      </w:r>
      <w:r w:rsidRPr="00050DE1">
        <w:rPr>
          <w:noProof/>
        </w:rPr>
      </w:r>
      <w:r w:rsidRPr="00050DE1">
        <w:rPr>
          <w:noProof/>
        </w:rPr>
        <w:fldChar w:fldCharType="separate"/>
      </w:r>
      <w:r w:rsidR="00F73D41">
        <w:rPr>
          <w:noProof/>
        </w:rPr>
        <w:t>42</w:t>
      </w:r>
      <w:r w:rsidRPr="00050DE1">
        <w:rPr>
          <w:noProof/>
        </w:rPr>
        <w:fldChar w:fldCharType="end"/>
      </w:r>
    </w:p>
    <w:p w14:paraId="6ACB95DF" w14:textId="391908B1" w:rsidR="00050DE1" w:rsidRDefault="00050DE1">
      <w:pPr>
        <w:pStyle w:val="TOC3"/>
        <w:rPr>
          <w:rFonts w:asciiTheme="minorHAnsi" w:eastAsiaTheme="minorEastAsia" w:hAnsiTheme="minorHAnsi" w:cstheme="minorBidi"/>
          <w:b w:val="0"/>
          <w:noProof/>
          <w:kern w:val="0"/>
          <w:szCs w:val="22"/>
        </w:rPr>
      </w:pPr>
      <w:r>
        <w:rPr>
          <w:noProof/>
        </w:rPr>
        <w:t>Division 9—State, Territory and overseas orders</w:t>
      </w:r>
      <w:r w:rsidRPr="00050DE1">
        <w:rPr>
          <w:b w:val="0"/>
          <w:noProof/>
          <w:sz w:val="18"/>
        </w:rPr>
        <w:tab/>
      </w:r>
      <w:r w:rsidRPr="00050DE1">
        <w:rPr>
          <w:b w:val="0"/>
          <w:noProof/>
          <w:sz w:val="18"/>
        </w:rPr>
        <w:fldChar w:fldCharType="begin"/>
      </w:r>
      <w:r w:rsidRPr="00050DE1">
        <w:rPr>
          <w:b w:val="0"/>
          <w:noProof/>
          <w:sz w:val="18"/>
        </w:rPr>
        <w:instrText xml:space="preserve"> PAGEREF _Toc182922405 \h </w:instrText>
      </w:r>
      <w:r w:rsidRPr="00050DE1">
        <w:rPr>
          <w:b w:val="0"/>
          <w:noProof/>
          <w:sz w:val="18"/>
        </w:rPr>
      </w:r>
      <w:r w:rsidRPr="00050DE1">
        <w:rPr>
          <w:b w:val="0"/>
          <w:noProof/>
          <w:sz w:val="18"/>
        </w:rPr>
        <w:fldChar w:fldCharType="separate"/>
      </w:r>
      <w:r w:rsidR="00F73D41">
        <w:rPr>
          <w:b w:val="0"/>
          <w:noProof/>
          <w:sz w:val="18"/>
        </w:rPr>
        <w:t>43</w:t>
      </w:r>
      <w:r w:rsidRPr="00050DE1">
        <w:rPr>
          <w:b w:val="0"/>
          <w:noProof/>
          <w:sz w:val="18"/>
        </w:rPr>
        <w:fldChar w:fldCharType="end"/>
      </w:r>
    </w:p>
    <w:p w14:paraId="1F41888B" w14:textId="17354A01" w:rsidR="00050DE1" w:rsidRDefault="00050DE1">
      <w:pPr>
        <w:pStyle w:val="TOC4"/>
        <w:rPr>
          <w:rFonts w:asciiTheme="minorHAnsi" w:eastAsiaTheme="minorEastAsia" w:hAnsiTheme="minorHAnsi" w:cstheme="minorBidi"/>
          <w:b w:val="0"/>
          <w:noProof/>
          <w:kern w:val="0"/>
          <w:sz w:val="22"/>
          <w:szCs w:val="22"/>
        </w:rPr>
      </w:pPr>
      <w:r>
        <w:rPr>
          <w:noProof/>
        </w:rPr>
        <w:t>Subdivision A—Registration of State and Territory orders</w:t>
      </w:r>
      <w:r w:rsidRPr="00050DE1">
        <w:rPr>
          <w:b w:val="0"/>
          <w:noProof/>
          <w:sz w:val="18"/>
        </w:rPr>
        <w:tab/>
      </w:r>
      <w:r w:rsidRPr="00050DE1">
        <w:rPr>
          <w:b w:val="0"/>
          <w:noProof/>
          <w:sz w:val="18"/>
        </w:rPr>
        <w:fldChar w:fldCharType="begin"/>
      </w:r>
      <w:r w:rsidRPr="00050DE1">
        <w:rPr>
          <w:b w:val="0"/>
          <w:noProof/>
          <w:sz w:val="18"/>
        </w:rPr>
        <w:instrText xml:space="preserve"> PAGEREF _Toc182922406 \h </w:instrText>
      </w:r>
      <w:r w:rsidRPr="00050DE1">
        <w:rPr>
          <w:b w:val="0"/>
          <w:noProof/>
          <w:sz w:val="18"/>
        </w:rPr>
      </w:r>
      <w:r w:rsidRPr="00050DE1">
        <w:rPr>
          <w:b w:val="0"/>
          <w:noProof/>
          <w:sz w:val="18"/>
        </w:rPr>
        <w:fldChar w:fldCharType="separate"/>
      </w:r>
      <w:r w:rsidR="00F73D41">
        <w:rPr>
          <w:b w:val="0"/>
          <w:noProof/>
          <w:sz w:val="18"/>
        </w:rPr>
        <w:t>43</w:t>
      </w:r>
      <w:r w:rsidRPr="00050DE1">
        <w:rPr>
          <w:b w:val="0"/>
          <w:noProof/>
          <w:sz w:val="18"/>
        </w:rPr>
        <w:fldChar w:fldCharType="end"/>
      </w:r>
    </w:p>
    <w:p w14:paraId="30201224" w14:textId="1F7282AA" w:rsidR="00050DE1" w:rsidRDefault="00050DE1">
      <w:pPr>
        <w:pStyle w:val="TOC5"/>
        <w:rPr>
          <w:rFonts w:asciiTheme="minorHAnsi" w:eastAsiaTheme="minorEastAsia" w:hAnsiTheme="minorHAnsi" w:cstheme="minorBidi"/>
          <w:noProof/>
          <w:kern w:val="0"/>
          <w:sz w:val="22"/>
          <w:szCs w:val="22"/>
        </w:rPr>
      </w:pPr>
      <w:r>
        <w:rPr>
          <w:noProof/>
        </w:rPr>
        <w:t>71</w:t>
      </w:r>
      <w:r>
        <w:rPr>
          <w:noProof/>
        </w:rPr>
        <w:tab/>
        <w:t>State child orders for and in relation to which applicable Rules of Court may make provision—prescribed States</w:t>
      </w:r>
      <w:r w:rsidRPr="00050DE1">
        <w:rPr>
          <w:noProof/>
        </w:rPr>
        <w:tab/>
      </w:r>
      <w:r w:rsidRPr="00050DE1">
        <w:rPr>
          <w:noProof/>
        </w:rPr>
        <w:fldChar w:fldCharType="begin"/>
      </w:r>
      <w:r w:rsidRPr="00050DE1">
        <w:rPr>
          <w:noProof/>
        </w:rPr>
        <w:instrText xml:space="preserve"> PAGEREF _Toc182922407 \h </w:instrText>
      </w:r>
      <w:r w:rsidRPr="00050DE1">
        <w:rPr>
          <w:noProof/>
        </w:rPr>
      </w:r>
      <w:r w:rsidRPr="00050DE1">
        <w:rPr>
          <w:noProof/>
        </w:rPr>
        <w:fldChar w:fldCharType="separate"/>
      </w:r>
      <w:r w:rsidR="00F73D41">
        <w:rPr>
          <w:noProof/>
        </w:rPr>
        <w:t>43</w:t>
      </w:r>
      <w:r w:rsidRPr="00050DE1">
        <w:rPr>
          <w:noProof/>
        </w:rPr>
        <w:fldChar w:fldCharType="end"/>
      </w:r>
    </w:p>
    <w:p w14:paraId="5964BA28" w14:textId="5F165157" w:rsidR="00050DE1" w:rsidRDefault="00050DE1">
      <w:pPr>
        <w:pStyle w:val="TOC4"/>
        <w:rPr>
          <w:rFonts w:asciiTheme="minorHAnsi" w:eastAsiaTheme="minorEastAsia" w:hAnsiTheme="minorHAnsi" w:cstheme="minorBidi"/>
          <w:b w:val="0"/>
          <w:noProof/>
          <w:kern w:val="0"/>
          <w:sz w:val="22"/>
          <w:szCs w:val="22"/>
        </w:rPr>
      </w:pPr>
      <w:r>
        <w:rPr>
          <w:noProof/>
        </w:rPr>
        <w:t>Subdivision B—Registration of overseas orders</w:t>
      </w:r>
      <w:r w:rsidRPr="00050DE1">
        <w:rPr>
          <w:b w:val="0"/>
          <w:noProof/>
          <w:sz w:val="18"/>
        </w:rPr>
        <w:tab/>
      </w:r>
      <w:r w:rsidRPr="00050DE1">
        <w:rPr>
          <w:b w:val="0"/>
          <w:noProof/>
          <w:sz w:val="18"/>
        </w:rPr>
        <w:fldChar w:fldCharType="begin"/>
      </w:r>
      <w:r w:rsidRPr="00050DE1">
        <w:rPr>
          <w:b w:val="0"/>
          <w:noProof/>
          <w:sz w:val="18"/>
        </w:rPr>
        <w:instrText xml:space="preserve"> PAGEREF _Toc182922408 \h </w:instrText>
      </w:r>
      <w:r w:rsidRPr="00050DE1">
        <w:rPr>
          <w:b w:val="0"/>
          <w:noProof/>
          <w:sz w:val="18"/>
        </w:rPr>
      </w:r>
      <w:r w:rsidRPr="00050DE1">
        <w:rPr>
          <w:b w:val="0"/>
          <w:noProof/>
          <w:sz w:val="18"/>
        </w:rPr>
        <w:fldChar w:fldCharType="separate"/>
      </w:r>
      <w:r w:rsidR="00F73D41">
        <w:rPr>
          <w:b w:val="0"/>
          <w:noProof/>
          <w:sz w:val="18"/>
        </w:rPr>
        <w:t>43</w:t>
      </w:r>
      <w:r w:rsidRPr="00050DE1">
        <w:rPr>
          <w:b w:val="0"/>
          <w:noProof/>
          <w:sz w:val="18"/>
        </w:rPr>
        <w:fldChar w:fldCharType="end"/>
      </w:r>
    </w:p>
    <w:p w14:paraId="08466A86" w14:textId="614CC040" w:rsidR="00050DE1" w:rsidRDefault="00050DE1">
      <w:pPr>
        <w:pStyle w:val="TOC5"/>
        <w:rPr>
          <w:rFonts w:asciiTheme="minorHAnsi" w:eastAsiaTheme="minorEastAsia" w:hAnsiTheme="minorHAnsi" w:cstheme="minorBidi"/>
          <w:noProof/>
          <w:kern w:val="0"/>
          <w:sz w:val="22"/>
          <w:szCs w:val="22"/>
        </w:rPr>
      </w:pPr>
      <w:r>
        <w:rPr>
          <w:noProof/>
        </w:rPr>
        <w:t>72</w:t>
      </w:r>
      <w:r>
        <w:rPr>
          <w:noProof/>
        </w:rPr>
        <w:tab/>
        <w:t>Registration of overseas child orders</w:t>
      </w:r>
      <w:r w:rsidRPr="00050DE1">
        <w:rPr>
          <w:noProof/>
        </w:rPr>
        <w:tab/>
      </w:r>
      <w:r w:rsidRPr="00050DE1">
        <w:rPr>
          <w:noProof/>
        </w:rPr>
        <w:fldChar w:fldCharType="begin"/>
      </w:r>
      <w:r w:rsidRPr="00050DE1">
        <w:rPr>
          <w:noProof/>
        </w:rPr>
        <w:instrText xml:space="preserve"> PAGEREF _Toc182922409 \h </w:instrText>
      </w:r>
      <w:r w:rsidRPr="00050DE1">
        <w:rPr>
          <w:noProof/>
        </w:rPr>
      </w:r>
      <w:r w:rsidRPr="00050DE1">
        <w:rPr>
          <w:noProof/>
        </w:rPr>
        <w:fldChar w:fldCharType="separate"/>
      </w:r>
      <w:r w:rsidR="00F73D41">
        <w:rPr>
          <w:noProof/>
        </w:rPr>
        <w:t>43</w:t>
      </w:r>
      <w:r w:rsidRPr="00050DE1">
        <w:rPr>
          <w:noProof/>
        </w:rPr>
        <w:fldChar w:fldCharType="end"/>
      </w:r>
    </w:p>
    <w:p w14:paraId="10714FEE" w14:textId="188F738B" w:rsidR="00050DE1" w:rsidRDefault="00050DE1">
      <w:pPr>
        <w:pStyle w:val="TOC4"/>
        <w:rPr>
          <w:rFonts w:asciiTheme="minorHAnsi" w:eastAsiaTheme="minorEastAsia" w:hAnsiTheme="minorHAnsi" w:cstheme="minorBidi"/>
          <w:b w:val="0"/>
          <w:noProof/>
          <w:kern w:val="0"/>
          <w:sz w:val="22"/>
          <w:szCs w:val="22"/>
        </w:rPr>
      </w:pPr>
      <w:r>
        <w:rPr>
          <w:noProof/>
        </w:rPr>
        <w:t>Subdivision C—Transmission of Australian orders to overseas jurisdictions</w:t>
      </w:r>
      <w:r w:rsidRPr="00050DE1">
        <w:rPr>
          <w:b w:val="0"/>
          <w:noProof/>
          <w:sz w:val="18"/>
        </w:rPr>
        <w:tab/>
      </w:r>
      <w:r w:rsidRPr="00050DE1">
        <w:rPr>
          <w:b w:val="0"/>
          <w:noProof/>
          <w:sz w:val="18"/>
        </w:rPr>
        <w:fldChar w:fldCharType="begin"/>
      </w:r>
      <w:r w:rsidRPr="00050DE1">
        <w:rPr>
          <w:b w:val="0"/>
          <w:noProof/>
          <w:sz w:val="18"/>
        </w:rPr>
        <w:instrText xml:space="preserve"> PAGEREF _Toc182922410 \h </w:instrText>
      </w:r>
      <w:r w:rsidRPr="00050DE1">
        <w:rPr>
          <w:b w:val="0"/>
          <w:noProof/>
          <w:sz w:val="18"/>
        </w:rPr>
      </w:r>
      <w:r w:rsidRPr="00050DE1">
        <w:rPr>
          <w:b w:val="0"/>
          <w:noProof/>
          <w:sz w:val="18"/>
        </w:rPr>
        <w:fldChar w:fldCharType="separate"/>
      </w:r>
      <w:r w:rsidR="00F73D41">
        <w:rPr>
          <w:b w:val="0"/>
          <w:noProof/>
          <w:sz w:val="18"/>
        </w:rPr>
        <w:t>45</w:t>
      </w:r>
      <w:r w:rsidRPr="00050DE1">
        <w:rPr>
          <w:b w:val="0"/>
          <w:noProof/>
          <w:sz w:val="18"/>
        </w:rPr>
        <w:fldChar w:fldCharType="end"/>
      </w:r>
    </w:p>
    <w:p w14:paraId="6614083E" w14:textId="70CC9747" w:rsidR="00050DE1" w:rsidRDefault="00050DE1">
      <w:pPr>
        <w:pStyle w:val="TOC5"/>
        <w:rPr>
          <w:rFonts w:asciiTheme="minorHAnsi" w:eastAsiaTheme="minorEastAsia" w:hAnsiTheme="minorHAnsi" w:cstheme="minorBidi"/>
          <w:noProof/>
          <w:kern w:val="0"/>
          <w:sz w:val="22"/>
          <w:szCs w:val="22"/>
        </w:rPr>
      </w:pPr>
      <w:r>
        <w:rPr>
          <w:noProof/>
        </w:rPr>
        <w:t>73</w:t>
      </w:r>
      <w:r>
        <w:rPr>
          <w:noProof/>
        </w:rPr>
        <w:tab/>
        <w:t>Transmission of orders to overseas jurisdiction</w:t>
      </w:r>
      <w:r w:rsidRPr="00050DE1">
        <w:rPr>
          <w:noProof/>
        </w:rPr>
        <w:tab/>
      </w:r>
      <w:r w:rsidRPr="00050DE1">
        <w:rPr>
          <w:noProof/>
        </w:rPr>
        <w:fldChar w:fldCharType="begin"/>
      </w:r>
      <w:r w:rsidRPr="00050DE1">
        <w:rPr>
          <w:noProof/>
        </w:rPr>
        <w:instrText xml:space="preserve"> PAGEREF _Toc182922411 \h </w:instrText>
      </w:r>
      <w:r w:rsidRPr="00050DE1">
        <w:rPr>
          <w:noProof/>
        </w:rPr>
      </w:r>
      <w:r w:rsidRPr="00050DE1">
        <w:rPr>
          <w:noProof/>
        </w:rPr>
        <w:fldChar w:fldCharType="separate"/>
      </w:r>
      <w:r w:rsidR="00F73D41">
        <w:rPr>
          <w:noProof/>
        </w:rPr>
        <w:t>45</w:t>
      </w:r>
      <w:r w:rsidRPr="00050DE1">
        <w:rPr>
          <w:noProof/>
        </w:rPr>
        <w:fldChar w:fldCharType="end"/>
      </w:r>
    </w:p>
    <w:p w14:paraId="298D27DD" w14:textId="3863E20B" w:rsidR="00050DE1" w:rsidRDefault="00050DE1">
      <w:pPr>
        <w:pStyle w:val="TOC2"/>
        <w:rPr>
          <w:rFonts w:asciiTheme="minorHAnsi" w:eastAsiaTheme="minorEastAsia" w:hAnsiTheme="minorHAnsi" w:cstheme="minorBidi"/>
          <w:b w:val="0"/>
          <w:noProof/>
          <w:kern w:val="0"/>
          <w:sz w:val="22"/>
          <w:szCs w:val="22"/>
        </w:rPr>
      </w:pPr>
      <w:r>
        <w:rPr>
          <w:noProof/>
        </w:rPr>
        <w:t>Part 8—Orders and injunctions binding third parties</w:t>
      </w:r>
      <w:r w:rsidRPr="00050DE1">
        <w:rPr>
          <w:b w:val="0"/>
          <w:noProof/>
          <w:sz w:val="18"/>
        </w:rPr>
        <w:tab/>
      </w:r>
      <w:r w:rsidRPr="00050DE1">
        <w:rPr>
          <w:b w:val="0"/>
          <w:noProof/>
          <w:sz w:val="18"/>
        </w:rPr>
        <w:fldChar w:fldCharType="begin"/>
      </w:r>
      <w:r w:rsidRPr="00050DE1">
        <w:rPr>
          <w:b w:val="0"/>
          <w:noProof/>
          <w:sz w:val="18"/>
        </w:rPr>
        <w:instrText xml:space="preserve"> PAGEREF _Toc182922412 \h </w:instrText>
      </w:r>
      <w:r w:rsidRPr="00050DE1">
        <w:rPr>
          <w:b w:val="0"/>
          <w:noProof/>
          <w:sz w:val="18"/>
        </w:rPr>
      </w:r>
      <w:r w:rsidRPr="00050DE1">
        <w:rPr>
          <w:b w:val="0"/>
          <w:noProof/>
          <w:sz w:val="18"/>
        </w:rPr>
        <w:fldChar w:fldCharType="separate"/>
      </w:r>
      <w:r w:rsidR="00F73D41">
        <w:rPr>
          <w:b w:val="0"/>
          <w:noProof/>
          <w:sz w:val="18"/>
        </w:rPr>
        <w:t>47</w:t>
      </w:r>
      <w:r w:rsidRPr="00050DE1">
        <w:rPr>
          <w:b w:val="0"/>
          <w:noProof/>
          <w:sz w:val="18"/>
        </w:rPr>
        <w:fldChar w:fldCharType="end"/>
      </w:r>
    </w:p>
    <w:p w14:paraId="273F0DFF" w14:textId="35B19986" w:rsidR="00050DE1" w:rsidRDefault="00050DE1">
      <w:pPr>
        <w:pStyle w:val="TOC5"/>
        <w:rPr>
          <w:rFonts w:asciiTheme="minorHAnsi" w:eastAsiaTheme="minorEastAsia" w:hAnsiTheme="minorHAnsi" w:cstheme="minorBidi"/>
          <w:noProof/>
          <w:kern w:val="0"/>
          <w:sz w:val="22"/>
          <w:szCs w:val="22"/>
        </w:rPr>
      </w:pPr>
      <w:r>
        <w:rPr>
          <w:noProof/>
        </w:rPr>
        <w:t>74</w:t>
      </w:r>
      <w:r>
        <w:rPr>
          <w:noProof/>
        </w:rPr>
        <w:tab/>
        <w:t>Third party expenses</w:t>
      </w:r>
      <w:r w:rsidRPr="00050DE1">
        <w:rPr>
          <w:noProof/>
        </w:rPr>
        <w:tab/>
      </w:r>
      <w:r w:rsidRPr="00050DE1">
        <w:rPr>
          <w:noProof/>
        </w:rPr>
        <w:fldChar w:fldCharType="begin"/>
      </w:r>
      <w:r w:rsidRPr="00050DE1">
        <w:rPr>
          <w:noProof/>
        </w:rPr>
        <w:instrText xml:space="preserve"> PAGEREF _Toc182922413 \h </w:instrText>
      </w:r>
      <w:r w:rsidRPr="00050DE1">
        <w:rPr>
          <w:noProof/>
        </w:rPr>
      </w:r>
      <w:r w:rsidRPr="00050DE1">
        <w:rPr>
          <w:noProof/>
        </w:rPr>
        <w:fldChar w:fldCharType="separate"/>
      </w:r>
      <w:r w:rsidR="00F73D41">
        <w:rPr>
          <w:noProof/>
        </w:rPr>
        <w:t>47</w:t>
      </w:r>
      <w:r w:rsidRPr="00050DE1">
        <w:rPr>
          <w:noProof/>
        </w:rPr>
        <w:fldChar w:fldCharType="end"/>
      </w:r>
    </w:p>
    <w:p w14:paraId="3908B8C4" w14:textId="43E5F89D" w:rsidR="00050DE1" w:rsidRDefault="00050DE1">
      <w:pPr>
        <w:pStyle w:val="TOC2"/>
        <w:rPr>
          <w:rFonts w:asciiTheme="minorHAnsi" w:eastAsiaTheme="minorEastAsia" w:hAnsiTheme="minorHAnsi" w:cstheme="minorBidi"/>
          <w:b w:val="0"/>
          <w:noProof/>
          <w:kern w:val="0"/>
          <w:sz w:val="22"/>
          <w:szCs w:val="22"/>
        </w:rPr>
      </w:pPr>
      <w:r>
        <w:rPr>
          <w:noProof/>
        </w:rPr>
        <w:t>Part 9—Registration and enforcement of decrees</w:t>
      </w:r>
      <w:r w:rsidRPr="00050DE1">
        <w:rPr>
          <w:b w:val="0"/>
          <w:noProof/>
          <w:sz w:val="18"/>
        </w:rPr>
        <w:tab/>
      </w:r>
      <w:r w:rsidRPr="00050DE1">
        <w:rPr>
          <w:b w:val="0"/>
          <w:noProof/>
          <w:sz w:val="18"/>
        </w:rPr>
        <w:fldChar w:fldCharType="begin"/>
      </w:r>
      <w:r w:rsidRPr="00050DE1">
        <w:rPr>
          <w:b w:val="0"/>
          <w:noProof/>
          <w:sz w:val="18"/>
        </w:rPr>
        <w:instrText xml:space="preserve"> PAGEREF _Toc182922414 \h </w:instrText>
      </w:r>
      <w:r w:rsidRPr="00050DE1">
        <w:rPr>
          <w:b w:val="0"/>
          <w:noProof/>
          <w:sz w:val="18"/>
        </w:rPr>
      </w:r>
      <w:r w:rsidRPr="00050DE1">
        <w:rPr>
          <w:b w:val="0"/>
          <w:noProof/>
          <w:sz w:val="18"/>
        </w:rPr>
        <w:fldChar w:fldCharType="separate"/>
      </w:r>
      <w:r w:rsidR="00F73D41">
        <w:rPr>
          <w:b w:val="0"/>
          <w:noProof/>
          <w:sz w:val="18"/>
        </w:rPr>
        <w:t>48</w:t>
      </w:r>
      <w:r w:rsidRPr="00050DE1">
        <w:rPr>
          <w:b w:val="0"/>
          <w:noProof/>
          <w:sz w:val="18"/>
        </w:rPr>
        <w:fldChar w:fldCharType="end"/>
      </w:r>
    </w:p>
    <w:p w14:paraId="1EA51BD6" w14:textId="7CDA0037" w:rsidR="00050DE1" w:rsidRDefault="00050DE1">
      <w:pPr>
        <w:pStyle w:val="TOC5"/>
        <w:rPr>
          <w:rFonts w:asciiTheme="minorHAnsi" w:eastAsiaTheme="minorEastAsia" w:hAnsiTheme="minorHAnsi" w:cstheme="minorBidi"/>
          <w:noProof/>
          <w:kern w:val="0"/>
          <w:sz w:val="22"/>
          <w:szCs w:val="22"/>
        </w:rPr>
      </w:pPr>
      <w:r>
        <w:rPr>
          <w:noProof/>
        </w:rPr>
        <w:t>75</w:t>
      </w:r>
      <w:r>
        <w:rPr>
          <w:noProof/>
        </w:rPr>
        <w:tab/>
        <w:t>Registration of decrees</w:t>
      </w:r>
      <w:r w:rsidRPr="00050DE1">
        <w:rPr>
          <w:noProof/>
        </w:rPr>
        <w:tab/>
      </w:r>
      <w:r w:rsidRPr="00050DE1">
        <w:rPr>
          <w:noProof/>
        </w:rPr>
        <w:fldChar w:fldCharType="begin"/>
      </w:r>
      <w:r w:rsidRPr="00050DE1">
        <w:rPr>
          <w:noProof/>
        </w:rPr>
        <w:instrText xml:space="preserve"> PAGEREF _Toc182922415 \h </w:instrText>
      </w:r>
      <w:r w:rsidRPr="00050DE1">
        <w:rPr>
          <w:noProof/>
        </w:rPr>
      </w:r>
      <w:r w:rsidRPr="00050DE1">
        <w:rPr>
          <w:noProof/>
        </w:rPr>
        <w:fldChar w:fldCharType="separate"/>
      </w:r>
      <w:r w:rsidR="00F73D41">
        <w:rPr>
          <w:noProof/>
        </w:rPr>
        <w:t>48</w:t>
      </w:r>
      <w:r w:rsidRPr="00050DE1">
        <w:rPr>
          <w:noProof/>
        </w:rPr>
        <w:fldChar w:fldCharType="end"/>
      </w:r>
    </w:p>
    <w:p w14:paraId="3F29920C" w14:textId="13CD0FF1" w:rsidR="00050DE1" w:rsidRDefault="00050DE1">
      <w:pPr>
        <w:pStyle w:val="TOC5"/>
        <w:rPr>
          <w:rFonts w:asciiTheme="minorHAnsi" w:eastAsiaTheme="minorEastAsia" w:hAnsiTheme="minorHAnsi" w:cstheme="minorBidi"/>
          <w:noProof/>
          <w:kern w:val="0"/>
          <w:sz w:val="22"/>
          <w:szCs w:val="22"/>
        </w:rPr>
      </w:pPr>
      <w:r>
        <w:rPr>
          <w:noProof/>
        </w:rPr>
        <w:t>76</w:t>
      </w:r>
      <w:r>
        <w:rPr>
          <w:noProof/>
        </w:rPr>
        <w:tab/>
        <w:t>Inter</w:t>
      </w:r>
      <w:r w:rsidR="004E19B9">
        <w:rPr>
          <w:noProof/>
        </w:rPr>
        <w:noBreakHyphen/>
      </w:r>
      <w:r>
        <w:rPr>
          <w:noProof/>
        </w:rPr>
        <w:t>State enforcement of child bearing expenses order</w:t>
      </w:r>
      <w:r w:rsidRPr="00050DE1">
        <w:rPr>
          <w:noProof/>
        </w:rPr>
        <w:tab/>
      </w:r>
      <w:r w:rsidRPr="00050DE1">
        <w:rPr>
          <w:noProof/>
        </w:rPr>
        <w:fldChar w:fldCharType="begin"/>
      </w:r>
      <w:r w:rsidRPr="00050DE1">
        <w:rPr>
          <w:noProof/>
        </w:rPr>
        <w:instrText xml:space="preserve"> PAGEREF _Toc182922416 \h </w:instrText>
      </w:r>
      <w:r w:rsidRPr="00050DE1">
        <w:rPr>
          <w:noProof/>
        </w:rPr>
      </w:r>
      <w:r w:rsidRPr="00050DE1">
        <w:rPr>
          <w:noProof/>
        </w:rPr>
        <w:fldChar w:fldCharType="separate"/>
      </w:r>
      <w:r w:rsidR="00F73D41">
        <w:rPr>
          <w:noProof/>
        </w:rPr>
        <w:t>48</w:t>
      </w:r>
      <w:r w:rsidRPr="00050DE1">
        <w:rPr>
          <w:noProof/>
        </w:rPr>
        <w:fldChar w:fldCharType="end"/>
      </w:r>
    </w:p>
    <w:p w14:paraId="38D49DC4" w14:textId="5EAF5203" w:rsidR="00050DE1" w:rsidRDefault="00050DE1">
      <w:pPr>
        <w:pStyle w:val="TOC2"/>
        <w:rPr>
          <w:rFonts w:asciiTheme="minorHAnsi" w:eastAsiaTheme="minorEastAsia" w:hAnsiTheme="minorHAnsi" w:cstheme="minorBidi"/>
          <w:b w:val="0"/>
          <w:noProof/>
          <w:kern w:val="0"/>
          <w:sz w:val="22"/>
          <w:szCs w:val="22"/>
        </w:rPr>
      </w:pPr>
      <w:r>
        <w:rPr>
          <w:noProof/>
        </w:rPr>
        <w:t>Part 10—International conventions, international agreements and international enforcement</w:t>
      </w:r>
      <w:r w:rsidRPr="00050DE1">
        <w:rPr>
          <w:b w:val="0"/>
          <w:noProof/>
          <w:sz w:val="18"/>
        </w:rPr>
        <w:tab/>
      </w:r>
      <w:r w:rsidRPr="00050DE1">
        <w:rPr>
          <w:b w:val="0"/>
          <w:noProof/>
          <w:sz w:val="18"/>
        </w:rPr>
        <w:fldChar w:fldCharType="begin"/>
      </w:r>
      <w:r w:rsidRPr="00050DE1">
        <w:rPr>
          <w:b w:val="0"/>
          <w:noProof/>
          <w:sz w:val="18"/>
        </w:rPr>
        <w:instrText xml:space="preserve"> PAGEREF _Toc182922417 \h </w:instrText>
      </w:r>
      <w:r w:rsidRPr="00050DE1">
        <w:rPr>
          <w:b w:val="0"/>
          <w:noProof/>
          <w:sz w:val="18"/>
        </w:rPr>
      </w:r>
      <w:r w:rsidRPr="00050DE1">
        <w:rPr>
          <w:b w:val="0"/>
          <w:noProof/>
          <w:sz w:val="18"/>
        </w:rPr>
        <w:fldChar w:fldCharType="separate"/>
      </w:r>
      <w:r w:rsidR="00F73D41">
        <w:rPr>
          <w:b w:val="0"/>
          <w:noProof/>
          <w:sz w:val="18"/>
        </w:rPr>
        <w:t>51</w:t>
      </w:r>
      <w:r w:rsidRPr="00050DE1">
        <w:rPr>
          <w:b w:val="0"/>
          <w:noProof/>
          <w:sz w:val="18"/>
        </w:rPr>
        <w:fldChar w:fldCharType="end"/>
      </w:r>
    </w:p>
    <w:p w14:paraId="4FB54603" w14:textId="5EE00A39" w:rsidR="00050DE1" w:rsidRDefault="00050DE1">
      <w:pPr>
        <w:pStyle w:val="TOC3"/>
        <w:rPr>
          <w:rFonts w:asciiTheme="minorHAnsi" w:eastAsiaTheme="minorEastAsia" w:hAnsiTheme="minorHAnsi" w:cstheme="minorBidi"/>
          <w:b w:val="0"/>
          <w:noProof/>
          <w:kern w:val="0"/>
          <w:szCs w:val="22"/>
        </w:rPr>
      </w:pPr>
      <w:r>
        <w:rPr>
          <w:noProof/>
        </w:rPr>
        <w:t>Division 1—General</w:t>
      </w:r>
      <w:r w:rsidRPr="00050DE1">
        <w:rPr>
          <w:b w:val="0"/>
          <w:noProof/>
          <w:sz w:val="18"/>
        </w:rPr>
        <w:tab/>
      </w:r>
      <w:r w:rsidRPr="00050DE1">
        <w:rPr>
          <w:b w:val="0"/>
          <w:noProof/>
          <w:sz w:val="18"/>
        </w:rPr>
        <w:fldChar w:fldCharType="begin"/>
      </w:r>
      <w:r w:rsidRPr="00050DE1">
        <w:rPr>
          <w:b w:val="0"/>
          <w:noProof/>
          <w:sz w:val="18"/>
        </w:rPr>
        <w:instrText xml:space="preserve"> PAGEREF _Toc182922418 \h </w:instrText>
      </w:r>
      <w:r w:rsidRPr="00050DE1">
        <w:rPr>
          <w:b w:val="0"/>
          <w:noProof/>
          <w:sz w:val="18"/>
        </w:rPr>
      </w:r>
      <w:r w:rsidRPr="00050DE1">
        <w:rPr>
          <w:b w:val="0"/>
          <w:noProof/>
          <w:sz w:val="18"/>
        </w:rPr>
        <w:fldChar w:fldCharType="separate"/>
      </w:r>
      <w:r w:rsidR="00F73D41">
        <w:rPr>
          <w:b w:val="0"/>
          <w:noProof/>
          <w:sz w:val="18"/>
        </w:rPr>
        <w:t>51</w:t>
      </w:r>
      <w:r w:rsidRPr="00050DE1">
        <w:rPr>
          <w:b w:val="0"/>
          <w:noProof/>
          <w:sz w:val="18"/>
        </w:rPr>
        <w:fldChar w:fldCharType="end"/>
      </w:r>
    </w:p>
    <w:p w14:paraId="784BCAD0" w14:textId="7E7E272F" w:rsidR="00050DE1" w:rsidRDefault="00050DE1">
      <w:pPr>
        <w:pStyle w:val="TOC5"/>
        <w:rPr>
          <w:rFonts w:asciiTheme="minorHAnsi" w:eastAsiaTheme="minorEastAsia" w:hAnsiTheme="minorHAnsi" w:cstheme="minorBidi"/>
          <w:noProof/>
          <w:kern w:val="0"/>
          <w:sz w:val="22"/>
          <w:szCs w:val="22"/>
        </w:rPr>
      </w:pPr>
      <w:r>
        <w:rPr>
          <w:noProof/>
        </w:rPr>
        <w:t>77</w:t>
      </w:r>
      <w:r>
        <w:rPr>
          <w:noProof/>
        </w:rPr>
        <w:tab/>
        <w:t>Extension of provisions of the Act</w:t>
      </w:r>
      <w:r w:rsidRPr="00050DE1">
        <w:rPr>
          <w:noProof/>
        </w:rPr>
        <w:tab/>
      </w:r>
      <w:r w:rsidRPr="00050DE1">
        <w:rPr>
          <w:noProof/>
        </w:rPr>
        <w:fldChar w:fldCharType="begin"/>
      </w:r>
      <w:r w:rsidRPr="00050DE1">
        <w:rPr>
          <w:noProof/>
        </w:rPr>
        <w:instrText xml:space="preserve"> PAGEREF _Toc182922419 \h </w:instrText>
      </w:r>
      <w:r w:rsidRPr="00050DE1">
        <w:rPr>
          <w:noProof/>
        </w:rPr>
      </w:r>
      <w:r w:rsidRPr="00050DE1">
        <w:rPr>
          <w:noProof/>
        </w:rPr>
        <w:fldChar w:fldCharType="separate"/>
      </w:r>
      <w:r w:rsidR="00F73D41">
        <w:rPr>
          <w:noProof/>
        </w:rPr>
        <w:t>51</w:t>
      </w:r>
      <w:r w:rsidRPr="00050DE1">
        <w:rPr>
          <w:noProof/>
        </w:rPr>
        <w:fldChar w:fldCharType="end"/>
      </w:r>
    </w:p>
    <w:p w14:paraId="0EB072B8" w14:textId="79D01CFB" w:rsidR="00050DE1" w:rsidRDefault="00050DE1">
      <w:pPr>
        <w:pStyle w:val="TOC3"/>
        <w:rPr>
          <w:rFonts w:asciiTheme="minorHAnsi" w:eastAsiaTheme="minorEastAsia" w:hAnsiTheme="minorHAnsi" w:cstheme="minorBidi"/>
          <w:b w:val="0"/>
          <w:noProof/>
          <w:kern w:val="0"/>
          <w:szCs w:val="22"/>
        </w:rPr>
      </w:pPr>
      <w:r>
        <w:rPr>
          <w:noProof/>
        </w:rPr>
        <w:t>Division 2—Service under the Hague Service Convention</w:t>
      </w:r>
      <w:r w:rsidRPr="00050DE1">
        <w:rPr>
          <w:b w:val="0"/>
          <w:noProof/>
          <w:sz w:val="18"/>
        </w:rPr>
        <w:tab/>
      </w:r>
      <w:r w:rsidRPr="00050DE1">
        <w:rPr>
          <w:b w:val="0"/>
          <w:noProof/>
          <w:sz w:val="18"/>
        </w:rPr>
        <w:fldChar w:fldCharType="begin"/>
      </w:r>
      <w:r w:rsidRPr="00050DE1">
        <w:rPr>
          <w:b w:val="0"/>
          <w:noProof/>
          <w:sz w:val="18"/>
        </w:rPr>
        <w:instrText xml:space="preserve"> PAGEREF _Toc182922420 \h </w:instrText>
      </w:r>
      <w:r w:rsidRPr="00050DE1">
        <w:rPr>
          <w:b w:val="0"/>
          <w:noProof/>
          <w:sz w:val="18"/>
        </w:rPr>
      </w:r>
      <w:r w:rsidRPr="00050DE1">
        <w:rPr>
          <w:b w:val="0"/>
          <w:noProof/>
          <w:sz w:val="18"/>
        </w:rPr>
        <w:fldChar w:fldCharType="separate"/>
      </w:r>
      <w:r w:rsidR="00F73D41">
        <w:rPr>
          <w:b w:val="0"/>
          <w:noProof/>
          <w:sz w:val="18"/>
        </w:rPr>
        <w:t>52</w:t>
      </w:r>
      <w:r w:rsidRPr="00050DE1">
        <w:rPr>
          <w:b w:val="0"/>
          <w:noProof/>
          <w:sz w:val="18"/>
        </w:rPr>
        <w:fldChar w:fldCharType="end"/>
      </w:r>
    </w:p>
    <w:p w14:paraId="222DB8B7" w14:textId="2A4C6A67" w:rsidR="00050DE1" w:rsidRDefault="00050DE1">
      <w:pPr>
        <w:pStyle w:val="TOC4"/>
        <w:rPr>
          <w:rFonts w:asciiTheme="minorHAnsi" w:eastAsiaTheme="minorEastAsia" w:hAnsiTheme="minorHAnsi" w:cstheme="minorBidi"/>
          <w:b w:val="0"/>
          <w:noProof/>
          <w:kern w:val="0"/>
          <w:sz w:val="22"/>
          <w:szCs w:val="22"/>
        </w:rPr>
      </w:pPr>
      <w:r>
        <w:rPr>
          <w:noProof/>
        </w:rPr>
        <w:t>Subdivision A—Preliminary</w:t>
      </w:r>
      <w:r w:rsidRPr="00050DE1">
        <w:rPr>
          <w:b w:val="0"/>
          <w:noProof/>
          <w:sz w:val="18"/>
        </w:rPr>
        <w:tab/>
      </w:r>
      <w:r w:rsidRPr="00050DE1">
        <w:rPr>
          <w:b w:val="0"/>
          <w:noProof/>
          <w:sz w:val="18"/>
        </w:rPr>
        <w:fldChar w:fldCharType="begin"/>
      </w:r>
      <w:r w:rsidRPr="00050DE1">
        <w:rPr>
          <w:b w:val="0"/>
          <w:noProof/>
          <w:sz w:val="18"/>
        </w:rPr>
        <w:instrText xml:space="preserve"> PAGEREF _Toc182922421 \h </w:instrText>
      </w:r>
      <w:r w:rsidRPr="00050DE1">
        <w:rPr>
          <w:b w:val="0"/>
          <w:noProof/>
          <w:sz w:val="18"/>
        </w:rPr>
      </w:r>
      <w:r w:rsidRPr="00050DE1">
        <w:rPr>
          <w:b w:val="0"/>
          <w:noProof/>
          <w:sz w:val="18"/>
        </w:rPr>
        <w:fldChar w:fldCharType="separate"/>
      </w:r>
      <w:r w:rsidR="00F73D41">
        <w:rPr>
          <w:b w:val="0"/>
          <w:noProof/>
          <w:sz w:val="18"/>
        </w:rPr>
        <w:t>52</w:t>
      </w:r>
      <w:r w:rsidRPr="00050DE1">
        <w:rPr>
          <w:b w:val="0"/>
          <w:noProof/>
          <w:sz w:val="18"/>
        </w:rPr>
        <w:fldChar w:fldCharType="end"/>
      </w:r>
    </w:p>
    <w:p w14:paraId="4F13FCFA" w14:textId="5D2C97E1" w:rsidR="00050DE1" w:rsidRDefault="00050DE1">
      <w:pPr>
        <w:pStyle w:val="TOC5"/>
        <w:rPr>
          <w:rFonts w:asciiTheme="minorHAnsi" w:eastAsiaTheme="minorEastAsia" w:hAnsiTheme="minorHAnsi" w:cstheme="minorBidi"/>
          <w:noProof/>
          <w:kern w:val="0"/>
          <w:sz w:val="22"/>
          <w:szCs w:val="22"/>
        </w:rPr>
      </w:pPr>
      <w:r>
        <w:rPr>
          <w:noProof/>
        </w:rPr>
        <w:t>78</w:t>
      </w:r>
      <w:r>
        <w:rPr>
          <w:noProof/>
        </w:rPr>
        <w:tab/>
        <w:t>Purposes of this Division</w:t>
      </w:r>
      <w:r w:rsidRPr="00050DE1">
        <w:rPr>
          <w:noProof/>
        </w:rPr>
        <w:tab/>
      </w:r>
      <w:r w:rsidRPr="00050DE1">
        <w:rPr>
          <w:noProof/>
        </w:rPr>
        <w:fldChar w:fldCharType="begin"/>
      </w:r>
      <w:r w:rsidRPr="00050DE1">
        <w:rPr>
          <w:noProof/>
        </w:rPr>
        <w:instrText xml:space="preserve"> PAGEREF _Toc182922422 \h </w:instrText>
      </w:r>
      <w:r w:rsidRPr="00050DE1">
        <w:rPr>
          <w:noProof/>
        </w:rPr>
      </w:r>
      <w:r w:rsidRPr="00050DE1">
        <w:rPr>
          <w:noProof/>
        </w:rPr>
        <w:fldChar w:fldCharType="separate"/>
      </w:r>
      <w:r w:rsidR="00F73D41">
        <w:rPr>
          <w:noProof/>
        </w:rPr>
        <w:t>52</w:t>
      </w:r>
      <w:r w:rsidRPr="00050DE1">
        <w:rPr>
          <w:noProof/>
        </w:rPr>
        <w:fldChar w:fldCharType="end"/>
      </w:r>
    </w:p>
    <w:p w14:paraId="4CDCDB03" w14:textId="24F0EED2" w:rsidR="00050DE1" w:rsidRDefault="00050DE1">
      <w:pPr>
        <w:pStyle w:val="TOC5"/>
        <w:rPr>
          <w:rFonts w:asciiTheme="minorHAnsi" w:eastAsiaTheme="minorEastAsia" w:hAnsiTheme="minorHAnsi" w:cstheme="minorBidi"/>
          <w:noProof/>
          <w:kern w:val="0"/>
          <w:sz w:val="22"/>
          <w:szCs w:val="22"/>
        </w:rPr>
      </w:pPr>
      <w:r>
        <w:rPr>
          <w:noProof/>
        </w:rPr>
        <w:t>79</w:t>
      </w:r>
      <w:r>
        <w:rPr>
          <w:noProof/>
        </w:rPr>
        <w:tab/>
        <w:t xml:space="preserve">Meaning of </w:t>
      </w:r>
      <w:r w:rsidRPr="00E97944">
        <w:rPr>
          <w:i/>
          <w:noProof/>
        </w:rPr>
        <w:t>Convention country</w:t>
      </w:r>
      <w:r>
        <w:rPr>
          <w:noProof/>
        </w:rPr>
        <w:t xml:space="preserve"> and of certain other terms used in this Division</w:t>
      </w:r>
      <w:r w:rsidRPr="00050DE1">
        <w:rPr>
          <w:noProof/>
        </w:rPr>
        <w:tab/>
      </w:r>
      <w:r w:rsidRPr="00050DE1">
        <w:rPr>
          <w:noProof/>
        </w:rPr>
        <w:fldChar w:fldCharType="begin"/>
      </w:r>
      <w:r w:rsidRPr="00050DE1">
        <w:rPr>
          <w:noProof/>
        </w:rPr>
        <w:instrText xml:space="preserve"> PAGEREF _Toc182922423 \h </w:instrText>
      </w:r>
      <w:r w:rsidRPr="00050DE1">
        <w:rPr>
          <w:noProof/>
        </w:rPr>
      </w:r>
      <w:r w:rsidRPr="00050DE1">
        <w:rPr>
          <w:noProof/>
        </w:rPr>
        <w:fldChar w:fldCharType="separate"/>
      </w:r>
      <w:r w:rsidR="00F73D41">
        <w:rPr>
          <w:noProof/>
        </w:rPr>
        <w:t>52</w:t>
      </w:r>
      <w:r w:rsidRPr="00050DE1">
        <w:rPr>
          <w:noProof/>
        </w:rPr>
        <w:fldChar w:fldCharType="end"/>
      </w:r>
    </w:p>
    <w:p w14:paraId="4FCAD3E9" w14:textId="00CE1073" w:rsidR="00050DE1" w:rsidRDefault="00050DE1">
      <w:pPr>
        <w:pStyle w:val="TOC5"/>
        <w:rPr>
          <w:rFonts w:asciiTheme="minorHAnsi" w:eastAsiaTheme="minorEastAsia" w:hAnsiTheme="minorHAnsi" w:cstheme="minorBidi"/>
          <w:noProof/>
          <w:kern w:val="0"/>
          <w:sz w:val="22"/>
          <w:szCs w:val="22"/>
        </w:rPr>
      </w:pPr>
      <w:r>
        <w:rPr>
          <w:noProof/>
        </w:rPr>
        <w:t>80</w:t>
      </w:r>
      <w:r>
        <w:rPr>
          <w:noProof/>
        </w:rPr>
        <w:tab/>
        <w:t>Provisions of this Division to prevail</w:t>
      </w:r>
      <w:r w:rsidRPr="00050DE1">
        <w:rPr>
          <w:noProof/>
        </w:rPr>
        <w:tab/>
      </w:r>
      <w:r w:rsidRPr="00050DE1">
        <w:rPr>
          <w:noProof/>
        </w:rPr>
        <w:fldChar w:fldCharType="begin"/>
      </w:r>
      <w:r w:rsidRPr="00050DE1">
        <w:rPr>
          <w:noProof/>
        </w:rPr>
        <w:instrText xml:space="preserve"> PAGEREF _Toc182922424 \h </w:instrText>
      </w:r>
      <w:r w:rsidRPr="00050DE1">
        <w:rPr>
          <w:noProof/>
        </w:rPr>
      </w:r>
      <w:r w:rsidRPr="00050DE1">
        <w:rPr>
          <w:noProof/>
        </w:rPr>
        <w:fldChar w:fldCharType="separate"/>
      </w:r>
      <w:r w:rsidR="00F73D41">
        <w:rPr>
          <w:noProof/>
        </w:rPr>
        <w:t>53</w:t>
      </w:r>
      <w:r w:rsidRPr="00050DE1">
        <w:rPr>
          <w:noProof/>
        </w:rPr>
        <w:fldChar w:fldCharType="end"/>
      </w:r>
    </w:p>
    <w:p w14:paraId="333078F9" w14:textId="19D454BF" w:rsidR="00050DE1" w:rsidRDefault="00050DE1">
      <w:pPr>
        <w:pStyle w:val="TOC4"/>
        <w:rPr>
          <w:rFonts w:asciiTheme="minorHAnsi" w:eastAsiaTheme="minorEastAsia" w:hAnsiTheme="minorHAnsi" w:cstheme="minorBidi"/>
          <w:b w:val="0"/>
          <w:noProof/>
          <w:kern w:val="0"/>
          <w:sz w:val="22"/>
          <w:szCs w:val="22"/>
        </w:rPr>
      </w:pPr>
      <w:r>
        <w:rPr>
          <w:noProof/>
        </w:rPr>
        <w:t>Subdivision B—Service abroad of local judicial documents</w:t>
      </w:r>
      <w:r w:rsidRPr="00050DE1">
        <w:rPr>
          <w:b w:val="0"/>
          <w:noProof/>
          <w:sz w:val="18"/>
        </w:rPr>
        <w:tab/>
      </w:r>
      <w:r w:rsidRPr="00050DE1">
        <w:rPr>
          <w:b w:val="0"/>
          <w:noProof/>
          <w:sz w:val="18"/>
        </w:rPr>
        <w:fldChar w:fldCharType="begin"/>
      </w:r>
      <w:r w:rsidRPr="00050DE1">
        <w:rPr>
          <w:b w:val="0"/>
          <w:noProof/>
          <w:sz w:val="18"/>
        </w:rPr>
        <w:instrText xml:space="preserve"> PAGEREF _Toc182922425 \h </w:instrText>
      </w:r>
      <w:r w:rsidRPr="00050DE1">
        <w:rPr>
          <w:b w:val="0"/>
          <w:noProof/>
          <w:sz w:val="18"/>
        </w:rPr>
      </w:r>
      <w:r w:rsidRPr="00050DE1">
        <w:rPr>
          <w:b w:val="0"/>
          <w:noProof/>
          <w:sz w:val="18"/>
        </w:rPr>
        <w:fldChar w:fldCharType="separate"/>
      </w:r>
      <w:r w:rsidR="00F73D41">
        <w:rPr>
          <w:b w:val="0"/>
          <w:noProof/>
          <w:sz w:val="18"/>
        </w:rPr>
        <w:t>53</w:t>
      </w:r>
      <w:r w:rsidRPr="00050DE1">
        <w:rPr>
          <w:b w:val="0"/>
          <w:noProof/>
          <w:sz w:val="18"/>
        </w:rPr>
        <w:fldChar w:fldCharType="end"/>
      </w:r>
    </w:p>
    <w:p w14:paraId="659DAE70" w14:textId="52FF57F9" w:rsidR="00050DE1" w:rsidRDefault="00050DE1">
      <w:pPr>
        <w:pStyle w:val="TOC5"/>
        <w:rPr>
          <w:rFonts w:asciiTheme="minorHAnsi" w:eastAsiaTheme="minorEastAsia" w:hAnsiTheme="minorHAnsi" w:cstheme="minorBidi"/>
          <w:noProof/>
          <w:kern w:val="0"/>
          <w:sz w:val="22"/>
          <w:szCs w:val="22"/>
        </w:rPr>
      </w:pPr>
      <w:r>
        <w:rPr>
          <w:noProof/>
        </w:rPr>
        <w:t>81</w:t>
      </w:r>
      <w:r>
        <w:rPr>
          <w:noProof/>
        </w:rPr>
        <w:tab/>
        <w:t>Application of this Subdivision</w:t>
      </w:r>
      <w:r w:rsidRPr="00050DE1">
        <w:rPr>
          <w:noProof/>
        </w:rPr>
        <w:tab/>
      </w:r>
      <w:r w:rsidRPr="00050DE1">
        <w:rPr>
          <w:noProof/>
        </w:rPr>
        <w:fldChar w:fldCharType="begin"/>
      </w:r>
      <w:r w:rsidRPr="00050DE1">
        <w:rPr>
          <w:noProof/>
        </w:rPr>
        <w:instrText xml:space="preserve"> PAGEREF _Toc182922426 \h </w:instrText>
      </w:r>
      <w:r w:rsidRPr="00050DE1">
        <w:rPr>
          <w:noProof/>
        </w:rPr>
      </w:r>
      <w:r w:rsidRPr="00050DE1">
        <w:rPr>
          <w:noProof/>
        </w:rPr>
        <w:fldChar w:fldCharType="separate"/>
      </w:r>
      <w:r w:rsidR="00F73D41">
        <w:rPr>
          <w:noProof/>
        </w:rPr>
        <w:t>53</w:t>
      </w:r>
      <w:r w:rsidRPr="00050DE1">
        <w:rPr>
          <w:noProof/>
        </w:rPr>
        <w:fldChar w:fldCharType="end"/>
      </w:r>
    </w:p>
    <w:p w14:paraId="6D39F18D" w14:textId="03B16F65" w:rsidR="00050DE1" w:rsidRDefault="00050DE1">
      <w:pPr>
        <w:pStyle w:val="TOC5"/>
        <w:rPr>
          <w:rFonts w:asciiTheme="minorHAnsi" w:eastAsiaTheme="minorEastAsia" w:hAnsiTheme="minorHAnsi" w:cstheme="minorBidi"/>
          <w:noProof/>
          <w:kern w:val="0"/>
          <w:sz w:val="22"/>
          <w:szCs w:val="22"/>
        </w:rPr>
      </w:pPr>
      <w:r>
        <w:rPr>
          <w:noProof/>
        </w:rPr>
        <w:t>82</w:t>
      </w:r>
      <w:r>
        <w:rPr>
          <w:noProof/>
        </w:rPr>
        <w:tab/>
        <w:t>Application for request for service abroad</w:t>
      </w:r>
      <w:r w:rsidRPr="00050DE1">
        <w:rPr>
          <w:noProof/>
        </w:rPr>
        <w:tab/>
      </w:r>
      <w:r w:rsidRPr="00050DE1">
        <w:rPr>
          <w:noProof/>
        </w:rPr>
        <w:fldChar w:fldCharType="begin"/>
      </w:r>
      <w:r w:rsidRPr="00050DE1">
        <w:rPr>
          <w:noProof/>
        </w:rPr>
        <w:instrText xml:space="preserve"> PAGEREF _Toc182922427 \h </w:instrText>
      </w:r>
      <w:r w:rsidRPr="00050DE1">
        <w:rPr>
          <w:noProof/>
        </w:rPr>
      </w:r>
      <w:r w:rsidRPr="00050DE1">
        <w:rPr>
          <w:noProof/>
        </w:rPr>
        <w:fldChar w:fldCharType="separate"/>
      </w:r>
      <w:r w:rsidR="00F73D41">
        <w:rPr>
          <w:noProof/>
        </w:rPr>
        <w:t>53</w:t>
      </w:r>
      <w:r w:rsidRPr="00050DE1">
        <w:rPr>
          <w:noProof/>
        </w:rPr>
        <w:fldChar w:fldCharType="end"/>
      </w:r>
    </w:p>
    <w:p w14:paraId="62F49985" w14:textId="4B039621" w:rsidR="00050DE1" w:rsidRDefault="00050DE1">
      <w:pPr>
        <w:pStyle w:val="TOC5"/>
        <w:rPr>
          <w:rFonts w:asciiTheme="minorHAnsi" w:eastAsiaTheme="minorEastAsia" w:hAnsiTheme="minorHAnsi" w:cstheme="minorBidi"/>
          <w:noProof/>
          <w:kern w:val="0"/>
          <w:sz w:val="22"/>
          <w:szCs w:val="22"/>
        </w:rPr>
      </w:pPr>
      <w:r>
        <w:rPr>
          <w:noProof/>
        </w:rPr>
        <w:t>83</w:t>
      </w:r>
      <w:r>
        <w:rPr>
          <w:noProof/>
        </w:rPr>
        <w:tab/>
        <w:t>How application is to be dealt with</w:t>
      </w:r>
      <w:r w:rsidRPr="00050DE1">
        <w:rPr>
          <w:noProof/>
        </w:rPr>
        <w:tab/>
      </w:r>
      <w:r w:rsidRPr="00050DE1">
        <w:rPr>
          <w:noProof/>
        </w:rPr>
        <w:fldChar w:fldCharType="begin"/>
      </w:r>
      <w:r w:rsidRPr="00050DE1">
        <w:rPr>
          <w:noProof/>
        </w:rPr>
        <w:instrText xml:space="preserve"> PAGEREF _Toc182922428 \h </w:instrText>
      </w:r>
      <w:r w:rsidRPr="00050DE1">
        <w:rPr>
          <w:noProof/>
        </w:rPr>
      </w:r>
      <w:r w:rsidRPr="00050DE1">
        <w:rPr>
          <w:noProof/>
        </w:rPr>
        <w:fldChar w:fldCharType="separate"/>
      </w:r>
      <w:r w:rsidR="00F73D41">
        <w:rPr>
          <w:noProof/>
        </w:rPr>
        <w:t>54</w:t>
      </w:r>
      <w:r w:rsidRPr="00050DE1">
        <w:rPr>
          <w:noProof/>
        </w:rPr>
        <w:fldChar w:fldCharType="end"/>
      </w:r>
    </w:p>
    <w:p w14:paraId="5CB2615A" w14:textId="0D1A1BBF" w:rsidR="00050DE1" w:rsidRDefault="00050DE1">
      <w:pPr>
        <w:pStyle w:val="TOC5"/>
        <w:rPr>
          <w:rFonts w:asciiTheme="minorHAnsi" w:eastAsiaTheme="minorEastAsia" w:hAnsiTheme="minorHAnsi" w:cstheme="minorBidi"/>
          <w:noProof/>
          <w:kern w:val="0"/>
          <w:sz w:val="22"/>
          <w:szCs w:val="22"/>
        </w:rPr>
      </w:pPr>
      <w:r>
        <w:rPr>
          <w:noProof/>
        </w:rPr>
        <w:t>84</w:t>
      </w:r>
      <w:r>
        <w:rPr>
          <w:noProof/>
        </w:rPr>
        <w:tab/>
        <w:t>Procedure on receipt of Convention certificate of service</w:t>
      </w:r>
      <w:r w:rsidRPr="00050DE1">
        <w:rPr>
          <w:noProof/>
        </w:rPr>
        <w:tab/>
      </w:r>
      <w:r w:rsidRPr="00050DE1">
        <w:rPr>
          <w:noProof/>
        </w:rPr>
        <w:fldChar w:fldCharType="begin"/>
      </w:r>
      <w:r w:rsidRPr="00050DE1">
        <w:rPr>
          <w:noProof/>
        </w:rPr>
        <w:instrText xml:space="preserve"> PAGEREF _Toc182922429 \h </w:instrText>
      </w:r>
      <w:r w:rsidRPr="00050DE1">
        <w:rPr>
          <w:noProof/>
        </w:rPr>
      </w:r>
      <w:r w:rsidRPr="00050DE1">
        <w:rPr>
          <w:noProof/>
        </w:rPr>
        <w:fldChar w:fldCharType="separate"/>
      </w:r>
      <w:r w:rsidR="00F73D41">
        <w:rPr>
          <w:noProof/>
        </w:rPr>
        <w:t>55</w:t>
      </w:r>
      <w:r w:rsidRPr="00050DE1">
        <w:rPr>
          <w:noProof/>
        </w:rPr>
        <w:fldChar w:fldCharType="end"/>
      </w:r>
    </w:p>
    <w:p w14:paraId="424D91F6" w14:textId="5268AED3" w:rsidR="00050DE1" w:rsidRDefault="00050DE1">
      <w:pPr>
        <w:pStyle w:val="TOC5"/>
        <w:rPr>
          <w:rFonts w:asciiTheme="minorHAnsi" w:eastAsiaTheme="minorEastAsia" w:hAnsiTheme="minorHAnsi" w:cstheme="minorBidi"/>
          <w:noProof/>
          <w:kern w:val="0"/>
          <w:sz w:val="22"/>
          <w:szCs w:val="22"/>
        </w:rPr>
      </w:pPr>
      <w:r>
        <w:rPr>
          <w:noProof/>
        </w:rPr>
        <w:t>85</w:t>
      </w:r>
      <w:r>
        <w:rPr>
          <w:noProof/>
        </w:rPr>
        <w:tab/>
        <w:t>Payment of costs</w:t>
      </w:r>
      <w:r w:rsidRPr="00050DE1">
        <w:rPr>
          <w:noProof/>
        </w:rPr>
        <w:tab/>
      </w:r>
      <w:r w:rsidRPr="00050DE1">
        <w:rPr>
          <w:noProof/>
        </w:rPr>
        <w:fldChar w:fldCharType="begin"/>
      </w:r>
      <w:r w:rsidRPr="00050DE1">
        <w:rPr>
          <w:noProof/>
        </w:rPr>
        <w:instrText xml:space="preserve"> PAGEREF _Toc182922430 \h </w:instrText>
      </w:r>
      <w:r w:rsidRPr="00050DE1">
        <w:rPr>
          <w:noProof/>
        </w:rPr>
      </w:r>
      <w:r w:rsidRPr="00050DE1">
        <w:rPr>
          <w:noProof/>
        </w:rPr>
        <w:fldChar w:fldCharType="separate"/>
      </w:r>
      <w:r w:rsidR="00F73D41">
        <w:rPr>
          <w:noProof/>
        </w:rPr>
        <w:t>55</w:t>
      </w:r>
      <w:r w:rsidRPr="00050DE1">
        <w:rPr>
          <w:noProof/>
        </w:rPr>
        <w:fldChar w:fldCharType="end"/>
      </w:r>
    </w:p>
    <w:p w14:paraId="34E56329" w14:textId="62818C29" w:rsidR="00050DE1" w:rsidRDefault="00050DE1">
      <w:pPr>
        <w:pStyle w:val="TOC5"/>
        <w:rPr>
          <w:rFonts w:asciiTheme="minorHAnsi" w:eastAsiaTheme="minorEastAsia" w:hAnsiTheme="minorHAnsi" w:cstheme="minorBidi"/>
          <w:noProof/>
          <w:kern w:val="0"/>
          <w:sz w:val="22"/>
          <w:szCs w:val="22"/>
        </w:rPr>
      </w:pPr>
      <w:r>
        <w:rPr>
          <w:noProof/>
        </w:rPr>
        <w:t>86</w:t>
      </w:r>
      <w:r>
        <w:rPr>
          <w:noProof/>
        </w:rPr>
        <w:tab/>
        <w:t>Evidence of service</w:t>
      </w:r>
      <w:r w:rsidRPr="00050DE1">
        <w:rPr>
          <w:noProof/>
        </w:rPr>
        <w:tab/>
      </w:r>
      <w:r w:rsidRPr="00050DE1">
        <w:rPr>
          <w:noProof/>
        </w:rPr>
        <w:fldChar w:fldCharType="begin"/>
      </w:r>
      <w:r w:rsidRPr="00050DE1">
        <w:rPr>
          <w:noProof/>
        </w:rPr>
        <w:instrText xml:space="preserve"> PAGEREF _Toc182922431 \h </w:instrText>
      </w:r>
      <w:r w:rsidRPr="00050DE1">
        <w:rPr>
          <w:noProof/>
        </w:rPr>
      </w:r>
      <w:r w:rsidRPr="00050DE1">
        <w:rPr>
          <w:noProof/>
        </w:rPr>
        <w:fldChar w:fldCharType="separate"/>
      </w:r>
      <w:r w:rsidR="00F73D41">
        <w:rPr>
          <w:noProof/>
        </w:rPr>
        <w:t>56</w:t>
      </w:r>
      <w:r w:rsidRPr="00050DE1">
        <w:rPr>
          <w:noProof/>
        </w:rPr>
        <w:fldChar w:fldCharType="end"/>
      </w:r>
    </w:p>
    <w:p w14:paraId="5F19D8BC" w14:textId="343D7FCE" w:rsidR="00050DE1" w:rsidRDefault="00050DE1">
      <w:pPr>
        <w:pStyle w:val="TOC4"/>
        <w:rPr>
          <w:rFonts w:asciiTheme="minorHAnsi" w:eastAsiaTheme="minorEastAsia" w:hAnsiTheme="minorHAnsi" w:cstheme="minorBidi"/>
          <w:b w:val="0"/>
          <w:noProof/>
          <w:kern w:val="0"/>
          <w:sz w:val="22"/>
          <w:szCs w:val="22"/>
        </w:rPr>
      </w:pPr>
      <w:r>
        <w:rPr>
          <w:noProof/>
        </w:rPr>
        <w:t>Subdivision C—Default judgment following service abroad of initiating process</w:t>
      </w:r>
      <w:r w:rsidRPr="00050DE1">
        <w:rPr>
          <w:b w:val="0"/>
          <w:noProof/>
          <w:sz w:val="18"/>
        </w:rPr>
        <w:tab/>
      </w:r>
      <w:r w:rsidRPr="00050DE1">
        <w:rPr>
          <w:b w:val="0"/>
          <w:noProof/>
          <w:sz w:val="18"/>
        </w:rPr>
        <w:fldChar w:fldCharType="begin"/>
      </w:r>
      <w:r w:rsidRPr="00050DE1">
        <w:rPr>
          <w:b w:val="0"/>
          <w:noProof/>
          <w:sz w:val="18"/>
        </w:rPr>
        <w:instrText xml:space="preserve"> PAGEREF _Toc182922432 \h </w:instrText>
      </w:r>
      <w:r w:rsidRPr="00050DE1">
        <w:rPr>
          <w:b w:val="0"/>
          <w:noProof/>
          <w:sz w:val="18"/>
        </w:rPr>
      </w:r>
      <w:r w:rsidRPr="00050DE1">
        <w:rPr>
          <w:b w:val="0"/>
          <w:noProof/>
          <w:sz w:val="18"/>
        </w:rPr>
        <w:fldChar w:fldCharType="separate"/>
      </w:r>
      <w:r w:rsidR="00F73D41">
        <w:rPr>
          <w:b w:val="0"/>
          <w:noProof/>
          <w:sz w:val="18"/>
        </w:rPr>
        <w:t>56</w:t>
      </w:r>
      <w:r w:rsidRPr="00050DE1">
        <w:rPr>
          <w:b w:val="0"/>
          <w:noProof/>
          <w:sz w:val="18"/>
        </w:rPr>
        <w:fldChar w:fldCharType="end"/>
      </w:r>
    </w:p>
    <w:p w14:paraId="7D9C9104" w14:textId="20DD8A9F" w:rsidR="00050DE1" w:rsidRDefault="00050DE1">
      <w:pPr>
        <w:pStyle w:val="TOC5"/>
        <w:rPr>
          <w:rFonts w:asciiTheme="minorHAnsi" w:eastAsiaTheme="minorEastAsia" w:hAnsiTheme="minorHAnsi" w:cstheme="minorBidi"/>
          <w:noProof/>
          <w:kern w:val="0"/>
          <w:sz w:val="22"/>
          <w:szCs w:val="22"/>
        </w:rPr>
      </w:pPr>
      <w:r>
        <w:rPr>
          <w:noProof/>
        </w:rPr>
        <w:t>87</w:t>
      </w:r>
      <w:r>
        <w:rPr>
          <w:noProof/>
        </w:rPr>
        <w:tab/>
        <w:t>Application of this Subdivision</w:t>
      </w:r>
      <w:r w:rsidRPr="00050DE1">
        <w:rPr>
          <w:noProof/>
        </w:rPr>
        <w:tab/>
      </w:r>
      <w:r w:rsidRPr="00050DE1">
        <w:rPr>
          <w:noProof/>
        </w:rPr>
        <w:fldChar w:fldCharType="begin"/>
      </w:r>
      <w:r w:rsidRPr="00050DE1">
        <w:rPr>
          <w:noProof/>
        </w:rPr>
        <w:instrText xml:space="preserve"> PAGEREF _Toc182922433 \h </w:instrText>
      </w:r>
      <w:r w:rsidRPr="00050DE1">
        <w:rPr>
          <w:noProof/>
        </w:rPr>
      </w:r>
      <w:r w:rsidRPr="00050DE1">
        <w:rPr>
          <w:noProof/>
        </w:rPr>
        <w:fldChar w:fldCharType="separate"/>
      </w:r>
      <w:r w:rsidR="00F73D41">
        <w:rPr>
          <w:noProof/>
        </w:rPr>
        <w:t>56</w:t>
      </w:r>
      <w:r w:rsidRPr="00050DE1">
        <w:rPr>
          <w:noProof/>
        </w:rPr>
        <w:fldChar w:fldCharType="end"/>
      </w:r>
    </w:p>
    <w:p w14:paraId="7A7435CB" w14:textId="3721305C" w:rsidR="00050DE1" w:rsidRDefault="00050DE1">
      <w:pPr>
        <w:pStyle w:val="TOC5"/>
        <w:rPr>
          <w:rFonts w:asciiTheme="minorHAnsi" w:eastAsiaTheme="minorEastAsia" w:hAnsiTheme="minorHAnsi" w:cstheme="minorBidi"/>
          <w:noProof/>
          <w:kern w:val="0"/>
          <w:sz w:val="22"/>
          <w:szCs w:val="22"/>
        </w:rPr>
      </w:pPr>
      <w:r>
        <w:rPr>
          <w:noProof/>
        </w:rPr>
        <w:t>88</w:t>
      </w:r>
      <w:r>
        <w:rPr>
          <w:noProof/>
        </w:rPr>
        <w:tab/>
        <w:t>Restriction on power to enter default judgment if Convention certificate of service is filed</w:t>
      </w:r>
      <w:r w:rsidRPr="00050DE1">
        <w:rPr>
          <w:noProof/>
        </w:rPr>
        <w:tab/>
      </w:r>
      <w:r w:rsidRPr="00050DE1">
        <w:rPr>
          <w:noProof/>
        </w:rPr>
        <w:fldChar w:fldCharType="begin"/>
      </w:r>
      <w:r w:rsidRPr="00050DE1">
        <w:rPr>
          <w:noProof/>
        </w:rPr>
        <w:instrText xml:space="preserve"> PAGEREF _Toc182922434 \h </w:instrText>
      </w:r>
      <w:r w:rsidRPr="00050DE1">
        <w:rPr>
          <w:noProof/>
        </w:rPr>
      </w:r>
      <w:r w:rsidRPr="00050DE1">
        <w:rPr>
          <w:noProof/>
        </w:rPr>
        <w:fldChar w:fldCharType="separate"/>
      </w:r>
      <w:r w:rsidR="00F73D41">
        <w:rPr>
          <w:noProof/>
        </w:rPr>
        <w:t>56</w:t>
      </w:r>
      <w:r w:rsidRPr="00050DE1">
        <w:rPr>
          <w:noProof/>
        </w:rPr>
        <w:fldChar w:fldCharType="end"/>
      </w:r>
    </w:p>
    <w:p w14:paraId="5740A9F3" w14:textId="7D5E7215" w:rsidR="00050DE1" w:rsidRDefault="00050DE1">
      <w:pPr>
        <w:pStyle w:val="TOC5"/>
        <w:rPr>
          <w:rFonts w:asciiTheme="minorHAnsi" w:eastAsiaTheme="minorEastAsia" w:hAnsiTheme="minorHAnsi" w:cstheme="minorBidi"/>
          <w:noProof/>
          <w:kern w:val="0"/>
          <w:sz w:val="22"/>
          <w:szCs w:val="22"/>
        </w:rPr>
      </w:pPr>
      <w:r>
        <w:rPr>
          <w:noProof/>
        </w:rPr>
        <w:t>89</w:t>
      </w:r>
      <w:r>
        <w:rPr>
          <w:noProof/>
        </w:rPr>
        <w:tab/>
        <w:t>Restriction on power to enter default judgment if Convention certificate of service is not filed</w:t>
      </w:r>
      <w:r w:rsidRPr="00050DE1">
        <w:rPr>
          <w:noProof/>
        </w:rPr>
        <w:tab/>
      </w:r>
      <w:r w:rsidRPr="00050DE1">
        <w:rPr>
          <w:noProof/>
        </w:rPr>
        <w:fldChar w:fldCharType="begin"/>
      </w:r>
      <w:r w:rsidRPr="00050DE1">
        <w:rPr>
          <w:noProof/>
        </w:rPr>
        <w:instrText xml:space="preserve"> PAGEREF _Toc182922435 \h </w:instrText>
      </w:r>
      <w:r w:rsidRPr="00050DE1">
        <w:rPr>
          <w:noProof/>
        </w:rPr>
      </w:r>
      <w:r w:rsidRPr="00050DE1">
        <w:rPr>
          <w:noProof/>
        </w:rPr>
        <w:fldChar w:fldCharType="separate"/>
      </w:r>
      <w:r w:rsidR="00F73D41">
        <w:rPr>
          <w:noProof/>
        </w:rPr>
        <w:t>57</w:t>
      </w:r>
      <w:r w:rsidRPr="00050DE1">
        <w:rPr>
          <w:noProof/>
        </w:rPr>
        <w:fldChar w:fldCharType="end"/>
      </w:r>
    </w:p>
    <w:p w14:paraId="66C4BD32" w14:textId="0D5DEA2E" w:rsidR="00050DE1" w:rsidRDefault="00050DE1">
      <w:pPr>
        <w:pStyle w:val="TOC5"/>
        <w:rPr>
          <w:rFonts w:asciiTheme="minorHAnsi" w:eastAsiaTheme="minorEastAsia" w:hAnsiTheme="minorHAnsi" w:cstheme="minorBidi"/>
          <w:noProof/>
          <w:kern w:val="0"/>
          <w:sz w:val="22"/>
          <w:szCs w:val="22"/>
        </w:rPr>
      </w:pPr>
      <w:r>
        <w:rPr>
          <w:noProof/>
        </w:rPr>
        <w:t>90</w:t>
      </w:r>
      <w:r>
        <w:rPr>
          <w:noProof/>
        </w:rPr>
        <w:tab/>
        <w:t>Setting aside judgment in default of appearance</w:t>
      </w:r>
      <w:r w:rsidRPr="00050DE1">
        <w:rPr>
          <w:noProof/>
        </w:rPr>
        <w:tab/>
      </w:r>
      <w:r w:rsidRPr="00050DE1">
        <w:rPr>
          <w:noProof/>
        </w:rPr>
        <w:fldChar w:fldCharType="begin"/>
      </w:r>
      <w:r w:rsidRPr="00050DE1">
        <w:rPr>
          <w:noProof/>
        </w:rPr>
        <w:instrText xml:space="preserve"> PAGEREF _Toc182922436 \h </w:instrText>
      </w:r>
      <w:r w:rsidRPr="00050DE1">
        <w:rPr>
          <w:noProof/>
        </w:rPr>
      </w:r>
      <w:r w:rsidRPr="00050DE1">
        <w:rPr>
          <w:noProof/>
        </w:rPr>
        <w:fldChar w:fldCharType="separate"/>
      </w:r>
      <w:r w:rsidR="00F73D41">
        <w:rPr>
          <w:noProof/>
        </w:rPr>
        <w:t>57</w:t>
      </w:r>
      <w:r w:rsidRPr="00050DE1">
        <w:rPr>
          <w:noProof/>
        </w:rPr>
        <w:fldChar w:fldCharType="end"/>
      </w:r>
    </w:p>
    <w:p w14:paraId="249B12EA" w14:textId="459145FA" w:rsidR="00050DE1" w:rsidRDefault="00050DE1">
      <w:pPr>
        <w:pStyle w:val="TOC3"/>
        <w:rPr>
          <w:rFonts w:asciiTheme="minorHAnsi" w:eastAsiaTheme="minorEastAsia" w:hAnsiTheme="minorHAnsi" w:cstheme="minorBidi"/>
          <w:b w:val="0"/>
          <w:noProof/>
          <w:kern w:val="0"/>
          <w:szCs w:val="22"/>
        </w:rPr>
      </w:pPr>
      <w:r>
        <w:rPr>
          <w:noProof/>
        </w:rPr>
        <w:t>Division 3—Service in countries that are parties to conventions other than the Hague Service Convention</w:t>
      </w:r>
      <w:r w:rsidRPr="00050DE1">
        <w:rPr>
          <w:b w:val="0"/>
          <w:noProof/>
          <w:sz w:val="18"/>
        </w:rPr>
        <w:tab/>
      </w:r>
      <w:r w:rsidRPr="00050DE1">
        <w:rPr>
          <w:b w:val="0"/>
          <w:noProof/>
          <w:sz w:val="18"/>
        </w:rPr>
        <w:fldChar w:fldCharType="begin"/>
      </w:r>
      <w:r w:rsidRPr="00050DE1">
        <w:rPr>
          <w:b w:val="0"/>
          <w:noProof/>
          <w:sz w:val="18"/>
        </w:rPr>
        <w:instrText xml:space="preserve"> PAGEREF _Toc182922437 \h </w:instrText>
      </w:r>
      <w:r w:rsidRPr="00050DE1">
        <w:rPr>
          <w:b w:val="0"/>
          <w:noProof/>
          <w:sz w:val="18"/>
        </w:rPr>
      </w:r>
      <w:r w:rsidRPr="00050DE1">
        <w:rPr>
          <w:b w:val="0"/>
          <w:noProof/>
          <w:sz w:val="18"/>
        </w:rPr>
        <w:fldChar w:fldCharType="separate"/>
      </w:r>
      <w:r w:rsidR="00F73D41">
        <w:rPr>
          <w:b w:val="0"/>
          <w:noProof/>
          <w:sz w:val="18"/>
        </w:rPr>
        <w:t>59</w:t>
      </w:r>
      <w:r w:rsidRPr="00050DE1">
        <w:rPr>
          <w:b w:val="0"/>
          <w:noProof/>
          <w:sz w:val="18"/>
        </w:rPr>
        <w:fldChar w:fldCharType="end"/>
      </w:r>
    </w:p>
    <w:p w14:paraId="6C315620" w14:textId="50B76643" w:rsidR="00050DE1" w:rsidRDefault="00050DE1">
      <w:pPr>
        <w:pStyle w:val="TOC5"/>
        <w:rPr>
          <w:rFonts w:asciiTheme="minorHAnsi" w:eastAsiaTheme="minorEastAsia" w:hAnsiTheme="minorHAnsi" w:cstheme="minorBidi"/>
          <w:noProof/>
          <w:kern w:val="0"/>
          <w:sz w:val="22"/>
          <w:szCs w:val="22"/>
        </w:rPr>
      </w:pPr>
      <w:r>
        <w:rPr>
          <w:noProof/>
        </w:rPr>
        <w:t>91</w:t>
      </w:r>
      <w:r>
        <w:rPr>
          <w:noProof/>
        </w:rPr>
        <w:tab/>
        <w:t>Purposes of this Division</w:t>
      </w:r>
      <w:r w:rsidRPr="00050DE1">
        <w:rPr>
          <w:noProof/>
        </w:rPr>
        <w:tab/>
      </w:r>
      <w:r w:rsidRPr="00050DE1">
        <w:rPr>
          <w:noProof/>
        </w:rPr>
        <w:fldChar w:fldCharType="begin"/>
      </w:r>
      <w:r w:rsidRPr="00050DE1">
        <w:rPr>
          <w:noProof/>
        </w:rPr>
        <w:instrText xml:space="preserve"> PAGEREF _Toc182922438 \h </w:instrText>
      </w:r>
      <w:r w:rsidRPr="00050DE1">
        <w:rPr>
          <w:noProof/>
        </w:rPr>
      </w:r>
      <w:r w:rsidRPr="00050DE1">
        <w:rPr>
          <w:noProof/>
        </w:rPr>
        <w:fldChar w:fldCharType="separate"/>
      </w:r>
      <w:r w:rsidR="00F73D41">
        <w:rPr>
          <w:noProof/>
        </w:rPr>
        <w:t>59</w:t>
      </w:r>
      <w:r w:rsidRPr="00050DE1">
        <w:rPr>
          <w:noProof/>
        </w:rPr>
        <w:fldChar w:fldCharType="end"/>
      </w:r>
    </w:p>
    <w:p w14:paraId="3BC1EF87" w14:textId="37EE675E" w:rsidR="00050DE1" w:rsidRDefault="00050DE1">
      <w:pPr>
        <w:pStyle w:val="TOC5"/>
        <w:rPr>
          <w:rFonts w:asciiTheme="minorHAnsi" w:eastAsiaTheme="minorEastAsia" w:hAnsiTheme="minorHAnsi" w:cstheme="minorBidi"/>
          <w:noProof/>
          <w:kern w:val="0"/>
          <w:sz w:val="22"/>
          <w:szCs w:val="22"/>
        </w:rPr>
      </w:pPr>
      <w:r>
        <w:rPr>
          <w:noProof/>
        </w:rPr>
        <w:lastRenderedPageBreak/>
        <w:t>92</w:t>
      </w:r>
      <w:r>
        <w:rPr>
          <w:noProof/>
        </w:rPr>
        <w:tab/>
        <w:t>Application of this Division</w:t>
      </w:r>
      <w:r w:rsidRPr="00050DE1">
        <w:rPr>
          <w:noProof/>
        </w:rPr>
        <w:tab/>
      </w:r>
      <w:r w:rsidRPr="00050DE1">
        <w:rPr>
          <w:noProof/>
        </w:rPr>
        <w:fldChar w:fldCharType="begin"/>
      </w:r>
      <w:r w:rsidRPr="00050DE1">
        <w:rPr>
          <w:noProof/>
        </w:rPr>
        <w:instrText xml:space="preserve"> PAGEREF _Toc182922439 \h </w:instrText>
      </w:r>
      <w:r w:rsidRPr="00050DE1">
        <w:rPr>
          <w:noProof/>
        </w:rPr>
      </w:r>
      <w:r w:rsidRPr="00050DE1">
        <w:rPr>
          <w:noProof/>
        </w:rPr>
        <w:fldChar w:fldCharType="separate"/>
      </w:r>
      <w:r w:rsidR="00F73D41">
        <w:rPr>
          <w:noProof/>
        </w:rPr>
        <w:t>59</w:t>
      </w:r>
      <w:r w:rsidRPr="00050DE1">
        <w:rPr>
          <w:noProof/>
        </w:rPr>
        <w:fldChar w:fldCharType="end"/>
      </w:r>
    </w:p>
    <w:p w14:paraId="1A0EE915" w14:textId="3778FB8D" w:rsidR="00050DE1" w:rsidRDefault="00050DE1">
      <w:pPr>
        <w:pStyle w:val="TOC5"/>
        <w:rPr>
          <w:rFonts w:asciiTheme="minorHAnsi" w:eastAsiaTheme="minorEastAsia" w:hAnsiTheme="minorHAnsi" w:cstheme="minorBidi"/>
          <w:noProof/>
          <w:kern w:val="0"/>
          <w:sz w:val="22"/>
          <w:szCs w:val="22"/>
        </w:rPr>
      </w:pPr>
      <w:r>
        <w:rPr>
          <w:noProof/>
        </w:rPr>
        <w:t>93</w:t>
      </w:r>
      <w:r>
        <w:rPr>
          <w:noProof/>
        </w:rPr>
        <w:tab/>
        <w:t xml:space="preserve">Meaning of </w:t>
      </w:r>
      <w:r w:rsidRPr="00E97944">
        <w:rPr>
          <w:i/>
          <w:noProof/>
        </w:rPr>
        <w:t>Cooperation Convention</w:t>
      </w:r>
      <w:r>
        <w:rPr>
          <w:noProof/>
        </w:rPr>
        <w:t xml:space="preserve"> and </w:t>
      </w:r>
      <w:r w:rsidRPr="00E97944">
        <w:rPr>
          <w:i/>
          <w:noProof/>
        </w:rPr>
        <w:t>Cooperation Convention country</w:t>
      </w:r>
      <w:r w:rsidRPr="00050DE1">
        <w:rPr>
          <w:noProof/>
        </w:rPr>
        <w:tab/>
      </w:r>
      <w:r w:rsidRPr="00050DE1">
        <w:rPr>
          <w:noProof/>
        </w:rPr>
        <w:fldChar w:fldCharType="begin"/>
      </w:r>
      <w:r w:rsidRPr="00050DE1">
        <w:rPr>
          <w:noProof/>
        </w:rPr>
        <w:instrText xml:space="preserve"> PAGEREF _Toc182922440 \h </w:instrText>
      </w:r>
      <w:r w:rsidRPr="00050DE1">
        <w:rPr>
          <w:noProof/>
        </w:rPr>
      </w:r>
      <w:r w:rsidRPr="00050DE1">
        <w:rPr>
          <w:noProof/>
        </w:rPr>
        <w:fldChar w:fldCharType="separate"/>
      </w:r>
      <w:r w:rsidR="00F73D41">
        <w:rPr>
          <w:noProof/>
        </w:rPr>
        <w:t>59</w:t>
      </w:r>
      <w:r w:rsidRPr="00050DE1">
        <w:rPr>
          <w:noProof/>
        </w:rPr>
        <w:fldChar w:fldCharType="end"/>
      </w:r>
    </w:p>
    <w:p w14:paraId="491098B4" w14:textId="2399D4A5" w:rsidR="00050DE1" w:rsidRDefault="00050DE1">
      <w:pPr>
        <w:pStyle w:val="TOC5"/>
        <w:rPr>
          <w:rFonts w:asciiTheme="minorHAnsi" w:eastAsiaTheme="minorEastAsia" w:hAnsiTheme="minorHAnsi" w:cstheme="minorBidi"/>
          <w:noProof/>
          <w:kern w:val="0"/>
          <w:sz w:val="22"/>
          <w:szCs w:val="22"/>
        </w:rPr>
      </w:pPr>
      <w:r>
        <w:rPr>
          <w:noProof/>
        </w:rPr>
        <w:t>94</w:t>
      </w:r>
      <w:r>
        <w:rPr>
          <w:noProof/>
        </w:rPr>
        <w:tab/>
        <w:t>Service in accordance with Cooperation Convention</w:t>
      </w:r>
      <w:r w:rsidRPr="00050DE1">
        <w:rPr>
          <w:noProof/>
        </w:rPr>
        <w:tab/>
      </w:r>
      <w:r w:rsidRPr="00050DE1">
        <w:rPr>
          <w:noProof/>
        </w:rPr>
        <w:fldChar w:fldCharType="begin"/>
      </w:r>
      <w:r w:rsidRPr="00050DE1">
        <w:rPr>
          <w:noProof/>
        </w:rPr>
        <w:instrText xml:space="preserve"> PAGEREF _Toc182922441 \h </w:instrText>
      </w:r>
      <w:r w:rsidRPr="00050DE1">
        <w:rPr>
          <w:noProof/>
        </w:rPr>
      </w:r>
      <w:r w:rsidRPr="00050DE1">
        <w:rPr>
          <w:noProof/>
        </w:rPr>
        <w:fldChar w:fldCharType="separate"/>
      </w:r>
      <w:r w:rsidR="00F73D41">
        <w:rPr>
          <w:noProof/>
        </w:rPr>
        <w:t>59</w:t>
      </w:r>
      <w:r w:rsidRPr="00050DE1">
        <w:rPr>
          <w:noProof/>
        </w:rPr>
        <w:fldChar w:fldCharType="end"/>
      </w:r>
    </w:p>
    <w:p w14:paraId="1CBF1592" w14:textId="3A53C355" w:rsidR="00050DE1" w:rsidRDefault="00050DE1">
      <w:pPr>
        <w:pStyle w:val="TOC5"/>
        <w:rPr>
          <w:rFonts w:asciiTheme="minorHAnsi" w:eastAsiaTheme="minorEastAsia" w:hAnsiTheme="minorHAnsi" w:cstheme="minorBidi"/>
          <w:noProof/>
          <w:kern w:val="0"/>
          <w:sz w:val="22"/>
          <w:szCs w:val="22"/>
        </w:rPr>
      </w:pPr>
      <w:r>
        <w:rPr>
          <w:noProof/>
        </w:rPr>
        <w:t>95</w:t>
      </w:r>
      <w:r>
        <w:rPr>
          <w:noProof/>
        </w:rPr>
        <w:tab/>
        <w:t>Application for request for service abroad</w:t>
      </w:r>
      <w:r w:rsidRPr="00050DE1">
        <w:rPr>
          <w:noProof/>
        </w:rPr>
        <w:tab/>
      </w:r>
      <w:r w:rsidRPr="00050DE1">
        <w:rPr>
          <w:noProof/>
        </w:rPr>
        <w:fldChar w:fldCharType="begin"/>
      </w:r>
      <w:r w:rsidRPr="00050DE1">
        <w:rPr>
          <w:noProof/>
        </w:rPr>
        <w:instrText xml:space="preserve"> PAGEREF _Toc182922442 \h </w:instrText>
      </w:r>
      <w:r w:rsidRPr="00050DE1">
        <w:rPr>
          <w:noProof/>
        </w:rPr>
      </w:r>
      <w:r w:rsidRPr="00050DE1">
        <w:rPr>
          <w:noProof/>
        </w:rPr>
        <w:fldChar w:fldCharType="separate"/>
      </w:r>
      <w:r w:rsidR="00F73D41">
        <w:rPr>
          <w:noProof/>
        </w:rPr>
        <w:t>59</w:t>
      </w:r>
      <w:r w:rsidRPr="00050DE1">
        <w:rPr>
          <w:noProof/>
        </w:rPr>
        <w:fldChar w:fldCharType="end"/>
      </w:r>
    </w:p>
    <w:p w14:paraId="69AB5642" w14:textId="5EEEC377" w:rsidR="00050DE1" w:rsidRDefault="00050DE1">
      <w:pPr>
        <w:pStyle w:val="TOC5"/>
        <w:rPr>
          <w:rFonts w:asciiTheme="minorHAnsi" w:eastAsiaTheme="minorEastAsia" w:hAnsiTheme="minorHAnsi" w:cstheme="minorBidi"/>
          <w:noProof/>
          <w:kern w:val="0"/>
          <w:sz w:val="22"/>
          <w:szCs w:val="22"/>
        </w:rPr>
      </w:pPr>
      <w:r>
        <w:rPr>
          <w:noProof/>
        </w:rPr>
        <w:t>96</w:t>
      </w:r>
      <w:r>
        <w:rPr>
          <w:noProof/>
        </w:rPr>
        <w:tab/>
        <w:t>How application is to be dealt with</w:t>
      </w:r>
      <w:r w:rsidRPr="00050DE1">
        <w:rPr>
          <w:noProof/>
        </w:rPr>
        <w:tab/>
      </w:r>
      <w:r w:rsidRPr="00050DE1">
        <w:rPr>
          <w:noProof/>
        </w:rPr>
        <w:fldChar w:fldCharType="begin"/>
      </w:r>
      <w:r w:rsidRPr="00050DE1">
        <w:rPr>
          <w:noProof/>
        </w:rPr>
        <w:instrText xml:space="preserve"> PAGEREF _Toc182922443 \h </w:instrText>
      </w:r>
      <w:r w:rsidRPr="00050DE1">
        <w:rPr>
          <w:noProof/>
        </w:rPr>
      </w:r>
      <w:r w:rsidRPr="00050DE1">
        <w:rPr>
          <w:noProof/>
        </w:rPr>
        <w:fldChar w:fldCharType="separate"/>
      </w:r>
      <w:r w:rsidR="00F73D41">
        <w:rPr>
          <w:noProof/>
        </w:rPr>
        <w:t>60</w:t>
      </w:r>
      <w:r w:rsidRPr="00050DE1">
        <w:rPr>
          <w:noProof/>
        </w:rPr>
        <w:fldChar w:fldCharType="end"/>
      </w:r>
    </w:p>
    <w:p w14:paraId="6D19021B" w14:textId="4F35B6DE" w:rsidR="00050DE1" w:rsidRDefault="00050DE1">
      <w:pPr>
        <w:pStyle w:val="TOC5"/>
        <w:rPr>
          <w:rFonts w:asciiTheme="minorHAnsi" w:eastAsiaTheme="minorEastAsia" w:hAnsiTheme="minorHAnsi" w:cstheme="minorBidi"/>
          <w:noProof/>
          <w:kern w:val="0"/>
          <w:sz w:val="22"/>
          <w:szCs w:val="22"/>
        </w:rPr>
      </w:pPr>
      <w:r>
        <w:rPr>
          <w:noProof/>
        </w:rPr>
        <w:t>97</w:t>
      </w:r>
      <w:r>
        <w:rPr>
          <w:noProof/>
        </w:rPr>
        <w:tab/>
        <w:t>Procedure on receipt of certificate of service</w:t>
      </w:r>
      <w:r w:rsidRPr="00050DE1">
        <w:rPr>
          <w:noProof/>
        </w:rPr>
        <w:tab/>
      </w:r>
      <w:r w:rsidRPr="00050DE1">
        <w:rPr>
          <w:noProof/>
        </w:rPr>
        <w:fldChar w:fldCharType="begin"/>
      </w:r>
      <w:r w:rsidRPr="00050DE1">
        <w:rPr>
          <w:noProof/>
        </w:rPr>
        <w:instrText xml:space="preserve"> PAGEREF _Toc182922444 \h </w:instrText>
      </w:r>
      <w:r w:rsidRPr="00050DE1">
        <w:rPr>
          <w:noProof/>
        </w:rPr>
      </w:r>
      <w:r w:rsidRPr="00050DE1">
        <w:rPr>
          <w:noProof/>
        </w:rPr>
        <w:fldChar w:fldCharType="separate"/>
      </w:r>
      <w:r w:rsidR="00F73D41">
        <w:rPr>
          <w:noProof/>
        </w:rPr>
        <w:t>61</w:t>
      </w:r>
      <w:r w:rsidRPr="00050DE1">
        <w:rPr>
          <w:noProof/>
        </w:rPr>
        <w:fldChar w:fldCharType="end"/>
      </w:r>
    </w:p>
    <w:p w14:paraId="7372C7BB" w14:textId="7509A2A6" w:rsidR="00050DE1" w:rsidRDefault="00050DE1">
      <w:pPr>
        <w:pStyle w:val="TOC5"/>
        <w:rPr>
          <w:rFonts w:asciiTheme="minorHAnsi" w:eastAsiaTheme="minorEastAsia" w:hAnsiTheme="minorHAnsi" w:cstheme="minorBidi"/>
          <w:noProof/>
          <w:kern w:val="0"/>
          <w:sz w:val="22"/>
          <w:szCs w:val="22"/>
        </w:rPr>
      </w:pPr>
      <w:r>
        <w:rPr>
          <w:noProof/>
        </w:rPr>
        <w:t>98</w:t>
      </w:r>
      <w:r>
        <w:rPr>
          <w:noProof/>
        </w:rPr>
        <w:tab/>
        <w:t>Payment of costs</w:t>
      </w:r>
      <w:r w:rsidRPr="00050DE1">
        <w:rPr>
          <w:noProof/>
        </w:rPr>
        <w:tab/>
      </w:r>
      <w:r w:rsidRPr="00050DE1">
        <w:rPr>
          <w:noProof/>
        </w:rPr>
        <w:fldChar w:fldCharType="begin"/>
      </w:r>
      <w:r w:rsidRPr="00050DE1">
        <w:rPr>
          <w:noProof/>
        </w:rPr>
        <w:instrText xml:space="preserve"> PAGEREF _Toc182922445 \h </w:instrText>
      </w:r>
      <w:r w:rsidRPr="00050DE1">
        <w:rPr>
          <w:noProof/>
        </w:rPr>
      </w:r>
      <w:r w:rsidRPr="00050DE1">
        <w:rPr>
          <w:noProof/>
        </w:rPr>
        <w:fldChar w:fldCharType="separate"/>
      </w:r>
      <w:r w:rsidR="00F73D41">
        <w:rPr>
          <w:noProof/>
        </w:rPr>
        <w:t>62</w:t>
      </w:r>
      <w:r w:rsidRPr="00050DE1">
        <w:rPr>
          <w:noProof/>
        </w:rPr>
        <w:fldChar w:fldCharType="end"/>
      </w:r>
    </w:p>
    <w:p w14:paraId="15654FF1" w14:textId="75F0E31C" w:rsidR="00050DE1" w:rsidRDefault="00050DE1">
      <w:pPr>
        <w:pStyle w:val="TOC5"/>
        <w:rPr>
          <w:rFonts w:asciiTheme="minorHAnsi" w:eastAsiaTheme="minorEastAsia" w:hAnsiTheme="minorHAnsi" w:cstheme="minorBidi"/>
          <w:noProof/>
          <w:kern w:val="0"/>
          <w:sz w:val="22"/>
          <w:szCs w:val="22"/>
        </w:rPr>
      </w:pPr>
      <w:r>
        <w:rPr>
          <w:noProof/>
        </w:rPr>
        <w:t>99</w:t>
      </w:r>
      <w:r>
        <w:rPr>
          <w:noProof/>
        </w:rPr>
        <w:tab/>
        <w:t>Evidence of service</w:t>
      </w:r>
      <w:r w:rsidRPr="00050DE1">
        <w:rPr>
          <w:noProof/>
        </w:rPr>
        <w:tab/>
      </w:r>
      <w:r w:rsidRPr="00050DE1">
        <w:rPr>
          <w:noProof/>
        </w:rPr>
        <w:fldChar w:fldCharType="begin"/>
      </w:r>
      <w:r w:rsidRPr="00050DE1">
        <w:rPr>
          <w:noProof/>
        </w:rPr>
        <w:instrText xml:space="preserve"> PAGEREF _Toc182922446 \h </w:instrText>
      </w:r>
      <w:r w:rsidRPr="00050DE1">
        <w:rPr>
          <w:noProof/>
        </w:rPr>
      </w:r>
      <w:r w:rsidRPr="00050DE1">
        <w:rPr>
          <w:noProof/>
        </w:rPr>
        <w:fldChar w:fldCharType="separate"/>
      </w:r>
      <w:r w:rsidR="00F73D41">
        <w:rPr>
          <w:noProof/>
        </w:rPr>
        <w:t>62</w:t>
      </w:r>
      <w:r w:rsidRPr="00050DE1">
        <w:rPr>
          <w:noProof/>
        </w:rPr>
        <w:fldChar w:fldCharType="end"/>
      </w:r>
    </w:p>
    <w:p w14:paraId="6AB87F87" w14:textId="4A3DD3B1" w:rsidR="00050DE1" w:rsidRDefault="00050DE1">
      <w:pPr>
        <w:pStyle w:val="TOC3"/>
        <w:rPr>
          <w:rFonts w:asciiTheme="minorHAnsi" w:eastAsiaTheme="minorEastAsia" w:hAnsiTheme="minorHAnsi" w:cstheme="minorBidi"/>
          <w:b w:val="0"/>
          <w:noProof/>
          <w:kern w:val="0"/>
          <w:szCs w:val="22"/>
        </w:rPr>
      </w:pPr>
      <w:r>
        <w:rPr>
          <w:noProof/>
        </w:rPr>
        <w:t>Division 4—Overseas maintenance orders</w:t>
      </w:r>
      <w:r w:rsidRPr="00050DE1">
        <w:rPr>
          <w:b w:val="0"/>
          <w:noProof/>
          <w:sz w:val="18"/>
        </w:rPr>
        <w:tab/>
      </w:r>
      <w:r w:rsidRPr="00050DE1">
        <w:rPr>
          <w:b w:val="0"/>
          <w:noProof/>
          <w:sz w:val="18"/>
        </w:rPr>
        <w:fldChar w:fldCharType="begin"/>
      </w:r>
      <w:r w:rsidRPr="00050DE1">
        <w:rPr>
          <w:b w:val="0"/>
          <w:noProof/>
          <w:sz w:val="18"/>
        </w:rPr>
        <w:instrText xml:space="preserve"> PAGEREF _Toc182922447 \h </w:instrText>
      </w:r>
      <w:r w:rsidRPr="00050DE1">
        <w:rPr>
          <w:b w:val="0"/>
          <w:noProof/>
          <w:sz w:val="18"/>
        </w:rPr>
      </w:r>
      <w:r w:rsidRPr="00050DE1">
        <w:rPr>
          <w:b w:val="0"/>
          <w:noProof/>
          <w:sz w:val="18"/>
        </w:rPr>
        <w:fldChar w:fldCharType="separate"/>
      </w:r>
      <w:r w:rsidR="00F73D41">
        <w:rPr>
          <w:b w:val="0"/>
          <w:noProof/>
          <w:sz w:val="18"/>
        </w:rPr>
        <w:t>63</w:t>
      </w:r>
      <w:r w:rsidRPr="00050DE1">
        <w:rPr>
          <w:b w:val="0"/>
          <w:noProof/>
          <w:sz w:val="18"/>
        </w:rPr>
        <w:fldChar w:fldCharType="end"/>
      </w:r>
    </w:p>
    <w:p w14:paraId="430159F9" w14:textId="2C9E6580" w:rsidR="00050DE1" w:rsidRDefault="00050DE1">
      <w:pPr>
        <w:pStyle w:val="TOC4"/>
        <w:rPr>
          <w:rFonts w:asciiTheme="minorHAnsi" w:eastAsiaTheme="minorEastAsia" w:hAnsiTheme="minorHAnsi" w:cstheme="minorBidi"/>
          <w:b w:val="0"/>
          <w:noProof/>
          <w:kern w:val="0"/>
          <w:sz w:val="22"/>
          <w:szCs w:val="22"/>
        </w:rPr>
      </w:pPr>
      <w:r>
        <w:rPr>
          <w:noProof/>
        </w:rPr>
        <w:t>Subdivision A—General</w:t>
      </w:r>
      <w:r w:rsidRPr="00050DE1">
        <w:rPr>
          <w:b w:val="0"/>
          <w:noProof/>
          <w:sz w:val="18"/>
        </w:rPr>
        <w:tab/>
      </w:r>
      <w:r w:rsidRPr="00050DE1">
        <w:rPr>
          <w:b w:val="0"/>
          <w:noProof/>
          <w:sz w:val="18"/>
        </w:rPr>
        <w:fldChar w:fldCharType="begin"/>
      </w:r>
      <w:r w:rsidRPr="00050DE1">
        <w:rPr>
          <w:b w:val="0"/>
          <w:noProof/>
          <w:sz w:val="18"/>
        </w:rPr>
        <w:instrText xml:space="preserve"> PAGEREF _Toc182922448 \h </w:instrText>
      </w:r>
      <w:r w:rsidRPr="00050DE1">
        <w:rPr>
          <w:b w:val="0"/>
          <w:noProof/>
          <w:sz w:val="18"/>
        </w:rPr>
      </w:r>
      <w:r w:rsidRPr="00050DE1">
        <w:rPr>
          <w:b w:val="0"/>
          <w:noProof/>
          <w:sz w:val="18"/>
        </w:rPr>
        <w:fldChar w:fldCharType="separate"/>
      </w:r>
      <w:r w:rsidR="00F73D41">
        <w:rPr>
          <w:b w:val="0"/>
          <w:noProof/>
          <w:sz w:val="18"/>
        </w:rPr>
        <w:t>63</w:t>
      </w:r>
      <w:r w:rsidRPr="00050DE1">
        <w:rPr>
          <w:b w:val="0"/>
          <w:noProof/>
          <w:sz w:val="18"/>
        </w:rPr>
        <w:fldChar w:fldCharType="end"/>
      </w:r>
    </w:p>
    <w:p w14:paraId="25E58FEF" w14:textId="0B73696D" w:rsidR="00050DE1" w:rsidRDefault="00050DE1">
      <w:pPr>
        <w:pStyle w:val="TOC5"/>
        <w:rPr>
          <w:rFonts w:asciiTheme="minorHAnsi" w:eastAsiaTheme="minorEastAsia" w:hAnsiTheme="minorHAnsi" w:cstheme="minorBidi"/>
          <w:noProof/>
          <w:kern w:val="0"/>
          <w:sz w:val="22"/>
          <w:szCs w:val="22"/>
        </w:rPr>
      </w:pPr>
      <w:r>
        <w:rPr>
          <w:noProof/>
        </w:rPr>
        <w:t>100</w:t>
      </w:r>
      <w:r>
        <w:rPr>
          <w:noProof/>
        </w:rPr>
        <w:tab/>
        <w:t>Purposes of this Division</w:t>
      </w:r>
      <w:r w:rsidRPr="00050DE1">
        <w:rPr>
          <w:noProof/>
        </w:rPr>
        <w:tab/>
      </w:r>
      <w:r w:rsidRPr="00050DE1">
        <w:rPr>
          <w:noProof/>
        </w:rPr>
        <w:fldChar w:fldCharType="begin"/>
      </w:r>
      <w:r w:rsidRPr="00050DE1">
        <w:rPr>
          <w:noProof/>
        </w:rPr>
        <w:instrText xml:space="preserve"> PAGEREF _Toc182922449 \h </w:instrText>
      </w:r>
      <w:r w:rsidRPr="00050DE1">
        <w:rPr>
          <w:noProof/>
        </w:rPr>
      </w:r>
      <w:r w:rsidRPr="00050DE1">
        <w:rPr>
          <w:noProof/>
        </w:rPr>
        <w:fldChar w:fldCharType="separate"/>
      </w:r>
      <w:r w:rsidR="00F73D41">
        <w:rPr>
          <w:noProof/>
        </w:rPr>
        <w:t>63</w:t>
      </w:r>
      <w:r w:rsidRPr="00050DE1">
        <w:rPr>
          <w:noProof/>
        </w:rPr>
        <w:fldChar w:fldCharType="end"/>
      </w:r>
    </w:p>
    <w:p w14:paraId="72CF7B91" w14:textId="4EC66D0C" w:rsidR="00050DE1" w:rsidRDefault="00050DE1">
      <w:pPr>
        <w:pStyle w:val="TOC5"/>
        <w:rPr>
          <w:rFonts w:asciiTheme="minorHAnsi" w:eastAsiaTheme="minorEastAsia" w:hAnsiTheme="minorHAnsi" w:cstheme="minorBidi"/>
          <w:noProof/>
          <w:kern w:val="0"/>
          <w:sz w:val="22"/>
          <w:szCs w:val="22"/>
        </w:rPr>
      </w:pPr>
      <w:r>
        <w:rPr>
          <w:noProof/>
        </w:rPr>
        <w:t>101</w:t>
      </w:r>
      <w:r>
        <w:rPr>
          <w:noProof/>
        </w:rPr>
        <w:tab/>
        <w:t xml:space="preserve">Meaning of </w:t>
      </w:r>
      <w:r w:rsidRPr="00E97944">
        <w:rPr>
          <w:i/>
          <w:noProof/>
        </w:rPr>
        <w:t>maintenance order</w:t>
      </w:r>
      <w:r>
        <w:rPr>
          <w:noProof/>
        </w:rPr>
        <w:t>—prescribed orders</w:t>
      </w:r>
      <w:r w:rsidRPr="00050DE1">
        <w:rPr>
          <w:noProof/>
        </w:rPr>
        <w:tab/>
      </w:r>
      <w:r w:rsidRPr="00050DE1">
        <w:rPr>
          <w:noProof/>
        </w:rPr>
        <w:fldChar w:fldCharType="begin"/>
      </w:r>
      <w:r w:rsidRPr="00050DE1">
        <w:rPr>
          <w:noProof/>
        </w:rPr>
        <w:instrText xml:space="preserve"> PAGEREF _Toc182922450 \h </w:instrText>
      </w:r>
      <w:r w:rsidRPr="00050DE1">
        <w:rPr>
          <w:noProof/>
        </w:rPr>
      </w:r>
      <w:r w:rsidRPr="00050DE1">
        <w:rPr>
          <w:noProof/>
        </w:rPr>
        <w:fldChar w:fldCharType="separate"/>
      </w:r>
      <w:r w:rsidR="00F73D41">
        <w:rPr>
          <w:noProof/>
        </w:rPr>
        <w:t>63</w:t>
      </w:r>
      <w:r w:rsidRPr="00050DE1">
        <w:rPr>
          <w:noProof/>
        </w:rPr>
        <w:fldChar w:fldCharType="end"/>
      </w:r>
    </w:p>
    <w:p w14:paraId="1CC46F47" w14:textId="45F94897" w:rsidR="00050DE1" w:rsidRDefault="00050DE1">
      <w:pPr>
        <w:pStyle w:val="TOC5"/>
        <w:rPr>
          <w:rFonts w:asciiTheme="minorHAnsi" w:eastAsiaTheme="minorEastAsia" w:hAnsiTheme="minorHAnsi" w:cstheme="minorBidi"/>
          <w:noProof/>
          <w:kern w:val="0"/>
          <w:sz w:val="22"/>
          <w:szCs w:val="22"/>
        </w:rPr>
      </w:pPr>
      <w:r>
        <w:rPr>
          <w:noProof/>
        </w:rPr>
        <w:t>102</w:t>
      </w:r>
      <w:r>
        <w:rPr>
          <w:noProof/>
        </w:rPr>
        <w:tab/>
        <w:t>Reciprocating jurisdictions</w:t>
      </w:r>
      <w:r w:rsidRPr="00050DE1">
        <w:rPr>
          <w:noProof/>
        </w:rPr>
        <w:tab/>
      </w:r>
      <w:r w:rsidRPr="00050DE1">
        <w:rPr>
          <w:noProof/>
        </w:rPr>
        <w:fldChar w:fldCharType="begin"/>
      </w:r>
      <w:r w:rsidRPr="00050DE1">
        <w:rPr>
          <w:noProof/>
        </w:rPr>
        <w:instrText xml:space="preserve"> PAGEREF _Toc182922451 \h </w:instrText>
      </w:r>
      <w:r w:rsidRPr="00050DE1">
        <w:rPr>
          <w:noProof/>
        </w:rPr>
      </w:r>
      <w:r w:rsidRPr="00050DE1">
        <w:rPr>
          <w:noProof/>
        </w:rPr>
        <w:fldChar w:fldCharType="separate"/>
      </w:r>
      <w:r w:rsidR="00F73D41">
        <w:rPr>
          <w:noProof/>
        </w:rPr>
        <w:t>63</w:t>
      </w:r>
      <w:r w:rsidRPr="00050DE1">
        <w:rPr>
          <w:noProof/>
        </w:rPr>
        <w:fldChar w:fldCharType="end"/>
      </w:r>
    </w:p>
    <w:p w14:paraId="36EDA52D" w14:textId="6CB80777" w:rsidR="00050DE1" w:rsidRDefault="00050DE1">
      <w:pPr>
        <w:pStyle w:val="TOC5"/>
        <w:rPr>
          <w:rFonts w:asciiTheme="minorHAnsi" w:eastAsiaTheme="minorEastAsia" w:hAnsiTheme="minorHAnsi" w:cstheme="minorBidi"/>
          <w:noProof/>
          <w:kern w:val="0"/>
          <w:sz w:val="22"/>
          <w:szCs w:val="22"/>
        </w:rPr>
      </w:pPr>
      <w:r>
        <w:rPr>
          <w:noProof/>
        </w:rPr>
        <w:t>103</w:t>
      </w:r>
      <w:r>
        <w:rPr>
          <w:noProof/>
        </w:rPr>
        <w:tab/>
        <w:t>Institution of spousal maintenance proceedings</w:t>
      </w:r>
      <w:r w:rsidRPr="00050DE1">
        <w:rPr>
          <w:noProof/>
        </w:rPr>
        <w:tab/>
      </w:r>
      <w:r w:rsidRPr="00050DE1">
        <w:rPr>
          <w:noProof/>
        </w:rPr>
        <w:fldChar w:fldCharType="begin"/>
      </w:r>
      <w:r w:rsidRPr="00050DE1">
        <w:rPr>
          <w:noProof/>
        </w:rPr>
        <w:instrText xml:space="preserve"> PAGEREF _Toc182922452 \h </w:instrText>
      </w:r>
      <w:r w:rsidRPr="00050DE1">
        <w:rPr>
          <w:noProof/>
        </w:rPr>
      </w:r>
      <w:r w:rsidRPr="00050DE1">
        <w:rPr>
          <w:noProof/>
        </w:rPr>
        <w:fldChar w:fldCharType="separate"/>
      </w:r>
      <w:r w:rsidR="00F73D41">
        <w:rPr>
          <w:noProof/>
        </w:rPr>
        <w:t>63</w:t>
      </w:r>
      <w:r w:rsidRPr="00050DE1">
        <w:rPr>
          <w:noProof/>
        </w:rPr>
        <w:fldChar w:fldCharType="end"/>
      </w:r>
    </w:p>
    <w:p w14:paraId="55E67388" w14:textId="790AD15A" w:rsidR="00050DE1" w:rsidRDefault="00050DE1">
      <w:pPr>
        <w:pStyle w:val="TOC5"/>
        <w:rPr>
          <w:rFonts w:asciiTheme="minorHAnsi" w:eastAsiaTheme="minorEastAsia" w:hAnsiTheme="minorHAnsi" w:cstheme="minorBidi"/>
          <w:noProof/>
          <w:kern w:val="0"/>
          <w:sz w:val="22"/>
          <w:szCs w:val="22"/>
        </w:rPr>
      </w:pPr>
      <w:r>
        <w:rPr>
          <w:noProof/>
        </w:rPr>
        <w:t>104</w:t>
      </w:r>
      <w:r>
        <w:rPr>
          <w:noProof/>
        </w:rPr>
        <w:tab/>
        <w:t>Conversion of foreign currency—overseas maintenance order, agreement or liability</w:t>
      </w:r>
      <w:r w:rsidRPr="00050DE1">
        <w:rPr>
          <w:noProof/>
        </w:rPr>
        <w:tab/>
      </w:r>
      <w:r w:rsidRPr="00050DE1">
        <w:rPr>
          <w:noProof/>
        </w:rPr>
        <w:fldChar w:fldCharType="begin"/>
      </w:r>
      <w:r w:rsidRPr="00050DE1">
        <w:rPr>
          <w:noProof/>
        </w:rPr>
        <w:instrText xml:space="preserve"> PAGEREF _Toc182922453 \h </w:instrText>
      </w:r>
      <w:r w:rsidRPr="00050DE1">
        <w:rPr>
          <w:noProof/>
        </w:rPr>
      </w:r>
      <w:r w:rsidRPr="00050DE1">
        <w:rPr>
          <w:noProof/>
        </w:rPr>
        <w:fldChar w:fldCharType="separate"/>
      </w:r>
      <w:r w:rsidR="00F73D41">
        <w:rPr>
          <w:noProof/>
        </w:rPr>
        <w:t>63</w:t>
      </w:r>
      <w:r w:rsidRPr="00050DE1">
        <w:rPr>
          <w:noProof/>
        </w:rPr>
        <w:fldChar w:fldCharType="end"/>
      </w:r>
    </w:p>
    <w:p w14:paraId="04EB0D7D" w14:textId="536997AF" w:rsidR="00050DE1" w:rsidRDefault="00050DE1">
      <w:pPr>
        <w:pStyle w:val="TOC4"/>
        <w:rPr>
          <w:rFonts w:asciiTheme="minorHAnsi" w:eastAsiaTheme="minorEastAsia" w:hAnsiTheme="minorHAnsi" w:cstheme="minorBidi"/>
          <w:b w:val="0"/>
          <w:noProof/>
          <w:kern w:val="0"/>
          <w:sz w:val="22"/>
          <w:szCs w:val="22"/>
        </w:rPr>
      </w:pPr>
      <w:r>
        <w:rPr>
          <w:noProof/>
        </w:rPr>
        <w:t>Subdivision B—Confirmation of an overseas maintenance order made in a reciprocating jurisdiction</w:t>
      </w:r>
      <w:r w:rsidRPr="00050DE1">
        <w:rPr>
          <w:b w:val="0"/>
          <w:noProof/>
          <w:sz w:val="18"/>
        </w:rPr>
        <w:tab/>
      </w:r>
      <w:r w:rsidRPr="00050DE1">
        <w:rPr>
          <w:b w:val="0"/>
          <w:noProof/>
          <w:sz w:val="18"/>
        </w:rPr>
        <w:fldChar w:fldCharType="begin"/>
      </w:r>
      <w:r w:rsidRPr="00050DE1">
        <w:rPr>
          <w:b w:val="0"/>
          <w:noProof/>
          <w:sz w:val="18"/>
        </w:rPr>
        <w:instrText xml:space="preserve"> PAGEREF _Toc182922454 \h </w:instrText>
      </w:r>
      <w:r w:rsidRPr="00050DE1">
        <w:rPr>
          <w:b w:val="0"/>
          <w:noProof/>
          <w:sz w:val="18"/>
        </w:rPr>
      </w:r>
      <w:r w:rsidRPr="00050DE1">
        <w:rPr>
          <w:b w:val="0"/>
          <w:noProof/>
          <w:sz w:val="18"/>
        </w:rPr>
        <w:fldChar w:fldCharType="separate"/>
      </w:r>
      <w:r w:rsidR="00F73D41">
        <w:rPr>
          <w:b w:val="0"/>
          <w:noProof/>
          <w:sz w:val="18"/>
        </w:rPr>
        <w:t>64</w:t>
      </w:r>
      <w:r w:rsidRPr="00050DE1">
        <w:rPr>
          <w:b w:val="0"/>
          <w:noProof/>
          <w:sz w:val="18"/>
        </w:rPr>
        <w:fldChar w:fldCharType="end"/>
      </w:r>
    </w:p>
    <w:p w14:paraId="48712929" w14:textId="63A52619" w:rsidR="00050DE1" w:rsidRDefault="00050DE1">
      <w:pPr>
        <w:pStyle w:val="TOC5"/>
        <w:rPr>
          <w:rFonts w:asciiTheme="minorHAnsi" w:eastAsiaTheme="minorEastAsia" w:hAnsiTheme="minorHAnsi" w:cstheme="minorBidi"/>
          <w:noProof/>
          <w:kern w:val="0"/>
          <w:sz w:val="22"/>
          <w:szCs w:val="22"/>
        </w:rPr>
      </w:pPr>
      <w:r>
        <w:rPr>
          <w:noProof/>
        </w:rPr>
        <w:t>105</w:t>
      </w:r>
      <w:r>
        <w:rPr>
          <w:noProof/>
        </w:rPr>
        <w:tab/>
        <w:t>Provisional overseas maintenance orders made in a reciprocating jurisdiction</w:t>
      </w:r>
      <w:r w:rsidRPr="00050DE1">
        <w:rPr>
          <w:noProof/>
        </w:rPr>
        <w:tab/>
      </w:r>
      <w:r w:rsidRPr="00050DE1">
        <w:rPr>
          <w:noProof/>
        </w:rPr>
        <w:fldChar w:fldCharType="begin"/>
      </w:r>
      <w:r w:rsidRPr="00050DE1">
        <w:rPr>
          <w:noProof/>
        </w:rPr>
        <w:instrText xml:space="preserve"> PAGEREF _Toc182922455 \h </w:instrText>
      </w:r>
      <w:r w:rsidRPr="00050DE1">
        <w:rPr>
          <w:noProof/>
        </w:rPr>
      </w:r>
      <w:r w:rsidRPr="00050DE1">
        <w:rPr>
          <w:noProof/>
        </w:rPr>
        <w:fldChar w:fldCharType="separate"/>
      </w:r>
      <w:r w:rsidR="00F73D41">
        <w:rPr>
          <w:noProof/>
        </w:rPr>
        <w:t>64</w:t>
      </w:r>
      <w:r w:rsidRPr="00050DE1">
        <w:rPr>
          <w:noProof/>
        </w:rPr>
        <w:fldChar w:fldCharType="end"/>
      </w:r>
    </w:p>
    <w:p w14:paraId="3844DEF0" w14:textId="6A9A1C3D" w:rsidR="00050DE1" w:rsidRDefault="00050DE1">
      <w:pPr>
        <w:pStyle w:val="TOC5"/>
        <w:rPr>
          <w:rFonts w:asciiTheme="minorHAnsi" w:eastAsiaTheme="minorEastAsia" w:hAnsiTheme="minorHAnsi" w:cstheme="minorBidi"/>
          <w:noProof/>
          <w:kern w:val="0"/>
          <w:sz w:val="22"/>
          <w:szCs w:val="22"/>
        </w:rPr>
      </w:pPr>
      <w:r>
        <w:rPr>
          <w:noProof/>
        </w:rPr>
        <w:t>106</w:t>
      </w:r>
      <w:r>
        <w:rPr>
          <w:noProof/>
        </w:rPr>
        <w:tab/>
        <w:t>Determination of Secretary’s application</w:t>
      </w:r>
      <w:r w:rsidRPr="00050DE1">
        <w:rPr>
          <w:noProof/>
        </w:rPr>
        <w:tab/>
      </w:r>
      <w:r w:rsidRPr="00050DE1">
        <w:rPr>
          <w:noProof/>
        </w:rPr>
        <w:fldChar w:fldCharType="begin"/>
      </w:r>
      <w:r w:rsidRPr="00050DE1">
        <w:rPr>
          <w:noProof/>
        </w:rPr>
        <w:instrText xml:space="preserve"> PAGEREF _Toc182922456 \h </w:instrText>
      </w:r>
      <w:r w:rsidRPr="00050DE1">
        <w:rPr>
          <w:noProof/>
        </w:rPr>
      </w:r>
      <w:r w:rsidRPr="00050DE1">
        <w:rPr>
          <w:noProof/>
        </w:rPr>
        <w:fldChar w:fldCharType="separate"/>
      </w:r>
      <w:r w:rsidR="00F73D41">
        <w:rPr>
          <w:noProof/>
        </w:rPr>
        <w:t>65</w:t>
      </w:r>
      <w:r w:rsidRPr="00050DE1">
        <w:rPr>
          <w:noProof/>
        </w:rPr>
        <w:fldChar w:fldCharType="end"/>
      </w:r>
    </w:p>
    <w:p w14:paraId="45297D3F" w14:textId="19497009" w:rsidR="00050DE1" w:rsidRDefault="00050DE1">
      <w:pPr>
        <w:pStyle w:val="TOC5"/>
        <w:rPr>
          <w:rFonts w:asciiTheme="minorHAnsi" w:eastAsiaTheme="minorEastAsia" w:hAnsiTheme="minorHAnsi" w:cstheme="minorBidi"/>
          <w:noProof/>
          <w:kern w:val="0"/>
          <w:sz w:val="22"/>
          <w:szCs w:val="22"/>
        </w:rPr>
      </w:pPr>
      <w:r>
        <w:rPr>
          <w:noProof/>
        </w:rPr>
        <w:t>107</w:t>
      </w:r>
      <w:r>
        <w:rPr>
          <w:noProof/>
        </w:rPr>
        <w:tab/>
        <w:t>Effect of order confirming provisional overseas maintenance order</w:t>
      </w:r>
      <w:r w:rsidRPr="00050DE1">
        <w:rPr>
          <w:noProof/>
        </w:rPr>
        <w:tab/>
      </w:r>
      <w:r w:rsidRPr="00050DE1">
        <w:rPr>
          <w:noProof/>
        </w:rPr>
        <w:fldChar w:fldCharType="begin"/>
      </w:r>
      <w:r w:rsidRPr="00050DE1">
        <w:rPr>
          <w:noProof/>
        </w:rPr>
        <w:instrText xml:space="preserve"> PAGEREF _Toc182922457 \h </w:instrText>
      </w:r>
      <w:r w:rsidRPr="00050DE1">
        <w:rPr>
          <w:noProof/>
        </w:rPr>
      </w:r>
      <w:r w:rsidRPr="00050DE1">
        <w:rPr>
          <w:noProof/>
        </w:rPr>
        <w:fldChar w:fldCharType="separate"/>
      </w:r>
      <w:r w:rsidR="00F73D41">
        <w:rPr>
          <w:noProof/>
        </w:rPr>
        <w:t>66</w:t>
      </w:r>
      <w:r w:rsidRPr="00050DE1">
        <w:rPr>
          <w:noProof/>
        </w:rPr>
        <w:fldChar w:fldCharType="end"/>
      </w:r>
    </w:p>
    <w:p w14:paraId="63B6AE7B" w14:textId="2C07E7A6" w:rsidR="00050DE1" w:rsidRDefault="00050DE1">
      <w:pPr>
        <w:pStyle w:val="TOC4"/>
        <w:rPr>
          <w:rFonts w:asciiTheme="minorHAnsi" w:eastAsiaTheme="minorEastAsia" w:hAnsiTheme="minorHAnsi" w:cstheme="minorBidi"/>
          <w:b w:val="0"/>
          <w:noProof/>
          <w:kern w:val="0"/>
          <w:sz w:val="22"/>
          <w:szCs w:val="22"/>
        </w:rPr>
      </w:pPr>
      <w:r>
        <w:rPr>
          <w:noProof/>
        </w:rPr>
        <w:t>Subdivision C—Confirmation of provisional variation etc. of Australian maintenance order</w:t>
      </w:r>
      <w:r w:rsidRPr="00050DE1">
        <w:rPr>
          <w:b w:val="0"/>
          <w:noProof/>
          <w:sz w:val="18"/>
        </w:rPr>
        <w:tab/>
      </w:r>
      <w:r w:rsidRPr="00050DE1">
        <w:rPr>
          <w:b w:val="0"/>
          <w:noProof/>
          <w:sz w:val="18"/>
        </w:rPr>
        <w:fldChar w:fldCharType="begin"/>
      </w:r>
      <w:r w:rsidRPr="00050DE1">
        <w:rPr>
          <w:b w:val="0"/>
          <w:noProof/>
          <w:sz w:val="18"/>
        </w:rPr>
        <w:instrText xml:space="preserve"> PAGEREF _Toc182922458 \h </w:instrText>
      </w:r>
      <w:r w:rsidRPr="00050DE1">
        <w:rPr>
          <w:b w:val="0"/>
          <w:noProof/>
          <w:sz w:val="18"/>
        </w:rPr>
      </w:r>
      <w:r w:rsidRPr="00050DE1">
        <w:rPr>
          <w:b w:val="0"/>
          <w:noProof/>
          <w:sz w:val="18"/>
        </w:rPr>
        <w:fldChar w:fldCharType="separate"/>
      </w:r>
      <w:r w:rsidR="00F73D41">
        <w:rPr>
          <w:b w:val="0"/>
          <w:noProof/>
          <w:sz w:val="18"/>
        </w:rPr>
        <w:t>66</w:t>
      </w:r>
      <w:r w:rsidRPr="00050DE1">
        <w:rPr>
          <w:b w:val="0"/>
          <w:noProof/>
          <w:sz w:val="18"/>
        </w:rPr>
        <w:fldChar w:fldCharType="end"/>
      </w:r>
    </w:p>
    <w:p w14:paraId="7250814B" w14:textId="4FF78713" w:rsidR="00050DE1" w:rsidRDefault="00050DE1">
      <w:pPr>
        <w:pStyle w:val="TOC5"/>
        <w:rPr>
          <w:rFonts w:asciiTheme="minorHAnsi" w:eastAsiaTheme="minorEastAsia" w:hAnsiTheme="minorHAnsi" w:cstheme="minorBidi"/>
          <w:noProof/>
          <w:kern w:val="0"/>
          <w:sz w:val="22"/>
          <w:szCs w:val="22"/>
        </w:rPr>
      </w:pPr>
      <w:r>
        <w:rPr>
          <w:noProof/>
        </w:rPr>
        <w:t>108</w:t>
      </w:r>
      <w:r>
        <w:rPr>
          <w:noProof/>
        </w:rPr>
        <w:tab/>
        <w:t>Confirmation of provisional variation etc. of Australian maintenance order</w:t>
      </w:r>
      <w:r w:rsidRPr="00050DE1">
        <w:rPr>
          <w:noProof/>
        </w:rPr>
        <w:tab/>
      </w:r>
      <w:r w:rsidRPr="00050DE1">
        <w:rPr>
          <w:noProof/>
        </w:rPr>
        <w:fldChar w:fldCharType="begin"/>
      </w:r>
      <w:r w:rsidRPr="00050DE1">
        <w:rPr>
          <w:noProof/>
        </w:rPr>
        <w:instrText xml:space="preserve"> PAGEREF _Toc182922459 \h </w:instrText>
      </w:r>
      <w:r w:rsidRPr="00050DE1">
        <w:rPr>
          <w:noProof/>
        </w:rPr>
      </w:r>
      <w:r w:rsidRPr="00050DE1">
        <w:rPr>
          <w:noProof/>
        </w:rPr>
        <w:fldChar w:fldCharType="separate"/>
      </w:r>
      <w:r w:rsidR="00F73D41">
        <w:rPr>
          <w:noProof/>
        </w:rPr>
        <w:t>66</w:t>
      </w:r>
      <w:r w:rsidRPr="00050DE1">
        <w:rPr>
          <w:noProof/>
        </w:rPr>
        <w:fldChar w:fldCharType="end"/>
      </w:r>
    </w:p>
    <w:p w14:paraId="157D0792" w14:textId="03B1E631" w:rsidR="00050DE1" w:rsidRDefault="00050DE1">
      <w:pPr>
        <w:pStyle w:val="TOC4"/>
        <w:rPr>
          <w:rFonts w:asciiTheme="minorHAnsi" w:eastAsiaTheme="minorEastAsia" w:hAnsiTheme="minorHAnsi" w:cstheme="minorBidi"/>
          <w:b w:val="0"/>
          <w:noProof/>
          <w:kern w:val="0"/>
          <w:sz w:val="22"/>
          <w:szCs w:val="22"/>
        </w:rPr>
      </w:pPr>
      <w:r>
        <w:rPr>
          <w:noProof/>
        </w:rPr>
        <w:t>Subdivision D—Order in response to a United States petition seeking a support order</w:t>
      </w:r>
      <w:r w:rsidRPr="00050DE1">
        <w:rPr>
          <w:b w:val="0"/>
          <w:noProof/>
          <w:sz w:val="18"/>
        </w:rPr>
        <w:tab/>
      </w:r>
      <w:r w:rsidRPr="00050DE1">
        <w:rPr>
          <w:b w:val="0"/>
          <w:noProof/>
          <w:sz w:val="18"/>
        </w:rPr>
        <w:fldChar w:fldCharType="begin"/>
      </w:r>
      <w:r w:rsidRPr="00050DE1">
        <w:rPr>
          <w:b w:val="0"/>
          <w:noProof/>
          <w:sz w:val="18"/>
        </w:rPr>
        <w:instrText xml:space="preserve"> PAGEREF _Toc182922460 \h </w:instrText>
      </w:r>
      <w:r w:rsidRPr="00050DE1">
        <w:rPr>
          <w:b w:val="0"/>
          <w:noProof/>
          <w:sz w:val="18"/>
        </w:rPr>
      </w:r>
      <w:r w:rsidRPr="00050DE1">
        <w:rPr>
          <w:b w:val="0"/>
          <w:noProof/>
          <w:sz w:val="18"/>
        </w:rPr>
        <w:fldChar w:fldCharType="separate"/>
      </w:r>
      <w:r w:rsidR="00F73D41">
        <w:rPr>
          <w:b w:val="0"/>
          <w:noProof/>
          <w:sz w:val="18"/>
        </w:rPr>
        <w:t>67</w:t>
      </w:r>
      <w:r w:rsidRPr="00050DE1">
        <w:rPr>
          <w:b w:val="0"/>
          <w:noProof/>
          <w:sz w:val="18"/>
        </w:rPr>
        <w:fldChar w:fldCharType="end"/>
      </w:r>
    </w:p>
    <w:p w14:paraId="7898201C" w14:textId="447F9351" w:rsidR="00050DE1" w:rsidRDefault="00050DE1">
      <w:pPr>
        <w:pStyle w:val="TOC5"/>
        <w:rPr>
          <w:rFonts w:asciiTheme="minorHAnsi" w:eastAsiaTheme="minorEastAsia" w:hAnsiTheme="minorHAnsi" w:cstheme="minorBidi"/>
          <w:noProof/>
          <w:kern w:val="0"/>
          <w:sz w:val="22"/>
          <w:szCs w:val="22"/>
        </w:rPr>
      </w:pPr>
      <w:r>
        <w:rPr>
          <w:noProof/>
        </w:rPr>
        <w:t>109</w:t>
      </w:r>
      <w:r>
        <w:rPr>
          <w:noProof/>
        </w:rPr>
        <w:tab/>
        <w:t>United States petition seeking a support order</w:t>
      </w:r>
      <w:r w:rsidRPr="00050DE1">
        <w:rPr>
          <w:noProof/>
        </w:rPr>
        <w:tab/>
      </w:r>
      <w:r w:rsidRPr="00050DE1">
        <w:rPr>
          <w:noProof/>
        </w:rPr>
        <w:fldChar w:fldCharType="begin"/>
      </w:r>
      <w:r w:rsidRPr="00050DE1">
        <w:rPr>
          <w:noProof/>
        </w:rPr>
        <w:instrText xml:space="preserve"> PAGEREF _Toc182922461 \h </w:instrText>
      </w:r>
      <w:r w:rsidRPr="00050DE1">
        <w:rPr>
          <w:noProof/>
        </w:rPr>
      </w:r>
      <w:r w:rsidRPr="00050DE1">
        <w:rPr>
          <w:noProof/>
        </w:rPr>
        <w:fldChar w:fldCharType="separate"/>
      </w:r>
      <w:r w:rsidR="00F73D41">
        <w:rPr>
          <w:noProof/>
        </w:rPr>
        <w:t>67</w:t>
      </w:r>
      <w:r w:rsidRPr="00050DE1">
        <w:rPr>
          <w:noProof/>
        </w:rPr>
        <w:fldChar w:fldCharType="end"/>
      </w:r>
    </w:p>
    <w:p w14:paraId="7F14DB96" w14:textId="4C08C648" w:rsidR="00050DE1" w:rsidRDefault="00050DE1">
      <w:pPr>
        <w:pStyle w:val="TOC5"/>
        <w:rPr>
          <w:rFonts w:asciiTheme="minorHAnsi" w:eastAsiaTheme="minorEastAsia" w:hAnsiTheme="minorHAnsi" w:cstheme="minorBidi"/>
          <w:noProof/>
          <w:kern w:val="0"/>
          <w:sz w:val="22"/>
          <w:szCs w:val="22"/>
        </w:rPr>
      </w:pPr>
      <w:r>
        <w:rPr>
          <w:noProof/>
        </w:rPr>
        <w:t>110</w:t>
      </w:r>
      <w:r>
        <w:rPr>
          <w:noProof/>
        </w:rPr>
        <w:tab/>
        <w:t>Determination of Secretary’s application</w:t>
      </w:r>
      <w:r w:rsidRPr="00050DE1">
        <w:rPr>
          <w:noProof/>
        </w:rPr>
        <w:tab/>
      </w:r>
      <w:r w:rsidRPr="00050DE1">
        <w:rPr>
          <w:noProof/>
        </w:rPr>
        <w:fldChar w:fldCharType="begin"/>
      </w:r>
      <w:r w:rsidRPr="00050DE1">
        <w:rPr>
          <w:noProof/>
        </w:rPr>
        <w:instrText xml:space="preserve"> PAGEREF _Toc182922462 \h </w:instrText>
      </w:r>
      <w:r w:rsidRPr="00050DE1">
        <w:rPr>
          <w:noProof/>
        </w:rPr>
      </w:r>
      <w:r w:rsidRPr="00050DE1">
        <w:rPr>
          <w:noProof/>
        </w:rPr>
        <w:fldChar w:fldCharType="separate"/>
      </w:r>
      <w:r w:rsidR="00F73D41">
        <w:rPr>
          <w:noProof/>
        </w:rPr>
        <w:t>67</w:t>
      </w:r>
      <w:r w:rsidRPr="00050DE1">
        <w:rPr>
          <w:noProof/>
        </w:rPr>
        <w:fldChar w:fldCharType="end"/>
      </w:r>
    </w:p>
    <w:p w14:paraId="5E390ECA" w14:textId="5D37A7DB" w:rsidR="00050DE1" w:rsidRDefault="00050DE1">
      <w:pPr>
        <w:pStyle w:val="TOC4"/>
        <w:rPr>
          <w:rFonts w:asciiTheme="minorHAnsi" w:eastAsiaTheme="minorEastAsia" w:hAnsiTheme="minorHAnsi" w:cstheme="minorBidi"/>
          <w:b w:val="0"/>
          <w:noProof/>
          <w:kern w:val="0"/>
          <w:sz w:val="22"/>
          <w:szCs w:val="22"/>
        </w:rPr>
      </w:pPr>
      <w:r>
        <w:rPr>
          <w:noProof/>
        </w:rPr>
        <w:t>Subdivision E—Australian provisional maintenance order against person in reciprocating jurisdiction</w:t>
      </w:r>
      <w:r w:rsidRPr="00050DE1">
        <w:rPr>
          <w:b w:val="0"/>
          <w:noProof/>
          <w:sz w:val="18"/>
        </w:rPr>
        <w:tab/>
      </w:r>
      <w:r w:rsidRPr="00050DE1">
        <w:rPr>
          <w:b w:val="0"/>
          <w:noProof/>
          <w:sz w:val="18"/>
        </w:rPr>
        <w:fldChar w:fldCharType="begin"/>
      </w:r>
      <w:r w:rsidRPr="00050DE1">
        <w:rPr>
          <w:b w:val="0"/>
          <w:noProof/>
          <w:sz w:val="18"/>
        </w:rPr>
        <w:instrText xml:space="preserve"> PAGEREF _Toc182922463 \h </w:instrText>
      </w:r>
      <w:r w:rsidRPr="00050DE1">
        <w:rPr>
          <w:b w:val="0"/>
          <w:noProof/>
          <w:sz w:val="18"/>
        </w:rPr>
      </w:r>
      <w:r w:rsidRPr="00050DE1">
        <w:rPr>
          <w:b w:val="0"/>
          <w:noProof/>
          <w:sz w:val="18"/>
        </w:rPr>
        <w:fldChar w:fldCharType="separate"/>
      </w:r>
      <w:r w:rsidR="00F73D41">
        <w:rPr>
          <w:b w:val="0"/>
          <w:noProof/>
          <w:sz w:val="18"/>
        </w:rPr>
        <w:t>68</w:t>
      </w:r>
      <w:r w:rsidRPr="00050DE1">
        <w:rPr>
          <w:b w:val="0"/>
          <w:noProof/>
          <w:sz w:val="18"/>
        </w:rPr>
        <w:fldChar w:fldCharType="end"/>
      </w:r>
    </w:p>
    <w:p w14:paraId="4DF93A9E" w14:textId="26C3E2AC" w:rsidR="00050DE1" w:rsidRDefault="00050DE1">
      <w:pPr>
        <w:pStyle w:val="TOC5"/>
        <w:rPr>
          <w:rFonts w:asciiTheme="minorHAnsi" w:eastAsiaTheme="minorEastAsia" w:hAnsiTheme="minorHAnsi" w:cstheme="minorBidi"/>
          <w:noProof/>
          <w:kern w:val="0"/>
          <w:sz w:val="22"/>
          <w:szCs w:val="22"/>
        </w:rPr>
      </w:pPr>
      <w:r>
        <w:rPr>
          <w:noProof/>
        </w:rPr>
        <w:t>111</w:t>
      </w:r>
      <w:r>
        <w:rPr>
          <w:noProof/>
        </w:rPr>
        <w:tab/>
        <w:t>Provisional maintenance order against person in reciprocating jurisdiction</w:t>
      </w:r>
      <w:r w:rsidRPr="00050DE1">
        <w:rPr>
          <w:noProof/>
        </w:rPr>
        <w:tab/>
      </w:r>
      <w:r w:rsidRPr="00050DE1">
        <w:rPr>
          <w:noProof/>
        </w:rPr>
        <w:fldChar w:fldCharType="begin"/>
      </w:r>
      <w:r w:rsidRPr="00050DE1">
        <w:rPr>
          <w:noProof/>
        </w:rPr>
        <w:instrText xml:space="preserve"> PAGEREF _Toc182922464 \h </w:instrText>
      </w:r>
      <w:r w:rsidRPr="00050DE1">
        <w:rPr>
          <w:noProof/>
        </w:rPr>
      </w:r>
      <w:r w:rsidRPr="00050DE1">
        <w:rPr>
          <w:noProof/>
        </w:rPr>
        <w:fldChar w:fldCharType="separate"/>
      </w:r>
      <w:r w:rsidR="00F73D41">
        <w:rPr>
          <w:noProof/>
        </w:rPr>
        <w:t>68</w:t>
      </w:r>
      <w:r w:rsidRPr="00050DE1">
        <w:rPr>
          <w:noProof/>
        </w:rPr>
        <w:fldChar w:fldCharType="end"/>
      </w:r>
    </w:p>
    <w:p w14:paraId="6D4A9411" w14:textId="5A469059" w:rsidR="00050DE1" w:rsidRDefault="00050DE1">
      <w:pPr>
        <w:pStyle w:val="TOC5"/>
        <w:rPr>
          <w:rFonts w:asciiTheme="minorHAnsi" w:eastAsiaTheme="minorEastAsia" w:hAnsiTheme="minorHAnsi" w:cstheme="minorBidi"/>
          <w:noProof/>
          <w:kern w:val="0"/>
          <w:sz w:val="22"/>
          <w:szCs w:val="22"/>
        </w:rPr>
      </w:pPr>
      <w:r>
        <w:rPr>
          <w:noProof/>
        </w:rPr>
        <w:t>112</w:t>
      </w:r>
      <w:r>
        <w:rPr>
          <w:noProof/>
        </w:rPr>
        <w:tab/>
        <w:t>Provisional maintenance order must be confirmed by a court in the reciprocating jurisdiction</w:t>
      </w:r>
      <w:r w:rsidRPr="00050DE1">
        <w:rPr>
          <w:noProof/>
        </w:rPr>
        <w:tab/>
      </w:r>
      <w:r w:rsidRPr="00050DE1">
        <w:rPr>
          <w:noProof/>
        </w:rPr>
        <w:fldChar w:fldCharType="begin"/>
      </w:r>
      <w:r w:rsidRPr="00050DE1">
        <w:rPr>
          <w:noProof/>
        </w:rPr>
        <w:instrText xml:space="preserve"> PAGEREF _Toc182922465 \h </w:instrText>
      </w:r>
      <w:r w:rsidRPr="00050DE1">
        <w:rPr>
          <w:noProof/>
        </w:rPr>
      </w:r>
      <w:r w:rsidRPr="00050DE1">
        <w:rPr>
          <w:noProof/>
        </w:rPr>
        <w:fldChar w:fldCharType="separate"/>
      </w:r>
      <w:r w:rsidR="00F73D41">
        <w:rPr>
          <w:noProof/>
        </w:rPr>
        <w:t>69</w:t>
      </w:r>
      <w:r w:rsidRPr="00050DE1">
        <w:rPr>
          <w:noProof/>
        </w:rPr>
        <w:fldChar w:fldCharType="end"/>
      </w:r>
    </w:p>
    <w:p w14:paraId="611F33C1" w14:textId="41EF1854" w:rsidR="00050DE1" w:rsidRDefault="00050DE1">
      <w:pPr>
        <w:pStyle w:val="TOC5"/>
        <w:rPr>
          <w:rFonts w:asciiTheme="minorHAnsi" w:eastAsiaTheme="minorEastAsia" w:hAnsiTheme="minorHAnsi" w:cstheme="minorBidi"/>
          <w:noProof/>
          <w:kern w:val="0"/>
          <w:sz w:val="22"/>
          <w:szCs w:val="22"/>
        </w:rPr>
      </w:pPr>
      <w:r>
        <w:rPr>
          <w:noProof/>
        </w:rPr>
        <w:t>113</w:t>
      </w:r>
      <w:r>
        <w:rPr>
          <w:noProof/>
        </w:rPr>
        <w:tab/>
        <w:t>Taking of further evidence</w:t>
      </w:r>
      <w:r w:rsidRPr="00050DE1">
        <w:rPr>
          <w:noProof/>
        </w:rPr>
        <w:tab/>
      </w:r>
      <w:r w:rsidRPr="00050DE1">
        <w:rPr>
          <w:noProof/>
        </w:rPr>
        <w:fldChar w:fldCharType="begin"/>
      </w:r>
      <w:r w:rsidRPr="00050DE1">
        <w:rPr>
          <w:noProof/>
        </w:rPr>
        <w:instrText xml:space="preserve"> PAGEREF _Toc182922466 \h </w:instrText>
      </w:r>
      <w:r w:rsidRPr="00050DE1">
        <w:rPr>
          <w:noProof/>
        </w:rPr>
      </w:r>
      <w:r w:rsidRPr="00050DE1">
        <w:rPr>
          <w:noProof/>
        </w:rPr>
        <w:fldChar w:fldCharType="separate"/>
      </w:r>
      <w:r w:rsidR="00F73D41">
        <w:rPr>
          <w:noProof/>
        </w:rPr>
        <w:t>69</w:t>
      </w:r>
      <w:r w:rsidRPr="00050DE1">
        <w:rPr>
          <w:noProof/>
        </w:rPr>
        <w:fldChar w:fldCharType="end"/>
      </w:r>
    </w:p>
    <w:p w14:paraId="05115C64" w14:textId="691417A1" w:rsidR="00050DE1" w:rsidRDefault="00050DE1">
      <w:pPr>
        <w:pStyle w:val="TOC5"/>
        <w:rPr>
          <w:rFonts w:asciiTheme="minorHAnsi" w:eastAsiaTheme="minorEastAsia" w:hAnsiTheme="minorHAnsi" w:cstheme="minorBidi"/>
          <w:noProof/>
          <w:kern w:val="0"/>
          <w:sz w:val="22"/>
          <w:szCs w:val="22"/>
        </w:rPr>
      </w:pPr>
      <w:r>
        <w:rPr>
          <w:noProof/>
        </w:rPr>
        <w:t>114</w:t>
      </w:r>
      <w:r>
        <w:rPr>
          <w:noProof/>
        </w:rPr>
        <w:tab/>
        <w:t>Effect of confirmation of provisional order against person in reciprocating jurisdiction</w:t>
      </w:r>
      <w:r w:rsidRPr="00050DE1">
        <w:rPr>
          <w:noProof/>
        </w:rPr>
        <w:tab/>
      </w:r>
      <w:r w:rsidRPr="00050DE1">
        <w:rPr>
          <w:noProof/>
        </w:rPr>
        <w:fldChar w:fldCharType="begin"/>
      </w:r>
      <w:r w:rsidRPr="00050DE1">
        <w:rPr>
          <w:noProof/>
        </w:rPr>
        <w:instrText xml:space="preserve"> PAGEREF _Toc182922467 \h </w:instrText>
      </w:r>
      <w:r w:rsidRPr="00050DE1">
        <w:rPr>
          <w:noProof/>
        </w:rPr>
      </w:r>
      <w:r w:rsidRPr="00050DE1">
        <w:rPr>
          <w:noProof/>
        </w:rPr>
        <w:fldChar w:fldCharType="separate"/>
      </w:r>
      <w:r w:rsidR="00F73D41">
        <w:rPr>
          <w:noProof/>
        </w:rPr>
        <w:t>70</w:t>
      </w:r>
      <w:r w:rsidRPr="00050DE1">
        <w:rPr>
          <w:noProof/>
        </w:rPr>
        <w:fldChar w:fldCharType="end"/>
      </w:r>
    </w:p>
    <w:p w14:paraId="061223AD" w14:textId="754DF333" w:rsidR="00050DE1" w:rsidRDefault="00050DE1">
      <w:pPr>
        <w:pStyle w:val="TOC4"/>
        <w:rPr>
          <w:rFonts w:asciiTheme="minorHAnsi" w:eastAsiaTheme="minorEastAsia" w:hAnsiTheme="minorHAnsi" w:cstheme="minorBidi"/>
          <w:b w:val="0"/>
          <w:noProof/>
          <w:kern w:val="0"/>
          <w:sz w:val="22"/>
          <w:szCs w:val="22"/>
        </w:rPr>
      </w:pPr>
      <w:r>
        <w:rPr>
          <w:noProof/>
        </w:rPr>
        <w:t>Subdivision F—Enforcement of an overseas maintenance liability</w:t>
      </w:r>
      <w:r w:rsidRPr="00050DE1">
        <w:rPr>
          <w:b w:val="0"/>
          <w:noProof/>
          <w:sz w:val="18"/>
        </w:rPr>
        <w:tab/>
      </w:r>
      <w:r w:rsidRPr="00050DE1">
        <w:rPr>
          <w:b w:val="0"/>
          <w:noProof/>
          <w:sz w:val="18"/>
        </w:rPr>
        <w:fldChar w:fldCharType="begin"/>
      </w:r>
      <w:r w:rsidRPr="00050DE1">
        <w:rPr>
          <w:b w:val="0"/>
          <w:noProof/>
          <w:sz w:val="18"/>
        </w:rPr>
        <w:instrText xml:space="preserve"> PAGEREF _Toc182922468 \h </w:instrText>
      </w:r>
      <w:r w:rsidRPr="00050DE1">
        <w:rPr>
          <w:b w:val="0"/>
          <w:noProof/>
          <w:sz w:val="18"/>
        </w:rPr>
      </w:r>
      <w:r w:rsidRPr="00050DE1">
        <w:rPr>
          <w:b w:val="0"/>
          <w:noProof/>
          <w:sz w:val="18"/>
        </w:rPr>
        <w:fldChar w:fldCharType="separate"/>
      </w:r>
      <w:r w:rsidR="00F73D41">
        <w:rPr>
          <w:b w:val="0"/>
          <w:noProof/>
          <w:sz w:val="18"/>
        </w:rPr>
        <w:t>70</w:t>
      </w:r>
      <w:r w:rsidRPr="00050DE1">
        <w:rPr>
          <w:b w:val="0"/>
          <w:noProof/>
          <w:sz w:val="18"/>
        </w:rPr>
        <w:fldChar w:fldCharType="end"/>
      </w:r>
    </w:p>
    <w:p w14:paraId="00EF51EF" w14:textId="7408C8C8" w:rsidR="00050DE1" w:rsidRDefault="00050DE1">
      <w:pPr>
        <w:pStyle w:val="TOC5"/>
        <w:rPr>
          <w:rFonts w:asciiTheme="minorHAnsi" w:eastAsiaTheme="minorEastAsia" w:hAnsiTheme="minorHAnsi" w:cstheme="minorBidi"/>
          <w:noProof/>
          <w:kern w:val="0"/>
          <w:sz w:val="22"/>
          <w:szCs w:val="22"/>
        </w:rPr>
      </w:pPr>
      <w:r>
        <w:rPr>
          <w:noProof/>
        </w:rPr>
        <w:t>115</w:t>
      </w:r>
      <w:r>
        <w:rPr>
          <w:noProof/>
        </w:rPr>
        <w:tab/>
        <w:t>Proceedings for enforcement of overseas maintenance liabilities</w:t>
      </w:r>
      <w:r w:rsidRPr="00050DE1">
        <w:rPr>
          <w:noProof/>
        </w:rPr>
        <w:tab/>
      </w:r>
      <w:r w:rsidRPr="00050DE1">
        <w:rPr>
          <w:noProof/>
        </w:rPr>
        <w:fldChar w:fldCharType="begin"/>
      </w:r>
      <w:r w:rsidRPr="00050DE1">
        <w:rPr>
          <w:noProof/>
        </w:rPr>
        <w:instrText xml:space="preserve"> PAGEREF _Toc182922469 \h </w:instrText>
      </w:r>
      <w:r w:rsidRPr="00050DE1">
        <w:rPr>
          <w:noProof/>
        </w:rPr>
      </w:r>
      <w:r w:rsidRPr="00050DE1">
        <w:rPr>
          <w:noProof/>
        </w:rPr>
        <w:fldChar w:fldCharType="separate"/>
      </w:r>
      <w:r w:rsidR="00F73D41">
        <w:rPr>
          <w:noProof/>
        </w:rPr>
        <w:t>70</w:t>
      </w:r>
      <w:r w:rsidRPr="00050DE1">
        <w:rPr>
          <w:noProof/>
        </w:rPr>
        <w:fldChar w:fldCharType="end"/>
      </w:r>
    </w:p>
    <w:p w14:paraId="7826E622" w14:textId="2A5A7BE8" w:rsidR="00050DE1" w:rsidRDefault="00050DE1">
      <w:pPr>
        <w:pStyle w:val="TOC4"/>
        <w:rPr>
          <w:rFonts w:asciiTheme="minorHAnsi" w:eastAsiaTheme="minorEastAsia" w:hAnsiTheme="minorHAnsi" w:cstheme="minorBidi"/>
          <w:b w:val="0"/>
          <w:noProof/>
          <w:kern w:val="0"/>
          <w:sz w:val="22"/>
          <w:szCs w:val="22"/>
        </w:rPr>
      </w:pPr>
      <w:r>
        <w:rPr>
          <w:noProof/>
        </w:rPr>
        <w:t>Subdivision G—Cancellation</w:t>
      </w:r>
      <w:r w:rsidRPr="00050DE1">
        <w:rPr>
          <w:b w:val="0"/>
          <w:noProof/>
          <w:sz w:val="18"/>
        </w:rPr>
        <w:tab/>
      </w:r>
      <w:r w:rsidRPr="00050DE1">
        <w:rPr>
          <w:b w:val="0"/>
          <w:noProof/>
          <w:sz w:val="18"/>
        </w:rPr>
        <w:fldChar w:fldCharType="begin"/>
      </w:r>
      <w:r w:rsidRPr="00050DE1">
        <w:rPr>
          <w:b w:val="0"/>
          <w:noProof/>
          <w:sz w:val="18"/>
        </w:rPr>
        <w:instrText xml:space="preserve"> PAGEREF _Toc182922470 \h </w:instrText>
      </w:r>
      <w:r w:rsidRPr="00050DE1">
        <w:rPr>
          <w:b w:val="0"/>
          <w:noProof/>
          <w:sz w:val="18"/>
        </w:rPr>
      </w:r>
      <w:r w:rsidRPr="00050DE1">
        <w:rPr>
          <w:b w:val="0"/>
          <w:noProof/>
          <w:sz w:val="18"/>
        </w:rPr>
        <w:fldChar w:fldCharType="separate"/>
      </w:r>
      <w:r w:rsidR="00F73D41">
        <w:rPr>
          <w:b w:val="0"/>
          <w:noProof/>
          <w:sz w:val="18"/>
        </w:rPr>
        <w:t>71</w:t>
      </w:r>
      <w:r w:rsidRPr="00050DE1">
        <w:rPr>
          <w:b w:val="0"/>
          <w:noProof/>
          <w:sz w:val="18"/>
        </w:rPr>
        <w:fldChar w:fldCharType="end"/>
      </w:r>
    </w:p>
    <w:p w14:paraId="07579BEB" w14:textId="5ED9995F" w:rsidR="00050DE1" w:rsidRDefault="00050DE1">
      <w:pPr>
        <w:pStyle w:val="TOC5"/>
        <w:rPr>
          <w:rFonts w:asciiTheme="minorHAnsi" w:eastAsiaTheme="minorEastAsia" w:hAnsiTheme="minorHAnsi" w:cstheme="minorBidi"/>
          <w:noProof/>
          <w:kern w:val="0"/>
          <w:sz w:val="22"/>
          <w:szCs w:val="22"/>
        </w:rPr>
      </w:pPr>
      <w:r>
        <w:rPr>
          <w:noProof/>
        </w:rPr>
        <w:t>116</w:t>
      </w:r>
      <w:r>
        <w:rPr>
          <w:noProof/>
        </w:rPr>
        <w:tab/>
        <w:t>Cancellation of Australian maintenance order in reciprocating jurisdiction</w:t>
      </w:r>
      <w:r w:rsidRPr="00050DE1">
        <w:rPr>
          <w:noProof/>
        </w:rPr>
        <w:tab/>
      </w:r>
      <w:r w:rsidRPr="00050DE1">
        <w:rPr>
          <w:noProof/>
        </w:rPr>
        <w:fldChar w:fldCharType="begin"/>
      </w:r>
      <w:r w:rsidRPr="00050DE1">
        <w:rPr>
          <w:noProof/>
        </w:rPr>
        <w:instrText xml:space="preserve"> PAGEREF _Toc182922471 \h </w:instrText>
      </w:r>
      <w:r w:rsidRPr="00050DE1">
        <w:rPr>
          <w:noProof/>
        </w:rPr>
      </w:r>
      <w:r w:rsidRPr="00050DE1">
        <w:rPr>
          <w:noProof/>
        </w:rPr>
        <w:fldChar w:fldCharType="separate"/>
      </w:r>
      <w:r w:rsidR="00F73D41">
        <w:rPr>
          <w:noProof/>
        </w:rPr>
        <w:t>71</w:t>
      </w:r>
      <w:r w:rsidRPr="00050DE1">
        <w:rPr>
          <w:noProof/>
        </w:rPr>
        <w:fldChar w:fldCharType="end"/>
      </w:r>
    </w:p>
    <w:p w14:paraId="4705453C" w14:textId="43CBF646" w:rsidR="00050DE1" w:rsidRDefault="00050DE1">
      <w:pPr>
        <w:pStyle w:val="TOC5"/>
        <w:rPr>
          <w:rFonts w:asciiTheme="minorHAnsi" w:eastAsiaTheme="minorEastAsia" w:hAnsiTheme="minorHAnsi" w:cstheme="minorBidi"/>
          <w:noProof/>
          <w:kern w:val="0"/>
          <w:sz w:val="22"/>
          <w:szCs w:val="22"/>
        </w:rPr>
      </w:pPr>
      <w:r>
        <w:rPr>
          <w:noProof/>
        </w:rPr>
        <w:t>117</w:t>
      </w:r>
      <w:r>
        <w:rPr>
          <w:noProof/>
        </w:rPr>
        <w:tab/>
        <w:t>Cancellation of overseas maintenance order</w:t>
      </w:r>
      <w:r w:rsidRPr="00050DE1">
        <w:rPr>
          <w:noProof/>
        </w:rPr>
        <w:tab/>
      </w:r>
      <w:r w:rsidRPr="00050DE1">
        <w:rPr>
          <w:noProof/>
        </w:rPr>
        <w:fldChar w:fldCharType="begin"/>
      </w:r>
      <w:r w:rsidRPr="00050DE1">
        <w:rPr>
          <w:noProof/>
        </w:rPr>
        <w:instrText xml:space="preserve"> PAGEREF _Toc182922472 \h </w:instrText>
      </w:r>
      <w:r w:rsidRPr="00050DE1">
        <w:rPr>
          <w:noProof/>
        </w:rPr>
      </w:r>
      <w:r w:rsidRPr="00050DE1">
        <w:rPr>
          <w:noProof/>
        </w:rPr>
        <w:fldChar w:fldCharType="separate"/>
      </w:r>
      <w:r w:rsidR="00F73D41">
        <w:rPr>
          <w:noProof/>
        </w:rPr>
        <w:t>71</w:t>
      </w:r>
      <w:r w:rsidRPr="00050DE1">
        <w:rPr>
          <w:noProof/>
        </w:rPr>
        <w:fldChar w:fldCharType="end"/>
      </w:r>
    </w:p>
    <w:p w14:paraId="303DF7D9" w14:textId="448B5ABD" w:rsidR="00050DE1" w:rsidRDefault="00050DE1">
      <w:pPr>
        <w:pStyle w:val="TOC4"/>
        <w:rPr>
          <w:rFonts w:asciiTheme="minorHAnsi" w:eastAsiaTheme="minorEastAsia" w:hAnsiTheme="minorHAnsi" w:cstheme="minorBidi"/>
          <w:b w:val="0"/>
          <w:noProof/>
          <w:kern w:val="0"/>
          <w:sz w:val="22"/>
          <w:szCs w:val="22"/>
        </w:rPr>
      </w:pPr>
      <w:r>
        <w:rPr>
          <w:noProof/>
        </w:rPr>
        <w:t>Subdivision H—Variation etc. of certain overseas maintenance orders, agreements and liabilities</w:t>
      </w:r>
      <w:r w:rsidRPr="00050DE1">
        <w:rPr>
          <w:b w:val="0"/>
          <w:noProof/>
          <w:sz w:val="18"/>
        </w:rPr>
        <w:tab/>
      </w:r>
      <w:r w:rsidRPr="00050DE1">
        <w:rPr>
          <w:b w:val="0"/>
          <w:noProof/>
          <w:sz w:val="18"/>
        </w:rPr>
        <w:fldChar w:fldCharType="begin"/>
      </w:r>
      <w:r w:rsidRPr="00050DE1">
        <w:rPr>
          <w:b w:val="0"/>
          <w:noProof/>
          <w:sz w:val="18"/>
        </w:rPr>
        <w:instrText xml:space="preserve"> PAGEREF _Toc182922473 \h </w:instrText>
      </w:r>
      <w:r w:rsidRPr="00050DE1">
        <w:rPr>
          <w:b w:val="0"/>
          <w:noProof/>
          <w:sz w:val="18"/>
        </w:rPr>
      </w:r>
      <w:r w:rsidRPr="00050DE1">
        <w:rPr>
          <w:b w:val="0"/>
          <w:noProof/>
          <w:sz w:val="18"/>
        </w:rPr>
        <w:fldChar w:fldCharType="separate"/>
      </w:r>
      <w:r w:rsidR="00F73D41">
        <w:rPr>
          <w:b w:val="0"/>
          <w:noProof/>
          <w:sz w:val="18"/>
        </w:rPr>
        <w:t>72</w:t>
      </w:r>
      <w:r w:rsidRPr="00050DE1">
        <w:rPr>
          <w:b w:val="0"/>
          <w:noProof/>
          <w:sz w:val="18"/>
        </w:rPr>
        <w:fldChar w:fldCharType="end"/>
      </w:r>
    </w:p>
    <w:p w14:paraId="545A0CA2" w14:textId="6BC11C78" w:rsidR="00050DE1" w:rsidRDefault="00050DE1">
      <w:pPr>
        <w:pStyle w:val="TOC5"/>
        <w:rPr>
          <w:rFonts w:asciiTheme="minorHAnsi" w:eastAsiaTheme="minorEastAsia" w:hAnsiTheme="minorHAnsi" w:cstheme="minorBidi"/>
          <w:noProof/>
          <w:kern w:val="0"/>
          <w:sz w:val="22"/>
          <w:szCs w:val="22"/>
        </w:rPr>
      </w:pPr>
      <w:r>
        <w:rPr>
          <w:noProof/>
        </w:rPr>
        <w:t>118</w:t>
      </w:r>
      <w:r>
        <w:rPr>
          <w:noProof/>
        </w:rPr>
        <w:tab/>
        <w:t>Purpose of this Subdivision</w:t>
      </w:r>
      <w:r w:rsidRPr="00050DE1">
        <w:rPr>
          <w:noProof/>
        </w:rPr>
        <w:tab/>
      </w:r>
      <w:r w:rsidRPr="00050DE1">
        <w:rPr>
          <w:noProof/>
        </w:rPr>
        <w:fldChar w:fldCharType="begin"/>
      </w:r>
      <w:r w:rsidRPr="00050DE1">
        <w:rPr>
          <w:noProof/>
        </w:rPr>
        <w:instrText xml:space="preserve"> PAGEREF _Toc182922474 \h </w:instrText>
      </w:r>
      <w:r w:rsidRPr="00050DE1">
        <w:rPr>
          <w:noProof/>
        </w:rPr>
      </w:r>
      <w:r w:rsidRPr="00050DE1">
        <w:rPr>
          <w:noProof/>
        </w:rPr>
        <w:fldChar w:fldCharType="separate"/>
      </w:r>
      <w:r w:rsidR="00F73D41">
        <w:rPr>
          <w:noProof/>
        </w:rPr>
        <w:t>72</w:t>
      </w:r>
      <w:r w:rsidRPr="00050DE1">
        <w:rPr>
          <w:noProof/>
        </w:rPr>
        <w:fldChar w:fldCharType="end"/>
      </w:r>
    </w:p>
    <w:p w14:paraId="1DA383A9" w14:textId="1D86BF9E" w:rsidR="00050DE1" w:rsidRDefault="00050DE1">
      <w:pPr>
        <w:pStyle w:val="TOC5"/>
        <w:rPr>
          <w:rFonts w:asciiTheme="minorHAnsi" w:eastAsiaTheme="minorEastAsia" w:hAnsiTheme="minorHAnsi" w:cstheme="minorBidi"/>
          <w:noProof/>
          <w:kern w:val="0"/>
          <w:sz w:val="22"/>
          <w:szCs w:val="22"/>
        </w:rPr>
      </w:pPr>
      <w:r>
        <w:rPr>
          <w:noProof/>
        </w:rPr>
        <w:t>119</w:t>
      </w:r>
      <w:r>
        <w:rPr>
          <w:noProof/>
        </w:rPr>
        <w:tab/>
        <w:t>Party in Australia may apply to vary etc. overseas maintenance order, agreement or liability</w:t>
      </w:r>
      <w:r w:rsidRPr="00050DE1">
        <w:rPr>
          <w:noProof/>
        </w:rPr>
        <w:tab/>
      </w:r>
      <w:r w:rsidRPr="00050DE1">
        <w:rPr>
          <w:noProof/>
        </w:rPr>
        <w:fldChar w:fldCharType="begin"/>
      </w:r>
      <w:r w:rsidRPr="00050DE1">
        <w:rPr>
          <w:noProof/>
        </w:rPr>
        <w:instrText xml:space="preserve"> PAGEREF _Toc182922475 \h </w:instrText>
      </w:r>
      <w:r w:rsidRPr="00050DE1">
        <w:rPr>
          <w:noProof/>
        </w:rPr>
      </w:r>
      <w:r w:rsidRPr="00050DE1">
        <w:rPr>
          <w:noProof/>
        </w:rPr>
        <w:fldChar w:fldCharType="separate"/>
      </w:r>
      <w:r w:rsidR="00F73D41">
        <w:rPr>
          <w:noProof/>
        </w:rPr>
        <w:t>72</w:t>
      </w:r>
      <w:r w:rsidRPr="00050DE1">
        <w:rPr>
          <w:noProof/>
        </w:rPr>
        <w:fldChar w:fldCharType="end"/>
      </w:r>
    </w:p>
    <w:p w14:paraId="24FEB7F3" w14:textId="09A7CC36" w:rsidR="00050DE1" w:rsidRDefault="00050DE1">
      <w:pPr>
        <w:pStyle w:val="TOC5"/>
        <w:rPr>
          <w:rFonts w:asciiTheme="minorHAnsi" w:eastAsiaTheme="minorEastAsia" w:hAnsiTheme="minorHAnsi" w:cstheme="minorBidi"/>
          <w:noProof/>
          <w:kern w:val="0"/>
          <w:sz w:val="22"/>
          <w:szCs w:val="22"/>
        </w:rPr>
      </w:pPr>
      <w:r>
        <w:rPr>
          <w:noProof/>
        </w:rPr>
        <w:t>120</w:t>
      </w:r>
      <w:r>
        <w:rPr>
          <w:noProof/>
        </w:rPr>
        <w:tab/>
        <w:t xml:space="preserve">Determination of </w:t>
      </w:r>
      <w:r w:rsidRPr="00E97944">
        <w:rPr>
          <w:noProof/>
          <w:snapToGrid w:val="0"/>
        </w:rPr>
        <w:t>application made in absence of party</w:t>
      </w:r>
      <w:r w:rsidRPr="00050DE1">
        <w:rPr>
          <w:noProof/>
        </w:rPr>
        <w:tab/>
      </w:r>
      <w:r w:rsidRPr="00050DE1">
        <w:rPr>
          <w:noProof/>
        </w:rPr>
        <w:fldChar w:fldCharType="begin"/>
      </w:r>
      <w:r w:rsidRPr="00050DE1">
        <w:rPr>
          <w:noProof/>
        </w:rPr>
        <w:instrText xml:space="preserve"> PAGEREF _Toc182922476 \h </w:instrText>
      </w:r>
      <w:r w:rsidRPr="00050DE1">
        <w:rPr>
          <w:noProof/>
        </w:rPr>
      </w:r>
      <w:r w:rsidRPr="00050DE1">
        <w:rPr>
          <w:noProof/>
        </w:rPr>
        <w:fldChar w:fldCharType="separate"/>
      </w:r>
      <w:r w:rsidR="00F73D41">
        <w:rPr>
          <w:noProof/>
        </w:rPr>
        <w:t>73</w:t>
      </w:r>
      <w:r w:rsidRPr="00050DE1">
        <w:rPr>
          <w:noProof/>
        </w:rPr>
        <w:fldChar w:fldCharType="end"/>
      </w:r>
    </w:p>
    <w:p w14:paraId="5AE398AD" w14:textId="34F294AC" w:rsidR="00050DE1" w:rsidRDefault="00050DE1">
      <w:pPr>
        <w:pStyle w:val="TOC5"/>
        <w:rPr>
          <w:rFonts w:asciiTheme="minorHAnsi" w:eastAsiaTheme="minorEastAsia" w:hAnsiTheme="minorHAnsi" w:cstheme="minorBidi"/>
          <w:noProof/>
          <w:kern w:val="0"/>
          <w:sz w:val="22"/>
          <w:szCs w:val="22"/>
        </w:rPr>
      </w:pPr>
      <w:r>
        <w:rPr>
          <w:noProof/>
        </w:rPr>
        <w:t>121</w:t>
      </w:r>
      <w:r>
        <w:rPr>
          <w:noProof/>
        </w:rPr>
        <w:tab/>
        <w:t>Status of variation etc. order</w:t>
      </w:r>
      <w:r w:rsidRPr="00050DE1">
        <w:rPr>
          <w:noProof/>
        </w:rPr>
        <w:tab/>
      </w:r>
      <w:r w:rsidRPr="00050DE1">
        <w:rPr>
          <w:noProof/>
        </w:rPr>
        <w:fldChar w:fldCharType="begin"/>
      </w:r>
      <w:r w:rsidRPr="00050DE1">
        <w:rPr>
          <w:noProof/>
        </w:rPr>
        <w:instrText xml:space="preserve"> PAGEREF _Toc182922477 \h </w:instrText>
      </w:r>
      <w:r w:rsidRPr="00050DE1">
        <w:rPr>
          <w:noProof/>
        </w:rPr>
      </w:r>
      <w:r w:rsidRPr="00050DE1">
        <w:rPr>
          <w:noProof/>
        </w:rPr>
        <w:fldChar w:fldCharType="separate"/>
      </w:r>
      <w:r w:rsidR="00F73D41">
        <w:rPr>
          <w:noProof/>
        </w:rPr>
        <w:t>73</w:t>
      </w:r>
      <w:r w:rsidRPr="00050DE1">
        <w:rPr>
          <w:noProof/>
        </w:rPr>
        <w:fldChar w:fldCharType="end"/>
      </w:r>
    </w:p>
    <w:p w14:paraId="686515EA" w14:textId="4884C25E" w:rsidR="00050DE1" w:rsidRDefault="00050DE1">
      <w:pPr>
        <w:pStyle w:val="TOC5"/>
        <w:rPr>
          <w:rFonts w:asciiTheme="minorHAnsi" w:eastAsiaTheme="minorEastAsia" w:hAnsiTheme="minorHAnsi" w:cstheme="minorBidi"/>
          <w:noProof/>
          <w:kern w:val="0"/>
          <w:sz w:val="22"/>
          <w:szCs w:val="22"/>
        </w:rPr>
      </w:pPr>
      <w:r>
        <w:rPr>
          <w:noProof/>
        </w:rPr>
        <w:t>122</w:t>
      </w:r>
      <w:r>
        <w:rPr>
          <w:noProof/>
        </w:rPr>
        <w:tab/>
        <w:t>Provisional variation etc. order must be confirmed by court in reciprocating jurisdiction</w:t>
      </w:r>
      <w:r w:rsidRPr="00050DE1">
        <w:rPr>
          <w:noProof/>
        </w:rPr>
        <w:tab/>
      </w:r>
      <w:r w:rsidRPr="00050DE1">
        <w:rPr>
          <w:noProof/>
        </w:rPr>
        <w:fldChar w:fldCharType="begin"/>
      </w:r>
      <w:r w:rsidRPr="00050DE1">
        <w:rPr>
          <w:noProof/>
        </w:rPr>
        <w:instrText xml:space="preserve"> PAGEREF _Toc182922478 \h </w:instrText>
      </w:r>
      <w:r w:rsidRPr="00050DE1">
        <w:rPr>
          <w:noProof/>
        </w:rPr>
      </w:r>
      <w:r w:rsidRPr="00050DE1">
        <w:rPr>
          <w:noProof/>
        </w:rPr>
        <w:fldChar w:fldCharType="separate"/>
      </w:r>
      <w:r w:rsidR="00F73D41">
        <w:rPr>
          <w:noProof/>
        </w:rPr>
        <w:t>74</w:t>
      </w:r>
      <w:r w:rsidRPr="00050DE1">
        <w:rPr>
          <w:noProof/>
        </w:rPr>
        <w:fldChar w:fldCharType="end"/>
      </w:r>
    </w:p>
    <w:p w14:paraId="09068F86" w14:textId="2744A58E" w:rsidR="00050DE1" w:rsidRDefault="00050DE1">
      <w:pPr>
        <w:pStyle w:val="TOC5"/>
        <w:rPr>
          <w:rFonts w:asciiTheme="minorHAnsi" w:eastAsiaTheme="minorEastAsia" w:hAnsiTheme="minorHAnsi" w:cstheme="minorBidi"/>
          <w:noProof/>
          <w:kern w:val="0"/>
          <w:sz w:val="22"/>
          <w:szCs w:val="22"/>
        </w:rPr>
      </w:pPr>
      <w:r>
        <w:rPr>
          <w:noProof/>
        </w:rPr>
        <w:t>123</w:t>
      </w:r>
      <w:r>
        <w:rPr>
          <w:noProof/>
        </w:rPr>
        <w:tab/>
        <w:t>Taking of further evidence</w:t>
      </w:r>
      <w:r w:rsidRPr="00050DE1">
        <w:rPr>
          <w:noProof/>
        </w:rPr>
        <w:tab/>
      </w:r>
      <w:r w:rsidRPr="00050DE1">
        <w:rPr>
          <w:noProof/>
        </w:rPr>
        <w:fldChar w:fldCharType="begin"/>
      </w:r>
      <w:r w:rsidRPr="00050DE1">
        <w:rPr>
          <w:noProof/>
        </w:rPr>
        <w:instrText xml:space="preserve"> PAGEREF _Toc182922479 \h </w:instrText>
      </w:r>
      <w:r w:rsidRPr="00050DE1">
        <w:rPr>
          <w:noProof/>
        </w:rPr>
      </w:r>
      <w:r w:rsidRPr="00050DE1">
        <w:rPr>
          <w:noProof/>
        </w:rPr>
        <w:fldChar w:fldCharType="separate"/>
      </w:r>
      <w:r w:rsidR="00F73D41">
        <w:rPr>
          <w:noProof/>
        </w:rPr>
        <w:t>75</w:t>
      </w:r>
      <w:r w:rsidRPr="00050DE1">
        <w:rPr>
          <w:noProof/>
        </w:rPr>
        <w:fldChar w:fldCharType="end"/>
      </w:r>
    </w:p>
    <w:p w14:paraId="5BBCAF2A" w14:textId="22766FEC" w:rsidR="00050DE1" w:rsidRDefault="00050DE1">
      <w:pPr>
        <w:pStyle w:val="TOC5"/>
        <w:rPr>
          <w:rFonts w:asciiTheme="minorHAnsi" w:eastAsiaTheme="minorEastAsia" w:hAnsiTheme="minorHAnsi" w:cstheme="minorBidi"/>
          <w:noProof/>
          <w:kern w:val="0"/>
          <w:sz w:val="22"/>
          <w:szCs w:val="22"/>
        </w:rPr>
      </w:pPr>
      <w:r>
        <w:rPr>
          <w:noProof/>
        </w:rPr>
        <w:lastRenderedPageBreak/>
        <w:t>124</w:t>
      </w:r>
      <w:r>
        <w:rPr>
          <w:noProof/>
        </w:rPr>
        <w:tab/>
        <w:t>Effect of confirmation of provisional order against person in reciprocating jurisdiction</w:t>
      </w:r>
      <w:r w:rsidRPr="00050DE1">
        <w:rPr>
          <w:noProof/>
        </w:rPr>
        <w:tab/>
      </w:r>
      <w:r w:rsidRPr="00050DE1">
        <w:rPr>
          <w:noProof/>
        </w:rPr>
        <w:fldChar w:fldCharType="begin"/>
      </w:r>
      <w:r w:rsidRPr="00050DE1">
        <w:rPr>
          <w:noProof/>
        </w:rPr>
        <w:instrText xml:space="preserve"> PAGEREF _Toc182922480 \h </w:instrText>
      </w:r>
      <w:r w:rsidRPr="00050DE1">
        <w:rPr>
          <w:noProof/>
        </w:rPr>
      </w:r>
      <w:r w:rsidRPr="00050DE1">
        <w:rPr>
          <w:noProof/>
        </w:rPr>
        <w:fldChar w:fldCharType="separate"/>
      </w:r>
      <w:r w:rsidR="00F73D41">
        <w:rPr>
          <w:noProof/>
        </w:rPr>
        <w:t>75</w:t>
      </w:r>
      <w:r w:rsidRPr="00050DE1">
        <w:rPr>
          <w:noProof/>
        </w:rPr>
        <w:fldChar w:fldCharType="end"/>
      </w:r>
    </w:p>
    <w:p w14:paraId="7098D3E5" w14:textId="70937FAC" w:rsidR="00050DE1" w:rsidRDefault="00050DE1">
      <w:pPr>
        <w:pStyle w:val="TOC3"/>
        <w:rPr>
          <w:rFonts w:asciiTheme="minorHAnsi" w:eastAsiaTheme="minorEastAsia" w:hAnsiTheme="minorHAnsi" w:cstheme="minorBidi"/>
          <w:b w:val="0"/>
          <w:noProof/>
          <w:kern w:val="0"/>
          <w:szCs w:val="22"/>
        </w:rPr>
      </w:pPr>
      <w:r>
        <w:rPr>
          <w:noProof/>
        </w:rPr>
        <w:t>Division 5—Convention on the Recovery Abroad of Maintenance</w:t>
      </w:r>
      <w:r w:rsidRPr="00050DE1">
        <w:rPr>
          <w:b w:val="0"/>
          <w:noProof/>
          <w:sz w:val="18"/>
        </w:rPr>
        <w:tab/>
      </w:r>
      <w:r w:rsidRPr="00050DE1">
        <w:rPr>
          <w:b w:val="0"/>
          <w:noProof/>
          <w:sz w:val="18"/>
        </w:rPr>
        <w:fldChar w:fldCharType="begin"/>
      </w:r>
      <w:r w:rsidRPr="00050DE1">
        <w:rPr>
          <w:b w:val="0"/>
          <w:noProof/>
          <w:sz w:val="18"/>
        </w:rPr>
        <w:instrText xml:space="preserve"> PAGEREF _Toc182922481 \h </w:instrText>
      </w:r>
      <w:r w:rsidRPr="00050DE1">
        <w:rPr>
          <w:b w:val="0"/>
          <w:noProof/>
          <w:sz w:val="18"/>
        </w:rPr>
      </w:r>
      <w:r w:rsidRPr="00050DE1">
        <w:rPr>
          <w:b w:val="0"/>
          <w:noProof/>
          <w:sz w:val="18"/>
        </w:rPr>
        <w:fldChar w:fldCharType="separate"/>
      </w:r>
      <w:r w:rsidR="00F73D41">
        <w:rPr>
          <w:b w:val="0"/>
          <w:noProof/>
          <w:sz w:val="18"/>
        </w:rPr>
        <w:t>76</w:t>
      </w:r>
      <w:r w:rsidRPr="00050DE1">
        <w:rPr>
          <w:b w:val="0"/>
          <w:noProof/>
          <w:sz w:val="18"/>
        </w:rPr>
        <w:fldChar w:fldCharType="end"/>
      </w:r>
    </w:p>
    <w:p w14:paraId="3205D8C6" w14:textId="3FAF1F3D" w:rsidR="00050DE1" w:rsidRDefault="00050DE1">
      <w:pPr>
        <w:pStyle w:val="TOC5"/>
        <w:rPr>
          <w:rFonts w:asciiTheme="minorHAnsi" w:eastAsiaTheme="minorEastAsia" w:hAnsiTheme="minorHAnsi" w:cstheme="minorBidi"/>
          <w:noProof/>
          <w:kern w:val="0"/>
          <w:sz w:val="22"/>
          <w:szCs w:val="22"/>
        </w:rPr>
      </w:pPr>
      <w:r>
        <w:rPr>
          <w:noProof/>
        </w:rPr>
        <w:t>125</w:t>
      </w:r>
      <w:r>
        <w:rPr>
          <w:noProof/>
        </w:rPr>
        <w:tab/>
        <w:t>Purposes of this Division</w:t>
      </w:r>
      <w:r w:rsidRPr="00050DE1">
        <w:rPr>
          <w:noProof/>
        </w:rPr>
        <w:tab/>
      </w:r>
      <w:r w:rsidRPr="00050DE1">
        <w:rPr>
          <w:noProof/>
        </w:rPr>
        <w:fldChar w:fldCharType="begin"/>
      </w:r>
      <w:r w:rsidRPr="00050DE1">
        <w:rPr>
          <w:noProof/>
        </w:rPr>
        <w:instrText xml:space="preserve"> PAGEREF _Toc182922482 \h </w:instrText>
      </w:r>
      <w:r w:rsidRPr="00050DE1">
        <w:rPr>
          <w:noProof/>
        </w:rPr>
      </w:r>
      <w:r w:rsidRPr="00050DE1">
        <w:rPr>
          <w:noProof/>
        </w:rPr>
        <w:fldChar w:fldCharType="separate"/>
      </w:r>
      <w:r w:rsidR="00F73D41">
        <w:rPr>
          <w:noProof/>
        </w:rPr>
        <w:t>76</w:t>
      </w:r>
      <w:r w:rsidRPr="00050DE1">
        <w:rPr>
          <w:noProof/>
        </w:rPr>
        <w:fldChar w:fldCharType="end"/>
      </w:r>
    </w:p>
    <w:p w14:paraId="255A0304" w14:textId="20FB105B" w:rsidR="00050DE1" w:rsidRDefault="00050DE1">
      <w:pPr>
        <w:pStyle w:val="TOC5"/>
        <w:rPr>
          <w:rFonts w:asciiTheme="minorHAnsi" w:eastAsiaTheme="minorEastAsia" w:hAnsiTheme="minorHAnsi" w:cstheme="minorBidi"/>
          <w:noProof/>
          <w:kern w:val="0"/>
          <w:sz w:val="22"/>
          <w:szCs w:val="22"/>
        </w:rPr>
      </w:pPr>
      <w:r>
        <w:rPr>
          <w:noProof/>
        </w:rPr>
        <w:t>126</w:t>
      </w:r>
      <w:r>
        <w:rPr>
          <w:noProof/>
        </w:rPr>
        <w:tab/>
        <w:t xml:space="preserve">Meaning of </w:t>
      </w:r>
      <w:r w:rsidRPr="00E97944">
        <w:rPr>
          <w:i/>
          <w:noProof/>
        </w:rPr>
        <w:t>Recovery Convention</w:t>
      </w:r>
      <w:r>
        <w:rPr>
          <w:noProof/>
        </w:rPr>
        <w:t xml:space="preserve">, </w:t>
      </w:r>
      <w:r w:rsidRPr="00E97944">
        <w:rPr>
          <w:i/>
          <w:noProof/>
        </w:rPr>
        <w:t>Recovery Convention country</w:t>
      </w:r>
      <w:r>
        <w:rPr>
          <w:noProof/>
        </w:rPr>
        <w:t xml:space="preserve"> and of certain other terms used in this Division</w:t>
      </w:r>
      <w:r w:rsidRPr="00050DE1">
        <w:rPr>
          <w:noProof/>
        </w:rPr>
        <w:tab/>
      </w:r>
      <w:r w:rsidRPr="00050DE1">
        <w:rPr>
          <w:noProof/>
        </w:rPr>
        <w:fldChar w:fldCharType="begin"/>
      </w:r>
      <w:r w:rsidRPr="00050DE1">
        <w:rPr>
          <w:noProof/>
        </w:rPr>
        <w:instrText xml:space="preserve"> PAGEREF _Toc182922483 \h </w:instrText>
      </w:r>
      <w:r w:rsidRPr="00050DE1">
        <w:rPr>
          <w:noProof/>
        </w:rPr>
      </w:r>
      <w:r w:rsidRPr="00050DE1">
        <w:rPr>
          <w:noProof/>
        </w:rPr>
        <w:fldChar w:fldCharType="separate"/>
      </w:r>
      <w:r w:rsidR="00F73D41">
        <w:rPr>
          <w:noProof/>
        </w:rPr>
        <w:t>76</w:t>
      </w:r>
      <w:r w:rsidRPr="00050DE1">
        <w:rPr>
          <w:noProof/>
        </w:rPr>
        <w:fldChar w:fldCharType="end"/>
      </w:r>
    </w:p>
    <w:p w14:paraId="09327730" w14:textId="0E9C6DF8" w:rsidR="00050DE1" w:rsidRDefault="00050DE1">
      <w:pPr>
        <w:pStyle w:val="TOC5"/>
        <w:rPr>
          <w:rFonts w:asciiTheme="minorHAnsi" w:eastAsiaTheme="minorEastAsia" w:hAnsiTheme="minorHAnsi" w:cstheme="minorBidi"/>
          <w:noProof/>
          <w:kern w:val="0"/>
          <w:sz w:val="22"/>
          <w:szCs w:val="22"/>
        </w:rPr>
      </w:pPr>
      <w:r>
        <w:rPr>
          <w:noProof/>
        </w:rPr>
        <w:t>127</w:t>
      </w:r>
      <w:r>
        <w:rPr>
          <w:noProof/>
        </w:rPr>
        <w:tab/>
        <w:t>Immunity of Secretary from orders to pay costs</w:t>
      </w:r>
      <w:r w:rsidRPr="00050DE1">
        <w:rPr>
          <w:noProof/>
        </w:rPr>
        <w:tab/>
      </w:r>
      <w:r w:rsidRPr="00050DE1">
        <w:rPr>
          <w:noProof/>
        </w:rPr>
        <w:fldChar w:fldCharType="begin"/>
      </w:r>
      <w:r w:rsidRPr="00050DE1">
        <w:rPr>
          <w:noProof/>
        </w:rPr>
        <w:instrText xml:space="preserve"> PAGEREF _Toc182922484 \h </w:instrText>
      </w:r>
      <w:r w:rsidRPr="00050DE1">
        <w:rPr>
          <w:noProof/>
        </w:rPr>
      </w:r>
      <w:r w:rsidRPr="00050DE1">
        <w:rPr>
          <w:noProof/>
        </w:rPr>
        <w:fldChar w:fldCharType="separate"/>
      </w:r>
      <w:r w:rsidR="00F73D41">
        <w:rPr>
          <w:noProof/>
        </w:rPr>
        <w:t>76</w:t>
      </w:r>
      <w:r w:rsidRPr="00050DE1">
        <w:rPr>
          <w:noProof/>
        </w:rPr>
        <w:fldChar w:fldCharType="end"/>
      </w:r>
    </w:p>
    <w:p w14:paraId="701331E5" w14:textId="2A58BC39" w:rsidR="00050DE1" w:rsidRDefault="00050DE1">
      <w:pPr>
        <w:pStyle w:val="TOC5"/>
        <w:rPr>
          <w:rFonts w:asciiTheme="minorHAnsi" w:eastAsiaTheme="minorEastAsia" w:hAnsiTheme="minorHAnsi" w:cstheme="minorBidi"/>
          <w:noProof/>
          <w:kern w:val="0"/>
          <w:sz w:val="22"/>
          <w:szCs w:val="22"/>
        </w:rPr>
      </w:pPr>
      <w:r>
        <w:rPr>
          <w:noProof/>
        </w:rPr>
        <w:t>128</w:t>
      </w:r>
      <w:r>
        <w:rPr>
          <w:noProof/>
        </w:rPr>
        <w:tab/>
        <w:t>Applications by persons in Recovery Convention countries for recovery of maintenance under Commonwealth, State or Territory law</w:t>
      </w:r>
      <w:r w:rsidRPr="00050DE1">
        <w:rPr>
          <w:noProof/>
        </w:rPr>
        <w:tab/>
      </w:r>
      <w:r w:rsidRPr="00050DE1">
        <w:rPr>
          <w:noProof/>
        </w:rPr>
        <w:fldChar w:fldCharType="begin"/>
      </w:r>
      <w:r w:rsidRPr="00050DE1">
        <w:rPr>
          <w:noProof/>
        </w:rPr>
        <w:instrText xml:space="preserve"> PAGEREF _Toc182922485 \h </w:instrText>
      </w:r>
      <w:r w:rsidRPr="00050DE1">
        <w:rPr>
          <w:noProof/>
        </w:rPr>
      </w:r>
      <w:r w:rsidRPr="00050DE1">
        <w:rPr>
          <w:noProof/>
        </w:rPr>
        <w:fldChar w:fldCharType="separate"/>
      </w:r>
      <w:r w:rsidR="00F73D41">
        <w:rPr>
          <w:noProof/>
        </w:rPr>
        <w:t>76</w:t>
      </w:r>
      <w:r w:rsidRPr="00050DE1">
        <w:rPr>
          <w:noProof/>
        </w:rPr>
        <w:fldChar w:fldCharType="end"/>
      </w:r>
    </w:p>
    <w:p w14:paraId="2B6E06A5" w14:textId="229EBA68" w:rsidR="00050DE1" w:rsidRDefault="00050DE1">
      <w:pPr>
        <w:pStyle w:val="TOC5"/>
        <w:rPr>
          <w:rFonts w:asciiTheme="minorHAnsi" w:eastAsiaTheme="minorEastAsia" w:hAnsiTheme="minorHAnsi" w:cstheme="minorBidi"/>
          <w:noProof/>
          <w:kern w:val="0"/>
          <w:sz w:val="22"/>
          <w:szCs w:val="22"/>
        </w:rPr>
      </w:pPr>
      <w:r>
        <w:rPr>
          <w:noProof/>
        </w:rPr>
        <w:t>129</w:t>
      </w:r>
      <w:r>
        <w:rPr>
          <w:noProof/>
        </w:rPr>
        <w:tab/>
        <w:t>Proceedings on behalf of persons in Recovery Convention countries for recovery of maintenance</w:t>
      </w:r>
      <w:r w:rsidRPr="00050DE1">
        <w:rPr>
          <w:noProof/>
        </w:rPr>
        <w:tab/>
      </w:r>
      <w:r w:rsidRPr="00050DE1">
        <w:rPr>
          <w:noProof/>
        </w:rPr>
        <w:fldChar w:fldCharType="begin"/>
      </w:r>
      <w:r w:rsidRPr="00050DE1">
        <w:rPr>
          <w:noProof/>
        </w:rPr>
        <w:instrText xml:space="preserve"> PAGEREF _Toc182922486 \h </w:instrText>
      </w:r>
      <w:r w:rsidRPr="00050DE1">
        <w:rPr>
          <w:noProof/>
        </w:rPr>
      </w:r>
      <w:r w:rsidRPr="00050DE1">
        <w:rPr>
          <w:noProof/>
        </w:rPr>
        <w:fldChar w:fldCharType="separate"/>
      </w:r>
      <w:r w:rsidR="00F73D41">
        <w:rPr>
          <w:noProof/>
        </w:rPr>
        <w:t>77</w:t>
      </w:r>
      <w:r w:rsidRPr="00050DE1">
        <w:rPr>
          <w:noProof/>
        </w:rPr>
        <w:fldChar w:fldCharType="end"/>
      </w:r>
    </w:p>
    <w:p w14:paraId="3701A383" w14:textId="4FC2AF7F" w:rsidR="00050DE1" w:rsidRDefault="00050DE1">
      <w:pPr>
        <w:pStyle w:val="TOC5"/>
        <w:rPr>
          <w:rFonts w:asciiTheme="minorHAnsi" w:eastAsiaTheme="minorEastAsia" w:hAnsiTheme="minorHAnsi" w:cstheme="minorBidi"/>
          <w:noProof/>
          <w:kern w:val="0"/>
          <w:sz w:val="22"/>
          <w:szCs w:val="22"/>
        </w:rPr>
      </w:pPr>
      <w:r>
        <w:rPr>
          <w:noProof/>
        </w:rPr>
        <w:t>130</w:t>
      </w:r>
      <w:r>
        <w:rPr>
          <w:noProof/>
        </w:rPr>
        <w:tab/>
        <w:t>Return of applications</w:t>
      </w:r>
      <w:r w:rsidRPr="00050DE1">
        <w:rPr>
          <w:noProof/>
        </w:rPr>
        <w:tab/>
      </w:r>
      <w:r w:rsidRPr="00050DE1">
        <w:rPr>
          <w:noProof/>
        </w:rPr>
        <w:fldChar w:fldCharType="begin"/>
      </w:r>
      <w:r w:rsidRPr="00050DE1">
        <w:rPr>
          <w:noProof/>
        </w:rPr>
        <w:instrText xml:space="preserve"> PAGEREF _Toc182922487 \h </w:instrText>
      </w:r>
      <w:r w:rsidRPr="00050DE1">
        <w:rPr>
          <w:noProof/>
        </w:rPr>
      </w:r>
      <w:r w:rsidRPr="00050DE1">
        <w:rPr>
          <w:noProof/>
        </w:rPr>
        <w:fldChar w:fldCharType="separate"/>
      </w:r>
      <w:r w:rsidR="00F73D41">
        <w:rPr>
          <w:noProof/>
        </w:rPr>
        <w:t>77</w:t>
      </w:r>
      <w:r w:rsidRPr="00050DE1">
        <w:rPr>
          <w:noProof/>
        </w:rPr>
        <w:fldChar w:fldCharType="end"/>
      </w:r>
    </w:p>
    <w:p w14:paraId="54EA9B93" w14:textId="1C4CD73B" w:rsidR="00050DE1" w:rsidRDefault="00050DE1">
      <w:pPr>
        <w:pStyle w:val="TOC5"/>
        <w:rPr>
          <w:rFonts w:asciiTheme="minorHAnsi" w:eastAsiaTheme="minorEastAsia" w:hAnsiTheme="minorHAnsi" w:cstheme="minorBidi"/>
          <w:noProof/>
          <w:kern w:val="0"/>
          <w:sz w:val="22"/>
          <w:szCs w:val="22"/>
        </w:rPr>
      </w:pPr>
      <w:r>
        <w:rPr>
          <w:noProof/>
        </w:rPr>
        <w:t>131</w:t>
      </w:r>
      <w:r>
        <w:rPr>
          <w:noProof/>
        </w:rPr>
        <w:tab/>
        <w:t>Certain requests to be made only with leave of court</w:t>
      </w:r>
      <w:r w:rsidRPr="00050DE1">
        <w:rPr>
          <w:noProof/>
        </w:rPr>
        <w:tab/>
      </w:r>
      <w:r w:rsidRPr="00050DE1">
        <w:rPr>
          <w:noProof/>
        </w:rPr>
        <w:fldChar w:fldCharType="begin"/>
      </w:r>
      <w:r w:rsidRPr="00050DE1">
        <w:rPr>
          <w:noProof/>
        </w:rPr>
        <w:instrText xml:space="preserve"> PAGEREF _Toc182922488 \h </w:instrText>
      </w:r>
      <w:r w:rsidRPr="00050DE1">
        <w:rPr>
          <w:noProof/>
        </w:rPr>
      </w:r>
      <w:r w:rsidRPr="00050DE1">
        <w:rPr>
          <w:noProof/>
        </w:rPr>
        <w:fldChar w:fldCharType="separate"/>
      </w:r>
      <w:r w:rsidR="00F73D41">
        <w:rPr>
          <w:noProof/>
        </w:rPr>
        <w:t>78</w:t>
      </w:r>
      <w:r w:rsidRPr="00050DE1">
        <w:rPr>
          <w:noProof/>
        </w:rPr>
        <w:fldChar w:fldCharType="end"/>
      </w:r>
    </w:p>
    <w:p w14:paraId="475F3F14" w14:textId="0004B387" w:rsidR="00050DE1" w:rsidRDefault="00050DE1">
      <w:pPr>
        <w:pStyle w:val="TOC5"/>
        <w:rPr>
          <w:rFonts w:asciiTheme="minorHAnsi" w:eastAsiaTheme="minorEastAsia" w:hAnsiTheme="minorHAnsi" w:cstheme="minorBidi"/>
          <w:noProof/>
          <w:kern w:val="0"/>
          <w:sz w:val="22"/>
          <w:szCs w:val="22"/>
        </w:rPr>
      </w:pPr>
      <w:r>
        <w:rPr>
          <w:noProof/>
        </w:rPr>
        <w:t>132</w:t>
      </w:r>
      <w:r>
        <w:rPr>
          <w:noProof/>
        </w:rPr>
        <w:tab/>
        <w:t>Taking of evidence at request of appropriate authority in Recovery Convention countries</w:t>
      </w:r>
      <w:r w:rsidRPr="00050DE1">
        <w:rPr>
          <w:noProof/>
        </w:rPr>
        <w:tab/>
      </w:r>
      <w:r w:rsidRPr="00050DE1">
        <w:rPr>
          <w:noProof/>
        </w:rPr>
        <w:fldChar w:fldCharType="begin"/>
      </w:r>
      <w:r w:rsidRPr="00050DE1">
        <w:rPr>
          <w:noProof/>
        </w:rPr>
        <w:instrText xml:space="preserve"> PAGEREF _Toc182922489 \h </w:instrText>
      </w:r>
      <w:r w:rsidRPr="00050DE1">
        <w:rPr>
          <w:noProof/>
        </w:rPr>
      </w:r>
      <w:r w:rsidRPr="00050DE1">
        <w:rPr>
          <w:noProof/>
        </w:rPr>
        <w:fldChar w:fldCharType="separate"/>
      </w:r>
      <w:r w:rsidR="00F73D41">
        <w:rPr>
          <w:noProof/>
        </w:rPr>
        <w:t>78</w:t>
      </w:r>
      <w:r w:rsidRPr="00050DE1">
        <w:rPr>
          <w:noProof/>
        </w:rPr>
        <w:fldChar w:fldCharType="end"/>
      </w:r>
    </w:p>
    <w:p w14:paraId="2C03B297" w14:textId="6317776B" w:rsidR="00050DE1" w:rsidRDefault="00050DE1">
      <w:pPr>
        <w:pStyle w:val="TOC5"/>
        <w:rPr>
          <w:rFonts w:asciiTheme="minorHAnsi" w:eastAsiaTheme="minorEastAsia" w:hAnsiTheme="minorHAnsi" w:cstheme="minorBidi"/>
          <w:noProof/>
          <w:kern w:val="0"/>
          <w:sz w:val="22"/>
          <w:szCs w:val="22"/>
        </w:rPr>
      </w:pPr>
      <w:r>
        <w:rPr>
          <w:noProof/>
        </w:rPr>
        <w:t>133</w:t>
      </w:r>
      <w:r>
        <w:rPr>
          <w:noProof/>
        </w:rPr>
        <w:tab/>
        <w:t>Obtaining evidence in Recovery Convention countries for purposes of proceedings under this Division</w:t>
      </w:r>
      <w:r w:rsidRPr="00050DE1">
        <w:rPr>
          <w:noProof/>
        </w:rPr>
        <w:tab/>
      </w:r>
      <w:r w:rsidRPr="00050DE1">
        <w:rPr>
          <w:noProof/>
        </w:rPr>
        <w:fldChar w:fldCharType="begin"/>
      </w:r>
      <w:r w:rsidRPr="00050DE1">
        <w:rPr>
          <w:noProof/>
        </w:rPr>
        <w:instrText xml:space="preserve"> PAGEREF _Toc182922490 \h </w:instrText>
      </w:r>
      <w:r w:rsidRPr="00050DE1">
        <w:rPr>
          <w:noProof/>
        </w:rPr>
      </w:r>
      <w:r w:rsidRPr="00050DE1">
        <w:rPr>
          <w:noProof/>
        </w:rPr>
        <w:fldChar w:fldCharType="separate"/>
      </w:r>
      <w:r w:rsidR="00F73D41">
        <w:rPr>
          <w:noProof/>
        </w:rPr>
        <w:t>79</w:t>
      </w:r>
      <w:r w:rsidRPr="00050DE1">
        <w:rPr>
          <w:noProof/>
        </w:rPr>
        <w:fldChar w:fldCharType="end"/>
      </w:r>
    </w:p>
    <w:p w14:paraId="24E719E8" w14:textId="29C6E647" w:rsidR="00050DE1" w:rsidRDefault="00050DE1">
      <w:pPr>
        <w:pStyle w:val="TOC5"/>
        <w:rPr>
          <w:rFonts w:asciiTheme="minorHAnsi" w:eastAsiaTheme="minorEastAsia" w:hAnsiTheme="minorHAnsi" w:cstheme="minorBidi"/>
          <w:noProof/>
          <w:kern w:val="0"/>
          <w:sz w:val="22"/>
          <w:szCs w:val="22"/>
        </w:rPr>
      </w:pPr>
      <w:r>
        <w:rPr>
          <w:noProof/>
        </w:rPr>
        <w:t>134</w:t>
      </w:r>
      <w:r>
        <w:rPr>
          <w:noProof/>
        </w:rPr>
        <w:tab/>
        <w:t>Admissibility of evidence given in Recovery Convention countries</w:t>
      </w:r>
      <w:r w:rsidRPr="00050DE1">
        <w:rPr>
          <w:noProof/>
        </w:rPr>
        <w:tab/>
      </w:r>
      <w:r w:rsidRPr="00050DE1">
        <w:rPr>
          <w:noProof/>
        </w:rPr>
        <w:fldChar w:fldCharType="begin"/>
      </w:r>
      <w:r w:rsidRPr="00050DE1">
        <w:rPr>
          <w:noProof/>
        </w:rPr>
        <w:instrText xml:space="preserve"> PAGEREF _Toc182922491 \h </w:instrText>
      </w:r>
      <w:r w:rsidRPr="00050DE1">
        <w:rPr>
          <w:noProof/>
        </w:rPr>
      </w:r>
      <w:r w:rsidRPr="00050DE1">
        <w:rPr>
          <w:noProof/>
        </w:rPr>
        <w:fldChar w:fldCharType="separate"/>
      </w:r>
      <w:r w:rsidR="00F73D41">
        <w:rPr>
          <w:noProof/>
        </w:rPr>
        <w:t>79</w:t>
      </w:r>
      <w:r w:rsidRPr="00050DE1">
        <w:rPr>
          <w:noProof/>
        </w:rPr>
        <w:fldChar w:fldCharType="end"/>
      </w:r>
    </w:p>
    <w:p w14:paraId="50D9A4F5" w14:textId="2E0339B9" w:rsidR="00050DE1" w:rsidRDefault="00050DE1">
      <w:pPr>
        <w:pStyle w:val="TOC5"/>
        <w:rPr>
          <w:rFonts w:asciiTheme="minorHAnsi" w:eastAsiaTheme="minorEastAsia" w:hAnsiTheme="minorHAnsi" w:cstheme="minorBidi"/>
          <w:noProof/>
          <w:kern w:val="0"/>
          <w:sz w:val="22"/>
          <w:szCs w:val="22"/>
        </w:rPr>
      </w:pPr>
      <w:r>
        <w:rPr>
          <w:noProof/>
        </w:rPr>
        <w:t>135</w:t>
      </w:r>
      <w:r>
        <w:rPr>
          <w:noProof/>
        </w:rPr>
        <w:tab/>
        <w:t>Orders of court in Recovery Convention countries</w:t>
      </w:r>
      <w:r w:rsidRPr="00050DE1">
        <w:rPr>
          <w:noProof/>
        </w:rPr>
        <w:tab/>
      </w:r>
      <w:r w:rsidRPr="00050DE1">
        <w:rPr>
          <w:noProof/>
        </w:rPr>
        <w:fldChar w:fldCharType="begin"/>
      </w:r>
      <w:r w:rsidRPr="00050DE1">
        <w:rPr>
          <w:noProof/>
        </w:rPr>
        <w:instrText xml:space="preserve"> PAGEREF _Toc182922492 \h </w:instrText>
      </w:r>
      <w:r w:rsidRPr="00050DE1">
        <w:rPr>
          <w:noProof/>
        </w:rPr>
      </w:r>
      <w:r w:rsidRPr="00050DE1">
        <w:rPr>
          <w:noProof/>
        </w:rPr>
        <w:fldChar w:fldCharType="separate"/>
      </w:r>
      <w:r w:rsidR="00F73D41">
        <w:rPr>
          <w:noProof/>
        </w:rPr>
        <w:t>79</w:t>
      </w:r>
      <w:r w:rsidRPr="00050DE1">
        <w:rPr>
          <w:noProof/>
        </w:rPr>
        <w:fldChar w:fldCharType="end"/>
      </w:r>
    </w:p>
    <w:p w14:paraId="489A3660" w14:textId="0629B252" w:rsidR="00050DE1" w:rsidRDefault="00050DE1">
      <w:pPr>
        <w:pStyle w:val="TOC2"/>
        <w:rPr>
          <w:rFonts w:asciiTheme="minorHAnsi" w:eastAsiaTheme="minorEastAsia" w:hAnsiTheme="minorHAnsi" w:cstheme="minorBidi"/>
          <w:b w:val="0"/>
          <w:noProof/>
          <w:kern w:val="0"/>
          <w:sz w:val="22"/>
          <w:szCs w:val="22"/>
        </w:rPr>
      </w:pPr>
      <w:r>
        <w:rPr>
          <w:noProof/>
        </w:rPr>
        <w:t>Part 11—Sanctions for failure to comply with orders, and other obligations, that do not affect children</w:t>
      </w:r>
      <w:r w:rsidRPr="00050DE1">
        <w:rPr>
          <w:b w:val="0"/>
          <w:noProof/>
          <w:sz w:val="18"/>
        </w:rPr>
        <w:tab/>
      </w:r>
      <w:r w:rsidRPr="00050DE1">
        <w:rPr>
          <w:b w:val="0"/>
          <w:noProof/>
          <w:sz w:val="18"/>
        </w:rPr>
        <w:fldChar w:fldCharType="begin"/>
      </w:r>
      <w:r w:rsidRPr="00050DE1">
        <w:rPr>
          <w:b w:val="0"/>
          <w:noProof/>
          <w:sz w:val="18"/>
        </w:rPr>
        <w:instrText xml:space="preserve"> PAGEREF _Toc182922493 \h </w:instrText>
      </w:r>
      <w:r w:rsidRPr="00050DE1">
        <w:rPr>
          <w:b w:val="0"/>
          <w:noProof/>
          <w:sz w:val="18"/>
        </w:rPr>
      </w:r>
      <w:r w:rsidRPr="00050DE1">
        <w:rPr>
          <w:b w:val="0"/>
          <w:noProof/>
          <w:sz w:val="18"/>
        </w:rPr>
        <w:fldChar w:fldCharType="separate"/>
      </w:r>
      <w:r w:rsidR="00F73D41">
        <w:rPr>
          <w:b w:val="0"/>
          <w:noProof/>
          <w:sz w:val="18"/>
        </w:rPr>
        <w:t>81</w:t>
      </w:r>
      <w:r w:rsidRPr="00050DE1">
        <w:rPr>
          <w:b w:val="0"/>
          <w:noProof/>
          <w:sz w:val="18"/>
        </w:rPr>
        <w:fldChar w:fldCharType="end"/>
      </w:r>
    </w:p>
    <w:p w14:paraId="5F24E5E0" w14:textId="16FC4093" w:rsidR="00050DE1" w:rsidRDefault="00050DE1">
      <w:pPr>
        <w:pStyle w:val="TOC5"/>
        <w:rPr>
          <w:rFonts w:asciiTheme="minorHAnsi" w:eastAsiaTheme="minorEastAsia" w:hAnsiTheme="minorHAnsi" w:cstheme="minorBidi"/>
          <w:noProof/>
          <w:kern w:val="0"/>
          <w:sz w:val="22"/>
          <w:szCs w:val="22"/>
        </w:rPr>
      </w:pPr>
      <w:r>
        <w:rPr>
          <w:noProof/>
        </w:rPr>
        <w:t>136</w:t>
      </w:r>
      <w:r>
        <w:rPr>
          <w:noProof/>
        </w:rPr>
        <w:tab/>
        <w:t>Prescribed maximum period—sentence or order</w:t>
      </w:r>
      <w:r w:rsidRPr="00050DE1">
        <w:rPr>
          <w:noProof/>
        </w:rPr>
        <w:tab/>
      </w:r>
      <w:r w:rsidRPr="00050DE1">
        <w:rPr>
          <w:noProof/>
        </w:rPr>
        <w:fldChar w:fldCharType="begin"/>
      </w:r>
      <w:r w:rsidRPr="00050DE1">
        <w:rPr>
          <w:noProof/>
        </w:rPr>
        <w:instrText xml:space="preserve"> PAGEREF _Toc182922494 \h </w:instrText>
      </w:r>
      <w:r w:rsidRPr="00050DE1">
        <w:rPr>
          <w:noProof/>
        </w:rPr>
      </w:r>
      <w:r w:rsidRPr="00050DE1">
        <w:rPr>
          <w:noProof/>
        </w:rPr>
        <w:fldChar w:fldCharType="separate"/>
      </w:r>
      <w:r w:rsidR="00F73D41">
        <w:rPr>
          <w:noProof/>
        </w:rPr>
        <w:t>81</w:t>
      </w:r>
      <w:r w:rsidRPr="00050DE1">
        <w:rPr>
          <w:noProof/>
        </w:rPr>
        <w:fldChar w:fldCharType="end"/>
      </w:r>
    </w:p>
    <w:p w14:paraId="2593BCE2" w14:textId="27BEA401" w:rsidR="00050DE1" w:rsidRDefault="00050DE1">
      <w:pPr>
        <w:pStyle w:val="TOC2"/>
        <w:rPr>
          <w:rFonts w:asciiTheme="minorHAnsi" w:eastAsiaTheme="minorEastAsia" w:hAnsiTheme="minorHAnsi" w:cstheme="minorBidi"/>
          <w:b w:val="0"/>
          <w:noProof/>
          <w:kern w:val="0"/>
          <w:sz w:val="22"/>
          <w:szCs w:val="22"/>
        </w:rPr>
      </w:pPr>
      <w:r>
        <w:rPr>
          <w:noProof/>
        </w:rPr>
        <w:t>Part 12—Declarations and injunctions</w:t>
      </w:r>
      <w:r w:rsidRPr="00050DE1">
        <w:rPr>
          <w:b w:val="0"/>
          <w:noProof/>
          <w:sz w:val="18"/>
        </w:rPr>
        <w:tab/>
      </w:r>
      <w:r w:rsidRPr="00050DE1">
        <w:rPr>
          <w:b w:val="0"/>
          <w:noProof/>
          <w:sz w:val="18"/>
        </w:rPr>
        <w:fldChar w:fldCharType="begin"/>
      </w:r>
      <w:r w:rsidRPr="00050DE1">
        <w:rPr>
          <w:b w:val="0"/>
          <w:noProof/>
          <w:sz w:val="18"/>
        </w:rPr>
        <w:instrText xml:space="preserve"> PAGEREF _Toc182922495 \h </w:instrText>
      </w:r>
      <w:r w:rsidRPr="00050DE1">
        <w:rPr>
          <w:b w:val="0"/>
          <w:noProof/>
          <w:sz w:val="18"/>
        </w:rPr>
      </w:r>
      <w:r w:rsidRPr="00050DE1">
        <w:rPr>
          <w:b w:val="0"/>
          <w:noProof/>
          <w:sz w:val="18"/>
        </w:rPr>
        <w:fldChar w:fldCharType="separate"/>
      </w:r>
      <w:r w:rsidR="00F73D41">
        <w:rPr>
          <w:b w:val="0"/>
          <w:noProof/>
          <w:sz w:val="18"/>
        </w:rPr>
        <w:t>82</w:t>
      </w:r>
      <w:r w:rsidRPr="00050DE1">
        <w:rPr>
          <w:b w:val="0"/>
          <w:noProof/>
          <w:sz w:val="18"/>
        </w:rPr>
        <w:fldChar w:fldCharType="end"/>
      </w:r>
    </w:p>
    <w:p w14:paraId="2FC20344" w14:textId="29F29EB2" w:rsidR="00050DE1" w:rsidRDefault="00050DE1">
      <w:pPr>
        <w:pStyle w:val="TOC5"/>
        <w:rPr>
          <w:rFonts w:asciiTheme="minorHAnsi" w:eastAsiaTheme="minorEastAsia" w:hAnsiTheme="minorHAnsi" w:cstheme="minorBidi"/>
          <w:noProof/>
          <w:kern w:val="0"/>
          <w:sz w:val="22"/>
          <w:szCs w:val="22"/>
        </w:rPr>
      </w:pPr>
      <w:r>
        <w:rPr>
          <w:noProof/>
        </w:rPr>
        <w:t>137</w:t>
      </w:r>
      <w:r>
        <w:rPr>
          <w:noProof/>
        </w:rPr>
        <w:tab/>
        <w:t>Operation of State and Territory laws—prescribed laws</w:t>
      </w:r>
      <w:r w:rsidRPr="00050DE1">
        <w:rPr>
          <w:noProof/>
        </w:rPr>
        <w:tab/>
      </w:r>
      <w:r w:rsidRPr="00050DE1">
        <w:rPr>
          <w:noProof/>
        </w:rPr>
        <w:fldChar w:fldCharType="begin"/>
      </w:r>
      <w:r w:rsidRPr="00050DE1">
        <w:rPr>
          <w:noProof/>
        </w:rPr>
        <w:instrText xml:space="preserve"> PAGEREF _Toc182922496 \h </w:instrText>
      </w:r>
      <w:r w:rsidRPr="00050DE1">
        <w:rPr>
          <w:noProof/>
        </w:rPr>
      </w:r>
      <w:r w:rsidRPr="00050DE1">
        <w:rPr>
          <w:noProof/>
        </w:rPr>
        <w:fldChar w:fldCharType="separate"/>
      </w:r>
      <w:r w:rsidR="00F73D41">
        <w:rPr>
          <w:noProof/>
        </w:rPr>
        <w:t>82</w:t>
      </w:r>
      <w:r w:rsidRPr="00050DE1">
        <w:rPr>
          <w:noProof/>
        </w:rPr>
        <w:fldChar w:fldCharType="end"/>
      </w:r>
    </w:p>
    <w:p w14:paraId="41042763" w14:textId="469DC15F" w:rsidR="00050DE1" w:rsidRDefault="00050DE1">
      <w:pPr>
        <w:pStyle w:val="TOC2"/>
        <w:rPr>
          <w:rFonts w:asciiTheme="minorHAnsi" w:eastAsiaTheme="minorEastAsia" w:hAnsiTheme="minorHAnsi" w:cstheme="minorBidi"/>
          <w:b w:val="0"/>
          <w:noProof/>
          <w:kern w:val="0"/>
          <w:sz w:val="22"/>
          <w:szCs w:val="22"/>
        </w:rPr>
      </w:pPr>
      <w:r>
        <w:rPr>
          <w:noProof/>
        </w:rPr>
        <w:t>Part 13—Restriction on communication of accounts and lists of proceedings</w:t>
      </w:r>
      <w:r w:rsidRPr="00050DE1">
        <w:rPr>
          <w:b w:val="0"/>
          <w:noProof/>
          <w:sz w:val="18"/>
        </w:rPr>
        <w:tab/>
      </w:r>
      <w:r w:rsidRPr="00050DE1">
        <w:rPr>
          <w:b w:val="0"/>
          <w:noProof/>
          <w:sz w:val="18"/>
        </w:rPr>
        <w:fldChar w:fldCharType="begin"/>
      </w:r>
      <w:r w:rsidRPr="00050DE1">
        <w:rPr>
          <w:b w:val="0"/>
          <w:noProof/>
          <w:sz w:val="18"/>
        </w:rPr>
        <w:instrText xml:space="preserve"> PAGEREF _Toc182922497 \h </w:instrText>
      </w:r>
      <w:r w:rsidRPr="00050DE1">
        <w:rPr>
          <w:b w:val="0"/>
          <w:noProof/>
          <w:sz w:val="18"/>
        </w:rPr>
      </w:r>
      <w:r w:rsidRPr="00050DE1">
        <w:rPr>
          <w:b w:val="0"/>
          <w:noProof/>
          <w:sz w:val="18"/>
        </w:rPr>
        <w:fldChar w:fldCharType="separate"/>
      </w:r>
      <w:r w:rsidR="00F73D41">
        <w:rPr>
          <w:b w:val="0"/>
          <w:noProof/>
          <w:sz w:val="18"/>
        </w:rPr>
        <w:t>83</w:t>
      </w:r>
      <w:r w:rsidRPr="00050DE1">
        <w:rPr>
          <w:b w:val="0"/>
          <w:noProof/>
          <w:sz w:val="18"/>
        </w:rPr>
        <w:fldChar w:fldCharType="end"/>
      </w:r>
    </w:p>
    <w:p w14:paraId="5767D914" w14:textId="61AE73F1" w:rsidR="00050DE1" w:rsidRDefault="00050DE1">
      <w:pPr>
        <w:pStyle w:val="TOC5"/>
        <w:rPr>
          <w:rFonts w:asciiTheme="minorHAnsi" w:eastAsiaTheme="minorEastAsia" w:hAnsiTheme="minorHAnsi" w:cstheme="minorBidi"/>
          <w:noProof/>
          <w:kern w:val="0"/>
          <w:sz w:val="22"/>
          <w:szCs w:val="22"/>
        </w:rPr>
      </w:pPr>
      <w:r>
        <w:rPr>
          <w:noProof/>
        </w:rPr>
        <w:t>138</w:t>
      </w:r>
      <w:r>
        <w:rPr>
          <w:noProof/>
        </w:rPr>
        <w:tab/>
        <w:t>When a communication is not a communication to the public—prescribed authorities of States or Territories that have responsibilities relating to the welfare of children</w:t>
      </w:r>
      <w:r w:rsidRPr="00050DE1">
        <w:rPr>
          <w:noProof/>
        </w:rPr>
        <w:tab/>
      </w:r>
      <w:r w:rsidRPr="00050DE1">
        <w:rPr>
          <w:noProof/>
        </w:rPr>
        <w:fldChar w:fldCharType="begin"/>
      </w:r>
      <w:r w:rsidRPr="00050DE1">
        <w:rPr>
          <w:noProof/>
        </w:rPr>
        <w:instrText xml:space="preserve"> PAGEREF _Toc182922498 \h </w:instrText>
      </w:r>
      <w:r w:rsidRPr="00050DE1">
        <w:rPr>
          <w:noProof/>
        </w:rPr>
      </w:r>
      <w:r w:rsidRPr="00050DE1">
        <w:rPr>
          <w:noProof/>
        </w:rPr>
        <w:fldChar w:fldCharType="separate"/>
      </w:r>
      <w:r w:rsidR="00F73D41">
        <w:rPr>
          <w:noProof/>
        </w:rPr>
        <w:t>83</w:t>
      </w:r>
      <w:r w:rsidRPr="00050DE1">
        <w:rPr>
          <w:noProof/>
        </w:rPr>
        <w:fldChar w:fldCharType="end"/>
      </w:r>
    </w:p>
    <w:p w14:paraId="45FFC57B" w14:textId="0F11FE97" w:rsidR="00050DE1" w:rsidRDefault="00050DE1">
      <w:pPr>
        <w:pStyle w:val="TOC2"/>
        <w:rPr>
          <w:rFonts w:asciiTheme="minorHAnsi" w:eastAsiaTheme="minorEastAsia" w:hAnsiTheme="minorHAnsi" w:cstheme="minorBidi"/>
          <w:b w:val="0"/>
          <w:noProof/>
          <w:kern w:val="0"/>
          <w:sz w:val="22"/>
          <w:szCs w:val="22"/>
        </w:rPr>
      </w:pPr>
      <w:r>
        <w:rPr>
          <w:noProof/>
        </w:rPr>
        <w:t>Part 14—Miscellaneous</w:t>
      </w:r>
      <w:r w:rsidRPr="00050DE1">
        <w:rPr>
          <w:b w:val="0"/>
          <w:noProof/>
          <w:sz w:val="18"/>
        </w:rPr>
        <w:tab/>
      </w:r>
      <w:r w:rsidRPr="00050DE1">
        <w:rPr>
          <w:b w:val="0"/>
          <w:noProof/>
          <w:sz w:val="18"/>
        </w:rPr>
        <w:fldChar w:fldCharType="begin"/>
      </w:r>
      <w:r w:rsidRPr="00050DE1">
        <w:rPr>
          <w:b w:val="0"/>
          <w:noProof/>
          <w:sz w:val="18"/>
        </w:rPr>
        <w:instrText xml:space="preserve"> PAGEREF _Toc182922499 \h </w:instrText>
      </w:r>
      <w:r w:rsidRPr="00050DE1">
        <w:rPr>
          <w:b w:val="0"/>
          <w:noProof/>
          <w:sz w:val="18"/>
        </w:rPr>
      </w:r>
      <w:r w:rsidRPr="00050DE1">
        <w:rPr>
          <w:b w:val="0"/>
          <w:noProof/>
          <w:sz w:val="18"/>
        </w:rPr>
        <w:fldChar w:fldCharType="separate"/>
      </w:r>
      <w:r w:rsidR="00F73D41">
        <w:rPr>
          <w:b w:val="0"/>
          <w:noProof/>
          <w:sz w:val="18"/>
        </w:rPr>
        <w:t>84</w:t>
      </w:r>
      <w:r w:rsidRPr="00050DE1">
        <w:rPr>
          <w:b w:val="0"/>
          <w:noProof/>
          <w:sz w:val="18"/>
        </w:rPr>
        <w:fldChar w:fldCharType="end"/>
      </w:r>
    </w:p>
    <w:p w14:paraId="0047EB23" w14:textId="58A5572A" w:rsidR="00050DE1" w:rsidRDefault="00050DE1">
      <w:pPr>
        <w:pStyle w:val="TOC5"/>
        <w:rPr>
          <w:rFonts w:asciiTheme="minorHAnsi" w:eastAsiaTheme="minorEastAsia" w:hAnsiTheme="minorHAnsi" w:cstheme="minorBidi"/>
          <w:noProof/>
          <w:kern w:val="0"/>
          <w:sz w:val="22"/>
          <w:szCs w:val="22"/>
        </w:rPr>
      </w:pPr>
      <w:r>
        <w:rPr>
          <w:noProof/>
        </w:rPr>
        <w:t>139</w:t>
      </w:r>
      <w:r>
        <w:rPr>
          <w:noProof/>
        </w:rPr>
        <w:tab/>
        <w:t>Priority of attachment orders</w:t>
      </w:r>
      <w:r w:rsidRPr="00050DE1">
        <w:rPr>
          <w:noProof/>
        </w:rPr>
        <w:tab/>
      </w:r>
      <w:r w:rsidRPr="00050DE1">
        <w:rPr>
          <w:noProof/>
        </w:rPr>
        <w:fldChar w:fldCharType="begin"/>
      </w:r>
      <w:r w:rsidRPr="00050DE1">
        <w:rPr>
          <w:noProof/>
        </w:rPr>
        <w:instrText xml:space="preserve"> PAGEREF _Toc182922500 \h </w:instrText>
      </w:r>
      <w:r w:rsidRPr="00050DE1">
        <w:rPr>
          <w:noProof/>
        </w:rPr>
      </w:r>
      <w:r w:rsidRPr="00050DE1">
        <w:rPr>
          <w:noProof/>
        </w:rPr>
        <w:fldChar w:fldCharType="separate"/>
      </w:r>
      <w:r w:rsidR="00F73D41">
        <w:rPr>
          <w:noProof/>
        </w:rPr>
        <w:t>84</w:t>
      </w:r>
      <w:r w:rsidRPr="00050DE1">
        <w:rPr>
          <w:noProof/>
        </w:rPr>
        <w:fldChar w:fldCharType="end"/>
      </w:r>
    </w:p>
    <w:p w14:paraId="62143CF5" w14:textId="6015E825" w:rsidR="00050DE1" w:rsidRDefault="00050DE1">
      <w:pPr>
        <w:pStyle w:val="TOC2"/>
        <w:rPr>
          <w:rFonts w:asciiTheme="minorHAnsi" w:eastAsiaTheme="minorEastAsia" w:hAnsiTheme="minorHAnsi" w:cstheme="minorBidi"/>
          <w:b w:val="0"/>
          <w:noProof/>
          <w:kern w:val="0"/>
          <w:sz w:val="22"/>
          <w:szCs w:val="22"/>
        </w:rPr>
      </w:pPr>
      <w:r>
        <w:rPr>
          <w:noProof/>
        </w:rPr>
        <w:t>Part 15—Application, saving and transitional provisions</w:t>
      </w:r>
      <w:r w:rsidRPr="00050DE1">
        <w:rPr>
          <w:b w:val="0"/>
          <w:noProof/>
          <w:sz w:val="18"/>
        </w:rPr>
        <w:tab/>
      </w:r>
      <w:r w:rsidRPr="00050DE1">
        <w:rPr>
          <w:b w:val="0"/>
          <w:noProof/>
          <w:sz w:val="18"/>
        </w:rPr>
        <w:fldChar w:fldCharType="begin"/>
      </w:r>
      <w:r w:rsidRPr="00050DE1">
        <w:rPr>
          <w:b w:val="0"/>
          <w:noProof/>
          <w:sz w:val="18"/>
        </w:rPr>
        <w:instrText xml:space="preserve"> PAGEREF _Toc182922501 \h </w:instrText>
      </w:r>
      <w:r w:rsidRPr="00050DE1">
        <w:rPr>
          <w:b w:val="0"/>
          <w:noProof/>
          <w:sz w:val="18"/>
        </w:rPr>
      </w:r>
      <w:r w:rsidRPr="00050DE1">
        <w:rPr>
          <w:b w:val="0"/>
          <w:noProof/>
          <w:sz w:val="18"/>
        </w:rPr>
        <w:fldChar w:fldCharType="separate"/>
      </w:r>
      <w:r w:rsidR="00F73D41">
        <w:rPr>
          <w:b w:val="0"/>
          <w:noProof/>
          <w:sz w:val="18"/>
        </w:rPr>
        <w:t>85</w:t>
      </w:r>
      <w:r w:rsidRPr="00050DE1">
        <w:rPr>
          <w:b w:val="0"/>
          <w:noProof/>
          <w:sz w:val="18"/>
        </w:rPr>
        <w:fldChar w:fldCharType="end"/>
      </w:r>
    </w:p>
    <w:p w14:paraId="3D737964" w14:textId="62BAE3C1" w:rsidR="00050DE1" w:rsidRDefault="00050DE1">
      <w:pPr>
        <w:pStyle w:val="TOC5"/>
        <w:rPr>
          <w:rFonts w:asciiTheme="minorHAnsi" w:eastAsiaTheme="minorEastAsia" w:hAnsiTheme="minorHAnsi" w:cstheme="minorBidi"/>
          <w:noProof/>
          <w:kern w:val="0"/>
          <w:sz w:val="22"/>
          <w:szCs w:val="22"/>
        </w:rPr>
      </w:pPr>
      <w:r>
        <w:rPr>
          <w:noProof/>
        </w:rPr>
        <w:t>140</w:t>
      </w:r>
      <w:r>
        <w:rPr>
          <w:noProof/>
        </w:rPr>
        <w:tab/>
        <w:t xml:space="preserve">Transition from the </w:t>
      </w:r>
      <w:r w:rsidRPr="00E97944">
        <w:rPr>
          <w:i/>
          <w:noProof/>
        </w:rPr>
        <w:t>Family Law Regulations 1984</w:t>
      </w:r>
      <w:r w:rsidRPr="00050DE1">
        <w:rPr>
          <w:noProof/>
        </w:rPr>
        <w:tab/>
      </w:r>
      <w:r w:rsidRPr="00050DE1">
        <w:rPr>
          <w:noProof/>
        </w:rPr>
        <w:fldChar w:fldCharType="begin"/>
      </w:r>
      <w:r w:rsidRPr="00050DE1">
        <w:rPr>
          <w:noProof/>
        </w:rPr>
        <w:instrText xml:space="preserve"> PAGEREF _Toc182922502 \h </w:instrText>
      </w:r>
      <w:r w:rsidRPr="00050DE1">
        <w:rPr>
          <w:noProof/>
        </w:rPr>
      </w:r>
      <w:r w:rsidRPr="00050DE1">
        <w:rPr>
          <w:noProof/>
        </w:rPr>
        <w:fldChar w:fldCharType="separate"/>
      </w:r>
      <w:r w:rsidR="00F73D41">
        <w:rPr>
          <w:noProof/>
        </w:rPr>
        <w:t>85</w:t>
      </w:r>
      <w:r w:rsidRPr="00050DE1">
        <w:rPr>
          <w:noProof/>
        </w:rPr>
        <w:fldChar w:fldCharType="end"/>
      </w:r>
    </w:p>
    <w:p w14:paraId="1204D942" w14:textId="0C9538C6" w:rsidR="00050DE1" w:rsidRDefault="00050DE1">
      <w:pPr>
        <w:pStyle w:val="TOC5"/>
        <w:rPr>
          <w:rFonts w:asciiTheme="minorHAnsi" w:eastAsiaTheme="minorEastAsia" w:hAnsiTheme="minorHAnsi" w:cstheme="minorBidi"/>
          <w:noProof/>
          <w:kern w:val="0"/>
          <w:sz w:val="22"/>
          <w:szCs w:val="22"/>
        </w:rPr>
      </w:pPr>
      <w:r>
        <w:rPr>
          <w:noProof/>
        </w:rPr>
        <w:t>141</w:t>
      </w:r>
      <w:r>
        <w:rPr>
          <w:noProof/>
        </w:rPr>
        <w:tab/>
        <w:t xml:space="preserve">Things done under the </w:t>
      </w:r>
      <w:r w:rsidRPr="00E97944">
        <w:rPr>
          <w:i/>
          <w:noProof/>
        </w:rPr>
        <w:t>Family Law Regulations 1984</w:t>
      </w:r>
      <w:r w:rsidRPr="00050DE1">
        <w:rPr>
          <w:noProof/>
        </w:rPr>
        <w:tab/>
      </w:r>
      <w:r w:rsidRPr="00050DE1">
        <w:rPr>
          <w:noProof/>
        </w:rPr>
        <w:fldChar w:fldCharType="begin"/>
      </w:r>
      <w:r w:rsidRPr="00050DE1">
        <w:rPr>
          <w:noProof/>
        </w:rPr>
        <w:instrText xml:space="preserve"> PAGEREF _Toc182922503 \h </w:instrText>
      </w:r>
      <w:r w:rsidRPr="00050DE1">
        <w:rPr>
          <w:noProof/>
        </w:rPr>
      </w:r>
      <w:r w:rsidRPr="00050DE1">
        <w:rPr>
          <w:noProof/>
        </w:rPr>
        <w:fldChar w:fldCharType="separate"/>
      </w:r>
      <w:r w:rsidR="00F73D41">
        <w:rPr>
          <w:noProof/>
        </w:rPr>
        <w:t>85</w:t>
      </w:r>
      <w:r w:rsidRPr="00050DE1">
        <w:rPr>
          <w:noProof/>
        </w:rPr>
        <w:fldChar w:fldCharType="end"/>
      </w:r>
    </w:p>
    <w:p w14:paraId="5F0F69FA" w14:textId="1A12C050" w:rsidR="00050DE1" w:rsidRDefault="00050DE1">
      <w:pPr>
        <w:pStyle w:val="TOC5"/>
        <w:rPr>
          <w:rFonts w:asciiTheme="minorHAnsi" w:eastAsiaTheme="minorEastAsia" w:hAnsiTheme="minorHAnsi" w:cstheme="minorBidi"/>
          <w:noProof/>
          <w:kern w:val="0"/>
          <w:sz w:val="22"/>
          <w:szCs w:val="22"/>
        </w:rPr>
      </w:pPr>
      <w:r>
        <w:rPr>
          <w:noProof/>
        </w:rPr>
        <w:t>142</w:t>
      </w:r>
      <w:r>
        <w:rPr>
          <w:noProof/>
        </w:rPr>
        <w:tab/>
        <w:t>Conduct, event or circumstance occurring before commencement of this instrument</w:t>
      </w:r>
      <w:r w:rsidRPr="00050DE1">
        <w:rPr>
          <w:noProof/>
        </w:rPr>
        <w:tab/>
      </w:r>
      <w:r w:rsidRPr="00050DE1">
        <w:rPr>
          <w:noProof/>
        </w:rPr>
        <w:fldChar w:fldCharType="begin"/>
      </w:r>
      <w:r w:rsidRPr="00050DE1">
        <w:rPr>
          <w:noProof/>
        </w:rPr>
        <w:instrText xml:space="preserve"> PAGEREF _Toc182922504 \h </w:instrText>
      </w:r>
      <w:r w:rsidRPr="00050DE1">
        <w:rPr>
          <w:noProof/>
        </w:rPr>
      </w:r>
      <w:r w:rsidRPr="00050DE1">
        <w:rPr>
          <w:noProof/>
        </w:rPr>
        <w:fldChar w:fldCharType="separate"/>
      </w:r>
      <w:r w:rsidR="00F73D41">
        <w:rPr>
          <w:noProof/>
        </w:rPr>
        <w:t>85</w:t>
      </w:r>
      <w:r w:rsidRPr="00050DE1">
        <w:rPr>
          <w:noProof/>
        </w:rPr>
        <w:fldChar w:fldCharType="end"/>
      </w:r>
    </w:p>
    <w:p w14:paraId="6D619414" w14:textId="314FC62A" w:rsidR="00050DE1" w:rsidRDefault="00050DE1">
      <w:pPr>
        <w:pStyle w:val="TOC5"/>
        <w:rPr>
          <w:rFonts w:asciiTheme="minorHAnsi" w:eastAsiaTheme="minorEastAsia" w:hAnsiTheme="minorHAnsi" w:cstheme="minorBidi"/>
          <w:noProof/>
          <w:kern w:val="0"/>
          <w:sz w:val="22"/>
          <w:szCs w:val="22"/>
        </w:rPr>
      </w:pPr>
      <w:r>
        <w:rPr>
          <w:noProof/>
        </w:rPr>
        <w:t>143</w:t>
      </w:r>
      <w:r>
        <w:rPr>
          <w:noProof/>
        </w:rPr>
        <w:tab/>
        <w:t>Directions and relief relating to non</w:t>
      </w:r>
      <w:r w:rsidR="004E19B9">
        <w:rPr>
          <w:noProof/>
        </w:rPr>
        <w:noBreakHyphen/>
      </w:r>
      <w:r>
        <w:rPr>
          <w:noProof/>
        </w:rPr>
        <w:t>compliance</w:t>
      </w:r>
      <w:r w:rsidRPr="00050DE1">
        <w:rPr>
          <w:noProof/>
        </w:rPr>
        <w:tab/>
      </w:r>
      <w:r w:rsidRPr="00050DE1">
        <w:rPr>
          <w:noProof/>
        </w:rPr>
        <w:fldChar w:fldCharType="begin"/>
      </w:r>
      <w:r w:rsidRPr="00050DE1">
        <w:rPr>
          <w:noProof/>
        </w:rPr>
        <w:instrText xml:space="preserve"> PAGEREF _Toc182922505 \h </w:instrText>
      </w:r>
      <w:r w:rsidRPr="00050DE1">
        <w:rPr>
          <w:noProof/>
        </w:rPr>
      </w:r>
      <w:r w:rsidRPr="00050DE1">
        <w:rPr>
          <w:noProof/>
        </w:rPr>
        <w:fldChar w:fldCharType="separate"/>
      </w:r>
      <w:r w:rsidR="00F73D41">
        <w:rPr>
          <w:noProof/>
        </w:rPr>
        <w:t>85</w:t>
      </w:r>
      <w:r w:rsidRPr="00050DE1">
        <w:rPr>
          <w:noProof/>
        </w:rPr>
        <w:fldChar w:fldCharType="end"/>
      </w:r>
    </w:p>
    <w:p w14:paraId="537AB18F" w14:textId="1BDE1F97" w:rsidR="00050DE1" w:rsidRDefault="00050DE1">
      <w:pPr>
        <w:pStyle w:val="TOC5"/>
        <w:rPr>
          <w:rFonts w:asciiTheme="minorHAnsi" w:eastAsiaTheme="minorEastAsia" w:hAnsiTheme="minorHAnsi" w:cstheme="minorBidi"/>
          <w:noProof/>
          <w:kern w:val="0"/>
          <w:sz w:val="22"/>
          <w:szCs w:val="22"/>
        </w:rPr>
      </w:pPr>
      <w:r>
        <w:rPr>
          <w:noProof/>
        </w:rPr>
        <w:t>144</w:t>
      </w:r>
      <w:r>
        <w:rPr>
          <w:noProof/>
        </w:rPr>
        <w:tab/>
        <w:t xml:space="preserve">Saving of certain provisions of the </w:t>
      </w:r>
      <w:r w:rsidRPr="00E97944">
        <w:rPr>
          <w:i/>
          <w:noProof/>
        </w:rPr>
        <w:t>Family Law Regulations 1984</w:t>
      </w:r>
      <w:r w:rsidRPr="00050DE1">
        <w:rPr>
          <w:noProof/>
        </w:rPr>
        <w:tab/>
      </w:r>
      <w:r w:rsidRPr="00050DE1">
        <w:rPr>
          <w:noProof/>
        </w:rPr>
        <w:fldChar w:fldCharType="begin"/>
      </w:r>
      <w:r w:rsidRPr="00050DE1">
        <w:rPr>
          <w:noProof/>
        </w:rPr>
        <w:instrText xml:space="preserve"> PAGEREF _Toc182922506 \h </w:instrText>
      </w:r>
      <w:r w:rsidRPr="00050DE1">
        <w:rPr>
          <w:noProof/>
        </w:rPr>
      </w:r>
      <w:r w:rsidRPr="00050DE1">
        <w:rPr>
          <w:noProof/>
        </w:rPr>
        <w:fldChar w:fldCharType="separate"/>
      </w:r>
      <w:r w:rsidR="00F73D41">
        <w:rPr>
          <w:noProof/>
        </w:rPr>
        <w:t>86</w:t>
      </w:r>
      <w:r w:rsidRPr="00050DE1">
        <w:rPr>
          <w:noProof/>
        </w:rPr>
        <w:fldChar w:fldCharType="end"/>
      </w:r>
    </w:p>
    <w:p w14:paraId="24FAA32D" w14:textId="351DA4A3" w:rsidR="00050DE1" w:rsidRDefault="00050DE1">
      <w:pPr>
        <w:pStyle w:val="TOC5"/>
        <w:rPr>
          <w:rFonts w:asciiTheme="minorHAnsi" w:eastAsiaTheme="minorEastAsia" w:hAnsiTheme="minorHAnsi" w:cstheme="minorBidi"/>
          <w:noProof/>
          <w:kern w:val="0"/>
          <w:sz w:val="22"/>
          <w:szCs w:val="22"/>
        </w:rPr>
      </w:pPr>
      <w:r>
        <w:rPr>
          <w:noProof/>
        </w:rPr>
        <w:t>145</w:t>
      </w:r>
      <w:r>
        <w:rPr>
          <w:noProof/>
        </w:rPr>
        <w:tab/>
        <w:t>Arbitration matters</w:t>
      </w:r>
      <w:r w:rsidRPr="00050DE1">
        <w:rPr>
          <w:noProof/>
        </w:rPr>
        <w:tab/>
      </w:r>
      <w:r w:rsidRPr="00050DE1">
        <w:rPr>
          <w:noProof/>
        </w:rPr>
        <w:fldChar w:fldCharType="begin"/>
      </w:r>
      <w:r w:rsidRPr="00050DE1">
        <w:rPr>
          <w:noProof/>
        </w:rPr>
        <w:instrText xml:space="preserve"> PAGEREF _Toc182922507 \h </w:instrText>
      </w:r>
      <w:r w:rsidRPr="00050DE1">
        <w:rPr>
          <w:noProof/>
        </w:rPr>
      </w:r>
      <w:r w:rsidRPr="00050DE1">
        <w:rPr>
          <w:noProof/>
        </w:rPr>
        <w:fldChar w:fldCharType="separate"/>
      </w:r>
      <w:r w:rsidR="00F73D41">
        <w:rPr>
          <w:noProof/>
        </w:rPr>
        <w:t>86</w:t>
      </w:r>
      <w:r w:rsidRPr="00050DE1">
        <w:rPr>
          <w:noProof/>
        </w:rPr>
        <w:fldChar w:fldCharType="end"/>
      </w:r>
    </w:p>
    <w:p w14:paraId="3E52C239" w14:textId="71F37FF6" w:rsidR="00050DE1" w:rsidRDefault="00050DE1">
      <w:pPr>
        <w:pStyle w:val="TOC5"/>
        <w:rPr>
          <w:rFonts w:asciiTheme="minorHAnsi" w:eastAsiaTheme="minorEastAsia" w:hAnsiTheme="minorHAnsi" w:cstheme="minorBidi"/>
          <w:noProof/>
          <w:kern w:val="0"/>
          <w:sz w:val="22"/>
          <w:szCs w:val="22"/>
        </w:rPr>
      </w:pPr>
      <w:r>
        <w:rPr>
          <w:noProof/>
        </w:rPr>
        <w:t>146</w:t>
      </w:r>
      <w:r>
        <w:rPr>
          <w:noProof/>
        </w:rPr>
        <w:tab/>
        <w:t>Cancellation of registration of overseas maintenance agreement registered before 1 July 2000</w:t>
      </w:r>
      <w:r w:rsidRPr="00050DE1">
        <w:rPr>
          <w:noProof/>
        </w:rPr>
        <w:tab/>
      </w:r>
      <w:r w:rsidRPr="00050DE1">
        <w:rPr>
          <w:noProof/>
        </w:rPr>
        <w:fldChar w:fldCharType="begin"/>
      </w:r>
      <w:r w:rsidRPr="00050DE1">
        <w:rPr>
          <w:noProof/>
        </w:rPr>
        <w:instrText xml:space="preserve"> PAGEREF _Toc182922508 \h </w:instrText>
      </w:r>
      <w:r w:rsidRPr="00050DE1">
        <w:rPr>
          <w:noProof/>
        </w:rPr>
      </w:r>
      <w:r w:rsidRPr="00050DE1">
        <w:rPr>
          <w:noProof/>
        </w:rPr>
        <w:fldChar w:fldCharType="separate"/>
      </w:r>
      <w:r w:rsidR="00F73D41">
        <w:rPr>
          <w:noProof/>
        </w:rPr>
        <w:t>87</w:t>
      </w:r>
      <w:r w:rsidRPr="00050DE1">
        <w:rPr>
          <w:noProof/>
        </w:rPr>
        <w:fldChar w:fldCharType="end"/>
      </w:r>
    </w:p>
    <w:p w14:paraId="07F1EC7D" w14:textId="61D46937" w:rsidR="00050DE1" w:rsidRDefault="00050DE1">
      <w:pPr>
        <w:pStyle w:val="TOC5"/>
        <w:rPr>
          <w:rFonts w:asciiTheme="minorHAnsi" w:eastAsiaTheme="minorEastAsia" w:hAnsiTheme="minorHAnsi" w:cstheme="minorBidi"/>
          <w:noProof/>
          <w:kern w:val="0"/>
          <w:sz w:val="22"/>
          <w:szCs w:val="22"/>
        </w:rPr>
      </w:pPr>
      <w:r>
        <w:rPr>
          <w:noProof/>
        </w:rPr>
        <w:t>147</w:t>
      </w:r>
      <w:r>
        <w:rPr>
          <w:noProof/>
        </w:rPr>
        <w:tab/>
        <w:t>Continuation of appointment of family consultants</w:t>
      </w:r>
      <w:r w:rsidRPr="00050DE1">
        <w:rPr>
          <w:noProof/>
        </w:rPr>
        <w:tab/>
      </w:r>
      <w:r w:rsidRPr="00050DE1">
        <w:rPr>
          <w:noProof/>
        </w:rPr>
        <w:fldChar w:fldCharType="begin"/>
      </w:r>
      <w:r w:rsidRPr="00050DE1">
        <w:rPr>
          <w:noProof/>
        </w:rPr>
        <w:instrText xml:space="preserve"> PAGEREF _Toc182922509 \h </w:instrText>
      </w:r>
      <w:r w:rsidRPr="00050DE1">
        <w:rPr>
          <w:noProof/>
        </w:rPr>
      </w:r>
      <w:r w:rsidRPr="00050DE1">
        <w:rPr>
          <w:noProof/>
        </w:rPr>
        <w:fldChar w:fldCharType="separate"/>
      </w:r>
      <w:r w:rsidR="00F73D41">
        <w:rPr>
          <w:noProof/>
        </w:rPr>
        <w:t>87</w:t>
      </w:r>
      <w:r w:rsidRPr="00050DE1">
        <w:rPr>
          <w:noProof/>
        </w:rPr>
        <w:fldChar w:fldCharType="end"/>
      </w:r>
    </w:p>
    <w:p w14:paraId="670A1A79" w14:textId="0CCFE75A" w:rsidR="00050DE1" w:rsidRDefault="00050DE1">
      <w:pPr>
        <w:pStyle w:val="TOC5"/>
        <w:rPr>
          <w:rFonts w:asciiTheme="minorHAnsi" w:eastAsiaTheme="minorEastAsia" w:hAnsiTheme="minorHAnsi" w:cstheme="minorBidi"/>
          <w:noProof/>
          <w:kern w:val="0"/>
          <w:sz w:val="22"/>
          <w:szCs w:val="22"/>
        </w:rPr>
      </w:pPr>
      <w:r>
        <w:rPr>
          <w:noProof/>
        </w:rPr>
        <w:t>148</w:t>
      </w:r>
      <w:r>
        <w:rPr>
          <w:noProof/>
        </w:rPr>
        <w:tab/>
        <w:t>Continuation of list of accredited laboratories and nominated reporters</w:t>
      </w:r>
      <w:r w:rsidRPr="00050DE1">
        <w:rPr>
          <w:noProof/>
        </w:rPr>
        <w:tab/>
      </w:r>
      <w:r w:rsidRPr="00050DE1">
        <w:rPr>
          <w:noProof/>
        </w:rPr>
        <w:fldChar w:fldCharType="begin"/>
      </w:r>
      <w:r w:rsidRPr="00050DE1">
        <w:rPr>
          <w:noProof/>
        </w:rPr>
        <w:instrText xml:space="preserve"> PAGEREF _Toc182922510 \h </w:instrText>
      </w:r>
      <w:r w:rsidRPr="00050DE1">
        <w:rPr>
          <w:noProof/>
        </w:rPr>
      </w:r>
      <w:r w:rsidRPr="00050DE1">
        <w:rPr>
          <w:noProof/>
        </w:rPr>
        <w:fldChar w:fldCharType="separate"/>
      </w:r>
      <w:r w:rsidR="00F73D41">
        <w:rPr>
          <w:noProof/>
        </w:rPr>
        <w:t>87</w:t>
      </w:r>
      <w:r w:rsidRPr="00050DE1">
        <w:rPr>
          <w:noProof/>
        </w:rPr>
        <w:fldChar w:fldCharType="end"/>
      </w:r>
    </w:p>
    <w:p w14:paraId="09A69476" w14:textId="3BA0E29D" w:rsidR="00050DE1" w:rsidRDefault="00050DE1">
      <w:pPr>
        <w:pStyle w:val="TOC5"/>
        <w:rPr>
          <w:rFonts w:asciiTheme="minorHAnsi" w:eastAsiaTheme="minorEastAsia" w:hAnsiTheme="minorHAnsi" w:cstheme="minorBidi"/>
          <w:noProof/>
          <w:kern w:val="0"/>
          <w:sz w:val="22"/>
          <w:szCs w:val="22"/>
        </w:rPr>
      </w:pPr>
      <w:r>
        <w:rPr>
          <w:noProof/>
        </w:rPr>
        <w:t>149</w:t>
      </w:r>
      <w:r>
        <w:rPr>
          <w:noProof/>
        </w:rPr>
        <w:tab/>
        <w:t>Parentage testing procedures</w:t>
      </w:r>
      <w:r w:rsidRPr="00050DE1">
        <w:rPr>
          <w:noProof/>
        </w:rPr>
        <w:tab/>
      </w:r>
      <w:r w:rsidRPr="00050DE1">
        <w:rPr>
          <w:noProof/>
        </w:rPr>
        <w:fldChar w:fldCharType="begin"/>
      </w:r>
      <w:r w:rsidRPr="00050DE1">
        <w:rPr>
          <w:noProof/>
        </w:rPr>
        <w:instrText xml:space="preserve"> PAGEREF _Toc182922511 \h </w:instrText>
      </w:r>
      <w:r w:rsidRPr="00050DE1">
        <w:rPr>
          <w:noProof/>
        </w:rPr>
      </w:r>
      <w:r w:rsidRPr="00050DE1">
        <w:rPr>
          <w:noProof/>
        </w:rPr>
        <w:fldChar w:fldCharType="separate"/>
      </w:r>
      <w:r w:rsidR="00F73D41">
        <w:rPr>
          <w:noProof/>
        </w:rPr>
        <w:t>88</w:t>
      </w:r>
      <w:r w:rsidRPr="00050DE1">
        <w:rPr>
          <w:noProof/>
        </w:rPr>
        <w:fldChar w:fldCharType="end"/>
      </w:r>
    </w:p>
    <w:p w14:paraId="569A3A0C" w14:textId="154F03D9" w:rsidR="00050DE1" w:rsidRDefault="00050DE1">
      <w:pPr>
        <w:pStyle w:val="TOC1"/>
        <w:rPr>
          <w:rFonts w:asciiTheme="minorHAnsi" w:eastAsiaTheme="minorEastAsia" w:hAnsiTheme="minorHAnsi" w:cstheme="minorBidi"/>
          <w:b w:val="0"/>
          <w:noProof/>
          <w:kern w:val="0"/>
          <w:sz w:val="22"/>
          <w:szCs w:val="22"/>
        </w:rPr>
      </w:pPr>
      <w:r>
        <w:rPr>
          <w:noProof/>
        </w:rPr>
        <w:t>Schedule 1—Countries, or parts of countries, declared to be prescribed overseas jurisdictions for certain purposes</w:t>
      </w:r>
      <w:r w:rsidRPr="00050DE1">
        <w:rPr>
          <w:b w:val="0"/>
          <w:noProof/>
          <w:sz w:val="18"/>
        </w:rPr>
        <w:tab/>
      </w:r>
      <w:r w:rsidRPr="00050DE1">
        <w:rPr>
          <w:b w:val="0"/>
          <w:noProof/>
          <w:sz w:val="18"/>
        </w:rPr>
        <w:fldChar w:fldCharType="begin"/>
      </w:r>
      <w:r w:rsidRPr="00050DE1">
        <w:rPr>
          <w:b w:val="0"/>
          <w:noProof/>
          <w:sz w:val="18"/>
        </w:rPr>
        <w:instrText xml:space="preserve"> PAGEREF _Toc182922512 \h </w:instrText>
      </w:r>
      <w:r w:rsidRPr="00050DE1">
        <w:rPr>
          <w:b w:val="0"/>
          <w:noProof/>
          <w:sz w:val="18"/>
        </w:rPr>
      </w:r>
      <w:r w:rsidRPr="00050DE1">
        <w:rPr>
          <w:b w:val="0"/>
          <w:noProof/>
          <w:sz w:val="18"/>
        </w:rPr>
        <w:fldChar w:fldCharType="separate"/>
      </w:r>
      <w:r w:rsidR="00F73D41">
        <w:rPr>
          <w:b w:val="0"/>
          <w:noProof/>
          <w:sz w:val="18"/>
        </w:rPr>
        <w:t>89</w:t>
      </w:r>
      <w:r w:rsidRPr="00050DE1">
        <w:rPr>
          <w:b w:val="0"/>
          <w:noProof/>
          <w:sz w:val="18"/>
        </w:rPr>
        <w:fldChar w:fldCharType="end"/>
      </w:r>
    </w:p>
    <w:p w14:paraId="75B1CDA0" w14:textId="021E4CF2" w:rsidR="00050DE1" w:rsidRDefault="00050DE1">
      <w:pPr>
        <w:pStyle w:val="TOC5"/>
        <w:rPr>
          <w:rFonts w:asciiTheme="minorHAnsi" w:eastAsiaTheme="minorEastAsia" w:hAnsiTheme="minorHAnsi" w:cstheme="minorBidi"/>
          <w:noProof/>
          <w:kern w:val="0"/>
          <w:sz w:val="22"/>
          <w:szCs w:val="22"/>
        </w:rPr>
      </w:pPr>
      <w:r>
        <w:rPr>
          <w:noProof/>
        </w:rPr>
        <w:t>1</w:t>
      </w:r>
      <w:r>
        <w:rPr>
          <w:noProof/>
        </w:rPr>
        <w:tab/>
        <w:t>Prescribed overseas jurisdictions</w:t>
      </w:r>
      <w:r w:rsidRPr="00050DE1">
        <w:rPr>
          <w:noProof/>
        </w:rPr>
        <w:tab/>
      </w:r>
      <w:r w:rsidRPr="00050DE1">
        <w:rPr>
          <w:noProof/>
        </w:rPr>
        <w:fldChar w:fldCharType="begin"/>
      </w:r>
      <w:r w:rsidRPr="00050DE1">
        <w:rPr>
          <w:noProof/>
        </w:rPr>
        <w:instrText xml:space="preserve"> PAGEREF _Toc182922513 \h </w:instrText>
      </w:r>
      <w:r w:rsidRPr="00050DE1">
        <w:rPr>
          <w:noProof/>
        </w:rPr>
      </w:r>
      <w:r w:rsidRPr="00050DE1">
        <w:rPr>
          <w:noProof/>
        </w:rPr>
        <w:fldChar w:fldCharType="separate"/>
      </w:r>
      <w:r w:rsidR="00F73D41">
        <w:rPr>
          <w:noProof/>
        </w:rPr>
        <w:t>89</w:t>
      </w:r>
      <w:r w:rsidRPr="00050DE1">
        <w:rPr>
          <w:noProof/>
        </w:rPr>
        <w:fldChar w:fldCharType="end"/>
      </w:r>
    </w:p>
    <w:p w14:paraId="412A6936" w14:textId="7EE4F8EF" w:rsidR="00050DE1" w:rsidRDefault="00050DE1">
      <w:pPr>
        <w:pStyle w:val="TOC1"/>
        <w:rPr>
          <w:rFonts w:asciiTheme="minorHAnsi" w:eastAsiaTheme="minorEastAsia" w:hAnsiTheme="minorHAnsi" w:cstheme="minorBidi"/>
          <w:b w:val="0"/>
          <w:noProof/>
          <w:kern w:val="0"/>
          <w:sz w:val="22"/>
          <w:szCs w:val="22"/>
        </w:rPr>
      </w:pPr>
      <w:r>
        <w:rPr>
          <w:noProof/>
        </w:rPr>
        <w:lastRenderedPageBreak/>
        <w:t>Schedule 2—Reciprocating jurisdictions etc.</w:t>
      </w:r>
      <w:r w:rsidRPr="00050DE1">
        <w:rPr>
          <w:b w:val="0"/>
          <w:noProof/>
          <w:sz w:val="18"/>
        </w:rPr>
        <w:tab/>
      </w:r>
      <w:r w:rsidRPr="00050DE1">
        <w:rPr>
          <w:b w:val="0"/>
          <w:noProof/>
          <w:sz w:val="18"/>
        </w:rPr>
        <w:fldChar w:fldCharType="begin"/>
      </w:r>
      <w:r w:rsidRPr="00050DE1">
        <w:rPr>
          <w:b w:val="0"/>
          <w:noProof/>
          <w:sz w:val="18"/>
        </w:rPr>
        <w:instrText xml:space="preserve"> PAGEREF _Toc182922514 \h </w:instrText>
      </w:r>
      <w:r w:rsidRPr="00050DE1">
        <w:rPr>
          <w:b w:val="0"/>
          <w:noProof/>
          <w:sz w:val="18"/>
        </w:rPr>
      </w:r>
      <w:r w:rsidRPr="00050DE1">
        <w:rPr>
          <w:b w:val="0"/>
          <w:noProof/>
          <w:sz w:val="18"/>
        </w:rPr>
        <w:fldChar w:fldCharType="separate"/>
      </w:r>
      <w:r w:rsidR="00F73D41">
        <w:rPr>
          <w:b w:val="0"/>
          <w:noProof/>
          <w:sz w:val="18"/>
        </w:rPr>
        <w:t>91</w:t>
      </w:r>
      <w:r w:rsidRPr="00050DE1">
        <w:rPr>
          <w:b w:val="0"/>
          <w:noProof/>
          <w:sz w:val="18"/>
        </w:rPr>
        <w:fldChar w:fldCharType="end"/>
      </w:r>
    </w:p>
    <w:p w14:paraId="131320A6" w14:textId="7146B0EC" w:rsidR="00050DE1" w:rsidRDefault="00050DE1">
      <w:pPr>
        <w:pStyle w:val="TOC5"/>
        <w:rPr>
          <w:rFonts w:asciiTheme="minorHAnsi" w:eastAsiaTheme="minorEastAsia" w:hAnsiTheme="minorHAnsi" w:cstheme="minorBidi"/>
          <w:noProof/>
          <w:kern w:val="0"/>
          <w:sz w:val="22"/>
          <w:szCs w:val="22"/>
        </w:rPr>
      </w:pPr>
      <w:r>
        <w:rPr>
          <w:noProof/>
        </w:rPr>
        <w:t>1</w:t>
      </w:r>
      <w:r>
        <w:rPr>
          <w:noProof/>
        </w:rPr>
        <w:tab/>
        <w:t>Reciprocating jurisdictions etc.</w:t>
      </w:r>
      <w:r w:rsidRPr="00050DE1">
        <w:rPr>
          <w:noProof/>
        </w:rPr>
        <w:tab/>
      </w:r>
      <w:r w:rsidRPr="00050DE1">
        <w:rPr>
          <w:noProof/>
        </w:rPr>
        <w:fldChar w:fldCharType="begin"/>
      </w:r>
      <w:r w:rsidRPr="00050DE1">
        <w:rPr>
          <w:noProof/>
        </w:rPr>
        <w:instrText xml:space="preserve"> PAGEREF _Toc182922515 \h </w:instrText>
      </w:r>
      <w:r w:rsidRPr="00050DE1">
        <w:rPr>
          <w:noProof/>
        </w:rPr>
      </w:r>
      <w:r w:rsidRPr="00050DE1">
        <w:rPr>
          <w:noProof/>
        </w:rPr>
        <w:fldChar w:fldCharType="separate"/>
      </w:r>
      <w:r w:rsidR="00F73D41">
        <w:rPr>
          <w:noProof/>
        </w:rPr>
        <w:t>91</w:t>
      </w:r>
      <w:r w:rsidRPr="00050DE1">
        <w:rPr>
          <w:noProof/>
        </w:rPr>
        <w:fldChar w:fldCharType="end"/>
      </w:r>
    </w:p>
    <w:p w14:paraId="5FD84696" w14:textId="1985276C" w:rsidR="00050DE1" w:rsidRDefault="00050DE1">
      <w:pPr>
        <w:pStyle w:val="TOC1"/>
        <w:rPr>
          <w:rFonts w:asciiTheme="minorHAnsi" w:eastAsiaTheme="minorEastAsia" w:hAnsiTheme="minorHAnsi" w:cstheme="minorBidi"/>
          <w:b w:val="0"/>
          <w:noProof/>
          <w:kern w:val="0"/>
          <w:sz w:val="22"/>
          <w:szCs w:val="22"/>
        </w:rPr>
      </w:pPr>
      <w:r>
        <w:rPr>
          <w:noProof/>
        </w:rPr>
        <w:t>Schedule 3—Forms</w:t>
      </w:r>
      <w:r w:rsidRPr="00050DE1">
        <w:rPr>
          <w:b w:val="0"/>
          <w:noProof/>
          <w:sz w:val="18"/>
        </w:rPr>
        <w:tab/>
      </w:r>
      <w:r w:rsidRPr="00050DE1">
        <w:rPr>
          <w:b w:val="0"/>
          <w:noProof/>
          <w:sz w:val="18"/>
        </w:rPr>
        <w:fldChar w:fldCharType="begin"/>
      </w:r>
      <w:r w:rsidRPr="00050DE1">
        <w:rPr>
          <w:b w:val="0"/>
          <w:noProof/>
          <w:sz w:val="18"/>
        </w:rPr>
        <w:instrText xml:space="preserve"> PAGEREF _Toc182922516 \h </w:instrText>
      </w:r>
      <w:r w:rsidRPr="00050DE1">
        <w:rPr>
          <w:b w:val="0"/>
          <w:noProof/>
          <w:sz w:val="18"/>
        </w:rPr>
      </w:r>
      <w:r w:rsidRPr="00050DE1">
        <w:rPr>
          <w:b w:val="0"/>
          <w:noProof/>
          <w:sz w:val="18"/>
        </w:rPr>
        <w:fldChar w:fldCharType="separate"/>
      </w:r>
      <w:r w:rsidR="00F73D41">
        <w:rPr>
          <w:b w:val="0"/>
          <w:noProof/>
          <w:sz w:val="18"/>
        </w:rPr>
        <w:t>93</w:t>
      </w:r>
      <w:r w:rsidRPr="00050DE1">
        <w:rPr>
          <w:b w:val="0"/>
          <w:noProof/>
          <w:sz w:val="18"/>
        </w:rPr>
        <w:fldChar w:fldCharType="end"/>
      </w:r>
    </w:p>
    <w:p w14:paraId="0718D0DF" w14:textId="3206C892" w:rsidR="00050DE1" w:rsidRDefault="00050DE1">
      <w:pPr>
        <w:pStyle w:val="TOC2"/>
        <w:rPr>
          <w:rFonts w:asciiTheme="minorHAnsi" w:eastAsiaTheme="minorEastAsia" w:hAnsiTheme="minorHAnsi" w:cstheme="minorBidi"/>
          <w:b w:val="0"/>
          <w:noProof/>
          <w:kern w:val="0"/>
          <w:sz w:val="22"/>
          <w:szCs w:val="22"/>
        </w:rPr>
      </w:pPr>
      <w:r>
        <w:rPr>
          <w:noProof/>
        </w:rPr>
        <w:t>Part 1—International Conventions</w:t>
      </w:r>
      <w:r w:rsidRPr="00050DE1">
        <w:rPr>
          <w:b w:val="0"/>
          <w:noProof/>
          <w:sz w:val="18"/>
        </w:rPr>
        <w:tab/>
      </w:r>
      <w:r w:rsidRPr="00050DE1">
        <w:rPr>
          <w:b w:val="0"/>
          <w:noProof/>
          <w:sz w:val="18"/>
        </w:rPr>
        <w:fldChar w:fldCharType="begin"/>
      </w:r>
      <w:r w:rsidRPr="00050DE1">
        <w:rPr>
          <w:b w:val="0"/>
          <w:noProof/>
          <w:sz w:val="18"/>
        </w:rPr>
        <w:instrText xml:space="preserve"> PAGEREF _Toc182922517 \h </w:instrText>
      </w:r>
      <w:r w:rsidRPr="00050DE1">
        <w:rPr>
          <w:b w:val="0"/>
          <w:noProof/>
          <w:sz w:val="18"/>
        </w:rPr>
      </w:r>
      <w:r w:rsidRPr="00050DE1">
        <w:rPr>
          <w:b w:val="0"/>
          <w:noProof/>
          <w:sz w:val="18"/>
        </w:rPr>
        <w:fldChar w:fldCharType="separate"/>
      </w:r>
      <w:r w:rsidR="00F73D41">
        <w:rPr>
          <w:b w:val="0"/>
          <w:noProof/>
          <w:sz w:val="18"/>
        </w:rPr>
        <w:t>93</w:t>
      </w:r>
      <w:r w:rsidRPr="00050DE1">
        <w:rPr>
          <w:b w:val="0"/>
          <w:noProof/>
          <w:sz w:val="18"/>
        </w:rPr>
        <w:fldChar w:fldCharType="end"/>
      </w:r>
    </w:p>
    <w:p w14:paraId="5E11AF76" w14:textId="1CF91F38" w:rsidR="00050DE1" w:rsidRDefault="00050DE1">
      <w:pPr>
        <w:pStyle w:val="TOC5"/>
        <w:rPr>
          <w:rFonts w:asciiTheme="minorHAnsi" w:eastAsiaTheme="minorEastAsia" w:hAnsiTheme="minorHAnsi" w:cstheme="minorBidi"/>
          <w:noProof/>
          <w:kern w:val="0"/>
          <w:sz w:val="22"/>
          <w:szCs w:val="22"/>
        </w:rPr>
      </w:pPr>
      <w:r>
        <w:rPr>
          <w:noProof/>
        </w:rPr>
        <w:t>Form 1—Request for service abroad of judicial documents and certificate</w:t>
      </w:r>
      <w:r w:rsidRPr="00050DE1">
        <w:rPr>
          <w:noProof/>
        </w:rPr>
        <w:tab/>
      </w:r>
      <w:r w:rsidRPr="00050DE1">
        <w:rPr>
          <w:noProof/>
        </w:rPr>
        <w:fldChar w:fldCharType="begin"/>
      </w:r>
      <w:r w:rsidRPr="00050DE1">
        <w:rPr>
          <w:noProof/>
        </w:rPr>
        <w:instrText xml:space="preserve"> PAGEREF _Toc182922518 \h </w:instrText>
      </w:r>
      <w:r w:rsidRPr="00050DE1">
        <w:rPr>
          <w:noProof/>
        </w:rPr>
      </w:r>
      <w:r w:rsidRPr="00050DE1">
        <w:rPr>
          <w:noProof/>
        </w:rPr>
        <w:fldChar w:fldCharType="separate"/>
      </w:r>
      <w:r w:rsidR="00F73D41">
        <w:rPr>
          <w:noProof/>
        </w:rPr>
        <w:t>93</w:t>
      </w:r>
      <w:r w:rsidRPr="00050DE1">
        <w:rPr>
          <w:noProof/>
        </w:rPr>
        <w:fldChar w:fldCharType="end"/>
      </w:r>
    </w:p>
    <w:p w14:paraId="67852166" w14:textId="60379666" w:rsidR="00050DE1" w:rsidRDefault="00050DE1">
      <w:pPr>
        <w:pStyle w:val="TOC5"/>
        <w:rPr>
          <w:rFonts w:asciiTheme="minorHAnsi" w:eastAsiaTheme="minorEastAsia" w:hAnsiTheme="minorHAnsi" w:cstheme="minorBidi"/>
          <w:noProof/>
          <w:kern w:val="0"/>
          <w:sz w:val="22"/>
          <w:szCs w:val="22"/>
        </w:rPr>
      </w:pPr>
      <w:r>
        <w:rPr>
          <w:noProof/>
        </w:rPr>
        <w:t>Form 2—Summary of the document to be served</w:t>
      </w:r>
      <w:r w:rsidRPr="00050DE1">
        <w:rPr>
          <w:noProof/>
        </w:rPr>
        <w:tab/>
      </w:r>
      <w:r w:rsidRPr="00050DE1">
        <w:rPr>
          <w:noProof/>
        </w:rPr>
        <w:fldChar w:fldCharType="begin"/>
      </w:r>
      <w:r w:rsidRPr="00050DE1">
        <w:rPr>
          <w:noProof/>
        </w:rPr>
        <w:instrText xml:space="preserve"> PAGEREF _Toc182922519 \h </w:instrText>
      </w:r>
      <w:r w:rsidRPr="00050DE1">
        <w:rPr>
          <w:noProof/>
        </w:rPr>
      </w:r>
      <w:r w:rsidRPr="00050DE1">
        <w:rPr>
          <w:noProof/>
        </w:rPr>
        <w:fldChar w:fldCharType="separate"/>
      </w:r>
      <w:r w:rsidR="00F73D41">
        <w:rPr>
          <w:noProof/>
        </w:rPr>
        <w:t>96</w:t>
      </w:r>
      <w:r w:rsidRPr="00050DE1">
        <w:rPr>
          <w:noProof/>
        </w:rPr>
        <w:fldChar w:fldCharType="end"/>
      </w:r>
    </w:p>
    <w:p w14:paraId="795F3698" w14:textId="22F58A6C" w:rsidR="00050DE1" w:rsidRDefault="00050DE1">
      <w:pPr>
        <w:pStyle w:val="TOC2"/>
        <w:rPr>
          <w:rFonts w:asciiTheme="minorHAnsi" w:eastAsiaTheme="minorEastAsia" w:hAnsiTheme="minorHAnsi" w:cstheme="minorBidi"/>
          <w:b w:val="0"/>
          <w:noProof/>
          <w:kern w:val="0"/>
          <w:sz w:val="22"/>
          <w:szCs w:val="22"/>
        </w:rPr>
      </w:pPr>
      <w:r>
        <w:rPr>
          <w:noProof/>
        </w:rPr>
        <w:t>Part 2—Parentage evidence</w:t>
      </w:r>
      <w:r w:rsidRPr="00050DE1">
        <w:rPr>
          <w:b w:val="0"/>
          <w:noProof/>
          <w:sz w:val="18"/>
        </w:rPr>
        <w:tab/>
      </w:r>
      <w:r w:rsidRPr="00050DE1">
        <w:rPr>
          <w:b w:val="0"/>
          <w:noProof/>
          <w:sz w:val="18"/>
        </w:rPr>
        <w:fldChar w:fldCharType="begin"/>
      </w:r>
      <w:r w:rsidRPr="00050DE1">
        <w:rPr>
          <w:b w:val="0"/>
          <w:noProof/>
          <w:sz w:val="18"/>
        </w:rPr>
        <w:instrText xml:space="preserve"> PAGEREF _Toc182922520 \h </w:instrText>
      </w:r>
      <w:r w:rsidRPr="00050DE1">
        <w:rPr>
          <w:b w:val="0"/>
          <w:noProof/>
          <w:sz w:val="18"/>
        </w:rPr>
      </w:r>
      <w:r w:rsidRPr="00050DE1">
        <w:rPr>
          <w:b w:val="0"/>
          <w:noProof/>
          <w:sz w:val="18"/>
        </w:rPr>
        <w:fldChar w:fldCharType="separate"/>
      </w:r>
      <w:r w:rsidR="00F73D41">
        <w:rPr>
          <w:b w:val="0"/>
          <w:noProof/>
          <w:sz w:val="18"/>
        </w:rPr>
        <w:t>98</w:t>
      </w:r>
      <w:r w:rsidRPr="00050DE1">
        <w:rPr>
          <w:b w:val="0"/>
          <w:noProof/>
          <w:sz w:val="18"/>
        </w:rPr>
        <w:fldChar w:fldCharType="end"/>
      </w:r>
    </w:p>
    <w:p w14:paraId="54BE5EAD" w14:textId="71CE7E65" w:rsidR="00050DE1" w:rsidRDefault="00050DE1">
      <w:pPr>
        <w:pStyle w:val="TOC5"/>
        <w:rPr>
          <w:rFonts w:asciiTheme="minorHAnsi" w:eastAsiaTheme="minorEastAsia" w:hAnsiTheme="minorHAnsi" w:cstheme="minorBidi"/>
          <w:noProof/>
          <w:kern w:val="0"/>
          <w:sz w:val="22"/>
          <w:szCs w:val="22"/>
        </w:rPr>
      </w:pPr>
      <w:r>
        <w:rPr>
          <w:noProof/>
        </w:rPr>
        <w:t>Form 3—Parentage testing procedure Affidavit by/in relation to donor</w:t>
      </w:r>
      <w:r w:rsidRPr="00050DE1">
        <w:rPr>
          <w:noProof/>
        </w:rPr>
        <w:tab/>
      </w:r>
      <w:r w:rsidRPr="00050DE1">
        <w:rPr>
          <w:noProof/>
        </w:rPr>
        <w:fldChar w:fldCharType="begin"/>
      </w:r>
      <w:r w:rsidRPr="00050DE1">
        <w:rPr>
          <w:noProof/>
        </w:rPr>
        <w:instrText xml:space="preserve"> PAGEREF _Toc182922521 \h </w:instrText>
      </w:r>
      <w:r w:rsidRPr="00050DE1">
        <w:rPr>
          <w:noProof/>
        </w:rPr>
      </w:r>
      <w:r w:rsidRPr="00050DE1">
        <w:rPr>
          <w:noProof/>
        </w:rPr>
        <w:fldChar w:fldCharType="separate"/>
      </w:r>
      <w:r w:rsidR="00F73D41">
        <w:rPr>
          <w:noProof/>
        </w:rPr>
        <w:t>98</w:t>
      </w:r>
      <w:r w:rsidRPr="00050DE1">
        <w:rPr>
          <w:noProof/>
        </w:rPr>
        <w:fldChar w:fldCharType="end"/>
      </w:r>
    </w:p>
    <w:p w14:paraId="2642FD9F" w14:textId="6D7B7A53" w:rsidR="00050DE1" w:rsidRDefault="00050DE1">
      <w:pPr>
        <w:pStyle w:val="TOC5"/>
        <w:rPr>
          <w:rFonts w:asciiTheme="minorHAnsi" w:eastAsiaTheme="minorEastAsia" w:hAnsiTheme="minorHAnsi" w:cstheme="minorBidi"/>
          <w:noProof/>
          <w:kern w:val="0"/>
          <w:sz w:val="22"/>
          <w:szCs w:val="22"/>
        </w:rPr>
      </w:pPr>
      <w:r>
        <w:rPr>
          <w:noProof/>
        </w:rPr>
        <w:t>Form 4—Parentage testing procedure Collection of bodily samples</w:t>
      </w:r>
      <w:r w:rsidRPr="00050DE1">
        <w:rPr>
          <w:noProof/>
        </w:rPr>
        <w:tab/>
      </w:r>
      <w:r w:rsidRPr="00050DE1">
        <w:rPr>
          <w:noProof/>
        </w:rPr>
        <w:fldChar w:fldCharType="begin"/>
      </w:r>
      <w:r w:rsidRPr="00050DE1">
        <w:rPr>
          <w:noProof/>
        </w:rPr>
        <w:instrText xml:space="preserve"> PAGEREF _Toc182922522 \h </w:instrText>
      </w:r>
      <w:r w:rsidRPr="00050DE1">
        <w:rPr>
          <w:noProof/>
        </w:rPr>
      </w:r>
      <w:r w:rsidRPr="00050DE1">
        <w:rPr>
          <w:noProof/>
        </w:rPr>
        <w:fldChar w:fldCharType="separate"/>
      </w:r>
      <w:r w:rsidR="00F73D41">
        <w:rPr>
          <w:noProof/>
        </w:rPr>
        <w:t>101</w:t>
      </w:r>
      <w:r w:rsidRPr="00050DE1">
        <w:rPr>
          <w:noProof/>
        </w:rPr>
        <w:fldChar w:fldCharType="end"/>
      </w:r>
    </w:p>
    <w:p w14:paraId="73089061" w14:textId="5B9BB5CE" w:rsidR="00050DE1" w:rsidRDefault="00050DE1">
      <w:pPr>
        <w:pStyle w:val="TOC5"/>
        <w:rPr>
          <w:rFonts w:asciiTheme="minorHAnsi" w:eastAsiaTheme="minorEastAsia" w:hAnsiTheme="minorHAnsi" w:cstheme="minorBidi"/>
          <w:noProof/>
          <w:kern w:val="0"/>
          <w:sz w:val="22"/>
          <w:szCs w:val="22"/>
        </w:rPr>
      </w:pPr>
      <w:r>
        <w:rPr>
          <w:noProof/>
        </w:rPr>
        <w:t>Form 5—Parentage testing procedure report</w:t>
      </w:r>
      <w:r w:rsidRPr="00050DE1">
        <w:rPr>
          <w:noProof/>
        </w:rPr>
        <w:tab/>
      </w:r>
      <w:r w:rsidRPr="00050DE1">
        <w:rPr>
          <w:noProof/>
        </w:rPr>
        <w:fldChar w:fldCharType="begin"/>
      </w:r>
      <w:r w:rsidRPr="00050DE1">
        <w:rPr>
          <w:noProof/>
        </w:rPr>
        <w:instrText xml:space="preserve"> PAGEREF _Toc182922523 \h </w:instrText>
      </w:r>
      <w:r w:rsidRPr="00050DE1">
        <w:rPr>
          <w:noProof/>
        </w:rPr>
      </w:r>
      <w:r w:rsidRPr="00050DE1">
        <w:rPr>
          <w:noProof/>
        </w:rPr>
        <w:fldChar w:fldCharType="separate"/>
      </w:r>
      <w:r w:rsidR="00F73D41">
        <w:rPr>
          <w:noProof/>
        </w:rPr>
        <w:t>102</w:t>
      </w:r>
      <w:r w:rsidRPr="00050DE1">
        <w:rPr>
          <w:noProof/>
        </w:rPr>
        <w:fldChar w:fldCharType="end"/>
      </w:r>
    </w:p>
    <w:p w14:paraId="2A97CE5A" w14:textId="682BA620" w:rsidR="00050DE1" w:rsidRDefault="00050DE1">
      <w:pPr>
        <w:pStyle w:val="TOC2"/>
        <w:rPr>
          <w:rFonts w:asciiTheme="minorHAnsi" w:eastAsiaTheme="minorEastAsia" w:hAnsiTheme="minorHAnsi" w:cstheme="minorBidi"/>
          <w:b w:val="0"/>
          <w:noProof/>
          <w:kern w:val="0"/>
          <w:sz w:val="22"/>
          <w:szCs w:val="22"/>
        </w:rPr>
      </w:pPr>
      <w:r>
        <w:rPr>
          <w:noProof/>
        </w:rPr>
        <w:t>Part 3—Arbitration</w:t>
      </w:r>
      <w:r w:rsidRPr="00050DE1">
        <w:rPr>
          <w:b w:val="0"/>
          <w:noProof/>
          <w:sz w:val="18"/>
        </w:rPr>
        <w:tab/>
      </w:r>
      <w:r w:rsidRPr="00050DE1">
        <w:rPr>
          <w:b w:val="0"/>
          <w:noProof/>
          <w:sz w:val="18"/>
        </w:rPr>
        <w:fldChar w:fldCharType="begin"/>
      </w:r>
      <w:r w:rsidRPr="00050DE1">
        <w:rPr>
          <w:b w:val="0"/>
          <w:noProof/>
          <w:sz w:val="18"/>
        </w:rPr>
        <w:instrText xml:space="preserve"> PAGEREF _Toc182922524 \h </w:instrText>
      </w:r>
      <w:r w:rsidRPr="00050DE1">
        <w:rPr>
          <w:b w:val="0"/>
          <w:noProof/>
          <w:sz w:val="18"/>
        </w:rPr>
      </w:r>
      <w:r w:rsidRPr="00050DE1">
        <w:rPr>
          <w:b w:val="0"/>
          <w:noProof/>
          <w:sz w:val="18"/>
        </w:rPr>
        <w:fldChar w:fldCharType="separate"/>
      </w:r>
      <w:r w:rsidR="00F73D41">
        <w:rPr>
          <w:b w:val="0"/>
          <w:noProof/>
          <w:sz w:val="18"/>
        </w:rPr>
        <w:t>105</w:t>
      </w:r>
      <w:r w:rsidRPr="00050DE1">
        <w:rPr>
          <w:b w:val="0"/>
          <w:noProof/>
          <w:sz w:val="18"/>
        </w:rPr>
        <w:fldChar w:fldCharType="end"/>
      </w:r>
    </w:p>
    <w:p w14:paraId="1CD428F1" w14:textId="6E7C9B05" w:rsidR="00050DE1" w:rsidRDefault="00050DE1">
      <w:pPr>
        <w:pStyle w:val="TOC5"/>
        <w:rPr>
          <w:rFonts w:asciiTheme="minorHAnsi" w:eastAsiaTheme="minorEastAsia" w:hAnsiTheme="minorHAnsi" w:cstheme="minorBidi"/>
          <w:noProof/>
          <w:kern w:val="0"/>
          <w:sz w:val="22"/>
          <w:szCs w:val="22"/>
        </w:rPr>
      </w:pPr>
      <w:r>
        <w:rPr>
          <w:noProof/>
        </w:rPr>
        <w:t>Form 6—Application for arbitration</w:t>
      </w:r>
      <w:r w:rsidRPr="00050DE1">
        <w:rPr>
          <w:noProof/>
        </w:rPr>
        <w:tab/>
      </w:r>
      <w:r w:rsidRPr="00050DE1">
        <w:rPr>
          <w:noProof/>
        </w:rPr>
        <w:fldChar w:fldCharType="begin"/>
      </w:r>
      <w:r w:rsidRPr="00050DE1">
        <w:rPr>
          <w:noProof/>
        </w:rPr>
        <w:instrText xml:space="preserve"> PAGEREF _Toc182922525 \h </w:instrText>
      </w:r>
      <w:r w:rsidRPr="00050DE1">
        <w:rPr>
          <w:noProof/>
        </w:rPr>
      </w:r>
      <w:r w:rsidRPr="00050DE1">
        <w:rPr>
          <w:noProof/>
        </w:rPr>
        <w:fldChar w:fldCharType="separate"/>
      </w:r>
      <w:r w:rsidR="00F73D41">
        <w:rPr>
          <w:noProof/>
        </w:rPr>
        <w:t>105</w:t>
      </w:r>
      <w:r w:rsidRPr="00050DE1">
        <w:rPr>
          <w:noProof/>
        </w:rPr>
        <w:fldChar w:fldCharType="end"/>
      </w:r>
    </w:p>
    <w:p w14:paraId="12335BA7" w14:textId="58D1B29A" w:rsidR="00050DE1" w:rsidRDefault="00050DE1">
      <w:pPr>
        <w:pStyle w:val="TOC5"/>
        <w:rPr>
          <w:rFonts w:asciiTheme="minorHAnsi" w:eastAsiaTheme="minorEastAsia" w:hAnsiTheme="minorHAnsi" w:cstheme="minorBidi"/>
          <w:noProof/>
          <w:kern w:val="0"/>
          <w:sz w:val="22"/>
          <w:szCs w:val="22"/>
        </w:rPr>
      </w:pPr>
      <w:r>
        <w:rPr>
          <w:noProof/>
        </w:rPr>
        <w:t>Form 7—Application relating to relevant property or financial arbitration</w:t>
      </w:r>
      <w:r w:rsidRPr="00050DE1">
        <w:rPr>
          <w:noProof/>
        </w:rPr>
        <w:tab/>
      </w:r>
      <w:r w:rsidRPr="00050DE1">
        <w:rPr>
          <w:noProof/>
        </w:rPr>
        <w:fldChar w:fldCharType="begin"/>
      </w:r>
      <w:r w:rsidRPr="00050DE1">
        <w:rPr>
          <w:noProof/>
        </w:rPr>
        <w:instrText xml:space="preserve"> PAGEREF _Toc182922526 \h </w:instrText>
      </w:r>
      <w:r w:rsidRPr="00050DE1">
        <w:rPr>
          <w:noProof/>
        </w:rPr>
      </w:r>
      <w:r w:rsidRPr="00050DE1">
        <w:rPr>
          <w:noProof/>
        </w:rPr>
        <w:fldChar w:fldCharType="separate"/>
      </w:r>
      <w:r w:rsidR="00F73D41">
        <w:rPr>
          <w:noProof/>
        </w:rPr>
        <w:t>107</w:t>
      </w:r>
      <w:r w:rsidRPr="00050DE1">
        <w:rPr>
          <w:noProof/>
        </w:rPr>
        <w:fldChar w:fldCharType="end"/>
      </w:r>
    </w:p>
    <w:p w14:paraId="574FCEB0" w14:textId="29D35068" w:rsidR="00050DE1" w:rsidRDefault="00050DE1">
      <w:pPr>
        <w:pStyle w:val="TOC5"/>
        <w:rPr>
          <w:rFonts w:asciiTheme="minorHAnsi" w:eastAsiaTheme="minorEastAsia" w:hAnsiTheme="minorHAnsi" w:cstheme="minorBidi"/>
          <w:noProof/>
          <w:kern w:val="0"/>
          <w:sz w:val="22"/>
          <w:szCs w:val="22"/>
        </w:rPr>
      </w:pPr>
      <w:r>
        <w:rPr>
          <w:noProof/>
        </w:rPr>
        <w:t>Form 8—Application to register arbitration award</w:t>
      </w:r>
      <w:r w:rsidRPr="00050DE1">
        <w:rPr>
          <w:noProof/>
        </w:rPr>
        <w:tab/>
      </w:r>
      <w:r w:rsidRPr="00050DE1">
        <w:rPr>
          <w:noProof/>
        </w:rPr>
        <w:fldChar w:fldCharType="begin"/>
      </w:r>
      <w:r w:rsidRPr="00050DE1">
        <w:rPr>
          <w:noProof/>
        </w:rPr>
        <w:instrText xml:space="preserve"> PAGEREF _Toc182922527 \h </w:instrText>
      </w:r>
      <w:r w:rsidRPr="00050DE1">
        <w:rPr>
          <w:noProof/>
        </w:rPr>
      </w:r>
      <w:r w:rsidRPr="00050DE1">
        <w:rPr>
          <w:noProof/>
        </w:rPr>
        <w:fldChar w:fldCharType="separate"/>
      </w:r>
      <w:r w:rsidR="00F73D41">
        <w:rPr>
          <w:noProof/>
        </w:rPr>
        <w:t>109</w:t>
      </w:r>
      <w:r w:rsidRPr="00050DE1">
        <w:rPr>
          <w:noProof/>
        </w:rPr>
        <w:fldChar w:fldCharType="end"/>
      </w:r>
    </w:p>
    <w:p w14:paraId="2BB9188B" w14:textId="320A352E" w:rsidR="00050DE1" w:rsidRDefault="00050DE1">
      <w:pPr>
        <w:pStyle w:val="TOC5"/>
        <w:rPr>
          <w:rFonts w:asciiTheme="minorHAnsi" w:eastAsiaTheme="minorEastAsia" w:hAnsiTheme="minorHAnsi" w:cstheme="minorBidi"/>
          <w:noProof/>
          <w:kern w:val="0"/>
          <w:sz w:val="22"/>
          <w:szCs w:val="22"/>
        </w:rPr>
      </w:pPr>
      <w:r>
        <w:rPr>
          <w:noProof/>
        </w:rPr>
        <w:t>Form 9—Application to register decree affecting registered arbitration award</w:t>
      </w:r>
      <w:r w:rsidRPr="00050DE1">
        <w:rPr>
          <w:noProof/>
        </w:rPr>
        <w:tab/>
      </w:r>
      <w:r w:rsidRPr="00050DE1">
        <w:rPr>
          <w:noProof/>
        </w:rPr>
        <w:fldChar w:fldCharType="begin"/>
      </w:r>
      <w:r w:rsidRPr="00050DE1">
        <w:rPr>
          <w:noProof/>
        </w:rPr>
        <w:instrText xml:space="preserve"> PAGEREF _Toc182922528 \h </w:instrText>
      </w:r>
      <w:r w:rsidRPr="00050DE1">
        <w:rPr>
          <w:noProof/>
        </w:rPr>
      </w:r>
      <w:r w:rsidRPr="00050DE1">
        <w:rPr>
          <w:noProof/>
        </w:rPr>
        <w:fldChar w:fldCharType="separate"/>
      </w:r>
      <w:r w:rsidR="00F73D41">
        <w:rPr>
          <w:noProof/>
        </w:rPr>
        <w:t>111</w:t>
      </w:r>
      <w:r w:rsidRPr="00050DE1">
        <w:rPr>
          <w:noProof/>
        </w:rPr>
        <w:fldChar w:fldCharType="end"/>
      </w:r>
    </w:p>
    <w:p w14:paraId="76EF67D5" w14:textId="3E8C8B8D" w:rsidR="00050DE1" w:rsidRDefault="00050DE1">
      <w:pPr>
        <w:pStyle w:val="TOC1"/>
        <w:rPr>
          <w:rFonts w:asciiTheme="minorHAnsi" w:eastAsiaTheme="minorEastAsia" w:hAnsiTheme="minorHAnsi" w:cstheme="minorBidi"/>
          <w:b w:val="0"/>
          <w:noProof/>
          <w:kern w:val="0"/>
          <w:sz w:val="22"/>
          <w:szCs w:val="22"/>
        </w:rPr>
      </w:pPr>
      <w:r>
        <w:rPr>
          <w:noProof/>
        </w:rPr>
        <w:t>Schedule 4—Jurisdictions and Recovery Convention countries</w:t>
      </w:r>
      <w:r w:rsidRPr="00050DE1">
        <w:rPr>
          <w:b w:val="0"/>
          <w:noProof/>
          <w:sz w:val="18"/>
        </w:rPr>
        <w:tab/>
      </w:r>
      <w:r w:rsidRPr="00050DE1">
        <w:rPr>
          <w:b w:val="0"/>
          <w:noProof/>
          <w:sz w:val="18"/>
        </w:rPr>
        <w:fldChar w:fldCharType="begin"/>
      </w:r>
      <w:r w:rsidRPr="00050DE1">
        <w:rPr>
          <w:b w:val="0"/>
          <w:noProof/>
          <w:sz w:val="18"/>
        </w:rPr>
        <w:instrText xml:space="preserve"> PAGEREF _Toc182922529 \h </w:instrText>
      </w:r>
      <w:r w:rsidRPr="00050DE1">
        <w:rPr>
          <w:b w:val="0"/>
          <w:noProof/>
          <w:sz w:val="18"/>
        </w:rPr>
      </w:r>
      <w:r w:rsidRPr="00050DE1">
        <w:rPr>
          <w:b w:val="0"/>
          <w:noProof/>
          <w:sz w:val="18"/>
        </w:rPr>
        <w:fldChar w:fldCharType="separate"/>
      </w:r>
      <w:r w:rsidR="00F73D41">
        <w:rPr>
          <w:b w:val="0"/>
          <w:noProof/>
          <w:sz w:val="18"/>
        </w:rPr>
        <w:t>113</w:t>
      </w:r>
      <w:r w:rsidRPr="00050DE1">
        <w:rPr>
          <w:b w:val="0"/>
          <w:noProof/>
          <w:sz w:val="18"/>
        </w:rPr>
        <w:fldChar w:fldCharType="end"/>
      </w:r>
    </w:p>
    <w:p w14:paraId="596F4054" w14:textId="12267194" w:rsidR="00050DE1" w:rsidRDefault="00050DE1">
      <w:pPr>
        <w:pStyle w:val="TOC5"/>
        <w:rPr>
          <w:rFonts w:asciiTheme="minorHAnsi" w:eastAsiaTheme="minorEastAsia" w:hAnsiTheme="minorHAnsi" w:cstheme="minorBidi"/>
          <w:noProof/>
          <w:kern w:val="0"/>
          <w:sz w:val="22"/>
          <w:szCs w:val="22"/>
        </w:rPr>
      </w:pPr>
      <w:r>
        <w:rPr>
          <w:noProof/>
        </w:rPr>
        <w:t>1</w:t>
      </w:r>
      <w:r>
        <w:rPr>
          <w:noProof/>
        </w:rPr>
        <w:tab/>
        <w:t>Jurisdictions</w:t>
      </w:r>
      <w:r w:rsidRPr="00050DE1">
        <w:rPr>
          <w:noProof/>
        </w:rPr>
        <w:tab/>
      </w:r>
      <w:r w:rsidRPr="00050DE1">
        <w:rPr>
          <w:noProof/>
        </w:rPr>
        <w:fldChar w:fldCharType="begin"/>
      </w:r>
      <w:r w:rsidRPr="00050DE1">
        <w:rPr>
          <w:noProof/>
        </w:rPr>
        <w:instrText xml:space="preserve"> PAGEREF _Toc182922530 \h </w:instrText>
      </w:r>
      <w:r w:rsidRPr="00050DE1">
        <w:rPr>
          <w:noProof/>
        </w:rPr>
      </w:r>
      <w:r w:rsidRPr="00050DE1">
        <w:rPr>
          <w:noProof/>
        </w:rPr>
        <w:fldChar w:fldCharType="separate"/>
      </w:r>
      <w:r w:rsidR="00F73D41">
        <w:rPr>
          <w:noProof/>
        </w:rPr>
        <w:t>113</w:t>
      </w:r>
      <w:r w:rsidRPr="00050DE1">
        <w:rPr>
          <w:noProof/>
        </w:rPr>
        <w:fldChar w:fldCharType="end"/>
      </w:r>
    </w:p>
    <w:p w14:paraId="1C03AA5D" w14:textId="166CFF0F" w:rsidR="00050DE1" w:rsidRDefault="00050DE1">
      <w:pPr>
        <w:pStyle w:val="TOC1"/>
        <w:rPr>
          <w:rFonts w:asciiTheme="minorHAnsi" w:eastAsiaTheme="minorEastAsia" w:hAnsiTheme="minorHAnsi" w:cstheme="minorBidi"/>
          <w:b w:val="0"/>
          <w:noProof/>
          <w:kern w:val="0"/>
          <w:sz w:val="22"/>
          <w:szCs w:val="22"/>
        </w:rPr>
      </w:pPr>
      <w:r>
        <w:rPr>
          <w:noProof/>
        </w:rPr>
        <w:t>Schedule 4A—Jurisdictions and Convention countries</w:t>
      </w:r>
      <w:r w:rsidRPr="00050DE1">
        <w:rPr>
          <w:b w:val="0"/>
          <w:noProof/>
          <w:sz w:val="18"/>
        </w:rPr>
        <w:tab/>
      </w:r>
      <w:r w:rsidRPr="00050DE1">
        <w:rPr>
          <w:b w:val="0"/>
          <w:noProof/>
          <w:sz w:val="18"/>
        </w:rPr>
        <w:fldChar w:fldCharType="begin"/>
      </w:r>
      <w:r w:rsidRPr="00050DE1">
        <w:rPr>
          <w:b w:val="0"/>
          <w:noProof/>
          <w:sz w:val="18"/>
        </w:rPr>
        <w:instrText xml:space="preserve"> PAGEREF _Toc182922531 \h </w:instrText>
      </w:r>
      <w:r w:rsidRPr="00050DE1">
        <w:rPr>
          <w:b w:val="0"/>
          <w:noProof/>
          <w:sz w:val="18"/>
        </w:rPr>
      </w:r>
      <w:r w:rsidRPr="00050DE1">
        <w:rPr>
          <w:b w:val="0"/>
          <w:noProof/>
          <w:sz w:val="18"/>
        </w:rPr>
        <w:fldChar w:fldCharType="separate"/>
      </w:r>
      <w:r w:rsidR="00F73D41">
        <w:rPr>
          <w:b w:val="0"/>
          <w:noProof/>
          <w:sz w:val="18"/>
        </w:rPr>
        <w:t>116</w:t>
      </w:r>
      <w:r w:rsidRPr="00050DE1">
        <w:rPr>
          <w:b w:val="0"/>
          <w:noProof/>
          <w:sz w:val="18"/>
        </w:rPr>
        <w:fldChar w:fldCharType="end"/>
      </w:r>
    </w:p>
    <w:p w14:paraId="53AB6F13" w14:textId="7CE5B0D1" w:rsidR="00050DE1" w:rsidRDefault="00050DE1">
      <w:pPr>
        <w:pStyle w:val="TOC5"/>
        <w:rPr>
          <w:rFonts w:asciiTheme="minorHAnsi" w:eastAsiaTheme="minorEastAsia" w:hAnsiTheme="minorHAnsi" w:cstheme="minorBidi"/>
          <w:noProof/>
          <w:kern w:val="0"/>
          <w:sz w:val="22"/>
          <w:szCs w:val="22"/>
        </w:rPr>
      </w:pPr>
      <w:r>
        <w:rPr>
          <w:noProof/>
        </w:rPr>
        <w:t>1</w:t>
      </w:r>
      <w:r>
        <w:rPr>
          <w:noProof/>
        </w:rPr>
        <w:tab/>
        <w:t>Jurisdictions</w:t>
      </w:r>
      <w:r w:rsidRPr="00050DE1">
        <w:rPr>
          <w:noProof/>
        </w:rPr>
        <w:tab/>
      </w:r>
      <w:r w:rsidRPr="00050DE1">
        <w:rPr>
          <w:noProof/>
        </w:rPr>
        <w:fldChar w:fldCharType="begin"/>
      </w:r>
      <w:r w:rsidRPr="00050DE1">
        <w:rPr>
          <w:noProof/>
        </w:rPr>
        <w:instrText xml:space="preserve"> PAGEREF _Toc182922532 \h </w:instrText>
      </w:r>
      <w:r w:rsidRPr="00050DE1">
        <w:rPr>
          <w:noProof/>
        </w:rPr>
      </w:r>
      <w:r w:rsidRPr="00050DE1">
        <w:rPr>
          <w:noProof/>
        </w:rPr>
        <w:fldChar w:fldCharType="separate"/>
      </w:r>
      <w:r w:rsidR="00F73D41">
        <w:rPr>
          <w:noProof/>
        </w:rPr>
        <w:t>116</w:t>
      </w:r>
      <w:r w:rsidRPr="00050DE1">
        <w:rPr>
          <w:noProof/>
        </w:rPr>
        <w:fldChar w:fldCharType="end"/>
      </w:r>
    </w:p>
    <w:p w14:paraId="72D11C11" w14:textId="77777777" w:rsidR="00F56CC8" w:rsidRPr="00C43424" w:rsidRDefault="00050DE1" w:rsidP="00F56CC8">
      <w:r>
        <w:fldChar w:fldCharType="end"/>
      </w:r>
    </w:p>
    <w:p w14:paraId="5B2EB528" w14:textId="77777777" w:rsidR="00206759" w:rsidRPr="00C43424" w:rsidRDefault="00206759" w:rsidP="00206759">
      <w:pPr>
        <w:sectPr w:rsidR="00206759" w:rsidRPr="00C43424" w:rsidSect="00EA428B">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9E89879" w14:textId="77777777" w:rsidR="00F56CC8" w:rsidRPr="00C43424" w:rsidRDefault="00F03EA9" w:rsidP="00F56CC8">
      <w:pPr>
        <w:pStyle w:val="ActHead2"/>
      </w:pPr>
      <w:bookmarkStart w:id="3" w:name="_Toc182922313"/>
      <w:r w:rsidRPr="009860D8">
        <w:rPr>
          <w:rStyle w:val="CharPartNo"/>
        </w:rPr>
        <w:t>Part 1</w:t>
      </w:r>
      <w:r w:rsidR="00D4763C" w:rsidRPr="00C43424">
        <w:t>—</w:t>
      </w:r>
      <w:r w:rsidR="00E4696C" w:rsidRPr="009860D8">
        <w:rPr>
          <w:rStyle w:val="CharPartText"/>
        </w:rPr>
        <w:t>Introduction</w:t>
      </w:r>
      <w:bookmarkEnd w:id="3"/>
    </w:p>
    <w:p w14:paraId="5B2E24BC" w14:textId="77777777" w:rsidR="00F56CC8" w:rsidRPr="00C43424" w:rsidRDefault="00A70A7F" w:rsidP="00E4696C">
      <w:pPr>
        <w:pStyle w:val="ActHead3"/>
      </w:pPr>
      <w:bookmarkStart w:id="4" w:name="_Toc182922314"/>
      <w:r w:rsidRPr="009860D8">
        <w:rPr>
          <w:rStyle w:val="CharDivNo"/>
        </w:rPr>
        <w:t>Division 1</w:t>
      </w:r>
      <w:r w:rsidR="00E4696C" w:rsidRPr="00C43424">
        <w:t>—</w:t>
      </w:r>
      <w:r w:rsidR="00E4696C" w:rsidRPr="009860D8">
        <w:rPr>
          <w:rStyle w:val="CharDivText"/>
        </w:rPr>
        <w:t>Preliminary</w:t>
      </w:r>
      <w:bookmarkEnd w:id="4"/>
    </w:p>
    <w:p w14:paraId="144424C7" w14:textId="77777777" w:rsidR="00F56CC8" w:rsidRPr="00C43424" w:rsidRDefault="009C04D5" w:rsidP="00F56CC8">
      <w:pPr>
        <w:pStyle w:val="ActHead5"/>
      </w:pPr>
      <w:bookmarkStart w:id="5" w:name="_Toc182922315"/>
      <w:r w:rsidRPr="009860D8">
        <w:rPr>
          <w:rStyle w:val="CharSectno"/>
        </w:rPr>
        <w:t>1</w:t>
      </w:r>
      <w:r w:rsidR="00F56CC8" w:rsidRPr="00C43424">
        <w:t xml:space="preserve">  Name</w:t>
      </w:r>
      <w:bookmarkEnd w:id="5"/>
    </w:p>
    <w:p w14:paraId="1543B006" w14:textId="77777777" w:rsidR="00F56CC8" w:rsidRPr="00C43424" w:rsidRDefault="00F56CC8" w:rsidP="00F56CC8">
      <w:pPr>
        <w:pStyle w:val="subsection"/>
      </w:pPr>
      <w:r w:rsidRPr="00C43424">
        <w:tab/>
      </w:r>
      <w:r w:rsidRPr="00C43424">
        <w:tab/>
        <w:t xml:space="preserve">This instrument is the </w:t>
      </w:r>
      <w:r w:rsidR="004E19B9">
        <w:rPr>
          <w:i/>
          <w:noProof/>
        </w:rPr>
        <w:t>Family Law Regulations 2024</w:t>
      </w:r>
      <w:r w:rsidRPr="00C43424">
        <w:t>.</w:t>
      </w:r>
    </w:p>
    <w:p w14:paraId="60C4A5D4" w14:textId="77777777" w:rsidR="00F56CC8" w:rsidRPr="00C43424" w:rsidRDefault="009C04D5" w:rsidP="00F56CC8">
      <w:pPr>
        <w:pStyle w:val="ActHead5"/>
      </w:pPr>
      <w:bookmarkStart w:id="6" w:name="_Toc182922316"/>
      <w:r w:rsidRPr="009860D8">
        <w:rPr>
          <w:rStyle w:val="CharSectno"/>
        </w:rPr>
        <w:t>2</w:t>
      </w:r>
      <w:r w:rsidR="00F56CC8" w:rsidRPr="00C43424">
        <w:t xml:space="preserve">  Commencement</w:t>
      </w:r>
      <w:bookmarkEnd w:id="6"/>
    </w:p>
    <w:p w14:paraId="731A9313" w14:textId="77777777" w:rsidR="00F56CC8" w:rsidRPr="00C43424" w:rsidRDefault="00F56CC8" w:rsidP="00F56CC8">
      <w:pPr>
        <w:pStyle w:val="subsection"/>
      </w:pPr>
      <w:r w:rsidRPr="00C43424">
        <w:tab/>
        <w:t>(1)</w:t>
      </w:r>
      <w:r w:rsidRPr="00C43424">
        <w:tab/>
        <w:t>Each provision of this instrument specified in column 1 of the table commences, or is taken to have commenced, in accordance with column 2 of the table. Any other statement in column 2 has effect according to its terms.</w:t>
      </w:r>
    </w:p>
    <w:p w14:paraId="5D8930AB" w14:textId="77777777" w:rsidR="00F56CC8" w:rsidRPr="00C43424" w:rsidRDefault="00F56CC8" w:rsidP="00F56CC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56CC8" w:rsidRPr="00C43424" w14:paraId="396A7B78" w14:textId="77777777" w:rsidTr="005D6304">
        <w:trPr>
          <w:tblHeader/>
        </w:trPr>
        <w:tc>
          <w:tcPr>
            <w:tcW w:w="8364" w:type="dxa"/>
            <w:gridSpan w:val="3"/>
            <w:tcBorders>
              <w:top w:val="single" w:sz="12" w:space="0" w:color="auto"/>
              <w:bottom w:val="single" w:sz="6" w:space="0" w:color="auto"/>
            </w:tcBorders>
            <w:shd w:val="clear" w:color="auto" w:fill="auto"/>
            <w:hideMark/>
          </w:tcPr>
          <w:p w14:paraId="731CF832" w14:textId="77777777" w:rsidR="00F56CC8" w:rsidRPr="00C43424" w:rsidRDefault="00F56CC8" w:rsidP="005D6304">
            <w:pPr>
              <w:pStyle w:val="TableHeading"/>
            </w:pPr>
            <w:r w:rsidRPr="00C43424">
              <w:t>Commencement information</w:t>
            </w:r>
          </w:p>
        </w:tc>
      </w:tr>
      <w:tr w:rsidR="00F56CC8" w:rsidRPr="00C43424" w14:paraId="620ADE0B" w14:textId="77777777" w:rsidTr="005D6304">
        <w:trPr>
          <w:tblHeader/>
        </w:trPr>
        <w:tc>
          <w:tcPr>
            <w:tcW w:w="2127" w:type="dxa"/>
            <w:tcBorders>
              <w:top w:val="single" w:sz="6" w:space="0" w:color="auto"/>
              <w:bottom w:val="single" w:sz="6" w:space="0" w:color="auto"/>
            </w:tcBorders>
            <w:shd w:val="clear" w:color="auto" w:fill="auto"/>
            <w:hideMark/>
          </w:tcPr>
          <w:p w14:paraId="450F7440" w14:textId="77777777" w:rsidR="00F56CC8" w:rsidRPr="00C43424" w:rsidRDefault="00F56CC8" w:rsidP="005D6304">
            <w:pPr>
              <w:pStyle w:val="TableHeading"/>
            </w:pPr>
            <w:r w:rsidRPr="00C43424">
              <w:t>Column 1</w:t>
            </w:r>
          </w:p>
        </w:tc>
        <w:tc>
          <w:tcPr>
            <w:tcW w:w="4394" w:type="dxa"/>
            <w:tcBorders>
              <w:top w:val="single" w:sz="6" w:space="0" w:color="auto"/>
              <w:bottom w:val="single" w:sz="6" w:space="0" w:color="auto"/>
            </w:tcBorders>
            <w:shd w:val="clear" w:color="auto" w:fill="auto"/>
            <w:hideMark/>
          </w:tcPr>
          <w:p w14:paraId="7CEB83ED" w14:textId="77777777" w:rsidR="00F56CC8" w:rsidRPr="00C43424" w:rsidRDefault="00F56CC8" w:rsidP="005D6304">
            <w:pPr>
              <w:pStyle w:val="TableHeading"/>
            </w:pPr>
            <w:r w:rsidRPr="00C43424">
              <w:t>Column 2</w:t>
            </w:r>
          </w:p>
        </w:tc>
        <w:tc>
          <w:tcPr>
            <w:tcW w:w="1843" w:type="dxa"/>
            <w:tcBorders>
              <w:top w:val="single" w:sz="6" w:space="0" w:color="auto"/>
              <w:bottom w:val="single" w:sz="6" w:space="0" w:color="auto"/>
            </w:tcBorders>
            <w:shd w:val="clear" w:color="auto" w:fill="auto"/>
            <w:hideMark/>
          </w:tcPr>
          <w:p w14:paraId="723122A4" w14:textId="77777777" w:rsidR="00F56CC8" w:rsidRPr="00C43424" w:rsidRDefault="00F56CC8" w:rsidP="005D6304">
            <w:pPr>
              <w:pStyle w:val="TableHeading"/>
            </w:pPr>
            <w:r w:rsidRPr="00C43424">
              <w:t>Column 3</w:t>
            </w:r>
          </w:p>
        </w:tc>
      </w:tr>
      <w:tr w:rsidR="00F56CC8" w:rsidRPr="00C43424" w14:paraId="01478BB2" w14:textId="77777777" w:rsidTr="005D6304">
        <w:trPr>
          <w:tblHeader/>
        </w:trPr>
        <w:tc>
          <w:tcPr>
            <w:tcW w:w="2127" w:type="dxa"/>
            <w:tcBorders>
              <w:top w:val="single" w:sz="6" w:space="0" w:color="auto"/>
              <w:bottom w:val="single" w:sz="12" w:space="0" w:color="auto"/>
            </w:tcBorders>
            <w:shd w:val="clear" w:color="auto" w:fill="auto"/>
            <w:hideMark/>
          </w:tcPr>
          <w:p w14:paraId="55F53E8F" w14:textId="77777777" w:rsidR="00F56CC8" w:rsidRPr="00C43424" w:rsidRDefault="00F56CC8" w:rsidP="005D6304">
            <w:pPr>
              <w:pStyle w:val="TableHeading"/>
            </w:pPr>
            <w:r w:rsidRPr="00C43424">
              <w:t>Provisions</w:t>
            </w:r>
          </w:p>
        </w:tc>
        <w:tc>
          <w:tcPr>
            <w:tcW w:w="4394" w:type="dxa"/>
            <w:tcBorders>
              <w:top w:val="single" w:sz="6" w:space="0" w:color="auto"/>
              <w:bottom w:val="single" w:sz="12" w:space="0" w:color="auto"/>
            </w:tcBorders>
            <w:shd w:val="clear" w:color="auto" w:fill="auto"/>
            <w:hideMark/>
          </w:tcPr>
          <w:p w14:paraId="3C6DE9BD" w14:textId="77777777" w:rsidR="00F56CC8" w:rsidRPr="00C43424" w:rsidRDefault="00F56CC8" w:rsidP="005D6304">
            <w:pPr>
              <w:pStyle w:val="TableHeading"/>
            </w:pPr>
            <w:r w:rsidRPr="00C43424">
              <w:t>Commencement</w:t>
            </w:r>
          </w:p>
        </w:tc>
        <w:tc>
          <w:tcPr>
            <w:tcW w:w="1843" w:type="dxa"/>
            <w:tcBorders>
              <w:top w:val="single" w:sz="6" w:space="0" w:color="auto"/>
              <w:bottom w:val="single" w:sz="12" w:space="0" w:color="auto"/>
            </w:tcBorders>
            <w:shd w:val="clear" w:color="auto" w:fill="auto"/>
            <w:hideMark/>
          </w:tcPr>
          <w:p w14:paraId="5FACBFD1" w14:textId="77777777" w:rsidR="00F56CC8" w:rsidRPr="00C43424" w:rsidRDefault="00F56CC8" w:rsidP="005D6304">
            <w:pPr>
              <w:pStyle w:val="TableHeading"/>
            </w:pPr>
            <w:r w:rsidRPr="00C43424">
              <w:t>Date/Details</w:t>
            </w:r>
          </w:p>
        </w:tc>
      </w:tr>
      <w:tr w:rsidR="00F56CC8" w:rsidRPr="00C43424" w14:paraId="02A776C6" w14:textId="77777777" w:rsidTr="005D6304">
        <w:tc>
          <w:tcPr>
            <w:tcW w:w="2127" w:type="dxa"/>
            <w:tcBorders>
              <w:top w:val="single" w:sz="12" w:space="0" w:color="auto"/>
              <w:bottom w:val="single" w:sz="12" w:space="0" w:color="auto"/>
            </w:tcBorders>
            <w:shd w:val="clear" w:color="auto" w:fill="auto"/>
            <w:hideMark/>
          </w:tcPr>
          <w:p w14:paraId="30C6EC2E" w14:textId="77777777" w:rsidR="00F56CC8" w:rsidRPr="00C43424" w:rsidRDefault="00F56CC8" w:rsidP="005D6304">
            <w:pPr>
              <w:pStyle w:val="Tabletext"/>
            </w:pPr>
            <w:r w:rsidRPr="00C43424">
              <w:t>1.  The whole of this instrument</w:t>
            </w:r>
          </w:p>
        </w:tc>
        <w:tc>
          <w:tcPr>
            <w:tcW w:w="4394" w:type="dxa"/>
            <w:tcBorders>
              <w:top w:val="single" w:sz="12" w:space="0" w:color="auto"/>
              <w:bottom w:val="single" w:sz="12" w:space="0" w:color="auto"/>
            </w:tcBorders>
            <w:shd w:val="clear" w:color="auto" w:fill="auto"/>
            <w:hideMark/>
          </w:tcPr>
          <w:p w14:paraId="5A5F633F" w14:textId="77777777" w:rsidR="004B66C5" w:rsidRPr="00C43424" w:rsidRDefault="00A70A7F" w:rsidP="0041374C">
            <w:pPr>
              <w:pStyle w:val="Tablea"/>
            </w:pPr>
            <w:r w:rsidRPr="00C43424">
              <w:t>1 April</w:t>
            </w:r>
            <w:r w:rsidR="007A40A2" w:rsidRPr="00C43424">
              <w:t xml:space="preserve"> 2025.</w:t>
            </w:r>
          </w:p>
        </w:tc>
        <w:tc>
          <w:tcPr>
            <w:tcW w:w="1843" w:type="dxa"/>
            <w:tcBorders>
              <w:top w:val="single" w:sz="12" w:space="0" w:color="auto"/>
              <w:bottom w:val="single" w:sz="12" w:space="0" w:color="auto"/>
            </w:tcBorders>
            <w:shd w:val="clear" w:color="auto" w:fill="auto"/>
          </w:tcPr>
          <w:p w14:paraId="186F589E" w14:textId="77777777" w:rsidR="00F56CC8" w:rsidRPr="00C43424" w:rsidRDefault="00A70A7F" w:rsidP="005D6304">
            <w:pPr>
              <w:pStyle w:val="Tabletext"/>
            </w:pPr>
            <w:r w:rsidRPr="00C43424">
              <w:t>1 April</w:t>
            </w:r>
            <w:r w:rsidR="00D15451" w:rsidRPr="00C43424">
              <w:t xml:space="preserve"> 2025</w:t>
            </w:r>
          </w:p>
        </w:tc>
      </w:tr>
    </w:tbl>
    <w:p w14:paraId="6D844772" w14:textId="77777777" w:rsidR="00F56CC8" w:rsidRPr="00C43424" w:rsidRDefault="00F56CC8" w:rsidP="00F56CC8">
      <w:pPr>
        <w:pStyle w:val="notetext"/>
      </w:pPr>
      <w:r w:rsidRPr="00C43424">
        <w:rPr>
          <w:snapToGrid w:val="0"/>
          <w:lang w:eastAsia="en-US"/>
        </w:rPr>
        <w:t>Note:</w:t>
      </w:r>
      <w:r w:rsidRPr="00C43424">
        <w:rPr>
          <w:snapToGrid w:val="0"/>
          <w:lang w:eastAsia="en-US"/>
        </w:rPr>
        <w:tab/>
        <w:t>This table relates only to the provisions of this instrument</w:t>
      </w:r>
      <w:r w:rsidRPr="00C43424">
        <w:t xml:space="preserve"> </w:t>
      </w:r>
      <w:r w:rsidRPr="00C43424">
        <w:rPr>
          <w:snapToGrid w:val="0"/>
          <w:lang w:eastAsia="en-US"/>
        </w:rPr>
        <w:t>as originally made. It will not be amended to deal with any later amendments of this instrument.</w:t>
      </w:r>
    </w:p>
    <w:p w14:paraId="06B5BF21" w14:textId="77777777" w:rsidR="00F56CC8" w:rsidRPr="00C43424" w:rsidRDefault="00F56CC8" w:rsidP="00A924C1">
      <w:pPr>
        <w:pStyle w:val="subsection"/>
      </w:pPr>
      <w:r w:rsidRPr="00C43424">
        <w:tab/>
        <w:t>(2)</w:t>
      </w:r>
      <w:r w:rsidRPr="00C43424">
        <w:tab/>
        <w:t>Any information in column 3 of the table is not part of this instrument. Information may be inserted in this column, or information in it may be edited, in any published version of this instrument.</w:t>
      </w:r>
    </w:p>
    <w:p w14:paraId="05720FF6" w14:textId="77777777" w:rsidR="00F56CC8" w:rsidRPr="00C43424" w:rsidRDefault="009C04D5" w:rsidP="00F56CC8">
      <w:pPr>
        <w:pStyle w:val="ActHead5"/>
      </w:pPr>
      <w:bookmarkStart w:id="7" w:name="_Toc182922317"/>
      <w:r w:rsidRPr="009860D8">
        <w:rPr>
          <w:rStyle w:val="CharSectno"/>
        </w:rPr>
        <w:t>3</w:t>
      </w:r>
      <w:r w:rsidR="00F56CC8" w:rsidRPr="00C43424">
        <w:t xml:space="preserve">  Authority</w:t>
      </w:r>
      <w:bookmarkEnd w:id="7"/>
    </w:p>
    <w:p w14:paraId="03DB01F9" w14:textId="77777777" w:rsidR="00F56CC8" w:rsidRPr="00C43424" w:rsidRDefault="00F56CC8" w:rsidP="00F56CC8">
      <w:pPr>
        <w:pStyle w:val="subsection"/>
      </w:pPr>
      <w:r w:rsidRPr="00C43424">
        <w:tab/>
      </w:r>
      <w:r w:rsidRPr="00C43424">
        <w:tab/>
        <w:t xml:space="preserve">This instrument is made under the </w:t>
      </w:r>
      <w:bookmarkStart w:id="8" w:name="_Hlk161738906"/>
      <w:r w:rsidRPr="00C43424">
        <w:rPr>
          <w:i/>
        </w:rPr>
        <w:t>Family Law Act 1975</w:t>
      </w:r>
      <w:r w:rsidRPr="00C43424">
        <w:t>.</w:t>
      </w:r>
      <w:bookmarkEnd w:id="8"/>
    </w:p>
    <w:p w14:paraId="03E76A61" w14:textId="77777777" w:rsidR="00E4696C" w:rsidRPr="00C43424" w:rsidRDefault="00F0065E" w:rsidP="00E4696C">
      <w:pPr>
        <w:pStyle w:val="ActHead3"/>
        <w:pageBreakBefore/>
      </w:pPr>
      <w:bookmarkStart w:id="9" w:name="_Toc182922318"/>
      <w:r w:rsidRPr="009860D8">
        <w:rPr>
          <w:rStyle w:val="CharDivNo"/>
        </w:rPr>
        <w:t>Division 2</w:t>
      </w:r>
      <w:r w:rsidR="00E4696C" w:rsidRPr="00C43424">
        <w:t>—</w:t>
      </w:r>
      <w:r w:rsidR="00E4696C" w:rsidRPr="009860D8">
        <w:rPr>
          <w:rStyle w:val="CharDivText"/>
        </w:rPr>
        <w:t>Definitions</w:t>
      </w:r>
      <w:bookmarkEnd w:id="9"/>
    </w:p>
    <w:p w14:paraId="5FE8B233" w14:textId="77777777" w:rsidR="00F56CC8" w:rsidRPr="00C43424" w:rsidRDefault="009C04D5" w:rsidP="00F56CC8">
      <w:pPr>
        <w:pStyle w:val="ActHead5"/>
      </w:pPr>
      <w:bookmarkStart w:id="10" w:name="_Toc182922319"/>
      <w:r w:rsidRPr="009860D8">
        <w:rPr>
          <w:rStyle w:val="CharSectno"/>
        </w:rPr>
        <w:t>4</w:t>
      </w:r>
      <w:r w:rsidR="00F56CC8" w:rsidRPr="00C43424">
        <w:t xml:space="preserve">  Definitions</w:t>
      </w:r>
      <w:bookmarkEnd w:id="10"/>
    </w:p>
    <w:p w14:paraId="7D0939BF" w14:textId="77777777" w:rsidR="00F56CC8" w:rsidRPr="00C43424" w:rsidRDefault="00F56CC8" w:rsidP="00F56CC8">
      <w:pPr>
        <w:pStyle w:val="notetext"/>
      </w:pPr>
      <w:r w:rsidRPr="00C43424">
        <w:t>Note:</w:t>
      </w:r>
      <w:r w:rsidRPr="00C43424">
        <w:tab/>
        <w:t>A number of expressions used in this instrument are defined in the Act, including the following:</w:t>
      </w:r>
    </w:p>
    <w:p w14:paraId="65F951D1" w14:textId="77777777" w:rsidR="00F56CC8" w:rsidRPr="00C43424" w:rsidRDefault="00F56CC8" w:rsidP="00F56CC8">
      <w:pPr>
        <w:pStyle w:val="notepara"/>
      </w:pPr>
      <w:r w:rsidRPr="00C43424">
        <w:t>(a)</w:t>
      </w:r>
      <w:r w:rsidRPr="00C43424">
        <w:tab/>
        <w:t>applicable Rules of Court;</w:t>
      </w:r>
    </w:p>
    <w:p w14:paraId="28C49B77" w14:textId="77777777" w:rsidR="00F56CC8" w:rsidRPr="00C43424" w:rsidRDefault="00F56CC8" w:rsidP="00F56CC8">
      <w:pPr>
        <w:pStyle w:val="notepara"/>
      </w:pPr>
      <w:r w:rsidRPr="00C43424">
        <w:t>(b)</w:t>
      </w:r>
      <w:r w:rsidRPr="00C43424">
        <w:tab/>
        <w:t>Chief Executive Officer;</w:t>
      </w:r>
    </w:p>
    <w:p w14:paraId="198CE439" w14:textId="77777777" w:rsidR="00E53AA2" w:rsidRPr="00C43424" w:rsidRDefault="00F56CC8" w:rsidP="00E53AA2">
      <w:pPr>
        <w:pStyle w:val="notepara"/>
      </w:pPr>
      <w:r w:rsidRPr="00C43424">
        <w:t>(c)</w:t>
      </w:r>
      <w:r w:rsidRPr="00C43424">
        <w:tab/>
        <w:t>Federal Circuit and Family Court of Australia</w:t>
      </w:r>
      <w:r w:rsidR="00E53AA2" w:rsidRPr="00C43424">
        <w:t>.</w:t>
      </w:r>
    </w:p>
    <w:p w14:paraId="4D1C16D4" w14:textId="77777777" w:rsidR="00F56CC8" w:rsidRPr="00C43424" w:rsidRDefault="00F56CC8" w:rsidP="00E53AA2">
      <w:pPr>
        <w:pStyle w:val="subsection"/>
      </w:pPr>
      <w:r w:rsidRPr="00C43424">
        <w:tab/>
      </w:r>
      <w:r w:rsidRPr="00C43424">
        <w:tab/>
        <w:t>In this instrument:</w:t>
      </w:r>
    </w:p>
    <w:p w14:paraId="49A49EBA" w14:textId="77777777" w:rsidR="00F56CC8" w:rsidRPr="00C43424" w:rsidRDefault="00F56CC8" w:rsidP="00F56CC8">
      <w:pPr>
        <w:pStyle w:val="Definition"/>
      </w:pPr>
      <w:r w:rsidRPr="00C43424">
        <w:rPr>
          <w:b/>
          <w:i/>
        </w:rPr>
        <w:t>Act</w:t>
      </w:r>
      <w:r w:rsidRPr="00C43424">
        <w:t xml:space="preserve"> means the </w:t>
      </w:r>
      <w:r w:rsidRPr="00C43424">
        <w:rPr>
          <w:i/>
        </w:rPr>
        <w:t>Family Law Act 1975</w:t>
      </w:r>
      <w:r w:rsidRPr="00C43424">
        <w:t>.</w:t>
      </w:r>
    </w:p>
    <w:p w14:paraId="4B6A2BFF" w14:textId="77777777" w:rsidR="00F56CC8" w:rsidRPr="00C43424" w:rsidRDefault="00F56CC8" w:rsidP="00F56CC8">
      <w:pPr>
        <w:pStyle w:val="Definition"/>
      </w:pPr>
      <w:r w:rsidRPr="00C43424">
        <w:rPr>
          <w:b/>
          <w:i/>
        </w:rPr>
        <w:t>arbitration agreement</w:t>
      </w:r>
      <w:r w:rsidRPr="00C43424">
        <w:t xml:space="preserve">: see section </w:t>
      </w:r>
      <w:r w:rsidR="009C04D5">
        <w:t>22</w:t>
      </w:r>
      <w:r w:rsidRPr="00C43424">
        <w:t>.</w:t>
      </w:r>
    </w:p>
    <w:p w14:paraId="4326BB17" w14:textId="77777777" w:rsidR="00543934" w:rsidRPr="00C43424" w:rsidRDefault="0007245A" w:rsidP="008849B3">
      <w:pPr>
        <w:pStyle w:val="Definition"/>
      </w:pPr>
      <w:r w:rsidRPr="00C43424">
        <w:rPr>
          <w:b/>
          <w:i/>
        </w:rPr>
        <w:t>Attorney</w:t>
      </w:r>
      <w:r w:rsidR="004E19B9">
        <w:rPr>
          <w:b/>
          <w:i/>
        </w:rPr>
        <w:noBreakHyphen/>
      </w:r>
      <w:r w:rsidRPr="00C43424">
        <w:rPr>
          <w:b/>
          <w:i/>
        </w:rPr>
        <w:t>General’s Department</w:t>
      </w:r>
      <w:r w:rsidRPr="00C43424">
        <w:rPr>
          <w:b/>
        </w:rPr>
        <w:t xml:space="preserve"> </w:t>
      </w:r>
      <w:r w:rsidRPr="00C43424">
        <w:t>means the Department administered by the Attorney</w:t>
      </w:r>
      <w:r w:rsidR="004E19B9">
        <w:noBreakHyphen/>
      </w:r>
      <w:r w:rsidR="00AD04DD" w:rsidRPr="00C43424">
        <w:t>G</w:t>
      </w:r>
      <w:r w:rsidRPr="00C43424">
        <w:t>eneral.</w:t>
      </w:r>
    </w:p>
    <w:p w14:paraId="3FE438F2" w14:textId="77777777" w:rsidR="005E4F76" w:rsidRPr="00C43424" w:rsidRDefault="005E4F76" w:rsidP="00F56CC8">
      <w:pPr>
        <w:pStyle w:val="Definition"/>
      </w:pPr>
      <w:r w:rsidRPr="00C43424">
        <w:rPr>
          <w:b/>
          <w:i/>
        </w:rPr>
        <w:t>bodily sample</w:t>
      </w:r>
      <w:r w:rsidRPr="00C43424">
        <w:t xml:space="preserve">: see section </w:t>
      </w:r>
      <w:r w:rsidR="009C04D5">
        <w:t>58</w:t>
      </w:r>
      <w:r w:rsidR="00763221" w:rsidRPr="00C43424">
        <w:t>.</w:t>
      </w:r>
    </w:p>
    <w:p w14:paraId="316982B8" w14:textId="77777777" w:rsidR="008E4F05" w:rsidRPr="00C43424" w:rsidRDefault="008E4F05" w:rsidP="008E4F05">
      <w:pPr>
        <w:pStyle w:val="Definition"/>
      </w:pPr>
      <w:r w:rsidRPr="00C43424">
        <w:rPr>
          <w:b/>
          <w:i/>
        </w:rPr>
        <w:t>Central Authority</w:t>
      </w:r>
      <w:r w:rsidRPr="00C43424">
        <w:t xml:space="preserve">: see section </w:t>
      </w:r>
      <w:r w:rsidR="009C04D5">
        <w:t>79</w:t>
      </w:r>
      <w:r w:rsidRPr="00C43424">
        <w:t>.</w:t>
      </w:r>
    </w:p>
    <w:p w14:paraId="37C8886A" w14:textId="77777777" w:rsidR="007125FF" w:rsidRPr="00C43424" w:rsidRDefault="007125FF" w:rsidP="007125FF">
      <w:pPr>
        <w:pStyle w:val="notetext"/>
      </w:pPr>
      <w:r w:rsidRPr="00C43424">
        <w:t>Note:</w:t>
      </w:r>
      <w:r w:rsidRPr="00C43424">
        <w:tab/>
        <w:t>This definition relates to the Hague Service Convention.</w:t>
      </w:r>
    </w:p>
    <w:p w14:paraId="23260D7F" w14:textId="77777777" w:rsidR="00172E1C" w:rsidRPr="00C43424" w:rsidRDefault="00F56CC8" w:rsidP="00F6387C">
      <w:pPr>
        <w:pStyle w:val="Definition"/>
      </w:pPr>
      <w:r w:rsidRPr="00C43424">
        <w:rPr>
          <w:b/>
          <w:i/>
        </w:rPr>
        <w:t>certified copy</w:t>
      </w:r>
      <w:r w:rsidRPr="00C43424">
        <w:t xml:space="preserve"> means a copy of an order, decree or document certified to be a true copy by</w:t>
      </w:r>
      <w:r w:rsidR="00F6387C" w:rsidRPr="00C43424">
        <w:t xml:space="preserve"> </w:t>
      </w:r>
      <w:r w:rsidRPr="00C43424">
        <w:t>an officer of the court</w:t>
      </w:r>
      <w:r w:rsidR="00C01560" w:rsidRPr="00C43424">
        <w:t xml:space="preserve"> that</w:t>
      </w:r>
      <w:r w:rsidR="00172E1C" w:rsidRPr="00C43424">
        <w:t>:</w:t>
      </w:r>
    </w:p>
    <w:p w14:paraId="05E08374" w14:textId="77777777" w:rsidR="00172E1C" w:rsidRPr="00C43424" w:rsidRDefault="00172E1C" w:rsidP="00172E1C">
      <w:pPr>
        <w:pStyle w:val="paragraph"/>
      </w:pPr>
      <w:r w:rsidRPr="00C43424">
        <w:tab/>
        <w:t>(a)</w:t>
      </w:r>
      <w:r w:rsidRPr="00C43424">
        <w:tab/>
      </w:r>
      <w:r w:rsidR="00F56CC8" w:rsidRPr="00C43424">
        <w:t>made</w:t>
      </w:r>
      <w:r w:rsidR="00B95387" w:rsidRPr="00C43424">
        <w:t xml:space="preserve"> or varied the order, decree or document</w:t>
      </w:r>
      <w:r w:rsidRPr="00C43424">
        <w:t>; or</w:t>
      </w:r>
    </w:p>
    <w:p w14:paraId="111FA31B" w14:textId="77777777" w:rsidR="00894FD5" w:rsidRPr="00C43424" w:rsidRDefault="00172E1C" w:rsidP="00172E1C">
      <w:pPr>
        <w:pStyle w:val="paragraph"/>
      </w:pPr>
      <w:r w:rsidRPr="00C43424">
        <w:tab/>
        <w:t>(b)</w:t>
      </w:r>
      <w:r w:rsidRPr="00C43424">
        <w:tab/>
      </w:r>
      <w:r w:rsidR="00F56CC8" w:rsidRPr="00C43424">
        <w:t>registered or confirmed</w:t>
      </w:r>
      <w:r w:rsidR="00FC79AE" w:rsidRPr="00C43424">
        <w:t xml:space="preserve"> the order, decree or document</w:t>
      </w:r>
      <w:r w:rsidR="00C01560" w:rsidRPr="00C43424">
        <w:t>.</w:t>
      </w:r>
    </w:p>
    <w:p w14:paraId="05C0EB80" w14:textId="77777777" w:rsidR="00F56CC8" w:rsidRPr="00C43424" w:rsidRDefault="00F56CC8" w:rsidP="00F56CC8">
      <w:pPr>
        <w:pStyle w:val="Definition"/>
      </w:pPr>
      <w:r w:rsidRPr="00C43424">
        <w:rPr>
          <w:b/>
          <w:i/>
        </w:rPr>
        <w:t>Child Support Registrar</w:t>
      </w:r>
      <w:r w:rsidRPr="00C43424">
        <w:t xml:space="preserve"> means the Child Support Registrar mentioned in </w:t>
      </w:r>
      <w:r w:rsidR="00F03EA9" w:rsidRPr="00C43424">
        <w:t>section 1</w:t>
      </w:r>
      <w:r w:rsidRPr="00C43424">
        <w:t xml:space="preserve">0 of the </w:t>
      </w:r>
      <w:r w:rsidRPr="00C43424">
        <w:rPr>
          <w:i/>
        </w:rPr>
        <w:t>Child Support (Registration and Collection) Act 1988</w:t>
      </w:r>
      <w:r w:rsidRPr="00C43424">
        <w:t>.</w:t>
      </w:r>
    </w:p>
    <w:p w14:paraId="551732D0" w14:textId="77777777" w:rsidR="00F56CC8" w:rsidRPr="00C43424" w:rsidRDefault="00F56CC8" w:rsidP="00F56CC8">
      <w:pPr>
        <w:pStyle w:val="Definition"/>
      </w:pPr>
      <w:r w:rsidRPr="00C43424">
        <w:rPr>
          <w:b/>
          <w:i/>
        </w:rPr>
        <w:t>Convention</w:t>
      </w:r>
      <w:r w:rsidRPr="00C43424">
        <w:rPr>
          <w:b/>
        </w:rPr>
        <w:t xml:space="preserve"> </w:t>
      </w:r>
      <w:r w:rsidRPr="00C43424">
        <w:rPr>
          <w:b/>
          <w:i/>
        </w:rPr>
        <w:t>additional authority</w:t>
      </w:r>
      <w:r w:rsidRPr="00C43424">
        <w:t xml:space="preserve">: see section </w:t>
      </w:r>
      <w:r w:rsidR="009C04D5">
        <w:t>79</w:t>
      </w:r>
      <w:r w:rsidRPr="00C43424">
        <w:t>.</w:t>
      </w:r>
    </w:p>
    <w:p w14:paraId="760540EF" w14:textId="77777777" w:rsidR="00894FD5" w:rsidRPr="00C43424" w:rsidRDefault="00894FD5" w:rsidP="00894FD5">
      <w:pPr>
        <w:pStyle w:val="notetext"/>
      </w:pPr>
      <w:r w:rsidRPr="00C43424">
        <w:t>Note:</w:t>
      </w:r>
      <w:r w:rsidRPr="00C43424">
        <w:tab/>
        <w:t>This definition relates to the Hague Service Convention.</w:t>
      </w:r>
    </w:p>
    <w:p w14:paraId="4298F5D4" w14:textId="77777777" w:rsidR="00F56CC8" w:rsidRPr="00C43424" w:rsidRDefault="00F56CC8" w:rsidP="00F56CC8">
      <w:pPr>
        <w:pStyle w:val="Definition"/>
      </w:pPr>
      <w:r w:rsidRPr="00C43424">
        <w:rPr>
          <w:b/>
          <w:i/>
        </w:rPr>
        <w:t>Convention certificate of service</w:t>
      </w:r>
      <w:r w:rsidRPr="00C43424">
        <w:t xml:space="preserve">: see section </w:t>
      </w:r>
      <w:r w:rsidR="009C04D5">
        <w:t>79</w:t>
      </w:r>
      <w:r w:rsidRPr="00C43424">
        <w:t>.</w:t>
      </w:r>
    </w:p>
    <w:p w14:paraId="011B9A2A" w14:textId="77777777" w:rsidR="00894FD5" w:rsidRPr="00C43424" w:rsidRDefault="00894FD5" w:rsidP="00894FD5">
      <w:pPr>
        <w:pStyle w:val="notetext"/>
      </w:pPr>
      <w:r w:rsidRPr="00C43424">
        <w:t>Note:</w:t>
      </w:r>
      <w:r w:rsidRPr="00C43424">
        <w:tab/>
        <w:t>This definition relates to the Hague Service Convention.</w:t>
      </w:r>
    </w:p>
    <w:p w14:paraId="1AF5F010" w14:textId="77777777" w:rsidR="00F56CC8" w:rsidRPr="00C43424" w:rsidRDefault="00F56CC8" w:rsidP="00F56CC8">
      <w:pPr>
        <w:pStyle w:val="Definition"/>
      </w:pPr>
      <w:r w:rsidRPr="00C43424">
        <w:rPr>
          <w:b/>
          <w:i/>
        </w:rPr>
        <w:t>Convention certifying authority</w:t>
      </w:r>
      <w:r w:rsidRPr="00C43424">
        <w:t xml:space="preserve">: see section </w:t>
      </w:r>
      <w:r w:rsidR="009C04D5">
        <w:t>79</w:t>
      </w:r>
      <w:r w:rsidRPr="00C43424">
        <w:t>.</w:t>
      </w:r>
    </w:p>
    <w:p w14:paraId="68074F22" w14:textId="77777777" w:rsidR="00894FD5" w:rsidRPr="00C43424" w:rsidRDefault="00894FD5" w:rsidP="00894FD5">
      <w:pPr>
        <w:pStyle w:val="notetext"/>
      </w:pPr>
      <w:r w:rsidRPr="00C43424">
        <w:t>Note:</w:t>
      </w:r>
      <w:r w:rsidRPr="00C43424">
        <w:tab/>
        <w:t>This definition relates to the Hague Service Convention.</w:t>
      </w:r>
    </w:p>
    <w:p w14:paraId="7B73AEF7" w14:textId="77777777" w:rsidR="00F56CC8" w:rsidRPr="00C43424" w:rsidRDefault="00F56CC8" w:rsidP="00F56CC8">
      <w:pPr>
        <w:pStyle w:val="Definition"/>
      </w:pPr>
      <w:r w:rsidRPr="00C43424">
        <w:rPr>
          <w:b/>
          <w:i/>
        </w:rPr>
        <w:t>Convention country</w:t>
      </w:r>
      <w:r w:rsidRPr="00C43424">
        <w:t xml:space="preserve">: see section </w:t>
      </w:r>
      <w:r w:rsidR="009C04D5">
        <w:t>79</w:t>
      </w:r>
      <w:r w:rsidRPr="00C43424">
        <w:t>.</w:t>
      </w:r>
    </w:p>
    <w:p w14:paraId="200C398F" w14:textId="77777777" w:rsidR="00894FD5" w:rsidRPr="00C43424" w:rsidRDefault="00894FD5" w:rsidP="00894FD5">
      <w:pPr>
        <w:pStyle w:val="notetext"/>
      </w:pPr>
      <w:r w:rsidRPr="00C43424">
        <w:t>Note:</w:t>
      </w:r>
      <w:r w:rsidRPr="00C43424">
        <w:tab/>
        <w:t>This definition relates to the Hague Service Convention.</w:t>
      </w:r>
    </w:p>
    <w:p w14:paraId="1008F84C" w14:textId="77777777" w:rsidR="005E66A5" w:rsidRPr="00C43424" w:rsidRDefault="005E66A5" w:rsidP="005E66A5">
      <w:pPr>
        <w:pStyle w:val="Definition"/>
      </w:pPr>
      <w:r w:rsidRPr="00C43424">
        <w:rPr>
          <w:b/>
          <w:i/>
        </w:rPr>
        <w:t>Cooperation Convention</w:t>
      </w:r>
      <w:r w:rsidRPr="00C43424">
        <w:t xml:space="preserve">: see section </w:t>
      </w:r>
      <w:r w:rsidR="009C04D5">
        <w:t>93</w:t>
      </w:r>
      <w:r w:rsidRPr="00C43424">
        <w:t>.</w:t>
      </w:r>
    </w:p>
    <w:p w14:paraId="432A2AD0" w14:textId="77777777" w:rsidR="005E66A5" w:rsidRPr="00C43424" w:rsidRDefault="005E66A5" w:rsidP="00F56CC8">
      <w:pPr>
        <w:pStyle w:val="Definition"/>
        <w:rPr>
          <w:b/>
          <w:i/>
        </w:rPr>
      </w:pPr>
      <w:r w:rsidRPr="00C43424">
        <w:rPr>
          <w:b/>
          <w:i/>
        </w:rPr>
        <w:t>Cooperation Convention country</w:t>
      </w:r>
      <w:r w:rsidRPr="00C43424">
        <w:t xml:space="preserve">: see section </w:t>
      </w:r>
      <w:r w:rsidR="009C04D5">
        <w:t>93</w:t>
      </w:r>
      <w:r w:rsidRPr="00C43424">
        <w:t>.</w:t>
      </w:r>
    </w:p>
    <w:p w14:paraId="43B95809" w14:textId="77777777" w:rsidR="00763221" w:rsidRPr="00C43424" w:rsidRDefault="00763221" w:rsidP="00F56CC8">
      <w:pPr>
        <w:pStyle w:val="Definition"/>
        <w:rPr>
          <w:b/>
          <w:i/>
        </w:rPr>
      </w:pPr>
      <w:r w:rsidRPr="00C43424">
        <w:rPr>
          <w:b/>
          <w:i/>
        </w:rPr>
        <w:t>donor</w:t>
      </w:r>
      <w:r w:rsidRPr="00C43424">
        <w:t xml:space="preserve">: see section </w:t>
      </w:r>
      <w:r w:rsidR="009C04D5">
        <w:t>58</w:t>
      </w:r>
      <w:r w:rsidRPr="00C43424">
        <w:t>.</w:t>
      </w:r>
    </w:p>
    <w:p w14:paraId="38732F61" w14:textId="77777777" w:rsidR="00816A16" w:rsidRPr="00C43424" w:rsidRDefault="0084380E" w:rsidP="00F56CC8">
      <w:pPr>
        <w:pStyle w:val="Definition"/>
      </w:pPr>
      <w:r w:rsidRPr="00C43424">
        <w:rPr>
          <w:b/>
          <w:i/>
        </w:rPr>
        <w:t>family law</w:t>
      </w:r>
      <w:r w:rsidR="00816A16" w:rsidRPr="00C43424">
        <w:t>:</w:t>
      </w:r>
    </w:p>
    <w:p w14:paraId="35ED7B79" w14:textId="77777777" w:rsidR="0084380E" w:rsidRPr="00C43424" w:rsidRDefault="00816A16" w:rsidP="00816A16">
      <w:pPr>
        <w:pStyle w:val="paragraph"/>
      </w:pPr>
      <w:r w:rsidRPr="00C43424">
        <w:tab/>
        <w:t>(a)</w:t>
      </w:r>
      <w:r w:rsidRPr="00C43424">
        <w:tab/>
      </w:r>
      <w:r w:rsidR="0084380E" w:rsidRPr="00C43424">
        <w:t>means</w:t>
      </w:r>
      <w:r w:rsidRPr="00C43424">
        <w:t xml:space="preserve"> the Act; and</w:t>
      </w:r>
    </w:p>
    <w:p w14:paraId="72A6A5A0" w14:textId="77777777" w:rsidR="00F7491C" w:rsidRPr="00C43424" w:rsidRDefault="0084380E" w:rsidP="00816A16">
      <w:pPr>
        <w:pStyle w:val="paragraph"/>
      </w:pPr>
      <w:r w:rsidRPr="00C43424">
        <w:tab/>
        <w:t>(</w:t>
      </w:r>
      <w:r w:rsidR="00E52943" w:rsidRPr="00C43424">
        <w:t>b</w:t>
      </w:r>
      <w:r w:rsidRPr="00C43424">
        <w:t>)</w:t>
      </w:r>
      <w:r w:rsidRPr="00C43424">
        <w:tab/>
      </w:r>
      <w:r w:rsidR="00816A16" w:rsidRPr="00C43424">
        <w:t xml:space="preserve">includes </w:t>
      </w:r>
      <w:r w:rsidR="00AC7858" w:rsidRPr="00C43424">
        <w:t xml:space="preserve">this instrument and </w:t>
      </w:r>
      <w:r w:rsidR="00816A16" w:rsidRPr="00C43424">
        <w:t xml:space="preserve">any </w:t>
      </w:r>
      <w:r w:rsidR="00AC7858" w:rsidRPr="00C43424">
        <w:t xml:space="preserve">other </w:t>
      </w:r>
      <w:r w:rsidR="00816A16" w:rsidRPr="00C43424">
        <w:t>regulations made under the Act.</w:t>
      </w:r>
    </w:p>
    <w:p w14:paraId="7E2CCEB4" w14:textId="77777777" w:rsidR="003C5653" w:rsidRPr="00C43424" w:rsidRDefault="003C5653" w:rsidP="003C5653">
      <w:pPr>
        <w:pStyle w:val="notetext"/>
      </w:pPr>
      <w:r w:rsidRPr="00C43424">
        <w:t>Note:</w:t>
      </w:r>
      <w:r w:rsidRPr="00C43424">
        <w:tab/>
        <w:t xml:space="preserve">This definition corresponds to the definition of </w:t>
      </w:r>
      <w:r w:rsidRPr="00C43424">
        <w:rPr>
          <w:b/>
          <w:i/>
        </w:rPr>
        <w:t>this Act</w:t>
      </w:r>
      <w:r w:rsidRPr="00C43424">
        <w:t xml:space="preserve"> in </w:t>
      </w:r>
      <w:r w:rsidR="00A70A7F" w:rsidRPr="00C43424">
        <w:t>subsection 4</w:t>
      </w:r>
      <w:r w:rsidR="006572E5" w:rsidRPr="00C43424">
        <w:t>(1) of the Act.</w:t>
      </w:r>
    </w:p>
    <w:p w14:paraId="1802B8AB" w14:textId="77777777" w:rsidR="00F56CC8" w:rsidRPr="00C43424" w:rsidRDefault="00F56CC8" w:rsidP="00F56CC8">
      <w:pPr>
        <w:pStyle w:val="Definition"/>
      </w:pPr>
      <w:r w:rsidRPr="00C43424">
        <w:rPr>
          <w:b/>
          <w:i/>
        </w:rPr>
        <w:t>forwarding authority</w:t>
      </w:r>
      <w:r w:rsidRPr="00C43424">
        <w:t xml:space="preserve">: see section </w:t>
      </w:r>
      <w:r w:rsidR="009C04D5">
        <w:t>79</w:t>
      </w:r>
      <w:r w:rsidRPr="00C43424">
        <w:t>.</w:t>
      </w:r>
    </w:p>
    <w:p w14:paraId="3B73338A" w14:textId="77777777" w:rsidR="00415107" w:rsidRPr="00C43424" w:rsidRDefault="00415107" w:rsidP="00415107">
      <w:pPr>
        <w:pStyle w:val="notetext"/>
      </w:pPr>
      <w:r w:rsidRPr="00C43424">
        <w:t>Note:</w:t>
      </w:r>
      <w:r w:rsidRPr="00C43424">
        <w:tab/>
        <w:t>This definition relates to the Hague Service Convention.</w:t>
      </w:r>
    </w:p>
    <w:p w14:paraId="4D8D108B" w14:textId="77777777" w:rsidR="00F56CC8" w:rsidRPr="00C43424" w:rsidRDefault="00F56CC8" w:rsidP="00F56CC8">
      <w:pPr>
        <w:pStyle w:val="Definition"/>
      </w:pPr>
      <w:r w:rsidRPr="00C43424">
        <w:rPr>
          <w:b/>
          <w:i/>
        </w:rPr>
        <w:t>Hague Service Convention</w:t>
      </w:r>
      <w:r w:rsidRPr="00C43424">
        <w:t xml:space="preserve"> means the </w:t>
      </w:r>
      <w:r w:rsidRPr="00C43424">
        <w:rPr>
          <w:i/>
          <w:iCs/>
        </w:rPr>
        <w:t>Convention on the Service Abroad of Judicial and Extrajudicial Documents in Civil or Commercial Matters</w:t>
      </w:r>
      <w:r w:rsidRPr="00C43424">
        <w:rPr>
          <w:iCs/>
        </w:rPr>
        <w:t xml:space="preserve">, </w:t>
      </w:r>
      <w:r w:rsidRPr="00C43424">
        <w:t>done at The Hague on 15 November 1965.</w:t>
      </w:r>
    </w:p>
    <w:p w14:paraId="37C0956A" w14:textId="77777777" w:rsidR="00F56CC8" w:rsidRPr="00C43424" w:rsidRDefault="00F56CC8" w:rsidP="00F56CC8">
      <w:pPr>
        <w:pStyle w:val="notetext"/>
      </w:pPr>
      <w:r w:rsidRPr="00C43424">
        <w:t>Note:</w:t>
      </w:r>
      <w:r w:rsidRPr="00C43424">
        <w:tab/>
        <w:t>The Convention is in Australian Treaty Series 2010 No. 23 ([2010] ATS 23) and could in 2024 be viewed in the Australian Treaties Library on the AustLII website (http://www.austlii.edu.au).</w:t>
      </w:r>
    </w:p>
    <w:p w14:paraId="7230D314" w14:textId="77777777" w:rsidR="00F56CC8" w:rsidRPr="00C43424" w:rsidRDefault="00F56CC8" w:rsidP="00F56CC8">
      <w:pPr>
        <w:pStyle w:val="Definition"/>
      </w:pPr>
      <w:r w:rsidRPr="00C43424">
        <w:rPr>
          <w:b/>
          <w:i/>
        </w:rPr>
        <w:t>initiating process</w:t>
      </w:r>
      <w:r w:rsidRPr="00C43424">
        <w:t xml:space="preserve">: see section </w:t>
      </w:r>
      <w:r w:rsidR="009C04D5">
        <w:t>79</w:t>
      </w:r>
      <w:r w:rsidRPr="00C43424">
        <w:t>.</w:t>
      </w:r>
    </w:p>
    <w:p w14:paraId="561EA2B8" w14:textId="77777777" w:rsidR="00415107" w:rsidRPr="00C43424" w:rsidRDefault="00415107" w:rsidP="00415107">
      <w:pPr>
        <w:pStyle w:val="notetext"/>
      </w:pPr>
      <w:r w:rsidRPr="00C43424">
        <w:t>Note:</w:t>
      </w:r>
      <w:r w:rsidRPr="00C43424">
        <w:tab/>
        <w:t>This definition relates to the Hague Service Convention.</w:t>
      </w:r>
    </w:p>
    <w:p w14:paraId="705561CE" w14:textId="77777777" w:rsidR="00F56CC8" w:rsidRPr="00C43424" w:rsidRDefault="00F56CC8" w:rsidP="00F56CC8">
      <w:pPr>
        <w:pStyle w:val="Definition"/>
      </w:pPr>
      <w:r w:rsidRPr="00C43424">
        <w:rPr>
          <w:b/>
          <w:i/>
        </w:rPr>
        <w:t>intervener</w:t>
      </w:r>
      <w:r w:rsidRPr="00C43424">
        <w:t>, in relation to proceedings, means:</w:t>
      </w:r>
    </w:p>
    <w:p w14:paraId="16960A6F" w14:textId="77777777" w:rsidR="00F56CC8" w:rsidRPr="00C43424" w:rsidRDefault="00F56CC8" w:rsidP="00F56CC8">
      <w:pPr>
        <w:pStyle w:val="paragraph"/>
      </w:pPr>
      <w:r w:rsidRPr="00C43424">
        <w:tab/>
        <w:t>(a)</w:t>
      </w:r>
      <w:r w:rsidRPr="00C43424">
        <w:tab/>
        <w:t>the Attorney</w:t>
      </w:r>
      <w:r w:rsidR="004E19B9">
        <w:noBreakHyphen/>
      </w:r>
      <w:r w:rsidRPr="00C43424">
        <w:t xml:space="preserve">General or any other person when intervening in the proceedings, or applying to intervene in the proceedings, under </w:t>
      </w:r>
      <w:r w:rsidR="00B11214" w:rsidRPr="00C43424">
        <w:t>Part I</w:t>
      </w:r>
      <w:r w:rsidRPr="00C43424">
        <w:t>X of the Act; or</w:t>
      </w:r>
    </w:p>
    <w:p w14:paraId="151AFBB3" w14:textId="77777777" w:rsidR="00F56CC8" w:rsidRPr="00C43424" w:rsidRDefault="00F56CC8" w:rsidP="00F56CC8">
      <w:pPr>
        <w:pStyle w:val="paragraph"/>
      </w:pPr>
      <w:r w:rsidRPr="00C43424">
        <w:tab/>
        <w:t>(b)</w:t>
      </w:r>
      <w:r w:rsidRPr="00C43424">
        <w:tab/>
        <w:t xml:space="preserve">a child independently represented in the proceedings under </w:t>
      </w:r>
      <w:r w:rsidR="00A70A7F" w:rsidRPr="00C43424">
        <w:t>subsection 6</w:t>
      </w:r>
      <w:r w:rsidRPr="00C43424">
        <w:t>8L(2) of the Act.</w:t>
      </w:r>
    </w:p>
    <w:p w14:paraId="4736BE6B" w14:textId="77777777" w:rsidR="00F56CC8" w:rsidRPr="00C43424" w:rsidRDefault="00F56CC8" w:rsidP="00F56CC8">
      <w:pPr>
        <w:pStyle w:val="Definition"/>
      </w:pPr>
      <w:r w:rsidRPr="00C43424">
        <w:rPr>
          <w:b/>
          <w:i/>
        </w:rPr>
        <w:t>legal practitioner</w:t>
      </w:r>
      <w:r w:rsidRPr="00C43424">
        <w:t xml:space="preserve"> means a person enrolled as a barrister, a solicitor, a barrister and solicitor, or a legal practitioner, of the High Court of Australia, or of the Supreme Court of a State or Territory.</w:t>
      </w:r>
    </w:p>
    <w:p w14:paraId="1A33F826" w14:textId="77777777" w:rsidR="00F56CC8" w:rsidRPr="00C43424" w:rsidRDefault="00F56CC8" w:rsidP="00C911DB">
      <w:pPr>
        <w:pStyle w:val="Definition"/>
      </w:pPr>
      <w:r w:rsidRPr="00C43424">
        <w:rPr>
          <w:b/>
          <w:i/>
        </w:rPr>
        <w:t>local judicial document</w:t>
      </w:r>
      <w:r w:rsidR="00C911DB" w:rsidRPr="00C43424">
        <w:t xml:space="preserve"> means a judicial document that relates to civil proceedings under </w:t>
      </w:r>
      <w:r w:rsidR="00930026" w:rsidRPr="00C43424">
        <w:t>the family law</w:t>
      </w:r>
      <w:r w:rsidR="00C911DB" w:rsidRPr="00C43424">
        <w:t xml:space="preserve"> in the court.</w:t>
      </w:r>
    </w:p>
    <w:p w14:paraId="56C38526" w14:textId="77777777" w:rsidR="0049264B" w:rsidRPr="00C43424" w:rsidRDefault="0049264B" w:rsidP="0049264B">
      <w:pPr>
        <w:pStyle w:val="notetext"/>
      </w:pPr>
      <w:r w:rsidRPr="00C43424">
        <w:t>Note:</w:t>
      </w:r>
      <w:r w:rsidRPr="00C43424">
        <w:tab/>
        <w:t>This definition relates to the Hague Service Convention and Cooperation Conventions.</w:t>
      </w:r>
    </w:p>
    <w:p w14:paraId="25D7D740" w14:textId="77777777" w:rsidR="00A93B53" w:rsidRPr="00C43424" w:rsidRDefault="00A93B53" w:rsidP="00A93B53">
      <w:pPr>
        <w:pStyle w:val="Definition"/>
      </w:pPr>
      <w:r w:rsidRPr="00C43424">
        <w:rPr>
          <w:b/>
          <w:i/>
        </w:rPr>
        <w:t>maintenance order</w:t>
      </w:r>
      <w:r w:rsidRPr="00C43424">
        <w:t xml:space="preserve"> has the same meaning as in section 110 of the Act.</w:t>
      </w:r>
    </w:p>
    <w:p w14:paraId="646980EC" w14:textId="77777777" w:rsidR="001C2373" w:rsidRPr="00C43424" w:rsidRDefault="001C2373" w:rsidP="00F56CC8">
      <w:pPr>
        <w:pStyle w:val="Definition"/>
      </w:pPr>
      <w:r w:rsidRPr="00C43424">
        <w:rPr>
          <w:b/>
          <w:i/>
        </w:rPr>
        <w:t>nominated reporter</w:t>
      </w:r>
      <w:r w:rsidRPr="00C43424">
        <w:t xml:space="preserve">: see section </w:t>
      </w:r>
      <w:r w:rsidR="009C04D5">
        <w:t>58</w:t>
      </w:r>
      <w:r w:rsidRPr="00C43424">
        <w:t>.</w:t>
      </w:r>
    </w:p>
    <w:p w14:paraId="3E83D34C" w14:textId="77777777" w:rsidR="00F56CC8" w:rsidRPr="00C43424" w:rsidRDefault="00F56CC8" w:rsidP="00F56CC8">
      <w:pPr>
        <w:pStyle w:val="Definition"/>
      </w:pPr>
      <w:r w:rsidRPr="00C43424">
        <w:rPr>
          <w:b/>
          <w:i/>
        </w:rPr>
        <w:t>party to proceedings</w:t>
      </w:r>
      <w:r w:rsidRPr="00C43424">
        <w:t xml:space="preserve"> means an applicant, respondent or intervener in proceedings under </w:t>
      </w:r>
      <w:r w:rsidR="00930026" w:rsidRPr="00C43424">
        <w:t>the family law</w:t>
      </w:r>
      <w:r w:rsidRPr="00C43424">
        <w:t>.</w:t>
      </w:r>
    </w:p>
    <w:p w14:paraId="624DE439" w14:textId="77777777" w:rsidR="00CF5345" w:rsidRPr="00C43424" w:rsidRDefault="00CF5345" w:rsidP="00CF5345">
      <w:pPr>
        <w:pStyle w:val="Definition"/>
      </w:pPr>
      <w:r w:rsidRPr="00C43424">
        <w:rPr>
          <w:b/>
          <w:i/>
        </w:rPr>
        <w:t>Receiving Agency</w:t>
      </w:r>
      <w:r w:rsidRPr="00C43424">
        <w:t xml:space="preserve">: see subsection </w:t>
      </w:r>
      <w:r w:rsidR="009C04D5">
        <w:t>126</w:t>
      </w:r>
      <w:r w:rsidRPr="00C43424">
        <w:t>(1).</w:t>
      </w:r>
    </w:p>
    <w:p w14:paraId="613941D6" w14:textId="77777777" w:rsidR="00CF5345" w:rsidRPr="00C43424" w:rsidRDefault="00CF5345" w:rsidP="00CF5345">
      <w:pPr>
        <w:pStyle w:val="notetext"/>
      </w:pPr>
      <w:r w:rsidRPr="00C43424">
        <w:t>Note:</w:t>
      </w:r>
      <w:r w:rsidRPr="00C43424">
        <w:tab/>
        <w:t>This definition relates to the Recovery Convention.</w:t>
      </w:r>
    </w:p>
    <w:p w14:paraId="6C9F947E" w14:textId="77777777" w:rsidR="00615802" w:rsidRPr="00C43424" w:rsidRDefault="002630C1" w:rsidP="00F56CC8">
      <w:pPr>
        <w:pStyle w:val="Definition"/>
      </w:pPr>
      <w:r w:rsidRPr="00C43424">
        <w:rPr>
          <w:b/>
          <w:i/>
        </w:rPr>
        <w:t>Recovery Convention</w:t>
      </w:r>
      <w:r w:rsidRPr="00C43424">
        <w:t xml:space="preserve">: see subsection </w:t>
      </w:r>
      <w:r w:rsidR="009C04D5">
        <w:t>126</w:t>
      </w:r>
      <w:r w:rsidRPr="00C43424">
        <w:t>(1)</w:t>
      </w:r>
      <w:r w:rsidR="000A692F" w:rsidRPr="00C43424">
        <w:t>.</w:t>
      </w:r>
    </w:p>
    <w:p w14:paraId="4110993D" w14:textId="77777777" w:rsidR="002630C1" w:rsidRPr="00C43424" w:rsidRDefault="002630C1" w:rsidP="00F56CC8">
      <w:pPr>
        <w:pStyle w:val="Definition"/>
      </w:pPr>
      <w:r w:rsidRPr="00C43424">
        <w:rPr>
          <w:b/>
          <w:i/>
        </w:rPr>
        <w:t xml:space="preserve">Recovery </w:t>
      </w:r>
      <w:r w:rsidR="00894FD5" w:rsidRPr="00C43424">
        <w:rPr>
          <w:b/>
          <w:i/>
        </w:rPr>
        <w:t>C</w:t>
      </w:r>
      <w:r w:rsidRPr="00C43424">
        <w:rPr>
          <w:b/>
          <w:i/>
        </w:rPr>
        <w:t>onvention country</w:t>
      </w:r>
      <w:r w:rsidR="000A692F" w:rsidRPr="00C43424">
        <w:t>:</w:t>
      </w:r>
      <w:r w:rsidRPr="00C43424">
        <w:t xml:space="preserve"> see subsection </w:t>
      </w:r>
      <w:r w:rsidR="009C04D5">
        <w:t>126</w:t>
      </w:r>
      <w:r w:rsidRPr="00C43424">
        <w:t>(1).</w:t>
      </w:r>
    </w:p>
    <w:p w14:paraId="34D38F8E" w14:textId="77777777" w:rsidR="00F56CC8" w:rsidRPr="00C43424" w:rsidRDefault="00F56CC8" w:rsidP="00F56CC8">
      <w:pPr>
        <w:pStyle w:val="Definition"/>
      </w:pPr>
      <w:r w:rsidRPr="00C43424">
        <w:rPr>
          <w:b/>
          <w:i/>
        </w:rPr>
        <w:t>relevant Registrar</w:t>
      </w:r>
      <w:r w:rsidRPr="00C43424">
        <w:t xml:space="preserve"> of a court means:</w:t>
      </w:r>
    </w:p>
    <w:p w14:paraId="3336FE9F" w14:textId="77777777" w:rsidR="00F56CC8" w:rsidRPr="00C43424" w:rsidRDefault="00F56CC8" w:rsidP="00F56CC8">
      <w:pPr>
        <w:pStyle w:val="paragraph"/>
      </w:pPr>
      <w:r w:rsidRPr="00C43424">
        <w:tab/>
        <w:t>(a)</w:t>
      </w:r>
      <w:r w:rsidRPr="00C43424">
        <w:tab/>
        <w:t>in relation to the Federal Circuit and Family Court of Australia (</w:t>
      </w:r>
      <w:r w:rsidR="00A70A7F" w:rsidRPr="00C43424">
        <w:t>Division 1</w:t>
      </w:r>
      <w:r w:rsidRPr="00C43424">
        <w:t>)—the following:</w:t>
      </w:r>
    </w:p>
    <w:p w14:paraId="5FD2F0E7" w14:textId="77777777" w:rsidR="00F56CC8" w:rsidRPr="00C43424" w:rsidRDefault="00F56CC8" w:rsidP="00F56CC8">
      <w:pPr>
        <w:pStyle w:val="paragraphsub"/>
      </w:pPr>
      <w:r w:rsidRPr="00C43424">
        <w:tab/>
        <w:t>(i)</w:t>
      </w:r>
      <w:r w:rsidRPr="00C43424">
        <w:tab/>
        <w:t>the Chief Executive Officer and Principal Registrar</w:t>
      </w:r>
      <w:r w:rsidR="00C24A75" w:rsidRPr="00C43424">
        <w:t xml:space="preserve">, </w:t>
      </w:r>
      <w:r w:rsidRPr="00C43424">
        <w:t xml:space="preserve">within the meaning of the </w:t>
      </w:r>
      <w:r w:rsidRPr="00C43424">
        <w:rPr>
          <w:i/>
        </w:rPr>
        <w:t>Federal Circuit and Family Court of Australia Act 2021</w:t>
      </w:r>
      <w:r w:rsidRPr="00C43424">
        <w:t>;</w:t>
      </w:r>
    </w:p>
    <w:p w14:paraId="3A70B146" w14:textId="77777777" w:rsidR="00F56CC8" w:rsidRPr="00C43424" w:rsidRDefault="00F56CC8" w:rsidP="00F56CC8">
      <w:pPr>
        <w:pStyle w:val="paragraphsub"/>
      </w:pPr>
      <w:r w:rsidRPr="00C43424">
        <w:tab/>
        <w:t>(ii)</w:t>
      </w:r>
      <w:r w:rsidRPr="00C43424">
        <w:tab/>
        <w:t>a Senior Registrar or Registrar of that court; or</w:t>
      </w:r>
    </w:p>
    <w:p w14:paraId="104D9EBA" w14:textId="77777777" w:rsidR="00F56CC8" w:rsidRPr="00C43424" w:rsidRDefault="00F56CC8" w:rsidP="00F56CC8">
      <w:pPr>
        <w:pStyle w:val="paragraph"/>
      </w:pPr>
      <w:r w:rsidRPr="00C43424">
        <w:tab/>
        <w:t>(b)</w:t>
      </w:r>
      <w:r w:rsidRPr="00C43424">
        <w:tab/>
        <w:t>in relation to the Federal Circuit and Family Court of Australia (</w:t>
      </w:r>
      <w:r w:rsidR="00F0065E" w:rsidRPr="00C43424">
        <w:t>Division 2</w:t>
      </w:r>
      <w:r w:rsidRPr="00C43424">
        <w:t>)—the following:</w:t>
      </w:r>
    </w:p>
    <w:p w14:paraId="0CCF0650" w14:textId="77777777" w:rsidR="00F56CC8" w:rsidRPr="00C43424" w:rsidRDefault="00F56CC8" w:rsidP="00F56CC8">
      <w:pPr>
        <w:pStyle w:val="paragraphsub"/>
      </w:pPr>
      <w:r w:rsidRPr="00C43424">
        <w:tab/>
        <w:t>(i)</w:t>
      </w:r>
      <w:r w:rsidRPr="00C43424">
        <w:tab/>
        <w:t>the Chief Executive Officer and Principal Registrar</w:t>
      </w:r>
      <w:r w:rsidR="00C24A75" w:rsidRPr="00C43424">
        <w:t xml:space="preserve">, </w:t>
      </w:r>
      <w:r w:rsidRPr="00C43424">
        <w:t xml:space="preserve">within the meaning of the </w:t>
      </w:r>
      <w:r w:rsidRPr="00C43424">
        <w:rPr>
          <w:i/>
        </w:rPr>
        <w:t>Federal Circuit and Family Court of Australia Act 2021</w:t>
      </w:r>
      <w:r w:rsidRPr="00C43424">
        <w:t>;</w:t>
      </w:r>
    </w:p>
    <w:p w14:paraId="7D31DC23" w14:textId="77777777" w:rsidR="00F56CC8" w:rsidRPr="00C43424" w:rsidRDefault="00F56CC8" w:rsidP="00F56CC8">
      <w:pPr>
        <w:pStyle w:val="paragraphsub"/>
      </w:pPr>
      <w:r w:rsidRPr="00C43424">
        <w:tab/>
        <w:t>(ii)</w:t>
      </w:r>
      <w:r w:rsidRPr="00C43424">
        <w:tab/>
        <w:t>a Senior Registrar or Registrar of that court; or</w:t>
      </w:r>
    </w:p>
    <w:p w14:paraId="7CD729F1" w14:textId="77777777" w:rsidR="00F56CC8" w:rsidRPr="00C43424" w:rsidRDefault="00F56CC8" w:rsidP="00F56CC8">
      <w:pPr>
        <w:pStyle w:val="paragraph"/>
      </w:pPr>
      <w:r w:rsidRPr="00C43424">
        <w:tab/>
        <w:t>(c)</w:t>
      </w:r>
      <w:r w:rsidRPr="00C43424">
        <w:tab/>
        <w:t>in relation to any other court—the principal officer of the court or any other appropriate officer or staff member of the court.</w:t>
      </w:r>
    </w:p>
    <w:p w14:paraId="6570ECDF" w14:textId="77777777" w:rsidR="007D04D9" w:rsidRPr="00C43424" w:rsidRDefault="00F56CC8" w:rsidP="00BD1A0F">
      <w:pPr>
        <w:pStyle w:val="Definition"/>
      </w:pPr>
      <w:r w:rsidRPr="00C43424">
        <w:rPr>
          <w:b/>
          <w:i/>
        </w:rPr>
        <w:t>request for service abroad</w:t>
      </w:r>
      <w:r w:rsidR="00A21DEF" w:rsidRPr="00C43424">
        <w:t>, in relation to service in a C</w:t>
      </w:r>
      <w:r w:rsidR="007D04D9" w:rsidRPr="00C43424">
        <w:t>onvention</w:t>
      </w:r>
      <w:r w:rsidR="00A21DEF" w:rsidRPr="00C43424">
        <w:t xml:space="preserve"> country or a Cooperation Convention country, means a request for service in th</w:t>
      </w:r>
      <w:r w:rsidR="00B25BCC" w:rsidRPr="00C43424">
        <w:t>at</w:t>
      </w:r>
      <w:r w:rsidR="00A21DEF" w:rsidRPr="00C43424">
        <w:t xml:space="preserve"> country of a local judicial document.</w:t>
      </w:r>
    </w:p>
    <w:p w14:paraId="383C1DA0" w14:textId="77777777" w:rsidR="00F56CC8" w:rsidRPr="00C43424" w:rsidRDefault="00F56CC8" w:rsidP="00F56CC8">
      <w:pPr>
        <w:pStyle w:val="Definition"/>
      </w:pPr>
      <w:r w:rsidRPr="00C43424">
        <w:rPr>
          <w:b/>
          <w:i/>
        </w:rPr>
        <w:t>respondent</w:t>
      </w:r>
      <w:r w:rsidRPr="00C43424">
        <w:t>, in relation to proceedings, means a party to the proceedings other than an applicant or an intervener.</w:t>
      </w:r>
    </w:p>
    <w:p w14:paraId="75494B34" w14:textId="77777777" w:rsidR="004D0042" w:rsidRPr="00C43424" w:rsidRDefault="004D0042" w:rsidP="00F56CC8">
      <w:pPr>
        <w:pStyle w:val="Definition"/>
      </w:pPr>
      <w:r w:rsidRPr="00C43424">
        <w:rPr>
          <w:b/>
          <w:i/>
        </w:rPr>
        <w:t>sample</w:t>
      </w:r>
      <w:r w:rsidRPr="00C43424">
        <w:t>: see section</w:t>
      </w:r>
      <w:r w:rsidR="001C2373" w:rsidRPr="00C43424">
        <w:t xml:space="preserve"> </w:t>
      </w:r>
      <w:r w:rsidR="009C04D5">
        <w:t>58</w:t>
      </w:r>
      <w:r w:rsidRPr="00C43424">
        <w:t>.</w:t>
      </w:r>
    </w:p>
    <w:p w14:paraId="17D7000E" w14:textId="77777777" w:rsidR="004D0042" w:rsidRPr="00C43424" w:rsidRDefault="004D0042" w:rsidP="00F56CC8">
      <w:pPr>
        <w:pStyle w:val="Definition"/>
      </w:pPr>
      <w:r w:rsidRPr="00C43424">
        <w:rPr>
          <w:b/>
          <w:i/>
        </w:rPr>
        <w:t>sampler</w:t>
      </w:r>
      <w:r w:rsidRPr="00C43424">
        <w:t xml:space="preserve">: see section </w:t>
      </w:r>
      <w:r w:rsidR="009C04D5">
        <w:t>58</w:t>
      </w:r>
      <w:r w:rsidRPr="00C43424">
        <w:t>.</w:t>
      </w:r>
    </w:p>
    <w:p w14:paraId="2E29DDCC" w14:textId="77777777" w:rsidR="00C24A75" w:rsidRPr="00C43424" w:rsidRDefault="00F56CC8" w:rsidP="00C24A75">
      <w:pPr>
        <w:pStyle w:val="Definition"/>
      </w:pPr>
      <w:r w:rsidRPr="00C43424">
        <w:rPr>
          <w:b/>
          <w:i/>
        </w:rPr>
        <w:t>Secretary</w:t>
      </w:r>
      <w:r w:rsidR="00C24A75" w:rsidRPr="00C43424">
        <w:t xml:space="preserve"> </w:t>
      </w:r>
      <w:r w:rsidR="003251DB" w:rsidRPr="00C43424">
        <w:t>means</w:t>
      </w:r>
      <w:r w:rsidR="00C24A75" w:rsidRPr="00C43424">
        <w:t xml:space="preserve"> </w:t>
      </w:r>
      <w:r w:rsidRPr="00C43424">
        <w:t xml:space="preserve">the Secretary of the </w:t>
      </w:r>
      <w:r w:rsidR="0007245A" w:rsidRPr="00C43424">
        <w:t>Attorney</w:t>
      </w:r>
      <w:r w:rsidR="004E19B9">
        <w:noBreakHyphen/>
      </w:r>
      <w:r w:rsidR="0007245A" w:rsidRPr="00C43424">
        <w:t xml:space="preserve">General’s </w:t>
      </w:r>
      <w:r w:rsidRPr="00C43424">
        <w:t>Department</w:t>
      </w:r>
      <w:r w:rsidR="00C24A75" w:rsidRPr="00C43424">
        <w:t>.</w:t>
      </w:r>
    </w:p>
    <w:p w14:paraId="172EA43E" w14:textId="77777777" w:rsidR="000C115C" w:rsidRPr="00C43424" w:rsidRDefault="000C115C" w:rsidP="00F56CC8">
      <w:pPr>
        <w:pStyle w:val="Definition"/>
      </w:pPr>
      <w:r w:rsidRPr="00C43424">
        <w:rPr>
          <w:b/>
          <w:i/>
        </w:rPr>
        <w:t>testing</w:t>
      </w:r>
      <w:r w:rsidRPr="00C43424">
        <w:t xml:space="preserve">: see section </w:t>
      </w:r>
      <w:r w:rsidR="009C04D5">
        <w:t>58</w:t>
      </w:r>
      <w:r w:rsidRPr="00C43424">
        <w:t>.</w:t>
      </w:r>
    </w:p>
    <w:p w14:paraId="735F9CC9" w14:textId="77777777" w:rsidR="002630C1" w:rsidRPr="00C43424" w:rsidRDefault="002630C1" w:rsidP="00F56CC8">
      <w:pPr>
        <w:pStyle w:val="Definition"/>
      </w:pPr>
      <w:r w:rsidRPr="00C43424">
        <w:rPr>
          <w:b/>
          <w:i/>
        </w:rPr>
        <w:t>Transmitting Agency</w:t>
      </w:r>
      <w:r w:rsidRPr="00C43424">
        <w:t xml:space="preserve">: see subsection </w:t>
      </w:r>
      <w:r w:rsidR="009C04D5">
        <w:t>126</w:t>
      </w:r>
      <w:r w:rsidRPr="00C43424">
        <w:t>(1).</w:t>
      </w:r>
    </w:p>
    <w:p w14:paraId="360EC90D" w14:textId="77777777" w:rsidR="00A0590F" w:rsidRPr="00C43424" w:rsidRDefault="00A0590F" w:rsidP="00A0590F">
      <w:pPr>
        <w:pStyle w:val="notetext"/>
      </w:pPr>
      <w:r w:rsidRPr="00C43424">
        <w:t>Note:</w:t>
      </w:r>
      <w:r w:rsidRPr="00C43424">
        <w:tab/>
        <w:t>This definition relates to the Recovery Convention.</w:t>
      </w:r>
    </w:p>
    <w:p w14:paraId="7043BF47" w14:textId="77777777" w:rsidR="00EA2EA4" w:rsidRPr="00C43424" w:rsidRDefault="009C04D5" w:rsidP="00EA2EA4">
      <w:pPr>
        <w:pStyle w:val="ActHead5"/>
      </w:pPr>
      <w:bookmarkStart w:id="11" w:name="_Toc182922320"/>
      <w:r w:rsidRPr="009860D8">
        <w:rPr>
          <w:rStyle w:val="CharSectno"/>
        </w:rPr>
        <w:t>5</w:t>
      </w:r>
      <w:r w:rsidR="00EA2EA4" w:rsidRPr="00C43424">
        <w:t xml:space="preserve">  </w:t>
      </w:r>
      <w:r w:rsidR="008E693B" w:rsidRPr="00C43424">
        <w:t xml:space="preserve">Meaning of </w:t>
      </w:r>
      <w:r w:rsidR="008E693B" w:rsidRPr="00C43424">
        <w:rPr>
          <w:i/>
        </w:rPr>
        <w:t>c</w:t>
      </w:r>
      <w:r w:rsidR="00EA2EA4" w:rsidRPr="00C43424">
        <w:rPr>
          <w:i/>
        </w:rPr>
        <w:t>hild welfare law</w:t>
      </w:r>
      <w:r w:rsidR="00EA2EA4" w:rsidRPr="00C43424">
        <w:t xml:space="preserve">—prescribed State </w:t>
      </w:r>
      <w:r w:rsidR="00E46758" w:rsidRPr="00C43424">
        <w:t>or</w:t>
      </w:r>
      <w:r w:rsidR="00EA2EA4" w:rsidRPr="00C43424">
        <w:t xml:space="preserve"> Territor</w:t>
      </w:r>
      <w:r w:rsidR="00EC406E" w:rsidRPr="00C43424">
        <w:t>y</w:t>
      </w:r>
      <w:r w:rsidR="00E46758" w:rsidRPr="00C43424">
        <w:t xml:space="preserve"> laws</w:t>
      </w:r>
      <w:bookmarkEnd w:id="11"/>
    </w:p>
    <w:p w14:paraId="720DF28A" w14:textId="77777777" w:rsidR="00754907" w:rsidRPr="00C43424" w:rsidRDefault="00EA2EA4" w:rsidP="00EA2EA4">
      <w:pPr>
        <w:pStyle w:val="subsection"/>
      </w:pPr>
      <w:r w:rsidRPr="00C43424">
        <w:tab/>
        <w:t>(1)</w:t>
      </w:r>
      <w:r w:rsidRPr="00C43424">
        <w:tab/>
        <w:t xml:space="preserve">For the purposes of the definition of </w:t>
      </w:r>
      <w:r w:rsidRPr="00C43424">
        <w:rPr>
          <w:b/>
          <w:i/>
        </w:rPr>
        <w:t>child welfare law</w:t>
      </w:r>
      <w:r w:rsidRPr="00C43424">
        <w:t xml:space="preserve"> in </w:t>
      </w:r>
      <w:r w:rsidR="00A70A7F" w:rsidRPr="00C43424">
        <w:t>subsection 4</w:t>
      </w:r>
      <w:r w:rsidRPr="00C43424">
        <w:t>(1) of the Act</w:t>
      </w:r>
      <w:r w:rsidR="00754907" w:rsidRPr="00C43424">
        <w:t>:</w:t>
      </w:r>
    </w:p>
    <w:p w14:paraId="1C1E79C4" w14:textId="77777777" w:rsidR="00EA2EA4" w:rsidRPr="00C43424" w:rsidRDefault="00754907" w:rsidP="008A2A69">
      <w:pPr>
        <w:pStyle w:val="paragraph"/>
      </w:pPr>
      <w:r w:rsidRPr="00C43424">
        <w:tab/>
        <w:t>(a)</w:t>
      </w:r>
      <w:r w:rsidRPr="00C43424">
        <w:tab/>
        <w:t>any law of a State,</w:t>
      </w:r>
      <w:r w:rsidR="008A2A69" w:rsidRPr="00C43424">
        <w:t xml:space="preserve"> the Australian Capital Territory or the Northern Territory</w:t>
      </w:r>
      <w:r w:rsidR="00860B36" w:rsidRPr="00C43424">
        <w:t>;</w:t>
      </w:r>
      <w:r w:rsidR="00CF5345" w:rsidRPr="00C43424">
        <w:t xml:space="preserve"> and</w:t>
      </w:r>
    </w:p>
    <w:p w14:paraId="583221C1" w14:textId="77777777" w:rsidR="00EA2EA4" w:rsidRPr="00C43424" w:rsidRDefault="00EA2EA4" w:rsidP="00EA2EA4">
      <w:pPr>
        <w:pStyle w:val="paragraph"/>
      </w:pPr>
      <w:r w:rsidRPr="00C43424">
        <w:tab/>
        <w:t>(</w:t>
      </w:r>
      <w:r w:rsidR="008A2A69" w:rsidRPr="00C43424">
        <w:t>b</w:t>
      </w:r>
      <w:r w:rsidRPr="00C43424">
        <w:t>)</w:t>
      </w:r>
      <w:r w:rsidRPr="00C43424">
        <w:tab/>
      </w:r>
      <w:r w:rsidR="00CB7DE7" w:rsidRPr="00C43424">
        <w:t>a law in force in Norfolk Island (whether the law is a law of the Commonwealth or a law of Norfolk Island)</w:t>
      </w:r>
      <w:r w:rsidR="00860B36" w:rsidRPr="00C43424">
        <w:t>;</w:t>
      </w:r>
    </w:p>
    <w:p w14:paraId="1645C2E1" w14:textId="77777777" w:rsidR="00860B36" w:rsidRPr="00C43424" w:rsidRDefault="00860B36" w:rsidP="00860B36">
      <w:pPr>
        <w:pStyle w:val="subsection2"/>
      </w:pPr>
      <w:r w:rsidRPr="00C43424">
        <w:t xml:space="preserve">that relates to a matter mentioned in </w:t>
      </w:r>
      <w:r w:rsidR="00C43424" w:rsidRPr="00C43424">
        <w:t>subsection (</w:t>
      </w:r>
      <w:r w:rsidRPr="00C43424">
        <w:t>2) of this section is prescribed</w:t>
      </w:r>
      <w:r w:rsidR="00987A78" w:rsidRPr="00C43424">
        <w:t>.</w:t>
      </w:r>
    </w:p>
    <w:p w14:paraId="0D51FC72" w14:textId="77777777" w:rsidR="00EA2EA4" w:rsidRPr="00C43424" w:rsidRDefault="00EA2EA4" w:rsidP="00C24A75">
      <w:pPr>
        <w:pStyle w:val="subsection"/>
      </w:pPr>
      <w:r w:rsidRPr="00C43424">
        <w:tab/>
        <w:t>(2)</w:t>
      </w:r>
      <w:r w:rsidRPr="00C43424">
        <w:tab/>
        <w:t>For</w:t>
      </w:r>
      <w:r w:rsidR="00AB466C" w:rsidRPr="00C43424">
        <w:t xml:space="preserve"> the purposes of</w:t>
      </w:r>
      <w:r w:rsidRPr="00C43424">
        <w:t xml:space="preserve"> </w:t>
      </w:r>
      <w:r w:rsidR="00C43424" w:rsidRPr="00C43424">
        <w:t>subsection (</w:t>
      </w:r>
      <w:r w:rsidRPr="00C43424">
        <w:t>1), the matters are the imprisonment, detention or residence of a child upon being dealt with for a criminal offence</w:t>
      </w:r>
      <w:r w:rsidR="00C24A75" w:rsidRPr="00C43424">
        <w:t>.</w:t>
      </w:r>
    </w:p>
    <w:p w14:paraId="1D4E5890" w14:textId="77777777" w:rsidR="00EA2EA4" w:rsidRPr="00C43424" w:rsidRDefault="00EA2EA4" w:rsidP="00EA2EA4">
      <w:pPr>
        <w:pStyle w:val="subsection"/>
      </w:pPr>
      <w:r w:rsidRPr="00C43424">
        <w:tab/>
        <w:t>(3)</w:t>
      </w:r>
      <w:r w:rsidRPr="00C43424">
        <w:tab/>
        <w:t xml:space="preserve">For the purposes of the definition of </w:t>
      </w:r>
      <w:r w:rsidRPr="00C43424">
        <w:rPr>
          <w:b/>
          <w:i/>
        </w:rPr>
        <w:t xml:space="preserve">child welfare law </w:t>
      </w:r>
      <w:r w:rsidRPr="00C43424">
        <w:t xml:space="preserve">in </w:t>
      </w:r>
      <w:r w:rsidR="00A70A7F" w:rsidRPr="00C43424">
        <w:t>subsection 4</w:t>
      </w:r>
      <w:r w:rsidRPr="00C43424">
        <w:t xml:space="preserve">(1) of the Act, each law specified in an item </w:t>
      </w:r>
      <w:r w:rsidR="00EF7021" w:rsidRPr="00C43424">
        <w:t>of the following table</w:t>
      </w:r>
      <w:r w:rsidRPr="00C43424">
        <w:t xml:space="preserve"> is prescribed.</w:t>
      </w:r>
    </w:p>
    <w:p w14:paraId="61A85A29" w14:textId="77777777" w:rsidR="00EF7021" w:rsidRPr="00C43424" w:rsidRDefault="00EF7021" w:rsidP="00EF7021">
      <w:pPr>
        <w:pStyle w:val="Tabletext"/>
      </w:pPr>
    </w:p>
    <w:tbl>
      <w:tblPr>
        <w:tblW w:w="4404" w:type="pct"/>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8"/>
        <w:gridCol w:w="6804"/>
      </w:tblGrid>
      <w:tr w:rsidR="00EF7021" w:rsidRPr="00C43424" w14:paraId="648E5DFD" w14:textId="77777777" w:rsidTr="00BF39F5">
        <w:trPr>
          <w:tblHeader/>
        </w:trPr>
        <w:tc>
          <w:tcPr>
            <w:tcW w:w="5000" w:type="pct"/>
            <w:gridSpan w:val="2"/>
            <w:tcBorders>
              <w:top w:val="single" w:sz="12" w:space="0" w:color="auto"/>
              <w:bottom w:val="single" w:sz="6" w:space="0" w:color="auto"/>
            </w:tcBorders>
            <w:shd w:val="clear" w:color="auto" w:fill="auto"/>
          </w:tcPr>
          <w:p w14:paraId="1297CC89" w14:textId="77777777" w:rsidR="00EF7021" w:rsidRPr="00C43424" w:rsidRDefault="00F95313" w:rsidP="009B0B07">
            <w:pPr>
              <w:pStyle w:val="TableHeading"/>
            </w:pPr>
            <w:r w:rsidRPr="00C43424">
              <w:t>Prescribed child welfare laws</w:t>
            </w:r>
          </w:p>
        </w:tc>
      </w:tr>
      <w:tr w:rsidR="0010425E" w:rsidRPr="00C43424" w14:paraId="06DF5A15" w14:textId="77777777" w:rsidTr="00BF39F5">
        <w:trPr>
          <w:tblHeader/>
        </w:trPr>
        <w:tc>
          <w:tcPr>
            <w:tcW w:w="471" w:type="pct"/>
            <w:tcBorders>
              <w:top w:val="single" w:sz="6" w:space="0" w:color="auto"/>
              <w:bottom w:val="single" w:sz="12" w:space="0" w:color="auto"/>
            </w:tcBorders>
            <w:shd w:val="clear" w:color="auto" w:fill="auto"/>
          </w:tcPr>
          <w:p w14:paraId="44B891EB" w14:textId="77777777" w:rsidR="0010425E" w:rsidRPr="00C43424" w:rsidRDefault="0010425E" w:rsidP="009B0B07">
            <w:pPr>
              <w:pStyle w:val="TableHeading"/>
            </w:pPr>
            <w:r w:rsidRPr="00C43424">
              <w:t>Item</w:t>
            </w:r>
          </w:p>
        </w:tc>
        <w:tc>
          <w:tcPr>
            <w:tcW w:w="4529" w:type="pct"/>
            <w:tcBorders>
              <w:top w:val="single" w:sz="6" w:space="0" w:color="auto"/>
              <w:bottom w:val="single" w:sz="12" w:space="0" w:color="auto"/>
            </w:tcBorders>
            <w:shd w:val="clear" w:color="auto" w:fill="auto"/>
          </w:tcPr>
          <w:p w14:paraId="77C2CA7F" w14:textId="77777777" w:rsidR="0010425E" w:rsidRPr="00C43424" w:rsidRDefault="001D66BA" w:rsidP="009B0B07">
            <w:pPr>
              <w:pStyle w:val="TableHeading"/>
            </w:pPr>
            <w:r w:rsidRPr="00C43424">
              <w:t>State or Territory law</w:t>
            </w:r>
          </w:p>
        </w:tc>
      </w:tr>
      <w:tr w:rsidR="0010425E" w:rsidRPr="00C43424" w14:paraId="4E301F14" w14:textId="77777777" w:rsidTr="00BF39F5">
        <w:tc>
          <w:tcPr>
            <w:tcW w:w="471" w:type="pct"/>
            <w:tcBorders>
              <w:top w:val="single" w:sz="12" w:space="0" w:color="auto"/>
            </w:tcBorders>
            <w:shd w:val="clear" w:color="auto" w:fill="auto"/>
          </w:tcPr>
          <w:p w14:paraId="418F997E" w14:textId="77777777" w:rsidR="0010425E" w:rsidRPr="00C43424" w:rsidRDefault="0010425E" w:rsidP="009B0B07">
            <w:pPr>
              <w:pStyle w:val="Tabletext"/>
            </w:pPr>
            <w:r w:rsidRPr="00C43424">
              <w:t>1</w:t>
            </w:r>
          </w:p>
        </w:tc>
        <w:tc>
          <w:tcPr>
            <w:tcW w:w="4529" w:type="pct"/>
            <w:tcBorders>
              <w:top w:val="single" w:sz="12" w:space="0" w:color="auto"/>
            </w:tcBorders>
            <w:shd w:val="clear" w:color="auto" w:fill="auto"/>
          </w:tcPr>
          <w:p w14:paraId="3D0043A6" w14:textId="77777777" w:rsidR="0010425E" w:rsidRPr="00C43424" w:rsidRDefault="0010425E" w:rsidP="009B0B07">
            <w:pPr>
              <w:pStyle w:val="Tabletext"/>
            </w:pPr>
            <w:r w:rsidRPr="00C43424">
              <w:rPr>
                <w:i/>
              </w:rPr>
              <w:t>Adoption Act 2000</w:t>
            </w:r>
            <w:r w:rsidRPr="00C43424">
              <w:t xml:space="preserve"> (NSW)</w:t>
            </w:r>
          </w:p>
        </w:tc>
      </w:tr>
      <w:tr w:rsidR="0010425E" w:rsidRPr="00C43424" w14:paraId="2D73BF0A" w14:textId="77777777" w:rsidTr="00BF39F5">
        <w:tc>
          <w:tcPr>
            <w:tcW w:w="471" w:type="pct"/>
            <w:shd w:val="clear" w:color="auto" w:fill="auto"/>
          </w:tcPr>
          <w:p w14:paraId="2725320F" w14:textId="77777777" w:rsidR="0010425E" w:rsidRPr="00C43424" w:rsidRDefault="0010425E" w:rsidP="009B0B07">
            <w:pPr>
              <w:pStyle w:val="Tabletext"/>
            </w:pPr>
            <w:r w:rsidRPr="00C43424">
              <w:t>2</w:t>
            </w:r>
          </w:p>
        </w:tc>
        <w:tc>
          <w:tcPr>
            <w:tcW w:w="4529" w:type="pct"/>
            <w:shd w:val="clear" w:color="auto" w:fill="auto"/>
          </w:tcPr>
          <w:p w14:paraId="58FE4396" w14:textId="77777777" w:rsidR="0010425E" w:rsidRPr="00C43424" w:rsidRDefault="0010425E" w:rsidP="009B0B07">
            <w:pPr>
              <w:pStyle w:val="Tabletext"/>
            </w:pPr>
            <w:r w:rsidRPr="00C43424">
              <w:rPr>
                <w:i/>
              </w:rPr>
              <w:t xml:space="preserve">Children and Young Persons (Care and Protection) Act 1998 </w:t>
            </w:r>
            <w:r w:rsidRPr="00C43424">
              <w:t>(NSW)</w:t>
            </w:r>
          </w:p>
        </w:tc>
      </w:tr>
      <w:tr w:rsidR="0010425E" w:rsidRPr="00C43424" w14:paraId="2DBF6197" w14:textId="77777777" w:rsidTr="00BF39F5">
        <w:tc>
          <w:tcPr>
            <w:tcW w:w="471" w:type="pct"/>
            <w:shd w:val="clear" w:color="auto" w:fill="auto"/>
          </w:tcPr>
          <w:p w14:paraId="4C74AB8A" w14:textId="77777777" w:rsidR="0010425E" w:rsidRPr="00C43424" w:rsidRDefault="0010425E" w:rsidP="00CB7DE7">
            <w:pPr>
              <w:pStyle w:val="Tabletext"/>
              <w:ind w:right="-586"/>
            </w:pPr>
            <w:r w:rsidRPr="00C43424">
              <w:t>3</w:t>
            </w:r>
          </w:p>
        </w:tc>
        <w:tc>
          <w:tcPr>
            <w:tcW w:w="4529" w:type="pct"/>
            <w:shd w:val="clear" w:color="auto" w:fill="auto"/>
          </w:tcPr>
          <w:p w14:paraId="32E59CDC" w14:textId="77777777" w:rsidR="0010425E" w:rsidRPr="00C43424" w:rsidRDefault="0010425E" w:rsidP="009B0B07">
            <w:pPr>
              <w:pStyle w:val="Tabletext"/>
            </w:pPr>
            <w:r w:rsidRPr="00C43424">
              <w:rPr>
                <w:i/>
              </w:rPr>
              <w:t xml:space="preserve">Guardianship Act 1987 </w:t>
            </w:r>
            <w:r w:rsidRPr="00C43424">
              <w:t>(NSW)</w:t>
            </w:r>
          </w:p>
        </w:tc>
      </w:tr>
      <w:tr w:rsidR="0010425E" w:rsidRPr="00C43424" w14:paraId="48CE3C2B" w14:textId="77777777" w:rsidTr="00BF39F5">
        <w:tblPrEx>
          <w:tblCellMar>
            <w:left w:w="107" w:type="dxa"/>
            <w:right w:w="107" w:type="dxa"/>
          </w:tblCellMar>
        </w:tblPrEx>
        <w:tc>
          <w:tcPr>
            <w:tcW w:w="471" w:type="pct"/>
            <w:shd w:val="clear" w:color="auto" w:fill="auto"/>
          </w:tcPr>
          <w:p w14:paraId="220FA424" w14:textId="77777777" w:rsidR="0010425E" w:rsidRPr="00C43424" w:rsidRDefault="0010425E" w:rsidP="009B0B07">
            <w:pPr>
              <w:pStyle w:val="Tabletext"/>
            </w:pPr>
            <w:r w:rsidRPr="00C43424">
              <w:t>4</w:t>
            </w:r>
          </w:p>
        </w:tc>
        <w:tc>
          <w:tcPr>
            <w:tcW w:w="4529" w:type="pct"/>
            <w:shd w:val="clear" w:color="auto" w:fill="auto"/>
          </w:tcPr>
          <w:p w14:paraId="4D18BB17" w14:textId="77777777" w:rsidR="0010425E" w:rsidRPr="00C43424" w:rsidRDefault="0010425E" w:rsidP="009B0B07">
            <w:pPr>
              <w:pStyle w:val="Tabletext"/>
              <w:rPr>
                <w:b/>
              </w:rPr>
            </w:pPr>
            <w:r w:rsidRPr="00C43424">
              <w:rPr>
                <w:i/>
              </w:rPr>
              <w:t xml:space="preserve">Adoption Act 1984 </w:t>
            </w:r>
            <w:r w:rsidR="00BC3606" w:rsidRPr="00C43424">
              <w:t>(Vic.)</w:t>
            </w:r>
          </w:p>
        </w:tc>
      </w:tr>
      <w:tr w:rsidR="00CF5345" w:rsidRPr="00C43424" w14:paraId="2D898637" w14:textId="77777777" w:rsidTr="00BF39F5">
        <w:tblPrEx>
          <w:tblCellMar>
            <w:left w:w="107" w:type="dxa"/>
            <w:right w:w="107" w:type="dxa"/>
          </w:tblCellMar>
        </w:tblPrEx>
        <w:tc>
          <w:tcPr>
            <w:tcW w:w="471" w:type="pct"/>
            <w:shd w:val="clear" w:color="auto" w:fill="auto"/>
          </w:tcPr>
          <w:p w14:paraId="2AE71D28" w14:textId="77777777" w:rsidR="00CF5345" w:rsidRPr="00C43424" w:rsidRDefault="00CF5345" w:rsidP="009B0B07">
            <w:pPr>
              <w:pStyle w:val="Tabletext"/>
            </w:pPr>
            <w:r w:rsidRPr="00C43424">
              <w:t>5</w:t>
            </w:r>
          </w:p>
        </w:tc>
        <w:tc>
          <w:tcPr>
            <w:tcW w:w="4529" w:type="pct"/>
            <w:shd w:val="clear" w:color="auto" w:fill="auto"/>
          </w:tcPr>
          <w:p w14:paraId="7F5651B5" w14:textId="77777777" w:rsidR="00CF5345" w:rsidRPr="00C43424" w:rsidRDefault="00CF5345" w:rsidP="009B0B07">
            <w:pPr>
              <w:pStyle w:val="Tabletext"/>
              <w:rPr>
                <w:i/>
              </w:rPr>
            </w:pPr>
            <w:r w:rsidRPr="00C43424">
              <w:rPr>
                <w:i/>
              </w:rPr>
              <w:t xml:space="preserve">Children, Youth and Families Act 2005 </w:t>
            </w:r>
            <w:r w:rsidRPr="00C43424">
              <w:t>(Vic.)</w:t>
            </w:r>
          </w:p>
        </w:tc>
      </w:tr>
      <w:tr w:rsidR="0010425E" w:rsidRPr="00C43424" w14:paraId="1F5D9C08" w14:textId="77777777" w:rsidTr="00BF39F5">
        <w:tblPrEx>
          <w:tblCellMar>
            <w:left w:w="107" w:type="dxa"/>
            <w:right w:w="107" w:type="dxa"/>
          </w:tblCellMar>
        </w:tblPrEx>
        <w:tc>
          <w:tcPr>
            <w:tcW w:w="471" w:type="pct"/>
            <w:shd w:val="clear" w:color="auto" w:fill="auto"/>
          </w:tcPr>
          <w:p w14:paraId="0FEEB065" w14:textId="77777777" w:rsidR="0010425E" w:rsidRPr="00C43424" w:rsidRDefault="00CF5345" w:rsidP="009B0B07">
            <w:pPr>
              <w:pStyle w:val="Tabletext"/>
            </w:pPr>
            <w:r w:rsidRPr="00C43424">
              <w:t>6</w:t>
            </w:r>
          </w:p>
        </w:tc>
        <w:tc>
          <w:tcPr>
            <w:tcW w:w="4529" w:type="pct"/>
            <w:shd w:val="clear" w:color="auto" w:fill="auto"/>
          </w:tcPr>
          <w:p w14:paraId="52F1BFF3" w14:textId="77777777" w:rsidR="0010425E" w:rsidRPr="00C43424" w:rsidRDefault="0010425E" w:rsidP="009B0B07">
            <w:pPr>
              <w:pStyle w:val="Tabletext"/>
              <w:rPr>
                <w:i/>
              </w:rPr>
            </w:pPr>
            <w:r w:rsidRPr="00C43424">
              <w:rPr>
                <w:i/>
              </w:rPr>
              <w:t xml:space="preserve">Child Wellbeing and Safety Act 2005 </w:t>
            </w:r>
            <w:r w:rsidR="00BC3606" w:rsidRPr="00C43424">
              <w:t>(Vic.)</w:t>
            </w:r>
          </w:p>
        </w:tc>
      </w:tr>
      <w:tr w:rsidR="0010425E" w:rsidRPr="00C43424" w14:paraId="5B2C912D" w14:textId="77777777" w:rsidTr="00BF39F5">
        <w:tblPrEx>
          <w:tblCellMar>
            <w:left w:w="107" w:type="dxa"/>
            <w:right w:w="107" w:type="dxa"/>
          </w:tblCellMar>
        </w:tblPrEx>
        <w:tc>
          <w:tcPr>
            <w:tcW w:w="471" w:type="pct"/>
            <w:shd w:val="clear" w:color="auto" w:fill="auto"/>
          </w:tcPr>
          <w:p w14:paraId="65378EB5" w14:textId="77777777" w:rsidR="0010425E" w:rsidRPr="00C43424" w:rsidRDefault="0010425E" w:rsidP="009B0B07">
            <w:pPr>
              <w:pStyle w:val="Tabletext"/>
            </w:pPr>
            <w:r w:rsidRPr="00C43424">
              <w:t>7</w:t>
            </w:r>
          </w:p>
        </w:tc>
        <w:tc>
          <w:tcPr>
            <w:tcW w:w="4529" w:type="pct"/>
            <w:shd w:val="clear" w:color="auto" w:fill="auto"/>
          </w:tcPr>
          <w:p w14:paraId="1F6AB19D" w14:textId="77777777" w:rsidR="0010425E" w:rsidRPr="00C43424" w:rsidRDefault="0010425E" w:rsidP="009B0B07">
            <w:pPr>
              <w:pStyle w:val="Tabletext"/>
              <w:rPr>
                <w:b/>
              </w:rPr>
            </w:pPr>
            <w:r w:rsidRPr="00C43424">
              <w:rPr>
                <w:i/>
              </w:rPr>
              <w:t xml:space="preserve">Education and Training Reform Act 2006 </w:t>
            </w:r>
            <w:r w:rsidR="00BC3606" w:rsidRPr="00C43424">
              <w:t>(Vic.)</w:t>
            </w:r>
          </w:p>
        </w:tc>
      </w:tr>
      <w:tr w:rsidR="0010425E" w:rsidRPr="00C43424" w14:paraId="6657A350" w14:textId="77777777" w:rsidTr="00BF39F5">
        <w:tc>
          <w:tcPr>
            <w:tcW w:w="471" w:type="pct"/>
            <w:shd w:val="clear" w:color="auto" w:fill="auto"/>
          </w:tcPr>
          <w:p w14:paraId="57CA4D94" w14:textId="77777777" w:rsidR="0010425E" w:rsidRPr="00C43424" w:rsidRDefault="0010425E" w:rsidP="009B0B07">
            <w:pPr>
              <w:pStyle w:val="Tabletext"/>
            </w:pPr>
            <w:r w:rsidRPr="00C43424">
              <w:t>8</w:t>
            </w:r>
          </w:p>
        </w:tc>
        <w:tc>
          <w:tcPr>
            <w:tcW w:w="4529" w:type="pct"/>
            <w:shd w:val="clear" w:color="auto" w:fill="auto"/>
          </w:tcPr>
          <w:p w14:paraId="070F05A1" w14:textId="77777777" w:rsidR="0010425E" w:rsidRPr="00C43424" w:rsidRDefault="0010425E" w:rsidP="009B0B07">
            <w:pPr>
              <w:pStyle w:val="Tabletext"/>
              <w:rPr>
                <w:b/>
              </w:rPr>
            </w:pPr>
            <w:r w:rsidRPr="00C43424">
              <w:rPr>
                <w:i/>
              </w:rPr>
              <w:t xml:space="preserve">Mental Health and Wellbeing Act 2022 </w:t>
            </w:r>
            <w:r w:rsidR="00BC3606" w:rsidRPr="00C43424">
              <w:t>(Vic.)</w:t>
            </w:r>
          </w:p>
        </w:tc>
      </w:tr>
      <w:tr w:rsidR="0010425E" w:rsidRPr="00C43424" w14:paraId="11CA87F7" w14:textId="77777777" w:rsidTr="00BF39F5">
        <w:tc>
          <w:tcPr>
            <w:tcW w:w="471" w:type="pct"/>
            <w:shd w:val="clear" w:color="auto" w:fill="auto"/>
          </w:tcPr>
          <w:p w14:paraId="4B212C3F" w14:textId="77777777" w:rsidR="0010425E" w:rsidRPr="00C43424" w:rsidRDefault="0010425E" w:rsidP="009B0B07">
            <w:pPr>
              <w:pStyle w:val="Tabletext"/>
            </w:pPr>
            <w:r w:rsidRPr="00C43424">
              <w:t>9</w:t>
            </w:r>
          </w:p>
        </w:tc>
        <w:tc>
          <w:tcPr>
            <w:tcW w:w="4529" w:type="pct"/>
            <w:shd w:val="clear" w:color="auto" w:fill="auto"/>
          </w:tcPr>
          <w:p w14:paraId="52AB5436" w14:textId="77777777" w:rsidR="0010425E" w:rsidRPr="00C43424" w:rsidRDefault="0010425E" w:rsidP="009B0B07">
            <w:pPr>
              <w:pStyle w:val="Tabletext"/>
            </w:pPr>
            <w:r w:rsidRPr="00C43424">
              <w:rPr>
                <w:i/>
              </w:rPr>
              <w:t xml:space="preserve">Adoption Act 2009 </w:t>
            </w:r>
            <w:r w:rsidRPr="00C43424">
              <w:t>(</w:t>
            </w:r>
            <w:r w:rsidR="00CF5345" w:rsidRPr="00C43424">
              <w:t>Qld</w:t>
            </w:r>
            <w:r w:rsidRPr="00C43424">
              <w:t>)</w:t>
            </w:r>
          </w:p>
        </w:tc>
      </w:tr>
      <w:tr w:rsidR="0010425E" w:rsidRPr="00C43424" w14:paraId="54F550F8" w14:textId="77777777" w:rsidTr="00BF39F5">
        <w:tc>
          <w:tcPr>
            <w:tcW w:w="471" w:type="pct"/>
            <w:shd w:val="clear" w:color="auto" w:fill="auto"/>
          </w:tcPr>
          <w:p w14:paraId="21CEDB3C" w14:textId="77777777" w:rsidR="0010425E" w:rsidRPr="00C43424" w:rsidRDefault="0010425E" w:rsidP="009B0B07">
            <w:pPr>
              <w:pStyle w:val="Tabletext"/>
            </w:pPr>
            <w:r w:rsidRPr="00C43424">
              <w:t>10</w:t>
            </w:r>
          </w:p>
        </w:tc>
        <w:tc>
          <w:tcPr>
            <w:tcW w:w="4529" w:type="pct"/>
            <w:shd w:val="clear" w:color="auto" w:fill="auto"/>
          </w:tcPr>
          <w:p w14:paraId="17BD51BC" w14:textId="77777777" w:rsidR="0010425E" w:rsidRPr="00C43424" w:rsidRDefault="0010425E" w:rsidP="009B0B07">
            <w:pPr>
              <w:pStyle w:val="Tabletext"/>
            </w:pPr>
            <w:r w:rsidRPr="00C43424">
              <w:rPr>
                <w:i/>
              </w:rPr>
              <w:t xml:space="preserve">Child Protection Act 1999 </w:t>
            </w:r>
            <w:r w:rsidRPr="00C43424">
              <w:t>(</w:t>
            </w:r>
            <w:r w:rsidR="00CF5345" w:rsidRPr="00C43424">
              <w:t>Qld</w:t>
            </w:r>
            <w:r w:rsidRPr="00C43424">
              <w:t>)</w:t>
            </w:r>
          </w:p>
        </w:tc>
      </w:tr>
      <w:tr w:rsidR="0010425E" w:rsidRPr="00C43424" w14:paraId="6AD5F6D2" w14:textId="77777777" w:rsidTr="00BF39F5">
        <w:tc>
          <w:tcPr>
            <w:tcW w:w="471" w:type="pct"/>
            <w:shd w:val="clear" w:color="auto" w:fill="auto"/>
          </w:tcPr>
          <w:p w14:paraId="6230125C" w14:textId="77777777" w:rsidR="0010425E" w:rsidRPr="00C43424" w:rsidRDefault="0010425E" w:rsidP="009B0B07">
            <w:pPr>
              <w:pStyle w:val="Tabletext"/>
            </w:pPr>
            <w:r w:rsidRPr="00C43424">
              <w:t>11</w:t>
            </w:r>
          </w:p>
        </w:tc>
        <w:tc>
          <w:tcPr>
            <w:tcW w:w="4529" w:type="pct"/>
            <w:shd w:val="clear" w:color="auto" w:fill="auto"/>
          </w:tcPr>
          <w:p w14:paraId="693D2C36" w14:textId="77777777" w:rsidR="0010425E" w:rsidRPr="00C43424" w:rsidRDefault="0010425E" w:rsidP="009B0B07">
            <w:pPr>
              <w:pStyle w:val="Tabletext"/>
            </w:pPr>
            <w:r w:rsidRPr="00C43424">
              <w:rPr>
                <w:i/>
              </w:rPr>
              <w:t xml:space="preserve">Maintenance Act 1965 </w:t>
            </w:r>
            <w:r w:rsidRPr="00C43424">
              <w:t>(</w:t>
            </w:r>
            <w:r w:rsidR="00CF5345" w:rsidRPr="00C43424">
              <w:t>Qld</w:t>
            </w:r>
            <w:r w:rsidRPr="00C43424">
              <w:t>)</w:t>
            </w:r>
          </w:p>
        </w:tc>
      </w:tr>
      <w:tr w:rsidR="0010425E" w:rsidRPr="00C43424" w14:paraId="5D93501A" w14:textId="77777777" w:rsidTr="00BF39F5">
        <w:tc>
          <w:tcPr>
            <w:tcW w:w="471" w:type="pct"/>
            <w:shd w:val="clear" w:color="auto" w:fill="auto"/>
          </w:tcPr>
          <w:p w14:paraId="2D6AC303" w14:textId="77777777" w:rsidR="0010425E" w:rsidRPr="00C43424" w:rsidRDefault="0010425E" w:rsidP="009B0B07">
            <w:pPr>
              <w:pStyle w:val="Tabletext"/>
            </w:pPr>
            <w:r w:rsidRPr="00C43424">
              <w:t>12</w:t>
            </w:r>
          </w:p>
        </w:tc>
        <w:tc>
          <w:tcPr>
            <w:tcW w:w="4529" w:type="pct"/>
            <w:shd w:val="clear" w:color="auto" w:fill="auto"/>
          </w:tcPr>
          <w:p w14:paraId="73C81324" w14:textId="77777777" w:rsidR="0010425E" w:rsidRPr="00C43424" w:rsidRDefault="0010425E" w:rsidP="009B0B07">
            <w:pPr>
              <w:pStyle w:val="Tabletext"/>
            </w:pPr>
            <w:r w:rsidRPr="00C43424">
              <w:rPr>
                <w:i/>
              </w:rPr>
              <w:t xml:space="preserve">Mental Health Act 2016 </w:t>
            </w:r>
            <w:r w:rsidRPr="00C43424">
              <w:t>(</w:t>
            </w:r>
            <w:r w:rsidR="00CF5345" w:rsidRPr="00C43424">
              <w:t>Qld</w:t>
            </w:r>
            <w:r w:rsidRPr="00C43424">
              <w:t>)</w:t>
            </w:r>
          </w:p>
        </w:tc>
      </w:tr>
      <w:tr w:rsidR="0010425E" w:rsidRPr="00C43424" w14:paraId="01BEC748" w14:textId="77777777" w:rsidTr="00BF39F5">
        <w:tc>
          <w:tcPr>
            <w:tcW w:w="471" w:type="pct"/>
            <w:shd w:val="clear" w:color="auto" w:fill="auto"/>
          </w:tcPr>
          <w:p w14:paraId="7774D161" w14:textId="77777777" w:rsidR="0010425E" w:rsidRPr="00C43424" w:rsidRDefault="0010425E" w:rsidP="009B0B07">
            <w:pPr>
              <w:pStyle w:val="Tabletext"/>
            </w:pPr>
            <w:r w:rsidRPr="00C43424">
              <w:t>13</w:t>
            </w:r>
          </w:p>
        </w:tc>
        <w:tc>
          <w:tcPr>
            <w:tcW w:w="4529" w:type="pct"/>
            <w:shd w:val="clear" w:color="auto" w:fill="auto"/>
          </w:tcPr>
          <w:p w14:paraId="57917192" w14:textId="77777777" w:rsidR="0010425E" w:rsidRPr="00C43424" w:rsidRDefault="0010425E" w:rsidP="009B0B07">
            <w:pPr>
              <w:pStyle w:val="Tabletext"/>
            </w:pPr>
            <w:r w:rsidRPr="00C43424">
              <w:rPr>
                <w:i/>
              </w:rPr>
              <w:t xml:space="preserve">Public Health Act 2005 </w:t>
            </w:r>
            <w:r w:rsidRPr="00C43424">
              <w:t>(</w:t>
            </w:r>
            <w:r w:rsidR="00CF5345" w:rsidRPr="00C43424">
              <w:t>Qld</w:t>
            </w:r>
            <w:r w:rsidRPr="00C43424">
              <w:t>)</w:t>
            </w:r>
          </w:p>
        </w:tc>
      </w:tr>
      <w:tr w:rsidR="0010425E" w:rsidRPr="00C43424" w14:paraId="1B1F8061" w14:textId="77777777" w:rsidTr="00BF39F5">
        <w:tc>
          <w:tcPr>
            <w:tcW w:w="471" w:type="pct"/>
            <w:shd w:val="clear" w:color="auto" w:fill="auto"/>
          </w:tcPr>
          <w:p w14:paraId="0EEFD573" w14:textId="77777777" w:rsidR="0010425E" w:rsidRPr="00C43424" w:rsidRDefault="0010425E" w:rsidP="009B0B07">
            <w:pPr>
              <w:pStyle w:val="Tabletext"/>
            </w:pPr>
            <w:r w:rsidRPr="00C43424">
              <w:t>14</w:t>
            </w:r>
          </w:p>
        </w:tc>
        <w:tc>
          <w:tcPr>
            <w:tcW w:w="4529" w:type="pct"/>
            <w:shd w:val="clear" w:color="auto" w:fill="auto"/>
          </w:tcPr>
          <w:p w14:paraId="21DC4A6A" w14:textId="77777777" w:rsidR="0010425E" w:rsidRPr="00C43424" w:rsidRDefault="0010425E" w:rsidP="009B0B07">
            <w:pPr>
              <w:pStyle w:val="Tabletext"/>
              <w:rPr>
                <w:i/>
              </w:rPr>
            </w:pPr>
            <w:r w:rsidRPr="00C43424">
              <w:rPr>
                <w:i/>
              </w:rPr>
              <w:t xml:space="preserve">Youth Justice Act 1992 </w:t>
            </w:r>
            <w:r w:rsidRPr="00C43424">
              <w:t>(</w:t>
            </w:r>
            <w:r w:rsidR="00CF5345" w:rsidRPr="00C43424">
              <w:t>Qld</w:t>
            </w:r>
            <w:r w:rsidRPr="00C43424">
              <w:t>)</w:t>
            </w:r>
          </w:p>
        </w:tc>
      </w:tr>
      <w:tr w:rsidR="0010425E" w:rsidRPr="00C43424" w14:paraId="199E8A3C" w14:textId="77777777" w:rsidTr="00BF39F5">
        <w:tc>
          <w:tcPr>
            <w:tcW w:w="471" w:type="pct"/>
            <w:shd w:val="clear" w:color="auto" w:fill="auto"/>
          </w:tcPr>
          <w:p w14:paraId="228CC1BD" w14:textId="77777777" w:rsidR="0010425E" w:rsidRPr="00C43424" w:rsidRDefault="0010425E" w:rsidP="009B0B07">
            <w:pPr>
              <w:pStyle w:val="Tabletext"/>
            </w:pPr>
            <w:r w:rsidRPr="00C43424">
              <w:t>15</w:t>
            </w:r>
          </w:p>
        </w:tc>
        <w:tc>
          <w:tcPr>
            <w:tcW w:w="4529" w:type="pct"/>
            <w:shd w:val="clear" w:color="auto" w:fill="auto"/>
          </w:tcPr>
          <w:p w14:paraId="0CF1217E" w14:textId="77777777" w:rsidR="0010425E" w:rsidRPr="00C43424" w:rsidRDefault="0010425E" w:rsidP="009B0B07">
            <w:pPr>
              <w:pStyle w:val="Tabletext"/>
            </w:pPr>
            <w:r w:rsidRPr="00C43424">
              <w:rPr>
                <w:i/>
              </w:rPr>
              <w:t xml:space="preserve">Adoption Act 1994 </w:t>
            </w:r>
            <w:r w:rsidRPr="00C43424">
              <w:t>(WA)</w:t>
            </w:r>
          </w:p>
        </w:tc>
      </w:tr>
      <w:tr w:rsidR="0010425E" w:rsidRPr="00C43424" w14:paraId="6262914D" w14:textId="77777777" w:rsidTr="00BF39F5">
        <w:tc>
          <w:tcPr>
            <w:tcW w:w="471" w:type="pct"/>
            <w:shd w:val="clear" w:color="auto" w:fill="auto"/>
          </w:tcPr>
          <w:p w14:paraId="7229E0C2" w14:textId="77777777" w:rsidR="0010425E" w:rsidRPr="00C43424" w:rsidRDefault="0010425E" w:rsidP="009B0B07">
            <w:pPr>
              <w:pStyle w:val="Tabletext"/>
            </w:pPr>
            <w:r w:rsidRPr="00C43424">
              <w:t>16</w:t>
            </w:r>
          </w:p>
        </w:tc>
        <w:tc>
          <w:tcPr>
            <w:tcW w:w="4529" w:type="pct"/>
            <w:shd w:val="clear" w:color="auto" w:fill="auto"/>
          </w:tcPr>
          <w:p w14:paraId="4BA05ED3" w14:textId="77777777" w:rsidR="0010425E" w:rsidRPr="00C43424" w:rsidRDefault="0010425E" w:rsidP="009B0B07">
            <w:pPr>
              <w:pStyle w:val="Tabletext"/>
            </w:pPr>
            <w:r w:rsidRPr="00C43424">
              <w:rPr>
                <w:i/>
              </w:rPr>
              <w:t xml:space="preserve">Children and Community Services Act 2004 </w:t>
            </w:r>
            <w:r w:rsidRPr="00C43424">
              <w:t>(WA)</w:t>
            </w:r>
          </w:p>
        </w:tc>
      </w:tr>
      <w:tr w:rsidR="0010425E" w:rsidRPr="00C43424" w14:paraId="134FA074" w14:textId="77777777" w:rsidTr="00BF39F5">
        <w:tc>
          <w:tcPr>
            <w:tcW w:w="471" w:type="pct"/>
            <w:shd w:val="clear" w:color="auto" w:fill="auto"/>
          </w:tcPr>
          <w:p w14:paraId="7A6D3034" w14:textId="77777777" w:rsidR="0010425E" w:rsidRPr="00C43424" w:rsidRDefault="0010425E" w:rsidP="009B0B07">
            <w:pPr>
              <w:pStyle w:val="Tabletext"/>
            </w:pPr>
            <w:r w:rsidRPr="00C43424">
              <w:t>17</w:t>
            </w:r>
          </w:p>
        </w:tc>
        <w:tc>
          <w:tcPr>
            <w:tcW w:w="4529" w:type="pct"/>
            <w:shd w:val="clear" w:color="auto" w:fill="auto"/>
          </w:tcPr>
          <w:p w14:paraId="49DF370C" w14:textId="77777777" w:rsidR="0010425E" w:rsidRPr="00C43424" w:rsidRDefault="0010425E" w:rsidP="009B0B07">
            <w:pPr>
              <w:pStyle w:val="Tabletext"/>
              <w:rPr>
                <w:i/>
              </w:rPr>
            </w:pPr>
            <w:r w:rsidRPr="00C43424">
              <w:rPr>
                <w:i/>
              </w:rPr>
              <w:t>Children</w:t>
            </w:r>
            <w:r w:rsidR="0007245A" w:rsidRPr="00C43424">
              <w:rPr>
                <w:i/>
              </w:rPr>
              <w:t>’</w:t>
            </w:r>
            <w:r w:rsidRPr="00C43424">
              <w:rPr>
                <w:i/>
              </w:rPr>
              <w:t xml:space="preserve">s Court of Western Australia Act 1988 </w:t>
            </w:r>
            <w:r w:rsidRPr="00C43424">
              <w:t>(WA)</w:t>
            </w:r>
          </w:p>
        </w:tc>
      </w:tr>
      <w:tr w:rsidR="0010425E" w:rsidRPr="00C43424" w14:paraId="0CB917A6" w14:textId="77777777" w:rsidTr="00BF39F5">
        <w:tc>
          <w:tcPr>
            <w:tcW w:w="471" w:type="pct"/>
            <w:shd w:val="clear" w:color="auto" w:fill="auto"/>
          </w:tcPr>
          <w:p w14:paraId="70CB347D" w14:textId="77777777" w:rsidR="0010425E" w:rsidRPr="00C43424" w:rsidRDefault="0010425E" w:rsidP="009B0B07">
            <w:pPr>
              <w:pStyle w:val="Tabletext"/>
            </w:pPr>
            <w:r w:rsidRPr="00C43424">
              <w:t>18</w:t>
            </w:r>
          </w:p>
        </w:tc>
        <w:tc>
          <w:tcPr>
            <w:tcW w:w="4529" w:type="pct"/>
            <w:shd w:val="clear" w:color="auto" w:fill="auto"/>
          </w:tcPr>
          <w:p w14:paraId="3EA9A203" w14:textId="77777777" w:rsidR="0010425E" w:rsidRPr="00C43424" w:rsidRDefault="0010425E" w:rsidP="009B0B07">
            <w:pPr>
              <w:pStyle w:val="Tabletext"/>
              <w:rPr>
                <w:i/>
              </w:rPr>
            </w:pPr>
            <w:r w:rsidRPr="00C43424">
              <w:rPr>
                <w:i/>
              </w:rPr>
              <w:t xml:space="preserve">Criminal Law (Mental Impairment) Act 2023 </w:t>
            </w:r>
            <w:r w:rsidRPr="00C43424">
              <w:t>(WA)</w:t>
            </w:r>
          </w:p>
        </w:tc>
      </w:tr>
      <w:tr w:rsidR="0010425E" w:rsidRPr="00C43424" w14:paraId="598F04E2" w14:textId="77777777" w:rsidTr="00BF39F5">
        <w:tc>
          <w:tcPr>
            <w:tcW w:w="471" w:type="pct"/>
            <w:shd w:val="clear" w:color="auto" w:fill="auto"/>
          </w:tcPr>
          <w:p w14:paraId="33CCE484" w14:textId="77777777" w:rsidR="0010425E" w:rsidRPr="00C43424" w:rsidRDefault="0010425E" w:rsidP="009B0B07">
            <w:pPr>
              <w:pStyle w:val="Tabletext"/>
            </w:pPr>
            <w:r w:rsidRPr="00C43424">
              <w:t>19</w:t>
            </w:r>
          </w:p>
        </w:tc>
        <w:tc>
          <w:tcPr>
            <w:tcW w:w="4529" w:type="pct"/>
            <w:shd w:val="clear" w:color="auto" w:fill="auto"/>
          </w:tcPr>
          <w:p w14:paraId="5667720B" w14:textId="77777777" w:rsidR="0010425E" w:rsidRPr="00C43424" w:rsidRDefault="0010425E" w:rsidP="009B0B07">
            <w:pPr>
              <w:pStyle w:val="Tabletext"/>
            </w:pPr>
            <w:r w:rsidRPr="00C43424">
              <w:rPr>
                <w:i/>
              </w:rPr>
              <w:t xml:space="preserve">Family Court Act 1997 </w:t>
            </w:r>
            <w:r w:rsidRPr="00C43424">
              <w:t>(WA</w:t>
            </w:r>
            <w:r w:rsidR="00DB679E" w:rsidRPr="00C43424">
              <w:t>)</w:t>
            </w:r>
          </w:p>
        </w:tc>
      </w:tr>
      <w:tr w:rsidR="0010425E" w:rsidRPr="00C43424" w14:paraId="26A615FB" w14:textId="77777777" w:rsidTr="00BF39F5">
        <w:tc>
          <w:tcPr>
            <w:tcW w:w="471" w:type="pct"/>
            <w:shd w:val="clear" w:color="auto" w:fill="auto"/>
          </w:tcPr>
          <w:p w14:paraId="5EBB39BA" w14:textId="77777777" w:rsidR="0010425E" w:rsidRPr="00C43424" w:rsidRDefault="0010425E" w:rsidP="009B0B07">
            <w:pPr>
              <w:pStyle w:val="Tabletext"/>
            </w:pPr>
            <w:r w:rsidRPr="00C43424">
              <w:t>20</w:t>
            </w:r>
          </w:p>
        </w:tc>
        <w:tc>
          <w:tcPr>
            <w:tcW w:w="4529" w:type="pct"/>
            <w:shd w:val="clear" w:color="auto" w:fill="auto"/>
          </w:tcPr>
          <w:p w14:paraId="4FA2766D" w14:textId="77777777" w:rsidR="0010425E" w:rsidRPr="00C43424" w:rsidRDefault="0010425E" w:rsidP="009B0B07">
            <w:pPr>
              <w:pStyle w:val="Tabletext"/>
            </w:pPr>
            <w:r w:rsidRPr="00C43424">
              <w:rPr>
                <w:i/>
              </w:rPr>
              <w:t xml:space="preserve">Mental Health Act 2014 </w:t>
            </w:r>
            <w:r w:rsidRPr="00C43424">
              <w:t>(WA)</w:t>
            </w:r>
          </w:p>
        </w:tc>
      </w:tr>
      <w:tr w:rsidR="0010425E" w:rsidRPr="00C43424" w14:paraId="1D36B5E8" w14:textId="77777777" w:rsidTr="00BF39F5">
        <w:tc>
          <w:tcPr>
            <w:tcW w:w="471" w:type="pct"/>
            <w:shd w:val="clear" w:color="auto" w:fill="auto"/>
          </w:tcPr>
          <w:p w14:paraId="4CA6049E" w14:textId="77777777" w:rsidR="0010425E" w:rsidRPr="00C43424" w:rsidRDefault="0010425E" w:rsidP="007C47A5">
            <w:pPr>
              <w:pStyle w:val="Tabletext"/>
            </w:pPr>
            <w:r w:rsidRPr="00C43424">
              <w:t>21</w:t>
            </w:r>
          </w:p>
        </w:tc>
        <w:tc>
          <w:tcPr>
            <w:tcW w:w="4529" w:type="pct"/>
            <w:shd w:val="clear" w:color="auto" w:fill="auto"/>
          </w:tcPr>
          <w:p w14:paraId="180BF15A" w14:textId="77777777" w:rsidR="0010425E" w:rsidRPr="00C43424" w:rsidRDefault="0010425E" w:rsidP="007C47A5">
            <w:pPr>
              <w:pStyle w:val="Tabletext"/>
              <w:rPr>
                <w:i/>
              </w:rPr>
            </w:pPr>
            <w:r w:rsidRPr="00C43424">
              <w:rPr>
                <w:i/>
              </w:rPr>
              <w:t xml:space="preserve">School Education Act 1999 </w:t>
            </w:r>
            <w:r w:rsidRPr="00C43424">
              <w:t>(WA)</w:t>
            </w:r>
          </w:p>
        </w:tc>
      </w:tr>
      <w:tr w:rsidR="0010425E" w:rsidRPr="00C43424" w14:paraId="6762E9CA" w14:textId="77777777" w:rsidTr="00BF39F5">
        <w:tc>
          <w:tcPr>
            <w:tcW w:w="471" w:type="pct"/>
            <w:shd w:val="clear" w:color="auto" w:fill="auto"/>
          </w:tcPr>
          <w:p w14:paraId="56ED3F33" w14:textId="77777777" w:rsidR="0010425E" w:rsidRPr="00C43424" w:rsidRDefault="0010425E" w:rsidP="007C47A5">
            <w:pPr>
              <w:pStyle w:val="Tabletext"/>
            </w:pPr>
            <w:r w:rsidRPr="00C43424">
              <w:t>22</w:t>
            </w:r>
          </w:p>
        </w:tc>
        <w:tc>
          <w:tcPr>
            <w:tcW w:w="4529" w:type="pct"/>
            <w:shd w:val="clear" w:color="auto" w:fill="auto"/>
          </w:tcPr>
          <w:p w14:paraId="669E7106" w14:textId="77777777" w:rsidR="0010425E" w:rsidRPr="00C43424" w:rsidRDefault="0010425E" w:rsidP="007C47A5">
            <w:pPr>
              <w:pStyle w:val="Tabletext"/>
              <w:rPr>
                <w:i/>
              </w:rPr>
            </w:pPr>
            <w:r w:rsidRPr="00C43424">
              <w:rPr>
                <w:i/>
              </w:rPr>
              <w:t xml:space="preserve">Surrogacy Act 2008 </w:t>
            </w:r>
            <w:r w:rsidRPr="00C43424">
              <w:t>(WA)</w:t>
            </w:r>
          </w:p>
        </w:tc>
      </w:tr>
      <w:tr w:rsidR="0010425E" w:rsidRPr="00C43424" w14:paraId="34DE7290" w14:textId="77777777" w:rsidTr="00BF39F5">
        <w:tc>
          <w:tcPr>
            <w:tcW w:w="471" w:type="pct"/>
            <w:shd w:val="clear" w:color="auto" w:fill="auto"/>
          </w:tcPr>
          <w:p w14:paraId="58AFD8D3" w14:textId="77777777" w:rsidR="0010425E" w:rsidRPr="00C43424" w:rsidRDefault="0010425E" w:rsidP="007C47A5">
            <w:pPr>
              <w:pStyle w:val="Tabletext"/>
            </w:pPr>
            <w:r w:rsidRPr="00C43424">
              <w:t>23</w:t>
            </w:r>
          </w:p>
        </w:tc>
        <w:tc>
          <w:tcPr>
            <w:tcW w:w="4529" w:type="pct"/>
            <w:shd w:val="clear" w:color="auto" w:fill="auto"/>
          </w:tcPr>
          <w:p w14:paraId="6D1E0CD0" w14:textId="77777777" w:rsidR="0010425E" w:rsidRPr="00C43424" w:rsidRDefault="0010425E" w:rsidP="007C47A5">
            <w:pPr>
              <w:pStyle w:val="Tabletext"/>
              <w:rPr>
                <w:i/>
              </w:rPr>
            </w:pPr>
            <w:r w:rsidRPr="00C43424">
              <w:rPr>
                <w:i/>
              </w:rPr>
              <w:t xml:space="preserve">Young Offenders Act 1994 </w:t>
            </w:r>
            <w:r w:rsidRPr="00C43424">
              <w:t>(WA)</w:t>
            </w:r>
          </w:p>
        </w:tc>
      </w:tr>
      <w:tr w:rsidR="0010425E" w:rsidRPr="00C43424" w14:paraId="29C6590C" w14:textId="77777777" w:rsidTr="00BF39F5">
        <w:tc>
          <w:tcPr>
            <w:tcW w:w="471" w:type="pct"/>
            <w:shd w:val="clear" w:color="auto" w:fill="auto"/>
          </w:tcPr>
          <w:p w14:paraId="54DDC079" w14:textId="77777777" w:rsidR="0010425E" w:rsidRPr="00C43424" w:rsidRDefault="0010425E" w:rsidP="007C47A5">
            <w:pPr>
              <w:pStyle w:val="Tabletext"/>
            </w:pPr>
            <w:r w:rsidRPr="00C43424">
              <w:t>24</w:t>
            </w:r>
          </w:p>
        </w:tc>
        <w:tc>
          <w:tcPr>
            <w:tcW w:w="4529" w:type="pct"/>
            <w:shd w:val="clear" w:color="auto" w:fill="auto"/>
          </w:tcPr>
          <w:p w14:paraId="5A2DCAB5" w14:textId="77777777" w:rsidR="0010425E" w:rsidRPr="00C43424" w:rsidRDefault="0010425E" w:rsidP="007C47A5">
            <w:pPr>
              <w:pStyle w:val="Tabletext"/>
            </w:pPr>
            <w:r w:rsidRPr="00C43424">
              <w:rPr>
                <w:i/>
                <w:szCs w:val="22"/>
              </w:rPr>
              <w:t xml:space="preserve">Adoption Act 1988 </w:t>
            </w:r>
            <w:r w:rsidRPr="00C43424">
              <w:t>(SA)</w:t>
            </w:r>
          </w:p>
        </w:tc>
      </w:tr>
      <w:tr w:rsidR="0010425E" w:rsidRPr="00C43424" w14:paraId="4CC11EAD" w14:textId="77777777" w:rsidTr="00BF39F5">
        <w:tc>
          <w:tcPr>
            <w:tcW w:w="471" w:type="pct"/>
            <w:shd w:val="clear" w:color="auto" w:fill="auto"/>
          </w:tcPr>
          <w:p w14:paraId="3952EC4A" w14:textId="77777777" w:rsidR="0010425E" w:rsidRPr="00C43424" w:rsidRDefault="0010425E" w:rsidP="007C47A5">
            <w:pPr>
              <w:pStyle w:val="Tabletext"/>
            </w:pPr>
            <w:r w:rsidRPr="00C43424">
              <w:t>25</w:t>
            </w:r>
          </w:p>
        </w:tc>
        <w:tc>
          <w:tcPr>
            <w:tcW w:w="4529" w:type="pct"/>
            <w:shd w:val="clear" w:color="auto" w:fill="auto"/>
          </w:tcPr>
          <w:p w14:paraId="3D3F9EEF" w14:textId="77777777" w:rsidR="0010425E" w:rsidRPr="00C43424" w:rsidRDefault="0010425E" w:rsidP="007C47A5">
            <w:pPr>
              <w:pStyle w:val="Tabletext"/>
            </w:pPr>
            <w:r w:rsidRPr="00C43424">
              <w:rPr>
                <w:i/>
                <w:szCs w:val="22"/>
              </w:rPr>
              <w:t xml:space="preserve">Children and Young People (Safety) Act 2017 </w:t>
            </w:r>
            <w:r w:rsidRPr="00C43424">
              <w:t>(SA)</w:t>
            </w:r>
          </w:p>
        </w:tc>
      </w:tr>
      <w:tr w:rsidR="0010425E" w:rsidRPr="00C43424" w14:paraId="47D3F4D6" w14:textId="77777777" w:rsidTr="00BF39F5">
        <w:tc>
          <w:tcPr>
            <w:tcW w:w="471" w:type="pct"/>
            <w:shd w:val="clear" w:color="auto" w:fill="auto"/>
          </w:tcPr>
          <w:p w14:paraId="27C2A33F" w14:textId="77777777" w:rsidR="0010425E" w:rsidRPr="00C43424" w:rsidRDefault="0010425E" w:rsidP="007C47A5">
            <w:pPr>
              <w:pStyle w:val="Tabletext"/>
            </w:pPr>
            <w:r w:rsidRPr="00C43424">
              <w:t>26</w:t>
            </w:r>
          </w:p>
        </w:tc>
        <w:tc>
          <w:tcPr>
            <w:tcW w:w="4529" w:type="pct"/>
            <w:shd w:val="clear" w:color="auto" w:fill="auto"/>
          </w:tcPr>
          <w:p w14:paraId="70FD7DE7" w14:textId="77777777" w:rsidR="0010425E" w:rsidRPr="00C43424" w:rsidRDefault="0010425E" w:rsidP="007C47A5">
            <w:pPr>
              <w:pStyle w:val="Tabletext"/>
            </w:pPr>
            <w:r w:rsidRPr="00C43424">
              <w:rPr>
                <w:i/>
              </w:rPr>
              <w:t>Children</w:t>
            </w:r>
            <w:r w:rsidR="0007245A" w:rsidRPr="00C43424">
              <w:rPr>
                <w:i/>
              </w:rPr>
              <w:t>’</w:t>
            </w:r>
            <w:r w:rsidRPr="00C43424">
              <w:rPr>
                <w:i/>
              </w:rPr>
              <w:t xml:space="preserve">s Protection Law Reform (Transitional Arrangements and Related Amendments) Act 2017 </w:t>
            </w:r>
            <w:r w:rsidRPr="00C43424">
              <w:t>(SA)</w:t>
            </w:r>
          </w:p>
        </w:tc>
      </w:tr>
      <w:tr w:rsidR="0010425E" w:rsidRPr="00C43424" w14:paraId="7EF88F9E" w14:textId="77777777" w:rsidTr="00BF39F5">
        <w:tc>
          <w:tcPr>
            <w:tcW w:w="471" w:type="pct"/>
            <w:shd w:val="clear" w:color="auto" w:fill="auto"/>
          </w:tcPr>
          <w:p w14:paraId="2964A191" w14:textId="77777777" w:rsidR="0010425E" w:rsidRPr="00C43424" w:rsidRDefault="0010425E" w:rsidP="007C47A5">
            <w:pPr>
              <w:pStyle w:val="Tabletext"/>
            </w:pPr>
            <w:r w:rsidRPr="00C43424">
              <w:t>27</w:t>
            </w:r>
          </w:p>
        </w:tc>
        <w:tc>
          <w:tcPr>
            <w:tcW w:w="4529" w:type="pct"/>
            <w:shd w:val="clear" w:color="auto" w:fill="auto"/>
          </w:tcPr>
          <w:p w14:paraId="1496F9C4" w14:textId="77777777" w:rsidR="0010425E" w:rsidRPr="00C43424" w:rsidRDefault="0010425E" w:rsidP="007C47A5">
            <w:pPr>
              <w:pStyle w:val="Tabletext"/>
            </w:pPr>
            <w:r w:rsidRPr="00C43424">
              <w:rPr>
                <w:i/>
              </w:rPr>
              <w:t xml:space="preserve">Family and Community Services Act 1972 </w:t>
            </w:r>
            <w:r w:rsidRPr="00C43424">
              <w:t>(SA)</w:t>
            </w:r>
          </w:p>
        </w:tc>
      </w:tr>
      <w:tr w:rsidR="0010425E" w:rsidRPr="00C43424" w14:paraId="550B077E" w14:textId="77777777" w:rsidTr="00BF39F5">
        <w:tc>
          <w:tcPr>
            <w:tcW w:w="471" w:type="pct"/>
            <w:shd w:val="clear" w:color="auto" w:fill="auto"/>
          </w:tcPr>
          <w:p w14:paraId="20AAA22D" w14:textId="77777777" w:rsidR="0010425E" w:rsidRPr="00C43424" w:rsidRDefault="0010425E" w:rsidP="007C47A5">
            <w:pPr>
              <w:pStyle w:val="Tabletext"/>
            </w:pPr>
            <w:r w:rsidRPr="00C43424">
              <w:t>28</w:t>
            </w:r>
          </w:p>
        </w:tc>
        <w:tc>
          <w:tcPr>
            <w:tcW w:w="4529" w:type="pct"/>
            <w:shd w:val="clear" w:color="auto" w:fill="auto"/>
          </w:tcPr>
          <w:p w14:paraId="4D1C62E7" w14:textId="77777777" w:rsidR="0010425E" w:rsidRPr="00C43424" w:rsidRDefault="0010425E" w:rsidP="007C47A5">
            <w:pPr>
              <w:pStyle w:val="Tabletext"/>
            </w:pPr>
            <w:r w:rsidRPr="00C43424">
              <w:rPr>
                <w:i/>
              </w:rPr>
              <w:t xml:space="preserve">Mental Health Act 2009 </w:t>
            </w:r>
            <w:r w:rsidRPr="00C43424">
              <w:t>(SA)</w:t>
            </w:r>
          </w:p>
        </w:tc>
      </w:tr>
      <w:tr w:rsidR="0010425E" w:rsidRPr="00C43424" w14:paraId="1C53389D" w14:textId="77777777" w:rsidTr="00BF39F5">
        <w:tc>
          <w:tcPr>
            <w:tcW w:w="471" w:type="pct"/>
            <w:shd w:val="clear" w:color="auto" w:fill="auto"/>
          </w:tcPr>
          <w:p w14:paraId="232B42DE" w14:textId="77777777" w:rsidR="0010425E" w:rsidRPr="00C43424" w:rsidRDefault="0010425E" w:rsidP="007C47A5">
            <w:pPr>
              <w:pStyle w:val="Tabletext"/>
            </w:pPr>
            <w:r w:rsidRPr="00C43424">
              <w:t>29</w:t>
            </w:r>
          </w:p>
        </w:tc>
        <w:tc>
          <w:tcPr>
            <w:tcW w:w="4529" w:type="pct"/>
            <w:shd w:val="clear" w:color="auto" w:fill="auto"/>
          </w:tcPr>
          <w:p w14:paraId="4DB10D2C" w14:textId="77777777" w:rsidR="0010425E" w:rsidRPr="00C43424" w:rsidRDefault="0010425E" w:rsidP="007C47A5">
            <w:pPr>
              <w:pStyle w:val="Tabletext"/>
            </w:pPr>
            <w:r w:rsidRPr="00C43424">
              <w:rPr>
                <w:i/>
              </w:rPr>
              <w:t xml:space="preserve">Adoption Act 1988 </w:t>
            </w:r>
            <w:r w:rsidR="00BC3606" w:rsidRPr="00C43424">
              <w:t>(Tas.)</w:t>
            </w:r>
          </w:p>
        </w:tc>
      </w:tr>
      <w:tr w:rsidR="0010425E" w:rsidRPr="00C43424" w14:paraId="6C048F07" w14:textId="77777777" w:rsidTr="00BF39F5">
        <w:tc>
          <w:tcPr>
            <w:tcW w:w="471" w:type="pct"/>
            <w:shd w:val="clear" w:color="auto" w:fill="auto"/>
          </w:tcPr>
          <w:p w14:paraId="3FAF9A87" w14:textId="77777777" w:rsidR="0010425E" w:rsidRPr="00C43424" w:rsidRDefault="0010425E" w:rsidP="007C47A5">
            <w:pPr>
              <w:pStyle w:val="Tabletext"/>
            </w:pPr>
            <w:r w:rsidRPr="00C43424">
              <w:t>30</w:t>
            </w:r>
          </w:p>
        </w:tc>
        <w:tc>
          <w:tcPr>
            <w:tcW w:w="4529" w:type="pct"/>
            <w:shd w:val="clear" w:color="auto" w:fill="auto"/>
          </w:tcPr>
          <w:p w14:paraId="4EC80F6C" w14:textId="77777777" w:rsidR="0010425E" w:rsidRPr="00C43424" w:rsidRDefault="0010425E" w:rsidP="007C47A5">
            <w:pPr>
              <w:pStyle w:val="Tabletext"/>
            </w:pPr>
            <w:r w:rsidRPr="00C43424">
              <w:rPr>
                <w:i/>
              </w:rPr>
              <w:t xml:space="preserve">Children, Young Persons and Their Families Act 1997 </w:t>
            </w:r>
            <w:r w:rsidR="00BC3606" w:rsidRPr="00C43424">
              <w:t>(Tas.)</w:t>
            </w:r>
          </w:p>
        </w:tc>
      </w:tr>
      <w:tr w:rsidR="00B72F16" w:rsidRPr="00C43424" w14:paraId="5D49A324" w14:textId="77777777" w:rsidTr="00BF39F5">
        <w:tc>
          <w:tcPr>
            <w:tcW w:w="471" w:type="pct"/>
            <w:shd w:val="clear" w:color="auto" w:fill="auto"/>
          </w:tcPr>
          <w:p w14:paraId="05EFF5DC" w14:textId="77777777" w:rsidR="00B72F16" w:rsidRPr="00C43424" w:rsidRDefault="00B72F16" w:rsidP="00B72F16">
            <w:pPr>
              <w:pStyle w:val="Tabletext"/>
            </w:pPr>
            <w:r w:rsidRPr="00C43424">
              <w:t>31</w:t>
            </w:r>
          </w:p>
        </w:tc>
        <w:tc>
          <w:tcPr>
            <w:tcW w:w="4529" w:type="pct"/>
            <w:shd w:val="clear" w:color="auto" w:fill="auto"/>
          </w:tcPr>
          <w:p w14:paraId="61B7A534" w14:textId="77777777" w:rsidR="00B72F16" w:rsidRPr="00C43424" w:rsidRDefault="00B72F16" w:rsidP="00B72F16">
            <w:pPr>
              <w:pStyle w:val="Tabletext"/>
            </w:pPr>
            <w:r w:rsidRPr="00C43424">
              <w:rPr>
                <w:i/>
              </w:rPr>
              <w:t xml:space="preserve">Mental Health Act 2013 </w:t>
            </w:r>
            <w:r w:rsidRPr="00C43424">
              <w:t>(Tas.)</w:t>
            </w:r>
          </w:p>
        </w:tc>
      </w:tr>
      <w:tr w:rsidR="00B72F16" w:rsidRPr="00C43424" w14:paraId="2114548D" w14:textId="77777777" w:rsidTr="00BF39F5">
        <w:tc>
          <w:tcPr>
            <w:tcW w:w="471" w:type="pct"/>
            <w:shd w:val="clear" w:color="auto" w:fill="auto"/>
          </w:tcPr>
          <w:p w14:paraId="6D048174" w14:textId="77777777" w:rsidR="00B72F16" w:rsidRPr="00C43424" w:rsidRDefault="00B72F16" w:rsidP="00B72F16">
            <w:pPr>
              <w:pStyle w:val="Tabletext"/>
            </w:pPr>
            <w:r w:rsidRPr="00C43424">
              <w:t>32</w:t>
            </w:r>
          </w:p>
        </w:tc>
        <w:tc>
          <w:tcPr>
            <w:tcW w:w="4529" w:type="pct"/>
            <w:shd w:val="clear" w:color="auto" w:fill="auto"/>
          </w:tcPr>
          <w:p w14:paraId="60E73620" w14:textId="77777777" w:rsidR="00B72F16" w:rsidRPr="00C43424" w:rsidRDefault="00B72F16" w:rsidP="00B72F16">
            <w:pPr>
              <w:pStyle w:val="Tabletext"/>
            </w:pPr>
            <w:r w:rsidRPr="00C43424">
              <w:rPr>
                <w:i/>
                <w:iCs/>
              </w:rPr>
              <w:t xml:space="preserve">Youth Justice Act 1997 </w:t>
            </w:r>
            <w:r w:rsidRPr="00C43424">
              <w:t>(Tas.)</w:t>
            </w:r>
          </w:p>
        </w:tc>
      </w:tr>
      <w:tr w:rsidR="00B72F16" w:rsidRPr="00C43424" w14:paraId="6F53F327" w14:textId="77777777" w:rsidTr="00BF39F5">
        <w:tc>
          <w:tcPr>
            <w:tcW w:w="471" w:type="pct"/>
            <w:shd w:val="clear" w:color="auto" w:fill="auto"/>
          </w:tcPr>
          <w:p w14:paraId="23FC606B" w14:textId="77777777" w:rsidR="00B72F16" w:rsidRPr="00C43424" w:rsidRDefault="00B72F16" w:rsidP="00B72F16">
            <w:pPr>
              <w:pStyle w:val="Tabletext"/>
            </w:pPr>
            <w:r w:rsidRPr="00C43424">
              <w:t>33</w:t>
            </w:r>
          </w:p>
        </w:tc>
        <w:tc>
          <w:tcPr>
            <w:tcW w:w="4529" w:type="pct"/>
            <w:shd w:val="clear" w:color="auto" w:fill="auto"/>
          </w:tcPr>
          <w:p w14:paraId="240BAF61" w14:textId="77777777" w:rsidR="00B72F16" w:rsidRPr="00C43424" w:rsidRDefault="00B72F16" w:rsidP="00B72F16">
            <w:pPr>
              <w:pStyle w:val="Tabletext"/>
            </w:pPr>
            <w:r w:rsidRPr="00C43424">
              <w:rPr>
                <w:i/>
              </w:rPr>
              <w:t xml:space="preserve">Adoption Act 1993 </w:t>
            </w:r>
            <w:r w:rsidRPr="00C43424">
              <w:t>(ACT)</w:t>
            </w:r>
          </w:p>
        </w:tc>
      </w:tr>
      <w:tr w:rsidR="00B72F16" w:rsidRPr="00C43424" w14:paraId="5CEF51F4" w14:textId="77777777" w:rsidTr="00BF39F5">
        <w:tc>
          <w:tcPr>
            <w:tcW w:w="471" w:type="pct"/>
            <w:shd w:val="clear" w:color="auto" w:fill="auto"/>
          </w:tcPr>
          <w:p w14:paraId="02A413FC" w14:textId="77777777" w:rsidR="00B72F16" w:rsidRPr="00C43424" w:rsidRDefault="00B72F16" w:rsidP="00B72F16">
            <w:pPr>
              <w:pStyle w:val="Tabletext"/>
            </w:pPr>
            <w:r w:rsidRPr="00C43424">
              <w:t>34</w:t>
            </w:r>
          </w:p>
        </w:tc>
        <w:tc>
          <w:tcPr>
            <w:tcW w:w="4529" w:type="pct"/>
            <w:shd w:val="clear" w:color="auto" w:fill="auto"/>
          </w:tcPr>
          <w:p w14:paraId="6B9F64EA" w14:textId="77777777" w:rsidR="00B72F16" w:rsidRPr="00C43424" w:rsidRDefault="00B72F16" w:rsidP="00B72F16">
            <w:pPr>
              <w:pStyle w:val="Tabletext"/>
            </w:pPr>
            <w:r w:rsidRPr="00C43424">
              <w:rPr>
                <w:i/>
              </w:rPr>
              <w:t xml:space="preserve">Children and Young People Act 2008 </w:t>
            </w:r>
            <w:r w:rsidRPr="00C43424">
              <w:t>(ACT)</w:t>
            </w:r>
          </w:p>
        </w:tc>
      </w:tr>
      <w:tr w:rsidR="00B72F16" w:rsidRPr="00C43424" w14:paraId="7E8947DD" w14:textId="77777777" w:rsidTr="00BF39F5">
        <w:tc>
          <w:tcPr>
            <w:tcW w:w="471" w:type="pct"/>
            <w:shd w:val="clear" w:color="auto" w:fill="auto"/>
          </w:tcPr>
          <w:p w14:paraId="6427F29A" w14:textId="77777777" w:rsidR="00B72F16" w:rsidRPr="00C43424" w:rsidRDefault="00B72F16" w:rsidP="00B72F16">
            <w:pPr>
              <w:pStyle w:val="Tabletext"/>
            </w:pPr>
            <w:r w:rsidRPr="00C43424">
              <w:t>35</w:t>
            </w:r>
          </w:p>
        </w:tc>
        <w:tc>
          <w:tcPr>
            <w:tcW w:w="4529" w:type="pct"/>
            <w:shd w:val="clear" w:color="auto" w:fill="auto"/>
          </w:tcPr>
          <w:p w14:paraId="6B92EC8A" w14:textId="77777777" w:rsidR="00B72F16" w:rsidRPr="00C43424" w:rsidRDefault="00B72F16" w:rsidP="00B72F16">
            <w:pPr>
              <w:pStyle w:val="Tabletext"/>
            </w:pPr>
            <w:r w:rsidRPr="00C43424">
              <w:rPr>
                <w:i/>
              </w:rPr>
              <w:t xml:space="preserve">Guardianship and Management of Property Act 1991 </w:t>
            </w:r>
            <w:r w:rsidRPr="00C43424">
              <w:t>(ACT)</w:t>
            </w:r>
          </w:p>
        </w:tc>
      </w:tr>
      <w:tr w:rsidR="00B72F16" w:rsidRPr="00C43424" w14:paraId="57FAABD8" w14:textId="77777777" w:rsidTr="00BF39F5">
        <w:tc>
          <w:tcPr>
            <w:tcW w:w="471" w:type="pct"/>
            <w:shd w:val="clear" w:color="auto" w:fill="auto"/>
          </w:tcPr>
          <w:p w14:paraId="7396F27A" w14:textId="77777777" w:rsidR="00B72F16" w:rsidRPr="00C43424" w:rsidRDefault="00B72F16" w:rsidP="00B72F16">
            <w:pPr>
              <w:pStyle w:val="Tabletext"/>
            </w:pPr>
            <w:r w:rsidRPr="00C43424">
              <w:t>36</w:t>
            </w:r>
          </w:p>
        </w:tc>
        <w:tc>
          <w:tcPr>
            <w:tcW w:w="4529" w:type="pct"/>
            <w:shd w:val="clear" w:color="auto" w:fill="auto"/>
          </w:tcPr>
          <w:p w14:paraId="00E122A4" w14:textId="77777777" w:rsidR="00B72F16" w:rsidRPr="00C43424" w:rsidRDefault="00B72F16" w:rsidP="00B72F16">
            <w:pPr>
              <w:pStyle w:val="Tabletext"/>
            </w:pPr>
            <w:r w:rsidRPr="00C43424">
              <w:rPr>
                <w:i/>
              </w:rPr>
              <w:t xml:space="preserve">Mental Health Act 2015 </w:t>
            </w:r>
            <w:r w:rsidRPr="00C43424">
              <w:t>(ACT)</w:t>
            </w:r>
          </w:p>
        </w:tc>
      </w:tr>
      <w:tr w:rsidR="00B72F16" w:rsidRPr="00C43424" w14:paraId="1F143A4A" w14:textId="77777777" w:rsidTr="00BF39F5">
        <w:tc>
          <w:tcPr>
            <w:tcW w:w="471" w:type="pct"/>
            <w:shd w:val="clear" w:color="auto" w:fill="auto"/>
          </w:tcPr>
          <w:p w14:paraId="469F5523" w14:textId="77777777" w:rsidR="00B72F16" w:rsidRPr="00C43424" w:rsidRDefault="00B72F16" w:rsidP="00B72F16">
            <w:pPr>
              <w:pStyle w:val="Tabletext"/>
            </w:pPr>
            <w:r w:rsidRPr="00C43424">
              <w:t>37</w:t>
            </w:r>
          </w:p>
        </w:tc>
        <w:tc>
          <w:tcPr>
            <w:tcW w:w="4529" w:type="pct"/>
            <w:shd w:val="clear" w:color="auto" w:fill="auto"/>
          </w:tcPr>
          <w:p w14:paraId="6991F295" w14:textId="77777777" w:rsidR="00B72F16" w:rsidRPr="00C43424" w:rsidRDefault="00B72F16" w:rsidP="00B72F16">
            <w:pPr>
              <w:pStyle w:val="Tabletext"/>
            </w:pPr>
            <w:r w:rsidRPr="00C43424">
              <w:rPr>
                <w:i/>
                <w:szCs w:val="22"/>
              </w:rPr>
              <w:t xml:space="preserve">Adoption of Children Act 1994 </w:t>
            </w:r>
            <w:r w:rsidRPr="00C43424">
              <w:rPr>
                <w:szCs w:val="22"/>
              </w:rPr>
              <w:t>(NT)</w:t>
            </w:r>
          </w:p>
        </w:tc>
      </w:tr>
      <w:tr w:rsidR="00B72F16" w:rsidRPr="00C43424" w14:paraId="6C3AF04F" w14:textId="77777777" w:rsidTr="00BF39F5">
        <w:tc>
          <w:tcPr>
            <w:tcW w:w="471" w:type="pct"/>
            <w:shd w:val="clear" w:color="auto" w:fill="auto"/>
          </w:tcPr>
          <w:p w14:paraId="660CDB88" w14:textId="77777777" w:rsidR="00B72F16" w:rsidRPr="00C43424" w:rsidRDefault="00B72F16" w:rsidP="00B72F16">
            <w:pPr>
              <w:pStyle w:val="Tabletext"/>
            </w:pPr>
            <w:r w:rsidRPr="00C43424">
              <w:t>38</w:t>
            </w:r>
          </w:p>
        </w:tc>
        <w:tc>
          <w:tcPr>
            <w:tcW w:w="4529" w:type="pct"/>
            <w:shd w:val="clear" w:color="auto" w:fill="auto"/>
          </w:tcPr>
          <w:p w14:paraId="164EE885" w14:textId="77777777" w:rsidR="00B72F16" w:rsidRPr="00C43424" w:rsidRDefault="00B72F16" w:rsidP="00B72F16">
            <w:pPr>
              <w:pStyle w:val="Tabletext"/>
            </w:pPr>
            <w:r w:rsidRPr="00C43424">
              <w:rPr>
                <w:i/>
              </w:rPr>
              <w:t>Care and Protection of Children Act 2007</w:t>
            </w:r>
            <w:r w:rsidRPr="00C43424">
              <w:rPr>
                <w:i/>
                <w:szCs w:val="22"/>
              </w:rPr>
              <w:t xml:space="preserve"> </w:t>
            </w:r>
            <w:r w:rsidRPr="00C43424">
              <w:rPr>
                <w:szCs w:val="22"/>
              </w:rPr>
              <w:t>(NT)</w:t>
            </w:r>
          </w:p>
        </w:tc>
      </w:tr>
      <w:tr w:rsidR="00C77D3E" w:rsidRPr="00C43424" w14:paraId="4F3D8613" w14:textId="77777777" w:rsidTr="00BF39F5">
        <w:tc>
          <w:tcPr>
            <w:tcW w:w="471" w:type="pct"/>
            <w:shd w:val="clear" w:color="auto" w:fill="auto"/>
          </w:tcPr>
          <w:p w14:paraId="2C21F72B" w14:textId="77777777" w:rsidR="00C77D3E" w:rsidRPr="00C43424" w:rsidRDefault="00C77D3E" w:rsidP="00B72F16">
            <w:pPr>
              <w:pStyle w:val="Tabletext"/>
            </w:pPr>
            <w:r w:rsidRPr="00C43424">
              <w:t>39</w:t>
            </w:r>
          </w:p>
        </w:tc>
        <w:tc>
          <w:tcPr>
            <w:tcW w:w="4529" w:type="pct"/>
            <w:shd w:val="clear" w:color="auto" w:fill="auto"/>
          </w:tcPr>
          <w:p w14:paraId="2E13F8D3" w14:textId="77777777" w:rsidR="00C77D3E" w:rsidRPr="00C43424" w:rsidRDefault="00C77D3E" w:rsidP="00B72F16">
            <w:pPr>
              <w:pStyle w:val="Tabletext"/>
              <w:rPr>
                <w:i/>
                <w:szCs w:val="22"/>
              </w:rPr>
            </w:pPr>
            <w:r w:rsidRPr="00C43424">
              <w:rPr>
                <w:i/>
                <w:szCs w:val="22"/>
              </w:rPr>
              <w:t xml:space="preserve">Guardianship of Infants Act 1972 </w:t>
            </w:r>
            <w:r w:rsidRPr="00C43424">
              <w:rPr>
                <w:szCs w:val="22"/>
              </w:rPr>
              <w:t>(NT)</w:t>
            </w:r>
          </w:p>
        </w:tc>
      </w:tr>
      <w:tr w:rsidR="00B72F16" w:rsidRPr="00C43424" w14:paraId="30ADF1E1" w14:textId="77777777" w:rsidTr="00BF39F5">
        <w:tc>
          <w:tcPr>
            <w:tcW w:w="471" w:type="pct"/>
            <w:shd w:val="clear" w:color="auto" w:fill="auto"/>
          </w:tcPr>
          <w:p w14:paraId="064D756D" w14:textId="77777777" w:rsidR="00B72F16" w:rsidRPr="00C43424" w:rsidRDefault="00C77D3E" w:rsidP="00B72F16">
            <w:pPr>
              <w:pStyle w:val="Tabletext"/>
            </w:pPr>
            <w:r w:rsidRPr="00C43424">
              <w:t>40</w:t>
            </w:r>
          </w:p>
        </w:tc>
        <w:tc>
          <w:tcPr>
            <w:tcW w:w="4529" w:type="pct"/>
            <w:shd w:val="clear" w:color="auto" w:fill="auto"/>
          </w:tcPr>
          <w:p w14:paraId="649E8700" w14:textId="77777777" w:rsidR="00B72F16" w:rsidRPr="00C43424" w:rsidRDefault="00B72F16" w:rsidP="00B72F16">
            <w:pPr>
              <w:pStyle w:val="Tabletext"/>
            </w:pPr>
            <w:r w:rsidRPr="00C43424">
              <w:rPr>
                <w:i/>
                <w:szCs w:val="22"/>
              </w:rPr>
              <w:t xml:space="preserve">Mental Health and Related Services Act 1998 </w:t>
            </w:r>
            <w:r w:rsidRPr="00C43424">
              <w:rPr>
                <w:szCs w:val="22"/>
              </w:rPr>
              <w:t>(NT)</w:t>
            </w:r>
          </w:p>
        </w:tc>
      </w:tr>
      <w:tr w:rsidR="00B72F16" w:rsidRPr="00C43424" w14:paraId="136E2F15" w14:textId="77777777" w:rsidTr="00BF39F5">
        <w:tc>
          <w:tcPr>
            <w:tcW w:w="471" w:type="pct"/>
            <w:shd w:val="clear" w:color="auto" w:fill="auto"/>
          </w:tcPr>
          <w:p w14:paraId="1C250747" w14:textId="77777777" w:rsidR="00B72F16" w:rsidRPr="00C43424" w:rsidRDefault="00B72F16" w:rsidP="00B72F16">
            <w:pPr>
              <w:pStyle w:val="Tabletext"/>
            </w:pPr>
            <w:r w:rsidRPr="00C43424">
              <w:t>41</w:t>
            </w:r>
          </w:p>
        </w:tc>
        <w:tc>
          <w:tcPr>
            <w:tcW w:w="4529" w:type="pct"/>
            <w:shd w:val="clear" w:color="auto" w:fill="auto"/>
          </w:tcPr>
          <w:p w14:paraId="5394EDA8" w14:textId="77777777" w:rsidR="00B72F16" w:rsidRPr="00C43424" w:rsidRDefault="00B72F16" w:rsidP="00B72F16">
            <w:pPr>
              <w:pStyle w:val="Tabletext"/>
            </w:pPr>
            <w:r w:rsidRPr="00C43424">
              <w:rPr>
                <w:i/>
              </w:rPr>
              <w:t xml:space="preserve">Adoption of Children Act 1932 </w:t>
            </w:r>
            <w:r w:rsidRPr="00C43424">
              <w:t>(NI)</w:t>
            </w:r>
          </w:p>
        </w:tc>
      </w:tr>
      <w:tr w:rsidR="00B72F16" w:rsidRPr="00C43424" w14:paraId="168AAC1F" w14:textId="77777777" w:rsidTr="00BF39F5">
        <w:tc>
          <w:tcPr>
            <w:tcW w:w="471" w:type="pct"/>
            <w:shd w:val="clear" w:color="auto" w:fill="auto"/>
          </w:tcPr>
          <w:p w14:paraId="0511056F" w14:textId="77777777" w:rsidR="00B72F16" w:rsidRPr="00C43424" w:rsidRDefault="00B72F16" w:rsidP="00B72F16">
            <w:pPr>
              <w:pStyle w:val="Tabletext"/>
            </w:pPr>
            <w:r w:rsidRPr="00C43424">
              <w:t>42</w:t>
            </w:r>
          </w:p>
        </w:tc>
        <w:tc>
          <w:tcPr>
            <w:tcW w:w="4529" w:type="pct"/>
            <w:shd w:val="clear" w:color="auto" w:fill="auto"/>
          </w:tcPr>
          <w:p w14:paraId="790A2DC4" w14:textId="77777777" w:rsidR="00B72F16" w:rsidRPr="00C43424" w:rsidRDefault="00B72F16" w:rsidP="00B72F16">
            <w:pPr>
              <w:pStyle w:val="Tabletext"/>
            </w:pPr>
            <w:r w:rsidRPr="00C43424">
              <w:rPr>
                <w:i/>
              </w:rPr>
              <w:t xml:space="preserve">Child Welfare Act 2009 </w:t>
            </w:r>
            <w:r w:rsidRPr="00C43424">
              <w:t>(NI)</w:t>
            </w:r>
          </w:p>
        </w:tc>
      </w:tr>
      <w:tr w:rsidR="00C77D3E" w:rsidRPr="00C43424" w14:paraId="560F1E44" w14:textId="77777777" w:rsidTr="00BF39F5">
        <w:tc>
          <w:tcPr>
            <w:tcW w:w="471" w:type="pct"/>
            <w:tcBorders>
              <w:bottom w:val="single" w:sz="2" w:space="0" w:color="auto"/>
            </w:tcBorders>
            <w:shd w:val="clear" w:color="auto" w:fill="auto"/>
          </w:tcPr>
          <w:p w14:paraId="60F9D4BC" w14:textId="77777777" w:rsidR="00C77D3E" w:rsidRPr="00C43424" w:rsidRDefault="00C4548A" w:rsidP="00B72F16">
            <w:pPr>
              <w:pStyle w:val="Tabletext"/>
            </w:pPr>
            <w:r w:rsidRPr="00C43424">
              <w:t>43</w:t>
            </w:r>
          </w:p>
        </w:tc>
        <w:tc>
          <w:tcPr>
            <w:tcW w:w="4529" w:type="pct"/>
            <w:tcBorders>
              <w:bottom w:val="single" w:sz="2" w:space="0" w:color="auto"/>
            </w:tcBorders>
            <w:shd w:val="clear" w:color="auto" w:fill="auto"/>
          </w:tcPr>
          <w:p w14:paraId="6B632854" w14:textId="77777777" w:rsidR="00C77D3E" w:rsidRPr="00C43424" w:rsidRDefault="00C4548A" w:rsidP="00B72F16">
            <w:pPr>
              <w:pStyle w:val="Tabletext"/>
              <w:rPr>
                <w:i/>
              </w:rPr>
            </w:pPr>
            <w:r w:rsidRPr="00C43424">
              <w:rPr>
                <w:i/>
              </w:rPr>
              <w:t xml:space="preserve">Lunacy Act 1932 </w:t>
            </w:r>
            <w:r w:rsidRPr="00C43424">
              <w:t>(NI)</w:t>
            </w:r>
          </w:p>
        </w:tc>
      </w:tr>
      <w:tr w:rsidR="00C4548A" w:rsidRPr="00C43424" w14:paraId="209D1DDF" w14:textId="77777777" w:rsidTr="00BF39F5">
        <w:tc>
          <w:tcPr>
            <w:tcW w:w="471" w:type="pct"/>
            <w:tcBorders>
              <w:top w:val="single" w:sz="2" w:space="0" w:color="auto"/>
              <w:bottom w:val="single" w:sz="12" w:space="0" w:color="auto"/>
            </w:tcBorders>
            <w:shd w:val="clear" w:color="auto" w:fill="auto"/>
          </w:tcPr>
          <w:p w14:paraId="1D090B5E" w14:textId="77777777" w:rsidR="00C4548A" w:rsidRPr="00C43424" w:rsidRDefault="00C4548A" w:rsidP="00C4548A">
            <w:pPr>
              <w:pStyle w:val="Tabletext"/>
            </w:pPr>
            <w:r w:rsidRPr="00C43424">
              <w:t>44</w:t>
            </w:r>
          </w:p>
        </w:tc>
        <w:tc>
          <w:tcPr>
            <w:tcW w:w="4529" w:type="pct"/>
            <w:tcBorders>
              <w:top w:val="single" w:sz="2" w:space="0" w:color="auto"/>
              <w:bottom w:val="single" w:sz="12" w:space="0" w:color="auto"/>
            </w:tcBorders>
            <w:shd w:val="clear" w:color="auto" w:fill="auto"/>
          </w:tcPr>
          <w:p w14:paraId="7F05E7DE" w14:textId="77777777" w:rsidR="00C4548A" w:rsidRPr="00C43424" w:rsidRDefault="00C4548A" w:rsidP="00C4548A">
            <w:pPr>
              <w:pStyle w:val="Tabletext"/>
            </w:pPr>
            <w:r w:rsidRPr="00C43424">
              <w:rPr>
                <w:i/>
              </w:rPr>
              <w:t xml:space="preserve">Mental Health Act 1996 </w:t>
            </w:r>
            <w:r w:rsidRPr="00C43424">
              <w:t>(NI)</w:t>
            </w:r>
          </w:p>
        </w:tc>
      </w:tr>
    </w:tbl>
    <w:p w14:paraId="468FAEFB" w14:textId="77777777" w:rsidR="00EF7021" w:rsidRPr="00C43424" w:rsidRDefault="00EF7021" w:rsidP="00DE3FE9">
      <w:pPr>
        <w:pStyle w:val="Tabletext"/>
      </w:pPr>
    </w:p>
    <w:p w14:paraId="1138AB27" w14:textId="77777777" w:rsidR="00AD109F" w:rsidRPr="00C43424" w:rsidRDefault="009C04D5" w:rsidP="00AD109F">
      <w:pPr>
        <w:pStyle w:val="ActHead5"/>
        <w:rPr>
          <w:szCs w:val="24"/>
        </w:rPr>
      </w:pPr>
      <w:bookmarkStart w:id="12" w:name="_Toc182922321"/>
      <w:bookmarkStart w:id="13" w:name="_Hlk180593946"/>
      <w:r w:rsidRPr="009860D8">
        <w:rPr>
          <w:rStyle w:val="CharSectno"/>
        </w:rPr>
        <w:t>6</w:t>
      </w:r>
      <w:r w:rsidR="00AD109F" w:rsidRPr="00C43424">
        <w:t xml:space="preserve">  Meaning of </w:t>
      </w:r>
      <w:r w:rsidR="00AD109F" w:rsidRPr="00C43424">
        <w:rPr>
          <w:i/>
          <w:iCs/>
        </w:rPr>
        <w:t>child welfare officer</w:t>
      </w:r>
      <w:r w:rsidR="00AD109F" w:rsidRPr="00C43424">
        <w:t>—prescribed State or Territory offices</w:t>
      </w:r>
      <w:bookmarkEnd w:id="12"/>
    </w:p>
    <w:p w14:paraId="460AB416" w14:textId="77777777" w:rsidR="00AD109F" w:rsidRPr="00C43424" w:rsidRDefault="005B1134" w:rsidP="005B1134">
      <w:pPr>
        <w:pStyle w:val="subsection"/>
      </w:pPr>
      <w:r w:rsidRPr="00C43424">
        <w:tab/>
      </w:r>
      <w:r w:rsidRPr="00C43424">
        <w:tab/>
      </w:r>
      <w:r w:rsidR="00AD109F" w:rsidRPr="00C43424">
        <w:t xml:space="preserve">For the purposes of </w:t>
      </w:r>
      <w:r w:rsidR="00F03EA9" w:rsidRPr="00C43424">
        <w:t>paragraph (</w:t>
      </w:r>
      <w:r w:rsidR="00AD109F" w:rsidRPr="00C43424">
        <w:t xml:space="preserve">a) of the definition of </w:t>
      </w:r>
      <w:r w:rsidR="00AD109F" w:rsidRPr="00C43424">
        <w:rPr>
          <w:b/>
          <w:i/>
        </w:rPr>
        <w:t>child welfare officer</w:t>
      </w:r>
      <w:r w:rsidR="00AD109F" w:rsidRPr="00C43424">
        <w:t xml:space="preserve"> in </w:t>
      </w:r>
      <w:r w:rsidR="00A70A7F" w:rsidRPr="00C43424">
        <w:t>subsection 4</w:t>
      </w:r>
      <w:r w:rsidR="00AD109F" w:rsidRPr="00C43424">
        <w:t>(1) of the Act, each of the following is a prescribed office:</w:t>
      </w:r>
    </w:p>
    <w:p w14:paraId="23AB7D52" w14:textId="77777777" w:rsidR="005E1AFD" w:rsidRPr="00C43424" w:rsidRDefault="005B1134" w:rsidP="005E1AFD">
      <w:pPr>
        <w:pStyle w:val="paragraph"/>
      </w:pPr>
      <w:r w:rsidRPr="00C43424">
        <w:tab/>
        <w:t>(a)</w:t>
      </w:r>
      <w:r w:rsidRPr="00C43424">
        <w:tab/>
      </w:r>
      <w:r w:rsidR="00AD109F" w:rsidRPr="00C43424">
        <w:t>for New South Wales—the offices of:</w:t>
      </w:r>
    </w:p>
    <w:p w14:paraId="04F377A7" w14:textId="77777777" w:rsidR="005E1AFD" w:rsidRPr="00C43424" w:rsidRDefault="005E1AFD" w:rsidP="005E1AFD">
      <w:pPr>
        <w:pStyle w:val="paragraphsub"/>
      </w:pPr>
      <w:r w:rsidRPr="00C43424">
        <w:tab/>
        <w:t>(i)</w:t>
      </w:r>
      <w:r w:rsidRPr="00C43424">
        <w:tab/>
      </w:r>
      <w:r w:rsidR="00AD109F" w:rsidRPr="00C43424">
        <w:t xml:space="preserve">Minister administering the </w:t>
      </w:r>
      <w:r w:rsidR="00AD109F" w:rsidRPr="00C43424">
        <w:rPr>
          <w:i/>
        </w:rPr>
        <w:t>Adoption Act 2000</w:t>
      </w:r>
      <w:r w:rsidR="00AD109F" w:rsidRPr="00C43424">
        <w:t xml:space="preserve"> (NSW); and</w:t>
      </w:r>
    </w:p>
    <w:p w14:paraId="0B41F260" w14:textId="77777777" w:rsidR="005E1AFD" w:rsidRPr="00C43424" w:rsidRDefault="005E1AFD" w:rsidP="005E1AFD">
      <w:pPr>
        <w:pStyle w:val="paragraphsub"/>
      </w:pPr>
      <w:r w:rsidRPr="00C43424">
        <w:tab/>
        <w:t>(ii)</w:t>
      </w:r>
      <w:r w:rsidRPr="00C43424">
        <w:tab/>
      </w:r>
      <w:r w:rsidR="00AD109F" w:rsidRPr="00C43424">
        <w:t xml:space="preserve">Minister administering the </w:t>
      </w:r>
      <w:r w:rsidR="00AD109F" w:rsidRPr="00C43424">
        <w:rPr>
          <w:i/>
        </w:rPr>
        <w:t>Children and Young Persons (Care and Protection) Act 1998</w:t>
      </w:r>
      <w:r w:rsidR="00AD109F" w:rsidRPr="00C43424">
        <w:t xml:space="preserve"> (NSW); and</w:t>
      </w:r>
    </w:p>
    <w:p w14:paraId="7BFC02E5" w14:textId="77777777" w:rsidR="005E1AFD" w:rsidRPr="00C43424" w:rsidRDefault="005E1AFD" w:rsidP="005E1AFD">
      <w:pPr>
        <w:pStyle w:val="paragraphsub"/>
      </w:pPr>
      <w:r w:rsidRPr="00C43424">
        <w:tab/>
        <w:t>(iii)</w:t>
      </w:r>
      <w:r w:rsidRPr="00C43424">
        <w:tab/>
      </w:r>
      <w:r w:rsidR="00AD109F" w:rsidRPr="00C43424">
        <w:t xml:space="preserve">Secretary, within the meaning of the </w:t>
      </w:r>
      <w:r w:rsidR="00AD109F" w:rsidRPr="00C43424">
        <w:rPr>
          <w:i/>
        </w:rPr>
        <w:t>Adoption Act 2000</w:t>
      </w:r>
      <w:r w:rsidR="00AD109F" w:rsidRPr="00C43424">
        <w:t xml:space="preserve"> (NSW); and</w:t>
      </w:r>
    </w:p>
    <w:p w14:paraId="0E0809F9" w14:textId="77777777" w:rsidR="005E1AFD" w:rsidRPr="00C43424" w:rsidRDefault="005E1AFD" w:rsidP="005E1AFD">
      <w:pPr>
        <w:pStyle w:val="paragraphsub"/>
      </w:pPr>
      <w:r w:rsidRPr="00C43424">
        <w:tab/>
        <w:t>(iv)</w:t>
      </w:r>
      <w:r w:rsidRPr="00C43424">
        <w:tab/>
      </w:r>
      <w:r w:rsidR="00AD109F" w:rsidRPr="00C43424">
        <w:t xml:space="preserve">Secretary, within the meaning of the </w:t>
      </w:r>
      <w:r w:rsidR="00AD109F" w:rsidRPr="00C43424">
        <w:rPr>
          <w:i/>
        </w:rPr>
        <w:t>Children and Young Persons (Care and Protection) Act 1998</w:t>
      </w:r>
      <w:r w:rsidR="00AD109F" w:rsidRPr="00C43424">
        <w:t xml:space="preserve"> (NSW); and</w:t>
      </w:r>
    </w:p>
    <w:p w14:paraId="657355D2" w14:textId="77777777" w:rsidR="00AD109F" w:rsidRPr="00C43424" w:rsidRDefault="005E1AFD" w:rsidP="005E1AFD">
      <w:pPr>
        <w:pStyle w:val="paragraphsub"/>
      </w:pPr>
      <w:r w:rsidRPr="00C43424">
        <w:tab/>
        <w:t>(v)</w:t>
      </w:r>
      <w:r w:rsidRPr="00C43424">
        <w:tab/>
      </w:r>
      <w:r w:rsidR="00AD109F" w:rsidRPr="00C43424">
        <w:t xml:space="preserve">Secretary, within the meaning of the </w:t>
      </w:r>
      <w:r w:rsidR="00AD109F" w:rsidRPr="00C43424">
        <w:rPr>
          <w:i/>
        </w:rPr>
        <w:t>Guardianship Act 1987</w:t>
      </w:r>
      <w:r w:rsidR="00AD109F" w:rsidRPr="00C43424">
        <w:t xml:space="preserve"> (NSW);</w:t>
      </w:r>
    </w:p>
    <w:p w14:paraId="14B03441" w14:textId="77777777" w:rsidR="00AD109F" w:rsidRPr="00C43424" w:rsidRDefault="005E1AFD" w:rsidP="005E1AFD">
      <w:pPr>
        <w:pStyle w:val="paragraph"/>
      </w:pPr>
      <w:r w:rsidRPr="00C43424">
        <w:tab/>
        <w:t>(b)</w:t>
      </w:r>
      <w:r w:rsidRPr="00C43424">
        <w:tab/>
        <w:t>f</w:t>
      </w:r>
      <w:r w:rsidR="00AD109F" w:rsidRPr="00C43424">
        <w:t xml:space="preserve">or Victoria—the office of Secretary, within the meaning of the </w:t>
      </w:r>
      <w:r w:rsidR="00AD109F" w:rsidRPr="00C43424">
        <w:rPr>
          <w:i/>
        </w:rPr>
        <w:t>Children, Youth and Families Act 2005</w:t>
      </w:r>
      <w:r w:rsidR="00AD109F" w:rsidRPr="00C43424">
        <w:t xml:space="preserve"> (Vic.);</w:t>
      </w:r>
    </w:p>
    <w:p w14:paraId="46D168B8" w14:textId="77777777" w:rsidR="004D0143" w:rsidRPr="00C43424" w:rsidRDefault="000D3617" w:rsidP="000D31AE">
      <w:pPr>
        <w:pStyle w:val="paragraph"/>
      </w:pPr>
      <w:r w:rsidRPr="00C43424">
        <w:tab/>
        <w:t>(c)</w:t>
      </w:r>
      <w:r w:rsidRPr="00C43424">
        <w:tab/>
      </w:r>
      <w:r w:rsidR="00AD109F" w:rsidRPr="00C43424">
        <w:t>for Queensland—the office</w:t>
      </w:r>
      <w:r w:rsidR="004D0143" w:rsidRPr="00C43424">
        <w:t>s of:</w:t>
      </w:r>
    </w:p>
    <w:p w14:paraId="6AAB4324" w14:textId="77777777" w:rsidR="00F2778F" w:rsidRPr="00C43424" w:rsidRDefault="004D0143" w:rsidP="004D0143">
      <w:pPr>
        <w:pStyle w:val="paragraphsub"/>
        <w:rPr>
          <w:iCs/>
        </w:rPr>
      </w:pPr>
      <w:r w:rsidRPr="00C43424">
        <w:tab/>
        <w:t>(i)</w:t>
      </w:r>
      <w:r w:rsidRPr="00C43424">
        <w:tab/>
      </w:r>
      <w:r w:rsidR="00F2778F" w:rsidRPr="00C43424">
        <w:t xml:space="preserve">chief executive </w:t>
      </w:r>
      <w:r w:rsidR="00D04DFB" w:rsidRPr="00C43424">
        <w:t xml:space="preserve">responsible for administering </w:t>
      </w:r>
      <w:r w:rsidR="00F03EA9" w:rsidRPr="00C43424">
        <w:t>Part 1</w:t>
      </w:r>
      <w:r w:rsidR="00F2778F" w:rsidRPr="00C43424">
        <w:t xml:space="preserve"> of the </w:t>
      </w:r>
      <w:r w:rsidR="00F2778F" w:rsidRPr="00C43424">
        <w:rPr>
          <w:i/>
          <w:iCs/>
        </w:rPr>
        <w:t>Adoption Act 200</w:t>
      </w:r>
      <w:r w:rsidR="00F9084E" w:rsidRPr="00C43424">
        <w:rPr>
          <w:i/>
          <w:iCs/>
        </w:rPr>
        <w:t>9</w:t>
      </w:r>
      <w:r w:rsidR="00F2778F" w:rsidRPr="00C43424">
        <w:rPr>
          <w:iCs/>
        </w:rPr>
        <w:t xml:space="preserve"> (Q</w:t>
      </w:r>
      <w:r w:rsidR="00F9084E" w:rsidRPr="00C43424">
        <w:rPr>
          <w:iCs/>
        </w:rPr>
        <w:t>ld</w:t>
      </w:r>
      <w:r w:rsidR="00F2778F" w:rsidRPr="00C43424">
        <w:rPr>
          <w:iCs/>
        </w:rPr>
        <w:t>); and</w:t>
      </w:r>
    </w:p>
    <w:p w14:paraId="473BB649" w14:textId="77777777" w:rsidR="004D27E0" w:rsidRPr="00C43424" w:rsidRDefault="00F2778F" w:rsidP="004D0143">
      <w:pPr>
        <w:pStyle w:val="paragraphsub"/>
      </w:pPr>
      <w:r w:rsidRPr="00C43424">
        <w:tab/>
        <w:t>(ii)</w:t>
      </w:r>
      <w:r w:rsidRPr="00C43424">
        <w:tab/>
      </w:r>
      <w:r w:rsidR="004D0143" w:rsidRPr="00C43424">
        <w:t xml:space="preserve">chief executive </w:t>
      </w:r>
      <w:r w:rsidR="00571C16" w:rsidRPr="00C43424">
        <w:t xml:space="preserve">responsible for </w:t>
      </w:r>
      <w:r w:rsidRPr="00C43424">
        <w:t>administering the</w:t>
      </w:r>
      <w:r w:rsidR="004D27E0" w:rsidRPr="00C43424">
        <w:t xml:space="preserve"> </w:t>
      </w:r>
      <w:r w:rsidR="004D27E0" w:rsidRPr="00C43424">
        <w:rPr>
          <w:i/>
        </w:rPr>
        <w:t>Child Protection Act 1999</w:t>
      </w:r>
      <w:r w:rsidR="004D27E0" w:rsidRPr="00C43424">
        <w:t xml:space="preserve"> (Q</w:t>
      </w:r>
      <w:r w:rsidR="00F9084E" w:rsidRPr="00C43424">
        <w:t>ld</w:t>
      </w:r>
      <w:r w:rsidR="004D27E0" w:rsidRPr="00C43424">
        <w:t>);</w:t>
      </w:r>
    </w:p>
    <w:p w14:paraId="58CCF22C" w14:textId="77777777" w:rsidR="00AD109F" w:rsidRPr="00C43424" w:rsidRDefault="000D3617" w:rsidP="000D3617">
      <w:pPr>
        <w:pStyle w:val="paragraph"/>
      </w:pPr>
      <w:r w:rsidRPr="00C43424">
        <w:tab/>
        <w:t>(d)</w:t>
      </w:r>
      <w:r w:rsidRPr="00C43424">
        <w:tab/>
      </w:r>
      <w:r w:rsidR="00AD109F" w:rsidRPr="00C43424">
        <w:t>for Western Australia—the offices of:</w:t>
      </w:r>
    </w:p>
    <w:p w14:paraId="49737227" w14:textId="77777777" w:rsidR="00AD109F" w:rsidRPr="00C43424" w:rsidRDefault="000D3617" w:rsidP="000D3617">
      <w:pPr>
        <w:pStyle w:val="paragraphsub"/>
      </w:pPr>
      <w:r w:rsidRPr="00C43424">
        <w:tab/>
        <w:t>(i)</w:t>
      </w:r>
      <w:r w:rsidRPr="00C43424">
        <w:tab/>
      </w:r>
      <w:r w:rsidR="00022EC6" w:rsidRPr="00C43424">
        <w:t xml:space="preserve">CEO, within the meaning of the </w:t>
      </w:r>
      <w:r w:rsidR="00022EC6" w:rsidRPr="00C43424">
        <w:rPr>
          <w:i/>
        </w:rPr>
        <w:t>Adoption Act 1994</w:t>
      </w:r>
      <w:r w:rsidR="00022EC6" w:rsidRPr="00C43424">
        <w:t xml:space="preserve"> (WA)</w:t>
      </w:r>
      <w:r w:rsidR="00AD109F" w:rsidRPr="00C43424">
        <w:t>; and</w:t>
      </w:r>
    </w:p>
    <w:p w14:paraId="6CEF18C8" w14:textId="77777777" w:rsidR="00AD109F" w:rsidRPr="00C43424" w:rsidRDefault="000D3617" w:rsidP="000D3617">
      <w:pPr>
        <w:pStyle w:val="paragraphsub"/>
      </w:pPr>
      <w:r w:rsidRPr="00C43424">
        <w:tab/>
        <w:t>(ii)</w:t>
      </w:r>
      <w:r w:rsidRPr="00C43424">
        <w:tab/>
      </w:r>
      <w:r w:rsidR="00D25CBC" w:rsidRPr="00C43424">
        <w:t xml:space="preserve">CEO, within the meaning of the </w:t>
      </w:r>
      <w:r w:rsidR="00D25CBC" w:rsidRPr="00C43424">
        <w:rPr>
          <w:i/>
        </w:rPr>
        <w:t>Children and Community Services Act 2004</w:t>
      </w:r>
      <w:r w:rsidR="00D25CBC" w:rsidRPr="00C43424">
        <w:t xml:space="preserve"> (WA)</w:t>
      </w:r>
      <w:r w:rsidR="00AD109F" w:rsidRPr="00C43424">
        <w:t>;</w:t>
      </w:r>
    </w:p>
    <w:p w14:paraId="2B96AFF6" w14:textId="77777777" w:rsidR="000D3617" w:rsidRPr="00C43424" w:rsidRDefault="000D3617" w:rsidP="000D3617">
      <w:pPr>
        <w:pStyle w:val="paragraph"/>
      </w:pPr>
      <w:r w:rsidRPr="00C43424">
        <w:tab/>
        <w:t>(e)</w:t>
      </w:r>
      <w:r w:rsidRPr="00C43424">
        <w:tab/>
      </w:r>
      <w:r w:rsidR="00AD109F" w:rsidRPr="00C43424">
        <w:t xml:space="preserve">for South Australia—the office of Chief Executive, within the meaning of the </w:t>
      </w:r>
      <w:r w:rsidR="00AD109F" w:rsidRPr="00C43424">
        <w:rPr>
          <w:i/>
        </w:rPr>
        <w:t>Children and Young People (Safety) Act 2017</w:t>
      </w:r>
      <w:r w:rsidR="00AD109F" w:rsidRPr="00C43424">
        <w:t xml:space="preserve"> (SA);</w:t>
      </w:r>
    </w:p>
    <w:p w14:paraId="4EE93B38" w14:textId="77777777" w:rsidR="00AD109F" w:rsidRPr="00C43424" w:rsidRDefault="000D3617" w:rsidP="000D3617">
      <w:pPr>
        <w:pStyle w:val="paragraph"/>
      </w:pPr>
      <w:r w:rsidRPr="00C43424">
        <w:tab/>
        <w:t>(f)</w:t>
      </w:r>
      <w:r w:rsidRPr="00C43424">
        <w:tab/>
      </w:r>
      <w:r w:rsidR="00AD109F" w:rsidRPr="00C43424">
        <w:t>for Tasmania—the offices of:</w:t>
      </w:r>
    </w:p>
    <w:p w14:paraId="6491BECA" w14:textId="77777777" w:rsidR="00AD109F" w:rsidRPr="00C43424" w:rsidRDefault="000D3617" w:rsidP="000D3617">
      <w:pPr>
        <w:pStyle w:val="paragraphsub"/>
      </w:pPr>
      <w:r w:rsidRPr="00C43424">
        <w:tab/>
        <w:t>(i)</w:t>
      </w:r>
      <w:r w:rsidRPr="00C43424">
        <w:tab/>
      </w:r>
      <w:r w:rsidR="00AD109F" w:rsidRPr="00C43424">
        <w:t xml:space="preserve">Secretary, within the meaning of the </w:t>
      </w:r>
      <w:r w:rsidR="00AD109F" w:rsidRPr="00C43424">
        <w:rPr>
          <w:i/>
        </w:rPr>
        <w:t>Adoption Act 1988</w:t>
      </w:r>
      <w:r w:rsidR="00AD109F" w:rsidRPr="00C43424">
        <w:t xml:space="preserve"> (Tas</w:t>
      </w:r>
      <w:r w:rsidR="00051D13" w:rsidRPr="00C43424">
        <w:t>.</w:t>
      </w:r>
      <w:r w:rsidR="00AD109F" w:rsidRPr="00C43424">
        <w:t>); and</w:t>
      </w:r>
    </w:p>
    <w:p w14:paraId="4651375B" w14:textId="77777777" w:rsidR="00AD109F" w:rsidRPr="00C43424" w:rsidRDefault="000D3617" w:rsidP="000D3617">
      <w:pPr>
        <w:pStyle w:val="paragraphsub"/>
      </w:pPr>
      <w:r w:rsidRPr="00C43424">
        <w:tab/>
        <w:t>(ii)</w:t>
      </w:r>
      <w:r w:rsidRPr="00C43424">
        <w:tab/>
      </w:r>
      <w:r w:rsidR="00AD109F" w:rsidRPr="00C43424">
        <w:t xml:space="preserve">Secretary, within the meaning of the </w:t>
      </w:r>
      <w:r w:rsidR="00AD109F" w:rsidRPr="00C43424">
        <w:rPr>
          <w:i/>
        </w:rPr>
        <w:t>Children, Young Persons and Their Families Act 1997</w:t>
      </w:r>
      <w:r w:rsidR="00AD109F" w:rsidRPr="00C43424">
        <w:t xml:space="preserve"> (Tas</w:t>
      </w:r>
      <w:r w:rsidR="00051D13" w:rsidRPr="00C43424">
        <w:t>.</w:t>
      </w:r>
      <w:r w:rsidR="00AD109F" w:rsidRPr="00C43424">
        <w:t>); and</w:t>
      </w:r>
    </w:p>
    <w:p w14:paraId="34C56E15" w14:textId="77777777" w:rsidR="00AD109F" w:rsidRPr="00C43424" w:rsidRDefault="000D3617" w:rsidP="000D3617">
      <w:pPr>
        <w:pStyle w:val="paragraphsub"/>
      </w:pPr>
      <w:r w:rsidRPr="00C43424">
        <w:tab/>
        <w:t>(iii)</w:t>
      </w:r>
      <w:r w:rsidRPr="00C43424">
        <w:tab/>
      </w:r>
      <w:r w:rsidR="00AD109F" w:rsidRPr="00C43424">
        <w:t xml:space="preserve">Secretary, within the meaning of the </w:t>
      </w:r>
      <w:r w:rsidR="00AD109F" w:rsidRPr="00C43424">
        <w:rPr>
          <w:i/>
        </w:rPr>
        <w:t>Youth Justice Act 1997</w:t>
      </w:r>
      <w:r w:rsidR="00AD109F" w:rsidRPr="00C43424">
        <w:t xml:space="preserve"> (Tas</w:t>
      </w:r>
      <w:r w:rsidR="00051D13" w:rsidRPr="00C43424">
        <w:t>.</w:t>
      </w:r>
      <w:r w:rsidR="00AD109F" w:rsidRPr="00C43424">
        <w:t>);</w:t>
      </w:r>
    </w:p>
    <w:p w14:paraId="151CF52C" w14:textId="77777777" w:rsidR="00AD109F" w:rsidRPr="00C43424" w:rsidRDefault="000D3617" w:rsidP="000D3617">
      <w:pPr>
        <w:pStyle w:val="paragraph"/>
      </w:pPr>
      <w:r w:rsidRPr="00C43424">
        <w:tab/>
        <w:t>(g)</w:t>
      </w:r>
      <w:r w:rsidRPr="00C43424">
        <w:tab/>
      </w:r>
      <w:r w:rsidR="00AD109F" w:rsidRPr="00C43424">
        <w:t>for the Australian Capital Territory—the offices of:</w:t>
      </w:r>
    </w:p>
    <w:p w14:paraId="12F64EC9" w14:textId="77777777" w:rsidR="00AD109F" w:rsidRPr="00C43424" w:rsidRDefault="000D3617" w:rsidP="000D3617">
      <w:pPr>
        <w:pStyle w:val="paragraphsub"/>
      </w:pPr>
      <w:r w:rsidRPr="00C43424">
        <w:tab/>
        <w:t>(i)</w:t>
      </w:r>
      <w:r w:rsidRPr="00C43424">
        <w:tab/>
      </w:r>
      <w:r w:rsidR="00AD109F" w:rsidRPr="00C43424">
        <w:t>Director</w:t>
      </w:r>
      <w:r w:rsidR="004E19B9">
        <w:noBreakHyphen/>
      </w:r>
      <w:r w:rsidR="00AD109F" w:rsidRPr="00C43424">
        <w:t xml:space="preserve">General </w:t>
      </w:r>
      <w:r w:rsidR="005121B6" w:rsidRPr="00C43424">
        <w:t xml:space="preserve">of the </w:t>
      </w:r>
      <w:r w:rsidR="00AB7849" w:rsidRPr="00C43424">
        <w:t xml:space="preserve">Community </w:t>
      </w:r>
      <w:r w:rsidR="00F23614" w:rsidRPr="00C43424">
        <w:t>Services Directorat</w:t>
      </w:r>
      <w:r w:rsidR="001B3FAD" w:rsidRPr="00C43424">
        <w:t>e</w:t>
      </w:r>
      <w:r w:rsidR="00AD109F" w:rsidRPr="00C43424">
        <w:t>; and</w:t>
      </w:r>
    </w:p>
    <w:p w14:paraId="0E393889" w14:textId="77777777" w:rsidR="000D3617" w:rsidRPr="00C43424" w:rsidRDefault="000D3617" w:rsidP="000D3617">
      <w:pPr>
        <w:pStyle w:val="paragraphsub"/>
      </w:pPr>
      <w:r w:rsidRPr="00C43424">
        <w:tab/>
        <w:t>(ii)</w:t>
      </w:r>
      <w:r w:rsidRPr="00C43424">
        <w:tab/>
      </w:r>
      <w:r w:rsidR="00AD109F" w:rsidRPr="00C43424">
        <w:t xml:space="preserve">Chief Psychiatrist, within the meaning of the </w:t>
      </w:r>
      <w:r w:rsidR="00AD109F" w:rsidRPr="00C43424">
        <w:rPr>
          <w:i/>
        </w:rPr>
        <w:t>Mental Health Act 2015</w:t>
      </w:r>
      <w:r w:rsidR="00AD109F" w:rsidRPr="00C43424">
        <w:t xml:space="preserve"> (ACT);</w:t>
      </w:r>
    </w:p>
    <w:p w14:paraId="443A8622" w14:textId="77777777" w:rsidR="000D3617" w:rsidRPr="00C43424" w:rsidRDefault="000D3617" w:rsidP="000D3617">
      <w:pPr>
        <w:pStyle w:val="paragraph"/>
      </w:pPr>
      <w:r w:rsidRPr="00C43424">
        <w:tab/>
        <w:t>(h)</w:t>
      </w:r>
      <w:r w:rsidRPr="00C43424">
        <w:tab/>
      </w:r>
      <w:r w:rsidR="00AD109F" w:rsidRPr="00C43424">
        <w:t xml:space="preserve">for the Northern Territory—the office of Minister administering the </w:t>
      </w:r>
      <w:r w:rsidR="00AD109F" w:rsidRPr="00C43424">
        <w:rPr>
          <w:i/>
        </w:rPr>
        <w:t>Adoption of Children Act 1994</w:t>
      </w:r>
      <w:r w:rsidR="00144C76" w:rsidRPr="00C43424">
        <w:t xml:space="preserve"> (NT)</w:t>
      </w:r>
      <w:r w:rsidR="00AD109F" w:rsidRPr="00C43424">
        <w:t>;</w:t>
      </w:r>
    </w:p>
    <w:p w14:paraId="1438A032" w14:textId="77777777" w:rsidR="00AD109F" w:rsidRPr="00C43424" w:rsidRDefault="000D3617" w:rsidP="000D3617">
      <w:pPr>
        <w:pStyle w:val="paragraph"/>
      </w:pPr>
      <w:r w:rsidRPr="00C43424">
        <w:tab/>
        <w:t>(i)</w:t>
      </w:r>
      <w:r w:rsidRPr="00C43424">
        <w:tab/>
      </w:r>
      <w:r w:rsidR="00AD109F" w:rsidRPr="00C43424">
        <w:t xml:space="preserve">for Norfolk Island—the office of Child Welfare Officer </w:t>
      </w:r>
      <w:r w:rsidR="00A67071" w:rsidRPr="00C43424">
        <w:t xml:space="preserve">appointed under </w:t>
      </w:r>
      <w:r w:rsidR="00C43424" w:rsidRPr="00C43424">
        <w:t>section 2</w:t>
      </w:r>
      <w:r w:rsidR="00A67071" w:rsidRPr="00C43424">
        <w:t>4 of</w:t>
      </w:r>
      <w:r w:rsidR="00AD109F" w:rsidRPr="00C43424">
        <w:t xml:space="preserve"> the </w:t>
      </w:r>
      <w:r w:rsidR="00AD109F" w:rsidRPr="00C43424">
        <w:rPr>
          <w:i/>
        </w:rPr>
        <w:t>Child Welfare Act 2009</w:t>
      </w:r>
      <w:r w:rsidR="00AD109F" w:rsidRPr="00C43424">
        <w:t xml:space="preserve"> (NI).</w:t>
      </w:r>
    </w:p>
    <w:p w14:paraId="5B664979" w14:textId="77777777" w:rsidR="00EA2EA4" w:rsidRPr="00C43424" w:rsidRDefault="009C04D5" w:rsidP="00EA2EA4">
      <w:pPr>
        <w:pStyle w:val="ActHead5"/>
      </w:pPr>
      <w:bookmarkStart w:id="14" w:name="_Toc182922322"/>
      <w:bookmarkEnd w:id="13"/>
      <w:r w:rsidRPr="009860D8">
        <w:rPr>
          <w:rStyle w:val="CharSectno"/>
        </w:rPr>
        <w:t>7</w:t>
      </w:r>
      <w:r w:rsidR="00EA2EA4" w:rsidRPr="00C43424">
        <w:t xml:space="preserve">  </w:t>
      </w:r>
      <w:r w:rsidR="00066393" w:rsidRPr="00C43424">
        <w:t xml:space="preserve">Meaning of </w:t>
      </w:r>
      <w:r w:rsidR="00066393" w:rsidRPr="00C43424">
        <w:rPr>
          <w:i/>
        </w:rPr>
        <w:t>f</w:t>
      </w:r>
      <w:r w:rsidR="00EA2EA4" w:rsidRPr="00C43424">
        <w:rPr>
          <w:i/>
        </w:rPr>
        <w:t>amily violence order</w:t>
      </w:r>
      <w:r w:rsidR="00EA2EA4" w:rsidRPr="00C43424">
        <w:t>—prescribed State or Territory</w:t>
      </w:r>
      <w:r w:rsidR="004308B0" w:rsidRPr="00C43424">
        <w:t xml:space="preserve"> laws</w:t>
      </w:r>
      <w:bookmarkEnd w:id="14"/>
    </w:p>
    <w:p w14:paraId="7E1D8058" w14:textId="77777777" w:rsidR="00EA2EA4" w:rsidRPr="00C43424" w:rsidRDefault="00EA2EA4" w:rsidP="00EA2EA4">
      <w:pPr>
        <w:pStyle w:val="subsection"/>
      </w:pPr>
      <w:r w:rsidRPr="00C43424">
        <w:tab/>
      </w:r>
      <w:r w:rsidRPr="00C43424">
        <w:tab/>
        <w:t xml:space="preserve">For the purposes of the definition of </w:t>
      </w:r>
      <w:r w:rsidRPr="00C43424">
        <w:rPr>
          <w:b/>
          <w:i/>
        </w:rPr>
        <w:t>family violence order</w:t>
      </w:r>
      <w:r w:rsidRPr="00C43424">
        <w:t xml:space="preserve"> in </w:t>
      </w:r>
      <w:r w:rsidR="00A70A7F" w:rsidRPr="00C43424">
        <w:t>subsection 4</w:t>
      </w:r>
      <w:r w:rsidRPr="00C43424">
        <w:t xml:space="preserve">(1) of the Act, each of the laws specified in </w:t>
      </w:r>
      <w:r w:rsidR="0010425E" w:rsidRPr="00C43424">
        <w:t>an item of</w:t>
      </w:r>
      <w:r w:rsidR="00171BB4" w:rsidRPr="00C43424">
        <w:t xml:space="preserve"> the following table</w:t>
      </w:r>
      <w:r w:rsidRPr="00C43424">
        <w:t xml:space="preserve"> is prescribed.</w:t>
      </w:r>
    </w:p>
    <w:p w14:paraId="4CD1A48F" w14:textId="77777777" w:rsidR="00171BB4" w:rsidRPr="00C43424" w:rsidRDefault="00171BB4" w:rsidP="00171BB4">
      <w:pPr>
        <w:pStyle w:val="Tabletext"/>
      </w:pPr>
    </w:p>
    <w:tbl>
      <w:tblPr>
        <w:tblW w:w="4155"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237"/>
      </w:tblGrid>
      <w:tr w:rsidR="00171BB4" w:rsidRPr="00C43424" w14:paraId="7DBA3E5D" w14:textId="77777777" w:rsidTr="00BF39F5">
        <w:trPr>
          <w:tblHeader/>
        </w:trPr>
        <w:tc>
          <w:tcPr>
            <w:tcW w:w="4999" w:type="pct"/>
            <w:gridSpan w:val="2"/>
            <w:tcBorders>
              <w:top w:val="single" w:sz="12" w:space="0" w:color="auto"/>
              <w:bottom w:val="single" w:sz="6" w:space="0" w:color="auto"/>
            </w:tcBorders>
            <w:shd w:val="clear" w:color="auto" w:fill="auto"/>
          </w:tcPr>
          <w:p w14:paraId="21A2CDB4" w14:textId="77777777" w:rsidR="00171BB4" w:rsidRPr="00C43424" w:rsidRDefault="00151840" w:rsidP="009B0B07">
            <w:pPr>
              <w:pStyle w:val="TableHeading"/>
            </w:pPr>
            <w:r w:rsidRPr="00C43424">
              <w:t>P</w:t>
            </w:r>
            <w:r w:rsidR="00171BB4" w:rsidRPr="00C43424">
              <w:t>rescribed laws</w:t>
            </w:r>
            <w:r w:rsidRPr="00C43424">
              <w:t xml:space="preserve"> under which orders may be made to protect a person from family violence</w:t>
            </w:r>
          </w:p>
        </w:tc>
      </w:tr>
      <w:tr w:rsidR="00A15208" w:rsidRPr="00C43424" w14:paraId="0CDCBB31" w14:textId="77777777" w:rsidTr="00BF39F5">
        <w:trPr>
          <w:tblHeader/>
        </w:trPr>
        <w:tc>
          <w:tcPr>
            <w:tcW w:w="600" w:type="pct"/>
            <w:tcBorders>
              <w:top w:val="single" w:sz="6" w:space="0" w:color="auto"/>
              <w:bottom w:val="single" w:sz="12" w:space="0" w:color="auto"/>
            </w:tcBorders>
            <w:shd w:val="clear" w:color="auto" w:fill="auto"/>
          </w:tcPr>
          <w:p w14:paraId="6CF77D07" w14:textId="77777777" w:rsidR="00A15208" w:rsidRPr="00C43424" w:rsidRDefault="00A15208" w:rsidP="009B0B07">
            <w:pPr>
              <w:pStyle w:val="TableHeading"/>
            </w:pPr>
            <w:r w:rsidRPr="00C43424">
              <w:t>Item</w:t>
            </w:r>
          </w:p>
        </w:tc>
        <w:tc>
          <w:tcPr>
            <w:tcW w:w="4400" w:type="pct"/>
            <w:tcBorders>
              <w:top w:val="single" w:sz="6" w:space="0" w:color="auto"/>
              <w:bottom w:val="single" w:sz="12" w:space="0" w:color="auto"/>
            </w:tcBorders>
            <w:shd w:val="clear" w:color="auto" w:fill="auto"/>
          </w:tcPr>
          <w:p w14:paraId="6D84707F" w14:textId="77777777" w:rsidR="00A15208" w:rsidRPr="00C43424" w:rsidRDefault="001D66BA" w:rsidP="009B0B07">
            <w:pPr>
              <w:pStyle w:val="TableHeading"/>
            </w:pPr>
            <w:r w:rsidRPr="00C43424">
              <w:t>State or Territory law</w:t>
            </w:r>
          </w:p>
        </w:tc>
      </w:tr>
      <w:tr w:rsidR="00A15208" w:rsidRPr="00C43424" w14:paraId="75D01EE4" w14:textId="77777777" w:rsidTr="00BF39F5">
        <w:tc>
          <w:tcPr>
            <w:tcW w:w="600" w:type="pct"/>
            <w:tcBorders>
              <w:top w:val="single" w:sz="12" w:space="0" w:color="auto"/>
            </w:tcBorders>
            <w:shd w:val="clear" w:color="auto" w:fill="auto"/>
          </w:tcPr>
          <w:p w14:paraId="0B05EE71" w14:textId="77777777" w:rsidR="00A15208" w:rsidRPr="00C43424" w:rsidRDefault="00A15208" w:rsidP="009B0B07">
            <w:pPr>
              <w:pStyle w:val="Tabletext"/>
            </w:pPr>
            <w:r w:rsidRPr="00C43424">
              <w:t>1</w:t>
            </w:r>
          </w:p>
        </w:tc>
        <w:tc>
          <w:tcPr>
            <w:tcW w:w="4400" w:type="pct"/>
            <w:tcBorders>
              <w:top w:val="single" w:sz="12" w:space="0" w:color="auto"/>
            </w:tcBorders>
            <w:shd w:val="clear" w:color="auto" w:fill="auto"/>
          </w:tcPr>
          <w:p w14:paraId="7D991BE5" w14:textId="77777777" w:rsidR="00A15208" w:rsidRPr="00C43424" w:rsidRDefault="00A15208" w:rsidP="009B0B07">
            <w:pPr>
              <w:pStyle w:val="Tabletext"/>
            </w:pPr>
            <w:r w:rsidRPr="00C43424">
              <w:rPr>
                <w:i/>
              </w:rPr>
              <w:t xml:space="preserve">Crimes (Domestic and Personal Violence) Act 2007 </w:t>
            </w:r>
            <w:r w:rsidRPr="00C43424">
              <w:t>(NSW)</w:t>
            </w:r>
          </w:p>
        </w:tc>
      </w:tr>
      <w:tr w:rsidR="00A15208" w:rsidRPr="00C43424" w14:paraId="581ECB47" w14:textId="77777777" w:rsidTr="00BF39F5">
        <w:tc>
          <w:tcPr>
            <w:tcW w:w="600" w:type="pct"/>
            <w:shd w:val="clear" w:color="auto" w:fill="auto"/>
          </w:tcPr>
          <w:p w14:paraId="4C3E1706" w14:textId="77777777" w:rsidR="00A15208" w:rsidRPr="00C43424" w:rsidRDefault="00A15208" w:rsidP="009B0B07">
            <w:pPr>
              <w:pStyle w:val="Tabletext"/>
            </w:pPr>
            <w:r w:rsidRPr="00C43424">
              <w:t>2</w:t>
            </w:r>
          </w:p>
        </w:tc>
        <w:tc>
          <w:tcPr>
            <w:tcW w:w="4400" w:type="pct"/>
            <w:shd w:val="clear" w:color="auto" w:fill="auto"/>
          </w:tcPr>
          <w:p w14:paraId="05062750" w14:textId="77777777" w:rsidR="00A15208" w:rsidRPr="00C43424" w:rsidRDefault="00A15208" w:rsidP="009B0B07">
            <w:pPr>
              <w:pStyle w:val="Tabletext"/>
            </w:pPr>
            <w:r w:rsidRPr="00C43424">
              <w:rPr>
                <w:i/>
              </w:rPr>
              <w:t xml:space="preserve">Property (Relationships) Act 1984 </w:t>
            </w:r>
            <w:r w:rsidRPr="00C43424">
              <w:t>(NSW)</w:t>
            </w:r>
          </w:p>
        </w:tc>
      </w:tr>
      <w:tr w:rsidR="00A15208" w:rsidRPr="00C43424" w14:paraId="4959594B" w14:textId="77777777" w:rsidTr="00BF39F5">
        <w:tc>
          <w:tcPr>
            <w:tcW w:w="600" w:type="pct"/>
            <w:shd w:val="clear" w:color="auto" w:fill="auto"/>
          </w:tcPr>
          <w:p w14:paraId="30694ADF" w14:textId="77777777" w:rsidR="00A15208" w:rsidRPr="00C43424" w:rsidRDefault="00A15208" w:rsidP="009B0B07">
            <w:pPr>
              <w:pStyle w:val="Tabletext"/>
            </w:pPr>
            <w:r w:rsidRPr="00C43424">
              <w:t>3</w:t>
            </w:r>
          </w:p>
        </w:tc>
        <w:tc>
          <w:tcPr>
            <w:tcW w:w="4400" w:type="pct"/>
            <w:shd w:val="clear" w:color="auto" w:fill="auto"/>
          </w:tcPr>
          <w:p w14:paraId="526A0BF3" w14:textId="77777777" w:rsidR="00A15208" w:rsidRPr="00C43424" w:rsidRDefault="00A15208" w:rsidP="009B0B07">
            <w:pPr>
              <w:pStyle w:val="Tabletext"/>
            </w:pPr>
            <w:r w:rsidRPr="00C43424">
              <w:rPr>
                <w:i/>
              </w:rPr>
              <w:t xml:space="preserve">Family Violence Protection Act 2008 </w:t>
            </w:r>
            <w:r w:rsidR="00BC3606" w:rsidRPr="00C43424">
              <w:t>(Vic.)</w:t>
            </w:r>
          </w:p>
        </w:tc>
      </w:tr>
      <w:tr w:rsidR="00A15208" w:rsidRPr="00C43424" w14:paraId="0B51B735" w14:textId="77777777" w:rsidTr="00BF39F5">
        <w:tc>
          <w:tcPr>
            <w:tcW w:w="600" w:type="pct"/>
            <w:shd w:val="clear" w:color="auto" w:fill="auto"/>
          </w:tcPr>
          <w:p w14:paraId="03C3814B" w14:textId="77777777" w:rsidR="00A15208" w:rsidRPr="00C43424" w:rsidRDefault="00A15208" w:rsidP="009B0B07">
            <w:pPr>
              <w:pStyle w:val="Tabletext"/>
            </w:pPr>
            <w:r w:rsidRPr="00C43424">
              <w:t>4</w:t>
            </w:r>
          </w:p>
        </w:tc>
        <w:tc>
          <w:tcPr>
            <w:tcW w:w="4400" w:type="pct"/>
            <w:shd w:val="clear" w:color="auto" w:fill="auto"/>
          </w:tcPr>
          <w:p w14:paraId="7E43D510" w14:textId="77777777" w:rsidR="00A15208" w:rsidRPr="00C43424" w:rsidRDefault="00A15208" w:rsidP="009B0B07">
            <w:pPr>
              <w:pStyle w:val="Tabletext"/>
            </w:pPr>
            <w:r w:rsidRPr="00C43424">
              <w:rPr>
                <w:i/>
              </w:rPr>
              <w:t xml:space="preserve">Domestic and Family Violence Protection Act 2012 </w:t>
            </w:r>
            <w:r w:rsidRPr="00C43424">
              <w:t>(</w:t>
            </w:r>
            <w:r w:rsidR="00CF5345" w:rsidRPr="00C43424">
              <w:t>Qld</w:t>
            </w:r>
            <w:r w:rsidRPr="00C43424">
              <w:t>)</w:t>
            </w:r>
          </w:p>
        </w:tc>
      </w:tr>
      <w:tr w:rsidR="00A15208" w:rsidRPr="00C43424" w14:paraId="72A723E4" w14:textId="77777777" w:rsidTr="00BF39F5">
        <w:tc>
          <w:tcPr>
            <w:tcW w:w="600" w:type="pct"/>
            <w:shd w:val="clear" w:color="auto" w:fill="auto"/>
          </w:tcPr>
          <w:p w14:paraId="58EE3169" w14:textId="77777777" w:rsidR="00A15208" w:rsidRPr="00C43424" w:rsidRDefault="00A15208" w:rsidP="009B0B07">
            <w:pPr>
              <w:pStyle w:val="Tabletext"/>
            </w:pPr>
            <w:r w:rsidRPr="00C43424">
              <w:t>5</w:t>
            </w:r>
          </w:p>
        </w:tc>
        <w:tc>
          <w:tcPr>
            <w:tcW w:w="4400" w:type="pct"/>
            <w:shd w:val="clear" w:color="auto" w:fill="auto"/>
          </w:tcPr>
          <w:p w14:paraId="44EA7C16" w14:textId="77777777" w:rsidR="00A15208" w:rsidRPr="00C43424" w:rsidRDefault="00A15208" w:rsidP="009B0B07">
            <w:pPr>
              <w:pStyle w:val="Tabletext"/>
            </w:pPr>
            <w:r w:rsidRPr="00C43424">
              <w:rPr>
                <w:i/>
              </w:rPr>
              <w:t xml:space="preserve">Restraining Orders Act 1997 </w:t>
            </w:r>
            <w:r w:rsidRPr="00C43424">
              <w:t>(WA)</w:t>
            </w:r>
          </w:p>
        </w:tc>
      </w:tr>
      <w:tr w:rsidR="00A15208" w:rsidRPr="00C43424" w14:paraId="5B7C570B" w14:textId="77777777" w:rsidTr="00BF39F5">
        <w:tc>
          <w:tcPr>
            <w:tcW w:w="600" w:type="pct"/>
            <w:shd w:val="clear" w:color="auto" w:fill="auto"/>
          </w:tcPr>
          <w:p w14:paraId="1118E21C" w14:textId="77777777" w:rsidR="00A15208" w:rsidRPr="00C43424" w:rsidRDefault="00A15208" w:rsidP="009B0B07">
            <w:pPr>
              <w:pStyle w:val="Tabletext"/>
            </w:pPr>
            <w:r w:rsidRPr="00C43424">
              <w:t>6</w:t>
            </w:r>
          </w:p>
        </w:tc>
        <w:tc>
          <w:tcPr>
            <w:tcW w:w="4400" w:type="pct"/>
            <w:shd w:val="clear" w:color="auto" w:fill="auto"/>
          </w:tcPr>
          <w:p w14:paraId="02A6FE74" w14:textId="77777777" w:rsidR="00A15208" w:rsidRPr="00C43424" w:rsidRDefault="00A15208" w:rsidP="009B0B07">
            <w:pPr>
              <w:pStyle w:val="Tabletext"/>
            </w:pPr>
            <w:r w:rsidRPr="00C43424">
              <w:rPr>
                <w:i/>
              </w:rPr>
              <w:t>Intervention Orders (Prevention of Abuse) Act 2009</w:t>
            </w:r>
            <w:r w:rsidRPr="00C43424">
              <w:t xml:space="preserve"> (SA)</w:t>
            </w:r>
          </w:p>
        </w:tc>
      </w:tr>
      <w:tr w:rsidR="00A15208" w:rsidRPr="00C43424" w14:paraId="6CABD19D" w14:textId="77777777" w:rsidTr="00BF39F5">
        <w:tc>
          <w:tcPr>
            <w:tcW w:w="600" w:type="pct"/>
            <w:shd w:val="clear" w:color="auto" w:fill="auto"/>
          </w:tcPr>
          <w:p w14:paraId="4C2435F6" w14:textId="77777777" w:rsidR="00A15208" w:rsidRPr="00C43424" w:rsidRDefault="00A15208" w:rsidP="009B0B07">
            <w:pPr>
              <w:pStyle w:val="Tabletext"/>
            </w:pPr>
            <w:r w:rsidRPr="00C43424">
              <w:t>7</w:t>
            </w:r>
          </w:p>
        </w:tc>
        <w:tc>
          <w:tcPr>
            <w:tcW w:w="4400" w:type="pct"/>
            <w:shd w:val="clear" w:color="auto" w:fill="auto"/>
          </w:tcPr>
          <w:p w14:paraId="2436FD9A" w14:textId="77777777" w:rsidR="00A15208" w:rsidRPr="00C43424" w:rsidRDefault="00A15208" w:rsidP="009B0B07">
            <w:pPr>
              <w:pStyle w:val="Tabletext"/>
              <w:rPr>
                <w:i/>
              </w:rPr>
            </w:pPr>
            <w:r w:rsidRPr="00C43424">
              <w:rPr>
                <w:i/>
              </w:rPr>
              <w:t xml:space="preserve">Sentencing Act 2017 </w:t>
            </w:r>
            <w:r w:rsidRPr="00C43424">
              <w:t>(SA)</w:t>
            </w:r>
          </w:p>
        </w:tc>
      </w:tr>
      <w:tr w:rsidR="00A15208" w:rsidRPr="00C43424" w14:paraId="4571B768" w14:textId="77777777" w:rsidTr="00BF39F5">
        <w:tc>
          <w:tcPr>
            <w:tcW w:w="600" w:type="pct"/>
            <w:shd w:val="clear" w:color="auto" w:fill="auto"/>
          </w:tcPr>
          <w:p w14:paraId="1695579E" w14:textId="77777777" w:rsidR="00A15208" w:rsidRPr="00C43424" w:rsidRDefault="00A15208" w:rsidP="009B0B07">
            <w:pPr>
              <w:pStyle w:val="Tabletext"/>
            </w:pPr>
            <w:r w:rsidRPr="00C43424">
              <w:t>8</w:t>
            </w:r>
          </w:p>
        </w:tc>
        <w:tc>
          <w:tcPr>
            <w:tcW w:w="4400" w:type="pct"/>
            <w:shd w:val="clear" w:color="auto" w:fill="auto"/>
          </w:tcPr>
          <w:p w14:paraId="7A4F0B4E" w14:textId="77777777" w:rsidR="00A15208" w:rsidRPr="00C43424" w:rsidRDefault="00A15208" w:rsidP="009B0B07">
            <w:pPr>
              <w:pStyle w:val="Tabletext"/>
            </w:pPr>
            <w:r w:rsidRPr="00C43424">
              <w:rPr>
                <w:i/>
              </w:rPr>
              <w:t xml:space="preserve">Family Violence Act 2004 </w:t>
            </w:r>
            <w:r w:rsidR="00BC3606" w:rsidRPr="00C43424">
              <w:t>(Tas.)</w:t>
            </w:r>
          </w:p>
        </w:tc>
      </w:tr>
      <w:tr w:rsidR="00A15208" w:rsidRPr="00C43424" w14:paraId="03945E97" w14:textId="77777777" w:rsidTr="00BF39F5">
        <w:tc>
          <w:tcPr>
            <w:tcW w:w="600" w:type="pct"/>
            <w:shd w:val="clear" w:color="auto" w:fill="auto"/>
          </w:tcPr>
          <w:p w14:paraId="3695E53A" w14:textId="77777777" w:rsidR="00A15208" w:rsidRPr="00C43424" w:rsidRDefault="00A15208" w:rsidP="009B0B07">
            <w:pPr>
              <w:pStyle w:val="Tabletext"/>
            </w:pPr>
            <w:r w:rsidRPr="00C43424">
              <w:t>9</w:t>
            </w:r>
          </w:p>
        </w:tc>
        <w:tc>
          <w:tcPr>
            <w:tcW w:w="4400" w:type="pct"/>
            <w:shd w:val="clear" w:color="auto" w:fill="auto"/>
          </w:tcPr>
          <w:p w14:paraId="2F87B0BF" w14:textId="77777777" w:rsidR="00A15208" w:rsidRPr="00C43424" w:rsidRDefault="00A15208" w:rsidP="009B0B07">
            <w:pPr>
              <w:pStyle w:val="Tabletext"/>
            </w:pPr>
            <w:r w:rsidRPr="00C43424">
              <w:rPr>
                <w:i/>
              </w:rPr>
              <w:t xml:space="preserve">Justices Act 1959 </w:t>
            </w:r>
            <w:r w:rsidR="00BC3606" w:rsidRPr="00C43424">
              <w:t>(Tas.)</w:t>
            </w:r>
          </w:p>
        </w:tc>
      </w:tr>
      <w:tr w:rsidR="00A15208" w:rsidRPr="00C43424" w14:paraId="78C21D03" w14:textId="77777777" w:rsidTr="00BF39F5">
        <w:tc>
          <w:tcPr>
            <w:tcW w:w="600" w:type="pct"/>
            <w:shd w:val="clear" w:color="auto" w:fill="auto"/>
          </w:tcPr>
          <w:p w14:paraId="6DFD7A1B" w14:textId="77777777" w:rsidR="00A15208" w:rsidRPr="00C43424" w:rsidRDefault="00A15208" w:rsidP="009B0B07">
            <w:pPr>
              <w:pStyle w:val="Tabletext"/>
            </w:pPr>
            <w:r w:rsidRPr="00C43424">
              <w:t>10</w:t>
            </w:r>
          </w:p>
        </w:tc>
        <w:tc>
          <w:tcPr>
            <w:tcW w:w="4400" w:type="pct"/>
            <w:shd w:val="clear" w:color="auto" w:fill="auto"/>
          </w:tcPr>
          <w:p w14:paraId="304240F1" w14:textId="77777777" w:rsidR="00A15208" w:rsidRPr="00C43424" w:rsidRDefault="00A15208" w:rsidP="009B0B07">
            <w:pPr>
              <w:pStyle w:val="Tabletext"/>
            </w:pPr>
            <w:r w:rsidRPr="00C43424">
              <w:rPr>
                <w:i/>
              </w:rPr>
              <w:t xml:space="preserve">Family Violence Act 2016 </w:t>
            </w:r>
            <w:r w:rsidRPr="00C43424">
              <w:t>(ACT)</w:t>
            </w:r>
          </w:p>
        </w:tc>
      </w:tr>
      <w:tr w:rsidR="00A15208" w:rsidRPr="00C43424" w14:paraId="3BC1E8EC" w14:textId="77777777" w:rsidTr="00BF39F5">
        <w:tc>
          <w:tcPr>
            <w:tcW w:w="600" w:type="pct"/>
            <w:tcBorders>
              <w:bottom w:val="single" w:sz="2" w:space="0" w:color="auto"/>
            </w:tcBorders>
            <w:shd w:val="clear" w:color="auto" w:fill="auto"/>
          </w:tcPr>
          <w:p w14:paraId="49DFF686" w14:textId="77777777" w:rsidR="00A15208" w:rsidRPr="00C43424" w:rsidRDefault="00A15208" w:rsidP="009B0B07">
            <w:pPr>
              <w:pStyle w:val="Tabletext"/>
            </w:pPr>
            <w:r w:rsidRPr="00C43424">
              <w:t>11</w:t>
            </w:r>
          </w:p>
        </w:tc>
        <w:tc>
          <w:tcPr>
            <w:tcW w:w="4400" w:type="pct"/>
            <w:tcBorders>
              <w:bottom w:val="single" w:sz="2" w:space="0" w:color="auto"/>
            </w:tcBorders>
            <w:shd w:val="clear" w:color="auto" w:fill="auto"/>
          </w:tcPr>
          <w:p w14:paraId="30014507" w14:textId="77777777" w:rsidR="00A15208" w:rsidRPr="00C43424" w:rsidRDefault="00A15208" w:rsidP="009B0B07">
            <w:pPr>
              <w:pStyle w:val="Tabletext"/>
            </w:pPr>
            <w:r w:rsidRPr="00C43424">
              <w:rPr>
                <w:i/>
              </w:rPr>
              <w:t xml:space="preserve">Domestic and Family Violence Act 2007 </w:t>
            </w:r>
            <w:r w:rsidRPr="00C43424">
              <w:t>(NT)</w:t>
            </w:r>
          </w:p>
        </w:tc>
      </w:tr>
      <w:tr w:rsidR="00A15208" w:rsidRPr="00C43424" w14:paraId="0B792962" w14:textId="77777777" w:rsidTr="00BF39F5">
        <w:tc>
          <w:tcPr>
            <w:tcW w:w="600" w:type="pct"/>
            <w:tcBorders>
              <w:top w:val="single" w:sz="2" w:space="0" w:color="auto"/>
              <w:bottom w:val="single" w:sz="12" w:space="0" w:color="auto"/>
            </w:tcBorders>
            <w:shd w:val="clear" w:color="auto" w:fill="auto"/>
          </w:tcPr>
          <w:p w14:paraId="1911753C" w14:textId="77777777" w:rsidR="00A15208" w:rsidRPr="00C43424" w:rsidRDefault="00A15208" w:rsidP="009B0B07">
            <w:pPr>
              <w:pStyle w:val="Tabletext"/>
            </w:pPr>
            <w:r w:rsidRPr="00C43424">
              <w:t>12</w:t>
            </w:r>
          </w:p>
        </w:tc>
        <w:tc>
          <w:tcPr>
            <w:tcW w:w="4400" w:type="pct"/>
            <w:tcBorders>
              <w:top w:val="single" w:sz="2" w:space="0" w:color="auto"/>
              <w:bottom w:val="single" w:sz="12" w:space="0" w:color="auto"/>
            </w:tcBorders>
            <w:shd w:val="clear" w:color="auto" w:fill="auto"/>
          </w:tcPr>
          <w:p w14:paraId="4DCB4DEC" w14:textId="77777777" w:rsidR="00A15208" w:rsidRPr="00C43424" w:rsidRDefault="00A15208" w:rsidP="009B0B07">
            <w:pPr>
              <w:pStyle w:val="Tabletext"/>
            </w:pPr>
            <w:r w:rsidRPr="00C43424">
              <w:rPr>
                <w:i/>
              </w:rPr>
              <w:t xml:space="preserve">Crimes (Domestic and Personal Violence) Act 2007 </w:t>
            </w:r>
            <w:r w:rsidRPr="00C43424">
              <w:t>(NSW) (NI)</w:t>
            </w:r>
          </w:p>
        </w:tc>
      </w:tr>
    </w:tbl>
    <w:p w14:paraId="4235557D" w14:textId="77777777" w:rsidR="006E3E26" w:rsidRPr="00C43424" w:rsidRDefault="006E3E26" w:rsidP="006E3E26">
      <w:pPr>
        <w:pStyle w:val="Tabletext"/>
      </w:pPr>
    </w:p>
    <w:p w14:paraId="131D81CB" w14:textId="77777777" w:rsidR="0011494E" w:rsidRPr="00C43424" w:rsidRDefault="009C04D5" w:rsidP="0011494E">
      <w:pPr>
        <w:pStyle w:val="ActHead5"/>
        <w:rPr>
          <w:i/>
        </w:rPr>
      </w:pPr>
      <w:bookmarkStart w:id="15" w:name="_Toc182922323"/>
      <w:r w:rsidRPr="009860D8">
        <w:rPr>
          <w:rStyle w:val="CharSectno"/>
        </w:rPr>
        <w:t>8</w:t>
      </w:r>
      <w:r w:rsidR="0011494E" w:rsidRPr="00C43424">
        <w:t xml:space="preserve">  Meaning of </w:t>
      </w:r>
      <w:r w:rsidR="0011494E" w:rsidRPr="00C43424">
        <w:rPr>
          <w:i/>
        </w:rPr>
        <w:t>forfeiture order</w:t>
      </w:r>
      <w:r w:rsidR="00F104D7" w:rsidRPr="00C43424">
        <w:t>—declared State and Territory orders</w:t>
      </w:r>
      <w:bookmarkEnd w:id="15"/>
    </w:p>
    <w:p w14:paraId="6E08F301" w14:textId="77777777" w:rsidR="0011494E" w:rsidRPr="00C43424" w:rsidRDefault="0011494E" w:rsidP="00911633">
      <w:pPr>
        <w:pStyle w:val="subsection"/>
      </w:pPr>
      <w:r w:rsidRPr="00C43424">
        <w:tab/>
      </w:r>
      <w:r w:rsidRPr="00C43424">
        <w:tab/>
        <w:t xml:space="preserve">For the purposes of </w:t>
      </w:r>
      <w:r w:rsidR="00F03EA9" w:rsidRPr="00C43424">
        <w:t>paragraph (</w:t>
      </w:r>
      <w:r w:rsidRPr="00C43424">
        <w:t xml:space="preserve">b) of the definition of </w:t>
      </w:r>
      <w:r w:rsidRPr="00C43424">
        <w:rPr>
          <w:b/>
          <w:i/>
        </w:rPr>
        <w:t>forfeiture order</w:t>
      </w:r>
      <w:r w:rsidRPr="00C43424">
        <w:t xml:space="preserve"> in </w:t>
      </w:r>
      <w:r w:rsidR="00A70A7F" w:rsidRPr="00C43424">
        <w:t>subsection 4</w:t>
      </w:r>
      <w:r w:rsidRPr="00C43424">
        <w:t xml:space="preserve">(1) of the Act, each kind of order that is an interstate forfeiture order within the meaning of the </w:t>
      </w:r>
      <w:r w:rsidRPr="00C43424">
        <w:rPr>
          <w:i/>
        </w:rPr>
        <w:t>Proceeds of Crime Act 2002</w:t>
      </w:r>
      <w:r w:rsidRPr="00C43424">
        <w:t xml:space="preserve"> is declared to be a forfeiture order.</w:t>
      </w:r>
    </w:p>
    <w:p w14:paraId="685F5849" w14:textId="77777777" w:rsidR="00115BCF" w:rsidRPr="00C43424" w:rsidRDefault="009C04D5" w:rsidP="00115BCF">
      <w:pPr>
        <w:pStyle w:val="ActHead5"/>
      </w:pPr>
      <w:bookmarkStart w:id="16" w:name="_Toc182922324"/>
      <w:r w:rsidRPr="009860D8">
        <w:rPr>
          <w:rStyle w:val="CharSectno"/>
        </w:rPr>
        <w:t>9</w:t>
      </w:r>
      <w:r w:rsidR="00115BCF" w:rsidRPr="00C43424">
        <w:t xml:space="preserve">  Meaning of </w:t>
      </w:r>
      <w:r w:rsidR="00115BCF" w:rsidRPr="00C43424">
        <w:rPr>
          <w:i/>
        </w:rPr>
        <w:t>income tested pension, allowance or benefit</w:t>
      </w:r>
      <w:r w:rsidR="00115BCF" w:rsidRPr="00C43424">
        <w:rPr>
          <w:b w:val="0"/>
          <w:i/>
        </w:rPr>
        <w:t>—</w:t>
      </w:r>
      <w:r w:rsidR="00115BCF" w:rsidRPr="00C43424">
        <w:t>prescribed pensions, allowances or benefits</w:t>
      </w:r>
      <w:bookmarkEnd w:id="16"/>
    </w:p>
    <w:p w14:paraId="2CCACA27" w14:textId="77777777" w:rsidR="00115BCF" w:rsidRPr="00C43424" w:rsidRDefault="00115BCF" w:rsidP="00115BCF">
      <w:pPr>
        <w:pStyle w:val="subsection"/>
      </w:pPr>
      <w:r w:rsidRPr="00C43424">
        <w:tab/>
      </w:r>
      <w:r w:rsidRPr="00C43424">
        <w:tab/>
        <w:t xml:space="preserve">For the purposes of the definition of </w:t>
      </w:r>
      <w:r w:rsidRPr="00C43424">
        <w:rPr>
          <w:b/>
          <w:i/>
        </w:rPr>
        <w:t>income tested pension, allowance or benefit</w:t>
      </w:r>
      <w:r w:rsidRPr="00C43424">
        <w:t xml:space="preserve"> in </w:t>
      </w:r>
      <w:r w:rsidR="00A70A7F" w:rsidRPr="00C43424">
        <w:t>subsection 4</w:t>
      </w:r>
      <w:r w:rsidRPr="00C43424">
        <w:t>(1) of the Act, each of the following pensions, allowances or benefits is prescribed:</w:t>
      </w:r>
    </w:p>
    <w:p w14:paraId="7ABA07A4" w14:textId="77777777" w:rsidR="00115BCF" w:rsidRPr="00C43424" w:rsidRDefault="00115BCF" w:rsidP="00115BCF">
      <w:pPr>
        <w:pStyle w:val="paragraph"/>
      </w:pPr>
      <w:r w:rsidRPr="00C43424">
        <w:tab/>
        <w:t>(</w:t>
      </w:r>
      <w:r w:rsidR="00526450" w:rsidRPr="00C43424">
        <w:t>a</w:t>
      </w:r>
      <w:r w:rsidRPr="00C43424">
        <w:t>)</w:t>
      </w:r>
      <w:r w:rsidRPr="00C43424">
        <w:tab/>
        <w:t xml:space="preserve">the following entitlements under the </w:t>
      </w:r>
      <w:r w:rsidRPr="00C43424">
        <w:rPr>
          <w:i/>
        </w:rPr>
        <w:t>Veterans</w:t>
      </w:r>
      <w:r w:rsidR="0007245A" w:rsidRPr="00C43424">
        <w:rPr>
          <w:i/>
        </w:rPr>
        <w:t>’</w:t>
      </w:r>
      <w:r w:rsidRPr="00C43424">
        <w:rPr>
          <w:i/>
        </w:rPr>
        <w:t xml:space="preserve"> Entitlements Act 1986</w:t>
      </w:r>
      <w:r w:rsidRPr="00C43424">
        <w:t>:</w:t>
      </w:r>
    </w:p>
    <w:p w14:paraId="4DC417BD" w14:textId="77777777" w:rsidR="00115BCF" w:rsidRPr="00C43424" w:rsidRDefault="00115BCF" w:rsidP="00115BCF">
      <w:pPr>
        <w:pStyle w:val="paragraphsub"/>
      </w:pPr>
      <w:r w:rsidRPr="00C43424">
        <w:tab/>
        <w:t>(i)</w:t>
      </w:r>
      <w:r w:rsidRPr="00C43424">
        <w:tab/>
        <w:t>a service pension</w:t>
      </w:r>
      <w:r w:rsidR="001062EA" w:rsidRPr="00C43424">
        <w:t>,</w:t>
      </w:r>
      <w:r w:rsidRPr="00C43424">
        <w:t xml:space="preserve"> within the meaning of subsection 5Q(1) of that Act;</w:t>
      </w:r>
    </w:p>
    <w:p w14:paraId="76CF7C8E" w14:textId="77777777" w:rsidR="00115BCF" w:rsidRPr="00C43424" w:rsidRDefault="00115BCF" w:rsidP="00115BCF">
      <w:pPr>
        <w:pStyle w:val="paragraphsub"/>
      </w:pPr>
      <w:r w:rsidRPr="00C43424">
        <w:tab/>
        <w:t>(ii)</w:t>
      </w:r>
      <w:r w:rsidRPr="00C43424">
        <w:tab/>
        <w:t xml:space="preserve">a </w:t>
      </w:r>
      <w:r w:rsidRPr="00C43424">
        <w:rPr>
          <w:color w:val="000000"/>
          <w:szCs w:val="22"/>
        </w:rPr>
        <w:t>veteran payment</w:t>
      </w:r>
      <w:r w:rsidR="001062EA" w:rsidRPr="00C43424">
        <w:rPr>
          <w:color w:val="000000"/>
          <w:szCs w:val="22"/>
        </w:rPr>
        <w:t>,</w:t>
      </w:r>
      <w:r w:rsidRPr="00C43424">
        <w:rPr>
          <w:color w:val="000000"/>
          <w:szCs w:val="22"/>
        </w:rPr>
        <w:t xml:space="preserve"> </w:t>
      </w:r>
      <w:r w:rsidRPr="00C43424">
        <w:t>within the meaning of subsection 5Q(1) of that Act;</w:t>
      </w:r>
    </w:p>
    <w:p w14:paraId="10EA5E0E" w14:textId="77777777" w:rsidR="00115BCF" w:rsidRPr="00C43424" w:rsidRDefault="00115BCF" w:rsidP="00115BCF">
      <w:pPr>
        <w:pStyle w:val="paragraphsub"/>
      </w:pPr>
      <w:r w:rsidRPr="00C43424">
        <w:tab/>
        <w:t>(iii)</w:t>
      </w:r>
      <w:r w:rsidRPr="00C43424">
        <w:tab/>
        <w:t xml:space="preserve">income support supplement under </w:t>
      </w:r>
      <w:r w:rsidR="00B11214" w:rsidRPr="00C43424">
        <w:t>Part I</w:t>
      </w:r>
      <w:r w:rsidRPr="00C43424">
        <w:t>IIA of that Act;</w:t>
      </w:r>
    </w:p>
    <w:p w14:paraId="0A270C57" w14:textId="77777777" w:rsidR="00115BCF" w:rsidRPr="00C43424" w:rsidRDefault="00115BCF" w:rsidP="00115BCF">
      <w:pPr>
        <w:pStyle w:val="paragraph"/>
      </w:pPr>
      <w:r w:rsidRPr="00C43424">
        <w:tab/>
        <w:t>(</w:t>
      </w:r>
      <w:r w:rsidR="00526450" w:rsidRPr="00C43424">
        <w:t>b</w:t>
      </w:r>
      <w:r w:rsidRPr="00C43424">
        <w:t>)</w:t>
      </w:r>
      <w:r w:rsidRPr="00C43424">
        <w:tab/>
        <w:t>a social security pension</w:t>
      </w:r>
      <w:r w:rsidR="001062EA" w:rsidRPr="00C43424">
        <w:t>,</w:t>
      </w:r>
      <w:r w:rsidRPr="00C43424">
        <w:t xml:space="preserve"> or a social security benefit</w:t>
      </w:r>
      <w:r w:rsidR="001062EA" w:rsidRPr="00C43424">
        <w:t>,</w:t>
      </w:r>
      <w:r w:rsidRPr="00C43424">
        <w:t xml:space="preserve"> within the meaning of sub</w:t>
      </w:r>
      <w:r w:rsidR="00C43424" w:rsidRPr="00C43424">
        <w:t>section 2</w:t>
      </w:r>
      <w:r w:rsidRPr="00C43424">
        <w:t xml:space="preserve">3(1) of the </w:t>
      </w:r>
      <w:r w:rsidRPr="00C43424">
        <w:rPr>
          <w:i/>
        </w:rPr>
        <w:t>Social Security Act 1991</w:t>
      </w:r>
      <w:r w:rsidRPr="00C43424">
        <w:t>;</w:t>
      </w:r>
    </w:p>
    <w:p w14:paraId="17112380" w14:textId="77777777" w:rsidR="00115BCF" w:rsidRPr="00C43424" w:rsidRDefault="00115BCF" w:rsidP="00115BCF">
      <w:pPr>
        <w:pStyle w:val="paragraph"/>
      </w:pPr>
      <w:r w:rsidRPr="00C43424">
        <w:tab/>
        <w:t>(</w:t>
      </w:r>
      <w:r w:rsidR="00526450" w:rsidRPr="00C43424">
        <w:t>c</w:t>
      </w:r>
      <w:r w:rsidRPr="00C43424">
        <w:t>)</w:t>
      </w:r>
      <w:r w:rsidRPr="00C43424">
        <w:tab/>
        <w:t>a family tax benefit</w:t>
      </w:r>
      <w:r w:rsidR="001062EA" w:rsidRPr="00C43424">
        <w:t>,</w:t>
      </w:r>
      <w:r w:rsidRPr="00C43424">
        <w:t xml:space="preserve"> within the meaning of sub</w:t>
      </w:r>
      <w:r w:rsidR="00AC46A0" w:rsidRPr="00C43424">
        <w:t>section 3</w:t>
      </w:r>
      <w:r w:rsidRPr="00C43424">
        <w:t xml:space="preserve">(1) of the </w:t>
      </w:r>
      <w:r w:rsidRPr="00C43424">
        <w:rPr>
          <w:i/>
        </w:rPr>
        <w:t>A New Tax System (Family Assistance) Act 1999</w:t>
      </w:r>
      <w:r w:rsidRPr="00C43424">
        <w:t>, the Part A rate of which is higher than the base rate under clause 4 of Schedule 1 to that Act;</w:t>
      </w:r>
    </w:p>
    <w:p w14:paraId="078B9A54" w14:textId="77777777" w:rsidR="00115BCF" w:rsidRPr="00C43424" w:rsidRDefault="00115BCF" w:rsidP="00115BCF">
      <w:pPr>
        <w:pStyle w:val="paragraph"/>
      </w:pPr>
      <w:r w:rsidRPr="00C43424">
        <w:tab/>
        <w:t>(</w:t>
      </w:r>
      <w:r w:rsidR="00526450" w:rsidRPr="00C43424">
        <w:t>d</w:t>
      </w:r>
      <w:r w:rsidRPr="00C43424">
        <w:t>)</w:t>
      </w:r>
      <w:r w:rsidRPr="00C43424">
        <w:tab/>
        <w:t>so much of an allowance under the Aboriginal study assistance scheme, within the meaning of sub</w:t>
      </w:r>
      <w:r w:rsidR="00C43424" w:rsidRPr="00C43424">
        <w:t>section 2</w:t>
      </w:r>
      <w:r w:rsidRPr="00C43424">
        <w:t xml:space="preserve">3(1) of the </w:t>
      </w:r>
      <w:r w:rsidRPr="00C43424">
        <w:rPr>
          <w:i/>
        </w:rPr>
        <w:t>Social Security Act 1991</w:t>
      </w:r>
      <w:r w:rsidRPr="00C43424">
        <w:t>, as is means tested;</w:t>
      </w:r>
    </w:p>
    <w:p w14:paraId="11AC3E2B" w14:textId="77777777" w:rsidR="00115BCF" w:rsidRPr="00C43424" w:rsidRDefault="00115BCF" w:rsidP="00115BCF">
      <w:pPr>
        <w:pStyle w:val="paragraph"/>
      </w:pPr>
      <w:r w:rsidRPr="00C43424">
        <w:tab/>
        <w:t>(</w:t>
      </w:r>
      <w:r w:rsidR="00526450" w:rsidRPr="00C43424">
        <w:t>e</w:t>
      </w:r>
      <w:r w:rsidRPr="00C43424">
        <w:t>)</w:t>
      </w:r>
      <w:r w:rsidRPr="00C43424">
        <w:tab/>
        <w:t xml:space="preserve">the amount of a boarding allowance under the Assistance for Isolated Children Scheme, referred to in </w:t>
      </w:r>
      <w:r w:rsidR="00F03EA9" w:rsidRPr="00C43424">
        <w:t>paragraph (</w:t>
      </w:r>
      <w:r w:rsidRPr="00C43424">
        <w:t xml:space="preserve">a) of the definition of </w:t>
      </w:r>
      <w:r w:rsidRPr="00C43424">
        <w:rPr>
          <w:b/>
          <w:i/>
        </w:rPr>
        <w:t>current special educational assistance scheme</w:t>
      </w:r>
      <w:r w:rsidRPr="00C43424">
        <w:t xml:space="preserve"> in sub</w:t>
      </w:r>
      <w:r w:rsidR="00AC46A0" w:rsidRPr="00C43424">
        <w:t>section 3</w:t>
      </w:r>
      <w:r w:rsidRPr="00C43424">
        <w:t xml:space="preserve">(1) of the </w:t>
      </w:r>
      <w:r w:rsidRPr="00C43424">
        <w:rPr>
          <w:i/>
        </w:rPr>
        <w:t>Student Assistance Act 1973</w:t>
      </w:r>
      <w:r w:rsidRPr="00C43424">
        <w:t>, that is greater than the non means tested amount of the allowance;</w:t>
      </w:r>
    </w:p>
    <w:p w14:paraId="17D9AD33" w14:textId="77777777" w:rsidR="00115BCF" w:rsidRPr="00C43424" w:rsidRDefault="00115BCF" w:rsidP="00115BCF">
      <w:pPr>
        <w:pStyle w:val="paragraph"/>
      </w:pPr>
      <w:r w:rsidRPr="00C43424">
        <w:tab/>
        <w:t>(</w:t>
      </w:r>
      <w:r w:rsidR="00526450" w:rsidRPr="00C43424">
        <w:t>f</w:t>
      </w:r>
      <w:r w:rsidRPr="00C43424">
        <w:t>)</w:t>
      </w:r>
      <w:r w:rsidRPr="00C43424">
        <w:tab/>
        <w:t>a payment under the scheme known as the New Enterprise Incentive Scheme;</w:t>
      </w:r>
    </w:p>
    <w:p w14:paraId="14D62C23" w14:textId="77777777" w:rsidR="00115BCF" w:rsidRPr="00C43424" w:rsidRDefault="00115BCF" w:rsidP="00115BCF">
      <w:pPr>
        <w:pStyle w:val="paragraph"/>
      </w:pPr>
      <w:r w:rsidRPr="00C43424">
        <w:tab/>
        <w:t>(</w:t>
      </w:r>
      <w:r w:rsidR="00526450" w:rsidRPr="00C43424">
        <w:t>g</w:t>
      </w:r>
      <w:r w:rsidRPr="00C43424">
        <w:t>)</w:t>
      </w:r>
      <w:r w:rsidRPr="00C43424">
        <w:tab/>
        <w:t>a payment under the program known as:</w:t>
      </w:r>
    </w:p>
    <w:p w14:paraId="7767ED70" w14:textId="77777777" w:rsidR="00115BCF" w:rsidRPr="00C43424" w:rsidRDefault="00115BCF" w:rsidP="00115BCF">
      <w:pPr>
        <w:pStyle w:val="paragraphsub"/>
      </w:pPr>
      <w:r w:rsidRPr="00C43424">
        <w:tab/>
        <w:t>(i)</w:t>
      </w:r>
      <w:r w:rsidRPr="00C43424">
        <w:tab/>
        <w:t>the Self</w:t>
      </w:r>
      <w:r w:rsidR="004E19B9">
        <w:noBreakHyphen/>
      </w:r>
      <w:r w:rsidRPr="00C43424">
        <w:t>Employment Assistance program; or</w:t>
      </w:r>
    </w:p>
    <w:p w14:paraId="690CE0C4" w14:textId="77777777" w:rsidR="00115BCF" w:rsidRPr="00C43424" w:rsidRDefault="00115BCF" w:rsidP="00115BCF">
      <w:pPr>
        <w:pStyle w:val="paragraphsub"/>
      </w:pPr>
      <w:r w:rsidRPr="00C43424">
        <w:tab/>
        <w:t>(ii)</w:t>
      </w:r>
      <w:r w:rsidRPr="00C43424">
        <w:tab/>
        <w:t>if the Self</w:t>
      </w:r>
      <w:r w:rsidR="004E19B9">
        <w:noBreakHyphen/>
      </w:r>
      <w:r w:rsidRPr="00C43424">
        <w:t>Employment Assistance program is known by another name—that other name</w:t>
      </w:r>
      <w:r w:rsidR="001062EA" w:rsidRPr="00C43424">
        <w:t>.</w:t>
      </w:r>
    </w:p>
    <w:p w14:paraId="2E179B71" w14:textId="77777777" w:rsidR="00115BCF" w:rsidRPr="00C43424" w:rsidRDefault="00115BCF" w:rsidP="00115BCF">
      <w:pPr>
        <w:pStyle w:val="notetext"/>
      </w:pPr>
      <w:r w:rsidRPr="00C43424">
        <w:t>Note:</w:t>
      </w:r>
      <w:r w:rsidRPr="00C43424">
        <w:tab/>
        <w:t xml:space="preserve">For the purposes of </w:t>
      </w:r>
      <w:r w:rsidR="00A70A7F" w:rsidRPr="00C43424">
        <w:t>sub</w:t>
      </w:r>
      <w:r w:rsidR="00F03EA9" w:rsidRPr="00C43424">
        <w:t>paragraph (</w:t>
      </w:r>
      <w:r w:rsidR="00DA3706" w:rsidRPr="00C43424">
        <w:t>g</w:t>
      </w:r>
      <w:r w:rsidRPr="00C43424">
        <w:t>)(ii), if the name of the Self</w:t>
      </w:r>
      <w:r w:rsidR="004E19B9">
        <w:noBreakHyphen/>
      </w:r>
      <w:r w:rsidRPr="00C43424">
        <w:t>Employment Assistance program changes, notice must be given of that change</w:t>
      </w:r>
      <w:r w:rsidR="001062EA" w:rsidRPr="00C43424">
        <w:t xml:space="preserve">: </w:t>
      </w:r>
      <w:r w:rsidRPr="00C43424">
        <w:t>see sub</w:t>
      </w:r>
      <w:r w:rsidR="00C43424" w:rsidRPr="00C43424">
        <w:t>section 2</w:t>
      </w:r>
      <w:r w:rsidRPr="00C43424">
        <w:t>3(25) of the </w:t>
      </w:r>
      <w:r w:rsidRPr="00C43424">
        <w:rPr>
          <w:i/>
          <w:iCs/>
        </w:rPr>
        <w:t>Social Security Act</w:t>
      </w:r>
      <w:r w:rsidRPr="00C43424">
        <w:t> </w:t>
      </w:r>
      <w:r w:rsidRPr="00C43424">
        <w:rPr>
          <w:i/>
          <w:iCs/>
        </w:rPr>
        <w:t>1991</w:t>
      </w:r>
      <w:r w:rsidRPr="00C43424">
        <w:t>.</w:t>
      </w:r>
    </w:p>
    <w:p w14:paraId="5AB30887" w14:textId="77777777" w:rsidR="00115BCF" w:rsidRPr="00C43424" w:rsidRDefault="009C04D5" w:rsidP="00115BCF">
      <w:pPr>
        <w:pStyle w:val="ActHead5"/>
        <w:rPr>
          <w:i/>
        </w:rPr>
      </w:pPr>
      <w:bookmarkStart w:id="17" w:name="_Toc182922325"/>
      <w:r w:rsidRPr="009860D8">
        <w:rPr>
          <w:rStyle w:val="CharSectno"/>
        </w:rPr>
        <w:t>10</w:t>
      </w:r>
      <w:r w:rsidR="00115BCF" w:rsidRPr="00C43424">
        <w:t xml:space="preserve">  Meaning of </w:t>
      </w:r>
      <w:r w:rsidR="00115BCF" w:rsidRPr="00C43424">
        <w:rPr>
          <w:i/>
        </w:rPr>
        <w:t>prescribed overseas jurisdiction</w:t>
      </w:r>
      <w:bookmarkEnd w:id="17"/>
    </w:p>
    <w:p w14:paraId="215B1204" w14:textId="77777777" w:rsidR="00DD4DEE" w:rsidRPr="00C43424" w:rsidRDefault="00DD4DEE" w:rsidP="00DD4DEE">
      <w:pPr>
        <w:pStyle w:val="subsection"/>
      </w:pPr>
      <w:r w:rsidRPr="00C43424">
        <w:tab/>
        <w:t>(1)</w:t>
      </w:r>
      <w:r w:rsidRPr="00C43424">
        <w:tab/>
        <w:t xml:space="preserve">For the purposes of the definition of </w:t>
      </w:r>
      <w:r w:rsidRPr="00C43424">
        <w:rPr>
          <w:b/>
          <w:i/>
        </w:rPr>
        <w:t>prescribed overseas jurisdiction</w:t>
      </w:r>
      <w:r w:rsidRPr="00C43424">
        <w:t xml:space="preserve"> in </w:t>
      </w:r>
      <w:r w:rsidR="00A70A7F" w:rsidRPr="00C43424">
        <w:t>subsection 4</w:t>
      </w:r>
      <w:r w:rsidRPr="00C43424">
        <w:t>(1) of the Act, this section declares countries, or parts of a country, outside Australia to be a prescribed overseas jurisdiction for the purposes of provisions</w:t>
      </w:r>
      <w:r w:rsidR="007C15FD" w:rsidRPr="00C43424">
        <w:t>.</w:t>
      </w:r>
    </w:p>
    <w:p w14:paraId="3DCED74E" w14:textId="77777777" w:rsidR="00DD4DEE" w:rsidRPr="00C43424" w:rsidRDefault="00DD4DEE" w:rsidP="00DD4DEE">
      <w:pPr>
        <w:pStyle w:val="SubsectionHead"/>
      </w:pPr>
      <w:r w:rsidRPr="00C43424">
        <w:t xml:space="preserve">Provisions relating to </w:t>
      </w:r>
      <w:r w:rsidR="009C4278" w:rsidRPr="00C43424">
        <w:t xml:space="preserve">State, Territory and </w:t>
      </w:r>
      <w:r w:rsidRPr="00C43424">
        <w:t>overseas child orders</w:t>
      </w:r>
    </w:p>
    <w:p w14:paraId="4326997C" w14:textId="77777777" w:rsidR="00115BCF" w:rsidRPr="00C43424" w:rsidRDefault="00115BCF" w:rsidP="00DD4DEE">
      <w:pPr>
        <w:pStyle w:val="subsection"/>
      </w:pPr>
      <w:r w:rsidRPr="00C43424">
        <w:tab/>
      </w:r>
      <w:r w:rsidR="00DD4DEE" w:rsidRPr="00C43424">
        <w:t>(</w:t>
      </w:r>
      <w:r w:rsidR="009C4278" w:rsidRPr="00C43424">
        <w:t>2</w:t>
      </w:r>
      <w:r w:rsidR="00DD4DEE" w:rsidRPr="00C43424">
        <w:t>)</w:t>
      </w:r>
      <w:r w:rsidRPr="00C43424">
        <w:tab/>
      </w:r>
      <w:r w:rsidR="00DD4DEE" w:rsidRPr="00C43424">
        <w:t>E</w:t>
      </w:r>
      <w:r w:rsidRPr="00C43424">
        <w:t xml:space="preserve">ach country, or part of a country, </w:t>
      </w:r>
      <w:r w:rsidR="00A07CF1" w:rsidRPr="00C43424">
        <w:t xml:space="preserve">specified in </w:t>
      </w:r>
      <w:r w:rsidRPr="00C43424">
        <w:t xml:space="preserve">an item </w:t>
      </w:r>
      <w:r w:rsidR="00DE2889" w:rsidRPr="00C43424">
        <w:t xml:space="preserve">of the table in </w:t>
      </w:r>
      <w:r w:rsidRPr="00C43424">
        <w:t>Schedule 1 is declared to be a prescribed overseas jurisdiction for the purposes of:</w:t>
      </w:r>
    </w:p>
    <w:p w14:paraId="3ADB1532" w14:textId="77777777" w:rsidR="00115BCF" w:rsidRPr="00C43424" w:rsidRDefault="00115BCF" w:rsidP="009C4278">
      <w:pPr>
        <w:pStyle w:val="paragraph"/>
      </w:pPr>
      <w:r w:rsidRPr="00C43424">
        <w:tab/>
        <w:t>(</w:t>
      </w:r>
      <w:r w:rsidR="009C4278" w:rsidRPr="00C43424">
        <w:t>a</w:t>
      </w:r>
      <w:r w:rsidRPr="00C43424">
        <w:t>)</w:t>
      </w:r>
      <w:r w:rsidRPr="00C43424">
        <w:tab/>
        <w:t xml:space="preserve">the definition of </w:t>
      </w:r>
      <w:r w:rsidRPr="00C43424">
        <w:rPr>
          <w:b/>
          <w:i/>
        </w:rPr>
        <w:t xml:space="preserve">overseas child order </w:t>
      </w:r>
      <w:r w:rsidRPr="00C43424">
        <w:t xml:space="preserve">in </w:t>
      </w:r>
      <w:r w:rsidR="00A70A7F" w:rsidRPr="00C43424">
        <w:t>subsection 4</w:t>
      </w:r>
      <w:r w:rsidRPr="00C43424">
        <w:t>(1) of the Act; and</w:t>
      </w:r>
    </w:p>
    <w:p w14:paraId="01C8EF44" w14:textId="77777777" w:rsidR="00115BCF" w:rsidRPr="00C43424" w:rsidRDefault="00115BCF" w:rsidP="009C4278">
      <w:pPr>
        <w:pStyle w:val="paragraph"/>
      </w:pPr>
      <w:r w:rsidRPr="00C43424">
        <w:tab/>
        <w:t>(</w:t>
      </w:r>
      <w:r w:rsidR="009C4278" w:rsidRPr="00C43424">
        <w:t>b</w:t>
      </w:r>
      <w:r w:rsidRPr="00C43424">
        <w:t>)</w:t>
      </w:r>
      <w:r w:rsidRPr="00C43424">
        <w:tab/>
      </w:r>
      <w:r w:rsidR="009C4278" w:rsidRPr="00C43424">
        <w:t xml:space="preserve">each provision of </w:t>
      </w:r>
      <w:r w:rsidR="00A70A7F" w:rsidRPr="00C43424">
        <w:t>Division 1</w:t>
      </w:r>
      <w:r w:rsidR="00CB6F2C" w:rsidRPr="00C43424">
        <w:t xml:space="preserve">3 of </w:t>
      </w:r>
      <w:r w:rsidR="00B11214" w:rsidRPr="00C43424">
        <w:t>Part V</w:t>
      </w:r>
      <w:r w:rsidR="00CB6F2C" w:rsidRPr="00C43424">
        <w:t>II of the Act</w:t>
      </w:r>
      <w:r w:rsidR="003C6E3B" w:rsidRPr="00C43424">
        <w:t>.</w:t>
      </w:r>
    </w:p>
    <w:p w14:paraId="148FBDDA" w14:textId="77777777" w:rsidR="00DD4DEE" w:rsidRPr="00C43424" w:rsidRDefault="009C4278" w:rsidP="009C4278">
      <w:pPr>
        <w:pStyle w:val="notetext"/>
      </w:pPr>
      <w:r w:rsidRPr="00C43424">
        <w:t>Note:</w:t>
      </w:r>
      <w:r w:rsidRPr="00C43424">
        <w:tab/>
      </w:r>
      <w:r w:rsidR="005B474D" w:rsidRPr="00C43424">
        <w:t xml:space="preserve">This meaning applies in provisions of this instrument that use that defined term or that are made for the purposes of those provisions: see </w:t>
      </w:r>
      <w:r w:rsidR="00A70A7F" w:rsidRPr="00C43424">
        <w:t>sub</w:t>
      </w:r>
      <w:r w:rsidR="00F03EA9" w:rsidRPr="00C43424">
        <w:t>section 1</w:t>
      </w:r>
      <w:r w:rsidR="005B474D" w:rsidRPr="00C43424">
        <w:t xml:space="preserve">3(1) of the </w:t>
      </w:r>
      <w:r w:rsidR="005B474D" w:rsidRPr="00C43424">
        <w:rPr>
          <w:i/>
        </w:rPr>
        <w:t>Legislation Act 2003</w:t>
      </w:r>
      <w:r w:rsidR="005B474D" w:rsidRPr="00C43424">
        <w:t xml:space="preserve">. For example, this meaning applies in </w:t>
      </w:r>
      <w:r w:rsidRPr="00C43424">
        <w:t xml:space="preserve">sections </w:t>
      </w:r>
      <w:r w:rsidR="009C04D5">
        <w:t>72</w:t>
      </w:r>
      <w:r w:rsidRPr="00C43424">
        <w:t xml:space="preserve"> and </w:t>
      </w:r>
      <w:r w:rsidR="009C04D5">
        <w:t>73</w:t>
      </w:r>
      <w:r w:rsidRPr="00C43424">
        <w:t xml:space="preserve"> of this instrument</w:t>
      </w:r>
      <w:r w:rsidR="005B474D" w:rsidRPr="00C43424">
        <w:t>.</w:t>
      </w:r>
    </w:p>
    <w:p w14:paraId="697305DF" w14:textId="77777777" w:rsidR="001F133F" w:rsidRPr="00C43424" w:rsidRDefault="001F133F" w:rsidP="001F133F">
      <w:pPr>
        <w:pStyle w:val="SubsectionHead"/>
      </w:pPr>
      <w:r w:rsidRPr="00C43424">
        <w:t>Provisions relating to presumptions of parentage and proof of birth, parentage, death or marriage</w:t>
      </w:r>
    </w:p>
    <w:p w14:paraId="7CB53D42" w14:textId="77777777" w:rsidR="001F133F" w:rsidRPr="00C43424" w:rsidRDefault="001F133F" w:rsidP="001F133F">
      <w:pPr>
        <w:pStyle w:val="subsection"/>
      </w:pPr>
      <w:r w:rsidRPr="00C43424">
        <w:tab/>
        <w:t>(3)</w:t>
      </w:r>
      <w:r w:rsidRPr="00C43424">
        <w:tab/>
        <w:t xml:space="preserve">Each country, or part of a country, specified in an item of the table in </w:t>
      </w:r>
      <w:r w:rsidR="00BD5E20" w:rsidRPr="00C43424">
        <w:t>Schedule 2</w:t>
      </w:r>
      <w:r w:rsidRPr="00C43424">
        <w:t xml:space="preserve"> as a reciprocating jurisdiction, and each jurisdiction prescribed in an item of the table in Schedule 4, is declared to be a prescribed overseas jurisdiction for the purposes of:</w:t>
      </w:r>
    </w:p>
    <w:p w14:paraId="4FFC19D7" w14:textId="77777777" w:rsidR="001F133F" w:rsidRPr="00C43424" w:rsidRDefault="001F133F" w:rsidP="001F133F">
      <w:pPr>
        <w:pStyle w:val="paragraph"/>
      </w:pPr>
      <w:r w:rsidRPr="00C43424">
        <w:tab/>
        <w:t>(a)</w:t>
      </w:r>
      <w:r w:rsidRPr="00C43424">
        <w:tab/>
        <w:t xml:space="preserve">each provision of </w:t>
      </w:r>
      <w:r w:rsidR="00A70A7F" w:rsidRPr="00C43424">
        <w:t>Division 1</w:t>
      </w:r>
      <w:r w:rsidRPr="00C43424">
        <w:t xml:space="preserve">2 of </w:t>
      </w:r>
      <w:r w:rsidR="00B11214" w:rsidRPr="00C43424">
        <w:t>Part V</w:t>
      </w:r>
      <w:r w:rsidRPr="00C43424">
        <w:t>II of the Act</w:t>
      </w:r>
      <w:r w:rsidR="0026571E" w:rsidRPr="00C43424">
        <w:t>;</w:t>
      </w:r>
      <w:r w:rsidRPr="00C43424">
        <w:t xml:space="preserve"> and</w:t>
      </w:r>
    </w:p>
    <w:p w14:paraId="15783988" w14:textId="77777777" w:rsidR="001F133F" w:rsidRPr="00C43424" w:rsidRDefault="001F133F" w:rsidP="001F133F">
      <w:pPr>
        <w:pStyle w:val="paragraph"/>
      </w:pPr>
      <w:r w:rsidRPr="00C43424">
        <w:tab/>
        <w:t>(b)</w:t>
      </w:r>
      <w:r w:rsidRPr="00C43424">
        <w:tab/>
      </w:r>
      <w:r w:rsidR="00F03EA9" w:rsidRPr="00C43424">
        <w:t>section 1</w:t>
      </w:r>
      <w:r w:rsidRPr="00C43424">
        <w:t>02 of the Act.</w:t>
      </w:r>
    </w:p>
    <w:p w14:paraId="4043C383" w14:textId="77777777" w:rsidR="001F133F" w:rsidRPr="00C43424" w:rsidRDefault="001F133F" w:rsidP="001F133F">
      <w:pPr>
        <w:pStyle w:val="notetext"/>
      </w:pPr>
      <w:r w:rsidRPr="00C43424">
        <w:t>Note:</w:t>
      </w:r>
      <w:r w:rsidRPr="00C43424">
        <w:tab/>
        <w:t xml:space="preserve">This meaning applies in provisions of this instrument that </w:t>
      </w:r>
      <w:r w:rsidR="00F002B9" w:rsidRPr="00C43424">
        <w:t>are</w:t>
      </w:r>
      <w:r w:rsidRPr="00C43424">
        <w:t xml:space="preserve"> made for the purposes of those provisions: see </w:t>
      </w:r>
      <w:r w:rsidR="00A70A7F" w:rsidRPr="00C43424">
        <w:t>sub</w:t>
      </w:r>
      <w:r w:rsidR="00F03EA9" w:rsidRPr="00C43424">
        <w:t>section 1</w:t>
      </w:r>
      <w:r w:rsidRPr="00C43424">
        <w:t xml:space="preserve">3(1) of the </w:t>
      </w:r>
      <w:r w:rsidRPr="00C43424">
        <w:rPr>
          <w:i/>
        </w:rPr>
        <w:t>Legislation Act 2003</w:t>
      </w:r>
      <w:r w:rsidRPr="00C43424">
        <w:t>.</w:t>
      </w:r>
    </w:p>
    <w:p w14:paraId="02B05FC5" w14:textId="77777777" w:rsidR="009C4278" w:rsidRPr="00C43424" w:rsidRDefault="009C4278" w:rsidP="009C4278">
      <w:pPr>
        <w:pStyle w:val="SubsectionHead"/>
      </w:pPr>
      <w:r w:rsidRPr="00C43424">
        <w:t>Provisions relating to overseas maintenance agreements</w:t>
      </w:r>
      <w:r w:rsidR="003C6E3B" w:rsidRPr="00C43424">
        <w:t xml:space="preserve"> and financial agreements</w:t>
      </w:r>
    </w:p>
    <w:p w14:paraId="4356C09D" w14:textId="77777777" w:rsidR="00115BCF" w:rsidRPr="00C43424" w:rsidRDefault="00115BCF" w:rsidP="009C4278">
      <w:pPr>
        <w:pStyle w:val="subsection"/>
      </w:pPr>
      <w:r w:rsidRPr="00C43424">
        <w:tab/>
        <w:t>(</w:t>
      </w:r>
      <w:r w:rsidR="001F133F" w:rsidRPr="00C43424">
        <w:t>4</w:t>
      </w:r>
      <w:r w:rsidRPr="00C43424">
        <w:t>)</w:t>
      </w:r>
      <w:r w:rsidRPr="00C43424">
        <w:tab/>
      </w:r>
      <w:r w:rsidR="009C4278" w:rsidRPr="00C43424">
        <w:t>E</w:t>
      </w:r>
      <w:r w:rsidRPr="00C43424">
        <w:t xml:space="preserve">ach country, or part of a country, </w:t>
      </w:r>
      <w:r w:rsidR="00A07CF1" w:rsidRPr="00C43424">
        <w:t>specified in an item of the table</w:t>
      </w:r>
      <w:r w:rsidRPr="00C43424">
        <w:t xml:space="preserve"> </w:t>
      </w:r>
      <w:r w:rsidR="00813571" w:rsidRPr="00C43424">
        <w:t xml:space="preserve">in </w:t>
      </w:r>
      <w:r w:rsidR="00BD5E20" w:rsidRPr="00C43424">
        <w:t>Schedule 2</w:t>
      </w:r>
      <w:r w:rsidRPr="00C43424">
        <w:t xml:space="preserve"> as a reciprocating jurisdiction is declared to be a prescribed overseas jurisdiction for the purposes of:</w:t>
      </w:r>
    </w:p>
    <w:p w14:paraId="72281BC7" w14:textId="77777777" w:rsidR="00115BCF" w:rsidRPr="00C43424" w:rsidRDefault="00115BCF" w:rsidP="009C4278">
      <w:pPr>
        <w:pStyle w:val="paragraph"/>
      </w:pPr>
      <w:r w:rsidRPr="00C43424">
        <w:tab/>
        <w:t>(</w:t>
      </w:r>
      <w:r w:rsidR="009C4278" w:rsidRPr="00C43424">
        <w:t>a</w:t>
      </w:r>
      <w:r w:rsidRPr="00C43424">
        <w:t>)</w:t>
      </w:r>
      <w:r w:rsidRPr="00C43424">
        <w:tab/>
        <w:t xml:space="preserve">the definition of </w:t>
      </w:r>
      <w:r w:rsidRPr="00C43424">
        <w:rPr>
          <w:b/>
          <w:i/>
        </w:rPr>
        <w:t>overseas maintenance agreement</w:t>
      </w:r>
      <w:r w:rsidRPr="00C43424">
        <w:t xml:space="preserve"> in </w:t>
      </w:r>
      <w:r w:rsidR="00A70A7F" w:rsidRPr="00C43424">
        <w:t>subsection 4</w:t>
      </w:r>
      <w:r w:rsidRPr="00C43424">
        <w:t>(1) of the Act; and</w:t>
      </w:r>
    </w:p>
    <w:p w14:paraId="07BEA2D9" w14:textId="77777777" w:rsidR="00CB6F2C" w:rsidRPr="00C43424" w:rsidRDefault="00115BCF" w:rsidP="009C4278">
      <w:pPr>
        <w:pStyle w:val="paragraph"/>
      </w:pPr>
      <w:r w:rsidRPr="00C43424">
        <w:tab/>
        <w:t>(</w:t>
      </w:r>
      <w:r w:rsidR="009C4278" w:rsidRPr="00C43424">
        <w:t>b</w:t>
      </w:r>
      <w:r w:rsidRPr="00C43424">
        <w:t>)</w:t>
      </w:r>
      <w:r w:rsidRPr="00C43424">
        <w:tab/>
      </w:r>
      <w:r w:rsidR="003C6E3B" w:rsidRPr="00C43424">
        <w:t xml:space="preserve">each provision of </w:t>
      </w:r>
      <w:r w:rsidR="00B11214" w:rsidRPr="00C43424">
        <w:t>Part V</w:t>
      </w:r>
      <w:r w:rsidR="002F0B7E" w:rsidRPr="00C43424">
        <w:t>III</w:t>
      </w:r>
      <w:r w:rsidR="003C6E3B" w:rsidRPr="00C43424">
        <w:t xml:space="preserve"> </w:t>
      </w:r>
      <w:r w:rsidR="002F0B7E" w:rsidRPr="00C43424">
        <w:t>of the Act</w:t>
      </w:r>
      <w:r w:rsidR="003C6E3B" w:rsidRPr="00C43424">
        <w:t>; and</w:t>
      </w:r>
    </w:p>
    <w:p w14:paraId="377A148E" w14:textId="77777777" w:rsidR="002F0B7E" w:rsidRPr="00C43424" w:rsidRDefault="002F0B7E" w:rsidP="009C4278">
      <w:pPr>
        <w:pStyle w:val="paragraph"/>
      </w:pPr>
      <w:r w:rsidRPr="00C43424">
        <w:tab/>
        <w:t>(</w:t>
      </w:r>
      <w:r w:rsidR="009C4278" w:rsidRPr="00C43424">
        <w:t>c</w:t>
      </w:r>
      <w:r w:rsidRPr="00C43424">
        <w:t>)</w:t>
      </w:r>
      <w:r w:rsidRPr="00C43424">
        <w:tab/>
      </w:r>
      <w:r w:rsidR="00F03EA9" w:rsidRPr="00C43424">
        <w:t>section 1</w:t>
      </w:r>
      <w:r w:rsidRPr="00C43424">
        <w:t>10B of the Act.</w:t>
      </w:r>
    </w:p>
    <w:p w14:paraId="61736E7D" w14:textId="77777777" w:rsidR="003C6E3B" w:rsidRPr="00C43424" w:rsidRDefault="003C6E3B" w:rsidP="003C6E3B">
      <w:pPr>
        <w:pStyle w:val="notetext"/>
      </w:pPr>
      <w:r w:rsidRPr="00C43424">
        <w:t>Note:</w:t>
      </w:r>
      <w:r w:rsidRPr="00C43424">
        <w:tab/>
        <w:t xml:space="preserve">This meaning applies in provisions of this instrument </w:t>
      </w:r>
      <w:r w:rsidR="005B474D" w:rsidRPr="00C43424">
        <w:t>that use that defined term</w:t>
      </w:r>
      <w:r w:rsidR="001E58AB" w:rsidRPr="00C43424">
        <w:t xml:space="preserve"> or that are </w:t>
      </w:r>
      <w:r w:rsidRPr="00C43424">
        <w:t xml:space="preserve">made for the purposes of those provisions: see </w:t>
      </w:r>
      <w:r w:rsidR="00A70A7F" w:rsidRPr="00C43424">
        <w:t>sub</w:t>
      </w:r>
      <w:r w:rsidR="00F03EA9" w:rsidRPr="00C43424">
        <w:t>section 1</w:t>
      </w:r>
      <w:r w:rsidRPr="00C43424">
        <w:t xml:space="preserve">3(1) of the </w:t>
      </w:r>
      <w:r w:rsidRPr="00C43424">
        <w:rPr>
          <w:i/>
        </w:rPr>
        <w:t>Legislation Act 2003</w:t>
      </w:r>
      <w:r w:rsidRPr="00C43424">
        <w:t>.</w:t>
      </w:r>
      <w:r w:rsidR="005B474D" w:rsidRPr="00C43424">
        <w:t xml:space="preserve"> For example, this meaning applies in section </w:t>
      </w:r>
      <w:r w:rsidR="009C04D5">
        <w:t>146</w:t>
      </w:r>
      <w:r w:rsidR="004D6A89" w:rsidRPr="00C43424">
        <w:t xml:space="preserve"> </w:t>
      </w:r>
      <w:r w:rsidR="005B474D" w:rsidRPr="00C43424">
        <w:t>of this instrument.</w:t>
      </w:r>
    </w:p>
    <w:p w14:paraId="2462A8A0" w14:textId="77777777" w:rsidR="0011494E" w:rsidRPr="00C43424" w:rsidRDefault="009C04D5" w:rsidP="00A87CF0">
      <w:pPr>
        <w:pStyle w:val="ActHead5"/>
      </w:pPr>
      <w:bookmarkStart w:id="18" w:name="_Toc182922326"/>
      <w:r w:rsidRPr="009860D8">
        <w:rPr>
          <w:rStyle w:val="CharSectno"/>
        </w:rPr>
        <w:t>11</w:t>
      </w:r>
      <w:r w:rsidR="0011494E" w:rsidRPr="00C43424">
        <w:t xml:space="preserve">  </w:t>
      </w:r>
      <w:r w:rsidR="00F104D7" w:rsidRPr="00C43424">
        <w:t xml:space="preserve">Meaning </w:t>
      </w:r>
      <w:r w:rsidR="0011494E" w:rsidRPr="00C43424">
        <w:t xml:space="preserve">of </w:t>
      </w:r>
      <w:r w:rsidR="0011494E" w:rsidRPr="00C43424">
        <w:rPr>
          <w:i/>
        </w:rPr>
        <w:t>restraining order</w:t>
      </w:r>
      <w:r w:rsidR="00F104D7" w:rsidRPr="00C43424">
        <w:t>—declared State and Territory orders</w:t>
      </w:r>
      <w:bookmarkEnd w:id="18"/>
    </w:p>
    <w:p w14:paraId="77EBB539" w14:textId="77777777" w:rsidR="00911633" w:rsidRPr="00C43424" w:rsidRDefault="0011494E" w:rsidP="00911633">
      <w:pPr>
        <w:pStyle w:val="subsection"/>
      </w:pPr>
      <w:r w:rsidRPr="00C43424">
        <w:rPr>
          <w:color w:val="FF0000"/>
        </w:rPr>
        <w:tab/>
      </w:r>
      <w:r w:rsidR="00911633" w:rsidRPr="00C43424">
        <w:rPr>
          <w:color w:val="FF0000"/>
        </w:rPr>
        <w:tab/>
      </w:r>
      <w:r w:rsidR="00911633" w:rsidRPr="00C43424">
        <w:t xml:space="preserve">For the </w:t>
      </w:r>
      <w:r w:rsidR="000C742F" w:rsidRPr="00C43424">
        <w:t xml:space="preserve">purposes of </w:t>
      </w:r>
      <w:r w:rsidR="00F03EA9" w:rsidRPr="00C43424">
        <w:t>paragraph (</w:t>
      </w:r>
      <w:r w:rsidR="00911633" w:rsidRPr="00C43424">
        <w:t xml:space="preserve">b) of the definition of </w:t>
      </w:r>
      <w:r w:rsidR="00911633" w:rsidRPr="00C43424">
        <w:rPr>
          <w:b/>
          <w:i/>
        </w:rPr>
        <w:t>restraining order</w:t>
      </w:r>
      <w:r w:rsidR="00911633" w:rsidRPr="00C43424">
        <w:t xml:space="preserve"> in </w:t>
      </w:r>
      <w:r w:rsidR="00A70A7F" w:rsidRPr="00C43424">
        <w:t>subsection 4</w:t>
      </w:r>
      <w:r w:rsidR="00911633" w:rsidRPr="00C43424">
        <w:t xml:space="preserve">(1) of the Act, each kind of order that is an interstate restraining order within the meaning of the </w:t>
      </w:r>
      <w:r w:rsidR="00911633" w:rsidRPr="00C43424">
        <w:rPr>
          <w:i/>
        </w:rPr>
        <w:t>Proceeds of Crime Act 2002</w:t>
      </w:r>
      <w:r w:rsidR="00911633" w:rsidRPr="00C43424">
        <w:t xml:space="preserve"> is declared to be a </w:t>
      </w:r>
      <w:r w:rsidR="00B50EEC" w:rsidRPr="00C43424">
        <w:t>restraining order</w:t>
      </w:r>
      <w:r w:rsidR="00911633" w:rsidRPr="00C43424">
        <w:t>.</w:t>
      </w:r>
    </w:p>
    <w:p w14:paraId="28944744" w14:textId="77777777" w:rsidR="0011494E" w:rsidRPr="00C43424" w:rsidRDefault="009C04D5" w:rsidP="0011494E">
      <w:pPr>
        <w:pStyle w:val="ActHead5"/>
      </w:pPr>
      <w:bookmarkStart w:id="19" w:name="_Toc182922327"/>
      <w:r w:rsidRPr="009860D8">
        <w:rPr>
          <w:rStyle w:val="CharSectno"/>
        </w:rPr>
        <w:t>12</w:t>
      </w:r>
      <w:r w:rsidR="0011494E" w:rsidRPr="00C43424">
        <w:t xml:space="preserve">  Definition of </w:t>
      </w:r>
      <w:r w:rsidR="0011494E" w:rsidRPr="00C43424">
        <w:rPr>
          <w:i/>
        </w:rPr>
        <w:t>State or Territory proceeds of crime law</w:t>
      </w:r>
      <w:r w:rsidR="00DC7931" w:rsidRPr="00C43424">
        <w:t xml:space="preserve">—declared State </w:t>
      </w:r>
      <w:r w:rsidR="00C0688B" w:rsidRPr="00C43424">
        <w:t xml:space="preserve">or </w:t>
      </w:r>
      <w:r w:rsidR="00DC7931" w:rsidRPr="00C43424">
        <w:t>Territory corresponding laws</w:t>
      </w:r>
      <w:bookmarkEnd w:id="19"/>
    </w:p>
    <w:p w14:paraId="5B7EC368" w14:textId="77777777" w:rsidR="0011494E" w:rsidRPr="00C43424" w:rsidRDefault="0011494E" w:rsidP="0011494E">
      <w:pPr>
        <w:pStyle w:val="subsection"/>
      </w:pPr>
      <w:r w:rsidRPr="00C43424">
        <w:tab/>
      </w:r>
      <w:r w:rsidRPr="00C43424">
        <w:tab/>
      </w:r>
      <w:r w:rsidR="000C742F" w:rsidRPr="00C43424">
        <w:t xml:space="preserve">For the purposes of the definition of </w:t>
      </w:r>
      <w:r w:rsidR="000C742F" w:rsidRPr="00C43424">
        <w:rPr>
          <w:b/>
          <w:i/>
        </w:rPr>
        <w:t>State or Territory proceeds of crime law</w:t>
      </w:r>
      <w:r w:rsidR="006742E9" w:rsidRPr="00C43424">
        <w:rPr>
          <w:b/>
          <w:i/>
        </w:rPr>
        <w:t xml:space="preserve"> </w:t>
      </w:r>
      <w:r w:rsidR="006742E9" w:rsidRPr="00C43424">
        <w:t xml:space="preserve">in </w:t>
      </w:r>
      <w:r w:rsidR="00A70A7F" w:rsidRPr="00C43424">
        <w:t>subsection 4</w:t>
      </w:r>
      <w:r w:rsidR="006742E9" w:rsidRPr="00C43424">
        <w:t>(1) of the Act</w:t>
      </w:r>
      <w:r w:rsidR="000C742F" w:rsidRPr="00C43424">
        <w:t>, each law</w:t>
      </w:r>
      <w:r w:rsidRPr="00C43424">
        <w:t xml:space="preserve"> declared by </w:t>
      </w:r>
      <w:r w:rsidR="00AC46A0" w:rsidRPr="00C43424">
        <w:t>section 7</w:t>
      </w:r>
      <w:r w:rsidRPr="00C43424">
        <w:t xml:space="preserve"> of the </w:t>
      </w:r>
      <w:r w:rsidRPr="00C43424">
        <w:rPr>
          <w:i/>
        </w:rPr>
        <w:t xml:space="preserve">Proceeds of Crime </w:t>
      </w:r>
      <w:r w:rsidR="00C43424" w:rsidRPr="00C43424">
        <w:rPr>
          <w:i/>
        </w:rPr>
        <w:t>Regulations 2</w:t>
      </w:r>
      <w:r w:rsidRPr="00C43424">
        <w:rPr>
          <w:i/>
        </w:rPr>
        <w:t>019</w:t>
      </w:r>
      <w:r w:rsidRPr="00C43424">
        <w:t xml:space="preserve"> to be a law that corresponds to the </w:t>
      </w:r>
      <w:r w:rsidRPr="00C43424">
        <w:rPr>
          <w:i/>
        </w:rPr>
        <w:t>Proceeds of Crime Act 2002</w:t>
      </w:r>
      <w:r w:rsidRPr="00C43424">
        <w:t xml:space="preserve"> is declared to be a law that corresponds to the </w:t>
      </w:r>
      <w:r w:rsidRPr="00C43424">
        <w:rPr>
          <w:i/>
        </w:rPr>
        <w:t>Proceeds of Crime Act 2002</w:t>
      </w:r>
      <w:r w:rsidRPr="00C43424">
        <w:t>.</w:t>
      </w:r>
    </w:p>
    <w:p w14:paraId="291B6677" w14:textId="77777777" w:rsidR="008E693B" w:rsidRPr="00C43424" w:rsidRDefault="009C04D5" w:rsidP="008E693B">
      <w:pPr>
        <w:pStyle w:val="ActHead5"/>
      </w:pPr>
      <w:bookmarkStart w:id="20" w:name="_Toc182922328"/>
      <w:r w:rsidRPr="009860D8">
        <w:rPr>
          <w:rStyle w:val="CharSectno"/>
        </w:rPr>
        <w:t>13</w:t>
      </w:r>
      <w:r w:rsidR="008E693B" w:rsidRPr="00C43424">
        <w:t xml:space="preserve">  </w:t>
      </w:r>
      <w:r w:rsidR="00B206F5" w:rsidRPr="00C43424">
        <w:t xml:space="preserve">Meaning of </w:t>
      </w:r>
      <w:r w:rsidR="00B206F5" w:rsidRPr="00C43424">
        <w:rPr>
          <w:i/>
        </w:rPr>
        <w:t>de</w:t>
      </w:r>
      <w:r w:rsidR="000D27A5" w:rsidRPr="00C43424">
        <w:rPr>
          <w:i/>
        </w:rPr>
        <w:t xml:space="preserve"> </w:t>
      </w:r>
      <w:r w:rsidR="00B206F5" w:rsidRPr="00C43424">
        <w:rPr>
          <w:i/>
        </w:rPr>
        <w:t>facto</w:t>
      </w:r>
      <w:r w:rsidR="000D27A5" w:rsidRPr="00C43424">
        <w:rPr>
          <w:i/>
        </w:rPr>
        <w:t xml:space="preserve"> </w:t>
      </w:r>
      <w:r w:rsidR="00B206F5" w:rsidRPr="00C43424">
        <w:rPr>
          <w:i/>
        </w:rPr>
        <w:t>relationship</w:t>
      </w:r>
      <w:r w:rsidR="008E693B" w:rsidRPr="00C43424">
        <w:t>—prescribed laws and relationships</w:t>
      </w:r>
      <w:bookmarkEnd w:id="20"/>
    </w:p>
    <w:p w14:paraId="1B36BC79" w14:textId="77777777" w:rsidR="00466667" w:rsidRPr="00C43424" w:rsidRDefault="008E693B" w:rsidP="008E693B">
      <w:pPr>
        <w:pStyle w:val="subsection"/>
      </w:pPr>
      <w:r w:rsidRPr="00C43424">
        <w:tab/>
      </w:r>
      <w:r w:rsidR="00C70947" w:rsidRPr="00C43424">
        <w:t>(1)</w:t>
      </w:r>
      <w:r w:rsidRPr="00C43424">
        <w:tab/>
        <w:t xml:space="preserve">For the purposes of paragraph 4AA(2)(g) of the Act, </w:t>
      </w:r>
      <w:r w:rsidR="00F0527B" w:rsidRPr="00C43424">
        <w:t>e</w:t>
      </w:r>
      <w:r w:rsidR="00466667" w:rsidRPr="00C43424">
        <w:t xml:space="preserve">ach kind of relationship specified in column </w:t>
      </w:r>
      <w:r w:rsidR="00BC507F" w:rsidRPr="00C43424">
        <w:t>2</w:t>
      </w:r>
      <w:r w:rsidR="00466667" w:rsidRPr="00C43424">
        <w:t xml:space="preserve"> of </w:t>
      </w:r>
      <w:r w:rsidR="00E817D3" w:rsidRPr="00C43424">
        <w:t xml:space="preserve">an item of </w:t>
      </w:r>
      <w:r w:rsidR="00466667" w:rsidRPr="00C43424">
        <w:t xml:space="preserve">the following </w:t>
      </w:r>
      <w:r w:rsidR="00252AFD" w:rsidRPr="00C43424">
        <w:t xml:space="preserve">table, registrable </w:t>
      </w:r>
      <w:r w:rsidR="009B2CAD" w:rsidRPr="00C43424">
        <w:t xml:space="preserve">under </w:t>
      </w:r>
      <w:r w:rsidR="00252AFD" w:rsidRPr="00C43424">
        <w:t>the</w:t>
      </w:r>
      <w:r w:rsidR="009B2CAD" w:rsidRPr="00C43424">
        <w:t xml:space="preserve"> </w:t>
      </w:r>
      <w:r w:rsidR="00252AFD" w:rsidRPr="00C43424">
        <w:t xml:space="preserve">State or Territory </w:t>
      </w:r>
      <w:r w:rsidR="009B2CAD" w:rsidRPr="00C43424">
        <w:t xml:space="preserve">law specified in column </w:t>
      </w:r>
      <w:r w:rsidR="00DD77F2" w:rsidRPr="00C43424">
        <w:t>1</w:t>
      </w:r>
      <w:r w:rsidR="009B2CAD" w:rsidRPr="00C43424">
        <w:t xml:space="preserve"> of that item</w:t>
      </w:r>
      <w:r w:rsidR="00F0527B" w:rsidRPr="00C43424">
        <w:t>, is prescribed.</w:t>
      </w:r>
    </w:p>
    <w:p w14:paraId="1DE92E3F" w14:textId="77777777" w:rsidR="008E693B" w:rsidRPr="00C43424" w:rsidRDefault="008E693B" w:rsidP="008E69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00"/>
        <w:gridCol w:w="2801"/>
        <w:gridCol w:w="4628"/>
      </w:tblGrid>
      <w:tr w:rsidR="008E693B" w:rsidRPr="00C43424" w14:paraId="35687B55" w14:textId="77777777" w:rsidTr="0078488E">
        <w:trPr>
          <w:tblHeader/>
        </w:trPr>
        <w:tc>
          <w:tcPr>
            <w:tcW w:w="5000" w:type="pct"/>
            <w:gridSpan w:val="3"/>
            <w:tcBorders>
              <w:top w:val="single" w:sz="12" w:space="0" w:color="auto"/>
              <w:bottom w:val="single" w:sz="6" w:space="0" w:color="auto"/>
            </w:tcBorders>
            <w:shd w:val="clear" w:color="auto" w:fill="auto"/>
          </w:tcPr>
          <w:p w14:paraId="159FFAE2" w14:textId="77777777" w:rsidR="008E693B" w:rsidRPr="00C43424" w:rsidRDefault="004D33A3" w:rsidP="0078488E">
            <w:pPr>
              <w:pStyle w:val="TableHeading"/>
            </w:pPr>
            <w:r w:rsidRPr="00C43424">
              <w:t>Prescribed registrable relationships</w:t>
            </w:r>
          </w:p>
        </w:tc>
      </w:tr>
      <w:tr w:rsidR="008E693B" w:rsidRPr="00C43424" w14:paraId="62A4252B" w14:textId="77777777" w:rsidTr="00685EC8">
        <w:trPr>
          <w:tblHeader/>
        </w:trPr>
        <w:tc>
          <w:tcPr>
            <w:tcW w:w="645" w:type="pct"/>
            <w:tcBorders>
              <w:top w:val="single" w:sz="6" w:space="0" w:color="auto"/>
              <w:bottom w:val="single" w:sz="12" w:space="0" w:color="auto"/>
            </w:tcBorders>
            <w:shd w:val="clear" w:color="auto" w:fill="auto"/>
          </w:tcPr>
          <w:p w14:paraId="04502D72" w14:textId="77777777" w:rsidR="008E693B" w:rsidRPr="00C43424" w:rsidRDefault="008E693B" w:rsidP="0078488E">
            <w:pPr>
              <w:pStyle w:val="TableHeading"/>
            </w:pPr>
          </w:p>
          <w:p w14:paraId="12EC1F6C" w14:textId="77777777" w:rsidR="008E693B" w:rsidRPr="00C43424" w:rsidRDefault="008E693B" w:rsidP="0078488E">
            <w:pPr>
              <w:pStyle w:val="TableHeading"/>
            </w:pPr>
            <w:r w:rsidRPr="00C43424">
              <w:t>Item</w:t>
            </w:r>
          </w:p>
        </w:tc>
        <w:tc>
          <w:tcPr>
            <w:tcW w:w="1642" w:type="pct"/>
            <w:tcBorders>
              <w:top w:val="single" w:sz="6" w:space="0" w:color="auto"/>
              <w:bottom w:val="single" w:sz="12" w:space="0" w:color="auto"/>
            </w:tcBorders>
            <w:shd w:val="clear" w:color="auto" w:fill="auto"/>
          </w:tcPr>
          <w:p w14:paraId="077E1DC6" w14:textId="77777777" w:rsidR="008E693B" w:rsidRPr="00C43424" w:rsidRDefault="008E693B" w:rsidP="0078488E">
            <w:pPr>
              <w:pStyle w:val="TableHeading"/>
            </w:pPr>
            <w:r w:rsidRPr="00C43424">
              <w:t xml:space="preserve">Column </w:t>
            </w:r>
            <w:r w:rsidR="00BC507F" w:rsidRPr="00C43424">
              <w:t>1</w:t>
            </w:r>
          </w:p>
          <w:p w14:paraId="0C48D680" w14:textId="77777777" w:rsidR="008E693B" w:rsidRPr="00C43424" w:rsidRDefault="008E693B" w:rsidP="0078488E">
            <w:pPr>
              <w:pStyle w:val="TableHeading"/>
            </w:pPr>
            <w:r w:rsidRPr="00C43424">
              <w:t>Law</w:t>
            </w:r>
          </w:p>
        </w:tc>
        <w:tc>
          <w:tcPr>
            <w:tcW w:w="2713" w:type="pct"/>
            <w:tcBorders>
              <w:top w:val="single" w:sz="6" w:space="0" w:color="auto"/>
              <w:bottom w:val="single" w:sz="12" w:space="0" w:color="auto"/>
            </w:tcBorders>
            <w:shd w:val="clear" w:color="auto" w:fill="auto"/>
          </w:tcPr>
          <w:p w14:paraId="6159AE5C" w14:textId="77777777" w:rsidR="008E693B" w:rsidRPr="00C43424" w:rsidRDefault="008E693B" w:rsidP="0078488E">
            <w:pPr>
              <w:pStyle w:val="TableHeading"/>
            </w:pPr>
            <w:r w:rsidRPr="00C43424">
              <w:t xml:space="preserve">Column </w:t>
            </w:r>
            <w:r w:rsidR="00BC507F" w:rsidRPr="00C43424">
              <w:t>2</w:t>
            </w:r>
          </w:p>
          <w:p w14:paraId="4882F2A9" w14:textId="77777777" w:rsidR="008E693B" w:rsidRPr="00C43424" w:rsidRDefault="008E693B" w:rsidP="0078488E">
            <w:pPr>
              <w:pStyle w:val="TableHeading"/>
            </w:pPr>
            <w:r w:rsidRPr="00C43424">
              <w:t>Kind of relationship</w:t>
            </w:r>
          </w:p>
        </w:tc>
      </w:tr>
      <w:tr w:rsidR="008E693B" w:rsidRPr="00C43424" w14:paraId="2400E551" w14:textId="77777777" w:rsidTr="00685EC8">
        <w:tc>
          <w:tcPr>
            <w:tcW w:w="645" w:type="pct"/>
            <w:tcBorders>
              <w:top w:val="single" w:sz="12" w:space="0" w:color="auto"/>
            </w:tcBorders>
            <w:shd w:val="clear" w:color="auto" w:fill="auto"/>
          </w:tcPr>
          <w:p w14:paraId="4E32D26A" w14:textId="77777777" w:rsidR="008E693B" w:rsidRPr="00C43424" w:rsidRDefault="008E693B" w:rsidP="0078488E">
            <w:pPr>
              <w:pStyle w:val="Tabletext"/>
            </w:pPr>
            <w:r w:rsidRPr="00C43424">
              <w:t>1</w:t>
            </w:r>
          </w:p>
        </w:tc>
        <w:tc>
          <w:tcPr>
            <w:tcW w:w="1642" w:type="pct"/>
            <w:tcBorders>
              <w:top w:val="single" w:sz="12" w:space="0" w:color="auto"/>
            </w:tcBorders>
            <w:shd w:val="clear" w:color="auto" w:fill="auto"/>
          </w:tcPr>
          <w:p w14:paraId="0EBF06A6" w14:textId="77777777" w:rsidR="008E693B" w:rsidRPr="00C43424" w:rsidRDefault="008E693B" w:rsidP="0078488E">
            <w:pPr>
              <w:pStyle w:val="Tabletext"/>
            </w:pPr>
            <w:r w:rsidRPr="00C43424">
              <w:rPr>
                <w:i/>
              </w:rPr>
              <w:t>Relationships Register Act 2010</w:t>
            </w:r>
            <w:r w:rsidRPr="00C43424">
              <w:t xml:space="preserve"> (NSW)</w:t>
            </w:r>
          </w:p>
        </w:tc>
        <w:tc>
          <w:tcPr>
            <w:tcW w:w="2713" w:type="pct"/>
            <w:tcBorders>
              <w:top w:val="single" w:sz="12" w:space="0" w:color="auto"/>
            </w:tcBorders>
            <w:shd w:val="clear" w:color="auto" w:fill="auto"/>
          </w:tcPr>
          <w:p w14:paraId="516ED57C" w14:textId="77777777" w:rsidR="008E693B" w:rsidRPr="00C43424" w:rsidRDefault="008E693B" w:rsidP="0078488E">
            <w:pPr>
              <w:pStyle w:val="Tabletext"/>
            </w:pPr>
            <w:r w:rsidRPr="00C43424">
              <w:t xml:space="preserve">A relationship that may be registered in accordance with </w:t>
            </w:r>
            <w:r w:rsidR="00A70A7F" w:rsidRPr="00C43424">
              <w:t>Part 2</w:t>
            </w:r>
            <w:r w:rsidRPr="00C43424">
              <w:t xml:space="preserve"> of that Act</w:t>
            </w:r>
          </w:p>
        </w:tc>
      </w:tr>
      <w:tr w:rsidR="008E693B" w:rsidRPr="00C43424" w14:paraId="7632F7B4" w14:textId="77777777" w:rsidTr="00685EC8">
        <w:tc>
          <w:tcPr>
            <w:tcW w:w="645" w:type="pct"/>
            <w:shd w:val="clear" w:color="auto" w:fill="auto"/>
          </w:tcPr>
          <w:p w14:paraId="516A2426" w14:textId="77777777" w:rsidR="008E693B" w:rsidRPr="00C43424" w:rsidRDefault="008E693B" w:rsidP="0078488E">
            <w:pPr>
              <w:pStyle w:val="Tabletext"/>
            </w:pPr>
            <w:r w:rsidRPr="00C43424">
              <w:t>2</w:t>
            </w:r>
          </w:p>
        </w:tc>
        <w:tc>
          <w:tcPr>
            <w:tcW w:w="1642" w:type="pct"/>
            <w:shd w:val="clear" w:color="auto" w:fill="auto"/>
          </w:tcPr>
          <w:p w14:paraId="6FF9A9D5" w14:textId="77777777" w:rsidR="008E693B" w:rsidRPr="00C43424" w:rsidRDefault="008E693B" w:rsidP="0078488E">
            <w:pPr>
              <w:pStyle w:val="Tabletext"/>
            </w:pPr>
            <w:r w:rsidRPr="00C43424">
              <w:rPr>
                <w:i/>
              </w:rPr>
              <w:t>Relationships Act 2008</w:t>
            </w:r>
            <w:r w:rsidRPr="00C43424">
              <w:t xml:space="preserve"> </w:t>
            </w:r>
            <w:r w:rsidR="00BC3606" w:rsidRPr="00C43424">
              <w:t>(Vic.)</w:t>
            </w:r>
          </w:p>
        </w:tc>
        <w:tc>
          <w:tcPr>
            <w:tcW w:w="2713" w:type="pct"/>
            <w:shd w:val="clear" w:color="auto" w:fill="auto"/>
          </w:tcPr>
          <w:p w14:paraId="57F53D06" w14:textId="77777777" w:rsidR="008E693B" w:rsidRPr="00C43424" w:rsidRDefault="008E693B" w:rsidP="0078488E">
            <w:pPr>
              <w:pStyle w:val="Tabletext"/>
            </w:pPr>
            <w:r w:rsidRPr="00C43424">
              <w:t xml:space="preserve">A registrable domestic relationship that may be registered in accordance with </w:t>
            </w:r>
            <w:r w:rsidR="00A70A7F" w:rsidRPr="00C43424">
              <w:t>Part 2</w:t>
            </w:r>
            <w:r w:rsidRPr="00C43424">
              <w:t>.2 of that Act</w:t>
            </w:r>
          </w:p>
        </w:tc>
      </w:tr>
      <w:tr w:rsidR="008E693B" w:rsidRPr="00C43424" w14:paraId="267746E3" w14:textId="77777777" w:rsidTr="00685EC8">
        <w:tc>
          <w:tcPr>
            <w:tcW w:w="645" w:type="pct"/>
            <w:shd w:val="clear" w:color="auto" w:fill="auto"/>
          </w:tcPr>
          <w:p w14:paraId="1C559D25" w14:textId="77777777" w:rsidR="008E693B" w:rsidRPr="00C43424" w:rsidRDefault="008E693B" w:rsidP="0078488E">
            <w:pPr>
              <w:pStyle w:val="Tabletext"/>
            </w:pPr>
            <w:r w:rsidRPr="00C43424">
              <w:t>3</w:t>
            </w:r>
          </w:p>
        </w:tc>
        <w:tc>
          <w:tcPr>
            <w:tcW w:w="1642" w:type="pct"/>
            <w:shd w:val="clear" w:color="auto" w:fill="auto"/>
          </w:tcPr>
          <w:p w14:paraId="1B7A4586" w14:textId="77777777" w:rsidR="008E693B" w:rsidRPr="00C43424" w:rsidRDefault="008E693B" w:rsidP="0078488E">
            <w:pPr>
              <w:pStyle w:val="Tabletext"/>
            </w:pPr>
            <w:r w:rsidRPr="00C43424">
              <w:rPr>
                <w:i/>
              </w:rPr>
              <w:t>Civil Partnerships Act 2011</w:t>
            </w:r>
            <w:r w:rsidRPr="00C43424">
              <w:t xml:space="preserve"> (Qld)</w:t>
            </w:r>
          </w:p>
        </w:tc>
        <w:tc>
          <w:tcPr>
            <w:tcW w:w="2713" w:type="pct"/>
            <w:shd w:val="clear" w:color="auto" w:fill="auto"/>
          </w:tcPr>
          <w:p w14:paraId="3CC9D82F" w14:textId="77777777" w:rsidR="008E693B" w:rsidRPr="00C43424" w:rsidRDefault="008E693B" w:rsidP="0078488E">
            <w:pPr>
              <w:pStyle w:val="Tabletext"/>
            </w:pPr>
            <w:r w:rsidRPr="00C43424">
              <w:t xml:space="preserve">A relationship that may be entered into in accordance with </w:t>
            </w:r>
            <w:r w:rsidR="00AC46A0" w:rsidRPr="00C43424">
              <w:t>sections 4</w:t>
            </w:r>
            <w:r w:rsidRPr="00C43424">
              <w:t xml:space="preserve"> and 5 of that Act</w:t>
            </w:r>
          </w:p>
        </w:tc>
      </w:tr>
      <w:tr w:rsidR="008E693B" w:rsidRPr="00C43424" w14:paraId="73B1F940" w14:textId="77777777" w:rsidTr="00685EC8">
        <w:tc>
          <w:tcPr>
            <w:tcW w:w="645" w:type="pct"/>
            <w:shd w:val="clear" w:color="auto" w:fill="auto"/>
          </w:tcPr>
          <w:p w14:paraId="48E734B4" w14:textId="77777777" w:rsidR="008E693B" w:rsidRPr="00C43424" w:rsidRDefault="008E693B" w:rsidP="0078488E">
            <w:pPr>
              <w:pStyle w:val="Tabletext"/>
            </w:pPr>
            <w:r w:rsidRPr="00C43424">
              <w:t>4</w:t>
            </w:r>
          </w:p>
        </w:tc>
        <w:tc>
          <w:tcPr>
            <w:tcW w:w="1642" w:type="pct"/>
            <w:shd w:val="clear" w:color="auto" w:fill="auto"/>
          </w:tcPr>
          <w:p w14:paraId="68DDA6BE" w14:textId="77777777" w:rsidR="008E693B" w:rsidRPr="00C43424" w:rsidRDefault="008E693B" w:rsidP="0078488E">
            <w:pPr>
              <w:pStyle w:val="Tabletext"/>
            </w:pPr>
            <w:r w:rsidRPr="00C43424">
              <w:rPr>
                <w:i/>
              </w:rPr>
              <w:t>Relationships Register Act 2016</w:t>
            </w:r>
            <w:r w:rsidRPr="00C43424">
              <w:t xml:space="preserve"> (SA)</w:t>
            </w:r>
          </w:p>
        </w:tc>
        <w:tc>
          <w:tcPr>
            <w:tcW w:w="2713" w:type="pct"/>
            <w:shd w:val="clear" w:color="auto" w:fill="auto"/>
          </w:tcPr>
          <w:p w14:paraId="1A52C08F" w14:textId="77777777" w:rsidR="008E693B" w:rsidRPr="00C43424" w:rsidRDefault="008E693B" w:rsidP="0078488E">
            <w:pPr>
              <w:pStyle w:val="Tabletext"/>
            </w:pPr>
            <w:r w:rsidRPr="00C43424">
              <w:t xml:space="preserve">A relationship that may be registered in accordance with </w:t>
            </w:r>
            <w:r w:rsidR="00A70A7F" w:rsidRPr="00C43424">
              <w:t>Part 2</w:t>
            </w:r>
            <w:r w:rsidRPr="00C43424">
              <w:t xml:space="preserve"> of that Act</w:t>
            </w:r>
          </w:p>
        </w:tc>
      </w:tr>
      <w:tr w:rsidR="008E693B" w:rsidRPr="00C43424" w14:paraId="7E2BBB06" w14:textId="77777777" w:rsidTr="00685EC8">
        <w:tc>
          <w:tcPr>
            <w:tcW w:w="645" w:type="pct"/>
            <w:shd w:val="clear" w:color="auto" w:fill="auto"/>
          </w:tcPr>
          <w:p w14:paraId="0DB3FB26" w14:textId="77777777" w:rsidR="008E693B" w:rsidRPr="00C43424" w:rsidRDefault="008E693B" w:rsidP="0078488E">
            <w:pPr>
              <w:pStyle w:val="Tabletext"/>
            </w:pPr>
            <w:r w:rsidRPr="00C43424">
              <w:t>5</w:t>
            </w:r>
          </w:p>
        </w:tc>
        <w:tc>
          <w:tcPr>
            <w:tcW w:w="1642" w:type="pct"/>
            <w:shd w:val="clear" w:color="auto" w:fill="auto"/>
          </w:tcPr>
          <w:p w14:paraId="4CB68DB0" w14:textId="77777777" w:rsidR="008E693B" w:rsidRPr="00C43424" w:rsidRDefault="008E693B" w:rsidP="0078488E">
            <w:pPr>
              <w:pStyle w:val="Tabletext"/>
            </w:pPr>
            <w:r w:rsidRPr="00C43424">
              <w:rPr>
                <w:i/>
              </w:rPr>
              <w:t>Relationships Act 2003</w:t>
            </w:r>
            <w:r w:rsidRPr="00C43424">
              <w:t xml:space="preserve"> </w:t>
            </w:r>
            <w:r w:rsidR="00BC3606" w:rsidRPr="00C43424">
              <w:t>(Tas.)</w:t>
            </w:r>
          </w:p>
        </w:tc>
        <w:tc>
          <w:tcPr>
            <w:tcW w:w="2713" w:type="pct"/>
            <w:shd w:val="clear" w:color="auto" w:fill="auto"/>
          </w:tcPr>
          <w:p w14:paraId="12666B36" w14:textId="77777777" w:rsidR="008E693B" w:rsidRPr="00C43424" w:rsidRDefault="008E693B" w:rsidP="0078488E">
            <w:pPr>
              <w:pStyle w:val="Tabletext"/>
            </w:pPr>
            <w:r w:rsidRPr="00C43424">
              <w:t xml:space="preserve">A significant relationship in relation to which a deed of relationship may be registered in accordance with </w:t>
            </w:r>
            <w:r w:rsidR="00A70A7F" w:rsidRPr="00C43424">
              <w:t>Part 2</w:t>
            </w:r>
            <w:r w:rsidRPr="00C43424">
              <w:t xml:space="preserve"> of that Act</w:t>
            </w:r>
          </w:p>
        </w:tc>
      </w:tr>
      <w:tr w:rsidR="008E693B" w:rsidRPr="00C43424" w14:paraId="1C6AD58F" w14:textId="77777777" w:rsidTr="00685EC8">
        <w:tc>
          <w:tcPr>
            <w:tcW w:w="645" w:type="pct"/>
            <w:tcBorders>
              <w:bottom w:val="single" w:sz="2" w:space="0" w:color="auto"/>
            </w:tcBorders>
            <w:shd w:val="clear" w:color="auto" w:fill="auto"/>
          </w:tcPr>
          <w:p w14:paraId="6EB2CF29" w14:textId="77777777" w:rsidR="008E693B" w:rsidRPr="00C43424" w:rsidRDefault="008E693B" w:rsidP="0078488E">
            <w:pPr>
              <w:pStyle w:val="Tabletext"/>
            </w:pPr>
            <w:r w:rsidRPr="00C43424">
              <w:t>6</w:t>
            </w:r>
          </w:p>
        </w:tc>
        <w:tc>
          <w:tcPr>
            <w:tcW w:w="1642" w:type="pct"/>
            <w:tcBorders>
              <w:bottom w:val="single" w:sz="2" w:space="0" w:color="auto"/>
            </w:tcBorders>
            <w:shd w:val="clear" w:color="auto" w:fill="auto"/>
          </w:tcPr>
          <w:p w14:paraId="5CC24D02" w14:textId="77777777" w:rsidR="008E693B" w:rsidRPr="00C43424" w:rsidRDefault="008E693B" w:rsidP="0078488E">
            <w:pPr>
              <w:pStyle w:val="Tabletext"/>
            </w:pPr>
            <w:r w:rsidRPr="00C43424">
              <w:rPr>
                <w:i/>
              </w:rPr>
              <w:t>Domestic Relationships Act 1994</w:t>
            </w:r>
            <w:r w:rsidRPr="00C43424">
              <w:t xml:space="preserve"> (ACT)</w:t>
            </w:r>
          </w:p>
        </w:tc>
        <w:tc>
          <w:tcPr>
            <w:tcW w:w="2713" w:type="pct"/>
            <w:tcBorders>
              <w:bottom w:val="single" w:sz="2" w:space="0" w:color="auto"/>
            </w:tcBorders>
            <w:shd w:val="clear" w:color="auto" w:fill="auto"/>
          </w:tcPr>
          <w:p w14:paraId="25111BF9" w14:textId="77777777" w:rsidR="008E693B" w:rsidRPr="00C43424" w:rsidRDefault="008E693B" w:rsidP="0078488E">
            <w:pPr>
              <w:pStyle w:val="Tabletext"/>
            </w:pPr>
            <w:r w:rsidRPr="00C43424">
              <w:t>A civil partnership that may be entered into in accordance with sections 37C and 37D of that Act</w:t>
            </w:r>
          </w:p>
        </w:tc>
      </w:tr>
      <w:tr w:rsidR="008E693B" w:rsidRPr="00C43424" w14:paraId="73C61EBB" w14:textId="77777777" w:rsidTr="00685EC8">
        <w:tc>
          <w:tcPr>
            <w:tcW w:w="645" w:type="pct"/>
            <w:tcBorders>
              <w:top w:val="single" w:sz="2" w:space="0" w:color="auto"/>
              <w:bottom w:val="single" w:sz="12" w:space="0" w:color="auto"/>
            </w:tcBorders>
            <w:shd w:val="clear" w:color="auto" w:fill="auto"/>
          </w:tcPr>
          <w:p w14:paraId="498F87F8" w14:textId="77777777" w:rsidR="008E693B" w:rsidRPr="00C43424" w:rsidRDefault="008E693B" w:rsidP="0078488E">
            <w:pPr>
              <w:pStyle w:val="Tabletext"/>
            </w:pPr>
            <w:r w:rsidRPr="00C43424">
              <w:t>7</w:t>
            </w:r>
          </w:p>
        </w:tc>
        <w:tc>
          <w:tcPr>
            <w:tcW w:w="1642" w:type="pct"/>
            <w:tcBorders>
              <w:top w:val="single" w:sz="2" w:space="0" w:color="auto"/>
              <w:bottom w:val="single" w:sz="12" w:space="0" w:color="auto"/>
            </w:tcBorders>
            <w:shd w:val="clear" w:color="auto" w:fill="auto"/>
          </w:tcPr>
          <w:p w14:paraId="226017B4" w14:textId="77777777" w:rsidR="008E693B" w:rsidRPr="00C43424" w:rsidRDefault="008E693B" w:rsidP="0078488E">
            <w:pPr>
              <w:pStyle w:val="Tabletext"/>
            </w:pPr>
            <w:r w:rsidRPr="00C43424">
              <w:rPr>
                <w:i/>
              </w:rPr>
              <w:t>Births, Deaths and Marriages Registration Act 1997</w:t>
            </w:r>
            <w:r w:rsidRPr="00C43424">
              <w:t xml:space="preserve"> (ACT)</w:t>
            </w:r>
          </w:p>
        </w:tc>
        <w:tc>
          <w:tcPr>
            <w:tcW w:w="2713" w:type="pct"/>
            <w:tcBorders>
              <w:top w:val="single" w:sz="2" w:space="0" w:color="auto"/>
              <w:bottom w:val="single" w:sz="12" w:space="0" w:color="auto"/>
            </w:tcBorders>
            <w:shd w:val="clear" w:color="auto" w:fill="auto"/>
          </w:tcPr>
          <w:p w14:paraId="5B7A095D" w14:textId="77777777" w:rsidR="008E693B" w:rsidRPr="00C43424" w:rsidRDefault="008E693B" w:rsidP="0078488E">
            <w:pPr>
              <w:pStyle w:val="Tabletext"/>
            </w:pPr>
            <w:r w:rsidRPr="00C43424">
              <w:t xml:space="preserve">A civil union that must be registered under </w:t>
            </w:r>
            <w:r w:rsidR="00AC46A0" w:rsidRPr="00C43424">
              <w:t>section 3</w:t>
            </w:r>
            <w:r w:rsidRPr="00C43424">
              <w:t>2A of that Act</w:t>
            </w:r>
          </w:p>
        </w:tc>
      </w:tr>
    </w:tbl>
    <w:p w14:paraId="1295E5FF" w14:textId="77777777" w:rsidR="002D7AC7" w:rsidRPr="00C43424" w:rsidRDefault="00D3313C" w:rsidP="002D7AC7">
      <w:pPr>
        <w:pStyle w:val="SubsectionHead"/>
      </w:pPr>
      <w:r w:rsidRPr="00C43424">
        <w:t xml:space="preserve">Prescribed laws </w:t>
      </w:r>
      <w:r w:rsidR="000E58DB" w:rsidRPr="00C43424">
        <w:t>for orders etc, relating to maintenance, declarations of property interests and alterations of property interests</w:t>
      </w:r>
      <w:r w:rsidR="004D33A3" w:rsidRPr="00C43424">
        <w:t xml:space="preserve"> relating to de facto relationships</w:t>
      </w:r>
    </w:p>
    <w:p w14:paraId="1BA51712" w14:textId="77777777" w:rsidR="00C70947" w:rsidRPr="00C43424" w:rsidRDefault="002D7AC7" w:rsidP="00C70947">
      <w:pPr>
        <w:pStyle w:val="subsection"/>
      </w:pPr>
      <w:r w:rsidRPr="00C43424">
        <w:tab/>
      </w:r>
      <w:r w:rsidR="00C70947" w:rsidRPr="00C43424">
        <w:t>(2)</w:t>
      </w:r>
      <w:r w:rsidR="00C70947" w:rsidRPr="00C43424">
        <w:tab/>
        <w:t>For the purposes of paragraph 90SB(d) of the Act,</w:t>
      </w:r>
      <w:r w:rsidRPr="00C43424">
        <w:t xml:space="preserve"> each</w:t>
      </w:r>
      <w:r w:rsidR="00F0527B" w:rsidRPr="00C43424">
        <w:t xml:space="preserve"> State or Territory</w:t>
      </w:r>
      <w:r w:rsidRPr="00C43424">
        <w:t xml:space="preserve"> law specified in column </w:t>
      </w:r>
      <w:r w:rsidR="00D568AF" w:rsidRPr="00C43424">
        <w:t>1</w:t>
      </w:r>
      <w:r w:rsidRPr="00C43424">
        <w:t xml:space="preserve"> of an item of the table </w:t>
      </w:r>
      <w:r w:rsidR="000E39E5" w:rsidRPr="00C43424">
        <w:t>in</w:t>
      </w:r>
      <w:r w:rsidR="00C70947" w:rsidRPr="00C43424">
        <w:t xml:space="preserve"> </w:t>
      </w:r>
      <w:r w:rsidR="00C43424" w:rsidRPr="00C43424">
        <w:t>subsection (</w:t>
      </w:r>
      <w:r w:rsidR="00C70947" w:rsidRPr="00C43424">
        <w:t>1)</w:t>
      </w:r>
      <w:r w:rsidR="00D568AF" w:rsidRPr="00C43424">
        <w:t xml:space="preserve"> of this section</w:t>
      </w:r>
      <w:r w:rsidR="00C70947" w:rsidRPr="00C43424">
        <w:t xml:space="preserve"> </w:t>
      </w:r>
      <w:r w:rsidR="000E39E5" w:rsidRPr="00C43424">
        <w:t>is</w:t>
      </w:r>
      <w:r w:rsidR="00C70947" w:rsidRPr="00C43424">
        <w:t xml:space="preserve"> prescribed</w:t>
      </w:r>
      <w:r w:rsidR="00F0527B" w:rsidRPr="00C43424">
        <w:t>.</w:t>
      </w:r>
    </w:p>
    <w:p w14:paraId="2772C031" w14:textId="77777777" w:rsidR="00E338F4" w:rsidRPr="00C43424" w:rsidRDefault="009C04D5" w:rsidP="00E338F4">
      <w:pPr>
        <w:pStyle w:val="ActHead5"/>
      </w:pPr>
      <w:bookmarkStart w:id="21" w:name="_Toc182922329"/>
      <w:r w:rsidRPr="009860D8">
        <w:rPr>
          <w:rStyle w:val="CharSectno"/>
        </w:rPr>
        <w:t>14</w:t>
      </w:r>
      <w:r w:rsidR="00E338F4" w:rsidRPr="00C43424">
        <w:t xml:space="preserve">  Definition of </w:t>
      </w:r>
      <w:r w:rsidR="00E338F4" w:rsidRPr="00C43424">
        <w:rPr>
          <w:i/>
        </w:rPr>
        <w:t>proceeds of crime authority</w:t>
      </w:r>
      <w:bookmarkEnd w:id="21"/>
    </w:p>
    <w:p w14:paraId="7843E98B" w14:textId="77777777" w:rsidR="00E338F4" w:rsidRPr="00C43424" w:rsidRDefault="00E338F4" w:rsidP="00E338F4">
      <w:pPr>
        <w:pStyle w:val="SubsectionHead"/>
      </w:pPr>
      <w:r w:rsidRPr="00C43424">
        <w:t>Forfeiture orders</w:t>
      </w:r>
    </w:p>
    <w:p w14:paraId="60638037" w14:textId="77777777" w:rsidR="00E338F4" w:rsidRPr="00C43424" w:rsidRDefault="00E338F4" w:rsidP="00E338F4">
      <w:pPr>
        <w:pStyle w:val="subsection"/>
      </w:pPr>
      <w:r w:rsidRPr="00C43424">
        <w:tab/>
        <w:t>(1)</w:t>
      </w:r>
      <w:r w:rsidRPr="00C43424">
        <w:tab/>
        <w:t xml:space="preserve">For the purposes of </w:t>
      </w:r>
      <w:r w:rsidR="00A70A7F" w:rsidRPr="00C43424">
        <w:t>subsection 4</w:t>
      </w:r>
      <w:r w:rsidRPr="00C43424">
        <w:t xml:space="preserve">C(4) of the Act, each person or body mentioned in an item of the following table is prescribed to be a </w:t>
      </w:r>
      <w:r w:rsidRPr="00C43424">
        <w:rPr>
          <w:b/>
          <w:i/>
        </w:rPr>
        <w:t>proceeds of crime authority</w:t>
      </w:r>
      <w:r w:rsidRPr="00C43424">
        <w:t>, in relation to a forfeiture order, for sections 79B, 79C, 79D, 79E, 90M, 90N, 90P, 90Q, 90VA, 90VB, 90VC and 90VD of the Act.</w:t>
      </w:r>
    </w:p>
    <w:p w14:paraId="643AAE99" w14:textId="77777777" w:rsidR="00E338F4" w:rsidRPr="00C43424" w:rsidRDefault="00E338F4" w:rsidP="00E338F4">
      <w:pPr>
        <w:pStyle w:val="Tabletext"/>
      </w:pPr>
    </w:p>
    <w:tbl>
      <w:tblPr>
        <w:tblW w:w="5000" w:type="pct"/>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80"/>
        <w:gridCol w:w="7749"/>
      </w:tblGrid>
      <w:tr w:rsidR="00E338F4" w:rsidRPr="00C43424" w14:paraId="1D378985" w14:textId="77777777" w:rsidTr="00BE06EE">
        <w:trPr>
          <w:tblHeader/>
        </w:trPr>
        <w:tc>
          <w:tcPr>
            <w:tcW w:w="5000" w:type="pct"/>
            <w:gridSpan w:val="2"/>
            <w:tcBorders>
              <w:top w:val="single" w:sz="12" w:space="0" w:color="auto"/>
              <w:bottom w:val="single" w:sz="6" w:space="0" w:color="auto"/>
            </w:tcBorders>
            <w:shd w:val="clear" w:color="auto" w:fill="auto"/>
          </w:tcPr>
          <w:p w14:paraId="3A48FDA6" w14:textId="77777777" w:rsidR="00E338F4" w:rsidRPr="00C43424" w:rsidRDefault="00E338F4" w:rsidP="0078488E">
            <w:pPr>
              <w:pStyle w:val="TableHeading"/>
            </w:pPr>
            <w:r w:rsidRPr="00C43424">
              <w:t>Proceeds of crime authorities—forfeiture orders</w:t>
            </w:r>
          </w:p>
        </w:tc>
      </w:tr>
      <w:tr w:rsidR="00E338F4" w:rsidRPr="00C43424" w14:paraId="2B442E0E" w14:textId="77777777" w:rsidTr="001A5432">
        <w:trPr>
          <w:tblHeader/>
        </w:trPr>
        <w:tc>
          <w:tcPr>
            <w:tcW w:w="457" w:type="pct"/>
            <w:tcBorders>
              <w:top w:val="single" w:sz="6" w:space="0" w:color="auto"/>
              <w:bottom w:val="single" w:sz="12" w:space="0" w:color="auto"/>
            </w:tcBorders>
            <w:shd w:val="clear" w:color="auto" w:fill="auto"/>
          </w:tcPr>
          <w:p w14:paraId="76A38057" w14:textId="77777777" w:rsidR="00E338F4" w:rsidRPr="00C43424" w:rsidRDefault="00E338F4" w:rsidP="0078488E">
            <w:pPr>
              <w:pStyle w:val="TableHeading"/>
            </w:pPr>
            <w:r w:rsidRPr="00C43424">
              <w:t>Item</w:t>
            </w:r>
          </w:p>
        </w:tc>
        <w:tc>
          <w:tcPr>
            <w:tcW w:w="4543" w:type="pct"/>
            <w:tcBorders>
              <w:top w:val="single" w:sz="6" w:space="0" w:color="auto"/>
              <w:bottom w:val="single" w:sz="12" w:space="0" w:color="auto"/>
            </w:tcBorders>
            <w:shd w:val="clear" w:color="auto" w:fill="auto"/>
          </w:tcPr>
          <w:p w14:paraId="797F7F51" w14:textId="77777777" w:rsidR="00E338F4" w:rsidRPr="00C43424" w:rsidRDefault="00E338F4" w:rsidP="0078488E">
            <w:pPr>
              <w:pStyle w:val="TableHeading"/>
            </w:pPr>
            <w:r w:rsidRPr="00C43424">
              <w:t>Person or body</w:t>
            </w:r>
          </w:p>
        </w:tc>
      </w:tr>
      <w:tr w:rsidR="00E338F4" w:rsidRPr="00C43424" w14:paraId="7CE30C46" w14:textId="77777777" w:rsidTr="001A5432">
        <w:tc>
          <w:tcPr>
            <w:tcW w:w="457" w:type="pct"/>
            <w:tcBorders>
              <w:top w:val="single" w:sz="12" w:space="0" w:color="auto"/>
            </w:tcBorders>
            <w:shd w:val="clear" w:color="auto" w:fill="auto"/>
          </w:tcPr>
          <w:p w14:paraId="71A78AA7" w14:textId="77777777" w:rsidR="00E338F4" w:rsidRPr="00C43424" w:rsidRDefault="00FC14D1" w:rsidP="0078488E">
            <w:pPr>
              <w:pStyle w:val="Tabletext"/>
            </w:pPr>
            <w:r w:rsidRPr="00C43424">
              <w:t>1</w:t>
            </w:r>
          </w:p>
        </w:tc>
        <w:tc>
          <w:tcPr>
            <w:tcW w:w="4543" w:type="pct"/>
            <w:tcBorders>
              <w:top w:val="single" w:sz="12" w:space="0" w:color="auto"/>
            </w:tcBorders>
            <w:shd w:val="clear" w:color="auto" w:fill="auto"/>
          </w:tcPr>
          <w:p w14:paraId="437F1204" w14:textId="77777777" w:rsidR="00E338F4" w:rsidRPr="00C43424" w:rsidRDefault="00E338F4" w:rsidP="0078488E">
            <w:pPr>
              <w:pStyle w:val="Tabletext"/>
            </w:pPr>
            <w:r w:rsidRPr="00C43424">
              <w:t xml:space="preserve">The Commission, within the meaning of the </w:t>
            </w:r>
            <w:r w:rsidRPr="00C43424">
              <w:rPr>
                <w:i/>
              </w:rPr>
              <w:t>Criminal Assets Recovery Act 1990</w:t>
            </w:r>
            <w:r w:rsidRPr="00C43424">
              <w:t xml:space="preserve"> </w:t>
            </w:r>
            <w:r w:rsidR="00EC0558" w:rsidRPr="00C43424">
              <w:t>(NSW)</w:t>
            </w:r>
          </w:p>
        </w:tc>
      </w:tr>
      <w:tr w:rsidR="00E338F4" w:rsidRPr="00C43424" w14:paraId="78F42E5B" w14:textId="77777777" w:rsidTr="001A5432">
        <w:tc>
          <w:tcPr>
            <w:tcW w:w="457" w:type="pct"/>
            <w:shd w:val="clear" w:color="auto" w:fill="auto"/>
          </w:tcPr>
          <w:p w14:paraId="2D5ADE0E" w14:textId="77777777" w:rsidR="00E338F4" w:rsidRPr="00C43424" w:rsidRDefault="00FC14D1" w:rsidP="0078488E">
            <w:pPr>
              <w:pStyle w:val="Tabletext"/>
            </w:pPr>
            <w:r w:rsidRPr="00C43424">
              <w:t>2</w:t>
            </w:r>
          </w:p>
        </w:tc>
        <w:tc>
          <w:tcPr>
            <w:tcW w:w="4543" w:type="pct"/>
            <w:shd w:val="clear" w:color="auto" w:fill="auto"/>
          </w:tcPr>
          <w:p w14:paraId="1205860C" w14:textId="77777777" w:rsidR="00E338F4" w:rsidRPr="00C43424" w:rsidRDefault="00E338F4" w:rsidP="0078488E">
            <w:pPr>
              <w:pStyle w:val="Tabletext"/>
            </w:pPr>
            <w:r w:rsidRPr="00C43424">
              <w:t xml:space="preserve">An appropriate officer, within the meaning of the </w:t>
            </w:r>
            <w:r w:rsidRPr="00C43424">
              <w:rPr>
                <w:i/>
              </w:rPr>
              <w:t>Confiscation of Proceeds of Crime Act 1989</w:t>
            </w:r>
            <w:r w:rsidR="00EC0558" w:rsidRPr="00C43424">
              <w:rPr>
                <w:i/>
              </w:rPr>
              <w:t xml:space="preserve"> </w:t>
            </w:r>
            <w:r w:rsidR="00EC0558" w:rsidRPr="00C43424">
              <w:t>(NSW)</w:t>
            </w:r>
          </w:p>
        </w:tc>
      </w:tr>
      <w:tr w:rsidR="00E338F4" w:rsidRPr="00C43424" w14:paraId="5D3C6212" w14:textId="77777777" w:rsidTr="001A5432">
        <w:tc>
          <w:tcPr>
            <w:tcW w:w="457" w:type="pct"/>
            <w:shd w:val="clear" w:color="auto" w:fill="auto"/>
          </w:tcPr>
          <w:p w14:paraId="4AA35B82" w14:textId="77777777" w:rsidR="00E338F4" w:rsidRPr="00C43424" w:rsidRDefault="00FC14D1" w:rsidP="0078488E">
            <w:pPr>
              <w:pStyle w:val="Tabletext"/>
            </w:pPr>
            <w:r w:rsidRPr="00C43424">
              <w:t>3</w:t>
            </w:r>
          </w:p>
        </w:tc>
        <w:tc>
          <w:tcPr>
            <w:tcW w:w="4543" w:type="pct"/>
            <w:shd w:val="clear" w:color="auto" w:fill="auto"/>
          </w:tcPr>
          <w:p w14:paraId="77FA6D34" w14:textId="77777777" w:rsidR="00E338F4" w:rsidRPr="00C43424" w:rsidRDefault="00E338F4" w:rsidP="0078488E">
            <w:pPr>
              <w:pStyle w:val="Tabletext"/>
            </w:pPr>
            <w:r w:rsidRPr="00C43424">
              <w:t xml:space="preserve">The DPP, within the meaning of the </w:t>
            </w:r>
            <w:r w:rsidRPr="00C43424">
              <w:rPr>
                <w:i/>
              </w:rPr>
              <w:t>Confiscation Act 1997</w:t>
            </w:r>
            <w:r w:rsidRPr="00C43424">
              <w:t xml:space="preserve"> </w:t>
            </w:r>
            <w:r w:rsidR="00BC3606" w:rsidRPr="00C43424">
              <w:t>(Vic.)</w:t>
            </w:r>
          </w:p>
        </w:tc>
      </w:tr>
      <w:tr w:rsidR="00E338F4" w:rsidRPr="00C43424" w14:paraId="1D497ABF" w14:textId="77777777" w:rsidTr="001A5432">
        <w:tc>
          <w:tcPr>
            <w:tcW w:w="457" w:type="pct"/>
            <w:shd w:val="clear" w:color="auto" w:fill="auto"/>
          </w:tcPr>
          <w:p w14:paraId="708B21E1" w14:textId="77777777" w:rsidR="00E338F4" w:rsidRPr="00C43424" w:rsidRDefault="00FC14D1" w:rsidP="0078488E">
            <w:pPr>
              <w:pStyle w:val="Tabletext"/>
            </w:pPr>
            <w:r w:rsidRPr="00C43424">
              <w:t>4</w:t>
            </w:r>
          </w:p>
        </w:tc>
        <w:tc>
          <w:tcPr>
            <w:tcW w:w="4543" w:type="pct"/>
            <w:shd w:val="clear" w:color="auto" w:fill="auto"/>
          </w:tcPr>
          <w:p w14:paraId="249FB0AC" w14:textId="77777777" w:rsidR="00E338F4" w:rsidRPr="00C43424" w:rsidRDefault="00E338F4" w:rsidP="0078488E">
            <w:pPr>
              <w:pStyle w:val="Tabletext"/>
            </w:pPr>
            <w:r w:rsidRPr="00C43424">
              <w:t xml:space="preserve">An appropriate officer, within the meaning of the </w:t>
            </w:r>
            <w:r w:rsidRPr="00C43424">
              <w:rPr>
                <w:i/>
              </w:rPr>
              <w:t>Confiscation Act 1997</w:t>
            </w:r>
            <w:r w:rsidRPr="00C43424">
              <w:t xml:space="preserve"> </w:t>
            </w:r>
            <w:r w:rsidR="00BC3606" w:rsidRPr="00C43424">
              <w:t>(Vic.)</w:t>
            </w:r>
          </w:p>
        </w:tc>
      </w:tr>
      <w:tr w:rsidR="00B101BB" w:rsidRPr="00C43424" w14:paraId="03ECAAD4" w14:textId="77777777" w:rsidTr="001A5432">
        <w:tc>
          <w:tcPr>
            <w:tcW w:w="457" w:type="pct"/>
            <w:shd w:val="clear" w:color="auto" w:fill="auto"/>
          </w:tcPr>
          <w:p w14:paraId="26F6B712" w14:textId="77777777" w:rsidR="00B101BB" w:rsidRPr="00C43424" w:rsidRDefault="00FC14D1" w:rsidP="0078488E">
            <w:pPr>
              <w:pStyle w:val="Tabletext"/>
            </w:pPr>
            <w:r w:rsidRPr="00C43424">
              <w:t>5</w:t>
            </w:r>
          </w:p>
        </w:tc>
        <w:tc>
          <w:tcPr>
            <w:tcW w:w="4543" w:type="pct"/>
            <w:shd w:val="clear" w:color="auto" w:fill="auto"/>
          </w:tcPr>
          <w:p w14:paraId="61DA0487" w14:textId="77777777" w:rsidR="00B101BB" w:rsidRPr="00C43424" w:rsidRDefault="00395527" w:rsidP="0078488E">
            <w:pPr>
              <w:pStyle w:val="Tabletext"/>
            </w:pPr>
            <w:r w:rsidRPr="00C43424">
              <w:t xml:space="preserve">A prescribed person, or a person belonging to a prescribed class of persons, for the purposes of </w:t>
            </w:r>
            <w:r w:rsidR="00A70A7F" w:rsidRPr="00C43424">
              <w:t>sub</w:t>
            </w:r>
            <w:r w:rsidR="00F03EA9" w:rsidRPr="00C43424">
              <w:t>section 1</w:t>
            </w:r>
            <w:r w:rsidRPr="00C43424">
              <w:t>6</w:t>
            </w:r>
            <w:r w:rsidR="008747D8" w:rsidRPr="00C43424">
              <w:t xml:space="preserve">(2) or </w:t>
            </w:r>
            <w:r w:rsidRPr="00C43424">
              <w:t>(2</w:t>
            </w:r>
            <w:r w:rsidR="00AB640D" w:rsidRPr="00C43424">
              <w:t>A</w:t>
            </w:r>
            <w:r w:rsidRPr="00C43424">
              <w:t xml:space="preserve">) of the </w:t>
            </w:r>
            <w:r w:rsidRPr="00C43424">
              <w:rPr>
                <w:i/>
              </w:rPr>
              <w:t>Confiscation Act 1997</w:t>
            </w:r>
            <w:r w:rsidRPr="00C43424">
              <w:t xml:space="preserve"> (Vic.)</w:t>
            </w:r>
          </w:p>
        </w:tc>
      </w:tr>
      <w:tr w:rsidR="00E338F4" w:rsidRPr="00C43424" w14:paraId="750C63DD" w14:textId="77777777" w:rsidTr="001A5432">
        <w:tc>
          <w:tcPr>
            <w:tcW w:w="457" w:type="pct"/>
            <w:shd w:val="clear" w:color="auto" w:fill="auto"/>
          </w:tcPr>
          <w:p w14:paraId="29623D31" w14:textId="77777777" w:rsidR="00E338F4" w:rsidRPr="00C43424" w:rsidRDefault="00FC14D1" w:rsidP="0078488E">
            <w:pPr>
              <w:pStyle w:val="Tabletext"/>
            </w:pPr>
            <w:r w:rsidRPr="00C43424">
              <w:t>6</w:t>
            </w:r>
          </w:p>
        </w:tc>
        <w:tc>
          <w:tcPr>
            <w:tcW w:w="4543" w:type="pct"/>
            <w:shd w:val="clear" w:color="auto" w:fill="auto"/>
          </w:tcPr>
          <w:p w14:paraId="38D240CA" w14:textId="77777777" w:rsidR="00E338F4" w:rsidRPr="00C43424" w:rsidRDefault="00E338F4" w:rsidP="0078488E">
            <w:pPr>
              <w:pStyle w:val="Tabletext"/>
            </w:pPr>
            <w:r w:rsidRPr="00C43424">
              <w:t>A prescribed person, or a person belonging to a prescribed class of persons, for the purposes of sub</w:t>
            </w:r>
            <w:r w:rsidR="00AC46A0" w:rsidRPr="00C43424">
              <w:t>section 3</w:t>
            </w:r>
            <w:r w:rsidRPr="00C43424">
              <w:t xml:space="preserve">7(1) of the </w:t>
            </w:r>
            <w:r w:rsidRPr="00C43424">
              <w:rPr>
                <w:i/>
              </w:rPr>
              <w:t>Confiscation Act 1997</w:t>
            </w:r>
            <w:r w:rsidRPr="00C43424">
              <w:t xml:space="preserve"> </w:t>
            </w:r>
            <w:r w:rsidR="00BC3606" w:rsidRPr="00C43424">
              <w:t>(Vic.)</w:t>
            </w:r>
          </w:p>
        </w:tc>
      </w:tr>
      <w:tr w:rsidR="00E338F4" w:rsidRPr="00C43424" w14:paraId="3E460C5C" w14:textId="77777777" w:rsidTr="001A5432">
        <w:tc>
          <w:tcPr>
            <w:tcW w:w="457" w:type="pct"/>
            <w:shd w:val="clear" w:color="auto" w:fill="auto"/>
          </w:tcPr>
          <w:p w14:paraId="7760175C" w14:textId="77777777" w:rsidR="00E338F4" w:rsidRPr="00C43424" w:rsidRDefault="00FC14D1" w:rsidP="0078488E">
            <w:pPr>
              <w:pStyle w:val="Tabletext"/>
            </w:pPr>
            <w:r w:rsidRPr="00C43424">
              <w:t>7</w:t>
            </w:r>
          </w:p>
        </w:tc>
        <w:tc>
          <w:tcPr>
            <w:tcW w:w="4543" w:type="pct"/>
            <w:shd w:val="clear" w:color="auto" w:fill="auto"/>
          </w:tcPr>
          <w:p w14:paraId="3C6D0AD9" w14:textId="77777777" w:rsidR="00E338F4" w:rsidRPr="00C43424" w:rsidRDefault="00E338F4" w:rsidP="0078488E">
            <w:pPr>
              <w:pStyle w:val="Tabletext"/>
            </w:pPr>
            <w:r w:rsidRPr="00C43424">
              <w:t xml:space="preserve">The commission, within the meaning of the </w:t>
            </w:r>
            <w:r w:rsidRPr="00C43424">
              <w:rPr>
                <w:i/>
              </w:rPr>
              <w:t>Criminal Proceeds Confiscation Act 2002</w:t>
            </w:r>
            <w:r w:rsidRPr="00C43424">
              <w:t xml:space="preserve"> </w:t>
            </w:r>
            <w:r w:rsidR="00EC0558" w:rsidRPr="00C43424">
              <w:t>(</w:t>
            </w:r>
            <w:r w:rsidR="00CF5345" w:rsidRPr="00C43424">
              <w:t>Qld</w:t>
            </w:r>
            <w:r w:rsidR="00EC0558" w:rsidRPr="00C43424">
              <w:t>)</w:t>
            </w:r>
          </w:p>
        </w:tc>
      </w:tr>
      <w:tr w:rsidR="00E338F4" w:rsidRPr="00C43424" w14:paraId="5E567E97" w14:textId="77777777" w:rsidTr="001A5432">
        <w:tc>
          <w:tcPr>
            <w:tcW w:w="457" w:type="pct"/>
            <w:shd w:val="clear" w:color="auto" w:fill="auto"/>
          </w:tcPr>
          <w:p w14:paraId="205503FC" w14:textId="77777777" w:rsidR="00E338F4" w:rsidRPr="00C43424" w:rsidRDefault="00FC14D1" w:rsidP="0078488E">
            <w:pPr>
              <w:pStyle w:val="Tabletext"/>
            </w:pPr>
            <w:r w:rsidRPr="00C43424">
              <w:t>8</w:t>
            </w:r>
          </w:p>
        </w:tc>
        <w:tc>
          <w:tcPr>
            <w:tcW w:w="4543" w:type="pct"/>
            <w:shd w:val="clear" w:color="auto" w:fill="auto"/>
          </w:tcPr>
          <w:p w14:paraId="788696DC" w14:textId="77777777" w:rsidR="00E338F4" w:rsidRPr="00C43424" w:rsidRDefault="00E338F4" w:rsidP="0078488E">
            <w:pPr>
              <w:pStyle w:val="Tabletext"/>
            </w:pPr>
            <w:r w:rsidRPr="00C43424">
              <w:t xml:space="preserve">A police officer approved by the commission, within the meaning of the </w:t>
            </w:r>
            <w:r w:rsidRPr="00C43424">
              <w:rPr>
                <w:i/>
              </w:rPr>
              <w:t>Criminal Proceeds Confiscation Act 2002</w:t>
            </w:r>
            <w:r w:rsidRPr="00C43424">
              <w:t xml:space="preserve"> </w:t>
            </w:r>
            <w:r w:rsidR="00EC0558" w:rsidRPr="00C43424">
              <w:t>(</w:t>
            </w:r>
            <w:r w:rsidR="00CF5345" w:rsidRPr="00C43424">
              <w:t>Qld</w:t>
            </w:r>
            <w:r w:rsidR="00EC0558" w:rsidRPr="00C43424">
              <w:t>)</w:t>
            </w:r>
            <w:r w:rsidRPr="00C43424">
              <w:t>, for the purposes of sub</w:t>
            </w:r>
            <w:r w:rsidR="00F03EA9" w:rsidRPr="00C43424">
              <w:t>paragraph 1</w:t>
            </w:r>
            <w:r w:rsidRPr="00C43424">
              <w:t>2(1)(a)(ii) of that Act</w:t>
            </w:r>
          </w:p>
        </w:tc>
      </w:tr>
      <w:tr w:rsidR="00E338F4" w:rsidRPr="00C43424" w14:paraId="0B35F124" w14:textId="77777777" w:rsidTr="001A5432">
        <w:tc>
          <w:tcPr>
            <w:tcW w:w="457" w:type="pct"/>
            <w:shd w:val="clear" w:color="auto" w:fill="auto"/>
          </w:tcPr>
          <w:p w14:paraId="37434CAF" w14:textId="77777777" w:rsidR="00E338F4" w:rsidRPr="00C43424" w:rsidRDefault="00FC14D1" w:rsidP="0078488E">
            <w:pPr>
              <w:pStyle w:val="Tabletext"/>
            </w:pPr>
            <w:r w:rsidRPr="00C43424">
              <w:t>9</w:t>
            </w:r>
          </w:p>
        </w:tc>
        <w:tc>
          <w:tcPr>
            <w:tcW w:w="4543" w:type="pct"/>
            <w:shd w:val="clear" w:color="auto" w:fill="auto"/>
          </w:tcPr>
          <w:p w14:paraId="2BE1A9A5" w14:textId="77777777" w:rsidR="00E338F4" w:rsidRPr="00C43424" w:rsidRDefault="00E338F4" w:rsidP="0078488E">
            <w:pPr>
              <w:pStyle w:val="Tabletext"/>
            </w:pPr>
            <w:r w:rsidRPr="00C43424">
              <w:t xml:space="preserve">An appropriate officer, within the meaning of the </w:t>
            </w:r>
            <w:r w:rsidRPr="00C43424">
              <w:rPr>
                <w:i/>
              </w:rPr>
              <w:t>Criminal Proceeds Confiscation Act 2002</w:t>
            </w:r>
            <w:r w:rsidRPr="00C43424">
              <w:t xml:space="preserve"> </w:t>
            </w:r>
            <w:r w:rsidR="00EC0558" w:rsidRPr="00C43424">
              <w:t>(</w:t>
            </w:r>
            <w:r w:rsidR="00CF5345" w:rsidRPr="00C43424">
              <w:t>Qld</w:t>
            </w:r>
            <w:r w:rsidR="00EC0558" w:rsidRPr="00C43424">
              <w:t>)</w:t>
            </w:r>
          </w:p>
        </w:tc>
      </w:tr>
      <w:tr w:rsidR="00E338F4" w:rsidRPr="00C43424" w14:paraId="550762D3" w14:textId="77777777" w:rsidTr="001A5432">
        <w:tc>
          <w:tcPr>
            <w:tcW w:w="457" w:type="pct"/>
            <w:shd w:val="clear" w:color="auto" w:fill="auto"/>
          </w:tcPr>
          <w:p w14:paraId="2F70AF85" w14:textId="77777777" w:rsidR="00E338F4" w:rsidRPr="00C43424" w:rsidRDefault="00FC14D1" w:rsidP="0078488E">
            <w:pPr>
              <w:pStyle w:val="Tabletext"/>
            </w:pPr>
            <w:r w:rsidRPr="00C43424">
              <w:t>10</w:t>
            </w:r>
          </w:p>
        </w:tc>
        <w:tc>
          <w:tcPr>
            <w:tcW w:w="4543" w:type="pct"/>
            <w:shd w:val="clear" w:color="auto" w:fill="auto"/>
          </w:tcPr>
          <w:p w14:paraId="110A5910" w14:textId="77777777" w:rsidR="00E338F4" w:rsidRPr="00C43424" w:rsidRDefault="00BD6B9B" w:rsidP="0078488E">
            <w:pPr>
              <w:pStyle w:val="Tabletext"/>
            </w:pPr>
            <w:r w:rsidRPr="00C43424">
              <w:t xml:space="preserve">The CCC, within the meaning of the </w:t>
            </w:r>
            <w:r w:rsidRPr="00C43424">
              <w:rPr>
                <w:i/>
              </w:rPr>
              <w:t>Criminal Property Confiscation Act 2000</w:t>
            </w:r>
            <w:r w:rsidRPr="00C43424">
              <w:t xml:space="preserve"> (WA)</w:t>
            </w:r>
          </w:p>
        </w:tc>
      </w:tr>
      <w:tr w:rsidR="00182FB5" w:rsidRPr="00C43424" w14:paraId="33DE4406" w14:textId="77777777" w:rsidTr="001A5432">
        <w:tc>
          <w:tcPr>
            <w:tcW w:w="457" w:type="pct"/>
            <w:shd w:val="clear" w:color="auto" w:fill="auto"/>
          </w:tcPr>
          <w:p w14:paraId="17671258" w14:textId="77777777" w:rsidR="00182FB5" w:rsidRPr="00C43424" w:rsidRDefault="00FC14D1" w:rsidP="0078488E">
            <w:pPr>
              <w:pStyle w:val="Tabletext"/>
            </w:pPr>
            <w:r w:rsidRPr="00C43424">
              <w:t>11</w:t>
            </w:r>
          </w:p>
        </w:tc>
        <w:tc>
          <w:tcPr>
            <w:tcW w:w="4543" w:type="pct"/>
            <w:shd w:val="clear" w:color="auto" w:fill="auto"/>
          </w:tcPr>
          <w:p w14:paraId="68377DB4" w14:textId="77777777" w:rsidR="00182FB5" w:rsidRPr="00C43424" w:rsidRDefault="00BD6B9B" w:rsidP="0078488E">
            <w:pPr>
              <w:pStyle w:val="Tabletext"/>
            </w:pPr>
            <w:r w:rsidRPr="00C43424">
              <w:t xml:space="preserve">The DPP, within the meaning of the </w:t>
            </w:r>
            <w:r w:rsidRPr="00C43424">
              <w:rPr>
                <w:i/>
              </w:rPr>
              <w:t>Criminal Property Confiscation Act 2000</w:t>
            </w:r>
            <w:r w:rsidRPr="00C43424">
              <w:t xml:space="preserve"> (WA)</w:t>
            </w:r>
          </w:p>
        </w:tc>
      </w:tr>
      <w:tr w:rsidR="00E338F4" w:rsidRPr="00C43424" w14:paraId="383415EA" w14:textId="77777777" w:rsidTr="001A5432">
        <w:tc>
          <w:tcPr>
            <w:tcW w:w="457" w:type="pct"/>
            <w:shd w:val="clear" w:color="auto" w:fill="auto"/>
          </w:tcPr>
          <w:p w14:paraId="70E467A7" w14:textId="77777777" w:rsidR="00E338F4" w:rsidRPr="00C43424" w:rsidRDefault="00FC14D1" w:rsidP="0078488E">
            <w:pPr>
              <w:pStyle w:val="Tabletext"/>
            </w:pPr>
            <w:r w:rsidRPr="00C43424">
              <w:t>12</w:t>
            </w:r>
          </w:p>
        </w:tc>
        <w:tc>
          <w:tcPr>
            <w:tcW w:w="4543" w:type="pct"/>
            <w:shd w:val="clear" w:color="auto" w:fill="auto"/>
          </w:tcPr>
          <w:p w14:paraId="05696AD5" w14:textId="77777777" w:rsidR="00E338F4" w:rsidRPr="00C43424" w:rsidRDefault="00E338F4" w:rsidP="0078488E">
            <w:pPr>
              <w:pStyle w:val="Tabletext"/>
            </w:pPr>
            <w:r w:rsidRPr="00C43424">
              <w:t xml:space="preserve">The DPP, within the meaning of the </w:t>
            </w:r>
            <w:r w:rsidRPr="00C43424">
              <w:rPr>
                <w:i/>
              </w:rPr>
              <w:t>Criminal Assets Confiscation Act 2005</w:t>
            </w:r>
            <w:r w:rsidRPr="00C43424">
              <w:t xml:space="preserve"> </w:t>
            </w:r>
            <w:r w:rsidR="00EC0558" w:rsidRPr="00C43424">
              <w:t>(SA)</w:t>
            </w:r>
          </w:p>
        </w:tc>
      </w:tr>
      <w:tr w:rsidR="00E338F4" w:rsidRPr="00C43424" w14:paraId="1FD83A47" w14:textId="77777777" w:rsidTr="001A5432">
        <w:tc>
          <w:tcPr>
            <w:tcW w:w="457" w:type="pct"/>
            <w:shd w:val="clear" w:color="auto" w:fill="auto"/>
          </w:tcPr>
          <w:p w14:paraId="4139961D" w14:textId="77777777" w:rsidR="00E338F4" w:rsidRPr="00C43424" w:rsidRDefault="00FC14D1" w:rsidP="0078488E">
            <w:pPr>
              <w:pStyle w:val="Tabletext"/>
            </w:pPr>
            <w:r w:rsidRPr="00C43424">
              <w:t>13</w:t>
            </w:r>
          </w:p>
        </w:tc>
        <w:tc>
          <w:tcPr>
            <w:tcW w:w="4543" w:type="pct"/>
            <w:shd w:val="clear" w:color="auto" w:fill="auto"/>
          </w:tcPr>
          <w:p w14:paraId="5940A3C9" w14:textId="77777777" w:rsidR="00E338F4" w:rsidRPr="00C43424" w:rsidRDefault="00E338F4" w:rsidP="0078488E">
            <w:pPr>
              <w:pStyle w:val="Tabletext"/>
            </w:pPr>
            <w:r w:rsidRPr="00C43424">
              <w:t xml:space="preserve">An authorized officer, within the meaning of the </w:t>
            </w:r>
            <w:r w:rsidRPr="00C43424">
              <w:rPr>
                <w:i/>
              </w:rPr>
              <w:t>Crime (Confiscation of Profits) Act 1993</w:t>
            </w:r>
            <w:r w:rsidR="00BC3606" w:rsidRPr="00C43424">
              <w:t xml:space="preserve"> (Tas.)</w:t>
            </w:r>
          </w:p>
        </w:tc>
      </w:tr>
      <w:tr w:rsidR="00E338F4" w:rsidRPr="00C43424" w14:paraId="678D9714" w14:textId="77777777" w:rsidTr="001A5432">
        <w:tc>
          <w:tcPr>
            <w:tcW w:w="457" w:type="pct"/>
            <w:shd w:val="clear" w:color="auto" w:fill="auto"/>
          </w:tcPr>
          <w:p w14:paraId="45406A9E" w14:textId="77777777" w:rsidR="00E338F4" w:rsidRPr="00C43424" w:rsidRDefault="00FC14D1" w:rsidP="0078488E">
            <w:pPr>
              <w:pStyle w:val="Tabletext"/>
            </w:pPr>
            <w:r w:rsidRPr="00C43424">
              <w:t>14</w:t>
            </w:r>
          </w:p>
        </w:tc>
        <w:tc>
          <w:tcPr>
            <w:tcW w:w="4543" w:type="pct"/>
            <w:shd w:val="clear" w:color="auto" w:fill="auto"/>
          </w:tcPr>
          <w:p w14:paraId="53470B69" w14:textId="77777777" w:rsidR="00E338F4" w:rsidRPr="00C43424" w:rsidRDefault="00E338F4" w:rsidP="0078488E">
            <w:pPr>
              <w:pStyle w:val="Tabletext"/>
            </w:pPr>
            <w:r w:rsidRPr="00C43424">
              <w:t xml:space="preserve">The DPP, within the meaning of the </w:t>
            </w:r>
            <w:r w:rsidRPr="00C43424">
              <w:rPr>
                <w:i/>
              </w:rPr>
              <w:t>Confiscation of Criminal Assets Act 2003</w:t>
            </w:r>
            <w:r w:rsidRPr="00C43424">
              <w:t xml:space="preserve"> </w:t>
            </w:r>
            <w:r w:rsidR="00EC0558" w:rsidRPr="00C43424">
              <w:t>(ACT)</w:t>
            </w:r>
          </w:p>
        </w:tc>
      </w:tr>
      <w:tr w:rsidR="00E338F4" w:rsidRPr="00C43424" w14:paraId="7062CA32" w14:textId="77777777" w:rsidTr="001A5432">
        <w:tc>
          <w:tcPr>
            <w:tcW w:w="457" w:type="pct"/>
            <w:tcBorders>
              <w:bottom w:val="single" w:sz="2" w:space="0" w:color="auto"/>
            </w:tcBorders>
            <w:shd w:val="clear" w:color="auto" w:fill="auto"/>
          </w:tcPr>
          <w:p w14:paraId="3DE9D599" w14:textId="77777777" w:rsidR="00E338F4" w:rsidRPr="00C43424" w:rsidRDefault="00FC14D1" w:rsidP="0078488E">
            <w:pPr>
              <w:pStyle w:val="Tabletext"/>
            </w:pPr>
            <w:r w:rsidRPr="00C43424">
              <w:t>15</w:t>
            </w:r>
          </w:p>
        </w:tc>
        <w:tc>
          <w:tcPr>
            <w:tcW w:w="4543" w:type="pct"/>
            <w:tcBorders>
              <w:bottom w:val="single" w:sz="2" w:space="0" w:color="auto"/>
            </w:tcBorders>
            <w:shd w:val="clear" w:color="auto" w:fill="auto"/>
          </w:tcPr>
          <w:p w14:paraId="4EB427AC" w14:textId="77777777" w:rsidR="00E338F4" w:rsidRPr="00C43424" w:rsidRDefault="00E338F4" w:rsidP="0078488E">
            <w:pPr>
              <w:pStyle w:val="Tabletext"/>
            </w:pPr>
            <w:r w:rsidRPr="00C43424">
              <w:t xml:space="preserve">The DPP, within the meaning of the </w:t>
            </w:r>
            <w:r w:rsidRPr="00C43424">
              <w:rPr>
                <w:i/>
              </w:rPr>
              <w:t>Criminal Property Forfeiture Act 2002</w:t>
            </w:r>
            <w:r w:rsidRPr="00C43424">
              <w:t xml:space="preserve"> </w:t>
            </w:r>
            <w:r w:rsidR="00EC0558" w:rsidRPr="00C43424">
              <w:t>(NT)</w:t>
            </w:r>
          </w:p>
        </w:tc>
      </w:tr>
      <w:tr w:rsidR="00E338F4" w:rsidRPr="00C43424" w14:paraId="7EE7390C" w14:textId="77777777" w:rsidTr="001A5432">
        <w:tc>
          <w:tcPr>
            <w:tcW w:w="457" w:type="pct"/>
            <w:tcBorders>
              <w:top w:val="single" w:sz="2" w:space="0" w:color="auto"/>
              <w:bottom w:val="single" w:sz="12" w:space="0" w:color="auto"/>
            </w:tcBorders>
            <w:shd w:val="clear" w:color="auto" w:fill="auto"/>
          </w:tcPr>
          <w:p w14:paraId="18F3E2C4" w14:textId="77777777" w:rsidR="00E338F4" w:rsidRPr="00C43424" w:rsidRDefault="00FC14D1" w:rsidP="0078488E">
            <w:pPr>
              <w:pStyle w:val="Tabletext"/>
            </w:pPr>
            <w:r w:rsidRPr="00C43424">
              <w:t>16</w:t>
            </w:r>
          </w:p>
        </w:tc>
        <w:tc>
          <w:tcPr>
            <w:tcW w:w="4543" w:type="pct"/>
            <w:tcBorders>
              <w:top w:val="single" w:sz="2" w:space="0" w:color="auto"/>
              <w:bottom w:val="single" w:sz="12" w:space="0" w:color="auto"/>
            </w:tcBorders>
            <w:shd w:val="clear" w:color="auto" w:fill="auto"/>
          </w:tcPr>
          <w:p w14:paraId="5F4F43C1" w14:textId="77777777" w:rsidR="00E338F4" w:rsidRPr="00C43424" w:rsidRDefault="00E338F4" w:rsidP="0078488E">
            <w:pPr>
              <w:pStyle w:val="Tabletext"/>
            </w:pPr>
            <w:r w:rsidRPr="00C43424">
              <w:t xml:space="preserve">A police officer, within the meaning of the </w:t>
            </w:r>
            <w:r w:rsidRPr="00C43424">
              <w:rPr>
                <w:i/>
              </w:rPr>
              <w:t>Criminal Property Forfeiture Act 2002</w:t>
            </w:r>
            <w:r w:rsidRPr="00C43424">
              <w:t xml:space="preserve"> </w:t>
            </w:r>
            <w:r w:rsidR="00EC0558" w:rsidRPr="00C43424">
              <w:t>(NT)</w:t>
            </w:r>
          </w:p>
        </w:tc>
      </w:tr>
    </w:tbl>
    <w:p w14:paraId="07847DD2" w14:textId="77777777" w:rsidR="00E338F4" w:rsidRPr="00C43424" w:rsidRDefault="00E338F4" w:rsidP="00E338F4">
      <w:pPr>
        <w:pStyle w:val="SubsectionHead"/>
      </w:pPr>
      <w:r w:rsidRPr="00C43424">
        <w:t>Restraining orders</w:t>
      </w:r>
    </w:p>
    <w:p w14:paraId="00DB8988" w14:textId="77777777" w:rsidR="00E338F4" w:rsidRPr="00C43424" w:rsidRDefault="00E338F4" w:rsidP="00E338F4">
      <w:pPr>
        <w:pStyle w:val="subsection"/>
      </w:pPr>
      <w:r w:rsidRPr="00C43424">
        <w:rPr>
          <w:color w:val="FF0000"/>
        </w:rPr>
        <w:tab/>
      </w:r>
      <w:r w:rsidRPr="00C43424">
        <w:t>(2)</w:t>
      </w:r>
      <w:r w:rsidRPr="00C43424">
        <w:tab/>
        <w:t xml:space="preserve">For the purposes of </w:t>
      </w:r>
      <w:r w:rsidR="00A70A7F" w:rsidRPr="00C43424">
        <w:t>subsection 4</w:t>
      </w:r>
      <w:r w:rsidRPr="00C43424">
        <w:t>C(4) of the Act, each person or body mentioned in an item of the following table is prescribed to be a</w:t>
      </w:r>
      <w:r w:rsidRPr="00C43424">
        <w:rPr>
          <w:color w:val="FF0000"/>
        </w:rPr>
        <w:t xml:space="preserve"> </w:t>
      </w:r>
      <w:r w:rsidRPr="00C43424">
        <w:rPr>
          <w:b/>
          <w:i/>
        </w:rPr>
        <w:t>proceeds of crime authority</w:t>
      </w:r>
      <w:r w:rsidRPr="00C43424">
        <w:t>, in relation to a restraining order, for sections 79B, 79C, 79D, 79E, 90M, 90N, 90P, 90Q, 90VA, 90VB, 90VC and 90VD of the Act.</w:t>
      </w:r>
    </w:p>
    <w:p w14:paraId="0137C847" w14:textId="77777777" w:rsidR="00E338F4" w:rsidRPr="00C43424" w:rsidRDefault="00E338F4" w:rsidP="00E338F4">
      <w:pPr>
        <w:pStyle w:val="Tabletext"/>
      </w:pPr>
    </w:p>
    <w:tbl>
      <w:tblPr>
        <w:tblW w:w="5000" w:type="pct"/>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52"/>
        <w:gridCol w:w="7777"/>
      </w:tblGrid>
      <w:tr w:rsidR="00E338F4" w:rsidRPr="00C43424" w14:paraId="45855083" w14:textId="77777777" w:rsidTr="001A5432">
        <w:trPr>
          <w:tblHeader/>
        </w:trPr>
        <w:tc>
          <w:tcPr>
            <w:tcW w:w="5000" w:type="pct"/>
            <w:gridSpan w:val="2"/>
            <w:tcBorders>
              <w:top w:val="single" w:sz="12" w:space="0" w:color="auto"/>
              <w:bottom w:val="single" w:sz="6" w:space="0" w:color="auto"/>
            </w:tcBorders>
            <w:shd w:val="clear" w:color="auto" w:fill="auto"/>
          </w:tcPr>
          <w:p w14:paraId="540B032A" w14:textId="77777777" w:rsidR="00E338F4" w:rsidRPr="00C43424" w:rsidRDefault="00E338F4" w:rsidP="0078488E">
            <w:pPr>
              <w:pStyle w:val="TableHeading"/>
            </w:pPr>
            <w:r w:rsidRPr="00C43424">
              <w:t>Proceeds of crime authorities—restraining orders</w:t>
            </w:r>
          </w:p>
        </w:tc>
      </w:tr>
      <w:tr w:rsidR="00E338F4" w:rsidRPr="00C43424" w14:paraId="38C387DB" w14:textId="77777777" w:rsidTr="001A5432">
        <w:trPr>
          <w:tblHeader/>
        </w:trPr>
        <w:tc>
          <w:tcPr>
            <w:tcW w:w="441" w:type="pct"/>
            <w:tcBorders>
              <w:top w:val="single" w:sz="6" w:space="0" w:color="auto"/>
              <w:bottom w:val="single" w:sz="12" w:space="0" w:color="auto"/>
            </w:tcBorders>
            <w:shd w:val="clear" w:color="auto" w:fill="auto"/>
          </w:tcPr>
          <w:p w14:paraId="266E928D" w14:textId="77777777" w:rsidR="00E338F4" w:rsidRPr="00C43424" w:rsidRDefault="00E338F4" w:rsidP="0078488E">
            <w:pPr>
              <w:pStyle w:val="TableHeading"/>
            </w:pPr>
            <w:r w:rsidRPr="00C43424">
              <w:t>Item</w:t>
            </w:r>
          </w:p>
        </w:tc>
        <w:tc>
          <w:tcPr>
            <w:tcW w:w="4559" w:type="pct"/>
            <w:tcBorders>
              <w:top w:val="single" w:sz="6" w:space="0" w:color="auto"/>
              <w:bottom w:val="single" w:sz="12" w:space="0" w:color="auto"/>
            </w:tcBorders>
            <w:shd w:val="clear" w:color="auto" w:fill="auto"/>
          </w:tcPr>
          <w:p w14:paraId="7AF8E058" w14:textId="77777777" w:rsidR="00E338F4" w:rsidRPr="00C43424" w:rsidRDefault="00E338F4" w:rsidP="0078488E">
            <w:pPr>
              <w:pStyle w:val="TableHeading"/>
            </w:pPr>
            <w:r w:rsidRPr="00C43424">
              <w:t>Person or body</w:t>
            </w:r>
          </w:p>
        </w:tc>
      </w:tr>
      <w:tr w:rsidR="00E338F4" w:rsidRPr="00C43424" w14:paraId="30CEA5F4" w14:textId="77777777" w:rsidTr="001A5432">
        <w:tc>
          <w:tcPr>
            <w:tcW w:w="441" w:type="pct"/>
            <w:tcBorders>
              <w:top w:val="single" w:sz="12" w:space="0" w:color="auto"/>
            </w:tcBorders>
            <w:shd w:val="clear" w:color="auto" w:fill="auto"/>
          </w:tcPr>
          <w:p w14:paraId="403FA803" w14:textId="77777777" w:rsidR="00E338F4" w:rsidRPr="00C43424" w:rsidRDefault="00FC14D1" w:rsidP="0078488E">
            <w:pPr>
              <w:pStyle w:val="Tabletext"/>
            </w:pPr>
            <w:r w:rsidRPr="00C43424">
              <w:t>1</w:t>
            </w:r>
          </w:p>
        </w:tc>
        <w:tc>
          <w:tcPr>
            <w:tcW w:w="4559" w:type="pct"/>
            <w:tcBorders>
              <w:top w:val="single" w:sz="12" w:space="0" w:color="auto"/>
            </w:tcBorders>
            <w:shd w:val="clear" w:color="auto" w:fill="auto"/>
          </w:tcPr>
          <w:p w14:paraId="651D518E" w14:textId="77777777" w:rsidR="00E338F4" w:rsidRPr="00C43424" w:rsidRDefault="00E338F4" w:rsidP="0078488E">
            <w:pPr>
              <w:pStyle w:val="Tabletext"/>
            </w:pPr>
            <w:r w:rsidRPr="00C43424">
              <w:t xml:space="preserve">The Commission, within the meaning of the </w:t>
            </w:r>
            <w:r w:rsidRPr="00C43424">
              <w:rPr>
                <w:i/>
              </w:rPr>
              <w:t>Criminal Assets Recovery Act 1990</w:t>
            </w:r>
            <w:r w:rsidR="00BD6B9B" w:rsidRPr="00C43424">
              <w:rPr>
                <w:i/>
              </w:rPr>
              <w:t xml:space="preserve"> </w:t>
            </w:r>
            <w:r w:rsidR="00BD6B9B" w:rsidRPr="00C43424">
              <w:t>(NSW)</w:t>
            </w:r>
          </w:p>
        </w:tc>
      </w:tr>
      <w:tr w:rsidR="00E338F4" w:rsidRPr="00C43424" w14:paraId="34EC8B67" w14:textId="77777777" w:rsidTr="001A5432">
        <w:tc>
          <w:tcPr>
            <w:tcW w:w="441" w:type="pct"/>
            <w:shd w:val="clear" w:color="auto" w:fill="auto"/>
          </w:tcPr>
          <w:p w14:paraId="02C154AA" w14:textId="77777777" w:rsidR="00E338F4" w:rsidRPr="00C43424" w:rsidRDefault="00FC14D1" w:rsidP="0078488E">
            <w:pPr>
              <w:pStyle w:val="Tabletext"/>
            </w:pPr>
            <w:r w:rsidRPr="00C43424">
              <w:t>2</w:t>
            </w:r>
          </w:p>
        </w:tc>
        <w:tc>
          <w:tcPr>
            <w:tcW w:w="4559" w:type="pct"/>
            <w:shd w:val="clear" w:color="auto" w:fill="auto"/>
          </w:tcPr>
          <w:p w14:paraId="4DD9BB20" w14:textId="77777777" w:rsidR="00E338F4" w:rsidRPr="00C43424" w:rsidRDefault="00E338F4" w:rsidP="0078488E">
            <w:pPr>
              <w:pStyle w:val="Tabletext"/>
            </w:pPr>
            <w:r w:rsidRPr="00C43424">
              <w:t xml:space="preserve">An appropriate officer, within the meaning of the </w:t>
            </w:r>
            <w:r w:rsidRPr="00C43424">
              <w:rPr>
                <w:i/>
              </w:rPr>
              <w:t>Confiscation of Proceeds of Crime Act 1989</w:t>
            </w:r>
            <w:r w:rsidR="00BD6B9B" w:rsidRPr="00C43424">
              <w:rPr>
                <w:i/>
              </w:rPr>
              <w:t xml:space="preserve"> </w:t>
            </w:r>
            <w:r w:rsidR="00BD6B9B" w:rsidRPr="00C43424">
              <w:t>(NSW)</w:t>
            </w:r>
          </w:p>
        </w:tc>
      </w:tr>
      <w:tr w:rsidR="00E338F4" w:rsidRPr="00C43424" w14:paraId="543D2DE6" w14:textId="77777777" w:rsidTr="001A5432">
        <w:tc>
          <w:tcPr>
            <w:tcW w:w="441" w:type="pct"/>
            <w:shd w:val="clear" w:color="auto" w:fill="auto"/>
          </w:tcPr>
          <w:p w14:paraId="71ACB18D" w14:textId="77777777" w:rsidR="00E338F4" w:rsidRPr="00C43424" w:rsidRDefault="00FC14D1" w:rsidP="0078488E">
            <w:pPr>
              <w:pStyle w:val="Tabletext"/>
            </w:pPr>
            <w:r w:rsidRPr="00C43424">
              <w:t>3</w:t>
            </w:r>
          </w:p>
        </w:tc>
        <w:tc>
          <w:tcPr>
            <w:tcW w:w="4559" w:type="pct"/>
            <w:shd w:val="clear" w:color="auto" w:fill="auto"/>
          </w:tcPr>
          <w:p w14:paraId="092464D6" w14:textId="77777777" w:rsidR="00E338F4" w:rsidRPr="00C43424" w:rsidRDefault="00E338F4" w:rsidP="0078488E">
            <w:pPr>
              <w:pStyle w:val="Tabletext"/>
            </w:pPr>
            <w:r w:rsidRPr="00C43424">
              <w:t xml:space="preserve">An authorised officer, within the meaning of the </w:t>
            </w:r>
            <w:r w:rsidRPr="00C43424">
              <w:rPr>
                <w:i/>
              </w:rPr>
              <w:t>Confiscation of Proceeds of Crime Act 1989</w:t>
            </w:r>
            <w:r w:rsidR="00BD6B9B" w:rsidRPr="00C43424">
              <w:rPr>
                <w:i/>
              </w:rPr>
              <w:t xml:space="preserve"> </w:t>
            </w:r>
            <w:r w:rsidR="00BD6B9B" w:rsidRPr="00C43424">
              <w:t>(NSW)</w:t>
            </w:r>
          </w:p>
        </w:tc>
      </w:tr>
      <w:tr w:rsidR="00E338F4" w:rsidRPr="00C43424" w14:paraId="2E80F1A9" w14:textId="77777777" w:rsidTr="001A5432">
        <w:tc>
          <w:tcPr>
            <w:tcW w:w="441" w:type="pct"/>
            <w:shd w:val="clear" w:color="auto" w:fill="auto"/>
          </w:tcPr>
          <w:p w14:paraId="4A16A752" w14:textId="77777777" w:rsidR="00E338F4" w:rsidRPr="00C43424" w:rsidRDefault="00FC14D1" w:rsidP="0078488E">
            <w:pPr>
              <w:pStyle w:val="Tabletext"/>
            </w:pPr>
            <w:r w:rsidRPr="00C43424">
              <w:t>4</w:t>
            </w:r>
          </w:p>
        </w:tc>
        <w:tc>
          <w:tcPr>
            <w:tcW w:w="4559" w:type="pct"/>
            <w:shd w:val="clear" w:color="auto" w:fill="auto"/>
          </w:tcPr>
          <w:p w14:paraId="621DDBAA" w14:textId="77777777" w:rsidR="00E338F4" w:rsidRPr="00C43424" w:rsidRDefault="00E338F4" w:rsidP="0078488E">
            <w:pPr>
              <w:pStyle w:val="Tabletext"/>
            </w:pPr>
            <w:r w:rsidRPr="00C43424">
              <w:t xml:space="preserve">The DPP, within the meaning of the </w:t>
            </w:r>
            <w:r w:rsidRPr="00C43424">
              <w:rPr>
                <w:i/>
              </w:rPr>
              <w:t>Confiscation Act 1997</w:t>
            </w:r>
            <w:r w:rsidRPr="00C43424">
              <w:t xml:space="preserve"> </w:t>
            </w:r>
            <w:r w:rsidR="00BC3606" w:rsidRPr="00C43424">
              <w:t>(Vic.)</w:t>
            </w:r>
          </w:p>
        </w:tc>
      </w:tr>
      <w:tr w:rsidR="00E338F4" w:rsidRPr="00C43424" w14:paraId="76BF2957" w14:textId="77777777" w:rsidTr="001A5432">
        <w:tc>
          <w:tcPr>
            <w:tcW w:w="441" w:type="pct"/>
            <w:shd w:val="clear" w:color="auto" w:fill="auto"/>
          </w:tcPr>
          <w:p w14:paraId="23C39F43" w14:textId="77777777" w:rsidR="00E338F4" w:rsidRPr="00C43424" w:rsidRDefault="00FC14D1" w:rsidP="0078488E">
            <w:pPr>
              <w:pStyle w:val="Tabletext"/>
            </w:pPr>
            <w:r w:rsidRPr="00C43424">
              <w:t>5</w:t>
            </w:r>
          </w:p>
        </w:tc>
        <w:tc>
          <w:tcPr>
            <w:tcW w:w="4559" w:type="pct"/>
            <w:shd w:val="clear" w:color="auto" w:fill="auto"/>
          </w:tcPr>
          <w:p w14:paraId="22C19007" w14:textId="77777777" w:rsidR="00E338F4" w:rsidRPr="00C43424" w:rsidRDefault="00E338F4" w:rsidP="0078488E">
            <w:pPr>
              <w:pStyle w:val="Tabletext"/>
            </w:pPr>
            <w:r w:rsidRPr="00C43424">
              <w:t xml:space="preserve">An appropriate officer, within the meaning of the </w:t>
            </w:r>
            <w:r w:rsidRPr="00C43424">
              <w:rPr>
                <w:i/>
              </w:rPr>
              <w:t>Confiscation Act 1997</w:t>
            </w:r>
            <w:r w:rsidRPr="00C43424">
              <w:t xml:space="preserve"> </w:t>
            </w:r>
            <w:r w:rsidR="00BC3606" w:rsidRPr="00C43424">
              <w:t>(Vic.)</w:t>
            </w:r>
          </w:p>
        </w:tc>
      </w:tr>
      <w:tr w:rsidR="00E338F4" w:rsidRPr="00C43424" w14:paraId="374D583C" w14:textId="77777777" w:rsidTr="001A5432">
        <w:tc>
          <w:tcPr>
            <w:tcW w:w="441" w:type="pct"/>
            <w:shd w:val="clear" w:color="auto" w:fill="auto"/>
          </w:tcPr>
          <w:p w14:paraId="1EA1F5C7" w14:textId="77777777" w:rsidR="00E338F4" w:rsidRPr="00C43424" w:rsidRDefault="00FC14D1" w:rsidP="0078488E">
            <w:pPr>
              <w:pStyle w:val="Tabletext"/>
            </w:pPr>
            <w:r w:rsidRPr="00C43424">
              <w:t>6</w:t>
            </w:r>
          </w:p>
        </w:tc>
        <w:tc>
          <w:tcPr>
            <w:tcW w:w="4559" w:type="pct"/>
            <w:shd w:val="clear" w:color="auto" w:fill="auto"/>
          </w:tcPr>
          <w:p w14:paraId="465EA0D8" w14:textId="77777777" w:rsidR="00E338F4" w:rsidRPr="00C43424" w:rsidRDefault="00E338F4" w:rsidP="0078488E">
            <w:pPr>
              <w:pStyle w:val="Tabletext"/>
            </w:pPr>
            <w:r w:rsidRPr="00C43424">
              <w:t xml:space="preserve">A prescribed person, or a person belonging to a prescribed class of persons, for the purposes of </w:t>
            </w:r>
            <w:r w:rsidR="00A70A7F" w:rsidRPr="00C43424">
              <w:t>sub</w:t>
            </w:r>
            <w:r w:rsidR="00F03EA9" w:rsidRPr="00C43424">
              <w:t>section 1</w:t>
            </w:r>
            <w:r w:rsidRPr="00C43424">
              <w:t xml:space="preserve">6(2) </w:t>
            </w:r>
            <w:r w:rsidR="00000108" w:rsidRPr="00C43424">
              <w:t xml:space="preserve">or (2A) </w:t>
            </w:r>
            <w:r w:rsidRPr="00C43424">
              <w:t xml:space="preserve">of the </w:t>
            </w:r>
            <w:r w:rsidRPr="00C43424">
              <w:rPr>
                <w:i/>
              </w:rPr>
              <w:t>Confiscation Act 1997</w:t>
            </w:r>
            <w:r w:rsidRPr="00C43424">
              <w:t xml:space="preserve"> </w:t>
            </w:r>
            <w:r w:rsidR="00BC3606" w:rsidRPr="00C43424">
              <w:t>(Vic.)</w:t>
            </w:r>
          </w:p>
        </w:tc>
      </w:tr>
      <w:tr w:rsidR="00E338F4" w:rsidRPr="00C43424" w14:paraId="517E5CF1" w14:textId="77777777" w:rsidTr="001A5432">
        <w:tc>
          <w:tcPr>
            <w:tcW w:w="441" w:type="pct"/>
            <w:shd w:val="clear" w:color="auto" w:fill="auto"/>
          </w:tcPr>
          <w:p w14:paraId="2D3EC080" w14:textId="77777777" w:rsidR="00E338F4" w:rsidRPr="00C43424" w:rsidRDefault="00FC14D1" w:rsidP="0078488E">
            <w:pPr>
              <w:pStyle w:val="Tabletext"/>
            </w:pPr>
            <w:r w:rsidRPr="00C43424">
              <w:t>7</w:t>
            </w:r>
          </w:p>
        </w:tc>
        <w:tc>
          <w:tcPr>
            <w:tcW w:w="4559" w:type="pct"/>
            <w:shd w:val="clear" w:color="auto" w:fill="auto"/>
          </w:tcPr>
          <w:p w14:paraId="5B6BCC02" w14:textId="77777777" w:rsidR="00E338F4" w:rsidRPr="00C43424" w:rsidRDefault="00E338F4" w:rsidP="0078488E">
            <w:pPr>
              <w:pStyle w:val="Tabletext"/>
            </w:pPr>
            <w:r w:rsidRPr="00C43424">
              <w:t>A prescribed person, or a person belonging to a prescribed class of persons, for the purposes of sub</w:t>
            </w:r>
            <w:r w:rsidR="00AC46A0" w:rsidRPr="00C43424">
              <w:t>section 3</w:t>
            </w:r>
            <w:r w:rsidRPr="00C43424">
              <w:t xml:space="preserve">6K(1) of the </w:t>
            </w:r>
            <w:r w:rsidRPr="00C43424">
              <w:rPr>
                <w:i/>
              </w:rPr>
              <w:t>Confiscation Act 1997</w:t>
            </w:r>
            <w:r w:rsidRPr="00C43424">
              <w:t xml:space="preserve"> </w:t>
            </w:r>
            <w:r w:rsidR="00BC3606" w:rsidRPr="00C43424">
              <w:t>(Vic.)</w:t>
            </w:r>
          </w:p>
        </w:tc>
      </w:tr>
      <w:tr w:rsidR="00E338F4" w:rsidRPr="00C43424" w14:paraId="441717E2" w14:textId="77777777" w:rsidTr="001A5432">
        <w:tc>
          <w:tcPr>
            <w:tcW w:w="441" w:type="pct"/>
            <w:shd w:val="clear" w:color="auto" w:fill="auto"/>
          </w:tcPr>
          <w:p w14:paraId="77C058D2" w14:textId="77777777" w:rsidR="00E338F4" w:rsidRPr="00C43424" w:rsidRDefault="00FC14D1" w:rsidP="0078488E">
            <w:pPr>
              <w:pStyle w:val="Tabletext"/>
              <w:keepNext/>
            </w:pPr>
            <w:r w:rsidRPr="00C43424">
              <w:t>8</w:t>
            </w:r>
          </w:p>
        </w:tc>
        <w:tc>
          <w:tcPr>
            <w:tcW w:w="4559" w:type="pct"/>
            <w:shd w:val="clear" w:color="auto" w:fill="auto"/>
          </w:tcPr>
          <w:p w14:paraId="291C773D" w14:textId="77777777" w:rsidR="00E338F4" w:rsidRPr="00C43424" w:rsidRDefault="00E338F4" w:rsidP="0078488E">
            <w:pPr>
              <w:pStyle w:val="Tabletext"/>
              <w:keepNext/>
            </w:pPr>
            <w:r w:rsidRPr="00C43424">
              <w:t xml:space="preserve">The commission, within the meaning of the </w:t>
            </w:r>
            <w:r w:rsidRPr="00C43424">
              <w:rPr>
                <w:i/>
              </w:rPr>
              <w:t>Criminal Proceeds Confiscation Act 2002</w:t>
            </w:r>
            <w:r w:rsidRPr="00C43424">
              <w:t xml:space="preserve"> </w:t>
            </w:r>
            <w:r w:rsidR="00BD6B9B" w:rsidRPr="00C43424">
              <w:t>(</w:t>
            </w:r>
            <w:r w:rsidR="00CF5345" w:rsidRPr="00C43424">
              <w:t>Qld</w:t>
            </w:r>
            <w:r w:rsidR="00BD6B9B" w:rsidRPr="00C43424">
              <w:t>)</w:t>
            </w:r>
          </w:p>
        </w:tc>
      </w:tr>
      <w:tr w:rsidR="00E338F4" w:rsidRPr="00C43424" w14:paraId="1866DEFB" w14:textId="77777777" w:rsidTr="001A5432">
        <w:tc>
          <w:tcPr>
            <w:tcW w:w="441" w:type="pct"/>
            <w:shd w:val="clear" w:color="auto" w:fill="auto"/>
          </w:tcPr>
          <w:p w14:paraId="44FBFFD5" w14:textId="77777777" w:rsidR="00E338F4" w:rsidRPr="00C43424" w:rsidRDefault="00FC14D1" w:rsidP="0078488E">
            <w:pPr>
              <w:pStyle w:val="Tabletext"/>
            </w:pPr>
            <w:r w:rsidRPr="00C43424">
              <w:t>9</w:t>
            </w:r>
          </w:p>
        </w:tc>
        <w:tc>
          <w:tcPr>
            <w:tcW w:w="4559" w:type="pct"/>
            <w:shd w:val="clear" w:color="auto" w:fill="auto"/>
          </w:tcPr>
          <w:p w14:paraId="12927A34" w14:textId="77777777" w:rsidR="00E338F4" w:rsidRPr="00C43424" w:rsidRDefault="00E338F4" w:rsidP="0078488E">
            <w:pPr>
              <w:pStyle w:val="Tabletext"/>
            </w:pPr>
            <w:r w:rsidRPr="00C43424">
              <w:t xml:space="preserve">A police officer approved by the commission, within the meaning of the </w:t>
            </w:r>
            <w:r w:rsidRPr="00C43424">
              <w:rPr>
                <w:i/>
              </w:rPr>
              <w:t>Criminal Proceeds Confiscation Act 2002</w:t>
            </w:r>
            <w:r w:rsidRPr="00C43424">
              <w:t xml:space="preserve"> </w:t>
            </w:r>
            <w:r w:rsidR="00BD6B9B" w:rsidRPr="00C43424">
              <w:t>(</w:t>
            </w:r>
            <w:r w:rsidR="00CF5345" w:rsidRPr="00C43424">
              <w:t>Qld</w:t>
            </w:r>
            <w:r w:rsidR="00BD6B9B" w:rsidRPr="00C43424">
              <w:t>)</w:t>
            </w:r>
            <w:r w:rsidRPr="00C43424">
              <w:t>, for the purposes of sub</w:t>
            </w:r>
            <w:r w:rsidR="00F03EA9" w:rsidRPr="00C43424">
              <w:t>paragraph 1</w:t>
            </w:r>
            <w:r w:rsidRPr="00C43424">
              <w:t>2(1)(a)(ii) of that Act</w:t>
            </w:r>
          </w:p>
        </w:tc>
      </w:tr>
      <w:tr w:rsidR="00E338F4" w:rsidRPr="00C43424" w14:paraId="4B93D4FA" w14:textId="77777777" w:rsidTr="001A5432">
        <w:tc>
          <w:tcPr>
            <w:tcW w:w="441" w:type="pct"/>
            <w:shd w:val="clear" w:color="auto" w:fill="auto"/>
          </w:tcPr>
          <w:p w14:paraId="3D84FE9A" w14:textId="77777777" w:rsidR="00E338F4" w:rsidRPr="00C43424" w:rsidRDefault="00FC14D1" w:rsidP="0078488E">
            <w:pPr>
              <w:pStyle w:val="Tabletext"/>
            </w:pPr>
            <w:r w:rsidRPr="00C43424">
              <w:t>10</w:t>
            </w:r>
          </w:p>
        </w:tc>
        <w:tc>
          <w:tcPr>
            <w:tcW w:w="4559" w:type="pct"/>
            <w:shd w:val="clear" w:color="auto" w:fill="auto"/>
          </w:tcPr>
          <w:p w14:paraId="3228355C" w14:textId="77777777" w:rsidR="00E338F4" w:rsidRPr="00C43424" w:rsidRDefault="00E338F4" w:rsidP="0078488E">
            <w:pPr>
              <w:pStyle w:val="Tabletext"/>
            </w:pPr>
            <w:r w:rsidRPr="00C43424">
              <w:t xml:space="preserve">An appropriate officer, within the meaning of the </w:t>
            </w:r>
            <w:r w:rsidRPr="00C43424">
              <w:rPr>
                <w:i/>
              </w:rPr>
              <w:t>Criminal Proceeds Confiscation Act 2002</w:t>
            </w:r>
            <w:r w:rsidRPr="00C43424">
              <w:t xml:space="preserve"> </w:t>
            </w:r>
            <w:r w:rsidR="00BD6B9B" w:rsidRPr="00C43424">
              <w:t>(</w:t>
            </w:r>
            <w:r w:rsidR="00CF5345" w:rsidRPr="00C43424">
              <w:t>Qld</w:t>
            </w:r>
            <w:r w:rsidR="00BD6B9B" w:rsidRPr="00C43424">
              <w:t>)</w:t>
            </w:r>
          </w:p>
        </w:tc>
      </w:tr>
      <w:tr w:rsidR="00BD6B9B" w:rsidRPr="00C43424" w14:paraId="00CE1F8D" w14:textId="77777777" w:rsidTr="001A5432">
        <w:tc>
          <w:tcPr>
            <w:tcW w:w="441" w:type="pct"/>
            <w:shd w:val="clear" w:color="auto" w:fill="auto"/>
          </w:tcPr>
          <w:p w14:paraId="015E4A66" w14:textId="77777777" w:rsidR="00BD6B9B" w:rsidRPr="00C43424" w:rsidRDefault="00FC14D1" w:rsidP="00BD6B9B">
            <w:pPr>
              <w:pStyle w:val="Tabletext"/>
            </w:pPr>
            <w:r w:rsidRPr="00C43424">
              <w:t>11</w:t>
            </w:r>
          </w:p>
        </w:tc>
        <w:tc>
          <w:tcPr>
            <w:tcW w:w="4559" w:type="pct"/>
            <w:shd w:val="clear" w:color="auto" w:fill="auto"/>
          </w:tcPr>
          <w:p w14:paraId="1958DAC9" w14:textId="77777777" w:rsidR="00BD6B9B" w:rsidRPr="00C43424" w:rsidRDefault="00BD6B9B" w:rsidP="00BD6B9B">
            <w:pPr>
              <w:pStyle w:val="Tabletext"/>
            </w:pPr>
            <w:r w:rsidRPr="00C43424">
              <w:t xml:space="preserve">The CCC, within the meaning of the </w:t>
            </w:r>
            <w:r w:rsidRPr="00C43424">
              <w:rPr>
                <w:i/>
              </w:rPr>
              <w:t>Criminal Property Confiscation Act 2000</w:t>
            </w:r>
            <w:r w:rsidRPr="00C43424">
              <w:t xml:space="preserve"> (WA)</w:t>
            </w:r>
          </w:p>
        </w:tc>
      </w:tr>
      <w:tr w:rsidR="00BD6B9B" w:rsidRPr="00C43424" w14:paraId="3C392D13" w14:textId="77777777" w:rsidTr="001A5432">
        <w:tc>
          <w:tcPr>
            <w:tcW w:w="441" w:type="pct"/>
            <w:shd w:val="clear" w:color="auto" w:fill="auto"/>
          </w:tcPr>
          <w:p w14:paraId="7E9D0A9F" w14:textId="77777777" w:rsidR="00BD6B9B" w:rsidRPr="00C43424" w:rsidRDefault="00FC14D1" w:rsidP="00BD6B9B">
            <w:pPr>
              <w:pStyle w:val="Tabletext"/>
            </w:pPr>
            <w:r w:rsidRPr="00C43424">
              <w:t>12</w:t>
            </w:r>
          </w:p>
        </w:tc>
        <w:tc>
          <w:tcPr>
            <w:tcW w:w="4559" w:type="pct"/>
            <w:shd w:val="clear" w:color="auto" w:fill="auto"/>
          </w:tcPr>
          <w:p w14:paraId="69AD6644" w14:textId="77777777" w:rsidR="00BD6B9B" w:rsidRPr="00C43424" w:rsidRDefault="00BD6B9B" w:rsidP="00BD6B9B">
            <w:pPr>
              <w:pStyle w:val="Tabletext"/>
            </w:pPr>
            <w:r w:rsidRPr="00C43424">
              <w:t xml:space="preserve">The DPP, within the meaning of the </w:t>
            </w:r>
            <w:r w:rsidRPr="00C43424">
              <w:rPr>
                <w:i/>
              </w:rPr>
              <w:t>Criminal Property Confiscation Act 2000</w:t>
            </w:r>
            <w:r w:rsidRPr="00C43424">
              <w:t xml:space="preserve"> (WA)</w:t>
            </w:r>
          </w:p>
        </w:tc>
      </w:tr>
      <w:tr w:rsidR="00BD6B9B" w:rsidRPr="00C43424" w14:paraId="64B625F2" w14:textId="77777777" w:rsidTr="001A5432">
        <w:tc>
          <w:tcPr>
            <w:tcW w:w="441" w:type="pct"/>
            <w:shd w:val="clear" w:color="auto" w:fill="auto"/>
          </w:tcPr>
          <w:p w14:paraId="7882FABB" w14:textId="77777777" w:rsidR="00BD6B9B" w:rsidRPr="00C43424" w:rsidRDefault="00FC14D1" w:rsidP="00BD6B9B">
            <w:pPr>
              <w:pStyle w:val="Tabletext"/>
            </w:pPr>
            <w:r w:rsidRPr="00C43424">
              <w:t>13</w:t>
            </w:r>
          </w:p>
        </w:tc>
        <w:tc>
          <w:tcPr>
            <w:tcW w:w="4559" w:type="pct"/>
            <w:shd w:val="clear" w:color="auto" w:fill="auto"/>
          </w:tcPr>
          <w:p w14:paraId="53D9C70D" w14:textId="77777777" w:rsidR="00BD6B9B" w:rsidRPr="00C43424" w:rsidRDefault="00BD6B9B" w:rsidP="00BD6B9B">
            <w:pPr>
              <w:pStyle w:val="Tabletext"/>
            </w:pPr>
            <w:r w:rsidRPr="00C43424">
              <w:t xml:space="preserve">A police officer, within the meaning of the </w:t>
            </w:r>
            <w:r w:rsidRPr="00C43424">
              <w:rPr>
                <w:i/>
              </w:rPr>
              <w:t xml:space="preserve">Criminal Property Confiscation Act 2000 </w:t>
            </w:r>
            <w:r w:rsidRPr="00C43424">
              <w:t>(WA)</w:t>
            </w:r>
          </w:p>
        </w:tc>
      </w:tr>
      <w:tr w:rsidR="00BD6B9B" w:rsidRPr="00C43424" w14:paraId="35105858" w14:textId="77777777" w:rsidTr="001A5432">
        <w:tc>
          <w:tcPr>
            <w:tcW w:w="441" w:type="pct"/>
            <w:shd w:val="clear" w:color="auto" w:fill="auto"/>
          </w:tcPr>
          <w:p w14:paraId="3ADAA828" w14:textId="77777777" w:rsidR="00BD6B9B" w:rsidRPr="00C43424" w:rsidRDefault="00FC14D1" w:rsidP="00BD6B9B">
            <w:pPr>
              <w:pStyle w:val="Tabletext"/>
            </w:pPr>
            <w:r w:rsidRPr="00C43424">
              <w:t>14</w:t>
            </w:r>
          </w:p>
        </w:tc>
        <w:tc>
          <w:tcPr>
            <w:tcW w:w="4559" w:type="pct"/>
            <w:shd w:val="clear" w:color="auto" w:fill="auto"/>
          </w:tcPr>
          <w:p w14:paraId="7171C7F1" w14:textId="77777777" w:rsidR="00BD6B9B" w:rsidRPr="00C43424" w:rsidRDefault="00BD6B9B" w:rsidP="00BD6B9B">
            <w:pPr>
              <w:pStyle w:val="Tabletext"/>
            </w:pPr>
            <w:r w:rsidRPr="00C43424">
              <w:t xml:space="preserve">The DPP, within the meaning of the </w:t>
            </w:r>
            <w:r w:rsidRPr="00C43424">
              <w:rPr>
                <w:i/>
              </w:rPr>
              <w:t>Criminal Assets Confiscation Act 2005</w:t>
            </w:r>
            <w:r w:rsidRPr="00C43424">
              <w:t xml:space="preserve"> (SA)</w:t>
            </w:r>
          </w:p>
        </w:tc>
      </w:tr>
      <w:tr w:rsidR="00BD6B9B" w:rsidRPr="00C43424" w14:paraId="422072F7" w14:textId="77777777" w:rsidTr="001A5432">
        <w:tc>
          <w:tcPr>
            <w:tcW w:w="441" w:type="pct"/>
            <w:shd w:val="clear" w:color="auto" w:fill="auto"/>
          </w:tcPr>
          <w:p w14:paraId="4F1A021B" w14:textId="77777777" w:rsidR="00BD6B9B" w:rsidRPr="00C43424" w:rsidRDefault="00FC14D1" w:rsidP="00BD6B9B">
            <w:pPr>
              <w:pStyle w:val="Tabletext"/>
            </w:pPr>
            <w:r w:rsidRPr="00C43424">
              <w:t>15</w:t>
            </w:r>
          </w:p>
        </w:tc>
        <w:tc>
          <w:tcPr>
            <w:tcW w:w="4559" w:type="pct"/>
            <w:shd w:val="clear" w:color="auto" w:fill="auto"/>
          </w:tcPr>
          <w:p w14:paraId="33CFB35B" w14:textId="77777777" w:rsidR="00BD6B9B" w:rsidRPr="00C43424" w:rsidRDefault="00BD6B9B" w:rsidP="00BD6B9B">
            <w:pPr>
              <w:pStyle w:val="Tabletext"/>
            </w:pPr>
            <w:r w:rsidRPr="00C43424">
              <w:t xml:space="preserve">An authorised officer, within the meaning of the </w:t>
            </w:r>
            <w:r w:rsidRPr="00C43424">
              <w:rPr>
                <w:i/>
              </w:rPr>
              <w:t>Criminal Assets Confiscation Act 2005</w:t>
            </w:r>
            <w:r w:rsidRPr="00C43424">
              <w:t xml:space="preserve"> (SA)</w:t>
            </w:r>
          </w:p>
        </w:tc>
      </w:tr>
      <w:tr w:rsidR="00BD6B9B" w:rsidRPr="00C43424" w14:paraId="1D0EB158" w14:textId="77777777" w:rsidTr="001A5432">
        <w:tc>
          <w:tcPr>
            <w:tcW w:w="441" w:type="pct"/>
            <w:shd w:val="clear" w:color="auto" w:fill="auto"/>
          </w:tcPr>
          <w:p w14:paraId="71E73D74" w14:textId="77777777" w:rsidR="00BD6B9B" w:rsidRPr="00C43424" w:rsidRDefault="00FC14D1" w:rsidP="00BD6B9B">
            <w:pPr>
              <w:pStyle w:val="Tabletext"/>
            </w:pPr>
            <w:r w:rsidRPr="00C43424">
              <w:t>16</w:t>
            </w:r>
          </w:p>
        </w:tc>
        <w:tc>
          <w:tcPr>
            <w:tcW w:w="4559" w:type="pct"/>
            <w:shd w:val="clear" w:color="auto" w:fill="auto"/>
          </w:tcPr>
          <w:p w14:paraId="4F2D6F2B" w14:textId="77777777" w:rsidR="00BD6B9B" w:rsidRPr="00C43424" w:rsidRDefault="00BD6B9B" w:rsidP="00BD6B9B">
            <w:pPr>
              <w:pStyle w:val="Tabletext"/>
            </w:pPr>
            <w:r w:rsidRPr="00C43424">
              <w:t xml:space="preserve">An authorized officer, within the meaning of the </w:t>
            </w:r>
            <w:r w:rsidRPr="00C43424">
              <w:rPr>
                <w:i/>
              </w:rPr>
              <w:t>Crime (Confiscation of Profits) Act 1993</w:t>
            </w:r>
            <w:r w:rsidRPr="00C43424">
              <w:t xml:space="preserve"> </w:t>
            </w:r>
            <w:r w:rsidR="00BC3606" w:rsidRPr="00C43424">
              <w:t>(Tas.)</w:t>
            </w:r>
          </w:p>
        </w:tc>
      </w:tr>
      <w:tr w:rsidR="00BD6B9B" w:rsidRPr="00C43424" w14:paraId="35A37701" w14:textId="77777777" w:rsidTr="001A5432">
        <w:tc>
          <w:tcPr>
            <w:tcW w:w="441" w:type="pct"/>
            <w:shd w:val="clear" w:color="auto" w:fill="auto"/>
          </w:tcPr>
          <w:p w14:paraId="57B645F3" w14:textId="77777777" w:rsidR="00BD6B9B" w:rsidRPr="00C43424" w:rsidRDefault="00FC14D1" w:rsidP="00BD6B9B">
            <w:pPr>
              <w:pStyle w:val="Tabletext"/>
            </w:pPr>
            <w:r w:rsidRPr="00C43424">
              <w:t>17</w:t>
            </w:r>
          </w:p>
        </w:tc>
        <w:tc>
          <w:tcPr>
            <w:tcW w:w="4559" w:type="pct"/>
            <w:shd w:val="clear" w:color="auto" w:fill="auto"/>
          </w:tcPr>
          <w:p w14:paraId="06A651F9" w14:textId="77777777" w:rsidR="00BD6B9B" w:rsidRPr="00C43424" w:rsidRDefault="00BD6B9B" w:rsidP="00BD6B9B">
            <w:pPr>
              <w:pStyle w:val="Tabletext"/>
            </w:pPr>
            <w:r w:rsidRPr="00C43424">
              <w:t xml:space="preserve">The DPP, within the meaning of the </w:t>
            </w:r>
            <w:r w:rsidRPr="00C43424">
              <w:rPr>
                <w:i/>
              </w:rPr>
              <w:t>Confiscation of Criminal Assets Act 2003</w:t>
            </w:r>
            <w:r w:rsidRPr="00C43424">
              <w:t xml:space="preserve"> (ACT)</w:t>
            </w:r>
          </w:p>
        </w:tc>
      </w:tr>
      <w:tr w:rsidR="00BD6B9B" w:rsidRPr="00C43424" w14:paraId="66BB88B1" w14:textId="77777777" w:rsidTr="001A5432">
        <w:tc>
          <w:tcPr>
            <w:tcW w:w="441" w:type="pct"/>
            <w:tcBorders>
              <w:bottom w:val="single" w:sz="2" w:space="0" w:color="auto"/>
            </w:tcBorders>
            <w:shd w:val="clear" w:color="auto" w:fill="auto"/>
          </w:tcPr>
          <w:p w14:paraId="5B192805" w14:textId="77777777" w:rsidR="00BD6B9B" w:rsidRPr="00C43424" w:rsidRDefault="00FC14D1" w:rsidP="00BD6B9B">
            <w:pPr>
              <w:pStyle w:val="Tabletext"/>
            </w:pPr>
            <w:r w:rsidRPr="00C43424">
              <w:t>18</w:t>
            </w:r>
          </w:p>
        </w:tc>
        <w:tc>
          <w:tcPr>
            <w:tcW w:w="4559" w:type="pct"/>
            <w:tcBorders>
              <w:bottom w:val="single" w:sz="2" w:space="0" w:color="auto"/>
            </w:tcBorders>
            <w:shd w:val="clear" w:color="auto" w:fill="auto"/>
          </w:tcPr>
          <w:p w14:paraId="6F212CAB" w14:textId="77777777" w:rsidR="00BD6B9B" w:rsidRPr="00C43424" w:rsidRDefault="00BD6B9B" w:rsidP="00BD6B9B">
            <w:pPr>
              <w:pStyle w:val="Tabletext"/>
            </w:pPr>
            <w:r w:rsidRPr="00C43424">
              <w:t xml:space="preserve">The DPP, within the meaning of the </w:t>
            </w:r>
            <w:r w:rsidRPr="00C43424">
              <w:rPr>
                <w:i/>
              </w:rPr>
              <w:t>Criminal Property Forfeiture Act 2002</w:t>
            </w:r>
            <w:r w:rsidRPr="00C43424">
              <w:t xml:space="preserve"> (NT)</w:t>
            </w:r>
          </w:p>
        </w:tc>
      </w:tr>
      <w:tr w:rsidR="00BD6B9B" w:rsidRPr="00C43424" w14:paraId="348D75FD" w14:textId="77777777" w:rsidTr="001A5432">
        <w:tc>
          <w:tcPr>
            <w:tcW w:w="441" w:type="pct"/>
            <w:tcBorders>
              <w:top w:val="single" w:sz="2" w:space="0" w:color="auto"/>
              <w:bottom w:val="single" w:sz="12" w:space="0" w:color="auto"/>
            </w:tcBorders>
            <w:shd w:val="clear" w:color="auto" w:fill="auto"/>
          </w:tcPr>
          <w:p w14:paraId="4377CFC8" w14:textId="77777777" w:rsidR="00BD6B9B" w:rsidRPr="00C43424" w:rsidRDefault="00FC14D1" w:rsidP="00BD6B9B">
            <w:pPr>
              <w:pStyle w:val="Tabletext"/>
            </w:pPr>
            <w:r w:rsidRPr="00C43424">
              <w:t>19</w:t>
            </w:r>
          </w:p>
        </w:tc>
        <w:tc>
          <w:tcPr>
            <w:tcW w:w="4559" w:type="pct"/>
            <w:tcBorders>
              <w:top w:val="single" w:sz="2" w:space="0" w:color="auto"/>
              <w:bottom w:val="single" w:sz="12" w:space="0" w:color="auto"/>
            </w:tcBorders>
            <w:shd w:val="clear" w:color="auto" w:fill="auto"/>
          </w:tcPr>
          <w:p w14:paraId="666B118F" w14:textId="77777777" w:rsidR="00BD6B9B" w:rsidRPr="00C43424" w:rsidRDefault="00BD6B9B" w:rsidP="00BD6B9B">
            <w:pPr>
              <w:pStyle w:val="Tabletext"/>
            </w:pPr>
            <w:r w:rsidRPr="00C43424">
              <w:t xml:space="preserve">A police officer, within the meaning of the </w:t>
            </w:r>
            <w:r w:rsidRPr="00C43424">
              <w:rPr>
                <w:i/>
              </w:rPr>
              <w:t>Criminal Property Forfeiture Act 2002</w:t>
            </w:r>
            <w:r w:rsidRPr="00C43424">
              <w:t xml:space="preserve"> (NT)</w:t>
            </w:r>
          </w:p>
        </w:tc>
      </w:tr>
    </w:tbl>
    <w:p w14:paraId="31F438FD" w14:textId="77777777" w:rsidR="00E338F4" w:rsidRPr="00C43424" w:rsidRDefault="00E338F4" w:rsidP="00E338F4">
      <w:pPr>
        <w:pStyle w:val="SubsectionHead"/>
      </w:pPr>
      <w:r w:rsidRPr="00C43424">
        <w:t>Forfeiture applications</w:t>
      </w:r>
    </w:p>
    <w:p w14:paraId="013AFFBB" w14:textId="77777777" w:rsidR="00E338F4" w:rsidRPr="00C43424" w:rsidRDefault="00E338F4" w:rsidP="00E338F4">
      <w:pPr>
        <w:pStyle w:val="subsection"/>
      </w:pPr>
      <w:r w:rsidRPr="00C43424">
        <w:tab/>
        <w:t>(3)</w:t>
      </w:r>
      <w:r w:rsidRPr="00C43424">
        <w:tab/>
        <w:t xml:space="preserve">For the purposes of </w:t>
      </w:r>
      <w:r w:rsidR="00A70A7F" w:rsidRPr="00C43424">
        <w:t>subsection 4</w:t>
      </w:r>
      <w:r w:rsidRPr="00C43424">
        <w:t xml:space="preserve">C(4) of the Act, each person or body mentioned in an item of the following table is prescribed to be a </w:t>
      </w:r>
      <w:r w:rsidRPr="00C43424">
        <w:rPr>
          <w:b/>
          <w:i/>
        </w:rPr>
        <w:t>proceeds of crime authority</w:t>
      </w:r>
      <w:r w:rsidRPr="00C43424">
        <w:t>, in relation to a forfeiture application, for sections 79B, 79C, 79D, 79E, 90M, 90N, 90P, 90Q, 90VA, 90VB, 90VC and 90VD of the Act.</w:t>
      </w:r>
    </w:p>
    <w:p w14:paraId="4F7156CA" w14:textId="77777777" w:rsidR="00E338F4" w:rsidRPr="00C43424" w:rsidRDefault="00E338F4" w:rsidP="00E338F4">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95"/>
        <w:gridCol w:w="7734"/>
      </w:tblGrid>
      <w:tr w:rsidR="00E338F4" w:rsidRPr="00C43424" w14:paraId="17C5A5FB" w14:textId="77777777" w:rsidTr="00BD6B9B">
        <w:trPr>
          <w:tblHeader/>
        </w:trPr>
        <w:tc>
          <w:tcPr>
            <w:tcW w:w="5000" w:type="pct"/>
            <w:gridSpan w:val="2"/>
            <w:tcBorders>
              <w:top w:val="single" w:sz="12" w:space="0" w:color="auto"/>
              <w:bottom w:val="single" w:sz="6" w:space="0" w:color="auto"/>
            </w:tcBorders>
            <w:shd w:val="clear" w:color="auto" w:fill="auto"/>
          </w:tcPr>
          <w:p w14:paraId="4A1B6384" w14:textId="77777777" w:rsidR="00E338F4" w:rsidRPr="00C43424" w:rsidRDefault="00E338F4" w:rsidP="0078488E">
            <w:pPr>
              <w:pStyle w:val="TableHeading"/>
            </w:pPr>
            <w:r w:rsidRPr="00C43424">
              <w:t>Proceeds of crime authorities—forfeiture applications</w:t>
            </w:r>
          </w:p>
        </w:tc>
      </w:tr>
      <w:tr w:rsidR="00E338F4" w:rsidRPr="00C43424" w14:paraId="642FF340" w14:textId="77777777" w:rsidTr="00BD6B9B">
        <w:trPr>
          <w:tblHeader/>
        </w:trPr>
        <w:tc>
          <w:tcPr>
            <w:tcW w:w="466" w:type="pct"/>
            <w:tcBorders>
              <w:top w:val="single" w:sz="6" w:space="0" w:color="auto"/>
              <w:bottom w:val="single" w:sz="12" w:space="0" w:color="auto"/>
            </w:tcBorders>
            <w:shd w:val="clear" w:color="auto" w:fill="auto"/>
          </w:tcPr>
          <w:p w14:paraId="147D5EA9" w14:textId="77777777" w:rsidR="00E338F4" w:rsidRPr="00C43424" w:rsidRDefault="00E338F4" w:rsidP="0078488E">
            <w:pPr>
              <w:pStyle w:val="TableHeading"/>
            </w:pPr>
            <w:r w:rsidRPr="00C43424">
              <w:t>Item</w:t>
            </w:r>
          </w:p>
        </w:tc>
        <w:tc>
          <w:tcPr>
            <w:tcW w:w="4534" w:type="pct"/>
            <w:tcBorders>
              <w:top w:val="single" w:sz="6" w:space="0" w:color="auto"/>
              <w:bottom w:val="single" w:sz="12" w:space="0" w:color="auto"/>
            </w:tcBorders>
            <w:shd w:val="clear" w:color="auto" w:fill="auto"/>
          </w:tcPr>
          <w:p w14:paraId="28A53005" w14:textId="77777777" w:rsidR="00E338F4" w:rsidRPr="00C43424" w:rsidRDefault="00E338F4" w:rsidP="0078488E">
            <w:pPr>
              <w:pStyle w:val="TableHeading"/>
            </w:pPr>
            <w:r w:rsidRPr="00C43424">
              <w:t>Person or body</w:t>
            </w:r>
          </w:p>
        </w:tc>
      </w:tr>
      <w:tr w:rsidR="00E338F4" w:rsidRPr="00C43424" w14:paraId="4DFEFF41" w14:textId="77777777" w:rsidTr="00BD6B9B">
        <w:tc>
          <w:tcPr>
            <w:tcW w:w="466" w:type="pct"/>
            <w:tcBorders>
              <w:top w:val="single" w:sz="12" w:space="0" w:color="auto"/>
            </w:tcBorders>
            <w:shd w:val="clear" w:color="auto" w:fill="auto"/>
          </w:tcPr>
          <w:p w14:paraId="1E93CA60" w14:textId="77777777" w:rsidR="00E338F4" w:rsidRPr="00C43424" w:rsidRDefault="00FC14D1" w:rsidP="0078488E">
            <w:pPr>
              <w:pStyle w:val="Tabletext"/>
            </w:pPr>
            <w:r w:rsidRPr="00C43424">
              <w:t>1</w:t>
            </w:r>
          </w:p>
        </w:tc>
        <w:tc>
          <w:tcPr>
            <w:tcW w:w="4534" w:type="pct"/>
            <w:tcBorders>
              <w:top w:val="single" w:sz="12" w:space="0" w:color="auto"/>
            </w:tcBorders>
            <w:shd w:val="clear" w:color="auto" w:fill="auto"/>
          </w:tcPr>
          <w:p w14:paraId="26C77C79" w14:textId="77777777" w:rsidR="00E338F4" w:rsidRPr="00C43424" w:rsidRDefault="00E338F4" w:rsidP="0078488E">
            <w:pPr>
              <w:pStyle w:val="Tabletext"/>
            </w:pPr>
            <w:r w:rsidRPr="00C43424">
              <w:t xml:space="preserve">The Commission, within the meaning of the </w:t>
            </w:r>
            <w:r w:rsidRPr="00C43424">
              <w:rPr>
                <w:i/>
              </w:rPr>
              <w:t>Criminal Assets Recovery Act 1990</w:t>
            </w:r>
            <w:r w:rsidRPr="00C43424">
              <w:t xml:space="preserve"> </w:t>
            </w:r>
            <w:r w:rsidR="00BD6B9B" w:rsidRPr="00C43424">
              <w:t>(NSW)</w:t>
            </w:r>
          </w:p>
        </w:tc>
      </w:tr>
      <w:tr w:rsidR="00E338F4" w:rsidRPr="00C43424" w14:paraId="1F680B79" w14:textId="77777777" w:rsidTr="00BD6B9B">
        <w:tc>
          <w:tcPr>
            <w:tcW w:w="466" w:type="pct"/>
            <w:shd w:val="clear" w:color="auto" w:fill="auto"/>
          </w:tcPr>
          <w:p w14:paraId="4A933D86" w14:textId="77777777" w:rsidR="00E338F4" w:rsidRPr="00C43424" w:rsidRDefault="00FC14D1" w:rsidP="0078488E">
            <w:pPr>
              <w:pStyle w:val="Tabletext"/>
            </w:pPr>
            <w:r w:rsidRPr="00C43424">
              <w:t>2</w:t>
            </w:r>
          </w:p>
        </w:tc>
        <w:tc>
          <w:tcPr>
            <w:tcW w:w="4534" w:type="pct"/>
            <w:shd w:val="clear" w:color="auto" w:fill="auto"/>
          </w:tcPr>
          <w:p w14:paraId="0DAC2083" w14:textId="77777777" w:rsidR="00E338F4" w:rsidRPr="00C43424" w:rsidRDefault="00E338F4" w:rsidP="0078488E">
            <w:pPr>
              <w:pStyle w:val="Tabletext"/>
            </w:pPr>
            <w:r w:rsidRPr="00C43424">
              <w:t xml:space="preserve">An appropriate officer, within the meaning of the </w:t>
            </w:r>
            <w:r w:rsidRPr="00C43424">
              <w:rPr>
                <w:i/>
              </w:rPr>
              <w:t>Confiscation of Proceeds of Crime Act 1989</w:t>
            </w:r>
            <w:r w:rsidR="00BD6B9B" w:rsidRPr="00C43424">
              <w:rPr>
                <w:i/>
              </w:rPr>
              <w:t xml:space="preserve"> </w:t>
            </w:r>
            <w:r w:rsidR="00BD6B9B" w:rsidRPr="00C43424">
              <w:t>(NSW)</w:t>
            </w:r>
          </w:p>
        </w:tc>
      </w:tr>
      <w:tr w:rsidR="00E338F4" w:rsidRPr="00C43424" w14:paraId="4DCEF98F" w14:textId="77777777" w:rsidTr="00BD6B9B">
        <w:tc>
          <w:tcPr>
            <w:tcW w:w="466" w:type="pct"/>
            <w:shd w:val="clear" w:color="auto" w:fill="auto"/>
          </w:tcPr>
          <w:p w14:paraId="758CD82D" w14:textId="77777777" w:rsidR="00E338F4" w:rsidRPr="00C43424" w:rsidRDefault="00FC14D1" w:rsidP="0078488E">
            <w:pPr>
              <w:pStyle w:val="Tabletext"/>
            </w:pPr>
            <w:r w:rsidRPr="00C43424">
              <w:t>3</w:t>
            </w:r>
          </w:p>
        </w:tc>
        <w:tc>
          <w:tcPr>
            <w:tcW w:w="4534" w:type="pct"/>
            <w:shd w:val="clear" w:color="auto" w:fill="auto"/>
          </w:tcPr>
          <w:p w14:paraId="374E3188" w14:textId="77777777" w:rsidR="00E338F4" w:rsidRPr="00C43424" w:rsidRDefault="00E338F4" w:rsidP="0078488E">
            <w:pPr>
              <w:pStyle w:val="Tabletext"/>
            </w:pPr>
            <w:r w:rsidRPr="00C43424">
              <w:t xml:space="preserve">The DPP, within the meaning of the </w:t>
            </w:r>
            <w:r w:rsidRPr="00C43424">
              <w:rPr>
                <w:i/>
              </w:rPr>
              <w:t>Confiscation Act 1997</w:t>
            </w:r>
            <w:r w:rsidRPr="00C43424">
              <w:t xml:space="preserve"> </w:t>
            </w:r>
            <w:r w:rsidR="00BC3606" w:rsidRPr="00C43424">
              <w:t>(Vic.)</w:t>
            </w:r>
          </w:p>
        </w:tc>
      </w:tr>
      <w:tr w:rsidR="00A13DA9" w:rsidRPr="00C43424" w14:paraId="53293516" w14:textId="77777777" w:rsidTr="00BD6B9B">
        <w:tc>
          <w:tcPr>
            <w:tcW w:w="466" w:type="pct"/>
            <w:shd w:val="clear" w:color="auto" w:fill="auto"/>
          </w:tcPr>
          <w:p w14:paraId="1848C3E9" w14:textId="77777777" w:rsidR="00A13DA9" w:rsidRPr="00C43424" w:rsidRDefault="00FC14D1" w:rsidP="00A13DA9">
            <w:pPr>
              <w:pStyle w:val="Tabletext"/>
            </w:pPr>
            <w:r w:rsidRPr="00C43424">
              <w:t>4</w:t>
            </w:r>
          </w:p>
        </w:tc>
        <w:tc>
          <w:tcPr>
            <w:tcW w:w="4534" w:type="pct"/>
            <w:shd w:val="clear" w:color="auto" w:fill="auto"/>
          </w:tcPr>
          <w:p w14:paraId="3A9076C5" w14:textId="77777777" w:rsidR="00A13DA9" w:rsidRPr="00C43424" w:rsidRDefault="00A13DA9" w:rsidP="00A13DA9">
            <w:pPr>
              <w:pStyle w:val="Tabletext"/>
            </w:pPr>
            <w:r w:rsidRPr="00C43424">
              <w:t xml:space="preserve">An appropriate officer, within the meaning of the </w:t>
            </w:r>
            <w:r w:rsidRPr="00C43424">
              <w:rPr>
                <w:i/>
              </w:rPr>
              <w:t>Confiscation Act 1997</w:t>
            </w:r>
            <w:r w:rsidRPr="00C43424">
              <w:t xml:space="preserve"> (Vic.)</w:t>
            </w:r>
          </w:p>
        </w:tc>
      </w:tr>
      <w:tr w:rsidR="00A13DA9" w:rsidRPr="00C43424" w14:paraId="3C95E846" w14:textId="77777777" w:rsidTr="00BD6B9B">
        <w:tc>
          <w:tcPr>
            <w:tcW w:w="466" w:type="pct"/>
            <w:shd w:val="clear" w:color="auto" w:fill="auto"/>
          </w:tcPr>
          <w:p w14:paraId="6EE67ECE" w14:textId="77777777" w:rsidR="00A13DA9" w:rsidRPr="00C43424" w:rsidRDefault="00FC14D1" w:rsidP="00A13DA9">
            <w:pPr>
              <w:pStyle w:val="Tabletext"/>
            </w:pPr>
            <w:r w:rsidRPr="00C43424">
              <w:t>5</w:t>
            </w:r>
          </w:p>
        </w:tc>
        <w:tc>
          <w:tcPr>
            <w:tcW w:w="4534" w:type="pct"/>
            <w:shd w:val="clear" w:color="auto" w:fill="auto"/>
          </w:tcPr>
          <w:p w14:paraId="1B9BA1AB" w14:textId="77777777" w:rsidR="00A13DA9" w:rsidRPr="00C43424" w:rsidRDefault="00A13DA9" w:rsidP="00A13DA9">
            <w:pPr>
              <w:pStyle w:val="Tabletext"/>
            </w:pPr>
            <w:r w:rsidRPr="00C43424">
              <w:t xml:space="preserve">A prescribed person, or a person belonging to a prescribed class of persons, for the purposes of </w:t>
            </w:r>
            <w:r w:rsidR="00A70A7F" w:rsidRPr="00C43424">
              <w:t>sub</w:t>
            </w:r>
            <w:r w:rsidR="00F03EA9" w:rsidRPr="00C43424">
              <w:t>section 1</w:t>
            </w:r>
            <w:r w:rsidRPr="00C43424">
              <w:t xml:space="preserve">6(2) or (2A) of the </w:t>
            </w:r>
            <w:r w:rsidRPr="00C43424">
              <w:rPr>
                <w:i/>
              </w:rPr>
              <w:t>Confiscation Act 1997</w:t>
            </w:r>
            <w:r w:rsidRPr="00C43424">
              <w:t xml:space="preserve"> (Vic.)</w:t>
            </w:r>
          </w:p>
        </w:tc>
      </w:tr>
      <w:tr w:rsidR="00A13DA9" w:rsidRPr="00C43424" w14:paraId="3C5FD6AA" w14:textId="77777777" w:rsidTr="00BD6B9B">
        <w:tc>
          <w:tcPr>
            <w:tcW w:w="466" w:type="pct"/>
            <w:shd w:val="clear" w:color="auto" w:fill="auto"/>
          </w:tcPr>
          <w:p w14:paraId="5DFCA663" w14:textId="77777777" w:rsidR="00A13DA9" w:rsidRPr="00C43424" w:rsidRDefault="00FC14D1" w:rsidP="00A13DA9">
            <w:pPr>
              <w:pStyle w:val="Tabletext"/>
            </w:pPr>
            <w:r w:rsidRPr="00C43424">
              <w:t>6</w:t>
            </w:r>
          </w:p>
        </w:tc>
        <w:tc>
          <w:tcPr>
            <w:tcW w:w="4534" w:type="pct"/>
            <w:shd w:val="clear" w:color="auto" w:fill="auto"/>
          </w:tcPr>
          <w:p w14:paraId="4087FF74" w14:textId="77777777" w:rsidR="00A13DA9" w:rsidRPr="00C43424" w:rsidRDefault="00A13DA9" w:rsidP="00A13DA9">
            <w:pPr>
              <w:pStyle w:val="Tabletext"/>
            </w:pPr>
            <w:r w:rsidRPr="00C43424">
              <w:t xml:space="preserve">A prescribed person, or a person belonging to a prescribed class of persons, for the purposes of subsection 37(1) of the </w:t>
            </w:r>
            <w:r w:rsidRPr="00C43424">
              <w:rPr>
                <w:i/>
              </w:rPr>
              <w:t>Confiscation Act 1997</w:t>
            </w:r>
            <w:r w:rsidRPr="00C43424">
              <w:t xml:space="preserve"> (Vic.)</w:t>
            </w:r>
          </w:p>
        </w:tc>
      </w:tr>
      <w:tr w:rsidR="00A13DA9" w:rsidRPr="00C43424" w14:paraId="090AE800" w14:textId="77777777" w:rsidTr="00BD6B9B">
        <w:tc>
          <w:tcPr>
            <w:tcW w:w="466" w:type="pct"/>
            <w:shd w:val="clear" w:color="auto" w:fill="auto"/>
          </w:tcPr>
          <w:p w14:paraId="43BB0336" w14:textId="77777777" w:rsidR="00A13DA9" w:rsidRPr="00C43424" w:rsidRDefault="00FC14D1" w:rsidP="00A13DA9">
            <w:pPr>
              <w:pStyle w:val="Tabletext"/>
            </w:pPr>
            <w:r w:rsidRPr="00C43424">
              <w:t>7</w:t>
            </w:r>
          </w:p>
        </w:tc>
        <w:tc>
          <w:tcPr>
            <w:tcW w:w="4534" w:type="pct"/>
            <w:shd w:val="clear" w:color="auto" w:fill="auto"/>
          </w:tcPr>
          <w:p w14:paraId="78770515" w14:textId="77777777" w:rsidR="00A13DA9" w:rsidRPr="00C43424" w:rsidRDefault="00A13DA9" w:rsidP="00A13DA9">
            <w:pPr>
              <w:pStyle w:val="Tabletext"/>
            </w:pPr>
            <w:r w:rsidRPr="00C43424">
              <w:t xml:space="preserve">The commission, within the meaning of the </w:t>
            </w:r>
            <w:r w:rsidRPr="00C43424">
              <w:rPr>
                <w:i/>
              </w:rPr>
              <w:t>Criminal Proceeds Confiscation Act 2002</w:t>
            </w:r>
            <w:r w:rsidRPr="00C43424">
              <w:t xml:space="preserve"> (Qld)</w:t>
            </w:r>
          </w:p>
        </w:tc>
      </w:tr>
      <w:tr w:rsidR="00A13DA9" w:rsidRPr="00C43424" w14:paraId="6309D781" w14:textId="77777777" w:rsidTr="00BD6B9B">
        <w:tc>
          <w:tcPr>
            <w:tcW w:w="466" w:type="pct"/>
            <w:shd w:val="clear" w:color="auto" w:fill="auto"/>
          </w:tcPr>
          <w:p w14:paraId="0272F4BC" w14:textId="77777777" w:rsidR="00A13DA9" w:rsidRPr="00C43424" w:rsidRDefault="00FC14D1" w:rsidP="00A13DA9">
            <w:pPr>
              <w:pStyle w:val="Tabletext"/>
            </w:pPr>
            <w:r w:rsidRPr="00C43424">
              <w:t>8</w:t>
            </w:r>
          </w:p>
        </w:tc>
        <w:tc>
          <w:tcPr>
            <w:tcW w:w="4534" w:type="pct"/>
            <w:shd w:val="clear" w:color="auto" w:fill="auto"/>
          </w:tcPr>
          <w:p w14:paraId="0F2394A3" w14:textId="77777777" w:rsidR="00A13DA9" w:rsidRPr="00C43424" w:rsidRDefault="00A13DA9" w:rsidP="00A13DA9">
            <w:pPr>
              <w:pStyle w:val="Tabletext"/>
            </w:pPr>
            <w:r w:rsidRPr="00C43424">
              <w:t xml:space="preserve">A police officer approved by the commission, within the meaning of the </w:t>
            </w:r>
            <w:r w:rsidRPr="00C43424">
              <w:rPr>
                <w:i/>
              </w:rPr>
              <w:t>Criminal Proceeds Confiscation Act 2002</w:t>
            </w:r>
            <w:r w:rsidRPr="00C43424">
              <w:t xml:space="preserve"> (Qld), for the purposes of sub</w:t>
            </w:r>
            <w:r w:rsidR="00F03EA9" w:rsidRPr="00C43424">
              <w:t>paragraph 1</w:t>
            </w:r>
            <w:r w:rsidRPr="00C43424">
              <w:t>2(1)(a)(ii) of that Act</w:t>
            </w:r>
          </w:p>
        </w:tc>
      </w:tr>
      <w:tr w:rsidR="00A13DA9" w:rsidRPr="00C43424" w14:paraId="43E5D3CE" w14:textId="77777777" w:rsidTr="00BD6B9B">
        <w:tc>
          <w:tcPr>
            <w:tcW w:w="466" w:type="pct"/>
            <w:shd w:val="clear" w:color="auto" w:fill="auto"/>
          </w:tcPr>
          <w:p w14:paraId="0B9D59BE" w14:textId="77777777" w:rsidR="00A13DA9" w:rsidRPr="00C43424" w:rsidRDefault="00FC14D1" w:rsidP="00A13DA9">
            <w:pPr>
              <w:pStyle w:val="Tabletext"/>
            </w:pPr>
            <w:r w:rsidRPr="00C43424">
              <w:t>9</w:t>
            </w:r>
          </w:p>
        </w:tc>
        <w:tc>
          <w:tcPr>
            <w:tcW w:w="4534" w:type="pct"/>
            <w:shd w:val="clear" w:color="auto" w:fill="auto"/>
          </w:tcPr>
          <w:p w14:paraId="2E887463" w14:textId="77777777" w:rsidR="00A13DA9" w:rsidRPr="00C43424" w:rsidRDefault="00A13DA9" w:rsidP="00A13DA9">
            <w:pPr>
              <w:pStyle w:val="Tabletext"/>
            </w:pPr>
            <w:r w:rsidRPr="00C43424">
              <w:t xml:space="preserve">An appropriate officer, within the meaning of the </w:t>
            </w:r>
            <w:r w:rsidRPr="00C43424">
              <w:rPr>
                <w:i/>
              </w:rPr>
              <w:t>Criminal Proceeds Confiscation Act 2002</w:t>
            </w:r>
            <w:r w:rsidRPr="00C43424">
              <w:t xml:space="preserve"> (Qld)</w:t>
            </w:r>
          </w:p>
        </w:tc>
      </w:tr>
      <w:tr w:rsidR="00A13DA9" w:rsidRPr="00C43424" w14:paraId="71ED4E9F" w14:textId="77777777" w:rsidTr="00BD6B9B">
        <w:tc>
          <w:tcPr>
            <w:tcW w:w="466" w:type="pct"/>
            <w:shd w:val="clear" w:color="auto" w:fill="auto"/>
          </w:tcPr>
          <w:p w14:paraId="62FB5782" w14:textId="77777777" w:rsidR="00A13DA9" w:rsidRPr="00C43424" w:rsidRDefault="00FC14D1" w:rsidP="00A13DA9">
            <w:pPr>
              <w:pStyle w:val="Tabletext"/>
            </w:pPr>
            <w:r w:rsidRPr="00C43424">
              <w:t>10</w:t>
            </w:r>
          </w:p>
        </w:tc>
        <w:tc>
          <w:tcPr>
            <w:tcW w:w="4534" w:type="pct"/>
            <w:shd w:val="clear" w:color="auto" w:fill="auto"/>
          </w:tcPr>
          <w:p w14:paraId="5F58EF9D" w14:textId="77777777" w:rsidR="00A13DA9" w:rsidRPr="00C43424" w:rsidRDefault="00A13DA9" w:rsidP="00A13DA9">
            <w:pPr>
              <w:pStyle w:val="Tabletext"/>
            </w:pPr>
            <w:r w:rsidRPr="00C43424">
              <w:t xml:space="preserve">The CCC, within the meaning of the </w:t>
            </w:r>
            <w:r w:rsidRPr="00C43424">
              <w:rPr>
                <w:i/>
              </w:rPr>
              <w:t>Criminal Property Confiscation Act 2000</w:t>
            </w:r>
            <w:r w:rsidRPr="00C43424">
              <w:t xml:space="preserve"> (WA)</w:t>
            </w:r>
          </w:p>
        </w:tc>
      </w:tr>
      <w:tr w:rsidR="00A13DA9" w:rsidRPr="00C43424" w14:paraId="3B64F73C" w14:textId="77777777" w:rsidTr="00BD6B9B">
        <w:tc>
          <w:tcPr>
            <w:tcW w:w="466" w:type="pct"/>
            <w:shd w:val="clear" w:color="auto" w:fill="auto"/>
          </w:tcPr>
          <w:p w14:paraId="37EE1BE1" w14:textId="77777777" w:rsidR="00A13DA9" w:rsidRPr="00C43424" w:rsidRDefault="00FC14D1" w:rsidP="00A13DA9">
            <w:pPr>
              <w:pStyle w:val="Tabletext"/>
            </w:pPr>
            <w:r w:rsidRPr="00C43424">
              <w:t>11</w:t>
            </w:r>
          </w:p>
        </w:tc>
        <w:tc>
          <w:tcPr>
            <w:tcW w:w="4534" w:type="pct"/>
            <w:shd w:val="clear" w:color="auto" w:fill="auto"/>
          </w:tcPr>
          <w:p w14:paraId="44B052CA" w14:textId="77777777" w:rsidR="00A13DA9" w:rsidRPr="00C43424" w:rsidRDefault="00A13DA9" w:rsidP="00A13DA9">
            <w:pPr>
              <w:pStyle w:val="Tabletext"/>
            </w:pPr>
            <w:r w:rsidRPr="00C43424">
              <w:t xml:space="preserve">The DPP, within the meaning of the </w:t>
            </w:r>
            <w:r w:rsidRPr="00C43424">
              <w:rPr>
                <w:i/>
              </w:rPr>
              <w:t>Criminal Property Confiscation Act 2000</w:t>
            </w:r>
            <w:r w:rsidRPr="00C43424">
              <w:t xml:space="preserve"> (WA)</w:t>
            </w:r>
          </w:p>
        </w:tc>
      </w:tr>
      <w:tr w:rsidR="00A13DA9" w:rsidRPr="00C43424" w14:paraId="2413E7A2" w14:textId="77777777" w:rsidTr="00BD6B9B">
        <w:tc>
          <w:tcPr>
            <w:tcW w:w="466" w:type="pct"/>
            <w:shd w:val="clear" w:color="auto" w:fill="auto"/>
          </w:tcPr>
          <w:p w14:paraId="2B6D8932" w14:textId="77777777" w:rsidR="00A13DA9" w:rsidRPr="00C43424" w:rsidRDefault="00FC14D1" w:rsidP="00A13DA9">
            <w:pPr>
              <w:pStyle w:val="Tabletext"/>
            </w:pPr>
            <w:r w:rsidRPr="00C43424">
              <w:t>12</w:t>
            </w:r>
          </w:p>
        </w:tc>
        <w:tc>
          <w:tcPr>
            <w:tcW w:w="4534" w:type="pct"/>
            <w:shd w:val="clear" w:color="auto" w:fill="auto"/>
          </w:tcPr>
          <w:p w14:paraId="2435192F" w14:textId="77777777" w:rsidR="00A13DA9" w:rsidRPr="00C43424" w:rsidRDefault="00A13DA9" w:rsidP="00A13DA9">
            <w:pPr>
              <w:pStyle w:val="Tabletext"/>
            </w:pPr>
            <w:r w:rsidRPr="00C43424">
              <w:t xml:space="preserve">The DPP, within the meaning of the </w:t>
            </w:r>
            <w:r w:rsidRPr="00C43424">
              <w:rPr>
                <w:i/>
              </w:rPr>
              <w:t>Criminal Assets Confiscation Act 2005</w:t>
            </w:r>
            <w:r w:rsidRPr="00C43424">
              <w:t xml:space="preserve"> (SA)</w:t>
            </w:r>
          </w:p>
        </w:tc>
      </w:tr>
      <w:tr w:rsidR="00A13DA9" w:rsidRPr="00C43424" w14:paraId="74F17BB1" w14:textId="77777777" w:rsidTr="00BD6B9B">
        <w:tc>
          <w:tcPr>
            <w:tcW w:w="466" w:type="pct"/>
            <w:shd w:val="clear" w:color="auto" w:fill="auto"/>
          </w:tcPr>
          <w:p w14:paraId="2AA9F73D" w14:textId="77777777" w:rsidR="00A13DA9" w:rsidRPr="00C43424" w:rsidRDefault="00FC14D1" w:rsidP="00A13DA9">
            <w:pPr>
              <w:pStyle w:val="Tabletext"/>
            </w:pPr>
            <w:r w:rsidRPr="00C43424">
              <w:t>13</w:t>
            </w:r>
          </w:p>
        </w:tc>
        <w:tc>
          <w:tcPr>
            <w:tcW w:w="4534" w:type="pct"/>
            <w:shd w:val="clear" w:color="auto" w:fill="auto"/>
          </w:tcPr>
          <w:p w14:paraId="557E9A47" w14:textId="77777777" w:rsidR="00A13DA9" w:rsidRPr="00C43424" w:rsidRDefault="00A13DA9" w:rsidP="00A13DA9">
            <w:pPr>
              <w:pStyle w:val="Tabletext"/>
            </w:pPr>
            <w:r w:rsidRPr="00C43424">
              <w:t xml:space="preserve">An authorized officer, within the meaning of the </w:t>
            </w:r>
            <w:r w:rsidRPr="00C43424">
              <w:rPr>
                <w:i/>
              </w:rPr>
              <w:t>Crime (Confiscation of Profits) Act 1993</w:t>
            </w:r>
            <w:r w:rsidRPr="00C43424">
              <w:t xml:space="preserve"> (Tas.)</w:t>
            </w:r>
          </w:p>
        </w:tc>
      </w:tr>
      <w:tr w:rsidR="00A13DA9" w:rsidRPr="00C43424" w14:paraId="6BA24A5A" w14:textId="77777777" w:rsidTr="00BD6B9B">
        <w:tc>
          <w:tcPr>
            <w:tcW w:w="466" w:type="pct"/>
            <w:shd w:val="clear" w:color="auto" w:fill="auto"/>
          </w:tcPr>
          <w:p w14:paraId="6F2336B3" w14:textId="77777777" w:rsidR="00A13DA9" w:rsidRPr="00C43424" w:rsidRDefault="00FC14D1" w:rsidP="00A13DA9">
            <w:pPr>
              <w:pStyle w:val="Tabletext"/>
            </w:pPr>
            <w:r w:rsidRPr="00C43424">
              <w:t>14</w:t>
            </w:r>
          </w:p>
        </w:tc>
        <w:tc>
          <w:tcPr>
            <w:tcW w:w="4534" w:type="pct"/>
            <w:shd w:val="clear" w:color="auto" w:fill="auto"/>
          </w:tcPr>
          <w:p w14:paraId="34F6658B" w14:textId="77777777" w:rsidR="00A13DA9" w:rsidRPr="00C43424" w:rsidRDefault="00A13DA9" w:rsidP="00A13DA9">
            <w:pPr>
              <w:pStyle w:val="Tabletext"/>
            </w:pPr>
            <w:r w:rsidRPr="00C43424">
              <w:t xml:space="preserve">The DPP, within the meaning of the </w:t>
            </w:r>
            <w:r w:rsidRPr="00C43424">
              <w:rPr>
                <w:i/>
              </w:rPr>
              <w:t>Confiscation of Criminal Assets Act 2003</w:t>
            </w:r>
            <w:r w:rsidRPr="00C43424">
              <w:t xml:space="preserve"> (ACT)</w:t>
            </w:r>
          </w:p>
        </w:tc>
      </w:tr>
      <w:tr w:rsidR="00A13DA9" w:rsidRPr="00C43424" w14:paraId="4B444F3F" w14:textId="77777777" w:rsidTr="00BD6B9B">
        <w:tc>
          <w:tcPr>
            <w:tcW w:w="466" w:type="pct"/>
            <w:tcBorders>
              <w:bottom w:val="single" w:sz="2" w:space="0" w:color="auto"/>
            </w:tcBorders>
            <w:shd w:val="clear" w:color="auto" w:fill="auto"/>
          </w:tcPr>
          <w:p w14:paraId="4C0B5C20" w14:textId="77777777" w:rsidR="00A13DA9" w:rsidRPr="00C43424" w:rsidRDefault="00FC14D1" w:rsidP="00A13DA9">
            <w:pPr>
              <w:pStyle w:val="Tabletext"/>
            </w:pPr>
            <w:r w:rsidRPr="00C43424">
              <w:t>15</w:t>
            </w:r>
          </w:p>
        </w:tc>
        <w:tc>
          <w:tcPr>
            <w:tcW w:w="4534" w:type="pct"/>
            <w:tcBorders>
              <w:bottom w:val="single" w:sz="2" w:space="0" w:color="auto"/>
            </w:tcBorders>
            <w:shd w:val="clear" w:color="auto" w:fill="auto"/>
          </w:tcPr>
          <w:p w14:paraId="6ADA1429" w14:textId="77777777" w:rsidR="00A13DA9" w:rsidRPr="00C43424" w:rsidRDefault="00A13DA9" w:rsidP="00A13DA9">
            <w:pPr>
              <w:pStyle w:val="Tabletext"/>
            </w:pPr>
            <w:r w:rsidRPr="00C43424">
              <w:t xml:space="preserve">The DPP, within the meaning of the </w:t>
            </w:r>
            <w:r w:rsidRPr="00C43424">
              <w:rPr>
                <w:i/>
              </w:rPr>
              <w:t>Criminal Property Forfeiture Act 2002</w:t>
            </w:r>
            <w:r w:rsidRPr="00C43424">
              <w:t xml:space="preserve"> (NT)</w:t>
            </w:r>
          </w:p>
        </w:tc>
      </w:tr>
      <w:tr w:rsidR="00A13DA9" w:rsidRPr="00C43424" w14:paraId="76EE8EEA" w14:textId="77777777" w:rsidTr="00BD6B9B">
        <w:tc>
          <w:tcPr>
            <w:tcW w:w="466" w:type="pct"/>
            <w:tcBorders>
              <w:top w:val="single" w:sz="2" w:space="0" w:color="auto"/>
              <w:bottom w:val="single" w:sz="12" w:space="0" w:color="auto"/>
            </w:tcBorders>
            <w:shd w:val="clear" w:color="auto" w:fill="auto"/>
          </w:tcPr>
          <w:p w14:paraId="16A10286" w14:textId="77777777" w:rsidR="00A13DA9" w:rsidRPr="00C43424" w:rsidRDefault="00FC14D1" w:rsidP="00A13DA9">
            <w:pPr>
              <w:pStyle w:val="Tabletext"/>
            </w:pPr>
            <w:r w:rsidRPr="00C43424">
              <w:t>16</w:t>
            </w:r>
          </w:p>
        </w:tc>
        <w:tc>
          <w:tcPr>
            <w:tcW w:w="4534" w:type="pct"/>
            <w:tcBorders>
              <w:top w:val="single" w:sz="2" w:space="0" w:color="auto"/>
              <w:bottom w:val="single" w:sz="12" w:space="0" w:color="auto"/>
            </w:tcBorders>
            <w:shd w:val="clear" w:color="auto" w:fill="auto"/>
          </w:tcPr>
          <w:p w14:paraId="39EA91F7" w14:textId="77777777" w:rsidR="00A13DA9" w:rsidRPr="00C43424" w:rsidRDefault="00A13DA9" w:rsidP="00A13DA9">
            <w:pPr>
              <w:pStyle w:val="Tabletext"/>
            </w:pPr>
            <w:r w:rsidRPr="00C43424">
              <w:t xml:space="preserve">A police officer, within the meaning of the </w:t>
            </w:r>
            <w:r w:rsidRPr="00C43424">
              <w:rPr>
                <w:i/>
              </w:rPr>
              <w:t>Criminal Property Forfeiture Act 2002</w:t>
            </w:r>
            <w:r w:rsidRPr="00C43424">
              <w:t xml:space="preserve"> (NT)</w:t>
            </w:r>
          </w:p>
        </w:tc>
      </w:tr>
    </w:tbl>
    <w:p w14:paraId="38ED8D36" w14:textId="77777777" w:rsidR="00E4696C" w:rsidRPr="00C43424" w:rsidRDefault="00B11214" w:rsidP="00E4696C">
      <w:pPr>
        <w:pStyle w:val="ActHead3"/>
        <w:pageBreakBefore/>
      </w:pPr>
      <w:bookmarkStart w:id="22" w:name="_Toc182922330"/>
      <w:r w:rsidRPr="009860D8">
        <w:rPr>
          <w:rStyle w:val="CharDivNo"/>
        </w:rPr>
        <w:t>Division 3</w:t>
      </w:r>
      <w:r w:rsidR="00E4696C" w:rsidRPr="00C43424">
        <w:t>—</w:t>
      </w:r>
      <w:r w:rsidR="00EA2EA4" w:rsidRPr="009860D8">
        <w:rPr>
          <w:rStyle w:val="CharDivText"/>
        </w:rPr>
        <w:t>D</w:t>
      </w:r>
      <w:r w:rsidR="00E4696C" w:rsidRPr="009860D8">
        <w:rPr>
          <w:rStyle w:val="CharDivText"/>
        </w:rPr>
        <w:t>irections</w:t>
      </w:r>
      <w:r w:rsidR="00097371" w:rsidRPr="009860D8">
        <w:rPr>
          <w:rStyle w:val="CharDivText"/>
        </w:rPr>
        <w:t xml:space="preserve"> and orders</w:t>
      </w:r>
      <w:bookmarkEnd w:id="22"/>
    </w:p>
    <w:p w14:paraId="0C4F212B" w14:textId="77777777" w:rsidR="00F56CC8" w:rsidRPr="00C43424" w:rsidRDefault="009C04D5" w:rsidP="00F56CC8">
      <w:pPr>
        <w:pStyle w:val="ActHead5"/>
      </w:pPr>
      <w:bookmarkStart w:id="23" w:name="_Toc182922331"/>
      <w:r w:rsidRPr="009860D8">
        <w:rPr>
          <w:rStyle w:val="CharSectno"/>
        </w:rPr>
        <w:t>15</w:t>
      </w:r>
      <w:r w:rsidR="00F56CC8" w:rsidRPr="00C43424">
        <w:t xml:space="preserve">  Directions as to practice and procedure</w:t>
      </w:r>
      <w:bookmarkEnd w:id="23"/>
    </w:p>
    <w:p w14:paraId="52B82C36" w14:textId="77777777" w:rsidR="00F56CC8" w:rsidRPr="00C43424" w:rsidRDefault="00F56CC8" w:rsidP="00F56CC8">
      <w:pPr>
        <w:pStyle w:val="subsection"/>
      </w:pPr>
      <w:r w:rsidRPr="00C43424">
        <w:tab/>
        <w:t>(1)</w:t>
      </w:r>
      <w:r w:rsidRPr="00C43424">
        <w:tab/>
      </w:r>
      <w:r w:rsidR="00CE5A4C" w:rsidRPr="00C43424">
        <w:t>If</w:t>
      </w:r>
      <w:r w:rsidRPr="00C43424">
        <w:t xml:space="preserve"> a court is satisfied in the circumstances of a particular case that:</w:t>
      </w:r>
    </w:p>
    <w:p w14:paraId="7E84F94B" w14:textId="77777777" w:rsidR="00F56CC8" w:rsidRPr="00C43424" w:rsidRDefault="00F56CC8" w:rsidP="00F56CC8">
      <w:pPr>
        <w:pStyle w:val="paragraph"/>
      </w:pPr>
      <w:r w:rsidRPr="00C43424">
        <w:tab/>
        <w:t>(a)</w:t>
      </w:r>
      <w:r w:rsidRPr="00C43424">
        <w:tab/>
        <w:t>the provisions of the Act, this instrument and the applicable Rules of Court do not make adequate provision for practice and procedure; or</w:t>
      </w:r>
    </w:p>
    <w:p w14:paraId="4E5C9EBE" w14:textId="77777777" w:rsidR="00F56CC8" w:rsidRPr="00C43424" w:rsidRDefault="00F56CC8" w:rsidP="00F56CC8">
      <w:pPr>
        <w:pStyle w:val="paragraph"/>
      </w:pPr>
      <w:r w:rsidRPr="00C43424">
        <w:tab/>
        <w:t>(b)</w:t>
      </w:r>
      <w:r w:rsidRPr="00C43424">
        <w:tab/>
        <w:t>a difficulty arises or doubt exists as to practice and procedure;</w:t>
      </w:r>
    </w:p>
    <w:p w14:paraId="5242B976" w14:textId="77777777" w:rsidR="00F56CC8" w:rsidRPr="00C43424" w:rsidRDefault="00F56CC8" w:rsidP="00F56CC8">
      <w:pPr>
        <w:pStyle w:val="subsection2"/>
      </w:pPr>
      <w:r w:rsidRPr="00C43424">
        <w:t>the court may give such directions with respect to the practice and procedure to be followed in the case as the court considers necessary.</w:t>
      </w:r>
    </w:p>
    <w:p w14:paraId="64D1C6EC" w14:textId="77777777" w:rsidR="00F56CC8" w:rsidRPr="00C43424" w:rsidRDefault="00F56CC8" w:rsidP="00BC3C2E">
      <w:pPr>
        <w:pStyle w:val="subsection"/>
      </w:pPr>
      <w:r w:rsidRPr="00C43424">
        <w:tab/>
        <w:t>(</w:t>
      </w:r>
      <w:r w:rsidR="00405D78" w:rsidRPr="00C43424">
        <w:t>2</w:t>
      </w:r>
      <w:r w:rsidRPr="00C43424">
        <w:t>)</w:t>
      </w:r>
      <w:r w:rsidRPr="00C43424">
        <w:tab/>
      </w:r>
      <w:r w:rsidR="00BC3C2E" w:rsidRPr="00C43424">
        <w:t xml:space="preserve">When making a direction </w:t>
      </w:r>
      <w:r w:rsidRPr="00C43424">
        <w:t>under this section</w:t>
      </w:r>
      <w:r w:rsidR="00BC3C2E" w:rsidRPr="00C43424">
        <w:t>, the court must consider</w:t>
      </w:r>
      <w:r w:rsidRPr="00C43424">
        <w:t xml:space="preserve"> facilitating the just resolution of </w:t>
      </w:r>
      <w:r w:rsidR="007C2CA0" w:rsidRPr="00C43424">
        <w:t>the dispute, proceedings or matter</w:t>
      </w:r>
      <w:r w:rsidRPr="00C43424">
        <w:t>:</w:t>
      </w:r>
    </w:p>
    <w:p w14:paraId="5EC92A84" w14:textId="77777777" w:rsidR="00357F64" w:rsidRPr="00C43424" w:rsidRDefault="00F56CC8" w:rsidP="00BC3C2E">
      <w:pPr>
        <w:pStyle w:val="paragraph"/>
      </w:pPr>
      <w:r w:rsidRPr="00C43424">
        <w:tab/>
      </w:r>
      <w:r w:rsidR="00357F64" w:rsidRPr="00C43424">
        <w:t>(</w:t>
      </w:r>
      <w:r w:rsidR="00BC3C2E" w:rsidRPr="00C43424">
        <w:t>a</w:t>
      </w:r>
      <w:r w:rsidR="00357F64" w:rsidRPr="00C43424">
        <w:t>)</w:t>
      </w:r>
      <w:r w:rsidR="00357F64" w:rsidRPr="00C43424">
        <w:tab/>
        <w:t>in a way that ensures the safety of families and children; and</w:t>
      </w:r>
    </w:p>
    <w:p w14:paraId="66710189" w14:textId="77777777" w:rsidR="00357F64" w:rsidRPr="00C43424" w:rsidRDefault="00357F64" w:rsidP="00BC3C2E">
      <w:pPr>
        <w:pStyle w:val="paragraph"/>
      </w:pPr>
      <w:r w:rsidRPr="00C43424">
        <w:tab/>
        <w:t>(</w:t>
      </w:r>
      <w:r w:rsidR="00BC3C2E" w:rsidRPr="00C43424">
        <w:t>b</w:t>
      </w:r>
      <w:r w:rsidRPr="00C43424">
        <w:t>)</w:t>
      </w:r>
      <w:r w:rsidRPr="00C43424">
        <w:tab/>
        <w:t xml:space="preserve">in relation to proceedings under </w:t>
      </w:r>
      <w:r w:rsidR="00930026" w:rsidRPr="00C43424">
        <w:t>the family law</w:t>
      </w:r>
      <w:r w:rsidRPr="00C43424">
        <w:t xml:space="preserve"> in which the best interests of a child are the paramount consideration—in a way that promotes the best interests of the child; and</w:t>
      </w:r>
    </w:p>
    <w:p w14:paraId="1854E114" w14:textId="77777777" w:rsidR="00357F64" w:rsidRPr="00C43424" w:rsidRDefault="00357F64" w:rsidP="00BC3C2E">
      <w:pPr>
        <w:pStyle w:val="paragraph"/>
      </w:pPr>
      <w:r w:rsidRPr="00C43424">
        <w:tab/>
        <w:t>(</w:t>
      </w:r>
      <w:r w:rsidR="00BC3C2E" w:rsidRPr="00C43424">
        <w:t>c</w:t>
      </w:r>
      <w:r w:rsidRPr="00C43424">
        <w:t>)</w:t>
      </w:r>
      <w:r w:rsidRPr="00C43424">
        <w:tab/>
        <w:t>according to law; and</w:t>
      </w:r>
    </w:p>
    <w:p w14:paraId="0B4B7CDB" w14:textId="77777777" w:rsidR="00F56CC8" w:rsidRPr="00C43424" w:rsidRDefault="00357F64" w:rsidP="00405D78">
      <w:pPr>
        <w:pStyle w:val="paragraph"/>
      </w:pPr>
      <w:r w:rsidRPr="00C43424">
        <w:tab/>
        <w:t>(</w:t>
      </w:r>
      <w:r w:rsidR="00BC3C2E" w:rsidRPr="00C43424">
        <w:t>d</w:t>
      </w:r>
      <w:r w:rsidRPr="00C43424">
        <w:t>)</w:t>
      </w:r>
      <w:r w:rsidRPr="00C43424">
        <w:tab/>
        <w:t>as quickly, inexpensively and efficiently as possible</w:t>
      </w:r>
      <w:r w:rsidR="00BC3C2E" w:rsidRPr="00C43424">
        <w:t>.</w:t>
      </w:r>
    </w:p>
    <w:p w14:paraId="6A01A710" w14:textId="77777777" w:rsidR="00F56CC8" w:rsidRPr="00C43424" w:rsidRDefault="009C04D5" w:rsidP="00F56CC8">
      <w:pPr>
        <w:pStyle w:val="ActHead5"/>
      </w:pPr>
      <w:bookmarkStart w:id="24" w:name="_Toc182922332"/>
      <w:r w:rsidRPr="009860D8">
        <w:rPr>
          <w:rStyle w:val="CharSectno"/>
        </w:rPr>
        <w:t>16</w:t>
      </w:r>
      <w:r w:rsidR="00F56CC8" w:rsidRPr="00C43424">
        <w:t xml:space="preserve">  Non</w:t>
      </w:r>
      <w:r w:rsidR="004E19B9">
        <w:noBreakHyphen/>
      </w:r>
      <w:r w:rsidR="00F56CC8" w:rsidRPr="00C43424">
        <w:t>compliance with this instrument</w:t>
      </w:r>
      <w:bookmarkEnd w:id="24"/>
    </w:p>
    <w:p w14:paraId="5C72F1EB" w14:textId="77777777" w:rsidR="00F56CC8" w:rsidRPr="00C43424" w:rsidRDefault="00F56CC8" w:rsidP="00F56CC8">
      <w:pPr>
        <w:pStyle w:val="subsection"/>
      </w:pPr>
      <w:r w:rsidRPr="00C43424">
        <w:tab/>
        <w:t>(1)</w:t>
      </w:r>
      <w:r w:rsidRPr="00C43424">
        <w:tab/>
        <w:t>Non</w:t>
      </w:r>
      <w:r w:rsidR="004E19B9">
        <w:noBreakHyphen/>
      </w:r>
      <w:r w:rsidRPr="00C43424">
        <w:t xml:space="preserve">compliance with this instrument, or with a rule of practice or procedure in a court exercising jurisdiction under </w:t>
      </w:r>
      <w:r w:rsidR="00930026" w:rsidRPr="00C43424">
        <w:t>the family law</w:t>
      </w:r>
      <w:r w:rsidRPr="00C43424">
        <w:t>, does not render proceedings in that court void unless the court so directs.</w:t>
      </w:r>
    </w:p>
    <w:p w14:paraId="40B7ADCC" w14:textId="77777777" w:rsidR="00A96758" w:rsidRPr="00C43424" w:rsidRDefault="00F56CC8" w:rsidP="00F56CC8">
      <w:pPr>
        <w:pStyle w:val="subsection"/>
      </w:pPr>
      <w:r w:rsidRPr="00C43424">
        <w:tab/>
        <w:t>(2)</w:t>
      </w:r>
      <w:r w:rsidRPr="00C43424">
        <w:tab/>
        <w:t xml:space="preserve">In exercising its discretion under this section, the court </w:t>
      </w:r>
      <w:r w:rsidR="007006F6" w:rsidRPr="00C43424">
        <w:t>may</w:t>
      </w:r>
      <w:r w:rsidRPr="00C43424">
        <w:t xml:space="preserve"> have regard to</w:t>
      </w:r>
      <w:r w:rsidR="00A96758" w:rsidRPr="00C43424">
        <w:t>:</w:t>
      </w:r>
    </w:p>
    <w:p w14:paraId="61933463" w14:textId="77777777" w:rsidR="00A96758" w:rsidRPr="00C43424" w:rsidRDefault="00A96758" w:rsidP="00A96758">
      <w:pPr>
        <w:pStyle w:val="paragraph"/>
      </w:pPr>
      <w:r w:rsidRPr="00C43424">
        <w:tab/>
        <w:t>(a)</w:t>
      </w:r>
      <w:r w:rsidRPr="00C43424">
        <w:tab/>
      </w:r>
      <w:r w:rsidR="00F56CC8" w:rsidRPr="00C43424">
        <w:t>the real merits of the case</w:t>
      </w:r>
      <w:r w:rsidR="00E11562" w:rsidRPr="00C43424">
        <w:t>;</w:t>
      </w:r>
      <w:r w:rsidR="000E40B4" w:rsidRPr="00C43424">
        <w:t xml:space="preserve"> and</w:t>
      </w:r>
    </w:p>
    <w:p w14:paraId="674DAC87" w14:textId="77777777" w:rsidR="00A96758" w:rsidRPr="00C43424" w:rsidRDefault="00E11562" w:rsidP="00A96758">
      <w:pPr>
        <w:pStyle w:val="paragraph"/>
      </w:pPr>
      <w:r w:rsidRPr="00C43424">
        <w:tab/>
      </w:r>
      <w:r w:rsidR="00A96758" w:rsidRPr="00C43424">
        <w:t>(b)</w:t>
      </w:r>
      <w:r w:rsidR="00A96758" w:rsidRPr="00C43424">
        <w:tab/>
        <w:t>the safety of families and children</w:t>
      </w:r>
      <w:r w:rsidRPr="00C43424">
        <w:t>;</w:t>
      </w:r>
      <w:r w:rsidR="000E40B4" w:rsidRPr="00C43424">
        <w:t xml:space="preserve"> and</w:t>
      </w:r>
    </w:p>
    <w:p w14:paraId="29E0ACD5" w14:textId="77777777" w:rsidR="004A26D3" w:rsidRPr="00C43424" w:rsidRDefault="004A26D3" w:rsidP="00A96758">
      <w:pPr>
        <w:pStyle w:val="paragraph"/>
      </w:pPr>
      <w:r w:rsidRPr="00C43424">
        <w:tab/>
        <w:t>(c)</w:t>
      </w:r>
      <w:r w:rsidRPr="00C43424">
        <w:tab/>
        <w:t>promoting the best interests of the child; and</w:t>
      </w:r>
    </w:p>
    <w:p w14:paraId="2B532F89" w14:textId="77777777" w:rsidR="00592868" w:rsidRPr="00C43424" w:rsidRDefault="00E11562" w:rsidP="00A96758">
      <w:pPr>
        <w:pStyle w:val="paragraph"/>
      </w:pPr>
      <w:r w:rsidRPr="00C43424">
        <w:tab/>
        <w:t>(</w:t>
      </w:r>
      <w:r w:rsidR="0049477B" w:rsidRPr="00C43424">
        <w:t>d</w:t>
      </w:r>
      <w:r w:rsidRPr="00C43424">
        <w:t>)</w:t>
      </w:r>
      <w:r w:rsidRPr="00C43424">
        <w:tab/>
        <w:t xml:space="preserve">resolving matters </w:t>
      </w:r>
      <w:r w:rsidR="00FD04F5" w:rsidRPr="00C43424">
        <w:t xml:space="preserve">as </w:t>
      </w:r>
      <w:r w:rsidRPr="00C43424">
        <w:t>quickly, inexpensively and efficiently as possible;</w:t>
      </w:r>
      <w:r w:rsidR="00F56CC8" w:rsidRPr="00C43424">
        <w:t xml:space="preserve"> and</w:t>
      </w:r>
    </w:p>
    <w:p w14:paraId="3153718A" w14:textId="77777777" w:rsidR="00F56CC8" w:rsidRPr="00C43424" w:rsidRDefault="00E11562" w:rsidP="00A96758">
      <w:pPr>
        <w:pStyle w:val="paragraph"/>
      </w:pPr>
      <w:r w:rsidRPr="00C43424">
        <w:tab/>
        <w:t>(</w:t>
      </w:r>
      <w:r w:rsidR="0049477B" w:rsidRPr="00C43424">
        <w:t>e</w:t>
      </w:r>
      <w:r w:rsidRPr="00C43424">
        <w:t>)</w:t>
      </w:r>
      <w:r w:rsidRPr="00C43424">
        <w:tab/>
      </w:r>
      <w:r w:rsidR="00F56CC8" w:rsidRPr="00C43424">
        <w:t>whether any party to the proceedings has suffered injustice or has been prejudicially affected by non</w:t>
      </w:r>
      <w:r w:rsidR="004E19B9">
        <w:noBreakHyphen/>
      </w:r>
      <w:r w:rsidR="00F56CC8" w:rsidRPr="00C43424">
        <w:t>compliance with this instrument</w:t>
      </w:r>
      <w:r w:rsidR="0049477B" w:rsidRPr="00C43424">
        <w:t>; and</w:t>
      </w:r>
    </w:p>
    <w:p w14:paraId="69377BA5" w14:textId="77777777" w:rsidR="0049477B" w:rsidRPr="00C43424" w:rsidRDefault="0049477B" w:rsidP="00A96758">
      <w:pPr>
        <w:pStyle w:val="paragraph"/>
      </w:pPr>
      <w:r w:rsidRPr="00C43424">
        <w:tab/>
        <w:t>(f)</w:t>
      </w:r>
      <w:r w:rsidRPr="00C43424">
        <w:tab/>
        <w:t>any other matter the court considers relevant.</w:t>
      </w:r>
    </w:p>
    <w:p w14:paraId="108F51D8" w14:textId="77777777" w:rsidR="00F56CC8" w:rsidRPr="00C43424" w:rsidRDefault="009C04D5" w:rsidP="00F56CC8">
      <w:pPr>
        <w:pStyle w:val="ActHead5"/>
      </w:pPr>
      <w:bookmarkStart w:id="25" w:name="_Toc182922333"/>
      <w:r w:rsidRPr="009860D8">
        <w:rPr>
          <w:rStyle w:val="CharSectno"/>
        </w:rPr>
        <w:t>17</w:t>
      </w:r>
      <w:r w:rsidR="00F56CC8" w:rsidRPr="00C43424">
        <w:t xml:space="preserve">  Court or relevant Registrar may relieve from consequences of non</w:t>
      </w:r>
      <w:r w:rsidR="004E19B9">
        <w:noBreakHyphen/>
      </w:r>
      <w:r w:rsidR="00F56CC8" w:rsidRPr="00C43424">
        <w:t>compliance</w:t>
      </w:r>
      <w:bookmarkEnd w:id="25"/>
    </w:p>
    <w:p w14:paraId="65438A55" w14:textId="77777777" w:rsidR="00F56CC8" w:rsidRPr="00C43424" w:rsidRDefault="00F56CC8" w:rsidP="00F56CC8">
      <w:pPr>
        <w:pStyle w:val="subsection"/>
      </w:pPr>
      <w:r w:rsidRPr="00C43424">
        <w:tab/>
      </w:r>
      <w:r w:rsidRPr="00C43424">
        <w:tab/>
        <w:t xml:space="preserve">Subject to </w:t>
      </w:r>
      <w:r w:rsidR="007F26D0" w:rsidRPr="00C43424">
        <w:t>th</w:t>
      </w:r>
      <w:r w:rsidR="000F427B" w:rsidRPr="00C43424">
        <w:t>e Act and this instrument</w:t>
      </w:r>
      <w:r w:rsidRPr="00C43424">
        <w:t>:</w:t>
      </w:r>
    </w:p>
    <w:p w14:paraId="6B1EC7ED" w14:textId="77777777" w:rsidR="00F56CC8" w:rsidRPr="00C43424" w:rsidRDefault="00F56CC8" w:rsidP="00F56CC8">
      <w:pPr>
        <w:pStyle w:val="paragraph"/>
      </w:pPr>
      <w:r w:rsidRPr="00C43424">
        <w:tab/>
        <w:t>(a)</w:t>
      </w:r>
      <w:r w:rsidRPr="00C43424">
        <w:tab/>
        <w:t>the court or a relevant Registrar may, at any time, upon such terms as the court or relevant Registrar thinks fit, relieve a party from the consequences of non</w:t>
      </w:r>
      <w:r w:rsidR="004E19B9">
        <w:noBreakHyphen/>
      </w:r>
      <w:r w:rsidRPr="00C43424">
        <w:t>compliance with this instrument, a rule of practice and procedure of the court applicable to the proceedings</w:t>
      </w:r>
      <w:r w:rsidR="00FD04F5" w:rsidRPr="00C43424">
        <w:t>,</w:t>
      </w:r>
      <w:r w:rsidRPr="00C43424">
        <w:t xml:space="preserve"> or an order made by a relevant Registrar; and</w:t>
      </w:r>
    </w:p>
    <w:p w14:paraId="16E8C244" w14:textId="77777777" w:rsidR="00F56CC8" w:rsidRPr="00C43424" w:rsidRDefault="00F56CC8" w:rsidP="00F56CC8">
      <w:pPr>
        <w:pStyle w:val="paragraph"/>
      </w:pPr>
      <w:r w:rsidRPr="00C43424">
        <w:tab/>
        <w:t>(b)</w:t>
      </w:r>
      <w:r w:rsidRPr="00C43424">
        <w:tab/>
        <w:t>the court may at any time, upon such terms as the court thinks fit, relieve a party from the consequences of non</w:t>
      </w:r>
      <w:r w:rsidR="004E19B9">
        <w:noBreakHyphen/>
      </w:r>
      <w:r w:rsidRPr="00C43424">
        <w:t>compliance with an order made by a court; and</w:t>
      </w:r>
    </w:p>
    <w:p w14:paraId="7A716538" w14:textId="77777777" w:rsidR="00F56CC8" w:rsidRPr="00C43424" w:rsidRDefault="00F56CC8" w:rsidP="00022777">
      <w:pPr>
        <w:pStyle w:val="paragraph"/>
      </w:pPr>
      <w:r w:rsidRPr="00C43424">
        <w:tab/>
        <w:t>(c)</w:t>
      </w:r>
      <w:r w:rsidRPr="00C43424">
        <w:tab/>
        <w:t>the court may, upon such terms as the court thinks fit, dispense with the need for compliance by a party with any provision of this instrument.</w:t>
      </w:r>
    </w:p>
    <w:p w14:paraId="6B451039" w14:textId="77777777" w:rsidR="00D4763C" w:rsidRPr="00C43424" w:rsidRDefault="00A70A7F" w:rsidP="00D4763C">
      <w:pPr>
        <w:pStyle w:val="ActHead2"/>
        <w:pageBreakBefore/>
      </w:pPr>
      <w:bookmarkStart w:id="26" w:name="_Toc182922334"/>
      <w:r w:rsidRPr="009860D8">
        <w:rPr>
          <w:rStyle w:val="CharPartNo"/>
        </w:rPr>
        <w:t>Part 2</w:t>
      </w:r>
      <w:r w:rsidR="00D4763C" w:rsidRPr="00C43424">
        <w:t>—</w:t>
      </w:r>
      <w:r w:rsidR="00D4763C" w:rsidRPr="009860D8">
        <w:rPr>
          <w:rStyle w:val="CharPartText"/>
        </w:rPr>
        <w:t>Protection of names</w:t>
      </w:r>
      <w:r w:rsidR="00A4382A" w:rsidRPr="009860D8">
        <w:rPr>
          <w:rStyle w:val="CharPartText"/>
        </w:rPr>
        <w:t xml:space="preserve"> and symbols</w:t>
      </w:r>
      <w:bookmarkEnd w:id="26"/>
    </w:p>
    <w:p w14:paraId="538C56B6" w14:textId="77777777" w:rsidR="00C8384F" w:rsidRPr="009860D8" w:rsidRDefault="00C8384F" w:rsidP="00C8384F">
      <w:pPr>
        <w:pStyle w:val="Header"/>
      </w:pPr>
      <w:r w:rsidRPr="009860D8">
        <w:rPr>
          <w:rStyle w:val="CharDivNo"/>
        </w:rPr>
        <w:t xml:space="preserve"> </w:t>
      </w:r>
      <w:r w:rsidRPr="009860D8">
        <w:rPr>
          <w:rStyle w:val="CharDivText"/>
        </w:rPr>
        <w:t xml:space="preserve"> </w:t>
      </w:r>
    </w:p>
    <w:p w14:paraId="49E775A2" w14:textId="77777777" w:rsidR="004A52CB" w:rsidRPr="00C43424" w:rsidRDefault="009C04D5" w:rsidP="004A52CB">
      <w:pPr>
        <w:pStyle w:val="ActHead5"/>
      </w:pPr>
      <w:bookmarkStart w:id="27" w:name="_Toc182922335"/>
      <w:r w:rsidRPr="009860D8">
        <w:rPr>
          <w:rStyle w:val="CharSectno"/>
        </w:rPr>
        <w:t>18</w:t>
      </w:r>
      <w:r w:rsidR="004A52CB" w:rsidRPr="00C43424">
        <w:t xml:space="preserve">  Protected names</w:t>
      </w:r>
      <w:bookmarkEnd w:id="27"/>
    </w:p>
    <w:p w14:paraId="4F98A8CF" w14:textId="77777777" w:rsidR="00DE7209" w:rsidRPr="00C43424" w:rsidRDefault="004A52CB" w:rsidP="004A52CB">
      <w:pPr>
        <w:pStyle w:val="subsection"/>
      </w:pPr>
      <w:r w:rsidRPr="00C43424">
        <w:tab/>
      </w:r>
      <w:r w:rsidR="00C64788" w:rsidRPr="00C43424">
        <w:t>(1)</w:t>
      </w:r>
      <w:r w:rsidRPr="00C43424">
        <w:tab/>
      </w:r>
      <w:r w:rsidR="00DE7209" w:rsidRPr="00C43424">
        <w:t xml:space="preserve">This section is </w:t>
      </w:r>
      <w:r w:rsidR="00FD04F5" w:rsidRPr="00C43424">
        <w:t xml:space="preserve">made </w:t>
      </w:r>
      <w:r w:rsidR="00DE7209" w:rsidRPr="00C43424">
        <w:t>f</w:t>
      </w:r>
      <w:r w:rsidRPr="00C43424">
        <w:t xml:space="preserve">or the purposes of the definition of </w:t>
      </w:r>
      <w:r w:rsidRPr="00C43424">
        <w:rPr>
          <w:b/>
          <w:i/>
        </w:rPr>
        <w:t>protected name</w:t>
      </w:r>
      <w:r w:rsidRPr="00C43424">
        <w:t xml:space="preserve"> in sub</w:t>
      </w:r>
      <w:r w:rsidR="00B11214" w:rsidRPr="00C43424">
        <w:t>section 9</w:t>
      </w:r>
      <w:r w:rsidRPr="00C43424">
        <w:t>A(4) of the Act</w:t>
      </w:r>
      <w:r w:rsidR="00DE7209" w:rsidRPr="00C43424">
        <w:t>.</w:t>
      </w:r>
    </w:p>
    <w:p w14:paraId="2E90E8B0" w14:textId="77777777" w:rsidR="002E43F4" w:rsidRPr="00C43424" w:rsidRDefault="002E43F4" w:rsidP="002E43F4">
      <w:pPr>
        <w:pStyle w:val="notetext"/>
      </w:pPr>
      <w:r w:rsidRPr="00C43424">
        <w:t>Note:</w:t>
      </w:r>
      <w:r w:rsidRPr="00C43424">
        <w:tab/>
        <w:t xml:space="preserve">It is an offence to use etc. a protected name without the Minister’s consent. This includes a </w:t>
      </w:r>
      <w:r w:rsidR="00C0688B" w:rsidRPr="00C43424">
        <w:t>name</w:t>
      </w:r>
      <w:r w:rsidRPr="00C43424">
        <w:t xml:space="preserve"> so closely resembling a protected name as to be likely to be mistaken for it: see </w:t>
      </w:r>
      <w:r w:rsidR="00B11214" w:rsidRPr="00C43424">
        <w:t>section 9</w:t>
      </w:r>
      <w:r w:rsidRPr="00C43424">
        <w:t>A of the Act.</w:t>
      </w:r>
    </w:p>
    <w:p w14:paraId="083B7977" w14:textId="77777777" w:rsidR="004A52CB" w:rsidRPr="00C43424" w:rsidRDefault="00DE7209" w:rsidP="004A52CB">
      <w:pPr>
        <w:pStyle w:val="subsection"/>
      </w:pPr>
      <w:r w:rsidRPr="00C43424">
        <w:tab/>
        <w:t>(2)</w:t>
      </w:r>
      <w:r w:rsidRPr="00C43424">
        <w:tab/>
        <w:t>E</w:t>
      </w:r>
      <w:r w:rsidR="004A52CB" w:rsidRPr="00C43424">
        <w:t xml:space="preserve">ach of the </w:t>
      </w:r>
      <w:r w:rsidR="00C64788" w:rsidRPr="00C43424">
        <w:t>following names are prescribed:</w:t>
      </w:r>
    </w:p>
    <w:p w14:paraId="6CAF6F51" w14:textId="77777777" w:rsidR="00C64788" w:rsidRPr="00C43424" w:rsidRDefault="00C64788" w:rsidP="00C64788">
      <w:pPr>
        <w:pStyle w:val="paragraph"/>
      </w:pPr>
      <w:r w:rsidRPr="00C43424">
        <w:tab/>
        <w:t>(a)</w:t>
      </w:r>
      <w:r w:rsidRPr="00C43424">
        <w:tab/>
        <w:t>Family Relationship Centre;</w:t>
      </w:r>
    </w:p>
    <w:p w14:paraId="214E7342" w14:textId="77777777" w:rsidR="00C64788" w:rsidRPr="00C43424" w:rsidRDefault="00C64788" w:rsidP="00C64788">
      <w:pPr>
        <w:pStyle w:val="paragraph"/>
      </w:pPr>
      <w:r w:rsidRPr="00C43424">
        <w:tab/>
        <w:t>(b)</w:t>
      </w:r>
      <w:r w:rsidRPr="00C43424">
        <w:tab/>
        <w:t>Family Relationship Centres;</w:t>
      </w:r>
    </w:p>
    <w:p w14:paraId="59A87621" w14:textId="77777777" w:rsidR="00C64788" w:rsidRPr="00C43424" w:rsidRDefault="00C64788" w:rsidP="00C64788">
      <w:pPr>
        <w:pStyle w:val="paragraph"/>
      </w:pPr>
      <w:r w:rsidRPr="00C43424">
        <w:tab/>
        <w:t>(c)</w:t>
      </w:r>
      <w:r w:rsidRPr="00C43424">
        <w:tab/>
        <w:t>Family Relationships Centre;</w:t>
      </w:r>
    </w:p>
    <w:p w14:paraId="2EC8B0F2" w14:textId="77777777" w:rsidR="00C64788" w:rsidRPr="00C43424" w:rsidRDefault="00C64788" w:rsidP="00C64788">
      <w:pPr>
        <w:pStyle w:val="paragraph"/>
      </w:pPr>
      <w:r w:rsidRPr="00C43424">
        <w:tab/>
        <w:t>(d)</w:t>
      </w:r>
      <w:r w:rsidRPr="00C43424">
        <w:tab/>
        <w:t>Family Relationships Centres;</w:t>
      </w:r>
    </w:p>
    <w:p w14:paraId="64390F66" w14:textId="77777777" w:rsidR="00C64788" w:rsidRPr="00C43424" w:rsidRDefault="00C64788" w:rsidP="00C64788">
      <w:pPr>
        <w:pStyle w:val="paragraph"/>
      </w:pPr>
      <w:r w:rsidRPr="00C43424">
        <w:tab/>
        <w:t>(e)</w:t>
      </w:r>
      <w:r w:rsidRPr="00C43424">
        <w:tab/>
        <w:t>Family Relationship Advice Line;</w:t>
      </w:r>
    </w:p>
    <w:p w14:paraId="7C10B3F0" w14:textId="77777777" w:rsidR="00C64788" w:rsidRPr="00C43424" w:rsidRDefault="00C64788" w:rsidP="00C64788">
      <w:pPr>
        <w:pStyle w:val="paragraph"/>
      </w:pPr>
      <w:r w:rsidRPr="00C43424">
        <w:tab/>
        <w:t>(f)</w:t>
      </w:r>
      <w:r w:rsidRPr="00C43424">
        <w:tab/>
        <w:t>Family Relationships Advice Line;</w:t>
      </w:r>
    </w:p>
    <w:p w14:paraId="27D3F001" w14:textId="77777777" w:rsidR="00C64788" w:rsidRPr="00C43424" w:rsidRDefault="00C64788" w:rsidP="00C64788">
      <w:pPr>
        <w:pStyle w:val="paragraph"/>
      </w:pPr>
      <w:r w:rsidRPr="00C43424">
        <w:tab/>
        <w:t>(g)</w:t>
      </w:r>
      <w:r w:rsidRPr="00C43424">
        <w:tab/>
        <w:t>Family Relationship Online;</w:t>
      </w:r>
    </w:p>
    <w:p w14:paraId="08AB2CE9" w14:textId="77777777" w:rsidR="00C64788" w:rsidRPr="00C43424" w:rsidRDefault="00C64788" w:rsidP="00C64788">
      <w:pPr>
        <w:pStyle w:val="paragraph"/>
      </w:pPr>
      <w:r w:rsidRPr="00C43424">
        <w:tab/>
        <w:t>(h)</w:t>
      </w:r>
      <w:r w:rsidRPr="00C43424">
        <w:tab/>
        <w:t>Family Relationships Online;</w:t>
      </w:r>
    </w:p>
    <w:p w14:paraId="29E69241" w14:textId="77777777" w:rsidR="00C64788" w:rsidRPr="00C43424" w:rsidRDefault="00C64788" w:rsidP="00C64788">
      <w:pPr>
        <w:pStyle w:val="paragraph"/>
      </w:pPr>
      <w:r w:rsidRPr="00C43424">
        <w:tab/>
        <w:t>(i)</w:t>
      </w:r>
      <w:r w:rsidRPr="00C43424">
        <w:tab/>
        <w:t>Family Relationship;</w:t>
      </w:r>
    </w:p>
    <w:p w14:paraId="0D859684" w14:textId="77777777" w:rsidR="00C64788" w:rsidRPr="00C43424" w:rsidRDefault="00C64788" w:rsidP="00C64788">
      <w:pPr>
        <w:pStyle w:val="paragraph"/>
      </w:pPr>
      <w:r w:rsidRPr="00C43424">
        <w:tab/>
        <w:t>(j)</w:t>
      </w:r>
      <w:r w:rsidRPr="00C43424">
        <w:tab/>
        <w:t>Family Relationships</w:t>
      </w:r>
      <w:r w:rsidR="00FD04F5" w:rsidRPr="00C43424">
        <w:t>;</w:t>
      </w:r>
    </w:p>
    <w:p w14:paraId="58EC03B1" w14:textId="77777777" w:rsidR="00C64788" w:rsidRPr="00C43424" w:rsidRDefault="00C64788" w:rsidP="00C64788">
      <w:pPr>
        <w:pStyle w:val="paragraph"/>
      </w:pPr>
      <w:r w:rsidRPr="00C43424">
        <w:tab/>
        <w:t>(k)</w:t>
      </w:r>
      <w:r w:rsidRPr="00C43424">
        <w:tab/>
        <w:t>fral;</w:t>
      </w:r>
    </w:p>
    <w:p w14:paraId="715690EA" w14:textId="77777777" w:rsidR="00C64788" w:rsidRPr="00C43424" w:rsidRDefault="00C64788" w:rsidP="00C64788">
      <w:pPr>
        <w:pStyle w:val="paragraph"/>
      </w:pPr>
      <w:r w:rsidRPr="00C43424">
        <w:tab/>
        <w:t>(l)</w:t>
      </w:r>
      <w:r w:rsidRPr="00C43424">
        <w:tab/>
        <w:t>fralcms.</w:t>
      </w:r>
    </w:p>
    <w:p w14:paraId="21024544" w14:textId="77777777" w:rsidR="00C64788" w:rsidRPr="00C43424" w:rsidRDefault="00C64788" w:rsidP="00C64788">
      <w:pPr>
        <w:pStyle w:val="subsection"/>
      </w:pPr>
      <w:r w:rsidRPr="00C43424">
        <w:tab/>
        <w:t>(</w:t>
      </w:r>
      <w:r w:rsidR="00DE7209" w:rsidRPr="00C43424">
        <w:t>3</w:t>
      </w:r>
      <w:r w:rsidRPr="00C43424">
        <w:t>)</w:t>
      </w:r>
      <w:r w:rsidRPr="00C43424">
        <w:tab/>
        <w:t xml:space="preserve">Each domain name that includes one of the names in </w:t>
      </w:r>
      <w:r w:rsidR="00C43424" w:rsidRPr="00C43424">
        <w:t>subsection (</w:t>
      </w:r>
      <w:r w:rsidR="002E43F4" w:rsidRPr="00C43424">
        <w:t>2</w:t>
      </w:r>
      <w:r w:rsidRPr="00C43424">
        <w:t xml:space="preserve">) and one of the following </w:t>
      </w:r>
      <w:r w:rsidR="00DE7209" w:rsidRPr="00C43424">
        <w:t xml:space="preserve">domain extensions </w:t>
      </w:r>
      <w:r w:rsidRPr="00C43424">
        <w:t>is prescribed:</w:t>
      </w:r>
    </w:p>
    <w:p w14:paraId="6F27F6AD" w14:textId="77777777" w:rsidR="00C64788" w:rsidRPr="00C43424" w:rsidRDefault="00C64788" w:rsidP="00C64788">
      <w:pPr>
        <w:pStyle w:val="paragraph"/>
      </w:pPr>
      <w:r w:rsidRPr="00C43424">
        <w:tab/>
        <w:t>(a)</w:t>
      </w:r>
      <w:r w:rsidRPr="00C43424">
        <w:tab/>
        <w:t>.com.au;</w:t>
      </w:r>
    </w:p>
    <w:p w14:paraId="6B2F34CB" w14:textId="77777777" w:rsidR="00C64788" w:rsidRPr="00C43424" w:rsidRDefault="00C64788" w:rsidP="00C64788">
      <w:pPr>
        <w:pStyle w:val="paragraph"/>
      </w:pPr>
      <w:r w:rsidRPr="00C43424">
        <w:tab/>
        <w:t>(b)</w:t>
      </w:r>
      <w:r w:rsidRPr="00C43424">
        <w:tab/>
        <w:t>.net.au;</w:t>
      </w:r>
    </w:p>
    <w:p w14:paraId="0D0949F5" w14:textId="77777777" w:rsidR="00C64788" w:rsidRPr="00C43424" w:rsidRDefault="00C64788" w:rsidP="00C64788">
      <w:pPr>
        <w:pStyle w:val="paragraph"/>
      </w:pPr>
      <w:r w:rsidRPr="00C43424">
        <w:tab/>
        <w:t>(c)</w:t>
      </w:r>
      <w:r w:rsidRPr="00C43424">
        <w:tab/>
        <w:t>.org.au;</w:t>
      </w:r>
    </w:p>
    <w:p w14:paraId="3866F95F" w14:textId="77777777" w:rsidR="00C64788" w:rsidRPr="00C43424" w:rsidRDefault="00C64788" w:rsidP="00C64788">
      <w:pPr>
        <w:pStyle w:val="paragraph"/>
      </w:pPr>
      <w:r w:rsidRPr="00C43424">
        <w:tab/>
        <w:t>(d)</w:t>
      </w:r>
      <w:r w:rsidRPr="00C43424">
        <w:tab/>
        <w:t>.gov.au.</w:t>
      </w:r>
    </w:p>
    <w:p w14:paraId="61798248" w14:textId="77777777" w:rsidR="00C64788" w:rsidRPr="00C43424" w:rsidRDefault="00DE7209" w:rsidP="00C64788">
      <w:pPr>
        <w:pStyle w:val="subsection"/>
      </w:pPr>
      <w:r w:rsidRPr="00C43424">
        <w:tab/>
        <w:t>(4)</w:t>
      </w:r>
      <w:r w:rsidRPr="00C43424">
        <w:tab/>
        <w:t>The following domain names are prescribed:</w:t>
      </w:r>
    </w:p>
    <w:p w14:paraId="0D87FD05" w14:textId="77777777" w:rsidR="00DE7209" w:rsidRPr="00C43424" w:rsidRDefault="00DE7209" w:rsidP="00DE7209">
      <w:pPr>
        <w:pStyle w:val="paragraph"/>
      </w:pPr>
      <w:r w:rsidRPr="00C43424">
        <w:tab/>
        <w:t>(a)</w:t>
      </w:r>
      <w:r w:rsidRPr="00C43424">
        <w:tab/>
        <w:t>frc.com.au</w:t>
      </w:r>
      <w:r w:rsidR="002E43F4" w:rsidRPr="00C43424">
        <w:t>;</w:t>
      </w:r>
    </w:p>
    <w:p w14:paraId="35025BC5" w14:textId="77777777" w:rsidR="00DE7209" w:rsidRPr="00C43424" w:rsidRDefault="00DE7209" w:rsidP="00DE7209">
      <w:pPr>
        <w:pStyle w:val="paragraph"/>
      </w:pPr>
      <w:r w:rsidRPr="00C43424">
        <w:tab/>
        <w:t>(</w:t>
      </w:r>
      <w:r w:rsidR="00C0688B" w:rsidRPr="00C43424">
        <w:t>b</w:t>
      </w:r>
      <w:r w:rsidRPr="00C43424">
        <w:t>)</w:t>
      </w:r>
      <w:r w:rsidRPr="00C43424">
        <w:tab/>
        <w:t>frc.net.au</w:t>
      </w:r>
      <w:r w:rsidR="002E43F4" w:rsidRPr="00C43424">
        <w:t>;</w:t>
      </w:r>
    </w:p>
    <w:p w14:paraId="36875BD3" w14:textId="77777777" w:rsidR="00DE7209" w:rsidRPr="00C43424" w:rsidRDefault="00DE7209" w:rsidP="00DE7209">
      <w:pPr>
        <w:pStyle w:val="paragraph"/>
        <w:rPr>
          <w:rFonts w:eastAsiaTheme="minorHAnsi"/>
        </w:rPr>
      </w:pPr>
      <w:r w:rsidRPr="00C43424">
        <w:tab/>
        <w:t>(</w:t>
      </w:r>
      <w:r w:rsidR="00C0688B" w:rsidRPr="00C43424">
        <w:t>c</w:t>
      </w:r>
      <w:r w:rsidRPr="00C43424">
        <w:t>)</w:t>
      </w:r>
      <w:r w:rsidRPr="00C43424">
        <w:tab/>
        <w:t>frc.org.au</w:t>
      </w:r>
      <w:r w:rsidR="002E43F4" w:rsidRPr="00C43424">
        <w:t>.</w:t>
      </w:r>
    </w:p>
    <w:p w14:paraId="01DA7D88" w14:textId="77777777" w:rsidR="009D40C3" w:rsidRPr="00C43424" w:rsidRDefault="009C04D5" w:rsidP="009D40C3">
      <w:pPr>
        <w:pStyle w:val="ActHead5"/>
      </w:pPr>
      <w:bookmarkStart w:id="28" w:name="_Toc182922336"/>
      <w:r w:rsidRPr="009860D8">
        <w:rPr>
          <w:rStyle w:val="CharSectno"/>
        </w:rPr>
        <w:t>19</w:t>
      </w:r>
      <w:r w:rsidR="009D40C3" w:rsidRPr="00C43424">
        <w:t xml:space="preserve">  Protected symbols</w:t>
      </w:r>
      <w:bookmarkEnd w:id="28"/>
    </w:p>
    <w:p w14:paraId="360E6FA6" w14:textId="77777777" w:rsidR="00DE7209" w:rsidRPr="00C43424" w:rsidRDefault="00786EB7" w:rsidP="00786EB7">
      <w:pPr>
        <w:pStyle w:val="subsection"/>
      </w:pPr>
      <w:r w:rsidRPr="00C43424">
        <w:tab/>
      </w:r>
      <w:r w:rsidRPr="00C43424">
        <w:tab/>
      </w:r>
      <w:r w:rsidR="00DE7209" w:rsidRPr="00C43424">
        <w:t>Th</w:t>
      </w:r>
      <w:r w:rsidR="008865F7" w:rsidRPr="00C43424">
        <w:t xml:space="preserve">e following table sets out designs of symbols </w:t>
      </w:r>
      <w:r w:rsidR="00DE7209" w:rsidRPr="00C43424">
        <w:t xml:space="preserve">for the purposes of the definition of </w:t>
      </w:r>
      <w:r w:rsidR="00DE7209" w:rsidRPr="00C43424">
        <w:rPr>
          <w:b/>
          <w:i/>
        </w:rPr>
        <w:t>protected symbol</w:t>
      </w:r>
      <w:r w:rsidR="00DE7209" w:rsidRPr="00C43424">
        <w:t xml:space="preserve"> in sub</w:t>
      </w:r>
      <w:r w:rsidR="00B11214" w:rsidRPr="00C43424">
        <w:t>section 9</w:t>
      </w:r>
      <w:r w:rsidR="00DE7209" w:rsidRPr="00C43424">
        <w:t>A(4) of the Act.</w:t>
      </w:r>
    </w:p>
    <w:p w14:paraId="62DDF159" w14:textId="77777777" w:rsidR="00831550" w:rsidRPr="00C43424" w:rsidRDefault="002E43F4" w:rsidP="008865F7">
      <w:pPr>
        <w:pStyle w:val="notetext"/>
      </w:pPr>
      <w:r w:rsidRPr="00C43424">
        <w:t>Note:</w:t>
      </w:r>
      <w:r w:rsidRPr="00C43424">
        <w:tab/>
        <w:t xml:space="preserve">It is an offence to use etc. a protected symbol without the Minister’s consent. This includes a symbol so closely resembling a protected symbol as to be likely to be mistaken for it: see </w:t>
      </w:r>
      <w:r w:rsidR="00B11214" w:rsidRPr="00C43424">
        <w:t>section 9</w:t>
      </w:r>
      <w:r w:rsidRPr="00C43424">
        <w:t>A of the Act.</w:t>
      </w:r>
    </w:p>
    <w:p w14:paraId="7780BD18" w14:textId="77777777" w:rsidR="00831550" w:rsidRPr="00C43424" w:rsidRDefault="00831550" w:rsidP="0083155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31550" w:rsidRPr="00C43424" w14:paraId="4720269B" w14:textId="77777777" w:rsidTr="00831550">
        <w:trPr>
          <w:tblHeader/>
        </w:trPr>
        <w:tc>
          <w:tcPr>
            <w:tcW w:w="8313" w:type="dxa"/>
            <w:gridSpan w:val="2"/>
            <w:tcBorders>
              <w:top w:val="single" w:sz="12" w:space="0" w:color="auto"/>
              <w:bottom w:val="single" w:sz="6" w:space="0" w:color="auto"/>
            </w:tcBorders>
            <w:shd w:val="clear" w:color="auto" w:fill="auto"/>
          </w:tcPr>
          <w:p w14:paraId="20E332CA" w14:textId="77777777" w:rsidR="00831550" w:rsidRPr="00C43424" w:rsidRDefault="00831550" w:rsidP="00831550">
            <w:pPr>
              <w:pStyle w:val="TableHeading"/>
            </w:pPr>
            <w:r w:rsidRPr="00C43424">
              <w:t>Protected symbols</w:t>
            </w:r>
          </w:p>
        </w:tc>
      </w:tr>
      <w:tr w:rsidR="00831550" w:rsidRPr="00C43424" w14:paraId="0545740A" w14:textId="77777777" w:rsidTr="00831550">
        <w:trPr>
          <w:tblHeader/>
        </w:trPr>
        <w:tc>
          <w:tcPr>
            <w:tcW w:w="714" w:type="dxa"/>
            <w:tcBorders>
              <w:top w:val="single" w:sz="6" w:space="0" w:color="auto"/>
              <w:bottom w:val="single" w:sz="12" w:space="0" w:color="auto"/>
            </w:tcBorders>
            <w:shd w:val="clear" w:color="auto" w:fill="auto"/>
          </w:tcPr>
          <w:p w14:paraId="3775DD21" w14:textId="77777777" w:rsidR="00831550" w:rsidRPr="00C43424" w:rsidRDefault="00831550" w:rsidP="00831550">
            <w:pPr>
              <w:pStyle w:val="TableHeading"/>
            </w:pPr>
            <w:r w:rsidRPr="00C43424">
              <w:t>Item</w:t>
            </w:r>
          </w:p>
        </w:tc>
        <w:tc>
          <w:tcPr>
            <w:tcW w:w="7599" w:type="dxa"/>
            <w:tcBorders>
              <w:top w:val="single" w:sz="6" w:space="0" w:color="auto"/>
              <w:bottom w:val="single" w:sz="12" w:space="0" w:color="auto"/>
            </w:tcBorders>
            <w:shd w:val="clear" w:color="auto" w:fill="auto"/>
          </w:tcPr>
          <w:p w14:paraId="3FB10624" w14:textId="77777777" w:rsidR="00831550" w:rsidRPr="00C43424" w:rsidRDefault="00831550" w:rsidP="00831550">
            <w:pPr>
              <w:pStyle w:val="TableHeading"/>
            </w:pPr>
            <w:r w:rsidRPr="00C43424">
              <w:t>Symbol</w:t>
            </w:r>
          </w:p>
        </w:tc>
      </w:tr>
      <w:tr w:rsidR="00831550" w:rsidRPr="00C43424" w14:paraId="30A2B774" w14:textId="77777777" w:rsidTr="006B3150">
        <w:trPr>
          <w:trHeight w:val="1302"/>
        </w:trPr>
        <w:tc>
          <w:tcPr>
            <w:tcW w:w="714" w:type="dxa"/>
            <w:tcBorders>
              <w:top w:val="single" w:sz="12" w:space="0" w:color="auto"/>
            </w:tcBorders>
            <w:shd w:val="clear" w:color="auto" w:fill="auto"/>
          </w:tcPr>
          <w:p w14:paraId="548158C2" w14:textId="77777777" w:rsidR="00831550" w:rsidRPr="00C43424" w:rsidRDefault="00831550" w:rsidP="00831550">
            <w:pPr>
              <w:pStyle w:val="Tabletext"/>
            </w:pPr>
            <w:r w:rsidRPr="00C43424">
              <w:t>1</w:t>
            </w:r>
          </w:p>
        </w:tc>
        <w:tc>
          <w:tcPr>
            <w:tcW w:w="7599" w:type="dxa"/>
            <w:tcBorders>
              <w:top w:val="single" w:sz="12" w:space="0" w:color="auto"/>
            </w:tcBorders>
            <w:shd w:val="clear" w:color="auto" w:fill="auto"/>
          </w:tcPr>
          <w:p w14:paraId="0136DC01" w14:textId="77777777" w:rsidR="00831550" w:rsidRPr="00C43424" w:rsidRDefault="00831550" w:rsidP="00831550">
            <w:pPr>
              <w:pStyle w:val="Tabletext"/>
              <w:jc w:val="center"/>
            </w:pPr>
            <w:r w:rsidRPr="00C43424">
              <w:rPr>
                <w:noProof/>
              </w:rPr>
              <w:drawing>
                <wp:inline distT="0" distB="0" distL="0" distR="0" wp14:anchorId="21889899" wp14:editId="1052F370">
                  <wp:extent cx="685800" cy="673100"/>
                  <wp:effectExtent l="0" t="0" r="0" b="0"/>
                  <wp:docPr id="7" name="Picture 7" descr="Four triangular shapes each with a dot at its base pointing i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rising four isosceles triangles with concave sides arranged in a diamond, each with a circle adjacent to their long side. The effect is an abstract image of four people with their arms upstretched, viewed from abov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673100"/>
                          </a:xfrm>
                          <a:prstGeom prst="rect">
                            <a:avLst/>
                          </a:prstGeom>
                          <a:noFill/>
                          <a:ln>
                            <a:noFill/>
                          </a:ln>
                        </pic:spPr>
                      </pic:pic>
                    </a:graphicData>
                  </a:graphic>
                </wp:inline>
              </w:drawing>
            </w:r>
          </w:p>
        </w:tc>
      </w:tr>
      <w:tr w:rsidR="00831550" w:rsidRPr="00C43424" w14:paraId="209D2622" w14:textId="77777777" w:rsidTr="00DA3C14">
        <w:trPr>
          <w:trHeight w:val="1417"/>
        </w:trPr>
        <w:tc>
          <w:tcPr>
            <w:tcW w:w="714" w:type="dxa"/>
            <w:shd w:val="clear" w:color="auto" w:fill="auto"/>
          </w:tcPr>
          <w:p w14:paraId="6D64B39B" w14:textId="77777777" w:rsidR="00831550" w:rsidRPr="00C43424" w:rsidRDefault="00831550" w:rsidP="00831550">
            <w:pPr>
              <w:pStyle w:val="Tabletext"/>
            </w:pPr>
            <w:r w:rsidRPr="00C43424">
              <w:t>2</w:t>
            </w:r>
          </w:p>
        </w:tc>
        <w:tc>
          <w:tcPr>
            <w:tcW w:w="7599" w:type="dxa"/>
            <w:shd w:val="clear" w:color="auto" w:fill="auto"/>
          </w:tcPr>
          <w:p w14:paraId="4B4B3E2D" w14:textId="77777777" w:rsidR="00831550" w:rsidRPr="00C43424" w:rsidRDefault="00831550" w:rsidP="00831550">
            <w:pPr>
              <w:pStyle w:val="Tabletext"/>
              <w:jc w:val="center"/>
            </w:pPr>
            <w:r w:rsidRPr="00C43424">
              <w:rPr>
                <w:noProof/>
              </w:rPr>
              <w:drawing>
                <wp:inline distT="0" distB="0" distL="0" distR="0" wp14:anchorId="5951B899" wp14:editId="2F23A62A">
                  <wp:extent cx="2317750" cy="781050"/>
                  <wp:effectExtent l="0" t="0" r="6350" b="0"/>
                  <wp:docPr id="21" name="Picture 21" descr="Four triangular shapes each with a dot at its base, pointing inward, and the words family relationship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rising four isosceles triangles with concave sides arranged in a diamond, each with a circle adjacent to their long side. The effect is an abstract image of four people with their arms upstretched, viewed from above. To the right are the words Family Relationship Cent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7750" cy="781050"/>
                          </a:xfrm>
                          <a:prstGeom prst="rect">
                            <a:avLst/>
                          </a:prstGeom>
                          <a:noFill/>
                          <a:ln>
                            <a:noFill/>
                          </a:ln>
                        </pic:spPr>
                      </pic:pic>
                    </a:graphicData>
                  </a:graphic>
                </wp:inline>
              </w:drawing>
            </w:r>
          </w:p>
        </w:tc>
      </w:tr>
      <w:tr w:rsidR="00831550" w:rsidRPr="00C43424" w14:paraId="37FD8808" w14:textId="77777777" w:rsidTr="00F422A5">
        <w:trPr>
          <w:trHeight w:val="1134"/>
        </w:trPr>
        <w:tc>
          <w:tcPr>
            <w:tcW w:w="714" w:type="dxa"/>
            <w:shd w:val="clear" w:color="auto" w:fill="auto"/>
          </w:tcPr>
          <w:p w14:paraId="47CC9B67" w14:textId="77777777" w:rsidR="00831550" w:rsidRPr="00C43424" w:rsidRDefault="00831550" w:rsidP="00831550">
            <w:pPr>
              <w:pStyle w:val="Tabletext"/>
            </w:pPr>
            <w:r w:rsidRPr="00C43424">
              <w:t>3</w:t>
            </w:r>
          </w:p>
        </w:tc>
        <w:tc>
          <w:tcPr>
            <w:tcW w:w="7599" w:type="dxa"/>
            <w:shd w:val="clear" w:color="auto" w:fill="auto"/>
          </w:tcPr>
          <w:p w14:paraId="0F7288FA" w14:textId="77777777" w:rsidR="00831550" w:rsidRPr="00C43424" w:rsidRDefault="003E0AA0" w:rsidP="00831550">
            <w:pPr>
              <w:pStyle w:val="Tabletext"/>
              <w:jc w:val="center"/>
              <w:rPr>
                <w:b/>
                <w:sz w:val="28"/>
                <w:szCs w:val="28"/>
              </w:rPr>
            </w:pPr>
            <w:r w:rsidRPr="00C43424">
              <w:rPr>
                <w:b/>
                <w:noProof/>
                <w:sz w:val="28"/>
                <w:szCs w:val="28"/>
              </w:rPr>
              <w:drawing>
                <wp:inline distT="0" distB="0" distL="0" distR="0" wp14:anchorId="05AA7845" wp14:editId="77D4AED4">
                  <wp:extent cx="2313140" cy="627552"/>
                  <wp:effectExtent l="0" t="0" r="0" b="1270"/>
                  <wp:docPr id="15" name="Picture 15" descr="Four triangular shapes each with a dot at its base, pointing inward, and the words family relationship centre helping families build better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 FRC_Centre_Monotone (00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24695" cy="630687"/>
                          </a:xfrm>
                          <a:prstGeom prst="rect">
                            <a:avLst/>
                          </a:prstGeom>
                        </pic:spPr>
                      </pic:pic>
                    </a:graphicData>
                  </a:graphic>
                </wp:inline>
              </w:drawing>
            </w:r>
          </w:p>
        </w:tc>
      </w:tr>
      <w:tr w:rsidR="00831550" w:rsidRPr="00C43424" w14:paraId="69398B4E" w14:textId="77777777" w:rsidTr="00831550">
        <w:tc>
          <w:tcPr>
            <w:tcW w:w="714" w:type="dxa"/>
            <w:shd w:val="clear" w:color="auto" w:fill="auto"/>
          </w:tcPr>
          <w:p w14:paraId="14587100" w14:textId="77777777" w:rsidR="00831550" w:rsidRPr="00C43424" w:rsidRDefault="00831550" w:rsidP="00831550">
            <w:pPr>
              <w:pStyle w:val="Tabletext"/>
            </w:pPr>
            <w:r w:rsidRPr="00C43424">
              <w:t>4</w:t>
            </w:r>
          </w:p>
        </w:tc>
        <w:tc>
          <w:tcPr>
            <w:tcW w:w="7599" w:type="dxa"/>
            <w:shd w:val="clear" w:color="auto" w:fill="auto"/>
          </w:tcPr>
          <w:p w14:paraId="1FF3DB87" w14:textId="77777777" w:rsidR="00831550" w:rsidRPr="00C43424" w:rsidRDefault="00831550" w:rsidP="00831550">
            <w:pPr>
              <w:pStyle w:val="Tabletext"/>
              <w:jc w:val="center"/>
            </w:pPr>
            <w:r w:rsidRPr="00C43424">
              <w:rPr>
                <w:b/>
                <w:sz w:val="28"/>
                <w:szCs w:val="28"/>
              </w:rPr>
              <w:t xml:space="preserve">FAMILY RELATIONSHIP CENTRE: </w:t>
            </w:r>
            <w:r w:rsidR="008A3585" w:rsidRPr="00C43424">
              <w:rPr>
                <w:b/>
                <w:sz w:val="28"/>
                <w:szCs w:val="28"/>
              </w:rPr>
              <w:t xml:space="preserve"> </w:t>
            </w:r>
            <w:r w:rsidRPr="00C43424">
              <w:rPr>
                <w:b/>
              </w:rPr>
              <w:t>HELPING FAMILIES BUILD BETTER RELATIONSHIPS</w:t>
            </w:r>
          </w:p>
        </w:tc>
      </w:tr>
      <w:tr w:rsidR="00831550" w:rsidRPr="00C43424" w14:paraId="5DD53C81" w14:textId="77777777" w:rsidTr="00831550">
        <w:tc>
          <w:tcPr>
            <w:tcW w:w="714" w:type="dxa"/>
            <w:shd w:val="clear" w:color="auto" w:fill="auto"/>
          </w:tcPr>
          <w:p w14:paraId="5FA21131" w14:textId="77777777" w:rsidR="00831550" w:rsidRPr="00C43424" w:rsidRDefault="00831550" w:rsidP="00831550">
            <w:pPr>
              <w:pStyle w:val="Tabletext"/>
            </w:pPr>
            <w:r w:rsidRPr="00C43424">
              <w:t>5</w:t>
            </w:r>
          </w:p>
        </w:tc>
        <w:tc>
          <w:tcPr>
            <w:tcW w:w="7599" w:type="dxa"/>
            <w:shd w:val="clear" w:color="auto" w:fill="auto"/>
          </w:tcPr>
          <w:p w14:paraId="677A672E" w14:textId="77777777" w:rsidR="00831550" w:rsidRPr="00C43424" w:rsidRDefault="00831550" w:rsidP="00831550">
            <w:pPr>
              <w:pStyle w:val="Tabletext"/>
              <w:jc w:val="center"/>
            </w:pPr>
            <w:r w:rsidRPr="00C43424">
              <w:rPr>
                <w:b/>
              </w:rPr>
              <w:t>HELPING FAMILIES BUILD BETTER RELATIONSHIPS</w:t>
            </w:r>
          </w:p>
        </w:tc>
      </w:tr>
      <w:tr w:rsidR="00831550" w:rsidRPr="00C43424" w14:paraId="516F76A7" w14:textId="77777777" w:rsidTr="006B3150">
        <w:trPr>
          <w:trHeight w:val="2043"/>
        </w:trPr>
        <w:tc>
          <w:tcPr>
            <w:tcW w:w="714" w:type="dxa"/>
            <w:shd w:val="clear" w:color="auto" w:fill="auto"/>
          </w:tcPr>
          <w:p w14:paraId="587F172D" w14:textId="77777777" w:rsidR="00831550" w:rsidRPr="00C43424" w:rsidRDefault="00831550" w:rsidP="00831550">
            <w:pPr>
              <w:pStyle w:val="Tabletext"/>
            </w:pPr>
            <w:r w:rsidRPr="00C43424">
              <w:t>6</w:t>
            </w:r>
          </w:p>
        </w:tc>
        <w:tc>
          <w:tcPr>
            <w:tcW w:w="7599" w:type="dxa"/>
            <w:shd w:val="clear" w:color="auto" w:fill="auto"/>
          </w:tcPr>
          <w:p w14:paraId="1EA8EBEC" w14:textId="77777777" w:rsidR="00B32656" w:rsidRPr="00C43424" w:rsidRDefault="00B32656" w:rsidP="00831550">
            <w:pPr>
              <w:pStyle w:val="Tabletext"/>
              <w:jc w:val="center"/>
            </w:pPr>
            <w:r w:rsidRPr="00C43424">
              <w:rPr>
                <w:noProof/>
              </w:rPr>
              <w:drawing>
                <wp:inline distT="0" distB="0" distL="0" distR="0" wp14:anchorId="3543EAF6" wp14:editId="0999A13C">
                  <wp:extent cx="2643373" cy="1080624"/>
                  <wp:effectExtent l="0" t="0" r="5080" b="5715"/>
                  <wp:docPr id="22" name="Picture 22" descr="Round symbol with star-like pattern and the words Family Law Pathways Network, in purple and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amily law pathways.jpg"/>
                          <pic:cNvPicPr/>
                        </pic:nvPicPr>
                        <pic:blipFill>
                          <a:blip r:embed="rId23">
                            <a:extLst>
                              <a:ext uri="{28A0092B-C50C-407E-A947-70E740481C1C}">
                                <a14:useLocalDpi xmlns:a14="http://schemas.microsoft.com/office/drawing/2010/main" val="0"/>
                              </a:ext>
                            </a:extLst>
                          </a:blip>
                          <a:stretch>
                            <a:fillRect/>
                          </a:stretch>
                        </pic:blipFill>
                        <pic:spPr>
                          <a:xfrm>
                            <a:off x="0" y="0"/>
                            <a:ext cx="2663866" cy="1089002"/>
                          </a:xfrm>
                          <a:prstGeom prst="rect">
                            <a:avLst/>
                          </a:prstGeom>
                        </pic:spPr>
                      </pic:pic>
                    </a:graphicData>
                  </a:graphic>
                </wp:inline>
              </w:drawing>
            </w:r>
          </w:p>
        </w:tc>
      </w:tr>
      <w:tr w:rsidR="00831550" w:rsidRPr="00C43424" w14:paraId="1D298E18" w14:textId="77777777" w:rsidTr="00075B77">
        <w:trPr>
          <w:trHeight w:val="977"/>
        </w:trPr>
        <w:tc>
          <w:tcPr>
            <w:tcW w:w="714" w:type="dxa"/>
            <w:tcBorders>
              <w:bottom w:val="single" w:sz="2" w:space="0" w:color="auto"/>
            </w:tcBorders>
            <w:shd w:val="clear" w:color="auto" w:fill="auto"/>
          </w:tcPr>
          <w:p w14:paraId="3C27CE2B" w14:textId="77777777" w:rsidR="00831550" w:rsidRPr="00C43424" w:rsidRDefault="00831550" w:rsidP="00831550">
            <w:pPr>
              <w:pStyle w:val="Tabletext"/>
            </w:pPr>
            <w:r w:rsidRPr="00C43424">
              <w:t>7</w:t>
            </w:r>
          </w:p>
        </w:tc>
        <w:tc>
          <w:tcPr>
            <w:tcW w:w="7599" w:type="dxa"/>
            <w:tcBorders>
              <w:bottom w:val="single" w:sz="2" w:space="0" w:color="auto"/>
            </w:tcBorders>
            <w:shd w:val="clear" w:color="auto" w:fill="auto"/>
          </w:tcPr>
          <w:p w14:paraId="5E1D17DE" w14:textId="77777777" w:rsidR="00831550" w:rsidRPr="00C43424" w:rsidRDefault="00831550" w:rsidP="00831550">
            <w:pPr>
              <w:pStyle w:val="Tabletext"/>
              <w:jc w:val="center"/>
            </w:pPr>
            <w:r w:rsidRPr="00C43424">
              <w:rPr>
                <w:noProof/>
              </w:rPr>
              <w:drawing>
                <wp:inline distT="0" distB="0" distL="0" distR="0" wp14:anchorId="65CB214F" wp14:editId="3CC9BB7A">
                  <wp:extent cx="555967" cy="485775"/>
                  <wp:effectExtent l="0" t="0" r="0" b="0"/>
                  <wp:docPr id="16" name="Picture 16" descr="A colourful six sided figure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MICT\AppData\Local\Packages\Microsoft.Windows.Photos_8wekyb3d8bbwe\TempState\ShareServiceTempFolder\4237 Favicon hexagon - 2 (002).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2227" cy="491245"/>
                          </a:xfrm>
                          <a:prstGeom prst="rect">
                            <a:avLst/>
                          </a:prstGeom>
                          <a:noFill/>
                          <a:ln>
                            <a:noFill/>
                          </a:ln>
                        </pic:spPr>
                      </pic:pic>
                    </a:graphicData>
                  </a:graphic>
                </wp:inline>
              </w:drawing>
            </w:r>
          </w:p>
        </w:tc>
      </w:tr>
      <w:tr w:rsidR="00831550" w:rsidRPr="00C43424" w14:paraId="57E76ACD" w14:textId="77777777" w:rsidTr="006B3150">
        <w:trPr>
          <w:trHeight w:val="1278"/>
        </w:trPr>
        <w:tc>
          <w:tcPr>
            <w:tcW w:w="714" w:type="dxa"/>
            <w:tcBorders>
              <w:top w:val="single" w:sz="2" w:space="0" w:color="auto"/>
              <w:bottom w:val="single" w:sz="12" w:space="0" w:color="auto"/>
            </w:tcBorders>
            <w:shd w:val="clear" w:color="auto" w:fill="auto"/>
          </w:tcPr>
          <w:p w14:paraId="5E3CFE84" w14:textId="77777777" w:rsidR="00831550" w:rsidRPr="00C43424" w:rsidRDefault="00831550" w:rsidP="00831550">
            <w:pPr>
              <w:pStyle w:val="Tabletext"/>
            </w:pPr>
            <w:r w:rsidRPr="00C43424">
              <w:t>8</w:t>
            </w:r>
          </w:p>
        </w:tc>
        <w:tc>
          <w:tcPr>
            <w:tcW w:w="7599" w:type="dxa"/>
            <w:tcBorders>
              <w:top w:val="single" w:sz="2" w:space="0" w:color="auto"/>
              <w:bottom w:val="single" w:sz="12" w:space="0" w:color="auto"/>
            </w:tcBorders>
            <w:shd w:val="clear" w:color="auto" w:fill="auto"/>
          </w:tcPr>
          <w:p w14:paraId="64FCF8F3" w14:textId="77777777" w:rsidR="00831550" w:rsidRPr="00C43424" w:rsidRDefault="00831550" w:rsidP="00831550">
            <w:pPr>
              <w:pStyle w:val="Tabletext"/>
              <w:jc w:val="center"/>
            </w:pPr>
            <w:r w:rsidRPr="00C43424">
              <w:rPr>
                <w:noProof/>
              </w:rPr>
              <w:drawing>
                <wp:inline distT="0" distB="0" distL="0" distR="0" wp14:anchorId="222A00C1" wp14:editId="406B9FE4">
                  <wp:extent cx="521902" cy="704314"/>
                  <wp:effectExtent l="0" t="0" r="0" b="635"/>
                  <wp:docPr id="17" name="Picture 17" descr="A colourful six sided figure (hexagon) pointing to a position on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MICT\AppData\Local\Packages\Microsoft.Windows.Photos_8wekyb3d8bbwe\TempState\ShareServiceTempFolder\4237 Favicon hexagon - PIN (003).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167" cy="722216"/>
                          </a:xfrm>
                          <a:prstGeom prst="rect">
                            <a:avLst/>
                          </a:prstGeom>
                          <a:noFill/>
                          <a:ln>
                            <a:noFill/>
                          </a:ln>
                        </pic:spPr>
                      </pic:pic>
                    </a:graphicData>
                  </a:graphic>
                </wp:inline>
              </w:drawing>
            </w:r>
          </w:p>
        </w:tc>
      </w:tr>
    </w:tbl>
    <w:p w14:paraId="63F92338" w14:textId="77777777" w:rsidR="00E16A79" w:rsidRPr="00C43424" w:rsidRDefault="00E16A79" w:rsidP="00131C7A">
      <w:pPr>
        <w:pStyle w:val="Tabletext"/>
      </w:pPr>
    </w:p>
    <w:p w14:paraId="67C918FF" w14:textId="77777777" w:rsidR="00D4763C" w:rsidRPr="00C43424" w:rsidRDefault="006F3F13" w:rsidP="00327471">
      <w:pPr>
        <w:pStyle w:val="ActHead2"/>
        <w:pageBreakBefore/>
      </w:pPr>
      <w:bookmarkStart w:id="29" w:name="_Toc182922337"/>
      <w:r w:rsidRPr="009860D8">
        <w:rPr>
          <w:rStyle w:val="CharPartNo"/>
        </w:rPr>
        <w:t>Part 3</w:t>
      </w:r>
      <w:r w:rsidR="00C8384F" w:rsidRPr="00C43424">
        <w:t>—</w:t>
      </w:r>
      <w:r w:rsidR="00BD2363" w:rsidRPr="009860D8">
        <w:rPr>
          <w:rStyle w:val="CharPartText"/>
        </w:rPr>
        <w:t>Arbitration</w:t>
      </w:r>
      <w:bookmarkEnd w:id="29"/>
    </w:p>
    <w:p w14:paraId="28D0DFEE" w14:textId="77777777" w:rsidR="006479E4" w:rsidRPr="009860D8" w:rsidRDefault="006479E4" w:rsidP="006479E4">
      <w:pPr>
        <w:pStyle w:val="Header"/>
      </w:pPr>
      <w:r w:rsidRPr="009860D8">
        <w:rPr>
          <w:rStyle w:val="CharDivNo"/>
        </w:rPr>
        <w:t xml:space="preserve"> </w:t>
      </w:r>
      <w:r w:rsidRPr="009860D8">
        <w:rPr>
          <w:rStyle w:val="CharDivText"/>
        </w:rPr>
        <w:t xml:space="preserve"> </w:t>
      </w:r>
    </w:p>
    <w:p w14:paraId="702B7983" w14:textId="77777777" w:rsidR="00831550" w:rsidRPr="00C43424" w:rsidRDefault="009C04D5" w:rsidP="00831550">
      <w:pPr>
        <w:pStyle w:val="ActHead5"/>
      </w:pPr>
      <w:bookmarkStart w:id="30" w:name="_Toc182922338"/>
      <w:r w:rsidRPr="009860D8">
        <w:rPr>
          <w:rStyle w:val="CharSectno"/>
        </w:rPr>
        <w:t>20</w:t>
      </w:r>
      <w:r w:rsidR="00831550" w:rsidRPr="00C43424">
        <w:t xml:space="preserve">  Purposes of this Part</w:t>
      </w:r>
      <w:bookmarkEnd w:id="30"/>
    </w:p>
    <w:p w14:paraId="4EE17E71" w14:textId="77777777" w:rsidR="00831550" w:rsidRPr="00C43424" w:rsidRDefault="00831550" w:rsidP="00831550">
      <w:pPr>
        <w:pStyle w:val="subsection"/>
      </w:pPr>
      <w:r w:rsidRPr="00C43424">
        <w:tab/>
      </w:r>
      <w:r w:rsidRPr="00C43424">
        <w:tab/>
        <w:t xml:space="preserve">Unless otherwise stated, each section in this Part is made for the purposes of </w:t>
      </w:r>
      <w:r w:rsidR="00F03EA9" w:rsidRPr="00C43424">
        <w:t>paragraph 1</w:t>
      </w:r>
      <w:r w:rsidRPr="00C43424">
        <w:t>25(1)(bc) of the Act.</w:t>
      </w:r>
    </w:p>
    <w:p w14:paraId="3BBC8599" w14:textId="77777777" w:rsidR="002E1017" w:rsidRPr="00C43424" w:rsidRDefault="009C04D5" w:rsidP="002E1017">
      <w:pPr>
        <w:pStyle w:val="ActHead5"/>
      </w:pPr>
      <w:bookmarkStart w:id="31" w:name="_Toc182922339"/>
      <w:r w:rsidRPr="009860D8">
        <w:rPr>
          <w:rStyle w:val="CharSectno"/>
        </w:rPr>
        <w:t>21</w:t>
      </w:r>
      <w:r w:rsidR="002E1017" w:rsidRPr="00C43424">
        <w:t xml:space="preserve">  Prescribed requirements for arbitrator</w:t>
      </w:r>
      <w:bookmarkEnd w:id="31"/>
    </w:p>
    <w:p w14:paraId="4A5E2289" w14:textId="77777777" w:rsidR="002E1017" w:rsidRPr="00C43424" w:rsidRDefault="002E1017" w:rsidP="002E1017">
      <w:pPr>
        <w:pStyle w:val="subsection"/>
      </w:pPr>
      <w:r w:rsidRPr="00C43424">
        <w:tab/>
        <w:t>(1)</w:t>
      </w:r>
      <w:r w:rsidRPr="00C43424">
        <w:tab/>
        <w:t xml:space="preserve">For the purposes of the definition of </w:t>
      </w:r>
      <w:r w:rsidRPr="00C43424">
        <w:rPr>
          <w:b/>
          <w:i/>
        </w:rPr>
        <w:t>arbitrator</w:t>
      </w:r>
      <w:r w:rsidRPr="00C43424">
        <w:t xml:space="preserve"> in </w:t>
      </w:r>
      <w:r w:rsidR="00F03EA9" w:rsidRPr="00C43424">
        <w:t>section 1</w:t>
      </w:r>
      <w:r w:rsidRPr="00C43424">
        <w:t xml:space="preserve">0M of the Act, this </w:t>
      </w:r>
      <w:r w:rsidR="00307083" w:rsidRPr="00C43424">
        <w:t>section</w:t>
      </w:r>
      <w:r w:rsidRPr="00C43424">
        <w:t xml:space="preserve"> prescribes the requirements that must be met for a person to be an arbitrator.</w:t>
      </w:r>
    </w:p>
    <w:p w14:paraId="185FC773" w14:textId="77777777" w:rsidR="002E1017" w:rsidRPr="00C43424" w:rsidRDefault="002E1017" w:rsidP="002E1017">
      <w:pPr>
        <w:pStyle w:val="SubsectionHead"/>
      </w:pPr>
      <w:r w:rsidRPr="00C43424">
        <w:t>Requirement for name to be included in list of arbitrators</w:t>
      </w:r>
    </w:p>
    <w:p w14:paraId="2D734CE9" w14:textId="77777777" w:rsidR="002E1017" w:rsidRPr="00C43424" w:rsidRDefault="002E1017" w:rsidP="002E1017">
      <w:pPr>
        <w:pStyle w:val="subsection"/>
      </w:pPr>
      <w:r w:rsidRPr="00C43424">
        <w:tab/>
        <w:t>(2)</w:t>
      </w:r>
      <w:r w:rsidRPr="00C43424">
        <w:tab/>
        <w:t xml:space="preserve">The person’s name must be included in a list (the </w:t>
      </w:r>
      <w:r w:rsidRPr="00C43424">
        <w:rPr>
          <w:b/>
          <w:i/>
        </w:rPr>
        <w:t>list</w:t>
      </w:r>
      <w:r w:rsidRPr="00C43424">
        <w:t xml:space="preserve">), kept by the Law Council of Australia or by another body nominated by the Law Council of Australia, of persons who are prepared to provide arbitration services under </w:t>
      </w:r>
      <w:r w:rsidR="00930026" w:rsidRPr="00C43424">
        <w:t>the family law</w:t>
      </w:r>
      <w:r w:rsidRPr="00C43424">
        <w:t>.</w:t>
      </w:r>
    </w:p>
    <w:p w14:paraId="3B5A6115" w14:textId="77777777" w:rsidR="002E1017" w:rsidRPr="00C43424" w:rsidRDefault="002E1017" w:rsidP="002E1017">
      <w:pPr>
        <w:pStyle w:val="subsection"/>
      </w:pPr>
      <w:r w:rsidRPr="00C43424">
        <w:tab/>
        <w:t>(3)</w:t>
      </w:r>
      <w:r w:rsidRPr="00C43424">
        <w:tab/>
        <w:t xml:space="preserve">At the time of applying to be included in the list, the person must give a statutory declaration to the body keeping the list to the effect that the person meets the requirements mentioned in </w:t>
      </w:r>
      <w:r w:rsidR="00C43424" w:rsidRPr="00C43424">
        <w:t>subsection (</w:t>
      </w:r>
      <w:r w:rsidRPr="00C43424">
        <w:t>4).</w:t>
      </w:r>
    </w:p>
    <w:p w14:paraId="154B45B0" w14:textId="77777777" w:rsidR="002E1017" w:rsidRPr="00C43424" w:rsidRDefault="002E1017" w:rsidP="002E1017">
      <w:pPr>
        <w:pStyle w:val="SubsectionHead"/>
      </w:pPr>
      <w:bookmarkStart w:id="32" w:name="_Hlk158399152"/>
      <w:r w:rsidRPr="00C43424">
        <w:t>Requirements to be met to become an arbitrator</w:t>
      </w:r>
    </w:p>
    <w:p w14:paraId="03BD295D" w14:textId="77777777" w:rsidR="002E1017" w:rsidRPr="00C43424" w:rsidRDefault="002E1017" w:rsidP="002E1017">
      <w:pPr>
        <w:pStyle w:val="subsection"/>
      </w:pPr>
      <w:r w:rsidRPr="00C43424">
        <w:tab/>
        <w:t>(4)</w:t>
      </w:r>
      <w:r w:rsidRPr="00C43424">
        <w:tab/>
        <w:t>During the 6</w:t>
      </w:r>
      <w:r w:rsidR="004E19B9">
        <w:noBreakHyphen/>
      </w:r>
      <w:r w:rsidRPr="00C43424">
        <w:t>year period ending immediately before the time the person applies to be included in the list:</w:t>
      </w:r>
    </w:p>
    <w:p w14:paraId="0AE87FA6" w14:textId="77777777" w:rsidR="002E1017" w:rsidRPr="00C43424" w:rsidRDefault="002E1017" w:rsidP="002E1017">
      <w:pPr>
        <w:pStyle w:val="paragraph"/>
      </w:pPr>
      <w:r w:rsidRPr="00C43424">
        <w:tab/>
        <w:t>(a)</w:t>
      </w:r>
      <w:r w:rsidRPr="00C43424">
        <w:tab/>
        <w:t>the person must have, for at least 5 of those years:</w:t>
      </w:r>
    </w:p>
    <w:p w14:paraId="1475B2E3" w14:textId="77777777" w:rsidR="002E1017" w:rsidRPr="00C43424" w:rsidRDefault="002E1017" w:rsidP="002E1017">
      <w:pPr>
        <w:pStyle w:val="paragraphsub"/>
      </w:pPr>
      <w:r w:rsidRPr="00C43424">
        <w:tab/>
        <w:t>(i)</w:t>
      </w:r>
      <w:r w:rsidRPr="00C43424">
        <w:tab/>
        <w:t>practised as a legal practitioner; or</w:t>
      </w:r>
    </w:p>
    <w:p w14:paraId="025C6F0F" w14:textId="77777777" w:rsidR="002E1017" w:rsidRPr="00C43424" w:rsidRDefault="002E1017" w:rsidP="002E1017">
      <w:pPr>
        <w:pStyle w:val="paragraphsub"/>
      </w:pPr>
      <w:r w:rsidRPr="00C43424">
        <w:tab/>
        <w:t>(ii)</w:t>
      </w:r>
      <w:r w:rsidRPr="00C43424">
        <w:tab/>
        <w:t xml:space="preserve">held office as a judge or magistrate of one or more of the courts mentioned in </w:t>
      </w:r>
      <w:r w:rsidR="00C43424" w:rsidRPr="00C43424">
        <w:t>subsection (</w:t>
      </w:r>
      <w:r w:rsidRPr="00C43424">
        <w:t>5); or</w:t>
      </w:r>
    </w:p>
    <w:p w14:paraId="2F1D3598" w14:textId="77777777" w:rsidR="002E1017" w:rsidRPr="00C43424" w:rsidRDefault="002E1017" w:rsidP="002E1017">
      <w:pPr>
        <w:pStyle w:val="paragraphsub"/>
      </w:pPr>
      <w:r w:rsidRPr="00C43424">
        <w:tab/>
        <w:t>(iii)</w:t>
      </w:r>
      <w:r w:rsidRPr="00C43424">
        <w:tab/>
        <w:t>either practised as a legal practitioner or held such office; and</w:t>
      </w:r>
    </w:p>
    <w:p w14:paraId="0E9DC2F8" w14:textId="77777777" w:rsidR="002E1017" w:rsidRPr="00C43424" w:rsidRDefault="002E1017" w:rsidP="002E1017">
      <w:pPr>
        <w:pStyle w:val="paragraph"/>
      </w:pPr>
      <w:r w:rsidRPr="00C43424">
        <w:tab/>
        <w:t>(b)</w:t>
      </w:r>
      <w:r w:rsidRPr="00C43424">
        <w:tab/>
        <w:t>the person must have, for at least 5 of those years, spent at least 25% of the person’s time in such practice or office on family law matters; and</w:t>
      </w:r>
    </w:p>
    <w:p w14:paraId="554D57CB" w14:textId="77777777" w:rsidR="002E1017" w:rsidRPr="00C43424" w:rsidRDefault="002E1017" w:rsidP="002E1017">
      <w:pPr>
        <w:pStyle w:val="paragraph"/>
      </w:pPr>
      <w:r w:rsidRPr="00C43424">
        <w:tab/>
        <w:t>(c)</w:t>
      </w:r>
      <w:r w:rsidRPr="00C43424">
        <w:tab/>
        <w:t>the person must have gained the necessary experience in family law matters that is sufficient for the person to be an arbitrator; and</w:t>
      </w:r>
    </w:p>
    <w:p w14:paraId="132DED53" w14:textId="77777777" w:rsidR="002E1017" w:rsidRPr="00C43424" w:rsidRDefault="002E1017" w:rsidP="002E1017">
      <w:pPr>
        <w:pStyle w:val="paragraph"/>
      </w:pPr>
      <w:r w:rsidRPr="00C43424">
        <w:tab/>
        <w:t>(d)</w:t>
      </w:r>
      <w:r w:rsidRPr="00C43424">
        <w:tab/>
        <w:t>the person must have successfully completed specialist arbitration training conducted by a tertiary institution or a professional association of arbitrators.</w:t>
      </w:r>
    </w:p>
    <w:bookmarkEnd w:id="32"/>
    <w:p w14:paraId="63F6562D" w14:textId="77777777" w:rsidR="002E1017" w:rsidRPr="00C43424" w:rsidRDefault="002E1017" w:rsidP="002E1017">
      <w:pPr>
        <w:pStyle w:val="subsection"/>
      </w:pPr>
      <w:r w:rsidRPr="00C43424">
        <w:tab/>
        <w:t>(5)</w:t>
      </w:r>
      <w:r w:rsidRPr="00C43424">
        <w:tab/>
        <w:t xml:space="preserve">For </w:t>
      </w:r>
      <w:r w:rsidR="00307083" w:rsidRPr="00C43424">
        <w:t xml:space="preserve">the purposes of </w:t>
      </w:r>
      <w:r w:rsidR="00A70A7F" w:rsidRPr="00C43424">
        <w:t>sub</w:t>
      </w:r>
      <w:r w:rsidR="00F03EA9" w:rsidRPr="00C43424">
        <w:t>paragraph (</w:t>
      </w:r>
      <w:r w:rsidRPr="00C43424">
        <w:t>4)(a)(ii), the courts are the following:</w:t>
      </w:r>
    </w:p>
    <w:p w14:paraId="7C54F20F" w14:textId="77777777" w:rsidR="002E1017" w:rsidRPr="00C43424" w:rsidRDefault="002E1017" w:rsidP="002E1017">
      <w:pPr>
        <w:pStyle w:val="paragraph"/>
      </w:pPr>
      <w:r w:rsidRPr="00C43424">
        <w:tab/>
        <w:t>(a)</w:t>
      </w:r>
      <w:r w:rsidRPr="00C43424">
        <w:tab/>
        <w:t>the Federal Circuit and Family Court of Australia (</w:t>
      </w:r>
      <w:r w:rsidR="00A70A7F" w:rsidRPr="00C43424">
        <w:t>Division 1</w:t>
      </w:r>
      <w:r w:rsidRPr="00C43424">
        <w:t>);</w:t>
      </w:r>
    </w:p>
    <w:p w14:paraId="61D71100" w14:textId="77777777" w:rsidR="002E1017" w:rsidRPr="00C43424" w:rsidRDefault="002E1017" w:rsidP="002E1017">
      <w:pPr>
        <w:pStyle w:val="paragraph"/>
      </w:pPr>
      <w:r w:rsidRPr="00C43424">
        <w:tab/>
        <w:t>(b)</w:t>
      </w:r>
      <w:r w:rsidRPr="00C43424">
        <w:tab/>
        <w:t>the Federal Circuit and Family Court of Australia (Division 2);</w:t>
      </w:r>
    </w:p>
    <w:p w14:paraId="12B4080A" w14:textId="77777777" w:rsidR="002E1017" w:rsidRPr="00C43424" w:rsidRDefault="002E1017" w:rsidP="002E1017">
      <w:pPr>
        <w:pStyle w:val="paragraph"/>
      </w:pPr>
      <w:r w:rsidRPr="00C43424">
        <w:tab/>
        <w:t>(c)</w:t>
      </w:r>
      <w:r w:rsidRPr="00C43424">
        <w:tab/>
        <w:t>the Family Court of Western Australia;</w:t>
      </w:r>
    </w:p>
    <w:p w14:paraId="1FA535B6" w14:textId="77777777" w:rsidR="002E1017" w:rsidRPr="00C43424" w:rsidRDefault="002E1017" w:rsidP="002E1017">
      <w:pPr>
        <w:pStyle w:val="paragraph"/>
      </w:pPr>
      <w:r w:rsidRPr="00C43424">
        <w:tab/>
        <w:t>(d)</w:t>
      </w:r>
      <w:r w:rsidRPr="00C43424">
        <w:tab/>
        <w:t xml:space="preserve">the Magistrates Court of Western Australia constituted by a magistrate who is not a Family Law Magistrate of Western Australia, sitting at a place outside the metropolitan region (within the meaning of the </w:t>
      </w:r>
      <w:r w:rsidRPr="00C43424">
        <w:rPr>
          <w:i/>
        </w:rPr>
        <w:t>Family Court Act 1997</w:t>
      </w:r>
      <w:r w:rsidRPr="00C43424">
        <w:t xml:space="preserve"> (WA));</w:t>
      </w:r>
    </w:p>
    <w:p w14:paraId="200A44EF" w14:textId="77777777" w:rsidR="002E1017" w:rsidRPr="00C43424" w:rsidRDefault="002E1017" w:rsidP="002E1017">
      <w:pPr>
        <w:pStyle w:val="paragraph"/>
      </w:pPr>
      <w:r w:rsidRPr="00C43424">
        <w:tab/>
        <w:t>(e)</w:t>
      </w:r>
      <w:r w:rsidRPr="00C43424">
        <w:tab/>
        <w:t>the Magistrates Court of Western Australia constituted by a Family Law Magistrate of Western Australia, sitting at any place in Western Australia;</w:t>
      </w:r>
    </w:p>
    <w:p w14:paraId="4503590B" w14:textId="77777777" w:rsidR="002E1017" w:rsidRPr="00C43424" w:rsidRDefault="002E1017" w:rsidP="002E1017">
      <w:pPr>
        <w:pStyle w:val="paragraph"/>
      </w:pPr>
      <w:r w:rsidRPr="00C43424">
        <w:tab/>
        <w:t>(f)</w:t>
      </w:r>
      <w:r w:rsidRPr="00C43424">
        <w:tab/>
        <w:t>the former Family Court of Australia;</w:t>
      </w:r>
    </w:p>
    <w:p w14:paraId="2C7BDB21" w14:textId="77777777" w:rsidR="002E1017" w:rsidRPr="00C43424" w:rsidRDefault="002E1017" w:rsidP="002E1017">
      <w:pPr>
        <w:pStyle w:val="paragraph"/>
      </w:pPr>
      <w:r w:rsidRPr="00C43424">
        <w:tab/>
        <w:t>(g)</w:t>
      </w:r>
      <w:r w:rsidRPr="00C43424">
        <w:tab/>
        <w:t>the former Federal Circuit Court of Australia.</w:t>
      </w:r>
    </w:p>
    <w:p w14:paraId="26925C8D" w14:textId="77777777" w:rsidR="002E1017" w:rsidRPr="00C43424" w:rsidRDefault="002E1017" w:rsidP="002E1017">
      <w:pPr>
        <w:pStyle w:val="notetext"/>
      </w:pPr>
      <w:r w:rsidRPr="00C43424">
        <w:t>Note:</w:t>
      </w:r>
      <w:r w:rsidRPr="00C43424">
        <w:tab/>
        <w:t xml:space="preserve">For the definition of </w:t>
      </w:r>
      <w:r w:rsidRPr="00C43424">
        <w:rPr>
          <w:b/>
          <w:i/>
        </w:rPr>
        <w:t>Family Law Magistrate of Western Australia</w:t>
      </w:r>
      <w:r w:rsidRPr="00C43424">
        <w:t xml:space="preserve">, see </w:t>
      </w:r>
      <w:r w:rsidR="00A70A7F" w:rsidRPr="00C43424">
        <w:t>subsection 4</w:t>
      </w:r>
      <w:r w:rsidRPr="00C43424">
        <w:t>(1) of the Act.</w:t>
      </w:r>
    </w:p>
    <w:p w14:paraId="57F565B6" w14:textId="77777777" w:rsidR="002E1017" w:rsidRPr="00C43424" w:rsidRDefault="002E1017" w:rsidP="002E1017">
      <w:pPr>
        <w:pStyle w:val="SubsectionHead"/>
      </w:pPr>
      <w:bookmarkStart w:id="33" w:name="_Hlk158399166"/>
      <w:r w:rsidRPr="00C43424">
        <w:t>Requirements to be met to continue to be an arbitrator</w:t>
      </w:r>
    </w:p>
    <w:p w14:paraId="7C4BE4CF" w14:textId="77777777" w:rsidR="002E1017" w:rsidRPr="00C43424" w:rsidRDefault="002E1017" w:rsidP="002E1017">
      <w:pPr>
        <w:pStyle w:val="subsection"/>
      </w:pPr>
      <w:r w:rsidRPr="00C43424">
        <w:tab/>
        <w:t>(6)</w:t>
      </w:r>
      <w:r w:rsidRPr="00C43424">
        <w:tab/>
        <w:t>During the 2</w:t>
      </w:r>
      <w:r w:rsidR="004E19B9">
        <w:noBreakHyphen/>
      </w:r>
      <w:r w:rsidRPr="00C43424">
        <w:t xml:space="preserve">year period beginning on the day mentioned in </w:t>
      </w:r>
      <w:r w:rsidR="00C43424" w:rsidRPr="00C43424">
        <w:t>subsection (</w:t>
      </w:r>
      <w:r w:rsidRPr="00C43424">
        <w:t>7), and during each subsequent 2</w:t>
      </w:r>
      <w:r w:rsidR="004E19B9">
        <w:noBreakHyphen/>
      </w:r>
      <w:r w:rsidRPr="00C43424">
        <w:t>year period:</w:t>
      </w:r>
    </w:p>
    <w:p w14:paraId="0695D669" w14:textId="77777777" w:rsidR="002E1017" w:rsidRPr="00C43424" w:rsidRDefault="002E1017" w:rsidP="002E1017">
      <w:pPr>
        <w:pStyle w:val="paragraph"/>
      </w:pPr>
      <w:r w:rsidRPr="00C43424">
        <w:tab/>
        <w:t>(a)</w:t>
      </w:r>
      <w:r w:rsidRPr="00C43424">
        <w:tab/>
        <w:t>the person must complete at least 10 hours of continuing professional development; and</w:t>
      </w:r>
    </w:p>
    <w:p w14:paraId="3D4F1B57" w14:textId="77777777" w:rsidR="002E1017" w:rsidRPr="00C43424" w:rsidRDefault="002E1017" w:rsidP="002E1017">
      <w:pPr>
        <w:pStyle w:val="paragraph"/>
      </w:pPr>
      <w:r w:rsidRPr="00C43424">
        <w:tab/>
        <w:t>(b)</w:t>
      </w:r>
      <w:r w:rsidRPr="00C43424">
        <w:tab/>
        <w:t>at least 25% of the person’s practice as a legal practitioner must be in relation to family law matters; and</w:t>
      </w:r>
    </w:p>
    <w:p w14:paraId="1ED89DFE" w14:textId="77777777" w:rsidR="002E1017" w:rsidRPr="00C43424" w:rsidRDefault="002E1017" w:rsidP="002E1017">
      <w:pPr>
        <w:pStyle w:val="paragraph"/>
      </w:pPr>
      <w:r w:rsidRPr="00C43424">
        <w:tab/>
        <w:t>(c)</w:t>
      </w:r>
      <w:r w:rsidRPr="00C43424">
        <w:tab/>
        <w:t>the person must maintain the necessary experience in family law matters that is sufficient for the person to be an arbitrator.</w:t>
      </w:r>
    </w:p>
    <w:p w14:paraId="7731D464" w14:textId="77777777" w:rsidR="002E1017" w:rsidRPr="00C43424" w:rsidRDefault="002E1017" w:rsidP="002E1017">
      <w:pPr>
        <w:pStyle w:val="subsection"/>
      </w:pPr>
      <w:r w:rsidRPr="00C43424">
        <w:tab/>
        <w:t>(7)</w:t>
      </w:r>
      <w:r w:rsidRPr="00C43424">
        <w:tab/>
        <w:t xml:space="preserve">For </w:t>
      </w:r>
      <w:r w:rsidR="00307083" w:rsidRPr="00C43424">
        <w:t xml:space="preserve">the purposes of </w:t>
      </w:r>
      <w:r w:rsidR="00C43424" w:rsidRPr="00C43424">
        <w:t>subsection (</w:t>
      </w:r>
      <w:r w:rsidRPr="00C43424">
        <w:t>6), the day is:</w:t>
      </w:r>
    </w:p>
    <w:p w14:paraId="4DADE63B" w14:textId="77777777" w:rsidR="002E1017" w:rsidRPr="00C43424" w:rsidRDefault="002E1017" w:rsidP="002E1017">
      <w:pPr>
        <w:pStyle w:val="paragraph"/>
      </w:pPr>
      <w:r w:rsidRPr="00C43424">
        <w:tab/>
        <w:t>(a)</w:t>
      </w:r>
      <w:r w:rsidRPr="00C43424">
        <w:tab/>
        <w:t xml:space="preserve">if, immediately before </w:t>
      </w:r>
      <w:r w:rsidR="006F3F13" w:rsidRPr="00C43424">
        <w:t>1 August</w:t>
      </w:r>
      <w:r w:rsidRPr="00C43424">
        <w:t xml:space="preserve"> 2024, the person’s name is included in the list—</w:t>
      </w:r>
      <w:r w:rsidR="006F3F13" w:rsidRPr="00C43424">
        <w:t>1 August</w:t>
      </w:r>
      <w:r w:rsidRPr="00C43424">
        <w:t xml:space="preserve"> 2024; or</w:t>
      </w:r>
    </w:p>
    <w:p w14:paraId="23664079" w14:textId="77777777" w:rsidR="002E1017" w:rsidRPr="00C43424" w:rsidRDefault="002E1017" w:rsidP="002E1017">
      <w:pPr>
        <w:pStyle w:val="paragraph"/>
      </w:pPr>
      <w:r w:rsidRPr="00C43424">
        <w:tab/>
        <w:t>(b)</w:t>
      </w:r>
      <w:r w:rsidRPr="00C43424">
        <w:tab/>
        <w:t>otherwise—the day the person’s name is included in the list.</w:t>
      </w:r>
    </w:p>
    <w:bookmarkEnd w:id="33"/>
    <w:p w14:paraId="24C43009" w14:textId="77777777" w:rsidR="002E1017" w:rsidRPr="00C43424" w:rsidRDefault="002E1017" w:rsidP="002E1017">
      <w:pPr>
        <w:pStyle w:val="subsection"/>
      </w:pPr>
      <w:r w:rsidRPr="00C43424">
        <w:tab/>
        <w:t>(8)</w:t>
      </w:r>
      <w:r w:rsidRPr="00C43424">
        <w:tab/>
        <w:t>Within a month of the end of each 2</w:t>
      </w:r>
      <w:r w:rsidR="004E19B9">
        <w:noBreakHyphen/>
      </w:r>
      <w:r w:rsidRPr="00C43424">
        <w:t xml:space="preserve">year period mentioned in </w:t>
      </w:r>
      <w:r w:rsidR="00C43424" w:rsidRPr="00C43424">
        <w:t>subsection (</w:t>
      </w:r>
      <w:r w:rsidRPr="00C43424">
        <w:t>6), the person must give a statutory declaration to the body that keeps the list to the effect that the person has met the requirements of that sub</w:t>
      </w:r>
      <w:r w:rsidR="00307083" w:rsidRPr="00C43424">
        <w:t>section</w:t>
      </w:r>
      <w:r w:rsidRPr="00C43424">
        <w:t> for that period.</w:t>
      </w:r>
    </w:p>
    <w:p w14:paraId="15738717" w14:textId="77777777" w:rsidR="002E1017" w:rsidRPr="00C43424" w:rsidRDefault="002E1017" w:rsidP="002E1017">
      <w:pPr>
        <w:pStyle w:val="SubsectionHead"/>
      </w:pPr>
      <w:r w:rsidRPr="00C43424">
        <w:t>Continuing professional development</w:t>
      </w:r>
    </w:p>
    <w:p w14:paraId="0C122B37" w14:textId="77777777" w:rsidR="00287EE2" w:rsidRPr="00C43424" w:rsidRDefault="002E1017" w:rsidP="002E1017">
      <w:pPr>
        <w:pStyle w:val="subsection"/>
      </w:pPr>
      <w:r w:rsidRPr="00C43424">
        <w:tab/>
        <w:t>(9)</w:t>
      </w:r>
      <w:r w:rsidRPr="00C43424">
        <w:tab/>
        <w:t xml:space="preserve">For </w:t>
      </w:r>
      <w:r w:rsidR="00307083" w:rsidRPr="00C43424">
        <w:t xml:space="preserve">the purposes of </w:t>
      </w:r>
      <w:r w:rsidR="00F03EA9" w:rsidRPr="00C43424">
        <w:t>paragraph (</w:t>
      </w:r>
      <w:r w:rsidRPr="00C43424">
        <w:t>6)(a), continuing professional development undertaken in a State or Territory by a person who does not hold a practising certificate must be of at least a similar standard to the continuing professional development required to be undertaken, in that State or Territory, as a condition of a legal practitioner’s practising certificate.</w:t>
      </w:r>
    </w:p>
    <w:p w14:paraId="301096C0" w14:textId="77777777" w:rsidR="00443266" w:rsidRPr="00C43424" w:rsidRDefault="009C04D5" w:rsidP="00443266">
      <w:pPr>
        <w:pStyle w:val="ActHead5"/>
      </w:pPr>
      <w:bookmarkStart w:id="34" w:name="_Toc182922340"/>
      <w:r w:rsidRPr="009860D8">
        <w:rPr>
          <w:rStyle w:val="CharSectno"/>
        </w:rPr>
        <w:t>22</w:t>
      </w:r>
      <w:r w:rsidR="00443266" w:rsidRPr="00C43424">
        <w:t xml:space="preserve">  Meaning of </w:t>
      </w:r>
      <w:r w:rsidR="00443266" w:rsidRPr="00C43424">
        <w:rPr>
          <w:i/>
        </w:rPr>
        <w:t>arbitration agreement</w:t>
      </w:r>
      <w:bookmarkEnd w:id="34"/>
    </w:p>
    <w:p w14:paraId="07741F51" w14:textId="77777777" w:rsidR="00443266" w:rsidRPr="00C43424" w:rsidRDefault="00443266" w:rsidP="00443266">
      <w:pPr>
        <w:pStyle w:val="subsection"/>
      </w:pPr>
      <w:r w:rsidRPr="00C43424">
        <w:tab/>
      </w:r>
      <w:r w:rsidRPr="00C43424">
        <w:tab/>
        <w:t>In this instrument:</w:t>
      </w:r>
    </w:p>
    <w:p w14:paraId="0CE2188E" w14:textId="77777777" w:rsidR="00443266" w:rsidRPr="00C43424" w:rsidRDefault="00443266" w:rsidP="00443266">
      <w:pPr>
        <w:pStyle w:val="Definition"/>
      </w:pPr>
      <w:r w:rsidRPr="00C43424">
        <w:rPr>
          <w:b/>
          <w:i/>
        </w:rPr>
        <w:t>arbitration agreement</w:t>
      </w:r>
      <w:r w:rsidRPr="00C43424">
        <w:t xml:space="preserve"> means an agreement made under section </w:t>
      </w:r>
      <w:r w:rsidR="009C04D5">
        <w:t>27</w:t>
      </w:r>
      <w:r w:rsidRPr="00C43424">
        <w:t xml:space="preserve"> between the parties to an arbitration.</w:t>
      </w:r>
    </w:p>
    <w:p w14:paraId="58D4C6EB" w14:textId="77777777" w:rsidR="00443266" w:rsidRPr="00C43424" w:rsidRDefault="00443266" w:rsidP="00443266">
      <w:pPr>
        <w:pStyle w:val="notetext"/>
      </w:pPr>
      <w:r w:rsidRPr="00C43424">
        <w:t>Note:</w:t>
      </w:r>
      <w:r w:rsidRPr="00C43424">
        <w:tab/>
        <w:t xml:space="preserve">For the meaning of </w:t>
      </w:r>
      <w:r w:rsidRPr="00C43424">
        <w:rPr>
          <w:b/>
          <w:i/>
        </w:rPr>
        <w:t>arbitration</w:t>
      </w:r>
      <w:r w:rsidRPr="00C43424">
        <w:t xml:space="preserve">, see </w:t>
      </w:r>
      <w:r w:rsidR="00F03EA9" w:rsidRPr="00C43424">
        <w:t>section 1</w:t>
      </w:r>
      <w:r w:rsidRPr="00C43424">
        <w:t>0L of the Act.</w:t>
      </w:r>
    </w:p>
    <w:p w14:paraId="75DFFC36" w14:textId="77777777" w:rsidR="00443266" w:rsidRPr="00C43424" w:rsidRDefault="009C04D5" w:rsidP="00443266">
      <w:pPr>
        <w:pStyle w:val="ActHead5"/>
      </w:pPr>
      <w:bookmarkStart w:id="35" w:name="_Toc182922341"/>
      <w:r w:rsidRPr="009860D8">
        <w:rPr>
          <w:rStyle w:val="CharSectno"/>
        </w:rPr>
        <w:t>23</w:t>
      </w:r>
      <w:r w:rsidR="00443266" w:rsidRPr="00C43424">
        <w:t xml:space="preserve">  </w:t>
      </w:r>
      <w:r w:rsidR="00A77BA9" w:rsidRPr="00C43424">
        <w:t>Disputes, proceedings or m</w:t>
      </w:r>
      <w:r w:rsidR="00443266" w:rsidRPr="00C43424">
        <w:t>atters that may not be arbitrated</w:t>
      </w:r>
      <w:bookmarkEnd w:id="35"/>
    </w:p>
    <w:p w14:paraId="2CDB9177" w14:textId="77777777" w:rsidR="008061A6" w:rsidRPr="00C43424" w:rsidRDefault="00443266" w:rsidP="00BE52BF">
      <w:pPr>
        <w:pStyle w:val="subsection"/>
      </w:pPr>
      <w:r w:rsidRPr="00C43424">
        <w:tab/>
      </w:r>
      <w:r w:rsidR="00492908" w:rsidRPr="00C43424">
        <w:tab/>
      </w:r>
      <w:r w:rsidR="00174A0F" w:rsidRPr="00C43424">
        <w:t>Disputes, proceedings or matters</w:t>
      </w:r>
      <w:r w:rsidR="00FB1519" w:rsidRPr="00C43424">
        <w:t xml:space="preserve"> </w:t>
      </w:r>
      <w:r w:rsidR="009A0162" w:rsidRPr="00C43424">
        <w:t>with respect to</w:t>
      </w:r>
      <w:r w:rsidR="00FB1519" w:rsidRPr="00C43424">
        <w:t xml:space="preserve"> a maintenance agreement that has been approved under section 87 </w:t>
      </w:r>
      <w:r w:rsidR="004F7189" w:rsidRPr="00C43424">
        <w:t>of the Act</w:t>
      </w:r>
      <w:r w:rsidR="00E27400" w:rsidRPr="00C43424">
        <w:t xml:space="preserve"> </w:t>
      </w:r>
      <w:r w:rsidR="00FB1519" w:rsidRPr="00C43424">
        <w:t>and the approval of which has not been revoked</w:t>
      </w:r>
      <w:r w:rsidR="009A0162" w:rsidRPr="00C43424">
        <w:t xml:space="preserve"> must not be dealt with by arbitration under </w:t>
      </w:r>
      <w:r w:rsidR="00930026" w:rsidRPr="00C43424">
        <w:t>the family law</w:t>
      </w:r>
      <w:r w:rsidR="0085200B" w:rsidRPr="00C43424">
        <w:t>.</w:t>
      </w:r>
    </w:p>
    <w:p w14:paraId="7E6840CB" w14:textId="77777777" w:rsidR="00443266" w:rsidRPr="00C43424" w:rsidRDefault="009C04D5" w:rsidP="00443266">
      <w:pPr>
        <w:pStyle w:val="ActHead5"/>
      </w:pPr>
      <w:bookmarkStart w:id="36" w:name="_Toc182922342"/>
      <w:r w:rsidRPr="009860D8">
        <w:rPr>
          <w:rStyle w:val="CharSectno"/>
        </w:rPr>
        <w:t>24</w:t>
      </w:r>
      <w:r w:rsidR="00443266" w:rsidRPr="00C43424">
        <w:t xml:space="preserve">  Application for referral to arbitration</w:t>
      </w:r>
      <w:bookmarkEnd w:id="36"/>
    </w:p>
    <w:p w14:paraId="008A9F4A" w14:textId="77777777" w:rsidR="00443266" w:rsidRPr="00C43424" w:rsidRDefault="00443266" w:rsidP="00443266">
      <w:pPr>
        <w:pStyle w:val="subsection"/>
      </w:pPr>
      <w:r w:rsidRPr="00C43424">
        <w:tab/>
      </w:r>
      <w:r w:rsidRPr="00C43424">
        <w:tab/>
        <w:t xml:space="preserve">An application for an order under </w:t>
      </w:r>
      <w:r w:rsidR="00A70A7F" w:rsidRPr="00C43424">
        <w:t>sub</w:t>
      </w:r>
      <w:r w:rsidR="00F03EA9" w:rsidRPr="00C43424">
        <w:t>section 1</w:t>
      </w:r>
      <w:r w:rsidRPr="00C43424">
        <w:t>3E</w:t>
      </w:r>
      <w:r w:rsidR="00E7107F" w:rsidRPr="00C43424">
        <w:t>(1)</w:t>
      </w:r>
      <w:r w:rsidRPr="00C43424">
        <w:t xml:space="preserve"> of the Act in relation to proceedings must be:</w:t>
      </w:r>
    </w:p>
    <w:p w14:paraId="610D90F4" w14:textId="77777777" w:rsidR="00443266" w:rsidRPr="00C43424" w:rsidRDefault="00443266" w:rsidP="00443266">
      <w:pPr>
        <w:pStyle w:val="paragraph"/>
      </w:pPr>
      <w:r w:rsidRPr="00C43424">
        <w:tab/>
        <w:t>(a)</w:t>
      </w:r>
      <w:r w:rsidRPr="00C43424">
        <w:tab/>
        <w:t>in accordance with Form 6</w:t>
      </w:r>
      <w:r w:rsidR="007F4A32" w:rsidRPr="00C43424">
        <w:t xml:space="preserve"> in </w:t>
      </w:r>
      <w:r w:rsidR="00A70A7F" w:rsidRPr="00C43424">
        <w:t>Schedule 3</w:t>
      </w:r>
      <w:r w:rsidRPr="00C43424">
        <w:t>; and</w:t>
      </w:r>
    </w:p>
    <w:p w14:paraId="607ECDE3" w14:textId="77777777" w:rsidR="00443266" w:rsidRPr="00C43424" w:rsidRDefault="00443266" w:rsidP="00443266">
      <w:pPr>
        <w:pStyle w:val="paragraph"/>
      </w:pPr>
      <w:r w:rsidRPr="00C43424">
        <w:tab/>
        <w:t>(b)</w:t>
      </w:r>
      <w:r w:rsidRPr="00C43424">
        <w:tab/>
        <w:t>made jointly by all parties to the proceedings; and</w:t>
      </w:r>
    </w:p>
    <w:p w14:paraId="7BAD5C52" w14:textId="77777777" w:rsidR="00443266" w:rsidRPr="00C43424" w:rsidRDefault="00443266" w:rsidP="00443266">
      <w:pPr>
        <w:pStyle w:val="paragraph"/>
      </w:pPr>
      <w:r w:rsidRPr="00C43424">
        <w:tab/>
        <w:t>(c)</w:t>
      </w:r>
      <w:r w:rsidRPr="00C43424">
        <w:tab/>
        <w:t>accompanied by a financial statement in accordance with the applicable Rules of Court.</w:t>
      </w:r>
    </w:p>
    <w:p w14:paraId="44BBB458" w14:textId="77777777" w:rsidR="00443266" w:rsidRPr="00C43424" w:rsidRDefault="009C04D5" w:rsidP="00443266">
      <w:pPr>
        <w:pStyle w:val="ActHead5"/>
      </w:pPr>
      <w:bookmarkStart w:id="37" w:name="_Toc182922343"/>
      <w:r w:rsidRPr="009860D8">
        <w:rPr>
          <w:rStyle w:val="CharSectno"/>
        </w:rPr>
        <w:t>25</w:t>
      </w:r>
      <w:r w:rsidR="00443266" w:rsidRPr="00C43424">
        <w:t xml:space="preserve">  </w:t>
      </w:r>
      <w:bookmarkStart w:id="38" w:name="_Hlk180661796"/>
      <w:bookmarkStart w:id="39" w:name="_Hlk180594970"/>
      <w:r w:rsidR="006E3255" w:rsidRPr="00C43424">
        <w:t>Application relating to relevant property or financial arbitration</w:t>
      </w:r>
      <w:bookmarkEnd w:id="37"/>
      <w:bookmarkEnd w:id="38"/>
    </w:p>
    <w:p w14:paraId="700265DD" w14:textId="77777777" w:rsidR="007B2EEE" w:rsidRPr="00C43424" w:rsidRDefault="00443266" w:rsidP="00D44403">
      <w:pPr>
        <w:pStyle w:val="subsection"/>
      </w:pPr>
      <w:r w:rsidRPr="00C43424">
        <w:tab/>
        <w:t>(1)</w:t>
      </w:r>
      <w:r w:rsidRPr="00C43424">
        <w:tab/>
      </w:r>
      <w:bookmarkEnd w:id="39"/>
      <w:r w:rsidR="001D169A" w:rsidRPr="00C43424">
        <w:t xml:space="preserve">An application, under </w:t>
      </w:r>
      <w:r w:rsidR="00F03EA9" w:rsidRPr="00C43424">
        <w:t>section 1</w:t>
      </w:r>
      <w:r w:rsidR="001D169A" w:rsidRPr="00C43424">
        <w:t xml:space="preserve">3F of the Act, for an order to facilitate the effective conduct of the relevant property or financial arbitration of a dispute must be in accordance with Form 7 in </w:t>
      </w:r>
      <w:r w:rsidR="00A70A7F" w:rsidRPr="00C43424">
        <w:t>Schedule 3</w:t>
      </w:r>
      <w:r w:rsidRPr="00C43424">
        <w:t>.</w:t>
      </w:r>
    </w:p>
    <w:p w14:paraId="270ABD95" w14:textId="77777777" w:rsidR="00443266" w:rsidRPr="00C43424" w:rsidRDefault="00443266" w:rsidP="00443266">
      <w:pPr>
        <w:pStyle w:val="subsection"/>
      </w:pPr>
      <w:r w:rsidRPr="00C43424">
        <w:tab/>
        <w:t>(2)</w:t>
      </w:r>
      <w:r w:rsidRPr="00C43424">
        <w:tab/>
        <w:t>For the avoidance of doubt, an application may be made:</w:t>
      </w:r>
    </w:p>
    <w:p w14:paraId="6217BEFD" w14:textId="77777777" w:rsidR="00443266" w:rsidRPr="00C43424" w:rsidRDefault="00443266" w:rsidP="00443266">
      <w:pPr>
        <w:pStyle w:val="paragraph"/>
      </w:pPr>
      <w:r w:rsidRPr="00C43424">
        <w:tab/>
        <w:t>(a)</w:t>
      </w:r>
      <w:r w:rsidRPr="00C43424">
        <w:tab/>
        <w:t>by a party to the arbitration; or</w:t>
      </w:r>
    </w:p>
    <w:p w14:paraId="4406E326" w14:textId="77777777" w:rsidR="00443266" w:rsidRPr="00C43424" w:rsidRDefault="00443266" w:rsidP="00443266">
      <w:pPr>
        <w:pStyle w:val="paragraph"/>
      </w:pPr>
      <w:r w:rsidRPr="00C43424">
        <w:tab/>
        <w:t>(b)</w:t>
      </w:r>
      <w:r w:rsidRPr="00C43424">
        <w:tab/>
        <w:t>jointly by all parties to the arbitration.</w:t>
      </w:r>
    </w:p>
    <w:p w14:paraId="57451094" w14:textId="77777777" w:rsidR="00443266" w:rsidRPr="00C43424" w:rsidRDefault="009C04D5" w:rsidP="00443266">
      <w:pPr>
        <w:pStyle w:val="ActHead5"/>
      </w:pPr>
      <w:bookmarkStart w:id="40" w:name="_Toc182922344"/>
      <w:r w:rsidRPr="009860D8">
        <w:rPr>
          <w:rStyle w:val="CharSectno"/>
        </w:rPr>
        <w:t>26</w:t>
      </w:r>
      <w:r w:rsidR="00443266" w:rsidRPr="00C43424">
        <w:t xml:space="preserve">  A</w:t>
      </w:r>
      <w:r w:rsidR="0096279E" w:rsidRPr="00C43424">
        <w:t>ction a</w:t>
      </w:r>
      <w:r w:rsidR="00443266" w:rsidRPr="00C43424">
        <w:t xml:space="preserve">rbitrator </w:t>
      </w:r>
      <w:r w:rsidR="0096279E" w:rsidRPr="00C43424">
        <w:t>must take</w:t>
      </w:r>
      <w:r w:rsidR="00443266" w:rsidRPr="00C43424">
        <w:t xml:space="preserve"> before arbitrat</w:t>
      </w:r>
      <w:r w:rsidR="004B02F6" w:rsidRPr="00C43424">
        <w:t xml:space="preserve">ing a </w:t>
      </w:r>
      <w:r w:rsidR="007527F9" w:rsidRPr="00C43424">
        <w:t>dispute, proceeding or matter</w:t>
      </w:r>
      <w:bookmarkEnd w:id="40"/>
    </w:p>
    <w:p w14:paraId="0F99ED90" w14:textId="77777777" w:rsidR="00F15DB2" w:rsidRPr="00C43424" w:rsidRDefault="003E6132" w:rsidP="003E6132">
      <w:pPr>
        <w:pStyle w:val="subsection"/>
      </w:pPr>
      <w:r w:rsidRPr="00C43424">
        <w:tab/>
      </w:r>
      <w:r w:rsidR="00310A3F" w:rsidRPr="00C43424">
        <w:tab/>
      </w:r>
      <w:r w:rsidR="00443266" w:rsidRPr="00C43424">
        <w:t>An arbitrator may arbitrate a dispute, proceeding</w:t>
      </w:r>
      <w:r w:rsidR="00492908" w:rsidRPr="00C43424">
        <w:t>s</w:t>
      </w:r>
      <w:r w:rsidR="00443266" w:rsidRPr="00C43424">
        <w:t xml:space="preserve"> or </w:t>
      </w:r>
      <w:r w:rsidR="00492908" w:rsidRPr="00C43424">
        <w:t xml:space="preserve">a </w:t>
      </w:r>
      <w:r w:rsidR="00443266" w:rsidRPr="00C43424">
        <w:t xml:space="preserve">matter under </w:t>
      </w:r>
      <w:r w:rsidR="00930026" w:rsidRPr="00C43424">
        <w:t>the family law</w:t>
      </w:r>
      <w:r w:rsidR="00443266" w:rsidRPr="00C43424">
        <w:t xml:space="preserve"> only if</w:t>
      </w:r>
      <w:r w:rsidR="00F15DB2" w:rsidRPr="00C43424">
        <w:t>:</w:t>
      </w:r>
    </w:p>
    <w:p w14:paraId="1F3B6117" w14:textId="77777777" w:rsidR="009F2538" w:rsidRPr="00C43424" w:rsidRDefault="00F15DB2" w:rsidP="000815E9">
      <w:pPr>
        <w:pStyle w:val="paragraph"/>
      </w:pPr>
      <w:r w:rsidRPr="00C43424">
        <w:tab/>
        <w:t>(a)</w:t>
      </w:r>
      <w:r w:rsidRPr="00C43424">
        <w:tab/>
        <w:t>the arbitrator has given the parties to the arbitration</w:t>
      </w:r>
      <w:r w:rsidR="000815E9" w:rsidRPr="00C43424">
        <w:t xml:space="preserve"> i</w:t>
      </w:r>
      <w:r w:rsidRPr="00C43424">
        <w:t>nformation about</w:t>
      </w:r>
      <w:r w:rsidR="009F2538" w:rsidRPr="00C43424">
        <w:t>:</w:t>
      </w:r>
    </w:p>
    <w:p w14:paraId="4408768A" w14:textId="77777777" w:rsidR="009F2538" w:rsidRPr="00C43424" w:rsidRDefault="009F2538" w:rsidP="009F2538">
      <w:pPr>
        <w:pStyle w:val="paragraphsub"/>
      </w:pPr>
      <w:r w:rsidRPr="00C43424">
        <w:tab/>
        <w:t>(i)</w:t>
      </w:r>
      <w:r w:rsidRPr="00C43424">
        <w:tab/>
      </w:r>
      <w:r w:rsidR="00F15DB2" w:rsidRPr="00C43424">
        <w:t>the arbitration process</w:t>
      </w:r>
      <w:r w:rsidR="000815E9" w:rsidRPr="00C43424">
        <w:t xml:space="preserve"> (including a template arbitration agreement)</w:t>
      </w:r>
      <w:r w:rsidRPr="00C43424">
        <w:t>;</w:t>
      </w:r>
      <w:r w:rsidR="00C861AB" w:rsidRPr="00C43424">
        <w:t xml:space="preserve"> and</w:t>
      </w:r>
    </w:p>
    <w:p w14:paraId="13B8550B" w14:textId="77777777" w:rsidR="009F2538" w:rsidRPr="00C43424" w:rsidRDefault="009F2538" w:rsidP="009F2538">
      <w:pPr>
        <w:pStyle w:val="paragraphsub"/>
      </w:pPr>
      <w:r w:rsidRPr="00C43424">
        <w:tab/>
        <w:t>(ii)</w:t>
      </w:r>
      <w:r w:rsidRPr="00C43424">
        <w:tab/>
      </w:r>
      <w:r w:rsidR="00F15DB2" w:rsidRPr="00C43424">
        <w:t>the binding nature of arbitration</w:t>
      </w:r>
      <w:r w:rsidRPr="00C43424">
        <w:t xml:space="preserve">; </w:t>
      </w:r>
      <w:r w:rsidR="00F15DB2" w:rsidRPr="00C43424">
        <w:t>and</w:t>
      </w:r>
    </w:p>
    <w:p w14:paraId="21A3305C" w14:textId="77777777" w:rsidR="00DE49C7" w:rsidRPr="00C43424" w:rsidRDefault="009F2538" w:rsidP="009F2538">
      <w:pPr>
        <w:pStyle w:val="paragraphsub"/>
      </w:pPr>
      <w:r w:rsidRPr="00C43424">
        <w:tab/>
        <w:t>(iii)</w:t>
      </w:r>
      <w:r w:rsidRPr="00C43424">
        <w:tab/>
      </w:r>
      <w:r w:rsidR="00F15DB2" w:rsidRPr="00C43424">
        <w:t>how the parties will share costs of the arbitration</w:t>
      </w:r>
      <w:r w:rsidR="00DE49C7" w:rsidRPr="00C43424">
        <w:t>; and</w:t>
      </w:r>
    </w:p>
    <w:p w14:paraId="0C82F717" w14:textId="77777777" w:rsidR="00245158" w:rsidRPr="00C43424" w:rsidRDefault="00F15DB2" w:rsidP="005B00FC">
      <w:pPr>
        <w:pStyle w:val="paragraph"/>
      </w:pPr>
      <w:r w:rsidRPr="00C43424">
        <w:tab/>
        <w:t>(</w:t>
      </w:r>
      <w:r w:rsidR="005B00FC" w:rsidRPr="00C43424">
        <w:t>b</w:t>
      </w:r>
      <w:r w:rsidRPr="00C43424">
        <w:t>)</w:t>
      </w:r>
      <w:r w:rsidRPr="00C43424">
        <w:tab/>
      </w:r>
      <w:r w:rsidR="00443266" w:rsidRPr="00C43424">
        <w:t>the arbitrator is satisfied that the parties have made an arbitration agreement in accordance with the requirements of section </w:t>
      </w:r>
      <w:r w:rsidR="009C04D5">
        <w:t>27</w:t>
      </w:r>
      <w:r w:rsidR="006410ED" w:rsidRPr="00C43424">
        <w:t xml:space="preserve"> of this instrument</w:t>
      </w:r>
      <w:r w:rsidR="00443266" w:rsidRPr="00C43424">
        <w:t>.</w:t>
      </w:r>
    </w:p>
    <w:p w14:paraId="174DF3A4" w14:textId="77777777" w:rsidR="00443266" w:rsidRPr="00C43424" w:rsidRDefault="009C04D5" w:rsidP="00443266">
      <w:pPr>
        <w:pStyle w:val="ActHead5"/>
      </w:pPr>
      <w:bookmarkStart w:id="41" w:name="_Toc182922345"/>
      <w:r w:rsidRPr="009860D8">
        <w:rPr>
          <w:rStyle w:val="CharSectno"/>
        </w:rPr>
        <w:t>27</w:t>
      </w:r>
      <w:r w:rsidR="00443266" w:rsidRPr="00C43424">
        <w:t xml:space="preserve">  Arbitration agreement</w:t>
      </w:r>
      <w:bookmarkEnd w:id="41"/>
    </w:p>
    <w:p w14:paraId="24889C98" w14:textId="77777777" w:rsidR="00443266" w:rsidRPr="00C43424" w:rsidRDefault="00443266" w:rsidP="00443266">
      <w:pPr>
        <w:pStyle w:val="subsection"/>
      </w:pPr>
      <w:r w:rsidRPr="00C43424">
        <w:tab/>
        <w:t>(1)</w:t>
      </w:r>
      <w:r w:rsidRPr="00C43424">
        <w:tab/>
        <w:t>The parties to an arbitration must make an agreement in relation to the arbitration.</w:t>
      </w:r>
    </w:p>
    <w:p w14:paraId="27EC27AC" w14:textId="77777777" w:rsidR="00443266" w:rsidRPr="00C43424" w:rsidRDefault="00443266" w:rsidP="00443266">
      <w:pPr>
        <w:pStyle w:val="notetext"/>
      </w:pPr>
      <w:r w:rsidRPr="00C43424">
        <w:t>Note:</w:t>
      </w:r>
      <w:r w:rsidRPr="00C43424">
        <w:tab/>
        <w:t xml:space="preserve">An agreement under this section is an </w:t>
      </w:r>
      <w:r w:rsidRPr="00C43424">
        <w:rPr>
          <w:b/>
          <w:i/>
        </w:rPr>
        <w:t>arbitration agreement</w:t>
      </w:r>
      <w:r w:rsidRPr="00C43424">
        <w:t xml:space="preserve">: see section </w:t>
      </w:r>
      <w:r w:rsidR="009C04D5">
        <w:t>22</w:t>
      </w:r>
      <w:r w:rsidRPr="00C43424">
        <w:t>.</w:t>
      </w:r>
    </w:p>
    <w:p w14:paraId="29BAAAA8" w14:textId="77777777" w:rsidR="00443266" w:rsidRPr="00C43424" w:rsidRDefault="00443266" w:rsidP="00443266">
      <w:pPr>
        <w:pStyle w:val="subsection"/>
      </w:pPr>
      <w:r w:rsidRPr="00C43424">
        <w:tab/>
        <w:t>(2)</w:t>
      </w:r>
      <w:r w:rsidRPr="00C43424">
        <w:tab/>
        <w:t>An arbitration agreement must:</w:t>
      </w:r>
    </w:p>
    <w:p w14:paraId="7931B935" w14:textId="77777777" w:rsidR="00443266" w:rsidRPr="00C43424" w:rsidRDefault="00443266" w:rsidP="00443266">
      <w:pPr>
        <w:pStyle w:val="paragraph"/>
      </w:pPr>
      <w:r w:rsidRPr="00C43424">
        <w:tab/>
        <w:t>(a)</w:t>
      </w:r>
      <w:r w:rsidRPr="00C43424">
        <w:tab/>
        <w:t>be in writing; and</w:t>
      </w:r>
    </w:p>
    <w:p w14:paraId="039B1FB7" w14:textId="77777777" w:rsidR="00443266" w:rsidRPr="00C43424" w:rsidRDefault="00443266" w:rsidP="00443266">
      <w:pPr>
        <w:pStyle w:val="paragraph"/>
      </w:pPr>
      <w:r w:rsidRPr="00C43424">
        <w:tab/>
        <w:t>(b)</w:t>
      </w:r>
      <w:r w:rsidRPr="00C43424">
        <w:tab/>
        <w:t xml:space="preserve">set out the information mentioned in </w:t>
      </w:r>
      <w:r w:rsidR="00C43424" w:rsidRPr="00C43424">
        <w:t>subsection (</w:t>
      </w:r>
      <w:r w:rsidRPr="00C43424">
        <w:t>3) in relation to the arbitration; and</w:t>
      </w:r>
    </w:p>
    <w:p w14:paraId="711C73E3" w14:textId="77777777" w:rsidR="00443266" w:rsidRPr="00C43424" w:rsidRDefault="00443266" w:rsidP="00443266">
      <w:pPr>
        <w:pStyle w:val="paragraph"/>
      </w:pPr>
      <w:r w:rsidRPr="00C43424">
        <w:tab/>
        <w:t>(c)</w:t>
      </w:r>
      <w:r w:rsidRPr="00C43424">
        <w:tab/>
        <w:t>give details of the arrangements agreed by the parties in relation to the payment of the costs of the arbitration; and</w:t>
      </w:r>
    </w:p>
    <w:p w14:paraId="6B96C572" w14:textId="77777777" w:rsidR="00912574" w:rsidRPr="00C43424" w:rsidRDefault="00443266" w:rsidP="00443266">
      <w:pPr>
        <w:pStyle w:val="paragraph"/>
      </w:pPr>
      <w:r w:rsidRPr="00C43424">
        <w:tab/>
        <w:t>(d)</w:t>
      </w:r>
      <w:r w:rsidRPr="00C43424">
        <w:tab/>
        <w:t xml:space="preserve">include a statement to the effect that each party agrees to pay </w:t>
      </w:r>
      <w:r w:rsidR="00141447" w:rsidRPr="00C43424">
        <w:t>the party’s</w:t>
      </w:r>
      <w:r w:rsidRPr="00C43424">
        <w:t xml:space="preserve"> agreed share of the costs of the arbitration within 28 days, or another specified period agreed by the parties and the arbitrator, after an award has been made; and</w:t>
      </w:r>
    </w:p>
    <w:p w14:paraId="12219B88" w14:textId="77777777" w:rsidR="000E2504" w:rsidRPr="00C43424" w:rsidRDefault="00443266" w:rsidP="000E2504">
      <w:pPr>
        <w:pStyle w:val="paragraph"/>
      </w:pPr>
      <w:r w:rsidRPr="00C43424">
        <w:tab/>
        <w:t>(e)</w:t>
      </w:r>
      <w:r w:rsidRPr="00C43424">
        <w:tab/>
      </w:r>
      <w:r w:rsidR="000E2504" w:rsidRPr="00C43424">
        <w:t>include a statement, in relation to each party, that:</w:t>
      </w:r>
    </w:p>
    <w:p w14:paraId="2E586049" w14:textId="77777777" w:rsidR="000E2504" w:rsidRPr="00C43424" w:rsidRDefault="000E2504" w:rsidP="000E2504">
      <w:pPr>
        <w:pStyle w:val="paragraphsub"/>
      </w:pPr>
      <w:r w:rsidRPr="00C43424">
        <w:tab/>
        <w:t>(i)</w:t>
      </w:r>
      <w:r w:rsidRPr="00C43424">
        <w:tab/>
        <w:t xml:space="preserve">is to the effect that the party has been provided, before the arbitration agreement was signed by that party, with legal advice from a legal practitioner on a draft agreement that meets the requirements in </w:t>
      </w:r>
      <w:r w:rsidR="00F03EA9" w:rsidRPr="00C43424">
        <w:t>paragraphs (</w:t>
      </w:r>
      <w:r w:rsidRPr="00C43424">
        <w:t>a) to (d); and</w:t>
      </w:r>
    </w:p>
    <w:p w14:paraId="0F72ACFC" w14:textId="77777777" w:rsidR="000E2504" w:rsidRPr="00C43424" w:rsidRDefault="000E2504" w:rsidP="000E2504">
      <w:pPr>
        <w:pStyle w:val="paragraphsub"/>
      </w:pPr>
      <w:r w:rsidRPr="00C43424">
        <w:tab/>
        <w:t>(ii)</w:t>
      </w:r>
      <w:r w:rsidRPr="00C43424">
        <w:tab/>
        <w:t>is signed by the legal practitioner who provided that advice</w:t>
      </w:r>
      <w:r w:rsidR="004B49D0" w:rsidRPr="00C43424">
        <w:t>; and</w:t>
      </w:r>
    </w:p>
    <w:p w14:paraId="3D62F891" w14:textId="77777777" w:rsidR="00443266" w:rsidRPr="00C43424" w:rsidRDefault="000E2504" w:rsidP="000E2504">
      <w:pPr>
        <w:pStyle w:val="paragraph"/>
      </w:pPr>
      <w:r w:rsidRPr="00C43424">
        <w:tab/>
        <w:t>(f)</w:t>
      </w:r>
      <w:r w:rsidRPr="00C43424">
        <w:tab/>
      </w:r>
      <w:r w:rsidR="00443266" w:rsidRPr="00C43424">
        <w:t>be signed by each party to the arbitration</w:t>
      </w:r>
      <w:r w:rsidR="00166597" w:rsidRPr="00C43424">
        <w:t>.</w:t>
      </w:r>
    </w:p>
    <w:p w14:paraId="18E6B549" w14:textId="77777777" w:rsidR="00443266" w:rsidRPr="00C43424" w:rsidRDefault="00DB1DDA" w:rsidP="00443266">
      <w:pPr>
        <w:pStyle w:val="subsection"/>
      </w:pPr>
      <w:r w:rsidRPr="00C43424">
        <w:tab/>
      </w:r>
      <w:r w:rsidR="00443266" w:rsidRPr="00C43424">
        <w:t>(3)</w:t>
      </w:r>
      <w:r w:rsidR="00443266" w:rsidRPr="00C43424">
        <w:tab/>
        <w:t xml:space="preserve">For </w:t>
      </w:r>
      <w:r w:rsidR="005C08ED" w:rsidRPr="00C43424">
        <w:t xml:space="preserve">the purposes of </w:t>
      </w:r>
      <w:r w:rsidR="00F03EA9" w:rsidRPr="00C43424">
        <w:t>paragraph (</w:t>
      </w:r>
      <w:r w:rsidR="00443266" w:rsidRPr="00C43424">
        <w:t>2)(b)</w:t>
      </w:r>
      <w:r w:rsidR="00C276B2" w:rsidRPr="00C43424">
        <w:t>,</w:t>
      </w:r>
      <w:r w:rsidR="00443266" w:rsidRPr="00C43424">
        <w:t xml:space="preserve"> the information is as follows:</w:t>
      </w:r>
    </w:p>
    <w:p w14:paraId="65C5667E" w14:textId="77777777" w:rsidR="00443266" w:rsidRPr="00C43424" w:rsidRDefault="00443266" w:rsidP="00443266">
      <w:pPr>
        <w:pStyle w:val="paragraph"/>
      </w:pPr>
      <w:r w:rsidRPr="00C43424">
        <w:tab/>
        <w:t>(a)</w:t>
      </w:r>
      <w:r w:rsidRPr="00C43424">
        <w:tab/>
        <w:t>the name, address and contact details of each party to the arbitration;</w:t>
      </w:r>
    </w:p>
    <w:p w14:paraId="60F9D9B8" w14:textId="77777777" w:rsidR="00443266" w:rsidRPr="00C43424" w:rsidRDefault="00443266" w:rsidP="00443266">
      <w:pPr>
        <w:pStyle w:val="paragraph"/>
      </w:pPr>
      <w:r w:rsidRPr="00C43424">
        <w:tab/>
        <w:t>(b)</w:t>
      </w:r>
      <w:r w:rsidRPr="00C43424">
        <w:tab/>
        <w:t>the name of the arbitrator;</w:t>
      </w:r>
    </w:p>
    <w:p w14:paraId="6C2261E6" w14:textId="77777777" w:rsidR="00443266" w:rsidRPr="00C43424" w:rsidRDefault="00443266" w:rsidP="00443266">
      <w:pPr>
        <w:pStyle w:val="paragraph"/>
      </w:pPr>
      <w:r w:rsidRPr="00C43424">
        <w:tab/>
        <w:t>(c)</w:t>
      </w:r>
      <w:r w:rsidRPr="00C43424">
        <w:tab/>
        <w:t>the date, time and place at which the arbitration is to be conducted;</w:t>
      </w:r>
    </w:p>
    <w:p w14:paraId="7E12B0A2" w14:textId="77777777" w:rsidR="00443266" w:rsidRPr="00C43424" w:rsidRDefault="00443266" w:rsidP="00443266">
      <w:pPr>
        <w:pStyle w:val="paragraph"/>
      </w:pPr>
      <w:r w:rsidRPr="00C43424">
        <w:tab/>
        <w:t>(d)</w:t>
      </w:r>
      <w:r w:rsidRPr="00C43424">
        <w:tab/>
        <w:t>the issues to be dealt with in the arbitration;</w:t>
      </w:r>
    </w:p>
    <w:p w14:paraId="2E0F2F43" w14:textId="77777777" w:rsidR="00443266" w:rsidRPr="00C43424" w:rsidRDefault="00443266" w:rsidP="00443266">
      <w:pPr>
        <w:pStyle w:val="paragraph"/>
      </w:pPr>
      <w:r w:rsidRPr="00C43424">
        <w:tab/>
        <w:t>(e)</w:t>
      </w:r>
      <w:r w:rsidRPr="00C43424">
        <w:tab/>
        <w:t>the estimated time needed for the arbitration;</w:t>
      </w:r>
    </w:p>
    <w:p w14:paraId="1794F349" w14:textId="77777777" w:rsidR="00443266" w:rsidRPr="00C43424" w:rsidRDefault="00443266" w:rsidP="00443266">
      <w:pPr>
        <w:pStyle w:val="paragraph"/>
      </w:pPr>
      <w:r w:rsidRPr="00C43424">
        <w:tab/>
        <w:t>(f)</w:t>
      </w:r>
      <w:r w:rsidRPr="00C43424">
        <w:tab/>
        <w:t>information about how the arbitration will be conducted (for example, information about the exchange of documents and witness statements, scheduling and receiving expert evidence);</w:t>
      </w:r>
    </w:p>
    <w:p w14:paraId="4845F81C" w14:textId="77777777" w:rsidR="00443266" w:rsidRPr="00C43424" w:rsidRDefault="00443266" w:rsidP="00443266">
      <w:pPr>
        <w:pStyle w:val="paragraph"/>
      </w:pPr>
      <w:r w:rsidRPr="00C43424">
        <w:tab/>
        <w:t>(g)</w:t>
      </w:r>
      <w:r w:rsidRPr="00C43424">
        <w:tab/>
        <w:t>the circumstances in which the arbitration may be suspended or terminated;</w:t>
      </w:r>
    </w:p>
    <w:p w14:paraId="3F4C13AD" w14:textId="77777777" w:rsidR="00443266" w:rsidRPr="00C43424" w:rsidRDefault="00443266" w:rsidP="00443266">
      <w:pPr>
        <w:pStyle w:val="paragraph"/>
      </w:pPr>
      <w:r w:rsidRPr="00C43424">
        <w:tab/>
        <w:t>(h)</w:t>
      </w:r>
      <w:r w:rsidRPr="00C43424">
        <w:tab/>
        <w:t>the estimated costs of the arbitration, including the costs of any disbursements that may be incurred in respect of the arbitration (for example, hire of a venue for the arbitration).</w:t>
      </w:r>
    </w:p>
    <w:p w14:paraId="649BB4F4" w14:textId="77777777" w:rsidR="00443266" w:rsidRPr="00C43424" w:rsidRDefault="00443266" w:rsidP="00443266">
      <w:pPr>
        <w:pStyle w:val="subsection"/>
      </w:pPr>
      <w:r w:rsidRPr="00C43424">
        <w:tab/>
        <w:t>(4)</w:t>
      </w:r>
      <w:r w:rsidRPr="00C43424">
        <w:tab/>
        <w:t xml:space="preserve">For the avoidance of doubt, </w:t>
      </w:r>
      <w:r w:rsidR="00F03EA9" w:rsidRPr="00C43424">
        <w:t>paragraph (</w:t>
      </w:r>
      <w:r w:rsidRPr="00C43424">
        <w:t>3)(d) is subject to:</w:t>
      </w:r>
    </w:p>
    <w:p w14:paraId="4479DE11" w14:textId="77777777" w:rsidR="00443266" w:rsidRPr="00C43424" w:rsidRDefault="00443266" w:rsidP="00443266">
      <w:pPr>
        <w:pStyle w:val="paragraph"/>
      </w:pPr>
      <w:r w:rsidRPr="00C43424">
        <w:tab/>
        <w:t>(a)</w:t>
      </w:r>
      <w:r w:rsidRPr="00C43424">
        <w:tab/>
        <w:t xml:space="preserve">any rule that prescribes, for the purposes of </w:t>
      </w:r>
      <w:r w:rsidR="00F03EA9" w:rsidRPr="00C43424">
        <w:t>paragraph 1</w:t>
      </w:r>
      <w:r w:rsidRPr="00C43424">
        <w:t>23(1)(sc) of the Act, a dispute, proceeding</w:t>
      </w:r>
      <w:r w:rsidR="00492908" w:rsidRPr="00C43424">
        <w:t>s</w:t>
      </w:r>
      <w:r w:rsidRPr="00C43424">
        <w:t xml:space="preserve"> or </w:t>
      </w:r>
      <w:r w:rsidR="00492908" w:rsidRPr="00C43424">
        <w:t xml:space="preserve">a </w:t>
      </w:r>
      <w:r w:rsidRPr="00C43424">
        <w:t xml:space="preserve">matter that may or may not be arbitrated under </w:t>
      </w:r>
      <w:r w:rsidR="00930026" w:rsidRPr="00C43424">
        <w:t>the family law</w:t>
      </w:r>
      <w:r w:rsidRPr="00C43424">
        <w:t>; or</w:t>
      </w:r>
    </w:p>
    <w:p w14:paraId="1248FB75" w14:textId="77777777" w:rsidR="00443266" w:rsidRPr="00C43424" w:rsidRDefault="00443266" w:rsidP="00443266">
      <w:pPr>
        <w:pStyle w:val="paragraph"/>
      </w:pPr>
      <w:r w:rsidRPr="00C43424">
        <w:tab/>
        <w:t>(b)</w:t>
      </w:r>
      <w:r w:rsidRPr="00C43424">
        <w:tab/>
        <w:t xml:space="preserve">section </w:t>
      </w:r>
      <w:r w:rsidR="009C04D5">
        <w:t>23</w:t>
      </w:r>
      <w:r w:rsidRPr="00C43424">
        <w:t xml:space="preserve"> of this instrument, or any other provision that prescribes, for the purposes of </w:t>
      </w:r>
      <w:r w:rsidR="00F03EA9" w:rsidRPr="00C43424">
        <w:t>paragraph 1</w:t>
      </w:r>
      <w:r w:rsidRPr="00C43424">
        <w:t>23(1)(sc)</w:t>
      </w:r>
      <w:r w:rsidR="006410ED" w:rsidRPr="00C43424">
        <w:t xml:space="preserve"> of the Act,</w:t>
      </w:r>
      <w:r w:rsidRPr="00C43424">
        <w:t xml:space="preserve"> as applied by </w:t>
      </w:r>
      <w:r w:rsidR="00F03EA9" w:rsidRPr="00C43424">
        <w:t>paragraph 1</w:t>
      </w:r>
      <w:r w:rsidRPr="00C43424">
        <w:t>25(1)(bc) of the Act, a dispute, proceeding</w:t>
      </w:r>
      <w:r w:rsidR="00492908" w:rsidRPr="00C43424">
        <w:t>s</w:t>
      </w:r>
      <w:r w:rsidRPr="00C43424">
        <w:t xml:space="preserve"> or </w:t>
      </w:r>
      <w:r w:rsidR="00492908" w:rsidRPr="00C43424">
        <w:t xml:space="preserve">a </w:t>
      </w:r>
      <w:r w:rsidRPr="00C43424">
        <w:t xml:space="preserve">matter that may or may not be arbitrated under </w:t>
      </w:r>
      <w:r w:rsidR="00930026" w:rsidRPr="00C43424">
        <w:t>the family law</w:t>
      </w:r>
      <w:r w:rsidRPr="00C43424">
        <w:t>.</w:t>
      </w:r>
    </w:p>
    <w:p w14:paraId="14E383B5" w14:textId="77777777" w:rsidR="00443266" w:rsidRPr="00C43424" w:rsidRDefault="009C04D5" w:rsidP="00443266">
      <w:pPr>
        <w:pStyle w:val="ActHead5"/>
      </w:pPr>
      <w:bookmarkStart w:id="42" w:name="_Toc182922346"/>
      <w:r w:rsidRPr="009860D8">
        <w:rPr>
          <w:rStyle w:val="CharSectno"/>
        </w:rPr>
        <w:t>28</w:t>
      </w:r>
      <w:r w:rsidR="00443266" w:rsidRPr="00C43424">
        <w:t xml:space="preserve">  Costs of arbitration</w:t>
      </w:r>
      <w:bookmarkEnd w:id="42"/>
    </w:p>
    <w:p w14:paraId="7740862D" w14:textId="77777777" w:rsidR="00443266" w:rsidRPr="00C43424" w:rsidRDefault="00443266" w:rsidP="00443266">
      <w:pPr>
        <w:pStyle w:val="subsection"/>
      </w:pPr>
      <w:r w:rsidRPr="00C43424">
        <w:tab/>
      </w:r>
      <w:r w:rsidRPr="00C43424">
        <w:tab/>
        <w:t>The costs of an arbitration are to be shared equally between the parties to the arbitration unless the parties agree, in writing, otherwise.</w:t>
      </w:r>
    </w:p>
    <w:p w14:paraId="01685ADF" w14:textId="77777777" w:rsidR="00443266" w:rsidRPr="00C43424" w:rsidRDefault="009C04D5" w:rsidP="00443266">
      <w:pPr>
        <w:pStyle w:val="ActHead5"/>
      </w:pPr>
      <w:bookmarkStart w:id="43" w:name="_Toc182922347"/>
      <w:r w:rsidRPr="009860D8">
        <w:rPr>
          <w:rStyle w:val="CharSectno"/>
        </w:rPr>
        <w:t>29</w:t>
      </w:r>
      <w:r w:rsidR="00443266" w:rsidRPr="00C43424">
        <w:t xml:space="preserve">  Duties of arbitrator</w:t>
      </w:r>
      <w:bookmarkEnd w:id="43"/>
    </w:p>
    <w:p w14:paraId="1B72CD7E" w14:textId="77777777" w:rsidR="00443266" w:rsidRPr="00C43424" w:rsidRDefault="00443266" w:rsidP="00443266">
      <w:pPr>
        <w:pStyle w:val="subsection"/>
      </w:pPr>
      <w:r w:rsidRPr="00C43424">
        <w:tab/>
        <w:t>(1)</w:t>
      </w:r>
      <w:r w:rsidRPr="00C43424">
        <w:tab/>
        <w:t xml:space="preserve">In an arbitration, an arbitrator must determine the issues in dispute between the parties to the arbitration in accordance with </w:t>
      </w:r>
      <w:r w:rsidR="00930026" w:rsidRPr="00C43424">
        <w:t>the family law</w:t>
      </w:r>
      <w:r w:rsidRPr="00C43424">
        <w:t>.</w:t>
      </w:r>
    </w:p>
    <w:p w14:paraId="1E422242" w14:textId="77777777" w:rsidR="00443266" w:rsidRPr="00C43424" w:rsidRDefault="00443266" w:rsidP="00443266">
      <w:pPr>
        <w:pStyle w:val="subsection"/>
      </w:pPr>
      <w:r w:rsidRPr="00C43424">
        <w:tab/>
        <w:t>(2)</w:t>
      </w:r>
      <w:r w:rsidRPr="00C43424">
        <w:tab/>
        <w:t>An arbitrator must conduct an arbitration with procedural fairness (for example, giving each party to the arbitration a reasonable opportunity to be heard and to respond to anything raised by another party).</w:t>
      </w:r>
    </w:p>
    <w:p w14:paraId="6A2907E4" w14:textId="77777777" w:rsidR="00443266" w:rsidRPr="00C43424" w:rsidRDefault="00443266" w:rsidP="00443266">
      <w:pPr>
        <w:pStyle w:val="subsection"/>
      </w:pPr>
      <w:r w:rsidRPr="00C43424">
        <w:tab/>
        <w:t>(3)</w:t>
      </w:r>
      <w:r w:rsidRPr="00C43424">
        <w:tab/>
        <w:t>An arbitrator must inform each party, in writing, if during the arbitration, the arbitrator becomes aware of anything that could lead to direct or indirect bias in favour of or against any party.</w:t>
      </w:r>
    </w:p>
    <w:p w14:paraId="4320AA14" w14:textId="77777777" w:rsidR="00443266" w:rsidRPr="00C43424" w:rsidRDefault="009C04D5" w:rsidP="00443266">
      <w:pPr>
        <w:pStyle w:val="ActHead5"/>
      </w:pPr>
      <w:bookmarkStart w:id="44" w:name="_Toc182922348"/>
      <w:r w:rsidRPr="009860D8">
        <w:rPr>
          <w:rStyle w:val="CharSectno"/>
        </w:rPr>
        <w:t>30</w:t>
      </w:r>
      <w:r w:rsidR="00443266" w:rsidRPr="00C43424">
        <w:t xml:space="preserve">  Oath or affirmation by arbitrator</w:t>
      </w:r>
      <w:bookmarkEnd w:id="44"/>
    </w:p>
    <w:p w14:paraId="5729A72B" w14:textId="77777777" w:rsidR="00443266" w:rsidRPr="00C43424" w:rsidRDefault="00443266" w:rsidP="00443266">
      <w:pPr>
        <w:pStyle w:val="subsection"/>
      </w:pPr>
      <w:r w:rsidRPr="00C43424">
        <w:tab/>
      </w:r>
      <w:r w:rsidRPr="00C43424">
        <w:tab/>
        <w:t>An arbitrator must, before acting in the capacity of an arbitrator, make an oath or affirmation in the following form</w:t>
      </w:r>
      <w:r w:rsidR="008A0C96" w:rsidRPr="00C43424">
        <w:t>.</w:t>
      </w:r>
    </w:p>
    <w:p w14:paraId="73FEF7A8" w14:textId="77777777" w:rsidR="00443266" w:rsidRPr="00C43424" w:rsidRDefault="00443266" w:rsidP="00443266">
      <w:pPr>
        <w:pStyle w:val="subsection"/>
      </w:pPr>
      <w:r w:rsidRPr="00C43424">
        <w:tab/>
      </w:r>
      <w:r w:rsidRPr="00C43424">
        <w:tab/>
        <w:t>I</w:t>
      </w:r>
      <w:r w:rsidR="008A0C96" w:rsidRPr="00C43424">
        <w:t>,</w:t>
      </w:r>
      <w:r w:rsidRPr="00C43424">
        <w:t xml:space="preserve"> [</w:t>
      </w:r>
      <w:r w:rsidRPr="00C43424">
        <w:rPr>
          <w:i/>
        </w:rPr>
        <w:t>name of arbitrator</w:t>
      </w:r>
      <w:r w:rsidRPr="00C43424">
        <w:t>]</w:t>
      </w:r>
      <w:r w:rsidR="008A0C96" w:rsidRPr="00C43424">
        <w:t xml:space="preserve">, </w:t>
      </w:r>
      <w:r w:rsidRPr="00C43424">
        <w:t>do swear by Almighty God [</w:t>
      </w:r>
      <w:r w:rsidRPr="00C43424">
        <w:rPr>
          <w:i/>
        </w:rPr>
        <w:t>or</w:t>
      </w:r>
      <w:r w:rsidRPr="00C43424">
        <w:t xml:space="preserve"> solemnly and sincerely affirm and declare] that I will not disclose to any person any communication or admission made to me in my capacity as arbitrator, unless I reasonably believe that it is necessary for me to do so:</w:t>
      </w:r>
    </w:p>
    <w:p w14:paraId="176FDC79" w14:textId="77777777" w:rsidR="00443266" w:rsidRPr="00C43424" w:rsidRDefault="00443266" w:rsidP="00443266">
      <w:pPr>
        <w:pStyle w:val="paragraph"/>
      </w:pPr>
      <w:r w:rsidRPr="00C43424">
        <w:tab/>
        <w:t>(a)</w:t>
      </w:r>
      <w:r w:rsidRPr="00C43424">
        <w:tab/>
        <w:t>to protect a child; or</w:t>
      </w:r>
    </w:p>
    <w:p w14:paraId="3969CBEC" w14:textId="77777777" w:rsidR="00443266" w:rsidRPr="00C43424" w:rsidRDefault="00443266" w:rsidP="00443266">
      <w:pPr>
        <w:pStyle w:val="paragraph"/>
      </w:pPr>
      <w:r w:rsidRPr="00C43424">
        <w:tab/>
        <w:t>(b)</w:t>
      </w:r>
      <w:r w:rsidRPr="00C43424">
        <w:tab/>
        <w:t>to prevent or lessen a serious and imminent threat to:</w:t>
      </w:r>
    </w:p>
    <w:p w14:paraId="2AC0FEE4" w14:textId="77777777" w:rsidR="00443266" w:rsidRPr="00C43424" w:rsidRDefault="00443266" w:rsidP="00443266">
      <w:pPr>
        <w:pStyle w:val="paragraphsub"/>
      </w:pPr>
      <w:r w:rsidRPr="00C43424">
        <w:tab/>
        <w:t>(i)</w:t>
      </w:r>
      <w:r w:rsidRPr="00C43424">
        <w:tab/>
        <w:t>the life or health of a person; or</w:t>
      </w:r>
    </w:p>
    <w:p w14:paraId="48FF48B8" w14:textId="77777777" w:rsidR="00443266" w:rsidRPr="00C43424" w:rsidRDefault="00443266" w:rsidP="00443266">
      <w:pPr>
        <w:pStyle w:val="paragraphsub"/>
      </w:pPr>
      <w:r w:rsidRPr="00C43424">
        <w:tab/>
        <w:t>(ii)</w:t>
      </w:r>
      <w:r w:rsidRPr="00C43424">
        <w:tab/>
        <w:t>the property of a person; or</w:t>
      </w:r>
    </w:p>
    <w:p w14:paraId="04959729" w14:textId="77777777" w:rsidR="00443266" w:rsidRPr="00C43424" w:rsidRDefault="00443266" w:rsidP="00443266">
      <w:pPr>
        <w:pStyle w:val="paragraph"/>
      </w:pPr>
      <w:r w:rsidRPr="00C43424">
        <w:tab/>
        <w:t>(c)</w:t>
      </w:r>
      <w:r w:rsidRPr="00C43424">
        <w:tab/>
        <w:t>to report the commission, or prevent the likely commission, of an offence involving:</w:t>
      </w:r>
    </w:p>
    <w:p w14:paraId="79D4AAFA" w14:textId="77777777" w:rsidR="00443266" w:rsidRPr="00C43424" w:rsidRDefault="00443266" w:rsidP="00443266">
      <w:pPr>
        <w:pStyle w:val="paragraphsub"/>
      </w:pPr>
      <w:r w:rsidRPr="00C43424">
        <w:tab/>
        <w:t>(i)</w:t>
      </w:r>
      <w:r w:rsidRPr="00C43424">
        <w:tab/>
        <w:t>violence or a threat of violence to a person; or</w:t>
      </w:r>
    </w:p>
    <w:p w14:paraId="6EB023AA" w14:textId="77777777" w:rsidR="00443266" w:rsidRPr="00C43424" w:rsidRDefault="00443266" w:rsidP="00443266">
      <w:pPr>
        <w:pStyle w:val="paragraphsub"/>
      </w:pPr>
      <w:r w:rsidRPr="00C43424">
        <w:tab/>
        <w:t>(ii)</w:t>
      </w:r>
      <w:r w:rsidRPr="00C43424">
        <w:tab/>
        <w:t>intentional damage to property of a person or a threat of damage to property; or</w:t>
      </w:r>
    </w:p>
    <w:p w14:paraId="765531DB" w14:textId="77777777" w:rsidR="00443266" w:rsidRPr="00C43424" w:rsidRDefault="00443266" w:rsidP="00443266">
      <w:pPr>
        <w:pStyle w:val="paragraph"/>
      </w:pPr>
      <w:r w:rsidRPr="00C43424">
        <w:tab/>
        <w:t>(d)</w:t>
      </w:r>
      <w:r w:rsidRPr="00C43424">
        <w:tab/>
        <w:t>to enable me to discharge properly my functions as an arbitrator; or</w:t>
      </w:r>
    </w:p>
    <w:p w14:paraId="3D669D90" w14:textId="77777777" w:rsidR="00443266" w:rsidRPr="00C43424" w:rsidRDefault="00443266" w:rsidP="00443266">
      <w:pPr>
        <w:pStyle w:val="paragraph"/>
      </w:pPr>
      <w:r w:rsidRPr="00C43424">
        <w:tab/>
        <w:t>(e)</w:t>
      </w:r>
      <w:r w:rsidRPr="00C43424">
        <w:tab/>
        <w:t xml:space="preserve">if a child is separately represented by a person under an order under </w:t>
      </w:r>
      <w:r w:rsidR="00A70A7F" w:rsidRPr="00C43424">
        <w:t>section 6</w:t>
      </w:r>
      <w:r w:rsidRPr="00C43424">
        <w:t>8L of the Act—to assist the person to represent the child properly.</w:t>
      </w:r>
    </w:p>
    <w:p w14:paraId="24B772A8" w14:textId="77777777" w:rsidR="00443266" w:rsidRPr="00C43424" w:rsidRDefault="009C04D5" w:rsidP="00443266">
      <w:pPr>
        <w:pStyle w:val="ActHead5"/>
      </w:pPr>
      <w:bookmarkStart w:id="45" w:name="_Toc182922349"/>
      <w:r w:rsidRPr="009860D8">
        <w:rPr>
          <w:rStyle w:val="CharSectno"/>
        </w:rPr>
        <w:t>31</w:t>
      </w:r>
      <w:r w:rsidR="00443266" w:rsidRPr="00C43424">
        <w:t xml:space="preserve">  Suspension of arbitration—failure to comply with direction</w:t>
      </w:r>
      <w:bookmarkEnd w:id="45"/>
    </w:p>
    <w:p w14:paraId="2CB66C9A" w14:textId="77777777" w:rsidR="00443266" w:rsidRPr="00C43424" w:rsidRDefault="00443266" w:rsidP="00443266">
      <w:pPr>
        <w:pStyle w:val="subsection"/>
      </w:pPr>
      <w:r w:rsidRPr="00C43424">
        <w:tab/>
      </w:r>
      <w:r w:rsidRPr="00C43424">
        <w:tab/>
        <w:t>If a party to an arbitration does not comply with a procedural direction given by the arbitrator, the arbitrator:</w:t>
      </w:r>
    </w:p>
    <w:p w14:paraId="6D71140D" w14:textId="77777777" w:rsidR="00443266" w:rsidRPr="00C43424" w:rsidRDefault="00443266" w:rsidP="00443266">
      <w:pPr>
        <w:pStyle w:val="paragraph"/>
      </w:pPr>
      <w:r w:rsidRPr="00C43424">
        <w:tab/>
        <w:t>(a)</w:t>
      </w:r>
      <w:r w:rsidRPr="00C43424">
        <w:tab/>
        <w:t>may suspend the arbitration; and</w:t>
      </w:r>
    </w:p>
    <w:p w14:paraId="261B3B33" w14:textId="77777777" w:rsidR="00B21BF0" w:rsidRPr="00C43424" w:rsidRDefault="00443266" w:rsidP="00FF3475">
      <w:pPr>
        <w:pStyle w:val="paragraph"/>
      </w:pPr>
      <w:r w:rsidRPr="00C43424">
        <w:tab/>
        <w:t>(b)</w:t>
      </w:r>
      <w:r w:rsidRPr="00C43424">
        <w:tab/>
        <w:t xml:space="preserve">if the failure to comply exceeds </w:t>
      </w:r>
      <w:r w:rsidR="00E52B26" w:rsidRPr="00C43424">
        <w:t>14</w:t>
      </w:r>
      <w:r w:rsidRPr="00C43424">
        <w:t xml:space="preserve"> days, must, for an arbitration </w:t>
      </w:r>
      <w:r w:rsidR="00A96B15" w:rsidRPr="00C43424">
        <w:t xml:space="preserve">ordered </w:t>
      </w:r>
      <w:r w:rsidRPr="00C43424">
        <w:t xml:space="preserve">under </w:t>
      </w:r>
      <w:r w:rsidR="00A70A7F" w:rsidRPr="00C43424">
        <w:t>sub</w:t>
      </w:r>
      <w:r w:rsidR="00F03EA9" w:rsidRPr="00C43424">
        <w:t>section 1</w:t>
      </w:r>
      <w:r w:rsidRPr="00C43424">
        <w:t>3E</w:t>
      </w:r>
      <w:r w:rsidR="008B00F9" w:rsidRPr="00C43424">
        <w:t>(1)</w:t>
      </w:r>
      <w:r w:rsidRPr="00C43424">
        <w:t xml:space="preserve"> of the Act, refer the matter to the court that ordered the arbitration.</w:t>
      </w:r>
    </w:p>
    <w:p w14:paraId="7DBACC65" w14:textId="77777777" w:rsidR="00443266" w:rsidRPr="00C43424" w:rsidRDefault="009C04D5" w:rsidP="00443266">
      <w:pPr>
        <w:pStyle w:val="ActHead5"/>
      </w:pPr>
      <w:bookmarkStart w:id="46" w:name="_Toc182922350"/>
      <w:r w:rsidRPr="009860D8">
        <w:rPr>
          <w:rStyle w:val="CharSectno"/>
        </w:rPr>
        <w:t>32</w:t>
      </w:r>
      <w:r w:rsidR="00443266" w:rsidRPr="00C43424">
        <w:t xml:space="preserve">  Termination of arbitration—inability to take part</w:t>
      </w:r>
      <w:bookmarkEnd w:id="46"/>
    </w:p>
    <w:p w14:paraId="024039BA" w14:textId="77777777" w:rsidR="00443266" w:rsidRPr="00C43424" w:rsidRDefault="00443266" w:rsidP="00443266">
      <w:pPr>
        <w:pStyle w:val="subsection"/>
      </w:pPr>
      <w:r w:rsidRPr="00C43424">
        <w:tab/>
        <w:t>(1)</w:t>
      </w:r>
      <w:r w:rsidRPr="00C43424">
        <w:tab/>
        <w:t xml:space="preserve">If an arbitrator </w:t>
      </w:r>
      <w:r w:rsidR="00AD7004" w:rsidRPr="00C43424">
        <w:t>determines</w:t>
      </w:r>
      <w:r w:rsidRPr="00C43424">
        <w:t xml:space="preserve"> that a party to an arbitration does not have the ability to take </w:t>
      </w:r>
      <w:r w:rsidR="00BD5E20" w:rsidRPr="00C43424">
        <w:t>part i</w:t>
      </w:r>
      <w:r w:rsidRPr="00C43424">
        <w:t>n the arbitration, the arbitrator must:</w:t>
      </w:r>
    </w:p>
    <w:p w14:paraId="74F351EF" w14:textId="77777777" w:rsidR="00443266" w:rsidRPr="00C43424" w:rsidRDefault="00443266" w:rsidP="00443266">
      <w:pPr>
        <w:pStyle w:val="paragraph"/>
      </w:pPr>
      <w:r w:rsidRPr="00C43424">
        <w:tab/>
        <w:t>(a)</w:t>
      </w:r>
      <w:r w:rsidRPr="00C43424">
        <w:tab/>
        <w:t>terminate the arbitration; and</w:t>
      </w:r>
    </w:p>
    <w:p w14:paraId="359B34F7" w14:textId="77777777" w:rsidR="00443266" w:rsidRPr="00C43424" w:rsidRDefault="00443266" w:rsidP="00443266">
      <w:pPr>
        <w:pStyle w:val="paragraph"/>
      </w:pPr>
      <w:r w:rsidRPr="00C43424">
        <w:tab/>
        <w:t>(b)</w:t>
      </w:r>
      <w:r w:rsidRPr="00C43424">
        <w:tab/>
        <w:t>for an arbitration</w:t>
      </w:r>
      <w:r w:rsidR="008B1162" w:rsidRPr="00C43424">
        <w:t xml:space="preserve"> ordered</w:t>
      </w:r>
      <w:r w:rsidRPr="00C43424">
        <w:t xml:space="preserve"> under </w:t>
      </w:r>
      <w:r w:rsidR="00A70A7F" w:rsidRPr="00C43424">
        <w:t>sub</w:t>
      </w:r>
      <w:r w:rsidR="00F03EA9" w:rsidRPr="00C43424">
        <w:t>section 1</w:t>
      </w:r>
      <w:r w:rsidRPr="00C43424">
        <w:t>3E</w:t>
      </w:r>
      <w:r w:rsidR="008B00F9" w:rsidRPr="00C43424">
        <w:t>(1)</w:t>
      </w:r>
      <w:r w:rsidRPr="00C43424">
        <w:t xml:space="preserve"> of the Act, refer the matter to the court that ordered the arbitration.</w:t>
      </w:r>
    </w:p>
    <w:p w14:paraId="1E4BAAF2" w14:textId="77777777" w:rsidR="00443266" w:rsidRPr="00C43424" w:rsidRDefault="00443266" w:rsidP="00443266">
      <w:pPr>
        <w:pStyle w:val="subsection"/>
      </w:pPr>
      <w:r w:rsidRPr="00C43424">
        <w:tab/>
        <w:t>(2)</w:t>
      </w:r>
      <w:r w:rsidRPr="00C43424">
        <w:tab/>
        <w:t xml:space="preserve">For the purposes of </w:t>
      </w:r>
      <w:r w:rsidR="00C43424" w:rsidRPr="00C43424">
        <w:t>subsection (</w:t>
      </w:r>
      <w:r w:rsidRPr="00C43424">
        <w:t xml:space="preserve">1), a person who is a party to an arbitration does not have the ability to take </w:t>
      </w:r>
      <w:r w:rsidR="00BD5E20" w:rsidRPr="00C43424">
        <w:t>part i</w:t>
      </w:r>
      <w:r w:rsidRPr="00C43424">
        <w:t>n the arbitration if:</w:t>
      </w:r>
    </w:p>
    <w:p w14:paraId="57E9B6C4" w14:textId="77777777" w:rsidR="00443266" w:rsidRPr="00C43424" w:rsidRDefault="00443266" w:rsidP="00443266">
      <w:pPr>
        <w:pStyle w:val="paragraph"/>
      </w:pPr>
      <w:r w:rsidRPr="00C43424">
        <w:tab/>
        <w:t>(a)</w:t>
      </w:r>
      <w:r w:rsidRPr="00C43424">
        <w:tab/>
        <w:t>the person does not understand the nature and possible consequences of the arbitration; or</w:t>
      </w:r>
    </w:p>
    <w:p w14:paraId="3C156787" w14:textId="77777777" w:rsidR="00443266" w:rsidRPr="00C43424" w:rsidRDefault="00443266" w:rsidP="00443266">
      <w:pPr>
        <w:pStyle w:val="paragraph"/>
      </w:pPr>
      <w:r w:rsidRPr="00C43424">
        <w:tab/>
        <w:t>(b)</w:t>
      </w:r>
      <w:r w:rsidRPr="00C43424">
        <w:tab/>
        <w:t>the person is not able to:</w:t>
      </w:r>
    </w:p>
    <w:p w14:paraId="1C317638" w14:textId="77777777" w:rsidR="00443266" w:rsidRPr="00C43424" w:rsidRDefault="00443266" w:rsidP="00443266">
      <w:pPr>
        <w:pStyle w:val="paragraphsub"/>
      </w:pPr>
      <w:r w:rsidRPr="00C43424">
        <w:tab/>
        <w:t>(i)</w:t>
      </w:r>
      <w:r w:rsidRPr="00C43424">
        <w:tab/>
        <w:t xml:space="preserve">give adequate instruction to the person’s </w:t>
      </w:r>
      <w:r w:rsidR="00381103" w:rsidRPr="00C43424">
        <w:t>legal practitioner</w:t>
      </w:r>
      <w:r w:rsidRPr="00C43424">
        <w:t xml:space="preserve"> for the conduct of the arbitration; or</w:t>
      </w:r>
    </w:p>
    <w:p w14:paraId="30910375" w14:textId="77777777" w:rsidR="009C2C85" w:rsidRPr="00C43424" w:rsidRDefault="00443266" w:rsidP="00FF3475">
      <w:pPr>
        <w:pStyle w:val="paragraphsub"/>
      </w:pPr>
      <w:r w:rsidRPr="00C43424">
        <w:tab/>
        <w:t>(ii)</w:t>
      </w:r>
      <w:r w:rsidRPr="00C43424">
        <w:tab/>
        <w:t>satisfactorily appear in person in the arbitration.</w:t>
      </w:r>
    </w:p>
    <w:p w14:paraId="463E736C" w14:textId="77777777" w:rsidR="00443266" w:rsidRPr="00C43424" w:rsidRDefault="009C04D5" w:rsidP="00443266">
      <w:pPr>
        <w:pStyle w:val="ActHead5"/>
      </w:pPr>
      <w:bookmarkStart w:id="47" w:name="_Toc182922351"/>
      <w:r w:rsidRPr="009860D8">
        <w:rPr>
          <w:rStyle w:val="CharSectno"/>
        </w:rPr>
        <w:t>33</w:t>
      </w:r>
      <w:r w:rsidR="00443266" w:rsidRPr="00C43424">
        <w:t xml:space="preserve">  Appearance in arbitration</w:t>
      </w:r>
      <w:bookmarkEnd w:id="47"/>
    </w:p>
    <w:p w14:paraId="64DEE0DB" w14:textId="77777777" w:rsidR="00443266" w:rsidRPr="00C43424" w:rsidRDefault="00443266" w:rsidP="00443266">
      <w:pPr>
        <w:pStyle w:val="subsection"/>
      </w:pPr>
      <w:r w:rsidRPr="00C43424">
        <w:tab/>
      </w:r>
      <w:r w:rsidRPr="00C43424">
        <w:tab/>
        <w:t>In an arbitration, a party may appear in person</w:t>
      </w:r>
      <w:r w:rsidR="008A0C96" w:rsidRPr="00C43424">
        <w:t xml:space="preserve"> </w:t>
      </w:r>
      <w:r w:rsidRPr="00C43424">
        <w:t>or be represented by a legal practitioner.</w:t>
      </w:r>
    </w:p>
    <w:p w14:paraId="55651D9B" w14:textId="77777777" w:rsidR="00443266" w:rsidRPr="00C43424" w:rsidRDefault="009C04D5" w:rsidP="00443266">
      <w:pPr>
        <w:pStyle w:val="ActHead5"/>
      </w:pPr>
      <w:bookmarkStart w:id="48" w:name="_Toc182922352"/>
      <w:r w:rsidRPr="009860D8">
        <w:rPr>
          <w:rStyle w:val="CharSectno"/>
        </w:rPr>
        <w:t>34</w:t>
      </w:r>
      <w:r w:rsidR="00443266" w:rsidRPr="00C43424">
        <w:t xml:space="preserve">  Attendance of persons to give evidence</w:t>
      </w:r>
      <w:bookmarkEnd w:id="48"/>
    </w:p>
    <w:p w14:paraId="232D9A4D" w14:textId="77777777" w:rsidR="00443266" w:rsidRPr="00C43424" w:rsidRDefault="00443266" w:rsidP="00443266">
      <w:pPr>
        <w:pStyle w:val="subsection"/>
      </w:pPr>
      <w:r w:rsidRPr="00C43424">
        <w:tab/>
        <w:t>(1)</w:t>
      </w:r>
      <w:r w:rsidRPr="00C43424">
        <w:tab/>
        <w:t>An arbitrator conducting an arbitration may require a person (whether a party to the arbitration or not):</w:t>
      </w:r>
    </w:p>
    <w:p w14:paraId="27855165" w14:textId="77777777" w:rsidR="00443266" w:rsidRPr="00C43424" w:rsidRDefault="00443266" w:rsidP="00443266">
      <w:pPr>
        <w:pStyle w:val="paragraph"/>
      </w:pPr>
      <w:r w:rsidRPr="00C43424">
        <w:tab/>
        <w:t>(a)</w:t>
      </w:r>
      <w:r w:rsidRPr="00C43424">
        <w:tab/>
        <w:t>to attend the arbitration to give evidence; or</w:t>
      </w:r>
    </w:p>
    <w:p w14:paraId="409045DD" w14:textId="77777777" w:rsidR="00443266" w:rsidRPr="00C43424" w:rsidRDefault="00443266" w:rsidP="00443266">
      <w:pPr>
        <w:pStyle w:val="paragraph"/>
      </w:pPr>
      <w:r w:rsidRPr="00C43424">
        <w:tab/>
        <w:t>(b)</w:t>
      </w:r>
      <w:r w:rsidRPr="00C43424">
        <w:tab/>
        <w:t>to produce documents; or</w:t>
      </w:r>
    </w:p>
    <w:p w14:paraId="79D515A2" w14:textId="77777777" w:rsidR="00443266" w:rsidRPr="00C43424" w:rsidRDefault="00443266" w:rsidP="00443266">
      <w:pPr>
        <w:pStyle w:val="paragraph"/>
      </w:pPr>
      <w:r w:rsidRPr="00C43424">
        <w:tab/>
        <w:t>(c)</w:t>
      </w:r>
      <w:r w:rsidRPr="00C43424">
        <w:tab/>
        <w:t>to attend the arbitration to give evidence and produce documents.</w:t>
      </w:r>
    </w:p>
    <w:p w14:paraId="7EABECB2" w14:textId="77777777" w:rsidR="00443266" w:rsidRPr="00C43424" w:rsidRDefault="00443266" w:rsidP="00443266">
      <w:pPr>
        <w:pStyle w:val="subsection"/>
      </w:pPr>
      <w:r w:rsidRPr="00C43424">
        <w:tab/>
        <w:t>(2)</w:t>
      </w:r>
      <w:r w:rsidRPr="00C43424">
        <w:tab/>
        <w:t>A party to an arbitration may apply to the court for the issue of a subpoena requiring a person (whether a party to the arbitration or not):</w:t>
      </w:r>
    </w:p>
    <w:p w14:paraId="24A46AD1" w14:textId="77777777" w:rsidR="00443266" w:rsidRPr="00C43424" w:rsidRDefault="00443266" w:rsidP="00443266">
      <w:pPr>
        <w:pStyle w:val="paragraph"/>
      </w:pPr>
      <w:r w:rsidRPr="00C43424">
        <w:tab/>
        <w:t>(a)</w:t>
      </w:r>
      <w:r w:rsidRPr="00C43424">
        <w:tab/>
        <w:t>to attend the arbitration to give evidence; or</w:t>
      </w:r>
    </w:p>
    <w:p w14:paraId="52A29B08" w14:textId="77777777" w:rsidR="00443266" w:rsidRPr="00C43424" w:rsidRDefault="00443266" w:rsidP="00443266">
      <w:pPr>
        <w:pStyle w:val="paragraph"/>
      </w:pPr>
      <w:r w:rsidRPr="00C43424">
        <w:tab/>
        <w:t>(b)</w:t>
      </w:r>
      <w:r w:rsidRPr="00C43424">
        <w:tab/>
        <w:t>to produce documents; or</w:t>
      </w:r>
    </w:p>
    <w:p w14:paraId="43226A35" w14:textId="77777777" w:rsidR="00443266" w:rsidRPr="00C43424" w:rsidRDefault="00443266" w:rsidP="00443266">
      <w:pPr>
        <w:pStyle w:val="paragraph"/>
      </w:pPr>
      <w:r w:rsidRPr="00C43424">
        <w:tab/>
        <w:t>(c)</w:t>
      </w:r>
      <w:r w:rsidRPr="00C43424">
        <w:tab/>
        <w:t>to attend the arbitration to give evidence and produce documents.</w:t>
      </w:r>
    </w:p>
    <w:p w14:paraId="1A51471A" w14:textId="77777777" w:rsidR="00443266" w:rsidRPr="00C43424" w:rsidRDefault="00443266" w:rsidP="00443266">
      <w:pPr>
        <w:pStyle w:val="subsection"/>
      </w:pPr>
      <w:r w:rsidRPr="00C43424">
        <w:tab/>
        <w:t>(3)</w:t>
      </w:r>
      <w:r w:rsidRPr="00C43424">
        <w:tab/>
        <w:t xml:space="preserve">An application under </w:t>
      </w:r>
      <w:r w:rsidR="00C43424" w:rsidRPr="00C43424">
        <w:t>subsection (</w:t>
      </w:r>
      <w:r w:rsidRPr="00C43424">
        <w:t>2) must be made in accordance with the applicable Rules of Court.</w:t>
      </w:r>
    </w:p>
    <w:p w14:paraId="3B216DBD" w14:textId="77777777" w:rsidR="007C39F2" w:rsidRPr="00C43424" w:rsidRDefault="00443266" w:rsidP="00A5643D">
      <w:pPr>
        <w:pStyle w:val="notetext"/>
      </w:pPr>
      <w:r w:rsidRPr="00C43424">
        <w:t>Note:</w:t>
      </w:r>
      <w:r w:rsidRPr="00C43424">
        <w:tab/>
        <w:t xml:space="preserve">If a person does not comply with a requirement under </w:t>
      </w:r>
      <w:r w:rsidR="00C43424" w:rsidRPr="00C43424">
        <w:t>subsection (</w:t>
      </w:r>
      <w:r w:rsidRPr="00C43424">
        <w:t>1), or</w:t>
      </w:r>
      <w:r w:rsidR="006800B3" w:rsidRPr="00C43424">
        <w:t xml:space="preserve"> with</w:t>
      </w:r>
      <w:r w:rsidRPr="00C43424">
        <w:t xml:space="preserve"> a subpoena issued under </w:t>
      </w:r>
      <w:r w:rsidR="00C43424" w:rsidRPr="00C43424">
        <w:t>subsection (</w:t>
      </w:r>
      <w:r w:rsidRPr="00C43424">
        <w:t>2), in relation to an arbitration, a court may make such orders as it considers appropriate to facilitate the effective conduct of the arbitration</w:t>
      </w:r>
      <w:r w:rsidR="006800B3" w:rsidRPr="00C43424">
        <w:t xml:space="preserve">: </w:t>
      </w:r>
      <w:r w:rsidRPr="00C43424">
        <w:t xml:space="preserve">see </w:t>
      </w:r>
      <w:r w:rsidR="00A70A7F" w:rsidRPr="00C43424">
        <w:t>sub</w:t>
      </w:r>
      <w:r w:rsidR="00F03EA9" w:rsidRPr="00C43424">
        <w:t>section 1</w:t>
      </w:r>
      <w:r w:rsidRPr="00C43424">
        <w:t>3E(2) of the Act in relation to arbitration</w:t>
      </w:r>
      <w:r w:rsidR="005D55C7" w:rsidRPr="00C43424">
        <w:t xml:space="preserve"> ordered</w:t>
      </w:r>
      <w:r w:rsidRPr="00C43424">
        <w:t xml:space="preserve"> under </w:t>
      </w:r>
      <w:r w:rsidR="00A70A7F" w:rsidRPr="00C43424">
        <w:t>sub</w:t>
      </w:r>
      <w:r w:rsidR="00F03EA9" w:rsidRPr="00C43424">
        <w:t>section 1</w:t>
      </w:r>
      <w:r w:rsidRPr="00C43424">
        <w:t>3E</w:t>
      </w:r>
      <w:r w:rsidR="006F63E4" w:rsidRPr="00C43424">
        <w:t>(1)</w:t>
      </w:r>
      <w:r w:rsidRPr="00C43424">
        <w:t xml:space="preserve"> of the Act, and </w:t>
      </w:r>
      <w:r w:rsidR="00F03EA9" w:rsidRPr="00C43424">
        <w:t>section 1</w:t>
      </w:r>
      <w:r w:rsidRPr="00C43424">
        <w:t>3F of the Act in relation to relevant property and financial arbitration.</w:t>
      </w:r>
    </w:p>
    <w:p w14:paraId="0C7BB578" w14:textId="77777777" w:rsidR="00443266" w:rsidRPr="00C43424" w:rsidRDefault="009C04D5" w:rsidP="00443266">
      <w:pPr>
        <w:pStyle w:val="ActHead5"/>
      </w:pPr>
      <w:bookmarkStart w:id="49" w:name="_Toc182922353"/>
      <w:r w:rsidRPr="009860D8">
        <w:rPr>
          <w:rStyle w:val="CharSectno"/>
        </w:rPr>
        <w:t>35</w:t>
      </w:r>
      <w:r w:rsidR="00443266" w:rsidRPr="00C43424">
        <w:t xml:space="preserve">  Application of rules of evidence</w:t>
      </w:r>
      <w:bookmarkEnd w:id="49"/>
    </w:p>
    <w:p w14:paraId="00ED6CDA" w14:textId="77777777" w:rsidR="00443266" w:rsidRPr="00C43424" w:rsidRDefault="00443266" w:rsidP="00443266">
      <w:pPr>
        <w:pStyle w:val="subsection"/>
      </w:pPr>
      <w:r w:rsidRPr="00C43424">
        <w:tab/>
        <w:t>(1)</w:t>
      </w:r>
      <w:r w:rsidRPr="00C43424">
        <w:tab/>
        <w:t>This section applies to an arbitration if all parties to the arbitration consent to its application.</w:t>
      </w:r>
    </w:p>
    <w:p w14:paraId="2F7599C6" w14:textId="77777777" w:rsidR="00443266" w:rsidRPr="00C43424" w:rsidRDefault="00443266" w:rsidP="00443266">
      <w:pPr>
        <w:pStyle w:val="subsection"/>
      </w:pPr>
      <w:r w:rsidRPr="00C43424">
        <w:tab/>
        <w:t>(2)</w:t>
      </w:r>
      <w:r w:rsidRPr="00C43424">
        <w:tab/>
        <w:t>In conducting an arbitration, an arbitrator is not bound by the rules of evidence but may inform himself or herself on any matter in any way that the arbitrator considers appropriate.</w:t>
      </w:r>
    </w:p>
    <w:p w14:paraId="4D990BB5" w14:textId="77777777" w:rsidR="00443266" w:rsidRPr="00C43424" w:rsidRDefault="009C04D5" w:rsidP="00443266">
      <w:pPr>
        <w:pStyle w:val="ActHead5"/>
      </w:pPr>
      <w:bookmarkStart w:id="50" w:name="_Toc182922354"/>
      <w:r w:rsidRPr="009860D8">
        <w:rPr>
          <w:rStyle w:val="CharSectno"/>
        </w:rPr>
        <w:t>36</w:t>
      </w:r>
      <w:r w:rsidR="00443266" w:rsidRPr="00C43424">
        <w:t xml:space="preserve">  Making an award</w:t>
      </w:r>
      <w:bookmarkEnd w:id="50"/>
    </w:p>
    <w:p w14:paraId="03630EBD" w14:textId="77777777" w:rsidR="00443266" w:rsidRPr="00C43424" w:rsidRDefault="00443266" w:rsidP="00443266">
      <w:pPr>
        <w:pStyle w:val="subsection"/>
      </w:pPr>
      <w:r w:rsidRPr="00C43424">
        <w:tab/>
        <w:t>(1)</w:t>
      </w:r>
      <w:r w:rsidRPr="00C43424">
        <w:tab/>
        <w:t>At the end of an arbitration, the arbitrator must make an award.</w:t>
      </w:r>
    </w:p>
    <w:p w14:paraId="0A391AB7" w14:textId="77777777" w:rsidR="00443266" w:rsidRPr="00C43424" w:rsidRDefault="00443266" w:rsidP="00443266">
      <w:pPr>
        <w:pStyle w:val="subsection"/>
      </w:pPr>
      <w:r w:rsidRPr="00C43424">
        <w:tab/>
        <w:t>(2)</w:t>
      </w:r>
      <w:r w:rsidRPr="00C43424">
        <w:tab/>
        <w:t>The award must include a concise statement setting out:</w:t>
      </w:r>
    </w:p>
    <w:p w14:paraId="4BC29ED8" w14:textId="77777777" w:rsidR="00443266" w:rsidRPr="00C43424" w:rsidRDefault="00443266" w:rsidP="00443266">
      <w:pPr>
        <w:pStyle w:val="paragraph"/>
      </w:pPr>
      <w:r w:rsidRPr="00C43424">
        <w:tab/>
        <w:t>(a)</w:t>
      </w:r>
      <w:r w:rsidRPr="00C43424">
        <w:tab/>
        <w:t>the arbitrator’s reasons for making the award; and</w:t>
      </w:r>
    </w:p>
    <w:p w14:paraId="04549F70" w14:textId="77777777" w:rsidR="00443266" w:rsidRPr="00C43424" w:rsidRDefault="00443266" w:rsidP="00443266">
      <w:pPr>
        <w:pStyle w:val="paragraph"/>
      </w:pPr>
      <w:r w:rsidRPr="00C43424">
        <w:tab/>
        <w:t>(b)</w:t>
      </w:r>
      <w:r w:rsidRPr="00C43424">
        <w:tab/>
        <w:t>the arbitrator’s findings of fact in the matter, referring to the evidence on which the findings are based.</w:t>
      </w:r>
    </w:p>
    <w:p w14:paraId="3D752C6F" w14:textId="77777777" w:rsidR="00443266" w:rsidRPr="00C43424" w:rsidRDefault="00443266" w:rsidP="00443266">
      <w:pPr>
        <w:pStyle w:val="subsection"/>
      </w:pPr>
      <w:r w:rsidRPr="00C43424">
        <w:tab/>
        <w:t>(3)</w:t>
      </w:r>
      <w:r w:rsidRPr="00C43424">
        <w:tab/>
        <w:t>The award must:</w:t>
      </w:r>
    </w:p>
    <w:p w14:paraId="53366043" w14:textId="77777777" w:rsidR="00443266" w:rsidRPr="00C43424" w:rsidRDefault="00443266" w:rsidP="00443266">
      <w:pPr>
        <w:pStyle w:val="paragraph"/>
      </w:pPr>
      <w:r w:rsidRPr="00C43424">
        <w:tab/>
        <w:t>(a)</w:t>
      </w:r>
      <w:r w:rsidRPr="00C43424">
        <w:tab/>
        <w:t>be typewritten; and</w:t>
      </w:r>
    </w:p>
    <w:p w14:paraId="6817BE2F" w14:textId="77777777" w:rsidR="00443266" w:rsidRPr="00C43424" w:rsidRDefault="00443266" w:rsidP="00443266">
      <w:pPr>
        <w:pStyle w:val="paragraph"/>
      </w:pPr>
      <w:r w:rsidRPr="00C43424">
        <w:tab/>
        <w:t>(b)</w:t>
      </w:r>
      <w:r w:rsidRPr="00C43424">
        <w:tab/>
        <w:t>be contained in a single document.</w:t>
      </w:r>
    </w:p>
    <w:p w14:paraId="71E7F4BA" w14:textId="77777777" w:rsidR="00443266" w:rsidRPr="00C43424" w:rsidRDefault="00443266" w:rsidP="00443266">
      <w:pPr>
        <w:pStyle w:val="subsection"/>
      </w:pPr>
      <w:r w:rsidRPr="00C43424">
        <w:tab/>
        <w:t>(4)</w:t>
      </w:r>
      <w:r w:rsidRPr="00C43424">
        <w:tab/>
        <w:t>The arbitrator must:</w:t>
      </w:r>
    </w:p>
    <w:p w14:paraId="6AA473BC" w14:textId="77777777" w:rsidR="00443266" w:rsidRPr="00C43424" w:rsidRDefault="00443266" w:rsidP="00443266">
      <w:pPr>
        <w:pStyle w:val="paragraph"/>
      </w:pPr>
      <w:r w:rsidRPr="00C43424">
        <w:tab/>
        <w:t>(a)</w:t>
      </w:r>
      <w:r w:rsidRPr="00C43424">
        <w:tab/>
        <w:t>give a copy of the award to each party to the award; and</w:t>
      </w:r>
    </w:p>
    <w:p w14:paraId="41F8F05A" w14:textId="77777777" w:rsidR="00443266" w:rsidRPr="00C43424" w:rsidRDefault="00443266" w:rsidP="00443266">
      <w:pPr>
        <w:pStyle w:val="paragraph"/>
      </w:pPr>
      <w:r w:rsidRPr="00C43424">
        <w:tab/>
        <w:t>(b)</w:t>
      </w:r>
      <w:r w:rsidRPr="00C43424">
        <w:tab/>
        <w:t xml:space="preserve">if the award was made in an arbitration </w:t>
      </w:r>
      <w:r w:rsidR="005D55C7" w:rsidRPr="00C43424">
        <w:t xml:space="preserve">ordered </w:t>
      </w:r>
      <w:r w:rsidRPr="00C43424">
        <w:t xml:space="preserve">under </w:t>
      </w:r>
      <w:r w:rsidR="00A70A7F" w:rsidRPr="00C43424">
        <w:t>sub</w:t>
      </w:r>
      <w:r w:rsidR="00F03EA9" w:rsidRPr="00C43424">
        <w:t>section 1</w:t>
      </w:r>
      <w:r w:rsidRPr="00C43424">
        <w:t>3E</w:t>
      </w:r>
      <w:r w:rsidR="00CE7FD0" w:rsidRPr="00C43424">
        <w:t>(1)</w:t>
      </w:r>
      <w:r w:rsidRPr="00C43424">
        <w:t xml:space="preserve"> of the Act—inform the court that ordered the arbitration that:</w:t>
      </w:r>
    </w:p>
    <w:p w14:paraId="06298C9B" w14:textId="77777777" w:rsidR="00443266" w:rsidRPr="00C43424" w:rsidRDefault="00443266" w:rsidP="00443266">
      <w:pPr>
        <w:pStyle w:val="paragraphsub"/>
      </w:pPr>
      <w:r w:rsidRPr="00C43424">
        <w:tab/>
        <w:t>(i)</w:t>
      </w:r>
      <w:r w:rsidRPr="00C43424">
        <w:tab/>
        <w:t>the arbitration has ended; and</w:t>
      </w:r>
    </w:p>
    <w:p w14:paraId="0303DCF8" w14:textId="77777777" w:rsidR="00443266" w:rsidRPr="00C43424" w:rsidRDefault="00443266" w:rsidP="00443266">
      <w:pPr>
        <w:pStyle w:val="paragraphsub"/>
      </w:pPr>
      <w:r w:rsidRPr="00C43424">
        <w:tab/>
        <w:t>(ii)</w:t>
      </w:r>
      <w:r w:rsidRPr="00C43424">
        <w:tab/>
        <w:t>an award has been made in relation to all, or part, of the proceeding</w:t>
      </w:r>
      <w:r w:rsidR="00492908" w:rsidRPr="00C43424">
        <w:t>s</w:t>
      </w:r>
      <w:r w:rsidRPr="00C43424">
        <w:t xml:space="preserve"> to which the arbitration relates.</w:t>
      </w:r>
    </w:p>
    <w:p w14:paraId="4640D495" w14:textId="77777777" w:rsidR="00443266" w:rsidRPr="00C43424" w:rsidRDefault="009C04D5" w:rsidP="00443266">
      <w:pPr>
        <w:pStyle w:val="ActHead5"/>
      </w:pPr>
      <w:bookmarkStart w:id="51" w:name="_Toc182922355"/>
      <w:r w:rsidRPr="009860D8">
        <w:rPr>
          <w:rStyle w:val="CharSectno"/>
        </w:rPr>
        <w:t>37</w:t>
      </w:r>
      <w:r w:rsidR="00443266" w:rsidRPr="00C43424">
        <w:t xml:space="preserve">  Registration of award</w:t>
      </w:r>
      <w:bookmarkEnd w:id="51"/>
    </w:p>
    <w:p w14:paraId="402844B4" w14:textId="77777777" w:rsidR="00443266" w:rsidRPr="00C43424" w:rsidRDefault="00443266" w:rsidP="00443266">
      <w:pPr>
        <w:pStyle w:val="subsection"/>
      </w:pPr>
      <w:r w:rsidRPr="00C43424">
        <w:tab/>
        <w:t>(1)</w:t>
      </w:r>
      <w:r w:rsidRPr="00C43424">
        <w:tab/>
        <w:t xml:space="preserve">For the purposes of </w:t>
      </w:r>
      <w:r w:rsidR="00F03EA9" w:rsidRPr="00C43424">
        <w:t>paragraph 1</w:t>
      </w:r>
      <w:r w:rsidRPr="00C43424">
        <w:t>25(1)(bba) of the Act, this section sets out the requirements for the registration of awards made in arbitration.</w:t>
      </w:r>
    </w:p>
    <w:p w14:paraId="63E07F6F" w14:textId="77777777" w:rsidR="00443266" w:rsidRPr="00C43424" w:rsidRDefault="00443266" w:rsidP="00443266">
      <w:pPr>
        <w:pStyle w:val="subsection"/>
      </w:pPr>
      <w:r w:rsidRPr="00C43424">
        <w:tab/>
        <w:t>(2)</w:t>
      </w:r>
      <w:r w:rsidRPr="00C43424">
        <w:tab/>
        <w:t xml:space="preserve">An application made under </w:t>
      </w:r>
      <w:r w:rsidR="00A70A7F" w:rsidRPr="00C43424">
        <w:t>sub</w:t>
      </w:r>
      <w:r w:rsidR="00F03EA9" w:rsidRPr="00C43424">
        <w:t>section 1</w:t>
      </w:r>
      <w:r w:rsidRPr="00C43424">
        <w:t>3H(1) of the Act to a court for the registration of an award made in arbitration must be in accordance with Form 8</w:t>
      </w:r>
      <w:r w:rsidR="007F4A32" w:rsidRPr="00C43424">
        <w:t xml:space="preserve"> </w:t>
      </w:r>
      <w:r w:rsidR="0044788E" w:rsidRPr="00C43424">
        <w:t xml:space="preserve">in </w:t>
      </w:r>
      <w:r w:rsidR="00A70A7F" w:rsidRPr="00C43424">
        <w:t>Schedule 3</w:t>
      </w:r>
      <w:r w:rsidRPr="00C43424">
        <w:t>.</w:t>
      </w:r>
    </w:p>
    <w:p w14:paraId="3685C18E" w14:textId="77777777" w:rsidR="00443266" w:rsidRPr="00C43424" w:rsidRDefault="00443266" w:rsidP="00443266">
      <w:pPr>
        <w:pStyle w:val="subsection"/>
      </w:pPr>
      <w:r w:rsidRPr="00C43424">
        <w:tab/>
        <w:t>(3)</w:t>
      </w:r>
      <w:r w:rsidRPr="00C43424">
        <w:tab/>
        <w:t>The applicant must serve a copy of the application on each other party to the award.</w:t>
      </w:r>
    </w:p>
    <w:p w14:paraId="445F4492" w14:textId="77777777" w:rsidR="00443266" w:rsidRPr="00C43424" w:rsidRDefault="00443266" w:rsidP="00443266">
      <w:pPr>
        <w:pStyle w:val="subsection"/>
      </w:pPr>
      <w:r w:rsidRPr="00C43424">
        <w:tab/>
        <w:t>(4)</w:t>
      </w:r>
      <w:r w:rsidRPr="00C43424">
        <w:tab/>
        <w:t xml:space="preserve">If the applicant has complied with the requirements in this section, the court must register the award under </w:t>
      </w:r>
      <w:r w:rsidR="00A70A7F" w:rsidRPr="00C43424">
        <w:t>sub</w:t>
      </w:r>
      <w:r w:rsidR="00F03EA9" w:rsidRPr="00C43424">
        <w:t>section 1</w:t>
      </w:r>
      <w:r w:rsidRPr="00C43424">
        <w:t>3H(1) of the Act.</w:t>
      </w:r>
    </w:p>
    <w:p w14:paraId="15D662AB" w14:textId="77777777" w:rsidR="00443266" w:rsidRPr="00C43424" w:rsidRDefault="00443266" w:rsidP="00443266">
      <w:pPr>
        <w:pStyle w:val="notetext"/>
      </w:pPr>
      <w:r w:rsidRPr="00C43424">
        <w:t>Note:</w:t>
      </w:r>
      <w:r w:rsidRPr="00C43424">
        <w:tab/>
        <w:t xml:space="preserve">For the effect of registration, see </w:t>
      </w:r>
      <w:r w:rsidR="00A70A7F" w:rsidRPr="00C43424">
        <w:t>sub</w:t>
      </w:r>
      <w:r w:rsidR="00F03EA9" w:rsidRPr="00C43424">
        <w:t>section 1</w:t>
      </w:r>
      <w:r w:rsidRPr="00C43424">
        <w:t>3H(2) of the Act.</w:t>
      </w:r>
    </w:p>
    <w:p w14:paraId="5C93F47D" w14:textId="77777777" w:rsidR="00443266" w:rsidRPr="00C43424" w:rsidRDefault="00443266" w:rsidP="00443266">
      <w:pPr>
        <w:pStyle w:val="SubsectionHead"/>
      </w:pPr>
      <w:r w:rsidRPr="00C43424">
        <w:t>Notice of registration of award</w:t>
      </w:r>
    </w:p>
    <w:p w14:paraId="33174C5B" w14:textId="77777777" w:rsidR="00443266" w:rsidRPr="00C43424" w:rsidRDefault="00443266" w:rsidP="00443266">
      <w:pPr>
        <w:pStyle w:val="subsection"/>
      </w:pPr>
      <w:r w:rsidRPr="00C43424">
        <w:tab/>
        <w:t>(5)</w:t>
      </w:r>
      <w:r w:rsidRPr="00C43424">
        <w:tab/>
        <w:t>If a court registers an award, the court must give notice of the registration to each party to the award.</w:t>
      </w:r>
    </w:p>
    <w:p w14:paraId="1FD91CF2" w14:textId="77777777" w:rsidR="00443266" w:rsidRPr="00C43424" w:rsidRDefault="00443266" w:rsidP="00443266">
      <w:pPr>
        <w:pStyle w:val="subsection"/>
      </w:pPr>
      <w:r w:rsidRPr="00C43424">
        <w:tab/>
        <w:t>(6)</w:t>
      </w:r>
      <w:r w:rsidRPr="00C43424">
        <w:tab/>
        <w:t>The notice must state:</w:t>
      </w:r>
    </w:p>
    <w:p w14:paraId="67383A3E" w14:textId="77777777" w:rsidR="00443266" w:rsidRPr="00C43424" w:rsidRDefault="00443266" w:rsidP="00443266">
      <w:pPr>
        <w:pStyle w:val="paragraph"/>
      </w:pPr>
      <w:r w:rsidRPr="00C43424">
        <w:tab/>
        <w:t>(a)</w:t>
      </w:r>
      <w:r w:rsidRPr="00C43424">
        <w:tab/>
        <w:t>the date when the award was registered; and</w:t>
      </w:r>
    </w:p>
    <w:p w14:paraId="731F3D8E" w14:textId="77777777" w:rsidR="00443266" w:rsidRPr="00C43424" w:rsidRDefault="00443266" w:rsidP="00443266">
      <w:pPr>
        <w:pStyle w:val="paragraph"/>
      </w:pPr>
      <w:r w:rsidRPr="00C43424">
        <w:tab/>
        <w:t>(b)</w:t>
      </w:r>
      <w:r w:rsidRPr="00C43424">
        <w:tab/>
        <w:t>the place where the award was registered.</w:t>
      </w:r>
    </w:p>
    <w:p w14:paraId="1089530C" w14:textId="77777777" w:rsidR="00443266" w:rsidRPr="00C43424" w:rsidRDefault="009C04D5" w:rsidP="00443266">
      <w:pPr>
        <w:pStyle w:val="ActHead5"/>
      </w:pPr>
      <w:bookmarkStart w:id="52" w:name="_Toc182922356"/>
      <w:r w:rsidRPr="009860D8">
        <w:rPr>
          <w:rStyle w:val="CharSectno"/>
        </w:rPr>
        <w:t>38</w:t>
      </w:r>
      <w:r w:rsidR="00443266" w:rsidRPr="00C43424">
        <w:t xml:space="preserve">  Enforcement of registered award</w:t>
      </w:r>
      <w:bookmarkEnd w:id="52"/>
    </w:p>
    <w:p w14:paraId="7F439A8B" w14:textId="77777777" w:rsidR="00443266" w:rsidRPr="00C43424" w:rsidRDefault="00443266" w:rsidP="00443266">
      <w:pPr>
        <w:pStyle w:val="subsection"/>
      </w:pPr>
      <w:r w:rsidRPr="00C43424">
        <w:tab/>
      </w:r>
      <w:r w:rsidRPr="00C43424">
        <w:tab/>
        <w:t>A party to a registered award may apply for enforcement of the award as if the award were an order made under th</w:t>
      </w:r>
      <w:r w:rsidR="0043419D" w:rsidRPr="00C43424">
        <w:t>e</w:t>
      </w:r>
      <w:r w:rsidRPr="00C43424">
        <w:t xml:space="preserve"> Act.</w:t>
      </w:r>
    </w:p>
    <w:p w14:paraId="5F8CC69F" w14:textId="77777777" w:rsidR="00443266" w:rsidRPr="00C43424" w:rsidRDefault="009C04D5" w:rsidP="00443266">
      <w:pPr>
        <w:pStyle w:val="ActHead5"/>
      </w:pPr>
      <w:bookmarkStart w:id="53" w:name="_Toc182922357"/>
      <w:r w:rsidRPr="009860D8">
        <w:rPr>
          <w:rStyle w:val="CharSectno"/>
        </w:rPr>
        <w:t>39</w:t>
      </w:r>
      <w:r w:rsidR="00443266" w:rsidRPr="00C43424">
        <w:t xml:space="preserve">  Registration of decree affecting registered award</w:t>
      </w:r>
      <w:bookmarkEnd w:id="53"/>
    </w:p>
    <w:p w14:paraId="36ACB2FB" w14:textId="77777777" w:rsidR="00443266" w:rsidRPr="00C43424" w:rsidRDefault="00443266" w:rsidP="00443266">
      <w:pPr>
        <w:pStyle w:val="subsection"/>
      </w:pPr>
      <w:r w:rsidRPr="00C43424">
        <w:tab/>
        <w:t>(1)</w:t>
      </w:r>
      <w:r w:rsidRPr="00C43424">
        <w:tab/>
        <w:t xml:space="preserve">If a decree is made by a court under </w:t>
      </w:r>
      <w:r w:rsidR="00F03EA9" w:rsidRPr="00C43424">
        <w:t>section 1</w:t>
      </w:r>
      <w:r w:rsidRPr="00C43424">
        <w:t>3J or 13K of the Act in relation to a registered award, the party who registered the award must apply for registration of the decree in the court in which the award is registered.</w:t>
      </w:r>
    </w:p>
    <w:p w14:paraId="1A5B0C45" w14:textId="77777777" w:rsidR="00443266" w:rsidRPr="00C43424" w:rsidRDefault="00443266" w:rsidP="00685D27">
      <w:pPr>
        <w:pStyle w:val="subsection"/>
      </w:pPr>
      <w:r w:rsidRPr="00C43424">
        <w:tab/>
        <w:t>(2)</w:t>
      </w:r>
      <w:r w:rsidRPr="00C43424">
        <w:tab/>
        <w:t>The application must be in accordance with Form 9</w:t>
      </w:r>
      <w:r w:rsidR="007F4A32" w:rsidRPr="00C43424">
        <w:t xml:space="preserve"> in </w:t>
      </w:r>
      <w:r w:rsidR="00A70A7F" w:rsidRPr="00C43424">
        <w:t>Schedule 3</w:t>
      </w:r>
      <w:r w:rsidRPr="00C43424">
        <w:t>.</w:t>
      </w:r>
    </w:p>
    <w:p w14:paraId="31F278AD" w14:textId="77777777" w:rsidR="00685D27" w:rsidRPr="00C43424" w:rsidRDefault="00AC46A0" w:rsidP="00685D27">
      <w:pPr>
        <w:pStyle w:val="ActHead2"/>
        <w:pageBreakBefore/>
      </w:pPr>
      <w:bookmarkStart w:id="54" w:name="_Toc182922358"/>
      <w:r w:rsidRPr="009860D8">
        <w:rPr>
          <w:rStyle w:val="CharPartNo"/>
        </w:rPr>
        <w:t>Part 4</w:t>
      </w:r>
      <w:r w:rsidR="00685D27" w:rsidRPr="00C43424">
        <w:t>—</w:t>
      </w:r>
      <w:r w:rsidR="00685D27" w:rsidRPr="009860D8">
        <w:rPr>
          <w:rStyle w:val="CharPartText"/>
        </w:rPr>
        <w:t>Family consultants</w:t>
      </w:r>
      <w:bookmarkEnd w:id="54"/>
    </w:p>
    <w:p w14:paraId="3E0C54DF" w14:textId="77777777" w:rsidR="00685D27" w:rsidRPr="009860D8" w:rsidRDefault="00685D27" w:rsidP="00685D27">
      <w:pPr>
        <w:pStyle w:val="Header"/>
      </w:pPr>
      <w:r w:rsidRPr="009860D8">
        <w:rPr>
          <w:rStyle w:val="CharDivNo"/>
        </w:rPr>
        <w:t xml:space="preserve"> </w:t>
      </w:r>
      <w:r w:rsidRPr="009860D8">
        <w:rPr>
          <w:rStyle w:val="CharDivText"/>
        </w:rPr>
        <w:t xml:space="preserve"> </w:t>
      </w:r>
    </w:p>
    <w:p w14:paraId="7A20C88C" w14:textId="77777777" w:rsidR="00F56CC8" w:rsidRPr="00C43424" w:rsidRDefault="009C04D5" w:rsidP="00F56CC8">
      <w:pPr>
        <w:pStyle w:val="ActHead5"/>
      </w:pPr>
      <w:bookmarkStart w:id="55" w:name="_Toc182922359"/>
      <w:r w:rsidRPr="009860D8">
        <w:rPr>
          <w:rStyle w:val="CharSectno"/>
        </w:rPr>
        <w:t>40</w:t>
      </w:r>
      <w:r w:rsidR="00F56CC8" w:rsidRPr="00C43424">
        <w:t xml:space="preserve">  Appointment of family consultants</w:t>
      </w:r>
      <w:bookmarkEnd w:id="55"/>
    </w:p>
    <w:p w14:paraId="56BAA562" w14:textId="77777777" w:rsidR="00F56CC8" w:rsidRPr="00C43424" w:rsidRDefault="00F56CC8" w:rsidP="00F56CC8">
      <w:pPr>
        <w:pStyle w:val="subsection"/>
      </w:pPr>
      <w:r w:rsidRPr="00C43424">
        <w:tab/>
      </w:r>
      <w:r w:rsidRPr="00C43424">
        <w:tab/>
        <w:t xml:space="preserve">For the purposes of </w:t>
      </w:r>
      <w:r w:rsidR="00F03EA9" w:rsidRPr="00C43424">
        <w:t>paragraph 1</w:t>
      </w:r>
      <w:r w:rsidRPr="00C43424">
        <w:t>1B(c) of the Act, the Chief Executive Officer may, in writing, appoint a family consultant.</w:t>
      </w:r>
    </w:p>
    <w:p w14:paraId="51678AA0" w14:textId="77777777" w:rsidR="008E6EC7" w:rsidRPr="00C43424" w:rsidRDefault="00AC46A0" w:rsidP="008E6EC7">
      <w:pPr>
        <w:pStyle w:val="ActHead2"/>
        <w:pageBreakBefore/>
      </w:pPr>
      <w:bookmarkStart w:id="56" w:name="_Toc182922360"/>
      <w:r w:rsidRPr="009860D8">
        <w:rPr>
          <w:rStyle w:val="CharPartNo"/>
        </w:rPr>
        <w:t>Part 5</w:t>
      </w:r>
      <w:r w:rsidR="008E6EC7" w:rsidRPr="00C43424">
        <w:t>—</w:t>
      </w:r>
      <w:r w:rsidR="00685D27" w:rsidRPr="009860D8">
        <w:rPr>
          <w:rStyle w:val="CharPartText"/>
        </w:rPr>
        <w:t>Obligations to inform people about non</w:t>
      </w:r>
      <w:r w:rsidR="004E19B9" w:rsidRPr="009860D8">
        <w:rPr>
          <w:rStyle w:val="CharPartText"/>
        </w:rPr>
        <w:noBreakHyphen/>
      </w:r>
      <w:r w:rsidR="00685D27" w:rsidRPr="009860D8">
        <w:rPr>
          <w:rStyle w:val="CharPartText"/>
        </w:rPr>
        <w:t>court based family services and about court</w:t>
      </w:r>
      <w:r w:rsidR="0007245A" w:rsidRPr="009860D8">
        <w:rPr>
          <w:rStyle w:val="CharPartText"/>
        </w:rPr>
        <w:t>’</w:t>
      </w:r>
      <w:r w:rsidR="00685D27" w:rsidRPr="009860D8">
        <w:rPr>
          <w:rStyle w:val="CharPartText"/>
        </w:rPr>
        <w:t>s processes and services</w:t>
      </w:r>
      <w:bookmarkEnd w:id="56"/>
    </w:p>
    <w:p w14:paraId="0C3DF6CB" w14:textId="77777777" w:rsidR="00CF333F" w:rsidRPr="009860D8" w:rsidRDefault="00CF333F" w:rsidP="00CF333F">
      <w:pPr>
        <w:pStyle w:val="Header"/>
      </w:pPr>
      <w:r w:rsidRPr="009860D8">
        <w:rPr>
          <w:rStyle w:val="CharDivNo"/>
        </w:rPr>
        <w:t xml:space="preserve"> </w:t>
      </w:r>
      <w:r w:rsidRPr="009860D8">
        <w:rPr>
          <w:rStyle w:val="CharDivText"/>
        </w:rPr>
        <w:t xml:space="preserve"> </w:t>
      </w:r>
    </w:p>
    <w:p w14:paraId="403174FB" w14:textId="77777777" w:rsidR="00F56CC8" w:rsidRPr="00C43424" w:rsidRDefault="009C04D5" w:rsidP="00F56CC8">
      <w:pPr>
        <w:pStyle w:val="ActHead5"/>
      </w:pPr>
      <w:bookmarkStart w:id="57" w:name="_Toc182922361"/>
      <w:r w:rsidRPr="009860D8">
        <w:rPr>
          <w:rStyle w:val="CharSectno"/>
        </w:rPr>
        <w:t>41</w:t>
      </w:r>
      <w:r w:rsidR="00F56CC8" w:rsidRPr="00C43424">
        <w:t xml:space="preserve">  Prescribed information about non</w:t>
      </w:r>
      <w:r w:rsidR="004E19B9">
        <w:noBreakHyphen/>
      </w:r>
      <w:r w:rsidR="00F56CC8" w:rsidRPr="00C43424">
        <w:t>court based family services and court</w:t>
      </w:r>
      <w:r w:rsidR="0007245A" w:rsidRPr="00C43424">
        <w:t>’</w:t>
      </w:r>
      <w:r w:rsidR="00F56CC8" w:rsidRPr="00C43424">
        <w:t>s processes and services</w:t>
      </w:r>
      <w:bookmarkEnd w:id="57"/>
    </w:p>
    <w:p w14:paraId="4461939B" w14:textId="77777777" w:rsidR="00F56CC8" w:rsidRPr="00C43424" w:rsidRDefault="00F56CC8" w:rsidP="00F56CC8">
      <w:pPr>
        <w:pStyle w:val="subsection"/>
      </w:pPr>
      <w:r w:rsidRPr="00C43424">
        <w:tab/>
      </w:r>
      <w:r w:rsidRPr="00C43424">
        <w:tab/>
        <w:t xml:space="preserve">For the purposes of </w:t>
      </w:r>
      <w:r w:rsidR="00F03EA9" w:rsidRPr="00C43424">
        <w:t>section 1</w:t>
      </w:r>
      <w:r w:rsidRPr="00C43424">
        <w:t xml:space="preserve">2B of the Act, the information that must be included in documents provided to persons under </w:t>
      </w:r>
      <w:r w:rsidR="00B11214" w:rsidRPr="00C43424">
        <w:t>Part I</w:t>
      </w:r>
      <w:r w:rsidRPr="00C43424">
        <w:t>IIA of the Act in relation to non</w:t>
      </w:r>
      <w:r w:rsidR="004E19B9">
        <w:noBreakHyphen/>
      </w:r>
      <w:r w:rsidRPr="00C43424">
        <w:t>court based family services and court</w:t>
      </w:r>
      <w:r w:rsidR="0007245A" w:rsidRPr="00C43424">
        <w:t>’</w:t>
      </w:r>
      <w:r w:rsidRPr="00C43424">
        <w:t>s processes and services is information about:</w:t>
      </w:r>
    </w:p>
    <w:p w14:paraId="6E6873A7" w14:textId="77777777" w:rsidR="00F56CC8" w:rsidRPr="00C43424" w:rsidRDefault="00F56CC8" w:rsidP="00F56CC8">
      <w:pPr>
        <w:pStyle w:val="paragraph"/>
      </w:pPr>
      <w:r w:rsidRPr="00C43424">
        <w:tab/>
        <w:t>(a)</w:t>
      </w:r>
      <w:r w:rsidRPr="00C43424">
        <w:tab/>
        <w:t>the legal and possible social effects of the proposed proceedings (including the consequences for children whose care, welfare or development is likely to be affected by the proceedings); and</w:t>
      </w:r>
    </w:p>
    <w:p w14:paraId="3829BF69" w14:textId="77777777" w:rsidR="00F56CC8" w:rsidRPr="00C43424" w:rsidRDefault="00F56CC8" w:rsidP="00F56CC8">
      <w:pPr>
        <w:pStyle w:val="paragraph"/>
      </w:pPr>
      <w:r w:rsidRPr="00C43424">
        <w:tab/>
        <w:t>(b)</w:t>
      </w:r>
      <w:r w:rsidRPr="00C43424">
        <w:tab/>
        <w:t>the services provided by family counsellors and family dispute resolution practitioners to help people affected by separation or divorce; and</w:t>
      </w:r>
    </w:p>
    <w:p w14:paraId="34A0EECB" w14:textId="77777777" w:rsidR="00F56CC8" w:rsidRPr="00C43424" w:rsidRDefault="00F56CC8" w:rsidP="00F56CC8">
      <w:pPr>
        <w:pStyle w:val="paragraph"/>
      </w:pPr>
      <w:r w:rsidRPr="00C43424">
        <w:tab/>
        <w:t>(c)</w:t>
      </w:r>
      <w:r w:rsidRPr="00C43424">
        <w:tab/>
        <w:t>the steps involved in the proposed proceedings; and</w:t>
      </w:r>
    </w:p>
    <w:p w14:paraId="1CF5BECF" w14:textId="77777777" w:rsidR="00F56CC8" w:rsidRPr="00C43424" w:rsidRDefault="00F56CC8" w:rsidP="00F56CC8">
      <w:pPr>
        <w:pStyle w:val="paragraph"/>
      </w:pPr>
      <w:r w:rsidRPr="00C43424">
        <w:tab/>
        <w:t>(d)</w:t>
      </w:r>
      <w:r w:rsidRPr="00C43424">
        <w:tab/>
        <w:t>the role of family consultants; and</w:t>
      </w:r>
    </w:p>
    <w:p w14:paraId="1AA5D59B" w14:textId="77777777" w:rsidR="00F56CC8" w:rsidRPr="00C43424" w:rsidRDefault="00F56CC8" w:rsidP="00F56CC8">
      <w:pPr>
        <w:pStyle w:val="paragraph"/>
      </w:pPr>
      <w:r w:rsidRPr="00C43424">
        <w:tab/>
        <w:t>(e)</w:t>
      </w:r>
      <w:r w:rsidRPr="00C43424">
        <w:tab/>
        <w:t>the arbitration facilities available to arbitrate disputes in relation to separation and divorce.</w:t>
      </w:r>
    </w:p>
    <w:p w14:paraId="67005CF2" w14:textId="77777777" w:rsidR="00F56CC8" w:rsidRPr="00C43424" w:rsidRDefault="009C04D5" w:rsidP="00F56CC8">
      <w:pPr>
        <w:pStyle w:val="ActHead5"/>
      </w:pPr>
      <w:bookmarkStart w:id="58" w:name="_Toc182922362"/>
      <w:r w:rsidRPr="009860D8">
        <w:rPr>
          <w:rStyle w:val="CharSectno"/>
        </w:rPr>
        <w:t>42</w:t>
      </w:r>
      <w:r w:rsidR="00F56CC8" w:rsidRPr="00C43424">
        <w:t xml:space="preserve">  Prescribed information about reconciliation</w:t>
      </w:r>
      <w:bookmarkEnd w:id="58"/>
    </w:p>
    <w:p w14:paraId="13FA8E40" w14:textId="77777777" w:rsidR="00F56CC8" w:rsidRPr="00C43424" w:rsidRDefault="00F56CC8" w:rsidP="00F56CC8">
      <w:pPr>
        <w:pStyle w:val="subsection"/>
      </w:pPr>
      <w:r w:rsidRPr="00C43424">
        <w:tab/>
      </w:r>
      <w:r w:rsidRPr="00C43424">
        <w:tab/>
        <w:t xml:space="preserve">For the purposes of </w:t>
      </w:r>
      <w:r w:rsidR="00F03EA9" w:rsidRPr="00C43424">
        <w:t>section 1</w:t>
      </w:r>
      <w:r w:rsidRPr="00C43424">
        <w:t xml:space="preserve">2C of the Act, the information that must be included in documents provided to persons under </w:t>
      </w:r>
      <w:r w:rsidR="00B11214" w:rsidRPr="00C43424">
        <w:t>Part I</w:t>
      </w:r>
      <w:r w:rsidRPr="00C43424">
        <w:t>IIA of the Act is information about family counselling and family dispute resolution services.</w:t>
      </w:r>
    </w:p>
    <w:p w14:paraId="0E2FFB07" w14:textId="77777777" w:rsidR="00F56CC8" w:rsidRPr="00C43424" w:rsidRDefault="00F56CC8" w:rsidP="00F56CC8">
      <w:pPr>
        <w:pStyle w:val="notetext"/>
      </w:pPr>
      <w:r w:rsidRPr="00C43424">
        <w:t>Note:</w:t>
      </w:r>
      <w:r w:rsidRPr="00C43424">
        <w:tab/>
      </w:r>
      <w:r w:rsidR="00AC46A0" w:rsidRPr="00C43424">
        <w:t>Section 1</w:t>
      </w:r>
      <w:r w:rsidRPr="00C43424">
        <w:t>3B of the Act allows a court to adjourn proceedings to give the parties the opportunity to consider a reconciliation. The parties will be advised in such circumstances to attend family counselling or other appropriate services.</w:t>
      </w:r>
    </w:p>
    <w:p w14:paraId="61BE03D9" w14:textId="77777777" w:rsidR="00F56CC8" w:rsidRPr="00C43424" w:rsidRDefault="009C04D5" w:rsidP="00F56CC8">
      <w:pPr>
        <w:pStyle w:val="ActHead5"/>
      </w:pPr>
      <w:bookmarkStart w:id="59" w:name="_Toc182922363"/>
      <w:r w:rsidRPr="009860D8">
        <w:rPr>
          <w:rStyle w:val="CharSectno"/>
        </w:rPr>
        <w:t>43</w:t>
      </w:r>
      <w:r w:rsidR="00F56CC8" w:rsidRPr="00C43424">
        <w:t xml:space="preserve">  Prescribed information about </w:t>
      </w:r>
      <w:r w:rsidR="00B11214" w:rsidRPr="00C43424">
        <w:t>Part V</w:t>
      </w:r>
      <w:r w:rsidR="00F56CC8" w:rsidRPr="00C43424">
        <w:t>II proceedings</w:t>
      </w:r>
      <w:bookmarkEnd w:id="59"/>
    </w:p>
    <w:p w14:paraId="51A68089" w14:textId="77777777" w:rsidR="00F56CC8" w:rsidRPr="00C43424" w:rsidRDefault="00F56CC8" w:rsidP="00F56CC8">
      <w:pPr>
        <w:pStyle w:val="subsection"/>
      </w:pPr>
      <w:r w:rsidRPr="00C43424">
        <w:tab/>
      </w:r>
      <w:r w:rsidRPr="00C43424">
        <w:tab/>
        <w:t xml:space="preserve">For the purposes of </w:t>
      </w:r>
      <w:r w:rsidR="00F03EA9" w:rsidRPr="00C43424">
        <w:t>section 1</w:t>
      </w:r>
      <w:r w:rsidRPr="00C43424">
        <w:t xml:space="preserve">2D of the Act, the information that must be included in documents provided under </w:t>
      </w:r>
      <w:r w:rsidR="00B11214" w:rsidRPr="00C43424">
        <w:t>Part I</w:t>
      </w:r>
      <w:r w:rsidRPr="00C43424">
        <w:t xml:space="preserve">IIA of the Act to persons involved in </w:t>
      </w:r>
      <w:r w:rsidR="00B11214" w:rsidRPr="00C43424">
        <w:t>Part V</w:t>
      </w:r>
      <w:r w:rsidRPr="00C43424">
        <w:t xml:space="preserve">II proceedings, is information about family counselling services available to assist the parties and the child or children concerned in the proceedings to adjust to the consequences of orders made under </w:t>
      </w:r>
      <w:r w:rsidR="00B11214" w:rsidRPr="00C43424">
        <w:t>Part V</w:t>
      </w:r>
      <w:r w:rsidRPr="00C43424">
        <w:t>II of the Act.</w:t>
      </w:r>
    </w:p>
    <w:p w14:paraId="7B9DE667" w14:textId="77777777" w:rsidR="00F56CC8" w:rsidRPr="00C43424" w:rsidRDefault="00F56CC8" w:rsidP="00F56CC8">
      <w:pPr>
        <w:pStyle w:val="notetext"/>
      </w:pPr>
      <w:r w:rsidRPr="00C43424">
        <w:t>Note:</w:t>
      </w:r>
      <w:r w:rsidRPr="00C43424">
        <w:tab/>
      </w:r>
      <w:r w:rsidR="00B11214" w:rsidRPr="00C43424">
        <w:t>Part V</w:t>
      </w:r>
      <w:r w:rsidRPr="00C43424">
        <w:t>II deals with issues including parental responsibility, parenting orders and maintenance orders in relation to a child or children concerned in the proceedings.</w:t>
      </w:r>
    </w:p>
    <w:p w14:paraId="739CE710" w14:textId="77777777" w:rsidR="00DF1C8A" w:rsidRPr="00C43424" w:rsidRDefault="00F0065E" w:rsidP="00DF1C8A">
      <w:pPr>
        <w:pStyle w:val="ActHead2"/>
        <w:pageBreakBefore/>
      </w:pPr>
      <w:bookmarkStart w:id="60" w:name="_Toc182922364"/>
      <w:r w:rsidRPr="009860D8">
        <w:rPr>
          <w:rStyle w:val="CharPartNo"/>
        </w:rPr>
        <w:t>Part </w:t>
      </w:r>
      <w:r w:rsidR="00CF333F" w:rsidRPr="009860D8">
        <w:rPr>
          <w:rStyle w:val="CharPartNo"/>
        </w:rPr>
        <w:t>6</w:t>
      </w:r>
      <w:r w:rsidR="00DF1C8A" w:rsidRPr="00C43424">
        <w:t>—</w:t>
      </w:r>
      <w:r w:rsidR="00DF1C8A" w:rsidRPr="009860D8">
        <w:rPr>
          <w:rStyle w:val="CharPartText"/>
        </w:rPr>
        <w:t>Jurisdiction of Courts</w:t>
      </w:r>
      <w:bookmarkEnd w:id="60"/>
    </w:p>
    <w:p w14:paraId="65595582" w14:textId="77777777" w:rsidR="005D7854" w:rsidRPr="009860D8" w:rsidRDefault="005D7854" w:rsidP="005D7854">
      <w:pPr>
        <w:pStyle w:val="Header"/>
      </w:pPr>
      <w:r w:rsidRPr="009860D8">
        <w:rPr>
          <w:rStyle w:val="CharDivNo"/>
        </w:rPr>
        <w:t xml:space="preserve"> </w:t>
      </w:r>
      <w:r w:rsidRPr="009860D8">
        <w:rPr>
          <w:rStyle w:val="CharDivText"/>
        </w:rPr>
        <w:t xml:space="preserve"> </w:t>
      </w:r>
    </w:p>
    <w:p w14:paraId="2F325071" w14:textId="77777777" w:rsidR="008D1096" w:rsidRPr="00C43424" w:rsidRDefault="009C04D5" w:rsidP="008D1096">
      <w:pPr>
        <w:pStyle w:val="ActHead5"/>
      </w:pPr>
      <w:bookmarkStart w:id="61" w:name="_Toc182922365"/>
      <w:r w:rsidRPr="009860D8">
        <w:rPr>
          <w:rStyle w:val="CharSectno"/>
        </w:rPr>
        <w:t>44</w:t>
      </w:r>
      <w:r w:rsidR="008D1096" w:rsidRPr="00C43424">
        <w:t xml:space="preserve">  Certain jurisdiction of Federal Circuit and Family Court of Australia (</w:t>
      </w:r>
      <w:r w:rsidR="00F0065E" w:rsidRPr="00C43424">
        <w:t>Division 2</w:t>
      </w:r>
      <w:r w:rsidR="008D1096" w:rsidRPr="00C43424">
        <w:t>) must not be exercised in States and Territories</w:t>
      </w:r>
      <w:bookmarkEnd w:id="61"/>
    </w:p>
    <w:p w14:paraId="3844CE53" w14:textId="77777777" w:rsidR="008D1096" w:rsidRPr="00C43424" w:rsidRDefault="008D1096" w:rsidP="008D1096">
      <w:pPr>
        <w:pStyle w:val="subsection"/>
      </w:pPr>
      <w:r w:rsidRPr="00C43424">
        <w:tab/>
        <w:t>(1)</w:t>
      </w:r>
      <w:r w:rsidRPr="00C43424">
        <w:tab/>
        <w:t xml:space="preserve">For the purposes of </w:t>
      </w:r>
      <w:r w:rsidR="00A70A7F" w:rsidRPr="00C43424">
        <w:t>subsection 4</w:t>
      </w:r>
      <w:r w:rsidRPr="00C43424">
        <w:t xml:space="preserve">0(1) of the Act, </w:t>
      </w:r>
      <w:r w:rsidR="0021065B" w:rsidRPr="00C43424">
        <w:t xml:space="preserve">from </w:t>
      </w:r>
      <w:r w:rsidR="00A70A7F" w:rsidRPr="00C43424">
        <w:t>1 April</w:t>
      </w:r>
      <w:r w:rsidR="0021065B" w:rsidRPr="00C43424">
        <w:t xml:space="preserve"> 2025, </w:t>
      </w:r>
      <w:r w:rsidRPr="00C43424">
        <w:t>the jurisdiction of the Federal Circuit and Family Court of Australia (</w:t>
      </w:r>
      <w:r w:rsidR="00F0065E" w:rsidRPr="00C43424">
        <w:t>Division 2</w:t>
      </w:r>
      <w:r w:rsidRPr="00C43424">
        <w:t xml:space="preserve">) must not be exercised in relation to proceedings referred to in </w:t>
      </w:r>
      <w:r w:rsidR="00F03EA9" w:rsidRPr="00C43424">
        <w:t>paragraph 1</w:t>
      </w:r>
      <w:r w:rsidRPr="00C43424">
        <w:t xml:space="preserve">32(1)(c) of the </w:t>
      </w:r>
      <w:r w:rsidRPr="00C43424">
        <w:rPr>
          <w:i/>
        </w:rPr>
        <w:t>Federal Circuit and Family Court of Australia Act 2021</w:t>
      </w:r>
      <w:r w:rsidRPr="00C43424">
        <w:t xml:space="preserve"> in the following States and Territories:</w:t>
      </w:r>
    </w:p>
    <w:p w14:paraId="42AC26BC" w14:textId="77777777" w:rsidR="008D1096" w:rsidRPr="00C43424" w:rsidRDefault="008D1096" w:rsidP="008D1096">
      <w:pPr>
        <w:pStyle w:val="paragraph"/>
      </w:pPr>
      <w:r w:rsidRPr="00C43424">
        <w:tab/>
        <w:t>(a)</w:t>
      </w:r>
      <w:r w:rsidRPr="00C43424">
        <w:tab/>
        <w:t>New South Wales;</w:t>
      </w:r>
    </w:p>
    <w:p w14:paraId="6156D94E" w14:textId="77777777" w:rsidR="008D1096" w:rsidRPr="00C43424" w:rsidRDefault="008D1096" w:rsidP="008D1096">
      <w:pPr>
        <w:pStyle w:val="paragraph"/>
      </w:pPr>
      <w:r w:rsidRPr="00C43424">
        <w:tab/>
        <w:t>(b)</w:t>
      </w:r>
      <w:r w:rsidRPr="00C43424">
        <w:tab/>
        <w:t>Victoria;</w:t>
      </w:r>
    </w:p>
    <w:p w14:paraId="5BDB6B76" w14:textId="77777777" w:rsidR="008D1096" w:rsidRPr="00C43424" w:rsidRDefault="008D1096" w:rsidP="008D1096">
      <w:pPr>
        <w:pStyle w:val="paragraph"/>
      </w:pPr>
      <w:r w:rsidRPr="00C43424">
        <w:tab/>
        <w:t>(c)</w:t>
      </w:r>
      <w:r w:rsidRPr="00C43424">
        <w:tab/>
        <w:t>Queensland;</w:t>
      </w:r>
    </w:p>
    <w:p w14:paraId="0BB67DD0" w14:textId="77777777" w:rsidR="008D1096" w:rsidRPr="00C43424" w:rsidRDefault="008D1096" w:rsidP="008D1096">
      <w:pPr>
        <w:pStyle w:val="paragraph"/>
      </w:pPr>
      <w:r w:rsidRPr="00C43424">
        <w:tab/>
        <w:t>(d)</w:t>
      </w:r>
      <w:r w:rsidRPr="00C43424">
        <w:tab/>
        <w:t>Western Australia;</w:t>
      </w:r>
    </w:p>
    <w:p w14:paraId="73055646" w14:textId="77777777" w:rsidR="008D1096" w:rsidRPr="00C43424" w:rsidRDefault="008D1096" w:rsidP="008D1096">
      <w:pPr>
        <w:pStyle w:val="paragraph"/>
      </w:pPr>
      <w:r w:rsidRPr="00C43424">
        <w:tab/>
        <w:t>(e)</w:t>
      </w:r>
      <w:r w:rsidRPr="00C43424">
        <w:tab/>
        <w:t>South Australia;</w:t>
      </w:r>
    </w:p>
    <w:p w14:paraId="2ECBA0BC" w14:textId="77777777" w:rsidR="008D1096" w:rsidRPr="00C43424" w:rsidRDefault="008D1096" w:rsidP="008D1096">
      <w:pPr>
        <w:pStyle w:val="paragraph"/>
      </w:pPr>
      <w:r w:rsidRPr="00C43424">
        <w:tab/>
        <w:t>(f)</w:t>
      </w:r>
      <w:r w:rsidRPr="00C43424">
        <w:tab/>
        <w:t>Tasmania;</w:t>
      </w:r>
    </w:p>
    <w:p w14:paraId="54E215F3" w14:textId="77777777" w:rsidR="008D1096" w:rsidRPr="00C43424" w:rsidRDefault="008D1096" w:rsidP="008D1096">
      <w:pPr>
        <w:pStyle w:val="paragraph"/>
      </w:pPr>
      <w:r w:rsidRPr="00C43424">
        <w:tab/>
        <w:t>(g)</w:t>
      </w:r>
      <w:r w:rsidRPr="00C43424">
        <w:tab/>
        <w:t>Australian Capital Territory;</w:t>
      </w:r>
    </w:p>
    <w:p w14:paraId="0070FA53" w14:textId="77777777" w:rsidR="008D1096" w:rsidRPr="00C43424" w:rsidRDefault="008D1096" w:rsidP="008D1096">
      <w:pPr>
        <w:pStyle w:val="paragraph"/>
      </w:pPr>
      <w:r w:rsidRPr="00C43424">
        <w:tab/>
        <w:t>(h)</w:t>
      </w:r>
      <w:r w:rsidRPr="00C43424">
        <w:tab/>
        <w:t>Northern Territory;</w:t>
      </w:r>
    </w:p>
    <w:p w14:paraId="093FFCFA" w14:textId="77777777" w:rsidR="008D1096" w:rsidRPr="00C43424" w:rsidRDefault="008D1096" w:rsidP="008D1096">
      <w:pPr>
        <w:pStyle w:val="paragraph"/>
      </w:pPr>
      <w:r w:rsidRPr="00C43424">
        <w:tab/>
        <w:t>(i)</w:t>
      </w:r>
      <w:r w:rsidRPr="00C43424">
        <w:tab/>
        <w:t>Norfolk Island;</w:t>
      </w:r>
    </w:p>
    <w:p w14:paraId="76D8A67C" w14:textId="77777777" w:rsidR="008D1096" w:rsidRPr="00C43424" w:rsidRDefault="008D1096" w:rsidP="008D1096">
      <w:pPr>
        <w:pStyle w:val="paragraph"/>
      </w:pPr>
      <w:r w:rsidRPr="00C43424">
        <w:tab/>
        <w:t>(j)</w:t>
      </w:r>
      <w:r w:rsidRPr="00C43424">
        <w:tab/>
        <w:t>Territory of Christmas Island;</w:t>
      </w:r>
    </w:p>
    <w:p w14:paraId="7077DA11" w14:textId="77777777" w:rsidR="008D1096" w:rsidRPr="00C43424" w:rsidRDefault="008D1096" w:rsidP="008D1096">
      <w:pPr>
        <w:pStyle w:val="paragraph"/>
      </w:pPr>
      <w:r w:rsidRPr="00C43424">
        <w:tab/>
        <w:t>(k)</w:t>
      </w:r>
      <w:r w:rsidRPr="00C43424">
        <w:tab/>
        <w:t>Territory of Cocos (Keeling) Islands.</w:t>
      </w:r>
    </w:p>
    <w:p w14:paraId="40F5BFE0" w14:textId="77777777" w:rsidR="008D1096" w:rsidRPr="00C43424" w:rsidRDefault="008D1096" w:rsidP="008D1096">
      <w:pPr>
        <w:pStyle w:val="subsection"/>
      </w:pPr>
      <w:r w:rsidRPr="00C43424">
        <w:tab/>
        <w:t>(2)</w:t>
      </w:r>
      <w:r w:rsidRPr="00C43424">
        <w:tab/>
        <w:t xml:space="preserve">For the purposes of </w:t>
      </w:r>
      <w:r w:rsidR="00A70A7F" w:rsidRPr="00C43424">
        <w:t>subsection 4</w:t>
      </w:r>
      <w:r w:rsidRPr="00C43424">
        <w:t>0(1) of the Act</w:t>
      </w:r>
      <w:r w:rsidR="009022FA" w:rsidRPr="00C43424">
        <w:t>,</w:t>
      </w:r>
      <w:r w:rsidRPr="00C43424">
        <w:t xml:space="preserve"> </w:t>
      </w:r>
      <w:r w:rsidR="00A8179F" w:rsidRPr="00C43424">
        <w:t xml:space="preserve">from </w:t>
      </w:r>
      <w:r w:rsidR="00A70A7F" w:rsidRPr="00C43424">
        <w:t>1 April</w:t>
      </w:r>
      <w:r w:rsidR="00A8179F" w:rsidRPr="00C43424">
        <w:t xml:space="preserve"> 2025, </w:t>
      </w:r>
      <w:r w:rsidRPr="00C43424">
        <w:t>the jurisdiction of the Federal Circuit and Family Court of Australia (</w:t>
      </w:r>
      <w:r w:rsidR="00F0065E" w:rsidRPr="00C43424">
        <w:t>Division 2</w:t>
      </w:r>
      <w:r w:rsidRPr="00C43424">
        <w:t>) must not be exercised in Western Australia, the Territory of Christmas Island or the Territory of Cocos (Keeling) Islands in relation to the following:</w:t>
      </w:r>
    </w:p>
    <w:p w14:paraId="2ECEDE66" w14:textId="77777777" w:rsidR="008D1096" w:rsidRPr="00C43424" w:rsidRDefault="008D1096" w:rsidP="008D1096">
      <w:pPr>
        <w:pStyle w:val="paragraph"/>
      </w:pPr>
      <w:r w:rsidRPr="00C43424">
        <w:tab/>
        <w:t>(a)</w:t>
      </w:r>
      <w:r w:rsidRPr="00C43424">
        <w:tab/>
        <w:t>matters arising under the Act or under the repealed Act in respect of which matrimonial causes are instituted or continued under the Act;</w:t>
      </w:r>
    </w:p>
    <w:p w14:paraId="5136C9B8" w14:textId="77777777" w:rsidR="008D1096" w:rsidRPr="00C43424" w:rsidRDefault="008D1096" w:rsidP="008D1096">
      <w:pPr>
        <w:pStyle w:val="paragraph"/>
      </w:pPr>
      <w:r w:rsidRPr="00C43424">
        <w:tab/>
        <w:t>(b)</w:t>
      </w:r>
      <w:r w:rsidRPr="00C43424">
        <w:tab/>
        <w:t>matters arising under the Act in respect of which de facto financial causes are instituted under the Act;</w:t>
      </w:r>
    </w:p>
    <w:p w14:paraId="3DE56971" w14:textId="77777777" w:rsidR="008D1096" w:rsidRPr="00C43424" w:rsidRDefault="008D1096" w:rsidP="008D1096">
      <w:pPr>
        <w:pStyle w:val="paragraph"/>
      </w:pPr>
      <w:r w:rsidRPr="00C43424">
        <w:tab/>
        <w:t>(c)</w:t>
      </w:r>
      <w:r w:rsidRPr="00C43424">
        <w:tab/>
        <w:t xml:space="preserve">matters arising under the </w:t>
      </w:r>
      <w:r w:rsidRPr="00C43424">
        <w:rPr>
          <w:i/>
        </w:rPr>
        <w:t>Marriage Act 1961</w:t>
      </w:r>
      <w:r w:rsidRPr="00C43424">
        <w:t xml:space="preserve"> in respect of which proceedings (other than proceedings under </w:t>
      </w:r>
      <w:r w:rsidR="00B11214" w:rsidRPr="00C43424">
        <w:t>Part V</w:t>
      </w:r>
      <w:r w:rsidRPr="00C43424">
        <w:t>II of that Act) are instituted or continued under that Act;</w:t>
      </w:r>
    </w:p>
    <w:p w14:paraId="250AE679" w14:textId="77777777" w:rsidR="008D1096" w:rsidRPr="00C43424" w:rsidRDefault="008D1096" w:rsidP="008D1096">
      <w:pPr>
        <w:pStyle w:val="paragraph"/>
      </w:pPr>
      <w:r w:rsidRPr="00C43424">
        <w:tab/>
        <w:t>(d)</w:t>
      </w:r>
      <w:r w:rsidRPr="00C43424">
        <w:tab/>
        <w:t>matters (other than matters referred to in any of the preceding paragraphs) with respect to which proceedings may be instituted in the Federal Circuit and Family Court of Australia (</w:t>
      </w:r>
      <w:r w:rsidR="00F0065E" w:rsidRPr="00C43424">
        <w:t>Division 2</w:t>
      </w:r>
      <w:r w:rsidRPr="00C43424">
        <w:t xml:space="preserve">) under </w:t>
      </w:r>
      <w:r w:rsidR="00930026" w:rsidRPr="00C43424">
        <w:t>the family law</w:t>
      </w:r>
      <w:r w:rsidRPr="00C43424">
        <w:t>;</w:t>
      </w:r>
    </w:p>
    <w:p w14:paraId="2E38824E" w14:textId="77777777" w:rsidR="008D1096" w:rsidRPr="00C43424" w:rsidRDefault="008D1096" w:rsidP="008D1096">
      <w:pPr>
        <w:pStyle w:val="paragraph"/>
      </w:pPr>
      <w:r w:rsidRPr="00C43424">
        <w:tab/>
        <w:t>(e)</w:t>
      </w:r>
      <w:r w:rsidRPr="00C43424">
        <w:tab/>
        <w:t>proceedings under the following provisions of the Act:</w:t>
      </w:r>
    </w:p>
    <w:p w14:paraId="48EBB5B7" w14:textId="77777777" w:rsidR="008D1096" w:rsidRPr="00C43424" w:rsidRDefault="008D1096" w:rsidP="008D1096">
      <w:pPr>
        <w:pStyle w:val="paragraphsub"/>
      </w:pPr>
      <w:r w:rsidRPr="00C43424">
        <w:tab/>
        <w:t>(i)</w:t>
      </w:r>
      <w:r w:rsidRPr="00C43424">
        <w:tab/>
        <w:t>sub</w:t>
      </w:r>
      <w:r w:rsidR="00AC46A0" w:rsidRPr="00C43424">
        <w:t>section 3</w:t>
      </w:r>
      <w:r w:rsidRPr="00C43424">
        <w:t>9(5);</w:t>
      </w:r>
    </w:p>
    <w:p w14:paraId="15A6FCFB" w14:textId="77777777" w:rsidR="008D1096" w:rsidRPr="00C43424" w:rsidRDefault="008D1096" w:rsidP="008D1096">
      <w:pPr>
        <w:pStyle w:val="paragraphsub"/>
      </w:pPr>
      <w:r w:rsidRPr="00C43424">
        <w:tab/>
        <w:t>(ii)</w:t>
      </w:r>
      <w:r w:rsidRPr="00C43424">
        <w:tab/>
        <w:t>paragraph 39B(1)(a).</w:t>
      </w:r>
    </w:p>
    <w:p w14:paraId="4243F84F" w14:textId="77777777" w:rsidR="0065036D" w:rsidRPr="00C43424" w:rsidRDefault="0065036D" w:rsidP="0065036D">
      <w:pPr>
        <w:pStyle w:val="notetext"/>
      </w:pPr>
      <w:r w:rsidRPr="00C43424">
        <w:t>Note:</w:t>
      </w:r>
      <w:r w:rsidRPr="00C43424">
        <w:tab/>
        <w:t xml:space="preserve">The repealed Act is the </w:t>
      </w:r>
      <w:r w:rsidRPr="00C43424">
        <w:rPr>
          <w:i/>
        </w:rPr>
        <w:t>Matrimonial Causes Act 1959</w:t>
      </w:r>
      <w:r w:rsidR="002643D2" w:rsidRPr="00C43424">
        <w:t xml:space="preserve">: </w:t>
      </w:r>
      <w:r w:rsidRPr="00C43424">
        <w:t xml:space="preserve">see the definition of </w:t>
      </w:r>
      <w:r w:rsidRPr="00C43424">
        <w:rPr>
          <w:b/>
          <w:i/>
        </w:rPr>
        <w:t>repealed Act</w:t>
      </w:r>
      <w:r w:rsidRPr="00C43424">
        <w:rPr>
          <w:i/>
        </w:rPr>
        <w:t xml:space="preserve"> </w:t>
      </w:r>
      <w:r w:rsidRPr="00C43424">
        <w:t xml:space="preserve">in </w:t>
      </w:r>
      <w:r w:rsidR="00A70A7F" w:rsidRPr="00C43424">
        <w:t>subsection 4</w:t>
      </w:r>
      <w:r w:rsidRPr="00C43424">
        <w:t>(1) of the Act.</w:t>
      </w:r>
    </w:p>
    <w:p w14:paraId="4499C158" w14:textId="77777777" w:rsidR="00F56CC8" w:rsidRPr="00C43424" w:rsidRDefault="009C04D5" w:rsidP="002643D2">
      <w:pPr>
        <w:pStyle w:val="ActHead5"/>
      </w:pPr>
      <w:bookmarkStart w:id="62" w:name="_Toc182922366"/>
      <w:r w:rsidRPr="009860D8">
        <w:rPr>
          <w:rStyle w:val="CharSectno"/>
        </w:rPr>
        <w:t>45</w:t>
      </w:r>
      <w:r w:rsidR="00F56CC8" w:rsidRPr="00C43424">
        <w:t xml:space="preserve">  Proceedings for divorce order not to be instituted in a court of summary jurisdiction other than a prescribed court</w:t>
      </w:r>
      <w:bookmarkEnd w:id="62"/>
    </w:p>
    <w:p w14:paraId="599B3438" w14:textId="77777777" w:rsidR="00F56CC8" w:rsidRPr="00C43424" w:rsidRDefault="00F56CC8" w:rsidP="00F56CC8">
      <w:pPr>
        <w:pStyle w:val="subsection"/>
      </w:pPr>
      <w:r w:rsidRPr="00C43424">
        <w:tab/>
      </w:r>
      <w:r w:rsidRPr="00C43424">
        <w:tab/>
        <w:t xml:space="preserve">For the purposes of </w:t>
      </w:r>
      <w:r w:rsidR="00AC46A0" w:rsidRPr="00C43424">
        <w:t>section 4</w:t>
      </w:r>
      <w:r w:rsidRPr="00C43424">
        <w:t>4A of the Act, proceedings for a divorce order in relation to a marriage may not be instituted in, or transferred to, a court of summary jurisdiction other than the following:</w:t>
      </w:r>
    </w:p>
    <w:p w14:paraId="322F2DB9" w14:textId="77777777" w:rsidR="00F56CC8" w:rsidRPr="00C43424" w:rsidRDefault="00F56CC8" w:rsidP="00F56CC8">
      <w:pPr>
        <w:pStyle w:val="paragraph"/>
      </w:pPr>
      <w:r w:rsidRPr="00C43424">
        <w:tab/>
        <w:t>(a)</w:t>
      </w:r>
      <w:r w:rsidRPr="00C43424">
        <w:tab/>
      </w:r>
      <w:r w:rsidR="00B77049" w:rsidRPr="00C43424">
        <w:t xml:space="preserve">the Magistrates Court of Western Australia </w:t>
      </w:r>
      <w:r w:rsidRPr="00C43424">
        <w:t xml:space="preserve">constituted by a </w:t>
      </w:r>
      <w:r w:rsidR="00B77049" w:rsidRPr="00C43424">
        <w:t>Family Law Magistrate of Western Australia</w:t>
      </w:r>
      <w:r w:rsidRPr="00C43424">
        <w:t>;</w:t>
      </w:r>
    </w:p>
    <w:p w14:paraId="56F9E2D4" w14:textId="77777777" w:rsidR="00F56CC8" w:rsidRPr="00C43424" w:rsidRDefault="00F56CC8" w:rsidP="00F56CC8">
      <w:pPr>
        <w:pStyle w:val="paragraph"/>
      </w:pPr>
      <w:r w:rsidRPr="00C43424">
        <w:tab/>
        <w:t>(</w:t>
      </w:r>
      <w:r w:rsidR="00B3344F" w:rsidRPr="00C43424">
        <w:t>b</w:t>
      </w:r>
      <w:r w:rsidRPr="00C43424">
        <w:t>)</w:t>
      </w:r>
      <w:r w:rsidRPr="00C43424">
        <w:tab/>
        <w:t>the Court of Petty Sessions of Norfolk Island.</w:t>
      </w:r>
    </w:p>
    <w:p w14:paraId="4B7FC9F0" w14:textId="77777777" w:rsidR="008D1096" w:rsidRPr="00C43424" w:rsidRDefault="009C04D5" w:rsidP="008D1096">
      <w:pPr>
        <w:pStyle w:val="ActHead5"/>
      </w:pPr>
      <w:bookmarkStart w:id="63" w:name="_Toc182922367"/>
      <w:r w:rsidRPr="009860D8">
        <w:rPr>
          <w:rStyle w:val="CharSectno"/>
        </w:rPr>
        <w:t>46</w:t>
      </w:r>
      <w:r w:rsidR="008D1096" w:rsidRPr="00C43424">
        <w:t xml:space="preserve">  Jurisdiction of courts</w:t>
      </w:r>
      <w:bookmarkEnd w:id="63"/>
    </w:p>
    <w:p w14:paraId="0072DDC0" w14:textId="77777777" w:rsidR="00FF499C" w:rsidRPr="00C43424" w:rsidRDefault="008D1096" w:rsidP="008D1096">
      <w:pPr>
        <w:pStyle w:val="subsection"/>
      </w:pPr>
      <w:r w:rsidRPr="00C43424">
        <w:tab/>
      </w:r>
      <w:r w:rsidR="00FF499C" w:rsidRPr="00C43424">
        <w:t>(1)</w:t>
      </w:r>
      <w:r w:rsidR="00FF499C" w:rsidRPr="00C43424">
        <w:tab/>
        <w:t xml:space="preserve">This section is made for the purposes of </w:t>
      </w:r>
      <w:r w:rsidR="00A70A7F" w:rsidRPr="00C43424">
        <w:t>sub</w:t>
      </w:r>
      <w:r w:rsidR="00F03EA9" w:rsidRPr="00C43424">
        <w:t>section 1</w:t>
      </w:r>
      <w:r w:rsidR="00FF499C" w:rsidRPr="00C43424">
        <w:t>24A(2) of the Act.</w:t>
      </w:r>
    </w:p>
    <w:p w14:paraId="51B1AEE5" w14:textId="77777777" w:rsidR="008D1096" w:rsidRPr="00C43424" w:rsidRDefault="00FF499C" w:rsidP="008D1096">
      <w:pPr>
        <w:pStyle w:val="subsection"/>
      </w:pPr>
      <w:r w:rsidRPr="00C43424">
        <w:tab/>
        <w:t>(2)</w:t>
      </w:r>
      <w:r w:rsidR="008D1096" w:rsidRPr="00C43424">
        <w:tab/>
        <w:t xml:space="preserve">To the extent that subsections 39(5) and (6) and </w:t>
      </w:r>
      <w:r w:rsidR="00A70A7F" w:rsidRPr="00C43424">
        <w:t>section 6</w:t>
      </w:r>
      <w:r w:rsidR="008D1096" w:rsidRPr="00C43424">
        <w:t xml:space="preserve">9H of the Act do not invest the courts of a State or Territory mentioned in those provisions with federal jurisdiction, or confer jurisdiction on a federal court mentioned in those provisions, for proceedings </w:t>
      </w:r>
      <w:r w:rsidR="00F17A57" w:rsidRPr="00C43424">
        <w:t xml:space="preserve">covered by </w:t>
      </w:r>
      <w:r w:rsidR="00C43424" w:rsidRPr="00C43424">
        <w:t>subsection (</w:t>
      </w:r>
      <w:r w:rsidR="00F17A57" w:rsidRPr="00C43424">
        <w:t xml:space="preserve">3) of this section, </w:t>
      </w:r>
      <w:r w:rsidR="008D1096" w:rsidRPr="00C43424">
        <w:t>the relevant courts are invested with jurisdiction, or jurisdiction is conferred on them for those proceedings, by this section.</w:t>
      </w:r>
    </w:p>
    <w:p w14:paraId="288F5E1C" w14:textId="77777777" w:rsidR="00F17A57" w:rsidRPr="00C43424" w:rsidRDefault="00F17A57" w:rsidP="008D1096">
      <w:pPr>
        <w:pStyle w:val="subsection"/>
      </w:pPr>
      <w:r w:rsidRPr="00C43424">
        <w:tab/>
        <w:t>(3)</w:t>
      </w:r>
      <w:r w:rsidRPr="00C43424">
        <w:tab/>
        <w:t>The proceedings are those mentioned</w:t>
      </w:r>
      <w:r w:rsidR="007F7F6E" w:rsidRPr="00C43424">
        <w:t xml:space="preserve"> in</w:t>
      </w:r>
      <w:r w:rsidRPr="00C43424">
        <w:t>:</w:t>
      </w:r>
    </w:p>
    <w:p w14:paraId="1F1A3217" w14:textId="77777777" w:rsidR="00F17A57" w:rsidRPr="00C43424" w:rsidRDefault="00F17A57" w:rsidP="00F17A57">
      <w:pPr>
        <w:pStyle w:val="paragraph"/>
      </w:pPr>
      <w:r w:rsidRPr="00C43424">
        <w:tab/>
        <w:t>(a)</w:t>
      </w:r>
      <w:r w:rsidRPr="00C43424">
        <w:tab/>
        <w:t xml:space="preserve">Subdivision B or C of </w:t>
      </w:r>
      <w:r w:rsidR="00A70A7F" w:rsidRPr="00C43424">
        <w:t>Division 9</w:t>
      </w:r>
      <w:r w:rsidRPr="00C43424">
        <w:t xml:space="preserve"> of </w:t>
      </w:r>
      <w:r w:rsidR="00A70A7F" w:rsidRPr="00C43424">
        <w:t>Part 7</w:t>
      </w:r>
      <w:r w:rsidR="00972434" w:rsidRPr="00C43424">
        <w:t xml:space="preserve"> of this instrument</w:t>
      </w:r>
      <w:r w:rsidRPr="00C43424">
        <w:t>;</w:t>
      </w:r>
      <w:r w:rsidR="007F7F6E" w:rsidRPr="00C43424">
        <w:t xml:space="preserve"> or</w:t>
      </w:r>
    </w:p>
    <w:p w14:paraId="4B004EA2" w14:textId="77777777" w:rsidR="00F17A57" w:rsidRPr="00C43424" w:rsidRDefault="00F17A57" w:rsidP="00F17A57">
      <w:pPr>
        <w:pStyle w:val="paragraph"/>
      </w:pPr>
      <w:r w:rsidRPr="00C43424">
        <w:tab/>
        <w:t>(b)</w:t>
      </w:r>
      <w:r w:rsidRPr="00C43424">
        <w:tab/>
      </w:r>
      <w:r w:rsidR="00A70A7F" w:rsidRPr="00C43424">
        <w:t>Division 1</w:t>
      </w:r>
      <w:r w:rsidR="00972434" w:rsidRPr="00C43424">
        <w:t xml:space="preserve"> or 4 (other than Subdivision A</w:t>
      </w:r>
      <w:r w:rsidR="00E132D9" w:rsidRPr="00C43424">
        <w:t xml:space="preserve"> of </w:t>
      </w:r>
      <w:r w:rsidR="00A70A7F" w:rsidRPr="00C43424">
        <w:t>Division 4</w:t>
      </w:r>
      <w:r w:rsidR="00972434" w:rsidRPr="00C43424">
        <w:t xml:space="preserve">) of </w:t>
      </w:r>
      <w:r w:rsidR="00F03EA9" w:rsidRPr="00C43424">
        <w:t>Part 1</w:t>
      </w:r>
      <w:r w:rsidR="00E132D9" w:rsidRPr="00C43424">
        <w:t xml:space="preserve">0 of </w:t>
      </w:r>
      <w:r w:rsidR="00972434" w:rsidRPr="00C43424">
        <w:t>this instrument.</w:t>
      </w:r>
    </w:p>
    <w:p w14:paraId="65D5721E" w14:textId="77777777" w:rsidR="00012CD6" w:rsidRPr="00C43424" w:rsidRDefault="00A70A7F" w:rsidP="00012CD6">
      <w:pPr>
        <w:pStyle w:val="ActHead2"/>
        <w:pageBreakBefore/>
      </w:pPr>
      <w:bookmarkStart w:id="64" w:name="_Toc182922368"/>
      <w:r w:rsidRPr="009860D8">
        <w:rPr>
          <w:rStyle w:val="CharPartNo"/>
        </w:rPr>
        <w:t>Part 7</w:t>
      </w:r>
      <w:r w:rsidR="00B206F5" w:rsidRPr="00C43424">
        <w:t>—</w:t>
      </w:r>
      <w:r w:rsidR="00012CD6" w:rsidRPr="009860D8">
        <w:rPr>
          <w:rStyle w:val="CharPartText"/>
        </w:rPr>
        <w:t>Children</w:t>
      </w:r>
      <w:bookmarkEnd w:id="64"/>
    </w:p>
    <w:p w14:paraId="4887DDDC" w14:textId="77777777" w:rsidR="00012CD6" w:rsidRPr="00C43424" w:rsidRDefault="00A70A7F" w:rsidP="00012CD6">
      <w:pPr>
        <w:pStyle w:val="ActHead3"/>
      </w:pPr>
      <w:bookmarkStart w:id="65" w:name="_Toc182922369"/>
      <w:r w:rsidRPr="009860D8">
        <w:rPr>
          <w:rStyle w:val="CharDivNo"/>
        </w:rPr>
        <w:t>Division 1</w:t>
      </w:r>
      <w:r w:rsidR="00012CD6" w:rsidRPr="00C43424">
        <w:t>—</w:t>
      </w:r>
      <w:r w:rsidR="00012CD6" w:rsidRPr="009860D8">
        <w:rPr>
          <w:rStyle w:val="CharDivText"/>
        </w:rPr>
        <w:t xml:space="preserve">Interpretation—how </w:t>
      </w:r>
      <w:r w:rsidR="0084380E" w:rsidRPr="009860D8">
        <w:rPr>
          <w:rStyle w:val="CharDivText"/>
        </w:rPr>
        <w:t>the family law</w:t>
      </w:r>
      <w:r w:rsidR="00012CD6" w:rsidRPr="009860D8">
        <w:rPr>
          <w:rStyle w:val="CharDivText"/>
        </w:rPr>
        <w:t xml:space="preserve"> applies to certain children</w:t>
      </w:r>
      <w:bookmarkEnd w:id="65"/>
    </w:p>
    <w:p w14:paraId="1F572F85" w14:textId="77777777" w:rsidR="00F56CC8" w:rsidRPr="00C43424" w:rsidRDefault="009C04D5" w:rsidP="00B206F5">
      <w:pPr>
        <w:pStyle w:val="ActHead5"/>
      </w:pPr>
      <w:bookmarkStart w:id="66" w:name="_Toc182922370"/>
      <w:r w:rsidRPr="009860D8">
        <w:rPr>
          <w:rStyle w:val="CharSectno"/>
        </w:rPr>
        <w:t>47</w:t>
      </w:r>
      <w:r w:rsidR="00F56CC8" w:rsidRPr="00C43424">
        <w:t xml:space="preserve">  Artificial conception procedures: child of woman and other intended parent—prescribed laws</w:t>
      </w:r>
      <w:bookmarkEnd w:id="66"/>
    </w:p>
    <w:p w14:paraId="6EC6B8B0" w14:textId="77777777" w:rsidR="00EF768B" w:rsidRPr="00C43424" w:rsidRDefault="00F56CC8" w:rsidP="00F56CC8">
      <w:pPr>
        <w:pStyle w:val="subsection"/>
      </w:pPr>
      <w:r w:rsidRPr="00C43424">
        <w:tab/>
      </w:r>
      <w:r w:rsidRPr="00C43424">
        <w:tab/>
        <w:t>For the purposes of sub</w:t>
      </w:r>
      <w:r w:rsidR="00AC46A0" w:rsidRPr="00C43424">
        <w:t>paragraph 6</w:t>
      </w:r>
      <w:r w:rsidRPr="00C43424">
        <w:t xml:space="preserve">0H(1)(b)(ii) of the Act, </w:t>
      </w:r>
      <w:r w:rsidR="0073493E" w:rsidRPr="00C43424">
        <w:t>each of the laws specified in an item of the following table is prescribed.</w:t>
      </w:r>
    </w:p>
    <w:p w14:paraId="58A81AB1" w14:textId="77777777" w:rsidR="00EF768B" w:rsidRPr="00C43424" w:rsidRDefault="00EF768B" w:rsidP="00EF768B">
      <w:pPr>
        <w:pStyle w:val="Tabletext"/>
      </w:pPr>
    </w:p>
    <w:tbl>
      <w:tblPr>
        <w:tblW w:w="7088"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379"/>
      </w:tblGrid>
      <w:tr w:rsidR="00EF768B" w:rsidRPr="00C43424" w14:paraId="702465D9" w14:textId="77777777" w:rsidTr="00BF39F5">
        <w:trPr>
          <w:tblHeader/>
        </w:trPr>
        <w:tc>
          <w:tcPr>
            <w:tcW w:w="7088" w:type="dxa"/>
            <w:gridSpan w:val="2"/>
            <w:tcBorders>
              <w:top w:val="single" w:sz="12" w:space="0" w:color="auto"/>
              <w:bottom w:val="single" w:sz="6" w:space="0" w:color="auto"/>
            </w:tcBorders>
            <w:shd w:val="clear" w:color="auto" w:fill="auto"/>
          </w:tcPr>
          <w:p w14:paraId="4414E1BA" w14:textId="77777777" w:rsidR="00EF768B" w:rsidRPr="00C43424" w:rsidRDefault="00EF768B" w:rsidP="00EF768B">
            <w:pPr>
              <w:pStyle w:val="TableHeading"/>
            </w:pPr>
            <w:r w:rsidRPr="00C43424">
              <w:t>Prescribed laws under which a child is a child of a woman and of the other intended parent</w:t>
            </w:r>
          </w:p>
        </w:tc>
      </w:tr>
      <w:tr w:rsidR="00EF768B" w:rsidRPr="00C43424" w14:paraId="2F1236B6" w14:textId="77777777" w:rsidTr="00BF39F5">
        <w:trPr>
          <w:tblHeader/>
        </w:trPr>
        <w:tc>
          <w:tcPr>
            <w:tcW w:w="709" w:type="dxa"/>
            <w:tcBorders>
              <w:top w:val="single" w:sz="6" w:space="0" w:color="auto"/>
              <w:bottom w:val="single" w:sz="12" w:space="0" w:color="auto"/>
            </w:tcBorders>
            <w:shd w:val="clear" w:color="auto" w:fill="auto"/>
          </w:tcPr>
          <w:p w14:paraId="3F642866" w14:textId="77777777" w:rsidR="00EF768B" w:rsidRPr="00C43424" w:rsidRDefault="00EF768B" w:rsidP="00EF768B">
            <w:pPr>
              <w:pStyle w:val="TableHeading"/>
            </w:pPr>
            <w:r w:rsidRPr="00C43424">
              <w:t>Item</w:t>
            </w:r>
          </w:p>
        </w:tc>
        <w:tc>
          <w:tcPr>
            <w:tcW w:w="6379" w:type="dxa"/>
            <w:tcBorders>
              <w:top w:val="single" w:sz="6" w:space="0" w:color="auto"/>
              <w:bottom w:val="single" w:sz="12" w:space="0" w:color="auto"/>
            </w:tcBorders>
            <w:shd w:val="clear" w:color="auto" w:fill="auto"/>
          </w:tcPr>
          <w:p w14:paraId="006EA08F" w14:textId="77777777" w:rsidR="00EF768B" w:rsidRPr="00C43424" w:rsidRDefault="00936691" w:rsidP="00EF768B">
            <w:pPr>
              <w:pStyle w:val="TableHeading"/>
            </w:pPr>
            <w:r w:rsidRPr="00C43424">
              <w:t>Commonwealth, State or Territory law</w:t>
            </w:r>
          </w:p>
        </w:tc>
      </w:tr>
      <w:tr w:rsidR="00EF768B" w:rsidRPr="00C43424" w14:paraId="379519D8" w14:textId="77777777" w:rsidTr="00BF39F5">
        <w:tc>
          <w:tcPr>
            <w:tcW w:w="709" w:type="dxa"/>
            <w:tcBorders>
              <w:top w:val="single" w:sz="12" w:space="0" w:color="auto"/>
            </w:tcBorders>
            <w:shd w:val="clear" w:color="auto" w:fill="auto"/>
          </w:tcPr>
          <w:p w14:paraId="68C9B6C3" w14:textId="77777777" w:rsidR="00EF768B" w:rsidRPr="00C43424" w:rsidRDefault="00EF768B" w:rsidP="00EF768B">
            <w:pPr>
              <w:pStyle w:val="Tabletext"/>
            </w:pPr>
            <w:r w:rsidRPr="00C43424">
              <w:t>1</w:t>
            </w:r>
          </w:p>
        </w:tc>
        <w:tc>
          <w:tcPr>
            <w:tcW w:w="6379" w:type="dxa"/>
            <w:tcBorders>
              <w:top w:val="single" w:sz="12" w:space="0" w:color="auto"/>
            </w:tcBorders>
            <w:shd w:val="clear" w:color="auto" w:fill="auto"/>
          </w:tcPr>
          <w:p w14:paraId="1D754998" w14:textId="77777777" w:rsidR="00EF768B" w:rsidRPr="00C43424" w:rsidRDefault="00AC46A0" w:rsidP="00EF768B">
            <w:pPr>
              <w:pStyle w:val="Tabletext"/>
            </w:pPr>
            <w:r w:rsidRPr="00C43424">
              <w:t>Section 1</w:t>
            </w:r>
            <w:r w:rsidR="00EF768B" w:rsidRPr="00C43424">
              <w:t xml:space="preserve">4 of the </w:t>
            </w:r>
            <w:r w:rsidR="00EF768B" w:rsidRPr="00C43424">
              <w:rPr>
                <w:i/>
              </w:rPr>
              <w:t>Status of Children Act 1996</w:t>
            </w:r>
            <w:r w:rsidR="00EF768B" w:rsidRPr="00C43424">
              <w:t xml:space="preserve"> (NSW)</w:t>
            </w:r>
          </w:p>
        </w:tc>
      </w:tr>
      <w:tr w:rsidR="00EF768B" w:rsidRPr="00C43424" w14:paraId="6A98A0FD" w14:textId="77777777" w:rsidTr="00BF39F5">
        <w:tc>
          <w:tcPr>
            <w:tcW w:w="709" w:type="dxa"/>
            <w:shd w:val="clear" w:color="auto" w:fill="auto"/>
          </w:tcPr>
          <w:p w14:paraId="6E0D5433" w14:textId="77777777" w:rsidR="00EF768B" w:rsidRPr="00C43424" w:rsidRDefault="00EF768B" w:rsidP="00EF768B">
            <w:pPr>
              <w:pStyle w:val="Tabletext"/>
            </w:pPr>
            <w:r w:rsidRPr="00C43424">
              <w:t>2</w:t>
            </w:r>
          </w:p>
        </w:tc>
        <w:tc>
          <w:tcPr>
            <w:tcW w:w="6379" w:type="dxa"/>
            <w:shd w:val="clear" w:color="auto" w:fill="auto"/>
          </w:tcPr>
          <w:p w14:paraId="1064157A" w14:textId="77777777" w:rsidR="00EF768B" w:rsidRPr="00C43424" w:rsidRDefault="00EF768B" w:rsidP="00EF768B">
            <w:pPr>
              <w:pStyle w:val="Tabletext"/>
            </w:pPr>
            <w:r w:rsidRPr="00C43424">
              <w:t xml:space="preserve">Sections 10C, 10D, 10E, 13 and 14 of the </w:t>
            </w:r>
            <w:r w:rsidRPr="00C43424">
              <w:rPr>
                <w:i/>
              </w:rPr>
              <w:t xml:space="preserve">Status of Children Act 1974 </w:t>
            </w:r>
            <w:r w:rsidR="00BC3606" w:rsidRPr="00C43424">
              <w:t>(Vic.)</w:t>
            </w:r>
          </w:p>
        </w:tc>
      </w:tr>
      <w:tr w:rsidR="00EF768B" w:rsidRPr="00C43424" w14:paraId="2A7D3704" w14:textId="77777777" w:rsidTr="00BF39F5">
        <w:tc>
          <w:tcPr>
            <w:tcW w:w="709" w:type="dxa"/>
            <w:shd w:val="clear" w:color="auto" w:fill="auto"/>
          </w:tcPr>
          <w:p w14:paraId="7C650889" w14:textId="77777777" w:rsidR="00EF768B" w:rsidRPr="00C43424" w:rsidRDefault="00EF768B" w:rsidP="00EF768B">
            <w:pPr>
              <w:pStyle w:val="Tabletext"/>
            </w:pPr>
            <w:r w:rsidRPr="00C43424">
              <w:t>3</w:t>
            </w:r>
          </w:p>
        </w:tc>
        <w:tc>
          <w:tcPr>
            <w:tcW w:w="6379" w:type="dxa"/>
            <w:shd w:val="clear" w:color="auto" w:fill="auto"/>
          </w:tcPr>
          <w:p w14:paraId="4B056EEC" w14:textId="77777777" w:rsidR="00EF768B" w:rsidRPr="00C43424" w:rsidRDefault="00EF768B" w:rsidP="00EF768B">
            <w:pPr>
              <w:pStyle w:val="Tabletext"/>
            </w:pPr>
            <w:r w:rsidRPr="00C43424">
              <w:t xml:space="preserve">Sections 17, 18, 19, 19C, 19D and 19E of the </w:t>
            </w:r>
            <w:r w:rsidRPr="00C43424">
              <w:rPr>
                <w:i/>
              </w:rPr>
              <w:t>Status of Children Act 1978</w:t>
            </w:r>
            <w:r w:rsidRPr="00C43424">
              <w:t xml:space="preserve"> (Qld)</w:t>
            </w:r>
          </w:p>
        </w:tc>
      </w:tr>
      <w:tr w:rsidR="00EF768B" w:rsidRPr="00C43424" w14:paraId="09F27106" w14:textId="77777777" w:rsidTr="00BF39F5">
        <w:tc>
          <w:tcPr>
            <w:tcW w:w="709" w:type="dxa"/>
            <w:shd w:val="clear" w:color="auto" w:fill="auto"/>
          </w:tcPr>
          <w:p w14:paraId="20B461C8" w14:textId="77777777" w:rsidR="00EF768B" w:rsidRPr="00C43424" w:rsidRDefault="00EF768B" w:rsidP="00EF768B">
            <w:pPr>
              <w:pStyle w:val="Tabletext"/>
            </w:pPr>
            <w:r w:rsidRPr="00C43424">
              <w:t>4</w:t>
            </w:r>
          </w:p>
        </w:tc>
        <w:tc>
          <w:tcPr>
            <w:tcW w:w="6379" w:type="dxa"/>
            <w:shd w:val="clear" w:color="auto" w:fill="auto"/>
          </w:tcPr>
          <w:p w14:paraId="4317FA84" w14:textId="77777777" w:rsidR="00EF768B" w:rsidRPr="00C43424" w:rsidRDefault="00AC46A0" w:rsidP="00EF768B">
            <w:pPr>
              <w:pStyle w:val="Tabletext"/>
            </w:pPr>
            <w:r w:rsidRPr="00C43424">
              <w:t>Sections 5</w:t>
            </w:r>
            <w:r w:rsidR="00EF768B" w:rsidRPr="00C43424">
              <w:t xml:space="preserve">, 6 and 6A of the </w:t>
            </w:r>
            <w:r w:rsidR="00EF768B" w:rsidRPr="00C43424">
              <w:rPr>
                <w:i/>
              </w:rPr>
              <w:t>Artificial Conception Act 1985</w:t>
            </w:r>
            <w:r w:rsidR="00EF768B" w:rsidRPr="00C43424">
              <w:t xml:space="preserve"> (WA)</w:t>
            </w:r>
          </w:p>
        </w:tc>
      </w:tr>
      <w:tr w:rsidR="00EF768B" w:rsidRPr="00C43424" w14:paraId="6CA97F0F" w14:textId="77777777" w:rsidTr="00BF39F5">
        <w:tc>
          <w:tcPr>
            <w:tcW w:w="709" w:type="dxa"/>
            <w:shd w:val="clear" w:color="auto" w:fill="auto"/>
          </w:tcPr>
          <w:p w14:paraId="34E6A934" w14:textId="77777777" w:rsidR="00EF768B" w:rsidRPr="00C43424" w:rsidRDefault="00EF768B" w:rsidP="00EF768B">
            <w:pPr>
              <w:pStyle w:val="Tabletext"/>
            </w:pPr>
            <w:r w:rsidRPr="00C43424">
              <w:t>5</w:t>
            </w:r>
          </w:p>
        </w:tc>
        <w:tc>
          <w:tcPr>
            <w:tcW w:w="6379" w:type="dxa"/>
            <w:shd w:val="clear" w:color="auto" w:fill="auto"/>
          </w:tcPr>
          <w:p w14:paraId="0FF6084F" w14:textId="77777777" w:rsidR="00EF768B" w:rsidRPr="00C43424" w:rsidRDefault="00AC46A0" w:rsidP="00EF768B">
            <w:pPr>
              <w:pStyle w:val="Tabletext"/>
            </w:pPr>
            <w:r w:rsidRPr="00C43424">
              <w:t>Section 1</w:t>
            </w:r>
            <w:r w:rsidR="00EF768B" w:rsidRPr="00C43424">
              <w:t xml:space="preserve">0C of the </w:t>
            </w:r>
            <w:r w:rsidR="00EF768B" w:rsidRPr="00C43424">
              <w:rPr>
                <w:i/>
              </w:rPr>
              <w:t>Family Relationships Act 1975</w:t>
            </w:r>
            <w:r w:rsidR="00EF768B" w:rsidRPr="00C43424">
              <w:t xml:space="preserve"> (SA)</w:t>
            </w:r>
          </w:p>
        </w:tc>
      </w:tr>
      <w:tr w:rsidR="00EF768B" w:rsidRPr="00C43424" w14:paraId="45124119" w14:textId="77777777" w:rsidTr="00BF39F5">
        <w:tc>
          <w:tcPr>
            <w:tcW w:w="709" w:type="dxa"/>
            <w:shd w:val="clear" w:color="auto" w:fill="auto"/>
          </w:tcPr>
          <w:p w14:paraId="3D7C63C7" w14:textId="77777777" w:rsidR="00EF768B" w:rsidRPr="00C43424" w:rsidRDefault="00EF768B" w:rsidP="00EF768B">
            <w:pPr>
              <w:pStyle w:val="Tabletext"/>
            </w:pPr>
            <w:r w:rsidRPr="00C43424">
              <w:t>6</w:t>
            </w:r>
          </w:p>
        </w:tc>
        <w:tc>
          <w:tcPr>
            <w:tcW w:w="6379" w:type="dxa"/>
            <w:shd w:val="clear" w:color="auto" w:fill="auto"/>
          </w:tcPr>
          <w:p w14:paraId="680C908C" w14:textId="77777777" w:rsidR="00EF768B" w:rsidRPr="00C43424" w:rsidRDefault="00AC46A0" w:rsidP="00EF768B">
            <w:pPr>
              <w:pStyle w:val="Tabletext"/>
            </w:pPr>
            <w:r w:rsidRPr="00C43424">
              <w:t>Section 1</w:t>
            </w:r>
            <w:r w:rsidR="00EF768B" w:rsidRPr="00C43424">
              <w:t xml:space="preserve">0C of the </w:t>
            </w:r>
            <w:r w:rsidR="00EF768B" w:rsidRPr="00C43424">
              <w:rPr>
                <w:i/>
              </w:rPr>
              <w:t>Status of Children Act 1974</w:t>
            </w:r>
            <w:r w:rsidR="00EF768B" w:rsidRPr="00C43424">
              <w:t xml:space="preserve"> </w:t>
            </w:r>
            <w:r w:rsidR="00BC3606" w:rsidRPr="00C43424">
              <w:t>(Tas.)</w:t>
            </w:r>
          </w:p>
        </w:tc>
      </w:tr>
      <w:tr w:rsidR="00EF768B" w:rsidRPr="00C43424" w14:paraId="61B787F1" w14:textId="77777777" w:rsidTr="00BF39F5">
        <w:tc>
          <w:tcPr>
            <w:tcW w:w="709" w:type="dxa"/>
            <w:shd w:val="clear" w:color="auto" w:fill="auto"/>
          </w:tcPr>
          <w:p w14:paraId="685827AF" w14:textId="77777777" w:rsidR="00EF768B" w:rsidRPr="00C43424" w:rsidRDefault="00EF768B" w:rsidP="00EF768B">
            <w:pPr>
              <w:pStyle w:val="Tabletext"/>
            </w:pPr>
            <w:r w:rsidRPr="00C43424">
              <w:t>7</w:t>
            </w:r>
          </w:p>
        </w:tc>
        <w:tc>
          <w:tcPr>
            <w:tcW w:w="6379" w:type="dxa"/>
            <w:shd w:val="clear" w:color="auto" w:fill="auto"/>
          </w:tcPr>
          <w:p w14:paraId="18F748FB" w14:textId="77777777" w:rsidR="00EF768B" w:rsidRPr="00C43424" w:rsidRDefault="00AC46A0" w:rsidP="00EF768B">
            <w:pPr>
              <w:pStyle w:val="Tabletext"/>
            </w:pPr>
            <w:r w:rsidRPr="00C43424">
              <w:t>Section 1</w:t>
            </w:r>
            <w:r w:rsidR="00EF768B" w:rsidRPr="00C43424">
              <w:t xml:space="preserve">1 of the </w:t>
            </w:r>
            <w:r w:rsidR="00EF768B" w:rsidRPr="00C43424">
              <w:rPr>
                <w:i/>
              </w:rPr>
              <w:t>Parentage Act 2004</w:t>
            </w:r>
            <w:r w:rsidR="00EF768B" w:rsidRPr="00C43424">
              <w:t xml:space="preserve"> (ACT)</w:t>
            </w:r>
          </w:p>
        </w:tc>
      </w:tr>
      <w:tr w:rsidR="00EF768B" w:rsidRPr="00C43424" w14:paraId="15218845" w14:textId="77777777" w:rsidTr="00BF39F5">
        <w:tc>
          <w:tcPr>
            <w:tcW w:w="709" w:type="dxa"/>
            <w:tcBorders>
              <w:bottom w:val="single" w:sz="2" w:space="0" w:color="auto"/>
            </w:tcBorders>
            <w:shd w:val="clear" w:color="auto" w:fill="auto"/>
          </w:tcPr>
          <w:p w14:paraId="58E722AF" w14:textId="77777777" w:rsidR="00EF768B" w:rsidRPr="00C43424" w:rsidRDefault="00EF768B" w:rsidP="00EF768B">
            <w:pPr>
              <w:pStyle w:val="Tabletext"/>
            </w:pPr>
            <w:r w:rsidRPr="00C43424">
              <w:t>8</w:t>
            </w:r>
          </w:p>
        </w:tc>
        <w:tc>
          <w:tcPr>
            <w:tcW w:w="6379" w:type="dxa"/>
            <w:tcBorders>
              <w:bottom w:val="single" w:sz="2" w:space="0" w:color="auto"/>
            </w:tcBorders>
            <w:shd w:val="clear" w:color="auto" w:fill="auto"/>
          </w:tcPr>
          <w:p w14:paraId="362A7043" w14:textId="77777777" w:rsidR="00EF768B" w:rsidRPr="00C43424" w:rsidRDefault="00AC46A0" w:rsidP="00EF768B">
            <w:pPr>
              <w:pStyle w:val="Tabletext"/>
              <w:rPr>
                <w:i/>
              </w:rPr>
            </w:pPr>
            <w:r w:rsidRPr="00C43424">
              <w:t>Sections 5</w:t>
            </w:r>
            <w:r w:rsidR="00EF768B" w:rsidRPr="00C43424">
              <w:t xml:space="preserve">C, 5D and 5DA of the </w:t>
            </w:r>
            <w:r w:rsidR="00EF768B" w:rsidRPr="00C43424">
              <w:rPr>
                <w:i/>
              </w:rPr>
              <w:t>Status of Children Act 1978</w:t>
            </w:r>
            <w:r w:rsidR="00EF768B" w:rsidRPr="00C43424">
              <w:t xml:space="preserve"> (NT)</w:t>
            </w:r>
          </w:p>
        </w:tc>
      </w:tr>
      <w:tr w:rsidR="00EF768B" w:rsidRPr="00C43424" w14:paraId="391D4042" w14:textId="77777777" w:rsidTr="00BF39F5">
        <w:tc>
          <w:tcPr>
            <w:tcW w:w="709" w:type="dxa"/>
            <w:tcBorders>
              <w:top w:val="single" w:sz="2" w:space="0" w:color="auto"/>
              <w:bottom w:val="single" w:sz="12" w:space="0" w:color="auto"/>
            </w:tcBorders>
            <w:shd w:val="clear" w:color="auto" w:fill="auto"/>
          </w:tcPr>
          <w:p w14:paraId="42756EF2" w14:textId="77777777" w:rsidR="00EF768B" w:rsidRPr="00C43424" w:rsidRDefault="00EF768B" w:rsidP="00EF768B">
            <w:pPr>
              <w:pStyle w:val="Tabletext"/>
            </w:pPr>
            <w:r w:rsidRPr="00C43424">
              <w:t>9</w:t>
            </w:r>
          </w:p>
        </w:tc>
        <w:tc>
          <w:tcPr>
            <w:tcW w:w="6379" w:type="dxa"/>
            <w:tcBorders>
              <w:top w:val="single" w:sz="2" w:space="0" w:color="auto"/>
              <w:bottom w:val="single" w:sz="12" w:space="0" w:color="auto"/>
            </w:tcBorders>
            <w:shd w:val="clear" w:color="auto" w:fill="auto"/>
          </w:tcPr>
          <w:p w14:paraId="2E2E1661" w14:textId="77777777" w:rsidR="00EF768B" w:rsidRPr="00C43424" w:rsidRDefault="00AC46A0" w:rsidP="00EF768B">
            <w:pPr>
              <w:pStyle w:val="Tabletext"/>
            </w:pPr>
            <w:r w:rsidRPr="00C43424">
              <w:t>Section 1</w:t>
            </w:r>
            <w:r w:rsidR="00EF768B" w:rsidRPr="00C43424">
              <w:t xml:space="preserve">3 of the </w:t>
            </w:r>
            <w:r w:rsidR="00EF768B" w:rsidRPr="00C43424">
              <w:rPr>
                <w:i/>
              </w:rPr>
              <w:t>Status of Children Act 2012</w:t>
            </w:r>
            <w:r w:rsidR="00EF768B" w:rsidRPr="00C43424">
              <w:t xml:space="preserve"> (NI)</w:t>
            </w:r>
          </w:p>
        </w:tc>
      </w:tr>
    </w:tbl>
    <w:p w14:paraId="32370695" w14:textId="77777777" w:rsidR="00EF768B" w:rsidRPr="00C43424" w:rsidRDefault="00EF768B" w:rsidP="00EF768B">
      <w:pPr>
        <w:pStyle w:val="Tabletext"/>
      </w:pPr>
    </w:p>
    <w:p w14:paraId="04045D78" w14:textId="77777777" w:rsidR="00F56CC8" w:rsidRPr="00C43424" w:rsidRDefault="009C04D5" w:rsidP="00F56CC8">
      <w:pPr>
        <w:pStyle w:val="ActHead5"/>
      </w:pPr>
      <w:bookmarkStart w:id="67" w:name="_Toc182922371"/>
      <w:r w:rsidRPr="009860D8">
        <w:rPr>
          <w:rStyle w:val="CharSectno"/>
        </w:rPr>
        <w:t>48</w:t>
      </w:r>
      <w:r w:rsidR="00F56CC8" w:rsidRPr="00C43424">
        <w:t xml:space="preserve">  Artificial conception procedures: child of woman—prescribed laws</w:t>
      </w:r>
      <w:bookmarkEnd w:id="67"/>
    </w:p>
    <w:p w14:paraId="3682882E" w14:textId="77777777" w:rsidR="00F56CC8" w:rsidRPr="00C43424" w:rsidRDefault="00F56CC8" w:rsidP="00F56CC8">
      <w:pPr>
        <w:pStyle w:val="subsection"/>
      </w:pPr>
      <w:r w:rsidRPr="00C43424">
        <w:tab/>
      </w:r>
      <w:r w:rsidRPr="00C43424">
        <w:tab/>
        <w:t xml:space="preserve">For the purposes of </w:t>
      </w:r>
      <w:r w:rsidR="00AC46A0" w:rsidRPr="00C43424">
        <w:t>paragraph 6</w:t>
      </w:r>
      <w:r w:rsidRPr="00C43424">
        <w:t xml:space="preserve">0H(2)(b) of the Act, </w:t>
      </w:r>
      <w:r w:rsidR="005F2CBA" w:rsidRPr="00C43424">
        <w:t>each of the laws specified in an item of the following table is prescribed.</w:t>
      </w:r>
    </w:p>
    <w:p w14:paraId="48AF2068" w14:textId="77777777" w:rsidR="00EF768B" w:rsidRPr="00C43424" w:rsidRDefault="00EF768B" w:rsidP="00EF768B">
      <w:pPr>
        <w:pStyle w:val="Tabletext"/>
      </w:pPr>
    </w:p>
    <w:tbl>
      <w:tblPr>
        <w:tblW w:w="7088"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379"/>
      </w:tblGrid>
      <w:tr w:rsidR="00EF768B" w:rsidRPr="00C43424" w14:paraId="6874FF8B" w14:textId="77777777" w:rsidTr="00BF39F5">
        <w:trPr>
          <w:tblHeader/>
        </w:trPr>
        <w:tc>
          <w:tcPr>
            <w:tcW w:w="7088" w:type="dxa"/>
            <w:gridSpan w:val="2"/>
            <w:tcBorders>
              <w:top w:val="single" w:sz="12" w:space="0" w:color="auto"/>
              <w:bottom w:val="single" w:sz="6" w:space="0" w:color="auto"/>
            </w:tcBorders>
            <w:shd w:val="clear" w:color="auto" w:fill="auto"/>
          </w:tcPr>
          <w:p w14:paraId="017B0B81" w14:textId="77777777" w:rsidR="00EF768B" w:rsidRPr="00C43424" w:rsidRDefault="00EF768B" w:rsidP="00EF768B">
            <w:pPr>
              <w:pStyle w:val="TableHeading"/>
            </w:pPr>
            <w:r w:rsidRPr="00C43424">
              <w:t>Prescribed laws under which a child is a child of a woman</w:t>
            </w:r>
          </w:p>
        </w:tc>
      </w:tr>
      <w:tr w:rsidR="00EF768B" w:rsidRPr="00C43424" w14:paraId="199E8F94" w14:textId="77777777" w:rsidTr="00BF39F5">
        <w:trPr>
          <w:tblHeader/>
        </w:trPr>
        <w:tc>
          <w:tcPr>
            <w:tcW w:w="709" w:type="dxa"/>
            <w:tcBorders>
              <w:top w:val="single" w:sz="6" w:space="0" w:color="auto"/>
              <w:bottom w:val="single" w:sz="12" w:space="0" w:color="auto"/>
            </w:tcBorders>
            <w:shd w:val="clear" w:color="auto" w:fill="auto"/>
          </w:tcPr>
          <w:p w14:paraId="6B7C73BA" w14:textId="77777777" w:rsidR="00EF768B" w:rsidRPr="00C43424" w:rsidRDefault="00EF768B" w:rsidP="00EF768B">
            <w:pPr>
              <w:pStyle w:val="TableHeading"/>
            </w:pPr>
            <w:r w:rsidRPr="00C43424">
              <w:t>Item</w:t>
            </w:r>
          </w:p>
        </w:tc>
        <w:tc>
          <w:tcPr>
            <w:tcW w:w="6379" w:type="dxa"/>
            <w:tcBorders>
              <w:top w:val="single" w:sz="6" w:space="0" w:color="auto"/>
              <w:bottom w:val="single" w:sz="12" w:space="0" w:color="auto"/>
            </w:tcBorders>
            <w:shd w:val="clear" w:color="auto" w:fill="auto"/>
          </w:tcPr>
          <w:p w14:paraId="20709205" w14:textId="77777777" w:rsidR="00EF768B" w:rsidRPr="00C43424" w:rsidRDefault="00936691" w:rsidP="00EF768B">
            <w:pPr>
              <w:pStyle w:val="TableHeading"/>
              <w:keepLines/>
            </w:pPr>
            <w:r w:rsidRPr="00C43424">
              <w:t>Commonwealth, S</w:t>
            </w:r>
            <w:r w:rsidR="00EF768B" w:rsidRPr="00C43424">
              <w:t>tate or Territory law</w:t>
            </w:r>
          </w:p>
        </w:tc>
      </w:tr>
      <w:tr w:rsidR="00EF768B" w:rsidRPr="00C43424" w14:paraId="15B5B79E" w14:textId="77777777" w:rsidTr="00BF39F5">
        <w:tc>
          <w:tcPr>
            <w:tcW w:w="709" w:type="dxa"/>
            <w:tcBorders>
              <w:top w:val="single" w:sz="12" w:space="0" w:color="auto"/>
            </w:tcBorders>
            <w:shd w:val="clear" w:color="auto" w:fill="auto"/>
          </w:tcPr>
          <w:p w14:paraId="72F6D85C" w14:textId="77777777" w:rsidR="00EF768B" w:rsidRPr="00C43424" w:rsidRDefault="00EF768B" w:rsidP="00EF768B">
            <w:pPr>
              <w:pStyle w:val="Tabletext"/>
            </w:pPr>
            <w:r w:rsidRPr="00C43424">
              <w:t>1</w:t>
            </w:r>
          </w:p>
        </w:tc>
        <w:tc>
          <w:tcPr>
            <w:tcW w:w="6379" w:type="dxa"/>
            <w:tcBorders>
              <w:top w:val="single" w:sz="12" w:space="0" w:color="auto"/>
            </w:tcBorders>
            <w:shd w:val="clear" w:color="auto" w:fill="auto"/>
          </w:tcPr>
          <w:p w14:paraId="02D73916" w14:textId="77777777" w:rsidR="00EF768B" w:rsidRPr="00C43424" w:rsidRDefault="00AC46A0" w:rsidP="00EF768B">
            <w:pPr>
              <w:pStyle w:val="Tabletext"/>
            </w:pPr>
            <w:r w:rsidRPr="00C43424">
              <w:t>Section 1</w:t>
            </w:r>
            <w:r w:rsidR="00EF768B" w:rsidRPr="00C43424">
              <w:t xml:space="preserve">4 of the </w:t>
            </w:r>
            <w:r w:rsidR="00EF768B" w:rsidRPr="00C43424">
              <w:rPr>
                <w:i/>
              </w:rPr>
              <w:t>Status of Children Act 1996</w:t>
            </w:r>
            <w:r w:rsidR="00EF768B" w:rsidRPr="00C43424">
              <w:t xml:space="preserve"> (NSW)</w:t>
            </w:r>
          </w:p>
        </w:tc>
      </w:tr>
      <w:tr w:rsidR="00EF768B" w:rsidRPr="00C43424" w14:paraId="249722E9" w14:textId="77777777" w:rsidTr="00BF39F5">
        <w:tc>
          <w:tcPr>
            <w:tcW w:w="709" w:type="dxa"/>
            <w:shd w:val="clear" w:color="auto" w:fill="auto"/>
          </w:tcPr>
          <w:p w14:paraId="7751EBD5" w14:textId="77777777" w:rsidR="00EF768B" w:rsidRPr="00C43424" w:rsidRDefault="00EF768B" w:rsidP="00EF768B">
            <w:pPr>
              <w:pStyle w:val="Tabletext"/>
            </w:pPr>
            <w:r w:rsidRPr="00C43424">
              <w:t>2</w:t>
            </w:r>
          </w:p>
        </w:tc>
        <w:tc>
          <w:tcPr>
            <w:tcW w:w="6379" w:type="dxa"/>
            <w:shd w:val="clear" w:color="auto" w:fill="auto"/>
          </w:tcPr>
          <w:p w14:paraId="1CD14D82" w14:textId="77777777" w:rsidR="00EF768B" w:rsidRPr="00C43424" w:rsidRDefault="00EF768B" w:rsidP="00EF768B">
            <w:pPr>
              <w:pStyle w:val="Tabletext"/>
            </w:pPr>
            <w:r w:rsidRPr="00C43424">
              <w:t xml:space="preserve">Sections 15 and 16 of the </w:t>
            </w:r>
            <w:r w:rsidRPr="00C43424">
              <w:rPr>
                <w:i/>
              </w:rPr>
              <w:t>Status of Children Act 1974</w:t>
            </w:r>
            <w:r w:rsidRPr="00C43424">
              <w:t xml:space="preserve"> </w:t>
            </w:r>
            <w:r w:rsidR="00BC3606" w:rsidRPr="00C43424">
              <w:t>(Vic.)</w:t>
            </w:r>
          </w:p>
        </w:tc>
      </w:tr>
      <w:tr w:rsidR="00EF768B" w:rsidRPr="00C43424" w14:paraId="7A6D9523" w14:textId="77777777" w:rsidTr="00BF39F5">
        <w:tc>
          <w:tcPr>
            <w:tcW w:w="709" w:type="dxa"/>
            <w:shd w:val="clear" w:color="auto" w:fill="auto"/>
          </w:tcPr>
          <w:p w14:paraId="5522FE57" w14:textId="77777777" w:rsidR="00EF768B" w:rsidRPr="00C43424" w:rsidRDefault="00EF768B" w:rsidP="00EF768B">
            <w:pPr>
              <w:pStyle w:val="Tabletext"/>
            </w:pPr>
            <w:r w:rsidRPr="00C43424">
              <w:t>3</w:t>
            </w:r>
          </w:p>
        </w:tc>
        <w:tc>
          <w:tcPr>
            <w:tcW w:w="6379" w:type="dxa"/>
            <w:shd w:val="clear" w:color="auto" w:fill="auto"/>
          </w:tcPr>
          <w:p w14:paraId="3A842433" w14:textId="77777777" w:rsidR="00EF768B" w:rsidRPr="00C43424" w:rsidRDefault="00EF768B" w:rsidP="00EF768B">
            <w:pPr>
              <w:pStyle w:val="Tabletext"/>
            </w:pPr>
            <w:r w:rsidRPr="00C43424">
              <w:t xml:space="preserve">Section 23 of the </w:t>
            </w:r>
            <w:r w:rsidRPr="00C43424">
              <w:rPr>
                <w:i/>
              </w:rPr>
              <w:t>Status of Children Act 1978</w:t>
            </w:r>
            <w:r w:rsidRPr="00C43424">
              <w:t xml:space="preserve"> (Qld)</w:t>
            </w:r>
          </w:p>
        </w:tc>
      </w:tr>
      <w:tr w:rsidR="00EF768B" w:rsidRPr="00C43424" w14:paraId="5A2EFECF" w14:textId="77777777" w:rsidTr="00BF39F5">
        <w:tc>
          <w:tcPr>
            <w:tcW w:w="709" w:type="dxa"/>
            <w:shd w:val="clear" w:color="auto" w:fill="auto"/>
          </w:tcPr>
          <w:p w14:paraId="58FF4D09" w14:textId="77777777" w:rsidR="00EF768B" w:rsidRPr="00C43424" w:rsidRDefault="00EF768B" w:rsidP="00EF768B">
            <w:pPr>
              <w:pStyle w:val="Tabletext"/>
            </w:pPr>
            <w:r w:rsidRPr="00C43424">
              <w:t>4</w:t>
            </w:r>
          </w:p>
        </w:tc>
        <w:tc>
          <w:tcPr>
            <w:tcW w:w="6379" w:type="dxa"/>
            <w:shd w:val="clear" w:color="auto" w:fill="auto"/>
          </w:tcPr>
          <w:p w14:paraId="553B2CB5" w14:textId="77777777" w:rsidR="00EF768B" w:rsidRPr="00C43424" w:rsidRDefault="00AC46A0" w:rsidP="00EF768B">
            <w:pPr>
              <w:pStyle w:val="Tabletext"/>
            </w:pPr>
            <w:r w:rsidRPr="00C43424">
              <w:t>Section 5</w:t>
            </w:r>
            <w:r w:rsidR="00EF768B" w:rsidRPr="00C43424">
              <w:t xml:space="preserve"> of the </w:t>
            </w:r>
            <w:r w:rsidR="00EF768B" w:rsidRPr="00C43424">
              <w:rPr>
                <w:i/>
              </w:rPr>
              <w:t>Artificial Conception Act 1985</w:t>
            </w:r>
            <w:r w:rsidR="00EF768B" w:rsidRPr="00C43424">
              <w:t xml:space="preserve"> (WA)</w:t>
            </w:r>
          </w:p>
        </w:tc>
      </w:tr>
      <w:tr w:rsidR="00EF768B" w:rsidRPr="00C43424" w14:paraId="6AE95082" w14:textId="77777777" w:rsidTr="00BF39F5">
        <w:tc>
          <w:tcPr>
            <w:tcW w:w="709" w:type="dxa"/>
            <w:shd w:val="clear" w:color="auto" w:fill="auto"/>
          </w:tcPr>
          <w:p w14:paraId="57F229FB" w14:textId="77777777" w:rsidR="00EF768B" w:rsidRPr="00C43424" w:rsidRDefault="00EF768B" w:rsidP="00EF768B">
            <w:pPr>
              <w:pStyle w:val="Tabletext"/>
            </w:pPr>
            <w:r w:rsidRPr="00C43424">
              <w:t>5</w:t>
            </w:r>
          </w:p>
        </w:tc>
        <w:tc>
          <w:tcPr>
            <w:tcW w:w="6379" w:type="dxa"/>
            <w:shd w:val="clear" w:color="auto" w:fill="auto"/>
          </w:tcPr>
          <w:p w14:paraId="004179C6" w14:textId="77777777" w:rsidR="00EF768B" w:rsidRPr="00C43424" w:rsidRDefault="00AC46A0" w:rsidP="00EF768B">
            <w:pPr>
              <w:pStyle w:val="Tabletext"/>
            </w:pPr>
            <w:r w:rsidRPr="00C43424">
              <w:t>Section 1</w:t>
            </w:r>
            <w:r w:rsidR="00EF768B" w:rsidRPr="00C43424">
              <w:t xml:space="preserve">0C of the </w:t>
            </w:r>
            <w:r w:rsidR="00EF768B" w:rsidRPr="00C43424">
              <w:rPr>
                <w:i/>
              </w:rPr>
              <w:t>Family Relationships Act 1975</w:t>
            </w:r>
            <w:r w:rsidR="00EF768B" w:rsidRPr="00C43424">
              <w:t xml:space="preserve"> (SA)</w:t>
            </w:r>
          </w:p>
        </w:tc>
      </w:tr>
      <w:tr w:rsidR="00EF768B" w:rsidRPr="00C43424" w14:paraId="7F0CBE41" w14:textId="77777777" w:rsidTr="00BF39F5">
        <w:tc>
          <w:tcPr>
            <w:tcW w:w="709" w:type="dxa"/>
            <w:shd w:val="clear" w:color="auto" w:fill="auto"/>
          </w:tcPr>
          <w:p w14:paraId="13C2722F" w14:textId="77777777" w:rsidR="00EF768B" w:rsidRPr="00C43424" w:rsidRDefault="00EF768B" w:rsidP="00EF768B">
            <w:pPr>
              <w:pStyle w:val="Tabletext"/>
            </w:pPr>
            <w:r w:rsidRPr="00C43424">
              <w:t>6</w:t>
            </w:r>
          </w:p>
        </w:tc>
        <w:tc>
          <w:tcPr>
            <w:tcW w:w="6379" w:type="dxa"/>
            <w:shd w:val="clear" w:color="auto" w:fill="auto"/>
          </w:tcPr>
          <w:p w14:paraId="25A3269B" w14:textId="77777777" w:rsidR="00EF768B" w:rsidRPr="00C43424" w:rsidRDefault="00AC46A0" w:rsidP="00EF768B">
            <w:pPr>
              <w:pStyle w:val="Tabletext"/>
            </w:pPr>
            <w:r w:rsidRPr="00C43424">
              <w:t>Section 1</w:t>
            </w:r>
            <w:r w:rsidR="00EF768B" w:rsidRPr="00C43424">
              <w:t xml:space="preserve">0C of the </w:t>
            </w:r>
            <w:r w:rsidR="00EF768B" w:rsidRPr="00C43424">
              <w:rPr>
                <w:i/>
              </w:rPr>
              <w:t>Status of Children Act 1974</w:t>
            </w:r>
            <w:r w:rsidR="00EF768B" w:rsidRPr="00C43424">
              <w:t xml:space="preserve"> </w:t>
            </w:r>
            <w:r w:rsidR="00BC3606" w:rsidRPr="00C43424">
              <w:t>(Tas.)</w:t>
            </w:r>
          </w:p>
        </w:tc>
      </w:tr>
      <w:tr w:rsidR="00EF768B" w:rsidRPr="00C43424" w14:paraId="63A62516" w14:textId="77777777" w:rsidTr="00BF39F5">
        <w:tc>
          <w:tcPr>
            <w:tcW w:w="709" w:type="dxa"/>
            <w:shd w:val="clear" w:color="auto" w:fill="auto"/>
          </w:tcPr>
          <w:p w14:paraId="26EBBB6D" w14:textId="77777777" w:rsidR="00EF768B" w:rsidRPr="00C43424" w:rsidRDefault="00EF768B" w:rsidP="00EF768B">
            <w:pPr>
              <w:pStyle w:val="Tabletext"/>
            </w:pPr>
            <w:r w:rsidRPr="00C43424">
              <w:t>7</w:t>
            </w:r>
          </w:p>
        </w:tc>
        <w:tc>
          <w:tcPr>
            <w:tcW w:w="6379" w:type="dxa"/>
            <w:shd w:val="clear" w:color="auto" w:fill="auto"/>
          </w:tcPr>
          <w:p w14:paraId="3C820928" w14:textId="77777777" w:rsidR="00EF768B" w:rsidRPr="00C43424" w:rsidRDefault="00AC46A0" w:rsidP="00EF768B">
            <w:pPr>
              <w:pStyle w:val="Tabletext"/>
            </w:pPr>
            <w:r w:rsidRPr="00C43424">
              <w:t>Section 1</w:t>
            </w:r>
            <w:r w:rsidR="00EF768B" w:rsidRPr="00C43424">
              <w:t xml:space="preserve">1 of the </w:t>
            </w:r>
            <w:r w:rsidR="00EF768B" w:rsidRPr="00C43424">
              <w:rPr>
                <w:i/>
              </w:rPr>
              <w:t>Parentage Act 2004</w:t>
            </w:r>
            <w:r w:rsidR="00EF768B" w:rsidRPr="00C43424">
              <w:t xml:space="preserve"> (ACT)</w:t>
            </w:r>
          </w:p>
        </w:tc>
      </w:tr>
      <w:tr w:rsidR="00EF768B" w:rsidRPr="00C43424" w14:paraId="0C5F4B58" w14:textId="77777777" w:rsidTr="00BF39F5">
        <w:tc>
          <w:tcPr>
            <w:tcW w:w="709" w:type="dxa"/>
            <w:tcBorders>
              <w:bottom w:val="single" w:sz="2" w:space="0" w:color="auto"/>
            </w:tcBorders>
            <w:shd w:val="clear" w:color="auto" w:fill="auto"/>
          </w:tcPr>
          <w:p w14:paraId="77E9A9DC" w14:textId="77777777" w:rsidR="00EF768B" w:rsidRPr="00C43424" w:rsidRDefault="00EF768B" w:rsidP="00EF768B">
            <w:pPr>
              <w:pStyle w:val="Tabletext"/>
            </w:pPr>
            <w:r w:rsidRPr="00C43424">
              <w:t>8</w:t>
            </w:r>
          </w:p>
        </w:tc>
        <w:tc>
          <w:tcPr>
            <w:tcW w:w="6379" w:type="dxa"/>
            <w:tcBorders>
              <w:bottom w:val="single" w:sz="2" w:space="0" w:color="auto"/>
            </w:tcBorders>
            <w:shd w:val="clear" w:color="auto" w:fill="auto"/>
          </w:tcPr>
          <w:p w14:paraId="5A265A33" w14:textId="77777777" w:rsidR="00EF768B" w:rsidRPr="00C43424" w:rsidRDefault="00AC46A0" w:rsidP="00EF768B">
            <w:pPr>
              <w:pStyle w:val="Tabletext"/>
            </w:pPr>
            <w:r w:rsidRPr="00C43424">
              <w:t>Section 5</w:t>
            </w:r>
            <w:r w:rsidR="00EF768B" w:rsidRPr="00C43424">
              <w:t xml:space="preserve">C of the </w:t>
            </w:r>
            <w:r w:rsidR="00EF768B" w:rsidRPr="00C43424">
              <w:rPr>
                <w:i/>
              </w:rPr>
              <w:t>Status of Children Act 1978</w:t>
            </w:r>
            <w:r w:rsidR="00EF768B" w:rsidRPr="00C43424">
              <w:t xml:space="preserve"> (NT)</w:t>
            </w:r>
          </w:p>
        </w:tc>
      </w:tr>
      <w:tr w:rsidR="00EF768B" w:rsidRPr="00C43424" w14:paraId="5A9D666E" w14:textId="77777777" w:rsidTr="00BF39F5">
        <w:tc>
          <w:tcPr>
            <w:tcW w:w="709" w:type="dxa"/>
            <w:tcBorders>
              <w:top w:val="single" w:sz="2" w:space="0" w:color="auto"/>
              <w:bottom w:val="single" w:sz="12" w:space="0" w:color="auto"/>
            </w:tcBorders>
            <w:shd w:val="clear" w:color="auto" w:fill="auto"/>
          </w:tcPr>
          <w:p w14:paraId="3EDA2943" w14:textId="77777777" w:rsidR="00EF768B" w:rsidRPr="00C43424" w:rsidRDefault="00EF768B" w:rsidP="00EF768B">
            <w:pPr>
              <w:pStyle w:val="Tabletext"/>
            </w:pPr>
            <w:r w:rsidRPr="00C43424">
              <w:t>9</w:t>
            </w:r>
          </w:p>
        </w:tc>
        <w:tc>
          <w:tcPr>
            <w:tcW w:w="6379" w:type="dxa"/>
            <w:tcBorders>
              <w:top w:val="single" w:sz="2" w:space="0" w:color="auto"/>
              <w:bottom w:val="single" w:sz="12" w:space="0" w:color="auto"/>
            </w:tcBorders>
            <w:shd w:val="clear" w:color="auto" w:fill="auto"/>
          </w:tcPr>
          <w:p w14:paraId="526DD551" w14:textId="77777777" w:rsidR="00EF768B" w:rsidRPr="00C43424" w:rsidRDefault="00AC46A0" w:rsidP="00EF768B">
            <w:pPr>
              <w:pStyle w:val="Tabletext"/>
            </w:pPr>
            <w:r w:rsidRPr="00C43424">
              <w:t>Section 1</w:t>
            </w:r>
            <w:r w:rsidR="00EF768B" w:rsidRPr="00C43424">
              <w:t xml:space="preserve">3 of the </w:t>
            </w:r>
            <w:r w:rsidR="00EF768B" w:rsidRPr="00C43424">
              <w:rPr>
                <w:i/>
              </w:rPr>
              <w:t>Status of Children Act 2012</w:t>
            </w:r>
            <w:r w:rsidR="00EF768B" w:rsidRPr="00C43424">
              <w:t xml:space="preserve"> (NI)</w:t>
            </w:r>
          </w:p>
        </w:tc>
      </w:tr>
    </w:tbl>
    <w:p w14:paraId="636F7A47" w14:textId="77777777" w:rsidR="00EF768B" w:rsidRPr="00C43424" w:rsidRDefault="00EF768B" w:rsidP="00EF768B">
      <w:pPr>
        <w:pStyle w:val="Tabletext"/>
      </w:pPr>
    </w:p>
    <w:p w14:paraId="46B2DA59" w14:textId="77777777" w:rsidR="00F56CC8" w:rsidRPr="00C43424" w:rsidRDefault="009C04D5" w:rsidP="00F56CC8">
      <w:pPr>
        <w:pStyle w:val="ActHead5"/>
      </w:pPr>
      <w:bookmarkStart w:id="68" w:name="_Toc182922372"/>
      <w:r w:rsidRPr="009860D8">
        <w:rPr>
          <w:rStyle w:val="CharSectno"/>
        </w:rPr>
        <w:t>49</w:t>
      </w:r>
      <w:r w:rsidR="00F56CC8" w:rsidRPr="00C43424">
        <w:t xml:space="preserve">  Children born under surrogacy arrangements—prescribed laws</w:t>
      </w:r>
      <w:bookmarkEnd w:id="68"/>
    </w:p>
    <w:p w14:paraId="566F5907" w14:textId="77777777" w:rsidR="00F56CC8" w:rsidRPr="00C43424" w:rsidRDefault="00F56CC8" w:rsidP="00F56CC8">
      <w:pPr>
        <w:pStyle w:val="subsection"/>
      </w:pPr>
      <w:r w:rsidRPr="00C43424">
        <w:tab/>
      </w:r>
      <w:r w:rsidRPr="00C43424">
        <w:tab/>
        <w:t xml:space="preserve">For the purposes of </w:t>
      </w:r>
      <w:r w:rsidR="00A70A7F" w:rsidRPr="00C43424">
        <w:t>subsection 6</w:t>
      </w:r>
      <w:r w:rsidRPr="00C43424">
        <w:t xml:space="preserve">0HB(1) of the Act, </w:t>
      </w:r>
      <w:r w:rsidR="00936691" w:rsidRPr="00C43424">
        <w:t>each of the laws specified in an item of the following table is prescribed.</w:t>
      </w:r>
    </w:p>
    <w:p w14:paraId="08B75370" w14:textId="77777777" w:rsidR="00F56CC8" w:rsidRPr="00C43424" w:rsidRDefault="00F56CC8" w:rsidP="00F56CC8">
      <w:pPr>
        <w:pStyle w:val="Tabletext"/>
      </w:pPr>
    </w:p>
    <w:tbl>
      <w:tblPr>
        <w:tblW w:w="4155" w:type="pct"/>
        <w:tblInd w:w="1242" w:type="dxa"/>
        <w:tblBorders>
          <w:top w:val="single" w:sz="4" w:space="0" w:color="auto"/>
          <w:bottom w:val="single" w:sz="2" w:space="0" w:color="auto"/>
          <w:insideH w:val="single" w:sz="2" w:space="0" w:color="auto"/>
        </w:tblBorders>
        <w:tblLook w:val="0000" w:firstRow="0" w:lastRow="0" w:firstColumn="0" w:lastColumn="0" w:noHBand="0" w:noVBand="0"/>
      </w:tblPr>
      <w:tblGrid>
        <w:gridCol w:w="617"/>
        <w:gridCol w:w="6471"/>
      </w:tblGrid>
      <w:tr w:rsidR="00F56CC8" w:rsidRPr="00C43424" w14:paraId="72F24DB8" w14:textId="77777777" w:rsidTr="00BF39F5">
        <w:trPr>
          <w:tblHeader/>
        </w:trPr>
        <w:tc>
          <w:tcPr>
            <w:tcW w:w="5000" w:type="pct"/>
            <w:gridSpan w:val="2"/>
            <w:tcBorders>
              <w:top w:val="single" w:sz="12" w:space="0" w:color="auto"/>
              <w:bottom w:val="single" w:sz="6" w:space="0" w:color="auto"/>
            </w:tcBorders>
            <w:shd w:val="clear" w:color="auto" w:fill="auto"/>
          </w:tcPr>
          <w:p w14:paraId="7C08A6C2" w14:textId="77777777" w:rsidR="00F56CC8" w:rsidRPr="00C43424" w:rsidRDefault="00E330C4" w:rsidP="005D6304">
            <w:pPr>
              <w:pStyle w:val="TableHeading"/>
            </w:pPr>
            <w:r w:rsidRPr="00C43424">
              <w:t>Prescribed laws under which court order as to parentage may be made</w:t>
            </w:r>
          </w:p>
        </w:tc>
      </w:tr>
      <w:tr w:rsidR="00F56CC8" w:rsidRPr="00C43424" w14:paraId="61FF7F59" w14:textId="77777777" w:rsidTr="00BF39F5">
        <w:trPr>
          <w:tblHeader/>
        </w:trPr>
        <w:tc>
          <w:tcPr>
            <w:tcW w:w="435" w:type="pct"/>
            <w:tcBorders>
              <w:top w:val="single" w:sz="6" w:space="0" w:color="auto"/>
              <w:bottom w:val="single" w:sz="12" w:space="0" w:color="auto"/>
            </w:tcBorders>
            <w:shd w:val="clear" w:color="auto" w:fill="auto"/>
          </w:tcPr>
          <w:p w14:paraId="549C85C0" w14:textId="77777777" w:rsidR="00F56CC8" w:rsidRPr="00C43424" w:rsidRDefault="00F56CC8" w:rsidP="005D6304">
            <w:pPr>
              <w:pStyle w:val="TableHeading"/>
            </w:pPr>
            <w:r w:rsidRPr="00C43424">
              <w:t>Item</w:t>
            </w:r>
          </w:p>
        </w:tc>
        <w:tc>
          <w:tcPr>
            <w:tcW w:w="4565" w:type="pct"/>
            <w:tcBorders>
              <w:top w:val="single" w:sz="6" w:space="0" w:color="auto"/>
              <w:bottom w:val="single" w:sz="12" w:space="0" w:color="auto"/>
            </w:tcBorders>
            <w:shd w:val="clear" w:color="auto" w:fill="auto"/>
          </w:tcPr>
          <w:p w14:paraId="13C404F9" w14:textId="77777777" w:rsidR="00F56CC8" w:rsidRPr="00C43424" w:rsidRDefault="00384FEE" w:rsidP="005D6304">
            <w:pPr>
              <w:pStyle w:val="TableHeading"/>
            </w:pPr>
            <w:r w:rsidRPr="00C43424">
              <w:t>State or Territory law</w:t>
            </w:r>
          </w:p>
        </w:tc>
      </w:tr>
      <w:tr w:rsidR="00DF6969" w:rsidRPr="00C43424" w14:paraId="2A5D4F58" w14:textId="77777777" w:rsidTr="00BF39F5">
        <w:tc>
          <w:tcPr>
            <w:tcW w:w="435" w:type="pct"/>
            <w:tcBorders>
              <w:top w:val="single" w:sz="12" w:space="0" w:color="auto"/>
            </w:tcBorders>
            <w:shd w:val="clear" w:color="auto" w:fill="auto"/>
          </w:tcPr>
          <w:p w14:paraId="21C570B2" w14:textId="77777777" w:rsidR="00DF6969" w:rsidRPr="00C43424" w:rsidRDefault="000E25C2" w:rsidP="005D6304">
            <w:pPr>
              <w:pStyle w:val="Tabletext"/>
            </w:pPr>
            <w:r w:rsidRPr="00C43424">
              <w:t>1</w:t>
            </w:r>
          </w:p>
        </w:tc>
        <w:tc>
          <w:tcPr>
            <w:tcW w:w="4565" w:type="pct"/>
            <w:tcBorders>
              <w:top w:val="single" w:sz="12" w:space="0" w:color="auto"/>
            </w:tcBorders>
            <w:shd w:val="clear" w:color="auto" w:fill="auto"/>
          </w:tcPr>
          <w:p w14:paraId="2E811DB4" w14:textId="77777777" w:rsidR="00DF6969" w:rsidRPr="00C43424" w:rsidRDefault="00AC46A0" w:rsidP="005D6304">
            <w:pPr>
              <w:pStyle w:val="Tabletext"/>
              <w:rPr>
                <w:i/>
              </w:rPr>
            </w:pPr>
            <w:r w:rsidRPr="00C43424">
              <w:t>Section 1</w:t>
            </w:r>
            <w:r w:rsidR="00DF6969" w:rsidRPr="00C43424">
              <w:t xml:space="preserve">2 of the </w:t>
            </w:r>
            <w:r w:rsidR="00DF6969" w:rsidRPr="00C43424">
              <w:rPr>
                <w:i/>
              </w:rPr>
              <w:t>Surrogacy Act 2010</w:t>
            </w:r>
            <w:r w:rsidR="00DF6969" w:rsidRPr="00C43424">
              <w:t xml:space="preserve"> (NSW)</w:t>
            </w:r>
          </w:p>
        </w:tc>
      </w:tr>
      <w:tr w:rsidR="00F56CC8" w:rsidRPr="00C43424" w14:paraId="2B693DE1" w14:textId="77777777" w:rsidTr="00BF39F5">
        <w:tc>
          <w:tcPr>
            <w:tcW w:w="435" w:type="pct"/>
            <w:shd w:val="clear" w:color="auto" w:fill="auto"/>
          </w:tcPr>
          <w:p w14:paraId="58B9AB59" w14:textId="77777777" w:rsidR="00F56CC8" w:rsidRPr="00C43424" w:rsidRDefault="000E25C2" w:rsidP="005D6304">
            <w:pPr>
              <w:pStyle w:val="Tabletext"/>
            </w:pPr>
            <w:r w:rsidRPr="00C43424">
              <w:t>2</w:t>
            </w:r>
          </w:p>
        </w:tc>
        <w:tc>
          <w:tcPr>
            <w:tcW w:w="4565" w:type="pct"/>
            <w:shd w:val="clear" w:color="auto" w:fill="auto"/>
          </w:tcPr>
          <w:p w14:paraId="65EF6101" w14:textId="77777777" w:rsidR="00F56CC8" w:rsidRPr="00C43424" w:rsidRDefault="00DF6969" w:rsidP="005D6304">
            <w:pPr>
              <w:pStyle w:val="Tabletext"/>
            </w:pPr>
            <w:r w:rsidRPr="00C43424">
              <w:t xml:space="preserve">Section 22 of the </w:t>
            </w:r>
            <w:r w:rsidR="00F56CC8" w:rsidRPr="00C43424">
              <w:rPr>
                <w:i/>
              </w:rPr>
              <w:t>Status of Children Act 1974</w:t>
            </w:r>
            <w:r w:rsidR="00F56CC8" w:rsidRPr="00C43424">
              <w:t xml:space="preserve"> </w:t>
            </w:r>
            <w:r w:rsidR="00BC3606" w:rsidRPr="00C43424">
              <w:t>(Vic.)</w:t>
            </w:r>
          </w:p>
        </w:tc>
      </w:tr>
      <w:tr w:rsidR="00F56CC8" w:rsidRPr="00C43424" w14:paraId="6696DF97" w14:textId="77777777" w:rsidTr="00BF39F5">
        <w:tc>
          <w:tcPr>
            <w:tcW w:w="435" w:type="pct"/>
            <w:shd w:val="clear" w:color="auto" w:fill="auto"/>
          </w:tcPr>
          <w:p w14:paraId="7F77A465" w14:textId="77777777" w:rsidR="00F56CC8" w:rsidRPr="00C43424" w:rsidRDefault="000E25C2" w:rsidP="005D6304">
            <w:pPr>
              <w:pStyle w:val="Tabletext"/>
            </w:pPr>
            <w:r w:rsidRPr="00C43424">
              <w:t>3</w:t>
            </w:r>
          </w:p>
        </w:tc>
        <w:tc>
          <w:tcPr>
            <w:tcW w:w="4565" w:type="pct"/>
            <w:shd w:val="clear" w:color="auto" w:fill="auto"/>
          </w:tcPr>
          <w:p w14:paraId="2BEAB7B8" w14:textId="77777777" w:rsidR="00F56CC8" w:rsidRPr="00C43424" w:rsidRDefault="00DF6969" w:rsidP="005D6304">
            <w:pPr>
              <w:pStyle w:val="Tabletext"/>
            </w:pPr>
            <w:r w:rsidRPr="00C43424">
              <w:t xml:space="preserve">Section 22 of the </w:t>
            </w:r>
            <w:r w:rsidR="00F56CC8" w:rsidRPr="00C43424">
              <w:rPr>
                <w:i/>
              </w:rPr>
              <w:t>Surrogacy Act 2010</w:t>
            </w:r>
            <w:r w:rsidR="00F56CC8" w:rsidRPr="00C43424">
              <w:t xml:space="preserve"> (Qld)</w:t>
            </w:r>
          </w:p>
        </w:tc>
      </w:tr>
      <w:tr w:rsidR="00F56CC8" w:rsidRPr="00C43424" w14:paraId="012BA420" w14:textId="77777777" w:rsidTr="00BF39F5">
        <w:tc>
          <w:tcPr>
            <w:tcW w:w="435" w:type="pct"/>
            <w:shd w:val="clear" w:color="auto" w:fill="auto"/>
          </w:tcPr>
          <w:p w14:paraId="450C8437" w14:textId="77777777" w:rsidR="00F56CC8" w:rsidRPr="00C43424" w:rsidRDefault="000E25C2" w:rsidP="005D6304">
            <w:pPr>
              <w:pStyle w:val="Tabletext"/>
            </w:pPr>
            <w:r w:rsidRPr="00C43424">
              <w:t>4</w:t>
            </w:r>
          </w:p>
        </w:tc>
        <w:tc>
          <w:tcPr>
            <w:tcW w:w="4565" w:type="pct"/>
            <w:shd w:val="clear" w:color="auto" w:fill="auto"/>
          </w:tcPr>
          <w:p w14:paraId="0C38FC17" w14:textId="77777777" w:rsidR="00F56CC8" w:rsidRPr="00C43424" w:rsidRDefault="00DF6969" w:rsidP="005D6304">
            <w:pPr>
              <w:pStyle w:val="Tabletext"/>
            </w:pPr>
            <w:r w:rsidRPr="00C43424">
              <w:t xml:space="preserve">Section 21 of the </w:t>
            </w:r>
            <w:r w:rsidR="00F56CC8" w:rsidRPr="00C43424">
              <w:rPr>
                <w:i/>
              </w:rPr>
              <w:t>Surrogacy Act 2008</w:t>
            </w:r>
            <w:r w:rsidR="00F56CC8" w:rsidRPr="00C43424">
              <w:t xml:space="preserve"> (WA)</w:t>
            </w:r>
          </w:p>
        </w:tc>
      </w:tr>
      <w:tr w:rsidR="00F56CC8" w:rsidRPr="00C43424" w14:paraId="31F7D328" w14:textId="77777777" w:rsidTr="00BF39F5">
        <w:tc>
          <w:tcPr>
            <w:tcW w:w="435" w:type="pct"/>
            <w:shd w:val="clear" w:color="auto" w:fill="auto"/>
          </w:tcPr>
          <w:p w14:paraId="024401B9" w14:textId="77777777" w:rsidR="00F56CC8" w:rsidRPr="00C43424" w:rsidRDefault="000E25C2" w:rsidP="005D6304">
            <w:pPr>
              <w:pStyle w:val="Tabletext"/>
            </w:pPr>
            <w:r w:rsidRPr="00C43424">
              <w:t>5</w:t>
            </w:r>
          </w:p>
        </w:tc>
        <w:tc>
          <w:tcPr>
            <w:tcW w:w="4565" w:type="pct"/>
            <w:shd w:val="clear" w:color="auto" w:fill="auto"/>
          </w:tcPr>
          <w:p w14:paraId="0602BC20" w14:textId="77777777" w:rsidR="00F56CC8" w:rsidRPr="00C43424" w:rsidRDefault="00AC46A0" w:rsidP="005D6304">
            <w:pPr>
              <w:pStyle w:val="Tabletext"/>
            </w:pPr>
            <w:r w:rsidRPr="00C43424">
              <w:t>Section 1</w:t>
            </w:r>
            <w:r w:rsidR="00C64663" w:rsidRPr="00C43424">
              <w:t xml:space="preserve">8 of the </w:t>
            </w:r>
            <w:r w:rsidR="00C64663" w:rsidRPr="00C43424">
              <w:rPr>
                <w:i/>
              </w:rPr>
              <w:t>Surrogacy Act 2019</w:t>
            </w:r>
            <w:r w:rsidR="00C64663" w:rsidRPr="00C43424">
              <w:t xml:space="preserve"> (SA)</w:t>
            </w:r>
          </w:p>
        </w:tc>
      </w:tr>
      <w:tr w:rsidR="00F56CC8" w:rsidRPr="00C43424" w14:paraId="7701A5B9" w14:textId="77777777" w:rsidTr="00BF39F5">
        <w:tc>
          <w:tcPr>
            <w:tcW w:w="435" w:type="pct"/>
            <w:shd w:val="clear" w:color="auto" w:fill="auto"/>
          </w:tcPr>
          <w:p w14:paraId="0B6C6139" w14:textId="77777777" w:rsidR="00F56CC8" w:rsidRPr="00C43424" w:rsidRDefault="000E25C2" w:rsidP="005D6304">
            <w:pPr>
              <w:pStyle w:val="Tabletext"/>
            </w:pPr>
            <w:r w:rsidRPr="00C43424">
              <w:t>6</w:t>
            </w:r>
          </w:p>
        </w:tc>
        <w:tc>
          <w:tcPr>
            <w:tcW w:w="4565" w:type="pct"/>
            <w:shd w:val="clear" w:color="auto" w:fill="auto"/>
          </w:tcPr>
          <w:p w14:paraId="57DA9136" w14:textId="77777777" w:rsidR="00F56CC8" w:rsidRPr="00C43424" w:rsidRDefault="00AC46A0" w:rsidP="005D6304">
            <w:pPr>
              <w:pStyle w:val="Tabletext"/>
              <w:rPr>
                <w:i/>
              </w:rPr>
            </w:pPr>
            <w:r w:rsidRPr="00C43424">
              <w:t>Section 1</w:t>
            </w:r>
            <w:r w:rsidR="00C64663" w:rsidRPr="00C43424">
              <w:t xml:space="preserve">0HB of the </w:t>
            </w:r>
            <w:r w:rsidR="00F56CC8" w:rsidRPr="00C43424">
              <w:rPr>
                <w:i/>
              </w:rPr>
              <w:t>Family Relationships Act 1975</w:t>
            </w:r>
            <w:r w:rsidR="00F56CC8" w:rsidRPr="00C43424">
              <w:t xml:space="preserve"> (SA), as that section was in force immediately before it was repealed by the </w:t>
            </w:r>
            <w:r w:rsidR="00F56CC8" w:rsidRPr="00C43424">
              <w:rPr>
                <w:i/>
              </w:rPr>
              <w:t>Surrogacy Act 2019</w:t>
            </w:r>
            <w:r w:rsidR="00F56CC8" w:rsidRPr="00C43424">
              <w:t xml:space="preserve"> (SA)</w:t>
            </w:r>
          </w:p>
        </w:tc>
      </w:tr>
      <w:tr w:rsidR="00F56CC8" w:rsidRPr="00C43424" w14:paraId="435CFF6D" w14:textId="77777777" w:rsidTr="00BF39F5">
        <w:tc>
          <w:tcPr>
            <w:tcW w:w="435" w:type="pct"/>
            <w:shd w:val="clear" w:color="auto" w:fill="auto"/>
          </w:tcPr>
          <w:p w14:paraId="153F93A2" w14:textId="77777777" w:rsidR="00F56CC8" w:rsidRPr="00C43424" w:rsidRDefault="000E25C2" w:rsidP="005D6304">
            <w:pPr>
              <w:pStyle w:val="Tabletext"/>
            </w:pPr>
            <w:r w:rsidRPr="00C43424">
              <w:t>7</w:t>
            </w:r>
          </w:p>
        </w:tc>
        <w:tc>
          <w:tcPr>
            <w:tcW w:w="4565" w:type="pct"/>
            <w:shd w:val="clear" w:color="auto" w:fill="auto"/>
          </w:tcPr>
          <w:p w14:paraId="430F7735" w14:textId="77777777" w:rsidR="00F56CC8" w:rsidRPr="00C43424" w:rsidRDefault="00C64663" w:rsidP="005D6304">
            <w:pPr>
              <w:pStyle w:val="Tabletext"/>
              <w:rPr>
                <w:i/>
              </w:rPr>
            </w:pPr>
            <w:r w:rsidRPr="00C43424">
              <w:t xml:space="preserve">Sections 16 and 22 of the </w:t>
            </w:r>
            <w:r w:rsidRPr="00C43424">
              <w:rPr>
                <w:i/>
              </w:rPr>
              <w:t>Surrogacy Act 2012</w:t>
            </w:r>
            <w:r w:rsidRPr="00C43424">
              <w:t xml:space="preserve"> </w:t>
            </w:r>
            <w:r w:rsidR="00BC3606" w:rsidRPr="00C43424">
              <w:t>(Tas.)</w:t>
            </w:r>
          </w:p>
        </w:tc>
      </w:tr>
      <w:tr w:rsidR="00C64663" w:rsidRPr="00C43424" w14:paraId="54013806" w14:textId="77777777" w:rsidTr="00BF39F5">
        <w:tc>
          <w:tcPr>
            <w:tcW w:w="435" w:type="pct"/>
            <w:tcBorders>
              <w:bottom w:val="single" w:sz="2" w:space="0" w:color="auto"/>
            </w:tcBorders>
            <w:shd w:val="clear" w:color="auto" w:fill="auto"/>
          </w:tcPr>
          <w:p w14:paraId="61BFC3E6" w14:textId="77777777" w:rsidR="00C64663" w:rsidRPr="00C43424" w:rsidRDefault="000E25C2" w:rsidP="00C64663">
            <w:pPr>
              <w:pStyle w:val="Tabletext"/>
            </w:pPr>
            <w:r w:rsidRPr="00C43424">
              <w:t>8</w:t>
            </w:r>
          </w:p>
        </w:tc>
        <w:tc>
          <w:tcPr>
            <w:tcW w:w="4565" w:type="pct"/>
            <w:tcBorders>
              <w:bottom w:val="single" w:sz="2" w:space="0" w:color="auto"/>
            </w:tcBorders>
            <w:shd w:val="clear" w:color="auto" w:fill="auto"/>
          </w:tcPr>
          <w:p w14:paraId="14CB3D74" w14:textId="77777777" w:rsidR="00C64663" w:rsidRPr="00C43424" w:rsidRDefault="00C64663" w:rsidP="00C64663">
            <w:pPr>
              <w:pStyle w:val="Tabletext"/>
            </w:pPr>
            <w:r w:rsidRPr="00C43424">
              <w:t xml:space="preserve">Section 26 of the </w:t>
            </w:r>
            <w:r w:rsidRPr="00C43424">
              <w:rPr>
                <w:i/>
              </w:rPr>
              <w:t>Parentage Act 2004</w:t>
            </w:r>
            <w:r w:rsidRPr="00C43424">
              <w:t xml:space="preserve"> (ACT)</w:t>
            </w:r>
          </w:p>
        </w:tc>
      </w:tr>
      <w:tr w:rsidR="00C64663" w:rsidRPr="00C43424" w14:paraId="551D52D7" w14:textId="77777777" w:rsidTr="00BF39F5">
        <w:tc>
          <w:tcPr>
            <w:tcW w:w="435" w:type="pct"/>
            <w:tcBorders>
              <w:top w:val="single" w:sz="2" w:space="0" w:color="auto"/>
              <w:bottom w:val="single" w:sz="12" w:space="0" w:color="auto"/>
            </w:tcBorders>
            <w:shd w:val="clear" w:color="auto" w:fill="auto"/>
          </w:tcPr>
          <w:p w14:paraId="4DCF1073" w14:textId="77777777" w:rsidR="00C64663" w:rsidRPr="00C43424" w:rsidRDefault="000E25C2" w:rsidP="00C64663">
            <w:pPr>
              <w:pStyle w:val="Tabletext"/>
            </w:pPr>
            <w:r w:rsidRPr="00C43424">
              <w:t>9</w:t>
            </w:r>
          </w:p>
        </w:tc>
        <w:tc>
          <w:tcPr>
            <w:tcW w:w="4565" w:type="pct"/>
            <w:tcBorders>
              <w:top w:val="single" w:sz="2" w:space="0" w:color="auto"/>
              <w:bottom w:val="single" w:sz="12" w:space="0" w:color="auto"/>
            </w:tcBorders>
            <w:shd w:val="clear" w:color="auto" w:fill="auto"/>
          </w:tcPr>
          <w:p w14:paraId="1BB6F68D" w14:textId="77777777" w:rsidR="00C64663" w:rsidRPr="00C43424" w:rsidRDefault="00C64663" w:rsidP="00C64663">
            <w:pPr>
              <w:pStyle w:val="Tabletext"/>
              <w:rPr>
                <w:i/>
              </w:rPr>
            </w:pPr>
            <w:r w:rsidRPr="00C43424">
              <w:t xml:space="preserve">Section 34 of the </w:t>
            </w:r>
            <w:r w:rsidRPr="00C43424">
              <w:rPr>
                <w:i/>
              </w:rPr>
              <w:t>Surrogacy Act 2022</w:t>
            </w:r>
            <w:r w:rsidRPr="00C43424">
              <w:t xml:space="preserve"> (NT)</w:t>
            </w:r>
          </w:p>
        </w:tc>
      </w:tr>
    </w:tbl>
    <w:p w14:paraId="60FFF737" w14:textId="77777777" w:rsidR="00C547CF" w:rsidRPr="00C43424" w:rsidRDefault="00F0065E" w:rsidP="00C547CF">
      <w:pPr>
        <w:pStyle w:val="ActHead3"/>
        <w:pageBreakBefore/>
      </w:pPr>
      <w:bookmarkStart w:id="69" w:name="_Toc182922373"/>
      <w:r w:rsidRPr="009860D8">
        <w:rPr>
          <w:rStyle w:val="CharDivNo"/>
        </w:rPr>
        <w:t>Division 2</w:t>
      </w:r>
      <w:r w:rsidR="00C547CF" w:rsidRPr="00C43424">
        <w:t>—</w:t>
      </w:r>
      <w:r w:rsidR="00C547CF" w:rsidRPr="009860D8">
        <w:rPr>
          <w:rStyle w:val="CharDivText"/>
        </w:rPr>
        <w:t>Family dispute resolution</w:t>
      </w:r>
      <w:bookmarkEnd w:id="69"/>
    </w:p>
    <w:p w14:paraId="56BBF583" w14:textId="77777777" w:rsidR="00F56CC8" w:rsidRPr="00C43424" w:rsidRDefault="009C04D5" w:rsidP="00F56CC8">
      <w:pPr>
        <w:pStyle w:val="ActHead5"/>
      </w:pPr>
      <w:bookmarkStart w:id="70" w:name="_Toc182922374"/>
      <w:r w:rsidRPr="009860D8">
        <w:rPr>
          <w:rStyle w:val="CharSectno"/>
        </w:rPr>
        <w:t>50</w:t>
      </w:r>
      <w:r w:rsidR="00F56CC8" w:rsidRPr="00C43424">
        <w:t xml:space="preserve">  Other circumstances in which court </w:t>
      </w:r>
      <w:r w:rsidR="00CD7929" w:rsidRPr="00C43424">
        <w:t>is not prevented</w:t>
      </w:r>
      <w:r w:rsidR="00F56CC8" w:rsidRPr="00C43424">
        <w:t xml:space="preserve"> </w:t>
      </w:r>
      <w:r w:rsidR="00CD7929" w:rsidRPr="00C43424">
        <w:t xml:space="preserve">from hearing an </w:t>
      </w:r>
      <w:r w:rsidR="00F56CC8" w:rsidRPr="00C43424">
        <w:t xml:space="preserve">application for </w:t>
      </w:r>
      <w:r w:rsidR="00B11214" w:rsidRPr="00C43424">
        <w:t>Part V</w:t>
      </w:r>
      <w:r w:rsidR="00F56CC8" w:rsidRPr="00C43424">
        <w:t>II order</w:t>
      </w:r>
      <w:bookmarkEnd w:id="70"/>
    </w:p>
    <w:p w14:paraId="03C67816" w14:textId="77777777" w:rsidR="00F56CC8" w:rsidRPr="00C43424" w:rsidRDefault="00F56CC8" w:rsidP="00F56CC8">
      <w:pPr>
        <w:pStyle w:val="subsection"/>
      </w:pPr>
      <w:r w:rsidRPr="00C43424">
        <w:tab/>
      </w:r>
      <w:r w:rsidRPr="00C43424">
        <w:tab/>
        <w:t xml:space="preserve">For the purposes of </w:t>
      </w:r>
      <w:r w:rsidR="00AC46A0" w:rsidRPr="00C43424">
        <w:t>paragraph 6</w:t>
      </w:r>
      <w:r w:rsidRPr="00C43424">
        <w:t xml:space="preserve">0I(9)(f) of the Act, the circumstance </w:t>
      </w:r>
      <w:r w:rsidR="00936691" w:rsidRPr="00C43424">
        <w:t xml:space="preserve">specified is </w:t>
      </w:r>
      <w:r w:rsidRPr="00C43424">
        <w:t xml:space="preserve">that an application has been made to the court for any other order in proceedings in which a certificate under </w:t>
      </w:r>
      <w:r w:rsidR="00A70A7F" w:rsidRPr="00C43424">
        <w:t>subsection 6</w:t>
      </w:r>
      <w:r w:rsidRPr="00C43424">
        <w:t>0I(8) of the Act has been filed</w:t>
      </w:r>
      <w:r w:rsidR="00936691" w:rsidRPr="00C43424">
        <w:t>.</w:t>
      </w:r>
    </w:p>
    <w:p w14:paraId="6FF9A122" w14:textId="77777777" w:rsidR="00F03A31" w:rsidRPr="00C43424" w:rsidRDefault="00B11214" w:rsidP="00F03A31">
      <w:pPr>
        <w:pStyle w:val="ActHead3"/>
        <w:pageBreakBefore/>
      </w:pPr>
      <w:bookmarkStart w:id="71" w:name="_Toc182922375"/>
      <w:r w:rsidRPr="009860D8">
        <w:rPr>
          <w:rStyle w:val="CharDivNo"/>
        </w:rPr>
        <w:t>Division 3</w:t>
      </w:r>
      <w:r w:rsidR="00F03A31" w:rsidRPr="00C43424">
        <w:t>—</w:t>
      </w:r>
      <w:r w:rsidR="00F03A31" w:rsidRPr="009860D8">
        <w:rPr>
          <w:rStyle w:val="CharDivText"/>
        </w:rPr>
        <w:t>Obligations under parenting orders relating to taking or sending children from Australia</w:t>
      </w:r>
      <w:bookmarkEnd w:id="71"/>
    </w:p>
    <w:p w14:paraId="56A77795" w14:textId="77777777" w:rsidR="00F03A31" w:rsidRPr="00C43424" w:rsidRDefault="009C04D5" w:rsidP="00F03A31">
      <w:pPr>
        <w:pStyle w:val="ActHead5"/>
      </w:pPr>
      <w:bookmarkStart w:id="72" w:name="_Toc182922376"/>
      <w:r w:rsidRPr="009860D8">
        <w:rPr>
          <w:rStyle w:val="CharSectno"/>
        </w:rPr>
        <w:t>51</w:t>
      </w:r>
      <w:r w:rsidR="00F03A31" w:rsidRPr="00C43424">
        <w:t xml:space="preserve">  Authentication of consent in writing</w:t>
      </w:r>
      <w:bookmarkEnd w:id="72"/>
    </w:p>
    <w:p w14:paraId="71A36E0F" w14:textId="77777777" w:rsidR="00F03A31" w:rsidRPr="00C43424" w:rsidRDefault="00F03A31" w:rsidP="00F03A31">
      <w:pPr>
        <w:pStyle w:val="subsection"/>
      </w:pPr>
      <w:r w:rsidRPr="00C43424">
        <w:tab/>
        <w:t>(1)</w:t>
      </w:r>
      <w:r w:rsidRPr="00C43424">
        <w:tab/>
        <w:t>This section prescribes how consent in writing is to be authenticated for the purposes of subparagraphs 65Y(1)(c)(i), 65YA(1)(b)(i), 65Z(1)(c)(i), 65ZAA(1)(b)(i), 65ZA(1)(g)(i) and 65ZB(1)(g)(i) of the Act.</w:t>
      </w:r>
    </w:p>
    <w:p w14:paraId="25C23AF9" w14:textId="77777777" w:rsidR="00F03A31" w:rsidRPr="00C43424" w:rsidRDefault="00F03A31" w:rsidP="00F03A31">
      <w:pPr>
        <w:pStyle w:val="subsection"/>
      </w:pPr>
      <w:r w:rsidRPr="00C43424">
        <w:tab/>
        <w:t>(2)</w:t>
      </w:r>
      <w:r w:rsidRPr="00C43424">
        <w:tab/>
        <w:t xml:space="preserve">A consent in writing must be authenticated by a prescribed person (within the meaning of the </w:t>
      </w:r>
      <w:r w:rsidRPr="00C43424">
        <w:rPr>
          <w:i/>
        </w:rPr>
        <w:t>Statutory Declarations Act 1959</w:t>
      </w:r>
      <w:r w:rsidRPr="00C43424">
        <w:t>) endorsing on the consent a statement that:</w:t>
      </w:r>
    </w:p>
    <w:p w14:paraId="275D304F" w14:textId="77777777" w:rsidR="00F03A31" w:rsidRPr="00C43424" w:rsidRDefault="00F03A31" w:rsidP="00F03A31">
      <w:pPr>
        <w:pStyle w:val="paragraph"/>
      </w:pPr>
      <w:r w:rsidRPr="00C43424">
        <w:tab/>
        <w:t>(a)</w:t>
      </w:r>
      <w:r w:rsidRPr="00C43424">
        <w:tab/>
        <w:t>the prescribed person is satisfied about the identity of the person signing the consent; and</w:t>
      </w:r>
    </w:p>
    <w:p w14:paraId="3D1315F9" w14:textId="77777777" w:rsidR="00F03A31" w:rsidRPr="00C43424" w:rsidRDefault="00F03A31" w:rsidP="00F03A31">
      <w:pPr>
        <w:pStyle w:val="paragraph"/>
      </w:pPr>
      <w:r w:rsidRPr="00C43424">
        <w:tab/>
        <w:t>(b)</w:t>
      </w:r>
      <w:r w:rsidRPr="00C43424">
        <w:tab/>
        <w:t>the consent was signed in the prescribed person</w:t>
      </w:r>
      <w:r w:rsidR="0007245A" w:rsidRPr="00C43424">
        <w:t>’</w:t>
      </w:r>
      <w:r w:rsidRPr="00C43424">
        <w:t>s presence.</w:t>
      </w:r>
    </w:p>
    <w:p w14:paraId="203ED20B" w14:textId="77777777" w:rsidR="00C547CF" w:rsidRPr="00C43424" w:rsidRDefault="00A70A7F" w:rsidP="00C547CF">
      <w:pPr>
        <w:pStyle w:val="ActHead3"/>
        <w:pageBreakBefore/>
      </w:pPr>
      <w:bookmarkStart w:id="73" w:name="_Toc182922377"/>
      <w:r w:rsidRPr="009860D8">
        <w:rPr>
          <w:rStyle w:val="CharDivNo"/>
        </w:rPr>
        <w:t>Division 4</w:t>
      </w:r>
      <w:r w:rsidR="00C547CF" w:rsidRPr="00C43424">
        <w:t>—</w:t>
      </w:r>
      <w:r w:rsidR="00310464" w:rsidRPr="009860D8">
        <w:rPr>
          <w:rStyle w:val="CharDivText"/>
        </w:rPr>
        <w:t>Location and recovery of children</w:t>
      </w:r>
      <w:bookmarkEnd w:id="73"/>
    </w:p>
    <w:p w14:paraId="250CA8A5" w14:textId="77777777" w:rsidR="00F56CC8" w:rsidRPr="00C43424" w:rsidRDefault="009C04D5" w:rsidP="00F56CC8">
      <w:pPr>
        <w:pStyle w:val="ActHead5"/>
      </w:pPr>
      <w:bookmarkStart w:id="74" w:name="_Toc182922378"/>
      <w:r w:rsidRPr="009860D8">
        <w:rPr>
          <w:rStyle w:val="CharSectno"/>
        </w:rPr>
        <w:t>52</w:t>
      </w:r>
      <w:r w:rsidR="00F56CC8" w:rsidRPr="00C43424">
        <w:t xml:space="preserve">  Commonwealth information orders—prescribed Departments and Commonwealth instrumentalities</w:t>
      </w:r>
      <w:bookmarkEnd w:id="74"/>
    </w:p>
    <w:p w14:paraId="71AE81B4" w14:textId="77777777" w:rsidR="00F56CC8" w:rsidRPr="00C43424" w:rsidRDefault="00F56CC8" w:rsidP="00F56CC8">
      <w:pPr>
        <w:pStyle w:val="subsection"/>
      </w:pPr>
      <w:r w:rsidRPr="00C43424">
        <w:tab/>
      </w:r>
      <w:r w:rsidR="005E0E54" w:rsidRPr="00C43424">
        <w:t>(1)</w:t>
      </w:r>
      <w:r w:rsidRPr="00C43424">
        <w:tab/>
        <w:t xml:space="preserve">For the purposes of </w:t>
      </w:r>
      <w:r w:rsidR="00AC46A0" w:rsidRPr="00C43424">
        <w:t>paragraph 6</w:t>
      </w:r>
      <w:r w:rsidRPr="00C43424">
        <w:t>7N(3)(b) of the Act, the following Departments and Commonwealth instrumentalities are prescribed:</w:t>
      </w:r>
    </w:p>
    <w:p w14:paraId="4EB2C655" w14:textId="77777777" w:rsidR="001118E7" w:rsidRPr="00C43424" w:rsidRDefault="00F56CC8" w:rsidP="00F56CC8">
      <w:pPr>
        <w:pStyle w:val="paragraph"/>
      </w:pPr>
      <w:r w:rsidRPr="00C43424">
        <w:tab/>
        <w:t>(a)</w:t>
      </w:r>
      <w:r w:rsidRPr="00C43424">
        <w:tab/>
      </w:r>
      <w:r w:rsidR="002643D2" w:rsidRPr="00C43424">
        <w:t>the Attorney</w:t>
      </w:r>
      <w:r w:rsidR="004E19B9">
        <w:noBreakHyphen/>
      </w:r>
      <w:r w:rsidR="002643D2" w:rsidRPr="00C43424">
        <w:t>General’s Department</w:t>
      </w:r>
      <w:r w:rsidR="000131B2" w:rsidRPr="00C43424">
        <w:t>;</w:t>
      </w:r>
    </w:p>
    <w:p w14:paraId="3B6F931B" w14:textId="77777777" w:rsidR="001118E7" w:rsidRPr="00C43424" w:rsidRDefault="001118E7" w:rsidP="00F56CC8">
      <w:pPr>
        <w:pStyle w:val="paragraph"/>
      </w:pPr>
      <w:r w:rsidRPr="00C43424">
        <w:tab/>
        <w:t>(</w:t>
      </w:r>
      <w:r w:rsidR="001C665F" w:rsidRPr="00C43424">
        <w:t>b</w:t>
      </w:r>
      <w:r w:rsidRPr="00C43424">
        <w:t>)</w:t>
      </w:r>
      <w:r w:rsidRPr="00C43424">
        <w:tab/>
        <w:t>th</w:t>
      </w:r>
      <w:r w:rsidR="005E0E54" w:rsidRPr="00C43424">
        <w:t>e</w:t>
      </w:r>
      <w:r w:rsidR="005C753F" w:rsidRPr="00C43424">
        <w:t xml:space="preserve"> Education</w:t>
      </w:r>
      <w:r w:rsidR="004B49D4" w:rsidRPr="00C43424">
        <w:t xml:space="preserve"> Department</w:t>
      </w:r>
      <w:r w:rsidR="005C753F" w:rsidRPr="00C43424">
        <w:t>;</w:t>
      </w:r>
    </w:p>
    <w:p w14:paraId="426B3FAF" w14:textId="77777777" w:rsidR="00F56CC8" w:rsidRPr="00C43424" w:rsidRDefault="005C753F" w:rsidP="00F56CC8">
      <w:pPr>
        <w:pStyle w:val="paragraph"/>
      </w:pPr>
      <w:r w:rsidRPr="00C43424">
        <w:tab/>
      </w:r>
      <w:r w:rsidR="00C60426" w:rsidRPr="00C43424">
        <w:t>(</w:t>
      </w:r>
      <w:r w:rsidR="001C665F" w:rsidRPr="00C43424">
        <w:t>c</w:t>
      </w:r>
      <w:r w:rsidR="00C60426" w:rsidRPr="00C43424">
        <w:t>)</w:t>
      </w:r>
      <w:r w:rsidR="00C60426" w:rsidRPr="00C43424">
        <w:tab/>
        <w:t xml:space="preserve">the </w:t>
      </w:r>
      <w:r w:rsidR="004B49D4" w:rsidRPr="00C43424">
        <w:t>Employment Department</w:t>
      </w:r>
      <w:r w:rsidR="00F56CC8" w:rsidRPr="00C43424">
        <w:t>;</w:t>
      </w:r>
    </w:p>
    <w:p w14:paraId="2777045A" w14:textId="77777777" w:rsidR="00F56CC8" w:rsidRPr="00C43424" w:rsidRDefault="00F56CC8" w:rsidP="00F56CC8">
      <w:pPr>
        <w:pStyle w:val="paragraph"/>
      </w:pPr>
      <w:r w:rsidRPr="00C43424">
        <w:tab/>
        <w:t>(</w:t>
      </w:r>
      <w:r w:rsidR="001C665F" w:rsidRPr="00C43424">
        <w:t>d</w:t>
      </w:r>
      <w:r w:rsidRPr="00C43424">
        <w:t>)</w:t>
      </w:r>
      <w:r w:rsidRPr="00C43424">
        <w:tab/>
      </w:r>
      <w:r w:rsidR="00C056F4" w:rsidRPr="00C43424">
        <w:t xml:space="preserve">the </w:t>
      </w:r>
      <w:r w:rsidRPr="00C43424">
        <w:t xml:space="preserve">Foreign Affairs </w:t>
      </w:r>
      <w:r w:rsidR="00FD14C4" w:rsidRPr="00C43424">
        <w:t>Department</w:t>
      </w:r>
      <w:r w:rsidRPr="00C43424">
        <w:t>;</w:t>
      </w:r>
    </w:p>
    <w:p w14:paraId="1BEEBA21" w14:textId="77777777" w:rsidR="00F56CC8" w:rsidRPr="00C43424" w:rsidRDefault="00F56CC8" w:rsidP="00F56CC8">
      <w:pPr>
        <w:pStyle w:val="paragraph"/>
      </w:pPr>
      <w:r w:rsidRPr="00C43424">
        <w:tab/>
        <w:t>(</w:t>
      </w:r>
      <w:r w:rsidR="001C665F" w:rsidRPr="00C43424">
        <w:t>e</w:t>
      </w:r>
      <w:r w:rsidRPr="00C43424">
        <w:t>)</w:t>
      </w:r>
      <w:r w:rsidRPr="00C43424">
        <w:tab/>
      </w:r>
      <w:r w:rsidR="007A3979" w:rsidRPr="00C43424">
        <w:t xml:space="preserve">the </w:t>
      </w:r>
      <w:r w:rsidR="004C4A63" w:rsidRPr="00C43424">
        <w:t xml:space="preserve">Health </w:t>
      </w:r>
      <w:r w:rsidR="00FD14C4" w:rsidRPr="00C43424">
        <w:t>Department</w:t>
      </w:r>
      <w:r w:rsidRPr="00C43424">
        <w:t>;</w:t>
      </w:r>
    </w:p>
    <w:p w14:paraId="306737C4" w14:textId="77777777" w:rsidR="00F56CC8" w:rsidRPr="00C43424" w:rsidRDefault="00F56CC8" w:rsidP="00F56CC8">
      <w:pPr>
        <w:pStyle w:val="paragraph"/>
      </w:pPr>
      <w:r w:rsidRPr="00C43424">
        <w:tab/>
        <w:t>(</w:t>
      </w:r>
      <w:r w:rsidR="001C665F" w:rsidRPr="00C43424">
        <w:t>f</w:t>
      </w:r>
      <w:r w:rsidRPr="00C43424">
        <w:t>)</w:t>
      </w:r>
      <w:r w:rsidRPr="00C43424">
        <w:tab/>
      </w:r>
      <w:r w:rsidR="00FC7CDA" w:rsidRPr="00C43424">
        <w:t xml:space="preserve">the </w:t>
      </w:r>
      <w:r w:rsidRPr="00C43424">
        <w:t>Home Affairs</w:t>
      </w:r>
      <w:r w:rsidR="00FD14C4" w:rsidRPr="00C43424">
        <w:t xml:space="preserve"> Department</w:t>
      </w:r>
      <w:r w:rsidRPr="00C43424">
        <w:t>;</w:t>
      </w:r>
    </w:p>
    <w:p w14:paraId="02D32164" w14:textId="77777777" w:rsidR="00F56CC8" w:rsidRPr="00C43424" w:rsidRDefault="00F56CC8" w:rsidP="00F56CC8">
      <w:pPr>
        <w:pStyle w:val="paragraph"/>
      </w:pPr>
      <w:r w:rsidRPr="00C43424">
        <w:tab/>
        <w:t>(</w:t>
      </w:r>
      <w:r w:rsidR="001C665F" w:rsidRPr="00C43424">
        <w:t>g</w:t>
      </w:r>
      <w:r w:rsidRPr="00C43424">
        <w:t>)</w:t>
      </w:r>
      <w:r w:rsidRPr="00C43424">
        <w:tab/>
      </w:r>
      <w:r w:rsidR="00B36DF3" w:rsidRPr="00C43424">
        <w:t>the Social Services</w:t>
      </w:r>
      <w:r w:rsidR="0018367D" w:rsidRPr="00C43424">
        <w:t xml:space="preserve"> Department</w:t>
      </w:r>
      <w:r w:rsidR="005F7DC1" w:rsidRPr="00C43424">
        <w:t>;</w:t>
      </w:r>
    </w:p>
    <w:p w14:paraId="78B49BDE" w14:textId="77777777" w:rsidR="00F56CC8" w:rsidRPr="00C43424" w:rsidRDefault="00F56CC8" w:rsidP="00F56CC8">
      <w:pPr>
        <w:pStyle w:val="paragraph"/>
      </w:pPr>
      <w:r w:rsidRPr="00C43424">
        <w:tab/>
        <w:t>(</w:t>
      </w:r>
      <w:r w:rsidR="001C665F" w:rsidRPr="00C43424">
        <w:t>h</w:t>
      </w:r>
      <w:r w:rsidRPr="00C43424">
        <w:t>)</w:t>
      </w:r>
      <w:r w:rsidRPr="00C43424">
        <w:tab/>
        <w:t>the</w:t>
      </w:r>
      <w:r w:rsidR="005F7DC1" w:rsidRPr="00C43424">
        <w:t xml:space="preserve"> </w:t>
      </w:r>
      <w:r w:rsidRPr="00C43424">
        <w:t>Veterans</w:t>
      </w:r>
      <w:r w:rsidR="0007245A" w:rsidRPr="00C43424">
        <w:t>’</w:t>
      </w:r>
      <w:r w:rsidRPr="00C43424">
        <w:t xml:space="preserve"> Affairs</w:t>
      </w:r>
      <w:r w:rsidR="00805619" w:rsidRPr="00C43424">
        <w:t xml:space="preserve"> Department</w:t>
      </w:r>
      <w:r w:rsidRPr="00C43424">
        <w:t>;</w:t>
      </w:r>
    </w:p>
    <w:p w14:paraId="43CC89BD" w14:textId="77777777" w:rsidR="001C665F" w:rsidRPr="00C43424" w:rsidRDefault="001C665F" w:rsidP="001C665F">
      <w:pPr>
        <w:pStyle w:val="paragraph"/>
      </w:pPr>
      <w:r w:rsidRPr="00C43424">
        <w:tab/>
        <w:t>(i)</w:t>
      </w:r>
      <w:r w:rsidRPr="00C43424">
        <w:tab/>
        <w:t>the Australian Institute of Family Studies;</w:t>
      </w:r>
    </w:p>
    <w:p w14:paraId="18CCEC68" w14:textId="77777777" w:rsidR="00F56CC8" w:rsidRPr="00C43424" w:rsidRDefault="00F56CC8" w:rsidP="00F56CC8">
      <w:pPr>
        <w:pStyle w:val="paragraph"/>
      </w:pPr>
      <w:r w:rsidRPr="00C43424">
        <w:tab/>
        <w:t>(</w:t>
      </w:r>
      <w:r w:rsidR="005D399A" w:rsidRPr="00C43424">
        <w:t>j</w:t>
      </w:r>
      <w:r w:rsidRPr="00C43424">
        <w:t>)</w:t>
      </w:r>
      <w:r w:rsidRPr="00C43424">
        <w:tab/>
      </w:r>
      <w:r w:rsidR="00985C20" w:rsidRPr="00C43424">
        <w:t xml:space="preserve">the </w:t>
      </w:r>
      <w:r w:rsidR="009B7AA0" w:rsidRPr="00C43424">
        <w:t>National Indigenous Australians Agency;</w:t>
      </w:r>
    </w:p>
    <w:p w14:paraId="089615F8" w14:textId="77777777" w:rsidR="00F56CC8" w:rsidRPr="00C43424" w:rsidRDefault="00F56CC8" w:rsidP="00F56CC8">
      <w:pPr>
        <w:pStyle w:val="paragraph"/>
      </w:pPr>
      <w:r w:rsidRPr="00C43424">
        <w:tab/>
        <w:t>(</w:t>
      </w:r>
      <w:r w:rsidR="005D399A" w:rsidRPr="00C43424">
        <w:t>k</w:t>
      </w:r>
      <w:r w:rsidRPr="00C43424">
        <w:t>)</w:t>
      </w:r>
      <w:r w:rsidRPr="00C43424">
        <w:tab/>
      </w:r>
      <w:r w:rsidR="005F7DC1" w:rsidRPr="00C43424">
        <w:t>Services Australia</w:t>
      </w:r>
      <w:r w:rsidR="00063FB6" w:rsidRPr="00C43424">
        <w:t>.</w:t>
      </w:r>
    </w:p>
    <w:p w14:paraId="00D589D0" w14:textId="77777777" w:rsidR="005E0E54" w:rsidRPr="00C43424" w:rsidRDefault="005E0E54" w:rsidP="005E0E54">
      <w:pPr>
        <w:pStyle w:val="subsection"/>
      </w:pPr>
      <w:r w:rsidRPr="00C43424">
        <w:tab/>
        <w:t>(2)</w:t>
      </w:r>
      <w:r w:rsidRPr="00C43424">
        <w:tab/>
        <w:t>In this section:</w:t>
      </w:r>
    </w:p>
    <w:p w14:paraId="1B14A551" w14:textId="77777777" w:rsidR="005E0E54" w:rsidRPr="00C43424" w:rsidRDefault="005E0E54" w:rsidP="005E0E54">
      <w:pPr>
        <w:pStyle w:val="Definition"/>
      </w:pPr>
      <w:r w:rsidRPr="00C43424">
        <w:rPr>
          <w:b/>
          <w:i/>
        </w:rPr>
        <w:t>Education</w:t>
      </w:r>
      <w:r w:rsidR="004B49D4" w:rsidRPr="00C43424">
        <w:rPr>
          <w:b/>
          <w:i/>
        </w:rPr>
        <w:t xml:space="preserve"> Department</w:t>
      </w:r>
      <w:r w:rsidRPr="00C43424">
        <w:t xml:space="preserve"> means the Department administered by the Minister administering the </w:t>
      </w:r>
      <w:r w:rsidRPr="00C43424">
        <w:rPr>
          <w:i/>
        </w:rPr>
        <w:t>Tertiary Education Quality and Standards Agency Act 2011</w:t>
      </w:r>
      <w:r w:rsidRPr="00C43424">
        <w:t>.</w:t>
      </w:r>
    </w:p>
    <w:p w14:paraId="0216C31D" w14:textId="77777777" w:rsidR="004568E4" w:rsidRPr="00C43424" w:rsidRDefault="004B49D4" w:rsidP="005E0E54">
      <w:pPr>
        <w:pStyle w:val="Definition"/>
      </w:pPr>
      <w:r w:rsidRPr="00C43424">
        <w:rPr>
          <w:b/>
          <w:i/>
        </w:rPr>
        <w:t>Employment Department</w:t>
      </w:r>
      <w:r w:rsidR="00EC6CB2" w:rsidRPr="00C43424">
        <w:t xml:space="preserve"> means </w:t>
      </w:r>
      <w:r w:rsidR="004568E4" w:rsidRPr="00C43424">
        <w:t>the Department responsible for employment policy, including employment services.</w:t>
      </w:r>
    </w:p>
    <w:p w14:paraId="3E47CE5E" w14:textId="77777777" w:rsidR="005E0E54" w:rsidRPr="00C43424" w:rsidRDefault="005E0E54" w:rsidP="005E0E54">
      <w:pPr>
        <w:pStyle w:val="Definition"/>
      </w:pPr>
      <w:r w:rsidRPr="00C43424">
        <w:rPr>
          <w:b/>
          <w:i/>
        </w:rPr>
        <w:t xml:space="preserve">Foreign Affairs </w:t>
      </w:r>
      <w:r w:rsidR="00FD14C4" w:rsidRPr="00C43424">
        <w:rPr>
          <w:b/>
          <w:i/>
        </w:rPr>
        <w:t>Department</w:t>
      </w:r>
      <w:r w:rsidR="0007245A" w:rsidRPr="00C43424">
        <w:t xml:space="preserve"> means the Department administered the Minister administering the </w:t>
      </w:r>
      <w:r w:rsidR="0007245A" w:rsidRPr="00C43424">
        <w:rPr>
          <w:i/>
        </w:rPr>
        <w:t>Diplomatic Privileges and Immunities Act 1967</w:t>
      </w:r>
      <w:r w:rsidR="0007245A" w:rsidRPr="00C43424">
        <w:t>.</w:t>
      </w:r>
    </w:p>
    <w:p w14:paraId="63C4CF64" w14:textId="77777777" w:rsidR="0007245A" w:rsidRPr="00C43424" w:rsidRDefault="0007245A" w:rsidP="0007245A">
      <w:pPr>
        <w:pStyle w:val="Definition"/>
      </w:pPr>
      <w:r w:rsidRPr="00C43424">
        <w:rPr>
          <w:b/>
          <w:i/>
        </w:rPr>
        <w:t xml:space="preserve">Health </w:t>
      </w:r>
      <w:r w:rsidR="00FD14C4" w:rsidRPr="00C43424">
        <w:rPr>
          <w:b/>
          <w:i/>
        </w:rPr>
        <w:t>Department</w:t>
      </w:r>
      <w:r w:rsidRPr="00C43424">
        <w:t xml:space="preserve"> means the Department administered by the Minister administering the </w:t>
      </w:r>
      <w:r w:rsidRPr="00C43424">
        <w:rPr>
          <w:i/>
        </w:rPr>
        <w:t>National Health Act 1953</w:t>
      </w:r>
      <w:r w:rsidRPr="00C43424">
        <w:t>.</w:t>
      </w:r>
    </w:p>
    <w:p w14:paraId="10552352" w14:textId="77777777" w:rsidR="0007245A" w:rsidRPr="00C43424" w:rsidRDefault="0007245A" w:rsidP="0007245A">
      <w:pPr>
        <w:pStyle w:val="Definition"/>
      </w:pPr>
      <w:r w:rsidRPr="00C43424">
        <w:rPr>
          <w:b/>
          <w:i/>
        </w:rPr>
        <w:t>Home Affairs</w:t>
      </w:r>
      <w:r w:rsidR="00FD14C4" w:rsidRPr="00C43424">
        <w:rPr>
          <w:b/>
          <w:i/>
        </w:rPr>
        <w:t xml:space="preserve"> Department</w:t>
      </w:r>
      <w:r w:rsidRPr="00C43424">
        <w:t xml:space="preserve"> means the Department administered by the Minister administering the </w:t>
      </w:r>
      <w:r w:rsidRPr="00C43424">
        <w:rPr>
          <w:i/>
        </w:rPr>
        <w:t>Australian Border Force Act 2015</w:t>
      </w:r>
      <w:r w:rsidRPr="00C43424">
        <w:t>.</w:t>
      </w:r>
    </w:p>
    <w:p w14:paraId="2D38BB29" w14:textId="77777777" w:rsidR="0007245A" w:rsidRPr="00C43424" w:rsidRDefault="0007245A" w:rsidP="0007245A">
      <w:pPr>
        <w:pStyle w:val="Definition"/>
      </w:pPr>
      <w:r w:rsidRPr="00C43424">
        <w:rPr>
          <w:b/>
          <w:i/>
        </w:rPr>
        <w:t>Social Services</w:t>
      </w:r>
      <w:r w:rsidR="0018367D" w:rsidRPr="00C43424">
        <w:rPr>
          <w:b/>
          <w:i/>
        </w:rPr>
        <w:t xml:space="preserve"> Department</w:t>
      </w:r>
      <w:r w:rsidRPr="00C43424">
        <w:t xml:space="preserve"> means the Department administered by the Minister administering </w:t>
      </w:r>
      <w:r w:rsidR="00F03EA9" w:rsidRPr="00C43424">
        <w:t>section 1</w:t>
      </w:r>
      <w:r w:rsidRPr="00C43424">
        <w:t xml:space="preserve"> of the </w:t>
      </w:r>
      <w:r w:rsidRPr="00C43424">
        <w:rPr>
          <w:i/>
        </w:rPr>
        <w:t>Social Security Act 1991</w:t>
      </w:r>
      <w:r w:rsidRPr="00C43424">
        <w:t>.</w:t>
      </w:r>
    </w:p>
    <w:p w14:paraId="7470DA79" w14:textId="77777777" w:rsidR="0007245A" w:rsidRPr="00C43424" w:rsidRDefault="0007245A" w:rsidP="0007245A">
      <w:pPr>
        <w:pStyle w:val="Definition"/>
      </w:pPr>
      <w:r w:rsidRPr="00C43424">
        <w:rPr>
          <w:b/>
          <w:i/>
        </w:rPr>
        <w:t>Veterans’ Affairs</w:t>
      </w:r>
      <w:r w:rsidR="0018367D" w:rsidRPr="00C43424">
        <w:rPr>
          <w:b/>
          <w:i/>
        </w:rPr>
        <w:t xml:space="preserve"> Department</w:t>
      </w:r>
      <w:r w:rsidRPr="00C43424">
        <w:t xml:space="preserve"> means the Department administered by the Minister </w:t>
      </w:r>
      <w:r w:rsidR="00C05392" w:rsidRPr="00C43424">
        <w:t xml:space="preserve">administering </w:t>
      </w:r>
      <w:r w:rsidR="00F03EA9" w:rsidRPr="00C43424">
        <w:t>section 1</w:t>
      </w:r>
      <w:r w:rsidR="00C05392" w:rsidRPr="00C43424">
        <w:t xml:space="preserve"> of the </w:t>
      </w:r>
      <w:r w:rsidR="00C05392" w:rsidRPr="00C43424">
        <w:rPr>
          <w:i/>
        </w:rPr>
        <w:t>Military Rehabilitation and Compensation Act 2004</w:t>
      </w:r>
      <w:r w:rsidRPr="00C43424">
        <w:t>.</w:t>
      </w:r>
    </w:p>
    <w:p w14:paraId="287A5835" w14:textId="77777777" w:rsidR="00310464" w:rsidRPr="00C43424" w:rsidRDefault="00F0065E" w:rsidP="00310464">
      <w:pPr>
        <w:pStyle w:val="ActHead3"/>
        <w:pageBreakBefore/>
      </w:pPr>
      <w:bookmarkStart w:id="75" w:name="_Toc182922379"/>
      <w:r w:rsidRPr="009860D8">
        <w:rPr>
          <w:rStyle w:val="CharDivNo"/>
        </w:rPr>
        <w:t>Division </w:t>
      </w:r>
      <w:r w:rsidR="00F03A31" w:rsidRPr="009860D8">
        <w:rPr>
          <w:rStyle w:val="CharDivNo"/>
        </w:rPr>
        <w:t>5</w:t>
      </w:r>
      <w:r w:rsidR="00310464" w:rsidRPr="00C43424">
        <w:t>—</w:t>
      </w:r>
      <w:r w:rsidR="00D34B3C" w:rsidRPr="009860D8">
        <w:rPr>
          <w:rStyle w:val="CharDivText"/>
        </w:rPr>
        <w:t>Orders for information etc. in child</w:t>
      </w:r>
      <w:r w:rsidR="004E19B9" w:rsidRPr="009860D8">
        <w:rPr>
          <w:rStyle w:val="CharDivText"/>
        </w:rPr>
        <w:noBreakHyphen/>
      </w:r>
      <w:r w:rsidR="00D34B3C" w:rsidRPr="009860D8">
        <w:rPr>
          <w:rStyle w:val="CharDivText"/>
        </w:rPr>
        <w:t>related proceedings</w:t>
      </w:r>
      <w:bookmarkEnd w:id="75"/>
    </w:p>
    <w:p w14:paraId="7896B3A8" w14:textId="77777777" w:rsidR="00F56CC8" w:rsidRPr="00C43424" w:rsidRDefault="009C04D5" w:rsidP="00F56CC8">
      <w:pPr>
        <w:pStyle w:val="ActHead5"/>
      </w:pPr>
      <w:bookmarkStart w:id="76" w:name="_Toc182922380"/>
      <w:r w:rsidRPr="009860D8">
        <w:rPr>
          <w:rStyle w:val="CharSectno"/>
        </w:rPr>
        <w:t>53</w:t>
      </w:r>
      <w:r w:rsidR="00F56CC8" w:rsidRPr="00C43424">
        <w:t xml:space="preserve">  Information sharing agencies</w:t>
      </w:r>
      <w:bookmarkEnd w:id="76"/>
    </w:p>
    <w:p w14:paraId="48771C08" w14:textId="77777777" w:rsidR="00F56CC8" w:rsidRPr="00C43424" w:rsidRDefault="00F56CC8" w:rsidP="00F56CC8">
      <w:pPr>
        <w:pStyle w:val="subsection"/>
      </w:pPr>
      <w:r w:rsidRPr="00C43424">
        <w:tab/>
      </w:r>
      <w:r w:rsidRPr="00C43424">
        <w:tab/>
        <w:t xml:space="preserve">For the purposes of </w:t>
      </w:r>
      <w:r w:rsidR="00A70A7F" w:rsidRPr="00C43424">
        <w:t>section 6</w:t>
      </w:r>
      <w:r w:rsidRPr="00C43424">
        <w:t>7ZBC of the Act, each of the following is prescribed as an information sharing agency:</w:t>
      </w:r>
    </w:p>
    <w:p w14:paraId="1C7B3D3E" w14:textId="77777777" w:rsidR="00F56CC8" w:rsidRPr="00C43424" w:rsidRDefault="00F56CC8" w:rsidP="00F56CC8">
      <w:pPr>
        <w:pStyle w:val="paragraph"/>
      </w:pPr>
      <w:r w:rsidRPr="00C43424">
        <w:tab/>
        <w:t>(a)</w:t>
      </w:r>
      <w:r w:rsidRPr="00C43424">
        <w:tab/>
        <w:t>the police force or police service of a State or Territory;</w:t>
      </w:r>
    </w:p>
    <w:p w14:paraId="3EE9414D" w14:textId="77777777" w:rsidR="00F56CC8" w:rsidRPr="00C43424" w:rsidRDefault="00F56CC8" w:rsidP="00F56CC8">
      <w:pPr>
        <w:pStyle w:val="paragraph"/>
      </w:pPr>
      <w:r w:rsidRPr="00C43424">
        <w:tab/>
        <w:t>(b)</w:t>
      </w:r>
      <w:r w:rsidRPr="00C43424">
        <w:tab/>
        <w:t>the part of the police force or police service of a State or Territory that has primary responsibility for firearms licensing;</w:t>
      </w:r>
    </w:p>
    <w:p w14:paraId="157AEF48" w14:textId="77777777" w:rsidR="00F56CC8" w:rsidRPr="00C43424" w:rsidRDefault="00F56CC8" w:rsidP="00F56CC8">
      <w:pPr>
        <w:pStyle w:val="paragraph"/>
      </w:pPr>
      <w:r w:rsidRPr="00C43424">
        <w:tab/>
        <w:t>(c)</w:t>
      </w:r>
      <w:r w:rsidRPr="00C43424">
        <w:tab/>
        <w:t>the part of the Australian Federal Police that provides police services in relation to the Australian Capital Territory;</w:t>
      </w:r>
    </w:p>
    <w:p w14:paraId="283A5B80" w14:textId="77777777" w:rsidR="00F56CC8" w:rsidRPr="00C43424" w:rsidRDefault="00F56CC8" w:rsidP="00F56CC8">
      <w:pPr>
        <w:pStyle w:val="paragraph"/>
      </w:pPr>
      <w:r w:rsidRPr="00C43424">
        <w:tab/>
        <w:t>(d)</w:t>
      </w:r>
      <w:r w:rsidRPr="00C43424">
        <w:tab/>
        <w:t>the part of the Australian Federal Police that has primary responsibility for firearms licensing in relation to the Australian Capital Territory;</w:t>
      </w:r>
    </w:p>
    <w:p w14:paraId="61D4F5C5" w14:textId="77777777" w:rsidR="00F56CC8" w:rsidRPr="00C43424" w:rsidRDefault="00F56CC8" w:rsidP="00F56CC8">
      <w:pPr>
        <w:pStyle w:val="paragraph"/>
      </w:pPr>
      <w:r w:rsidRPr="00C43424">
        <w:tab/>
        <w:t>(e)</w:t>
      </w:r>
      <w:r w:rsidRPr="00C43424">
        <w:tab/>
        <w:t>either:</w:t>
      </w:r>
    </w:p>
    <w:p w14:paraId="41E57037" w14:textId="77777777" w:rsidR="00F56CC8" w:rsidRPr="00C43424" w:rsidRDefault="00F56CC8" w:rsidP="00F56CC8">
      <w:pPr>
        <w:pStyle w:val="paragraphsub"/>
      </w:pPr>
      <w:r w:rsidRPr="00C43424">
        <w:tab/>
        <w:t>(i)</w:t>
      </w:r>
      <w:r w:rsidRPr="00C43424">
        <w:tab/>
        <w:t>the Department of a State or Territory that has primary responsibility for child protection in that State or Territory; or</w:t>
      </w:r>
    </w:p>
    <w:p w14:paraId="1A0ECC2B" w14:textId="77777777" w:rsidR="00F56CC8" w:rsidRPr="00C43424" w:rsidRDefault="00F56CC8" w:rsidP="00F56CC8">
      <w:pPr>
        <w:pStyle w:val="paragraphsub"/>
      </w:pPr>
      <w:r w:rsidRPr="00C43424">
        <w:tab/>
        <w:t>(ii)</w:t>
      </w:r>
      <w:r w:rsidRPr="00C43424">
        <w:tab/>
        <w:t>if, in a State or Territory, only a part of a Department has primary responsibility for child protection—that part of the Department.</w:t>
      </w:r>
    </w:p>
    <w:p w14:paraId="44BB4D76" w14:textId="77777777" w:rsidR="00F56CC8" w:rsidRPr="00C43424" w:rsidRDefault="009C04D5" w:rsidP="00F56CC8">
      <w:pPr>
        <w:pStyle w:val="ActHead5"/>
      </w:pPr>
      <w:bookmarkStart w:id="77" w:name="_Toc182922381"/>
      <w:r w:rsidRPr="009860D8">
        <w:rPr>
          <w:rStyle w:val="CharSectno"/>
        </w:rPr>
        <w:t>54</w:t>
      </w:r>
      <w:r w:rsidR="00F56CC8" w:rsidRPr="00C43424">
        <w:t xml:space="preserve">  Information sharing safeguards</w:t>
      </w:r>
      <w:bookmarkEnd w:id="77"/>
    </w:p>
    <w:p w14:paraId="6097786A" w14:textId="77777777" w:rsidR="00F56CC8" w:rsidRPr="00C43424" w:rsidRDefault="00F56CC8" w:rsidP="00F56CC8">
      <w:pPr>
        <w:pStyle w:val="subsection"/>
      </w:pPr>
      <w:r w:rsidRPr="00C43424">
        <w:tab/>
        <w:t>(1)</w:t>
      </w:r>
      <w:r w:rsidRPr="00C43424">
        <w:tab/>
        <w:t xml:space="preserve">For the purposes of </w:t>
      </w:r>
      <w:r w:rsidR="00A70A7F" w:rsidRPr="00C43424">
        <w:t>subsection 6</w:t>
      </w:r>
      <w:r w:rsidRPr="00C43424">
        <w:t xml:space="preserve">7ZBI(1) of the Act, this </w:t>
      </w:r>
      <w:r w:rsidR="00EA6510" w:rsidRPr="00C43424">
        <w:t>section</w:t>
      </w:r>
      <w:r w:rsidRPr="00C43424">
        <w:t xml:space="preserve"> prescribes information sharing safeguards that:</w:t>
      </w:r>
    </w:p>
    <w:p w14:paraId="2DF35E77" w14:textId="77777777" w:rsidR="00F56CC8" w:rsidRPr="00C43424" w:rsidRDefault="00F56CC8" w:rsidP="00F56CC8">
      <w:pPr>
        <w:pStyle w:val="paragraph"/>
      </w:pPr>
      <w:r w:rsidRPr="00C43424">
        <w:tab/>
        <w:t>(a)</w:t>
      </w:r>
      <w:r w:rsidRPr="00C43424">
        <w:tab/>
        <w:t xml:space="preserve">an information sharing agency must have regard to when providing particulars, documents or information (the </w:t>
      </w:r>
      <w:r w:rsidRPr="00C43424">
        <w:rPr>
          <w:b/>
          <w:i/>
        </w:rPr>
        <w:t>shared material</w:t>
      </w:r>
      <w:r w:rsidRPr="00C43424">
        <w:t xml:space="preserve">) under an order made under </w:t>
      </w:r>
      <w:r w:rsidR="00A70A7F" w:rsidRPr="00C43424">
        <w:t>section 6</w:t>
      </w:r>
      <w:r w:rsidRPr="00C43424">
        <w:t xml:space="preserve">7ZBD or 67ZBE, or under </w:t>
      </w:r>
      <w:r w:rsidR="00A70A7F" w:rsidRPr="00C43424">
        <w:t>subsection 6</w:t>
      </w:r>
      <w:r w:rsidRPr="00C43424">
        <w:t>7ZBD(5) or 67ZBE(5), of the Act; and</w:t>
      </w:r>
    </w:p>
    <w:p w14:paraId="6C7BBA8B" w14:textId="77777777" w:rsidR="00F56CC8" w:rsidRPr="00C43424" w:rsidRDefault="00F56CC8" w:rsidP="00F56CC8">
      <w:pPr>
        <w:pStyle w:val="paragraph"/>
      </w:pPr>
      <w:r w:rsidRPr="00C43424">
        <w:tab/>
        <w:t>(b)</w:t>
      </w:r>
      <w:r w:rsidRPr="00C43424">
        <w:tab/>
        <w:t xml:space="preserve">the court must have regard to when using particulars, documents or information (the </w:t>
      </w:r>
      <w:r w:rsidRPr="00C43424">
        <w:rPr>
          <w:b/>
          <w:i/>
        </w:rPr>
        <w:t>shared material</w:t>
      </w:r>
      <w:r w:rsidRPr="00C43424">
        <w:t xml:space="preserve">) provided by an information sharing agency under an order made under </w:t>
      </w:r>
      <w:r w:rsidR="00A70A7F" w:rsidRPr="00C43424">
        <w:t>section 6</w:t>
      </w:r>
      <w:r w:rsidRPr="00C43424">
        <w:t xml:space="preserve">7ZBD or 67ZBE, or under </w:t>
      </w:r>
      <w:r w:rsidR="00A70A7F" w:rsidRPr="00C43424">
        <w:t>subsection 6</w:t>
      </w:r>
      <w:r w:rsidRPr="00C43424">
        <w:t>7ZBD(5) or 67ZBE(5), of the Act.</w:t>
      </w:r>
    </w:p>
    <w:p w14:paraId="61B052FE" w14:textId="77777777" w:rsidR="00F56CC8" w:rsidRPr="00C43424" w:rsidRDefault="00F56CC8" w:rsidP="00F56CC8">
      <w:pPr>
        <w:pStyle w:val="notetext"/>
      </w:pPr>
      <w:r w:rsidRPr="00C43424">
        <w:t>Note:</w:t>
      </w:r>
      <w:r w:rsidRPr="00C43424">
        <w:tab/>
        <w:t xml:space="preserve">For the purposes of </w:t>
      </w:r>
      <w:r w:rsidR="00F03EA9" w:rsidRPr="00C43424">
        <w:t>paragraph (</w:t>
      </w:r>
      <w:r w:rsidRPr="00C43424">
        <w:t xml:space="preserve">b), </w:t>
      </w:r>
      <w:r w:rsidRPr="00C43424">
        <w:rPr>
          <w:b/>
          <w:i/>
        </w:rPr>
        <w:t>use</w:t>
      </w:r>
      <w:r w:rsidRPr="00C43424">
        <w:t xml:space="preserve"> includes handle, store and access: see </w:t>
      </w:r>
      <w:r w:rsidR="00A70A7F" w:rsidRPr="00C43424">
        <w:t>subsection 6</w:t>
      </w:r>
      <w:r w:rsidRPr="00C43424">
        <w:t>7ZBI(3) of the Act.</w:t>
      </w:r>
    </w:p>
    <w:p w14:paraId="446CB4B6" w14:textId="77777777" w:rsidR="00F56CC8" w:rsidRPr="00C43424" w:rsidRDefault="00F56CC8" w:rsidP="00F56CC8">
      <w:pPr>
        <w:pStyle w:val="SubsectionHead"/>
      </w:pPr>
      <w:r w:rsidRPr="00C43424">
        <w:t>Extent material is to be provided, stored or used</w:t>
      </w:r>
    </w:p>
    <w:p w14:paraId="195D8D2D" w14:textId="77777777" w:rsidR="00F56CC8" w:rsidRPr="00C43424" w:rsidRDefault="00F56CC8" w:rsidP="00F56CC8">
      <w:pPr>
        <w:pStyle w:val="subsection"/>
      </w:pPr>
      <w:r w:rsidRPr="00C43424">
        <w:tab/>
        <w:t>(2)</w:t>
      </w:r>
      <w:r w:rsidRPr="00C43424">
        <w:tab/>
        <w:t>Particulars and documents are, and information is, only to be provided, and shared material is only to be stored and used, to the extent:</w:t>
      </w:r>
    </w:p>
    <w:p w14:paraId="34FDAFC5" w14:textId="77777777" w:rsidR="00F56CC8" w:rsidRPr="00C43424" w:rsidRDefault="00F56CC8" w:rsidP="00F56CC8">
      <w:pPr>
        <w:pStyle w:val="paragraph"/>
      </w:pPr>
      <w:r w:rsidRPr="00C43424">
        <w:tab/>
        <w:t>(a)</w:t>
      </w:r>
      <w:r w:rsidRPr="00C43424">
        <w:tab/>
        <w:t xml:space="preserve">that the material relates to a matter mentioned in </w:t>
      </w:r>
      <w:r w:rsidR="00A70A7F" w:rsidRPr="00C43424">
        <w:t>subsection 6</w:t>
      </w:r>
      <w:r w:rsidRPr="00C43424">
        <w:t>7ZBD(2) or 67ZBE(2) of the Act; or</w:t>
      </w:r>
    </w:p>
    <w:p w14:paraId="034CE9CB" w14:textId="77777777" w:rsidR="00F56CC8" w:rsidRPr="00C43424" w:rsidRDefault="00F56CC8" w:rsidP="00F56CC8">
      <w:pPr>
        <w:pStyle w:val="paragraph"/>
      </w:pPr>
      <w:r w:rsidRPr="00C43424">
        <w:tab/>
        <w:t>(b)</w:t>
      </w:r>
      <w:r w:rsidRPr="00C43424">
        <w:tab/>
        <w:t xml:space="preserve">required or authorised by a law of the Commonwealth, State or Territory or a court order (including an order made under </w:t>
      </w:r>
      <w:r w:rsidR="00A70A7F" w:rsidRPr="00C43424">
        <w:t>section 6</w:t>
      </w:r>
      <w:r w:rsidRPr="00C43424">
        <w:t>7ZBD or 67ZBE of the Act).</w:t>
      </w:r>
    </w:p>
    <w:p w14:paraId="38B1C054" w14:textId="77777777" w:rsidR="00F56CC8" w:rsidRPr="00C43424" w:rsidRDefault="00F56CC8" w:rsidP="00F56CC8">
      <w:pPr>
        <w:pStyle w:val="SubsectionHead"/>
      </w:pPr>
      <w:r w:rsidRPr="00C43424">
        <w:t>Reasonable care to be taken to protect from physical and psychological harm</w:t>
      </w:r>
    </w:p>
    <w:p w14:paraId="162C171C" w14:textId="77777777" w:rsidR="00F56CC8" w:rsidRPr="00C43424" w:rsidRDefault="00F56CC8" w:rsidP="00F56CC8">
      <w:pPr>
        <w:pStyle w:val="subsection"/>
      </w:pPr>
      <w:r w:rsidRPr="00C43424">
        <w:tab/>
        <w:t>(3)</w:t>
      </w:r>
      <w:r w:rsidRPr="00C43424">
        <w:tab/>
      </w:r>
      <w:bookmarkStart w:id="78" w:name="_Hlk150440410"/>
      <w:r w:rsidRPr="00C43424">
        <w:t>The shared material is to be provided, stored and used in good faith and with reasonable care to protect persons who are involved in, or could be affected by, the provision, storage or use of the shared material from physical and psychological harm.</w:t>
      </w:r>
      <w:bookmarkEnd w:id="78"/>
    </w:p>
    <w:p w14:paraId="347F4751" w14:textId="77777777" w:rsidR="00F56CC8" w:rsidRPr="00C43424" w:rsidRDefault="00F56CC8" w:rsidP="00F56CC8">
      <w:pPr>
        <w:pStyle w:val="SubsectionHead"/>
      </w:pPr>
      <w:r w:rsidRPr="00C43424">
        <w:t>Prevention of improper provision, storage and use</w:t>
      </w:r>
    </w:p>
    <w:p w14:paraId="11DFC678" w14:textId="77777777" w:rsidR="00F56CC8" w:rsidRPr="00C43424" w:rsidRDefault="00F56CC8" w:rsidP="00F56CC8">
      <w:pPr>
        <w:pStyle w:val="subsection"/>
      </w:pPr>
      <w:r w:rsidRPr="00C43424">
        <w:tab/>
        <w:t>(4)</w:t>
      </w:r>
      <w:r w:rsidRPr="00C43424">
        <w:tab/>
        <w:t>The shared material is to be provided, stored and used in a manner that prevents improper access to or disclosure of the shared material.</w:t>
      </w:r>
    </w:p>
    <w:p w14:paraId="50CDAD7A" w14:textId="77777777" w:rsidR="00F56CC8" w:rsidRPr="00C43424" w:rsidRDefault="00F56CC8" w:rsidP="00F56CC8">
      <w:pPr>
        <w:pStyle w:val="subsection"/>
      </w:pPr>
      <w:r w:rsidRPr="00C43424">
        <w:tab/>
        <w:t>(5)</w:t>
      </w:r>
      <w:r w:rsidRPr="00C43424">
        <w:tab/>
        <w:t>Reasonable steps are to be taken to prevent the shared material being accessed by or disclosed to a person who poses, or potentially, poses a risk of subjecting or exposing any of the following to abuse, neglect or family violence:</w:t>
      </w:r>
    </w:p>
    <w:p w14:paraId="7D8510E3" w14:textId="77777777" w:rsidR="00F56CC8" w:rsidRPr="00C43424" w:rsidRDefault="00F56CC8" w:rsidP="00F56CC8">
      <w:pPr>
        <w:pStyle w:val="paragraph"/>
      </w:pPr>
      <w:r w:rsidRPr="00C43424">
        <w:tab/>
        <w:t>(a)</w:t>
      </w:r>
      <w:r w:rsidRPr="00C43424">
        <w:tab/>
        <w:t>a party to the proceedings;</w:t>
      </w:r>
    </w:p>
    <w:p w14:paraId="74E5C00F" w14:textId="77777777" w:rsidR="00F56CC8" w:rsidRPr="00C43424" w:rsidRDefault="00F56CC8" w:rsidP="00F56CC8">
      <w:pPr>
        <w:pStyle w:val="paragraph"/>
      </w:pPr>
      <w:r w:rsidRPr="00C43424">
        <w:tab/>
        <w:t>(b)</w:t>
      </w:r>
      <w:r w:rsidRPr="00C43424">
        <w:tab/>
        <w:t>a child to whom the proceedings relates;</w:t>
      </w:r>
    </w:p>
    <w:p w14:paraId="2D05F95C" w14:textId="77777777" w:rsidR="00F56CC8" w:rsidRPr="00C43424" w:rsidRDefault="00F56CC8" w:rsidP="00F56CC8">
      <w:pPr>
        <w:pStyle w:val="paragraph"/>
      </w:pPr>
      <w:r w:rsidRPr="00C43424">
        <w:tab/>
        <w:t>(c)</w:t>
      </w:r>
      <w:r w:rsidRPr="00C43424">
        <w:tab/>
        <w:t>another person to whom the shared material relates;</w:t>
      </w:r>
    </w:p>
    <w:p w14:paraId="593C0647" w14:textId="77777777" w:rsidR="00F56CC8" w:rsidRPr="00C43424" w:rsidRDefault="00F56CC8" w:rsidP="00F56CC8">
      <w:pPr>
        <w:pStyle w:val="subsection2"/>
      </w:pPr>
      <w:r w:rsidRPr="00C43424">
        <w:t>unless the access or disclosure is in accordance with an order of a court.</w:t>
      </w:r>
    </w:p>
    <w:p w14:paraId="6EC9B30C" w14:textId="77777777" w:rsidR="00F56CC8" w:rsidRPr="00C43424" w:rsidRDefault="00F56CC8" w:rsidP="00F56CC8">
      <w:pPr>
        <w:pStyle w:val="subsection"/>
      </w:pPr>
      <w:r w:rsidRPr="00C43424">
        <w:tab/>
        <w:t>(6)</w:t>
      </w:r>
      <w:r w:rsidRPr="00C43424">
        <w:tab/>
        <w:t>The shared material is not to be provided by or used by a person who has a personal relationship with or has any other actual or potential conflict of interest in relation to:</w:t>
      </w:r>
    </w:p>
    <w:p w14:paraId="4AE6CAB8" w14:textId="77777777" w:rsidR="00F56CC8" w:rsidRPr="00C43424" w:rsidRDefault="00F56CC8" w:rsidP="00F56CC8">
      <w:pPr>
        <w:pStyle w:val="paragraph"/>
      </w:pPr>
      <w:r w:rsidRPr="00C43424">
        <w:tab/>
        <w:t>(a)</w:t>
      </w:r>
      <w:r w:rsidRPr="00C43424">
        <w:tab/>
        <w:t>a party to the proceedings; or</w:t>
      </w:r>
    </w:p>
    <w:p w14:paraId="12FBDC53" w14:textId="77777777" w:rsidR="00F56CC8" w:rsidRPr="00C43424" w:rsidRDefault="00F56CC8" w:rsidP="00F56CC8">
      <w:pPr>
        <w:pStyle w:val="paragraph"/>
      </w:pPr>
      <w:r w:rsidRPr="00C43424">
        <w:tab/>
        <w:t>(b)</w:t>
      </w:r>
      <w:r w:rsidRPr="00C43424">
        <w:tab/>
        <w:t>a child to whom the proceedings relates; or</w:t>
      </w:r>
    </w:p>
    <w:p w14:paraId="634009B5" w14:textId="77777777" w:rsidR="00F56CC8" w:rsidRPr="00C43424" w:rsidRDefault="00F56CC8" w:rsidP="00F56CC8">
      <w:pPr>
        <w:pStyle w:val="paragraph"/>
      </w:pPr>
      <w:r w:rsidRPr="00C43424">
        <w:tab/>
        <w:t>(c)</w:t>
      </w:r>
      <w:r w:rsidRPr="00C43424">
        <w:tab/>
        <w:t>another person to whom the shared material relates.</w:t>
      </w:r>
    </w:p>
    <w:p w14:paraId="2AC14F61" w14:textId="77777777" w:rsidR="00F56CC8" w:rsidRPr="00C43424" w:rsidRDefault="00F56CC8" w:rsidP="00F56CC8">
      <w:pPr>
        <w:pStyle w:val="SubsectionHead"/>
      </w:pPr>
      <w:r w:rsidRPr="00C43424">
        <w:t>Correction of errors</w:t>
      </w:r>
    </w:p>
    <w:p w14:paraId="550F01EC" w14:textId="77777777" w:rsidR="00F56CC8" w:rsidRPr="00C43424" w:rsidRDefault="00F56CC8" w:rsidP="00F56CC8">
      <w:pPr>
        <w:pStyle w:val="subsection"/>
      </w:pPr>
      <w:r w:rsidRPr="00C43424">
        <w:tab/>
        <w:t>(7)</w:t>
      </w:r>
      <w:r w:rsidRPr="00C43424">
        <w:tab/>
        <w:t>If the information sharing agency becomes aware that the shared material is incorrect, then as soon as possible:</w:t>
      </w:r>
    </w:p>
    <w:p w14:paraId="3BC991BA" w14:textId="77777777" w:rsidR="00F56CC8" w:rsidRPr="00C43424" w:rsidRDefault="00F56CC8" w:rsidP="00F56CC8">
      <w:pPr>
        <w:pStyle w:val="paragraph"/>
      </w:pPr>
      <w:r w:rsidRPr="00C43424">
        <w:tab/>
        <w:t>(a)</w:t>
      </w:r>
      <w:r w:rsidRPr="00C43424">
        <w:tab/>
        <w:t>the information sharing agency is to notify the court of the correction; and</w:t>
      </w:r>
    </w:p>
    <w:p w14:paraId="3EE861FD" w14:textId="77777777" w:rsidR="00F56CC8" w:rsidRPr="00C43424" w:rsidRDefault="00F56CC8" w:rsidP="00F56CC8">
      <w:pPr>
        <w:pStyle w:val="paragraph"/>
      </w:pPr>
      <w:r w:rsidRPr="00C43424">
        <w:tab/>
        <w:t>(b)</w:t>
      </w:r>
      <w:r w:rsidRPr="00C43424">
        <w:tab/>
        <w:t xml:space="preserve">subject to </w:t>
      </w:r>
      <w:r w:rsidR="00C43424" w:rsidRPr="00C43424">
        <w:t>subsection (</w:t>
      </w:r>
      <w:r w:rsidRPr="00C43424">
        <w:t>10), the court is to correct its records accordingly.</w:t>
      </w:r>
    </w:p>
    <w:p w14:paraId="74040372" w14:textId="77777777" w:rsidR="00F56CC8" w:rsidRPr="00C43424" w:rsidRDefault="00F56CC8" w:rsidP="00F56CC8">
      <w:pPr>
        <w:pStyle w:val="SubsectionHead"/>
      </w:pPr>
      <w:r w:rsidRPr="00C43424">
        <w:t>Requests for documents or information not in possession or control</w:t>
      </w:r>
    </w:p>
    <w:p w14:paraId="590512C4" w14:textId="77777777" w:rsidR="00F56CC8" w:rsidRPr="00C43424" w:rsidRDefault="00F56CC8" w:rsidP="00F56CC8">
      <w:pPr>
        <w:pStyle w:val="subsection"/>
      </w:pPr>
      <w:r w:rsidRPr="00C43424">
        <w:tab/>
        <w:t>(8)</w:t>
      </w:r>
      <w:r w:rsidRPr="00C43424">
        <w:tab/>
        <w:t>If:</w:t>
      </w:r>
    </w:p>
    <w:p w14:paraId="32ADC7D7" w14:textId="77777777" w:rsidR="00F56CC8" w:rsidRPr="00C43424" w:rsidRDefault="00F56CC8" w:rsidP="00F56CC8">
      <w:pPr>
        <w:pStyle w:val="paragraph"/>
      </w:pPr>
      <w:r w:rsidRPr="00C43424">
        <w:tab/>
        <w:t>(a)</w:t>
      </w:r>
      <w:r w:rsidRPr="00C43424">
        <w:tab/>
        <w:t xml:space="preserve">an information sharing agency receives an order under </w:t>
      </w:r>
      <w:r w:rsidR="00A70A7F" w:rsidRPr="00C43424">
        <w:t>section 6</w:t>
      </w:r>
      <w:r w:rsidRPr="00C43424">
        <w:t>7ZBD or 67ZBE of the Act relating to a matter; and</w:t>
      </w:r>
    </w:p>
    <w:p w14:paraId="4FD84664" w14:textId="77777777" w:rsidR="00F56CC8" w:rsidRPr="00C43424" w:rsidRDefault="00F56CC8" w:rsidP="00F56CC8">
      <w:pPr>
        <w:pStyle w:val="paragraph"/>
      </w:pPr>
      <w:r w:rsidRPr="00C43424">
        <w:tab/>
        <w:t>(b)</w:t>
      </w:r>
      <w:r w:rsidRPr="00C43424">
        <w:tab/>
        <w:t>the information sharing agency does not have in its possession or control any documents or information relating to the matter;</w:t>
      </w:r>
    </w:p>
    <w:p w14:paraId="37114884" w14:textId="77777777" w:rsidR="00F56CC8" w:rsidRPr="00C43424" w:rsidRDefault="00F56CC8" w:rsidP="00F56CC8">
      <w:pPr>
        <w:pStyle w:val="subsection2"/>
      </w:pPr>
      <w:r w:rsidRPr="00C43424">
        <w:t xml:space="preserve">then, subject to </w:t>
      </w:r>
      <w:r w:rsidR="00C43424" w:rsidRPr="00C43424">
        <w:t>subsection (</w:t>
      </w:r>
      <w:r w:rsidRPr="00C43424">
        <w:t>10), the information sharing agency is to destroy or redact its records relating to the order after responding to the order.</w:t>
      </w:r>
    </w:p>
    <w:p w14:paraId="2D17AFCB" w14:textId="77777777" w:rsidR="00F56CC8" w:rsidRPr="00C43424" w:rsidRDefault="00F56CC8" w:rsidP="00F56CC8">
      <w:pPr>
        <w:pStyle w:val="subsection"/>
      </w:pPr>
      <w:r w:rsidRPr="00C43424">
        <w:tab/>
        <w:t>(9)</w:t>
      </w:r>
      <w:r w:rsidRPr="00C43424">
        <w:tab/>
        <w:t>If:</w:t>
      </w:r>
    </w:p>
    <w:p w14:paraId="00BFCF4C" w14:textId="77777777" w:rsidR="00F56CC8" w:rsidRPr="00C43424" w:rsidRDefault="00F56CC8" w:rsidP="00F56CC8">
      <w:pPr>
        <w:pStyle w:val="paragraph"/>
      </w:pPr>
      <w:r w:rsidRPr="00C43424">
        <w:tab/>
        <w:t>(a)</w:t>
      </w:r>
      <w:r w:rsidRPr="00C43424">
        <w:tab/>
        <w:t>a person requests access to the shared material or to material that is purported to be shared material provided to the court; and</w:t>
      </w:r>
    </w:p>
    <w:p w14:paraId="59805433" w14:textId="77777777" w:rsidR="00F56CC8" w:rsidRPr="00C43424" w:rsidRDefault="00F56CC8" w:rsidP="00F56CC8">
      <w:pPr>
        <w:pStyle w:val="paragraph"/>
      </w:pPr>
      <w:r w:rsidRPr="00C43424">
        <w:tab/>
        <w:t>(b)</w:t>
      </w:r>
      <w:r w:rsidRPr="00C43424">
        <w:tab/>
        <w:t>the court does not have such material in its possession or control;</w:t>
      </w:r>
    </w:p>
    <w:p w14:paraId="2B2B0E35" w14:textId="77777777" w:rsidR="00F56CC8" w:rsidRPr="00C43424" w:rsidRDefault="00F56CC8" w:rsidP="00F56CC8">
      <w:pPr>
        <w:pStyle w:val="subsection2"/>
      </w:pPr>
      <w:r w:rsidRPr="00C43424">
        <w:t xml:space="preserve">then, subject to </w:t>
      </w:r>
      <w:r w:rsidR="00C43424" w:rsidRPr="00C43424">
        <w:t>subsection (</w:t>
      </w:r>
      <w:r w:rsidRPr="00C43424">
        <w:t>10), the court is to destroy or redact its records relating to the request.</w:t>
      </w:r>
    </w:p>
    <w:p w14:paraId="2DCCD8DA" w14:textId="77777777" w:rsidR="00F56CC8" w:rsidRPr="00C43424" w:rsidRDefault="00F56CC8" w:rsidP="00F56CC8">
      <w:pPr>
        <w:pStyle w:val="SubsectionHead"/>
      </w:pPr>
      <w:r w:rsidRPr="00C43424">
        <w:t>Record</w:t>
      </w:r>
      <w:r w:rsidR="004E19B9">
        <w:noBreakHyphen/>
      </w:r>
      <w:r w:rsidRPr="00C43424">
        <w:t>keeping obligations not affected</w:t>
      </w:r>
    </w:p>
    <w:p w14:paraId="26A7F59E" w14:textId="77777777" w:rsidR="00F56CC8" w:rsidRPr="00C43424" w:rsidRDefault="00F56CC8" w:rsidP="00F56CC8">
      <w:pPr>
        <w:pStyle w:val="subsection"/>
      </w:pPr>
      <w:r w:rsidRPr="00C43424">
        <w:tab/>
        <w:t>(10)</w:t>
      </w:r>
      <w:r w:rsidRPr="00C43424">
        <w:tab/>
      </w:r>
      <w:r w:rsidR="00AC46A0" w:rsidRPr="00C43424">
        <w:t>Subsection</w:t>
      </w:r>
      <w:r w:rsidR="00EA6510" w:rsidRPr="00C43424">
        <w:t>s</w:t>
      </w:r>
      <w:r w:rsidR="00AC46A0" w:rsidRPr="00C43424">
        <w:t> (</w:t>
      </w:r>
      <w:r w:rsidRPr="00C43424">
        <w:t>7), (8) and (9) are subject to any record</w:t>
      </w:r>
      <w:r w:rsidR="004E19B9">
        <w:noBreakHyphen/>
      </w:r>
      <w:r w:rsidRPr="00C43424">
        <w:t>keeping obligations imposed on the information sharing agency or the court by a law of the Commonwealth, a State or a Territory or an order of a court.</w:t>
      </w:r>
    </w:p>
    <w:p w14:paraId="148680BF" w14:textId="77777777" w:rsidR="007628FF" w:rsidRPr="00C43424" w:rsidRDefault="00F0065E" w:rsidP="007628FF">
      <w:pPr>
        <w:pStyle w:val="ActHead3"/>
        <w:pageBreakBefore/>
      </w:pPr>
      <w:bookmarkStart w:id="79" w:name="_Toc182922382"/>
      <w:r w:rsidRPr="009860D8">
        <w:rPr>
          <w:rStyle w:val="CharDivNo"/>
        </w:rPr>
        <w:t>Division </w:t>
      </w:r>
      <w:r w:rsidR="00F03A31" w:rsidRPr="009860D8">
        <w:rPr>
          <w:rStyle w:val="CharDivNo"/>
        </w:rPr>
        <w:t>6</w:t>
      </w:r>
      <w:r w:rsidR="007628FF" w:rsidRPr="00C43424">
        <w:t>—</w:t>
      </w:r>
      <w:r w:rsidR="007628FF" w:rsidRPr="009860D8">
        <w:rPr>
          <w:rStyle w:val="CharDivText"/>
        </w:rPr>
        <w:t>Family violence</w:t>
      </w:r>
      <w:bookmarkEnd w:id="79"/>
    </w:p>
    <w:p w14:paraId="0705EAC5" w14:textId="77777777" w:rsidR="00F56CC8" w:rsidRPr="00C43424" w:rsidRDefault="009C04D5" w:rsidP="00F56CC8">
      <w:pPr>
        <w:pStyle w:val="ActHead5"/>
      </w:pPr>
      <w:bookmarkStart w:id="80" w:name="_Toc182922383"/>
      <w:r w:rsidRPr="009860D8">
        <w:rPr>
          <w:rStyle w:val="CharSectno"/>
        </w:rPr>
        <w:t>55</w:t>
      </w:r>
      <w:r w:rsidR="00F56CC8" w:rsidRPr="00C43424">
        <w:t xml:space="preserve">  Registration of court decision</w:t>
      </w:r>
      <w:bookmarkEnd w:id="80"/>
    </w:p>
    <w:p w14:paraId="090C30B5" w14:textId="77777777" w:rsidR="00F56CC8" w:rsidRPr="00C43424" w:rsidRDefault="00F56CC8" w:rsidP="00F56CC8">
      <w:pPr>
        <w:pStyle w:val="subsection"/>
      </w:pPr>
      <w:r w:rsidRPr="00C43424">
        <w:tab/>
        <w:t>(1)</w:t>
      </w:r>
      <w:r w:rsidRPr="00C43424">
        <w:tab/>
      </w:r>
      <w:r w:rsidR="00307E77" w:rsidRPr="00C43424">
        <w:t xml:space="preserve">For the purposes of </w:t>
      </w:r>
      <w:r w:rsidR="00A70A7F" w:rsidRPr="00C43424">
        <w:t>subsection 6</w:t>
      </w:r>
      <w:r w:rsidR="00307E77" w:rsidRPr="00C43424">
        <w:t>8R(6) of the Act, this section provides for the registration of a decision</w:t>
      </w:r>
      <w:r w:rsidR="00DE7E7A" w:rsidRPr="00C43424">
        <w:t xml:space="preserve"> </w:t>
      </w:r>
      <w:r w:rsidRPr="00C43424">
        <w:t xml:space="preserve">if, in </w:t>
      </w:r>
      <w:r w:rsidR="00E93C64" w:rsidRPr="00C43424">
        <w:t>proceedings to make or vary a family violence order</w:t>
      </w:r>
      <w:r w:rsidR="00EA6510" w:rsidRPr="00C43424">
        <w:t>,</w:t>
      </w:r>
      <w:r w:rsidRPr="00C43424">
        <w:t xml:space="preserve"> a</w:t>
      </w:r>
      <w:r w:rsidR="008438D7" w:rsidRPr="00C43424">
        <w:t xml:space="preserve"> </w:t>
      </w:r>
      <w:r w:rsidRPr="00C43424">
        <w:t>court:</w:t>
      </w:r>
    </w:p>
    <w:p w14:paraId="33B53884" w14:textId="77777777" w:rsidR="00F56CC8" w:rsidRPr="00C43424" w:rsidRDefault="00F56CC8" w:rsidP="00F56CC8">
      <w:pPr>
        <w:pStyle w:val="paragraph"/>
      </w:pPr>
      <w:r w:rsidRPr="00C43424">
        <w:tab/>
        <w:t>(a)</w:t>
      </w:r>
      <w:r w:rsidRPr="00C43424">
        <w:tab/>
        <w:t>makes or varies a family violence order (whether or not by interim order); and</w:t>
      </w:r>
    </w:p>
    <w:p w14:paraId="4A45F299" w14:textId="77777777" w:rsidR="00F56CC8" w:rsidRPr="00C43424" w:rsidRDefault="00F56CC8" w:rsidP="00F56CC8">
      <w:pPr>
        <w:pStyle w:val="paragraph"/>
      </w:pPr>
      <w:r w:rsidRPr="00C43424">
        <w:tab/>
        <w:t>(b)</w:t>
      </w:r>
      <w:r w:rsidRPr="00C43424">
        <w:tab/>
        <w:t xml:space="preserve">revives, varies, discharges or suspends an order, injunction or arrangement mentioned in </w:t>
      </w:r>
      <w:r w:rsidR="00A70A7F" w:rsidRPr="00C43424">
        <w:t>subsection 6</w:t>
      </w:r>
      <w:r w:rsidRPr="00C43424">
        <w:t>8R(1) of the Act</w:t>
      </w:r>
      <w:r w:rsidR="00172FF6" w:rsidRPr="00C43424">
        <w:t xml:space="preserve"> </w:t>
      </w:r>
      <w:r w:rsidR="006F7A80" w:rsidRPr="00C43424">
        <w:t xml:space="preserve">that was </w:t>
      </w:r>
      <w:r w:rsidR="00172FF6" w:rsidRPr="00C43424">
        <w:t xml:space="preserve">made or granted by another </w:t>
      </w:r>
      <w:r w:rsidR="00E93C64" w:rsidRPr="00C43424">
        <w:t>c</w:t>
      </w:r>
      <w:r w:rsidR="00172FF6" w:rsidRPr="00C43424">
        <w:t>ourt</w:t>
      </w:r>
      <w:r w:rsidR="00B2087C" w:rsidRPr="00C43424">
        <w:t>.</w:t>
      </w:r>
    </w:p>
    <w:p w14:paraId="7878BED5" w14:textId="77777777" w:rsidR="006F7A80" w:rsidRPr="00C43424" w:rsidRDefault="006F7A80" w:rsidP="00E7051E">
      <w:pPr>
        <w:pStyle w:val="notetext"/>
      </w:pPr>
      <w:r w:rsidRPr="00C43424">
        <w:t>Note:</w:t>
      </w:r>
      <w:r w:rsidRPr="00C43424">
        <w:tab/>
        <w:t xml:space="preserve">For the definition of </w:t>
      </w:r>
      <w:r w:rsidRPr="00C43424">
        <w:rPr>
          <w:b/>
          <w:i/>
        </w:rPr>
        <w:t>family violence order</w:t>
      </w:r>
      <w:r w:rsidRPr="00C43424">
        <w:t xml:space="preserve">, see </w:t>
      </w:r>
      <w:r w:rsidR="00A70A7F" w:rsidRPr="00C43424">
        <w:t>subsection 4</w:t>
      </w:r>
      <w:r w:rsidRPr="00C43424">
        <w:t>(1) of the Act and section </w:t>
      </w:r>
      <w:r w:rsidR="009C04D5">
        <w:t>7</w:t>
      </w:r>
      <w:r w:rsidRPr="00C43424">
        <w:t xml:space="preserve"> of this instrument.</w:t>
      </w:r>
    </w:p>
    <w:p w14:paraId="4B3DD6C2" w14:textId="77777777" w:rsidR="00F56CC8" w:rsidRPr="00C43424" w:rsidRDefault="00CE749B" w:rsidP="00B2087C">
      <w:pPr>
        <w:pStyle w:val="subsection"/>
      </w:pPr>
      <w:r w:rsidRPr="00C43424">
        <w:tab/>
        <w:t>(2)</w:t>
      </w:r>
      <w:r w:rsidRPr="00C43424">
        <w:tab/>
      </w:r>
      <w:r w:rsidR="00DE7E7A" w:rsidRPr="00C43424">
        <w:t>T</w:t>
      </w:r>
      <w:r w:rsidR="00F56CC8" w:rsidRPr="00C43424">
        <w:t xml:space="preserve">he relevant Registrar of the court must send a copy of the decision mentioned in </w:t>
      </w:r>
      <w:r w:rsidR="00F03EA9" w:rsidRPr="00C43424">
        <w:t>paragraph (</w:t>
      </w:r>
      <w:r w:rsidR="00DE7E7A" w:rsidRPr="00C43424">
        <w:t>1)</w:t>
      </w:r>
      <w:r w:rsidR="00F0065E" w:rsidRPr="00C43424">
        <w:t>(</w:t>
      </w:r>
      <w:r w:rsidR="00F56CC8" w:rsidRPr="00C43424">
        <w:t>b)</w:t>
      </w:r>
      <w:r w:rsidR="00CE37AC" w:rsidRPr="00C43424">
        <w:t>,</w:t>
      </w:r>
      <w:r w:rsidR="00EE00AB" w:rsidRPr="00C43424">
        <w:t xml:space="preserve"> </w:t>
      </w:r>
      <w:r w:rsidR="00CE37AC" w:rsidRPr="00C43424">
        <w:t>sealed with the seal of the court or</w:t>
      </w:r>
      <w:r w:rsidRPr="00C43424">
        <w:t xml:space="preserve"> otherwise endorsed by an officer of the court,</w:t>
      </w:r>
      <w:r w:rsidR="00F56CC8" w:rsidRPr="00C43424">
        <w:t xml:space="preserve"> to the relevant Registrar of the </w:t>
      </w:r>
      <w:r w:rsidR="00E93C64" w:rsidRPr="00C43424">
        <w:t xml:space="preserve">other </w:t>
      </w:r>
      <w:r w:rsidR="00F56CC8" w:rsidRPr="00C43424">
        <w:t>court as soon as practicable.</w:t>
      </w:r>
    </w:p>
    <w:p w14:paraId="1E64A12D" w14:textId="77777777" w:rsidR="00F56CC8" w:rsidRPr="00C43424" w:rsidRDefault="00F56CC8" w:rsidP="00F56CC8">
      <w:pPr>
        <w:pStyle w:val="subsection"/>
      </w:pPr>
      <w:r w:rsidRPr="00C43424">
        <w:tab/>
        <w:t>(</w:t>
      </w:r>
      <w:r w:rsidR="00DE7E7A" w:rsidRPr="00C43424">
        <w:t>3</w:t>
      </w:r>
      <w:r w:rsidRPr="00C43424">
        <w:t>)</w:t>
      </w:r>
      <w:r w:rsidRPr="00C43424">
        <w:tab/>
        <w:t>On receiving the</w:t>
      </w:r>
      <w:r w:rsidR="005D3ABB" w:rsidRPr="00C43424">
        <w:t xml:space="preserve"> </w:t>
      </w:r>
      <w:r w:rsidRPr="00C43424">
        <w:t>copy of the decision, the relevant Registrar</w:t>
      </w:r>
      <w:r w:rsidR="00E93C64" w:rsidRPr="00C43424">
        <w:t xml:space="preserve"> of the other court </w:t>
      </w:r>
      <w:r w:rsidRPr="00C43424">
        <w:t>must register the decision by:</w:t>
      </w:r>
    </w:p>
    <w:p w14:paraId="158806E1" w14:textId="77777777" w:rsidR="00F56CC8" w:rsidRPr="00C43424" w:rsidRDefault="00F56CC8" w:rsidP="00F56CC8">
      <w:pPr>
        <w:pStyle w:val="paragraph"/>
      </w:pPr>
      <w:r w:rsidRPr="00C43424">
        <w:tab/>
        <w:t>(a)</w:t>
      </w:r>
      <w:r w:rsidRPr="00C43424">
        <w:tab/>
        <w:t>filing the</w:t>
      </w:r>
      <w:r w:rsidR="00EE00AB" w:rsidRPr="00C43424">
        <w:t xml:space="preserve"> </w:t>
      </w:r>
      <w:r w:rsidRPr="00C43424">
        <w:t>copy; and</w:t>
      </w:r>
    </w:p>
    <w:p w14:paraId="1E7C9CD0" w14:textId="77777777" w:rsidR="00F56CC8" w:rsidRPr="00C43424" w:rsidRDefault="00F56CC8" w:rsidP="00F56CC8">
      <w:pPr>
        <w:pStyle w:val="paragraph"/>
      </w:pPr>
      <w:r w:rsidRPr="00C43424">
        <w:tab/>
        <w:t>(b)</w:t>
      </w:r>
      <w:r w:rsidRPr="00C43424">
        <w:tab/>
        <w:t>noting on the</w:t>
      </w:r>
      <w:r w:rsidR="00EE00AB" w:rsidRPr="00C43424">
        <w:t xml:space="preserve"> </w:t>
      </w:r>
      <w:r w:rsidRPr="00C43424">
        <w:t>copy the fact and date of registration.</w:t>
      </w:r>
    </w:p>
    <w:p w14:paraId="2D989E72" w14:textId="77777777" w:rsidR="00287193" w:rsidRPr="00C43424" w:rsidRDefault="00A70A7F" w:rsidP="00287193">
      <w:pPr>
        <w:pStyle w:val="ActHead3"/>
        <w:pageBreakBefore/>
      </w:pPr>
      <w:bookmarkStart w:id="81" w:name="_Toc182922384"/>
      <w:r w:rsidRPr="009860D8">
        <w:rPr>
          <w:rStyle w:val="CharDivNo"/>
        </w:rPr>
        <w:t>Division 7</w:t>
      </w:r>
      <w:r w:rsidR="00287193" w:rsidRPr="00C43424">
        <w:t>—</w:t>
      </w:r>
      <w:r w:rsidR="00287193" w:rsidRPr="009860D8">
        <w:rPr>
          <w:rStyle w:val="CharDivText"/>
        </w:rPr>
        <w:t>Parentage evidence</w:t>
      </w:r>
      <w:bookmarkEnd w:id="81"/>
    </w:p>
    <w:p w14:paraId="53034ECF" w14:textId="77777777" w:rsidR="00287193" w:rsidRPr="00C43424" w:rsidRDefault="00287193" w:rsidP="00287193">
      <w:pPr>
        <w:pStyle w:val="ActHead4"/>
      </w:pPr>
      <w:bookmarkStart w:id="82" w:name="_Toc182922385"/>
      <w:r w:rsidRPr="009860D8">
        <w:rPr>
          <w:rStyle w:val="CharSubdNo"/>
        </w:rPr>
        <w:t>Subdivision A</w:t>
      </w:r>
      <w:r w:rsidRPr="00C43424">
        <w:t>—</w:t>
      </w:r>
      <w:r w:rsidRPr="009860D8">
        <w:rPr>
          <w:rStyle w:val="CharSubdText"/>
        </w:rPr>
        <w:t>General</w:t>
      </w:r>
      <w:bookmarkEnd w:id="82"/>
    </w:p>
    <w:p w14:paraId="40F33B68" w14:textId="77777777" w:rsidR="00287193" w:rsidRPr="00C43424" w:rsidRDefault="009C04D5" w:rsidP="00287193">
      <w:pPr>
        <w:pStyle w:val="ActHead5"/>
      </w:pPr>
      <w:bookmarkStart w:id="83" w:name="_Toc182922386"/>
      <w:r w:rsidRPr="009860D8">
        <w:rPr>
          <w:rStyle w:val="CharSectno"/>
        </w:rPr>
        <w:t>56</w:t>
      </w:r>
      <w:r w:rsidR="00287193" w:rsidRPr="00C43424">
        <w:t xml:space="preserve">  Purposes of this Division</w:t>
      </w:r>
      <w:bookmarkEnd w:id="83"/>
    </w:p>
    <w:p w14:paraId="4E3AE750" w14:textId="77777777" w:rsidR="00287193" w:rsidRPr="00C43424" w:rsidRDefault="00287193" w:rsidP="00287193">
      <w:pPr>
        <w:pStyle w:val="subsection"/>
      </w:pPr>
      <w:r w:rsidRPr="00C43424">
        <w:tab/>
      </w:r>
      <w:r w:rsidRPr="00C43424">
        <w:tab/>
        <w:t xml:space="preserve">Unless otherwise stated, each section in this Division is made for the purposes of </w:t>
      </w:r>
      <w:r w:rsidR="00A70A7F" w:rsidRPr="00C43424">
        <w:t>section 6</w:t>
      </w:r>
      <w:r w:rsidRPr="00C43424">
        <w:t>9ZB of the Act.</w:t>
      </w:r>
    </w:p>
    <w:p w14:paraId="44C8BC6F" w14:textId="77777777" w:rsidR="00287193" w:rsidRPr="00C43424" w:rsidRDefault="009C04D5" w:rsidP="00287193">
      <w:pPr>
        <w:pStyle w:val="ActHead5"/>
      </w:pPr>
      <w:bookmarkStart w:id="84" w:name="_Toc182922387"/>
      <w:r w:rsidRPr="009860D8">
        <w:rPr>
          <w:rStyle w:val="CharSectno"/>
        </w:rPr>
        <w:t>57</w:t>
      </w:r>
      <w:r w:rsidR="00287193" w:rsidRPr="00C43424">
        <w:t xml:space="preserve">  Application of </w:t>
      </w:r>
      <w:r w:rsidR="002A54C6" w:rsidRPr="00C43424">
        <w:t>this Division</w:t>
      </w:r>
      <w:bookmarkEnd w:id="84"/>
    </w:p>
    <w:p w14:paraId="63F1B607" w14:textId="77777777" w:rsidR="00091C30" w:rsidRPr="00C43424" w:rsidRDefault="00287193" w:rsidP="00287193">
      <w:pPr>
        <w:pStyle w:val="subsection"/>
      </w:pPr>
      <w:r w:rsidRPr="00C43424">
        <w:tab/>
      </w:r>
      <w:r w:rsidRPr="00C43424">
        <w:tab/>
        <w:t xml:space="preserve">This </w:t>
      </w:r>
      <w:r w:rsidR="002A54C6" w:rsidRPr="00C43424">
        <w:t xml:space="preserve">Division </w:t>
      </w:r>
      <w:r w:rsidRPr="00C43424">
        <w:t>applies to a parentage testing procedure that is required to be carried out on a person under a parentage testing order</w:t>
      </w:r>
      <w:r w:rsidR="00091C30" w:rsidRPr="00C43424">
        <w:t>.</w:t>
      </w:r>
    </w:p>
    <w:p w14:paraId="4AE1243A" w14:textId="77777777" w:rsidR="00BF39F5" w:rsidRPr="00C43424" w:rsidRDefault="00091C30" w:rsidP="00FC3A49">
      <w:pPr>
        <w:pStyle w:val="notetext"/>
      </w:pPr>
      <w:r w:rsidRPr="00C43424">
        <w:t>Note:</w:t>
      </w:r>
      <w:r w:rsidRPr="00C43424">
        <w:tab/>
      </w:r>
      <w:r w:rsidR="008C1265" w:rsidRPr="00C43424">
        <w:t>P</w:t>
      </w:r>
      <w:r w:rsidRPr="00C43424">
        <w:t>arentage testing order</w:t>
      </w:r>
      <w:r w:rsidR="008C1265" w:rsidRPr="00C43424">
        <w:t xml:space="preserve">s are </w:t>
      </w:r>
      <w:r w:rsidRPr="00C43424">
        <w:t xml:space="preserve">made under </w:t>
      </w:r>
      <w:r w:rsidR="00A70A7F" w:rsidRPr="00C43424">
        <w:t>subsection 6</w:t>
      </w:r>
      <w:r w:rsidRPr="00C43424">
        <w:t xml:space="preserve">9W(1) of the Act. </w:t>
      </w:r>
      <w:r w:rsidR="00126C94" w:rsidRPr="00C43424">
        <w:t>Associated o</w:t>
      </w:r>
      <w:r w:rsidR="008C1265" w:rsidRPr="00C43424">
        <w:t xml:space="preserve">rders </w:t>
      </w:r>
      <w:r w:rsidR="0041519D" w:rsidRPr="00C43424">
        <w:t>relating to the parentage testing procedure</w:t>
      </w:r>
      <w:r w:rsidR="008C1265" w:rsidRPr="00C43424">
        <w:t xml:space="preserve"> may be made </w:t>
      </w:r>
      <w:r w:rsidR="00FC3A49" w:rsidRPr="00C43424">
        <w:t xml:space="preserve">under </w:t>
      </w:r>
      <w:r w:rsidR="00A70A7F" w:rsidRPr="00C43424">
        <w:t>section 6</w:t>
      </w:r>
      <w:r w:rsidR="00FC3A49" w:rsidRPr="00C43424">
        <w:t>9X of the Act</w:t>
      </w:r>
      <w:r w:rsidR="008C1265" w:rsidRPr="00C43424">
        <w:t>.</w:t>
      </w:r>
    </w:p>
    <w:p w14:paraId="3A379E50" w14:textId="77777777" w:rsidR="00287193" w:rsidRPr="00C43424" w:rsidRDefault="009C04D5" w:rsidP="00287193">
      <w:pPr>
        <w:pStyle w:val="ActHead5"/>
      </w:pPr>
      <w:bookmarkStart w:id="85" w:name="_Toc182922388"/>
      <w:r w:rsidRPr="009860D8">
        <w:rPr>
          <w:rStyle w:val="CharSectno"/>
        </w:rPr>
        <w:t>58</w:t>
      </w:r>
      <w:r w:rsidR="00287193" w:rsidRPr="00C43424">
        <w:t xml:space="preserve">  </w:t>
      </w:r>
      <w:r w:rsidR="00BA1832" w:rsidRPr="00C43424">
        <w:t>Meaning of certain terms relating to parentage testing procedures</w:t>
      </w:r>
      <w:bookmarkEnd w:id="85"/>
    </w:p>
    <w:p w14:paraId="02C1235B" w14:textId="77777777" w:rsidR="00287193" w:rsidRPr="00C43424" w:rsidRDefault="00287193" w:rsidP="00287193">
      <w:pPr>
        <w:pStyle w:val="subsection"/>
      </w:pPr>
      <w:r w:rsidRPr="00C43424">
        <w:tab/>
      </w:r>
      <w:r w:rsidRPr="00C43424">
        <w:tab/>
        <w:t>In this instrument:</w:t>
      </w:r>
    </w:p>
    <w:p w14:paraId="467607B1" w14:textId="77777777" w:rsidR="00287193" w:rsidRPr="00C43424" w:rsidRDefault="00287193" w:rsidP="00287193">
      <w:pPr>
        <w:pStyle w:val="Definition"/>
      </w:pPr>
      <w:r w:rsidRPr="00C43424">
        <w:rPr>
          <w:b/>
          <w:i/>
        </w:rPr>
        <w:t>bodily sample</w:t>
      </w:r>
      <w:r w:rsidRPr="00C43424">
        <w:t xml:space="preserve"> is not limited to a sample of blood.</w:t>
      </w:r>
    </w:p>
    <w:p w14:paraId="3911DC88" w14:textId="77777777" w:rsidR="00287193" w:rsidRPr="00C43424" w:rsidRDefault="00287193" w:rsidP="00287193">
      <w:pPr>
        <w:pStyle w:val="Definition"/>
      </w:pPr>
      <w:r w:rsidRPr="00C43424">
        <w:rPr>
          <w:b/>
          <w:i/>
        </w:rPr>
        <w:t>donor</w:t>
      </w:r>
      <w:r w:rsidRPr="00C43424">
        <w:t xml:space="preserve"> means the person required to provide a bodily sample for the purposes of a parentage testing procedure.</w:t>
      </w:r>
    </w:p>
    <w:p w14:paraId="7D4625F8" w14:textId="77777777" w:rsidR="00287193" w:rsidRPr="00C43424" w:rsidRDefault="00287193" w:rsidP="00287193">
      <w:pPr>
        <w:pStyle w:val="Definition"/>
      </w:pPr>
      <w:r w:rsidRPr="00C43424">
        <w:rPr>
          <w:b/>
          <w:i/>
        </w:rPr>
        <w:t>nominated reporter</w:t>
      </w:r>
      <w:r w:rsidRPr="00C43424">
        <w:t xml:space="preserve"> means the person nominated by a laboratory to prepare a report relating to the information obtained as a result of carrying out a parentage testing procedure at that laboratory.</w:t>
      </w:r>
    </w:p>
    <w:p w14:paraId="072B8FC3" w14:textId="77777777" w:rsidR="00287193" w:rsidRPr="00C43424" w:rsidRDefault="00287193" w:rsidP="00287193">
      <w:pPr>
        <w:pStyle w:val="Definition"/>
      </w:pPr>
      <w:r w:rsidRPr="00C43424">
        <w:rPr>
          <w:b/>
          <w:i/>
        </w:rPr>
        <w:t>sample</w:t>
      </w:r>
      <w:r w:rsidRPr="00C43424">
        <w:t xml:space="preserve"> means a sample taken from a donor for the purposes of a parentage testing procedure.</w:t>
      </w:r>
    </w:p>
    <w:p w14:paraId="2D36D846" w14:textId="77777777" w:rsidR="00287193" w:rsidRPr="00C43424" w:rsidRDefault="00287193" w:rsidP="00287193">
      <w:pPr>
        <w:pStyle w:val="Definition"/>
      </w:pPr>
      <w:r w:rsidRPr="00C43424">
        <w:rPr>
          <w:b/>
          <w:i/>
        </w:rPr>
        <w:t>sampler</w:t>
      </w:r>
      <w:r w:rsidRPr="00C43424">
        <w:t xml:space="preserve"> means a person who takes a bodily sample from a donor for the purposes of a parentage testing procedure.</w:t>
      </w:r>
    </w:p>
    <w:p w14:paraId="2C13C441" w14:textId="77777777" w:rsidR="00287193" w:rsidRPr="00C43424" w:rsidRDefault="00287193" w:rsidP="00287193">
      <w:pPr>
        <w:pStyle w:val="Definition"/>
      </w:pPr>
      <w:r w:rsidRPr="00C43424">
        <w:rPr>
          <w:b/>
          <w:i/>
        </w:rPr>
        <w:t>testing</w:t>
      </w:r>
      <w:r w:rsidRPr="00C43424">
        <w:t xml:space="preserve"> means the implementation, or any part of the implementation, of a parentage testing procedure.</w:t>
      </w:r>
    </w:p>
    <w:p w14:paraId="0D5CCEC1" w14:textId="77777777" w:rsidR="00287193" w:rsidRPr="00C43424" w:rsidRDefault="009C04D5" w:rsidP="00287193">
      <w:pPr>
        <w:pStyle w:val="ActHead5"/>
      </w:pPr>
      <w:bookmarkStart w:id="86" w:name="_Toc182922389"/>
      <w:r w:rsidRPr="009860D8">
        <w:rPr>
          <w:rStyle w:val="CharSectno"/>
        </w:rPr>
        <w:t>59</w:t>
      </w:r>
      <w:r w:rsidR="00287193" w:rsidRPr="00C43424">
        <w:t xml:space="preserve">  Parentage testing procedures</w:t>
      </w:r>
      <w:bookmarkEnd w:id="86"/>
    </w:p>
    <w:p w14:paraId="3C746D1F" w14:textId="77777777" w:rsidR="00287193" w:rsidRPr="00C43424" w:rsidRDefault="00287193" w:rsidP="00287193">
      <w:pPr>
        <w:pStyle w:val="subsection"/>
      </w:pPr>
      <w:r w:rsidRPr="00C43424">
        <w:tab/>
        <w:t>(1)</w:t>
      </w:r>
      <w:r w:rsidRPr="00C43424">
        <w:tab/>
        <w:t xml:space="preserve">For the purposes of the definition of </w:t>
      </w:r>
      <w:r w:rsidRPr="00C43424">
        <w:rPr>
          <w:b/>
          <w:i/>
        </w:rPr>
        <w:t>parentage testing procedure</w:t>
      </w:r>
      <w:r w:rsidRPr="00C43424">
        <w:t xml:space="preserve"> in </w:t>
      </w:r>
      <w:r w:rsidR="00A70A7F" w:rsidRPr="00C43424">
        <w:t>subsection 4</w:t>
      </w:r>
      <w:r w:rsidRPr="00C43424">
        <w:t xml:space="preserve">(1) of the Act, the medical procedure in </w:t>
      </w:r>
      <w:r w:rsidR="00C43424" w:rsidRPr="00C43424">
        <w:t>subsection (</w:t>
      </w:r>
      <w:r w:rsidRPr="00C43424">
        <w:t>2)</w:t>
      </w:r>
      <w:r w:rsidR="006F5F7C" w:rsidRPr="00C43424">
        <w:t xml:space="preserve"> of this section</w:t>
      </w:r>
      <w:r w:rsidRPr="00C43424">
        <w:t xml:space="preserve"> is prescribed.</w:t>
      </w:r>
    </w:p>
    <w:p w14:paraId="598B2224" w14:textId="77777777" w:rsidR="00287193" w:rsidRPr="00C43424" w:rsidRDefault="00287193" w:rsidP="00287193">
      <w:pPr>
        <w:pStyle w:val="subsection"/>
      </w:pPr>
      <w:r w:rsidRPr="00C43424">
        <w:tab/>
        <w:t>(2)</w:t>
      </w:r>
      <w:r w:rsidRPr="00C43424">
        <w:tab/>
        <w:t xml:space="preserve">The procedure is DNA </w:t>
      </w:r>
      <w:r w:rsidR="001459B0" w:rsidRPr="00C43424">
        <w:t>profiling</w:t>
      </w:r>
      <w:r w:rsidRPr="00C43424">
        <w:t xml:space="preserve"> that is carried out:</w:t>
      </w:r>
    </w:p>
    <w:p w14:paraId="49A99DCA" w14:textId="77777777" w:rsidR="00287193" w:rsidRPr="00C43424" w:rsidRDefault="00287193" w:rsidP="00287193">
      <w:pPr>
        <w:pStyle w:val="paragraph"/>
      </w:pPr>
      <w:r w:rsidRPr="00C43424">
        <w:tab/>
        <w:t>(a)</w:t>
      </w:r>
      <w:r w:rsidRPr="00C43424">
        <w:tab/>
        <w:t xml:space="preserve">in compliance with </w:t>
      </w:r>
      <w:r w:rsidR="00FB7372" w:rsidRPr="00C43424">
        <w:t>Subdivision B</w:t>
      </w:r>
      <w:r w:rsidRPr="00C43424">
        <w:t>; and</w:t>
      </w:r>
    </w:p>
    <w:p w14:paraId="0B1718A4" w14:textId="77777777" w:rsidR="00287193" w:rsidRPr="00C43424" w:rsidRDefault="00287193" w:rsidP="00287193">
      <w:pPr>
        <w:pStyle w:val="paragraph"/>
      </w:pPr>
      <w:r w:rsidRPr="00C43424">
        <w:tab/>
        <w:t>(b)</w:t>
      </w:r>
      <w:r w:rsidRPr="00C43424">
        <w:tab/>
        <w:t>at a laboratory that is accredited by the National Association of Testing Authorities</w:t>
      </w:r>
      <w:r w:rsidR="00BF39F5" w:rsidRPr="00C43424">
        <w:t xml:space="preserve"> </w:t>
      </w:r>
      <w:r w:rsidRPr="00C43424">
        <w:t>Australia for the purpose of carrying out parentage testing procedures; and</w:t>
      </w:r>
    </w:p>
    <w:p w14:paraId="1018FF48" w14:textId="77777777" w:rsidR="00287193" w:rsidRPr="00C43424" w:rsidRDefault="00287193" w:rsidP="00287193">
      <w:pPr>
        <w:pStyle w:val="paragraph"/>
      </w:pPr>
      <w:r w:rsidRPr="00C43424">
        <w:tab/>
        <w:t>(c)</w:t>
      </w:r>
      <w:r w:rsidRPr="00C43424">
        <w:tab/>
        <w:t>in accordance with standards of practice that entitle the laboratory to be so accredited.</w:t>
      </w:r>
    </w:p>
    <w:p w14:paraId="2A062D5F" w14:textId="77777777" w:rsidR="00287193" w:rsidRPr="00C43424" w:rsidRDefault="00287193" w:rsidP="00287193">
      <w:pPr>
        <w:pStyle w:val="notetext"/>
      </w:pPr>
      <w:r w:rsidRPr="00C43424">
        <w:t>Note:</w:t>
      </w:r>
      <w:r w:rsidRPr="00C43424">
        <w:tab/>
        <w:t xml:space="preserve">A report of the information obtained as a result of the procedure must be prepared: see section </w:t>
      </w:r>
      <w:r w:rsidR="009C04D5">
        <w:t>68</w:t>
      </w:r>
      <w:r w:rsidRPr="00C43424">
        <w:t>.</w:t>
      </w:r>
    </w:p>
    <w:p w14:paraId="4A07628A" w14:textId="77777777" w:rsidR="00287193" w:rsidRPr="00C43424" w:rsidRDefault="00287193" w:rsidP="00287193">
      <w:pPr>
        <w:pStyle w:val="ActHead4"/>
      </w:pPr>
      <w:bookmarkStart w:id="87" w:name="_Toc182922390"/>
      <w:r w:rsidRPr="009860D8">
        <w:rPr>
          <w:rStyle w:val="CharSubdNo"/>
        </w:rPr>
        <w:t>Subdivision B</w:t>
      </w:r>
      <w:r w:rsidRPr="00C43424">
        <w:t>—</w:t>
      </w:r>
      <w:r w:rsidRPr="009860D8">
        <w:rPr>
          <w:rStyle w:val="CharSubdText"/>
        </w:rPr>
        <w:t>Collection, storage and testing of samples</w:t>
      </w:r>
      <w:bookmarkEnd w:id="87"/>
    </w:p>
    <w:p w14:paraId="185C177C" w14:textId="77777777" w:rsidR="00287193" w:rsidRPr="00C43424" w:rsidRDefault="009C04D5" w:rsidP="00287193">
      <w:pPr>
        <w:pStyle w:val="ActHead5"/>
      </w:pPr>
      <w:bookmarkStart w:id="88" w:name="_Toc182922391"/>
      <w:r w:rsidRPr="009860D8">
        <w:rPr>
          <w:rStyle w:val="CharSectno"/>
        </w:rPr>
        <w:t>60</w:t>
      </w:r>
      <w:r w:rsidR="00287193" w:rsidRPr="00C43424">
        <w:t xml:space="preserve">  Samplers</w:t>
      </w:r>
      <w:bookmarkEnd w:id="88"/>
    </w:p>
    <w:p w14:paraId="1FFDB13D" w14:textId="77777777" w:rsidR="00287193" w:rsidRPr="00C43424" w:rsidRDefault="00287193" w:rsidP="00287193">
      <w:pPr>
        <w:pStyle w:val="subsection"/>
      </w:pPr>
      <w:r w:rsidRPr="00C43424">
        <w:tab/>
      </w:r>
      <w:r w:rsidRPr="00C43424">
        <w:tab/>
        <w:t>A person must not take a bodily sample from a donor for the purposes of a parentage testing procedure unless:</w:t>
      </w:r>
    </w:p>
    <w:p w14:paraId="628525AF" w14:textId="77777777" w:rsidR="00287193" w:rsidRPr="00C43424" w:rsidRDefault="00287193" w:rsidP="00287193">
      <w:pPr>
        <w:pStyle w:val="paragraph"/>
      </w:pPr>
      <w:r w:rsidRPr="00C43424">
        <w:tab/>
        <w:t>(a)</w:t>
      </w:r>
      <w:r w:rsidRPr="00C43424">
        <w:tab/>
        <w:t>the person is a registered medical practitioner; or</w:t>
      </w:r>
    </w:p>
    <w:p w14:paraId="29039114" w14:textId="77777777" w:rsidR="00287193" w:rsidRPr="00C43424" w:rsidRDefault="00287193" w:rsidP="00287193">
      <w:pPr>
        <w:pStyle w:val="paragraph"/>
      </w:pPr>
      <w:r w:rsidRPr="00C43424">
        <w:tab/>
        <w:t>(b)</w:t>
      </w:r>
      <w:r w:rsidRPr="00C43424">
        <w:tab/>
        <w:t>the person is employed by a hospital, a pathology practice, a parentage testing practice</w:t>
      </w:r>
      <w:r w:rsidR="00BF39F5" w:rsidRPr="00C43424">
        <w:t>,</w:t>
      </w:r>
      <w:r w:rsidRPr="00C43424">
        <w:t xml:space="preserve"> or a registered medical practitioner</w:t>
      </w:r>
      <w:r w:rsidR="00BF39F5" w:rsidRPr="00C43424">
        <w:t>,</w:t>
      </w:r>
      <w:r w:rsidRPr="00C43424">
        <w:t xml:space="preserve"> for the purpose of taking a bodily sample from a donor.</w:t>
      </w:r>
    </w:p>
    <w:p w14:paraId="08E17254" w14:textId="77777777" w:rsidR="00287193" w:rsidRPr="00C43424" w:rsidRDefault="009C04D5" w:rsidP="00287193">
      <w:pPr>
        <w:pStyle w:val="ActHead5"/>
      </w:pPr>
      <w:bookmarkStart w:id="89" w:name="_Toc182922392"/>
      <w:r w:rsidRPr="009860D8">
        <w:rPr>
          <w:rStyle w:val="CharSectno"/>
        </w:rPr>
        <w:t>61</w:t>
      </w:r>
      <w:r w:rsidR="00287193" w:rsidRPr="00C43424">
        <w:t xml:space="preserve">  Provision of information by donor—Form </w:t>
      </w:r>
      <w:r w:rsidR="00C35975" w:rsidRPr="00C43424">
        <w:t>3</w:t>
      </w:r>
      <w:bookmarkEnd w:id="89"/>
    </w:p>
    <w:p w14:paraId="4BEBAD9F" w14:textId="77777777" w:rsidR="00287193" w:rsidRPr="00C43424" w:rsidRDefault="00287193" w:rsidP="00287193">
      <w:pPr>
        <w:pStyle w:val="subsection"/>
      </w:pPr>
      <w:r w:rsidRPr="00C43424">
        <w:tab/>
        <w:t>(1)</w:t>
      </w:r>
      <w:r w:rsidRPr="00C43424">
        <w:tab/>
        <w:t xml:space="preserve">Before a sampler takes a bodily sample from a donor, the procedure in </w:t>
      </w:r>
      <w:r w:rsidR="00C43424" w:rsidRPr="00C43424">
        <w:t>subsection (</w:t>
      </w:r>
      <w:r w:rsidRPr="00C43424">
        <w:t>2) must have been complied with by</w:t>
      </w:r>
      <w:r w:rsidR="00BF39F5" w:rsidRPr="00C43424">
        <w:t xml:space="preserve"> the following person (the </w:t>
      </w:r>
      <w:r w:rsidR="00BF39F5" w:rsidRPr="00C43424">
        <w:rPr>
          <w:b/>
          <w:i/>
        </w:rPr>
        <w:t>applicable person</w:t>
      </w:r>
      <w:r w:rsidR="00BF39F5" w:rsidRPr="00C43424">
        <w:t>)</w:t>
      </w:r>
      <w:r w:rsidRPr="00C43424">
        <w:t>:</w:t>
      </w:r>
    </w:p>
    <w:p w14:paraId="2B7093F1" w14:textId="77777777" w:rsidR="00287193" w:rsidRPr="00C43424" w:rsidRDefault="00287193" w:rsidP="00287193">
      <w:pPr>
        <w:pStyle w:val="paragraph"/>
      </w:pPr>
      <w:r w:rsidRPr="00C43424">
        <w:tab/>
        <w:t>(a)</w:t>
      </w:r>
      <w:r w:rsidRPr="00C43424">
        <w:tab/>
        <w:t xml:space="preserve">if </w:t>
      </w:r>
      <w:r w:rsidR="00F03EA9" w:rsidRPr="00C43424">
        <w:t>paragraphs (</w:t>
      </w:r>
      <w:r w:rsidR="00D214A1" w:rsidRPr="00C43424">
        <w:t>b</w:t>
      </w:r>
      <w:r w:rsidRPr="00C43424">
        <w:t>) and (</w:t>
      </w:r>
      <w:r w:rsidR="00D214A1" w:rsidRPr="00C43424">
        <w:t>c</w:t>
      </w:r>
      <w:r w:rsidRPr="00C43424">
        <w:t>) do not apply—the donor; or</w:t>
      </w:r>
    </w:p>
    <w:p w14:paraId="18E83C9A" w14:textId="77777777" w:rsidR="00287193" w:rsidRPr="00C43424" w:rsidRDefault="00287193" w:rsidP="00287193">
      <w:pPr>
        <w:pStyle w:val="paragraph"/>
      </w:pPr>
      <w:r w:rsidRPr="00C43424">
        <w:tab/>
        <w:t>(b)</w:t>
      </w:r>
      <w:r w:rsidRPr="00C43424">
        <w:tab/>
        <w:t>if the donor is a child under the age of 18 years—</w:t>
      </w:r>
      <w:r w:rsidR="00574FA4" w:rsidRPr="00C43424">
        <w:t>a parent of the donor, a guardian of the donor or a person who, under a parenting order, has responsibility for the donor’s long</w:t>
      </w:r>
      <w:r w:rsidR="004E19B9">
        <w:noBreakHyphen/>
      </w:r>
      <w:r w:rsidR="00574FA4" w:rsidRPr="00C43424">
        <w:t>term or day</w:t>
      </w:r>
      <w:r w:rsidR="004E19B9">
        <w:noBreakHyphen/>
      </w:r>
      <w:r w:rsidR="00574FA4" w:rsidRPr="00C43424">
        <w:t>to</w:t>
      </w:r>
      <w:r w:rsidR="004E19B9">
        <w:noBreakHyphen/>
      </w:r>
      <w:r w:rsidR="00574FA4" w:rsidRPr="00C43424">
        <w:t>day care, welfare and development</w:t>
      </w:r>
      <w:r w:rsidRPr="00C43424">
        <w:t>; or</w:t>
      </w:r>
    </w:p>
    <w:p w14:paraId="20698E54" w14:textId="77777777" w:rsidR="00287193" w:rsidRPr="00C43424" w:rsidRDefault="00287193" w:rsidP="00287193">
      <w:pPr>
        <w:pStyle w:val="paragraph"/>
      </w:pPr>
      <w:r w:rsidRPr="00C43424">
        <w:tab/>
        <w:t>(c)</w:t>
      </w:r>
      <w:r w:rsidRPr="00C43424">
        <w:tab/>
        <w:t>if the donor is a person who does not have decision</w:t>
      </w:r>
      <w:r w:rsidR="004E19B9">
        <w:noBreakHyphen/>
      </w:r>
      <w:r w:rsidRPr="00C43424">
        <w:t>making ability:</w:t>
      </w:r>
    </w:p>
    <w:p w14:paraId="0C85F0B4" w14:textId="77777777" w:rsidR="00287193" w:rsidRPr="00C43424" w:rsidRDefault="00287193" w:rsidP="00287193">
      <w:pPr>
        <w:pStyle w:val="paragraphsub"/>
      </w:pPr>
      <w:r w:rsidRPr="00C43424">
        <w:tab/>
        <w:t>(i)</w:t>
      </w:r>
      <w:r w:rsidRPr="00C43424">
        <w:tab/>
        <w:t>a trustee or manager in relation to the donor under a law of the State or Territory whose laws apply to the donor; or</w:t>
      </w:r>
    </w:p>
    <w:p w14:paraId="096FE81C" w14:textId="77777777" w:rsidR="00581B22" w:rsidRPr="00C43424" w:rsidRDefault="00287193" w:rsidP="00287193">
      <w:pPr>
        <w:pStyle w:val="paragraphsub"/>
      </w:pPr>
      <w:r w:rsidRPr="00C43424">
        <w:tab/>
        <w:t>(ii)</w:t>
      </w:r>
      <w:r w:rsidRPr="00C43424">
        <w:tab/>
        <w:t xml:space="preserve">a </w:t>
      </w:r>
      <w:r w:rsidR="00D90C92" w:rsidRPr="00C43424">
        <w:t>parent</w:t>
      </w:r>
      <w:r w:rsidR="00581B22" w:rsidRPr="00C43424">
        <w:t xml:space="preserve"> of the donor, a guardian of the donor or a </w:t>
      </w:r>
      <w:r w:rsidRPr="00C43424">
        <w:t xml:space="preserve">person </w:t>
      </w:r>
      <w:r w:rsidR="00581B22" w:rsidRPr="00C43424">
        <w:t>who, under a parenting order, has responsibility for the donor’s long</w:t>
      </w:r>
      <w:r w:rsidR="004E19B9">
        <w:noBreakHyphen/>
      </w:r>
      <w:r w:rsidR="00581B22" w:rsidRPr="00C43424">
        <w:t>term or day</w:t>
      </w:r>
      <w:r w:rsidR="004E19B9">
        <w:noBreakHyphen/>
      </w:r>
      <w:r w:rsidR="00581B22" w:rsidRPr="00C43424">
        <w:t>to</w:t>
      </w:r>
      <w:r w:rsidR="004E19B9">
        <w:noBreakHyphen/>
      </w:r>
      <w:r w:rsidR="00581B22" w:rsidRPr="00C43424">
        <w:t>day care, welfare and development.</w:t>
      </w:r>
    </w:p>
    <w:p w14:paraId="25282EEC" w14:textId="77777777" w:rsidR="00287193" w:rsidRPr="00C43424" w:rsidRDefault="00287193" w:rsidP="00287193">
      <w:pPr>
        <w:pStyle w:val="subsection"/>
      </w:pPr>
      <w:r w:rsidRPr="00C43424">
        <w:tab/>
        <w:t>(2)</w:t>
      </w:r>
      <w:r w:rsidRPr="00C43424">
        <w:tab/>
        <w:t>The procedure is that the applicable person must:</w:t>
      </w:r>
    </w:p>
    <w:p w14:paraId="119CE8C8" w14:textId="77777777" w:rsidR="00287193" w:rsidRPr="00C43424" w:rsidRDefault="00287193" w:rsidP="00287193">
      <w:pPr>
        <w:pStyle w:val="paragraph"/>
      </w:pPr>
      <w:r w:rsidRPr="00C43424">
        <w:tab/>
        <w:t>(a)</w:t>
      </w:r>
      <w:r w:rsidRPr="00C43424">
        <w:tab/>
        <w:t xml:space="preserve">have completed an affidavit on the </w:t>
      </w:r>
      <w:r w:rsidR="008F5ECB" w:rsidRPr="00C43424">
        <w:t xml:space="preserve">same </w:t>
      </w:r>
      <w:r w:rsidRPr="00C43424">
        <w:t xml:space="preserve">day </w:t>
      </w:r>
      <w:r w:rsidR="008F5ECB" w:rsidRPr="00C43424">
        <w:t xml:space="preserve">that </w:t>
      </w:r>
      <w:r w:rsidRPr="00C43424">
        <w:t>the sample is taken:</w:t>
      </w:r>
    </w:p>
    <w:p w14:paraId="4B9AFA5A" w14:textId="77777777" w:rsidR="00287193" w:rsidRPr="00C43424" w:rsidRDefault="00287193" w:rsidP="00287193">
      <w:pPr>
        <w:pStyle w:val="paragraphsub"/>
      </w:pPr>
      <w:r w:rsidRPr="00C43424">
        <w:tab/>
        <w:t>(i)</w:t>
      </w:r>
      <w:r w:rsidRPr="00C43424">
        <w:tab/>
        <w:t xml:space="preserve">that is in accordance with Form </w:t>
      </w:r>
      <w:r w:rsidR="00C35975" w:rsidRPr="00C43424">
        <w:t>3</w:t>
      </w:r>
      <w:r w:rsidRPr="00C43424">
        <w:t xml:space="preserve"> </w:t>
      </w:r>
      <w:r w:rsidR="009715B4" w:rsidRPr="00C43424">
        <w:t xml:space="preserve">in </w:t>
      </w:r>
      <w:r w:rsidR="00A70A7F" w:rsidRPr="00C43424">
        <w:t>Schedule 3</w:t>
      </w:r>
      <w:r w:rsidRPr="00C43424">
        <w:t>; and</w:t>
      </w:r>
    </w:p>
    <w:p w14:paraId="1383234B" w14:textId="77777777" w:rsidR="00287193" w:rsidRPr="00C43424" w:rsidRDefault="00287193" w:rsidP="00287193">
      <w:pPr>
        <w:pStyle w:val="paragraphsub"/>
      </w:pPr>
      <w:r w:rsidRPr="00C43424">
        <w:tab/>
        <w:t>(ii)</w:t>
      </w:r>
      <w:r w:rsidRPr="00C43424">
        <w:tab/>
        <w:t>to which a recent photograph of the donor named in the affidavit</w:t>
      </w:r>
      <w:r w:rsidR="00BF39F5" w:rsidRPr="00C43424">
        <w:t xml:space="preserve"> is attached</w:t>
      </w:r>
      <w:r w:rsidRPr="00C43424">
        <w:t>; and</w:t>
      </w:r>
    </w:p>
    <w:p w14:paraId="28EDAA7F" w14:textId="77777777" w:rsidR="00287193" w:rsidRPr="00C43424" w:rsidRDefault="00287193" w:rsidP="00287193">
      <w:pPr>
        <w:pStyle w:val="paragraph"/>
      </w:pPr>
      <w:r w:rsidRPr="00C43424">
        <w:tab/>
        <w:t>(b)</w:t>
      </w:r>
      <w:r w:rsidRPr="00C43424">
        <w:tab/>
        <w:t>either:</w:t>
      </w:r>
    </w:p>
    <w:p w14:paraId="40B29118" w14:textId="77777777" w:rsidR="00287193" w:rsidRPr="00C43424" w:rsidRDefault="00287193" w:rsidP="00287193">
      <w:pPr>
        <w:pStyle w:val="paragraphsub"/>
      </w:pPr>
      <w:r w:rsidRPr="00C43424">
        <w:tab/>
        <w:t>(i)</w:t>
      </w:r>
      <w:r w:rsidRPr="00C43424">
        <w:tab/>
        <w:t>provided to the sampler a recent photograph of the donor, measuring approximately 45 millimetres by 35 millimetres, that shows a full face view of the donor</w:t>
      </w:r>
      <w:r w:rsidR="0007245A" w:rsidRPr="00C43424">
        <w:t>’</w:t>
      </w:r>
      <w:r w:rsidRPr="00C43424">
        <w:t>s head and the donor</w:t>
      </w:r>
      <w:r w:rsidR="0007245A" w:rsidRPr="00C43424">
        <w:t>’</w:t>
      </w:r>
      <w:r w:rsidRPr="00C43424">
        <w:t>s shoulders against a plain background; or</w:t>
      </w:r>
    </w:p>
    <w:p w14:paraId="1D752016" w14:textId="77777777" w:rsidR="00287193" w:rsidRPr="00C43424" w:rsidRDefault="00287193" w:rsidP="00287193">
      <w:pPr>
        <w:pStyle w:val="paragraphsub"/>
      </w:pPr>
      <w:r w:rsidRPr="00C43424">
        <w:tab/>
        <w:t>(ii)</w:t>
      </w:r>
      <w:r w:rsidRPr="00C43424">
        <w:tab/>
        <w:t>made a written arrangement with the sampler for a photograph of that kind to be taken.</w:t>
      </w:r>
    </w:p>
    <w:p w14:paraId="315CA1B8" w14:textId="77777777" w:rsidR="00287193" w:rsidRPr="00C43424" w:rsidRDefault="00287193" w:rsidP="00287193">
      <w:pPr>
        <w:pStyle w:val="notetext"/>
      </w:pPr>
      <w:r w:rsidRPr="00C43424">
        <w:t>Note:</w:t>
      </w:r>
      <w:r w:rsidRPr="00C43424">
        <w:tab/>
        <w:t xml:space="preserve">The photograph required by </w:t>
      </w:r>
      <w:r w:rsidR="00A70A7F" w:rsidRPr="00C43424">
        <w:t>sub</w:t>
      </w:r>
      <w:r w:rsidR="00F03EA9" w:rsidRPr="00C43424">
        <w:t>paragraph (</w:t>
      </w:r>
      <w:r w:rsidRPr="00C43424">
        <w:t>b)</w:t>
      </w:r>
      <w:r w:rsidR="00BF39F5" w:rsidRPr="00C43424">
        <w:t>(i)</w:t>
      </w:r>
      <w:r w:rsidRPr="00C43424">
        <w:t xml:space="preserve"> is in addition to the photograph that is required</w:t>
      </w:r>
      <w:r w:rsidR="00BF39F5" w:rsidRPr="00C43424">
        <w:t xml:space="preserve"> under </w:t>
      </w:r>
      <w:r w:rsidR="00A70A7F" w:rsidRPr="00C43424">
        <w:t>sub</w:t>
      </w:r>
      <w:r w:rsidR="00F03EA9" w:rsidRPr="00C43424">
        <w:t>paragraph (</w:t>
      </w:r>
      <w:r w:rsidR="00BF39F5" w:rsidRPr="00C43424">
        <w:t>a)(i)</w:t>
      </w:r>
      <w:r w:rsidRPr="00C43424">
        <w:t xml:space="preserve"> to be attached to Form </w:t>
      </w:r>
      <w:r w:rsidR="00C35975" w:rsidRPr="00C43424">
        <w:t>3</w:t>
      </w:r>
      <w:r w:rsidR="00BF39F5" w:rsidRPr="00C43424">
        <w:t xml:space="preserve"> in </w:t>
      </w:r>
      <w:r w:rsidR="00A70A7F" w:rsidRPr="00C43424">
        <w:t>Schedule 3</w:t>
      </w:r>
      <w:r w:rsidRPr="00C43424">
        <w:t>.</w:t>
      </w:r>
    </w:p>
    <w:p w14:paraId="49B4CC63" w14:textId="77777777" w:rsidR="00287193" w:rsidRPr="00C43424" w:rsidRDefault="009C04D5" w:rsidP="00287193">
      <w:pPr>
        <w:pStyle w:val="ActHead5"/>
      </w:pPr>
      <w:bookmarkStart w:id="90" w:name="_Toc182922393"/>
      <w:r w:rsidRPr="009860D8">
        <w:rPr>
          <w:rStyle w:val="CharSectno"/>
        </w:rPr>
        <w:t>62</w:t>
      </w:r>
      <w:r w:rsidR="00287193" w:rsidRPr="00C43424">
        <w:t xml:space="preserve">  Collection of blood samples</w:t>
      </w:r>
      <w:bookmarkEnd w:id="90"/>
    </w:p>
    <w:p w14:paraId="3811C2D0" w14:textId="77777777" w:rsidR="00BF39F5" w:rsidRPr="00C43424" w:rsidRDefault="00BF39F5" w:rsidP="00BF39F5">
      <w:pPr>
        <w:pStyle w:val="subsection"/>
      </w:pPr>
      <w:r w:rsidRPr="00C43424">
        <w:tab/>
        <w:t>(1)</w:t>
      </w:r>
      <w:r w:rsidRPr="00C43424">
        <w:tab/>
        <w:t>This section applies to the taking of a bodily sample from a donor that is a sample of blood.</w:t>
      </w:r>
    </w:p>
    <w:p w14:paraId="1C6B7F08" w14:textId="77777777" w:rsidR="00287193" w:rsidRPr="00C43424" w:rsidRDefault="00287193" w:rsidP="00287193">
      <w:pPr>
        <w:pStyle w:val="subsection"/>
      </w:pPr>
      <w:r w:rsidRPr="00C43424">
        <w:tab/>
        <w:t>(</w:t>
      </w:r>
      <w:r w:rsidR="00BF39F5" w:rsidRPr="00C43424">
        <w:t>2</w:t>
      </w:r>
      <w:r w:rsidRPr="00C43424">
        <w:t>)</w:t>
      </w:r>
      <w:r w:rsidRPr="00C43424">
        <w:tab/>
        <w:t xml:space="preserve">A sampler must take </w:t>
      </w:r>
      <w:r w:rsidR="00BF39F5" w:rsidRPr="00C43424">
        <w:t>the</w:t>
      </w:r>
      <w:r w:rsidRPr="00C43424">
        <w:t xml:space="preserve"> sample of blood from a donor with a needle or syringe that:</w:t>
      </w:r>
    </w:p>
    <w:p w14:paraId="62F504BC" w14:textId="77777777" w:rsidR="00287193" w:rsidRPr="00C43424" w:rsidRDefault="00287193" w:rsidP="00287193">
      <w:pPr>
        <w:pStyle w:val="paragraph"/>
      </w:pPr>
      <w:r w:rsidRPr="00C43424">
        <w:tab/>
        <w:t>(a)</w:t>
      </w:r>
      <w:r w:rsidRPr="00C43424">
        <w:tab/>
        <w:t>has not been used for any purpose; and</w:t>
      </w:r>
    </w:p>
    <w:p w14:paraId="6CC38E4A" w14:textId="77777777" w:rsidR="00287193" w:rsidRPr="00C43424" w:rsidRDefault="00287193" w:rsidP="00287193">
      <w:pPr>
        <w:pStyle w:val="paragraph"/>
      </w:pPr>
      <w:r w:rsidRPr="00C43424">
        <w:tab/>
        <w:t>(b)</w:t>
      </w:r>
      <w:r w:rsidRPr="00C43424">
        <w:tab/>
        <w:t>has been sterilised; and</w:t>
      </w:r>
    </w:p>
    <w:p w14:paraId="25369F9A" w14:textId="77777777" w:rsidR="00287193" w:rsidRPr="00C43424" w:rsidRDefault="00287193" w:rsidP="00287193">
      <w:pPr>
        <w:pStyle w:val="paragraph"/>
      </w:pPr>
      <w:r w:rsidRPr="00C43424">
        <w:tab/>
        <w:t>(c)</w:t>
      </w:r>
      <w:r w:rsidRPr="00C43424">
        <w:tab/>
        <w:t>is disposable.</w:t>
      </w:r>
    </w:p>
    <w:p w14:paraId="3B958E05" w14:textId="77777777" w:rsidR="00287193" w:rsidRPr="00C43424" w:rsidRDefault="00287193" w:rsidP="00287193">
      <w:pPr>
        <w:pStyle w:val="subsection"/>
      </w:pPr>
      <w:r w:rsidRPr="00C43424">
        <w:tab/>
        <w:t>(</w:t>
      </w:r>
      <w:r w:rsidR="00BF39F5" w:rsidRPr="00C43424">
        <w:t>3</w:t>
      </w:r>
      <w:r w:rsidRPr="00C43424">
        <w:t>)</w:t>
      </w:r>
      <w:r w:rsidRPr="00C43424">
        <w:tab/>
        <w:t xml:space="preserve">Before taking </w:t>
      </w:r>
      <w:r w:rsidR="00BF39F5" w:rsidRPr="00C43424">
        <w:t>the</w:t>
      </w:r>
      <w:r w:rsidRPr="00C43424">
        <w:t xml:space="preserve"> sample of blood from a donor, the sampler must ensure that the area of the donor</w:t>
      </w:r>
      <w:r w:rsidR="0007245A" w:rsidRPr="00C43424">
        <w:t>’</w:t>
      </w:r>
      <w:r w:rsidRPr="00C43424">
        <w:t>s skin into which the needle is to be inserted to withdraw the blood has been cleaned with an antiseptic.</w:t>
      </w:r>
    </w:p>
    <w:p w14:paraId="73761CB2" w14:textId="77777777" w:rsidR="00287193" w:rsidRPr="00C43424" w:rsidRDefault="009C04D5" w:rsidP="00287193">
      <w:pPr>
        <w:pStyle w:val="ActHead5"/>
      </w:pPr>
      <w:bookmarkStart w:id="91" w:name="_Toc182922394"/>
      <w:r w:rsidRPr="009860D8">
        <w:rPr>
          <w:rStyle w:val="CharSectno"/>
        </w:rPr>
        <w:t>63</w:t>
      </w:r>
      <w:r w:rsidR="00287193" w:rsidRPr="00C43424">
        <w:t xml:space="preserve">  Collection of other bodily samples</w:t>
      </w:r>
      <w:bookmarkEnd w:id="91"/>
    </w:p>
    <w:p w14:paraId="1537D26D" w14:textId="77777777" w:rsidR="00287193" w:rsidRPr="00C43424" w:rsidRDefault="00287193" w:rsidP="00287193">
      <w:pPr>
        <w:pStyle w:val="subsection"/>
      </w:pPr>
      <w:r w:rsidRPr="00C43424">
        <w:tab/>
        <w:t>(1)</w:t>
      </w:r>
      <w:r w:rsidRPr="00C43424">
        <w:tab/>
        <w:t xml:space="preserve">This </w:t>
      </w:r>
      <w:r w:rsidR="00BF39F5" w:rsidRPr="00C43424">
        <w:t>section</w:t>
      </w:r>
      <w:r w:rsidRPr="00C43424">
        <w:t xml:space="preserve"> applies to the taking of a bodily sample from a donor that is not a sample of blood.</w:t>
      </w:r>
    </w:p>
    <w:p w14:paraId="19905985" w14:textId="77777777" w:rsidR="00287193" w:rsidRPr="00C43424" w:rsidRDefault="00287193" w:rsidP="00287193">
      <w:pPr>
        <w:pStyle w:val="subsection"/>
      </w:pPr>
      <w:r w:rsidRPr="00C43424">
        <w:tab/>
        <w:t>(2)</w:t>
      </w:r>
      <w:r w:rsidRPr="00C43424">
        <w:tab/>
        <w:t xml:space="preserve">A sampler must not take </w:t>
      </w:r>
      <w:r w:rsidR="00BF39F5" w:rsidRPr="00C43424">
        <w:t>the</w:t>
      </w:r>
      <w:r w:rsidRPr="00C43424">
        <w:t xml:space="preserve"> bodily sample from a donor with a swab unless the swab:</w:t>
      </w:r>
    </w:p>
    <w:p w14:paraId="51C70674" w14:textId="77777777" w:rsidR="00287193" w:rsidRPr="00C43424" w:rsidRDefault="00287193" w:rsidP="00287193">
      <w:pPr>
        <w:pStyle w:val="paragraph"/>
      </w:pPr>
      <w:r w:rsidRPr="00C43424">
        <w:tab/>
        <w:t>(a)</w:t>
      </w:r>
      <w:r w:rsidRPr="00C43424">
        <w:tab/>
        <w:t>has not been used for any purpose; and</w:t>
      </w:r>
    </w:p>
    <w:p w14:paraId="5B4F6063" w14:textId="77777777" w:rsidR="00287193" w:rsidRPr="00C43424" w:rsidRDefault="00287193" w:rsidP="00287193">
      <w:pPr>
        <w:pStyle w:val="paragraph"/>
      </w:pPr>
      <w:r w:rsidRPr="00C43424">
        <w:tab/>
        <w:t>(b)</w:t>
      </w:r>
      <w:r w:rsidRPr="00C43424">
        <w:tab/>
        <w:t>has been sterilised.</w:t>
      </w:r>
    </w:p>
    <w:p w14:paraId="0F31A46A" w14:textId="77777777" w:rsidR="00287193" w:rsidRPr="00C43424" w:rsidRDefault="00287193" w:rsidP="00287193">
      <w:pPr>
        <w:pStyle w:val="subsection"/>
      </w:pPr>
      <w:r w:rsidRPr="00C43424">
        <w:tab/>
        <w:t>(3)</w:t>
      </w:r>
      <w:r w:rsidRPr="00C43424">
        <w:tab/>
        <w:t xml:space="preserve">Any other implement used by a sampler to take </w:t>
      </w:r>
      <w:r w:rsidR="00BF39F5" w:rsidRPr="00C43424">
        <w:t>the bodily</w:t>
      </w:r>
      <w:r w:rsidRPr="00C43424">
        <w:t xml:space="preserve"> sample must be sterilised before that use.</w:t>
      </w:r>
    </w:p>
    <w:p w14:paraId="7E7D1FF1" w14:textId="77777777" w:rsidR="00287193" w:rsidRPr="00C43424" w:rsidRDefault="009C04D5" w:rsidP="00287193">
      <w:pPr>
        <w:pStyle w:val="ActHead5"/>
      </w:pPr>
      <w:bookmarkStart w:id="92" w:name="_Toc182922395"/>
      <w:r w:rsidRPr="009860D8">
        <w:rPr>
          <w:rStyle w:val="CharSectno"/>
        </w:rPr>
        <w:t>64</w:t>
      </w:r>
      <w:r w:rsidR="00287193" w:rsidRPr="00C43424">
        <w:t xml:space="preserve">  Container to be sealed and labelled</w:t>
      </w:r>
      <w:bookmarkEnd w:id="92"/>
    </w:p>
    <w:p w14:paraId="213F4B8D" w14:textId="77777777" w:rsidR="00287193" w:rsidRPr="00C43424" w:rsidRDefault="00287193" w:rsidP="00287193">
      <w:pPr>
        <w:pStyle w:val="subsection"/>
      </w:pPr>
      <w:r w:rsidRPr="00C43424">
        <w:tab/>
        <w:t>(1)</w:t>
      </w:r>
      <w:r w:rsidRPr="00C43424">
        <w:tab/>
        <w:t>If a bodily sample is taken from a donor, the sampler must ensure that the following procedures are complied with:</w:t>
      </w:r>
    </w:p>
    <w:p w14:paraId="14422263" w14:textId="77777777" w:rsidR="00287193" w:rsidRPr="00C43424" w:rsidRDefault="00287193" w:rsidP="00287193">
      <w:pPr>
        <w:pStyle w:val="paragraph"/>
      </w:pPr>
      <w:r w:rsidRPr="00C43424">
        <w:tab/>
        <w:t>(a)</w:t>
      </w:r>
      <w:r w:rsidRPr="00C43424">
        <w:tab/>
        <w:t>the sample is placed in a container:</w:t>
      </w:r>
    </w:p>
    <w:p w14:paraId="482DF25A" w14:textId="77777777" w:rsidR="00287193" w:rsidRPr="00C43424" w:rsidRDefault="00287193" w:rsidP="00287193">
      <w:pPr>
        <w:pStyle w:val="paragraphsub"/>
      </w:pPr>
      <w:r w:rsidRPr="00C43424">
        <w:tab/>
        <w:t>(i)</w:t>
      </w:r>
      <w:r w:rsidRPr="00C43424">
        <w:tab/>
        <w:t>immediately after it is taken; and</w:t>
      </w:r>
    </w:p>
    <w:p w14:paraId="25B73DFD" w14:textId="77777777" w:rsidR="00287193" w:rsidRPr="00C43424" w:rsidRDefault="00287193" w:rsidP="00287193">
      <w:pPr>
        <w:pStyle w:val="paragraphsub"/>
      </w:pPr>
      <w:r w:rsidRPr="00C43424">
        <w:tab/>
        <w:t>(ii)</w:t>
      </w:r>
      <w:r w:rsidRPr="00C43424">
        <w:tab/>
        <w:t>in the presence of the applicable person;</w:t>
      </w:r>
    </w:p>
    <w:p w14:paraId="01D1DDD8" w14:textId="77777777" w:rsidR="00287193" w:rsidRPr="00C43424" w:rsidRDefault="00287193" w:rsidP="00287193">
      <w:pPr>
        <w:pStyle w:val="paragraph"/>
      </w:pPr>
      <w:r w:rsidRPr="00C43424">
        <w:tab/>
        <w:t>(b)</w:t>
      </w:r>
      <w:r w:rsidRPr="00C43424">
        <w:tab/>
        <w:t>the container has not previously been used for any purpose;</w:t>
      </w:r>
    </w:p>
    <w:p w14:paraId="6B384D28" w14:textId="77777777" w:rsidR="00287193" w:rsidRPr="00C43424" w:rsidRDefault="00287193" w:rsidP="00287193">
      <w:pPr>
        <w:pStyle w:val="paragraph"/>
      </w:pPr>
      <w:r w:rsidRPr="00C43424">
        <w:tab/>
        <w:t>(c)</w:t>
      </w:r>
      <w:r w:rsidRPr="00C43424">
        <w:tab/>
        <w:t>the container is sealed in a way that, if it were opened after being sealed, that fact would be evident on inspection of the container;</w:t>
      </w:r>
    </w:p>
    <w:p w14:paraId="69F4DF62" w14:textId="77777777" w:rsidR="00287193" w:rsidRPr="00C43424" w:rsidRDefault="00287193" w:rsidP="00287193">
      <w:pPr>
        <w:pStyle w:val="paragraph"/>
      </w:pPr>
      <w:r w:rsidRPr="00C43424">
        <w:tab/>
        <w:t>(d)</w:t>
      </w:r>
      <w:r w:rsidRPr="00C43424">
        <w:tab/>
        <w:t>the container is labelled in a way that:</w:t>
      </w:r>
    </w:p>
    <w:p w14:paraId="722A9A13" w14:textId="77777777" w:rsidR="00287193" w:rsidRPr="00C43424" w:rsidRDefault="00287193" w:rsidP="00287193">
      <w:pPr>
        <w:pStyle w:val="paragraphsub"/>
      </w:pPr>
      <w:r w:rsidRPr="00C43424">
        <w:tab/>
        <w:t>(i)</w:t>
      </w:r>
      <w:r w:rsidRPr="00C43424">
        <w:tab/>
        <w:t>if the label, or any part of the label, were removed; or</w:t>
      </w:r>
    </w:p>
    <w:p w14:paraId="6765C52F" w14:textId="77777777" w:rsidR="00287193" w:rsidRPr="00C43424" w:rsidRDefault="00287193" w:rsidP="00287193">
      <w:pPr>
        <w:pStyle w:val="paragraphsub"/>
      </w:pPr>
      <w:r w:rsidRPr="00C43424">
        <w:tab/>
        <w:t>(ii)</w:t>
      </w:r>
      <w:r w:rsidRPr="00C43424">
        <w:tab/>
        <w:t>if writing on the label were impaired by alteration or erasure;</w:t>
      </w:r>
    </w:p>
    <w:p w14:paraId="464A86B2" w14:textId="77777777" w:rsidR="00287193" w:rsidRPr="00C43424" w:rsidRDefault="00287193" w:rsidP="00287193">
      <w:pPr>
        <w:pStyle w:val="paragraph"/>
      </w:pPr>
      <w:r w:rsidRPr="00C43424">
        <w:tab/>
      </w:r>
      <w:r w:rsidRPr="00C43424">
        <w:tab/>
        <w:t>the removal of the label, or the impairment, would be evident on inspection of the container;</w:t>
      </w:r>
    </w:p>
    <w:p w14:paraId="341E46B6" w14:textId="77777777" w:rsidR="00287193" w:rsidRPr="00C43424" w:rsidRDefault="00287193" w:rsidP="00287193">
      <w:pPr>
        <w:pStyle w:val="paragraph"/>
      </w:pPr>
      <w:r w:rsidRPr="00C43424">
        <w:tab/>
        <w:t>(e)</w:t>
      </w:r>
      <w:r w:rsidRPr="00C43424">
        <w:tab/>
        <w:t>the particulars are indelibly printed or written on the label, and include:</w:t>
      </w:r>
    </w:p>
    <w:p w14:paraId="088B8B1D" w14:textId="77777777" w:rsidR="00287193" w:rsidRPr="00C43424" w:rsidRDefault="00287193" w:rsidP="00287193">
      <w:pPr>
        <w:pStyle w:val="paragraphsub"/>
      </w:pPr>
      <w:r w:rsidRPr="00C43424">
        <w:tab/>
        <w:t>(i)</w:t>
      </w:r>
      <w:r w:rsidRPr="00C43424">
        <w:tab/>
        <w:t>the full name of the donor; and</w:t>
      </w:r>
    </w:p>
    <w:p w14:paraId="6C648696" w14:textId="77777777" w:rsidR="00287193" w:rsidRPr="00C43424" w:rsidRDefault="00287193" w:rsidP="00287193">
      <w:pPr>
        <w:pStyle w:val="paragraphsub"/>
      </w:pPr>
      <w:r w:rsidRPr="00C43424">
        <w:tab/>
        <w:t>(ii)</w:t>
      </w:r>
      <w:r w:rsidRPr="00C43424">
        <w:tab/>
        <w:t>the date of birth and the sex of the donor; and</w:t>
      </w:r>
    </w:p>
    <w:p w14:paraId="678C2B64" w14:textId="77777777" w:rsidR="00287193" w:rsidRPr="00C43424" w:rsidRDefault="00287193" w:rsidP="00287193">
      <w:pPr>
        <w:pStyle w:val="paragraphsub"/>
      </w:pPr>
      <w:r w:rsidRPr="00C43424">
        <w:tab/>
        <w:t>(iii)</w:t>
      </w:r>
      <w:r w:rsidRPr="00C43424">
        <w:tab/>
        <w:t>the date and time at which the sample was taken;</w:t>
      </w:r>
    </w:p>
    <w:p w14:paraId="076981C2" w14:textId="77777777" w:rsidR="00287193" w:rsidRPr="00C43424" w:rsidRDefault="00287193" w:rsidP="00287193">
      <w:pPr>
        <w:pStyle w:val="paragraph"/>
      </w:pPr>
      <w:r w:rsidRPr="00C43424">
        <w:tab/>
        <w:t>(f)</w:t>
      </w:r>
      <w:r w:rsidRPr="00C43424">
        <w:tab/>
        <w:t>the sampler and the applicable person sign the label in ink.</w:t>
      </w:r>
    </w:p>
    <w:p w14:paraId="75A3AE90" w14:textId="77777777" w:rsidR="00287193" w:rsidRPr="00C43424" w:rsidRDefault="00287193" w:rsidP="00287193">
      <w:pPr>
        <w:pStyle w:val="subsection"/>
      </w:pPr>
      <w:r w:rsidRPr="00C43424">
        <w:tab/>
        <w:t>(2)</w:t>
      </w:r>
      <w:r w:rsidRPr="00C43424">
        <w:tab/>
        <w:t xml:space="preserve">The applicable person for the purposes of </w:t>
      </w:r>
      <w:r w:rsidR="00A70A7F" w:rsidRPr="00C43424">
        <w:t>sub</w:t>
      </w:r>
      <w:r w:rsidR="00F03EA9" w:rsidRPr="00C43424">
        <w:t>paragraph (</w:t>
      </w:r>
      <w:r w:rsidRPr="00C43424">
        <w:t xml:space="preserve">1)(a)(ii) and </w:t>
      </w:r>
      <w:r w:rsidR="00F03EA9" w:rsidRPr="00C43424">
        <w:t>paragraph (</w:t>
      </w:r>
      <w:r w:rsidRPr="00C43424">
        <w:t>1)(f) is:</w:t>
      </w:r>
    </w:p>
    <w:p w14:paraId="236CC845" w14:textId="77777777" w:rsidR="00287193" w:rsidRPr="00C43424" w:rsidRDefault="00287193" w:rsidP="00287193">
      <w:pPr>
        <w:pStyle w:val="paragraph"/>
      </w:pPr>
      <w:r w:rsidRPr="00C43424">
        <w:tab/>
        <w:t>(a)</w:t>
      </w:r>
      <w:r w:rsidRPr="00C43424">
        <w:tab/>
        <w:t xml:space="preserve">if </w:t>
      </w:r>
      <w:r w:rsidR="00F03EA9" w:rsidRPr="00C43424">
        <w:t>paragraphs (</w:t>
      </w:r>
      <w:r w:rsidR="00054A80" w:rsidRPr="00C43424">
        <w:t>b</w:t>
      </w:r>
      <w:r w:rsidRPr="00C43424">
        <w:t>) and (</w:t>
      </w:r>
      <w:r w:rsidR="00054A80" w:rsidRPr="00C43424">
        <w:t>c</w:t>
      </w:r>
      <w:r w:rsidRPr="00C43424">
        <w:t>) do not apply—the donor; or</w:t>
      </w:r>
    </w:p>
    <w:p w14:paraId="1F4BBF95" w14:textId="77777777" w:rsidR="00287193" w:rsidRPr="00C43424" w:rsidRDefault="00287193" w:rsidP="00287193">
      <w:pPr>
        <w:pStyle w:val="paragraph"/>
      </w:pPr>
      <w:r w:rsidRPr="00C43424">
        <w:tab/>
        <w:t>(b)</w:t>
      </w:r>
      <w:r w:rsidRPr="00C43424">
        <w:tab/>
        <w:t>if the donor is a child under the age of 18 years—</w:t>
      </w:r>
      <w:r w:rsidR="00574FA4" w:rsidRPr="00C43424">
        <w:t>a parent of the donor, a guardian of the donor or a person who, under a parenting order, has responsibility for the donor’s long</w:t>
      </w:r>
      <w:r w:rsidR="004E19B9">
        <w:noBreakHyphen/>
      </w:r>
      <w:r w:rsidR="00574FA4" w:rsidRPr="00C43424">
        <w:t>term or day</w:t>
      </w:r>
      <w:r w:rsidR="004E19B9">
        <w:noBreakHyphen/>
      </w:r>
      <w:r w:rsidR="00574FA4" w:rsidRPr="00C43424">
        <w:t>to</w:t>
      </w:r>
      <w:r w:rsidR="004E19B9">
        <w:noBreakHyphen/>
      </w:r>
      <w:r w:rsidR="00574FA4" w:rsidRPr="00C43424">
        <w:t>day care, welfare and development</w:t>
      </w:r>
      <w:r w:rsidRPr="00C43424">
        <w:t>;</w:t>
      </w:r>
      <w:r w:rsidR="00017467" w:rsidRPr="00C43424">
        <w:t xml:space="preserve"> or</w:t>
      </w:r>
    </w:p>
    <w:p w14:paraId="380179AB" w14:textId="77777777" w:rsidR="00287193" w:rsidRPr="00C43424" w:rsidRDefault="00287193" w:rsidP="00287193">
      <w:pPr>
        <w:pStyle w:val="paragraph"/>
      </w:pPr>
      <w:r w:rsidRPr="00C43424">
        <w:tab/>
        <w:t>(c)</w:t>
      </w:r>
      <w:r w:rsidRPr="00C43424">
        <w:tab/>
        <w:t>if the donor is a person who does not have decision</w:t>
      </w:r>
      <w:r w:rsidR="004E19B9">
        <w:noBreakHyphen/>
      </w:r>
      <w:r w:rsidRPr="00C43424">
        <w:t>making ability:</w:t>
      </w:r>
    </w:p>
    <w:p w14:paraId="2BA553FD" w14:textId="77777777" w:rsidR="00287193" w:rsidRPr="00C43424" w:rsidRDefault="00287193" w:rsidP="00287193">
      <w:pPr>
        <w:pStyle w:val="paragraphsub"/>
      </w:pPr>
      <w:r w:rsidRPr="00C43424">
        <w:tab/>
        <w:t>(i)</w:t>
      </w:r>
      <w:r w:rsidRPr="00C43424">
        <w:tab/>
        <w:t>a trustee or manager in relation to the donor under a law of the State or Territory whose laws apply to the donor; or</w:t>
      </w:r>
    </w:p>
    <w:p w14:paraId="0093D39A" w14:textId="77777777" w:rsidR="00287193" w:rsidRPr="00C43424" w:rsidRDefault="00287193" w:rsidP="00287193">
      <w:pPr>
        <w:pStyle w:val="paragraphsub"/>
      </w:pPr>
      <w:r w:rsidRPr="00C43424">
        <w:tab/>
        <w:t>(ii)</w:t>
      </w:r>
      <w:r w:rsidRPr="00C43424">
        <w:tab/>
      </w:r>
      <w:r w:rsidR="00574FA4" w:rsidRPr="00C43424">
        <w:t>a parent of the donor, a guardian of the donor or a person who, under a parenting order, has responsibility for the donor’s long</w:t>
      </w:r>
      <w:r w:rsidR="004E19B9">
        <w:noBreakHyphen/>
      </w:r>
      <w:r w:rsidR="00574FA4" w:rsidRPr="00C43424">
        <w:t>term or day</w:t>
      </w:r>
      <w:r w:rsidR="004E19B9">
        <w:noBreakHyphen/>
      </w:r>
      <w:r w:rsidR="00574FA4" w:rsidRPr="00C43424">
        <w:t>to</w:t>
      </w:r>
      <w:r w:rsidR="004E19B9">
        <w:noBreakHyphen/>
      </w:r>
      <w:r w:rsidR="00574FA4" w:rsidRPr="00C43424">
        <w:t>day care, welfare and development</w:t>
      </w:r>
      <w:r w:rsidRPr="00C43424">
        <w:t>.</w:t>
      </w:r>
    </w:p>
    <w:p w14:paraId="42296162" w14:textId="77777777" w:rsidR="00287193" w:rsidRPr="00C43424" w:rsidRDefault="009C04D5" w:rsidP="00287193">
      <w:pPr>
        <w:pStyle w:val="ActHead5"/>
      </w:pPr>
      <w:bookmarkStart w:id="93" w:name="_Toc182922396"/>
      <w:r w:rsidRPr="009860D8">
        <w:rPr>
          <w:rStyle w:val="CharSectno"/>
        </w:rPr>
        <w:t>65</w:t>
      </w:r>
      <w:r w:rsidR="00287193" w:rsidRPr="00C43424">
        <w:t xml:space="preserve">  Statement by sampler—Form 4</w:t>
      </w:r>
      <w:bookmarkEnd w:id="93"/>
    </w:p>
    <w:p w14:paraId="4889CD69" w14:textId="77777777" w:rsidR="00287193" w:rsidRPr="00C43424" w:rsidRDefault="00287193" w:rsidP="00287193">
      <w:pPr>
        <w:pStyle w:val="subsection"/>
      </w:pPr>
      <w:r w:rsidRPr="00C43424">
        <w:tab/>
      </w:r>
      <w:r w:rsidRPr="00C43424">
        <w:tab/>
        <w:t>After taking a bodily sample from a donor, the sampler must:</w:t>
      </w:r>
    </w:p>
    <w:p w14:paraId="699A0E28" w14:textId="77777777" w:rsidR="00287193" w:rsidRPr="00C43424" w:rsidRDefault="00287193" w:rsidP="00287193">
      <w:pPr>
        <w:pStyle w:val="paragraph"/>
      </w:pPr>
      <w:r w:rsidRPr="00C43424">
        <w:tab/>
        <w:t>(a)</w:t>
      </w:r>
      <w:r w:rsidRPr="00C43424">
        <w:tab/>
        <w:t xml:space="preserve">complete a statement in accordance with Form 4 in </w:t>
      </w:r>
      <w:r w:rsidR="00A70A7F" w:rsidRPr="00C43424">
        <w:t>Schedule 3</w:t>
      </w:r>
      <w:r w:rsidRPr="00C43424">
        <w:t>; and</w:t>
      </w:r>
    </w:p>
    <w:p w14:paraId="561E0CA4" w14:textId="77777777" w:rsidR="00287193" w:rsidRPr="00C43424" w:rsidRDefault="00287193" w:rsidP="00287193">
      <w:pPr>
        <w:pStyle w:val="paragraph"/>
      </w:pPr>
      <w:r w:rsidRPr="00C43424">
        <w:tab/>
        <w:t>(b)</w:t>
      </w:r>
      <w:r w:rsidRPr="00C43424">
        <w:tab/>
        <w:t>affix the photograph of the donor referred to in paragraph </w:t>
      </w:r>
      <w:r w:rsidR="009C04D5">
        <w:t>61</w:t>
      </w:r>
      <w:r w:rsidRPr="00C43424">
        <w:t>(2)(b) to the statement; and</w:t>
      </w:r>
    </w:p>
    <w:p w14:paraId="59D7CFEF" w14:textId="77777777" w:rsidR="00287193" w:rsidRPr="00C43424" w:rsidRDefault="00287193" w:rsidP="00287193">
      <w:pPr>
        <w:pStyle w:val="paragraph"/>
      </w:pPr>
      <w:r w:rsidRPr="00C43424">
        <w:tab/>
        <w:t>(c)</w:t>
      </w:r>
      <w:r w:rsidRPr="00C43424">
        <w:tab/>
        <w:t>sign the sampler</w:t>
      </w:r>
      <w:r w:rsidR="0007245A" w:rsidRPr="00C43424">
        <w:t>’</w:t>
      </w:r>
      <w:r w:rsidRPr="00C43424">
        <w:t>s name partly on the photograph and partly on the statement in a way that, if the photograph were later removed from the statement, the removal would be evident from inspection of the statement.</w:t>
      </w:r>
    </w:p>
    <w:p w14:paraId="4750F44B" w14:textId="77777777" w:rsidR="00287193" w:rsidRPr="00C43424" w:rsidRDefault="009C04D5" w:rsidP="00287193">
      <w:pPr>
        <w:pStyle w:val="ActHead5"/>
      </w:pPr>
      <w:bookmarkStart w:id="94" w:name="_Toc182922397"/>
      <w:r w:rsidRPr="009860D8">
        <w:rPr>
          <w:rStyle w:val="CharSectno"/>
        </w:rPr>
        <w:t>66</w:t>
      </w:r>
      <w:r w:rsidR="00287193" w:rsidRPr="00C43424">
        <w:t xml:space="preserve">  Packing and storage requirements</w:t>
      </w:r>
      <w:bookmarkEnd w:id="94"/>
    </w:p>
    <w:p w14:paraId="07B8AD61" w14:textId="77777777" w:rsidR="00287193" w:rsidRPr="00C43424" w:rsidRDefault="00287193" w:rsidP="00287193">
      <w:pPr>
        <w:pStyle w:val="subsection"/>
      </w:pPr>
      <w:r w:rsidRPr="00C43424">
        <w:tab/>
        <w:t>(1)</w:t>
      </w:r>
      <w:r w:rsidRPr="00C43424">
        <w:tab/>
        <w:t>A bodily sample must be packed, stored and transported to a laboratory for testing in a manner that:</w:t>
      </w:r>
    </w:p>
    <w:p w14:paraId="52E00454" w14:textId="77777777" w:rsidR="00287193" w:rsidRPr="00C43424" w:rsidRDefault="00287193" w:rsidP="00287193">
      <w:pPr>
        <w:pStyle w:val="paragraph"/>
      </w:pPr>
      <w:r w:rsidRPr="00C43424">
        <w:tab/>
        <w:t>(a)</w:t>
      </w:r>
      <w:r w:rsidRPr="00C43424">
        <w:tab/>
        <w:t>will preserve the integrity of the sample; and</w:t>
      </w:r>
    </w:p>
    <w:p w14:paraId="7712FD27" w14:textId="77777777" w:rsidR="00287193" w:rsidRPr="00C43424" w:rsidRDefault="00287193" w:rsidP="00287193">
      <w:pPr>
        <w:pStyle w:val="paragraph"/>
      </w:pPr>
      <w:r w:rsidRPr="00C43424">
        <w:tab/>
        <w:t>(b)</w:t>
      </w:r>
      <w:r w:rsidRPr="00C43424">
        <w:tab/>
        <w:t>ensures that the testing of the sample will produce the same results as would have been obtained if the sample had been tested immediately after collection.</w:t>
      </w:r>
    </w:p>
    <w:p w14:paraId="2E86BDED" w14:textId="77777777" w:rsidR="00287193" w:rsidRPr="00C43424" w:rsidRDefault="00287193" w:rsidP="00287193">
      <w:pPr>
        <w:pStyle w:val="subsection"/>
      </w:pPr>
      <w:r w:rsidRPr="00C43424">
        <w:rPr>
          <w:b/>
        </w:rPr>
        <w:tab/>
      </w:r>
      <w:r w:rsidRPr="00C43424">
        <w:t>(2)</w:t>
      </w:r>
      <w:r w:rsidRPr="00C43424">
        <w:tab/>
        <w:t>The sampler must ensure that the following documents are sent to the laboratory with the sample:</w:t>
      </w:r>
    </w:p>
    <w:p w14:paraId="0230F136" w14:textId="77777777" w:rsidR="00287193" w:rsidRPr="00C43424" w:rsidRDefault="00287193" w:rsidP="00287193">
      <w:pPr>
        <w:pStyle w:val="paragraph"/>
      </w:pPr>
      <w:r w:rsidRPr="00C43424">
        <w:tab/>
        <w:t>(a)</w:t>
      </w:r>
      <w:r w:rsidRPr="00C43424">
        <w:tab/>
        <w:t>the affidavit completed under paragraph </w:t>
      </w:r>
      <w:r w:rsidR="009C04D5">
        <w:t>61</w:t>
      </w:r>
      <w:r w:rsidRPr="00C43424">
        <w:t>(2)(a);</w:t>
      </w:r>
    </w:p>
    <w:p w14:paraId="2AA25C5E" w14:textId="77777777" w:rsidR="00287193" w:rsidRPr="00C43424" w:rsidRDefault="00287193" w:rsidP="00287193">
      <w:pPr>
        <w:pStyle w:val="paragraph"/>
      </w:pPr>
      <w:r w:rsidRPr="00C43424">
        <w:tab/>
        <w:t>(b)</w:t>
      </w:r>
      <w:r w:rsidRPr="00C43424">
        <w:tab/>
        <w:t xml:space="preserve">the statement completed under </w:t>
      </w:r>
      <w:r w:rsidR="00BF39F5" w:rsidRPr="00C43424">
        <w:t>paragraph</w:t>
      </w:r>
      <w:r w:rsidRPr="00C43424">
        <w:t> </w:t>
      </w:r>
      <w:r w:rsidR="009C04D5">
        <w:t>65</w:t>
      </w:r>
      <w:r w:rsidR="00BF39F5" w:rsidRPr="00C43424">
        <w:t>(a)</w:t>
      </w:r>
      <w:r w:rsidRPr="00C43424">
        <w:t>.</w:t>
      </w:r>
    </w:p>
    <w:p w14:paraId="31BE3B06" w14:textId="77777777" w:rsidR="005609D2" w:rsidRPr="00C43424" w:rsidRDefault="009C04D5" w:rsidP="00337A32">
      <w:pPr>
        <w:pStyle w:val="ActHead5"/>
      </w:pPr>
      <w:bookmarkStart w:id="95" w:name="_Toc182922398"/>
      <w:r w:rsidRPr="009860D8">
        <w:rPr>
          <w:rStyle w:val="CharSectno"/>
        </w:rPr>
        <w:t>67</w:t>
      </w:r>
      <w:r w:rsidR="00287193" w:rsidRPr="00C43424">
        <w:t xml:space="preserve">  Testing of bodily samples</w:t>
      </w:r>
      <w:bookmarkEnd w:id="95"/>
    </w:p>
    <w:p w14:paraId="69EB1A7C" w14:textId="77777777" w:rsidR="00E96D5D" w:rsidRPr="00C43424" w:rsidRDefault="0052459F" w:rsidP="00FF2707">
      <w:pPr>
        <w:pStyle w:val="subsection"/>
      </w:pPr>
      <w:r w:rsidRPr="00C43424">
        <w:tab/>
      </w:r>
      <w:r w:rsidRPr="00C43424">
        <w:tab/>
        <w:t>A laboratory to which a bodily sample has been sent for testing must ensure that the testing is completed within a period after the sample is taken that is reasonable, having regard to the need for accuracy of the results of the parentage testing procedure</w:t>
      </w:r>
      <w:r w:rsidR="00FF2707" w:rsidRPr="00C43424">
        <w:t>.</w:t>
      </w:r>
    </w:p>
    <w:p w14:paraId="7B6407EC" w14:textId="77777777" w:rsidR="00287193" w:rsidRPr="00C43424" w:rsidRDefault="00287193" w:rsidP="00287193">
      <w:pPr>
        <w:pStyle w:val="ActHead4"/>
      </w:pPr>
      <w:bookmarkStart w:id="96" w:name="_Toc182922399"/>
      <w:r w:rsidRPr="009860D8">
        <w:rPr>
          <w:rStyle w:val="CharSubdNo"/>
        </w:rPr>
        <w:t>Subdivision C</w:t>
      </w:r>
      <w:r w:rsidRPr="00C43424">
        <w:t>—</w:t>
      </w:r>
      <w:r w:rsidRPr="009860D8">
        <w:rPr>
          <w:rStyle w:val="CharSubdText"/>
        </w:rPr>
        <w:t>Reports</w:t>
      </w:r>
      <w:bookmarkEnd w:id="96"/>
    </w:p>
    <w:p w14:paraId="4790D2C2" w14:textId="77777777" w:rsidR="00287193" w:rsidRPr="00C43424" w:rsidRDefault="009C04D5" w:rsidP="00287193">
      <w:pPr>
        <w:pStyle w:val="ActHead5"/>
      </w:pPr>
      <w:bookmarkStart w:id="97" w:name="_Toc182922400"/>
      <w:r w:rsidRPr="009860D8">
        <w:rPr>
          <w:rStyle w:val="CharSectno"/>
        </w:rPr>
        <w:t>68</w:t>
      </w:r>
      <w:r w:rsidR="00287193" w:rsidRPr="00C43424">
        <w:t xml:space="preserve">  Reports—Form 5</w:t>
      </w:r>
      <w:bookmarkEnd w:id="97"/>
    </w:p>
    <w:p w14:paraId="19F23738" w14:textId="77777777" w:rsidR="00287193" w:rsidRPr="00C43424" w:rsidRDefault="00287193" w:rsidP="00287193">
      <w:pPr>
        <w:pStyle w:val="subsection"/>
      </w:pPr>
      <w:r w:rsidRPr="00C43424">
        <w:tab/>
        <w:t>(1)</w:t>
      </w:r>
      <w:r w:rsidRPr="00C43424">
        <w:tab/>
        <w:t xml:space="preserve">For the purposes of </w:t>
      </w:r>
      <w:r w:rsidR="00AC46A0" w:rsidRPr="00C43424">
        <w:t>paragraph 6</w:t>
      </w:r>
      <w:r w:rsidRPr="00C43424">
        <w:t>9ZB(b) of the Act, a report must be prepared, in accordance with this section, relating to the information obtained as a result of carrying out a parentage testing procedure.</w:t>
      </w:r>
    </w:p>
    <w:p w14:paraId="7C3D118B" w14:textId="77777777" w:rsidR="00E71B5F" w:rsidRPr="00C43424" w:rsidRDefault="00E71B5F" w:rsidP="00287193">
      <w:pPr>
        <w:pStyle w:val="subsection"/>
      </w:pPr>
      <w:r w:rsidRPr="00C43424">
        <w:tab/>
        <w:t>(</w:t>
      </w:r>
      <w:r w:rsidR="00950925" w:rsidRPr="00C43424">
        <w:t>2</w:t>
      </w:r>
      <w:r w:rsidRPr="00C43424">
        <w:t>)</w:t>
      </w:r>
      <w:r w:rsidRPr="00C43424">
        <w:tab/>
        <w:t xml:space="preserve">The report must be </w:t>
      </w:r>
      <w:r w:rsidR="0073133B" w:rsidRPr="00C43424">
        <w:t xml:space="preserve">completed as soon as practicable after the parentage testing procedure </w:t>
      </w:r>
      <w:r w:rsidR="00593140" w:rsidRPr="00C43424">
        <w:t>is</w:t>
      </w:r>
      <w:r w:rsidR="0073133B" w:rsidRPr="00C43424">
        <w:t xml:space="preserve"> carried out.</w:t>
      </w:r>
    </w:p>
    <w:p w14:paraId="4DD6F629" w14:textId="77777777" w:rsidR="00287193" w:rsidRPr="00C43424" w:rsidRDefault="00287193" w:rsidP="00287193">
      <w:pPr>
        <w:pStyle w:val="subsection"/>
      </w:pPr>
      <w:r w:rsidRPr="00C43424">
        <w:tab/>
        <w:t>(</w:t>
      </w:r>
      <w:r w:rsidR="00950925" w:rsidRPr="00C43424">
        <w:t>3</w:t>
      </w:r>
      <w:r w:rsidRPr="00C43424">
        <w:t>)</w:t>
      </w:r>
      <w:r w:rsidRPr="00C43424">
        <w:tab/>
        <w:t xml:space="preserve">The report must be in accordance with Form 5 in </w:t>
      </w:r>
      <w:r w:rsidR="00A70A7F" w:rsidRPr="00C43424">
        <w:t>Schedule 3</w:t>
      </w:r>
      <w:r w:rsidRPr="00C43424">
        <w:t>.</w:t>
      </w:r>
    </w:p>
    <w:p w14:paraId="4AAE55B1" w14:textId="77777777" w:rsidR="00287193" w:rsidRPr="00C43424" w:rsidRDefault="00287193" w:rsidP="00287193">
      <w:pPr>
        <w:pStyle w:val="subsection"/>
      </w:pPr>
      <w:r w:rsidRPr="00C43424">
        <w:tab/>
        <w:t>(</w:t>
      </w:r>
      <w:r w:rsidR="00950925" w:rsidRPr="00C43424">
        <w:t>4</w:t>
      </w:r>
      <w:r w:rsidRPr="00C43424">
        <w:t>)</w:t>
      </w:r>
      <w:r w:rsidRPr="00C43424">
        <w:tab/>
      </w:r>
      <w:r w:rsidR="00B11214" w:rsidRPr="00C43424">
        <w:t>Part I</w:t>
      </w:r>
      <w:r w:rsidRPr="00C43424">
        <w:t xml:space="preserve"> of the report must be completed by the nominated reporter identified in the report.</w:t>
      </w:r>
    </w:p>
    <w:p w14:paraId="1D1A3621" w14:textId="77777777" w:rsidR="00287193" w:rsidRPr="00C43424" w:rsidRDefault="00287193" w:rsidP="00287193">
      <w:pPr>
        <w:pStyle w:val="subsection"/>
      </w:pPr>
      <w:r w:rsidRPr="00C43424">
        <w:tab/>
        <w:t>(</w:t>
      </w:r>
      <w:r w:rsidR="00950925" w:rsidRPr="00C43424">
        <w:t>5</w:t>
      </w:r>
      <w:r w:rsidRPr="00C43424">
        <w:t>)</w:t>
      </w:r>
      <w:r w:rsidRPr="00C43424">
        <w:tab/>
      </w:r>
      <w:r w:rsidR="00B11214" w:rsidRPr="00C43424">
        <w:t>Part I</w:t>
      </w:r>
      <w:r w:rsidRPr="00C43424">
        <w:t>I of the report must be completed by:</w:t>
      </w:r>
    </w:p>
    <w:p w14:paraId="119B46C4" w14:textId="77777777" w:rsidR="00287193" w:rsidRPr="00C43424" w:rsidRDefault="00287193" w:rsidP="00287193">
      <w:pPr>
        <w:pStyle w:val="paragraph"/>
      </w:pPr>
      <w:r w:rsidRPr="00C43424">
        <w:tab/>
        <w:t>(a)</w:t>
      </w:r>
      <w:r w:rsidRPr="00C43424">
        <w:tab/>
        <w:t>the person who carried out the parentage testing procedure; or</w:t>
      </w:r>
    </w:p>
    <w:p w14:paraId="0CF67837" w14:textId="77777777" w:rsidR="00287193" w:rsidRPr="00C43424" w:rsidRDefault="00287193" w:rsidP="00287193">
      <w:pPr>
        <w:pStyle w:val="paragraph"/>
      </w:pPr>
      <w:r w:rsidRPr="00C43424">
        <w:tab/>
        <w:t>(b)</w:t>
      </w:r>
      <w:r w:rsidRPr="00C43424">
        <w:tab/>
        <w:t>the person under whose supervision the parentage testing procedure was carried out.</w:t>
      </w:r>
    </w:p>
    <w:p w14:paraId="666E937F" w14:textId="77777777" w:rsidR="00287193" w:rsidRPr="00C43424" w:rsidRDefault="00287193" w:rsidP="00287193">
      <w:pPr>
        <w:pStyle w:val="subsection"/>
      </w:pPr>
      <w:r w:rsidRPr="00C43424">
        <w:tab/>
        <w:t>(</w:t>
      </w:r>
      <w:r w:rsidR="00950925" w:rsidRPr="00C43424">
        <w:t>6</w:t>
      </w:r>
      <w:r w:rsidRPr="00C43424">
        <w:t>)</w:t>
      </w:r>
      <w:r w:rsidRPr="00C43424">
        <w:tab/>
        <w:t>A report completed otherwise than in accordance with this section is taken to be of no effect.</w:t>
      </w:r>
    </w:p>
    <w:p w14:paraId="3B1D4DD9" w14:textId="77777777" w:rsidR="00287193" w:rsidRPr="00C43424" w:rsidRDefault="00287193" w:rsidP="00287193">
      <w:pPr>
        <w:pStyle w:val="ActHead4"/>
      </w:pPr>
      <w:bookmarkStart w:id="98" w:name="_Toc182922401"/>
      <w:r w:rsidRPr="009860D8">
        <w:rPr>
          <w:rStyle w:val="CharSubdNo"/>
        </w:rPr>
        <w:t>Subdivision D</w:t>
      </w:r>
      <w:r w:rsidRPr="00C43424">
        <w:t>—</w:t>
      </w:r>
      <w:r w:rsidRPr="009860D8">
        <w:rPr>
          <w:rStyle w:val="CharSubdText"/>
        </w:rPr>
        <w:t>Miscellaneous</w:t>
      </w:r>
      <w:bookmarkEnd w:id="98"/>
    </w:p>
    <w:p w14:paraId="6E404815" w14:textId="77777777" w:rsidR="00287193" w:rsidRPr="00C43424" w:rsidRDefault="009C04D5" w:rsidP="00287193">
      <w:pPr>
        <w:pStyle w:val="ActHead5"/>
      </w:pPr>
      <w:bookmarkStart w:id="99" w:name="_Toc182922402"/>
      <w:r w:rsidRPr="009860D8">
        <w:rPr>
          <w:rStyle w:val="CharSectno"/>
        </w:rPr>
        <w:t>69</w:t>
      </w:r>
      <w:r w:rsidR="00287193" w:rsidRPr="00C43424">
        <w:t xml:space="preserve">  Notification of accredited laboratories and nominated reporters</w:t>
      </w:r>
      <w:bookmarkEnd w:id="99"/>
    </w:p>
    <w:p w14:paraId="331A4E0F" w14:textId="77777777" w:rsidR="00287193" w:rsidRPr="00C43424" w:rsidRDefault="00287193" w:rsidP="00287193">
      <w:pPr>
        <w:pStyle w:val="subsection"/>
      </w:pPr>
      <w:r w:rsidRPr="00C43424">
        <w:tab/>
        <w:t>(1)</w:t>
      </w:r>
      <w:r w:rsidRPr="00C43424">
        <w:tab/>
        <w:t>The National Association of Testing Authorities Australia (</w:t>
      </w:r>
      <w:r w:rsidRPr="00C43424">
        <w:rPr>
          <w:b/>
          <w:i/>
        </w:rPr>
        <w:t>NATA</w:t>
      </w:r>
      <w:r w:rsidRPr="00C43424">
        <w:t xml:space="preserve">) must, for each financial year, prepare a list of all laboratories that are accredited by NATA to carry out parentage testing procedures and </w:t>
      </w:r>
      <w:r w:rsidR="00BF39F5" w:rsidRPr="00C43424">
        <w:t>each</w:t>
      </w:r>
      <w:r w:rsidRPr="00C43424">
        <w:t xml:space="preserve"> laboratory</w:t>
      </w:r>
      <w:r w:rsidR="0007245A" w:rsidRPr="00C43424">
        <w:t>’</w:t>
      </w:r>
      <w:r w:rsidRPr="00C43424">
        <w:t>s nominated reporter.</w:t>
      </w:r>
    </w:p>
    <w:p w14:paraId="133155D1" w14:textId="77777777" w:rsidR="00287193" w:rsidRPr="00C43424" w:rsidRDefault="00287193" w:rsidP="00287193">
      <w:pPr>
        <w:pStyle w:val="subsection"/>
      </w:pPr>
      <w:r w:rsidRPr="00C43424">
        <w:tab/>
        <w:t>(2)</w:t>
      </w:r>
      <w:r w:rsidRPr="00C43424">
        <w:tab/>
        <w:t>Immediately before the beginning of each financial year, NATA must give a copy of the list to:</w:t>
      </w:r>
    </w:p>
    <w:p w14:paraId="66B5E786" w14:textId="77777777" w:rsidR="00287193" w:rsidRPr="00C43424" w:rsidRDefault="00287193" w:rsidP="00287193">
      <w:pPr>
        <w:pStyle w:val="paragraph"/>
      </w:pPr>
      <w:r w:rsidRPr="00C43424">
        <w:tab/>
        <w:t>(a)</w:t>
      </w:r>
      <w:r w:rsidRPr="00C43424">
        <w:tab/>
        <w:t xml:space="preserve">the </w:t>
      </w:r>
      <w:r w:rsidR="009947AC" w:rsidRPr="00C43424">
        <w:t>Attorney</w:t>
      </w:r>
      <w:r w:rsidR="004E19B9">
        <w:noBreakHyphen/>
      </w:r>
      <w:r w:rsidR="009947AC" w:rsidRPr="00C43424">
        <w:t>General’s Department</w:t>
      </w:r>
      <w:r w:rsidRPr="00C43424">
        <w:t>; and</w:t>
      </w:r>
    </w:p>
    <w:p w14:paraId="6B7FED26" w14:textId="77777777" w:rsidR="00287193" w:rsidRPr="00C43424" w:rsidRDefault="00287193" w:rsidP="00287193">
      <w:pPr>
        <w:pStyle w:val="paragraph"/>
      </w:pPr>
      <w:r w:rsidRPr="00C43424">
        <w:tab/>
        <w:t>(b)</w:t>
      </w:r>
      <w:r w:rsidRPr="00C43424">
        <w:tab/>
        <w:t>the Chief Executive Officer; and</w:t>
      </w:r>
    </w:p>
    <w:p w14:paraId="25B9B31B" w14:textId="77777777" w:rsidR="00287193" w:rsidRPr="00C43424" w:rsidRDefault="00287193" w:rsidP="00287193">
      <w:pPr>
        <w:pStyle w:val="paragraph"/>
      </w:pPr>
      <w:r w:rsidRPr="00C43424">
        <w:tab/>
        <w:t>(c)</w:t>
      </w:r>
      <w:r w:rsidRPr="00C43424">
        <w:tab/>
        <w:t>the relevant Registrar of the Family Court of Western Australia.</w:t>
      </w:r>
    </w:p>
    <w:p w14:paraId="6018E6A7" w14:textId="77777777" w:rsidR="00287193" w:rsidRPr="00C43424" w:rsidRDefault="00287193" w:rsidP="00287193">
      <w:pPr>
        <w:pStyle w:val="subsection"/>
      </w:pPr>
      <w:r w:rsidRPr="00C43424">
        <w:tab/>
        <w:t>(3)</w:t>
      </w:r>
      <w:r w:rsidRPr="00C43424">
        <w:tab/>
        <w:t xml:space="preserve">The </w:t>
      </w:r>
      <w:r w:rsidR="0007245A" w:rsidRPr="00C43424">
        <w:t>Attorney</w:t>
      </w:r>
      <w:r w:rsidR="004E19B9">
        <w:noBreakHyphen/>
      </w:r>
      <w:r w:rsidR="0007245A" w:rsidRPr="00C43424">
        <w:t xml:space="preserve">General’s </w:t>
      </w:r>
      <w:r w:rsidRPr="00C43424">
        <w:t>Department</w:t>
      </w:r>
      <w:r w:rsidR="0007245A" w:rsidRPr="00C43424">
        <w:t xml:space="preserve"> </w:t>
      </w:r>
      <w:r w:rsidRPr="00C43424">
        <w:t>must publish the list.</w:t>
      </w:r>
    </w:p>
    <w:p w14:paraId="36557853" w14:textId="77777777" w:rsidR="00287193" w:rsidRPr="00C43424" w:rsidRDefault="00287193" w:rsidP="00287193">
      <w:pPr>
        <w:pStyle w:val="subsection"/>
      </w:pPr>
      <w:r w:rsidRPr="00C43424">
        <w:tab/>
        <w:t>(4)</w:t>
      </w:r>
      <w:r w:rsidRPr="00C43424">
        <w:tab/>
        <w:t xml:space="preserve">If NATA amends the list during the year to which it applies, it must give written notice of the amendment to each person referred to in </w:t>
      </w:r>
      <w:r w:rsidR="00C43424" w:rsidRPr="00C43424">
        <w:t>subsection (</w:t>
      </w:r>
      <w:r w:rsidRPr="00C43424">
        <w:t>2).</w:t>
      </w:r>
    </w:p>
    <w:p w14:paraId="07F5D1F6" w14:textId="77777777" w:rsidR="00287193" w:rsidRPr="00C43424" w:rsidRDefault="00287193" w:rsidP="00287193">
      <w:pPr>
        <w:pStyle w:val="subsection"/>
      </w:pPr>
      <w:r w:rsidRPr="00C43424">
        <w:tab/>
        <w:t>(5)</w:t>
      </w:r>
      <w:r w:rsidRPr="00C43424">
        <w:tab/>
        <w:t xml:space="preserve">If NATA gives notice under </w:t>
      </w:r>
      <w:r w:rsidR="00C43424" w:rsidRPr="00C43424">
        <w:t>subsection (</w:t>
      </w:r>
      <w:r w:rsidRPr="00C43424">
        <w:t>4), the</w:t>
      </w:r>
      <w:r w:rsidR="0007245A" w:rsidRPr="00C43424">
        <w:t xml:space="preserve"> Attorney</w:t>
      </w:r>
      <w:r w:rsidR="004E19B9">
        <w:noBreakHyphen/>
      </w:r>
      <w:r w:rsidR="0007245A" w:rsidRPr="00C43424">
        <w:t>General’s</w:t>
      </w:r>
      <w:r w:rsidRPr="00C43424">
        <w:t xml:space="preserve"> </w:t>
      </w:r>
      <w:r w:rsidR="0007245A" w:rsidRPr="00C43424">
        <w:t xml:space="preserve">Department </w:t>
      </w:r>
      <w:r w:rsidRPr="00C43424">
        <w:t>must publish a revised list.</w:t>
      </w:r>
    </w:p>
    <w:p w14:paraId="7C847A9E" w14:textId="77777777" w:rsidR="007628FF" w:rsidRPr="00C43424" w:rsidRDefault="00F0065E" w:rsidP="00F05BA1">
      <w:pPr>
        <w:pStyle w:val="ActHead3"/>
        <w:pageBreakBefore/>
      </w:pPr>
      <w:bookmarkStart w:id="100" w:name="_Toc182922403"/>
      <w:r w:rsidRPr="009860D8">
        <w:rPr>
          <w:rStyle w:val="CharDivNo"/>
        </w:rPr>
        <w:t>Division </w:t>
      </w:r>
      <w:r w:rsidR="00BF39F5" w:rsidRPr="009860D8">
        <w:rPr>
          <w:rStyle w:val="CharDivNo"/>
        </w:rPr>
        <w:t>8</w:t>
      </w:r>
      <w:r w:rsidR="00287193" w:rsidRPr="00C43424">
        <w:t>—</w:t>
      </w:r>
      <w:r w:rsidR="00B77D2C" w:rsidRPr="009860D8">
        <w:rPr>
          <w:rStyle w:val="CharDivText"/>
        </w:rPr>
        <w:t>Principles for conducting child</w:t>
      </w:r>
      <w:r w:rsidR="004E19B9" w:rsidRPr="009860D8">
        <w:rPr>
          <w:rStyle w:val="CharDivText"/>
        </w:rPr>
        <w:noBreakHyphen/>
      </w:r>
      <w:r w:rsidR="00B77D2C" w:rsidRPr="009860D8">
        <w:rPr>
          <w:rStyle w:val="CharDivText"/>
        </w:rPr>
        <w:t>related proceedings: m</w:t>
      </w:r>
      <w:r w:rsidR="00287193" w:rsidRPr="009860D8">
        <w:rPr>
          <w:rStyle w:val="CharDivText"/>
        </w:rPr>
        <w:t>atters relating to evidence</w:t>
      </w:r>
      <w:bookmarkEnd w:id="100"/>
    </w:p>
    <w:p w14:paraId="0160FEB5" w14:textId="77777777" w:rsidR="00F56CC8" w:rsidRPr="00C43424" w:rsidRDefault="009C04D5" w:rsidP="00F56CC8">
      <w:pPr>
        <w:pStyle w:val="ActHead5"/>
      </w:pPr>
      <w:bookmarkStart w:id="101" w:name="_Toc182922404"/>
      <w:r w:rsidRPr="009860D8">
        <w:rPr>
          <w:rStyle w:val="CharSectno"/>
        </w:rPr>
        <w:t>70</w:t>
      </w:r>
      <w:r w:rsidR="00F56CC8" w:rsidRPr="00C43424">
        <w:t xml:space="preserve">  Evidence relating to professional confidential relationship privilege—specified laws</w:t>
      </w:r>
      <w:bookmarkEnd w:id="101"/>
    </w:p>
    <w:p w14:paraId="01180A40" w14:textId="77777777" w:rsidR="00F56CC8" w:rsidRPr="00C43424" w:rsidRDefault="00F56CC8" w:rsidP="00F56CC8">
      <w:pPr>
        <w:pStyle w:val="subsection"/>
      </w:pPr>
      <w:r w:rsidRPr="00C43424">
        <w:tab/>
      </w:r>
      <w:r w:rsidRPr="00C43424">
        <w:tab/>
        <w:t xml:space="preserve">For the purposes of </w:t>
      </w:r>
      <w:r w:rsidR="00AC46A0" w:rsidRPr="00C43424">
        <w:t>paragraph 6</w:t>
      </w:r>
      <w:r w:rsidRPr="00C43424">
        <w:t xml:space="preserve">9ZX(4)(b) of the Act, </w:t>
      </w:r>
      <w:r w:rsidR="00787110" w:rsidRPr="00C43424">
        <w:t>each of the laws specified in an item of the following table is prescribed.</w:t>
      </w:r>
    </w:p>
    <w:p w14:paraId="124DD7FA" w14:textId="77777777" w:rsidR="00124E8E" w:rsidRPr="00C43424" w:rsidRDefault="00124E8E" w:rsidP="00124E8E">
      <w:pPr>
        <w:pStyle w:val="Tabletext"/>
      </w:pPr>
    </w:p>
    <w:tbl>
      <w:tblPr>
        <w:tblW w:w="4239" w:type="pct"/>
        <w:tblInd w:w="1242" w:type="dxa"/>
        <w:tblBorders>
          <w:top w:val="single" w:sz="4" w:space="0" w:color="auto"/>
          <w:bottom w:val="single" w:sz="2" w:space="0" w:color="auto"/>
          <w:insideH w:val="single" w:sz="2" w:space="0" w:color="auto"/>
        </w:tblBorders>
        <w:tblLook w:val="01E0" w:firstRow="1" w:lastRow="1" w:firstColumn="1" w:lastColumn="1" w:noHBand="0" w:noVBand="0"/>
      </w:tblPr>
      <w:tblGrid>
        <w:gridCol w:w="618"/>
        <w:gridCol w:w="6613"/>
      </w:tblGrid>
      <w:tr w:rsidR="00124E8E" w:rsidRPr="00C43424" w14:paraId="2D174E59" w14:textId="77777777" w:rsidTr="00BF39F5">
        <w:trPr>
          <w:tblHeader/>
        </w:trPr>
        <w:tc>
          <w:tcPr>
            <w:tcW w:w="5000" w:type="pct"/>
            <w:gridSpan w:val="2"/>
            <w:tcBorders>
              <w:top w:val="single" w:sz="12" w:space="0" w:color="auto"/>
              <w:bottom w:val="single" w:sz="6" w:space="0" w:color="auto"/>
            </w:tcBorders>
            <w:shd w:val="clear" w:color="auto" w:fill="auto"/>
          </w:tcPr>
          <w:p w14:paraId="4F633C90" w14:textId="77777777" w:rsidR="00124E8E" w:rsidRPr="00C43424" w:rsidRDefault="00787110" w:rsidP="009B0B07">
            <w:pPr>
              <w:pStyle w:val="TableHeading"/>
            </w:pPr>
            <w:r w:rsidRPr="00C43424">
              <w:t xml:space="preserve">Prescribed </w:t>
            </w:r>
            <w:r w:rsidR="007E11F5" w:rsidRPr="00C43424">
              <w:t>law</w:t>
            </w:r>
            <w:r w:rsidRPr="00C43424">
              <w:t>s</w:t>
            </w:r>
            <w:r w:rsidR="007E11F5" w:rsidRPr="00C43424">
              <w:t xml:space="preserve"> relating to professional confidential relationship privilege</w:t>
            </w:r>
          </w:p>
        </w:tc>
      </w:tr>
      <w:tr w:rsidR="007E11F5" w:rsidRPr="00C43424" w14:paraId="0F2E7A08" w14:textId="77777777" w:rsidTr="00BF39F5">
        <w:trPr>
          <w:tblHeader/>
        </w:trPr>
        <w:tc>
          <w:tcPr>
            <w:tcW w:w="427" w:type="pct"/>
            <w:tcBorders>
              <w:top w:val="single" w:sz="6" w:space="0" w:color="auto"/>
              <w:bottom w:val="single" w:sz="12" w:space="0" w:color="auto"/>
            </w:tcBorders>
            <w:shd w:val="clear" w:color="auto" w:fill="auto"/>
          </w:tcPr>
          <w:p w14:paraId="72256905" w14:textId="77777777" w:rsidR="007E11F5" w:rsidRPr="00C43424" w:rsidRDefault="007E11F5" w:rsidP="00BF39F5">
            <w:pPr>
              <w:pStyle w:val="TableHeading"/>
              <w:ind w:right="-199"/>
            </w:pPr>
            <w:r w:rsidRPr="00C43424">
              <w:t>Item</w:t>
            </w:r>
          </w:p>
        </w:tc>
        <w:tc>
          <w:tcPr>
            <w:tcW w:w="4573" w:type="pct"/>
            <w:tcBorders>
              <w:top w:val="single" w:sz="6" w:space="0" w:color="auto"/>
              <w:bottom w:val="single" w:sz="12" w:space="0" w:color="auto"/>
            </w:tcBorders>
            <w:shd w:val="clear" w:color="auto" w:fill="auto"/>
          </w:tcPr>
          <w:p w14:paraId="203AE9F7" w14:textId="77777777" w:rsidR="007E11F5" w:rsidRPr="00C43424" w:rsidRDefault="001D66BA" w:rsidP="009B0B07">
            <w:pPr>
              <w:pStyle w:val="TableHeading"/>
            </w:pPr>
            <w:r w:rsidRPr="00C43424">
              <w:t>State or Territory</w:t>
            </w:r>
            <w:r w:rsidR="007E11F5" w:rsidRPr="00C43424">
              <w:t xml:space="preserve"> law</w:t>
            </w:r>
          </w:p>
        </w:tc>
      </w:tr>
      <w:tr w:rsidR="007E11F5" w:rsidRPr="00C43424" w14:paraId="76722155" w14:textId="77777777" w:rsidTr="00BF39F5">
        <w:tc>
          <w:tcPr>
            <w:tcW w:w="427" w:type="pct"/>
            <w:tcBorders>
              <w:top w:val="single" w:sz="12" w:space="0" w:color="auto"/>
            </w:tcBorders>
            <w:shd w:val="clear" w:color="auto" w:fill="auto"/>
          </w:tcPr>
          <w:p w14:paraId="050C3B75" w14:textId="77777777" w:rsidR="007E11F5" w:rsidRPr="00C43424" w:rsidRDefault="007E11F5" w:rsidP="009B0B07">
            <w:pPr>
              <w:pStyle w:val="Tabletext"/>
            </w:pPr>
            <w:r w:rsidRPr="00C43424">
              <w:t>1</w:t>
            </w:r>
          </w:p>
        </w:tc>
        <w:tc>
          <w:tcPr>
            <w:tcW w:w="4573" w:type="pct"/>
            <w:tcBorders>
              <w:top w:val="single" w:sz="12" w:space="0" w:color="auto"/>
            </w:tcBorders>
            <w:shd w:val="clear" w:color="auto" w:fill="auto"/>
          </w:tcPr>
          <w:p w14:paraId="4151B3F9" w14:textId="77777777" w:rsidR="007E11F5" w:rsidRPr="00C43424" w:rsidRDefault="00AC46A0" w:rsidP="009B0B07">
            <w:pPr>
              <w:pStyle w:val="Tabletext"/>
            </w:pPr>
            <w:r w:rsidRPr="00C43424">
              <w:t>Section 1</w:t>
            </w:r>
            <w:r w:rsidR="007E11F5" w:rsidRPr="00C43424">
              <w:t xml:space="preserve">26B of the </w:t>
            </w:r>
            <w:r w:rsidR="007E11F5" w:rsidRPr="00C43424">
              <w:rPr>
                <w:i/>
              </w:rPr>
              <w:t xml:space="preserve">Evidence Act 1995 </w:t>
            </w:r>
            <w:r w:rsidR="007E11F5" w:rsidRPr="00C43424">
              <w:t>(NSW)</w:t>
            </w:r>
          </w:p>
        </w:tc>
      </w:tr>
      <w:tr w:rsidR="007E11F5" w:rsidRPr="00C43424" w14:paraId="5013B6C4" w14:textId="77777777" w:rsidTr="00BF39F5">
        <w:tc>
          <w:tcPr>
            <w:tcW w:w="427" w:type="pct"/>
            <w:shd w:val="clear" w:color="auto" w:fill="auto"/>
          </w:tcPr>
          <w:p w14:paraId="1375BDD5" w14:textId="77777777" w:rsidR="007E11F5" w:rsidRPr="00C43424" w:rsidRDefault="000B467D" w:rsidP="009B0B07">
            <w:pPr>
              <w:pStyle w:val="Tabletext"/>
            </w:pPr>
            <w:r w:rsidRPr="00C43424">
              <w:t>2</w:t>
            </w:r>
          </w:p>
        </w:tc>
        <w:tc>
          <w:tcPr>
            <w:tcW w:w="4573" w:type="pct"/>
            <w:shd w:val="clear" w:color="auto" w:fill="auto"/>
          </w:tcPr>
          <w:p w14:paraId="270042E9" w14:textId="77777777" w:rsidR="007E11F5" w:rsidRPr="00C43424" w:rsidRDefault="007E11F5" w:rsidP="009B0B07">
            <w:pPr>
              <w:pStyle w:val="Tabletext"/>
            </w:pPr>
            <w:r w:rsidRPr="00C43424">
              <w:t xml:space="preserve">Section 20C of the </w:t>
            </w:r>
            <w:r w:rsidRPr="00C43424">
              <w:rPr>
                <w:i/>
              </w:rPr>
              <w:t>Evidence Act 1906</w:t>
            </w:r>
            <w:r w:rsidRPr="00C43424">
              <w:t xml:space="preserve"> (WA)</w:t>
            </w:r>
          </w:p>
        </w:tc>
      </w:tr>
      <w:tr w:rsidR="007E11F5" w:rsidRPr="00C43424" w14:paraId="4FE08F23" w14:textId="77777777" w:rsidTr="00BF39F5">
        <w:tc>
          <w:tcPr>
            <w:tcW w:w="427" w:type="pct"/>
            <w:tcBorders>
              <w:bottom w:val="single" w:sz="2" w:space="0" w:color="auto"/>
            </w:tcBorders>
            <w:shd w:val="clear" w:color="auto" w:fill="auto"/>
          </w:tcPr>
          <w:p w14:paraId="1F575A0B" w14:textId="77777777" w:rsidR="007E11F5" w:rsidRPr="00C43424" w:rsidRDefault="000B467D" w:rsidP="009B0B07">
            <w:pPr>
              <w:pStyle w:val="Tabletext"/>
            </w:pPr>
            <w:r w:rsidRPr="00C43424">
              <w:t>3</w:t>
            </w:r>
          </w:p>
        </w:tc>
        <w:tc>
          <w:tcPr>
            <w:tcW w:w="4573" w:type="pct"/>
            <w:tcBorders>
              <w:bottom w:val="single" w:sz="2" w:space="0" w:color="auto"/>
            </w:tcBorders>
            <w:shd w:val="clear" w:color="auto" w:fill="auto"/>
          </w:tcPr>
          <w:p w14:paraId="75260D7E" w14:textId="77777777" w:rsidR="007E11F5" w:rsidRPr="00C43424" w:rsidRDefault="00AC46A0" w:rsidP="009B0B07">
            <w:pPr>
              <w:pStyle w:val="Tabletext"/>
            </w:pPr>
            <w:r w:rsidRPr="00C43424">
              <w:t>Section 1</w:t>
            </w:r>
            <w:r w:rsidR="007E11F5" w:rsidRPr="00C43424">
              <w:t xml:space="preserve">26B of the </w:t>
            </w:r>
            <w:r w:rsidR="007E11F5" w:rsidRPr="00C43424">
              <w:rPr>
                <w:i/>
              </w:rPr>
              <w:t xml:space="preserve">Evidence Act 2001 </w:t>
            </w:r>
            <w:r w:rsidR="00BC3606" w:rsidRPr="00C43424">
              <w:t>(Tas.)</w:t>
            </w:r>
          </w:p>
        </w:tc>
      </w:tr>
      <w:tr w:rsidR="007E11F5" w:rsidRPr="00C43424" w14:paraId="37DE7C56" w14:textId="77777777" w:rsidTr="00BF39F5">
        <w:tc>
          <w:tcPr>
            <w:tcW w:w="427" w:type="pct"/>
            <w:tcBorders>
              <w:top w:val="single" w:sz="2" w:space="0" w:color="auto"/>
              <w:bottom w:val="single" w:sz="12" w:space="0" w:color="auto"/>
            </w:tcBorders>
            <w:shd w:val="clear" w:color="auto" w:fill="auto"/>
          </w:tcPr>
          <w:p w14:paraId="74E00EFF" w14:textId="77777777" w:rsidR="007E11F5" w:rsidRPr="00C43424" w:rsidRDefault="000B467D" w:rsidP="009B0B07">
            <w:pPr>
              <w:pStyle w:val="Tabletext"/>
            </w:pPr>
            <w:r w:rsidRPr="00C43424">
              <w:t>4</w:t>
            </w:r>
          </w:p>
        </w:tc>
        <w:tc>
          <w:tcPr>
            <w:tcW w:w="4573" w:type="pct"/>
            <w:tcBorders>
              <w:top w:val="single" w:sz="2" w:space="0" w:color="auto"/>
              <w:bottom w:val="single" w:sz="12" w:space="0" w:color="auto"/>
            </w:tcBorders>
            <w:shd w:val="clear" w:color="auto" w:fill="auto"/>
          </w:tcPr>
          <w:p w14:paraId="52AC524F" w14:textId="77777777" w:rsidR="007E11F5" w:rsidRPr="00C43424" w:rsidRDefault="00AC46A0" w:rsidP="009B0B07">
            <w:pPr>
              <w:pStyle w:val="Tabletext"/>
            </w:pPr>
            <w:r w:rsidRPr="00C43424">
              <w:t>Section 1</w:t>
            </w:r>
            <w:r w:rsidR="007E11F5" w:rsidRPr="00C43424">
              <w:t xml:space="preserve">26B of the </w:t>
            </w:r>
            <w:r w:rsidR="007E11F5" w:rsidRPr="00C43424">
              <w:rPr>
                <w:i/>
              </w:rPr>
              <w:t>Evidence Act 2011</w:t>
            </w:r>
            <w:r w:rsidR="00054A80" w:rsidRPr="00C43424">
              <w:rPr>
                <w:i/>
              </w:rPr>
              <w:t xml:space="preserve"> </w:t>
            </w:r>
            <w:r w:rsidR="007E11F5" w:rsidRPr="00C43424">
              <w:t>(ACT)</w:t>
            </w:r>
          </w:p>
        </w:tc>
      </w:tr>
    </w:tbl>
    <w:p w14:paraId="6D54CEB3" w14:textId="77777777" w:rsidR="00161437" w:rsidRPr="00C43424" w:rsidRDefault="00A70A7F" w:rsidP="00161437">
      <w:pPr>
        <w:pStyle w:val="ActHead3"/>
        <w:pageBreakBefore/>
      </w:pPr>
      <w:bookmarkStart w:id="102" w:name="_Toc182922405"/>
      <w:r w:rsidRPr="009860D8">
        <w:rPr>
          <w:rStyle w:val="CharDivNo"/>
        </w:rPr>
        <w:t>Division 9</w:t>
      </w:r>
      <w:r w:rsidR="00161437" w:rsidRPr="00C43424">
        <w:t>—</w:t>
      </w:r>
      <w:r w:rsidR="00B4422C" w:rsidRPr="009860D8">
        <w:rPr>
          <w:rStyle w:val="CharDivText"/>
        </w:rPr>
        <w:t>State, Territory and overseas orders</w:t>
      </w:r>
      <w:bookmarkEnd w:id="102"/>
    </w:p>
    <w:p w14:paraId="698A9299" w14:textId="77777777" w:rsidR="00B4422C" w:rsidRPr="00C43424" w:rsidRDefault="00B4422C" w:rsidP="00B4422C">
      <w:pPr>
        <w:pStyle w:val="ActHead4"/>
      </w:pPr>
      <w:bookmarkStart w:id="103" w:name="_Toc182922406"/>
      <w:r w:rsidRPr="009860D8">
        <w:rPr>
          <w:rStyle w:val="CharSubdNo"/>
        </w:rPr>
        <w:t>Subdivision A</w:t>
      </w:r>
      <w:r w:rsidRPr="00C43424">
        <w:t>—</w:t>
      </w:r>
      <w:r w:rsidRPr="009860D8">
        <w:rPr>
          <w:rStyle w:val="CharSubdText"/>
        </w:rPr>
        <w:t>Registration of State and Territory orders</w:t>
      </w:r>
      <w:bookmarkEnd w:id="103"/>
    </w:p>
    <w:p w14:paraId="0426F53E" w14:textId="77777777" w:rsidR="00F56CC8" w:rsidRPr="00C43424" w:rsidRDefault="009C04D5" w:rsidP="00F56CC8">
      <w:pPr>
        <w:pStyle w:val="ActHead5"/>
      </w:pPr>
      <w:bookmarkStart w:id="104" w:name="_Toc182922407"/>
      <w:r w:rsidRPr="009860D8">
        <w:rPr>
          <w:rStyle w:val="CharSectno"/>
        </w:rPr>
        <w:t>71</w:t>
      </w:r>
      <w:r w:rsidR="00F56CC8" w:rsidRPr="00C43424">
        <w:t xml:space="preserve">  State child orders</w:t>
      </w:r>
      <w:r w:rsidR="007D52F9" w:rsidRPr="00C43424">
        <w:t xml:space="preserve"> for and in relation to which applicable Rules of Court may make provision</w:t>
      </w:r>
      <w:r w:rsidR="0041214C" w:rsidRPr="00C43424">
        <w:t>—prescribed States</w:t>
      </w:r>
      <w:bookmarkEnd w:id="104"/>
    </w:p>
    <w:p w14:paraId="659AF016" w14:textId="77777777" w:rsidR="00F56CC8" w:rsidRPr="00C43424" w:rsidRDefault="00F56CC8" w:rsidP="00F56CC8">
      <w:pPr>
        <w:pStyle w:val="subsection"/>
      </w:pPr>
      <w:r w:rsidRPr="00C43424">
        <w:tab/>
      </w:r>
      <w:r w:rsidRPr="00C43424">
        <w:tab/>
        <w:t xml:space="preserve">For the purposes of </w:t>
      </w:r>
      <w:r w:rsidR="00AC46A0" w:rsidRPr="00C43424">
        <w:t>section 7</w:t>
      </w:r>
      <w:r w:rsidRPr="00C43424">
        <w:t xml:space="preserve">0C of the Act, each of the following </w:t>
      </w:r>
      <w:r w:rsidR="00155EFE" w:rsidRPr="00C43424">
        <w:t>is</w:t>
      </w:r>
      <w:r w:rsidRPr="00C43424">
        <w:t xml:space="preserve"> a prescribed State:</w:t>
      </w:r>
    </w:p>
    <w:p w14:paraId="03F96E69" w14:textId="77777777" w:rsidR="00F56CC8" w:rsidRPr="00C43424" w:rsidRDefault="00F56CC8" w:rsidP="00F56CC8">
      <w:pPr>
        <w:pStyle w:val="paragraph"/>
      </w:pPr>
      <w:r w:rsidRPr="00C43424">
        <w:tab/>
        <w:t>(</w:t>
      </w:r>
      <w:r w:rsidR="009A6711" w:rsidRPr="00C43424">
        <w:t>a</w:t>
      </w:r>
      <w:r w:rsidRPr="00C43424">
        <w:t>)</w:t>
      </w:r>
      <w:r w:rsidRPr="00C43424">
        <w:tab/>
        <w:t>New South Wales;</w:t>
      </w:r>
    </w:p>
    <w:p w14:paraId="130D73A3" w14:textId="77777777" w:rsidR="00F56CC8" w:rsidRPr="00C43424" w:rsidRDefault="00F56CC8" w:rsidP="00F56CC8">
      <w:pPr>
        <w:pStyle w:val="paragraph"/>
      </w:pPr>
      <w:r w:rsidRPr="00C43424">
        <w:tab/>
        <w:t>(</w:t>
      </w:r>
      <w:r w:rsidR="009A6711" w:rsidRPr="00C43424">
        <w:t>b</w:t>
      </w:r>
      <w:r w:rsidRPr="00C43424">
        <w:t>)</w:t>
      </w:r>
      <w:r w:rsidRPr="00C43424">
        <w:tab/>
        <w:t>Victoria;</w:t>
      </w:r>
    </w:p>
    <w:p w14:paraId="0619DE41" w14:textId="77777777" w:rsidR="00F56CC8" w:rsidRPr="00C43424" w:rsidRDefault="00F56CC8" w:rsidP="00F56CC8">
      <w:pPr>
        <w:pStyle w:val="paragraph"/>
      </w:pPr>
      <w:r w:rsidRPr="00C43424">
        <w:tab/>
        <w:t>(</w:t>
      </w:r>
      <w:r w:rsidR="009A6711" w:rsidRPr="00C43424">
        <w:t>c</w:t>
      </w:r>
      <w:r w:rsidRPr="00C43424">
        <w:t>)</w:t>
      </w:r>
      <w:r w:rsidRPr="00C43424">
        <w:tab/>
        <w:t>Queensland;</w:t>
      </w:r>
    </w:p>
    <w:p w14:paraId="29701345" w14:textId="77777777" w:rsidR="00F56CC8" w:rsidRPr="00C43424" w:rsidRDefault="00F56CC8" w:rsidP="00F56CC8">
      <w:pPr>
        <w:pStyle w:val="paragraph"/>
      </w:pPr>
      <w:r w:rsidRPr="00C43424">
        <w:tab/>
        <w:t>(</w:t>
      </w:r>
      <w:r w:rsidR="009A6711" w:rsidRPr="00C43424">
        <w:t>d</w:t>
      </w:r>
      <w:r w:rsidRPr="00C43424">
        <w:t>)</w:t>
      </w:r>
      <w:r w:rsidRPr="00C43424">
        <w:tab/>
        <w:t>Western Australia;</w:t>
      </w:r>
    </w:p>
    <w:p w14:paraId="4BA0059F" w14:textId="77777777" w:rsidR="00F56CC8" w:rsidRPr="00C43424" w:rsidRDefault="00F56CC8" w:rsidP="00F56CC8">
      <w:pPr>
        <w:pStyle w:val="paragraph"/>
      </w:pPr>
      <w:r w:rsidRPr="00C43424">
        <w:tab/>
        <w:t>(</w:t>
      </w:r>
      <w:r w:rsidR="009A6711" w:rsidRPr="00C43424">
        <w:t>e</w:t>
      </w:r>
      <w:r w:rsidRPr="00C43424">
        <w:t>)</w:t>
      </w:r>
      <w:r w:rsidRPr="00C43424">
        <w:tab/>
        <w:t>South Australia;</w:t>
      </w:r>
    </w:p>
    <w:p w14:paraId="55049082" w14:textId="77777777" w:rsidR="00F56CC8" w:rsidRPr="00C43424" w:rsidRDefault="00F56CC8" w:rsidP="00F56CC8">
      <w:pPr>
        <w:pStyle w:val="paragraph"/>
      </w:pPr>
      <w:r w:rsidRPr="00C43424">
        <w:tab/>
        <w:t>(</w:t>
      </w:r>
      <w:r w:rsidR="009A6711" w:rsidRPr="00C43424">
        <w:t>f</w:t>
      </w:r>
      <w:r w:rsidRPr="00C43424">
        <w:t>)</w:t>
      </w:r>
      <w:r w:rsidRPr="00C43424">
        <w:tab/>
        <w:t>Tasmania;</w:t>
      </w:r>
    </w:p>
    <w:p w14:paraId="2B28ACB6" w14:textId="77777777" w:rsidR="00F56CC8" w:rsidRPr="00C43424" w:rsidRDefault="00F56CC8" w:rsidP="00F56CC8">
      <w:pPr>
        <w:pStyle w:val="paragraph"/>
      </w:pPr>
      <w:r w:rsidRPr="00C43424">
        <w:tab/>
        <w:t>(</w:t>
      </w:r>
      <w:r w:rsidR="009A6711" w:rsidRPr="00C43424">
        <w:t>g</w:t>
      </w:r>
      <w:r w:rsidRPr="00C43424">
        <w:t>)</w:t>
      </w:r>
      <w:r w:rsidRPr="00C43424">
        <w:tab/>
        <w:t>the Australian Capital Territory;</w:t>
      </w:r>
    </w:p>
    <w:p w14:paraId="527681A8" w14:textId="77777777" w:rsidR="00F56CC8" w:rsidRPr="00C43424" w:rsidRDefault="00F56CC8" w:rsidP="00F56CC8">
      <w:pPr>
        <w:pStyle w:val="paragraph"/>
      </w:pPr>
      <w:r w:rsidRPr="00C43424">
        <w:tab/>
        <w:t>(</w:t>
      </w:r>
      <w:r w:rsidR="009A6711" w:rsidRPr="00C43424">
        <w:t>h</w:t>
      </w:r>
      <w:r w:rsidRPr="00C43424">
        <w:t>)</w:t>
      </w:r>
      <w:r w:rsidRPr="00C43424">
        <w:tab/>
        <w:t>the Northern Territory;</w:t>
      </w:r>
    </w:p>
    <w:p w14:paraId="2758E512" w14:textId="77777777" w:rsidR="00F56CC8" w:rsidRPr="00C43424" w:rsidRDefault="00F56CC8" w:rsidP="00F56CC8">
      <w:pPr>
        <w:pStyle w:val="paragraph"/>
      </w:pPr>
      <w:r w:rsidRPr="00C43424">
        <w:tab/>
        <w:t>(</w:t>
      </w:r>
      <w:r w:rsidR="009A6711" w:rsidRPr="00C43424">
        <w:t>i</w:t>
      </w:r>
      <w:r w:rsidRPr="00C43424">
        <w:t>)</w:t>
      </w:r>
      <w:r w:rsidRPr="00C43424">
        <w:tab/>
        <w:t>the Territory of Norfolk Island.</w:t>
      </w:r>
    </w:p>
    <w:p w14:paraId="1858B19E" w14:textId="77777777" w:rsidR="009A6711" w:rsidRPr="00C43424" w:rsidRDefault="009A6711" w:rsidP="009A6711">
      <w:pPr>
        <w:pStyle w:val="notetext"/>
      </w:pPr>
      <w:r w:rsidRPr="00C43424">
        <w:t>Note:</w:t>
      </w:r>
      <w:r w:rsidRPr="00C43424">
        <w:tab/>
      </w:r>
      <w:r w:rsidR="00BF39F5" w:rsidRPr="00C43424">
        <w:t xml:space="preserve">In Subdivision B of </w:t>
      </w:r>
      <w:r w:rsidR="00A70A7F" w:rsidRPr="00C43424">
        <w:t>Division 1</w:t>
      </w:r>
      <w:r w:rsidR="00BF39F5" w:rsidRPr="00C43424">
        <w:t xml:space="preserve">3 of Part VII of the Act, </w:t>
      </w:r>
      <w:r w:rsidRPr="00C43424">
        <w:rPr>
          <w:b/>
          <w:i/>
        </w:rPr>
        <w:t>State</w:t>
      </w:r>
      <w:r w:rsidRPr="00C43424">
        <w:t xml:space="preserve">, includes a Territory: see </w:t>
      </w:r>
      <w:r w:rsidR="00A70A7F" w:rsidRPr="00C43424">
        <w:t>subsection 4</w:t>
      </w:r>
      <w:r w:rsidRPr="00C43424">
        <w:t>(1) of the Act.</w:t>
      </w:r>
    </w:p>
    <w:p w14:paraId="1DA2B837" w14:textId="77777777" w:rsidR="00CA04B2" w:rsidRPr="00C43424" w:rsidRDefault="00522B16" w:rsidP="00522B16">
      <w:pPr>
        <w:pStyle w:val="ActHead4"/>
      </w:pPr>
      <w:bookmarkStart w:id="105" w:name="_Toc182922408"/>
      <w:r w:rsidRPr="009860D8">
        <w:rPr>
          <w:rStyle w:val="CharSubdNo"/>
        </w:rPr>
        <w:t xml:space="preserve">Subdivision </w:t>
      </w:r>
      <w:r w:rsidR="00B4422C" w:rsidRPr="009860D8">
        <w:rPr>
          <w:rStyle w:val="CharSubdNo"/>
        </w:rPr>
        <w:t>B</w:t>
      </w:r>
      <w:r w:rsidRPr="00C43424">
        <w:t>—</w:t>
      </w:r>
      <w:r w:rsidR="008F7250" w:rsidRPr="009860D8">
        <w:rPr>
          <w:rStyle w:val="CharSubdText"/>
        </w:rPr>
        <w:t>Registration of overseas orders</w:t>
      </w:r>
      <w:bookmarkEnd w:id="105"/>
    </w:p>
    <w:p w14:paraId="0681EA34" w14:textId="77777777" w:rsidR="00CA04B2" w:rsidRPr="00C43424" w:rsidRDefault="009C04D5" w:rsidP="00CA04B2">
      <w:pPr>
        <w:pStyle w:val="ActHead5"/>
      </w:pPr>
      <w:bookmarkStart w:id="106" w:name="_Toc182922409"/>
      <w:r w:rsidRPr="009860D8">
        <w:rPr>
          <w:rStyle w:val="CharSectno"/>
        </w:rPr>
        <w:t>72</w:t>
      </w:r>
      <w:r w:rsidR="00CA04B2" w:rsidRPr="00C43424">
        <w:t xml:space="preserve">  Registration of </w:t>
      </w:r>
      <w:r w:rsidR="004C3B04" w:rsidRPr="00C43424">
        <w:t>o</w:t>
      </w:r>
      <w:r w:rsidR="00CA04B2" w:rsidRPr="00C43424">
        <w:t>verseas child order</w:t>
      </w:r>
      <w:r w:rsidR="004C3B04" w:rsidRPr="00C43424">
        <w:t>s</w:t>
      </w:r>
      <w:bookmarkEnd w:id="106"/>
    </w:p>
    <w:p w14:paraId="410286A9" w14:textId="77777777" w:rsidR="00A256D7" w:rsidRPr="00C43424" w:rsidRDefault="004C3B04" w:rsidP="004C3B04">
      <w:pPr>
        <w:pStyle w:val="subsection"/>
      </w:pPr>
      <w:r w:rsidRPr="00C43424">
        <w:tab/>
      </w:r>
      <w:r w:rsidR="00906860" w:rsidRPr="00C43424">
        <w:t>(</w:t>
      </w:r>
      <w:r w:rsidR="00AE5E86" w:rsidRPr="00C43424">
        <w:t>1</w:t>
      </w:r>
      <w:r w:rsidR="00906860" w:rsidRPr="00C43424">
        <w:t>)</w:t>
      </w:r>
      <w:r w:rsidR="00906860" w:rsidRPr="00C43424">
        <w:tab/>
      </w:r>
      <w:r w:rsidR="00475E79" w:rsidRPr="00C43424">
        <w:t>F</w:t>
      </w:r>
      <w:r w:rsidR="00906860" w:rsidRPr="00C43424">
        <w:t xml:space="preserve">or the purposes of </w:t>
      </w:r>
      <w:r w:rsidR="00AC46A0" w:rsidRPr="00C43424">
        <w:t>section 7</w:t>
      </w:r>
      <w:r w:rsidR="00906860" w:rsidRPr="00C43424">
        <w:t xml:space="preserve">0G and </w:t>
      </w:r>
      <w:r w:rsidR="00AC46A0" w:rsidRPr="00C43424">
        <w:t>subsection 7</w:t>
      </w:r>
      <w:r w:rsidR="00906860" w:rsidRPr="00C43424">
        <w:t>0N(1) of the Act</w:t>
      </w:r>
      <w:r w:rsidR="00475E79" w:rsidRPr="00C43424">
        <w:t xml:space="preserve">, this section </w:t>
      </w:r>
      <w:r w:rsidR="00A256D7" w:rsidRPr="00C43424">
        <w:t>applies if:</w:t>
      </w:r>
    </w:p>
    <w:p w14:paraId="18F4DCF6" w14:textId="77777777" w:rsidR="00A256D7" w:rsidRPr="00C43424" w:rsidRDefault="00A256D7" w:rsidP="00A256D7">
      <w:pPr>
        <w:pStyle w:val="paragraph"/>
      </w:pPr>
      <w:r w:rsidRPr="00C43424">
        <w:tab/>
        <w:t>(a)</w:t>
      </w:r>
      <w:r w:rsidRPr="00C43424">
        <w:tab/>
        <w:t>an overseas child order is made in a prescribed overseas jurisdiction; and</w:t>
      </w:r>
    </w:p>
    <w:p w14:paraId="04CD7B80" w14:textId="77777777" w:rsidR="00A256D7" w:rsidRPr="00C43424" w:rsidRDefault="00A256D7" w:rsidP="00A256D7">
      <w:pPr>
        <w:pStyle w:val="paragraph"/>
      </w:pPr>
      <w:r w:rsidRPr="00C43424">
        <w:tab/>
        <w:t>(b)</w:t>
      </w:r>
      <w:r w:rsidRPr="00C43424">
        <w:tab/>
        <w:t>the order is not:</w:t>
      </w:r>
    </w:p>
    <w:p w14:paraId="5A077E78" w14:textId="77777777" w:rsidR="00A256D7" w:rsidRPr="00C43424" w:rsidRDefault="00A256D7" w:rsidP="00A256D7">
      <w:pPr>
        <w:pStyle w:val="paragraphsub"/>
      </w:pPr>
      <w:r w:rsidRPr="00C43424">
        <w:tab/>
        <w:t>(i)</w:t>
      </w:r>
      <w:r w:rsidRPr="00C43424">
        <w:tab/>
        <w:t>an excluded order; or</w:t>
      </w:r>
    </w:p>
    <w:p w14:paraId="6C8B986F" w14:textId="77777777" w:rsidR="00A256D7" w:rsidRPr="00C43424" w:rsidRDefault="00A256D7" w:rsidP="00A256D7">
      <w:pPr>
        <w:pStyle w:val="paragraphsub"/>
      </w:pPr>
      <w:r w:rsidRPr="00C43424">
        <w:tab/>
        <w:t>(ii)</w:t>
      </w:r>
      <w:r w:rsidRPr="00C43424">
        <w:tab/>
        <w:t>an order that only has the effect of declaring or transferring the parentage of a child; and</w:t>
      </w:r>
    </w:p>
    <w:p w14:paraId="4263C82B" w14:textId="77777777" w:rsidR="004C3B04" w:rsidRPr="00C43424" w:rsidRDefault="004C3B04" w:rsidP="00A256D7">
      <w:pPr>
        <w:pStyle w:val="paragraph"/>
      </w:pPr>
      <w:r w:rsidRPr="00C43424">
        <w:tab/>
        <w:t>(</w:t>
      </w:r>
      <w:r w:rsidR="00A256D7" w:rsidRPr="00C43424">
        <w:t>c</w:t>
      </w:r>
      <w:r w:rsidRPr="00C43424">
        <w:t>)</w:t>
      </w:r>
      <w:r w:rsidRPr="00C43424">
        <w:tab/>
        <w:t>both of the following documents are received</w:t>
      </w:r>
      <w:r w:rsidR="00BA1832" w:rsidRPr="00C43424">
        <w:t xml:space="preserve"> </w:t>
      </w:r>
      <w:r w:rsidRPr="00C43424">
        <w:t xml:space="preserve">by the Secretary </w:t>
      </w:r>
      <w:r w:rsidR="00BA1832" w:rsidRPr="00C43424">
        <w:t>from the prescribed overseas jurisdiction:</w:t>
      </w:r>
    </w:p>
    <w:p w14:paraId="0902FE8E" w14:textId="77777777" w:rsidR="004C3B04" w:rsidRPr="00C43424" w:rsidRDefault="004C3B04" w:rsidP="004C3B04">
      <w:pPr>
        <w:pStyle w:val="paragraphsub"/>
      </w:pPr>
      <w:r w:rsidRPr="00C43424">
        <w:tab/>
        <w:t>(i)</w:t>
      </w:r>
      <w:r w:rsidRPr="00C43424">
        <w:tab/>
        <w:t>a certified copy of the overseas child order</w:t>
      </w:r>
      <w:r w:rsidR="00A256D7" w:rsidRPr="00C43424">
        <w:t>;</w:t>
      </w:r>
    </w:p>
    <w:p w14:paraId="52EC3466" w14:textId="77777777" w:rsidR="004C3B04" w:rsidRPr="00C43424" w:rsidRDefault="004C3B04" w:rsidP="004C3B04">
      <w:pPr>
        <w:pStyle w:val="paragraphsub"/>
      </w:pPr>
      <w:r w:rsidRPr="00C43424">
        <w:tab/>
        <w:t>(ii)</w:t>
      </w:r>
      <w:r w:rsidRPr="00C43424">
        <w:tab/>
        <w:t>a certificate signed by an officer of a court</w:t>
      </w:r>
      <w:r w:rsidR="00BA1832" w:rsidRPr="00C43424">
        <w:t>,</w:t>
      </w:r>
      <w:r w:rsidRPr="00C43424">
        <w:t xml:space="preserve"> or by some other authority</w:t>
      </w:r>
      <w:r w:rsidR="00BA1832" w:rsidRPr="00C43424">
        <w:t>,</w:t>
      </w:r>
      <w:r w:rsidRPr="00C43424">
        <w:t xml:space="preserve"> in the prescribed overseas jurisdiction relating to the order and containing a statement that the order is, at the date of the certificate, enforceable in that jurisdiction</w:t>
      </w:r>
      <w:r w:rsidR="00A256D7" w:rsidRPr="00C43424">
        <w:t>.</w:t>
      </w:r>
    </w:p>
    <w:p w14:paraId="4AA30A57" w14:textId="77777777" w:rsidR="004C3B04" w:rsidRPr="00C43424" w:rsidRDefault="004C3B04" w:rsidP="00A256D7">
      <w:pPr>
        <w:pStyle w:val="notetext"/>
      </w:pPr>
      <w:r w:rsidRPr="00C43424">
        <w:t>Note 1:</w:t>
      </w:r>
      <w:r w:rsidRPr="00C43424">
        <w:tab/>
        <w:t xml:space="preserve">For the definitions of </w:t>
      </w:r>
      <w:r w:rsidR="00085C0D" w:rsidRPr="00C43424">
        <w:rPr>
          <w:b/>
          <w:i/>
        </w:rPr>
        <w:t>excluded order</w:t>
      </w:r>
      <w:r w:rsidR="00085C0D" w:rsidRPr="00C43424">
        <w:t xml:space="preserve"> and </w:t>
      </w:r>
      <w:r w:rsidRPr="00C43424">
        <w:rPr>
          <w:b/>
          <w:i/>
        </w:rPr>
        <w:t>overseas child order</w:t>
      </w:r>
      <w:r w:rsidR="00085C0D" w:rsidRPr="00C43424">
        <w:t xml:space="preserve">, </w:t>
      </w:r>
      <w:r w:rsidRPr="00C43424">
        <w:t xml:space="preserve">see </w:t>
      </w:r>
      <w:r w:rsidR="00A70A7F" w:rsidRPr="00C43424">
        <w:t>subsection 4</w:t>
      </w:r>
      <w:r w:rsidRPr="00C43424">
        <w:t>(1) of the Act.</w:t>
      </w:r>
    </w:p>
    <w:p w14:paraId="6BD08AE9" w14:textId="77777777" w:rsidR="004C3B04" w:rsidRPr="00C43424" w:rsidRDefault="004C3B04" w:rsidP="004C3B04">
      <w:pPr>
        <w:pStyle w:val="notetext"/>
      </w:pPr>
      <w:r w:rsidRPr="00C43424">
        <w:t>Note 2:</w:t>
      </w:r>
      <w:r w:rsidRPr="00C43424">
        <w:tab/>
        <w:t xml:space="preserve">For the meaning of </w:t>
      </w:r>
      <w:r w:rsidRPr="00C43424">
        <w:rPr>
          <w:b/>
          <w:i/>
        </w:rPr>
        <w:t>prescribed overseas jurisdiction</w:t>
      </w:r>
      <w:r w:rsidRPr="00C43424">
        <w:t xml:space="preserve">, see subsection </w:t>
      </w:r>
      <w:r w:rsidR="009C04D5">
        <w:t>10</w:t>
      </w:r>
      <w:r w:rsidRPr="00C43424">
        <w:t>(</w:t>
      </w:r>
      <w:r w:rsidR="00B7478C" w:rsidRPr="00C43424">
        <w:t>2</w:t>
      </w:r>
      <w:r w:rsidRPr="00C43424">
        <w:t>) of this instrument.</w:t>
      </w:r>
    </w:p>
    <w:p w14:paraId="3A6E0EA5" w14:textId="77777777" w:rsidR="00CA04B2" w:rsidRPr="00C43424" w:rsidRDefault="00517939" w:rsidP="00CA04B2">
      <w:pPr>
        <w:pStyle w:val="subsection"/>
      </w:pPr>
      <w:r w:rsidRPr="00C43424">
        <w:tab/>
        <w:t>(</w:t>
      </w:r>
      <w:r w:rsidR="00AE5E86" w:rsidRPr="00C43424">
        <w:t>2</w:t>
      </w:r>
      <w:r w:rsidRPr="00C43424">
        <w:t>)</w:t>
      </w:r>
      <w:r w:rsidRPr="00C43424">
        <w:tab/>
      </w:r>
      <w:r w:rsidR="00760FD7" w:rsidRPr="00C43424">
        <w:t xml:space="preserve">If </w:t>
      </w:r>
      <w:r w:rsidR="00614803" w:rsidRPr="00C43424">
        <w:t xml:space="preserve">there are reasonable grounds for believing that any of the following persons is ordinarily resident in, present in, or proceeding to, Australia, </w:t>
      </w:r>
      <w:r w:rsidR="00760FD7" w:rsidRPr="00C43424">
        <w:t xml:space="preserve">the </w:t>
      </w:r>
      <w:r w:rsidR="00285DDD" w:rsidRPr="00C43424">
        <w:t xml:space="preserve">Secretary must send the documents to </w:t>
      </w:r>
      <w:r w:rsidR="0062062F" w:rsidRPr="00C43424">
        <w:t>a court</w:t>
      </w:r>
      <w:r w:rsidR="00A256D7" w:rsidRPr="00C43424">
        <w:t xml:space="preserve"> </w:t>
      </w:r>
      <w:r w:rsidR="00F26234" w:rsidRPr="00C43424">
        <w:t>having</w:t>
      </w:r>
      <w:r w:rsidR="00A256D7" w:rsidRPr="00C43424">
        <w:t xml:space="preserve"> jurisdiction under </w:t>
      </w:r>
      <w:r w:rsidR="0084380E" w:rsidRPr="00C43424">
        <w:t>the family law</w:t>
      </w:r>
      <w:r w:rsidR="00642200" w:rsidRPr="00C43424">
        <w:t>:</w:t>
      </w:r>
    </w:p>
    <w:p w14:paraId="2B34AF7A" w14:textId="77777777" w:rsidR="00CA04B2" w:rsidRPr="00C43424" w:rsidRDefault="00CA04B2" w:rsidP="00642200">
      <w:pPr>
        <w:pStyle w:val="paragraph"/>
      </w:pPr>
      <w:r w:rsidRPr="00C43424">
        <w:tab/>
        <w:t>(</w:t>
      </w:r>
      <w:r w:rsidR="00642200" w:rsidRPr="00C43424">
        <w:t>a</w:t>
      </w:r>
      <w:r w:rsidRPr="00C43424">
        <w:t>)</w:t>
      </w:r>
      <w:r w:rsidRPr="00C43424">
        <w:tab/>
        <w:t>the child who is the subject of the order;</w:t>
      </w:r>
    </w:p>
    <w:p w14:paraId="1F3CA580" w14:textId="77777777" w:rsidR="00CA04B2" w:rsidRPr="00C43424" w:rsidRDefault="00CA04B2" w:rsidP="00642200">
      <w:pPr>
        <w:pStyle w:val="paragraph"/>
      </w:pPr>
      <w:r w:rsidRPr="00C43424">
        <w:tab/>
        <w:t>(</w:t>
      </w:r>
      <w:r w:rsidR="00642200" w:rsidRPr="00C43424">
        <w:t>b</w:t>
      </w:r>
      <w:r w:rsidRPr="00C43424">
        <w:t>)</w:t>
      </w:r>
      <w:r w:rsidRPr="00C43424">
        <w:tab/>
        <w:t>a parent of that child;</w:t>
      </w:r>
    </w:p>
    <w:p w14:paraId="74A5F298" w14:textId="77777777" w:rsidR="00BE01B1" w:rsidRPr="00C43424" w:rsidRDefault="00CA04B2" w:rsidP="00642200">
      <w:pPr>
        <w:pStyle w:val="paragraph"/>
      </w:pPr>
      <w:r w:rsidRPr="00C43424">
        <w:tab/>
        <w:t>(</w:t>
      </w:r>
      <w:r w:rsidR="00F26211" w:rsidRPr="00C43424">
        <w:t>c</w:t>
      </w:r>
      <w:r w:rsidRPr="00C43424">
        <w:t>)</w:t>
      </w:r>
      <w:r w:rsidRPr="00C43424">
        <w:tab/>
        <w:t>a person having</w:t>
      </w:r>
      <w:r w:rsidR="00BE01B1" w:rsidRPr="00C43424">
        <w:t>:</w:t>
      </w:r>
    </w:p>
    <w:p w14:paraId="1D589BEB" w14:textId="77777777" w:rsidR="00BE01B1" w:rsidRPr="00C43424" w:rsidRDefault="00BE01B1" w:rsidP="00BE01B1">
      <w:pPr>
        <w:pStyle w:val="paragraphsub"/>
      </w:pPr>
      <w:r w:rsidRPr="00C43424">
        <w:tab/>
        <w:t>(i)</w:t>
      </w:r>
      <w:r w:rsidRPr="00C43424">
        <w:tab/>
      </w:r>
      <w:r w:rsidR="00CA04B2" w:rsidRPr="00C43424">
        <w:t xml:space="preserve">the right to have the child live with </w:t>
      </w:r>
      <w:r w:rsidRPr="00C43424">
        <w:t>the person; or</w:t>
      </w:r>
    </w:p>
    <w:p w14:paraId="6B625305" w14:textId="77777777" w:rsidR="00BE01B1" w:rsidRPr="00C43424" w:rsidRDefault="00BE01B1" w:rsidP="00BE01B1">
      <w:pPr>
        <w:pStyle w:val="paragraphsub"/>
      </w:pPr>
      <w:r w:rsidRPr="00C43424">
        <w:tab/>
        <w:t>(ii)</w:t>
      </w:r>
      <w:r w:rsidRPr="00C43424">
        <w:tab/>
      </w:r>
      <w:r w:rsidR="00CA04B2" w:rsidRPr="00C43424">
        <w:t>the right of custody of or access to the child</w:t>
      </w:r>
      <w:r w:rsidRPr="00C43424">
        <w:t>;</w:t>
      </w:r>
      <w:r w:rsidR="00CA04B2" w:rsidRPr="00C43424">
        <w:t xml:space="preserve"> or</w:t>
      </w:r>
    </w:p>
    <w:p w14:paraId="3617E00D" w14:textId="77777777" w:rsidR="00CA04B2" w:rsidRPr="00C43424" w:rsidRDefault="00BE01B1" w:rsidP="00BE01B1">
      <w:pPr>
        <w:pStyle w:val="paragraphsub"/>
      </w:pPr>
      <w:r w:rsidRPr="00C43424">
        <w:tab/>
        <w:t>(iii)</w:t>
      </w:r>
      <w:r w:rsidRPr="00C43424">
        <w:tab/>
      </w:r>
      <w:r w:rsidR="00CA04B2" w:rsidRPr="00C43424">
        <w:t>the right to spend time or communicate with the child.</w:t>
      </w:r>
    </w:p>
    <w:p w14:paraId="4CFB28AA" w14:textId="77777777" w:rsidR="005D17F3" w:rsidRPr="00C43424" w:rsidRDefault="00AE5E86" w:rsidP="00FD54D0">
      <w:pPr>
        <w:pStyle w:val="subsection"/>
      </w:pPr>
      <w:r w:rsidRPr="00C43424">
        <w:tab/>
        <w:t>(3)</w:t>
      </w:r>
      <w:r w:rsidRPr="00C43424">
        <w:tab/>
      </w:r>
      <w:r w:rsidR="00F3582B" w:rsidRPr="00C43424">
        <w:t>O</w:t>
      </w:r>
      <w:r w:rsidRPr="00C43424">
        <w:t>n receiving the documents</w:t>
      </w:r>
      <w:r w:rsidR="00B221C0" w:rsidRPr="00C43424">
        <w:t xml:space="preserve"> from the Secretary</w:t>
      </w:r>
      <w:r w:rsidR="00F3582B" w:rsidRPr="00C43424">
        <w:t xml:space="preserve">, the </w:t>
      </w:r>
      <w:r w:rsidR="00593EB1" w:rsidRPr="00C43424">
        <w:t xml:space="preserve">relevant Registrar of the </w:t>
      </w:r>
      <w:r w:rsidR="00F3582B" w:rsidRPr="00C43424">
        <w:t xml:space="preserve">court </w:t>
      </w:r>
      <w:r w:rsidR="00F26234" w:rsidRPr="00C43424">
        <w:t>having</w:t>
      </w:r>
      <w:r w:rsidR="00F3582B" w:rsidRPr="00C43424">
        <w:t xml:space="preserve"> jurisdiction under the family law</w:t>
      </w:r>
      <w:r w:rsidR="004E574A" w:rsidRPr="00C43424">
        <w:t xml:space="preserve"> </w:t>
      </w:r>
      <w:r w:rsidR="00F3582B" w:rsidRPr="00C43424">
        <w:t>m</w:t>
      </w:r>
      <w:r w:rsidR="00696E05" w:rsidRPr="00C43424">
        <w:t>ust</w:t>
      </w:r>
      <w:r w:rsidR="00F3582B" w:rsidRPr="00C43424">
        <w:t xml:space="preserve"> register the order, excluding any parts of the order that have the effect of declaring or transferring the parentage of a child</w:t>
      </w:r>
      <w:r w:rsidR="00FD54D0" w:rsidRPr="00C43424">
        <w:t>.</w:t>
      </w:r>
    </w:p>
    <w:p w14:paraId="5A53E8B5" w14:textId="77777777" w:rsidR="00AE5E86" w:rsidRPr="00C43424" w:rsidRDefault="00AE5E86" w:rsidP="00AE5E86">
      <w:pPr>
        <w:pStyle w:val="subsection"/>
      </w:pPr>
      <w:r w:rsidRPr="00C43424">
        <w:tab/>
        <w:t>(</w:t>
      </w:r>
      <w:r w:rsidR="00FC14D1" w:rsidRPr="00C43424">
        <w:t>4</w:t>
      </w:r>
      <w:r w:rsidRPr="00C43424">
        <w:t>)</w:t>
      </w:r>
      <w:r w:rsidRPr="00C43424">
        <w:tab/>
      </w:r>
      <w:r w:rsidR="00C42D04" w:rsidRPr="00C43424">
        <w:t>The</w:t>
      </w:r>
      <w:r w:rsidR="003F62D8" w:rsidRPr="00C43424">
        <w:t xml:space="preserve"> order is to be</w:t>
      </w:r>
      <w:r w:rsidR="009606D1" w:rsidRPr="00C43424">
        <w:t xml:space="preserve"> register</w:t>
      </w:r>
      <w:r w:rsidR="003F62D8" w:rsidRPr="00C43424">
        <w:t>ed</w:t>
      </w:r>
      <w:r w:rsidR="009606D1" w:rsidRPr="00C43424">
        <w:t xml:space="preserve"> </w:t>
      </w:r>
      <w:r w:rsidR="00383460" w:rsidRPr="00C43424">
        <w:t>u</w:t>
      </w:r>
      <w:r w:rsidRPr="00C43424">
        <w:t xml:space="preserve">nder </w:t>
      </w:r>
      <w:r w:rsidR="00C43424" w:rsidRPr="00C43424">
        <w:t>subsection (</w:t>
      </w:r>
      <w:r w:rsidRPr="00C43424">
        <w:t xml:space="preserve">3) </w:t>
      </w:r>
      <w:r w:rsidR="003F62D8" w:rsidRPr="00C43424">
        <w:t>by</w:t>
      </w:r>
      <w:r w:rsidRPr="00C43424">
        <w:t>:</w:t>
      </w:r>
    </w:p>
    <w:p w14:paraId="6013579F" w14:textId="77777777" w:rsidR="00AE5E86" w:rsidRPr="00C43424" w:rsidRDefault="00AE5E86" w:rsidP="00AE5E86">
      <w:pPr>
        <w:pStyle w:val="paragraph"/>
      </w:pPr>
      <w:r w:rsidRPr="00C43424">
        <w:tab/>
        <w:t>(a)</w:t>
      </w:r>
      <w:r w:rsidRPr="00C43424">
        <w:tab/>
        <w:t>fil</w:t>
      </w:r>
      <w:r w:rsidR="003F62D8" w:rsidRPr="00C43424">
        <w:t>ing</w:t>
      </w:r>
      <w:r w:rsidRPr="00C43424">
        <w:t xml:space="preserve"> the certified copy of the order and the certificate; and</w:t>
      </w:r>
    </w:p>
    <w:p w14:paraId="61154FDE" w14:textId="77777777" w:rsidR="00AE5E86" w:rsidRPr="00C43424" w:rsidRDefault="00AE5E86" w:rsidP="00AE5E86">
      <w:pPr>
        <w:pStyle w:val="paragraph"/>
      </w:pPr>
      <w:r w:rsidRPr="00C43424">
        <w:tab/>
        <w:t>(b)</w:t>
      </w:r>
      <w:r w:rsidRPr="00C43424">
        <w:tab/>
        <w:t>not</w:t>
      </w:r>
      <w:r w:rsidR="00DC1C94" w:rsidRPr="00C43424">
        <w:t>ing</w:t>
      </w:r>
      <w:r w:rsidRPr="00C43424">
        <w:t xml:space="preserve"> on the certified copy of the order the fact and the date of the registration.</w:t>
      </w:r>
    </w:p>
    <w:p w14:paraId="09A5E114" w14:textId="77777777" w:rsidR="009A0BD3" w:rsidRPr="00C43424" w:rsidRDefault="009A0BD3" w:rsidP="00AE5E86">
      <w:pPr>
        <w:pStyle w:val="SubsectionHead"/>
      </w:pPr>
      <w:r w:rsidRPr="00C43424">
        <w:t>Concurrent registration</w:t>
      </w:r>
    </w:p>
    <w:p w14:paraId="3BB85F2F" w14:textId="77777777" w:rsidR="009A0BD3" w:rsidRPr="00C43424" w:rsidRDefault="00CA04B2" w:rsidP="00CA04B2">
      <w:pPr>
        <w:pStyle w:val="subsection"/>
      </w:pPr>
      <w:r w:rsidRPr="00C43424">
        <w:tab/>
      </w:r>
      <w:r w:rsidR="009E6E8F" w:rsidRPr="00C43424">
        <w:t>(</w:t>
      </w:r>
      <w:r w:rsidR="00FC14D1" w:rsidRPr="00C43424">
        <w:t>5</w:t>
      </w:r>
      <w:r w:rsidRPr="00C43424">
        <w:t>)</w:t>
      </w:r>
      <w:r w:rsidRPr="00C43424">
        <w:tab/>
      </w:r>
      <w:r w:rsidR="009A0BD3" w:rsidRPr="00C43424">
        <w:t>A</w:t>
      </w:r>
      <w:r w:rsidR="004C3B04" w:rsidRPr="00C43424">
        <w:t>n</w:t>
      </w:r>
      <w:r w:rsidR="003F3FEE" w:rsidRPr="00C43424">
        <w:t xml:space="preserve"> overseas child order registered under </w:t>
      </w:r>
      <w:r w:rsidR="00C43424" w:rsidRPr="00C43424">
        <w:t>subsection (</w:t>
      </w:r>
      <w:r w:rsidR="00AE5E86" w:rsidRPr="00C43424">
        <w:t>3</w:t>
      </w:r>
      <w:r w:rsidR="003F3FEE" w:rsidRPr="00C43424">
        <w:t>)</w:t>
      </w:r>
      <w:r w:rsidR="00F26211" w:rsidRPr="00C43424">
        <w:t xml:space="preserve"> </w:t>
      </w:r>
      <w:r w:rsidR="003F3FEE" w:rsidRPr="00C43424">
        <w:t xml:space="preserve">may be registered concurrently in any other court having jurisdiction under </w:t>
      </w:r>
      <w:r w:rsidR="0084380E" w:rsidRPr="00C43424">
        <w:t>the family law</w:t>
      </w:r>
      <w:r w:rsidR="002C45DD" w:rsidRPr="00C43424">
        <w:t>, on the application of:</w:t>
      </w:r>
    </w:p>
    <w:p w14:paraId="2B285A47" w14:textId="77777777" w:rsidR="002C45DD" w:rsidRPr="00C43424" w:rsidRDefault="002C45DD" w:rsidP="002C45DD">
      <w:pPr>
        <w:pStyle w:val="paragraph"/>
      </w:pPr>
      <w:r w:rsidRPr="00C43424">
        <w:tab/>
        <w:t>(a)</w:t>
      </w:r>
      <w:r w:rsidRPr="00C43424">
        <w:tab/>
        <w:t>the relevant Registrar of a court; or</w:t>
      </w:r>
    </w:p>
    <w:p w14:paraId="461C2538" w14:textId="77777777" w:rsidR="002C45DD" w:rsidRPr="00C43424" w:rsidRDefault="002C45DD" w:rsidP="002C45DD">
      <w:pPr>
        <w:pStyle w:val="paragraph"/>
      </w:pPr>
      <w:r w:rsidRPr="00C43424">
        <w:tab/>
        <w:t>(b)</w:t>
      </w:r>
      <w:r w:rsidRPr="00C43424">
        <w:tab/>
        <w:t>a person interested in the order (including the child who is the subject of the order).</w:t>
      </w:r>
    </w:p>
    <w:p w14:paraId="40CC9D80" w14:textId="77777777" w:rsidR="00CA04B2" w:rsidRPr="00C43424" w:rsidRDefault="00CA04B2" w:rsidP="00CA04B2">
      <w:pPr>
        <w:pStyle w:val="subsection"/>
      </w:pPr>
      <w:r w:rsidRPr="00C43424">
        <w:tab/>
        <w:t>(</w:t>
      </w:r>
      <w:r w:rsidR="00FC14D1" w:rsidRPr="00C43424">
        <w:t>6</w:t>
      </w:r>
      <w:r w:rsidRPr="00C43424">
        <w:t>)</w:t>
      </w:r>
      <w:r w:rsidRPr="00C43424">
        <w:tab/>
        <w:t>A certificate</w:t>
      </w:r>
      <w:r w:rsidR="007C2FAB" w:rsidRPr="00C43424">
        <w:t xml:space="preserve"> by a court</w:t>
      </w:r>
      <w:r w:rsidR="00001D52" w:rsidRPr="00C43424">
        <w:t>,</w:t>
      </w:r>
      <w:r w:rsidR="007C2FAB" w:rsidRPr="00C43424">
        <w:t xml:space="preserve"> </w:t>
      </w:r>
      <w:r w:rsidRPr="00C43424">
        <w:t xml:space="preserve">that </w:t>
      </w:r>
      <w:r w:rsidR="004C3B04" w:rsidRPr="00C43424">
        <w:t>an</w:t>
      </w:r>
      <w:r w:rsidR="006629F1" w:rsidRPr="00C43424">
        <w:t xml:space="preserve"> overseas child order </w:t>
      </w:r>
      <w:r w:rsidRPr="00C43424">
        <w:t xml:space="preserve">has been registered in </w:t>
      </w:r>
      <w:r w:rsidR="007C2FAB" w:rsidRPr="00C43424">
        <w:t>the</w:t>
      </w:r>
      <w:r w:rsidRPr="00C43424">
        <w:t xml:space="preserve"> court in accordance with </w:t>
      </w:r>
      <w:r w:rsidR="00C43424" w:rsidRPr="00C43424">
        <w:t>subsection (</w:t>
      </w:r>
      <w:r w:rsidR="00A256D7" w:rsidRPr="00C43424">
        <w:t>3</w:t>
      </w:r>
      <w:r w:rsidRPr="00C43424">
        <w:t>)</w:t>
      </w:r>
      <w:r w:rsidR="00472280" w:rsidRPr="00C43424">
        <w:t>,</w:t>
      </w:r>
      <w:r w:rsidRPr="00C43424">
        <w:t xml:space="preserve"> </w:t>
      </w:r>
      <w:r w:rsidR="00001D52" w:rsidRPr="00C43424">
        <w:t xml:space="preserve">is </w:t>
      </w:r>
      <w:r w:rsidRPr="00C43424">
        <w:t>sufficient evidence to enable a concurrent registration to be made.</w:t>
      </w:r>
    </w:p>
    <w:p w14:paraId="04C30E45" w14:textId="77777777" w:rsidR="00161E33" w:rsidRPr="00C43424" w:rsidRDefault="006F39AC" w:rsidP="006F39AC">
      <w:pPr>
        <w:pStyle w:val="SubsectionHead"/>
      </w:pPr>
      <w:r w:rsidRPr="00C43424">
        <w:t>Enforcement</w:t>
      </w:r>
    </w:p>
    <w:p w14:paraId="4A072D94" w14:textId="77777777" w:rsidR="00CA04B2" w:rsidRPr="00C43424" w:rsidRDefault="00CA04B2" w:rsidP="00CA04B2">
      <w:pPr>
        <w:pStyle w:val="subsection"/>
      </w:pPr>
      <w:r w:rsidRPr="00C43424">
        <w:tab/>
        <w:t>(</w:t>
      </w:r>
      <w:r w:rsidR="00FC14D1" w:rsidRPr="00C43424">
        <w:t>7</w:t>
      </w:r>
      <w:r w:rsidRPr="00C43424">
        <w:t>)</w:t>
      </w:r>
      <w:r w:rsidRPr="00C43424">
        <w:tab/>
        <w:t>A</w:t>
      </w:r>
      <w:r w:rsidR="004C3B04" w:rsidRPr="00C43424">
        <w:t>n overseas child order</w:t>
      </w:r>
      <w:r w:rsidRPr="00C43424">
        <w:t xml:space="preserve"> registered in accordance with this section is enforceable throughout Australia until the registration (including a concurrent registration) has been cancelled.</w:t>
      </w:r>
    </w:p>
    <w:p w14:paraId="106C6FAB" w14:textId="77777777" w:rsidR="001E5ACA" w:rsidRPr="00C43424" w:rsidRDefault="00B6099D" w:rsidP="00B80C9D">
      <w:pPr>
        <w:pStyle w:val="notetext"/>
      </w:pPr>
      <w:r w:rsidRPr="00C43424">
        <w:t>Note:</w:t>
      </w:r>
      <w:r w:rsidRPr="00C43424">
        <w:tab/>
        <w:t xml:space="preserve">See also </w:t>
      </w:r>
      <w:r w:rsidR="00AC46A0" w:rsidRPr="00C43424">
        <w:t>section 7</w:t>
      </w:r>
      <w:r w:rsidRPr="00C43424">
        <w:t>0H of the Act.</w:t>
      </w:r>
    </w:p>
    <w:p w14:paraId="2B04B1FD" w14:textId="77777777" w:rsidR="00CA04B2" w:rsidRPr="00C43424" w:rsidRDefault="00CA04B2" w:rsidP="00CA04B2">
      <w:pPr>
        <w:pStyle w:val="subsection"/>
      </w:pPr>
      <w:r w:rsidRPr="00C43424">
        <w:tab/>
        <w:t>(</w:t>
      </w:r>
      <w:r w:rsidR="00FC14D1" w:rsidRPr="00C43424">
        <w:t>8</w:t>
      </w:r>
      <w:r w:rsidRPr="00C43424">
        <w:t>)</w:t>
      </w:r>
      <w:r w:rsidRPr="00C43424">
        <w:tab/>
      </w:r>
      <w:r w:rsidR="000811BB" w:rsidRPr="00C43424">
        <w:t>If</w:t>
      </w:r>
      <w:r w:rsidRPr="00C43424">
        <w:t xml:space="preserve"> a court </w:t>
      </w:r>
      <w:r w:rsidR="00571A55" w:rsidRPr="00C43424">
        <w:t xml:space="preserve">(the </w:t>
      </w:r>
      <w:r w:rsidR="00571A55" w:rsidRPr="00C43424">
        <w:rPr>
          <w:b/>
          <w:i/>
        </w:rPr>
        <w:t xml:space="preserve">Australian </w:t>
      </w:r>
      <w:r w:rsidR="00085C0D" w:rsidRPr="00C43424">
        <w:rPr>
          <w:b/>
          <w:i/>
        </w:rPr>
        <w:t>c</w:t>
      </w:r>
      <w:r w:rsidR="00571A55" w:rsidRPr="00C43424">
        <w:rPr>
          <w:b/>
          <w:i/>
        </w:rPr>
        <w:t>ourt</w:t>
      </w:r>
      <w:r w:rsidR="00571A55" w:rsidRPr="00C43424">
        <w:t xml:space="preserve">) </w:t>
      </w:r>
      <w:r w:rsidRPr="00C43424">
        <w:t xml:space="preserve">exercising jurisdiction </w:t>
      </w:r>
      <w:r w:rsidR="00243BB1" w:rsidRPr="00C43424">
        <w:t xml:space="preserve">as permitted by </w:t>
      </w:r>
      <w:r w:rsidR="00AC46A0" w:rsidRPr="00C43424">
        <w:t>section 7</w:t>
      </w:r>
      <w:r w:rsidRPr="00C43424">
        <w:t>0J of the Act substantially varies the order</w:t>
      </w:r>
      <w:r w:rsidR="000811BB" w:rsidRPr="00C43424">
        <w:t xml:space="preserve"> registered under this section</w:t>
      </w:r>
      <w:r w:rsidRPr="00C43424">
        <w:t>, the relevant Registrar of the</w:t>
      </w:r>
      <w:r w:rsidR="00571A55" w:rsidRPr="00C43424">
        <w:t xml:space="preserve"> Australian</w:t>
      </w:r>
      <w:r w:rsidRPr="00C43424">
        <w:t xml:space="preserve"> court </w:t>
      </w:r>
      <w:r w:rsidR="000811BB" w:rsidRPr="00C43424">
        <w:t xml:space="preserve">must send </w:t>
      </w:r>
      <w:r w:rsidRPr="00C43424">
        <w:t>to the court</w:t>
      </w:r>
      <w:r w:rsidR="00A277BD" w:rsidRPr="00C43424">
        <w:t>,</w:t>
      </w:r>
      <w:r w:rsidRPr="00C43424">
        <w:t xml:space="preserve"> or appropriate authority</w:t>
      </w:r>
      <w:r w:rsidR="00A277BD" w:rsidRPr="00C43424">
        <w:t>,</w:t>
      </w:r>
      <w:r w:rsidRPr="00C43424">
        <w:t xml:space="preserve"> in the prescribed overseas jurisdiction:</w:t>
      </w:r>
    </w:p>
    <w:p w14:paraId="6E2CF998" w14:textId="77777777" w:rsidR="00CA04B2" w:rsidRPr="00C43424" w:rsidRDefault="00CA04B2" w:rsidP="00CA04B2">
      <w:pPr>
        <w:pStyle w:val="paragraph"/>
      </w:pPr>
      <w:r w:rsidRPr="00C43424">
        <w:tab/>
        <w:t>(a)</w:t>
      </w:r>
      <w:r w:rsidRPr="00C43424">
        <w:tab/>
        <w:t>3 certified copies of the</w:t>
      </w:r>
      <w:r w:rsidR="00B80C9D" w:rsidRPr="00C43424">
        <w:t xml:space="preserve"> </w:t>
      </w:r>
      <w:r w:rsidRPr="00C43424">
        <w:t xml:space="preserve">order of the </w:t>
      </w:r>
      <w:r w:rsidR="00571A55" w:rsidRPr="00C43424">
        <w:t xml:space="preserve">Australian </w:t>
      </w:r>
      <w:r w:rsidRPr="00C43424">
        <w:t>court and the reasons for the order;</w:t>
      </w:r>
      <w:r w:rsidR="00085C0D" w:rsidRPr="00C43424">
        <w:t xml:space="preserve"> and</w:t>
      </w:r>
    </w:p>
    <w:p w14:paraId="4E702F62" w14:textId="77777777" w:rsidR="00C1756D" w:rsidRPr="00C43424" w:rsidRDefault="00CA04B2" w:rsidP="00C1756D">
      <w:pPr>
        <w:pStyle w:val="paragraph"/>
      </w:pPr>
      <w:r w:rsidRPr="00C43424">
        <w:tab/>
        <w:t>(</w:t>
      </w:r>
      <w:r w:rsidR="0036786E" w:rsidRPr="00C43424">
        <w:t>b</w:t>
      </w:r>
      <w:r w:rsidRPr="00C43424">
        <w:t>)</w:t>
      </w:r>
      <w:r w:rsidRPr="00C43424">
        <w:tab/>
        <w:t xml:space="preserve">such further material as the </w:t>
      </w:r>
      <w:r w:rsidR="0056690B" w:rsidRPr="00C43424">
        <w:t xml:space="preserve">Australian </w:t>
      </w:r>
      <w:r w:rsidRPr="00C43424">
        <w:t>court directs.</w:t>
      </w:r>
    </w:p>
    <w:p w14:paraId="40D6A37C" w14:textId="77777777" w:rsidR="006F39AC" w:rsidRPr="00C43424" w:rsidRDefault="00F9141E" w:rsidP="006F39AC">
      <w:pPr>
        <w:pStyle w:val="SubsectionHead"/>
      </w:pPr>
      <w:r w:rsidRPr="00C43424">
        <w:t>Interpretation</w:t>
      </w:r>
    </w:p>
    <w:p w14:paraId="054AA092" w14:textId="77777777" w:rsidR="00CA04B2" w:rsidRPr="00C43424" w:rsidRDefault="00CA04B2" w:rsidP="00CA04B2">
      <w:pPr>
        <w:pStyle w:val="subsection"/>
      </w:pPr>
      <w:r w:rsidRPr="00C43424">
        <w:tab/>
        <w:t>(</w:t>
      </w:r>
      <w:r w:rsidR="00FC14D1" w:rsidRPr="00C43424">
        <w:t>9</w:t>
      </w:r>
      <w:r w:rsidRPr="00C43424">
        <w:t>)</w:t>
      </w:r>
      <w:r w:rsidRPr="00C43424">
        <w:tab/>
        <w:t xml:space="preserve">This section does not prevent a court that has jurisdiction under </w:t>
      </w:r>
      <w:r w:rsidR="0084380E" w:rsidRPr="00C43424">
        <w:t>the family law</w:t>
      </w:r>
      <w:r w:rsidRPr="00C43424">
        <w:t xml:space="preserve"> from receiving evidence of an order made in an overseas jurisdiction (whether or not the jurisdiction is a prescribed overseas jurisdiction), being an order that:</w:t>
      </w:r>
    </w:p>
    <w:p w14:paraId="1AFEB052" w14:textId="77777777" w:rsidR="00CA04B2" w:rsidRPr="00C43424" w:rsidRDefault="00CA04B2" w:rsidP="00CA04B2">
      <w:pPr>
        <w:pStyle w:val="paragraph"/>
      </w:pPr>
      <w:r w:rsidRPr="00C43424">
        <w:tab/>
        <w:t>(a)</w:t>
      </w:r>
      <w:r w:rsidRPr="00C43424">
        <w:tab/>
        <w:t>deals with the person with whom a child is supposed to live, spend time or communicate; or</w:t>
      </w:r>
    </w:p>
    <w:p w14:paraId="37BF04DE" w14:textId="77777777" w:rsidR="00CA04B2" w:rsidRPr="00C43424" w:rsidRDefault="00CA04B2" w:rsidP="00CA04B2">
      <w:pPr>
        <w:pStyle w:val="paragraph"/>
      </w:pPr>
      <w:r w:rsidRPr="00C43424">
        <w:tab/>
        <w:t>(b)</w:t>
      </w:r>
      <w:r w:rsidRPr="00C43424">
        <w:tab/>
        <w:t>provides for a person to have custody of, or access to, a child.</w:t>
      </w:r>
    </w:p>
    <w:p w14:paraId="362A92A3" w14:textId="77777777" w:rsidR="00CA1646" w:rsidRPr="00C43424" w:rsidRDefault="00CA1646" w:rsidP="00CA1646">
      <w:pPr>
        <w:pStyle w:val="ActHead4"/>
      </w:pPr>
      <w:bookmarkStart w:id="107" w:name="_Toc182922410"/>
      <w:r w:rsidRPr="009860D8">
        <w:rPr>
          <w:rStyle w:val="CharSubdNo"/>
        </w:rPr>
        <w:t xml:space="preserve">Subdivision </w:t>
      </w:r>
      <w:r w:rsidR="00B4422C" w:rsidRPr="009860D8">
        <w:rPr>
          <w:rStyle w:val="CharSubdNo"/>
        </w:rPr>
        <w:t>C</w:t>
      </w:r>
      <w:r w:rsidRPr="00C43424">
        <w:t>—</w:t>
      </w:r>
      <w:r w:rsidRPr="009860D8">
        <w:rPr>
          <w:rStyle w:val="CharSubdText"/>
        </w:rPr>
        <w:t>Transmission of Australian orders to overseas jurisdictions</w:t>
      </w:r>
      <w:bookmarkEnd w:id="107"/>
    </w:p>
    <w:p w14:paraId="1A4856D3" w14:textId="77777777" w:rsidR="00CA04B2" w:rsidRPr="00C43424" w:rsidRDefault="009C04D5" w:rsidP="00CA04B2">
      <w:pPr>
        <w:pStyle w:val="ActHead5"/>
      </w:pPr>
      <w:bookmarkStart w:id="108" w:name="_Toc182922411"/>
      <w:r w:rsidRPr="009860D8">
        <w:rPr>
          <w:rStyle w:val="CharSectno"/>
        </w:rPr>
        <w:t>73</w:t>
      </w:r>
      <w:r w:rsidR="00CA04B2" w:rsidRPr="00C43424">
        <w:t xml:space="preserve">  Transmission of orders to overseas jurisdiction</w:t>
      </w:r>
      <w:bookmarkEnd w:id="108"/>
    </w:p>
    <w:p w14:paraId="6437ADCC" w14:textId="77777777" w:rsidR="00B84D35" w:rsidRPr="00C43424" w:rsidRDefault="009B53C1" w:rsidP="001410DF">
      <w:pPr>
        <w:pStyle w:val="subsection"/>
      </w:pPr>
      <w:r w:rsidRPr="00C43424">
        <w:tab/>
      </w:r>
      <w:r w:rsidR="00506AC7" w:rsidRPr="00C43424">
        <w:t>(1)</w:t>
      </w:r>
      <w:r w:rsidR="00506AC7" w:rsidRPr="00C43424">
        <w:tab/>
        <w:t xml:space="preserve">For the purposes of </w:t>
      </w:r>
      <w:r w:rsidR="00AC46A0" w:rsidRPr="00C43424">
        <w:t>subsection 7</w:t>
      </w:r>
      <w:r w:rsidR="00506AC7" w:rsidRPr="00C43424">
        <w:t xml:space="preserve">0N(1) of the Act, this section </w:t>
      </w:r>
      <w:r w:rsidR="00B84D35" w:rsidRPr="00C43424">
        <w:t>applies if:</w:t>
      </w:r>
    </w:p>
    <w:p w14:paraId="47136072" w14:textId="77777777" w:rsidR="00CA04B2" w:rsidRPr="00C43424" w:rsidRDefault="00CA04B2" w:rsidP="00CA04B2">
      <w:pPr>
        <w:pStyle w:val="paragraph"/>
      </w:pPr>
      <w:r w:rsidRPr="00C43424">
        <w:tab/>
        <w:t>(a)</w:t>
      </w:r>
      <w:r w:rsidRPr="00C43424">
        <w:tab/>
      </w:r>
      <w:r w:rsidR="00B84D35" w:rsidRPr="00C43424">
        <w:t xml:space="preserve">a State child order, or a parenting order (other than a child maintenance order), </w:t>
      </w:r>
      <w:r w:rsidRPr="00C43424">
        <w:t>is made by a court in Australia in relation to a child who is under 18; and</w:t>
      </w:r>
    </w:p>
    <w:p w14:paraId="4D67E07C" w14:textId="77777777" w:rsidR="00CF4037" w:rsidRPr="00C43424" w:rsidRDefault="00CF4037" w:rsidP="00CA04B2">
      <w:pPr>
        <w:pStyle w:val="paragraph"/>
      </w:pPr>
      <w:r w:rsidRPr="00C43424">
        <w:tab/>
        <w:t>(b)</w:t>
      </w:r>
      <w:r w:rsidRPr="00C43424">
        <w:tab/>
        <w:t>the order relates to a child to whom an overseas child order relates; and</w:t>
      </w:r>
    </w:p>
    <w:p w14:paraId="251BE48B" w14:textId="77777777" w:rsidR="00CA04B2" w:rsidRPr="00C43424" w:rsidRDefault="00CA04B2" w:rsidP="00CA04B2">
      <w:pPr>
        <w:pStyle w:val="paragraph"/>
      </w:pPr>
      <w:r w:rsidRPr="00C43424">
        <w:tab/>
        <w:t>(</w:t>
      </w:r>
      <w:r w:rsidR="00CF4037" w:rsidRPr="00C43424">
        <w:t>c</w:t>
      </w:r>
      <w:r w:rsidRPr="00C43424">
        <w:t>)</w:t>
      </w:r>
      <w:r w:rsidRPr="00C43424">
        <w:tab/>
      </w:r>
      <w:r w:rsidR="00B84D35" w:rsidRPr="00C43424">
        <w:t xml:space="preserve">the order </w:t>
      </w:r>
      <w:r w:rsidRPr="00C43424">
        <w:t xml:space="preserve">may be enforced in </w:t>
      </w:r>
      <w:r w:rsidR="00B84D35" w:rsidRPr="00C43424">
        <w:t>a</w:t>
      </w:r>
      <w:r w:rsidRPr="00C43424">
        <w:t xml:space="preserve"> prescribed overseas jurisdiction under provisions corresponding to Subdivision C of </w:t>
      </w:r>
      <w:r w:rsidR="00A70A7F" w:rsidRPr="00C43424">
        <w:t>Division 1</w:t>
      </w:r>
      <w:r w:rsidRPr="00C43424">
        <w:t xml:space="preserve">3 of </w:t>
      </w:r>
      <w:r w:rsidR="00B11214" w:rsidRPr="00C43424">
        <w:t>Part V</w:t>
      </w:r>
      <w:r w:rsidRPr="00C43424">
        <w:t>II of the Act.</w:t>
      </w:r>
    </w:p>
    <w:p w14:paraId="3A1B66C3" w14:textId="77777777" w:rsidR="00A537D4" w:rsidRPr="00C43424" w:rsidRDefault="00A537D4" w:rsidP="00A537D4">
      <w:pPr>
        <w:pStyle w:val="notetext"/>
      </w:pPr>
      <w:r w:rsidRPr="00C43424">
        <w:t>Note:</w:t>
      </w:r>
      <w:r w:rsidRPr="00C43424">
        <w:tab/>
        <w:t xml:space="preserve">For the meaning of </w:t>
      </w:r>
      <w:r w:rsidRPr="00C43424">
        <w:rPr>
          <w:b/>
          <w:i/>
        </w:rPr>
        <w:t>prescribed overseas jurisdiction</w:t>
      </w:r>
      <w:r w:rsidRPr="00C43424">
        <w:t xml:space="preserve">, see subsection </w:t>
      </w:r>
      <w:r w:rsidR="009C04D5">
        <w:t>10</w:t>
      </w:r>
      <w:r w:rsidRPr="00C43424">
        <w:t>(</w:t>
      </w:r>
      <w:r w:rsidR="00B7478C" w:rsidRPr="00C43424">
        <w:t>2</w:t>
      </w:r>
      <w:r w:rsidRPr="00C43424">
        <w:t>) of this instrument.</w:t>
      </w:r>
    </w:p>
    <w:p w14:paraId="48421E81" w14:textId="77777777" w:rsidR="001341CE" w:rsidRPr="00C43424" w:rsidRDefault="00CA04B2" w:rsidP="001341CE">
      <w:pPr>
        <w:pStyle w:val="subsection"/>
      </w:pPr>
      <w:r w:rsidRPr="00C43424">
        <w:tab/>
        <w:t>(2)</w:t>
      </w:r>
      <w:r w:rsidRPr="00C43424">
        <w:tab/>
      </w:r>
      <w:r w:rsidR="001341CE" w:rsidRPr="00C43424">
        <w:t>A person</w:t>
      </w:r>
      <w:r w:rsidR="00D86E82" w:rsidRPr="00C43424">
        <w:t>:</w:t>
      </w:r>
    </w:p>
    <w:p w14:paraId="2B9928A3" w14:textId="77777777" w:rsidR="001341CE" w:rsidRPr="00C43424" w:rsidRDefault="001341CE" w:rsidP="00D86E82">
      <w:pPr>
        <w:pStyle w:val="paragraph"/>
      </w:pPr>
      <w:r w:rsidRPr="00C43424">
        <w:tab/>
        <w:t>(a)</w:t>
      </w:r>
      <w:r w:rsidRPr="00C43424">
        <w:tab/>
        <w:t>with whom the child is supposed to live, spend time or communicate under the order; or</w:t>
      </w:r>
    </w:p>
    <w:p w14:paraId="2DB8ACAA" w14:textId="77777777" w:rsidR="001341CE" w:rsidRPr="00C43424" w:rsidRDefault="001341CE" w:rsidP="001341CE">
      <w:pPr>
        <w:pStyle w:val="paragraph"/>
      </w:pPr>
      <w:r w:rsidRPr="00C43424">
        <w:tab/>
        <w:t>(</w:t>
      </w:r>
      <w:r w:rsidR="002F6D11" w:rsidRPr="00C43424">
        <w:t>b</w:t>
      </w:r>
      <w:r w:rsidRPr="00C43424">
        <w:t>)</w:t>
      </w:r>
      <w:r w:rsidRPr="00C43424">
        <w:tab/>
        <w:t>who has a right to custody of, or access to, the child under the order</w:t>
      </w:r>
      <w:r w:rsidR="00D86E82" w:rsidRPr="00C43424">
        <w:t>;</w:t>
      </w:r>
    </w:p>
    <w:p w14:paraId="20C4B91F" w14:textId="77777777" w:rsidR="00D86E82" w:rsidRPr="00C43424" w:rsidRDefault="00D86E82" w:rsidP="00D86E82">
      <w:pPr>
        <w:pStyle w:val="subsection2"/>
      </w:pPr>
      <w:r w:rsidRPr="00C43424">
        <w:t>may request</w:t>
      </w:r>
      <w:r w:rsidR="00BC568D" w:rsidRPr="00C43424">
        <w:t>, in writing</w:t>
      </w:r>
      <w:r w:rsidR="00A03F6E" w:rsidRPr="00C43424">
        <w:t xml:space="preserve">, </w:t>
      </w:r>
      <w:r w:rsidRPr="00C43424">
        <w:t xml:space="preserve">the relevant Registrar of </w:t>
      </w:r>
      <w:r w:rsidR="00B84D35" w:rsidRPr="00C43424">
        <w:t>a</w:t>
      </w:r>
      <w:r w:rsidRPr="00C43424">
        <w:t xml:space="preserve"> court in </w:t>
      </w:r>
      <w:r w:rsidR="00B84D35" w:rsidRPr="00C43424">
        <w:t xml:space="preserve">Australia in </w:t>
      </w:r>
      <w:r w:rsidRPr="00C43424">
        <w:t>which the order was made, registered or last varied, send the order to the prescribed overseas jurisdiction for registration and enforcement</w:t>
      </w:r>
      <w:r w:rsidR="00974058" w:rsidRPr="00C43424">
        <w:t>.</w:t>
      </w:r>
    </w:p>
    <w:p w14:paraId="35FE990D" w14:textId="77777777" w:rsidR="00BC568D" w:rsidRPr="00C43424" w:rsidRDefault="00D86E82" w:rsidP="00CA04B2">
      <w:pPr>
        <w:pStyle w:val="subsection"/>
      </w:pPr>
      <w:r w:rsidRPr="00C43424">
        <w:tab/>
        <w:t>(3)</w:t>
      </w:r>
      <w:r w:rsidRPr="00C43424">
        <w:tab/>
      </w:r>
      <w:r w:rsidR="00BC568D" w:rsidRPr="00C43424">
        <w:t>On receiving the request, t</w:t>
      </w:r>
      <w:r w:rsidR="00B216D0" w:rsidRPr="00C43424">
        <w:t xml:space="preserve">he relevant Registrar of </w:t>
      </w:r>
      <w:r w:rsidR="00C836E2" w:rsidRPr="00C43424">
        <w:t>the</w:t>
      </w:r>
      <w:r w:rsidR="00B216D0" w:rsidRPr="00C43424">
        <w:t xml:space="preserve"> court </w:t>
      </w:r>
      <w:r w:rsidR="00B84D35" w:rsidRPr="00C43424">
        <w:t xml:space="preserve">in Australia </w:t>
      </w:r>
      <w:r w:rsidR="00BC568D" w:rsidRPr="00C43424">
        <w:t>must send to</w:t>
      </w:r>
      <w:r w:rsidR="003E6936" w:rsidRPr="00C43424">
        <w:t xml:space="preserve"> the appropriate court or authority in </w:t>
      </w:r>
      <w:r w:rsidR="00BC568D" w:rsidRPr="00C43424">
        <w:t>the prescribed overseas jurisdiction:</w:t>
      </w:r>
    </w:p>
    <w:p w14:paraId="034269CF" w14:textId="77777777" w:rsidR="00BC568D" w:rsidRPr="00C43424" w:rsidRDefault="00BC568D" w:rsidP="00BC568D">
      <w:pPr>
        <w:pStyle w:val="paragraph"/>
      </w:pPr>
      <w:r w:rsidRPr="00C43424">
        <w:tab/>
        <w:t>(a)</w:t>
      </w:r>
      <w:r w:rsidRPr="00C43424">
        <w:tab/>
        <w:t>3 certified copies of the order;</w:t>
      </w:r>
      <w:r w:rsidR="004A0882" w:rsidRPr="00C43424">
        <w:t xml:space="preserve"> and</w:t>
      </w:r>
    </w:p>
    <w:p w14:paraId="25E1D4C3" w14:textId="77777777" w:rsidR="00BC568D" w:rsidRPr="00C43424" w:rsidRDefault="00BC568D" w:rsidP="00BC568D">
      <w:pPr>
        <w:pStyle w:val="paragraph"/>
      </w:pPr>
      <w:r w:rsidRPr="00C43424">
        <w:tab/>
        <w:t>(b)</w:t>
      </w:r>
      <w:r w:rsidRPr="00C43424">
        <w:tab/>
        <w:t>a certificate signed by the relevant Registrar stating that the order is, at the date of the certificate, enforceable in Australia;</w:t>
      </w:r>
      <w:r w:rsidR="004A0882" w:rsidRPr="00C43424">
        <w:t xml:space="preserve"> and</w:t>
      </w:r>
    </w:p>
    <w:p w14:paraId="63ABF6E9" w14:textId="77777777" w:rsidR="00BC568D" w:rsidRPr="00C43424" w:rsidRDefault="00BC568D" w:rsidP="00BC568D">
      <w:pPr>
        <w:pStyle w:val="paragraph"/>
      </w:pPr>
      <w:r w:rsidRPr="00C43424">
        <w:tab/>
        <w:t>(c)</w:t>
      </w:r>
      <w:r w:rsidRPr="00C43424">
        <w:tab/>
        <w:t>any information and material the relevant Registrar holds that may assist in identifying and locating the child or any other person who is subject to the order;</w:t>
      </w:r>
      <w:r w:rsidR="004A0882" w:rsidRPr="00C43424">
        <w:t xml:space="preserve"> and</w:t>
      </w:r>
    </w:p>
    <w:p w14:paraId="572C30B8" w14:textId="77777777" w:rsidR="00BC568D" w:rsidRPr="00C43424" w:rsidRDefault="00BC568D" w:rsidP="00BC568D">
      <w:pPr>
        <w:pStyle w:val="paragraph"/>
      </w:pPr>
      <w:r w:rsidRPr="00C43424">
        <w:tab/>
        <w:t>(d)</w:t>
      </w:r>
      <w:r w:rsidRPr="00C43424">
        <w:tab/>
        <w:t>a request</w:t>
      </w:r>
      <w:r w:rsidR="00AE5E86" w:rsidRPr="00C43424">
        <w:t>,</w:t>
      </w:r>
      <w:r w:rsidRPr="00C43424">
        <w:t xml:space="preserve"> in writing</w:t>
      </w:r>
      <w:r w:rsidR="00AE5E86" w:rsidRPr="00C43424">
        <w:t>,</w:t>
      </w:r>
      <w:r w:rsidRPr="00C43424">
        <w:t xml:space="preserve"> that the order be made enforceable in the prescribed overseas jurisdiction.</w:t>
      </w:r>
    </w:p>
    <w:p w14:paraId="5555E825" w14:textId="77777777" w:rsidR="00F45256" w:rsidRPr="00C43424" w:rsidRDefault="00F45256" w:rsidP="00F45256">
      <w:pPr>
        <w:pStyle w:val="notetext"/>
      </w:pPr>
      <w:r w:rsidRPr="00C43424">
        <w:t>Note:</w:t>
      </w:r>
      <w:r w:rsidRPr="00C43424">
        <w:tab/>
      </w:r>
      <w:r w:rsidR="000716BB" w:rsidRPr="00C43424">
        <w:t>In the case of an order that has been varied, it is the</w:t>
      </w:r>
      <w:r w:rsidRPr="00C43424">
        <w:t xml:space="preserve"> current</w:t>
      </w:r>
      <w:r w:rsidR="000716BB" w:rsidRPr="00C43424">
        <w:t xml:space="preserve"> version of the order that must be sent</w:t>
      </w:r>
      <w:r w:rsidRPr="00C43424">
        <w:t>.</w:t>
      </w:r>
    </w:p>
    <w:p w14:paraId="5BB7C375" w14:textId="77777777" w:rsidR="00CA04B2" w:rsidRPr="00C43424" w:rsidRDefault="00CA04B2" w:rsidP="00CA04B2">
      <w:pPr>
        <w:pStyle w:val="subsection"/>
      </w:pPr>
      <w:r w:rsidRPr="00C43424">
        <w:rPr>
          <w:bCs/>
        </w:rPr>
        <w:tab/>
      </w:r>
      <w:r w:rsidRPr="00C43424">
        <w:t>(</w:t>
      </w:r>
      <w:r w:rsidR="00225BE0" w:rsidRPr="00C43424">
        <w:t>4</w:t>
      </w:r>
      <w:r w:rsidRPr="00C43424">
        <w:t>)</w:t>
      </w:r>
      <w:r w:rsidRPr="00C43424">
        <w:tab/>
        <w:t>If a court</w:t>
      </w:r>
      <w:r w:rsidR="004A0882" w:rsidRPr="00C43424">
        <w:t xml:space="preserve"> (the </w:t>
      </w:r>
      <w:r w:rsidR="004A0882" w:rsidRPr="00C43424">
        <w:rPr>
          <w:b/>
          <w:i/>
        </w:rPr>
        <w:t xml:space="preserve">Australian </w:t>
      </w:r>
      <w:r w:rsidR="00085C0D" w:rsidRPr="00C43424">
        <w:rPr>
          <w:b/>
          <w:i/>
        </w:rPr>
        <w:t>c</w:t>
      </w:r>
      <w:r w:rsidR="004A0882" w:rsidRPr="00C43424">
        <w:rPr>
          <w:b/>
          <w:i/>
        </w:rPr>
        <w:t>ourt</w:t>
      </w:r>
      <w:r w:rsidR="004A0882" w:rsidRPr="00C43424">
        <w:t>)</w:t>
      </w:r>
      <w:r w:rsidRPr="00C43424">
        <w:t xml:space="preserve"> exercises jurisdiction under </w:t>
      </w:r>
      <w:r w:rsidR="00AC46A0" w:rsidRPr="00C43424">
        <w:t>section 7</w:t>
      </w:r>
      <w:r w:rsidRPr="00C43424">
        <w:t xml:space="preserve">0J of the Act in relation to a child who is the subject of the overseas order, the relevant Registrar of the </w:t>
      </w:r>
      <w:r w:rsidR="004A0882" w:rsidRPr="00C43424">
        <w:t xml:space="preserve">Australian </w:t>
      </w:r>
      <w:r w:rsidRPr="00C43424">
        <w:t>court must send to the court in the prescribed overseas jurisdiction:</w:t>
      </w:r>
    </w:p>
    <w:p w14:paraId="33D24E8C" w14:textId="77777777" w:rsidR="00CA04B2" w:rsidRPr="00C43424" w:rsidRDefault="00CA04B2" w:rsidP="00CA04B2">
      <w:pPr>
        <w:pStyle w:val="paragraph"/>
      </w:pPr>
      <w:r w:rsidRPr="00C43424">
        <w:tab/>
        <w:t>(a)</w:t>
      </w:r>
      <w:r w:rsidRPr="00C43424">
        <w:tab/>
        <w:t xml:space="preserve">3 certified copies of any order made by the </w:t>
      </w:r>
      <w:r w:rsidR="004A0882" w:rsidRPr="00C43424">
        <w:t>Australian court</w:t>
      </w:r>
      <w:r w:rsidRPr="00C43424">
        <w:t xml:space="preserve"> and the reasons for the order; and</w:t>
      </w:r>
    </w:p>
    <w:p w14:paraId="261C320B" w14:textId="77777777" w:rsidR="00CA04B2" w:rsidRPr="00C43424" w:rsidRDefault="00CA04B2" w:rsidP="00CA04B2">
      <w:pPr>
        <w:pStyle w:val="paragraph"/>
      </w:pPr>
      <w:r w:rsidRPr="00C43424">
        <w:tab/>
        <w:t>(b)</w:t>
      </w:r>
      <w:r w:rsidRPr="00C43424">
        <w:tab/>
        <w:t>such further material as the court directs.</w:t>
      </w:r>
    </w:p>
    <w:p w14:paraId="22B89A07" w14:textId="77777777" w:rsidR="00CA04B2" w:rsidRPr="00C43424" w:rsidRDefault="00CA04B2" w:rsidP="00CA04B2">
      <w:pPr>
        <w:pStyle w:val="subsection"/>
      </w:pPr>
      <w:r w:rsidRPr="00C43424">
        <w:rPr>
          <w:bCs/>
        </w:rPr>
        <w:tab/>
      </w:r>
      <w:r w:rsidRPr="00C43424">
        <w:t>(</w:t>
      </w:r>
      <w:r w:rsidR="00225BE0" w:rsidRPr="00C43424">
        <w:t>5</w:t>
      </w:r>
      <w:r w:rsidRPr="00C43424">
        <w:t>)</w:t>
      </w:r>
      <w:r w:rsidRPr="00C43424">
        <w:rPr>
          <w:bCs/>
        </w:rPr>
        <w:tab/>
      </w:r>
      <w:r w:rsidRPr="00C43424">
        <w:t>Nothing in this section prevents a person having a right of custody of or access to a child, or a right to</w:t>
      </w:r>
      <w:r w:rsidR="00802C39" w:rsidRPr="00C43424">
        <w:t xml:space="preserve"> have the child live with the person or to</w:t>
      </w:r>
      <w:r w:rsidRPr="00C43424">
        <w:t xml:space="preserve"> spend time or communicate with the child, under the order from:</w:t>
      </w:r>
    </w:p>
    <w:p w14:paraId="1EF9C3B4" w14:textId="77777777" w:rsidR="00CA04B2" w:rsidRPr="00C43424" w:rsidRDefault="00CA04B2" w:rsidP="00CA04B2">
      <w:pPr>
        <w:pStyle w:val="paragraph"/>
      </w:pPr>
      <w:r w:rsidRPr="00C43424">
        <w:tab/>
        <w:t>(a)</w:t>
      </w:r>
      <w:r w:rsidRPr="00C43424">
        <w:tab/>
        <w:t>obtaining certified copies of the order; or</w:t>
      </w:r>
    </w:p>
    <w:p w14:paraId="6ED59CF7" w14:textId="77777777" w:rsidR="00CA04B2" w:rsidRPr="00C43424" w:rsidRDefault="00CA04B2" w:rsidP="00CA04B2">
      <w:pPr>
        <w:pStyle w:val="paragraph"/>
      </w:pPr>
      <w:r w:rsidRPr="00C43424">
        <w:tab/>
        <w:t>(b)</w:t>
      </w:r>
      <w:r w:rsidRPr="00C43424">
        <w:tab/>
        <w:t>applying to a court in an overseas jurisdiction (whether or not it is a prescribed overseas jurisdiction) for registration and enforcement of the order in that jurisdiction.</w:t>
      </w:r>
    </w:p>
    <w:p w14:paraId="13F3A200" w14:textId="77777777" w:rsidR="00CE67A7" w:rsidRPr="00C43424" w:rsidRDefault="00F0065E" w:rsidP="00294D1A">
      <w:pPr>
        <w:pStyle w:val="ActHead2"/>
        <w:pageBreakBefore/>
      </w:pPr>
      <w:bookmarkStart w:id="109" w:name="_Toc182922412"/>
      <w:r w:rsidRPr="009860D8">
        <w:rPr>
          <w:rStyle w:val="CharPartNo"/>
        </w:rPr>
        <w:t>Part </w:t>
      </w:r>
      <w:r w:rsidR="00842849" w:rsidRPr="009860D8">
        <w:rPr>
          <w:rStyle w:val="CharPartNo"/>
        </w:rPr>
        <w:t>8</w:t>
      </w:r>
      <w:r w:rsidR="00294D1A" w:rsidRPr="00C43424">
        <w:t>—</w:t>
      </w:r>
      <w:r w:rsidR="00CE67A7" w:rsidRPr="009860D8">
        <w:rPr>
          <w:rStyle w:val="CharPartText"/>
        </w:rPr>
        <w:t>Orders and injunctions binding third parties</w:t>
      </w:r>
      <w:bookmarkEnd w:id="109"/>
    </w:p>
    <w:p w14:paraId="049A8DA1" w14:textId="77777777" w:rsidR="005D7854" w:rsidRPr="009860D8" w:rsidRDefault="005D7854" w:rsidP="005D7854">
      <w:pPr>
        <w:pStyle w:val="Header"/>
      </w:pPr>
      <w:r w:rsidRPr="009860D8">
        <w:rPr>
          <w:rStyle w:val="CharDivNo"/>
        </w:rPr>
        <w:t xml:space="preserve"> </w:t>
      </w:r>
      <w:r w:rsidRPr="009860D8">
        <w:rPr>
          <w:rStyle w:val="CharDivText"/>
        </w:rPr>
        <w:t xml:space="preserve"> </w:t>
      </w:r>
    </w:p>
    <w:p w14:paraId="383812BC" w14:textId="77777777" w:rsidR="00F56CC8" w:rsidRPr="00C43424" w:rsidRDefault="009C04D5" w:rsidP="00F56CC8">
      <w:pPr>
        <w:pStyle w:val="ActHead5"/>
      </w:pPr>
      <w:bookmarkStart w:id="110" w:name="_Toc182922413"/>
      <w:r w:rsidRPr="009860D8">
        <w:rPr>
          <w:rStyle w:val="CharSectno"/>
        </w:rPr>
        <w:t>74</w:t>
      </w:r>
      <w:r w:rsidR="00F56CC8" w:rsidRPr="00C43424">
        <w:t xml:space="preserve">  Third party expenses</w:t>
      </w:r>
      <w:bookmarkEnd w:id="110"/>
    </w:p>
    <w:p w14:paraId="5A338771" w14:textId="77777777" w:rsidR="00F56CC8" w:rsidRPr="00C43424" w:rsidRDefault="00F56CC8" w:rsidP="00F56CC8">
      <w:pPr>
        <w:pStyle w:val="subsection"/>
      </w:pPr>
      <w:r w:rsidRPr="00C43424">
        <w:tab/>
        <w:t>(1)</w:t>
      </w:r>
      <w:r w:rsidRPr="00C43424">
        <w:tab/>
        <w:t>For the purposes of sub</w:t>
      </w:r>
      <w:r w:rsidR="00B11214" w:rsidRPr="00C43424">
        <w:t>section 9</w:t>
      </w:r>
      <w:r w:rsidRPr="00C43424">
        <w:t>0AJ(4) of the Act, this section provides for matters relating to the expenses of a third party in relation to a marriage in situations where the court has not made an order under sub</w:t>
      </w:r>
      <w:r w:rsidR="00B11214" w:rsidRPr="00C43424">
        <w:t>section 9</w:t>
      </w:r>
      <w:r w:rsidRPr="00C43424">
        <w:t>0AJ(2)</w:t>
      </w:r>
      <w:r w:rsidR="00085C0D" w:rsidRPr="00C43424">
        <w:t xml:space="preserve"> of the Act</w:t>
      </w:r>
      <w:r w:rsidRPr="00C43424">
        <w:t xml:space="preserve"> in relation to those expenses.</w:t>
      </w:r>
    </w:p>
    <w:p w14:paraId="05DFEF64" w14:textId="77777777" w:rsidR="00F56CC8" w:rsidRPr="00C43424" w:rsidRDefault="00F56CC8" w:rsidP="00F56CC8">
      <w:pPr>
        <w:pStyle w:val="subsection"/>
      </w:pPr>
      <w:r w:rsidRPr="00C43424">
        <w:tab/>
        <w:t>(2)</w:t>
      </w:r>
      <w:r w:rsidRPr="00C43424">
        <w:tab/>
        <w:t xml:space="preserve">A third party in relation to a marriage may charge reasonable fees to cover the reasonable expenses of the third party incurred as a necessary result of an order made or an injunction granted, in accordance with </w:t>
      </w:r>
      <w:r w:rsidR="00B11214" w:rsidRPr="00C43424">
        <w:t>Part V</w:t>
      </w:r>
      <w:r w:rsidRPr="00C43424">
        <w:t>IIIAA of the Act, in relation to the marriage.</w:t>
      </w:r>
    </w:p>
    <w:p w14:paraId="7AEF9409" w14:textId="77777777" w:rsidR="00F56CC8" w:rsidRPr="00C43424" w:rsidRDefault="00F56CC8" w:rsidP="00F56CC8">
      <w:pPr>
        <w:pStyle w:val="subsection"/>
      </w:pPr>
      <w:r w:rsidRPr="00C43424">
        <w:tab/>
        <w:t>(3)</w:t>
      </w:r>
      <w:r w:rsidRPr="00C43424">
        <w:tab/>
        <w:t xml:space="preserve">Without limiting </w:t>
      </w:r>
      <w:r w:rsidR="00C43424" w:rsidRPr="00C43424">
        <w:t>subsection (</w:t>
      </w:r>
      <w:r w:rsidRPr="00C43424">
        <w:t>2), the fees may cover the reasonable expenses incurred by the third party in complying with the order or injunction.</w:t>
      </w:r>
    </w:p>
    <w:p w14:paraId="540F0CC3" w14:textId="77777777" w:rsidR="00592868" w:rsidRPr="00C43424" w:rsidRDefault="00F56CC8" w:rsidP="00F56CC8">
      <w:pPr>
        <w:pStyle w:val="notetext"/>
      </w:pPr>
      <w:r w:rsidRPr="00C43424">
        <w:t>Examples:</w:t>
      </w:r>
      <w:r w:rsidRPr="00C43424">
        <w:tab/>
        <w:t>Expenses incurred for any of the following matters could be covered in the fees charged by the third party:</w:t>
      </w:r>
    </w:p>
    <w:p w14:paraId="60697978" w14:textId="77777777" w:rsidR="00F56CC8" w:rsidRPr="00C43424" w:rsidRDefault="00F56CC8" w:rsidP="00F56CC8">
      <w:pPr>
        <w:pStyle w:val="notepara"/>
      </w:pPr>
      <w:r w:rsidRPr="00C43424">
        <w:t>(a)</w:t>
      </w:r>
      <w:r w:rsidRPr="00C43424">
        <w:tab/>
        <w:t>legal and registration fees;</w:t>
      </w:r>
    </w:p>
    <w:p w14:paraId="4965C842" w14:textId="77777777" w:rsidR="00F56CC8" w:rsidRPr="00C43424" w:rsidRDefault="00F56CC8" w:rsidP="00F56CC8">
      <w:pPr>
        <w:pStyle w:val="notepara"/>
      </w:pPr>
      <w:r w:rsidRPr="00C43424">
        <w:t>(b)</w:t>
      </w:r>
      <w:r w:rsidRPr="00C43424">
        <w:tab/>
        <w:t>valuation fees;</w:t>
      </w:r>
    </w:p>
    <w:p w14:paraId="60C079BF" w14:textId="77777777" w:rsidR="00F56CC8" w:rsidRPr="00C43424" w:rsidRDefault="00F56CC8" w:rsidP="00F56CC8">
      <w:pPr>
        <w:pStyle w:val="notepara"/>
      </w:pPr>
      <w:r w:rsidRPr="00C43424">
        <w:t>(c)</w:t>
      </w:r>
      <w:r w:rsidRPr="00C43424">
        <w:tab/>
        <w:t>government charges and duties;</w:t>
      </w:r>
    </w:p>
    <w:p w14:paraId="530B7232" w14:textId="77777777" w:rsidR="00F56CC8" w:rsidRPr="00C43424" w:rsidRDefault="00F56CC8" w:rsidP="00F56CC8">
      <w:pPr>
        <w:pStyle w:val="notepara"/>
      </w:pPr>
      <w:r w:rsidRPr="00C43424">
        <w:t>(d)</w:t>
      </w:r>
      <w:r w:rsidRPr="00C43424">
        <w:tab/>
        <w:t>searching, obtaining and producing documents;</w:t>
      </w:r>
    </w:p>
    <w:p w14:paraId="7928D1E2" w14:textId="77777777" w:rsidR="00F56CC8" w:rsidRPr="00C43424" w:rsidRDefault="00F56CC8" w:rsidP="00F56CC8">
      <w:pPr>
        <w:pStyle w:val="notepara"/>
      </w:pPr>
      <w:r w:rsidRPr="00C43424">
        <w:t>(e)</w:t>
      </w:r>
      <w:r w:rsidRPr="00C43424">
        <w:tab/>
        <w:t>postage, delivery, transport or other transmission of documents;</w:t>
      </w:r>
    </w:p>
    <w:p w14:paraId="2E08D69F" w14:textId="77777777" w:rsidR="00F56CC8" w:rsidRPr="00C43424" w:rsidRDefault="00F56CC8" w:rsidP="00F56CC8">
      <w:pPr>
        <w:pStyle w:val="notepara"/>
      </w:pPr>
      <w:r w:rsidRPr="00C43424">
        <w:t>(f)</w:t>
      </w:r>
      <w:r w:rsidRPr="00C43424">
        <w:tab/>
        <w:t>communications with the parties to the marriage or another person.</w:t>
      </w:r>
    </w:p>
    <w:p w14:paraId="241E4DA2" w14:textId="77777777" w:rsidR="00F56CC8" w:rsidRPr="00C43424" w:rsidRDefault="00F56CC8" w:rsidP="00F56CC8">
      <w:pPr>
        <w:pStyle w:val="subsection"/>
      </w:pPr>
      <w:r w:rsidRPr="00C43424">
        <w:tab/>
        <w:t>(4)</w:t>
      </w:r>
      <w:r w:rsidRPr="00C43424">
        <w:tab/>
        <w:t>Each of the parties to the marriage is separately liable to pay to the third party half of the total amount of the fees charged.</w:t>
      </w:r>
    </w:p>
    <w:p w14:paraId="3994F859" w14:textId="77777777" w:rsidR="00F56CC8" w:rsidRPr="00C43424" w:rsidRDefault="00F56CC8" w:rsidP="00F56CC8">
      <w:pPr>
        <w:pStyle w:val="subsection"/>
      </w:pPr>
      <w:r w:rsidRPr="00C43424">
        <w:tab/>
        <w:t>(5)</w:t>
      </w:r>
      <w:r w:rsidRPr="00C43424">
        <w:tab/>
        <w:t>Jurisdiction is conferred</w:t>
      </w:r>
      <w:r w:rsidR="00085C0D" w:rsidRPr="00C43424">
        <w:t xml:space="preserve"> on, and invested in,</w:t>
      </w:r>
      <w:r w:rsidRPr="00C43424">
        <w:t xml:space="preserve"> </w:t>
      </w:r>
      <w:r w:rsidR="002B7B1B" w:rsidRPr="00C43424">
        <w:t>the</w:t>
      </w:r>
      <w:r w:rsidRPr="00C43424">
        <w:t xml:space="preserve"> court:</w:t>
      </w:r>
    </w:p>
    <w:p w14:paraId="23084686" w14:textId="77777777" w:rsidR="00F56CC8" w:rsidRPr="00C43424" w:rsidRDefault="00F56CC8" w:rsidP="00F56CC8">
      <w:pPr>
        <w:pStyle w:val="paragraph"/>
      </w:pPr>
      <w:r w:rsidRPr="00C43424">
        <w:tab/>
        <w:t>(a)</w:t>
      </w:r>
      <w:r w:rsidRPr="00C43424">
        <w:tab/>
        <w:t xml:space="preserve">to decide whether fees charged by a third party under </w:t>
      </w:r>
      <w:r w:rsidR="00C43424" w:rsidRPr="00C43424">
        <w:t>subsection (</w:t>
      </w:r>
      <w:r w:rsidRPr="00C43424">
        <w:t>2) are reasonable; and</w:t>
      </w:r>
    </w:p>
    <w:p w14:paraId="0F865481" w14:textId="77777777" w:rsidR="00F56CC8" w:rsidRPr="00C43424" w:rsidRDefault="00F56CC8" w:rsidP="00F56CC8">
      <w:pPr>
        <w:pStyle w:val="paragraph"/>
      </w:pPr>
      <w:r w:rsidRPr="00C43424">
        <w:tab/>
        <w:t>(b)</w:t>
      </w:r>
      <w:r w:rsidRPr="00C43424">
        <w:tab/>
        <w:t>to make an order in relation to the collection or recovery of such reasonable fees.</w:t>
      </w:r>
    </w:p>
    <w:p w14:paraId="2F6499D4" w14:textId="77777777" w:rsidR="00D73482" w:rsidRPr="00C43424" w:rsidRDefault="00AC46A0" w:rsidP="00901D2F">
      <w:pPr>
        <w:pStyle w:val="ActHead2"/>
        <w:pageBreakBefore/>
      </w:pPr>
      <w:bookmarkStart w:id="111" w:name="_Toc182922414"/>
      <w:r w:rsidRPr="009860D8">
        <w:rPr>
          <w:rStyle w:val="CharPartNo"/>
        </w:rPr>
        <w:t>Part 9</w:t>
      </w:r>
      <w:r w:rsidR="00D73482" w:rsidRPr="00C43424">
        <w:t>—</w:t>
      </w:r>
      <w:r w:rsidR="00730C61" w:rsidRPr="009860D8">
        <w:rPr>
          <w:rStyle w:val="CharPartText"/>
        </w:rPr>
        <w:t>Registration and e</w:t>
      </w:r>
      <w:r w:rsidR="00D73482" w:rsidRPr="009860D8">
        <w:rPr>
          <w:rStyle w:val="CharPartText"/>
        </w:rPr>
        <w:t>nforcement of decrees</w:t>
      </w:r>
      <w:bookmarkEnd w:id="111"/>
    </w:p>
    <w:p w14:paraId="416E2000" w14:textId="77777777" w:rsidR="005D7854" w:rsidRPr="009860D8" w:rsidRDefault="005D7854" w:rsidP="005D7854">
      <w:pPr>
        <w:pStyle w:val="Header"/>
      </w:pPr>
      <w:r w:rsidRPr="009860D8">
        <w:rPr>
          <w:rStyle w:val="CharDivNo"/>
        </w:rPr>
        <w:t xml:space="preserve"> </w:t>
      </w:r>
      <w:r w:rsidRPr="009860D8">
        <w:rPr>
          <w:rStyle w:val="CharDivText"/>
        </w:rPr>
        <w:t xml:space="preserve"> </w:t>
      </w:r>
    </w:p>
    <w:p w14:paraId="38CE6C81" w14:textId="77777777" w:rsidR="00730C61" w:rsidRPr="00C43424" w:rsidRDefault="009C04D5" w:rsidP="00730C61">
      <w:pPr>
        <w:pStyle w:val="ActHead5"/>
      </w:pPr>
      <w:bookmarkStart w:id="112" w:name="_Toc182922415"/>
      <w:r w:rsidRPr="009860D8">
        <w:rPr>
          <w:rStyle w:val="CharSectno"/>
        </w:rPr>
        <w:t>75</w:t>
      </w:r>
      <w:r w:rsidR="00730C61" w:rsidRPr="00C43424">
        <w:t xml:space="preserve">  Registration of decrees</w:t>
      </w:r>
      <w:bookmarkEnd w:id="112"/>
    </w:p>
    <w:p w14:paraId="622555CC" w14:textId="77777777" w:rsidR="00730C61" w:rsidRPr="00C43424" w:rsidRDefault="00730C61" w:rsidP="00730C61">
      <w:pPr>
        <w:pStyle w:val="subsection"/>
      </w:pPr>
      <w:r w:rsidRPr="00C43424">
        <w:tab/>
        <w:t>(1)</w:t>
      </w:r>
      <w:r w:rsidRPr="00C43424">
        <w:tab/>
        <w:t xml:space="preserve">For the purposes of </w:t>
      </w:r>
      <w:r w:rsidR="00A70A7F" w:rsidRPr="00C43424">
        <w:t>sub</w:t>
      </w:r>
      <w:r w:rsidR="00F03EA9" w:rsidRPr="00C43424">
        <w:t>section 1</w:t>
      </w:r>
      <w:r w:rsidRPr="00C43424">
        <w:t xml:space="preserve">05(2) of the Act, a decree (other than a divorce order or a decree of nullity of marriage) made by a court (the </w:t>
      </w:r>
      <w:r w:rsidRPr="00C43424">
        <w:rPr>
          <w:b/>
          <w:i/>
        </w:rPr>
        <w:t>first</w:t>
      </w:r>
      <w:r w:rsidRPr="00C43424">
        <w:t xml:space="preserve"> court) may be registered in another court, that has jurisdiction under </w:t>
      </w:r>
      <w:r w:rsidR="0084380E" w:rsidRPr="00C43424">
        <w:t>the family law</w:t>
      </w:r>
      <w:r w:rsidRPr="00C43424">
        <w:t>, by filing in the other court a copy of the decree that has been sealed with the seal of the first court or otherwise endorsed by an officer of the first court.</w:t>
      </w:r>
    </w:p>
    <w:p w14:paraId="4D595125" w14:textId="77777777" w:rsidR="00730C61" w:rsidRPr="00C43424" w:rsidRDefault="00730C61" w:rsidP="00730C61">
      <w:pPr>
        <w:pStyle w:val="subsection"/>
      </w:pPr>
      <w:r w:rsidRPr="00C43424">
        <w:tab/>
        <w:t>(2)</w:t>
      </w:r>
      <w:r w:rsidRPr="00C43424">
        <w:tab/>
        <w:t xml:space="preserve">For the purposes of </w:t>
      </w:r>
      <w:r w:rsidR="00C43424" w:rsidRPr="00C43424">
        <w:t>subsection (</w:t>
      </w:r>
      <w:r w:rsidRPr="00C43424">
        <w:t>1), a decree may be filed in the other court:</w:t>
      </w:r>
    </w:p>
    <w:p w14:paraId="768AD0B4" w14:textId="77777777" w:rsidR="00730C61" w:rsidRPr="00C43424" w:rsidRDefault="00730C61" w:rsidP="00730C61">
      <w:pPr>
        <w:pStyle w:val="paragraph"/>
      </w:pPr>
      <w:r w:rsidRPr="00C43424">
        <w:tab/>
        <w:t>(a)</w:t>
      </w:r>
      <w:r w:rsidRPr="00C43424">
        <w:tab/>
        <w:t>by a party to the proceedings in which the decree was made; or</w:t>
      </w:r>
    </w:p>
    <w:p w14:paraId="4675888B" w14:textId="77777777" w:rsidR="00730C61" w:rsidRPr="00C43424" w:rsidRDefault="00730C61" w:rsidP="00730C61">
      <w:pPr>
        <w:pStyle w:val="paragraph"/>
      </w:pPr>
      <w:r w:rsidRPr="00C43424">
        <w:tab/>
        <w:t>(b)</w:t>
      </w:r>
      <w:r w:rsidRPr="00C43424">
        <w:tab/>
        <w:t>by a child entitled to benefit under the decree; or</w:t>
      </w:r>
    </w:p>
    <w:p w14:paraId="26041FC7" w14:textId="77777777" w:rsidR="00730C61" w:rsidRPr="00C43424" w:rsidRDefault="00730C61" w:rsidP="00730C61">
      <w:pPr>
        <w:pStyle w:val="paragraph"/>
      </w:pPr>
      <w:r w:rsidRPr="00C43424">
        <w:tab/>
        <w:t>(c)</w:t>
      </w:r>
      <w:r w:rsidRPr="00C43424">
        <w:tab/>
        <w:t>by an officer of the other court; or</w:t>
      </w:r>
    </w:p>
    <w:p w14:paraId="0743E29F" w14:textId="77777777" w:rsidR="00730C61" w:rsidRPr="00C43424" w:rsidRDefault="00730C61" w:rsidP="00730C61">
      <w:pPr>
        <w:pStyle w:val="paragraph"/>
      </w:pPr>
      <w:r w:rsidRPr="00C43424">
        <w:tab/>
        <w:t>(d)</w:t>
      </w:r>
      <w:r w:rsidRPr="00C43424">
        <w:tab/>
        <w:t xml:space="preserve">by an officer, authority or person entitled under </w:t>
      </w:r>
      <w:r w:rsidR="00F03EA9" w:rsidRPr="00C43424">
        <w:t>paragraph 1</w:t>
      </w:r>
      <w:r w:rsidRPr="00C43424">
        <w:t>25(1)(f) of the Act to take proceedings for the enforcement of the decree; or</w:t>
      </w:r>
    </w:p>
    <w:p w14:paraId="5259B29F" w14:textId="77777777" w:rsidR="00730C61" w:rsidRPr="00C43424" w:rsidRDefault="00730C61" w:rsidP="00730C61">
      <w:pPr>
        <w:pStyle w:val="paragraph"/>
      </w:pPr>
      <w:r w:rsidRPr="00C43424">
        <w:tab/>
        <w:t>(e)</w:t>
      </w:r>
      <w:r w:rsidRPr="00C43424">
        <w:tab/>
        <w:t>with the leave of the other court, by any other person.</w:t>
      </w:r>
    </w:p>
    <w:p w14:paraId="562654D4" w14:textId="77777777" w:rsidR="00D73482" w:rsidRPr="00C43424" w:rsidRDefault="009C04D5" w:rsidP="00D73482">
      <w:pPr>
        <w:pStyle w:val="ActHead5"/>
      </w:pPr>
      <w:bookmarkStart w:id="113" w:name="_Toc182922416"/>
      <w:r w:rsidRPr="009860D8">
        <w:rPr>
          <w:rStyle w:val="CharSectno"/>
        </w:rPr>
        <w:t>76</w:t>
      </w:r>
      <w:r w:rsidR="00D73482" w:rsidRPr="00C43424">
        <w:t xml:space="preserve">  Inter</w:t>
      </w:r>
      <w:r w:rsidR="004E19B9">
        <w:noBreakHyphen/>
      </w:r>
      <w:r w:rsidR="00D73482" w:rsidRPr="00C43424">
        <w:t>State enforcement of child bearing expenses order</w:t>
      </w:r>
      <w:bookmarkEnd w:id="113"/>
    </w:p>
    <w:p w14:paraId="17912568" w14:textId="77777777" w:rsidR="00872E34" w:rsidRPr="00C43424" w:rsidRDefault="00D73482" w:rsidP="00872E34">
      <w:pPr>
        <w:pStyle w:val="subsection"/>
      </w:pPr>
      <w:r w:rsidRPr="00C43424">
        <w:tab/>
        <w:t>(1)</w:t>
      </w:r>
      <w:r w:rsidRPr="00C43424">
        <w:tab/>
        <w:t xml:space="preserve">For the purposes of </w:t>
      </w:r>
      <w:r w:rsidR="00F03EA9" w:rsidRPr="00C43424">
        <w:t>section 1</w:t>
      </w:r>
      <w:r w:rsidRPr="00C43424">
        <w:t>09 of the Act, this section</w:t>
      </w:r>
      <w:r w:rsidR="00872E34" w:rsidRPr="00C43424">
        <w:t xml:space="preserve"> applies if:</w:t>
      </w:r>
    </w:p>
    <w:p w14:paraId="3654B8D6" w14:textId="77777777" w:rsidR="00D73482" w:rsidRPr="00C43424" w:rsidRDefault="00872E34" w:rsidP="00872E34">
      <w:pPr>
        <w:pStyle w:val="paragraph"/>
      </w:pPr>
      <w:r w:rsidRPr="00C43424">
        <w:tab/>
        <w:t>(a)</w:t>
      </w:r>
      <w:r w:rsidRPr="00C43424">
        <w:tab/>
      </w:r>
      <w:r w:rsidR="00D73482" w:rsidRPr="00C43424">
        <w:t xml:space="preserve">an order to which </w:t>
      </w:r>
      <w:r w:rsidR="00F03EA9" w:rsidRPr="00C43424">
        <w:t>section 1</w:t>
      </w:r>
      <w:r w:rsidR="00D73482" w:rsidRPr="00C43424">
        <w:t>09 of the Act applies</w:t>
      </w:r>
      <w:r w:rsidRPr="00C43424">
        <w:t xml:space="preserve"> is</w:t>
      </w:r>
      <w:r w:rsidR="00D73482" w:rsidRPr="00C43424">
        <w:t xml:space="preserve"> made by a court </w:t>
      </w:r>
      <w:r w:rsidR="00890633" w:rsidRPr="00C43424">
        <w:t>(</w:t>
      </w:r>
      <w:r w:rsidRPr="00C43424">
        <w:t xml:space="preserve">the </w:t>
      </w:r>
      <w:r w:rsidRPr="00C43424">
        <w:rPr>
          <w:b/>
          <w:i/>
        </w:rPr>
        <w:t>requesting court</w:t>
      </w:r>
      <w:r w:rsidRPr="00C43424">
        <w:t xml:space="preserve">) </w:t>
      </w:r>
      <w:r w:rsidR="00D73482" w:rsidRPr="00C43424">
        <w:t xml:space="preserve">in </w:t>
      </w:r>
      <w:r w:rsidR="001C1B87" w:rsidRPr="00C43424">
        <w:t>a</w:t>
      </w:r>
      <w:r w:rsidR="00D73482" w:rsidRPr="00C43424">
        <w:t xml:space="preserve"> State or Territory</w:t>
      </w:r>
      <w:r w:rsidRPr="00C43424">
        <w:t>; and</w:t>
      </w:r>
    </w:p>
    <w:p w14:paraId="6B43AA1A" w14:textId="77777777" w:rsidR="00872E34" w:rsidRPr="00C43424" w:rsidRDefault="00872E34" w:rsidP="00872E34">
      <w:pPr>
        <w:pStyle w:val="paragraph"/>
      </w:pPr>
      <w:r w:rsidRPr="00C43424">
        <w:tab/>
        <w:t>(b)</w:t>
      </w:r>
      <w:r w:rsidRPr="00C43424">
        <w:tab/>
        <w:t>the order is still in force</w:t>
      </w:r>
      <w:r w:rsidR="00F01E87" w:rsidRPr="00C43424">
        <w:t>.</w:t>
      </w:r>
    </w:p>
    <w:p w14:paraId="1DE1A8C6" w14:textId="77777777" w:rsidR="00D73482" w:rsidRPr="00C43424" w:rsidRDefault="00D73482" w:rsidP="00D73482">
      <w:pPr>
        <w:pStyle w:val="SubsectionHead"/>
      </w:pPr>
      <w:r w:rsidRPr="00C43424">
        <w:t>Request for enforcement in another State or Territory</w:t>
      </w:r>
    </w:p>
    <w:p w14:paraId="75147B2F" w14:textId="77777777" w:rsidR="00D73482" w:rsidRPr="00C43424" w:rsidRDefault="00D73482" w:rsidP="00872E34">
      <w:pPr>
        <w:pStyle w:val="subsection"/>
      </w:pPr>
      <w:r w:rsidRPr="00C43424">
        <w:tab/>
        <w:t>(2)</w:t>
      </w:r>
      <w:r w:rsidRPr="00C43424">
        <w:tab/>
        <w:t>The relevant Registrar of the</w:t>
      </w:r>
      <w:r w:rsidR="00B42950" w:rsidRPr="00C43424">
        <w:t xml:space="preserve"> requesting</w:t>
      </w:r>
      <w:r w:rsidRPr="00C43424">
        <w:t xml:space="preserve"> court</w:t>
      </w:r>
      <w:r w:rsidR="00872E34" w:rsidRPr="00C43424">
        <w:t xml:space="preserve"> </w:t>
      </w:r>
      <w:r w:rsidRPr="00C43424">
        <w:t>may</w:t>
      </w:r>
      <w:r w:rsidR="00872E34" w:rsidRPr="00C43424">
        <w:t xml:space="preserve">, on their own motion or on application by a person for whose benefit the order was made, </w:t>
      </w:r>
      <w:r w:rsidRPr="00C43424">
        <w:t xml:space="preserve">send the documents </w:t>
      </w:r>
      <w:r w:rsidR="009D7167" w:rsidRPr="00C43424">
        <w:t xml:space="preserve">mentioned </w:t>
      </w:r>
      <w:r w:rsidRPr="00C43424">
        <w:t xml:space="preserve">in </w:t>
      </w:r>
      <w:r w:rsidR="00C43424" w:rsidRPr="00C43424">
        <w:t>subsection (</w:t>
      </w:r>
      <w:r w:rsidRPr="00C43424">
        <w:t xml:space="preserve">3) to a court (the </w:t>
      </w:r>
      <w:r w:rsidRPr="00C43424">
        <w:rPr>
          <w:b/>
          <w:i/>
        </w:rPr>
        <w:t>receiving court</w:t>
      </w:r>
      <w:r w:rsidRPr="00C43424">
        <w:t>) in another State or Territory</w:t>
      </w:r>
      <w:r w:rsidR="00872E34" w:rsidRPr="00C43424">
        <w:t xml:space="preserve"> for registration and enforcement</w:t>
      </w:r>
      <w:r w:rsidRPr="00C43424">
        <w:t xml:space="preserve"> if:</w:t>
      </w:r>
    </w:p>
    <w:p w14:paraId="2DC6B050" w14:textId="77777777" w:rsidR="00D73482" w:rsidRPr="00C43424" w:rsidRDefault="00D73482" w:rsidP="00D73482">
      <w:pPr>
        <w:pStyle w:val="paragraph"/>
      </w:pPr>
      <w:r w:rsidRPr="00C43424">
        <w:tab/>
        <w:t>(</w:t>
      </w:r>
      <w:r w:rsidR="00872E34" w:rsidRPr="00C43424">
        <w:t>a</w:t>
      </w:r>
      <w:r w:rsidRPr="00C43424">
        <w:t>)</w:t>
      </w:r>
      <w:r w:rsidRPr="00C43424">
        <w:tab/>
        <w:t>it appears to the relevant Registrar of the requesting court that</w:t>
      </w:r>
      <w:r w:rsidR="00F01BCF" w:rsidRPr="00C43424">
        <w:t xml:space="preserve"> there are reasonable grounds for believing</w:t>
      </w:r>
      <w:r w:rsidRPr="00C43424">
        <w:t xml:space="preserve"> </w:t>
      </w:r>
      <w:r w:rsidR="00BE7680" w:rsidRPr="00C43424">
        <w:t xml:space="preserve">that </w:t>
      </w:r>
      <w:r w:rsidRPr="00C43424">
        <w:t>the person against whom the order has been made is resident in, or proceeding to, that other State or Territory; and</w:t>
      </w:r>
    </w:p>
    <w:p w14:paraId="3A66B8D1" w14:textId="77777777" w:rsidR="00D73482" w:rsidRPr="00C43424" w:rsidRDefault="00D73482" w:rsidP="00D73482">
      <w:pPr>
        <w:pStyle w:val="paragraph"/>
      </w:pPr>
      <w:r w:rsidRPr="00C43424">
        <w:tab/>
        <w:t>(</w:t>
      </w:r>
      <w:r w:rsidR="00872E34" w:rsidRPr="00C43424">
        <w:t>b</w:t>
      </w:r>
      <w:r w:rsidRPr="00C43424">
        <w:t>)</w:t>
      </w:r>
      <w:r w:rsidRPr="00C43424">
        <w:tab/>
        <w:t xml:space="preserve">the receiving court has jurisdiction under </w:t>
      </w:r>
      <w:r w:rsidR="0084380E" w:rsidRPr="00C43424">
        <w:t>the family law</w:t>
      </w:r>
      <w:r w:rsidRPr="00C43424">
        <w:t xml:space="preserve"> in relation to orders to which </w:t>
      </w:r>
      <w:r w:rsidR="00F03EA9" w:rsidRPr="00C43424">
        <w:t>section 1</w:t>
      </w:r>
      <w:r w:rsidRPr="00C43424">
        <w:t>09 of the Act applies.</w:t>
      </w:r>
    </w:p>
    <w:p w14:paraId="11CCF5E8" w14:textId="77777777" w:rsidR="00D73482" w:rsidRPr="00C43424" w:rsidRDefault="00D73482" w:rsidP="00D73482">
      <w:pPr>
        <w:pStyle w:val="subsection"/>
      </w:pPr>
      <w:r w:rsidRPr="00C43424">
        <w:tab/>
        <w:t>(3)</w:t>
      </w:r>
      <w:r w:rsidRPr="00C43424">
        <w:tab/>
        <w:t xml:space="preserve">For the purposes of </w:t>
      </w:r>
      <w:r w:rsidR="00C43424" w:rsidRPr="00C43424">
        <w:t>subsection (</w:t>
      </w:r>
      <w:r w:rsidRPr="00C43424">
        <w:t>2), the documents are:</w:t>
      </w:r>
    </w:p>
    <w:p w14:paraId="7F027FCC" w14:textId="77777777" w:rsidR="00D73482" w:rsidRPr="00C43424" w:rsidRDefault="00D73482" w:rsidP="00D73482">
      <w:pPr>
        <w:pStyle w:val="paragraph"/>
      </w:pPr>
      <w:r w:rsidRPr="00C43424">
        <w:tab/>
        <w:t>(a)</w:t>
      </w:r>
      <w:r w:rsidRPr="00C43424">
        <w:tab/>
        <w:t>3 certified copies of the order; and</w:t>
      </w:r>
    </w:p>
    <w:p w14:paraId="1DEDAFFF" w14:textId="77777777" w:rsidR="00D73482" w:rsidRPr="00C43424" w:rsidRDefault="00D73482" w:rsidP="00D73482">
      <w:pPr>
        <w:pStyle w:val="paragraph"/>
      </w:pPr>
      <w:r w:rsidRPr="00C43424">
        <w:tab/>
        <w:t>(b)</w:t>
      </w:r>
      <w:r w:rsidRPr="00C43424">
        <w:tab/>
        <w:t>a certificate setting out the amounts payable and remaining unpaid under the order; and</w:t>
      </w:r>
    </w:p>
    <w:p w14:paraId="428578EB" w14:textId="77777777" w:rsidR="00D73482" w:rsidRPr="00C43424" w:rsidRDefault="00D73482" w:rsidP="00D73482">
      <w:pPr>
        <w:pStyle w:val="paragraph"/>
      </w:pPr>
      <w:r w:rsidRPr="00C43424">
        <w:tab/>
        <w:t>(c)</w:t>
      </w:r>
      <w:r w:rsidRPr="00C43424">
        <w:tab/>
        <w:t>such information and material (if any) as the relevant Registrar of the requesting court possesses for ascertaining the identity and whereabouts of the person against whom the order has been made; and</w:t>
      </w:r>
    </w:p>
    <w:p w14:paraId="157C9A74" w14:textId="77777777" w:rsidR="00D73482" w:rsidRPr="00C43424" w:rsidRDefault="00D73482" w:rsidP="00D73482">
      <w:pPr>
        <w:pStyle w:val="paragraph"/>
      </w:pPr>
      <w:r w:rsidRPr="00C43424">
        <w:tab/>
        <w:t>(d)</w:t>
      </w:r>
      <w:r w:rsidRPr="00C43424">
        <w:tab/>
        <w:t>a request</w:t>
      </w:r>
      <w:r w:rsidR="0032076F" w:rsidRPr="00C43424">
        <w:t>,</w:t>
      </w:r>
      <w:r w:rsidRPr="00C43424">
        <w:t xml:space="preserve"> in writing</w:t>
      </w:r>
      <w:r w:rsidR="0032076F" w:rsidRPr="00C43424">
        <w:t>,</w:t>
      </w:r>
      <w:r w:rsidRPr="00C43424">
        <w:t xml:space="preserve"> that the order be made enforceable in that State or Territory.</w:t>
      </w:r>
    </w:p>
    <w:p w14:paraId="683E07C4" w14:textId="77777777" w:rsidR="00D73482" w:rsidRPr="00C43424" w:rsidRDefault="00D73482" w:rsidP="00D73482">
      <w:pPr>
        <w:pStyle w:val="SubsectionHead"/>
      </w:pPr>
      <w:r w:rsidRPr="00C43424">
        <w:t>Registration and enforcement in other State or Territory</w:t>
      </w:r>
    </w:p>
    <w:p w14:paraId="2EBCC9D0" w14:textId="77777777" w:rsidR="00D73482" w:rsidRPr="00C43424" w:rsidRDefault="00D73482" w:rsidP="00D73482">
      <w:pPr>
        <w:pStyle w:val="subsection"/>
      </w:pPr>
      <w:r w:rsidRPr="00C43424">
        <w:tab/>
        <w:t>(4)</w:t>
      </w:r>
      <w:r w:rsidRPr="00C43424">
        <w:tab/>
        <w:t>If</w:t>
      </w:r>
      <w:r w:rsidR="00AC43BD" w:rsidRPr="00C43424">
        <w:t>,</w:t>
      </w:r>
      <w:r w:rsidR="00372EC2" w:rsidRPr="00C43424">
        <w:t xml:space="preserve"> after the order is registered, </w:t>
      </w:r>
      <w:r w:rsidR="00AC43BD" w:rsidRPr="00C43424">
        <w:t xml:space="preserve">it appears </w:t>
      </w:r>
      <w:r w:rsidRPr="00C43424">
        <w:t>to the relevant Registrar of the receiving court that</w:t>
      </w:r>
      <w:r w:rsidR="0095030E" w:rsidRPr="00C43424">
        <w:t xml:space="preserve"> there</w:t>
      </w:r>
      <w:r w:rsidRPr="00C43424">
        <w:t xml:space="preserve"> are reasonable grounds for believing that the person against whom the order has been made is resident in or proceeding to that State or Territory, the relevant Registrar of the receiving court must, on receiving the documents, register the order by:</w:t>
      </w:r>
    </w:p>
    <w:p w14:paraId="1B9701B6" w14:textId="77777777" w:rsidR="00D73482" w:rsidRPr="00C43424" w:rsidRDefault="00D73482" w:rsidP="00D73482">
      <w:pPr>
        <w:pStyle w:val="paragraph"/>
      </w:pPr>
      <w:r w:rsidRPr="00C43424">
        <w:tab/>
        <w:t>(a)</w:t>
      </w:r>
      <w:r w:rsidRPr="00C43424">
        <w:tab/>
        <w:t xml:space="preserve">filing </w:t>
      </w:r>
      <w:r w:rsidR="009D7167" w:rsidRPr="00C43424">
        <w:t>a</w:t>
      </w:r>
      <w:r w:rsidRPr="00C43424">
        <w:t xml:space="preserve"> certified copy</w:t>
      </w:r>
      <w:r w:rsidR="00010EFF" w:rsidRPr="00C43424">
        <w:t xml:space="preserve"> </w:t>
      </w:r>
      <w:r w:rsidR="00AC43BD" w:rsidRPr="00C43424">
        <w:t xml:space="preserve">of the order </w:t>
      </w:r>
      <w:r w:rsidR="00010EFF" w:rsidRPr="00C43424">
        <w:t>and the certificate setting out the amounts payable and remaining unpaid under the order</w:t>
      </w:r>
      <w:r w:rsidRPr="00C43424">
        <w:t>; and</w:t>
      </w:r>
    </w:p>
    <w:p w14:paraId="0B297218" w14:textId="77777777" w:rsidR="00D73482" w:rsidRPr="00C43424" w:rsidRDefault="00D73482" w:rsidP="00D73482">
      <w:pPr>
        <w:pStyle w:val="paragraph"/>
      </w:pPr>
      <w:r w:rsidRPr="00C43424">
        <w:tab/>
        <w:t>(b)</w:t>
      </w:r>
      <w:r w:rsidRPr="00C43424">
        <w:tab/>
        <w:t xml:space="preserve">noting the fact and date of registration </w:t>
      </w:r>
      <w:r w:rsidR="009D7167" w:rsidRPr="00C43424">
        <w:t>on</w:t>
      </w:r>
      <w:r w:rsidRPr="00C43424">
        <w:t xml:space="preserve"> the certified copy</w:t>
      </w:r>
      <w:r w:rsidR="00AC43BD" w:rsidRPr="00C43424">
        <w:t xml:space="preserve"> of the order</w:t>
      </w:r>
      <w:r w:rsidRPr="00C43424">
        <w:t>.</w:t>
      </w:r>
    </w:p>
    <w:p w14:paraId="500AC76D" w14:textId="77777777" w:rsidR="00D73482" w:rsidRPr="00C43424" w:rsidRDefault="00D73482" w:rsidP="00D73482">
      <w:pPr>
        <w:pStyle w:val="subsection"/>
      </w:pPr>
      <w:r w:rsidRPr="00C43424">
        <w:tab/>
        <w:t>(5)</w:t>
      </w:r>
      <w:r w:rsidRPr="00C43424">
        <w:tab/>
        <w:t>The registered order is, until the registration is cancelled, enforceable in the receiving court, in the same way the order would be if it were made under th</w:t>
      </w:r>
      <w:r w:rsidR="0043419D" w:rsidRPr="00C43424">
        <w:t>e</w:t>
      </w:r>
      <w:r w:rsidRPr="00C43424">
        <w:t xml:space="preserve"> Act, with respect to:</w:t>
      </w:r>
    </w:p>
    <w:p w14:paraId="48919017" w14:textId="77777777" w:rsidR="00D73482" w:rsidRPr="00C43424" w:rsidRDefault="00D73482" w:rsidP="00D73482">
      <w:pPr>
        <w:pStyle w:val="paragraph"/>
      </w:pPr>
      <w:r w:rsidRPr="00C43424">
        <w:tab/>
        <w:t>(a)</w:t>
      </w:r>
      <w:r w:rsidRPr="00C43424">
        <w:tab/>
        <w:t>any moneys or arrears presently payable under the order; and</w:t>
      </w:r>
    </w:p>
    <w:p w14:paraId="1351A6FD" w14:textId="77777777" w:rsidR="00D73482" w:rsidRPr="00C43424" w:rsidRDefault="00D73482" w:rsidP="00D73482">
      <w:pPr>
        <w:pStyle w:val="paragraph"/>
      </w:pPr>
      <w:r w:rsidRPr="00C43424">
        <w:tab/>
        <w:t>(b)</w:t>
      </w:r>
      <w:r w:rsidRPr="00C43424">
        <w:tab/>
        <w:t>any amounts becoming due under the order after it is registered.</w:t>
      </w:r>
    </w:p>
    <w:p w14:paraId="3E7FE937" w14:textId="77777777" w:rsidR="00D73482" w:rsidRPr="00C43424" w:rsidRDefault="00D73482" w:rsidP="00D73482">
      <w:pPr>
        <w:pStyle w:val="subsection"/>
      </w:pPr>
      <w:r w:rsidRPr="00C43424">
        <w:tab/>
        <w:t>(6)</w:t>
      </w:r>
      <w:r w:rsidRPr="00C43424">
        <w:tab/>
        <w:t>On registration of the order, the relevant Registrar of the receiving court must:</w:t>
      </w:r>
    </w:p>
    <w:p w14:paraId="4C22AA63" w14:textId="77777777" w:rsidR="00D73482" w:rsidRPr="00C43424" w:rsidRDefault="00D73482" w:rsidP="00D73482">
      <w:pPr>
        <w:pStyle w:val="paragraph"/>
      </w:pPr>
      <w:r w:rsidRPr="00C43424">
        <w:tab/>
        <w:t>(a)</w:t>
      </w:r>
      <w:r w:rsidRPr="00C43424">
        <w:tab/>
        <w:t>notify the relevant Registrar of the requesting court of the registration; and</w:t>
      </w:r>
    </w:p>
    <w:p w14:paraId="68EF75C6" w14:textId="77777777" w:rsidR="00D73482" w:rsidRPr="00C43424" w:rsidRDefault="00D73482" w:rsidP="00D73482">
      <w:pPr>
        <w:pStyle w:val="paragraph"/>
      </w:pPr>
      <w:r w:rsidRPr="00C43424">
        <w:tab/>
        <w:t>(b)</w:t>
      </w:r>
      <w:r w:rsidRPr="00C43424">
        <w:tab/>
        <w:t>cause a certified copy of the order to be served on the person against whom the order has been made, together with a notice of registration of the order in the receiving court:</w:t>
      </w:r>
    </w:p>
    <w:p w14:paraId="458616A7" w14:textId="77777777" w:rsidR="00D73482" w:rsidRPr="00C43424" w:rsidRDefault="00D73482" w:rsidP="00D73482">
      <w:pPr>
        <w:pStyle w:val="paragraphsub"/>
      </w:pPr>
      <w:r w:rsidRPr="00C43424">
        <w:tab/>
        <w:t>(i)</w:t>
      </w:r>
      <w:r w:rsidRPr="00C43424">
        <w:tab/>
        <w:t>specifying the amount (including arrears)</w:t>
      </w:r>
      <w:r w:rsidR="00010EFF" w:rsidRPr="00C43424">
        <w:t>, if any,</w:t>
      </w:r>
      <w:r w:rsidRPr="00C43424">
        <w:t xml:space="preserve"> due under the order; and</w:t>
      </w:r>
    </w:p>
    <w:p w14:paraId="441FE9D2" w14:textId="77777777" w:rsidR="00D73482" w:rsidRPr="00C43424" w:rsidRDefault="00D73482" w:rsidP="00D73482">
      <w:pPr>
        <w:pStyle w:val="paragraphsub"/>
      </w:pPr>
      <w:r w:rsidRPr="00C43424">
        <w:tab/>
        <w:t>(ii)</w:t>
      </w:r>
      <w:r w:rsidRPr="00C43424">
        <w:tab/>
        <w:t>stating the person, authority or court to whom or to which money payable under the order is to be paid; and</w:t>
      </w:r>
    </w:p>
    <w:p w14:paraId="1759FF5F" w14:textId="77777777" w:rsidR="00D73482" w:rsidRPr="00C43424" w:rsidRDefault="00D73482" w:rsidP="00D73482">
      <w:pPr>
        <w:pStyle w:val="paragraphsub"/>
      </w:pPr>
      <w:r w:rsidRPr="00C43424">
        <w:tab/>
        <w:t>(iii)</w:t>
      </w:r>
      <w:r w:rsidRPr="00C43424">
        <w:tab/>
        <w:t>giving an address at which such payments may be made</w:t>
      </w:r>
      <w:r w:rsidR="00C33C60" w:rsidRPr="00C43424">
        <w:t>.</w:t>
      </w:r>
    </w:p>
    <w:p w14:paraId="72A6B06E" w14:textId="77777777" w:rsidR="00D73482" w:rsidRPr="00C43424" w:rsidRDefault="00D73482" w:rsidP="00D73482">
      <w:pPr>
        <w:pStyle w:val="notetext"/>
      </w:pPr>
      <w:r w:rsidRPr="00C43424">
        <w:t>Note:</w:t>
      </w:r>
      <w:r w:rsidRPr="00C43424">
        <w:tab/>
        <w:t>Service is dealt with by the applicable Rules of Court.</w:t>
      </w:r>
    </w:p>
    <w:p w14:paraId="7FCB72C1" w14:textId="77777777" w:rsidR="00D73482" w:rsidRPr="00C43424" w:rsidRDefault="00D73482" w:rsidP="00D73482">
      <w:pPr>
        <w:pStyle w:val="SubsectionHead"/>
      </w:pPr>
      <w:r w:rsidRPr="00C43424">
        <w:t>Notification when person leaves other State or Territory</w:t>
      </w:r>
    </w:p>
    <w:p w14:paraId="3AFE4DA0" w14:textId="77777777" w:rsidR="00D73482" w:rsidRPr="00C43424" w:rsidRDefault="00D73482" w:rsidP="00D73482">
      <w:pPr>
        <w:pStyle w:val="subsection"/>
      </w:pPr>
      <w:r w:rsidRPr="00C43424">
        <w:tab/>
        <w:t>(7)</w:t>
      </w:r>
      <w:r w:rsidRPr="00C43424">
        <w:tab/>
        <w:t xml:space="preserve">If it appears to the relevant Registrar of the receiving court that </w:t>
      </w:r>
      <w:r w:rsidR="0095030E" w:rsidRPr="00C43424">
        <w:t xml:space="preserve">there </w:t>
      </w:r>
      <w:r w:rsidRPr="00C43424">
        <w:t>are reasonable grounds for believing that the person against whom the order has been made is no longer resident in that State or Territory, and is resident in or proceeding to another State or Territory, the relevant Registrar of the receiving court must:</w:t>
      </w:r>
    </w:p>
    <w:p w14:paraId="48F4C22D" w14:textId="77777777" w:rsidR="00D73482" w:rsidRPr="00C43424" w:rsidRDefault="00D73482" w:rsidP="00D73482">
      <w:pPr>
        <w:pStyle w:val="paragraph"/>
      </w:pPr>
      <w:r w:rsidRPr="00C43424">
        <w:tab/>
        <w:t>(a)</w:t>
      </w:r>
      <w:r w:rsidRPr="00C43424">
        <w:tab/>
        <w:t>notify the relevant Registrar of the requesting court; and</w:t>
      </w:r>
    </w:p>
    <w:p w14:paraId="70CA0406" w14:textId="77777777" w:rsidR="00D73482" w:rsidRPr="00C43424" w:rsidRDefault="00D73482" w:rsidP="00D73482">
      <w:pPr>
        <w:pStyle w:val="paragraph"/>
      </w:pPr>
      <w:r w:rsidRPr="00C43424">
        <w:tab/>
        <w:t>(b)</w:t>
      </w:r>
      <w:r w:rsidRPr="00C43424">
        <w:tab/>
        <w:t>give the relevant Registrar of the requesting court such information as the relevant Registrar of the receiving court possesses concerning the whereabouts and intended movements of that person.</w:t>
      </w:r>
    </w:p>
    <w:p w14:paraId="1109458E" w14:textId="77777777" w:rsidR="00D73482" w:rsidRPr="00C43424" w:rsidRDefault="00D73482" w:rsidP="00D73482">
      <w:pPr>
        <w:pStyle w:val="SubsectionHead"/>
      </w:pPr>
      <w:r w:rsidRPr="00C43424">
        <w:t>Cancellation</w:t>
      </w:r>
    </w:p>
    <w:p w14:paraId="2BBE174D" w14:textId="77777777" w:rsidR="00D73482" w:rsidRPr="00C43424" w:rsidRDefault="00D73482" w:rsidP="00D73482">
      <w:pPr>
        <w:pStyle w:val="subsection"/>
      </w:pPr>
      <w:r w:rsidRPr="00C43424">
        <w:tab/>
        <w:t>(8)</w:t>
      </w:r>
      <w:r w:rsidRPr="00C43424">
        <w:tab/>
        <w:t>On receipt of a request</w:t>
      </w:r>
      <w:r w:rsidR="00010EFF" w:rsidRPr="00C43424">
        <w:t>,</w:t>
      </w:r>
      <w:r w:rsidRPr="00C43424">
        <w:t xml:space="preserve"> in writing, from the relevant Registrar of the requesting court, that the order no longer be enforceable, the relevant Registrar of the receiving court must cancel the registration of the order.</w:t>
      </w:r>
    </w:p>
    <w:p w14:paraId="3690C016" w14:textId="77777777" w:rsidR="00D73482" w:rsidRPr="00C43424" w:rsidRDefault="00D73482" w:rsidP="00D73482">
      <w:pPr>
        <w:pStyle w:val="subsection"/>
      </w:pPr>
      <w:r w:rsidRPr="00C43424">
        <w:tab/>
        <w:t>(9)</w:t>
      </w:r>
      <w:r w:rsidRPr="00C43424">
        <w:tab/>
        <w:t>If the registration is cancelled:</w:t>
      </w:r>
    </w:p>
    <w:p w14:paraId="6A25E109" w14:textId="77777777" w:rsidR="00D73482" w:rsidRPr="00C43424" w:rsidRDefault="00D73482" w:rsidP="00D73482">
      <w:pPr>
        <w:pStyle w:val="paragraph"/>
      </w:pPr>
      <w:r w:rsidRPr="00C43424">
        <w:tab/>
        <w:t>(a)</w:t>
      </w:r>
      <w:r w:rsidRPr="00C43424">
        <w:tab/>
        <w:t xml:space="preserve">the order ceases to be enforceable </w:t>
      </w:r>
      <w:r w:rsidR="000A6602" w:rsidRPr="00C43424">
        <w:t>i</w:t>
      </w:r>
      <w:r w:rsidRPr="00C43424">
        <w:t>n the receiving court;</w:t>
      </w:r>
      <w:r w:rsidR="00010EFF" w:rsidRPr="00C43424">
        <w:t xml:space="preserve"> and</w:t>
      </w:r>
    </w:p>
    <w:p w14:paraId="4A36F654" w14:textId="77777777" w:rsidR="00D73482" w:rsidRPr="00C43424" w:rsidRDefault="00D73482" w:rsidP="00D73482">
      <w:pPr>
        <w:pStyle w:val="paragraph"/>
      </w:pPr>
      <w:r w:rsidRPr="00C43424">
        <w:tab/>
        <w:t>(b)</w:t>
      </w:r>
      <w:r w:rsidRPr="00C43424">
        <w:tab/>
        <w:t xml:space="preserve">the order remains unenforceable </w:t>
      </w:r>
      <w:r w:rsidR="00A52263" w:rsidRPr="00C43424">
        <w:t xml:space="preserve">in the </w:t>
      </w:r>
      <w:r w:rsidRPr="00C43424">
        <w:t>receiving court unless and until it is again registered in the receiving court; and</w:t>
      </w:r>
    </w:p>
    <w:p w14:paraId="3994C91C" w14:textId="77777777" w:rsidR="00D73482" w:rsidRPr="00C43424" w:rsidRDefault="00D73482" w:rsidP="00D73482">
      <w:pPr>
        <w:pStyle w:val="paragraph"/>
      </w:pPr>
      <w:r w:rsidRPr="00C43424">
        <w:tab/>
        <w:t>(c)</w:t>
      </w:r>
      <w:r w:rsidRPr="00C43424">
        <w:tab/>
        <w:t>every warrant or other process arising out of the registration of the order in the receiving court ceases to have force or effect.</w:t>
      </w:r>
    </w:p>
    <w:p w14:paraId="1BF413C9" w14:textId="77777777" w:rsidR="00193A06" w:rsidRPr="00C43424" w:rsidRDefault="00F03EA9" w:rsidP="00901D2F">
      <w:pPr>
        <w:pStyle w:val="ActHead2"/>
        <w:pageBreakBefore/>
      </w:pPr>
      <w:bookmarkStart w:id="114" w:name="_Toc182922417"/>
      <w:r w:rsidRPr="009860D8">
        <w:rPr>
          <w:rStyle w:val="CharPartNo"/>
        </w:rPr>
        <w:t>Part 1</w:t>
      </w:r>
      <w:r w:rsidR="00B844D6" w:rsidRPr="009860D8">
        <w:rPr>
          <w:rStyle w:val="CharPartNo"/>
        </w:rPr>
        <w:t>0</w:t>
      </w:r>
      <w:r w:rsidR="00901D2F" w:rsidRPr="00C43424">
        <w:t>—</w:t>
      </w:r>
      <w:r w:rsidR="00901D2F" w:rsidRPr="009860D8">
        <w:rPr>
          <w:rStyle w:val="CharPartText"/>
        </w:rPr>
        <w:t>International conventions, international agreements and international enforcement</w:t>
      </w:r>
      <w:bookmarkEnd w:id="114"/>
    </w:p>
    <w:p w14:paraId="7DA7CCF9" w14:textId="77777777" w:rsidR="00F9440A" w:rsidRPr="00C43424" w:rsidRDefault="00A70A7F" w:rsidP="00E65A57">
      <w:pPr>
        <w:pStyle w:val="ActHead3"/>
      </w:pPr>
      <w:bookmarkStart w:id="115" w:name="_Toc182922418"/>
      <w:r w:rsidRPr="009860D8">
        <w:rPr>
          <w:rStyle w:val="CharDivNo"/>
        </w:rPr>
        <w:t>Division 1</w:t>
      </w:r>
      <w:r w:rsidR="00F9440A" w:rsidRPr="00C43424">
        <w:t>—</w:t>
      </w:r>
      <w:r w:rsidR="00F9440A" w:rsidRPr="009860D8">
        <w:rPr>
          <w:rStyle w:val="CharDivText"/>
        </w:rPr>
        <w:t>General</w:t>
      </w:r>
      <w:bookmarkEnd w:id="115"/>
    </w:p>
    <w:p w14:paraId="296F6D30" w14:textId="77777777" w:rsidR="00BF39F5" w:rsidRPr="00C43424" w:rsidRDefault="009C04D5" w:rsidP="00BF39F5">
      <w:pPr>
        <w:pStyle w:val="ActHead5"/>
      </w:pPr>
      <w:bookmarkStart w:id="116" w:name="_Toc182922419"/>
      <w:r w:rsidRPr="009860D8">
        <w:rPr>
          <w:rStyle w:val="CharSectno"/>
        </w:rPr>
        <w:t>77</w:t>
      </w:r>
      <w:r w:rsidR="00BF39F5" w:rsidRPr="00C43424">
        <w:t xml:space="preserve">  Extension of provisions of the Act</w:t>
      </w:r>
      <w:bookmarkEnd w:id="116"/>
    </w:p>
    <w:p w14:paraId="32BC8050" w14:textId="77777777" w:rsidR="00BF39F5" w:rsidRPr="00C43424" w:rsidRDefault="00BF39F5" w:rsidP="00BF39F5">
      <w:pPr>
        <w:pStyle w:val="subsection"/>
      </w:pPr>
      <w:r w:rsidRPr="00C43424">
        <w:tab/>
        <w:t>(1)</w:t>
      </w:r>
      <w:r w:rsidRPr="00C43424">
        <w:tab/>
        <w:t xml:space="preserve">This section is made for the purposes of </w:t>
      </w:r>
      <w:r w:rsidR="00A70A7F" w:rsidRPr="00C43424">
        <w:t>sub</w:t>
      </w:r>
      <w:r w:rsidR="00F03EA9" w:rsidRPr="00C43424">
        <w:t>section 1</w:t>
      </w:r>
      <w:r w:rsidRPr="00C43424">
        <w:t>24A(1) of the Act</w:t>
      </w:r>
      <w:r w:rsidR="00AE5251" w:rsidRPr="00C43424">
        <w:t>.</w:t>
      </w:r>
    </w:p>
    <w:p w14:paraId="0493478C" w14:textId="77777777" w:rsidR="00BF39F5" w:rsidRPr="00C43424" w:rsidRDefault="00BF39F5" w:rsidP="00BF39F5">
      <w:pPr>
        <w:pStyle w:val="subsection"/>
      </w:pPr>
      <w:r w:rsidRPr="00C43424">
        <w:tab/>
        <w:t>(2)</w:t>
      </w:r>
      <w:r w:rsidRPr="00C43424">
        <w:tab/>
        <w:t xml:space="preserve">Subdivisions D (except </w:t>
      </w:r>
      <w:r w:rsidR="00A70A7F" w:rsidRPr="00C43424">
        <w:t>subsection 6</w:t>
      </w:r>
      <w:r w:rsidRPr="00C43424">
        <w:t xml:space="preserve">9U(3)) and E of </w:t>
      </w:r>
      <w:r w:rsidR="00A70A7F" w:rsidRPr="00C43424">
        <w:t>Division 1</w:t>
      </w:r>
      <w:r w:rsidRPr="00C43424">
        <w:t xml:space="preserve">2 of Part VII of the Act apply, subject to this section, to proceedings for the purposes of an international agreement </w:t>
      </w:r>
      <w:r w:rsidR="002331DD" w:rsidRPr="00C43424">
        <w:t xml:space="preserve">(within the meaning of </w:t>
      </w:r>
      <w:r w:rsidR="00F03EA9" w:rsidRPr="00C43424">
        <w:t>section 1</w:t>
      </w:r>
      <w:r w:rsidR="002331DD" w:rsidRPr="00C43424">
        <w:t xml:space="preserve">24A of the Act) </w:t>
      </w:r>
      <w:r w:rsidRPr="00C43424">
        <w:t>that:</w:t>
      </w:r>
    </w:p>
    <w:p w14:paraId="212C681B" w14:textId="77777777" w:rsidR="00BF39F5" w:rsidRPr="00C43424" w:rsidRDefault="00BF39F5" w:rsidP="00BF39F5">
      <w:pPr>
        <w:pStyle w:val="paragraph"/>
      </w:pPr>
      <w:r w:rsidRPr="00C43424">
        <w:tab/>
        <w:t>(a)</w:t>
      </w:r>
      <w:r w:rsidRPr="00C43424">
        <w:tab/>
        <w:t>is with:</w:t>
      </w:r>
    </w:p>
    <w:p w14:paraId="3FA287A9" w14:textId="77777777" w:rsidR="00BF39F5" w:rsidRPr="00C43424" w:rsidRDefault="00BF39F5" w:rsidP="00BF39F5">
      <w:pPr>
        <w:pStyle w:val="paragraphsub"/>
      </w:pPr>
      <w:r w:rsidRPr="00C43424">
        <w:tab/>
        <w:t>(i)</w:t>
      </w:r>
      <w:r w:rsidRPr="00C43424">
        <w:tab/>
        <w:t xml:space="preserve">a </w:t>
      </w:r>
      <w:r w:rsidR="00E21BA1" w:rsidRPr="00C43424">
        <w:t>foreign country</w:t>
      </w:r>
      <w:r w:rsidR="00D368F2" w:rsidRPr="00C43424">
        <w:t xml:space="preserve"> </w:t>
      </w:r>
      <w:r w:rsidR="004F1F62" w:rsidRPr="00C43424">
        <w:t xml:space="preserve">that is, </w:t>
      </w:r>
      <w:r w:rsidR="00D368F2" w:rsidRPr="00C43424">
        <w:t xml:space="preserve">or </w:t>
      </w:r>
      <w:r w:rsidR="00670962" w:rsidRPr="00C43424">
        <w:t>of which a</w:t>
      </w:r>
      <w:r w:rsidR="00D368F2" w:rsidRPr="00C43424">
        <w:t xml:space="preserve">ny </w:t>
      </w:r>
      <w:r w:rsidR="00BD5E20" w:rsidRPr="00C43424">
        <w:t>part i</w:t>
      </w:r>
      <w:r w:rsidR="00670962" w:rsidRPr="00C43424">
        <w:t>s</w:t>
      </w:r>
      <w:r w:rsidR="004F1F62" w:rsidRPr="00C43424">
        <w:t>,</w:t>
      </w:r>
      <w:r w:rsidR="00E21BA1" w:rsidRPr="00C43424">
        <w:t xml:space="preserve"> </w:t>
      </w:r>
      <w:r w:rsidR="00F805C1" w:rsidRPr="00C43424">
        <w:t xml:space="preserve">specified in the table in </w:t>
      </w:r>
      <w:r w:rsidR="00BD5E20" w:rsidRPr="00C43424">
        <w:t>Schedule 2</w:t>
      </w:r>
      <w:r w:rsidR="00F805C1" w:rsidRPr="00C43424">
        <w:t xml:space="preserve"> to this instrument</w:t>
      </w:r>
      <w:r w:rsidRPr="00C43424">
        <w:t>; or</w:t>
      </w:r>
    </w:p>
    <w:p w14:paraId="593B2C8B" w14:textId="77777777" w:rsidR="00BF39F5" w:rsidRPr="00C43424" w:rsidRDefault="00BF39F5" w:rsidP="00BF39F5">
      <w:pPr>
        <w:pStyle w:val="paragraphsub"/>
      </w:pPr>
      <w:r w:rsidRPr="00C43424">
        <w:tab/>
        <w:t>(ii)</w:t>
      </w:r>
      <w:r w:rsidRPr="00C43424">
        <w:tab/>
        <w:t xml:space="preserve">a jurisdiction specified </w:t>
      </w:r>
      <w:r w:rsidR="00F46894" w:rsidRPr="00C43424">
        <w:t>in</w:t>
      </w:r>
      <w:r w:rsidRPr="00C43424">
        <w:t xml:space="preserve"> the table in Schedule 4 to this instrument; and</w:t>
      </w:r>
    </w:p>
    <w:p w14:paraId="4E28BBA5" w14:textId="77777777" w:rsidR="00BF39F5" w:rsidRPr="00C43424" w:rsidRDefault="00BF39F5" w:rsidP="00BF39F5">
      <w:pPr>
        <w:pStyle w:val="paragraph"/>
      </w:pPr>
      <w:r w:rsidRPr="00C43424">
        <w:tab/>
        <w:t>(b)</w:t>
      </w:r>
      <w:r w:rsidRPr="00C43424">
        <w:tab/>
        <w:t>relates to maintenance obligations arising from family relationship, parentage or marriage.</w:t>
      </w:r>
    </w:p>
    <w:p w14:paraId="0BB3790B" w14:textId="77777777" w:rsidR="00BF39F5" w:rsidRPr="00C43424" w:rsidRDefault="00BF39F5" w:rsidP="008257B1">
      <w:pPr>
        <w:pStyle w:val="subsection"/>
      </w:pPr>
      <w:r w:rsidRPr="00C43424">
        <w:tab/>
        <w:t>(3)</w:t>
      </w:r>
      <w:r w:rsidRPr="00C43424">
        <w:tab/>
        <w:t xml:space="preserve">Matters mentioned in this section are taken to be matters arising under Part VII of the Act for the purposes of the application of </w:t>
      </w:r>
      <w:r w:rsidR="00A70A7F" w:rsidRPr="00C43424">
        <w:t>section 6</w:t>
      </w:r>
      <w:r w:rsidRPr="00C43424">
        <w:t>9H of the Act in relation to those matters.</w:t>
      </w:r>
    </w:p>
    <w:p w14:paraId="7F375523" w14:textId="77777777" w:rsidR="00BF39F5" w:rsidRPr="00C43424" w:rsidRDefault="00BF39F5" w:rsidP="00BF39F5">
      <w:pPr>
        <w:pStyle w:val="subsection"/>
      </w:pPr>
      <w:r w:rsidRPr="00C43424">
        <w:tab/>
        <w:t>(4)</w:t>
      </w:r>
      <w:r w:rsidRPr="00C43424">
        <w:tab/>
        <w:t xml:space="preserve">Despite subsections 69S(1) and 69U(3) of the Act, the presumption of parentage provided for by </w:t>
      </w:r>
      <w:r w:rsidR="00A70A7F" w:rsidRPr="00C43424">
        <w:t>subsection 6</w:t>
      </w:r>
      <w:r w:rsidRPr="00C43424">
        <w:t xml:space="preserve">9S(1) of the Act is taken, for the purposes of proceedings mentioned in </w:t>
      </w:r>
      <w:r w:rsidR="00C43424" w:rsidRPr="00C43424">
        <w:t>subsection (</w:t>
      </w:r>
      <w:r w:rsidRPr="00C43424">
        <w:t xml:space="preserve">2) </w:t>
      </w:r>
      <w:r w:rsidR="004632EC" w:rsidRPr="00C43424">
        <w:t xml:space="preserve">of this section </w:t>
      </w:r>
      <w:r w:rsidRPr="00C43424">
        <w:t xml:space="preserve">to be rebuttable under </w:t>
      </w:r>
      <w:r w:rsidR="00A70A7F" w:rsidRPr="00C43424">
        <w:t>subsection 6</w:t>
      </w:r>
      <w:r w:rsidRPr="00C43424">
        <w:t>9U(1) of the Act.</w:t>
      </w:r>
    </w:p>
    <w:p w14:paraId="08CA1E1F" w14:textId="77777777" w:rsidR="00BF39F5" w:rsidRPr="00C43424" w:rsidRDefault="00BF39F5" w:rsidP="00BF39F5">
      <w:pPr>
        <w:pStyle w:val="notetext"/>
      </w:pPr>
      <w:r w:rsidRPr="00C43424">
        <w:t>Note:</w:t>
      </w:r>
      <w:r w:rsidRPr="00C43424">
        <w:tab/>
        <w:t>Sub</w:t>
      </w:r>
      <w:r w:rsidR="00A70A7F" w:rsidRPr="00C43424">
        <w:t>section 6</w:t>
      </w:r>
      <w:r w:rsidRPr="00C43424">
        <w:t xml:space="preserve">9U(3) of the Act is not extended by </w:t>
      </w:r>
      <w:r w:rsidR="00C43424" w:rsidRPr="00C43424">
        <w:t>subsection (</w:t>
      </w:r>
      <w:r w:rsidRPr="00C43424">
        <w:t>2) of this section.</w:t>
      </w:r>
    </w:p>
    <w:p w14:paraId="4CF24F39" w14:textId="77777777" w:rsidR="00901D2F" w:rsidRPr="00C43424" w:rsidRDefault="00F0065E" w:rsidP="00987EE3">
      <w:pPr>
        <w:pStyle w:val="ActHead3"/>
        <w:pageBreakBefore/>
      </w:pPr>
      <w:bookmarkStart w:id="117" w:name="_Toc182922420"/>
      <w:r w:rsidRPr="009860D8">
        <w:rPr>
          <w:rStyle w:val="CharDivNo"/>
        </w:rPr>
        <w:t>Division 2</w:t>
      </w:r>
      <w:r w:rsidR="00901D2F" w:rsidRPr="00C43424">
        <w:t>—</w:t>
      </w:r>
      <w:r w:rsidR="00901D2F" w:rsidRPr="009860D8">
        <w:rPr>
          <w:rStyle w:val="CharDivText"/>
        </w:rPr>
        <w:t>Service under the Hague Service Convention</w:t>
      </w:r>
      <w:bookmarkEnd w:id="117"/>
    </w:p>
    <w:p w14:paraId="06D60DE2" w14:textId="77777777" w:rsidR="00901D2F" w:rsidRPr="00C43424" w:rsidRDefault="00901D2F" w:rsidP="00901D2F">
      <w:pPr>
        <w:pStyle w:val="ActHead4"/>
      </w:pPr>
      <w:bookmarkStart w:id="118" w:name="_Toc182922421"/>
      <w:r w:rsidRPr="009860D8">
        <w:rPr>
          <w:rStyle w:val="CharSubdNo"/>
        </w:rPr>
        <w:t>Subdivision A</w:t>
      </w:r>
      <w:r w:rsidRPr="00C43424">
        <w:t>—</w:t>
      </w:r>
      <w:r w:rsidRPr="009860D8">
        <w:rPr>
          <w:rStyle w:val="CharSubdText"/>
        </w:rPr>
        <w:t>Preliminary</w:t>
      </w:r>
      <w:bookmarkEnd w:id="118"/>
    </w:p>
    <w:p w14:paraId="5CDF5836" w14:textId="77777777" w:rsidR="00901D2F" w:rsidRPr="00C43424" w:rsidRDefault="00901D2F" w:rsidP="00901D2F">
      <w:pPr>
        <w:pStyle w:val="notetext"/>
      </w:pPr>
      <w:r w:rsidRPr="00C43424">
        <w:t>Note 1:</w:t>
      </w:r>
      <w:r w:rsidRPr="00C43424">
        <w:tab/>
        <w:t xml:space="preserve">This </w:t>
      </w:r>
      <w:r w:rsidR="00F9440A" w:rsidRPr="00C43424">
        <w:t xml:space="preserve">Division </w:t>
      </w:r>
      <w:r w:rsidRPr="00C43424">
        <w:t>forms part of a scheme to implement Australia</w:t>
      </w:r>
      <w:r w:rsidR="0007245A" w:rsidRPr="00C43424">
        <w:t>’</w:t>
      </w:r>
      <w:r w:rsidRPr="00C43424">
        <w:t xml:space="preserve">s obligations under the Hague Service Convention on the Service Abroad of Judicial and Extrajudicial Documents in Civil or Commercial Matters (see the definition of </w:t>
      </w:r>
      <w:r w:rsidRPr="00C43424">
        <w:rPr>
          <w:b/>
          <w:i/>
        </w:rPr>
        <w:t>Hague Service Convention</w:t>
      </w:r>
      <w:r w:rsidRPr="00C43424">
        <w:t xml:space="preserve"> in section </w:t>
      </w:r>
      <w:r w:rsidR="009C04D5">
        <w:t>4</w:t>
      </w:r>
      <w:r w:rsidRPr="00C43424">
        <w:t>). Under the Convention, the Attorney</w:t>
      </w:r>
      <w:r w:rsidR="004E19B9">
        <w:noBreakHyphen/>
      </w:r>
      <w:r w:rsidRPr="00C43424">
        <w:t>General</w:t>
      </w:r>
      <w:r w:rsidR="0007245A" w:rsidRPr="00C43424">
        <w:t>’</w:t>
      </w:r>
      <w:r w:rsidRPr="00C43424">
        <w:t xml:space="preserve">s Department of the Commonwealth is designated as the Central Authority (under Article 2 of the Convention) and certain courts and government departments are, for certain purposes, designated as </w:t>
      </w:r>
      <w:r w:rsidR="0007245A" w:rsidRPr="00C43424">
        <w:t>“</w:t>
      </w:r>
      <w:r w:rsidRPr="00C43424">
        <w:t>other</w:t>
      </w:r>
      <w:r w:rsidR="0007245A" w:rsidRPr="00C43424">
        <w:t>”</w:t>
      </w:r>
      <w:r w:rsidRPr="00C43424">
        <w:t xml:space="preserve"> or </w:t>
      </w:r>
      <w:r w:rsidR="0007245A" w:rsidRPr="00C43424">
        <w:t>“</w:t>
      </w:r>
      <w:r w:rsidRPr="00C43424">
        <w:t>additional</w:t>
      </w:r>
      <w:r w:rsidR="0007245A" w:rsidRPr="00C43424">
        <w:t>”</w:t>
      </w:r>
      <w:r w:rsidRPr="00C43424">
        <w:t xml:space="preserve"> authorities (under Article 18 of the Convention).</w:t>
      </w:r>
    </w:p>
    <w:p w14:paraId="7F4809E6" w14:textId="77777777" w:rsidR="00901D2F" w:rsidRPr="00C43424" w:rsidRDefault="00901D2F" w:rsidP="00901D2F">
      <w:pPr>
        <w:pStyle w:val="notetext"/>
      </w:pPr>
      <w:r w:rsidRPr="00C43424">
        <w:t>Note 2:</w:t>
      </w:r>
      <w:r w:rsidRPr="00C43424">
        <w:tab/>
        <w:t xml:space="preserve">This </w:t>
      </w:r>
      <w:r w:rsidR="001F2BE6" w:rsidRPr="00C43424">
        <w:t>Division</w:t>
      </w:r>
      <w:r w:rsidRPr="00C43424">
        <w:t xml:space="preserve"> provides for service in overseas Convention countries of local judicial documents (documents that relate to proceedings in the court) and for default judgment in proceedings in the court after service overseas of such a document.</w:t>
      </w:r>
    </w:p>
    <w:p w14:paraId="09B0A72E" w14:textId="77777777" w:rsidR="00901D2F" w:rsidRPr="00C43424" w:rsidRDefault="00901D2F" w:rsidP="00901D2F">
      <w:pPr>
        <w:pStyle w:val="notetext"/>
      </w:pPr>
      <w:r w:rsidRPr="00C43424">
        <w:t>Note 3:</w:t>
      </w:r>
      <w:r w:rsidRPr="00C43424">
        <w:tab/>
        <w:t>A list of all Convention countries, details of declarations and objections made under the Convention by each of those countries and the names and addresses of the Central and other authorities of each of those countries could in 2024 be viewed at http://www.hcch.net.</w:t>
      </w:r>
    </w:p>
    <w:p w14:paraId="590A5578" w14:textId="77777777" w:rsidR="00901D2F" w:rsidRPr="00C43424" w:rsidRDefault="009C04D5" w:rsidP="00901D2F">
      <w:pPr>
        <w:pStyle w:val="ActHead5"/>
      </w:pPr>
      <w:bookmarkStart w:id="119" w:name="_Toc182922422"/>
      <w:r w:rsidRPr="009860D8">
        <w:rPr>
          <w:rStyle w:val="CharSectno"/>
        </w:rPr>
        <w:t>78</w:t>
      </w:r>
      <w:r w:rsidR="00901D2F" w:rsidRPr="00C43424">
        <w:t xml:space="preserve">  Purposes of this Division</w:t>
      </w:r>
      <w:bookmarkEnd w:id="119"/>
    </w:p>
    <w:p w14:paraId="7C7DBA8D" w14:textId="77777777" w:rsidR="00901D2F" w:rsidRPr="00C43424" w:rsidRDefault="00901D2F" w:rsidP="00901D2F">
      <w:pPr>
        <w:pStyle w:val="subsection"/>
      </w:pPr>
      <w:r w:rsidRPr="00C43424">
        <w:tab/>
      </w:r>
      <w:r w:rsidRPr="00C43424">
        <w:tab/>
      </w:r>
      <w:r w:rsidR="002F3A13" w:rsidRPr="00C43424">
        <w:t>Unless otherwise stated, each section in this</w:t>
      </w:r>
      <w:r w:rsidRPr="00C43424">
        <w:t xml:space="preserve"> Division is made for the purposes of </w:t>
      </w:r>
      <w:r w:rsidR="00F03EA9" w:rsidRPr="00C43424">
        <w:t>paragraph 1</w:t>
      </w:r>
      <w:r w:rsidRPr="00C43424">
        <w:t>25(1)(a) of the Act.</w:t>
      </w:r>
    </w:p>
    <w:p w14:paraId="7E6AAAE1" w14:textId="77777777" w:rsidR="00901D2F" w:rsidRPr="00C43424" w:rsidRDefault="009C04D5" w:rsidP="00901D2F">
      <w:pPr>
        <w:pStyle w:val="ActHead5"/>
      </w:pPr>
      <w:bookmarkStart w:id="120" w:name="_Toc182922423"/>
      <w:r w:rsidRPr="009860D8">
        <w:rPr>
          <w:rStyle w:val="CharSectno"/>
        </w:rPr>
        <w:t>79</w:t>
      </w:r>
      <w:r w:rsidR="00901D2F" w:rsidRPr="00C43424">
        <w:t xml:space="preserve">  Meaning of </w:t>
      </w:r>
      <w:r w:rsidR="00901D2F" w:rsidRPr="00C43424">
        <w:rPr>
          <w:i/>
        </w:rPr>
        <w:t>Convention country</w:t>
      </w:r>
      <w:r w:rsidR="00901D2F" w:rsidRPr="00C43424">
        <w:t xml:space="preserve"> and </w:t>
      </w:r>
      <w:r w:rsidR="00865653" w:rsidRPr="00C43424">
        <w:t xml:space="preserve">of </w:t>
      </w:r>
      <w:r w:rsidR="00901D2F" w:rsidRPr="00C43424">
        <w:t xml:space="preserve">certain other terms used in this </w:t>
      </w:r>
      <w:r w:rsidR="001F2BE6" w:rsidRPr="00C43424">
        <w:t>Division</w:t>
      </w:r>
      <w:bookmarkEnd w:id="120"/>
    </w:p>
    <w:p w14:paraId="5D2A7D16" w14:textId="77777777" w:rsidR="00901D2F" w:rsidRPr="00C43424" w:rsidRDefault="00901D2F" w:rsidP="00901D2F">
      <w:pPr>
        <w:pStyle w:val="subsection"/>
      </w:pPr>
      <w:r w:rsidRPr="00C43424">
        <w:tab/>
      </w:r>
      <w:r w:rsidRPr="00C43424">
        <w:tab/>
        <w:t>In this instrument:</w:t>
      </w:r>
    </w:p>
    <w:p w14:paraId="420D9EDE" w14:textId="77777777" w:rsidR="00901D2F" w:rsidRPr="00C43424" w:rsidRDefault="00901D2F" w:rsidP="00901D2F">
      <w:pPr>
        <w:pStyle w:val="Definition"/>
      </w:pPr>
      <w:r w:rsidRPr="00C43424">
        <w:rPr>
          <w:b/>
          <w:i/>
        </w:rPr>
        <w:t>Central Authority</w:t>
      </w:r>
      <w:r w:rsidRPr="00C43424">
        <w:t>, for a Convention country, means an authority that is for the time being designated by that country, under Article 2 of the Hague Service Convention, to be the Central Authority for that country.</w:t>
      </w:r>
    </w:p>
    <w:p w14:paraId="1F947761" w14:textId="77777777" w:rsidR="00901D2F" w:rsidRPr="00C43424" w:rsidRDefault="00901D2F" w:rsidP="00901D2F">
      <w:pPr>
        <w:pStyle w:val="Definition"/>
      </w:pPr>
      <w:r w:rsidRPr="00C43424">
        <w:rPr>
          <w:b/>
          <w:i/>
        </w:rPr>
        <w:t>Convention</w:t>
      </w:r>
      <w:r w:rsidRPr="00C43424">
        <w:rPr>
          <w:b/>
        </w:rPr>
        <w:t xml:space="preserve"> </w:t>
      </w:r>
      <w:r w:rsidRPr="00C43424">
        <w:rPr>
          <w:b/>
          <w:i/>
        </w:rPr>
        <w:t>additional authority</w:t>
      </w:r>
      <w:r w:rsidRPr="00C43424">
        <w:t>, for a Convention country, means an authority that is:</w:t>
      </w:r>
    </w:p>
    <w:p w14:paraId="1DB477B7" w14:textId="77777777" w:rsidR="00901D2F" w:rsidRPr="00C43424" w:rsidRDefault="00901D2F" w:rsidP="00901D2F">
      <w:pPr>
        <w:pStyle w:val="paragraph"/>
      </w:pPr>
      <w:r w:rsidRPr="00C43424">
        <w:tab/>
        <w:t>(a)</w:t>
      </w:r>
      <w:r w:rsidRPr="00C43424">
        <w:tab/>
        <w:t>for the time being designated by the Convention country, under Article 18 of the Hague Service Convention, to be an authority (other than the Central Authority) for the Convention country; and</w:t>
      </w:r>
    </w:p>
    <w:p w14:paraId="2F617927" w14:textId="77777777" w:rsidR="00901D2F" w:rsidRPr="00C43424" w:rsidRDefault="00901D2F" w:rsidP="00901D2F">
      <w:pPr>
        <w:pStyle w:val="paragraph"/>
      </w:pPr>
      <w:r w:rsidRPr="00C43424">
        <w:tab/>
        <w:t>(b)</w:t>
      </w:r>
      <w:r w:rsidRPr="00C43424">
        <w:tab/>
        <w:t>competent to receive requests for service abroad emanating from Australia.</w:t>
      </w:r>
    </w:p>
    <w:p w14:paraId="4971A68F" w14:textId="77777777" w:rsidR="00901D2F" w:rsidRPr="00C43424" w:rsidRDefault="00901D2F" w:rsidP="00901D2F">
      <w:pPr>
        <w:pStyle w:val="Definition"/>
      </w:pPr>
      <w:r w:rsidRPr="00C43424">
        <w:rPr>
          <w:b/>
          <w:i/>
        </w:rPr>
        <w:t>Convention certificate of service</w:t>
      </w:r>
      <w:r w:rsidRPr="00C43424">
        <w:t xml:space="preserve"> means a certificate of service that has been completed for the purposes of Article 6 of the Hague Service Convention.</w:t>
      </w:r>
    </w:p>
    <w:p w14:paraId="280F8A2D" w14:textId="77777777" w:rsidR="00901D2F" w:rsidRPr="00C43424" w:rsidRDefault="00901D2F" w:rsidP="00901D2F">
      <w:pPr>
        <w:pStyle w:val="Definition"/>
      </w:pPr>
      <w:r w:rsidRPr="00C43424">
        <w:rPr>
          <w:b/>
          <w:i/>
        </w:rPr>
        <w:t>Convention certifying authority</w:t>
      </w:r>
      <w:r w:rsidRPr="00C43424">
        <w:t>, for a Convention country, means the Central Authority for the country or some other authority that is for the time being designated by the country, under Article 6 of the Hague Service Convention, to complete certificates of service in the form annexed to the Hague Service Convention.</w:t>
      </w:r>
    </w:p>
    <w:p w14:paraId="7734AC19" w14:textId="77777777" w:rsidR="00901D2F" w:rsidRPr="00C43424" w:rsidRDefault="00901D2F" w:rsidP="00901D2F">
      <w:pPr>
        <w:pStyle w:val="Definition"/>
      </w:pPr>
      <w:r w:rsidRPr="00C43424">
        <w:rPr>
          <w:b/>
          <w:i/>
        </w:rPr>
        <w:t>Convention country</w:t>
      </w:r>
      <w:r w:rsidRPr="00C43424">
        <w:t xml:space="preserve"> means a country, other than Australia, that is a party to the Hague Service Convention.</w:t>
      </w:r>
    </w:p>
    <w:p w14:paraId="3ABB2D6C" w14:textId="77777777" w:rsidR="00901D2F" w:rsidRPr="00C43424" w:rsidRDefault="00901D2F" w:rsidP="00901D2F">
      <w:pPr>
        <w:pStyle w:val="Definition"/>
      </w:pPr>
      <w:r w:rsidRPr="00C43424">
        <w:rPr>
          <w:b/>
          <w:i/>
        </w:rPr>
        <w:t>forwarding authority</w:t>
      </w:r>
      <w:r w:rsidR="00426BF7" w:rsidRPr="00C43424">
        <w:t xml:space="preserve">, </w:t>
      </w:r>
      <w:r w:rsidR="00D54B59" w:rsidRPr="00C43424">
        <w:t xml:space="preserve">for a Convention </w:t>
      </w:r>
      <w:r w:rsidR="00426BF7" w:rsidRPr="00C43424">
        <w:t>c</w:t>
      </w:r>
      <w:r w:rsidR="00D54B59" w:rsidRPr="00C43424">
        <w:t>ountry</w:t>
      </w:r>
      <w:r w:rsidR="00426BF7" w:rsidRPr="00C43424">
        <w:t xml:space="preserve">, </w:t>
      </w:r>
      <w:r w:rsidRPr="00C43424">
        <w:t xml:space="preserve">means the </w:t>
      </w:r>
      <w:r w:rsidR="00140401" w:rsidRPr="00C43424">
        <w:t xml:space="preserve">authority that is competent under the law of the Convention country </w:t>
      </w:r>
      <w:r w:rsidR="007E3C9A" w:rsidRPr="00C43424">
        <w:t>to</w:t>
      </w:r>
      <w:r w:rsidR="00140401" w:rsidRPr="00C43424">
        <w:t xml:space="preserve"> forward requests for service abroad under Article 3 of the Hague Service Convention.</w:t>
      </w:r>
    </w:p>
    <w:p w14:paraId="39CA6944" w14:textId="77777777" w:rsidR="00901D2F" w:rsidRPr="00C43424" w:rsidRDefault="00901D2F" w:rsidP="00901D2F">
      <w:pPr>
        <w:pStyle w:val="Definition"/>
      </w:pPr>
      <w:r w:rsidRPr="00C43424">
        <w:rPr>
          <w:b/>
          <w:i/>
        </w:rPr>
        <w:t>initiating process</w:t>
      </w:r>
      <w:r w:rsidRPr="00C43424">
        <w:t xml:space="preserve"> means any document by which proceedings (including proceedings on any cross</w:t>
      </w:r>
      <w:r w:rsidR="004E19B9">
        <w:noBreakHyphen/>
      </w:r>
      <w:r w:rsidRPr="00C43424">
        <w:t>claim or third party notice) are commenced.</w:t>
      </w:r>
    </w:p>
    <w:p w14:paraId="25353829" w14:textId="77777777" w:rsidR="00901D2F" w:rsidRPr="00C43424" w:rsidRDefault="009C04D5" w:rsidP="00901D2F">
      <w:pPr>
        <w:pStyle w:val="ActHead5"/>
      </w:pPr>
      <w:bookmarkStart w:id="121" w:name="_Toc182922424"/>
      <w:r w:rsidRPr="009860D8">
        <w:rPr>
          <w:rStyle w:val="CharSectno"/>
        </w:rPr>
        <w:t>80</w:t>
      </w:r>
      <w:r w:rsidR="00901D2F" w:rsidRPr="00C43424">
        <w:t xml:space="preserve">  Provisions of this </w:t>
      </w:r>
      <w:r w:rsidR="001F2BE6" w:rsidRPr="00C43424">
        <w:t>Division</w:t>
      </w:r>
      <w:r w:rsidR="00901D2F" w:rsidRPr="00C43424">
        <w:t xml:space="preserve"> to prevail</w:t>
      </w:r>
      <w:bookmarkEnd w:id="121"/>
    </w:p>
    <w:p w14:paraId="05B84A4D" w14:textId="77777777" w:rsidR="00901D2F" w:rsidRPr="00C43424" w:rsidRDefault="00901D2F" w:rsidP="00901D2F">
      <w:pPr>
        <w:pStyle w:val="subsection"/>
      </w:pPr>
      <w:r w:rsidRPr="00C43424">
        <w:tab/>
      </w:r>
      <w:r w:rsidRPr="00C43424">
        <w:tab/>
        <w:t xml:space="preserve">The provisions of this </w:t>
      </w:r>
      <w:r w:rsidR="001F2BE6" w:rsidRPr="00C43424">
        <w:t>Division</w:t>
      </w:r>
      <w:r w:rsidRPr="00C43424">
        <w:t xml:space="preserve"> prevail to the extent of any inconsistency between those provisions and any other provisions of this instrument.</w:t>
      </w:r>
    </w:p>
    <w:p w14:paraId="0A071171" w14:textId="77777777" w:rsidR="00901D2F" w:rsidRPr="00C43424" w:rsidRDefault="00901D2F" w:rsidP="00901D2F">
      <w:pPr>
        <w:pStyle w:val="ActHead4"/>
      </w:pPr>
      <w:bookmarkStart w:id="122" w:name="_Toc182922425"/>
      <w:r w:rsidRPr="009860D8">
        <w:rPr>
          <w:rStyle w:val="CharSubdNo"/>
        </w:rPr>
        <w:t>Subdivision B</w:t>
      </w:r>
      <w:r w:rsidRPr="00C43424">
        <w:t>—</w:t>
      </w:r>
      <w:r w:rsidRPr="009860D8">
        <w:rPr>
          <w:rStyle w:val="CharSubdText"/>
        </w:rPr>
        <w:t>Service abroad of local judicial documents</w:t>
      </w:r>
      <w:bookmarkEnd w:id="122"/>
    </w:p>
    <w:p w14:paraId="4C34C8A2" w14:textId="77777777" w:rsidR="00901D2F" w:rsidRPr="00C43424" w:rsidRDefault="009C04D5" w:rsidP="00901D2F">
      <w:pPr>
        <w:pStyle w:val="ActHead5"/>
      </w:pPr>
      <w:bookmarkStart w:id="123" w:name="_Toc182922426"/>
      <w:r w:rsidRPr="009860D8">
        <w:rPr>
          <w:rStyle w:val="CharSectno"/>
        </w:rPr>
        <w:t>81</w:t>
      </w:r>
      <w:r w:rsidR="00901D2F" w:rsidRPr="00C43424">
        <w:t xml:space="preserve">  Application of </w:t>
      </w:r>
      <w:r w:rsidR="00E04CF3" w:rsidRPr="00C43424">
        <w:t>this Subd</w:t>
      </w:r>
      <w:r w:rsidR="00901D2F" w:rsidRPr="00C43424">
        <w:t>ivision</w:t>
      </w:r>
      <w:bookmarkEnd w:id="123"/>
    </w:p>
    <w:p w14:paraId="2001CB9D" w14:textId="77777777" w:rsidR="00901D2F" w:rsidRPr="00C43424" w:rsidRDefault="00901D2F" w:rsidP="00901D2F">
      <w:pPr>
        <w:pStyle w:val="subsection"/>
      </w:pPr>
      <w:r w:rsidRPr="00C43424">
        <w:tab/>
        <w:t>(1)</w:t>
      </w:r>
      <w:r w:rsidRPr="00C43424">
        <w:tab/>
        <w:t xml:space="preserve">Subject to </w:t>
      </w:r>
      <w:r w:rsidR="00C43424" w:rsidRPr="00C43424">
        <w:t>subsection (</w:t>
      </w:r>
      <w:r w:rsidRPr="00C43424">
        <w:t xml:space="preserve">2), this </w:t>
      </w:r>
      <w:r w:rsidR="00E04CF3" w:rsidRPr="00C43424">
        <w:t>Subd</w:t>
      </w:r>
      <w:r w:rsidRPr="00C43424">
        <w:t>ivision applies to service in a Convention country of a local judicial document.</w:t>
      </w:r>
    </w:p>
    <w:p w14:paraId="7FED1AED" w14:textId="77777777" w:rsidR="00901D2F" w:rsidRPr="00C43424" w:rsidRDefault="00901D2F" w:rsidP="00901D2F">
      <w:pPr>
        <w:pStyle w:val="subsection"/>
      </w:pPr>
      <w:r w:rsidRPr="00C43424">
        <w:tab/>
        <w:t>(2)</w:t>
      </w:r>
      <w:r w:rsidRPr="00C43424">
        <w:tab/>
        <w:t xml:space="preserve">This </w:t>
      </w:r>
      <w:r w:rsidR="00E04CF3" w:rsidRPr="00C43424">
        <w:t>Subd</w:t>
      </w:r>
      <w:r w:rsidRPr="00C43424">
        <w:t>ivision does not apply if service of the document is effected, without application of any compulsion, by an Australian diplomatic or consular agent mentioned in Article 8 of the Hague Service Convention.</w:t>
      </w:r>
    </w:p>
    <w:p w14:paraId="462EEE95" w14:textId="77777777" w:rsidR="00901D2F" w:rsidRPr="00C43424" w:rsidRDefault="009C04D5" w:rsidP="00901D2F">
      <w:pPr>
        <w:pStyle w:val="ActHead5"/>
      </w:pPr>
      <w:bookmarkStart w:id="124" w:name="_Toc182922427"/>
      <w:r w:rsidRPr="009860D8">
        <w:rPr>
          <w:rStyle w:val="CharSectno"/>
        </w:rPr>
        <w:t>82</w:t>
      </w:r>
      <w:r w:rsidR="00901D2F" w:rsidRPr="00C43424">
        <w:t xml:space="preserve">  Application for request for service abroad</w:t>
      </w:r>
      <w:bookmarkEnd w:id="124"/>
    </w:p>
    <w:p w14:paraId="1183A6F8" w14:textId="77777777" w:rsidR="00901D2F" w:rsidRPr="00C43424" w:rsidRDefault="00901D2F" w:rsidP="00901D2F">
      <w:pPr>
        <w:pStyle w:val="subsection"/>
      </w:pPr>
      <w:r w:rsidRPr="00C43424">
        <w:tab/>
        <w:t>(1)</w:t>
      </w:r>
      <w:r w:rsidRPr="00C43424">
        <w:tab/>
        <w:t>A person may apply to the relevant Registrar, in the relevant Registrar</w:t>
      </w:r>
      <w:r w:rsidR="0007245A" w:rsidRPr="00C43424">
        <w:t>’</w:t>
      </w:r>
      <w:r w:rsidRPr="00C43424">
        <w:t>s capacity as a forwarding authority</w:t>
      </w:r>
      <w:r w:rsidR="004922E5" w:rsidRPr="00C43424">
        <w:t xml:space="preserve"> for a Convention country</w:t>
      </w:r>
      <w:r w:rsidRPr="00C43424">
        <w:t xml:space="preserve">, for a request for service in </w:t>
      </w:r>
      <w:r w:rsidR="004922E5" w:rsidRPr="00C43424">
        <w:t>the</w:t>
      </w:r>
      <w:r w:rsidRPr="00C43424">
        <w:t xml:space="preserve"> Convention country of a local judicial document.</w:t>
      </w:r>
    </w:p>
    <w:p w14:paraId="02A92D99" w14:textId="77777777" w:rsidR="00901D2F" w:rsidRPr="00C43424" w:rsidRDefault="00901D2F" w:rsidP="00901D2F">
      <w:pPr>
        <w:pStyle w:val="subsection"/>
      </w:pPr>
      <w:r w:rsidRPr="00C43424">
        <w:tab/>
        <w:t>(2)</w:t>
      </w:r>
      <w:r w:rsidRPr="00C43424">
        <w:tab/>
        <w:t>The application must be accompanied by 3 copies of each of the following documents:</w:t>
      </w:r>
    </w:p>
    <w:p w14:paraId="2F46EE38" w14:textId="77777777" w:rsidR="00901D2F" w:rsidRPr="00C43424" w:rsidRDefault="00901D2F" w:rsidP="00901D2F">
      <w:pPr>
        <w:pStyle w:val="paragraph"/>
      </w:pPr>
      <w:r w:rsidRPr="00C43424">
        <w:tab/>
        <w:t>(a)</w:t>
      </w:r>
      <w:r w:rsidRPr="00C43424">
        <w:tab/>
        <w:t xml:space="preserve">a draft request for service abroad, which must be in accordance with </w:t>
      </w:r>
      <w:r w:rsidR="00F03EA9" w:rsidRPr="00C43424">
        <w:t>Part 1</w:t>
      </w:r>
      <w:r w:rsidRPr="00C43424">
        <w:t xml:space="preserve"> of Form 1 in </w:t>
      </w:r>
      <w:r w:rsidR="00A70A7F" w:rsidRPr="00C43424">
        <w:t>Schedule 3</w:t>
      </w:r>
      <w:r w:rsidRPr="00C43424">
        <w:t>;</w:t>
      </w:r>
    </w:p>
    <w:p w14:paraId="4F2DB78E" w14:textId="77777777" w:rsidR="00901D2F" w:rsidRPr="00C43424" w:rsidRDefault="00901D2F" w:rsidP="00901D2F">
      <w:pPr>
        <w:pStyle w:val="paragraph"/>
      </w:pPr>
      <w:r w:rsidRPr="00C43424">
        <w:tab/>
        <w:t>(b)</w:t>
      </w:r>
      <w:r w:rsidRPr="00C43424">
        <w:tab/>
        <w:t xml:space="preserve">the </w:t>
      </w:r>
      <w:r w:rsidR="000D7EC4" w:rsidRPr="00C43424">
        <w:t xml:space="preserve">local judicial </w:t>
      </w:r>
      <w:r w:rsidRPr="00C43424">
        <w:t>document to be served;</w:t>
      </w:r>
    </w:p>
    <w:p w14:paraId="27E7B1EE" w14:textId="77777777" w:rsidR="00901D2F" w:rsidRPr="00C43424" w:rsidRDefault="00901D2F" w:rsidP="00901D2F">
      <w:pPr>
        <w:pStyle w:val="paragraph"/>
      </w:pPr>
      <w:r w:rsidRPr="00C43424">
        <w:tab/>
        <w:t>(c)</w:t>
      </w:r>
      <w:r w:rsidRPr="00C43424">
        <w:tab/>
        <w:t xml:space="preserve">a summary of the </w:t>
      </w:r>
      <w:r w:rsidR="000D7EC4" w:rsidRPr="00C43424">
        <w:t xml:space="preserve">local judicial </w:t>
      </w:r>
      <w:r w:rsidRPr="00C43424">
        <w:t xml:space="preserve">document to be served, which must be in accordance with Form </w:t>
      </w:r>
      <w:r w:rsidR="00C35975" w:rsidRPr="00C43424">
        <w:t>2</w:t>
      </w:r>
      <w:r w:rsidRPr="00C43424">
        <w:t xml:space="preserve"> in </w:t>
      </w:r>
      <w:r w:rsidR="00A70A7F" w:rsidRPr="00C43424">
        <w:t>Schedule 3</w:t>
      </w:r>
      <w:r w:rsidRPr="00C43424">
        <w:t>;</w:t>
      </w:r>
    </w:p>
    <w:p w14:paraId="7EA1CE26" w14:textId="77777777" w:rsidR="00901D2F" w:rsidRPr="00C43424" w:rsidRDefault="00901D2F" w:rsidP="00901D2F">
      <w:pPr>
        <w:pStyle w:val="paragraph"/>
      </w:pPr>
      <w:r w:rsidRPr="00C43424">
        <w:tab/>
        <w:t>(d)</w:t>
      </w:r>
      <w:r w:rsidRPr="00C43424">
        <w:tab/>
        <w:t xml:space="preserve">if, under Article 5 of the Hague Service Convention, the Central Authority </w:t>
      </w:r>
      <w:r w:rsidR="004F5A51" w:rsidRPr="00C43424">
        <w:t>for the Convention country</w:t>
      </w:r>
      <w:r w:rsidR="002D588A" w:rsidRPr="00C43424">
        <w:t>,</w:t>
      </w:r>
      <w:r w:rsidR="004F5A51" w:rsidRPr="00C43424">
        <w:t xml:space="preserve"> </w:t>
      </w:r>
      <w:r w:rsidRPr="00C43424">
        <w:t xml:space="preserve">or any Convention additional authority </w:t>
      </w:r>
      <w:r w:rsidR="00FF0D0D" w:rsidRPr="00C43424">
        <w:t>for</w:t>
      </w:r>
      <w:r w:rsidRPr="00C43424">
        <w:t xml:space="preserve"> </w:t>
      </w:r>
      <w:r w:rsidR="002D588A" w:rsidRPr="00C43424">
        <w:t xml:space="preserve">the </w:t>
      </w:r>
      <w:r w:rsidR="00824D15" w:rsidRPr="00C43424">
        <w:t xml:space="preserve"> Convention country</w:t>
      </w:r>
      <w:r w:rsidR="002D588A" w:rsidRPr="00C43424">
        <w:t>,</w:t>
      </w:r>
      <w:r w:rsidRPr="00C43424">
        <w:t xml:space="preserve"> requires the </w:t>
      </w:r>
      <w:r w:rsidR="00DF26FE" w:rsidRPr="00C43424">
        <w:t>local judicial document</w:t>
      </w:r>
      <w:r w:rsidRPr="00C43424">
        <w:t xml:space="preserve"> to be served to be written in, or translated into, an official language of that country—a translation into that language of both the </w:t>
      </w:r>
      <w:r w:rsidR="002965B5" w:rsidRPr="00C43424">
        <w:t xml:space="preserve">document </w:t>
      </w:r>
      <w:r w:rsidRPr="00C43424">
        <w:t xml:space="preserve">to be served and the summary of the </w:t>
      </w:r>
      <w:r w:rsidR="002965B5" w:rsidRPr="00C43424">
        <w:t>document</w:t>
      </w:r>
      <w:r w:rsidRPr="00C43424">
        <w:t xml:space="preserve"> to be served.</w:t>
      </w:r>
    </w:p>
    <w:p w14:paraId="206E8E14" w14:textId="77777777" w:rsidR="00901D2F" w:rsidRPr="00C43424" w:rsidRDefault="00901D2F" w:rsidP="00901D2F">
      <w:pPr>
        <w:pStyle w:val="subsection"/>
      </w:pPr>
      <w:r w:rsidRPr="00C43424">
        <w:tab/>
        <w:t>(3)</w:t>
      </w:r>
      <w:r w:rsidRPr="00C43424">
        <w:tab/>
        <w:t>The application must contain a written undertaking to the court, signed by the legal practitioner on the record for the applicant or, if there is no legal practitioner on the record for the applicant, by the applicant:</w:t>
      </w:r>
    </w:p>
    <w:p w14:paraId="4C4D5BEC" w14:textId="77777777" w:rsidR="00901D2F" w:rsidRPr="00C43424" w:rsidRDefault="00901D2F" w:rsidP="00901D2F">
      <w:pPr>
        <w:pStyle w:val="paragraph"/>
      </w:pPr>
      <w:r w:rsidRPr="00C43424">
        <w:tab/>
        <w:t>(a)</w:t>
      </w:r>
      <w:r w:rsidRPr="00C43424">
        <w:tab/>
        <w:t>to be personally liable for all costs that are incurred:</w:t>
      </w:r>
    </w:p>
    <w:p w14:paraId="4ECC5196" w14:textId="77777777" w:rsidR="00901D2F" w:rsidRPr="00C43424" w:rsidRDefault="00901D2F" w:rsidP="00901D2F">
      <w:pPr>
        <w:pStyle w:val="paragraphsub"/>
      </w:pPr>
      <w:r w:rsidRPr="00C43424">
        <w:tab/>
        <w:t>(i)</w:t>
      </w:r>
      <w:r w:rsidRPr="00C43424">
        <w:tab/>
        <w:t xml:space="preserve">by the employment of a person to serve the </w:t>
      </w:r>
      <w:r w:rsidR="00F4693E" w:rsidRPr="00C43424">
        <w:t>local judicial document</w:t>
      </w:r>
      <w:r w:rsidRPr="00C43424">
        <w:t xml:space="preserve"> to be served, being a person who is qualified to do so under the law of the Convention country in which the document </w:t>
      </w:r>
      <w:r w:rsidR="006D0128" w:rsidRPr="00C43424">
        <w:t xml:space="preserve">is </w:t>
      </w:r>
      <w:r w:rsidRPr="00C43424">
        <w:t>to be served; or</w:t>
      </w:r>
    </w:p>
    <w:p w14:paraId="0F62D411" w14:textId="77777777" w:rsidR="00901D2F" w:rsidRPr="00C43424" w:rsidRDefault="00901D2F" w:rsidP="00901D2F">
      <w:pPr>
        <w:pStyle w:val="paragraphsub"/>
      </w:pPr>
      <w:r w:rsidRPr="00C43424">
        <w:tab/>
        <w:t>(ii)</w:t>
      </w:r>
      <w:r w:rsidRPr="00C43424">
        <w:tab/>
        <w:t xml:space="preserve">by the use of any particular method of service that has been requested by the applicant for the service of the </w:t>
      </w:r>
      <w:r w:rsidR="006D0128" w:rsidRPr="00C43424">
        <w:t>local judicial document</w:t>
      </w:r>
      <w:r w:rsidRPr="00C43424">
        <w:t xml:space="preserve"> to be served; and</w:t>
      </w:r>
    </w:p>
    <w:p w14:paraId="5D6E4B38" w14:textId="77777777" w:rsidR="00901D2F" w:rsidRPr="00C43424" w:rsidRDefault="00901D2F" w:rsidP="00901D2F">
      <w:pPr>
        <w:pStyle w:val="paragraph"/>
      </w:pPr>
      <w:r w:rsidRPr="00C43424">
        <w:tab/>
        <w:t>(b)</w:t>
      </w:r>
      <w:r w:rsidRPr="00C43424">
        <w:tab/>
        <w:t>to pay the amount of those costs to the relevant Registrar within 28 days after receipt from the relevant Registrar of a notice specifying the amount of those costs under subsection </w:t>
      </w:r>
      <w:r w:rsidR="009C04D5">
        <w:t>84</w:t>
      </w:r>
      <w:r w:rsidRPr="00C43424">
        <w:t>(3); and</w:t>
      </w:r>
    </w:p>
    <w:p w14:paraId="6B488247" w14:textId="77777777" w:rsidR="00901D2F" w:rsidRPr="00C43424" w:rsidRDefault="00901D2F" w:rsidP="00901D2F">
      <w:pPr>
        <w:pStyle w:val="paragraph"/>
      </w:pPr>
      <w:r w:rsidRPr="00C43424">
        <w:tab/>
        <w:t>(c)</w:t>
      </w:r>
      <w:r w:rsidRPr="00C43424">
        <w:tab/>
        <w:t>to give such security for those costs as the relevant Registrar may require.</w:t>
      </w:r>
    </w:p>
    <w:p w14:paraId="57BABCF3" w14:textId="77777777" w:rsidR="00901D2F" w:rsidRPr="00C43424" w:rsidRDefault="00901D2F" w:rsidP="00901D2F">
      <w:pPr>
        <w:pStyle w:val="subsection"/>
      </w:pPr>
      <w:r w:rsidRPr="00C43424">
        <w:tab/>
        <w:t>(4)</w:t>
      </w:r>
      <w:r w:rsidRPr="00C43424">
        <w:tab/>
        <w:t>The draft request for service abroad:</w:t>
      </w:r>
    </w:p>
    <w:p w14:paraId="31EFAA7E" w14:textId="77777777" w:rsidR="00901D2F" w:rsidRPr="00C43424" w:rsidRDefault="00901D2F" w:rsidP="00901D2F">
      <w:pPr>
        <w:pStyle w:val="paragraph"/>
      </w:pPr>
      <w:r w:rsidRPr="00C43424">
        <w:tab/>
        <w:t>(a)</w:t>
      </w:r>
      <w:r w:rsidRPr="00C43424">
        <w:tab/>
        <w:t>must be completed (except for signature) by the applicant; and</w:t>
      </w:r>
    </w:p>
    <w:p w14:paraId="526C730C" w14:textId="77777777" w:rsidR="00901D2F" w:rsidRPr="00C43424" w:rsidRDefault="00901D2F" w:rsidP="00901D2F">
      <w:pPr>
        <w:pStyle w:val="paragraph"/>
      </w:pPr>
      <w:r w:rsidRPr="00C43424">
        <w:tab/>
        <w:t>(b)</w:t>
      </w:r>
      <w:r w:rsidRPr="00C43424">
        <w:tab/>
        <w:t>must state whether, if the time fixed for entering an appearance in the proceedings to which the local judicial document relates expires before service is effected, the applicant wants service to be attempted after the expiry of that time; and</w:t>
      </w:r>
    </w:p>
    <w:p w14:paraId="258673F2" w14:textId="77777777" w:rsidR="00901D2F" w:rsidRPr="00C43424" w:rsidRDefault="00901D2F" w:rsidP="00901D2F">
      <w:pPr>
        <w:pStyle w:val="paragraph"/>
      </w:pPr>
      <w:r w:rsidRPr="00C43424">
        <w:tab/>
        <w:t>(c)</w:t>
      </w:r>
      <w:r w:rsidRPr="00C43424">
        <w:tab/>
        <w:t>must be addressed to the Central Authority, or to a Convention additional authority, for the Convention country in which the person is to be served; and</w:t>
      </w:r>
    </w:p>
    <w:p w14:paraId="321AC390" w14:textId="77777777" w:rsidR="00901D2F" w:rsidRPr="00C43424" w:rsidRDefault="00901D2F" w:rsidP="00901D2F">
      <w:pPr>
        <w:pStyle w:val="paragraph"/>
      </w:pPr>
      <w:r w:rsidRPr="00C43424">
        <w:tab/>
        <w:t>(d)</w:t>
      </w:r>
      <w:r w:rsidRPr="00C43424">
        <w:tab/>
        <w:t>may state that the applicant requires a Convention certificate of service that is completed by a Convention additional authority to be countersigned by the Central Authority</w:t>
      </w:r>
      <w:r w:rsidR="00C47820" w:rsidRPr="00C43424">
        <w:t xml:space="preserve"> for the Convention country</w:t>
      </w:r>
      <w:r w:rsidRPr="00C43424">
        <w:t>.</w:t>
      </w:r>
    </w:p>
    <w:p w14:paraId="47CD2B14" w14:textId="77777777" w:rsidR="00901D2F" w:rsidRPr="00C43424" w:rsidRDefault="00901D2F" w:rsidP="00901D2F">
      <w:pPr>
        <w:pStyle w:val="subsection"/>
      </w:pPr>
      <w:r w:rsidRPr="00C43424">
        <w:tab/>
        <w:t>(5)</w:t>
      </w:r>
      <w:r w:rsidRPr="00C43424">
        <w:tab/>
        <w:t xml:space="preserve">Any translation required under </w:t>
      </w:r>
      <w:r w:rsidR="00F03EA9" w:rsidRPr="00C43424">
        <w:t>paragraph (</w:t>
      </w:r>
      <w:r w:rsidRPr="00C43424">
        <w:t>2)(d) must bear a certificate (in both English and the language used in the translation) signed by the translator stating:</w:t>
      </w:r>
    </w:p>
    <w:p w14:paraId="24FA67D9" w14:textId="77777777" w:rsidR="00901D2F" w:rsidRPr="00C43424" w:rsidRDefault="00901D2F" w:rsidP="00901D2F">
      <w:pPr>
        <w:pStyle w:val="paragraph"/>
      </w:pPr>
      <w:r w:rsidRPr="00C43424">
        <w:tab/>
        <w:t>(a)</w:t>
      </w:r>
      <w:r w:rsidRPr="00C43424">
        <w:tab/>
        <w:t>that the translation is an accurate translation of the document to be served; and</w:t>
      </w:r>
    </w:p>
    <w:p w14:paraId="356EB18C" w14:textId="77777777" w:rsidR="00901D2F" w:rsidRPr="00C43424" w:rsidRDefault="00901D2F" w:rsidP="00901D2F">
      <w:pPr>
        <w:pStyle w:val="paragraph"/>
      </w:pPr>
      <w:r w:rsidRPr="00C43424">
        <w:tab/>
        <w:t>(b)</w:t>
      </w:r>
      <w:r w:rsidRPr="00C43424">
        <w:tab/>
        <w:t>the translator</w:t>
      </w:r>
      <w:r w:rsidR="0007245A" w:rsidRPr="00C43424">
        <w:t>’</w:t>
      </w:r>
      <w:r w:rsidRPr="00C43424">
        <w:t>s full name, address and qualifications for making the translation.</w:t>
      </w:r>
    </w:p>
    <w:p w14:paraId="729E06CC" w14:textId="77777777" w:rsidR="00901D2F" w:rsidRPr="00C43424" w:rsidRDefault="009C04D5" w:rsidP="00901D2F">
      <w:pPr>
        <w:pStyle w:val="ActHead5"/>
      </w:pPr>
      <w:bookmarkStart w:id="125" w:name="_Toc182922428"/>
      <w:r w:rsidRPr="009860D8">
        <w:rPr>
          <w:rStyle w:val="CharSectno"/>
        </w:rPr>
        <w:t>83</w:t>
      </w:r>
      <w:r w:rsidR="00901D2F" w:rsidRPr="00C43424">
        <w:t xml:space="preserve">  How application</w:t>
      </w:r>
      <w:r w:rsidR="00865653" w:rsidRPr="00C43424">
        <w:t xml:space="preserve"> is</w:t>
      </w:r>
      <w:r w:rsidR="00901D2F" w:rsidRPr="00C43424">
        <w:t xml:space="preserve"> to be dealt with</w:t>
      </w:r>
      <w:bookmarkEnd w:id="125"/>
    </w:p>
    <w:p w14:paraId="3377B021" w14:textId="77777777" w:rsidR="00901D2F" w:rsidRPr="00C43424" w:rsidRDefault="00901D2F" w:rsidP="00901D2F">
      <w:pPr>
        <w:pStyle w:val="subsection"/>
      </w:pPr>
      <w:r w:rsidRPr="00C43424">
        <w:tab/>
        <w:t>(1)</w:t>
      </w:r>
      <w:r w:rsidRPr="00C43424">
        <w:tab/>
        <w:t>If satisfied that the application and its accompanying documents comply with section </w:t>
      </w:r>
      <w:r w:rsidR="009C04D5">
        <w:t>82</w:t>
      </w:r>
      <w:r w:rsidRPr="00C43424">
        <w:t>, the relevant Registrar:</w:t>
      </w:r>
    </w:p>
    <w:p w14:paraId="11ACAABF" w14:textId="77777777" w:rsidR="00901D2F" w:rsidRPr="00C43424" w:rsidRDefault="00901D2F" w:rsidP="00901D2F">
      <w:pPr>
        <w:pStyle w:val="paragraph"/>
      </w:pPr>
      <w:r w:rsidRPr="00C43424">
        <w:tab/>
        <w:t>(a)</w:t>
      </w:r>
      <w:r w:rsidRPr="00C43424">
        <w:tab/>
        <w:t>must sign the request for service abroad; and</w:t>
      </w:r>
    </w:p>
    <w:p w14:paraId="281F232D" w14:textId="77777777" w:rsidR="00901D2F" w:rsidRPr="00C43424" w:rsidRDefault="00901D2F" w:rsidP="00901D2F">
      <w:pPr>
        <w:pStyle w:val="paragraph"/>
      </w:pPr>
      <w:r w:rsidRPr="00C43424">
        <w:tab/>
        <w:t>(b)</w:t>
      </w:r>
      <w:r w:rsidRPr="00C43424">
        <w:tab/>
        <w:t>must forward 2 copies of the relevant documents:</w:t>
      </w:r>
    </w:p>
    <w:p w14:paraId="4D953B41" w14:textId="77777777" w:rsidR="00901D2F" w:rsidRPr="00C43424" w:rsidRDefault="00901D2F" w:rsidP="00901D2F">
      <w:pPr>
        <w:pStyle w:val="paragraphsub"/>
      </w:pPr>
      <w:r w:rsidRPr="00C43424">
        <w:tab/>
        <w:t>(i)</w:t>
      </w:r>
      <w:r w:rsidRPr="00C43424">
        <w:tab/>
        <w:t xml:space="preserve">if the applicant has asked for the request to be forwarded to a nominated Convention additional authority for the Convention country in which service of the </w:t>
      </w:r>
      <w:r w:rsidR="006D0128" w:rsidRPr="00C43424">
        <w:t>local judicial document</w:t>
      </w:r>
      <w:r w:rsidRPr="00C43424">
        <w:t xml:space="preserve"> is to be effected—to the nominated Convention additional authority; or</w:t>
      </w:r>
    </w:p>
    <w:p w14:paraId="710F1882" w14:textId="77777777" w:rsidR="00901D2F" w:rsidRPr="00C43424" w:rsidRDefault="00901D2F" w:rsidP="00901D2F">
      <w:pPr>
        <w:pStyle w:val="paragraphsub"/>
      </w:pPr>
      <w:r w:rsidRPr="00C43424">
        <w:tab/>
        <w:t>(ii)</w:t>
      </w:r>
      <w:r w:rsidRPr="00C43424">
        <w:tab/>
        <w:t xml:space="preserve">in any other case—to the Central Authority for the Convention country in which service of the </w:t>
      </w:r>
      <w:r w:rsidR="006D0128" w:rsidRPr="00C43424">
        <w:t>local judicial document</w:t>
      </w:r>
      <w:r w:rsidRPr="00C43424">
        <w:t xml:space="preserve"> is to be effected.</w:t>
      </w:r>
    </w:p>
    <w:p w14:paraId="6B2C22A5" w14:textId="77777777" w:rsidR="00901D2F" w:rsidRPr="00C43424" w:rsidRDefault="00901D2F" w:rsidP="00901D2F">
      <w:pPr>
        <w:pStyle w:val="subsection"/>
      </w:pPr>
      <w:r w:rsidRPr="00C43424">
        <w:tab/>
        <w:t>(2)</w:t>
      </w:r>
      <w:r w:rsidRPr="00C43424">
        <w:tab/>
      </w:r>
      <w:r w:rsidR="00E04CF3" w:rsidRPr="00C43424">
        <w:t xml:space="preserve">For the purposes of </w:t>
      </w:r>
      <w:r w:rsidR="00F03EA9" w:rsidRPr="00C43424">
        <w:t>paragraph (</w:t>
      </w:r>
      <w:r w:rsidR="00E04CF3" w:rsidRPr="00C43424">
        <w:t>1)(b) t</w:t>
      </w:r>
      <w:r w:rsidRPr="00C43424">
        <w:t>he relevant documents are the following:</w:t>
      </w:r>
    </w:p>
    <w:p w14:paraId="1739F1AE" w14:textId="77777777" w:rsidR="00901D2F" w:rsidRPr="00C43424" w:rsidRDefault="00901D2F" w:rsidP="00901D2F">
      <w:pPr>
        <w:pStyle w:val="paragraph"/>
      </w:pPr>
      <w:r w:rsidRPr="00C43424">
        <w:tab/>
        <w:t>(a)</w:t>
      </w:r>
      <w:r w:rsidRPr="00C43424">
        <w:tab/>
        <w:t>the</w:t>
      </w:r>
      <w:r w:rsidR="00150906" w:rsidRPr="00C43424">
        <w:t xml:space="preserve"> signed</w:t>
      </w:r>
      <w:r w:rsidRPr="00C43424">
        <w:t xml:space="preserve"> request for service abroad;</w:t>
      </w:r>
    </w:p>
    <w:p w14:paraId="24F95CAE" w14:textId="77777777" w:rsidR="00901D2F" w:rsidRPr="00C43424" w:rsidRDefault="00901D2F" w:rsidP="00901D2F">
      <w:pPr>
        <w:pStyle w:val="paragraph"/>
      </w:pPr>
      <w:r w:rsidRPr="00C43424">
        <w:tab/>
        <w:t>(b)</w:t>
      </w:r>
      <w:r w:rsidRPr="00C43424">
        <w:tab/>
        <w:t xml:space="preserve">the </w:t>
      </w:r>
      <w:r w:rsidR="006D0128" w:rsidRPr="00C43424">
        <w:t>local judicial document</w:t>
      </w:r>
      <w:r w:rsidRPr="00C43424">
        <w:t xml:space="preserve"> to be served;</w:t>
      </w:r>
    </w:p>
    <w:p w14:paraId="0D654918" w14:textId="77777777" w:rsidR="00901D2F" w:rsidRPr="00C43424" w:rsidRDefault="00901D2F" w:rsidP="00901D2F">
      <w:pPr>
        <w:pStyle w:val="paragraph"/>
      </w:pPr>
      <w:r w:rsidRPr="00C43424">
        <w:tab/>
        <w:t>(c)</w:t>
      </w:r>
      <w:r w:rsidRPr="00C43424">
        <w:tab/>
        <w:t xml:space="preserve">the summary of the </w:t>
      </w:r>
      <w:r w:rsidR="006D0128" w:rsidRPr="00C43424">
        <w:t>local judicial document</w:t>
      </w:r>
      <w:r w:rsidRPr="00C43424">
        <w:t xml:space="preserve"> to be served;</w:t>
      </w:r>
    </w:p>
    <w:p w14:paraId="01B1D4F2" w14:textId="77777777" w:rsidR="00901D2F" w:rsidRPr="00C43424" w:rsidRDefault="00901D2F" w:rsidP="00901D2F">
      <w:pPr>
        <w:pStyle w:val="paragraph"/>
      </w:pPr>
      <w:r w:rsidRPr="00C43424">
        <w:tab/>
        <w:t>(d)</w:t>
      </w:r>
      <w:r w:rsidRPr="00C43424">
        <w:tab/>
        <w:t>if required under paragraph </w:t>
      </w:r>
      <w:r w:rsidR="009C04D5">
        <w:t>82</w:t>
      </w:r>
      <w:r w:rsidRPr="00C43424">
        <w:t xml:space="preserve">(2)(d), a translation into the relevant language of each of the documents mentioned in </w:t>
      </w:r>
      <w:r w:rsidR="00F03EA9" w:rsidRPr="00C43424">
        <w:t>paragraphs (</w:t>
      </w:r>
      <w:r w:rsidRPr="00C43424">
        <w:t>b) and (c)</w:t>
      </w:r>
      <w:r w:rsidR="00865653" w:rsidRPr="00C43424">
        <w:t xml:space="preserve"> of this subsection</w:t>
      </w:r>
      <w:r w:rsidRPr="00C43424">
        <w:t>.</w:t>
      </w:r>
    </w:p>
    <w:p w14:paraId="1E42F65F" w14:textId="77777777" w:rsidR="00901D2F" w:rsidRPr="00C43424" w:rsidRDefault="00901D2F" w:rsidP="00901D2F">
      <w:pPr>
        <w:pStyle w:val="subsection"/>
      </w:pPr>
      <w:r w:rsidRPr="00C43424">
        <w:tab/>
        <w:t>(3)</w:t>
      </w:r>
      <w:r w:rsidRPr="00C43424">
        <w:tab/>
        <w:t>If not satisfied that the application or any of its accompanying documents compl</w:t>
      </w:r>
      <w:r w:rsidR="00C00122" w:rsidRPr="00C43424">
        <w:t>y</w:t>
      </w:r>
      <w:r w:rsidRPr="00C43424">
        <w:t xml:space="preserve"> with section </w:t>
      </w:r>
      <w:r w:rsidR="009C04D5">
        <w:t>82</w:t>
      </w:r>
      <w:r w:rsidRPr="00C43424">
        <w:t>, the relevant Registrar must inform the applicant of the respects in which the application or document fails to comply.</w:t>
      </w:r>
    </w:p>
    <w:p w14:paraId="09F265AC" w14:textId="77777777" w:rsidR="00901D2F" w:rsidRPr="00C43424" w:rsidRDefault="009C04D5" w:rsidP="00901D2F">
      <w:pPr>
        <w:pStyle w:val="ActHead5"/>
      </w:pPr>
      <w:bookmarkStart w:id="126" w:name="_Toc182922429"/>
      <w:r w:rsidRPr="009860D8">
        <w:rPr>
          <w:rStyle w:val="CharSectno"/>
        </w:rPr>
        <w:t>84</w:t>
      </w:r>
      <w:r w:rsidR="00901D2F" w:rsidRPr="00C43424">
        <w:t xml:space="preserve">  Procedure on receipt of Convention certificate of service</w:t>
      </w:r>
      <w:bookmarkEnd w:id="126"/>
    </w:p>
    <w:p w14:paraId="333322B8" w14:textId="77777777" w:rsidR="00901D2F" w:rsidRPr="00C43424" w:rsidRDefault="00901D2F" w:rsidP="00901D2F">
      <w:pPr>
        <w:pStyle w:val="subsection"/>
      </w:pPr>
      <w:r w:rsidRPr="00C43424">
        <w:tab/>
        <w:t>(1)</w:t>
      </w:r>
      <w:r w:rsidRPr="00C43424">
        <w:tab/>
        <w:t xml:space="preserve">Subject to </w:t>
      </w:r>
      <w:r w:rsidR="00C43424" w:rsidRPr="00C43424">
        <w:t>subsection (</w:t>
      </w:r>
      <w:r w:rsidRPr="00C43424">
        <w:t>5), on receipt of a Convention certificate of service in due form in relation to a local judicial document to which a request for service abroad relates, the relevant Registrar:</w:t>
      </w:r>
    </w:p>
    <w:p w14:paraId="4BC7BF44" w14:textId="77777777" w:rsidR="00901D2F" w:rsidRPr="00C43424" w:rsidRDefault="00901D2F" w:rsidP="00901D2F">
      <w:pPr>
        <w:pStyle w:val="paragraph"/>
      </w:pPr>
      <w:r w:rsidRPr="00C43424">
        <w:tab/>
        <w:t>(a)</w:t>
      </w:r>
      <w:r w:rsidRPr="00C43424">
        <w:tab/>
        <w:t>must arrange for the original certificate to be filed in the proceedings to which the document relates; and</w:t>
      </w:r>
    </w:p>
    <w:p w14:paraId="4901660D" w14:textId="77777777" w:rsidR="00901D2F" w:rsidRPr="00C43424" w:rsidRDefault="00901D2F" w:rsidP="00901D2F">
      <w:pPr>
        <w:pStyle w:val="paragraph"/>
      </w:pPr>
      <w:r w:rsidRPr="00C43424">
        <w:tab/>
        <w:t>(b)</w:t>
      </w:r>
      <w:r w:rsidRPr="00C43424">
        <w:tab/>
        <w:t>must send a copy of the certificate to:</w:t>
      </w:r>
    </w:p>
    <w:p w14:paraId="55B4CC19" w14:textId="77777777" w:rsidR="00901D2F" w:rsidRPr="00C43424" w:rsidRDefault="00901D2F" w:rsidP="00901D2F">
      <w:pPr>
        <w:pStyle w:val="paragraphsub"/>
      </w:pPr>
      <w:r w:rsidRPr="00C43424">
        <w:tab/>
        <w:t>(i)</w:t>
      </w:r>
      <w:r w:rsidRPr="00C43424">
        <w:tab/>
        <w:t>the legal practitioner on the record for the applicant in the proceedings; or</w:t>
      </w:r>
    </w:p>
    <w:p w14:paraId="1406D0F2" w14:textId="77777777" w:rsidR="00901D2F" w:rsidRPr="00C43424" w:rsidRDefault="00901D2F" w:rsidP="00901D2F">
      <w:pPr>
        <w:pStyle w:val="paragraphsub"/>
      </w:pPr>
      <w:r w:rsidRPr="00C43424">
        <w:tab/>
        <w:t>(ii)</w:t>
      </w:r>
      <w:r w:rsidRPr="00C43424">
        <w:tab/>
        <w:t>if there is no legal practitioner on the record for the applicant in the proceedings—the applicant.</w:t>
      </w:r>
    </w:p>
    <w:p w14:paraId="648AA309" w14:textId="77777777" w:rsidR="00901D2F" w:rsidRPr="00C43424" w:rsidRDefault="00901D2F" w:rsidP="00901D2F">
      <w:pPr>
        <w:pStyle w:val="subsection"/>
      </w:pPr>
      <w:r w:rsidRPr="00C43424">
        <w:tab/>
        <w:t>(2)</w:t>
      </w:r>
      <w:r w:rsidRPr="00C43424">
        <w:tab/>
        <w:t xml:space="preserve">For the purposes of </w:t>
      </w:r>
      <w:r w:rsidR="00C43424" w:rsidRPr="00C43424">
        <w:t>subsection (</w:t>
      </w:r>
      <w:r w:rsidRPr="00C43424">
        <w:t>1), a Convention certificate of service is in due form if:</w:t>
      </w:r>
    </w:p>
    <w:p w14:paraId="359D8948" w14:textId="77777777" w:rsidR="00901D2F" w:rsidRPr="00C43424" w:rsidRDefault="00901D2F" w:rsidP="00901D2F">
      <w:pPr>
        <w:pStyle w:val="paragraph"/>
      </w:pPr>
      <w:r w:rsidRPr="00C43424">
        <w:tab/>
        <w:t>(a)</w:t>
      </w:r>
      <w:r w:rsidRPr="00C43424">
        <w:tab/>
        <w:t xml:space="preserve">it is in accordance with </w:t>
      </w:r>
      <w:r w:rsidR="00A70A7F" w:rsidRPr="00C43424">
        <w:t>Part 2</w:t>
      </w:r>
      <w:r w:rsidRPr="00C43424">
        <w:t xml:space="preserve"> of Form 1 in </w:t>
      </w:r>
      <w:r w:rsidR="00A70A7F" w:rsidRPr="00C43424">
        <w:t>Schedule 3</w:t>
      </w:r>
      <w:r w:rsidRPr="00C43424">
        <w:t>; and</w:t>
      </w:r>
    </w:p>
    <w:p w14:paraId="77A8500B" w14:textId="77777777" w:rsidR="00901D2F" w:rsidRPr="00C43424" w:rsidRDefault="00901D2F" w:rsidP="00901D2F">
      <w:pPr>
        <w:pStyle w:val="paragraph"/>
      </w:pPr>
      <w:r w:rsidRPr="00C43424">
        <w:tab/>
        <w:t>(b)</w:t>
      </w:r>
      <w:r w:rsidRPr="00C43424">
        <w:tab/>
        <w:t>it has been completed by a Convention certifying authority for the Convention country in which service was requested; and</w:t>
      </w:r>
    </w:p>
    <w:p w14:paraId="0F139B61" w14:textId="77777777" w:rsidR="00901D2F" w:rsidRPr="00C43424" w:rsidRDefault="00901D2F" w:rsidP="00901D2F">
      <w:pPr>
        <w:pStyle w:val="paragraph"/>
      </w:pPr>
      <w:r w:rsidRPr="00C43424">
        <w:tab/>
        <w:t>(c)</w:t>
      </w:r>
      <w:r w:rsidRPr="00C43424">
        <w:tab/>
        <w:t>if the applicant requires a certificate of service that is completed by an Convention additional authority to be countersigned by the Central Authority</w:t>
      </w:r>
      <w:r w:rsidR="00C47820" w:rsidRPr="00C43424">
        <w:t xml:space="preserve"> for the Convention country</w:t>
      </w:r>
      <w:r w:rsidRPr="00C43424">
        <w:t>—it has been countersigned.</w:t>
      </w:r>
    </w:p>
    <w:p w14:paraId="7E3C8292" w14:textId="77777777" w:rsidR="00901D2F" w:rsidRPr="00C43424" w:rsidRDefault="00901D2F" w:rsidP="00901D2F">
      <w:pPr>
        <w:pStyle w:val="subsection"/>
      </w:pPr>
      <w:r w:rsidRPr="00C43424">
        <w:tab/>
        <w:t>(3)</w:t>
      </w:r>
      <w:r w:rsidRPr="00C43424">
        <w:tab/>
        <w:t xml:space="preserve">On receipt of a statement of costs in due form in relation to the service of a local judicial document mentioned in </w:t>
      </w:r>
      <w:r w:rsidR="00C43424" w:rsidRPr="00C43424">
        <w:t>subsection (</w:t>
      </w:r>
      <w:r w:rsidRPr="00C43424">
        <w:t>1), the relevant Registrar must send to the legal practitioner or applicant who gave the undertaking mentioned in subsection </w:t>
      </w:r>
      <w:r w:rsidR="009C04D5">
        <w:t>82</w:t>
      </w:r>
      <w:r w:rsidRPr="00C43424">
        <w:t>(3) a notice specifying the amount of those costs.</w:t>
      </w:r>
    </w:p>
    <w:p w14:paraId="726A0CED" w14:textId="77777777" w:rsidR="00901D2F" w:rsidRPr="00C43424" w:rsidRDefault="00901D2F" w:rsidP="00901D2F">
      <w:pPr>
        <w:pStyle w:val="subsection"/>
      </w:pPr>
      <w:r w:rsidRPr="00C43424">
        <w:tab/>
        <w:t>(4)</w:t>
      </w:r>
      <w:r w:rsidRPr="00C43424">
        <w:tab/>
        <w:t xml:space="preserve">For the purposes of </w:t>
      </w:r>
      <w:r w:rsidR="00C43424" w:rsidRPr="00C43424">
        <w:t>subsection (</w:t>
      </w:r>
      <w:r w:rsidRPr="00C43424">
        <w:t>3), a statement of costs is in due form if:</w:t>
      </w:r>
    </w:p>
    <w:p w14:paraId="697EE3E5" w14:textId="77777777" w:rsidR="00901D2F" w:rsidRPr="00C43424" w:rsidRDefault="00901D2F" w:rsidP="00901D2F">
      <w:pPr>
        <w:pStyle w:val="paragraph"/>
      </w:pPr>
      <w:r w:rsidRPr="00C43424">
        <w:tab/>
        <w:t>(a)</w:t>
      </w:r>
      <w:r w:rsidRPr="00C43424">
        <w:tab/>
        <w:t>it relates only to costs of a kind mentioned in paragraph </w:t>
      </w:r>
      <w:r w:rsidR="009C04D5">
        <w:t>82</w:t>
      </w:r>
      <w:r w:rsidRPr="00C43424">
        <w:t>(3)(a); and</w:t>
      </w:r>
    </w:p>
    <w:p w14:paraId="43F9B583" w14:textId="77777777" w:rsidR="00901D2F" w:rsidRPr="00C43424" w:rsidRDefault="00901D2F" w:rsidP="00901D2F">
      <w:pPr>
        <w:pStyle w:val="paragraph"/>
      </w:pPr>
      <w:r w:rsidRPr="00C43424">
        <w:tab/>
        <w:t>(b)</w:t>
      </w:r>
      <w:r w:rsidRPr="00C43424">
        <w:tab/>
        <w:t>it has been completed by a Convention certifying authority for the Convention country in which service was requested.</w:t>
      </w:r>
    </w:p>
    <w:p w14:paraId="5DB53CF4" w14:textId="77777777" w:rsidR="00901D2F" w:rsidRPr="00C43424" w:rsidRDefault="00901D2F" w:rsidP="00901D2F">
      <w:pPr>
        <w:pStyle w:val="subsection"/>
      </w:pPr>
      <w:r w:rsidRPr="00C43424">
        <w:tab/>
        <w:t>(5)</w:t>
      </w:r>
      <w:r w:rsidRPr="00C43424">
        <w:tab/>
      </w:r>
      <w:r w:rsidR="00A70A7F" w:rsidRPr="00C43424">
        <w:t>Subsection (</w:t>
      </w:r>
      <w:r w:rsidRPr="00C43424">
        <w:t>1) does not apply unless:</w:t>
      </w:r>
    </w:p>
    <w:p w14:paraId="0CF038BB" w14:textId="77777777" w:rsidR="00901D2F" w:rsidRPr="00C43424" w:rsidRDefault="00901D2F" w:rsidP="00901D2F">
      <w:pPr>
        <w:pStyle w:val="paragraph"/>
      </w:pPr>
      <w:r w:rsidRPr="00C43424">
        <w:tab/>
        <w:t>(a)</w:t>
      </w:r>
      <w:r w:rsidRPr="00C43424">
        <w:tab/>
        <w:t xml:space="preserve">adequate security to cover the costs mentioned in </w:t>
      </w:r>
      <w:r w:rsidR="00C43424" w:rsidRPr="00C43424">
        <w:t>subsection (</w:t>
      </w:r>
      <w:r w:rsidRPr="00C43424">
        <w:t>3) has been given under paragraph </w:t>
      </w:r>
      <w:r w:rsidR="009C04D5">
        <w:t>82</w:t>
      </w:r>
      <w:r w:rsidRPr="00C43424">
        <w:t>(3)(c); or</w:t>
      </w:r>
    </w:p>
    <w:p w14:paraId="76BD1A79" w14:textId="77777777" w:rsidR="00901D2F" w:rsidRPr="00C43424" w:rsidRDefault="00901D2F" w:rsidP="00901D2F">
      <w:pPr>
        <w:pStyle w:val="paragraph"/>
      </w:pPr>
      <w:r w:rsidRPr="00C43424">
        <w:tab/>
        <w:t>(b)</w:t>
      </w:r>
      <w:r w:rsidRPr="00C43424">
        <w:tab/>
        <w:t>to the extent to which the security so given is inadequate to cover those costs—an amount equal to the amount by which those costs exceed the security so given has been paid to the relevant Registrar.</w:t>
      </w:r>
    </w:p>
    <w:p w14:paraId="4FAD8B2B" w14:textId="77777777" w:rsidR="00901D2F" w:rsidRPr="00C43424" w:rsidRDefault="009C04D5" w:rsidP="00901D2F">
      <w:pPr>
        <w:pStyle w:val="ActHead5"/>
      </w:pPr>
      <w:bookmarkStart w:id="127" w:name="_Toc182922430"/>
      <w:r w:rsidRPr="009860D8">
        <w:rPr>
          <w:rStyle w:val="CharSectno"/>
        </w:rPr>
        <w:t>85</w:t>
      </w:r>
      <w:r w:rsidR="00901D2F" w:rsidRPr="00C43424">
        <w:t xml:space="preserve">  Payment of costs</w:t>
      </w:r>
      <w:bookmarkEnd w:id="127"/>
    </w:p>
    <w:p w14:paraId="4FC0CA29" w14:textId="77777777" w:rsidR="00901D2F" w:rsidRPr="00C43424" w:rsidRDefault="00901D2F" w:rsidP="00901D2F">
      <w:pPr>
        <w:pStyle w:val="subsection"/>
      </w:pPr>
      <w:r w:rsidRPr="00C43424">
        <w:tab/>
        <w:t>(1)</w:t>
      </w:r>
      <w:r w:rsidRPr="00C43424">
        <w:tab/>
        <w:t>On receipt of a notice under subsection </w:t>
      </w:r>
      <w:r w:rsidR="009C04D5">
        <w:t>84</w:t>
      </w:r>
      <w:r w:rsidRPr="00C43424">
        <w:t>(3) in relation to the costs of service, the legal practitioner or applicant, as the case may be, must pay to the relevant Registrar the amount specified in the notice as the amount of the costs.</w:t>
      </w:r>
    </w:p>
    <w:p w14:paraId="3218630F" w14:textId="77777777" w:rsidR="00901D2F" w:rsidRPr="00C43424" w:rsidRDefault="00901D2F" w:rsidP="00901D2F">
      <w:pPr>
        <w:pStyle w:val="subsection"/>
      </w:pPr>
      <w:r w:rsidRPr="00C43424">
        <w:tab/>
        <w:t>(2)</w:t>
      </w:r>
      <w:r w:rsidRPr="00C43424">
        <w:tab/>
        <w:t>If the legal practitioner or applicant fails to pay that amount within 28 days after receiving the notice:</w:t>
      </w:r>
    </w:p>
    <w:p w14:paraId="6C9CF9F5" w14:textId="77777777" w:rsidR="00901D2F" w:rsidRPr="00C43424" w:rsidRDefault="00901D2F" w:rsidP="00901D2F">
      <w:pPr>
        <w:pStyle w:val="paragraph"/>
      </w:pPr>
      <w:r w:rsidRPr="00C43424">
        <w:tab/>
        <w:t>(a)</w:t>
      </w:r>
      <w:r w:rsidRPr="00C43424">
        <w:tab/>
        <w:t>except by leave of the court, the applicant may not take any further step in the proceedings to which the local judicial document relates until the costs are paid to the relevant Registrar; and</w:t>
      </w:r>
    </w:p>
    <w:p w14:paraId="5D2E1F18" w14:textId="77777777" w:rsidR="00901D2F" w:rsidRPr="00C43424" w:rsidRDefault="00901D2F" w:rsidP="00901D2F">
      <w:pPr>
        <w:pStyle w:val="paragraph"/>
      </w:pPr>
      <w:r w:rsidRPr="00C43424">
        <w:tab/>
        <w:t>(b)</w:t>
      </w:r>
      <w:r w:rsidRPr="00C43424">
        <w:tab/>
        <w:t>the relevant Registrar may take such steps as are appropriate to enforce the undertaking for payment of the costs.</w:t>
      </w:r>
    </w:p>
    <w:p w14:paraId="4D6BB58F" w14:textId="77777777" w:rsidR="00901D2F" w:rsidRPr="00C43424" w:rsidRDefault="009C04D5" w:rsidP="00901D2F">
      <w:pPr>
        <w:pStyle w:val="ActHead5"/>
      </w:pPr>
      <w:bookmarkStart w:id="128" w:name="_Toc182922431"/>
      <w:r w:rsidRPr="009860D8">
        <w:rPr>
          <w:rStyle w:val="CharSectno"/>
        </w:rPr>
        <w:t>86</w:t>
      </w:r>
      <w:r w:rsidR="00901D2F" w:rsidRPr="00C43424">
        <w:t xml:space="preserve">  Evidence of service</w:t>
      </w:r>
      <w:bookmarkEnd w:id="128"/>
    </w:p>
    <w:p w14:paraId="3821009F" w14:textId="77777777" w:rsidR="00901D2F" w:rsidRPr="00C43424" w:rsidRDefault="00901D2F" w:rsidP="00901D2F">
      <w:pPr>
        <w:pStyle w:val="subsection"/>
      </w:pPr>
      <w:r w:rsidRPr="00C43424">
        <w:tab/>
      </w:r>
      <w:r w:rsidRPr="00C43424">
        <w:tab/>
        <w:t>A Convention certificate of service in relation to a local judicial document (being a certificate in due form, within the meaning of subsection </w:t>
      </w:r>
      <w:r w:rsidR="009C04D5">
        <w:t>84</w:t>
      </w:r>
      <w:r w:rsidRPr="00C43424">
        <w:t>(2)) that certifies that service of the document was effected on a specified date is, in the absence of any evidence to the contrary, sufficient proof that:</w:t>
      </w:r>
    </w:p>
    <w:p w14:paraId="6521AD26" w14:textId="77777777" w:rsidR="00901D2F" w:rsidRPr="00C43424" w:rsidRDefault="00901D2F" w:rsidP="00901D2F">
      <w:pPr>
        <w:pStyle w:val="paragraph"/>
      </w:pPr>
      <w:r w:rsidRPr="00C43424">
        <w:tab/>
        <w:t>(a)</w:t>
      </w:r>
      <w:r w:rsidRPr="00C43424">
        <w:tab/>
        <w:t>service of the document was effected by the method specified in the certificate on that date; and</w:t>
      </w:r>
    </w:p>
    <w:p w14:paraId="57FC7F64" w14:textId="77777777" w:rsidR="00901D2F" w:rsidRPr="00C43424" w:rsidRDefault="00901D2F" w:rsidP="00901D2F">
      <w:pPr>
        <w:pStyle w:val="paragraph"/>
      </w:pPr>
      <w:r w:rsidRPr="00C43424">
        <w:tab/>
        <w:t>(b)</w:t>
      </w:r>
      <w:r w:rsidRPr="00C43424">
        <w:tab/>
        <w:t>if that method of service was requested by the applicant—that method is compatible with the law in force in the Convention country in which service was effected.</w:t>
      </w:r>
    </w:p>
    <w:p w14:paraId="0CB01173" w14:textId="77777777" w:rsidR="00901D2F" w:rsidRPr="00C43424" w:rsidRDefault="00901D2F" w:rsidP="00901D2F">
      <w:pPr>
        <w:pStyle w:val="ActHead4"/>
      </w:pPr>
      <w:bookmarkStart w:id="129" w:name="_Toc182922432"/>
      <w:r w:rsidRPr="009860D8">
        <w:rPr>
          <w:rStyle w:val="CharSubdNo"/>
        </w:rPr>
        <w:t>Subdivision C</w:t>
      </w:r>
      <w:r w:rsidRPr="00C43424">
        <w:t>—</w:t>
      </w:r>
      <w:r w:rsidRPr="009860D8">
        <w:rPr>
          <w:rStyle w:val="CharSubdText"/>
        </w:rPr>
        <w:t>Default judgment following service abroad of initiating process</w:t>
      </w:r>
      <w:bookmarkEnd w:id="129"/>
    </w:p>
    <w:p w14:paraId="599A0E64" w14:textId="77777777" w:rsidR="00901D2F" w:rsidRPr="00C43424" w:rsidRDefault="009C04D5" w:rsidP="00901D2F">
      <w:pPr>
        <w:pStyle w:val="ActHead5"/>
      </w:pPr>
      <w:bookmarkStart w:id="130" w:name="_Toc182922433"/>
      <w:r w:rsidRPr="009860D8">
        <w:rPr>
          <w:rStyle w:val="CharSectno"/>
        </w:rPr>
        <w:t>87</w:t>
      </w:r>
      <w:r w:rsidR="00901D2F" w:rsidRPr="00C43424">
        <w:t xml:space="preserve">  Application of </w:t>
      </w:r>
      <w:r w:rsidR="00C00122" w:rsidRPr="00C43424">
        <w:t xml:space="preserve">this </w:t>
      </w:r>
      <w:r w:rsidR="00E04CF3" w:rsidRPr="00C43424">
        <w:t>Subd</w:t>
      </w:r>
      <w:r w:rsidR="00901D2F" w:rsidRPr="00C43424">
        <w:t>ivision</w:t>
      </w:r>
      <w:bookmarkEnd w:id="130"/>
    </w:p>
    <w:p w14:paraId="0626F337" w14:textId="77777777" w:rsidR="00901D2F" w:rsidRPr="00C43424" w:rsidRDefault="00901D2F" w:rsidP="00901D2F">
      <w:pPr>
        <w:pStyle w:val="subsection"/>
      </w:pPr>
      <w:r w:rsidRPr="00C43424">
        <w:tab/>
      </w:r>
      <w:r w:rsidRPr="00C43424">
        <w:tab/>
        <w:t xml:space="preserve">This </w:t>
      </w:r>
      <w:r w:rsidR="00E04CF3" w:rsidRPr="00C43424">
        <w:t>Subd</w:t>
      </w:r>
      <w:r w:rsidRPr="00C43424">
        <w:t xml:space="preserve">ivision applies to civil proceedings under </w:t>
      </w:r>
      <w:r w:rsidR="0084380E" w:rsidRPr="00C43424">
        <w:t>the family law</w:t>
      </w:r>
      <w:r w:rsidRPr="00C43424">
        <w:t xml:space="preserve"> for which an initiating process has been forwarded following a request for service abroad to the Central Authority</w:t>
      </w:r>
      <w:r w:rsidR="00C00122" w:rsidRPr="00C43424">
        <w:t xml:space="preserve">, </w:t>
      </w:r>
      <w:r w:rsidRPr="00C43424">
        <w:t>or to a Convention additional authority</w:t>
      </w:r>
      <w:r w:rsidR="00C00122" w:rsidRPr="00C43424">
        <w:t>,</w:t>
      </w:r>
      <w:r w:rsidRPr="00C43424">
        <w:t xml:space="preserve"> for a Convention country.</w:t>
      </w:r>
    </w:p>
    <w:p w14:paraId="1F4D3323" w14:textId="77777777" w:rsidR="00901D2F" w:rsidRPr="00C43424" w:rsidRDefault="009C04D5" w:rsidP="00901D2F">
      <w:pPr>
        <w:pStyle w:val="ActHead5"/>
      </w:pPr>
      <w:bookmarkStart w:id="131" w:name="_Toc182922434"/>
      <w:r w:rsidRPr="009860D8">
        <w:rPr>
          <w:rStyle w:val="CharSectno"/>
        </w:rPr>
        <w:t>88</w:t>
      </w:r>
      <w:r w:rsidR="00901D2F" w:rsidRPr="00C43424">
        <w:t xml:space="preserve">  Restriction on power to enter default judgment if Convention certificate of service </w:t>
      </w:r>
      <w:r w:rsidR="00C00122" w:rsidRPr="00C43424">
        <w:t xml:space="preserve">is </w:t>
      </w:r>
      <w:r w:rsidR="00901D2F" w:rsidRPr="00C43424">
        <w:t>filed</w:t>
      </w:r>
      <w:bookmarkEnd w:id="131"/>
    </w:p>
    <w:p w14:paraId="6FAF9B5B" w14:textId="77777777" w:rsidR="00901D2F" w:rsidRPr="00C43424" w:rsidRDefault="00901D2F" w:rsidP="00901D2F">
      <w:pPr>
        <w:pStyle w:val="subsection"/>
      </w:pPr>
      <w:r w:rsidRPr="00C43424">
        <w:tab/>
        <w:t>(1)</w:t>
      </w:r>
      <w:r w:rsidRPr="00C43424">
        <w:tab/>
        <w:t>This section applies if:</w:t>
      </w:r>
    </w:p>
    <w:p w14:paraId="3EE7E380" w14:textId="77777777" w:rsidR="00901D2F" w:rsidRPr="00C43424" w:rsidRDefault="00901D2F" w:rsidP="00901D2F">
      <w:pPr>
        <w:pStyle w:val="paragraph"/>
      </w:pPr>
      <w:r w:rsidRPr="00C43424">
        <w:tab/>
        <w:t>(a)</w:t>
      </w:r>
      <w:r w:rsidRPr="00C43424">
        <w:tab/>
        <w:t>a Convention certificate of service of initiating process has been filed in the proceedings (being a certificate in due form, within the meaning of subsection </w:t>
      </w:r>
      <w:r w:rsidR="009C04D5">
        <w:t>84</w:t>
      </w:r>
      <w:r w:rsidRPr="00C43424">
        <w:t xml:space="preserve">(2)) that </w:t>
      </w:r>
      <w:r w:rsidR="00D86D12" w:rsidRPr="00C43424">
        <w:t>states</w:t>
      </w:r>
      <w:r w:rsidR="006C4409" w:rsidRPr="00C43424">
        <w:t xml:space="preserve"> that service was effected</w:t>
      </w:r>
      <w:r w:rsidRPr="00C43424">
        <w:t>; and</w:t>
      </w:r>
    </w:p>
    <w:p w14:paraId="610F7FA3" w14:textId="77777777" w:rsidR="00901D2F" w:rsidRPr="00C43424" w:rsidRDefault="00901D2F" w:rsidP="00901D2F">
      <w:pPr>
        <w:pStyle w:val="paragraph"/>
      </w:pPr>
      <w:r w:rsidRPr="00C43424">
        <w:tab/>
        <w:t>(b)</w:t>
      </w:r>
      <w:r w:rsidRPr="00C43424">
        <w:tab/>
        <w:t>the defendant has not appeared or filed a notice of address for service.</w:t>
      </w:r>
    </w:p>
    <w:p w14:paraId="2AA07DC3" w14:textId="77777777" w:rsidR="00901D2F" w:rsidRPr="00C43424" w:rsidRDefault="00901D2F" w:rsidP="00901D2F">
      <w:pPr>
        <w:pStyle w:val="subsection"/>
      </w:pPr>
      <w:r w:rsidRPr="00C43424">
        <w:tab/>
        <w:t>(2)</w:t>
      </w:r>
      <w:r w:rsidRPr="00C43424">
        <w:tab/>
        <w:t>Default judgment may not be given against the defendant unless the court is satisfied that:</w:t>
      </w:r>
    </w:p>
    <w:p w14:paraId="6A056ABE" w14:textId="77777777" w:rsidR="00901D2F" w:rsidRPr="00C43424" w:rsidRDefault="00901D2F" w:rsidP="00901D2F">
      <w:pPr>
        <w:pStyle w:val="paragraph"/>
      </w:pPr>
      <w:r w:rsidRPr="00C43424">
        <w:tab/>
        <w:t>(a)</w:t>
      </w:r>
      <w:r w:rsidRPr="00C43424">
        <w:tab/>
        <w:t>the initiating process was served on the defendant:</w:t>
      </w:r>
    </w:p>
    <w:p w14:paraId="6CDCF11C" w14:textId="77777777" w:rsidR="00901D2F" w:rsidRPr="00C43424" w:rsidRDefault="00901D2F" w:rsidP="00901D2F">
      <w:pPr>
        <w:pStyle w:val="paragraphsub"/>
      </w:pPr>
      <w:r w:rsidRPr="00C43424">
        <w:tab/>
        <w:t>(i)</w:t>
      </w:r>
      <w:r w:rsidRPr="00C43424">
        <w:tab/>
        <w:t>by a method of service prescribed by the internal law of the Convention country for the service of documents in domestic proceedings on persons who are within its territory; or</w:t>
      </w:r>
    </w:p>
    <w:p w14:paraId="731AA333" w14:textId="77777777" w:rsidR="00901D2F" w:rsidRPr="00C43424" w:rsidRDefault="00901D2F" w:rsidP="00901D2F">
      <w:pPr>
        <w:pStyle w:val="paragraphsub"/>
      </w:pPr>
      <w:r w:rsidRPr="00C43424">
        <w:tab/>
        <w:t>(ii)</w:t>
      </w:r>
      <w:r w:rsidRPr="00C43424">
        <w:tab/>
        <w:t>if the applicant requested a particular method of service (being a method under which the document was actually delivered to the defendant or to the defendant</w:t>
      </w:r>
      <w:r w:rsidR="0007245A" w:rsidRPr="00C43424">
        <w:t>’</w:t>
      </w:r>
      <w:r w:rsidRPr="00C43424">
        <w:t xml:space="preserve">s residence) and that method is compatible with the law in force in the </w:t>
      </w:r>
      <w:r w:rsidR="009036C7" w:rsidRPr="00C43424">
        <w:t xml:space="preserve">Convention </w:t>
      </w:r>
      <w:r w:rsidRPr="00C43424">
        <w:t>country—by that method; or</w:t>
      </w:r>
    </w:p>
    <w:p w14:paraId="5FF3C83F" w14:textId="77777777" w:rsidR="00901D2F" w:rsidRPr="00C43424" w:rsidRDefault="00901D2F" w:rsidP="00901D2F">
      <w:pPr>
        <w:pStyle w:val="paragraphsub"/>
      </w:pPr>
      <w:r w:rsidRPr="00C43424">
        <w:tab/>
        <w:t>(iii)</w:t>
      </w:r>
      <w:r w:rsidRPr="00C43424">
        <w:tab/>
        <w:t>if the applicant did not request a particular method of service—in circumstances where the defendant accepted the document voluntarily; and</w:t>
      </w:r>
    </w:p>
    <w:p w14:paraId="2656084F" w14:textId="77777777" w:rsidR="00901D2F" w:rsidRPr="00C43424" w:rsidRDefault="00901D2F" w:rsidP="00901D2F">
      <w:pPr>
        <w:pStyle w:val="paragraph"/>
      </w:pPr>
      <w:r w:rsidRPr="00C43424">
        <w:tab/>
      </w:r>
      <w:bookmarkStart w:id="132" w:name="_Hlk159507796"/>
      <w:r w:rsidRPr="00C43424">
        <w:t>(b)</w:t>
      </w:r>
      <w:r w:rsidRPr="00C43424">
        <w:tab/>
        <w:t>the initiating process was served in sufficient time to enable the defendant to enter an appearance in the proceedings.</w:t>
      </w:r>
    </w:p>
    <w:p w14:paraId="4D8975FF" w14:textId="77777777" w:rsidR="00901D2F" w:rsidRPr="00C43424" w:rsidRDefault="00901D2F" w:rsidP="00901D2F">
      <w:pPr>
        <w:pStyle w:val="subsection"/>
      </w:pPr>
      <w:r w:rsidRPr="00C43424">
        <w:tab/>
        <w:t>(3)</w:t>
      </w:r>
      <w:r w:rsidRPr="00C43424">
        <w:tab/>
      </w:r>
      <w:r w:rsidR="00E04CF3" w:rsidRPr="00C43424">
        <w:t xml:space="preserve">For the purposes of </w:t>
      </w:r>
      <w:r w:rsidR="00F03EA9" w:rsidRPr="00C43424">
        <w:t>paragraph (</w:t>
      </w:r>
      <w:r w:rsidRPr="00C43424">
        <w:t xml:space="preserve">2)(b), </w:t>
      </w:r>
      <w:r w:rsidRPr="00C43424">
        <w:rPr>
          <w:b/>
          <w:i/>
        </w:rPr>
        <w:t>sufficient time</w:t>
      </w:r>
      <w:r w:rsidRPr="00C43424">
        <w:t xml:space="preserve"> means:</w:t>
      </w:r>
    </w:p>
    <w:p w14:paraId="2D80936D" w14:textId="77777777" w:rsidR="00901D2F" w:rsidRPr="00C43424" w:rsidRDefault="00901D2F" w:rsidP="00901D2F">
      <w:pPr>
        <w:pStyle w:val="paragraph"/>
      </w:pPr>
      <w:r w:rsidRPr="00C43424">
        <w:tab/>
        <w:t>(a)</w:t>
      </w:r>
      <w:r w:rsidRPr="00C43424">
        <w:tab/>
        <w:t>42 days from the date specified in the Convention certificate of service in relation to the initiating process as the date on which service of the process was effected; or</w:t>
      </w:r>
    </w:p>
    <w:p w14:paraId="38A483A1" w14:textId="77777777" w:rsidR="00901D2F" w:rsidRPr="00C43424" w:rsidRDefault="00901D2F" w:rsidP="00901D2F">
      <w:pPr>
        <w:pStyle w:val="paragraph"/>
      </w:pPr>
      <w:r w:rsidRPr="00C43424">
        <w:tab/>
        <w:t>(b)</w:t>
      </w:r>
      <w:r w:rsidRPr="00C43424">
        <w:tab/>
        <w:t>such lesser time as the court considers, in the circumstances, to be a sufficient time to enable the defendant to enter an appearance in the proceedings.</w:t>
      </w:r>
    </w:p>
    <w:p w14:paraId="1A5A98D3" w14:textId="77777777" w:rsidR="00901D2F" w:rsidRPr="00C43424" w:rsidRDefault="009C04D5" w:rsidP="00901D2F">
      <w:pPr>
        <w:pStyle w:val="ActHead5"/>
      </w:pPr>
      <w:bookmarkStart w:id="133" w:name="_Toc182922435"/>
      <w:bookmarkEnd w:id="132"/>
      <w:r w:rsidRPr="009860D8">
        <w:rPr>
          <w:rStyle w:val="CharSectno"/>
        </w:rPr>
        <w:t>89</w:t>
      </w:r>
      <w:r w:rsidR="00901D2F" w:rsidRPr="00C43424">
        <w:t xml:space="preserve">  Restriction on power to enter default judgment if Convention certificate of service</w:t>
      </w:r>
      <w:r w:rsidR="00C00122" w:rsidRPr="00C43424">
        <w:t xml:space="preserve"> is</w:t>
      </w:r>
      <w:r w:rsidR="00901D2F" w:rsidRPr="00C43424">
        <w:t xml:space="preserve"> not filed</w:t>
      </w:r>
      <w:bookmarkEnd w:id="133"/>
    </w:p>
    <w:p w14:paraId="20A58842" w14:textId="77777777" w:rsidR="00901D2F" w:rsidRPr="00C43424" w:rsidRDefault="00901D2F" w:rsidP="00901D2F">
      <w:pPr>
        <w:pStyle w:val="subsection"/>
      </w:pPr>
      <w:r w:rsidRPr="00C43424">
        <w:tab/>
        <w:t>(1)</w:t>
      </w:r>
      <w:r w:rsidRPr="00C43424">
        <w:tab/>
        <w:t>This section applies if:</w:t>
      </w:r>
    </w:p>
    <w:p w14:paraId="096908E6" w14:textId="77777777" w:rsidR="00901D2F" w:rsidRPr="00C43424" w:rsidRDefault="00901D2F" w:rsidP="00901D2F">
      <w:pPr>
        <w:pStyle w:val="paragraph"/>
      </w:pPr>
      <w:r w:rsidRPr="00C43424">
        <w:tab/>
        <w:t>(a)</w:t>
      </w:r>
      <w:r w:rsidRPr="00C43424">
        <w:tab/>
        <w:t>a Convention certificate of service of initiating process has not been filed in the proceedings; or</w:t>
      </w:r>
    </w:p>
    <w:p w14:paraId="1D870685" w14:textId="77777777" w:rsidR="00901D2F" w:rsidRPr="00C43424" w:rsidRDefault="00901D2F" w:rsidP="00901D2F">
      <w:pPr>
        <w:pStyle w:val="paragraph"/>
      </w:pPr>
      <w:r w:rsidRPr="00C43424">
        <w:tab/>
        <w:t>(b)</w:t>
      </w:r>
      <w:r w:rsidRPr="00C43424">
        <w:tab/>
        <w:t>a Convention certificate of service of initiating process has been filed in the proceedings (being a certificate in due form, within the meaning of subsection </w:t>
      </w:r>
      <w:r w:rsidR="009C04D5">
        <w:t>84</w:t>
      </w:r>
      <w:r w:rsidRPr="00C43424">
        <w:t>(2)) that states that service has not been effected;</w:t>
      </w:r>
    </w:p>
    <w:p w14:paraId="6011E12D" w14:textId="77777777" w:rsidR="00901D2F" w:rsidRPr="00C43424" w:rsidRDefault="00901D2F" w:rsidP="00901D2F">
      <w:pPr>
        <w:pStyle w:val="subsection2"/>
      </w:pPr>
      <w:r w:rsidRPr="00C43424">
        <w:t>and the defendant has not appeared or filed a notice of address for service.</w:t>
      </w:r>
    </w:p>
    <w:p w14:paraId="28F8526B" w14:textId="77777777" w:rsidR="00901D2F" w:rsidRPr="00C43424" w:rsidRDefault="00901D2F" w:rsidP="00901D2F">
      <w:pPr>
        <w:pStyle w:val="subsection"/>
      </w:pPr>
      <w:r w:rsidRPr="00C43424">
        <w:tab/>
        <w:t>(2)</w:t>
      </w:r>
      <w:r w:rsidRPr="00C43424">
        <w:tab/>
        <w:t>Default judgment may not be given against the defendant unless the court is satisfied that:</w:t>
      </w:r>
    </w:p>
    <w:p w14:paraId="597E88E5" w14:textId="77777777" w:rsidR="00901D2F" w:rsidRPr="00C43424" w:rsidRDefault="00901D2F" w:rsidP="00901D2F">
      <w:pPr>
        <w:pStyle w:val="paragraph"/>
      </w:pPr>
      <w:r w:rsidRPr="00C43424">
        <w:tab/>
        <w:t>(a)</w:t>
      </w:r>
      <w:r w:rsidRPr="00C43424">
        <w:tab/>
        <w:t>the initiating process was forwarded to the Central Authority, or to a Convention additional authority, for the Convention country in which service of the initiating process was requested; and</w:t>
      </w:r>
    </w:p>
    <w:p w14:paraId="6656919B" w14:textId="77777777" w:rsidR="00901D2F" w:rsidRPr="00C43424" w:rsidRDefault="00901D2F" w:rsidP="00901D2F">
      <w:pPr>
        <w:pStyle w:val="paragraph"/>
      </w:pPr>
      <w:r w:rsidRPr="00C43424">
        <w:tab/>
        <w:t>(b)</w:t>
      </w:r>
      <w:r w:rsidRPr="00C43424">
        <w:tab/>
        <w:t>a period that is adequate in the circumstances (being a period of not less than 6 months) has elapsed since the date on which initiating process was so forwarded; and</w:t>
      </w:r>
    </w:p>
    <w:p w14:paraId="221CCE0A" w14:textId="77777777" w:rsidR="00901D2F" w:rsidRPr="00C43424" w:rsidRDefault="00901D2F" w:rsidP="00901D2F">
      <w:pPr>
        <w:pStyle w:val="paragraph"/>
        <w:keepNext/>
        <w:keepLines/>
      </w:pPr>
      <w:r w:rsidRPr="00C43424">
        <w:tab/>
        <w:t>(c)</w:t>
      </w:r>
      <w:r w:rsidRPr="00C43424">
        <w:tab/>
        <w:t>every reasonable effort</w:t>
      </w:r>
      <w:r w:rsidR="00FA2322" w:rsidRPr="00C43424">
        <w:t xml:space="preserve"> </w:t>
      </w:r>
      <w:r w:rsidRPr="00C43424">
        <w:t>has been made</w:t>
      </w:r>
      <w:r w:rsidR="00FA2322" w:rsidRPr="00C43424">
        <w:t xml:space="preserve"> to, as the case requires</w:t>
      </w:r>
      <w:r w:rsidRPr="00C43424">
        <w:t>:</w:t>
      </w:r>
    </w:p>
    <w:p w14:paraId="46190A3C" w14:textId="77777777" w:rsidR="00901D2F" w:rsidRPr="00C43424" w:rsidRDefault="00901D2F" w:rsidP="00901D2F">
      <w:pPr>
        <w:pStyle w:val="paragraphsub"/>
      </w:pPr>
      <w:r w:rsidRPr="00C43424">
        <w:tab/>
        <w:t>(i)</w:t>
      </w:r>
      <w:r w:rsidRPr="00C43424">
        <w:tab/>
        <w:t>obtain a Convention certificate of service from the relevant Convention certifying authority; or</w:t>
      </w:r>
    </w:p>
    <w:p w14:paraId="49AA66E7" w14:textId="77777777" w:rsidR="00901D2F" w:rsidRPr="00C43424" w:rsidRDefault="00901D2F" w:rsidP="00FA2322">
      <w:pPr>
        <w:pStyle w:val="paragraphsub"/>
      </w:pPr>
      <w:r w:rsidRPr="00C43424">
        <w:tab/>
        <w:t>(ii)</w:t>
      </w:r>
      <w:r w:rsidRPr="00C43424">
        <w:tab/>
        <w:t>effect service of the initiating process.</w:t>
      </w:r>
    </w:p>
    <w:p w14:paraId="293A9438" w14:textId="77777777" w:rsidR="00901D2F" w:rsidRPr="00C43424" w:rsidRDefault="009C04D5" w:rsidP="00901D2F">
      <w:pPr>
        <w:pStyle w:val="ActHead5"/>
      </w:pPr>
      <w:bookmarkStart w:id="134" w:name="_Toc182922436"/>
      <w:r w:rsidRPr="009860D8">
        <w:rPr>
          <w:rStyle w:val="CharSectno"/>
        </w:rPr>
        <w:t>90</w:t>
      </w:r>
      <w:r w:rsidR="00901D2F" w:rsidRPr="00C43424">
        <w:t xml:space="preserve">  Setting aside judgment in default of appearance</w:t>
      </w:r>
      <w:bookmarkEnd w:id="134"/>
    </w:p>
    <w:p w14:paraId="4754FC30" w14:textId="77777777" w:rsidR="00901D2F" w:rsidRPr="00C43424" w:rsidRDefault="00901D2F" w:rsidP="00901D2F">
      <w:pPr>
        <w:pStyle w:val="subsection"/>
      </w:pPr>
      <w:r w:rsidRPr="00C43424">
        <w:tab/>
        <w:t>(1)</w:t>
      </w:r>
      <w:r w:rsidRPr="00C43424">
        <w:tab/>
        <w:t>This section applies if default judgment has been entered against the defendant in proceedings to which this Division applies.</w:t>
      </w:r>
    </w:p>
    <w:p w14:paraId="225BA118" w14:textId="77777777" w:rsidR="00901D2F" w:rsidRPr="00C43424" w:rsidRDefault="00901D2F" w:rsidP="00901D2F">
      <w:pPr>
        <w:pStyle w:val="subsection"/>
      </w:pPr>
      <w:r w:rsidRPr="00C43424">
        <w:tab/>
        <w:t>(2)</w:t>
      </w:r>
      <w:r w:rsidRPr="00C43424">
        <w:tab/>
        <w:t>The court may set aside the judgment on the application of the defendant if it is satisfied that the defendant:</w:t>
      </w:r>
    </w:p>
    <w:p w14:paraId="303FDF86" w14:textId="77777777" w:rsidR="00901D2F" w:rsidRPr="00C43424" w:rsidRDefault="00901D2F" w:rsidP="00901D2F">
      <w:pPr>
        <w:pStyle w:val="paragraph"/>
      </w:pPr>
      <w:r w:rsidRPr="00C43424">
        <w:tab/>
        <w:t>(a)</w:t>
      </w:r>
      <w:r w:rsidRPr="00C43424">
        <w:tab/>
        <w:t>without any fault on the defendant</w:t>
      </w:r>
      <w:r w:rsidR="0007245A" w:rsidRPr="00C43424">
        <w:t>’</w:t>
      </w:r>
      <w:r w:rsidRPr="00C43424">
        <w:t>s part, did not have knowledge of the initiating process in sufficient time to defend the proceedings; and</w:t>
      </w:r>
    </w:p>
    <w:p w14:paraId="1D6EEE4D" w14:textId="77777777" w:rsidR="00901D2F" w:rsidRPr="00C43424" w:rsidRDefault="00901D2F" w:rsidP="00901D2F">
      <w:pPr>
        <w:pStyle w:val="paragraph"/>
      </w:pPr>
      <w:r w:rsidRPr="00C43424">
        <w:tab/>
        <w:t>(b)</w:t>
      </w:r>
      <w:r w:rsidRPr="00C43424">
        <w:tab/>
        <w:t>has a prima facie defence to the proceedings on the merits.</w:t>
      </w:r>
    </w:p>
    <w:p w14:paraId="43B8B28D" w14:textId="77777777" w:rsidR="00901D2F" w:rsidRPr="00C43424" w:rsidRDefault="00901D2F" w:rsidP="00901D2F">
      <w:pPr>
        <w:pStyle w:val="subsection"/>
      </w:pPr>
      <w:r w:rsidRPr="00C43424">
        <w:tab/>
        <w:t>(3)</w:t>
      </w:r>
      <w:r w:rsidRPr="00C43424">
        <w:tab/>
        <w:t>An application to have a judgment set aside under this section may be filed:</w:t>
      </w:r>
    </w:p>
    <w:p w14:paraId="1FA69601" w14:textId="77777777" w:rsidR="00901D2F" w:rsidRPr="00C43424" w:rsidRDefault="00901D2F" w:rsidP="00901D2F">
      <w:pPr>
        <w:pStyle w:val="paragraph"/>
      </w:pPr>
      <w:r w:rsidRPr="00C43424">
        <w:tab/>
        <w:t>(a)</w:t>
      </w:r>
      <w:r w:rsidRPr="00C43424">
        <w:tab/>
        <w:t>at any time within 12 months after the date on which the judgment was given; or</w:t>
      </w:r>
    </w:p>
    <w:p w14:paraId="54D5627A" w14:textId="77777777" w:rsidR="00901D2F" w:rsidRPr="00C43424" w:rsidRDefault="00901D2F" w:rsidP="00901D2F">
      <w:pPr>
        <w:pStyle w:val="paragraph"/>
      </w:pPr>
      <w:r w:rsidRPr="00C43424">
        <w:tab/>
        <w:t>(b)</w:t>
      </w:r>
      <w:r w:rsidRPr="00C43424">
        <w:tab/>
        <w:t>after the expiry of that 12</w:t>
      </w:r>
      <w:r w:rsidR="004E19B9">
        <w:noBreakHyphen/>
      </w:r>
      <w:r w:rsidRPr="00C43424">
        <w:t>month period, within such time after the defendant acquires knowledge of the judgment as the court considers reasonable in the circumstances.</w:t>
      </w:r>
    </w:p>
    <w:p w14:paraId="192FD26A" w14:textId="77777777" w:rsidR="00901D2F" w:rsidRPr="00C43424" w:rsidRDefault="00901D2F" w:rsidP="00901D2F">
      <w:pPr>
        <w:pStyle w:val="subsection"/>
      </w:pPr>
      <w:r w:rsidRPr="00C43424">
        <w:tab/>
        <w:t>(4)</w:t>
      </w:r>
      <w:r w:rsidRPr="00C43424">
        <w:tab/>
        <w:t>Nothing in this section affects any other power of the court to set aside or vary a judgment.</w:t>
      </w:r>
    </w:p>
    <w:p w14:paraId="5AA7FC28" w14:textId="77777777" w:rsidR="00901D2F" w:rsidRPr="00C43424" w:rsidRDefault="00B11214" w:rsidP="00901D2F">
      <w:pPr>
        <w:pStyle w:val="ActHead3"/>
        <w:pageBreakBefore/>
      </w:pPr>
      <w:bookmarkStart w:id="135" w:name="_Toc182922437"/>
      <w:r w:rsidRPr="009860D8">
        <w:rPr>
          <w:rStyle w:val="CharDivNo"/>
        </w:rPr>
        <w:t>Division 3</w:t>
      </w:r>
      <w:r w:rsidR="00901D2F" w:rsidRPr="00C43424">
        <w:t>—</w:t>
      </w:r>
      <w:r w:rsidR="00901D2F" w:rsidRPr="009860D8">
        <w:rPr>
          <w:rStyle w:val="CharDivText"/>
        </w:rPr>
        <w:t>Service in countries that are parties to conventions other than the Hague Service Convention</w:t>
      </w:r>
      <w:bookmarkEnd w:id="135"/>
    </w:p>
    <w:p w14:paraId="79816797" w14:textId="77777777" w:rsidR="00901D2F" w:rsidRPr="009860D8" w:rsidRDefault="00901D2F" w:rsidP="00901D2F">
      <w:pPr>
        <w:pStyle w:val="Header"/>
      </w:pPr>
      <w:r w:rsidRPr="009860D8">
        <w:rPr>
          <w:rStyle w:val="CharSubdNo"/>
        </w:rPr>
        <w:t xml:space="preserve"> </w:t>
      </w:r>
      <w:r w:rsidRPr="009860D8">
        <w:rPr>
          <w:rStyle w:val="CharSubdText"/>
        </w:rPr>
        <w:t xml:space="preserve"> </w:t>
      </w:r>
    </w:p>
    <w:p w14:paraId="746FFC9F" w14:textId="77777777" w:rsidR="00901D2F" w:rsidRPr="00C43424" w:rsidRDefault="009C04D5" w:rsidP="00901D2F">
      <w:pPr>
        <w:pStyle w:val="ActHead5"/>
      </w:pPr>
      <w:bookmarkStart w:id="136" w:name="_Toc182922438"/>
      <w:r w:rsidRPr="009860D8">
        <w:rPr>
          <w:rStyle w:val="CharSectno"/>
        </w:rPr>
        <w:t>91</w:t>
      </w:r>
      <w:r w:rsidR="00901D2F" w:rsidRPr="00C43424">
        <w:t xml:space="preserve">  Purposes of this </w:t>
      </w:r>
      <w:r w:rsidR="0027017F" w:rsidRPr="00C43424">
        <w:t>Division</w:t>
      </w:r>
      <w:bookmarkEnd w:id="136"/>
    </w:p>
    <w:p w14:paraId="073B47D7" w14:textId="77777777" w:rsidR="00901D2F" w:rsidRPr="00C43424" w:rsidRDefault="00901D2F" w:rsidP="00901D2F">
      <w:pPr>
        <w:pStyle w:val="subsection"/>
      </w:pPr>
      <w:r w:rsidRPr="00C43424">
        <w:tab/>
      </w:r>
      <w:r w:rsidRPr="00C43424">
        <w:tab/>
      </w:r>
      <w:r w:rsidR="00CE3992" w:rsidRPr="00C43424">
        <w:t>Unless otherwise stated, each section in this Division</w:t>
      </w:r>
      <w:r w:rsidRPr="00C43424">
        <w:t xml:space="preserve"> is made for the purposes of </w:t>
      </w:r>
      <w:r w:rsidR="00F03EA9" w:rsidRPr="00C43424">
        <w:t>paragraph 1</w:t>
      </w:r>
      <w:r w:rsidRPr="00C43424">
        <w:t>25(1)(a) of the Act.</w:t>
      </w:r>
    </w:p>
    <w:p w14:paraId="083FC220" w14:textId="77777777" w:rsidR="00901D2F" w:rsidRPr="00C43424" w:rsidRDefault="009C04D5" w:rsidP="00901D2F">
      <w:pPr>
        <w:pStyle w:val="ActHead5"/>
      </w:pPr>
      <w:bookmarkStart w:id="137" w:name="_Toc182922439"/>
      <w:r w:rsidRPr="009860D8">
        <w:rPr>
          <w:rStyle w:val="CharSectno"/>
        </w:rPr>
        <w:t>92</w:t>
      </w:r>
      <w:r w:rsidR="00901D2F" w:rsidRPr="00C43424">
        <w:t xml:space="preserve">  Application of this </w:t>
      </w:r>
      <w:r w:rsidR="0027017F" w:rsidRPr="00C43424">
        <w:t>Division</w:t>
      </w:r>
      <w:bookmarkEnd w:id="137"/>
    </w:p>
    <w:p w14:paraId="1106EFE3" w14:textId="77777777" w:rsidR="00901D2F" w:rsidRPr="00C43424" w:rsidRDefault="00901D2F" w:rsidP="00901D2F">
      <w:pPr>
        <w:pStyle w:val="subsection"/>
      </w:pPr>
      <w:r w:rsidRPr="00C43424">
        <w:tab/>
      </w:r>
      <w:r w:rsidRPr="00C43424">
        <w:tab/>
        <w:t xml:space="preserve">This </w:t>
      </w:r>
      <w:r w:rsidR="0027017F" w:rsidRPr="00C43424">
        <w:t xml:space="preserve">Division </w:t>
      </w:r>
      <w:r w:rsidRPr="00C43424">
        <w:t>applies to the service of</w:t>
      </w:r>
      <w:r w:rsidR="00AD1960" w:rsidRPr="00C43424">
        <w:t xml:space="preserve"> a local judicial document</w:t>
      </w:r>
      <w:r w:rsidRPr="00C43424">
        <w:t xml:space="preserve"> in a </w:t>
      </w:r>
      <w:r w:rsidR="005E66A5" w:rsidRPr="00C43424">
        <w:t>Cooperation Convention</w:t>
      </w:r>
      <w:r w:rsidR="00FC6B5B" w:rsidRPr="00C43424">
        <w:t xml:space="preserve"> country for a </w:t>
      </w:r>
      <w:r w:rsidR="005E66A5" w:rsidRPr="00C43424">
        <w:t>Cooperation Convention</w:t>
      </w:r>
      <w:r w:rsidRPr="00C43424">
        <w:t xml:space="preserve">, subject to the provisions of the </w:t>
      </w:r>
      <w:r w:rsidR="005E66A5" w:rsidRPr="00C43424">
        <w:t>Cooperation Convention</w:t>
      </w:r>
      <w:r w:rsidRPr="00C43424">
        <w:t>.</w:t>
      </w:r>
    </w:p>
    <w:p w14:paraId="522D9C06" w14:textId="77777777" w:rsidR="00901D2F" w:rsidRPr="00C43424" w:rsidRDefault="009C04D5" w:rsidP="00901D2F">
      <w:pPr>
        <w:pStyle w:val="ActHead5"/>
      </w:pPr>
      <w:bookmarkStart w:id="138" w:name="_Toc182922440"/>
      <w:r w:rsidRPr="009860D8">
        <w:rPr>
          <w:rStyle w:val="CharSectno"/>
        </w:rPr>
        <w:t>93</w:t>
      </w:r>
      <w:r w:rsidR="00901D2F" w:rsidRPr="00C43424">
        <w:t xml:space="preserve">  Meaning of </w:t>
      </w:r>
      <w:r w:rsidR="005E66A5" w:rsidRPr="00C43424">
        <w:rPr>
          <w:i/>
        </w:rPr>
        <w:t>Cooperation Convention</w:t>
      </w:r>
      <w:r w:rsidR="0032076F" w:rsidRPr="00C43424">
        <w:t xml:space="preserve"> and</w:t>
      </w:r>
      <w:r w:rsidR="008B1A4C" w:rsidRPr="00C43424">
        <w:t xml:space="preserve"> </w:t>
      </w:r>
      <w:r w:rsidR="005E66A5" w:rsidRPr="00C43424">
        <w:rPr>
          <w:i/>
        </w:rPr>
        <w:t>Cooperation Convention</w:t>
      </w:r>
      <w:r w:rsidR="00901D2F" w:rsidRPr="00C43424">
        <w:rPr>
          <w:i/>
        </w:rPr>
        <w:t xml:space="preserve"> country</w:t>
      </w:r>
      <w:bookmarkEnd w:id="138"/>
    </w:p>
    <w:p w14:paraId="3AC773BD" w14:textId="77777777" w:rsidR="00901D2F" w:rsidRPr="00C43424" w:rsidRDefault="00901D2F" w:rsidP="00901D2F">
      <w:pPr>
        <w:pStyle w:val="subsection"/>
      </w:pPr>
      <w:r w:rsidRPr="00C43424">
        <w:tab/>
      </w:r>
      <w:r w:rsidRPr="00C43424">
        <w:tab/>
        <w:t>In this instrument:</w:t>
      </w:r>
    </w:p>
    <w:p w14:paraId="10AFE02C" w14:textId="77777777" w:rsidR="00901D2F" w:rsidRPr="00C43424" w:rsidRDefault="005E66A5" w:rsidP="00901D2F">
      <w:pPr>
        <w:pStyle w:val="Definition"/>
      </w:pPr>
      <w:r w:rsidRPr="00C43424">
        <w:rPr>
          <w:b/>
          <w:i/>
        </w:rPr>
        <w:t>Cooperation Convention</w:t>
      </w:r>
      <w:r w:rsidR="00901D2F" w:rsidRPr="00C43424">
        <w:t xml:space="preserve"> means a convention (other than the Hague Service Convention), that is in force for Australia, about legal proceedings in civil and commercial matters.</w:t>
      </w:r>
    </w:p>
    <w:p w14:paraId="4637A88A" w14:textId="77777777" w:rsidR="00901D2F" w:rsidRPr="00C43424" w:rsidRDefault="005E66A5" w:rsidP="00901D2F">
      <w:pPr>
        <w:pStyle w:val="Definition"/>
      </w:pPr>
      <w:r w:rsidRPr="00C43424">
        <w:rPr>
          <w:b/>
          <w:i/>
        </w:rPr>
        <w:t>Cooperation Convention</w:t>
      </w:r>
      <w:r w:rsidR="00901D2F" w:rsidRPr="00C43424">
        <w:rPr>
          <w:b/>
          <w:i/>
        </w:rPr>
        <w:t xml:space="preserve"> country</w:t>
      </w:r>
      <w:r w:rsidR="00901D2F" w:rsidRPr="00C43424">
        <w:t xml:space="preserve">, for a </w:t>
      </w:r>
      <w:r w:rsidRPr="00C43424">
        <w:t>Cooperation Convention</w:t>
      </w:r>
      <w:r w:rsidR="00901D2F" w:rsidRPr="00C43424">
        <w:t xml:space="preserve">, means </w:t>
      </w:r>
      <w:r w:rsidR="00901D2F" w:rsidRPr="00C43424">
        <w:rPr>
          <w:iCs/>
        </w:rPr>
        <w:t>a country</w:t>
      </w:r>
      <w:r w:rsidR="006E5AE5" w:rsidRPr="00C43424">
        <w:rPr>
          <w:iCs/>
        </w:rPr>
        <w:t xml:space="preserve">, other than Australia, </w:t>
      </w:r>
      <w:r w:rsidR="00901D2F" w:rsidRPr="00C43424">
        <w:rPr>
          <w:iCs/>
        </w:rPr>
        <w:t>that is a party to</w:t>
      </w:r>
      <w:r w:rsidR="00901D2F" w:rsidRPr="00C43424">
        <w:t xml:space="preserve"> the </w:t>
      </w:r>
      <w:r w:rsidRPr="00C43424">
        <w:t>Cooperation Convention</w:t>
      </w:r>
      <w:r w:rsidR="00901D2F" w:rsidRPr="00C43424">
        <w:t>.</w:t>
      </w:r>
    </w:p>
    <w:p w14:paraId="60498495" w14:textId="77777777" w:rsidR="00901D2F" w:rsidRPr="00C43424" w:rsidRDefault="009C04D5" w:rsidP="00901D2F">
      <w:pPr>
        <w:pStyle w:val="ActHead5"/>
      </w:pPr>
      <w:bookmarkStart w:id="139" w:name="_Toc182922441"/>
      <w:r w:rsidRPr="009860D8">
        <w:rPr>
          <w:rStyle w:val="CharSectno"/>
        </w:rPr>
        <w:t>94</w:t>
      </w:r>
      <w:r w:rsidR="00901D2F" w:rsidRPr="00C43424">
        <w:t xml:space="preserve">  Service in accordance with </w:t>
      </w:r>
      <w:r w:rsidR="005E66A5" w:rsidRPr="00C43424">
        <w:t>Cooperation Convention</w:t>
      </w:r>
      <w:bookmarkEnd w:id="139"/>
    </w:p>
    <w:p w14:paraId="7F7028C8" w14:textId="77777777" w:rsidR="00901D2F" w:rsidRPr="00C43424" w:rsidRDefault="00901D2F" w:rsidP="00901D2F">
      <w:pPr>
        <w:pStyle w:val="subsection"/>
      </w:pPr>
      <w:r w:rsidRPr="00C43424">
        <w:tab/>
      </w:r>
      <w:r w:rsidRPr="00C43424">
        <w:tab/>
        <w:t xml:space="preserve">If the </w:t>
      </w:r>
      <w:r w:rsidR="005E66A5" w:rsidRPr="00C43424">
        <w:t>Cooperation Convention</w:t>
      </w:r>
      <w:r w:rsidRPr="00C43424">
        <w:t xml:space="preserve"> provides that a document may be served in a </w:t>
      </w:r>
      <w:r w:rsidR="005E66A5" w:rsidRPr="00C43424">
        <w:t>Cooperation Convention</w:t>
      </w:r>
      <w:r w:rsidRPr="00C43424">
        <w:t xml:space="preserve"> country</w:t>
      </w:r>
      <w:r w:rsidR="00AE1CE3" w:rsidRPr="00C43424">
        <w:t xml:space="preserve">, </w:t>
      </w:r>
      <w:r w:rsidRPr="00C43424">
        <w:t xml:space="preserve">for the </w:t>
      </w:r>
      <w:r w:rsidR="005E66A5" w:rsidRPr="00C43424">
        <w:t>Cooperation Convention</w:t>
      </w:r>
      <w:r w:rsidR="00AE1CE3" w:rsidRPr="00C43424">
        <w:t>,</w:t>
      </w:r>
      <w:r w:rsidRPr="00C43424">
        <w:t xml:space="preserve"> only in accordance with the </w:t>
      </w:r>
      <w:r w:rsidR="005E66A5" w:rsidRPr="00C43424">
        <w:t>Cooperation Convention</w:t>
      </w:r>
      <w:r w:rsidRPr="00C43424">
        <w:t xml:space="preserve">, the document must be served in accordance with this </w:t>
      </w:r>
      <w:r w:rsidR="00FC6B5B" w:rsidRPr="00C43424">
        <w:t>Division</w:t>
      </w:r>
      <w:r w:rsidRPr="00C43424">
        <w:t>.</w:t>
      </w:r>
    </w:p>
    <w:p w14:paraId="0CD98D00" w14:textId="77777777" w:rsidR="00901D2F" w:rsidRPr="00C43424" w:rsidRDefault="009C04D5" w:rsidP="00901D2F">
      <w:pPr>
        <w:pStyle w:val="ActHead5"/>
      </w:pPr>
      <w:bookmarkStart w:id="140" w:name="_Toc182922442"/>
      <w:r w:rsidRPr="009860D8">
        <w:rPr>
          <w:rStyle w:val="CharSectno"/>
        </w:rPr>
        <w:t>95</w:t>
      </w:r>
      <w:r w:rsidR="00901D2F" w:rsidRPr="00C43424">
        <w:t xml:space="preserve">  </w:t>
      </w:r>
      <w:r w:rsidR="007F0F18" w:rsidRPr="00C43424">
        <w:t>Application for request for service abroad</w:t>
      </w:r>
      <w:bookmarkEnd w:id="140"/>
    </w:p>
    <w:p w14:paraId="1102F4B9" w14:textId="77777777" w:rsidR="0045503B" w:rsidRPr="00C43424" w:rsidRDefault="00901D2F" w:rsidP="00901D2F">
      <w:pPr>
        <w:pStyle w:val="subsection"/>
      </w:pPr>
      <w:r w:rsidRPr="00C43424">
        <w:tab/>
        <w:t>(1)</w:t>
      </w:r>
      <w:r w:rsidRPr="00C43424">
        <w:tab/>
        <w:t>A party to proceedings may apply to the relevant Registrar</w:t>
      </w:r>
      <w:r w:rsidR="007F0F18" w:rsidRPr="00C43424">
        <w:t xml:space="preserve"> </w:t>
      </w:r>
      <w:r w:rsidRPr="00C43424">
        <w:t xml:space="preserve">for a request for service </w:t>
      </w:r>
      <w:r w:rsidR="00122C3A" w:rsidRPr="00C43424">
        <w:t xml:space="preserve">in a Cooperation Convention country </w:t>
      </w:r>
      <w:r w:rsidR="0045503B" w:rsidRPr="00C43424">
        <w:t>of a local judicial document.</w:t>
      </w:r>
    </w:p>
    <w:p w14:paraId="397307C4" w14:textId="77777777" w:rsidR="00901D2F" w:rsidRPr="00C43424" w:rsidRDefault="0045503B" w:rsidP="00901D2F">
      <w:pPr>
        <w:pStyle w:val="subsection"/>
      </w:pPr>
      <w:r w:rsidRPr="00C43424">
        <w:tab/>
        <w:t>(2)</w:t>
      </w:r>
      <w:r w:rsidRPr="00C43424">
        <w:tab/>
        <w:t>The application must be accompanied by the following documents:</w:t>
      </w:r>
    </w:p>
    <w:p w14:paraId="0CFDCAA4" w14:textId="77777777" w:rsidR="00B170FD" w:rsidRPr="00C43424" w:rsidRDefault="00901D2F" w:rsidP="00901D2F">
      <w:pPr>
        <w:pStyle w:val="paragraph"/>
      </w:pPr>
      <w:r w:rsidRPr="00C43424">
        <w:tab/>
        <w:t>(a)</w:t>
      </w:r>
      <w:r w:rsidRPr="00C43424">
        <w:tab/>
      </w:r>
      <w:r w:rsidR="00B170FD" w:rsidRPr="00C43424">
        <w:t xml:space="preserve">a draft request for service abroad, which must be in accordance with </w:t>
      </w:r>
      <w:r w:rsidR="00F03EA9" w:rsidRPr="00C43424">
        <w:t>Part 1</w:t>
      </w:r>
      <w:r w:rsidR="00B170FD" w:rsidRPr="00C43424">
        <w:t xml:space="preserve"> of Form 1 in </w:t>
      </w:r>
      <w:r w:rsidR="00A70A7F" w:rsidRPr="00C43424">
        <w:t>Schedule 3</w:t>
      </w:r>
      <w:r w:rsidR="00B170FD" w:rsidRPr="00C43424">
        <w:t>;</w:t>
      </w:r>
    </w:p>
    <w:p w14:paraId="7F53A049" w14:textId="77777777" w:rsidR="00B170FD" w:rsidRPr="00C43424" w:rsidRDefault="00B170FD" w:rsidP="00901D2F">
      <w:pPr>
        <w:pStyle w:val="paragraph"/>
      </w:pPr>
      <w:r w:rsidRPr="00C43424">
        <w:tab/>
        <w:t>(b)</w:t>
      </w:r>
      <w:r w:rsidRPr="00C43424">
        <w:tab/>
        <w:t xml:space="preserve">the </w:t>
      </w:r>
      <w:r w:rsidR="00177BEA" w:rsidRPr="00C43424">
        <w:t>local judicial document</w:t>
      </w:r>
      <w:r w:rsidRPr="00C43424">
        <w:t xml:space="preserve"> to be served;</w:t>
      </w:r>
    </w:p>
    <w:p w14:paraId="4638FEE4" w14:textId="77777777" w:rsidR="00B170FD" w:rsidRPr="00C43424" w:rsidRDefault="00B170FD" w:rsidP="00901D2F">
      <w:pPr>
        <w:pStyle w:val="paragraph"/>
      </w:pPr>
      <w:r w:rsidRPr="00C43424">
        <w:tab/>
        <w:t>(c)</w:t>
      </w:r>
      <w:r w:rsidRPr="00C43424">
        <w:tab/>
        <w:t>a summary of the</w:t>
      </w:r>
      <w:r w:rsidR="00177BEA" w:rsidRPr="00C43424">
        <w:t xml:space="preserve"> local judicial document t</w:t>
      </w:r>
      <w:r w:rsidRPr="00C43424">
        <w:t xml:space="preserve">o be served, which must be in accordance with Form </w:t>
      </w:r>
      <w:r w:rsidR="00C35975" w:rsidRPr="00C43424">
        <w:t xml:space="preserve">2 </w:t>
      </w:r>
      <w:r w:rsidRPr="00C43424">
        <w:t xml:space="preserve">in </w:t>
      </w:r>
      <w:r w:rsidR="00A70A7F" w:rsidRPr="00C43424">
        <w:t>Schedule 3</w:t>
      </w:r>
      <w:r w:rsidRPr="00C43424">
        <w:t>;</w:t>
      </w:r>
    </w:p>
    <w:p w14:paraId="139739BD" w14:textId="77777777" w:rsidR="00B170FD" w:rsidRPr="00C43424" w:rsidRDefault="00B170FD" w:rsidP="00901D2F">
      <w:pPr>
        <w:pStyle w:val="paragraph"/>
      </w:pPr>
      <w:r w:rsidRPr="00C43424">
        <w:tab/>
        <w:t>(d)</w:t>
      </w:r>
      <w:r w:rsidRPr="00C43424">
        <w:tab/>
        <w:t>if, under the Cooperation Conventio</w:t>
      </w:r>
      <w:r w:rsidR="00B60DB0" w:rsidRPr="00C43424">
        <w:t>n</w:t>
      </w:r>
      <w:r w:rsidR="003E1085" w:rsidRPr="00C43424">
        <w:t>,</w:t>
      </w:r>
      <w:r w:rsidR="002D588A" w:rsidRPr="00C43424">
        <w:t xml:space="preserve"> </w:t>
      </w:r>
      <w:r w:rsidR="00A86CC3" w:rsidRPr="00C43424">
        <w:t>a</w:t>
      </w:r>
      <w:r w:rsidR="00B60DB0" w:rsidRPr="00C43424">
        <w:t xml:space="preserve"> relevant</w:t>
      </w:r>
      <w:r w:rsidR="00A86CC3" w:rsidRPr="00C43424">
        <w:t xml:space="preserve"> authority of the Cooperation </w:t>
      </w:r>
      <w:r w:rsidRPr="00C43424">
        <w:t xml:space="preserve">Convention </w:t>
      </w:r>
      <w:r w:rsidR="007F0F18" w:rsidRPr="00C43424">
        <w:t>c</w:t>
      </w:r>
      <w:r w:rsidR="002D588A" w:rsidRPr="00C43424">
        <w:t xml:space="preserve">ountry </w:t>
      </w:r>
      <w:r w:rsidRPr="00C43424">
        <w:t xml:space="preserve">requires the </w:t>
      </w:r>
      <w:r w:rsidR="00177BEA" w:rsidRPr="00C43424">
        <w:t>local judicial document</w:t>
      </w:r>
      <w:r w:rsidRPr="00C43424">
        <w:t xml:space="preserve"> to be served to be written in, or translated into, an official language of that country—a translation into that language of both the document to be served and the summary of the document to be served</w:t>
      </w:r>
      <w:r w:rsidR="00230A33" w:rsidRPr="00C43424">
        <w:t>;</w:t>
      </w:r>
    </w:p>
    <w:p w14:paraId="2B8EB106" w14:textId="77777777" w:rsidR="0006659A" w:rsidRPr="00C43424" w:rsidRDefault="00230A33" w:rsidP="00BE08D7">
      <w:pPr>
        <w:pStyle w:val="paragraph"/>
      </w:pPr>
      <w:r w:rsidRPr="00C43424">
        <w:tab/>
        <w:t>(e)</w:t>
      </w:r>
      <w:r w:rsidRPr="00C43424">
        <w:tab/>
      </w:r>
      <w:r w:rsidR="0006659A" w:rsidRPr="00C43424">
        <w:t>a copy of</w:t>
      </w:r>
      <w:r w:rsidR="001E2C57" w:rsidRPr="00C43424">
        <w:t xml:space="preserve"> each</w:t>
      </w:r>
      <w:r w:rsidR="0006659A" w:rsidRPr="00C43424">
        <w:t xml:space="preserve"> document</w:t>
      </w:r>
      <w:r w:rsidR="001E2C57" w:rsidRPr="00C43424">
        <w:t xml:space="preserve"> </w:t>
      </w:r>
      <w:r w:rsidR="00FB5440" w:rsidRPr="00C43424">
        <w:t xml:space="preserve">mentioned </w:t>
      </w:r>
      <w:r w:rsidR="001E2C57" w:rsidRPr="00C43424">
        <w:t xml:space="preserve">in </w:t>
      </w:r>
      <w:r w:rsidR="00F03EA9" w:rsidRPr="00C43424">
        <w:t>paragraphs (</w:t>
      </w:r>
      <w:r w:rsidR="001E2C57" w:rsidRPr="00C43424">
        <w:t xml:space="preserve">a) to (c) and the translations (if required) </w:t>
      </w:r>
      <w:r w:rsidR="00FB5440" w:rsidRPr="00C43424">
        <w:t xml:space="preserve">mentioned in </w:t>
      </w:r>
      <w:r w:rsidR="00F03EA9" w:rsidRPr="00C43424">
        <w:t>paragraph (</w:t>
      </w:r>
      <w:r w:rsidR="00FB5440" w:rsidRPr="00C43424">
        <w:t>d)</w:t>
      </w:r>
      <w:r w:rsidR="0006659A" w:rsidRPr="00C43424">
        <w:t>;</w:t>
      </w:r>
    </w:p>
    <w:p w14:paraId="1C29F0D9" w14:textId="77777777" w:rsidR="00901D2F" w:rsidRPr="00C43424" w:rsidRDefault="0006659A" w:rsidP="00BE08D7">
      <w:pPr>
        <w:pStyle w:val="paragraph"/>
      </w:pPr>
      <w:r w:rsidRPr="00C43424">
        <w:tab/>
        <w:t>(f)</w:t>
      </w:r>
      <w:r w:rsidRPr="00C43424">
        <w:tab/>
        <w:t>if more copies of the document to be served and the translation are required under the Cooperation C</w:t>
      </w:r>
      <w:r w:rsidR="00901D2F" w:rsidRPr="00C43424">
        <w:t>onvention</w:t>
      </w:r>
      <w:r w:rsidRPr="00C43424">
        <w:t>—those further copies.</w:t>
      </w:r>
    </w:p>
    <w:p w14:paraId="10097B1E" w14:textId="77777777" w:rsidR="00901D2F" w:rsidRPr="00C43424" w:rsidRDefault="00901D2F" w:rsidP="00901D2F">
      <w:pPr>
        <w:pStyle w:val="subsection"/>
      </w:pPr>
      <w:r w:rsidRPr="00C43424">
        <w:tab/>
        <w:t>(</w:t>
      </w:r>
      <w:r w:rsidR="00FB5440" w:rsidRPr="00C43424">
        <w:t>3</w:t>
      </w:r>
      <w:r w:rsidRPr="00C43424">
        <w:t>)</w:t>
      </w:r>
      <w:r w:rsidRPr="00C43424">
        <w:tab/>
        <w:t xml:space="preserve">For the purposes of </w:t>
      </w:r>
      <w:r w:rsidR="00F03EA9" w:rsidRPr="00C43424">
        <w:t>paragraphs (</w:t>
      </w:r>
      <w:r w:rsidR="000D56E3" w:rsidRPr="00C43424">
        <w:t>2</w:t>
      </w:r>
      <w:r w:rsidRPr="00C43424">
        <w:t>)(a)</w:t>
      </w:r>
      <w:r w:rsidR="000D56E3" w:rsidRPr="00C43424">
        <w:t xml:space="preserve"> and (c)</w:t>
      </w:r>
      <w:r w:rsidRPr="00C43424">
        <w:t xml:space="preserve">, the Forms may be modified as necessary to facilitate the application of the Forms to the </w:t>
      </w:r>
      <w:r w:rsidR="005E66A5" w:rsidRPr="00C43424">
        <w:t>Cooperation Convention</w:t>
      </w:r>
      <w:r w:rsidR="00C26971" w:rsidRPr="00C43424">
        <w:t>.</w:t>
      </w:r>
    </w:p>
    <w:p w14:paraId="56C4EFE9" w14:textId="77777777" w:rsidR="000D56E3" w:rsidRPr="00C43424" w:rsidRDefault="00C37C2A" w:rsidP="000D56E3">
      <w:pPr>
        <w:pStyle w:val="subsection"/>
      </w:pPr>
      <w:r w:rsidRPr="00C43424">
        <w:tab/>
        <w:t>(</w:t>
      </w:r>
      <w:r w:rsidR="00FB5440" w:rsidRPr="00C43424">
        <w:t>4</w:t>
      </w:r>
      <w:r w:rsidRPr="00C43424">
        <w:t>)</w:t>
      </w:r>
      <w:r w:rsidR="000D56E3" w:rsidRPr="00C43424">
        <w:tab/>
      </w:r>
      <w:r w:rsidRPr="00C43424">
        <w:t>If required under the Cooperation Convention, t</w:t>
      </w:r>
      <w:r w:rsidR="000D56E3" w:rsidRPr="00C43424">
        <w:t>he application must contain a written undertaking to the court, signed by the legal practitioner on the record for the applicant or, if there is no legal practitioner on the record for the applicant, by the applicant:</w:t>
      </w:r>
    </w:p>
    <w:p w14:paraId="5C349875" w14:textId="77777777" w:rsidR="000D56E3" w:rsidRPr="00C43424" w:rsidRDefault="000D56E3" w:rsidP="000D56E3">
      <w:pPr>
        <w:pStyle w:val="paragraph"/>
      </w:pPr>
      <w:r w:rsidRPr="00C43424">
        <w:tab/>
        <w:t>(a)</w:t>
      </w:r>
      <w:r w:rsidRPr="00C43424">
        <w:tab/>
        <w:t>to be personally liable for all costs that are incurred:</w:t>
      </w:r>
    </w:p>
    <w:p w14:paraId="68C9A009" w14:textId="77777777" w:rsidR="000D56E3" w:rsidRPr="00C43424" w:rsidRDefault="000D56E3" w:rsidP="000D56E3">
      <w:pPr>
        <w:pStyle w:val="paragraphsub"/>
      </w:pPr>
      <w:r w:rsidRPr="00C43424">
        <w:tab/>
        <w:t>(i)</w:t>
      </w:r>
      <w:r w:rsidRPr="00C43424">
        <w:tab/>
        <w:t xml:space="preserve">by the employment of a person to serve the </w:t>
      </w:r>
      <w:r w:rsidR="005C689E" w:rsidRPr="00C43424">
        <w:t>local judicial document</w:t>
      </w:r>
      <w:r w:rsidRPr="00C43424">
        <w:t xml:space="preserve"> to be served, being a person who is qualified to do so under the law of the </w:t>
      </w:r>
      <w:r w:rsidR="00C37C2A" w:rsidRPr="00C43424">
        <w:t>Cooperat</w:t>
      </w:r>
      <w:r w:rsidR="00F24B49" w:rsidRPr="00C43424">
        <w:t xml:space="preserve">ion </w:t>
      </w:r>
      <w:r w:rsidRPr="00C43424">
        <w:t>Convention country in which the document</w:t>
      </w:r>
      <w:r w:rsidR="005C689E" w:rsidRPr="00C43424">
        <w:t xml:space="preserve"> is</w:t>
      </w:r>
      <w:r w:rsidRPr="00C43424">
        <w:t xml:space="preserve"> to be served; or</w:t>
      </w:r>
    </w:p>
    <w:p w14:paraId="1A0D69D1" w14:textId="77777777" w:rsidR="000D56E3" w:rsidRPr="00C43424" w:rsidRDefault="000D56E3" w:rsidP="000D56E3">
      <w:pPr>
        <w:pStyle w:val="paragraphsub"/>
      </w:pPr>
      <w:r w:rsidRPr="00C43424">
        <w:tab/>
        <w:t>(ii)</w:t>
      </w:r>
      <w:r w:rsidRPr="00C43424">
        <w:tab/>
        <w:t xml:space="preserve">by the use of any particular method of service that has been requested by the applicant for the service of the </w:t>
      </w:r>
      <w:r w:rsidR="005C689E" w:rsidRPr="00C43424">
        <w:t>local judicial document</w:t>
      </w:r>
      <w:r w:rsidRPr="00C43424">
        <w:t xml:space="preserve"> to be served; and</w:t>
      </w:r>
    </w:p>
    <w:p w14:paraId="0FA123A9" w14:textId="77777777" w:rsidR="000D56E3" w:rsidRPr="00C43424" w:rsidRDefault="000D56E3" w:rsidP="000D56E3">
      <w:pPr>
        <w:pStyle w:val="paragraph"/>
      </w:pPr>
      <w:r w:rsidRPr="00C43424">
        <w:tab/>
        <w:t>(b)</w:t>
      </w:r>
      <w:r w:rsidRPr="00C43424">
        <w:tab/>
        <w:t>to pay the amount of those costs to the relevant Registrar within 28 days after receipt from the relevant Registrar of a notice specifying the amount of those costs under subsection </w:t>
      </w:r>
      <w:r w:rsidR="009C04D5">
        <w:t>97</w:t>
      </w:r>
      <w:r w:rsidRPr="00C43424">
        <w:t>(3); and</w:t>
      </w:r>
    </w:p>
    <w:p w14:paraId="33E1CEBB" w14:textId="77777777" w:rsidR="000D56E3" w:rsidRPr="00C43424" w:rsidRDefault="000D56E3" w:rsidP="000D56E3">
      <w:pPr>
        <w:pStyle w:val="paragraph"/>
      </w:pPr>
      <w:r w:rsidRPr="00C43424">
        <w:tab/>
        <w:t>(c)</w:t>
      </w:r>
      <w:r w:rsidRPr="00C43424">
        <w:tab/>
        <w:t>to give such security for those costs as the relevant Registrar may require.</w:t>
      </w:r>
    </w:p>
    <w:p w14:paraId="78C4A895" w14:textId="77777777" w:rsidR="000D56E3" w:rsidRPr="00C43424" w:rsidRDefault="000D56E3" w:rsidP="000D56E3">
      <w:pPr>
        <w:pStyle w:val="subsection"/>
      </w:pPr>
      <w:r w:rsidRPr="00C43424">
        <w:tab/>
        <w:t>(</w:t>
      </w:r>
      <w:r w:rsidR="00FB5440" w:rsidRPr="00C43424">
        <w:t>5</w:t>
      </w:r>
      <w:r w:rsidRPr="00C43424">
        <w:t>)</w:t>
      </w:r>
      <w:r w:rsidRPr="00C43424">
        <w:tab/>
        <w:t>The draft request for service abroad:</w:t>
      </w:r>
    </w:p>
    <w:p w14:paraId="2B84555D" w14:textId="77777777" w:rsidR="000D56E3" w:rsidRPr="00C43424" w:rsidRDefault="000D56E3" w:rsidP="000D56E3">
      <w:pPr>
        <w:pStyle w:val="paragraph"/>
      </w:pPr>
      <w:r w:rsidRPr="00C43424">
        <w:tab/>
        <w:t>(a)</w:t>
      </w:r>
      <w:r w:rsidRPr="00C43424">
        <w:tab/>
        <w:t>must be completed (except for signature) by the applicant; and</w:t>
      </w:r>
    </w:p>
    <w:p w14:paraId="0ECBA6BB" w14:textId="77777777" w:rsidR="000D56E3" w:rsidRPr="00C43424" w:rsidRDefault="000D56E3" w:rsidP="000D56E3">
      <w:pPr>
        <w:pStyle w:val="paragraph"/>
      </w:pPr>
      <w:r w:rsidRPr="00C43424">
        <w:tab/>
        <w:t>(b)</w:t>
      </w:r>
      <w:r w:rsidRPr="00C43424">
        <w:tab/>
        <w:t>must state whether, if the time fixed for entering an appearance in the proceedings to which the local judicial document relates expires before service is effected, the applicant wants service to be attempted after the expiry of that time; and</w:t>
      </w:r>
    </w:p>
    <w:p w14:paraId="35C81486" w14:textId="77777777" w:rsidR="000D56E3" w:rsidRPr="00C43424" w:rsidRDefault="000D56E3" w:rsidP="000D56E3">
      <w:pPr>
        <w:pStyle w:val="paragraph"/>
      </w:pPr>
      <w:r w:rsidRPr="00C43424">
        <w:tab/>
        <w:t>(c)</w:t>
      </w:r>
      <w:r w:rsidRPr="00C43424">
        <w:tab/>
        <w:t xml:space="preserve">must be addressed to </w:t>
      </w:r>
      <w:r w:rsidR="00610ED9" w:rsidRPr="00C43424">
        <w:t xml:space="preserve">a relevant authority for the </w:t>
      </w:r>
      <w:r w:rsidR="00B60DB0" w:rsidRPr="00C43424">
        <w:t>Cooperation</w:t>
      </w:r>
      <w:r w:rsidR="00610ED9" w:rsidRPr="00C43424">
        <w:t xml:space="preserve"> </w:t>
      </w:r>
      <w:r w:rsidRPr="00C43424">
        <w:t>Convention country in which the person is to be served</w:t>
      </w:r>
      <w:r w:rsidR="00610ED9" w:rsidRPr="00C43424">
        <w:t>.</w:t>
      </w:r>
    </w:p>
    <w:p w14:paraId="57C8222F" w14:textId="77777777" w:rsidR="000D56E3" w:rsidRPr="00C43424" w:rsidRDefault="000D56E3" w:rsidP="000D56E3">
      <w:pPr>
        <w:pStyle w:val="subsection"/>
      </w:pPr>
      <w:r w:rsidRPr="00C43424">
        <w:tab/>
        <w:t>(</w:t>
      </w:r>
      <w:r w:rsidR="00FB5440" w:rsidRPr="00C43424">
        <w:t>6</w:t>
      </w:r>
      <w:r w:rsidRPr="00C43424">
        <w:t>)</w:t>
      </w:r>
      <w:r w:rsidRPr="00C43424">
        <w:tab/>
        <w:t xml:space="preserve">Any translation required under </w:t>
      </w:r>
      <w:r w:rsidR="00F03EA9" w:rsidRPr="00C43424">
        <w:t>paragraph (</w:t>
      </w:r>
      <w:r w:rsidRPr="00C43424">
        <w:t>2)(d) must bear a certificate (in both English and the language used in the translation) signed by the translator stating:</w:t>
      </w:r>
    </w:p>
    <w:p w14:paraId="33D4462F" w14:textId="77777777" w:rsidR="000D56E3" w:rsidRPr="00C43424" w:rsidRDefault="000D56E3" w:rsidP="000D56E3">
      <w:pPr>
        <w:pStyle w:val="paragraph"/>
      </w:pPr>
      <w:r w:rsidRPr="00C43424">
        <w:tab/>
        <w:t>(a)</w:t>
      </w:r>
      <w:r w:rsidRPr="00C43424">
        <w:tab/>
        <w:t>that the translation is an accurate translation of the document to be served; and</w:t>
      </w:r>
    </w:p>
    <w:p w14:paraId="71953C22" w14:textId="77777777" w:rsidR="000D56E3" w:rsidRPr="00C43424" w:rsidRDefault="000D56E3" w:rsidP="000D56E3">
      <w:pPr>
        <w:pStyle w:val="paragraph"/>
      </w:pPr>
      <w:r w:rsidRPr="00C43424">
        <w:tab/>
        <w:t>(b)</w:t>
      </w:r>
      <w:r w:rsidRPr="00C43424">
        <w:tab/>
        <w:t>the translator’s full name, address and qualifications for making the translation.</w:t>
      </w:r>
    </w:p>
    <w:p w14:paraId="0530D400" w14:textId="77777777" w:rsidR="00B60DB0" w:rsidRPr="00C43424" w:rsidRDefault="009C04D5" w:rsidP="00B60DB0">
      <w:pPr>
        <w:pStyle w:val="ActHead5"/>
      </w:pPr>
      <w:bookmarkStart w:id="141" w:name="_Toc182922443"/>
      <w:r w:rsidRPr="009860D8">
        <w:rPr>
          <w:rStyle w:val="CharSectno"/>
        </w:rPr>
        <w:t>96</w:t>
      </w:r>
      <w:r w:rsidR="00B44CD2" w:rsidRPr="00C43424">
        <w:t xml:space="preserve"> </w:t>
      </w:r>
      <w:r w:rsidR="00B60DB0" w:rsidRPr="00C43424">
        <w:t xml:space="preserve"> How application </w:t>
      </w:r>
      <w:r w:rsidR="00C00122" w:rsidRPr="00C43424">
        <w:t xml:space="preserve">is </w:t>
      </w:r>
      <w:r w:rsidR="00B60DB0" w:rsidRPr="00C43424">
        <w:t>to be dealt with</w:t>
      </w:r>
      <w:bookmarkEnd w:id="141"/>
    </w:p>
    <w:p w14:paraId="3D41A9FD" w14:textId="77777777" w:rsidR="00B60DB0" w:rsidRPr="00C43424" w:rsidRDefault="00B60DB0" w:rsidP="00B60DB0">
      <w:pPr>
        <w:pStyle w:val="subsection"/>
      </w:pPr>
      <w:r w:rsidRPr="00C43424">
        <w:tab/>
        <w:t>(1)</w:t>
      </w:r>
      <w:r w:rsidRPr="00C43424">
        <w:tab/>
        <w:t>If satisfied that the application and its accompanying documents comply with section </w:t>
      </w:r>
      <w:r w:rsidR="009C04D5">
        <w:t>95</w:t>
      </w:r>
      <w:r w:rsidRPr="00C43424">
        <w:t>, the relevant Registrar:</w:t>
      </w:r>
    </w:p>
    <w:p w14:paraId="1B232C46" w14:textId="77777777" w:rsidR="00B60DB0" w:rsidRPr="00C43424" w:rsidRDefault="00B60DB0" w:rsidP="00B60DB0">
      <w:pPr>
        <w:pStyle w:val="paragraph"/>
      </w:pPr>
      <w:r w:rsidRPr="00C43424">
        <w:tab/>
        <w:t>(a)</w:t>
      </w:r>
      <w:r w:rsidRPr="00C43424">
        <w:tab/>
        <w:t>must sign the request for service abroad; and</w:t>
      </w:r>
    </w:p>
    <w:p w14:paraId="2F663958" w14:textId="77777777" w:rsidR="00B60DB0" w:rsidRPr="00C43424" w:rsidRDefault="00B60DB0" w:rsidP="00B60DB0">
      <w:pPr>
        <w:pStyle w:val="paragraph"/>
      </w:pPr>
      <w:r w:rsidRPr="00C43424">
        <w:tab/>
        <w:t>(b)</w:t>
      </w:r>
      <w:r w:rsidRPr="00C43424">
        <w:tab/>
        <w:t>must forward copies of the relevant documents:</w:t>
      </w:r>
    </w:p>
    <w:p w14:paraId="7FB2BC7B" w14:textId="77777777" w:rsidR="00F64CD0" w:rsidRPr="00C43424" w:rsidRDefault="00B60DB0" w:rsidP="00B60DB0">
      <w:pPr>
        <w:pStyle w:val="paragraphsub"/>
      </w:pPr>
      <w:r w:rsidRPr="00C43424">
        <w:tab/>
        <w:t>(i)</w:t>
      </w:r>
      <w:r w:rsidRPr="00C43424">
        <w:tab/>
        <w:t xml:space="preserve">if the </w:t>
      </w:r>
      <w:r w:rsidR="00F64CD0" w:rsidRPr="00C43424">
        <w:t xml:space="preserve">Cooperation Convention requires that requests </w:t>
      </w:r>
      <w:r w:rsidR="00D1268A" w:rsidRPr="00C43424">
        <w:t xml:space="preserve">only </w:t>
      </w:r>
      <w:r w:rsidR="00F64CD0" w:rsidRPr="00C43424">
        <w:t xml:space="preserve">be forwarded </w:t>
      </w:r>
      <w:r w:rsidR="00B44C30" w:rsidRPr="00C43424">
        <w:t xml:space="preserve">by a nominated Australian authority to a relevant authority for the Cooperation Convention country in which service of the </w:t>
      </w:r>
      <w:r w:rsidR="005C689E" w:rsidRPr="00C43424">
        <w:t>local judicial document</w:t>
      </w:r>
      <w:r w:rsidR="00B44C30" w:rsidRPr="00C43424">
        <w:t xml:space="preserve"> is to be effected—</w:t>
      </w:r>
      <w:r w:rsidR="00FA20CF" w:rsidRPr="00C43424">
        <w:t xml:space="preserve">to the nominated Australian </w:t>
      </w:r>
      <w:r w:rsidR="008277B7" w:rsidRPr="00C43424">
        <w:t>a</w:t>
      </w:r>
      <w:r w:rsidR="00FA20CF" w:rsidRPr="00C43424">
        <w:t>uthority</w:t>
      </w:r>
      <w:r w:rsidR="00641846" w:rsidRPr="00C43424">
        <w:t>;</w:t>
      </w:r>
      <w:r w:rsidR="005D0ACB" w:rsidRPr="00C43424">
        <w:t xml:space="preserve"> or</w:t>
      </w:r>
    </w:p>
    <w:p w14:paraId="06F5C0E2" w14:textId="77777777" w:rsidR="00B60DB0" w:rsidRPr="00C43424" w:rsidRDefault="00641846" w:rsidP="00B60DB0">
      <w:pPr>
        <w:pStyle w:val="paragraphsub"/>
      </w:pPr>
      <w:r w:rsidRPr="00C43424">
        <w:tab/>
        <w:t>(ii)</w:t>
      </w:r>
      <w:r w:rsidRPr="00C43424">
        <w:tab/>
        <w:t xml:space="preserve">if </w:t>
      </w:r>
      <w:r w:rsidR="00A70A7F" w:rsidRPr="00C43424">
        <w:t>sub</w:t>
      </w:r>
      <w:r w:rsidR="00F03EA9" w:rsidRPr="00C43424">
        <w:t>paragraph (</w:t>
      </w:r>
      <w:r w:rsidR="00D025A0" w:rsidRPr="00C43424">
        <w:t xml:space="preserve">i) does not apply and </w:t>
      </w:r>
      <w:r w:rsidRPr="00C43424">
        <w:t xml:space="preserve">the </w:t>
      </w:r>
      <w:r w:rsidR="00B60DB0" w:rsidRPr="00C43424">
        <w:t xml:space="preserve">applicant has asked for the request to be forwarded to </w:t>
      </w:r>
      <w:r w:rsidR="00A31CB8" w:rsidRPr="00C43424">
        <w:t xml:space="preserve">a particular </w:t>
      </w:r>
      <w:r w:rsidR="00B44C30" w:rsidRPr="00C43424">
        <w:t xml:space="preserve">relevant authority for the Cooperation Convention country in which service of the </w:t>
      </w:r>
      <w:r w:rsidR="005C689E" w:rsidRPr="00C43424">
        <w:t>local judicial document</w:t>
      </w:r>
      <w:r w:rsidR="00B44C30" w:rsidRPr="00C43424">
        <w:t xml:space="preserve"> is to be effected</w:t>
      </w:r>
      <w:r w:rsidR="00B60DB0" w:rsidRPr="00C43424">
        <w:t>—to the</w:t>
      </w:r>
      <w:r w:rsidR="00A31CB8" w:rsidRPr="00C43424">
        <w:t xml:space="preserve"> relevant </w:t>
      </w:r>
      <w:r w:rsidR="00B60DB0" w:rsidRPr="00C43424">
        <w:t>authority; or</w:t>
      </w:r>
    </w:p>
    <w:p w14:paraId="1CF55DDE" w14:textId="77777777" w:rsidR="00B60DB0" w:rsidRPr="00C43424" w:rsidRDefault="00B60DB0" w:rsidP="00B60DB0">
      <w:pPr>
        <w:pStyle w:val="paragraphsub"/>
      </w:pPr>
      <w:r w:rsidRPr="00C43424">
        <w:tab/>
        <w:t>(</w:t>
      </w:r>
      <w:r w:rsidR="003F68B3" w:rsidRPr="00C43424">
        <w:t>i</w:t>
      </w:r>
      <w:r w:rsidRPr="00C43424">
        <w:t>ii)</w:t>
      </w:r>
      <w:r w:rsidRPr="00C43424">
        <w:tab/>
        <w:t xml:space="preserve">in any other case—to </w:t>
      </w:r>
      <w:r w:rsidR="003F68B3" w:rsidRPr="00C43424">
        <w:t>a relevant authority for t</w:t>
      </w:r>
      <w:r w:rsidRPr="00C43424">
        <w:t xml:space="preserve">he </w:t>
      </w:r>
      <w:r w:rsidR="003F68B3" w:rsidRPr="00C43424">
        <w:t xml:space="preserve">Cooperation </w:t>
      </w:r>
      <w:r w:rsidRPr="00C43424">
        <w:t xml:space="preserve">Convention country in which service of the </w:t>
      </w:r>
      <w:r w:rsidR="005C689E" w:rsidRPr="00C43424">
        <w:t>local judicial document</w:t>
      </w:r>
      <w:r w:rsidRPr="00C43424">
        <w:t xml:space="preserve"> is to be effected.</w:t>
      </w:r>
    </w:p>
    <w:p w14:paraId="0C1ED73B" w14:textId="77777777" w:rsidR="00B60DB0" w:rsidRPr="00C43424" w:rsidRDefault="00B60DB0" w:rsidP="00B60DB0">
      <w:pPr>
        <w:pStyle w:val="subsection"/>
      </w:pPr>
      <w:r w:rsidRPr="00C43424">
        <w:tab/>
        <w:t>(2)</w:t>
      </w:r>
      <w:r w:rsidRPr="00C43424">
        <w:tab/>
        <w:t xml:space="preserve">For the purposes of </w:t>
      </w:r>
      <w:r w:rsidR="00F03EA9" w:rsidRPr="00C43424">
        <w:t>paragraph (</w:t>
      </w:r>
      <w:r w:rsidRPr="00C43424">
        <w:t>1)(b) the relevant documents are the following:</w:t>
      </w:r>
    </w:p>
    <w:p w14:paraId="1633B426" w14:textId="77777777" w:rsidR="00B60DB0" w:rsidRPr="00C43424" w:rsidRDefault="00B60DB0" w:rsidP="00B60DB0">
      <w:pPr>
        <w:pStyle w:val="paragraph"/>
      </w:pPr>
      <w:r w:rsidRPr="00C43424">
        <w:tab/>
        <w:t>(a)</w:t>
      </w:r>
      <w:r w:rsidRPr="00C43424">
        <w:tab/>
        <w:t xml:space="preserve">the </w:t>
      </w:r>
      <w:r w:rsidR="00150906" w:rsidRPr="00C43424">
        <w:t xml:space="preserve">signed </w:t>
      </w:r>
      <w:r w:rsidRPr="00C43424">
        <w:t>request for service abroad;</w:t>
      </w:r>
    </w:p>
    <w:p w14:paraId="5892D4BE" w14:textId="77777777" w:rsidR="00B60DB0" w:rsidRPr="00C43424" w:rsidRDefault="00B60DB0" w:rsidP="00B60DB0">
      <w:pPr>
        <w:pStyle w:val="paragraph"/>
      </w:pPr>
      <w:r w:rsidRPr="00C43424">
        <w:tab/>
        <w:t>(b)</w:t>
      </w:r>
      <w:r w:rsidRPr="00C43424">
        <w:tab/>
        <w:t xml:space="preserve">the </w:t>
      </w:r>
      <w:r w:rsidR="005C689E" w:rsidRPr="00C43424">
        <w:t>local judicial document</w:t>
      </w:r>
      <w:r w:rsidRPr="00C43424">
        <w:t xml:space="preserve"> to be served;</w:t>
      </w:r>
    </w:p>
    <w:p w14:paraId="13F86D0B" w14:textId="77777777" w:rsidR="00B60DB0" w:rsidRPr="00C43424" w:rsidRDefault="00B60DB0" w:rsidP="00B60DB0">
      <w:pPr>
        <w:pStyle w:val="paragraph"/>
      </w:pPr>
      <w:r w:rsidRPr="00C43424">
        <w:tab/>
        <w:t>(c)</w:t>
      </w:r>
      <w:r w:rsidRPr="00C43424">
        <w:tab/>
        <w:t xml:space="preserve">the summary of the </w:t>
      </w:r>
      <w:r w:rsidR="005C689E" w:rsidRPr="00C43424">
        <w:t>local judicial document t</w:t>
      </w:r>
      <w:r w:rsidRPr="00C43424">
        <w:t>o be served;</w:t>
      </w:r>
    </w:p>
    <w:p w14:paraId="3C7C07AD" w14:textId="77777777" w:rsidR="00B60DB0" w:rsidRPr="00C43424" w:rsidRDefault="00B60DB0" w:rsidP="00B60DB0">
      <w:pPr>
        <w:pStyle w:val="paragraph"/>
      </w:pPr>
      <w:r w:rsidRPr="00C43424">
        <w:tab/>
        <w:t>(d)</w:t>
      </w:r>
      <w:r w:rsidRPr="00C43424">
        <w:tab/>
        <w:t>if required under paragraph </w:t>
      </w:r>
      <w:r w:rsidR="009C04D5">
        <w:t>95</w:t>
      </w:r>
      <w:r w:rsidR="00DC1FFE" w:rsidRPr="00C43424">
        <w:t>(</w:t>
      </w:r>
      <w:r w:rsidRPr="00C43424">
        <w:t xml:space="preserve">2)(d), a translation into the relevant language of each of the documents mentioned in </w:t>
      </w:r>
      <w:r w:rsidR="00F03EA9" w:rsidRPr="00C43424">
        <w:t>paragraphs (</w:t>
      </w:r>
      <w:r w:rsidRPr="00C43424">
        <w:t>b) and (c)</w:t>
      </w:r>
      <w:r w:rsidR="00C00122" w:rsidRPr="00C43424">
        <w:t xml:space="preserve"> of this subsection</w:t>
      </w:r>
      <w:r w:rsidRPr="00C43424">
        <w:t>.</w:t>
      </w:r>
    </w:p>
    <w:p w14:paraId="7D3F5907" w14:textId="77777777" w:rsidR="00B60DB0" w:rsidRPr="00C43424" w:rsidRDefault="00B60DB0" w:rsidP="00B60DB0">
      <w:pPr>
        <w:pStyle w:val="subsection"/>
      </w:pPr>
      <w:r w:rsidRPr="00C43424">
        <w:tab/>
        <w:t>(3)</w:t>
      </w:r>
      <w:r w:rsidRPr="00C43424">
        <w:tab/>
        <w:t>If not satisfied that the application or any of its accompanying documents compl</w:t>
      </w:r>
      <w:r w:rsidR="009A304C" w:rsidRPr="00C43424">
        <w:t>y</w:t>
      </w:r>
      <w:r w:rsidRPr="00C43424">
        <w:t xml:space="preserve"> with section </w:t>
      </w:r>
      <w:r w:rsidR="009C04D5">
        <w:t>95</w:t>
      </w:r>
      <w:r w:rsidRPr="00C43424">
        <w:t>, the relevant Registrar must inform the applicant of the respects in which the application or document fails to comply.</w:t>
      </w:r>
    </w:p>
    <w:p w14:paraId="024751F1" w14:textId="77777777" w:rsidR="005D0ACB" w:rsidRPr="00C43424" w:rsidRDefault="009C04D5" w:rsidP="005D0ACB">
      <w:pPr>
        <w:pStyle w:val="ActHead5"/>
      </w:pPr>
      <w:bookmarkStart w:id="142" w:name="_Toc182922444"/>
      <w:r w:rsidRPr="009860D8">
        <w:rPr>
          <w:rStyle w:val="CharSectno"/>
        </w:rPr>
        <w:t>97</w:t>
      </w:r>
      <w:r w:rsidR="005D0ACB" w:rsidRPr="00C43424">
        <w:t xml:space="preserve">  Procedure on receipt of certificate of service</w:t>
      </w:r>
      <w:bookmarkEnd w:id="142"/>
    </w:p>
    <w:p w14:paraId="051F295A" w14:textId="77777777" w:rsidR="005D0ACB" w:rsidRPr="00C43424" w:rsidRDefault="005D0ACB" w:rsidP="005D0ACB">
      <w:pPr>
        <w:pStyle w:val="subsection"/>
      </w:pPr>
      <w:r w:rsidRPr="00C43424">
        <w:tab/>
        <w:t>(1)</w:t>
      </w:r>
      <w:r w:rsidRPr="00C43424">
        <w:tab/>
        <w:t xml:space="preserve">Subject to </w:t>
      </w:r>
      <w:r w:rsidR="00C43424" w:rsidRPr="00C43424">
        <w:t>subsection (</w:t>
      </w:r>
      <w:r w:rsidRPr="00C43424">
        <w:t>5), on receipt of a certificate of service in due form in relation to a local judicial document to which a request for service abroad relates, the relevant Registrar:</w:t>
      </w:r>
    </w:p>
    <w:p w14:paraId="178207EA" w14:textId="77777777" w:rsidR="005D0ACB" w:rsidRPr="00C43424" w:rsidRDefault="005D0ACB" w:rsidP="005D0ACB">
      <w:pPr>
        <w:pStyle w:val="paragraph"/>
      </w:pPr>
      <w:r w:rsidRPr="00C43424">
        <w:tab/>
        <w:t>(a)</w:t>
      </w:r>
      <w:r w:rsidRPr="00C43424">
        <w:tab/>
        <w:t>must arrange for the original certificate to be filed in the proceedings to which the document relates; and</w:t>
      </w:r>
    </w:p>
    <w:p w14:paraId="7276588A" w14:textId="77777777" w:rsidR="005D0ACB" w:rsidRPr="00C43424" w:rsidRDefault="005D0ACB" w:rsidP="005D0ACB">
      <w:pPr>
        <w:pStyle w:val="paragraph"/>
      </w:pPr>
      <w:r w:rsidRPr="00C43424">
        <w:tab/>
        <w:t>(b)</w:t>
      </w:r>
      <w:r w:rsidRPr="00C43424">
        <w:tab/>
        <w:t>must send a copy of the certificate to:</w:t>
      </w:r>
    </w:p>
    <w:p w14:paraId="412F8E19" w14:textId="77777777" w:rsidR="005D0ACB" w:rsidRPr="00C43424" w:rsidRDefault="005D0ACB" w:rsidP="005D0ACB">
      <w:pPr>
        <w:pStyle w:val="paragraphsub"/>
      </w:pPr>
      <w:r w:rsidRPr="00C43424">
        <w:tab/>
        <w:t>(i)</w:t>
      </w:r>
      <w:r w:rsidRPr="00C43424">
        <w:tab/>
        <w:t>the legal practitioner on the record for the applicant in the proceedings; or</w:t>
      </w:r>
    </w:p>
    <w:p w14:paraId="586B1CCA" w14:textId="77777777" w:rsidR="005D0ACB" w:rsidRPr="00C43424" w:rsidRDefault="005D0ACB" w:rsidP="005D0ACB">
      <w:pPr>
        <w:pStyle w:val="paragraphsub"/>
      </w:pPr>
      <w:r w:rsidRPr="00C43424">
        <w:tab/>
        <w:t>(ii)</w:t>
      </w:r>
      <w:r w:rsidRPr="00C43424">
        <w:tab/>
        <w:t>if there is no legal practitioner on the record for the applicant in the proceedings—the applicant.</w:t>
      </w:r>
    </w:p>
    <w:p w14:paraId="203C44B5" w14:textId="77777777" w:rsidR="005D0ACB" w:rsidRPr="00C43424" w:rsidRDefault="005D0ACB" w:rsidP="005D0ACB">
      <w:pPr>
        <w:pStyle w:val="subsection"/>
      </w:pPr>
      <w:r w:rsidRPr="00C43424">
        <w:tab/>
        <w:t>(2)</w:t>
      </w:r>
      <w:r w:rsidRPr="00C43424">
        <w:tab/>
        <w:t xml:space="preserve">For the purposes of </w:t>
      </w:r>
      <w:r w:rsidR="00C43424" w:rsidRPr="00C43424">
        <w:t>subsection (</w:t>
      </w:r>
      <w:r w:rsidRPr="00C43424">
        <w:t>1), a certificate of service is in due form if</w:t>
      </w:r>
      <w:r w:rsidR="0015387D" w:rsidRPr="00C43424">
        <w:t xml:space="preserve"> it has been</w:t>
      </w:r>
      <w:r w:rsidR="00FB6AF6" w:rsidRPr="00C43424">
        <w:t xml:space="preserve"> </w:t>
      </w:r>
      <w:r w:rsidR="0015387D" w:rsidRPr="00C43424">
        <w:t>completed by a</w:t>
      </w:r>
      <w:r w:rsidR="00831A32" w:rsidRPr="00C43424">
        <w:t>n appropriate</w:t>
      </w:r>
      <w:r w:rsidR="0015387D" w:rsidRPr="00C43424">
        <w:t xml:space="preserve"> authority for the Cooperation Convention country</w:t>
      </w:r>
      <w:r w:rsidR="00FB6AF6" w:rsidRPr="00C43424">
        <w:t xml:space="preserve"> in compliance with the requirements (if any) of the Cooperation Convention</w:t>
      </w:r>
      <w:r w:rsidR="00831A32" w:rsidRPr="00C43424">
        <w:t>.</w:t>
      </w:r>
    </w:p>
    <w:p w14:paraId="432486A1" w14:textId="77777777" w:rsidR="005D0ACB" w:rsidRPr="00C43424" w:rsidRDefault="005D0ACB" w:rsidP="005D0ACB">
      <w:pPr>
        <w:pStyle w:val="subsection"/>
      </w:pPr>
      <w:r w:rsidRPr="00C43424">
        <w:tab/>
        <w:t>(3)</w:t>
      </w:r>
      <w:r w:rsidRPr="00C43424">
        <w:tab/>
      </w:r>
      <w:r w:rsidR="00E44FA2" w:rsidRPr="00C43424">
        <w:t>If</w:t>
      </w:r>
      <w:r w:rsidR="00DC1FFE" w:rsidRPr="00C43424">
        <w:t xml:space="preserve"> the </w:t>
      </w:r>
      <w:r w:rsidR="00E44FA2" w:rsidRPr="00C43424">
        <w:t>undertaking mentioned in subsection </w:t>
      </w:r>
      <w:r w:rsidR="009C04D5">
        <w:t>95</w:t>
      </w:r>
      <w:r w:rsidR="00E44FA2" w:rsidRPr="00C43424">
        <w:t>(</w:t>
      </w:r>
      <w:r w:rsidR="00DC1FFE" w:rsidRPr="00C43424">
        <w:t>4</w:t>
      </w:r>
      <w:r w:rsidR="00E44FA2" w:rsidRPr="00C43424">
        <w:t>)</w:t>
      </w:r>
      <w:r w:rsidR="00DC1FFE" w:rsidRPr="00C43424">
        <w:t xml:space="preserve"> has been given</w:t>
      </w:r>
      <w:r w:rsidR="00E44FA2" w:rsidRPr="00C43424">
        <w:t xml:space="preserve">, </w:t>
      </w:r>
      <w:r w:rsidR="00C8385C" w:rsidRPr="00C43424">
        <w:t>o</w:t>
      </w:r>
      <w:r w:rsidRPr="00C43424">
        <w:t xml:space="preserve">n receipt of a statement of costs in due form in relation to the service of a local judicial document mentioned in </w:t>
      </w:r>
      <w:r w:rsidR="00C43424" w:rsidRPr="00C43424">
        <w:t>subsection (</w:t>
      </w:r>
      <w:r w:rsidRPr="00C43424">
        <w:t xml:space="preserve">1), the relevant Registrar must send to the legal practitioner or </w:t>
      </w:r>
      <w:r w:rsidR="00E44FA2" w:rsidRPr="00C43424">
        <w:t>a</w:t>
      </w:r>
      <w:r w:rsidRPr="00C43424">
        <w:t>pplicant a notice specifying the amount of those costs.</w:t>
      </w:r>
    </w:p>
    <w:p w14:paraId="6B4DB523" w14:textId="77777777" w:rsidR="005D0ACB" w:rsidRPr="00C43424" w:rsidRDefault="005D0ACB" w:rsidP="005D0ACB">
      <w:pPr>
        <w:pStyle w:val="subsection"/>
      </w:pPr>
      <w:r w:rsidRPr="00C43424">
        <w:tab/>
        <w:t>(4)</w:t>
      </w:r>
      <w:r w:rsidRPr="00C43424">
        <w:tab/>
        <w:t xml:space="preserve">For the purposes of </w:t>
      </w:r>
      <w:r w:rsidR="00C43424" w:rsidRPr="00C43424">
        <w:t>subsection (</w:t>
      </w:r>
      <w:r w:rsidRPr="00C43424">
        <w:t>3), a statement of costs is in due form if:</w:t>
      </w:r>
    </w:p>
    <w:p w14:paraId="1F2AFA13" w14:textId="77777777" w:rsidR="005D0ACB" w:rsidRPr="00C43424" w:rsidRDefault="005D0ACB" w:rsidP="005D0ACB">
      <w:pPr>
        <w:pStyle w:val="paragraph"/>
      </w:pPr>
      <w:r w:rsidRPr="00C43424">
        <w:tab/>
        <w:t>(a)</w:t>
      </w:r>
      <w:r w:rsidRPr="00C43424">
        <w:tab/>
        <w:t>it relates only to costs of a kind mentioned in paragraph </w:t>
      </w:r>
      <w:r w:rsidR="009C04D5">
        <w:t>95</w:t>
      </w:r>
      <w:r w:rsidRPr="00C43424">
        <w:t>(</w:t>
      </w:r>
      <w:r w:rsidR="00DC1FFE" w:rsidRPr="00C43424">
        <w:t>4</w:t>
      </w:r>
      <w:r w:rsidRPr="00C43424">
        <w:t>)(a); and</w:t>
      </w:r>
    </w:p>
    <w:p w14:paraId="4EC87634" w14:textId="77777777" w:rsidR="005D0ACB" w:rsidRPr="00C43424" w:rsidRDefault="005D0ACB" w:rsidP="005D0ACB">
      <w:pPr>
        <w:pStyle w:val="paragraph"/>
      </w:pPr>
      <w:r w:rsidRPr="00C43424">
        <w:tab/>
        <w:t>(b)</w:t>
      </w:r>
      <w:r w:rsidRPr="00C43424">
        <w:tab/>
        <w:t>it has been completed by a</w:t>
      </w:r>
      <w:r w:rsidR="00137657" w:rsidRPr="00C43424">
        <w:t>n appropriate</w:t>
      </w:r>
      <w:r w:rsidRPr="00C43424">
        <w:t xml:space="preserve"> authority for the </w:t>
      </w:r>
      <w:r w:rsidR="004D10D7" w:rsidRPr="00C43424">
        <w:t xml:space="preserve">Cooperation </w:t>
      </w:r>
      <w:r w:rsidRPr="00C43424">
        <w:t>Convention country in which service was requested.</w:t>
      </w:r>
    </w:p>
    <w:p w14:paraId="7B6B97C8" w14:textId="77777777" w:rsidR="005D0ACB" w:rsidRPr="00C43424" w:rsidRDefault="005D0ACB" w:rsidP="005D0ACB">
      <w:pPr>
        <w:pStyle w:val="subsection"/>
      </w:pPr>
      <w:r w:rsidRPr="00C43424">
        <w:tab/>
        <w:t>(5)</w:t>
      </w:r>
      <w:r w:rsidRPr="00C43424">
        <w:tab/>
      </w:r>
      <w:r w:rsidR="00C8385C" w:rsidRPr="00C43424">
        <w:t xml:space="preserve">If </w:t>
      </w:r>
      <w:r w:rsidR="00DC1FFE" w:rsidRPr="00C43424">
        <w:t>the undertaking mentioned in subsection </w:t>
      </w:r>
      <w:r w:rsidR="009C04D5">
        <w:t>95</w:t>
      </w:r>
      <w:r w:rsidR="00DC1FFE" w:rsidRPr="00C43424">
        <w:t>(4) has been given</w:t>
      </w:r>
      <w:r w:rsidR="00C8385C" w:rsidRPr="00C43424">
        <w:t xml:space="preserve">, </w:t>
      </w:r>
      <w:r w:rsidR="00C43424" w:rsidRPr="00C43424">
        <w:t>subsection (</w:t>
      </w:r>
      <w:r w:rsidRPr="00C43424">
        <w:t>1) does not apply unless:</w:t>
      </w:r>
    </w:p>
    <w:p w14:paraId="69AACD43" w14:textId="77777777" w:rsidR="005D0ACB" w:rsidRPr="00C43424" w:rsidRDefault="005D0ACB" w:rsidP="005D0ACB">
      <w:pPr>
        <w:pStyle w:val="paragraph"/>
      </w:pPr>
      <w:r w:rsidRPr="00C43424">
        <w:tab/>
        <w:t>(a)</w:t>
      </w:r>
      <w:r w:rsidRPr="00C43424">
        <w:tab/>
        <w:t xml:space="preserve">adequate security to cover the costs mentioned in </w:t>
      </w:r>
      <w:r w:rsidR="00C43424" w:rsidRPr="00C43424">
        <w:t>subsection (</w:t>
      </w:r>
      <w:r w:rsidRPr="00C43424">
        <w:t>3) has been given under paragraph </w:t>
      </w:r>
      <w:r w:rsidR="009C04D5">
        <w:t>95</w:t>
      </w:r>
      <w:r w:rsidRPr="00C43424">
        <w:t>(</w:t>
      </w:r>
      <w:r w:rsidR="00DC1FFE" w:rsidRPr="00C43424">
        <w:t>4</w:t>
      </w:r>
      <w:r w:rsidRPr="00C43424">
        <w:t>)(c); or</w:t>
      </w:r>
    </w:p>
    <w:p w14:paraId="58917C0C" w14:textId="77777777" w:rsidR="005D0ACB" w:rsidRPr="00C43424" w:rsidRDefault="005D0ACB" w:rsidP="005D0ACB">
      <w:pPr>
        <w:pStyle w:val="paragraph"/>
      </w:pPr>
      <w:r w:rsidRPr="00C43424">
        <w:tab/>
        <w:t>(b)</w:t>
      </w:r>
      <w:r w:rsidRPr="00C43424">
        <w:tab/>
        <w:t>to the extent to which the security so given is inadequate to cover those costs—an amount equal to the amount by which those costs exceed the security so given has been paid to the relevant Registrar.</w:t>
      </w:r>
    </w:p>
    <w:p w14:paraId="6050CA19" w14:textId="77777777" w:rsidR="005D0ACB" w:rsidRPr="00C43424" w:rsidRDefault="009C04D5" w:rsidP="005D0ACB">
      <w:pPr>
        <w:pStyle w:val="ActHead5"/>
      </w:pPr>
      <w:bookmarkStart w:id="143" w:name="_Toc182922445"/>
      <w:r w:rsidRPr="009860D8">
        <w:rPr>
          <w:rStyle w:val="CharSectno"/>
        </w:rPr>
        <w:t>98</w:t>
      </w:r>
      <w:r w:rsidR="005D0ACB" w:rsidRPr="00C43424">
        <w:t xml:space="preserve">  Payment of costs</w:t>
      </w:r>
      <w:bookmarkEnd w:id="143"/>
    </w:p>
    <w:p w14:paraId="166616F2" w14:textId="77777777" w:rsidR="005D0ACB" w:rsidRPr="00C43424" w:rsidRDefault="005D0ACB" w:rsidP="005D0ACB">
      <w:pPr>
        <w:pStyle w:val="subsection"/>
      </w:pPr>
      <w:r w:rsidRPr="00C43424">
        <w:tab/>
        <w:t>(1)</w:t>
      </w:r>
      <w:r w:rsidRPr="00C43424">
        <w:tab/>
        <w:t>On receipt of a notice under subsection </w:t>
      </w:r>
      <w:r w:rsidR="009C04D5">
        <w:t>97</w:t>
      </w:r>
      <w:r w:rsidRPr="00C43424">
        <w:t>(3) in relation to the costs of service, the legal practitioner or applicant, as the case may be, must pay to the relevant Registrar the amount specified in the notice as the amount of the costs.</w:t>
      </w:r>
    </w:p>
    <w:p w14:paraId="658B1109" w14:textId="77777777" w:rsidR="005D0ACB" w:rsidRPr="00C43424" w:rsidRDefault="005D0ACB" w:rsidP="005D0ACB">
      <w:pPr>
        <w:pStyle w:val="subsection"/>
      </w:pPr>
      <w:r w:rsidRPr="00C43424">
        <w:tab/>
        <w:t>(2)</w:t>
      </w:r>
      <w:r w:rsidRPr="00C43424">
        <w:tab/>
        <w:t>If the legal practitioner or applicant fails to pay that amount within 28 days after receiving the notice:</w:t>
      </w:r>
    </w:p>
    <w:p w14:paraId="23197F48" w14:textId="77777777" w:rsidR="005D0ACB" w:rsidRPr="00C43424" w:rsidRDefault="005D0ACB" w:rsidP="005D0ACB">
      <w:pPr>
        <w:pStyle w:val="paragraph"/>
      </w:pPr>
      <w:r w:rsidRPr="00C43424">
        <w:tab/>
        <w:t>(a)</w:t>
      </w:r>
      <w:r w:rsidRPr="00C43424">
        <w:tab/>
        <w:t>except by leave of the court, the applicant may not take any further step in the proceedings to which the local judicial document relates until the costs are paid to the relevant Registrar; and</w:t>
      </w:r>
    </w:p>
    <w:p w14:paraId="2434AE0C" w14:textId="77777777" w:rsidR="005D0ACB" w:rsidRPr="00C43424" w:rsidRDefault="005D0ACB" w:rsidP="00296640">
      <w:pPr>
        <w:pStyle w:val="paragraph"/>
      </w:pPr>
      <w:r w:rsidRPr="00C43424">
        <w:tab/>
        <w:t>(b)</w:t>
      </w:r>
      <w:r w:rsidRPr="00C43424">
        <w:tab/>
        <w:t>the relevant Registrar may take such steps as are appropriate to enforce the undertaking for payment of the costs.</w:t>
      </w:r>
    </w:p>
    <w:p w14:paraId="1405C161" w14:textId="77777777" w:rsidR="00901D2F" w:rsidRPr="00C43424" w:rsidRDefault="009C04D5" w:rsidP="00901D2F">
      <w:pPr>
        <w:pStyle w:val="ActHead5"/>
      </w:pPr>
      <w:bookmarkStart w:id="144" w:name="_Toc182922446"/>
      <w:r w:rsidRPr="009860D8">
        <w:rPr>
          <w:rStyle w:val="CharSectno"/>
        </w:rPr>
        <w:t>99</w:t>
      </w:r>
      <w:r w:rsidR="00901D2F" w:rsidRPr="00C43424">
        <w:t xml:space="preserve">  </w:t>
      </w:r>
      <w:r w:rsidR="00296640" w:rsidRPr="00C43424">
        <w:t>Evidence</w:t>
      </w:r>
      <w:r w:rsidR="00EF054B" w:rsidRPr="00C43424">
        <w:t xml:space="preserve"> </w:t>
      </w:r>
      <w:r w:rsidR="00901D2F" w:rsidRPr="00C43424">
        <w:t>of service</w:t>
      </w:r>
      <w:bookmarkEnd w:id="144"/>
    </w:p>
    <w:p w14:paraId="3BD85080" w14:textId="77777777" w:rsidR="002D2357" w:rsidRPr="00C43424" w:rsidRDefault="00901D2F" w:rsidP="00901D2F">
      <w:pPr>
        <w:pStyle w:val="subsection"/>
      </w:pPr>
      <w:r w:rsidRPr="00C43424">
        <w:tab/>
      </w:r>
      <w:r w:rsidRPr="00C43424">
        <w:tab/>
        <w:t xml:space="preserve">A certificate </w:t>
      </w:r>
      <w:r w:rsidR="002D2357" w:rsidRPr="00C43424">
        <w:t xml:space="preserve">of service in relation to a local judicial document </w:t>
      </w:r>
      <w:r w:rsidR="003A2156" w:rsidRPr="00C43424">
        <w:t>(being a certificate in due form, within the meaning of subsection </w:t>
      </w:r>
      <w:r w:rsidR="009C04D5">
        <w:t>97</w:t>
      </w:r>
      <w:r w:rsidR="003A2156" w:rsidRPr="00C43424">
        <w:t xml:space="preserve">(2)) </w:t>
      </w:r>
      <w:r w:rsidR="00EF054B" w:rsidRPr="00C43424">
        <w:t>t</w:t>
      </w:r>
      <w:r w:rsidR="002D2357" w:rsidRPr="00C43424">
        <w:t>hat certifies that service of the document was effected on a specified date is, in the absence of any evidence to the contrary, sufficient proof that:</w:t>
      </w:r>
    </w:p>
    <w:p w14:paraId="7495030E" w14:textId="77777777" w:rsidR="002D2357" w:rsidRPr="00C43424" w:rsidRDefault="002D2357" w:rsidP="002D2357">
      <w:pPr>
        <w:pStyle w:val="paragraph"/>
      </w:pPr>
      <w:r w:rsidRPr="00C43424">
        <w:tab/>
        <w:t>(a)</w:t>
      </w:r>
      <w:r w:rsidRPr="00C43424">
        <w:tab/>
        <w:t>service of the document was effected by the method specified in the certificate on that date; and</w:t>
      </w:r>
    </w:p>
    <w:p w14:paraId="13A33802" w14:textId="77777777" w:rsidR="002D2357" w:rsidRPr="00C43424" w:rsidRDefault="002D2357" w:rsidP="002D2357">
      <w:pPr>
        <w:pStyle w:val="paragraph"/>
      </w:pPr>
      <w:r w:rsidRPr="00C43424">
        <w:tab/>
        <w:t>(b)</w:t>
      </w:r>
      <w:r w:rsidRPr="00C43424">
        <w:tab/>
        <w:t xml:space="preserve">if that method of service was requested by the applicant—that method is compatible with the law in force in the </w:t>
      </w:r>
      <w:r w:rsidR="00D63A57" w:rsidRPr="00C43424">
        <w:t xml:space="preserve">Cooperation </w:t>
      </w:r>
      <w:r w:rsidRPr="00C43424">
        <w:t>Convention country in which service was effected.</w:t>
      </w:r>
    </w:p>
    <w:p w14:paraId="77A86B62" w14:textId="77777777" w:rsidR="00E42D08" w:rsidRPr="00C43424" w:rsidRDefault="00A70A7F" w:rsidP="00B0280B">
      <w:pPr>
        <w:pStyle w:val="ActHead3"/>
        <w:pageBreakBefore/>
      </w:pPr>
      <w:bookmarkStart w:id="145" w:name="_Toc182922447"/>
      <w:r w:rsidRPr="009860D8">
        <w:rPr>
          <w:rStyle w:val="CharDivNo"/>
        </w:rPr>
        <w:t>Division 4</w:t>
      </w:r>
      <w:r w:rsidR="00E42D08" w:rsidRPr="00C43424">
        <w:t>—</w:t>
      </w:r>
      <w:bookmarkStart w:id="146" w:name="_Hlk164178252"/>
      <w:r w:rsidR="00B0280B" w:rsidRPr="009860D8">
        <w:rPr>
          <w:rStyle w:val="CharDivText"/>
        </w:rPr>
        <w:t>Overseas maintenance orders</w:t>
      </w:r>
      <w:bookmarkEnd w:id="145"/>
      <w:bookmarkEnd w:id="146"/>
    </w:p>
    <w:p w14:paraId="132C7375" w14:textId="77777777" w:rsidR="006B5A66" w:rsidRPr="00C43424" w:rsidRDefault="006B5A66" w:rsidP="006B5A66">
      <w:pPr>
        <w:pStyle w:val="ActHead4"/>
      </w:pPr>
      <w:bookmarkStart w:id="147" w:name="_Toc182922448"/>
      <w:r w:rsidRPr="009860D8">
        <w:rPr>
          <w:rStyle w:val="CharSubdNo"/>
        </w:rPr>
        <w:t>Subdivision A</w:t>
      </w:r>
      <w:r w:rsidRPr="00C43424">
        <w:t>—</w:t>
      </w:r>
      <w:r w:rsidRPr="009860D8">
        <w:rPr>
          <w:rStyle w:val="CharSubdText"/>
        </w:rPr>
        <w:t>General</w:t>
      </w:r>
      <w:bookmarkEnd w:id="147"/>
    </w:p>
    <w:p w14:paraId="2B5615DD" w14:textId="77777777" w:rsidR="0023347B" w:rsidRPr="00C43424" w:rsidRDefault="009C04D5" w:rsidP="0023347B">
      <w:pPr>
        <w:pStyle w:val="ActHead5"/>
      </w:pPr>
      <w:bookmarkStart w:id="148" w:name="_Toc182922449"/>
      <w:r w:rsidRPr="009860D8">
        <w:rPr>
          <w:rStyle w:val="CharSectno"/>
        </w:rPr>
        <w:t>100</w:t>
      </w:r>
      <w:r w:rsidR="0023347B" w:rsidRPr="00C43424">
        <w:t xml:space="preserve"> </w:t>
      </w:r>
      <w:r w:rsidR="006B5A66" w:rsidRPr="00C43424">
        <w:t xml:space="preserve"> </w:t>
      </w:r>
      <w:r w:rsidR="0023347B" w:rsidRPr="00C43424">
        <w:t>Purposes of this Division</w:t>
      </w:r>
      <w:bookmarkEnd w:id="148"/>
    </w:p>
    <w:p w14:paraId="20918844" w14:textId="77777777" w:rsidR="0023347B" w:rsidRPr="00C43424" w:rsidRDefault="0023347B" w:rsidP="002F3A13">
      <w:pPr>
        <w:pStyle w:val="subsection"/>
      </w:pPr>
      <w:r w:rsidRPr="00C43424">
        <w:tab/>
      </w:r>
      <w:r w:rsidRPr="00C43424">
        <w:tab/>
      </w:r>
      <w:r w:rsidR="002F3A13" w:rsidRPr="00C43424">
        <w:t xml:space="preserve">Unless otherwise stated, each section in this </w:t>
      </w:r>
      <w:r w:rsidRPr="00C43424">
        <w:t>Division</w:t>
      </w:r>
      <w:r w:rsidR="002F3A13" w:rsidRPr="00C43424">
        <w:t xml:space="preserve"> </w:t>
      </w:r>
      <w:r w:rsidRPr="00C43424">
        <w:t xml:space="preserve">is made for the purposes of </w:t>
      </w:r>
      <w:r w:rsidR="00F03EA9" w:rsidRPr="00C43424">
        <w:t>section 1</w:t>
      </w:r>
      <w:r w:rsidRPr="00C43424">
        <w:t>10</w:t>
      </w:r>
      <w:r w:rsidR="005053BD" w:rsidRPr="00C43424">
        <w:t xml:space="preserve"> of the Act.</w:t>
      </w:r>
    </w:p>
    <w:p w14:paraId="0A256F66" w14:textId="77777777" w:rsidR="006A3545" w:rsidRPr="00C43424" w:rsidRDefault="009C04D5" w:rsidP="00E42D08">
      <w:pPr>
        <w:pStyle w:val="ActHead5"/>
        <w:rPr>
          <w:i/>
        </w:rPr>
      </w:pPr>
      <w:bookmarkStart w:id="149" w:name="_Toc182922450"/>
      <w:r w:rsidRPr="009860D8">
        <w:rPr>
          <w:rStyle w:val="CharSectno"/>
        </w:rPr>
        <w:t>101</w:t>
      </w:r>
      <w:r w:rsidR="006A3545" w:rsidRPr="00C43424">
        <w:t xml:space="preserve">  Meaning of </w:t>
      </w:r>
      <w:r w:rsidR="006A3545" w:rsidRPr="00C43424">
        <w:rPr>
          <w:i/>
        </w:rPr>
        <w:t>maintenance order</w:t>
      </w:r>
      <w:r w:rsidR="007A1873" w:rsidRPr="00C43424">
        <w:t>—prescribed orders</w:t>
      </w:r>
      <w:bookmarkEnd w:id="149"/>
    </w:p>
    <w:p w14:paraId="592F5599" w14:textId="77777777" w:rsidR="000C0C2F" w:rsidRPr="00C43424" w:rsidRDefault="006A3545" w:rsidP="002A6C33">
      <w:pPr>
        <w:pStyle w:val="subsection"/>
      </w:pPr>
      <w:r w:rsidRPr="00C43424">
        <w:tab/>
      </w:r>
      <w:r w:rsidRPr="00C43424">
        <w:tab/>
        <w:t xml:space="preserve">For the purposes of </w:t>
      </w:r>
      <w:r w:rsidR="00F03EA9" w:rsidRPr="00C43424">
        <w:t>paragraph (</w:t>
      </w:r>
      <w:r w:rsidR="000859FD" w:rsidRPr="00C43424">
        <w:t xml:space="preserve">e) of the definition of </w:t>
      </w:r>
      <w:r w:rsidR="000859FD" w:rsidRPr="00C43424">
        <w:rPr>
          <w:b/>
          <w:i/>
        </w:rPr>
        <w:t>maintenance order</w:t>
      </w:r>
      <w:r w:rsidR="000859FD" w:rsidRPr="00C43424">
        <w:rPr>
          <w:i/>
        </w:rPr>
        <w:t xml:space="preserve"> </w:t>
      </w:r>
      <w:r w:rsidR="000859FD" w:rsidRPr="00C43424">
        <w:t xml:space="preserve">in </w:t>
      </w:r>
      <w:r w:rsidR="00A70A7F" w:rsidRPr="00C43424">
        <w:t>sub</w:t>
      </w:r>
      <w:r w:rsidR="00F03EA9" w:rsidRPr="00C43424">
        <w:t>section 1</w:t>
      </w:r>
      <w:r w:rsidR="000859FD" w:rsidRPr="00C43424">
        <w:t>10(1) of the Act,</w:t>
      </w:r>
      <w:r w:rsidR="002926C4" w:rsidRPr="00C43424">
        <w:t xml:space="preserve"> an order made under </w:t>
      </w:r>
      <w:r w:rsidR="00A70A7F" w:rsidRPr="00C43424">
        <w:t>section 6</w:t>
      </w:r>
      <w:r w:rsidR="002926C4" w:rsidRPr="00C43424">
        <w:t>7D or 67E of the Act is a</w:t>
      </w:r>
      <w:r w:rsidR="000859FD" w:rsidRPr="00C43424">
        <w:t xml:space="preserve"> maintenance order</w:t>
      </w:r>
      <w:r w:rsidR="002A6C33" w:rsidRPr="00C43424">
        <w:t>.</w:t>
      </w:r>
    </w:p>
    <w:p w14:paraId="07F3BB9B" w14:textId="77777777" w:rsidR="00E42D08" w:rsidRPr="00C43424" w:rsidRDefault="009C04D5" w:rsidP="00E42D08">
      <w:pPr>
        <w:pStyle w:val="ActHead5"/>
      </w:pPr>
      <w:bookmarkStart w:id="150" w:name="_Toc182922451"/>
      <w:r w:rsidRPr="009860D8">
        <w:rPr>
          <w:rStyle w:val="CharSectno"/>
        </w:rPr>
        <w:t>102</w:t>
      </w:r>
      <w:r w:rsidR="00E42D08" w:rsidRPr="00C43424">
        <w:t xml:space="preserve">  Reciprocating jurisdictions</w:t>
      </w:r>
      <w:bookmarkEnd w:id="150"/>
    </w:p>
    <w:p w14:paraId="2C70E7CD" w14:textId="77777777" w:rsidR="00C6358B" w:rsidRPr="00C43424" w:rsidRDefault="00E42D08" w:rsidP="004C109B">
      <w:pPr>
        <w:pStyle w:val="subsection"/>
      </w:pPr>
      <w:r w:rsidRPr="00C43424">
        <w:tab/>
      </w:r>
      <w:r w:rsidRPr="00C43424">
        <w:tab/>
        <w:t xml:space="preserve">Each of the </w:t>
      </w:r>
      <w:r w:rsidR="00B3043D" w:rsidRPr="00C43424">
        <w:t>countries and parts of countries</w:t>
      </w:r>
      <w:r w:rsidRPr="00C43424">
        <w:t xml:space="preserve"> specified in the table in </w:t>
      </w:r>
      <w:r w:rsidR="00BD5E20" w:rsidRPr="00C43424">
        <w:t>Schedule 2</w:t>
      </w:r>
      <w:r w:rsidRPr="00C43424">
        <w:t xml:space="preserve"> is</w:t>
      </w:r>
      <w:r w:rsidR="004C109B" w:rsidRPr="00C43424">
        <w:t xml:space="preserve"> </w:t>
      </w:r>
      <w:r w:rsidR="00CC7FAB" w:rsidRPr="00C43424">
        <w:t xml:space="preserve">declared to be a reciprocating jurisdiction for the purposes of </w:t>
      </w:r>
      <w:r w:rsidR="00F03EA9" w:rsidRPr="00C43424">
        <w:t>section 1</w:t>
      </w:r>
      <w:r w:rsidRPr="00C43424">
        <w:t>10</w:t>
      </w:r>
      <w:r w:rsidR="00246E85" w:rsidRPr="00C43424">
        <w:t xml:space="preserve"> of the Act</w:t>
      </w:r>
      <w:r w:rsidR="004C109B" w:rsidRPr="00C43424">
        <w:t>.</w:t>
      </w:r>
    </w:p>
    <w:p w14:paraId="027969AF" w14:textId="77777777" w:rsidR="00B624F4" w:rsidRPr="00C43424" w:rsidRDefault="009C04D5" w:rsidP="00B624F4">
      <w:pPr>
        <w:pStyle w:val="ActHead5"/>
      </w:pPr>
      <w:bookmarkStart w:id="151" w:name="_Toc182922452"/>
      <w:r w:rsidRPr="009860D8">
        <w:rPr>
          <w:rStyle w:val="CharSectno"/>
        </w:rPr>
        <w:t>103</w:t>
      </w:r>
      <w:r w:rsidR="00B624F4" w:rsidRPr="00C43424">
        <w:t xml:space="preserve">  Institution of spousal maintenance proceedings</w:t>
      </w:r>
      <w:bookmarkEnd w:id="151"/>
    </w:p>
    <w:p w14:paraId="06D8199F" w14:textId="77777777" w:rsidR="00EC1C2B" w:rsidRPr="00C43424" w:rsidRDefault="00B624F4" w:rsidP="00B624F4">
      <w:pPr>
        <w:pStyle w:val="subsection"/>
      </w:pPr>
      <w:r w:rsidRPr="00C43424">
        <w:tab/>
      </w:r>
      <w:r w:rsidR="0077149B" w:rsidRPr="00C43424">
        <w:t>(1)</w:t>
      </w:r>
      <w:r w:rsidRPr="00C43424">
        <w:tab/>
        <w:t>For the purposes of section 89A of the Act, the office of Secretary is prescribed.</w:t>
      </w:r>
    </w:p>
    <w:p w14:paraId="2B5BA156" w14:textId="77777777" w:rsidR="00B624F4" w:rsidRPr="00C43424" w:rsidRDefault="00EC1C2B" w:rsidP="00B624F4">
      <w:pPr>
        <w:pStyle w:val="subsection"/>
      </w:pPr>
      <w:r w:rsidRPr="00C43424">
        <w:tab/>
        <w:t>(2)</w:t>
      </w:r>
      <w:r w:rsidRPr="00C43424">
        <w:tab/>
      </w:r>
      <w:r w:rsidR="00B624F4" w:rsidRPr="00C43424">
        <w:t>The Secretary may, in the Secretary’s discretion, institute and prosecute proceedings with respect to the maintenance of a party to a marriage, on behalf of that party.</w:t>
      </w:r>
    </w:p>
    <w:p w14:paraId="75493007" w14:textId="77777777" w:rsidR="004E0C96" w:rsidRPr="00C43424" w:rsidRDefault="009C04D5" w:rsidP="004E0C96">
      <w:pPr>
        <w:pStyle w:val="ActHead5"/>
      </w:pPr>
      <w:bookmarkStart w:id="152" w:name="_Toc182922453"/>
      <w:bookmarkStart w:id="153" w:name="_Hlk182909238"/>
      <w:r w:rsidRPr="009860D8">
        <w:rPr>
          <w:rStyle w:val="CharSectno"/>
        </w:rPr>
        <w:t>104</w:t>
      </w:r>
      <w:r w:rsidR="004E0C96" w:rsidRPr="00C43424">
        <w:t xml:space="preserve">  Conversion of foreign currency—overseas maintenance order, agreement or liability</w:t>
      </w:r>
      <w:bookmarkEnd w:id="152"/>
    </w:p>
    <w:p w14:paraId="13C47EA9" w14:textId="77777777" w:rsidR="00FE02C6" w:rsidRPr="00C43424" w:rsidRDefault="00FE02C6" w:rsidP="00FE02C6">
      <w:pPr>
        <w:pStyle w:val="subsection"/>
      </w:pPr>
      <w:r w:rsidRPr="00C43424">
        <w:tab/>
        <w:t>(1)</w:t>
      </w:r>
      <w:r w:rsidRPr="00C43424">
        <w:tab/>
        <w:t>This section:</w:t>
      </w:r>
    </w:p>
    <w:p w14:paraId="743BC9DF" w14:textId="77777777" w:rsidR="00FE02C6" w:rsidRPr="00C43424" w:rsidRDefault="00FE02C6" w:rsidP="00FE02C6">
      <w:pPr>
        <w:pStyle w:val="paragraph"/>
      </w:pPr>
      <w:r w:rsidRPr="00C43424">
        <w:tab/>
        <w:t>(a)</w:t>
      </w:r>
      <w:r w:rsidRPr="00C43424">
        <w:tab/>
        <w:t>is made f</w:t>
      </w:r>
      <w:bookmarkStart w:id="154" w:name="_Hlk164178819"/>
      <w:r w:rsidRPr="00C43424">
        <w:t>or the purposes of sections 110, 110A, 111 and 124A of the Ac</w:t>
      </w:r>
      <w:bookmarkEnd w:id="154"/>
      <w:r w:rsidRPr="00C43424">
        <w:t>t; and</w:t>
      </w:r>
    </w:p>
    <w:p w14:paraId="34BC5DDC" w14:textId="77777777" w:rsidR="00FE02C6" w:rsidRPr="00C43424" w:rsidRDefault="00FE02C6" w:rsidP="00FE02C6">
      <w:pPr>
        <w:pStyle w:val="paragraph"/>
      </w:pPr>
      <w:r w:rsidRPr="00C43424">
        <w:tab/>
        <w:t>(b)</w:t>
      </w:r>
      <w:r w:rsidRPr="00C43424">
        <w:tab/>
        <w:t>applies for the purposes of the registration and enforcement in Australia of</w:t>
      </w:r>
      <w:r w:rsidR="00A97EEB" w:rsidRPr="00C43424">
        <w:t xml:space="preserve"> </w:t>
      </w:r>
      <w:r w:rsidR="00441021" w:rsidRPr="00C43424">
        <w:t xml:space="preserve">any of </w:t>
      </w:r>
      <w:r w:rsidR="00A97EEB" w:rsidRPr="00C43424">
        <w:t>the following</w:t>
      </w:r>
      <w:r w:rsidRPr="00C43424">
        <w:t>:</w:t>
      </w:r>
    </w:p>
    <w:p w14:paraId="39697F7D" w14:textId="77777777" w:rsidR="00FE02C6" w:rsidRPr="00C43424" w:rsidRDefault="00FE02C6" w:rsidP="00FE02C6">
      <w:pPr>
        <w:pStyle w:val="paragraphsub"/>
      </w:pPr>
      <w:r w:rsidRPr="00C43424">
        <w:tab/>
        <w:t>(i)</w:t>
      </w:r>
      <w:r w:rsidRPr="00C43424">
        <w:tab/>
        <w:t>an overseas maintenance order (including a provisional order) or overseas maintenance agreement;</w:t>
      </w:r>
    </w:p>
    <w:p w14:paraId="1F4CAB97" w14:textId="77777777" w:rsidR="00FE02C6" w:rsidRPr="00C43424" w:rsidRDefault="00FE02C6" w:rsidP="00FE02C6">
      <w:pPr>
        <w:pStyle w:val="paragraphsub"/>
      </w:pPr>
      <w:r w:rsidRPr="00C43424">
        <w:tab/>
        <w:t>(ii)</w:t>
      </w:r>
      <w:r w:rsidRPr="00C43424">
        <w:tab/>
        <w:t xml:space="preserve">an overseas maintenance liability, within the meaning of the </w:t>
      </w:r>
      <w:r w:rsidRPr="00C43424">
        <w:rPr>
          <w:i/>
        </w:rPr>
        <w:t>Child Support (Registration and Collection) Act 1988</w:t>
      </w:r>
      <w:r w:rsidRPr="00C43424">
        <w:t xml:space="preserve">, included in the Child Support Register under </w:t>
      </w:r>
      <w:r w:rsidR="00C43424" w:rsidRPr="00C43424">
        <w:t>section 2</w:t>
      </w:r>
      <w:r w:rsidRPr="00C43424">
        <w:t>5A of that Act.</w:t>
      </w:r>
    </w:p>
    <w:p w14:paraId="5B5F76C7" w14:textId="77777777" w:rsidR="00FE02C6" w:rsidRPr="00C43424" w:rsidRDefault="00FE02C6" w:rsidP="00FE02C6">
      <w:pPr>
        <w:pStyle w:val="subsection"/>
      </w:pPr>
      <w:r w:rsidRPr="00C43424">
        <w:tab/>
        <w:t>(2)</w:t>
      </w:r>
      <w:r w:rsidRPr="00C43424">
        <w:tab/>
        <w:t xml:space="preserve">An amount expressed in a foreign currency in </w:t>
      </w:r>
      <w:r w:rsidR="00BA7E4E" w:rsidRPr="00C43424">
        <w:t xml:space="preserve">any of </w:t>
      </w:r>
      <w:r w:rsidRPr="00C43424">
        <w:t>the following</w:t>
      </w:r>
      <w:r w:rsidR="00FE00D5" w:rsidRPr="00C43424">
        <w:t xml:space="preserve"> documents</w:t>
      </w:r>
      <w:r w:rsidRPr="00C43424">
        <w:t xml:space="preserve"> is taken to refer to the equivalent amount, expressed in Australian dollars, worked out under </w:t>
      </w:r>
      <w:r w:rsidR="00C43424" w:rsidRPr="00C43424">
        <w:t>subsection (</w:t>
      </w:r>
      <w:r w:rsidRPr="00C43424">
        <w:t>3):</w:t>
      </w:r>
    </w:p>
    <w:p w14:paraId="785C8F99" w14:textId="77777777" w:rsidR="00FE02C6" w:rsidRPr="00C43424" w:rsidRDefault="00FE02C6" w:rsidP="00FE02C6">
      <w:pPr>
        <w:pStyle w:val="paragraph"/>
      </w:pPr>
      <w:r w:rsidRPr="00C43424">
        <w:tab/>
        <w:t>(a)</w:t>
      </w:r>
      <w:r w:rsidRPr="00C43424">
        <w:tab/>
        <w:t>the overseas maintenance order or overseas maintenance agreement, or a certificate or notice originating in an overseas jurisdiction about the order or agreement;</w:t>
      </w:r>
    </w:p>
    <w:p w14:paraId="11FDE296" w14:textId="77777777" w:rsidR="00FE02C6" w:rsidRPr="00C43424" w:rsidRDefault="00FE02C6" w:rsidP="00FE02C6">
      <w:pPr>
        <w:pStyle w:val="paragraph"/>
      </w:pPr>
      <w:r w:rsidRPr="00C43424">
        <w:tab/>
        <w:t>(b)</w:t>
      </w:r>
      <w:r w:rsidRPr="00C43424">
        <w:tab/>
        <w:t>a document for the purposes of this Division about the overseas maintenance liability.</w:t>
      </w:r>
    </w:p>
    <w:p w14:paraId="53EA4DA9" w14:textId="77777777" w:rsidR="00FE02C6" w:rsidRPr="00C43424" w:rsidRDefault="00FE02C6" w:rsidP="00FE02C6">
      <w:pPr>
        <w:pStyle w:val="subsection"/>
      </w:pPr>
      <w:r w:rsidRPr="00C43424">
        <w:tab/>
        <w:t>(3)</w:t>
      </w:r>
      <w:r w:rsidRPr="00C43424">
        <w:tab/>
        <w:t>The equivalent amount is:</w:t>
      </w:r>
    </w:p>
    <w:p w14:paraId="5EB23CEF" w14:textId="77777777" w:rsidR="00FE02C6" w:rsidRPr="00C43424" w:rsidRDefault="00FE02C6" w:rsidP="00FE02C6">
      <w:pPr>
        <w:pStyle w:val="paragraph"/>
      </w:pPr>
      <w:r w:rsidRPr="00C43424">
        <w:tab/>
        <w:t>(a)</w:t>
      </w:r>
      <w:r w:rsidRPr="00C43424">
        <w:tab/>
        <w:t xml:space="preserve">if an equivalent amount expressed in Australian dollars has been ascertained for the purposes of the Child Support Register established by the </w:t>
      </w:r>
      <w:r w:rsidRPr="00C43424">
        <w:rPr>
          <w:i/>
        </w:rPr>
        <w:t>Child Support (Registration and Collection) Act 1988</w:t>
      </w:r>
      <w:r w:rsidRPr="00C43424">
        <w:t>—that equivalent amount; or</w:t>
      </w:r>
    </w:p>
    <w:p w14:paraId="76D89648" w14:textId="77777777" w:rsidR="00FE02C6" w:rsidRPr="00C43424" w:rsidRDefault="00FE02C6" w:rsidP="00FE02C6">
      <w:pPr>
        <w:pStyle w:val="paragraph"/>
      </w:pPr>
      <w:r w:rsidRPr="00C43424">
        <w:tab/>
        <w:t>(b)</w:t>
      </w:r>
      <w:r w:rsidRPr="00C43424">
        <w:tab/>
        <w:t>otherwise—the equivalent amount, expressed in Australian dollars, converted using:</w:t>
      </w:r>
    </w:p>
    <w:p w14:paraId="6E0A32DA" w14:textId="77777777" w:rsidR="00FE02C6" w:rsidRPr="00C43424" w:rsidRDefault="00FE02C6" w:rsidP="00FE02C6">
      <w:pPr>
        <w:pStyle w:val="paragraphsub"/>
      </w:pPr>
      <w:r w:rsidRPr="00C43424">
        <w:tab/>
        <w:t>(i)</w:t>
      </w:r>
      <w:r w:rsidRPr="00C43424">
        <w:tab/>
        <w:t>the international money transfer buying rate for the foreign currency, being the rate published by the Commonwealth Bank of Australia that applies to the foreign currency on the day on which the Secretary receives the document; or</w:t>
      </w:r>
    </w:p>
    <w:p w14:paraId="184DC837" w14:textId="77777777" w:rsidR="00FE02C6" w:rsidRPr="00C43424" w:rsidRDefault="00FE02C6" w:rsidP="00FE02C6">
      <w:pPr>
        <w:pStyle w:val="paragraphsub"/>
      </w:pPr>
      <w:r w:rsidRPr="00C43424">
        <w:tab/>
        <w:t>(ii)</w:t>
      </w:r>
      <w:r w:rsidRPr="00C43424">
        <w:tab/>
        <w:t>if no such rate is available for the foreign currency on that day—an exchange rate for the foreign currency that the Secretary considers appropriate.</w:t>
      </w:r>
    </w:p>
    <w:p w14:paraId="7B06928F" w14:textId="77777777" w:rsidR="006B5A66" w:rsidRPr="00C43424" w:rsidRDefault="006B5A66" w:rsidP="006B5A66">
      <w:pPr>
        <w:pStyle w:val="ActHead4"/>
      </w:pPr>
      <w:bookmarkStart w:id="155" w:name="_Toc182922454"/>
      <w:bookmarkEnd w:id="153"/>
      <w:r w:rsidRPr="009860D8">
        <w:rPr>
          <w:rStyle w:val="CharSubdNo"/>
        </w:rPr>
        <w:t xml:space="preserve">Subdivision </w:t>
      </w:r>
      <w:r w:rsidR="005A5F83" w:rsidRPr="009860D8">
        <w:rPr>
          <w:rStyle w:val="CharSubdNo"/>
        </w:rPr>
        <w:t>B</w:t>
      </w:r>
      <w:r w:rsidRPr="00C43424">
        <w:t>—</w:t>
      </w:r>
      <w:r w:rsidR="00FE796C" w:rsidRPr="009860D8">
        <w:rPr>
          <w:rStyle w:val="CharSubdText"/>
        </w:rPr>
        <w:t>Confirmation of</w:t>
      </w:r>
      <w:r w:rsidR="005A5F83" w:rsidRPr="009860D8">
        <w:rPr>
          <w:rStyle w:val="CharSubdText"/>
        </w:rPr>
        <w:t xml:space="preserve"> </w:t>
      </w:r>
      <w:r w:rsidR="00402C2B" w:rsidRPr="009860D8">
        <w:rPr>
          <w:rStyle w:val="CharSubdText"/>
        </w:rPr>
        <w:t xml:space="preserve">an </w:t>
      </w:r>
      <w:r w:rsidR="005A5F83" w:rsidRPr="009860D8">
        <w:rPr>
          <w:rStyle w:val="CharSubdText"/>
        </w:rPr>
        <w:t>overseas maintenance order</w:t>
      </w:r>
      <w:r w:rsidR="00402C2B" w:rsidRPr="009860D8">
        <w:rPr>
          <w:rStyle w:val="CharSubdText"/>
        </w:rPr>
        <w:t xml:space="preserve"> made in a reciprocating jurisdiction</w:t>
      </w:r>
      <w:bookmarkEnd w:id="155"/>
    </w:p>
    <w:p w14:paraId="46317B13" w14:textId="77777777" w:rsidR="00E42D08" w:rsidRPr="00C43424" w:rsidRDefault="009C04D5" w:rsidP="00E42D08">
      <w:pPr>
        <w:pStyle w:val="ActHead5"/>
      </w:pPr>
      <w:bookmarkStart w:id="156" w:name="_Toc182922455"/>
      <w:r w:rsidRPr="009860D8">
        <w:rPr>
          <w:rStyle w:val="CharSectno"/>
        </w:rPr>
        <w:t>105</w:t>
      </w:r>
      <w:r w:rsidR="00E42D08" w:rsidRPr="00C43424">
        <w:t xml:space="preserve">  </w:t>
      </w:r>
      <w:r w:rsidR="00E376E7" w:rsidRPr="00C43424">
        <w:t>P</w:t>
      </w:r>
      <w:r w:rsidR="00E42D08" w:rsidRPr="00C43424">
        <w:t>rovisional overseas maintenance orders</w:t>
      </w:r>
      <w:r w:rsidR="0023634E" w:rsidRPr="00C43424">
        <w:t xml:space="preserve"> made in a reciprocating jurisdiction</w:t>
      </w:r>
      <w:bookmarkEnd w:id="156"/>
    </w:p>
    <w:p w14:paraId="734B5CF1" w14:textId="77777777" w:rsidR="00E42D08" w:rsidRPr="00C43424" w:rsidRDefault="00E42D08" w:rsidP="00E42D08">
      <w:pPr>
        <w:pStyle w:val="subsection"/>
      </w:pPr>
      <w:r w:rsidRPr="00C43424">
        <w:tab/>
        <w:t>(1)</w:t>
      </w:r>
      <w:r w:rsidRPr="00C43424">
        <w:tab/>
        <w:t>This section applies if:</w:t>
      </w:r>
    </w:p>
    <w:p w14:paraId="2D398FF9" w14:textId="77777777" w:rsidR="00E42D08" w:rsidRPr="00C43424" w:rsidRDefault="00E42D08" w:rsidP="00E42D08">
      <w:pPr>
        <w:pStyle w:val="paragraph"/>
      </w:pPr>
      <w:r w:rsidRPr="00C43424">
        <w:tab/>
        <w:t>(a)</w:t>
      </w:r>
      <w:r w:rsidRPr="00C43424">
        <w:tab/>
        <w:t xml:space="preserve">a maintenance order </w:t>
      </w:r>
      <w:r w:rsidR="009A3D11" w:rsidRPr="00C43424">
        <w:t xml:space="preserve">(the </w:t>
      </w:r>
      <w:r w:rsidR="009A3D11" w:rsidRPr="00C43424">
        <w:rPr>
          <w:b/>
          <w:i/>
        </w:rPr>
        <w:t xml:space="preserve">provisional overseas </w:t>
      </w:r>
      <w:r w:rsidR="00BF36B0" w:rsidRPr="00C43424">
        <w:rPr>
          <w:b/>
          <w:i/>
        </w:rPr>
        <w:t>maintenance order</w:t>
      </w:r>
      <w:r w:rsidR="00BF36B0" w:rsidRPr="00C43424">
        <w:t xml:space="preserve">) </w:t>
      </w:r>
      <w:r w:rsidRPr="00C43424">
        <w:t>has been made in a reciprocating jurisdiction; and</w:t>
      </w:r>
    </w:p>
    <w:p w14:paraId="14551834" w14:textId="77777777" w:rsidR="00E42D08" w:rsidRPr="00C43424" w:rsidRDefault="00E42D08" w:rsidP="00E42D08">
      <w:pPr>
        <w:pStyle w:val="paragraph"/>
      </w:pPr>
      <w:r w:rsidRPr="00C43424">
        <w:tab/>
        <w:t>(b)</w:t>
      </w:r>
      <w:r w:rsidRPr="00C43424">
        <w:tab/>
        <w:t xml:space="preserve">the </w:t>
      </w:r>
      <w:r w:rsidR="00BF36B0" w:rsidRPr="00C43424">
        <w:t>provisional overseas maintenance o</w:t>
      </w:r>
      <w:r w:rsidRPr="00C43424">
        <w:t>rder has no effect under the law of th</w:t>
      </w:r>
      <w:r w:rsidR="00100DEB" w:rsidRPr="00C43424">
        <w:t>e reciprocating jurisdiction</w:t>
      </w:r>
      <w:r w:rsidRPr="00C43424">
        <w:t xml:space="preserve"> unless and until it is confirmed by a court outside th</w:t>
      </w:r>
      <w:r w:rsidR="00100DEB" w:rsidRPr="00C43424">
        <w:t>e reciprocating jurisdiction</w:t>
      </w:r>
      <w:r w:rsidRPr="00C43424">
        <w:t>; and</w:t>
      </w:r>
    </w:p>
    <w:p w14:paraId="1F8E4714" w14:textId="77777777" w:rsidR="00E42D08" w:rsidRPr="00C43424" w:rsidRDefault="00E42D08" w:rsidP="00E42D08">
      <w:pPr>
        <w:pStyle w:val="paragraph"/>
      </w:pPr>
      <w:r w:rsidRPr="00C43424">
        <w:tab/>
        <w:t>(c)</w:t>
      </w:r>
      <w:r w:rsidRPr="00C43424">
        <w:tab/>
        <w:t>the Secretary has received:</w:t>
      </w:r>
    </w:p>
    <w:p w14:paraId="304988FB" w14:textId="77777777" w:rsidR="00E42D08" w:rsidRPr="00C43424" w:rsidRDefault="00E42D08" w:rsidP="00E42D08">
      <w:pPr>
        <w:pStyle w:val="paragraphsub"/>
      </w:pPr>
      <w:r w:rsidRPr="00C43424">
        <w:tab/>
        <w:t>(i)</w:t>
      </w:r>
      <w:r w:rsidRPr="00C43424">
        <w:tab/>
        <w:t xml:space="preserve">a certified copy of the </w:t>
      </w:r>
      <w:r w:rsidR="00BF36B0" w:rsidRPr="00C43424">
        <w:t>provisional overseas maintenance order</w:t>
      </w:r>
      <w:r w:rsidRPr="00C43424">
        <w:t>; and</w:t>
      </w:r>
    </w:p>
    <w:p w14:paraId="1018E04D" w14:textId="77777777" w:rsidR="00E42D08" w:rsidRPr="00C43424" w:rsidRDefault="00E42D08" w:rsidP="00E42D08">
      <w:pPr>
        <w:pStyle w:val="paragraphsub"/>
      </w:pPr>
      <w:r w:rsidRPr="00C43424">
        <w:tab/>
        <w:t>(ii)</w:t>
      </w:r>
      <w:r w:rsidRPr="00C43424">
        <w:tab/>
        <w:t xml:space="preserve">a copy of the depositions of the witnesses in the proceedings in which the </w:t>
      </w:r>
      <w:r w:rsidR="00BF36B0" w:rsidRPr="00C43424">
        <w:t xml:space="preserve">order </w:t>
      </w:r>
      <w:r w:rsidRPr="00C43424">
        <w:t>was made; and</w:t>
      </w:r>
    </w:p>
    <w:p w14:paraId="256198A8" w14:textId="77777777" w:rsidR="00E42D08" w:rsidRPr="00C43424" w:rsidRDefault="00E42D08" w:rsidP="00E42D08">
      <w:pPr>
        <w:pStyle w:val="paragraphsub"/>
      </w:pPr>
      <w:r w:rsidRPr="00C43424">
        <w:tab/>
        <w:t>(iii)</w:t>
      </w:r>
      <w:r w:rsidRPr="00C43424">
        <w:tab/>
        <w:t xml:space="preserve">a statement of the grounds on which the order could have been opposed </w:t>
      </w:r>
      <w:r w:rsidR="0014638C" w:rsidRPr="00C43424">
        <w:t>by</w:t>
      </w:r>
      <w:r w:rsidRPr="00C43424">
        <w:t xml:space="preserve"> the person </w:t>
      </w:r>
      <w:r w:rsidR="008507F7" w:rsidRPr="00C43424">
        <w:t xml:space="preserve">(the </w:t>
      </w:r>
      <w:r w:rsidR="008507F7" w:rsidRPr="00C43424">
        <w:rPr>
          <w:b/>
          <w:i/>
        </w:rPr>
        <w:t>respondent</w:t>
      </w:r>
      <w:r w:rsidR="008507F7" w:rsidRPr="00C43424">
        <w:t xml:space="preserve">) </w:t>
      </w:r>
      <w:r w:rsidRPr="00C43424">
        <w:t>against whom the order was sought</w:t>
      </w:r>
      <w:r w:rsidR="009B2604" w:rsidRPr="00C43424">
        <w:t xml:space="preserve"> </w:t>
      </w:r>
      <w:r w:rsidR="0014638C" w:rsidRPr="00C43424">
        <w:t xml:space="preserve">if the </w:t>
      </w:r>
      <w:r w:rsidR="00DD1923" w:rsidRPr="00C43424">
        <w:t>respondent</w:t>
      </w:r>
      <w:r w:rsidR="0014638C" w:rsidRPr="00C43424">
        <w:t xml:space="preserve"> </w:t>
      </w:r>
      <w:r w:rsidR="009B2604" w:rsidRPr="00C43424">
        <w:t xml:space="preserve">had appeared </w:t>
      </w:r>
      <w:r w:rsidR="00A27B79" w:rsidRPr="00C43424">
        <w:t>in the proceedings in which the order was made</w:t>
      </w:r>
      <w:r w:rsidRPr="00C43424">
        <w:t>; and</w:t>
      </w:r>
    </w:p>
    <w:p w14:paraId="2C2A1EBA" w14:textId="77777777" w:rsidR="00E42D08" w:rsidRPr="00C43424" w:rsidRDefault="00E42D08" w:rsidP="00E42D08">
      <w:pPr>
        <w:pStyle w:val="paragraph"/>
      </w:pPr>
      <w:r w:rsidRPr="00C43424">
        <w:tab/>
        <w:t>(d)</w:t>
      </w:r>
      <w:r w:rsidRPr="00C43424">
        <w:tab/>
      </w:r>
      <w:r w:rsidR="00A33E21" w:rsidRPr="00C43424">
        <w:t xml:space="preserve">the Secretary </w:t>
      </w:r>
      <w:r w:rsidR="00B742D2" w:rsidRPr="00C43424">
        <w:t xml:space="preserve">considers </w:t>
      </w:r>
      <w:r w:rsidR="00A33E21" w:rsidRPr="00C43424">
        <w:t xml:space="preserve">that </w:t>
      </w:r>
      <w:r w:rsidRPr="00C43424">
        <w:t>there are reasonable grounds for believing that:</w:t>
      </w:r>
    </w:p>
    <w:p w14:paraId="66E99A2A" w14:textId="77777777" w:rsidR="00E42D08" w:rsidRPr="00C43424" w:rsidRDefault="00E42D08" w:rsidP="00E42D08">
      <w:pPr>
        <w:pStyle w:val="paragraphsub"/>
      </w:pPr>
      <w:r w:rsidRPr="00C43424">
        <w:tab/>
        <w:t>(i)</w:t>
      </w:r>
      <w:r w:rsidRPr="00C43424">
        <w:tab/>
        <w:t>the respondent is ordinarily resident in, present in, or proceeding to, Australia; and</w:t>
      </w:r>
    </w:p>
    <w:p w14:paraId="2ACC19DF" w14:textId="77777777" w:rsidR="00E42D08" w:rsidRPr="00C43424" w:rsidRDefault="00E42D08" w:rsidP="00E42D08">
      <w:pPr>
        <w:pStyle w:val="paragraphsub"/>
      </w:pPr>
      <w:r w:rsidRPr="00C43424">
        <w:tab/>
        <w:t>(ii)</w:t>
      </w:r>
      <w:r w:rsidRPr="00C43424">
        <w:tab/>
        <w:t xml:space="preserve">the </w:t>
      </w:r>
      <w:r w:rsidR="00C61533" w:rsidRPr="00C43424">
        <w:t>provisional overseas maintenance order</w:t>
      </w:r>
      <w:r w:rsidRPr="00C43424">
        <w:t xml:space="preserve"> will have effect under the law of the </w:t>
      </w:r>
      <w:r w:rsidR="00100DEB" w:rsidRPr="00C43424">
        <w:t>reciprocating jurisdiction</w:t>
      </w:r>
      <w:r w:rsidRPr="00C43424">
        <w:t xml:space="preserve"> if it is confirmed by a court having jurisdiction under </w:t>
      </w:r>
      <w:r w:rsidR="0084380E" w:rsidRPr="00C43424">
        <w:t>the family law</w:t>
      </w:r>
      <w:r w:rsidRPr="00C43424">
        <w:t>.</w:t>
      </w:r>
    </w:p>
    <w:p w14:paraId="730946F7" w14:textId="77777777" w:rsidR="00E42D08" w:rsidRPr="00C43424" w:rsidRDefault="00E42D08" w:rsidP="00E42D08">
      <w:pPr>
        <w:pStyle w:val="subsection"/>
      </w:pPr>
      <w:r w:rsidRPr="00C43424">
        <w:tab/>
        <w:t>(2)</w:t>
      </w:r>
      <w:r w:rsidRPr="00C43424">
        <w:tab/>
      </w:r>
      <w:r w:rsidR="009352A7" w:rsidRPr="00C43424">
        <w:t xml:space="preserve">Subject to </w:t>
      </w:r>
      <w:r w:rsidR="00C43424" w:rsidRPr="00C43424">
        <w:t>subsection (</w:t>
      </w:r>
      <w:r w:rsidR="009352A7" w:rsidRPr="00C43424">
        <w:t>4), t</w:t>
      </w:r>
      <w:r w:rsidRPr="00C43424">
        <w:t>he Secretary must make an application</w:t>
      </w:r>
      <w:r w:rsidR="004C7B03" w:rsidRPr="00C43424">
        <w:t>,</w:t>
      </w:r>
      <w:r w:rsidR="00B76E65" w:rsidRPr="00C43424">
        <w:t xml:space="preserve"> to a court having jurisdiction under </w:t>
      </w:r>
      <w:r w:rsidR="0084380E" w:rsidRPr="00C43424">
        <w:t>the family law</w:t>
      </w:r>
      <w:r w:rsidR="004C7B03" w:rsidRPr="00C43424">
        <w:t xml:space="preserve">, </w:t>
      </w:r>
      <w:r w:rsidRPr="00C43424">
        <w:t>calling upon the respondent to show cause why th</w:t>
      </w:r>
      <w:r w:rsidR="00C61533" w:rsidRPr="00C43424">
        <w:t xml:space="preserve">e provisional overseas maintenance order </w:t>
      </w:r>
      <w:r w:rsidRPr="00C43424">
        <w:t>should not be confirmed.</w:t>
      </w:r>
    </w:p>
    <w:p w14:paraId="45F47275" w14:textId="77777777" w:rsidR="00E42D08" w:rsidRPr="00C43424" w:rsidRDefault="00E42D08" w:rsidP="00E42D08">
      <w:pPr>
        <w:pStyle w:val="subsection"/>
      </w:pPr>
      <w:r w:rsidRPr="00C43424">
        <w:tab/>
        <w:t>(3)</w:t>
      </w:r>
      <w:r w:rsidRPr="00C43424">
        <w:tab/>
        <w:t>The Secretary must serve a copy of the application on the respondent.</w:t>
      </w:r>
    </w:p>
    <w:p w14:paraId="4DD7CEBD" w14:textId="77777777" w:rsidR="00E42D08" w:rsidRPr="00C43424" w:rsidRDefault="00E42D08" w:rsidP="00E42D08">
      <w:pPr>
        <w:pStyle w:val="notetext"/>
      </w:pPr>
      <w:r w:rsidRPr="00C43424">
        <w:t>Note:</w:t>
      </w:r>
      <w:r w:rsidRPr="00C43424">
        <w:tab/>
        <w:t>Service is dealt with by the applicable Rules of Court.</w:t>
      </w:r>
    </w:p>
    <w:p w14:paraId="6B231980" w14:textId="77777777" w:rsidR="009352A7" w:rsidRPr="00C43424" w:rsidRDefault="009352A7" w:rsidP="009352A7">
      <w:pPr>
        <w:pStyle w:val="SubsectionHead"/>
      </w:pPr>
      <w:r w:rsidRPr="00C43424">
        <w:t>Exception</w:t>
      </w:r>
      <w:r w:rsidR="00504105" w:rsidRPr="00C43424">
        <w:t xml:space="preserve"> where administrative assessment of child support available</w:t>
      </w:r>
    </w:p>
    <w:p w14:paraId="3C963278" w14:textId="77777777" w:rsidR="009352A7" w:rsidRPr="00C43424" w:rsidRDefault="009352A7" w:rsidP="009352A7">
      <w:pPr>
        <w:pStyle w:val="subsection"/>
      </w:pPr>
      <w:r w:rsidRPr="00C43424">
        <w:tab/>
        <w:t>(4)</w:t>
      </w:r>
      <w:r w:rsidRPr="00C43424">
        <w:tab/>
        <w:t xml:space="preserve">An application must not be made if an application could properly be made at that time, under the </w:t>
      </w:r>
      <w:r w:rsidRPr="00C43424">
        <w:rPr>
          <w:i/>
        </w:rPr>
        <w:t>Child Support (Assessment) Act 1989</w:t>
      </w:r>
      <w:r w:rsidRPr="00C43424">
        <w:t xml:space="preserve">, read with the </w:t>
      </w:r>
      <w:r w:rsidRPr="00C43424">
        <w:rPr>
          <w:i/>
        </w:rPr>
        <w:t>Child Support (Registration and Collection) Act 1988</w:t>
      </w:r>
      <w:r w:rsidRPr="00C43424">
        <w:t xml:space="preserve">, for administrative assessment of child support (within the meaning of the </w:t>
      </w:r>
      <w:r w:rsidRPr="00C43424">
        <w:rPr>
          <w:i/>
        </w:rPr>
        <w:t>Child Support (Assessment) Act 1989</w:t>
      </w:r>
      <w:r w:rsidRPr="00C43424">
        <w:t>) by a person seeking payment of child support for the child from the respondent.</w:t>
      </w:r>
    </w:p>
    <w:p w14:paraId="691AFFE1" w14:textId="77777777" w:rsidR="009352A7" w:rsidRPr="00C43424" w:rsidRDefault="009352A7" w:rsidP="00504105">
      <w:pPr>
        <w:pStyle w:val="subsection"/>
      </w:pPr>
      <w:r w:rsidRPr="00C43424">
        <w:tab/>
        <w:t>(5)</w:t>
      </w:r>
      <w:r w:rsidRPr="00C43424">
        <w:tab/>
      </w:r>
      <w:r w:rsidR="00A70A7F" w:rsidRPr="00C43424">
        <w:t>Subsection (</w:t>
      </w:r>
      <w:r w:rsidRPr="00C43424">
        <w:t>4) has effect whether or not an application for administrative assessment of child support for the child has in fact been made.</w:t>
      </w:r>
    </w:p>
    <w:p w14:paraId="4BD75638" w14:textId="77777777" w:rsidR="00E42D08" w:rsidRPr="00C43424" w:rsidRDefault="009C04D5" w:rsidP="00E42D08">
      <w:pPr>
        <w:pStyle w:val="ActHead5"/>
      </w:pPr>
      <w:bookmarkStart w:id="157" w:name="_Toc182922456"/>
      <w:r w:rsidRPr="009860D8">
        <w:rPr>
          <w:rStyle w:val="CharSectno"/>
        </w:rPr>
        <w:t>106</w:t>
      </w:r>
      <w:r w:rsidR="00E42D08" w:rsidRPr="00C43424">
        <w:t xml:space="preserve">  </w:t>
      </w:r>
      <w:r w:rsidR="00E06613" w:rsidRPr="00C43424">
        <w:t xml:space="preserve">Determination of </w:t>
      </w:r>
      <w:r w:rsidR="00097BAC" w:rsidRPr="00C43424">
        <w:t>Secretary’s application</w:t>
      </w:r>
      <w:bookmarkEnd w:id="157"/>
    </w:p>
    <w:p w14:paraId="1F13895F" w14:textId="77777777" w:rsidR="00115409" w:rsidRPr="00C43424" w:rsidRDefault="00E42D08" w:rsidP="00E42D08">
      <w:pPr>
        <w:pStyle w:val="subsection"/>
      </w:pPr>
      <w:r w:rsidRPr="00C43424">
        <w:tab/>
        <w:t>(1)</w:t>
      </w:r>
      <w:r w:rsidRPr="00C43424">
        <w:tab/>
      </w:r>
      <w:r w:rsidR="00E06613" w:rsidRPr="00C43424">
        <w:t xml:space="preserve">In proceedings </w:t>
      </w:r>
      <w:r w:rsidR="00097BAC" w:rsidRPr="00C43424">
        <w:t>with respect to the</w:t>
      </w:r>
      <w:r w:rsidR="00891577" w:rsidRPr="00C43424">
        <w:t xml:space="preserve"> Secretary’s application</w:t>
      </w:r>
      <w:r w:rsidR="0080751B" w:rsidRPr="00C43424">
        <w:t xml:space="preserve"> to the court</w:t>
      </w:r>
      <w:r w:rsidR="004716FA" w:rsidRPr="00C43424">
        <w:t>:</w:t>
      </w:r>
    </w:p>
    <w:p w14:paraId="4B89D1FC" w14:textId="77777777" w:rsidR="00FE796C" w:rsidRPr="00C43424" w:rsidRDefault="004716FA" w:rsidP="004716FA">
      <w:pPr>
        <w:pStyle w:val="paragraph"/>
      </w:pPr>
      <w:r w:rsidRPr="00C43424">
        <w:tab/>
        <w:t>(a)</w:t>
      </w:r>
      <w:r w:rsidRPr="00C43424">
        <w:tab/>
        <w:t>it</w:t>
      </w:r>
      <w:r w:rsidR="00E42D08" w:rsidRPr="00C43424">
        <w:t xml:space="preserve"> is open to the respondent to raise</w:t>
      </w:r>
      <w:r w:rsidR="00FE796C" w:rsidRPr="00C43424">
        <w:t>:</w:t>
      </w:r>
    </w:p>
    <w:p w14:paraId="01498D89" w14:textId="77777777" w:rsidR="00FE796C" w:rsidRPr="00C43424" w:rsidRDefault="00FE796C" w:rsidP="00FE796C">
      <w:pPr>
        <w:pStyle w:val="paragraphsub"/>
      </w:pPr>
      <w:r w:rsidRPr="00C43424">
        <w:tab/>
        <w:t>(i)</w:t>
      </w:r>
      <w:r w:rsidRPr="00C43424">
        <w:tab/>
      </w:r>
      <w:r w:rsidR="00E42D08" w:rsidRPr="00C43424">
        <w:t>any ground of opposition that the respondent could have raised in the original proceedings</w:t>
      </w:r>
      <w:r w:rsidRPr="00C43424">
        <w:t>;</w:t>
      </w:r>
      <w:r w:rsidR="00E42D08" w:rsidRPr="00C43424">
        <w:t xml:space="preserve"> or</w:t>
      </w:r>
    </w:p>
    <w:p w14:paraId="7DC78434" w14:textId="77777777" w:rsidR="004716FA" w:rsidRPr="00C43424" w:rsidRDefault="00FE796C" w:rsidP="00FE796C">
      <w:pPr>
        <w:pStyle w:val="paragraphsub"/>
      </w:pPr>
      <w:r w:rsidRPr="00C43424">
        <w:tab/>
        <w:t>(ii)</w:t>
      </w:r>
      <w:r w:rsidRPr="00C43424">
        <w:tab/>
      </w:r>
      <w:r w:rsidR="00E42D08" w:rsidRPr="00C43424">
        <w:t>any ground of opposition that the respondent could have raised if the proceedings leading to the making of the provisional overseas order had been heard in Australia</w:t>
      </w:r>
      <w:r w:rsidR="004716FA" w:rsidRPr="00C43424">
        <w:t>; and</w:t>
      </w:r>
    </w:p>
    <w:p w14:paraId="6A27AB03" w14:textId="77777777" w:rsidR="00E42D08" w:rsidRPr="00C43424" w:rsidRDefault="004716FA" w:rsidP="004716FA">
      <w:pPr>
        <w:pStyle w:val="paragraph"/>
      </w:pPr>
      <w:r w:rsidRPr="00C43424">
        <w:tab/>
        <w:t>(b)</w:t>
      </w:r>
      <w:r w:rsidRPr="00C43424">
        <w:tab/>
        <w:t>t</w:t>
      </w:r>
      <w:r w:rsidR="00E42D08" w:rsidRPr="00C43424">
        <w:t>he statement mentioned in subparagraph </w:t>
      </w:r>
      <w:r w:rsidR="009C04D5">
        <w:t>105</w:t>
      </w:r>
      <w:r w:rsidR="00E42D08" w:rsidRPr="00C43424">
        <w:t>(1)(c)(iii) is conclusive evidence of the grounds of opposition that could have been raised in the original proceedings.</w:t>
      </w:r>
    </w:p>
    <w:p w14:paraId="0ED87BAB" w14:textId="77777777" w:rsidR="00097BAC" w:rsidRPr="00C43424" w:rsidRDefault="00097BAC" w:rsidP="00097BAC">
      <w:pPr>
        <w:pStyle w:val="subsection"/>
      </w:pPr>
      <w:r w:rsidRPr="00C43424">
        <w:tab/>
        <w:t>(</w:t>
      </w:r>
      <w:r w:rsidR="00636553" w:rsidRPr="00C43424">
        <w:t>2</w:t>
      </w:r>
      <w:r w:rsidRPr="00C43424">
        <w:t>)</w:t>
      </w:r>
      <w:r w:rsidRPr="00C43424">
        <w:tab/>
      </w:r>
      <w:r w:rsidR="00ED7989" w:rsidRPr="00C43424">
        <w:t xml:space="preserve">Subject to </w:t>
      </w:r>
      <w:r w:rsidR="00C43424" w:rsidRPr="00C43424">
        <w:t>subsection (</w:t>
      </w:r>
      <w:r w:rsidR="004E32E0" w:rsidRPr="00C43424">
        <w:t>6</w:t>
      </w:r>
      <w:r w:rsidR="00ED7989" w:rsidRPr="00C43424">
        <w:t>), t</w:t>
      </w:r>
      <w:r w:rsidRPr="00C43424">
        <w:t>he court may</w:t>
      </w:r>
      <w:r w:rsidR="002007B4" w:rsidRPr="00C43424">
        <w:t>,</w:t>
      </w:r>
      <w:r w:rsidR="001A3EF9" w:rsidRPr="00C43424">
        <w:t xml:space="preserve"> in determining the application:</w:t>
      </w:r>
    </w:p>
    <w:p w14:paraId="220CFFFA" w14:textId="77777777" w:rsidR="00097BAC" w:rsidRPr="00C43424" w:rsidRDefault="00097BAC" w:rsidP="00097BAC">
      <w:pPr>
        <w:pStyle w:val="paragraph"/>
      </w:pPr>
      <w:r w:rsidRPr="00C43424">
        <w:tab/>
        <w:t>(a)</w:t>
      </w:r>
      <w:r w:rsidRPr="00C43424">
        <w:tab/>
      </w:r>
      <w:r w:rsidR="00ED7989" w:rsidRPr="00C43424">
        <w:t xml:space="preserve">make an order </w:t>
      </w:r>
      <w:r w:rsidRPr="00C43424">
        <w:t>confirm</w:t>
      </w:r>
      <w:r w:rsidR="00ED7989" w:rsidRPr="00C43424">
        <w:t>ing</w:t>
      </w:r>
      <w:r w:rsidR="00287DCD" w:rsidRPr="00C43424">
        <w:t xml:space="preserve"> (with or without modification)</w:t>
      </w:r>
      <w:r w:rsidRPr="00C43424">
        <w:t xml:space="preserve"> the provisional overseas maintenance order; or</w:t>
      </w:r>
    </w:p>
    <w:p w14:paraId="67C4DDC7" w14:textId="77777777" w:rsidR="00097BAC" w:rsidRPr="00C43424" w:rsidRDefault="00097BAC" w:rsidP="00097BAC">
      <w:pPr>
        <w:pStyle w:val="paragraph"/>
      </w:pPr>
      <w:r w:rsidRPr="00C43424">
        <w:tab/>
        <w:t>(b)</w:t>
      </w:r>
      <w:r w:rsidRPr="00C43424">
        <w:tab/>
        <w:t>discharge the provisional overseas maintenance order; or</w:t>
      </w:r>
    </w:p>
    <w:p w14:paraId="067D11D5" w14:textId="77777777" w:rsidR="00097BAC" w:rsidRPr="00C43424" w:rsidRDefault="00097BAC" w:rsidP="00097BAC">
      <w:pPr>
        <w:pStyle w:val="paragraph"/>
      </w:pPr>
      <w:r w:rsidRPr="00C43424">
        <w:tab/>
        <w:t>(c)</w:t>
      </w:r>
      <w:r w:rsidRPr="00C43424">
        <w:tab/>
        <w:t>adjourn the proceedings and remit the provisional overseas maintenance order to the court that made it with a request that that court take further evidence and further consider its provisional overseas maintenance order.</w:t>
      </w:r>
    </w:p>
    <w:p w14:paraId="0721D97F" w14:textId="77777777" w:rsidR="006564FB" w:rsidRPr="00C43424" w:rsidRDefault="006564FB" w:rsidP="006564FB">
      <w:pPr>
        <w:pStyle w:val="subsection"/>
      </w:pPr>
      <w:r w:rsidRPr="00C43424">
        <w:tab/>
        <w:t>(3)</w:t>
      </w:r>
      <w:r w:rsidRPr="00C43424">
        <w:tab/>
        <w:t>An order confirming the provisional overseas maintenance order may specify:</w:t>
      </w:r>
    </w:p>
    <w:p w14:paraId="38A18AB2" w14:textId="77777777" w:rsidR="006564FB" w:rsidRPr="00C43424" w:rsidRDefault="006564FB" w:rsidP="006564FB">
      <w:pPr>
        <w:pStyle w:val="paragraph"/>
      </w:pPr>
      <w:r w:rsidRPr="00C43424">
        <w:tab/>
        <w:t>(a)</w:t>
      </w:r>
      <w:r w:rsidRPr="00C43424">
        <w:tab/>
        <w:t xml:space="preserve">the time or times by which the money payable under the </w:t>
      </w:r>
      <w:r w:rsidR="0061584F" w:rsidRPr="00C43424">
        <w:t>provisional overseas maintenance order</w:t>
      </w:r>
      <w:r w:rsidRPr="00C43424">
        <w:t xml:space="preserve"> is to be paid; and</w:t>
      </w:r>
    </w:p>
    <w:p w14:paraId="285292ED" w14:textId="77777777" w:rsidR="006564FB" w:rsidRPr="00C43424" w:rsidRDefault="006564FB" w:rsidP="006564FB">
      <w:pPr>
        <w:pStyle w:val="paragraph"/>
      </w:pPr>
      <w:r w:rsidRPr="00C43424">
        <w:tab/>
        <w:t>(b)</w:t>
      </w:r>
      <w:r w:rsidRPr="00C43424">
        <w:tab/>
        <w:t>the person, authority or court to whom or to which that money is to be paid; and</w:t>
      </w:r>
    </w:p>
    <w:p w14:paraId="02DB53C9" w14:textId="77777777" w:rsidR="007011EE" w:rsidRPr="00C43424" w:rsidRDefault="006564FB" w:rsidP="00097BAC">
      <w:pPr>
        <w:pStyle w:val="paragraph"/>
      </w:pPr>
      <w:r w:rsidRPr="00C43424">
        <w:tab/>
        <w:t>(c)</w:t>
      </w:r>
      <w:r w:rsidRPr="00C43424">
        <w:tab/>
        <w:t>where necessary, the means by which that money must be paid or disbursed.</w:t>
      </w:r>
    </w:p>
    <w:p w14:paraId="3329F6A6" w14:textId="77777777" w:rsidR="006564FB" w:rsidRPr="00C43424" w:rsidRDefault="00636553" w:rsidP="006564FB">
      <w:pPr>
        <w:pStyle w:val="subsection"/>
      </w:pPr>
      <w:r w:rsidRPr="00C43424">
        <w:tab/>
        <w:t>(</w:t>
      </w:r>
      <w:r w:rsidR="006564FB" w:rsidRPr="00C43424">
        <w:t>4</w:t>
      </w:r>
      <w:r w:rsidRPr="00C43424">
        <w:t>)</w:t>
      </w:r>
      <w:r w:rsidRPr="00C43424">
        <w:tab/>
        <w:t>If the court adjourns the proceedings, the court may make a temporary order for periodic payments by the respondent.</w:t>
      </w:r>
    </w:p>
    <w:p w14:paraId="6BE813B9" w14:textId="77777777" w:rsidR="007011EE" w:rsidRPr="00C43424" w:rsidRDefault="007011EE" w:rsidP="007011EE">
      <w:pPr>
        <w:pStyle w:val="SubsectionHead"/>
      </w:pPr>
      <w:r w:rsidRPr="00C43424">
        <w:t>Notification by the Secretary</w:t>
      </w:r>
    </w:p>
    <w:p w14:paraId="414993BF" w14:textId="77777777" w:rsidR="007011EE" w:rsidRPr="00C43424" w:rsidRDefault="007011EE" w:rsidP="006564FB">
      <w:pPr>
        <w:pStyle w:val="subsection"/>
      </w:pPr>
      <w:r w:rsidRPr="00C43424">
        <w:tab/>
        <w:t>(5)</w:t>
      </w:r>
      <w:r w:rsidRPr="00C43424">
        <w:tab/>
      </w:r>
      <w:r w:rsidR="001E4906" w:rsidRPr="00C43424">
        <w:t>I</w:t>
      </w:r>
      <w:r w:rsidR="003C4BDD" w:rsidRPr="00C43424">
        <w:t>f the court confirms or discharges the provisional overseas maintenance order</w:t>
      </w:r>
      <w:r w:rsidR="001E4906" w:rsidRPr="00C43424">
        <w:t>, t</w:t>
      </w:r>
      <w:r w:rsidR="00D774D6" w:rsidRPr="00C43424">
        <w:t>he Secretary must notify an officer of the court</w:t>
      </w:r>
      <w:r w:rsidR="001E4906" w:rsidRPr="00C43424">
        <w:t>,</w:t>
      </w:r>
      <w:r w:rsidR="00D774D6" w:rsidRPr="00C43424">
        <w:t xml:space="preserve"> </w:t>
      </w:r>
      <w:r w:rsidR="001E4906" w:rsidRPr="00C43424">
        <w:t>or another relevant authority,</w:t>
      </w:r>
      <w:r w:rsidR="00D774D6" w:rsidRPr="00C43424">
        <w:t xml:space="preserve"> in the </w:t>
      </w:r>
      <w:r w:rsidR="004E32E0" w:rsidRPr="00C43424">
        <w:t>reciprocating jurisdiction</w:t>
      </w:r>
      <w:r w:rsidR="001E4906" w:rsidRPr="00C43424">
        <w:t xml:space="preserve"> of that decision.</w:t>
      </w:r>
    </w:p>
    <w:p w14:paraId="3EB5E3D3" w14:textId="77777777" w:rsidR="00504105" w:rsidRPr="00C43424" w:rsidRDefault="00504105" w:rsidP="00504105">
      <w:pPr>
        <w:pStyle w:val="SubsectionHead"/>
      </w:pPr>
      <w:r w:rsidRPr="00C43424">
        <w:t>Exception where administrative assessment of child support available</w:t>
      </w:r>
    </w:p>
    <w:p w14:paraId="62F1DC88" w14:textId="77777777" w:rsidR="00504105" w:rsidRPr="00C43424" w:rsidRDefault="00504105" w:rsidP="00504105">
      <w:pPr>
        <w:pStyle w:val="subsection"/>
      </w:pPr>
      <w:r w:rsidRPr="00C43424">
        <w:tab/>
        <w:t>(</w:t>
      </w:r>
      <w:r w:rsidR="004E32E0" w:rsidRPr="00C43424">
        <w:t>6</w:t>
      </w:r>
      <w:r w:rsidRPr="00C43424">
        <w:t>)</w:t>
      </w:r>
      <w:r w:rsidR="00ED7989" w:rsidRPr="00C43424">
        <w:tab/>
        <w:t>The court must not determine the application</w:t>
      </w:r>
      <w:r w:rsidRPr="00C43424">
        <w:t xml:space="preserve"> if an application could properly be made at that time, under the </w:t>
      </w:r>
      <w:r w:rsidRPr="00C43424">
        <w:rPr>
          <w:i/>
        </w:rPr>
        <w:t>Child Support (Assessment) Act 1989</w:t>
      </w:r>
      <w:r w:rsidRPr="00C43424">
        <w:t xml:space="preserve">, read with the </w:t>
      </w:r>
      <w:r w:rsidRPr="00C43424">
        <w:rPr>
          <w:i/>
        </w:rPr>
        <w:t>Child Support (Registration and Collection) Act 1988</w:t>
      </w:r>
      <w:r w:rsidRPr="00C43424">
        <w:t xml:space="preserve">, for administrative assessment of child support (within the meaning of the </w:t>
      </w:r>
      <w:r w:rsidRPr="00C43424">
        <w:rPr>
          <w:i/>
        </w:rPr>
        <w:t>Child Support (Assessment) Act 1989</w:t>
      </w:r>
      <w:r w:rsidRPr="00C43424">
        <w:t>) by a person seeking payment of child support for the child from the respondent.</w:t>
      </w:r>
    </w:p>
    <w:p w14:paraId="73A64729" w14:textId="77777777" w:rsidR="00504105" w:rsidRPr="00C43424" w:rsidRDefault="00504105" w:rsidP="00504105">
      <w:pPr>
        <w:pStyle w:val="subsection"/>
      </w:pPr>
      <w:r w:rsidRPr="00C43424">
        <w:tab/>
        <w:t>(</w:t>
      </w:r>
      <w:r w:rsidR="004E32E0" w:rsidRPr="00C43424">
        <w:t>7</w:t>
      </w:r>
      <w:r w:rsidRPr="00C43424">
        <w:t>)</w:t>
      </w:r>
      <w:r w:rsidRPr="00C43424">
        <w:tab/>
      </w:r>
      <w:r w:rsidR="00A70A7F" w:rsidRPr="00C43424">
        <w:t>Subsection (</w:t>
      </w:r>
      <w:r w:rsidR="004E32E0" w:rsidRPr="00C43424">
        <w:t>6</w:t>
      </w:r>
      <w:r w:rsidRPr="00C43424">
        <w:t>) has effect whether or not an application for administrative assessment of child support for the child has in fact been made.</w:t>
      </w:r>
    </w:p>
    <w:p w14:paraId="4D04F677" w14:textId="77777777" w:rsidR="00E42D08" w:rsidRPr="00C43424" w:rsidRDefault="009C04D5" w:rsidP="00E63AA2">
      <w:pPr>
        <w:pStyle w:val="ActHead5"/>
      </w:pPr>
      <w:bookmarkStart w:id="158" w:name="_Toc182922457"/>
      <w:r w:rsidRPr="009860D8">
        <w:rPr>
          <w:rStyle w:val="CharSectno"/>
        </w:rPr>
        <w:t>107</w:t>
      </w:r>
      <w:r w:rsidR="00E42D08" w:rsidRPr="00C43424">
        <w:t xml:space="preserve">  </w:t>
      </w:r>
      <w:r w:rsidR="00724429" w:rsidRPr="00C43424">
        <w:t>Effect of o</w:t>
      </w:r>
      <w:r w:rsidR="00E63AA2" w:rsidRPr="00C43424">
        <w:t>rder confirming provisional overseas maintenance order</w:t>
      </w:r>
      <w:bookmarkEnd w:id="158"/>
    </w:p>
    <w:p w14:paraId="527015C3" w14:textId="77777777" w:rsidR="00E42D08" w:rsidRPr="00C43424" w:rsidRDefault="00E42D08" w:rsidP="00724429">
      <w:pPr>
        <w:pStyle w:val="subsection"/>
      </w:pPr>
      <w:r w:rsidRPr="00C43424">
        <w:tab/>
      </w:r>
      <w:r w:rsidRPr="00C43424">
        <w:tab/>
      </w:r>
      <w:r w:rsidR="00724429" w:rsidRPr="00C43424">
        <w:t>If the provisional overseas maintenance order</w:t>
      </w:r>
      <w:r w:rsidRPr="00C43424">
        <w:t xml:space="preserve"> is confirmed (with or without modification)</w:t>
      </w:r>
      <w:r w:rsidR="00724429" w:rsidRPr="00C43424">
        <w:t>, it</w:t>
      </w:r>
      <w:r w:rsidRPr="00C43424">
        <w:t xml:space="preserve"> is enforceable in Australia, as so confirmed, and has effect in Australia as if it were an order made under th</w:t>
      </w:r>
      <w:r w:rsidR="00764761" w:rsidRPr="00C43424">
        <w:t>e</w:t>
      </w:r>
      <w:r w:rsidRPr="00C43424">
        <w:t xml:space="preserve"> Act.</w:t>
      </w:r>
    </w:p>
    <w:p w14:paraId="30FFAE36" w14:textId="77777777" w:rsidR="00CC06DB" w:rsidRPr="00C43424" w:rsidRDefault="00CC06DB" w:rsidP="00CC06DB">
      <w:pPr>
        <w:pStyle w:val="ActHead4"/>
      </w:pPr>
      <w:bookmarkStart w:id="159" w:name="_Toc182922458"/>
      <w:r w:rsidRPr="009860D8">
        <w:rPr>
          <w:rStyle w:val="CharSubdNo"/>
        </w:rPr>
        <w:t>Subdivision</w:t>
      </w:r>
      <w:r w:rsidR="0028411D" w:rsidRPr="009860D8">
        <w:rPr>
          <w:rStyle w:val="CharSubdNo"/>
        </w:rPr>
        <w:t xml:space="preserve"> C</w:t>
      </w:r>
      <w:r w:rsidR="0028411D" w:rsidRPr="00C43424">
        <w:t>—</w:t>
      </w:r>
      <w:r w:rsidR="0028411D" w:rsidRPr="009860D8">
        <w:rPr>
          <w:rStyle w:val="CharSubdText"/>
        </w:rPr>
        <w:t>Confirmation of provisional variation etc. of Australian maintenance order</w:t>
      </w:r>
      <w:bookmarkEnd w:id="159"/>
    </w:p>
    <w:p w14:paraId="5BCB1552" w14:textId="77777777" w:rsidR="0044256F" w:rsidRPr="00C43424" w:rsidRDefault="009C04D5" w:rsidP="0044256F">
      <w:pPr>
        <w:pStyle w:val="ActHead5"/>
      </w:pPr>
      <w:bookmarkStart w:id="160" w:name="_Toc182922459"/>
      <w:r w:rsidRPr="009860D8">
        <w:rPr>
          <w:rStyle w:val="CharSectno"/>
        </w:rPr>
        <w:t>108</w:t>
      </w:r>
      <w:r w:rsidR="0044256F" w:rsidRPr="00C43424">
        <w:t xml:space="preserve">  Confirmation of </w:t>
      </w:r>
      <w:r w:rsidR="009A552B" w:rsidRPr="00C43424">
        <w:t xml:space="preserve">provisional </w:t>
      </w:r>
      <w:r w:rsidR="0044256F" w:rsidRPr="00C43424">
        <w:t>variat</w:t>
      </w:r>
      <w:r w:rsidR="009A552B" w:rsidRPr="00C43424">
        <w:t>ion etc.</w:t>
      </w:r>
      <w:r w:rsidR="00984145" w:rsidRPr="00C43424">
        <w:t xml:space="preserve"> of </w:t>
      </w:r>
      <w:r w:rsidR="009A552B" w:rsidRPr="00C43424">
        <w:t xml:space="preserve">Australian </w:t>
      </w:r>
      <w:r w:rsidR="00984145" w:rsidRPr="00C43424">
        <w:t>maintenance order</w:t>
      </w:r>
      <w:bookmarkEnd w:id="160"/>
    </w:p>
    <w:p w14:paraId="18FDE47A" w14:textId="77777777" w:rsidR="0044256F" w:rsidRPr="00C43424" w:rsidRDefault="0044256F" w:rsidP="0044256F">
      <w:pPr>
        <w:pStyle w:val="subsection"/>
      </w:pPr>
      <w:r w:rsidRPr="00C43424">
        <w:tab/>
        <w:t>(1)</w:t>
      </w:r>
      <w:r w:rsidRPr="00C43424">
        <w:tab/>
        <w:t>This section applies if the Secretary receives</w:t>
      </w:r>
      <w:r w:rsidR="00006B46" w:rsidRPr="00C43424">
        <w:t>:</w:t>
      </w:r>
    </w:p>
    <w:p w14:paraId="5F32CF32" w14:textId="77777777" w:rsidR="0044256F" w:rsidRPr="00C43424" w:rsidRDefault="0044256F" w:rsidP="0044256F">
      <w:pPr>
        <w:pStyle w:val="paragraph"/>
      </w:pPr>
      <w:r w:rsidRPr="00C43424">
        <w:tab/>
        <w:t>(a)</w:t>
      </w:r>
      <w:r w:rsidRPr="00C43424">
        <w:tab/>
        <w:t xml:space="preserve">a certified copy of a provisional order made by a court in </w:t>
      </w:r>
      <w:r w:rsidR="00006B46" w:rsidRPr="00C43424">
        <w:t xml:space="preserve">a </w:t>
      </w:r>
      <w:r w:rsidRPr="00C43424">
        <w:t>reciprocating jurisdiction varying, discharging, suspending or reviving a maintenance order:</w:t>
      </w:r>
    </w:p>
    <w:p w14:paraId="3B4397D1" w14:textId="77777777" w:rsidR="0044256F" w:rsidRPr="00C43424" w:rsidRDefault="0044256F" w:rsidP="0044256F">
      <w:pPr>
        <w:pStyle w:val="paragraphsub"/>
      </w:pPr>
      <w:r w:rsidRPr="00C43424">
        <w:tab/>
        <w:t>(i)</w:t>
      </w:r>
      <w:r w:rsidRPr="00C43424">
        <w:tab/>
        <w:t>made in Australia and enforceable in th</w:t>
      </w:r>
      <w:r w:rsidR="007B215E" w:rsidRPr="00C43424">
        <w:t>e reciprocating</w:t>
      </w:r>
      <w:r w:rsidRPr="00C43424">
        <w:t xml:space="preserve"> jurisdiction; or</w:t>
      </w:r>
    </w:p>
    <w:p w14:paraId="2B2400EC" w14:textId="77777777" w:rsidR="0044256F" w:rsidRPr="00C43424" w:rsidRDefault="0044256F" w:rsidP="0044256F">
      <w:pPr>
        <w:pStyle w:val="paragraphsub"/>
      </w:pPr>
      <w:r w:rsidRPr="00C43424">
        <w:tab/>
        <w:t>(ii)</w:t>
      </w:r>
      <w:r w:rsidRPr="00C43424">
        <w:tab/>
        <w:t xml:space="preserve">made in </w:t>
      </w:r>
      <w:r w:rsidR="007B215E" w:rsidRPr="00C43424">
        <w:t>the reciprocating jurisdiction</w:t>
      </w:r>
      <w:r w:rsidRPr="00C43424">
        <w:t xml:space="preserve"> and enforceable in Australia; and</w:t>
      </w:r>
    </w:p>
    <w:p w14:paraId="1F4428F7" w14:textId="77777777" w:rsidR="0044256F" w:rsidRPr="00C43424" w:rsidRDefault="0044256F" w:rsidP="0044256F">
      <w:pPr>
        <w:pStyle w:val="paragraph"/>
      </w:pPr>
      <w:r w:rsidRPr="00C43424">
        <w:tab/>
        <w:t>(b)</w:t>
      </w:r>
      <w:r w:rsidRPr="00C43424">
        <w:tab/>
        <w:t>a copy of the depositions of the witnesses who gave evidence at the hearing of the application upon which the provisional order was made.</w:t>
      </w:r>
    </w:p>
    <w:p w14:paraId="14E44D4C" w14:textId="77777777" w:rsidR="0044256F" w:rsidRPr="00C43424" w:rsidRDefault="0044256F" w:rsidP="0044256F">
      <w:pPr>
        <w:pStyle w:val="subsection"/>
      </w:pPr>
      <w:r w:rsidRPr="00C43424">
        <w:tab/>
        <w:t>(2)</w:t>
      </w:r>
      <w:r w:rsidRPr="00C43424">
        <w:tab/>
        <w:t>The Secretary must apply to a court for an order confirming the provisional order.</w:t>
      </w:r>
    </w:p>
    <w:p w14:paraId="15760D9E" w14:textId="77777777" w:rsidR="0044256F" w:rsidRPr="00C43424" w:rsidRDefault="0044256F" w:rsidP="0044256F">
      <w:pPr>
        <w:pStyle w:val="subsection"/>
      </w:pPr>
      <w:r w:rsidRPr="00C43424">
        <w:tab/>
        <w:t>(3)</w:t>
      </w:r>
      <w:r w:rsidRPr="00C43424">
        <w:tab/>
        <w:t>The Secretary must serve a copy of the application on the respondent.</w:t>
      </w:r>
    </w:p>
    <w:p w14:paraId="6CF511EE" w14:textId="77777777" w:rsidR="0044256F" w:rsidRPr="00C43424" w:rsidRDefault="0044256F" w:rsidP="0044256F">
      <w:pPr>
        <w:pStyle w:val="notetext"/>
      </w:pPr>
      <w:r w:rsidRPr="00C43424">
        <w:t>Note:</w:t>
      </w:r>
      <w:r w:rsidRPr="00C43424">
        <w:tab/>
        <w:t>Service is dealt with by the applicable Rules of Court.</w:t>
      </w:r>
    </w:p>
    <w:p w14:paraId="10BDC5C2" w14:textId="77777777" w:rsidR="0044256F" w:rsidRPr="00C43424" w:rsidRDefault="0044256F" w:rsidP="0044256F">
      <w:pPr>
        <w:pStyle w:val="subsection"/>
      </w:pPr>
      <w:r w:rsidRPr="00C43424">
        <w:tab/>
        <w:t>(4)</w:t>
      </w:r>
      <w:r w:rsidRPr="00C43424">
        <w:tab/>
        <w:t>The court may:</w:t>
      </w:r>
    </w:p>
    <w:p w14:paraId="5B586556" w14:textId="77777777" w:rsidR="0044256F" w:rsidRPr="00C43424" w:rsidRDefault="0044256F" w:rsidP="0044256F">
      <w:pPr>
        <w:pStyle w:val="paragraph"/>
      </w:pPr>
      <w:r w:rsidRPr="00C43424">
        <w:tab/>
        <w:t>(a)</w:t>
      </w:r>
      <w:r w:rsidRPr="00C43424">
        <w:tab/>
        <w:t>confirm the provisional order (with or without modification); or</w:t>
      </w:r>
    </w:p>
    <w:p w14:paraId="6934877B" w14:textId="77777777" w:rsidR="0044256F" w:rsidRPr="00C43424" w:rsidRDefault="0044256F" w:rsidP="0044256F">
      <w:pPr>
        <w:pStyle w:val="paragraph"/>
      </w:pPr>
      <w:r w:rsidRPr="00C43424">
        <w:tab/>
        <w:t>(b)</w:t>
      </w:r>
      <w:r w:rsidRPr="00C43424">
        <w:tab/>
        <w:t>discharge the provisional order; or</w:t>
      </w:r>
    </w:p>
    <w:p w14:paraId="1F3E6176" w14:textId="77777777" w:rsidR="0044256F" w:rsidRPr="00C43424" w:rsidRDefault="0044256F" w:rsidP="0044256F">
      <w:pPr>
        <w:pStyle w:val="paragraph"/>
      </w:pPr>
      <w:r w:rsidRPr="00C43424">
        <w:tab/>
        <w:t>(c)</w:t>
      </w:r>
      <w:r w:rsidRPr="00C43424">
        <w:tab/>
        <w:t>adjourn the proceedings and remit the provisional order to the court that made it with a request that the court take further evidence and further consider its provisional order.</w:t>
      </w:r>
    </w:p>
    <w:p w14:paraId="372DB54C" w14:textId="77777777" w:rsidR="0044256F" w:rsidRPr="00C43424" w:rsidRDefault="0044256F" w:rsidP="0044256F">
      <w:pPr>
        <w:pStyle w:val="subsection"/>
      </w:pPr>
      <w:r w:rsidRPr="00C43424">
        <w:tab/>
        <w:t>(5)</w:t>
      </w:r>
      <w:r w:rsidRPr="00C43424">
        <w:tab/>
        <w:t xml:space="preserve">A provisional order that is confirmed </w:t>
      </w:r>
      <w:r w:rsidR="00287DCD" w:rsidRPr="00C43424">
        <w:t xml:space="preserve">(with or without modification) </w:t>
      </w:r>
      <w:r w:rsidRPr="00C43424">
        <w:t>under this section has effect in Australia as if it were an order made under th</w:t>
      </w:r>
      <w:r w:rsidR="00764761" w:rsidRPr="00C43424">
        <w:t>e</w:t>
      </w:r>
      <w:r w:rsidRPr="00C43424">
        <w:t xml:space="preserve"> Act.</w:t>
      </w:r>
    </w:p>
    <w:p w14:paraId="6F90FEBF" w14:textId="77777777" w:rsidR="00B31748" w:rsidRPr="00C43424" w:rsidRDefault="00B31748" w:rsidP="00B31748">
      <w:pPr>
        <w:pStyle w:val="ActHead4"/>
      </w:pPr>
      <w:bookmarkStart w:id="161" w:name="_Toc182922460"/>
      <w:r w:rsidRPr="009860D8">
        <w:rPr>
          <w:rStyle w:val="CharSubdNo"/>
        </w:rPr>
        <w:t xml:space="preserve">Subdivision </w:t>
      </w:r>
      <w:r w:rsidR="004D0C20" w:rsidRPr="009860D8">
        <w:rPr>
          <w:rStyle w:val="CharSubdNo"/>
        </w:rPr>
        <w:t>D</w:t>
      </w:r>
      <w:r w:rsidRPr="00C43424">
        <w:t>—</w:t>
      </w:r>
      <w:r w:rsidR="0023634E" w:rsidRPr="009860D8">
        <w:rPr>
          <w:rStyle w:val="CharSubdText"/>
        </w:rPr>
        <w:t xml:space="preserve">Order in response to a </w:t>
      </w:r>
      <w:r w:rsidRPr="009860D8">
        <w:rPr>
          <w:rStyle w:val="CharSubdText"/>
        </w:rPr>
        <w:t>United States petition</w:t>
      </w:r>
      <w:r w:rsidR="0023634E" w:rsidRPr="009860D8">
        <w:rPr>
          <w:rStyle w:val="CharSubdText"/>
        </w:rPr>
        <w:t xml:space="preserve"> seeking a support order</w:t>
      </w:r>
      <w:bookmarkEnd w:id="161"/>
    </w:p>
    <w:p w14:paraId="2889D2EF" w14:textId="77777777" w:rsidR="00E42D08" w:rsidRPr="00C43424" w:rsidRDefault="009C04D5" w:rsidP="00E42D08">
      <w:pPr>
        <w:pStyle w:val="ActHead5"/>
      </w:pPr>
      <w:bookmarkStart w:id="162" w:name="_Toc182922461"/>
      <w:r w:rsidRPr="009860D8">
        <w:rPr>
          <w:rStyle w:val="CharSectno"/>
        </w:rPr>
        <w:t>109</w:t>
      </w:r>
      <w:r w:rsidR="00E42D08" w:rsidRPr="00C43424">
        <w:t xml:space="preserve">  United States petition</w:t>
      </w:r>
      <w:r w:rsidR="0023634E" w:rsidRPr="00C43424">
        <w:t xml:space="preserve"> seeking a support order</w:t>
      </w:r>
      <w:bookmarkEnd w:id="162"/>
    </w:p>
    <w:p w14:paraId="4A6DE3E1" w14:textId="77777777" w:rsidR="00E42D08" w:rsidRPr="00C43424" w:rsidRDefault="00E42D08" w:rsidP="00E42D08">
      <w:pPr>
        <w:pStyle w:val="subsection"/>
      </w:pPr>
      <w:r w:rsidRPr="00C43424">
        <w:tab/>
        <w:t>(1)</w:t>
      </w:r>
      <w:r w:rsidRPr="00C43424">
        <w:tab/>
        <w:t>This section applies if:</w:t>
      </w:r>
    </w:p>
    <w:p w14:paraId="74CC0C65" w14:textId="77777777" w:rsidR="00E42D08" w:rsidRPr="00C43424" w:rsidRDefault="00E42D08" w:rsidP="00E42D08">
      <w:pPr>
        <w:pStyle w:val="paragraph"/>
      </w:pPr>
      <w:r w:rsidRPr="00C43424">
        <w:tab/>
        <w:t>(a)</w:t>
      </w:r>
      <w:r w:rsidRPr="00C43424">
        <w:tab/>
        <w:t>a petition is filed in a court in a State or Territory of the United States of America seeking a support order against a person claimed in the petition to have a duty of support</w:t>
      </w:r>
      <w:r w:rsidR="00B62A64" w:rsidRPr="00C43424">
        <w:t xml:space="preserve"> (within the meaning of the law under which the petition is filed)</w:t>
      </w:r>
      <w:r w:rsidRPr="00C43424">
        <w:t>; and</w:t>
      </w:r>
    </w:p>
    <w:p w14:paraId="530480D7" w14:textId="77777777" w:rsidR="00E42D08" w:rsidRPr="00C43424" w:rsidRDefault="00E42D08" w:rsidP="00E42D08">
      <w:pPr>
        <w:pStyle w:val="paragraph"/>
      </w:pPr>
      <w:r w:rsidRPr="00C43424">
        <w:tab/>
        <w:t>(b)</w:t>
      </w:r>
      <w:r w:rsidRPr="00C43424">
        <w:tab/>
        <w:t>that court gives a certificate to the effect that the petition sets out facts from which it may be determined that the person owes a duty of support; and</w:t>
      </w:r>
    </w:p>
    <w:p w14:paraId="6ECFA593" w14:textId="77777777" w:rsidR="00C01726" w:rsidRPr="00C43424" w:rsidRDefault="00E42D08" w:rsidP="00E42D08">
      <w:pPr>
        <w:pStyle w:val="paragraph"/>
      </w:pPr>
      <w:r w:rsidRPr="00C43424">
        <w:tab/>
        <w:t>(c)</w:t>
      </w:r>
      <w:r w:rsidRPr="00C43424">
        <w:tab/>
        <w:t>the Secretary has received</w:t>
      </w:r>
      <w:r w:rsidR="00B45CBB" w:rsidRPr="00C43424">
        <w:t xml:space="preserve"> from that court or another authority</w:t>
      </w:r>
      <w:r w:rsidR="00206C1F" w:rsidRPr="00C43424">
        <w:t xml:space="preserve"> in the United States of America</w:t>
      </w:r>
      <w:r w:rsidR="00A2734B" w:rsidRPr="00C43424">
        <w:t>:</w:t>
      </w:r>
    </w:p>
    <w:p w14:paraId="2F0FE0B4" w14:textId="77777777" w:rsidR="00C01726" w:rsidRPr="00C43424" w:rsidRDefault="00C01726" w:rsidP="00C01726">
      <w:pPr>
        <w:pStyle w:val="paragraphsub"/>
      </w:pPr>
      <w:r w:rsidRPr="00C43424">
        <w:tab/>
        <w:t>(i)</w:t>
      </w:r>
      <w:r w:rsidRPr="00C43424">
        <w:tab/>
      </w:r>
      <w:r w:rsidR="00E42D08" w:rsidRPr="00C43424">
        <w:t>certified copies of the petition and the certificate</w:t>
      </w:r>
      <w:r w:rsidRPr="00C43424">
        <w:t>; and</w:t>
      </w:r>
    </w:p>
    <w:p w14:paraId="0F2C2D3D" w14:textId="77777777" w:rsidR="00E42D08" w:rsidRPr="00C43424" w:rsidRDefault="00C01726" w:rsidP="00C01726">
      <w:pPr>
        <w:pStyle w:val="paragraphsub"/>
      </w:pPr>
      <w:r w:rsidRPr="00C43424">
        <w:tab/>
        <w:t>(ii)</w:t>
      </w:r>
      <w:r w:rsidRPr="00C43424">
        <w:tab/>
      </w:r>
      <w:r w:rsidR="00E42D08" w:rsidRPr="00C43424">
        <w:t>a copy of the provisions of the law of the State or Territory to which the petition and certificate relate; and</w:t>
      </w:r>
    </w:p>
    <w:p w14:paraId="2CD03A74" w14:textId="77777777" w:rsidR="00E42D08" w:rsidRPr="00C43424" w:rsidRDefault="00E42D08" w:rsidP="00E42D08">
      <w:pPr>
        <w:pStyle w:val="paragraph"/>
      </w:pPr>
      <w:r w:rsidRPr="00C43424">
        <w:tab/>
        <w:t>(d)</w:t>
      </w:r>
      <w:r w:rsidRPr="00C43424">
        <w:tab/>
      </w:r>
      <w:r w:rsidR="00206C1F" w:rsidRPr="00C43424">
        <w:t xml:space="preserve">the Secretary considers that </w:t>
      </w:r>
      <w:r w:rsidRPr="00C43424">
        <w:t>there are reasonable grounds for believing that the person is ordinarily resident in, present in, or proceeding to, Australia.</w:t>
      </w:r>
    </w:p>
    <w:p w14:paraId="4B5F3DF2" w14:textId="77777777" w:rsidR="00E42D08" w:rsidRPr="00C43424" w:rsidRDefault="00E42D08" w:rsidP="00C319D6">
      <w:pPr>
        <w:pStyle w:val="subsection"/>
      </w:pPr>
      <w:r w:rsidRPr="00C43424">
        <w:tab/>
        <w:t>(2)</w:t>
      </w:r>
      <w:r w:rsidRPr="00C43424">
        <w:tab/>
      </w:r>
      <w:r w:rsidR="00C319D6" w:rsidRPr="00C43424">
        <w:t xml:space="preserve">Subject to </w:t>
      </w:r>
      <w:r w:rsidR="00C43424" w:rsidRPr="00C43424">
        <w:t>subsection (</w:t>
      </w:r>
      <w:r w:rsidR="00C319D6" w:rsidRPr="00C43424">
        <w:t>4), t</w:t>
      </w:r>
      <w:r w:rsidRPr="00C43424">
        <w:t>he Secretary must make an application</w:t>
      </w:r>
      <w:r w:rsidR="000C7ED6" w:rsidRPr="00C43424">
        <w:t xml:space="preserve">, to a court having jurisdiction under </w:t>
      </w:r>
      <w:r w:rsidR="0084380E" w:rsidRPr="00C43424">
        <w:t>the family law</w:t>
      </w:r>
      <w:r w:rsidR="000C7ED6" w:rsidRPr="00C43424">
        <w:t xml:space="preserve">, </w:t>
      </w:r>
      <w:r w:rsidRPr="00C43424">
        <w:t xml:space="preserve">calling on the person </w:t>
      </w:r>
      <w:r w:rsidR="00AD519C" w:rsidRPr="00C43424">
        <w:t xml:space="preserve">(the </w:t>
      </w:r>
      <w:r w:rsidR="00AD519C" w:rsidRPr="00C43424">
        <w:rPr>
          <w:b/>
          <w:i/>
        </w:rPr>
        <w:t>respondent</w:t>
      </w:r>
      <w:r w:rsidR="00AD519C" w:rsidRPr="00C43424">
        <w:t xml:space="preserve">) </w:t>
      </w:r>
      <w:r w:rsidRPr="00C43424">
        <w:t>claimed in the petition to owe a duty of support to show cause why an order in the same terms as the order sought in the petition should not be made.</w:t>
      </w:r>
    </w:p>
    <w:p w14:paraId="1FD84389" w14:textId="77777777" w:rsidR="00E42D08" w:rsidRPr="00C43424" w:rsidRDefault="00E42D08" w:rsidP="00E42D08">
      <w:pPr>
        <w:pStyle w:val="subsection"/>
      </w:pPr>
      <w:r w:rsidRPr="00C43424">
        <w:tab/>
        <w:t>(3)</w:t>
      </w:r>
      <w:r w:rsidRPr="00C43424">
        <w:tab/>
        <w:t xml:space="preserve">The Secretary must serve a copy of the application on the </w:t>
      </w:r>
      <w:r w:rsidR="00AD519C" w:rsidRPr="00C43424">
        <w:t>respondent.</w:t>
      </w:r>
    </w:p>
    <w:p w14:paraId="46A39159" w14:textId="77777777" w:rsidR="00E42D08" w:rsidRPr="00C43424" w:rsidRDefault="00E42D08" w:rsidP="00E42D08">
      <w:pPr>
        <w:pStyle w:val="notetext"/>
      </w:pPr>
      <w:r w:rsidRPr="00C43424">
        <w:t>Note:</w:t>
      </w:r>
      <w:r w:rsidRPr="00C43424">
        <w:tab/>
        <w:t>Service is dealt with by the applicable Rules of Court.</w:t>
      </w:r>
    </w:p>
    <w:p w14:paraId="0C0BCE1D" w14:textId="77777777" w:rsidR="00B62A64" w:rsidRPr="00C43424" w:rsidRDefault="00B62A64" w:rsidP="00B62A64">
      <w:pPr>
        <w:pStyle w:val="SubsectionHead"/>
      </w:pPr>
      <w:r w:rsidRPr="00C43424">
        <w:t>Exception where administrative assessment of child support available</w:t>
      </w:r>
    </w:p>
    <w:p w14:paraId="3BEEECA7" w14:textId="77777777" w:rsidR="00B62A64" w:rsidRPr="00C43424" w:rsidRDefault="00B62A64" w:rsidP="00B62A64">
      <w:pPr>
        <w:pStyle w:val="subsection"/>
      </w:pPr>
      <w:r w:rsidRPr="00C43424">
        <w:tab/>
        <w:t>(4)</w:t>
      </w:r>
      <w:r w:rsidRPr="00C43424">
        <w:tab/>
        <w:t xml:space="preserve">An application must not be made if an application could properly be made at that time, under the </w:t>
      </w:r>
      <w:r w:rsidRPr="00C43424">
        <w:rPr>
          <w:i/>
        </w:rPr>
        <w:t>Child Support (Assessment) Act 1989</w:t>
      </w:r>
      <w:r w:rsidRPr="00C43424">
        <w:t xml:space="preserve">, read with the </w:t>
      </w:r>
      <w:r w:rsidRPr="00C43424">
        <w:rPr>
          <w:i/>
        </w:rPr>
        <w:t>Child Support (Registration and Collection) Act 1988</w:t>
      </w:r>
      <w:r w:rsidRPr="00C43424">
        <w:t xml:space="preserve">, for administrative assessment of child support (within the meaning of the </w:t>
      </w:r>
      <w:r w:rsidRPr="00C43424">
        <w:rPr>
          <w:i/>
        </w:rPr>
        <w:t>Child Support (Assessment) Act 1989</w:t>
      </w:r>
      <w:r w:rsidRPr="00C43424">
        <w:t>) by a person seeking payment of child support for the child from the respondent.</w:t>
      </w:r>
    </w:p>
    <w:p w14:paraId="57F98C65" w14:textId="77777777" w:rsidR="00B62A64" w:rsidRPr="00C43424" w:rsidRDefault="00B62A64" w:rsidP="00B62A64">
      <w:pPr>
        <w:pStyle w:val="subsection"/>
      </w:pPr>
      <w:r w:rsidRPr="00C43424">
        <w:tab/>
        <w:t>(5)</w:t>
      </w:r>
      <w:r w:rsidRPr="00C43424">
        <w:tab/>
      </w:r>
      <w:r w:rsidR="00A70A7F" w:rsidRPr="00C43424">
        <w:t>Subsection (</w:t>
      </w:r>
      <w:r w:rsidRPr="00C43424">
        <w:t>4) has effect whether or not an application for administrative assessment of child support for the child has in fact been made.</w:t>
      </w:r>
    </w:p>
    <w:p w14:paraId="1B8BF4B5" w14:textId="77777777" w:rsidR="00E42D08" w:rsidRPr="00C43424" w:rsidRDefault="009C04D5" w:rsidP="00E42D08">
      <w:pPr>
        <w:pStyle w:val="ActHead5"/>
      </w:pPr>
      <w:bookmarkStart w:id="163" w:name="_Toc182922462"/>
      <w:r w:rsidRPr="009860D8">
        <w:rPr>
          <w:rStyle w:val="CharSectno"/>
        </w:rPr>
        <w:t>110</w:t>
      </w:r>
      <w:r w:rsidR="00E42D08" w:rsidRPr="00C43424">
        <w:t xml:space="preserve">  </w:t>
      </w:r>
      <w:r w:rsidR="00B62A64" w:rsidRPr="00C43424">
        <w:t>Determination of Secretary’s application</w:t>
      </w:r>
      <w:bookmarkEnd w:id="163"/>
    </w:p>
    <w:p w14:paraId="63377A73" w14:textId="77777777" w:rsidR="00E42D08" w:rsidRPr="00C43424" w:rsidRDefault="00E42D08" w:rsidP="00AD519C">
      <w:pPr>
        <w:pStyle w:val="subsection"/>
      </w:pPr>
      <w:r w:rsidRPr="00C43424">
        <w:tab/>
        <w:t>(1)</w:t>
      </w:r>
      <w:r w:rsidRPr="00C43424">
        <w:tab/>
      </w:r>
      <w:r w:rsidR="00B62A64" w:rsidRPr="00C43424">
        <w:t>In proceedings with respect to the Secretary’s application to the court</w:t>
      </w:r>
      <w:r w:rsidR="00076AC0" w:rsidRPr="00C43424">
        <w:t>,</w:t>
      </w:r>
      <w:r w:rsidR="00AD519C" w:rsidRPr="00C43424">
        <w:t xml:space="preserve"> it</w:t>
      </w:r>
      <w:r w:rsidRPr="00C43424">
        <w:t xml:space="preserve"> is open to the respondent to raise:</w:t>
      </w:r>
    </w:p>
    <w:p w14:paraId="62617E8B" w14:textId="77777777" w:rsidR="00E42D08" w:rsidRPr="00C43424" w:rsidRDefault="00E42D08" w:rsidP="00AD519C">
      <w:pPr>
        <w:pStyle w:val="paragraph"/>
      </w:pPr>
      <w:r w:rsidRPr="00C43424">
        <w:tab/>
        <w:t>(a)</w:t>
      </w:r>
      <w:r w:rsidRPr="00C43424">
        <w:tab/>
      </w:r>
      <w:r w:rsidR="000E1C60" w:rsidRPr="00C43424">
        <w:t xml:space="preserve">any ground of opposition that the respondent </w:t>
      </w:r>
      <w:r w:rsidRPr="00C43424">
        <w:t>could have raised to the petition in the relevant court in the United States of America; or</w:t>
      </w:r>
    </w:p>
    <w:p w14:paraId="5140827F" w14:textId="77777777" w:rsidR="00E42D08" w:rsidRPr="00C43424" w:rsidRDefault="00E42D08" w:rsidP="00AD519C">
      <w:pPr>
        <w:pStyle w:val="paragraph"/>
      </w:pPr>
      <w:r w:rsidRPr="00C43424">
        <w:tab/>
        <w:t>(b)</w:t>
      </w:r>
      <w:r w:rsidRPr="00C43424">
        <w:tab/>
      </w:r>
      <w:r w:rsidR="000E1C60" w:rsidRPr="00C43424">
        <w:t xml:space="preserve">any ground of opposition that the respondent </w:t>
      </w:r>
      <w:r w:rsidRPr="00C43424">
        <w:t xml:space="preserve">could raise in proceedings in relation to the provision of maintenance in a court having jurisdiction under </w:t>
      </w:r>
      <w:r w:rsidR="0084380E" w:rsidRPr="00C43424">
        <w:t>the family law</w:t>
      </w:r>
      <w:r w:rsidRPr="00C43424">
        <w:t xml:space="preserve"> in Australia.</w:t>
      </w:r>
    </w:p>
    <w:p w14:paraId="32DB2079" w14:textId="77777777" w:rsidR="000E1C60" w:rsidRPr="00C43424" w:rsidRDefault="000E1C60" w:rsidP="000E1C60">
      <w:pPr>
        <w:pStyle w:val="subsection"/>
      </w:pPr>
      <w:r w:rsidRPr="00C43424">
        <w:tab/>
        <w:t>(2)</w:t>
      </w:r>
      <w:r w:rsidRPr="00C43424">
        <w:tab/>
        <w:t xml:space="preserve">Subject to </w:t>
      </w:r>
      <w:r w:rsidR="00C43424" w:rsidRPr="00C43424">
        <w:t>subsection (</w:t>
      </w:r>
      <w:r w:rsidRPr="00C43424">
        <w:t>6), the court may</w:t>
      </w:r>
      <w:r w:rsidR="00CD5062" w:rsidRPr="00C43424">
        <w:t>,</w:t>
      </w:r>
      <w:r w:rsidRPr="00C43424">
        <w:t xml:space="preserve"> in determining the application:</w:t>
      </w:r>
    </w:p>
    <w:p w14:paraId="1B798FBC" w14:textId="77777777" w:rsidR="000E1C60" w:rsidRPr="00C43424" w:rsidRDefault="000E1C60" w:rsidP="000E1C60">
      <w:pPr>
        <w:pStyle w:val="paragraph"/>
      </w:pPr>
      <w:r w:rsidRPr="00C43424">
        <w:tab/>
        <w:t>(a)</w:t>
      </w:r>
      <w:r w:rsidRPr="00C43424">
        <w:tab/>
        <w:t>make an order for the provision of maintenance in the terms of the order sought in the petition (with or without modification); or</w:t>
      </w:r>
    </w:p>
    <w:p w14:paraId="218BE79B" w14:textId="77777777" w:rsidR="000E1C60" w:rsidRPr="00C43424" w:rsidRDefault="000E1C60" w:rsidP="000E1C60">
      <w:pPr>
        <w:pStyle w:val="paragraph"/>
      </w:pPr>
      <w:r w:rsidRPr="00C43424">
        <w:tab/>
        <w:t>(b)</w:t>
      </w:r>
      <w:r w:rsidRPr="00C43424">
        <w:tab/>
        <w:t>refuse to make an order; or</w:t>
      </w:r>
    </w:p>
    <w:p w14:paraId="0F40E3A7" w14:textId="77777777" w:rsidR="000E1C60" w:rsidRPr="00C43424" w:rsidRDefault="000E1C60" w:rsidP="000E1C60">
      <w:pPr>
        <w:pStyle w:val="paragraph"/>
      </w:pPr>
      <w:r w:rsidRPr="00C43424">
        <w:tab/>
        <w:t>(c)</w:t>
      </w:r>
      <w:r w:rsidRPr="00C43424">
        <w:tab/>
        <w:t>adjourn the proceedings and remit the petition and certificate to the court in which the petition was originally filed with a request that that court take further evidence and further consider the certifying of the petition.</w:t>
      </w:r>
    </w:p>
    <w:p w14:paraId="476A35F0" w14:textId="77777777" w:rsidR="002C0B8B" w:rsidRPr="00C43424" w:rsidRDefault="002C0B8B" w:rsidP="002C0B8B">
      <w:pPr>
        <w:pStyle w:val="subsection"/>
      </w:pPr>
      <w:r w:rsidRPr="00C43424">
        <w:tab/>
        <w:t>(3)</w:t>
      </w:r>
      <w:r w:rsidRPr="00C43424">
        <w:tab/>
        <w:t xml:space="preserve">An order </w:t>
      </w:r>
      <w:r w:rsidR="00AD5C87" w:rsidRPr="00C43424">
        <w:t xml:space="preserve">for the provision of maintenance </w:t>
      </w:r>
      <w:r w:rsidRPr="00C43424">
        <w:t>may specify:</w:t>
      </w:r>
    </w:p>
    <w:p w14:paraId="50A421D6" w14:textId="77777777" w:rsidR="002C0B8B" w:rsidRPr="00C43424" w:rsidRDefault="002C0B8B" w:rsidP="002C0B8B">
      <w:pPr>
        <w:pStyle w:val="paragraph"/>
      </w:pPr>
      <w:r w:rsidRPr="00C43424">
        <w:tab/>
        <w:t>(a)</w:t>
      </w:r>
      <w:r w:rsidRPr="00C43424">
        <w:tab/>
        <w:t>the time or times by which the money payable under the order is to be paid; and</w:t>
      </w:r>
    </w:p>
    <w:p w14:paraId="43B2ECED" w14:textId="77777777" w:rsidR="002C0B8B" w:rsidRPr="00C43424" w:rsidRDefault="002C0B8B" w:rsidP="002C0B8B">
      <w:pPr>
        <w:pStyle w:val="paragraph"/>
      </w:pPr>
      <w:r w:rsidRPr="00C43424">
        <w:tab/>
        <w:t>(b)</w:t>
      </w:r>
      <w:r w:rsidRPr="00C43424">
        <w:tab/>
        <w:t>the person, authority or court to whom or to which that money is to be paid; and</w:t>
      </w:r>
    </w:p>
    <w:p w14:paraId="4238264D" w14:textId="77777777" w:rsidR="00AD5C87" w:rsidRPr="00C43424" w:rsidRDefault="002C0B8B" w:rsidP="00AD5C87">
      <w:pPr>
        <w:pStyle w:val="paragraph"/>
      </w:pPr>
      <w:r w:rsidRPr="00C43424">
        <w:tab/>
        <w:t>(c)</w:t>
      </w:r>
      <w:r w:rsidRPr="00C43424">
        <w:tab/>
        <w:t>where necessary, the means by which that money must be paid</w:t>
      </w:r>
      <w:r w:rsidR="00AD5C87" w:rsidRPr="00C43424">
        <w:t xml:space="preserve"> or disbursed.</w:t>
      </w:r>
    </w:p>
    <w:p w14:paraId="7F222884" w14:textId="77777777" w:rsidR="00AD5C87" w:rsidRPr="00C43424" w:rsidRDefault="00AD5C87" w:rsidP="00AD5C87">
      <w:pPr>
        <w:pStyle w:val="subsection"/>
      </w:pPr>
      <w:r w:rsidRPr="00C43424">
        <w:tab/>
        <w:t>(4)</w:t>
      </w:r>
      <w:r w:rsidRPr="00C43424">
        <w:tab/>
        <w:t>If the court adjourns the proceedings, the court may make a temporary order for periodic payments by the respondent.</w:t>
      </w:r>
    </w:p>
    <w:p w14:paraId="5C795A45" w14:textId="77777777" w:rsidR="00E37C8B" w:rsidRPr="00C43424" w:rsidRDefault="00E37C8B" w:rsidP="00E37C8B">
      <w:pPr>
        <w:pStyle w:val="SubsectionHead"/>
      </w:pPr>
      <w:r w:rsidRPr="00C43424">
        <w:t>Notification by the Secretary</w:t>
      </w:r>
    </w:p>
    <w:p w14:paraId="3688EEE5" w14:textId="77777777" w:rsidR="00AD5C87" w:rsidRPr="00C43424" w:rsidRDefault="00E37C8B" w:rsidP="00AD5C87">
      <w:pPr>
        <w:pStyle w:val="subsection"/>
      </w:pPr>
      <w:r w:rsidRPr="00C43424">
        <w:tab/>
        <w:t>(5)</w:t>
      </w:r>
      <w:r w:rsidRPr="00C43424">
        <w:tab/>
      </w:r>
      <w:r w:rsidR="00D42EFF" w:rsidRPr="00C43424">
        <w:t>If the court makes or refuses to make an order, t</w:t>
      </w:r>
      <w:r w:rsidRPr="00C43424">
        <w:t>he Secretary must notify</w:t>
      </w:r>
      <w:r w:rsidR="00D42EFF" w:rsidRPr="00C43424">
        <w:t xml:space="preserve"> </w:t>
      </w:r>
      <w:r w:rsidR="00C14232" w:rsidRPr="00C43424">
        <w:t>the court in which the petition was filed</w:t>
      </w:r>
      <w:r w:rsidR="00F13773" w:rsidRPr="00C43424">
        <w:t>,</w:t>
      </w:r>
      <w:r w:rsidR="00C14232" w:rsidRPr="00C43424">
        <w:t xml:space="preserve"> or </w:t>
      </w:r>
      <w:r w:rsidR="002A2019" w:rsidRPr="00C43424">
        <w:t>the</w:t>
      </w:r>
      <w:r w:rsidR="00C14232" w:rsidRPr="00C43424">
        <w:t xml:space="preserve"> authority in the United States of America</w:t>
      </w:r>
      <w:r w:rsidR="001B2D11" w:rsidRPr="00C43424">
        <w:t xml:space="preserve"> </w:t>
      </w:r>
      <w:r w:rsidR="00F13773" w:rsidRPr="00C43424">
        <w:t>that</w:t>
      </w:r>
      <w:r w:rsidR="001B2D11" w:rsidRPr="00C43424">
        <w:t xml:space="preserve"> caused the petition to be sent to the Secretary</w:t>
      </w:r>
      <w:r w:rsidR="00F13773" w:rsidRPr="00C43424">
        <w:t>, of the decision</w:t>
      </w:r>
      <w:r w:rsidR="001B2D11" w:rsidRPr="00C43424">
        <w:t>.</w:t>
      </w:r>
    </w:p>
    <w:p w14:paraId="3E419B43" w14:textId="77777777" w:rsidR="00AD5C87" w:rsidRPr="00C43424" w:rsidRDefault="00AD5C87" w:rsidP="00AD5C87">
      <w:pPr>
        <w:pStyle w:val="SubsectionHead"/>
      </w:pPr>
      <w:r w:rsidRPr="00C43424">
        <w:t>Exception where administrative assessment of child support available</w:t>
      </w:r>
    </w:p>
    <w:p w14:paraId="75EE2B89" w14:textId="77777777" w:rsidR="00E42D08" w:rsidRPr="00C43424" w:rsidRDefault="00E42D08" w:rsidP="00E42D08">
      <w:pPr>
        <w:pStyle w:val="subsection"/>
      </w:pPr>
      <w:r w:rsidRPr="00C43424">
        <w:tab/>
        <w:t>(</w:t>
      </w:r>
      <w:r w:rsidR="00E37C8B" w:rsidRPr="00C43424">
        <w:t>6</w:t>
      </w:r>
      <w:r w:rsidRPr="00C43424">
        <w:t>)</w:t>
      </w:r>
      <w:r w:rsidRPr="00C43424">
        <w:tab/>
      </w:r>
      <w:r w:rsidR="00AD5C87" w:rsidRPr="00C43424">
        <w:t>The</w:t>
      </w:r>
      <w:r w:rsidRPr="00C43424">
        <w:t xml:space="preserve"> court must not determine the application if an application could properly be made, at that time, under the </w:t>
      </w:r>
      <w:r w:rsidRPr="00C43424">
        <w:rPr>
          <w:i/>
        </w:rPr>
        <w:t>Child Support (Assessment) Act 1989</w:t>
      </w:r>
      <w:r w:rsidRPr="00C43424">
        <w:t xml:space="preserve">, read with the </w:t>
      </w:r>
      <w:r w:rsidRPr="00C43424">
        <w:rPr>
          <w:i/>
        </w:rPr>
        <w:t>Child Support (Registration and Collection) Act 1988</w:t>
      </w:r>
      <w:r w:rsidRPr="00C43424">
        <w:t xml:space="preserve">, for administrative assessment of child support (within the meaning of the </w:t>
      </w:r>
      <w:r w:rsidRPr="00C43424">
        <w:rPr>
          <w:i/>
        </w:rPr>
        <w:t>Child Support (Assessment) Act 1989</w:t>
      </w:r>
      <w:r w:rsidRPr="00C43424">
        <w:t>) by a person seeking payment of child support for the child from the respondent.</w:t>
      </w:r>
    </w:p>
    <w:p w14:paraId="4D090A93" w14:textId="77777777" w:rsidR="00E42D08" w:rsidRPr="00C43424" w:rsidRDefault="00E42D08" w:rsidP="00E42D08">
      <w:pPr>
        <w:pStyle w:val="subsection"/>
      </w:pPr>
      <w:r w:rsidRPr="00C43424">
        <w:tab/>
        <w:t>(</w:t>
      </w:r>
      <w:r w:rsidR="00E37C8B" w:rsidRPr="00C43424">
        <w:t>7</w:t>
      </w:r>
      <w:r w:rsidRPr="00C43424">
        <w:t>)</w:t>
      </w:r>
      <w:r w:rsidRPr="00C43424">
        <w:tab/>
      </w:r>
      <w:r w:rsidR="00A70A7F" w:rsidRPr="00C43424">
        <w:t>Subsection (</w:t>
      </w:r>
      <w:r w:rsidR="00E37C8B" w:rsidRPr="00C43424">
        <w:t>6</w:t>
      </w:r>
      <w:r w:rsidRPr="00C43424">
        <w:t>) has effect whether or not an application for administrative assessment of child support for the child has in fact been made.</w:t>
      </w:r>
    </w:p>
    <w:p w14:paraId="6EE78124" w14:textId="77777777" w:rsidR="005A5F83" w:rsidRPr="00C43424" w:rsidRDefault="00AE3174" w:rsidP="00E37C8B">
      <w:pPr>
        <w:pStyle w:val="ActHead4"/>
      </w:pPr>
      <w:bookmarkStart w:id="164" w:name="_Toc182922463"/>
      <w:r w:rsidRPr="009860D8">
        <w:rPr>
          <w:rStyle w:val="CharSubdNo"/>
        </w:rPr>
        <w:t xml:space="preserve">Subdivision </w:t>
      </w:r>
      <w:r w:rsidR="004D0C20" w:rsidRPr="009860D8">
        <w:rPr>
          <w:rStyle w:val="CharSubdNo"/>
        </w:rPr>
        <w:t>E</w:t>
      </w:r>
      <w:r w:rsidRPr="00C43424">
        <w:t>—</w:t>
      </w:r>
      <w:r w:rsidR="00686873" w:rsidRPr="009860D8">
        <w:rPr>
          <w:rStyle w:val="CharSubdText"/>
        </w:rPr>
        <w:t>Australian provisional maintenance order against person in reciprocating jurisdiction</w:t>
      </w:r>
      <w:bookmarkEnd w:id="164"/>
    </w:p>
    <w:p w14:paraId="425236D1" w14:textId="77777777" w:rsidR="00E42D08" w:rsidRPr="00C43424" w:rsidRDefault="009C04D5" w:rsidP="00E42D08">
      <w:pPr>
        <w:pStyle w:val="ActHead5"/>
      </w:pPr>
      <w:bookmarkStart w:id="165" w:name="_Toc182922464"/>
      <w:r w:rsidRPr="009860D8">
        <w:rPr>
          <w:rStyle w:val="CharSectno"/>
        </w:rPr>
        <w:t>111</w:t>
      </w:r>
      <w:r w:rsidR="00E42D08" w:rsidRPr="00C43424">
        <w:t xml:space="preserve"> </w:t>
      </w:r>
      <w:r w:rsidR="00210242" w:rsidRPr="00C43424">
        <w:t xml:space="preserve"> </w:t>
      </w:r>
      <w:r w:rsidR="00463423" w:rsidRPr="00C43424">
        <w:t>P</w:t>
      </w:r>
      <w:r w:rsidR="00E42D08" w:rsidRPr="00C43424">
        <w:t xml:space="preserve">rovisional </w:t>
      </w:r>
      <w:r w:rsidR="00463423" w:rsidRPr="00C43424">
        <w:t xml:space="preserve">maintenance </w:t>
      </w:r>
      <w:r w:rsidR="00E42D08" w:rsidRPr="00C43424">
        <w:t>order against person in reciprocating jurisdiction</w:t>
      </w:r>
      <w:bookmarkEnd w:id="165"/>
    </w:p>
    <w:p w14:paraId="670DC9C3" w14:textId="77777777" w:rsidR="0017430E" w:rsidRPr="00C43424" w:rsidRDefault="0017430E" w:rsidP="0017430E">
      <w:pPr>
        <w:pStyle w:val="subsection"/>
      </w:pPr>
      <w:r w:rsidRPr="00C43424">
        <w:tab/>
        <w:t>(1)</w:t>
      </w:r>
      <w:r w:rsidRPr="00C43424">
        <w:tab/>
        <w:t>This section applies if:</w:t>
      </w:r>
    </w:p>
    <w:p w14:paraId="170235E1" w14:textId="77777777" w:rsidR="0017430E" w:rsidRPr="00C43424" w:rsidRDefault="0003172B" w:rsidP="0003172B">
      <w:pPr>
        <w:pStyle w:val="paragraph"/>
      </w:pPr>
      <w:r w:rsidRPr="00C43424">
        <w:tab/>
        <w:t>(a)</w:t>
      </w:r>
      <w:r w:rsidRPr="00C43424">
        <w:tab/>
      </w:r>
      <w:r w:rsidR="009530E9" w:rsidRPr="00C43424">
        <w:t xml:space="preserve">an application for a maintenance order </w:t>
      </w:r>
      <w:r w:rsidR="00A3209D" w:rsidRPr="00C43424">
        <w:t>under th</w:t>
      </w:r>
      <w:r w:rsidR="00460EBB" w:rsidRPr="00C43424">
        <w:t>e</w:t>
      </w:r>
      <w:r w:rsidR="002C6E35" w:rsidRPr="00C43424">
        <w:t xml:space="preserve"> </w:t>
      </w:r>
      <w:r w:rsidR="00A3209D" w:rsidRPr="00C43424">
        <w:t>Act has been made; and</w:t>
      </w:r>
    </w:p>
    <w:p w14:paraId="4AD9ABC4" w14:textId="77777777" w:rsidR="00E42D08" w:rsidRPr="00C43424" w:rsidRDefault="00A3209D" w:rsidP="0023154D">
      <w:pPr>
        <w:pStyle w:val="paragraph"/>
      </w:pPr>
      <w:r w:rsidRPr="00C43424">
        <w:tab/>
        <w:t>(b)</w:t>
      </w:r>
      <w:r w:rsidRPr="00C43424">
        <w:tab/>
      </w:r>
      <w:r w:rsidR="003735B9" w:rsidRPr="00C43424">
        <w:t>it appears to the court that there are reasonable grounds for believing</w:t>
      </w:r>
      <w:r w:rsidR="00E42D08" w:rsidRPr="00C43424">
        <w:t xml:space="preserve"> that a respondent to </w:t>
      </w:r>
      <w:r w:rsidR="0023154D" w:rsidRPr="00C43424">
        <w:t xml:space="preserve">the </w:t>
      </w:r>
      <w:r w:rsidR="00E42D08" w:rsidRPr="00C43424">
        <w:t>application is</w:t>
      </w:r>
      <w:r w:rsidR="003A4258" w:rsidRPr="00C43424">
        <w:t xml:space="preserve"> </w:t>
      </w:r>
      <w:r w:rsidR="00E42D08" w:rsidRPr="00C43424">
        <w:t xml:space="preserve">resident in, </w:t>
      </w:r>
      <w:r w:rsidR="008F207F" w:rsidRPr="00C43424">
        <w:t xml:space="preserve">or </w:t>
      </w:r>
      <w:r w:rsidR="0064000F" w:rsidRPr="00C43424">
        <w:t xml:space="preserve">proceeding </w:t>
      </w:r>
      <w:r w:rsidR="008F207F" w:rsidRPr="00C43424">
        <w:t>to</w:t>
      </w:r>
      <w:r w:rsidR="00E42D08" w:rsidRPr="00C43424">
        <w:t>, a reciprocating jurisdiction</w:t>
      </w:r>
      <w:r w:rsidR="0085797D" w:rsidRPr="00C43424">
        <w:t>.</w:t>
      </w:r>
    </w:p>
    <w:p w14:paraId="1B9F4C6E" w14:textId="77777777" w:rsidR="00E42D08" w:rsidRPr="00C43424" w:rsidRDefault="00E42D08" w:rsidP="00E42D08">
      <w:pPr>
        <w:pStyle w:val="subsection"/>
      </w:pPr>
      <w:r w:rsidRPr="00C43424">
        <w:tab/>
        <w:t>(2)</w:t>
      </w:r>
      <w:r w:rsidRPr="00C43424">
        <w:tab/>
      </w:r>
      <w:r w:rsidR="003A4258" w:rsidRPr="00C43424">
        <w:t xml:space="preserve">This section </w:t>
      </w:r>
      <w:r w:rsidRPr="00C43424">
        <w:t>applies even if the respondent has not been served with the application and has not consented to the order.</w:t>
      </w:r>
    </w:p>
    <w:p w14:paraId="4943E3B7" w14:textId="77777777" w:rsidR="00463423" w:rsidRPr="00C43424" w:rsidRDefault="00E42D08" w:rsidP="00E42D08">
      <w:pPr>
        <w:pStyle w:val="subsection"/>
      </w:pPr>
      <w:r w:rsidRPr="00C43424">
        <w:tab/>
        <w:t>(3)</w:t>
      </w:r>
      <w:r w:rsidRPr="00C43424">
        <w:tab/>
      </w:r>
      <w:r w:rsidR="0085797D" w:rsidRPr="00C43424">
        <w:t xml:space="preserve">Subject to </w:t>
      </w:r>
      <w:r w:rsidR="00C43424" w:rsidRPr="00C43424">
        <w:t>subsection (</w:t>
      </w:r>
      <w:r w:rsidR="00232E32" w:rsidRPr="00C43424">
        <w:t>4</w:t>
      </w:r>
      <w:r w:rsidR="005C7D9D" w:rsidRPr="00C43424">
        <w:t>), the court may make, in the absence of the respondent, a</w:t>
      </w:r>
      <w:r w:rsidR="00210242" w:rsidRPr="00C43424">
        <w:t xml:space="preserve"> provisional</w:t>
      </w:r>
      <w:r w:rsidRPr="00C43424">
        <w:t xml:space="preserve"> order </w:t>
      </w:r>
      <w:r w:rsidR="00210242" w:rsidRPr="00C43424">
        <w:t xml:space="preserve">of any kind </w:t>
      </w:r>
      <w:r w:rsidRPr="00C43424">
        <w:t xml:space="preserve">that it could have made </w:t>
      </w:r>
      <w:r w:rsidR="00463423" w:rsidRPr="00C43424">
        <w:t>if the application had been served on the respondent and the respondent had failed to appear at the hearing of the application.</w:t>
      </w:r>
    </w:p>
    <w:p w14:paraId="4C83AF75" w14:textId="77777777" w:rsidR="00F82528" w:rsidRPr="00C43424" w:rsidRDefault="00F82528" w:rsidP="00F82528">
      <w:pPr>
        <w:pStyle w:val="SubsectionHead"/>
      </w:pPr>
      <w:r w:rsidRPr="00C43424">
        <w:t>Exception where administrative assessment of child support available</w:t>
      </w:r>
    </w:p>
    <w:p w14:paraId="72EEFC62" w14:textId="77777777" w:rsidR="00E42D08" w:rsidRPr="00C43424" w:rsidRDefault="00E42D08" w:rsidP="00E42D08">
      <w:pPr>
        <w:pStyle w:val="subsection"/>
      </w:pPr>
      <w:r w:rsidRPr="00C43424">
        <w:tab/>
        <w:t>(</w:t>
      </w:r>
      <w:r w:rsidR="00232E32" w:rsidRPr="00C43424">
        <w:t>4</w:t>
      </w:r>
      <w:r w:rsidRPr="00C43424">
        <w:t>)</w:t>
      </w:r>
      <w:r w:rsidRPr="00C43424">
        <w:tab/>
      </w:r>
      <w:r w:rsidR="00F948D7" w:rsidRPr="00C43424">
        <w:t>The</w:t>
      </w:r>
      <w:r w:rsidRPr="00C43424">
        <w:t xml:space="preserve"> court must not make a</w:t>
      </w:r>
      <w:r w:rsidR="00F948D7" w:rsidRPr="00C43424">
        <w:t xml:space="preserve"> provisional order </w:t>
      </w:r>
      <w:r w:rsidRPr="00C43424">
        <w:t xml:space="preserve">if an application could properly be made, at that time, under the </w:t>
      </w:r>
      <w:r w:rsidRPr="00C43424">
        <w:rPr>
          <w:i/>
        </w:rPr>
        <w:t>Child Support (Assessment) Act 1989</w:t>
      </w:r>
      <w:r w:rsidRPr="00C43424">
        <w:t xml:space="preserve">, read with the </w:t>
      </w:r>
      <w:r w:rsidRPr="00C43424">
        <w:rPr>
          <w:i/>
        </w:rPr>
        <w:t>Child Support (Registration and Collection) Act 1988</w:t>
      </w:r>
      <w:r w:rsidRPr="00C43424">
        <w:t xml:space="preserve">, for administrative assessment of child support (within the meaning of the </w:t>
      </w:r>
      <w:r w:rsidRPr="00C43424">
        <w:rPr>
          <w:i/>
        </w:rPr>
        <w:t>Child Support (Assessment) Act 1989</w:t>
      </w:r>
      <w:r w:rsidRPr="00C43424">
        <w:t>) by a person seeking payment of child support for the child from the respondent.</w:t>
      </w:r>
    </w:p>
    <w:p w14:paraId="5555367C" w14:textId="77777777" w:rsidR="00E42D08" w:rsidRPr="00C43424" w:rsidRDefault="00E42D08" w:rsidP="00E42D08">
      <w:pPr>
        <w:pStyle w:val="subsection"/>
      </w:pPr>
      <w:r w:rsidRPr="00C43424">
        <w:tab/>
        <w:t>(</w:t>
      </w:r>
      <w:r w:rsidR="00D74326" w:rsidRPr="00C43424">
        <w:t>5</w:t>
      </w:r>
      <w:r w:rsidRPr="00C43424">
        <w:t>)</w:t>
      </w:r>
      <w:r w:rsidRPr="00C43424">
        <w:tab/>
      </w:r>
      <w:r w:rsidR="00A70A7F" w:rsidRPr="00C43424">
        <w:t>Subsection (</w:t>
      </w:r>
      <w:r w:rsidR="00D74326" w:rsidRPr="00C43424">
        <w:t>4</w:t>
      </w:r>
      <w:r w:rsidRPr="00C43424">
        <w:t>) has effect whether or not an application for administrative assessment of child support for the child has in fact been made.</w:t>
      </w:r>
    </w:p>
    <w:p w14:paraId="411808B1" w14:textId="77777777" w:rsidR="00E42D08" w:rsidRPr="00C43424" w:rsidRDefault="009C04D5" w:rsidP="00E42D08">
      <w:pPr>
        <w:pStyle w:val="ActHead5"/>
      </w:pPr>
      <w:bookmarkStart w:id="166" w:name="_Toc182922465"/>
      <w:r w:rsidRPr="009860D8">
        <w:rPr>
          <w:rStyle w:val="CharSectno"/>
        </w:rPr>
        <w:t>112</w:t>
      </w:r>
      <w:r w:rsidR="00E42D08" w:rsidRPr="00C43424">
        <w:t xml:space="preserve">  </w:t>
      </w:r>
      <w:r w:rsidR="00F948D7" w:rsidRPr="00C43424">
        <w:t>P</w:t>
      </w:r>
      <w:r w:rsidR="00E42D08" w:rsidRPr="00C43424">
        <w:t xml:space="preserve">rovisional </w:t>
      </w:r>
      <w:r w:rsidR="00F948D7" w:rsidRPr="00C43424">
        <w:t xml:space="preserve">maintenance </w:t>
      </w:r>
      <w:r w:rsidR="00E42D08" w:rsidRPr="00C43424">
        <w:t xml:space="preserve">order </w:t>
      </w:r>
      <w:r w:rsidR="00F948D7" w:rsidRPr="00C43424">
        <w:t>must be confirmed by a court</w:t>
      </w:r>
      <w:r w:rsidR="00E42D08" w:rsidRPr="00C43424">
        <w:t xml:space="preserve"> in </w:t>
      </w:r>
      <w:r w:rsidR="00F948D7" w:rsidRPr="00C43424">
        <w:t xml:space="preserve">the </w:t>
      </w:r>
      <w:r w:rsidR="00E42D08" w:rsidRPr="00C43424">
        <w:t>reciprocating jurisdiction</w:t>
      </w:r>
      <w:bookmarkEnd w:id="166"/>
    </w:p>
    <w:p w14:paraId="52123961" w14:textId="77777777" w:rsidR="005527DA" w:rsidRPr="00C43424" w:rsidRDefault="00E42D08" w:rsidP="003213D4">
      <w:pPr>
        <w:pStyle w:val="subsection"/>
      </w:pPr>
      <w:r w:rsidRPr="00C43424">
        <w:tab/>
      </w:r>
      <w:r w:rsidR="00CA04B7" w:rsidRPr="00C43424">
        <w:t>(1)</w:t>
      </w:r>
      <w:r w:rsidR="00CA04B7" w:rsidRPr="00C43424">
        <w:tab/>
      </w:r>
      <w:r w:rsidR="00F82528" w:rsidRPr="00C43424">
        <w:t xml:space="preserve">The provisional </w:t>
      </w:r>
      <w:r w:rsidR="00CA04B7" w:rsidRPr="00C43424">
        <w:t>order is</w:t>
      </w:r>
      <w:r w:rsidR="00F82528" w:rsidRPr="00C43424">
        <w:t xml:space="preserve"> </w:t>
      </w:r>
      <w:r w:rsidR="00CA04B7" w:rsidRPr="00C43424">
        <w:t>of no effect</w:t>
      </w:r>
      <w:r w:rsidR="005527DA" w:rsidRPr="00C43424">
        <w:t>:</w:t>
      </w:r>
    </w:p>
    <w:p w14:paraId="2030183B" w14:textId="77777777" w:rsidR="005527DA" w:rsidRPr="00C43424" w:rsidRDefault="005527DA" w:rsidP="005527DA">
      <w:pPr>
        <w:pStyle w:val="paragraph"/>
      </w:pPr>
      <w:r w:rsidRPr="00C43424">
        <w:tab/>
        <w:t>(a)</w:t>
      </w:r>
      <w:r w:rsidRPr="00C43424">
        <w:tab/>
        <w:t>unless it is expressed to be provisional;</w:t>
      </w:r>
      <w:r w:rsidR="00FA58E2" w:rsidRPr="00C43424">
        <w:t xml:space="preserve"> and</w:t>
      </w:r>
    </w:p>
    <w:p w14:paraId="701E48AD" w14:textId="77777777" w:rsidR="00CA04B7" w:rsidRPr="00C43424" w:rsidRDefault="005527DA" w:rsidP="005527DA">
      <w:pPr>
        <w:pStyle w:val="paragraph"/>
      </w:pPr>
      <w:r w:rsidRPr="00C43424">
        <w:tab/>
        <w:t>(b)</w:t>
      </w:r>
      <w:r w:rsidRPr="00C43424">
        <w:tab/>
      </w:r>
      <w:r w:rsidR="00CA04B7" w:rsidRPr="00C43424">
        <w:t>unless and until confirmed (with or without modification) by a competent court</w:t>
      </w:r>
      <w:r w:rsidR="008A75DE" w:rsidRPr="00C43424">
        <w:t xml:space="preserve"> (the</w:t>
      </w:r>
      <w:r w:rsidR="00B206E2" w:rsidRPr="00C43424">
        <w:t xml:space="preserve"> </w:t>
      </w:r>
      <w:r w:rsidR="00B206E2" w:rsidRPr="00C43424">
        <w:rPr>
          <w:b/>
          <w:i/>
        </w:rPr>
        <w:t xml:space="preserve">overseas </w:t>
      </w:r>
      <w:r w:rsidR="008A75DE" w:rsidRPr="00C43424">
        <w:rPr>
          <w:b/>
          <w:i/>
        </w:rPr>
        <w:t>court</w:t>
      </w:r>
      <w:r w:rsidR="008A75DE" w:rsidRPr="00C43424">
        <w:t>)</w:t>
      </w:r>
      <w:r w:rsidR="00CA04B7" w:rsidRPr="00C43424">
        <w:t xml:space="preserve"> in</w:t>
      </w:r>
      <w:r w:rsidR="00F82528" w:rsidRPr="00C43424">
        <w:t xml:space="preserve"> the</w:t>
      </w:r>
      <w:r w:rsidR="00CA04B7" w:rsidRPr="00C43424">
        <w:t xml:space="preserve"> jurisdiction</w:t>
      </w:r>
      <w:r w:rsidR="008A75DE" w:rsidRPr="00C43424">
        <w:t xml:space="preserve"> </w:t>
      </w:r>
      <w:r w:rsidR="00220E24" w:rsidRPr="00C43424">
        <w:t xml:space="preserve">that </w:t>
      </w:r>
      <w:r w:rsidR="008A75DE" w:rsidRPr="00C43424">
        <w:t>the</w:t>
      </w:r>
      <w:r w:rsidR="00573161" w:rsidRPr="00C43424">
        <w:t xml:space="preserve"> </w:t>
      </w:r>
      <w:r w:rsidR="007072C7" w:rsidRPr="00C43424">
        <w:t xml:space="preserve">respondent is </w:t>
      </w:r>
      <w:r w:rsidR="006E48ED" w:rsidRPr="00C43424">
        <w:t>resident</w:t>
      </w:r>
      <w:r w:rsidR="00227A55" w:rsidRPr="00C43424">
        <w:t xml:space="preserve"> </w:t>
      </w:r>
      <w:r w:rsidR="00220E24" w:rsidRPr="00C43424">
        <w:t>in</w:t>
      </w:r>
      <w:r w:rsidR="009B0C9E" w:rsidRPr="00C43424">
        <w:t xml:space="preserve"> or proceeding to</w:t>
      </w:r>
      <w:r w:rsidR="00220E24" w:rsidRPr="00C43424">
        <w:t xml:space="preserve"> </w:t>
      </w:r>
      <w:r w:rsidR="00227A55" w:rsidRPr="00C43424">
        <w:t>at the time of confirmation</w:t>
      </w:r>
      <w:r w:rsidR="00573161" w:rsidRPr="00C43424">
        <w:t>.</w:t>
      </w:r>
    </w:p>
    <w:p w14:paraId="54D70C5B" w14:textId="77777777" w:rsidR="00E42D08" w:rsidRPr="00C43424" w:rsidRDefault="00E42D08" w:rsidP="00E42D08">
      <w:pPr>
        <w:pStyle w:val="subsection"/>
      </w:pPr>
      <w:r w:rsidRPr="00C43424">
        <w:tab/>
        <w:t>(2)</w:t>
      </w:r>
      <w:r w:rsidRPr="00C43424">
        <w:tab/>
        <w:t>The relevant Registrar of the court</w:t>
      </w:r>
      <w:r w:rsidR="008809B0" w:rsidRPr="00C43424">
        <w:t xml:space="preserve"> that made the provisional order</w:t>
      </w:r>
      <w:r w:rsidRPr="00C43424">
        <w:t xml:space="preserve"> must send to the Secretary:</w:t>
      </w:r>
    </w:p>
    <w:p w14:paraId="5901F478" w14:textId="77777777" w:rsidR="00F948D7" w:rsidRPr="00C43424" w:rsidRDefault="00E42D08" w:rsidP="00E42D08">
      <w:pPr>
        <w:pStyle w:val="paragraph"/>
      </w:pPr>
      <w:r w:rsidRPr="00C43424">
        <w:tab/>
      </w:r>
      <w:r w:rsidR="00F948D7" w:rsidRPr="00C43424">
        <w:t>(a)</w:t>
      </w:r>
      <w:r w:rsidR="00F948D7" w:rsidRPr="00C43424">
        <w:tab/>
        <w:t>3 certified copies of the provisional order; and</w:t>
      </w:r>
    </w:p>
    <w:p w14:paraId="3B0C91A3" w14:textId="77777777" w:rsidR="00404B6B" w:rsidRPr="00C43424" w:rsidRDefault="00E42D08" w:rsidP="00E42D08">
      <w:pPr>
        <w:pStyle w:val="paragraph"/>
      </w:pPr>
      <w:r w:rsidRPr="00C43424">
        <w:tab/>
        <w:t>(</w:t>
      </w:r>
      <w:r w:rsidR="00086170" w:rsidRPr="00C43424">
        <w:t>b</w:t>
      </w:r>
      <w:r w:rsidRPr="00C43424">
        <w:t>)</w:t>
      </w:r>
      <w:r w:rsidRPr="00C43424">
        <w:tab/>
        <w:t>a statement of the grounds on which the making of the</w:t>
      </w:r>
      <w:r w:rsidR="00F948D7" w:rsidRPr="00C43424">
        <w:t xml:space="preserve"> provisional</w:t>
      </w:r>
      <w:r w:rsidRPr="00C43424">
        <w:t xml:space="preserve"> order could have been opposed </w:t>
      </w:r>
      <w:r w:rsidR="00DD1923" w:rsidRPr="00C43424">
        <w:t xml:space="preserve">by </w:t>
      </w:r>
      <w:r w:rsidRPr="00C43424">
        <w:t xml:space="preserve">the respondent </w:t>
      </w:r>
      <w:r w:rsidR="00DD1923" w:rsidRPr="00C43424">
        <w:t xml:space="preserve">if the respondent </w:t>
      </w:r>
      <w:r w:rsidRPr="00C43424">
        <w:t xml:space="preserve">had appeared </w:t>
      </w:r>
      <w:r w:rsidR="002A054D" w:rsidRPr="00C43424">
        <w:t>in the proceedings</w:t>
      </w:r>
      <w:r w:rsidR="002007B4" w:rsidRPr="00C43424">
        <w:t xml:space="preserve"> in which the order was made</w:t>
      </w:r>
      <w:r w:rsidRPr="00C43424">
        <w:t>; and</w:t>
      </w:r>
    </w:p>
    <w:p w14:paraId="6C3BDF39" w14:textId="77777777" w:rsidR="00B95505" w:rsidRPr="00C43424" w:rsidRDefault="00E42D08" w:rsidP="00B95505">
      <w:pPr>
        <w:pStyle w:val="paragraph"/>
      </w:pPr>
      <w:r w:rsidRPr="00C43424">
        <w:tab/>
        <w:t>(</w:t>
      </w:r>
      <w:r w:rsidR="00086170" w:rsidRPr="00C43424">
        <w:t>c</w:t>
      </w:r>
      <w:r w:rsidRPr="00C43424">
        <w:t>)</w:t>
      </w:r>
      <w:r w:rsidRPr="00C43424">
        <w:tab/>
      </w:r>
      <w:r w:rsidR="0020689A" w:rsidRPr="00C43424">
        <w:t>a</w:t>
      </w:r>
      <w:r w:rsidR="00404B6B" w:rsidRPr="00C43424">
        <w:t>ny</w:t>
      </w:r>
      <w:r w:rsidR="000A218E" w:rsidRPr="00C43424">
        <w:t xml:space="preserve"> other relevant</w:t>
      </w:r>
      <w:r w:rsidR="00404B6B" w:rsidRPr="00C43424">
        <w:t xml:space="preserve"> </w:t>
      </w:r>
      <w:r w:rsidRPr="00C43424">
        <w:t xml:space="preserve">information </w:t>
      </w:r>
      <w:r w:rsidR="009B60D4" w:rsidRPr="00C43424">
        <w:t>or</w:t>
      </w:r>
      <w:r w:rsidRPr="00C43424">
        <w:t xml:space="preserve"> material</w:t>
      </w:r>
      <w:r w:rsidR="000A218E" w:rsidRPr="00C43424">
        <w:t>, including information or material for working out the identity and whereabouts of the respondent</w:t>
      </w:r>
      <w:r w:rsidR="00B95505" w:rsidRPr="00C43424">
        <w:t>,</w:t>
      </w:r>
      <w:r w:rsidR="000A218E" w:rsidRPr="00C43424">
        <w:t xml:space="preserve"> </w:t>
      </w:r>
      <w:r w:rsidR="00404B6B" w:rsidRPr="00C43424">
        <w:t xml:space="preserve">that </w:t>
      </w:r>
      <w:r w:rsidRPr="00C43424">
        <w:t>the relevant Registrar</w:t>
      </w:r>
      <w:r w:rsidR="00B95505" w:rsidRPr="00C43424">
        <w:t xml:space="preserve"> has and considers it appropriate to be provided under this section.</w:t>
      </w:r>
    </w:p>
    <w:p w14:paraId="4FEF72B6" w14:textId="77777777" w:rsidR="002A054D" w:rsidRPr="00C43424" w:rsidRDefault="00E42D08" w:rsidP="00B95505">
      <w:pPr>
        <w:pStyle w:val="subsection"/>
      </w:pPr>
      <w:r w:rsidRPr="00C43424">
        <w:tab/>
        <w:t>(3)</w:t>
      </w:r>
      <w:r w:rsidR="00F948D7" w:rsidRPr="00C43424">
        <w:tab/>
        <w:t xml:space="preserve">On receipt of the documents and information, the </w:t>
      </w:r>
      <w:r w:rsidRPr="00C43424">
        <w:t>Secretary must</w:t>
      </w:r>
      <w:r w:rsidR="00F948D7" w:rsidRPr="00C43424">
        <w:t xml:space="preserve"> </w:t>
      </w:r>
      <w:r w:rsidRPr="00C43424">
        <w:t>send</w:t>
      </w:r>
      <w:r w:rsidR="002A054D" w:rsidRPr="00C43424">
        <w:t xml:space="preserve"> </w:t>
      </w:r>
      <w:r w:rsidRPr="00C43424">
        <w:t>to a</w:t>
      </w:r>
      <w:r w:rsidR="008809B0" w:rsidRPr="00C43424">
        <w:t xml:space="preserve"> competent</w:t>
      </w:r>
      <w:r w:rsidRPr="00C43424">
        <w:t xml:space="preserve"> court</w:t>
      </w:r>
      <w:r w:rsidR="00CF557E" w:rsidRPr="00C43424">
        <w:t>, or a</w:t>
      </w:r>
      <w:r w:rsidR="00E3386F" w:rsidRPr="00C43424">
        <w:t>nother relevant authority,</w:t>
      </w:r>
      <w:r w:rsidRPr="00C43424">
        <w:t xml:space="preserve"> in the jurisdiction </w:t>
      </w:r>
      <w:r w:rsidR="00730C5C" w:rsidRPr="00C43424">
        <w:t xml:space="preserve">that </w:t>
      </w:r>
      <w:r w:rsidRPr="00C43424">
        <w:t xml:space="preserve">the respondent is resident </w:t>
      </w:r>
      <w:r w:rsidR="00C81BBC" w:rsidRPr="00C43424">
        <w:t xml:space="preserve">in </w:t>
      </w:r>
      <w:r w:rsidRPr="00C43424">
        <w:t>or proceeding</w:t>
      </w:r>
      <w:r w:rsidR="00DD42B3" w:rsidRPr="00C43424">
        <w:t xml:space="preserve"> to</w:t>
      </w:r>
      <w:r w:rsidR="002A054D" w:rsidRPr="00C43424">
        <w:t>:</w:t>
      </w:r>
    </w:p>
    <w:p w14:paraId="30108443" w14:textId="77777777" w:rsidR="009F1AE7" w:rsidRPr="00C43424" w:rsidRDefault="002A054D" w:rsidP="002A054D">
      <w:pPr>
        <w:pStyle w:val="paragraph"/>
      </w:pPr>
      <w:r w:rsidRPr="00C43424">
        <w:tab/>
        <w:t>(a)</w:t>
      </w:r>
      <w:r w:rsidRPr="00C43424">
        <w:tab/>
        <w:t xml:space="preserve">the </w:t>
      </w:r>
      <w:r w:rsidR="009F1AE7" w:rsidRPr="00C43424">
        <w:t>copies of the provision</w:t>
      </w:r>
      <w:r w:rsidR="002A6C33" w:rsidRPr="00C43424">
        <w:t>al</w:t>
      </w:r>
      <w:r w:rsidR="009F1AE7" w:rsidRPr="00C43424">
        <w:t xml:space="preserve"> order and statement mentioned in </w:t>
      </w:r>
      <w:r w:rsidR="00F03EA9" w:rsidRPr="00C43424">
        <w:t>paragraphs (</w:t>
      </w:r>
      <w:r w:rsidR="009F1AE7" w:rsidRPr="00C43424">
        <w:t>2)(a) and (b);</w:t>
      </w:r>
      <w:r w:rsidR="002A6C33" w:rsidRPr="00C43424">
        <w:t xml:space="preserve"> and</w:t>
      </w:r>
    </w:p>
    <w:p w14:paraId="04AED782" w14:textId="77777777" w:rsidR="002A054D" w:rsidRPr="00C43424" w:rsidRDefault="009F1AE7" w:rsidP="002A054D">
      <w:pPr>
        <w:pStyle w:val="paragraph"/>
      </w:pPr>
      <w:r w:rsidRPr="00C43424">
        <w:tab/>
        <w:t>(b)</w:t>
      </w:r>
      <w:r w:rsidRPr="00C43424">
        <w:tab/>
      </w:r>
      <w:r w:rsidR="009B60D4" w:rsidRPr="00C43424">
        <w:t xml:space="preserve">any </w:t>
      </w:r>
      <w:r w:rsidR="002A054D" w:rsidRPr="00C43424">
        <w:t>information</w:t>
      </w:r>
      <w:r w:rsidRPr="00C43424">
        <w:t xml:space="preserve"> </w:t>
      </w:r>
      <w:r w:rsidR="009B60D4" w:rsidRPr="00C43424">
        <w:t>or</w:t>
      </w:r>
      <w:r w:rsidRPr="00C43424">
        <w:t xml:space="preserve"> material mentioned in </w:t>
      </w:r>
      <w:r w:rsidR="00F03EA9" w:rsidRPr="00C43424">
        <w:t>paragraph (</w:t>
      </w:r>
      <w:r w:rsidRPr="00C43424">
        <w:t>2)(c)</w:t>
      </w:r>
      <w:r w:rsidR="00274BFF" w:rsidRPr="00C43424">
        <w:t xml:space="preserve">, to the extent that the Secretary considers it appropriate to provide the </w:t>
      </w:r>
      <w:r w:rsidRPr="00C43424">
        <w:t xml:space="preserve">information </w:t>
      </w:r>
      <w:r w:rsidR="009B60D4" w:rsidRPr="00C43424">
        <w:t>or</w:t>
      </w:r>
      <w:r w:rsidRPr="00C43424">
        <w:t xml:space="preserve"> material</w:t>
      </w:r>
      <w:r w:rsidR="00274BFF" w:rsidRPr="00C43424">
        <w:t xml:space="preserve"> under this section</w:t>
      </w:r>
      <w:r w:rsidR="002A054D" w:rsidRPr="00C43424">
        <w:t>; and</w:t>
      </w:r>
    </w:p>
    <w:p w14:paraId="428E4F8C" w14:textId="77777777" w:rsidR="00E42D08" w:rsidRPr="00C43424" w:rsidRDefault="002A054D" w:rsidP="002A054D">
      <w:pPr>
        <w:pStyle w:val="paragraph"/>
      </w:pPr>
      <w:r w:rsidRPr="00C43424">
        <w:tab/>
        <w:t>(</w:t>
      </w:r>
      <w:r w:rsidR="005E3BE5" w:rsidRPr="00C43424">
        <w:t>c</w:t>
      </w:r>
      <w:r w:rsidRPr="00C43424">
        <w:t>)</w:t>
      </w:r>
      <w:r w:rsidRPr="00C43424">
        <w:tab/>
      </w:r>
      <w:r w:rsidR="00E42D08" w:rsidRPr="00C43424">
        <w:t>a request</w:t>
      </w:r>
      <w:r w:rsidR="0032076F" w:rsidRPr="00C43424">
        <w:t>,</w:t>
      </w:r>
      <w:r w:rsidR="00E42D08" w:rsidRPr="00C43424">
        <w:t xml:space="preserve"> in writing</w:t>
      </w:r>
      <w:r w:rsidR="0032076F" w:rsidRPr="00C43424">
        <w:t>,</w:t>
      </w:r>
      <w:r w:rsidR="00E42D08" w:rsidRPr="00C43424">
        <w:t xml:space="preserve"> that proceedings be started for the confirmation and enforcement of the provisional order.</w:t>
      </w:r>
    </w:p>
    <w:p w14:paraId="688E85F9" w14:textId="77777777" w:rsidR="00E42D08" w:rsidRPr="00C43424" w:rsidRDefault="009C04D5" w:rsidP="00E42D08">
      <w:pPr>
        <w:pStyle w:val="ActHead5"/>
      </w:pPr>
      <w:bookmarkStart w:id="167" w:name="_Toc182922466"/>
      <w:r w:rsidRPr="009860D8">
        <w:rPr>
          <w:rStyle w:val="CharSectno"/>
        </w:rPr>
        <w:t>113</w:t>
      </w:r>
      <w:r w:rsidR="00E42D08" w:rsidRPr="00C43424">
        <w:t xml:space="preserve">  Taking of further evidence</w:t>
      </w:r>
      <w:bookmarkEnd w:id="167"/>
    </w:p>
    <w:p w14:paraId="3EB692AD" w14:textId="77777777" w:rsidR="00A9723F" w:rsidRPr="00C43424" w:rsidRDefault="00E42D08" w:rsidP="00E42D08">
      <w:pPr>
        <w:pStyle w:val="subsection"/>
      </w:pPr>
      <w:r w:rsidRPr="00C43424">
        <w:tab/>
      </w:r>
      <w:r w:rsidR="009B3281" w:rsidRPr="00C43424">
        <w:t>(1)</w:t>
      </w:r>
      <w:r w:rsidR="009B3281" w:rsidRPr="00C43424">
        <w:tab/>
        <w:t>This section applies if</w:t>
      </w:r>
      <w:r w:rsidR="00A9723F" w:rsidRPr="00C43424">
        <w:t>:</w:t>
      </w:r>
    </w:p>
    <w:p w14:paraId="7D25BBEE" w14:textId="77777777" w:rsidR="00DB5740" w:rsidRPr="00C43424" w:rsidRDefault="00A9723F" w:rsidP="00A9723F">
      <w:pPr>
        <w:pStyle w:val="paragraph"/>
      </w:pPr>
      <w:r w:rsidRPr="00C43424">
        <w:tab/>
        <w:t>(a)</w:t>
      </w:r>
      <w:r w:rsidRPr="00C43424">
        <w:tab/>
      </w:r>
      <w:r w:rsidR="00DB5740" w:rsidRPr="00C43424">
        <w:t xml:space="preserve">proceedings are started in a court in a reciprocating jurisdiction for the confirmation and enforcement of a provisional order made </w:t>
      </w:r>
      <w:r w:rsidRPr="00C43424">
        <w:t xml:space="preserve">by a court (the </w:t>
      </w:r>
      <w:r w:rsidRPr="00C43424">
        <w:rPr>
          <w:b/>
          <w:i/>
        </w:rPr>
        <w:t>Australian court</w:t>
      </w:r>
      <w:r w:rsidRPr="00C43424">
        <w:t xml:space="preserve">) </w:t>
      </w:r>
      <w:r w:rsidR="00DB5740" w:rsidRPr="00C43424">
        <w:t>under s</w:t>
      </w:r>
      <w:r w:rsidRPr="00C43424">
        <w:t>ubs</w:t>
      </w:r>
      <w:r w:rsidR="00DB5740" w:rsidRPr="00C43424">
        <w:t xml:space="preserve">ection </w:t>
      </w:r>
      <w:r w:rsidR="009C04D5">
        <w:t>111</w:t>
      </w:r>
      <w:r w:rsidRPr="00C43424">
        <w:t>(3); and</w:t>
      </w:r>
    </w:p>
    <w:p w14:paraId="2BA7856F" w14:textId="77777777" w:rsidR="00A9723F" w:rsidRPr="00C43424" w:rsidRDefault="00A9723F" w:rsidP="00A9723F">
      <w:pPr>
        <w:pStyle w:val="paragraph"/>
      </w:pPr>
      <w:r w:rsidRPr="00C43424">
        <w:tab/>
        <w:t>(b)</w:t>
      </w:r>
      <w:r w:rsidRPr="00C43424">
        <w:tab/>
        <w:t xml:space="preserve">the court in the reciprocating jurisdiction remits the order to the Australian </w:t>
      </w:r>
      <w:r w:rsidR="0073699A" w:rsidRPr="00C43424">
        <w:t>c</w:t>
      </w:r>
      <w:r w:rsidRPr="00C43424">
        <w:t>ourt</w:t>
      </w:r>
      <w:r w:rsidR="0028398A" w:rsidRPr="00C43424">
        <w:t xml:space="preserve"> for the taking of further evidence.</w:t>
      </w:r>
    </w:p>
    <w:p w14:paraId="54B6C36C" w14:textId="77777777" w:rsidR="00DB5740" w:rsidRPr="00C43424" w:rsidRDefault="00A9723F" w:rsidP="00E42D08">
      <w:pPr>
        <w:pStyle w:val="subsection"/>
      </w:pPr>
      <w:r w:rsidRPr="00C43424">
        <w:tab/>
        <w:t>(2)</w:t>
      </w:r>
      <w:r w:rsidRPr="00C43424">
        <w:tab/>
        <w:t>The Australian court must</w:t>
      </w:r>
      <w:r w:rsidR="0028398A" w:rsidRPr="00C43424">
        <w:t>:</w:t>
      </w:r>
    </w:p>
    <w:p w14:paraId="0273E6BF" w14:textId="77777777" w:rsidR="0028398A" w:rsidRPr="00C43424" w:rsidRDefault="0028398A" w:rsidP="0028398A">
      <w:pPr>
        <w:pStyle w:val="paragraph"/>
      </w:pPr>
      <w:r w:rsidRPr="00C43424">
        <w:tab/>
        <w:t>(a)</w:t>
      </w:r>
      <w:r w:rsidR="009B3DBF" w:rsidRPr="00C43424">
        <w:tab/>
      </w:r>
      <w:r w:rsidRPr="00C43424">
        <w:t>give notice of the taking of further evidence to such persons and in such manner as the court thinks fit; and</w:t>
      </w:r>
    </w:p>
    <w:p w14:paraId="3367DF11" w14:textId="77777777" w:rsidR="0028398A" w:rsidRPr="00C43424" w:rsidRDefault="0028398A" w:rsidP="00F14F66">
      <w:pPr>
        <w:pStyle w:val="paragraph"/>
      </w:pPr>
      <w:r w:rsidRPr="00C43424">
        <w:tab/>
      </w:r>
      <w:r w:rsidR="00F14F66" w:rsidRPr="00C43424">
        <w:t>(b)</w:t>
      </w:r>
      <w:r w:rsidR="00F14F66" w:rsidRPr="00C43424">
        <w:tab/>
        <w:t>take the further evidence;</w:t>
      </w:r>
      <w:r w:rsidR="00A65AE0" w:rsidRPr="00C43424">
        <w:t xml:space="preserve"> and</w:t>
      </w:r>
    </w:p>
    <w:p w14:paraId="32E55310" w14:textId="77777777" w:rsidR="00F14F66" w:rsidRPr="00C43424" w:rsidRDefault="00F14F66" w:rsidP="00F14F66">
      <w:pPr>
        <w:pStyle w:val="paragraph"/>
      </w:pPr>
      <w:r w:rsidRPr="00C43424">
        <w:tab/>
        <w:t>(c)</w:t>
      </w:r>
      <w:r w:rsidRPr="00C43424">
        <w:tab/>
        <w:t>cause the depositions of the witnesses to be sent to the court in the reciprocating jurisdiction</w:t>
      </w:r>
      <w:r w:rsidR="00A65AE0" w:rsidRPr="00C43424">
        <w:t>.</w:t>
      </w:r>
    </w:p>
    <w:p w14:paraId="22B06D06" w14:textId="77777777" w:rsidR="00FF5841" w:rsidRPr="00C43424" w:rsidRDefault="00E42D08" w:rsidP="00E42D08">
      <w:pPr>
        <w:pStyle w:val="subsection"/>
      </w:pPr>
      <w:r w:rsidRPr="00C43424">
        <w:tab/>
        <w:t>(3)</w:t>
      </w:r>
      <w:r w:rsidRPr="00C43424">
        <w:tab/>
        <w:t>If, on the taking of further evidence, it appears</w:t>
      </w:r>
      <w:r w:rsidR="00FF5841" w:rsidRPr="00C43424">
        <w:t xml:space="preserve"> to the Australian court</w:t>
      </w:r>
      <w:r w:rsidRPr="00C43424">
        <w:t xml:space="preserve"> that the </w:t>
      </w:r>
      <w:r w:rsidR="00FF5841" w:rsidRPr="00C43424">
        <w:t xml:space="preserve">provisional </w:t>
      </w:r>
      <w:r w:rsidRPr="00C43424">
        <w:t xml:space="preserve">order ought not to have been made, the </w:t>
      </w:r>
      <w:r w:rsidR="00FF5841" w:rsidRPr="00C43424">
        <w:t xml:space="preserve">Australian </w:t>
      </w:r>
      <w:r w:rsidRPr="00C43424">
        <w:t>court may</w:t>
      </w:r>
      <w:r w:rsidR="00FF5841" w:rsidRPr="00C43424">
        <w:t>:</w:t>
      </w:r>
    </w:p>
    <w:p w14:paraId="65533B58" w14:textId="77777777" w:rsidR="00FF5841" w:rsidRPr="00C43424" w:rsidRDefault="00FF5841" w:rsidP="00FF5841">
      <w:pPr>
        <w:pStyle w:val="paragraph"/>
      </w:pPr>
      <w:r w:rsidRPr="00C43424">
        <w:tab/>
        <w:t>(a)</w:t>
      </w:r>
      <w:r w:rsidRPr="00C43424">
        <w:tab/>
      </w:r>
      <w:r w:rsidR="00E42D08" w:rsidRPr="00C43424">
        <w:t>revoke the order</w:t>
      </w:r>
      <w:r w:rsidRPr="00C43424">
        <w:t>;</w:t>
      </w:r>
      <w:r w:rsidR="00E42D08" w:rsidRPr="00C43424">
        <w:t xml:space="preserve"> or</w:t>
      </w:r>
    </w:p>
    <w:p w14:paraId="451899B4" w14:textId="77777777" w:rsidR="00E42D08" w:rsidRPr="00C43424" w:rsidRDefault="00FF5841" w:rsidP="00FF5841">
      <w:pPr>
        <w:pStyle w:val="paragraph"/>
      </w:pPr>
      <w:r w:rsidRPr="00C43424">
        <w:tab/>
        <w:t>(b)</w:t>
      </w:r>
      <w:r w:rsidRPr="00C43424">
        <w:tab/>
      </w:r>
      <w:r w:rsidR="00E42D08" w:rsidRPr="00C43424">
        <w:t>make a fresh provisional order under subsection </w:t>
      </w:r>
      <w:r w:rsidR="009C04D5">
        <w:t>111</w:t>
      </w:r>
      <w:r w:rsidR="00E42D08" w:rsidRPr="00C43424">
        <w:t>(</w:t>
      </w:r>
      <w:r w:rsidRPr="00C43424">
        <w:t>3</w:t>
      </w:r>
      <w:r w:rsidR="00E42D08" w:rsidRPr="00C43424">
        <w:t>).</w:t>
      </w:r>
    </w:p>
    <w:p w14:paraId="5BCD5618" w14:textId="77777777" w:rsidR="00E42D08" w:rsidRPr="00C43424" w:rsidRDefault="00E42D08" w:rsidP="00E42D08">
      <w:pPr>
        <w:pStyle w:val="subsection"/>
      </w:pPr>
      <w:r w:rsidRPr="00C43424">
        <w:tab/>
        <w:t>(4)</w:t>
      </w:r>
      <w:r w:rsidRPr="00C43424">
        <w:tab/>
      </w:r>
      <w:r w:rsidR="00FF5841" w:rsidRPr="00C43424">
        <w:t xml:space="preserve">For the purposes of making a decision under </w:t>
      </w:r>
      <w:r w:rsidR="00C43424" w:rsidRPr="00C43424">
        <w:t>subsection (</w:t>
      </w:r>
      <w:r w:rsidR="00FF5841" w:rsidRPr="00C43424">
        <w:t>3), the</w:t>
      </w:r>
      <w:r w:rsidR="00CE38D5" w:rsidRPr="00C43424">
        <w:t xml:space="preserve"> </w:t>
      </w:r>
      <w:r w:rsidR="00D554C7" w:rsidRPr="00C43424">
        <w:t>Australian</w:t>
      </w:r>
      <w:r w:rsidR="00CE38D5" w:rsidRPr="00C43424">
        <w:t xml:space="preserve"> </w:t>
      </w:r>
      <w:r w:rsidR="0073699A" w:rsidRPr="00C43424">
        <w:t>c</w:t>
      </w:r>
      <w:r w:rsidR="00CE38D5" w:rsidRPr="00C43424">
        <w:t>ourt may</w:t>
      </w:r>
      <w:r w:rsidR="00FF5841" w:rsidRPr="00C43424">
        <w:t xml:space="preserve"> </w:t>
      </w:r>
      <w:r w:rsidRPr="00C43424">
        <w:t xml:space="preserve">have regard to the evidence given in </w:t>
      </w:r>
      <w:r w:rsidR="00A65AE0" w:rsidRPr="00C43424">
        <w:t>the court in the reciprocating jurisdiction.</w:t>
      </w:r>
    </w:p>
    <w:p w14:paraId="6F6CD066" w14:textId="77777777" w:rsidR="00E42D08" w:rsidRPr="00C43424" w:rsidRDefault="009C04D5" w:rsidP="00E42D08">
      <w:pPr>
        <w:pStyle w:val="ActHead5"/>
      </w:pPr>
      <w:bookmarkStart w:id="168" w:name="_Toc182922467"/>
      <w:r w:rsidRPr="009860D8">
        <w:rPr>
          <w:rStyle w:val="CharSectno"/>
        </w:rPr>
        <w:t>114</w:t>
      </w:r>
      <w:r w:rsidR="00E42D08" w:rsidRPr="00C43424">
        <w:t xml:space="preserve">  </w:t>
      </w:r>
      <w:r w:rsidR="00A65AE0" w:rsidRPr="00C43424">
        <w:t>Effect of confirmation of</w:t>
      </w:r>
      <w:r w:rsidR="00E42D08" w:rsidRPr="00C43424">
        <w:t xml:space="preserve"> provisional order against person in reciprocating jurisdiction</w:t>
      </w:r>
      <w:bookmarkEnd w:id="168"/>
    </w:p>
    <w:p w14:paraId="3C83D8A8" w14:textId="77777777" w:rsidR="00E42D08" w:rsidRPr="00C43424" w:rsidRDefault="00E42D08" w:rsidP="00E42D08">
      <w:pPr>
        <w:pStyle w:val="subsection"/>
      </w:pPr>
      <w:r w:rsidRPr="00C43424">
        <w:tab/>
        <w:t>(1)</w:t>
      </w:r>
      <w:r w:rsidRPr="00C43424">
        <w:tab/>
        <w:t xml:space="preserve">This section applies if a court in a reciprocating jurisdiction </w:t>
      </w:r>
      <w:r w:rsidR="00D554C7" w:rsidRPr="00C43424">
        <w:t xml:space="preserve">confirms </w:t>
      </w:r>
      <w:r w:rsidR="00287DCD" w:rsidRPr="00C43424">
        <w:t xml:space="preserve">(with or without modification) </w:t>
      </w:r>
      <w:r w:rsidRPr="00C43424">
        <w:t>a</w:t>
      </w:r>
      <w:r w:rsidR="00A65AE0" w:rsidRPr="00C43424">
        <w:t xml:space="preserve"> provisional</w:t>
      </w:r>
      <w:r w:rsidRPr="00C43424">
        <w:t xml:space="preserve"> order made under </w:t>
      </w:r>
      <w:r w:rsidR="00A65AE0" w:rsidRPr="00C43424">
        <w:t>subsection </w:t>
      </w:r>
      <w:r w:rsidR="009C04D5">
        <w:t>111</w:t>
      </w:r>
      <w:r w:rsidR="00A65AE0" w:rsidRPr="00C43424">
        <w:t>(3).</w:t>
      </w:r>
    </w:p>
    <w:p w14:paraId="291B8BC2" w14:textId="77777777" w:rsidR="00E42D08" w:rsidRPr="00C43424" w:rsidRDefault="00E42D08" w:rsidP="00E42D08">
      <w:pPr>
        <w:pStyle w:val="subsection"/>
      </w:pPr>
      <w:r w:rsidRPr="00C43424">
        <w:tab/>
        <w:t>(2)</w:t>
      </w:r>
      <w:r w:rsidRPr="00C43424">
        <w:tab/>
        <w:t>The order has effect in Australia as so confirmed.</w:t>
      </w:r>
    </w:p>
    <w:p w14:paraId="20CD6C71" w14:textId="77777777" w:rsidR="001E7DEB" w:rsidRPr="00C43424" w:rsidRDefault="00E42D08" w:rsidP="00814E71">
      <w:pPr>
        <w:pStyle w:val="subsection"/>
      </w:pPr>
      <w:r w:rsidRPr="00C43424">
        <w:tab/>
        <w:t>(3)</w:t>
      </w:r>
      <w:r w:rsidRPr="00C43424">
        <w:tab/>
        <w:t>In proceedings arising out of or relating to the order, it must be presumed, unless the contrary is proved, that the respondent was resident in the overseas jurisdiction at the time the order was confirmed.</w:t>
      </w:r>
    </w:p>
    <w:p w14:paraId="03C5F229" w14:textId="77777777" w:rsidR="00950E58" w:rsidRPr="00C43424" w:rsidRDefault="00950E58" w:rsidP="00950E58">
      <w:pPr>
        <w:pStyle w:val="ActHead4"/>
      </w:pPr>
      <w:bookmarkStart w:id="169" w:name="_Toc182922468"/>
      <w:r w:rsidRPr="009860D8">
        <w:rPr>
          <w:rStyle w:val="CharSubdNo"/>
        </w:rPr>
        <w:t xml:space="preserve">Subdivision </w:t>
      </w:r>
      <w:r w:rsidR="004D0C20" w:rsidRPr="009860D8">
        <w:rPr>
          <w:rStyle w:val="CharSubdNo"/>
        </w:rPr>
        <w:t>F</w:t>
      </w:r>
      <w:r w:rsidRPr="00C43424">
        <w:t>—</w:t>
      </w:r>
      <w:r w:rsidRPr="009860D8">
        <w:rPr>
          <w:rStyle w:val="CharSubdText"/>
        </w:rPr>
        <w:t>Enforcement of an overseas maintenance liability</w:t>
      </w:r>
      <w:bookmarkEnd w:id="169"/>
    </w:p>
    <w:p w14:paraId="5BE7D0D4" w14:textId="77777777" w:rsidR="00E42D08" w:rsidRPr="00C43424" w:rsidRDefault="009C04D5" w:rsidP="00E42D08">
      <w:pPr>
        <w:pStyle w:val="ActHead5"/>
      </w:pPr>
      <w:bookmarkStart w:id="170" w:name="_Toc182922469"/>
      <w:r w:rsidRPr="009860D8">
        <w:rPr>
          <w:rStyle w:val="CharSectno"/>
        </w:rPr>
        <w:t>115</w:t>
      </w:r>
      <w:r w:rsidR="00E42D08" w:rsidRPr="00C43424">
        <w:t xml:space="preserve">  Proceedings for enforcement of overseas maintenance liabilities</w:t>
      </w:r>
      <w:bookmarkEnd w:id="170"/>
    </w:p>
    <w:p w14:paraId="67434F39" w14:textId="77777777" w:rsidR="009D2B65" w:rsidRPr="00C43424" w:rsidRDefault="00E42D08" w:rsidP="00A07560">
      <w:pPr>
        <w:pStyle w:val="subsection"/>
      </w:pPr>
      <w:r w:rsidRPr="00C43424">
        <w:tab/>
        <w:t>(1)</w:t>
      </w:r>
      <w:r w:rsidRPr="00C43424">
        <w:tab/>
        <w:t>This section is about enforcement proceedings for an</w:t>
      </w:r>
      <w:r w:rsidR="009D2B65" w:rsidRPr="00C43424">
        <w:t xml:space="preserve"> overseas maintenance liability, within the meaning of the </w:t>
      </w:r>
      <w:r w:rsidR="009D2B65" w:rsidRPr="00C43424">
        <w:rPr>
          <w:i/>
        </w:rPr>
        <w:t>Child Support (Registration and Collection) Act 1988</w:t>
      </w:r>
      <w:r w:rsidR="009D2B65" w:rsidRPr="00C43424">
        <w:t xml:space="preserve">, included in the Child Support Register under </w:t>
      </w:r>
      <w:r w:rsidR="00C43424" w:rsidRPr="00C43424">
        <w:t>section 2</w:t>
      </w:r>
      <w:r w:rsidR="009D2B65" w:rsidRPr="00C43424">
        <w:t>5A of that Act.</w:t>
      </w:r>
    </w:p>
    <w:p w14:paraId="1C43215D" w14:textId="77777777" w:rsidR="00E42D08" w:rsidRPr="00C43424" w:rsidRDefault="00E42D08" w:rsidP="00E42D08">
      <w:pPr>
        <w:pStyle w:val="subsection"/>
      </w:pPr>
      <w:r w:rsidRPr="00C43424">
        <w:tab/>
        <w:t>(2)</w:t>
      </w:r>
      <w:r w:rsidRPr="00C43424">
        <w:tab/>
        <w:t xml:space="preserve">Proceedings may be taken as if the liability were an order made under </w:t>
      </w:r>
      <w:r w:rsidR="00B11214" w:rsidRPr="00C43424">
        <w:t>Part V</w:t>
      </w:r>
      <w:r w:rsidRPr="00C43424">
        <w:t>II or VIII of the Act.</w:t>
      </w:r>
    </w:p>
    <w:p w14:paraId="5663B697" w14:textId="77777777" w:rsidR="00E42D08" w:rsidRPr="00C43424" w:rsidRDefault="00E42D08" w:rsidP="00E42D08">
      <w:pPr>
        <w:pStyle w:val="subsection"/>
      </w:pPr>
      <w:r w:rsidRPr="00C43424">
        <w:tab/>
        <w:t>(3)</w:t>
      </w:r>
      <w:r w:rsidRPr="00C43424">
        <w:tab/>
        <w:t>The Act, this instrument and the applicable Rules of Court, so far as they are applicable, and with such modifications as are necessary, apply in relation to the proceedings.</w:t>
      </w:r>
    </w:p>
    <w:p w14:paraId="4A609579" w14:textId="77777777" w:rsidR="00E42D08" w:rsidRPr="00C43424" w:rsidRDefault="00E42D08" w:rsidP="00E42D08">
      <w:pPr>
        <w:pStyle w:val="subsection"/>
      </w:pPr>
      <w:r w:rsidRPr="00C43424">
        <w:tab/>
        <w:t>(4)</w:t>
      </w:r>
      <w:r w:rsidRPr="00C43424">
        <w:tab/>
        <w:t>Proceedings may be taken:</w:t>
      </w:r>
    </w:p>
    <w:p w14:paraId="76531BE5" w14:textId="77777777" w:rsidR="00E42D08" w:rsidRPr="00C43424" w:rsidRDefault="00E42D08" w:rsidP="00E42D08">
      <w:pPr>
        <w:pStyle w:val="paragraph"/>
      </w:pPr>
      <w:r w:rsidRPr="00C43424">
        <w:tab/>
        <w:t>(a)</w:t>
      </w:r>
      <w:r w:rsidRPr="00C43424">
        <w:tab/>
        <w:t xml:space="preserve">by the person who would be entitled to take proceedings if the liability were an order under </w:t>
      </w:r>
      <w:r w:rsidR="00B11214" w:rsidRPr="00C43424">
        <w:t>Part V</w:t>
      </w:r>
      <w:r w:rsidRPr="00C43424">
        <w:t xml:space="preserve">II or VIII of the Act, as mentioned in </w:t>
      </w:r>
      <w:r w:rsidR="00C43424" w:rsidRPr="00C43424">
        <w:t>subsection (</w:t>
      </w:r>
      <w:r w:rsidRPr="00C43424">
        <w:t>2); or</w:t>
      </w:r>
    </w:p>
    <w:p w14:paraId="6D621155" w14:textId="77777777" w:rsidR="00E42D08" w:rsidRPr="00C43424" w:rsidRDefault="00E42D08" w:rsidP="00E42D08">
      <w:pPr>
        <w:pStyle w:val="paragraph"/>
      </w:pPr>
      <w:r w:rsidRPr="00C43424">
        <w:tab/>
        <w:t>(b)</w:t>
      </w:r>
      <w:r w:rsidRPr="00C43424">
        <w:tab/>
        <w:t>by the Secretary, on behalf of the person.</w:t>
      </w:r>
    </w:p>
    <w:p w14:paraId="663FCE81" w14:textId="77777777" w:rsidR="00EB3BA3" w:rsidRPr="00C43424" w:rsidRDefault="001E7DEB" w:rsidP="001E7DEB">
      <w:pPr>
        <w:pStyle w:val="ActHead4"/>
      </w:pPr>
      <w:bookmarkStart w:id="171" w:name="_Toc182922470"/>
      <w:r w:rsidRPr="009860D8">
        <w:rPr>
          <w:rStyle w:val="CharSubdNo"/>
        </w:rPr>
        <w:t xml:space="preserve">Subdivision </w:t>
      </w:r>
      <w:r w:rsidR="004D0C20" w:rsidRPr="009860D8">
        <w:rPr>
          <w:rStyle w:val="CharSubdNo"/>
        </w:rPr>
        <w:t>G</w:t>
      </w:r>
      <w:r w:rsidRPr="00C43424">
        <w:t>—</w:t>
      </w:r>
      <w:r w:rsidR="00684D4D" w:rsidRPr="009860D8">
        <w:rPr>
          <w:rStyle w:val="CharSubdText"/>
        </w:rPr>
        <w:t>Cancellation</w:t>
      </w:r>
      <w:bookmarkEnd w:id="171"/>
    </w:p>
    <w:p w14:paraId="38E228F8" w14:textId="77777777" w:rsidR="00C34753" w:rsidRPr="00C43424" w:rsidRDefault="009C04D5" w:rsidP="00C34753">
      <w:pPr>
        <w:pStyle w:val="ActHead5"/>
      </w:pPr>
      <w:bookmarkStart w:id="172" w:name="_Toc182922471"/>
      <w:r w:rsidRPr="009860D8">
        <w:rPr>
          <w:rStyle w:val="CharSectno"/>
        </w:rPr>
        <w:t>116</w:t>
      </w:r>
      <w:r w:rsidR="00C34753" w:rsidRPr="00C43424">
        <w:t xml:space="preserve">  Cancellation of Australian maintenance order in reciprocating jurisdiction</w:t>
      </w:r>
      <w:bookmarkEnd w:id="172"/>
    </w:p>
    <w:p w14:paraId="574A8078" w14:textId="77777777" w:rsidR="00C34753" w:rsidRPr="00C43424" w:rsidRDefault="00C34753" w:rsidP="00C34753">
      <w:pPr>
        <w:pStyle w:val="subsection"/>
      </w:pPr>
      <w:r w:rsidRPr="00C43424">
        <w:tab/>
        <w:t>(1)</w:t>
      </w:r>
      <w:r w:rsidRPr="00C43424">
        <w:tab/>
        <w:t>This section applies if:</w:t>
      </w:r>
    </w:p>
    <w:p w14:paraId="602F5548" w14:textId="77777777" w:rsidR="00C34753" w:rsidRPr="00C43424" w:rsidRDefault="00C34753" w:rsidP="00C34753">
      <w:pPr>
        <w:pStyle w:val="paragraph"/>
      </w:pPr>
      <w:r w:rsidRPr="00C43424">
        <w:tab/>
        <w:t>(a)</w:t>
      </w:r>
      <w:r w:rsidRPr="00C43424">
        <w:tab/>
        <w:t>a maintenance order made in Australia is, under the law of a reciprocating jurisdiction, enforceable in th</w:t>
      </w:r>
      <w:r w:rsidR="00F45B2C" w:rsidRPr="00C43424">
        <w:t>e</w:t>
      </w:r>
      <w:r w:rsidRPr="00C43424">
        <w:t xml:space="preserve"> </w:t>
      </w:r>
      <w:r w:rsidR="00F45B2C" w:rsidRPr="00C43424">
        <w:t>reciprocating jurisdiction</w:t>
      </w:r>
      <w:r w:rsidRPr="00C43424">
        <w:t>; and</w:t>
      </w:r>
    </w:p>
    <w:p w14:paraId="12E79542" w14:textId="77777777" w:rsidR="00C34753" w:rsidRPr="00C43424" w:rsidRDefault="00C34753" w:rsidP="00C34753">
      <w:pPr>
        <w:pStyle w:val="paragraph"/>
      </w:pPr>
      <w:r w:rsidRPr="00C43424">
        <w:tab/>
        <w:t>(b)</w:t>
      </w:r>
      <w:r w:rsidRPr="00C43424">
        <w:tab/>
        <w:t>either:</w:t>
      </w:r>
    </w:p>
    <w:p w14:paraId="5955C03E" w14:textId="77777777" w:rsidR="00C34753" w:rsidRPr="00C43424" w:rsidRDefault="00C34753" w:rsidP="00C34753">
      <w:pPr>
        <w:pStyle w:val="paragraphsub"/>
      </w:pPr>
      <w:r w:rsidRPr="00C43424">
        <w:tab/>
        <w:t>(i)</w:t>
      </w:r>
      <w:r w:rsidRPr="00C43424">
        <w:tab/>
        <w:t xml:space="preserve">the court (the </w:t>
      </w:r>
      <w:r w:rsidRPr="00C43424">
        <w:rPr>
          <w:b/>
          <w:i/>
        </w:rPr>
        <w:t>Australian court</w:t>
      </w:r>
      <w:r w:rsidRPr="00C43424">
        <w:t xml:space="preserve">) in which the maintenance order was made is satisfied that there are reasonable grounds for believing that the person against whom the order was made is not resident in, or </w:t>
      </w:r>
      <w:r w:rsidR="00A85F47" w:rsidRPr="00C43424">
        <w:t xml:space="preserve">is not </w:t>
      </w:r>
      <w:r w:rsidRPr="00C43424">
        <w:t>proceeding to, the reciprocating jurisdiction; or</w:t>
      </w:r>
    </w:p>
    <w:p w14:paraId="49BCFE5D" w14:textId="77777777" w:rsidR="00C34753" w:rsidRPr="00CB2CEC" w:rsidRDefault="00C34753" w:rsidP="00C34753">
      <w:pPr>
        <w:pStyle w:val="paragraphsub"/>
      </w:pPr>
      <w:r w:rsidRPr="00C43424">
        <w:tab/>
        <w:t>(ii)</w:t>
      </w:r>
      <w:r w:rsidRPr="00C43424">
        <w:tab/>
        <w:t xml:space="preserve">it appears to the Australian court that </w:t>
      </w:r>
      <w:r w:rsidR="00C2384E" w:rsidRPr="00C43424">
        <w:t xml:space="preserve">there </w:t>
      </w:r>
      <w:r w:rsidRPr="00C43424">
        <w:t>is some good reason why</w:t>
      </w:r>
      <w:r w:rsidRPr="00C43424">
        <w:rPr>
          <w:strike/>
        </w:rPr>
        <w:t xml:space="preserve"> </w:t>
      </w:r>
      <w:r w:rsidRPr="00C43424">
        <w:t>the maintenance order should no longer be enforceable in the reciprocating jurisdiction.</w:t>
      </w:r>
    </w:p>
    <w:p w14:paraId="72770894" w14:textId="77777777" w:rsidR="00C34753" w:rsidRPr="00C43424" w:rsidRDefault="00C34753" w:rsidP="00C34753">
      <w:pPr>
        <w:pStyle w:val="subsection"/>
      </w:pPr>
      <w:r w:rsidRPr="00C43424">
        <w:tab/>
        <w:t>(2)</w:t>
      </w:r>
      <w:r w:rsidRPr="00C43424">
        <w:tab/>
        <w:t>The Australian court may direct that steps be taken to cancel the registration of the order in the reciprocating jurisdiction.</w:t>
      </w:r>
    </w:p>
    <w:p w14:paraId="5B910AF4" w14:textId="77777777" w:rsidR="00C34753" w:rsidRPr="00C43424" w:rsidRDefault="00C34753" w:rsidP="00C34753">
      <w:pPr>
        <w:pStyle w:val="subsection"/>
      </w:pPr>
      <w:r w:rsidRPr="00C43424">
        <w:tab/>
        <w:t>(3)</w:t>
      </w:r>
      <w:r w:rsidRPr="00C43424">
        <w:tab/>
        <w:t xml:space="preserve">If the Australian court directs under </w:t>
      </w:r>
      <w:r w:rsidR="00C43424" w:rsidRPr="00C43424">
        <w:t>subsection (</w:t>
      </w:r>
      <w:r w:rsidRPr="00C43424">
        <w:t>2) that steps be taken to cancel the registration of an order in a jurisdiction:</w:t>
      </w:r>
    </w:p>
    <w:p w14:paraId="665E0FC6" w14:textId="77777777" w:rsidR="00C34753" w:rsidRPr="00C43424" w:rsidRDefault="00C34753" w:rsidP="00C34753">
      <w:pPr>
        <w:pStyle w:val="paragraph"/>
      </w:pPr>
      <w:r w:rsidRPr="00C43424">
        <w:tab/>
        <w:t>(a)</w:t>
      </w:r>
      <w:r w:rsidRPr="00C43424">
        <w:tab/>
        <w:t xml:space="preserve">the order ceases to be enforceable in the reciprocating jurisdiction </w:t>
      </w:r>
      <w:r w:rsidR="00D34EA0" w:rsidRPr="00C43424">
        <w:t xml:space="preserve">under </w:t>
      </w:r>
      <w:r w:rsidR="0098321B" w:rsidRPr="00C43424">
        <w:t xml:space="preserve">the </w:t>
      </w:r>
      <w:r w:rsidR="00865EE9" w:rsidRPr="00C43424">
        <w:t>family law</w:t>
      </w:r>
      <w:r w:rsidRPr="00C43424">
        <w:t>; and</w:t>
      </w:r>
    </w:p>
    <w:p w14:paraId="419016AA" w14:textId="77777777" w:rsidR="00C34753" w:rsidRPr="00C43424" w:rsidRDefault="00C34753" w:rsidP="00C34753">
      <w:pPr>
        <w:pStyle w:val="paragraph"/>
      </w:pPr>
      <w:r w:rsidRPr="00C43424">
        <w:tab/>
        <w:t>(b)</w:t>
      </w:r>
      <w:r w:rsidRPr="00C43424">
        <w:tab/>
        <w:t>the relevant Registrar of the Australian court must send to a</w:t>
      </w:r>
      <w:r w:rsidR="0098321B" w:rsidRPr="00C43424">
        <w:t xml:space="preserve"> court, or another relevant </w:t>
      </w:r>
      <w:r w:rsidRPr="00C43424">
        <w:t>authority</w:t>
      </w:r>
      <w:r w:rsidR="0098321B" w:rsidRPr="00C43424">
        <w:t xml:space="preserve">, </w:t>
      </w:r>
      <w:r w:rsidRPr="00C43424">
        <w:t>in the reciprocating jurisdiction a request</w:t>
      </w:r>
      <w:r w:rsidR="00230011" w:rsidRPr="00C43424">
        <w:t xml:space="preserve">, </w:t>
      </w:r>
      <w:r w:rsidRPr="00C43424">
        <w:t>in writing</w:t>
      </w:r>
      <w:r w:rsidR="00230011" w:rsidRPr="00C43424">
        <w:t>,</w:t>
      </w:r>
      <w:r w:rsidRPr="00C43424">
        <w:t xml:space="preserve"> that the order be no longer enforceable in the reciprocating jurisdiction.</w:t>
      </w:r>
    </w:p>
    <w:p w14:paraId="4FC25BA3" w14:textId="77777777" w:rsidR="00E42D08" w:rsidRPr="00C43424" w:rsidRDefault="009C04D5" w:rsidP="000C7978">
      <w:pPr>
        <w:pStyle w:val="ActHead5"/>
      </w:pPr>
      <w:bookmarkStart w:id="173" w:name="_Toc182922472"/>
      <w:r w:rsidRPr="009860D8">
        <w:rPr>
          <w:rStyle w:val="CharSectno"/>
        </w:rPr>
        <w:t>117</w:t>
      </w:r>
      <w:r w:rsidR="00E42D08" w:rsidRPr="00C43424">
        <w:t xml:space="preserve">  Cancellation of overseas maintenance order</w:t>
      </w:r>
      <w:bookmarkEnd w:id="173"/>
    </w:p>
    <w:p w14:paraId="6E425AEC" w14:textId="77777777" w:rsidR="00762E72" w:rsidRPr="00C43424" w:rsidRDefault="00E42D08" w:rsidP="00E42D08">
      <w:pPr>
        <w:pStyle w:val="subsection"/>
      </w:pPr>
      <w:r w:rsidRPr="00C43424">
        <w:tab/>
        <w:t>(1)</w:t>
      </w:r>
      <w:r w:rsidRPr="00C43424">
        <w:tab/>
      </w:r>
      <w:r w:rsidR="00762E72" w:rsidRPr="00C43424">
        <w:t>This section applies if:</w:t>
      </w:r>
    </w:p>
    <w:p w14:paraId="02A7005B" w14:textId="77777777" w:rsidR="00997012" w:rsidRPr="00C43424" w:rsidRDefault="00762E72" w:rsidP="00762E72">
      <w:pPr>
        <w:pStyle w:val="paragraph"/>
      </w:pPr>
      <w:r w:rsidRPr="00C43424">
        <w:tab/>
        <w:t>(a)</w:t>
      </w:r>
      <w:r w:rsidRPr="00C43424">
        <w:tab/>
        <w:t>a</w:t>
      </w:r>
      <w:r w:rsidR="00621410" w:rsidRPr="00C43424">
        <w:t xml:space="preserve"> maintenance order (the </w:t>
      </w:r>
      <w:r w:rsidR="00621410" w:rsidRPr="00C43424">
        <w:rPr>
          <w:b/>
          <w:i/>
        </w:rPr>
        <w:t>overseas maintenance order</w:t>
      </w:r>
      <w:r w:rsidR="00621410" w:rsidRPr="00C43424">
        <w:t xml:space="preserve">) </w:t>
      </w:r>
      <w:r w:rsidR="0001500A" w:rsidRPr="00C43424">
        <w:t>made in a reciprocating jurisdiction</w:t>
      </w:r>
      <w:r w:rsidR="000D01ED" w:rsidRPr="00C43424">
        <w:t xml:space="preserve"> is </w:t>
      </w:r>
      <w:r w:rsidR="006C2149" w:rsidRPr="00C43424">
        <w:t>enforceable i</w:t>
      </w:r>
      <w:r w:rsidR="000D01ED" w:rsidRPr="00C43424">
        <w:t>n Australia</w:t>
      </w:r>
      <w:r w:rsidR="006C2149" w:rsidRPr="00C43424">
        <w:t>; and</w:t>
      </w:r>
    </w:p>
    <w:p w14:paraId="5BC556D5" w14:textId="77777777" w:rsidR="006C2149" w:rsidRPr="00C43424" w:rsidRDefault="006C2149" w:rsidP="00762E72">
      <w:pPr>
        <w:pStyle w:val="paragraph"/>
      </w:pPr>
      <w:r w:rsidRPr="00C43424">
        <w:tab/>
        <w:t>(b)</w:t>
      </w:r>
      <w:r w:rsidRPr="00C43424">
        <w:tab/>
        <w:t>the overseas maintenance order was:</w:t>
      </w:r>
    </w:p>
    <w:p w14:paraId="3CA116ED" w14:textId="77777777" w:rsidR="00997012" w:rsidRPr="00C43424" w:rsidRDefault="00997012" w:rsidP="00997012">
      <w:pPr>
        <w:pStyle w:val="paragraphsub"/>
      </w:pPr>
      <w:r w:rsidRPr="00C43424">
        <w:tab/>
        <w:t>(i)</w:t>
      </w:r>
      <w:r w:rsidRPr="00C43424">
        <w:tab/>
      </w:r>
      <w:r w:rsidR="00007E7C" w:rsidRPr="00C43424">
        <w:t>confirmed</w:t>
      </w:r>
      <w:r w:rsidR="007550C0" w:rsidRPr="00C43424">
        <w:t xml:space="preserve"> in a court</w:t>
      </w:r>
      <w:r w:rsidR="00007E7C" w:rsidRPr="00C43424">
        <w:t xml:space="preserve"> under this instrument</w:t>
      </w:r>
      <w:r w:rsidR="00B37A3C" w:rsidRPr="00C43424">
        <w:t xml:space="preserve">, </w:t>
      </w:r>
      <w:r w:rsidR="004B5A89" w:rsidRPr="00C43424">
        <w:t xml:space="preserve">or </w:t>
      </w:r>
      <w:r w:rsidR="00D71E65" w:rsidRPr="00C43424">
        <w:t>before the commencement of this instrument under</w:t>
      </w:r>
      <w:r w:rsidR="00275BBB" w:rsidRPr="00C43424">
        <w:t xml:space="preserve"> regulations </w:t>
      </w:r>
      <w:r w:rsidR="00D71E65" w:rsidRPr="00C43424">
        <w:t xml:space="preserve">that were </w:t>
      </w:r>
      <w:r w:rsidR="00275BBB" w:rsidRPr="00C43424">
        <w:t>in force under the Act</w:t>
      </w:r>
      <w:r w:rsidR="00A379EE" w:rsidRPr="00C43424">
        <w:t>;</w:t>
      </w:r>
      <w:r w:rsidR="00693DD5" w:rsidRPr="00C43424">
        <w:t xml:space="preserve"> </w:t>
      </w:r>
      <w:r w:rsidRPr="00C43424">
        <w:t>or</w:t>
      </w:r>
    </w:p>
    <w:p w14:paraId="0AF96202" w14:textId="77777777" w:rsidR="00621410" w:rsidRPr="00C43424" w:rsidRDefault="00997012" w:rsidP="00997012">
      <w:pPr>
        <w:pStyle w:val="paragraphsub"/>
      </w:pPr>
      <w:r w:rsidRPr="00C43424">
        <w:tab/>
        <w:t>(ii)</w:t>
      </w:r>
      <w:r w:rsidRPr="00C43424">
        <w:tab/>
      </w:r>
      <w:r w:rsidR="006C2149" w:rsidRPr="00C43424">
        <w:t>r</w:t>
      </w:r>
      <w:r w:rsidRPr="00C43424">
        <w:t>egistered</w:t>
      </w:r>
      <w:r w:rsidR="00B43583" w:rsidRPr="00C43424">
        <w:t xml:space="preserve"> </w:t>
      </w:r>
      <w:r w:rsidR="007550C0" w:rsidRPr="00C43424">
        <w:t xml:space="preserve">in a court </w:t>
      </w:r>
      <w:r w:rsidR="00DE13C0" w:rsidRPr="00C43424">
        <w:t xml:space="preserve">before </w:t>
      </w:r>
      <w:r w:rsidR="00A70A7F" w:rsidRPr="00C43424">
        <w:t>1 July</w:t>
      </w:r>
      <w:r w:rsidR="00DE13C0" w:rsidRPr="00C43424">
        <w:t xml:space="preserve"> 2000</w:t>
      </w:r>
      <w:r w:rsidR="005C64D3" w:rsidRPr="00C43424">
        <w:t xml:space="preserve"> under </w:t>
      </w:r>
      <w:r w:rsidR="00D71E65" w:rsidRPr="00C43424">
        <w:t>regulations that were in</w:t>
      </w:r>
      <w:r w:rsidR="005C64D3" w:rsidRPr="00C43424">
        <w:t xml:space="preserve"> force under the Act</w:t>
      </w:r>
      <w:r w:rsidRPr="00C43424">
        <w:t>; and</w:t>
      </w:r>
    </w:p>
    <w:p w14:paraId="1C31AD63" w14:textId="77777777" w:rsidR="00A348A7" w:rsidRPr="00C43424" w:rsidRDefault="00693DD5" w:rsidP="000D0171">
      <w:pPr>
        <w:pStyle w:val="paragraph"/>
      </w:pPr>
      <w:r w:rsidRPr="00C43424">
        <w:tab/>
        <w:t>(</w:t>
      </w:r>
      <w:r w:rsidR="0032076F" w:rsidRPr="00C43424">
        <w:t>c</w:t>
      </w:r>
      <w:r w:rsidRPr="00C43424">
        <w:t>)</w:t>
      </w:r>
      <w:r w:rsidRPr="00C43424">
        <w:tab/>
      </w:r>
      <w:r w:rsidR="00A348A7" w:rsidRPr="00C43424">
        <w:t xml:space="preserve">a </w:t>
      </w:r>
      <w:r w:rsidR="00B25146" w:rsidRPr="00C43424">
        <w:t xml:space="preserve">written </w:t>
      </w:r>
      <w:r w:rsidR="00A348A7" w:rsidRPr="00C43424">
        <w:t>request</w:t>
      </w:r>
      <w:r w:rsidR="00B25146" w:rsidRPr="00C43424">
        <w:t xml:space="preserve"> from the court that made the order, or some other competent authority in the reciprocating jurisdiction,</w:t>
      </w:r>
      <w:r w:rsidR="0007296F" w:rsidRPr="00C43424">
        <w:t xml:space="preserve"> that the overseas maintenance order no longer be enforceable in Australia </w:t>
      </w:r>
      <w:r w:rsidR="00C16B2F" w:rsidRPr="00C43424">
        <w:t xml:space="preserve">is received by the court (the </w:t>
      </w:r>
      <w:r w:rsidR="00C16B2F" w:rsidRPr="00C43424">
        <w:rPr>
          <w:b/>
          <w:i/>
        </w:rPr>
        <w:t>Australian court</w:t>
      </w:r>
      <w:r w:rsidR="00C16B2F" w:rsidRPr="00C43424">
        <w:t>)</w:t>
      </w:r>
      <w:r w:rsidR="0007296F" w:rsidRPr="00C43424">
        <w:t xml:space="preserve"> </w:t>
      </w:r>
      <w:r w:rsidR="006F5C95" w:rsidRPr="00C43424">
        <w:t>in which the overseas maintenance order was so confirmed or registered</w:t>
      </w:r>
      <w:r w:rsidR="008C3014" w:rsidRPr="00C43424">
        <w:t>.</w:t>
      </w:r>
    </w:p>
    <w:p w14:paraId="38D56D75" w14:textId="77777777" w:rsidR="00337592" w:rsidRPr="00C43424" w:rsidRDefault="00A520D5" w:rsidP="002906E9">
      <w:pPr>
        <w:pStyle w:val="subsection"/>
      </w:pPr>
      <w:r w:rsidRPr="00C43424">
        <w:tab/>
        <w:t>(2)</w:t>
      </w:r>
      <w:r w:rsidRPr="00C43424">
        <w:tab/>
        <w:t xml:space="preserve">The </w:t>
      </w:r>
      <w:r w:rsidR="004157B0" w:rsidRPr="00C43424">
        <w:t>Austra</w:t>
      </w:r>
      <w:r w:rsidR="00775D86" w:rsidRPr="00C43424">
        <w:t>lia</w:t>
      </w:r>
      <w:r w:rsidR="004157B0" w:rsidRPr="00C43424">
        <w:t xml:space="preserve">n </w:t>
      </w:r>
      <w:r w:rsidR="00775D86" w:rsidRPr="00C43424">
        <w:t>c</w:t>
      </w:r>
      <w:r w:rsidR="004157B0" w:rsidRPr="00C43424">
        <w:t xml:space="preserve">ourt </w:t>
      </w:r>
      <w:r w:rsidR="00775D86" w:rsidRPr="00C43424">
        <w:t>must</w:t>
      </w:r>
      <w:r w:rsidR="00337592" w:rsidRPr="00C43424">
        <w:t>:</w:t>
      </w:r>
    </w:p>
    <w:p w14:paraId="6ED4E7B6" w14:textId="77777777" w:rsidR="00337592" w:rsidRPr="00C43424" w:rsidRDefault="00337592" w:rsidP="00337592">
      <w:pPr>
        <w:pStyle w:val="paragraph"/>
      </w:pPr>
      <w:r w:rsidRPr="00C43424">
        <w:tab/>
        <w:t>(a)</w:t>
      </w:r>
      <w:r w:rsidRPr="00C43424">
        <w:tab/>
      </w:r>
      <w:r w:rsidR="001C1C31" w:rsidRPr="00C43424">
        <w:t xml:space="preserve">if the overseas maintenance </w:t>
      </w:r>
      <w:r w:rsidRPr="00C43424">
        <w:t xml:space="preserve">order </w:t>
      </w:r>
      <w:r w:rsidR="00554D6E" w:rsidRPr="00C43424">
        <w:t>was</w:t>
      </w:r>
      <w:r w:rsidRPr="00C43424">
        <w:t xml:space="preserve"> confirmed as mentioned in </w:t>
      </w:r>
      <w:r w:rsidR="00055CBD" w:rsidRPr="00C43424">
        <w:t>s</w:t>
      </w:r>
      <w:r w:rsidR="00A70A7F" w:rsidRPr="00C43424">
        <w:t>ub</w:t>
      </w:r>
      <w:r w:rsidR="00F03EA9" w:rsidRPr="00C43424">
        <w:t>paragraph (</w:t>
      </w:r>
      <w:r w:rsidR="00554D6E" w:rsidRPr="00C43424">
        <w:t>1)(b)(i)</w:t>
      </w:r>
      <w:r w:rsidRPr="00C43424">
        <w:t>—</w:t>
      </w:r>
      <w:r w:rsidR="001C1C31" w:rsidRPr="00C43424">
        <w:t>make an order revoking</w:t>
      </w:r>
      <w:r w:rsidRPr="00C43424">
        <w:t xml:space="preserve"> the confirmation; </w:t>
      </w:r>
      <w:r w:rsidR="00BD6943" w:rsidRPr="00C43424">
        <w:t>or</w:t>
      </w:r>
    </w:p>
    <w:p w14:paraId="78CA1285" w14:textId="77777777" w:rsidR="00E42D08" w:rsidRPr="00C43424" w:rsidRDefault="00337592" w:rsidP="00337592">
      <w:pPr>
        <w:pStyle w:val="paragraph"/>
      </w:pPr>
      <w:r w:rsidRPr="00C43424">
        <w:tab/>
        <w:t>(b)</w:t>
      </w:r>
      <w:r w:rsidRPr="00C43424">
        <w:tab/>
      </w:r>
      <w:r w:rsidR="00BD6943" w:rsidRPr="00C43424">
        <w:t xml:space="preserve">if the overseas maintenance order </w:t>
      </w:r>
      <w:r w:rsidR="00554D6E" w:rsidRPr="00C43424">
        <w:t>was</w:t>
      </w:r>
      <w:r w:rsidR="00BD6943" w:rsidRPr="00C43424">
        <w:t xml:space="preserve"> registered as mentioned in </w:t>
      </w:r>
      <w:r w:rsidR="00A70A7F" w:rsidRPr="00C43424">
        <w:t>sub</w:t>
      </w:r>
      <w:r w:rsidR="00F03EA9" w:rsidRPr="00C43424">
        <w:t>paragraph (</w:t>
      </w:r>
      <w:r w:rsidR="00554D6E" w:rsidRPr="00C43424">
        <w:t>1)(b)(ii)</w:t>
      </w:r>
      <w:r w:rsidR="00BD6943" w:rsidRPr="00C43424">
        <w:t>—</w:t>
      </w:r>
      <w:r w:rsidR="00E42D08" w:rsidRPr="00C43424">
        <w:t>direct its relevant Registrar to</w:t>
      </w:r>
      <w:r w:rsidR="00872BF8" w:rsidRPr="00C43424">
        <w:t xml:space="preserve"> </w:t>
      </w:r>
      <w:r w:rsidR="00E42D08" w:rsidRPr="00C43424">
        <w:t xml:space="preserve">cancel the registration of the </w:t>
      </w:r>
      <w:r w:rsidR="00775D86" w:rsidRPr="00C43424">
        <w:t>overse</w:t>
      </w:r>
      <w:r w:rsidR="00F56E0A" w:rsidRPr="00C43424">
        <w:t>a</w:t>
      </w:r>
      <w:r w:rsidR="00775D86" w:rsidRPr="00C43424">
        <w:t xml:space="preserve">s maintenance </w:t>
      </w:r>
      <w:r w:rsidR="00E42D08" w:rsidRPr="00C43424">
        <w:t xml:space="preserve">order by noting the fact and date of the cancellation on the certified copy of the </w:t>
      </w:r>
      <w:r w:rsidR="00B75DA0" w:rsidRPr="00C43424">
        <w:t>overse</w:t>
      </w:r>
      <w:r w:rsidR="00F56E0A" w:rsidRPr="00C43424">
        <w:t>a</w:t>
      </w:r>
      <w:r w:rsidR="00B75DA0" w:rsidRPr="00C43424">
        <w:t>s maintenance order</w:t>
      </w:r>
      <w:r w:rsidR="00E42D08" w:rsidRPr="00C43424">
        <w:t xml:space="preserve"> filed in the court.</w:t>
      </w:r>
    </w:p>
    <w:p w14:paraId="7B357D9C" w14:textId="77777777" w:rsidR="00E42D08" w:rsidRPr="00C43424" w:rsidRDefault="00E42D08" w:rsidP="00E42D08">
      <w:pPr>
        <w:pStyle w:val="subsection"/>
      </w:pPr>
      <w:r w:rsidRPr="00C43424">
        <w:tab/>
        <w:t>(</w:t>
      </w:r>
      <w:r w:rsidR="00E73469" w:rsidRPr="00C43424">
        <w:t>3</w:t>
      </w:r>
      <w:r w:rsidRPr="00C43424">
        <w:t>)</w:t>
      </w:r>
      <w:r w:rsidRPr="00C43424">
        <w:tab/>
      </w:r>
      <w:r w:rsidR="004E79EF" w:rsidRPr="00C43424">
        <w:t>The order ceases to be enforceable in Australia u</w:t>
      </w:r>
      <w:r w:rsidRPr="00C43424">
        <w:t>pon the</w:t>
      </w:r>
      <w:r w:rsidR="00872BF8" w:rsidRPr="00C43424">
        <w:t xml:space="preserve"> </w:t>
      </w:r>
      <w:r w:rsidR="004E79EF" w:rsidRPr="00C43424">
        <w:t xml:space="preserve">revocation of </w:t>
      </w:r>
      <w:r w:rsidR="00F55A56" w:rsidRPr="00C43424">
        <w:t xml:space="preserve">its </w:t>
      </w:r>
      <w:r w:rsidR="004E79EF" w:rsidRPr="00C43424">
        <w:t xml:space="preserve">confirmation or </w:t>
      </w:r>
      <w:r w:rsidRPr="00C43424">
        <w:t xml:space="preserve">cancellation of </w:t>
      </w:r>
      <w:r w:rsidR="00F55A56" w:rsidRPr="00C43424">
        <w:t>its</w:t>
      </w:r>
      <w:r w:rsidRPr="00C43424">
        <w:t xml:space="preserve"> registration.</w:t>
      </w:r>
    </w:p>
    <w:p w14:paraId="4E20CF45" w14:textId="77777777" w:rsidR="00F55A56" w:rsidRPr="00C43424" w:rsidRDefault="00E42D08" w:rsidP="00E42D08">
      <w:pPr>
        <w:pStyle w:val="subsection"/>
      </w:pPr>
      <w:r w:rsidRPr="00C43424">
        <w:tab/>
        <w:t>(</w:t>
      </w:r>
      <w:r w:rsidR="00E73469" w:rsidRPr="00C43424">
        <w:t>4</w:t>
      </w:r>
      <w:r w:rsidRPr="00C43424">
        <w:t>)</w:t>
      </w:r>
      <w:r w:rsidRPr="00C43424">
        <w:tab/>
      </w:r>
      <w:r w:rsidR="00B75DA0" w:rsidRPr="00C43424">
        <w:t>T</w:t>
      </w:r>
      <w:r w:rsidRPr="00C43424">
        <w:t>he relevant Registrar</w:t>
      </w:r>
      <w:r w:rsidR="00B75DA0" w:rsidRPr="00C43424">
        <w:t xml:space="preserve"> of the Australian court must</w:t>
      </w:r>
      <w:r w:rsidRPr="00C43424">
        <w:t xml:space="preserve"> cause notice</w:t>
      </w:r>
      <w:r w:rsidR="00887A22" w:rsidRPr="00C43424">
        <w:t>,</w:t>
      </w:r>
      <w:r w:rsidRPr="00C43424">
        <w:t xml:space="preserve"> in writing</w:t>
      </w:r>
      <w:r w:rsidR="00887A22" w:rsidRPr="00C43424">
        <w:t>,</w:t>
      </w:r>
      <w:r w:rsidRPr="00C43424">
        <w:t xml:space="preserve"> of the </w:t>
      </w:r>
      <w:r w:rsidR="00F55A56" w:rsidRPr="00C43424">
        <w:t>following to be given to the person who was required to make payments under the order:</w:t>
      </w:r>
    </w:p>
    <w:p w14:paraId="5BBC5ECF" w14:textId="77777777" w:rsidR="00E70ACC" w:rsidRPr="00C43424" w:rsidRDefault="00F55A56" w:rsidP="00736834">
      <w:pPr>
        <w:pStyle w:val="paragraph"/>
      </w:pPr>
      <w:r w:rsidRPr="00C43424">
        <w:tab/>
        <w:t>(a)</w:t>
      </w:r>
      <w:r w:rsidRPr="00C43424">
        <w:tab/>
      </w:r>
      <w:r w:rsidR="00E70ACC" w:rsidRPr="00C43424">
        <w:t xml:space="preserve">if confirmation of the order </w:t>
      </w:r>
      <w:r w:rsidR="00226B33" w:rsidRPr="00C43424">
        <w:t>is</w:t>
      </w:r>
      <w:r w:rsidR="00E70ACC" w:rsidRPr="00C43424">
        <w:t xml:space="preserve"> revoked</w:t>
      </w:r>
      <w:r w:rsidR="00736834" w:rsidRPr="00C43424">
        <w:t>—</w:t>
      </w:r>
      <w:r w:rsidR="00E70ACC" w:rsidRPr="00C43424">
        <w:t>the fact that the confirmation has been revoked</w:t>
      </w:r>
      <w:r w:rsidR="00736834" w:rsidRPr="00C43424">
        <w:t xml:space="preserve"> and the date of the revocation;</w:t>
      </w:r>
    </w:p>
    <w:p w14:paraId="648E15BF" w14:textId="77777777" w:rsidR="00736834" w:rsidRPr="00C43424" w:rsidRDefault="00736834" w:rsidP="00736834">
      <w:pPr>
        <w:pStyle w:val="paragraph"/>
      </w:pPr>
      <w:r w:rsidRPr="00C43424">
        <w:tab/>
        <w:t>(b)</w:t>
      </w:r>
      <w:r w:rsidRPr="00C43424">
        <w:tab/>
        <w:t xml:space="preserve">if the registration of the order </w:t>
      </w:r>
      <w:r w:rsidR="00226B33" w:rsidRPr="00C43424">
        <w:t>is cancelled</w:t>
      </w:r>
      <w:r w:rsidRPr="00C43424">
        <w:t>—the fact that the registration has been cancelled and the date of the cancellation.</w:t>
      </w:r>
    </w:p>
    <w:p w14:paraId="39E52577" w14:textId="77777777" w:rsidR="0085611F" w:rsidRPr="00C43424" w:rsidRDefault="0085611F" w:rsidP="0085611F">
      <w:pPr>
        <w:pStyle w:val="ActHead4"/>
      </w:pPr>
      <w:bookmarkStart w:id="174" w:name="_Toc182922473"/>
      <w:r w:rsidRPr="009860D8">
        <w:rPr>
          <w:rStyle w:val="CharSubdNo"/>
        </w:rPr>
        <w:t xml:space="preserve">Subdivision </w:t>
      </w:r>
      <w:r w:rsidR="004D0C20" w:rsidRPr="009860D8">
        <w:rPr>
          <w:rStyle w:val="CharSubdNo"/>
        </w:rPr>
        <w:t>H</w:t>
      </w:r>
      <w:r w:rsidR="006D7DEB" w:rsidRPr="00C43424">
        <w:t>—</w:t>
      </w:r>
      <w:r w:rsidR="005828E8" w:rsidRPr="009860D8">
        <w:rPr>
          <w:rStyle w:val="CharSubdText"/>
        </w:rPr>
        <w:t>Variation</w:t>
      </w:r>
      <w:r w:rsidR="00B66BA9" w:rsidRPr="009860D8">
        <w:rPr>
          <w:rStyle w:val="CharSubdText"/>
        </w:rPr>
        <w:t xml:space="preserve"> etc.</w:t>
      </w:r>
      <w:r w:rsidR="005828E8" w:rsidRPr="009860D8">
        <w:rPr>
          <w:rStyle w:val="CharSubdText"/>
        </w:rPr>
        <w:t xml:space="preserve"> of </w:t>
      </w:r>
      <w:r w:rsidR="00B66BA9" w:rsidRPr="009860D8">
        <w:rPr>
          <w:rStyle w:val="CharSubdText"/>
        </w:rPr>
        <w:t>certain o</w:t>
      </w:r>
      <w:r w:rsidR="006D7DEB" w:rsidRPr="009860D8">
        <w:rPr>
          <w:rStyle w:val="CharSubdText"/>
        </w:rPr>
        <w:t>verseas maintenance orders, agreements and liabilities</w:t>
      </w:r>
      <w:bookmarkEnd w:id="174"/>
    </w:p>
    <w:p w14:paraId="26DB2158" w14:textId="77777777" w:rsidR="00F65429" w:rsidRPr="00C43424" w:rsidRDefault="009C04D5" w:rsidP="00F65429">
      <w:pPr>
        <w:pStyle w:val="ActHead5"/>
      </w:pPr>
      <w:bookmarkStart w:id="175" w:name="_Toc182922474"/>
      <w:r w:rsidRPr="009860D8">
        <w:rPr>
          <w:rStyle w:val="CharSectno"/>
        </w:rPr>
        <w:t>118</w:t>
      </w:r>
      <w:r w:rsidR="00F65429" w:rsidRPr="00C43424">
        <w:t xml:space="preserve">  Purpose of this Subdivision</w:t>
      </w:r>
      <w:bookmarkEnd w:id="175"/>
    </w:p>
    <w:p w14:paraId="3F9B0203" w14:textId="77777777" w:rsidR="00F65429" w:rsidRPr="00C43424" w:rsidRDefault="00F65429" w:rsidP="00F65429">
      <w:pPr>
        <w:pStyle w:val="subsection"/>
      </w:pPr>
      <w:r w:rsidRPr="00C43424">
        <w:tab/>
      </w:r>
      <w:r w:rsidRPr="00C43424">
        <w:tab/>
      </w:r>
      <w:r w:rsidR="00B2769F" w:rsidRPr="00C43424">
        <w:t>Unless otherwise stated, each section in this Subdivision is made for</w:t>
      </w:r>
      <w:r w:rsidR="008242C0" w:rsidRPr="00C43424">
        <w:t xml:space="preserve"> the purposes of</w:t>
      </w:r>
      <w:r w:rsidR="00B2769F" w:rsidRPr="00C43424">
        <w:t xml:space="preserve"> </w:t>
      </w:r>
      <w:r w:rsidR="00AC46A0" w:rsidRPr="00C43424">
        <w:t>sections 8</w:t>
      </w:r>
      <w:r w:rsidR="00B2769F" w:rsidRPr="00C43424">
        <w:t>9</w:t>
      </w:r>
      <w:r w:rsidR="00791EAE" w:rsidRPr="00C43424">
        <w:t>,</w:t>
      </w:r>
      <w:r w:rsidR="00B2769F" w:rsidRPr="00C43424">
        <w:t xml:space="preserve"> 110 </w:t>
      </w:r>
      <w:r w:rsidR="00791EAE" w:rsidRPr="00C43424">
        <w:t xml:space="preserve">and 110A </w:t>
      </w:r>
      <w:r w:rsidR="00B2769F" w:rsidRPr="00C43424">
        <w:t>of the Act.</w:t>
      </w:r>
    </w:p>
    <w:p w14:paraId="38A90D26" w14:textId="77777777" w:rsidR="00E42D08" w:rsidRPr="00C43424" w:rsidRDefault="009C04D5" w:rsidP="00E42D08">
      <w:pPr>
        <w:pStyle w:val="ActHead5"/>
      </w:pPr>
      <w:bookmarkStart w:id="176" w:name="_Toc182922475"/>
      <w:r w:rsidRPr="009860D8">
        <w:rPr>
          <w:rStyle w:val="CharSectno"/>
        </w:rPr>
        <w:t>119</w:t>
      </w:r>
      <w:r w:rsidR="00E42D08" w:rsidRPr="00C43424">
        <w:t xml:space="preserve">  Party in Australia may apply to vary etc. overseas maintenance order, agreement or liability</w:t>
      </w:r>
      <w:bookmarkEnd w:id="176"/>
    </w:p>
    <w:p w14:paraId="486A3F66" w14:textId="77777777" w:rsidR="00E42D08" w:rsidRPr="00C43424" w:rsidRDefault="00E42D08" w:rsidP="00E42D08">
      <w:pPr>
        <w:pStyle w:val="subsection"/>
        <w:rPr>
          <w:snapToGrid w:val="0"/>
        </w:rPr>
      </w:pPr>
      <w:r w:rsidRPr="00C43424">
        <w:rPr>
          <w:snapToGrid w:val="0"/>
        </w:rPr>
        <w:tab/>
        <w:t>(1)</w:t>
      </w:r>
      <w:r w:rsidRPr="00C43424">
        <w:rPr>
          <w:snapToGrid w:val="0"/>
        </w:rPr>
        <w:tab/>
        <w:t>This section applies to the following:</w:t>
      </w:r>
    </w:p>
    <w:p w14:paraId="2F0F08AB" w14:textId="77777777" w:rsidR="00335D81" w:rsidRPr="00C43424" w:rsidRDefault="00E42D08" w:rsidP="000A65B1">
      <w:pPr>
        <w:pStyle w:val="paragraph"/>
        <w:rPr>
          <w:snapToGrid w:val="0"/>
        </w:rPr>
      </w:pPr>
      <w:r w:rsidRPr="00C43424">
        <w:rPr>
          <w:snapToGrid w:val="0"/>
        </w:rPr>
        <w:tab/>
        <w:t>(a)</w:t>
      </w:r>
      <w:r w:rsidRPr="00C43424">
        <w:rPr>
          <w:snapToGrid w:val="0"/>
        </w:rPr>
        <w:tab/>
      </w:r>
      <w:r w:rsidR="00335D81" w:rsidRPr="00C43424">
        <w:t xml:space="preserve">a maintenance order (the </w:t>
      </w:r>
      <w:r w:rsidR="00335D81" w:rsidRPr="00C43424">
        <w:rPr>
          <w:b/>
          <w:i/>
        </w:rPr>
        <w:t>overseas maintenance order</w:t>
      </w:r>
      <w:r w:rsidR="00335D81" w:rsidRPr="00C43424">
        <w:t xml:space="preserve">) made in a reciprocating jurisdiction </w:t>
      </w:r>
      <w:r w:rsidR="008242C0" w:rsidRPr="00C43424">
        <w:t>that is</w:t>
      </w:r>
      <w:r w:rsidR="00335D81" w:rsidRPr="00C43424">
        <w:t xml:space="preserve"> enforceable in Australia </w:t>
      </w:r>
      <w:r w:rsidR="008242C0" w:rsidRPr="00C43424">
        <w:t xml:space="preserve">and </w:t>
      </w:r>
      <w:r w:rsidR="00335D81" w:rsidRPr="00C43424">
        <w:t>was r</w:t>
      </w:r>
      <w:r w:rsidR="00335D81" w:rsidRPr="00C43424">
        <w:rPr>
          <w:snapToGrid w:val="0"/>
        </w:rPr>
        <w:t xml:space="preserve">egistered in a court before </w:t>
      </w:r>
      <w:r w:rsidR="00A70A7F" w:rsidRPr="00C43424">
        <w:rPr>
          <w:snapToGrid w:val="0"/>
        </w:rPr>
        <w:t>1 July</w:t>
      </w:r>
      <w:r w:rsidR="00335D81" w:rsidRPr="00C43424">
        <w:rPr>
          <w:snapToGrid w:val="0"/>
        </w:rPr>
        <w:t xml:space="preserve"> 2000</w:t>
      </w:r>
      <w:r w:rsidR="000F146A" w:rsidRPr="00C43424">
        <w:rPr>
          <w:snapToGrid w:val="0"/>
        </w:rPr>
        <w:t xml:space="preserve"> under regulations that were in force under the Act</w:t>
      </w:r>
      <w:r w:rsidR="00335D81" w:rsidRPr="00C43424">
        <w:rPr>
          <w:snapToGrid w:val="0"/>
        </w:rPr>
        <w:t>;</w:t>
      </w:r>
    </w:p>
    <w:p w14:paraId="6ECC4F13" w14:textId="77777777" w:rsidR="000A65B1" w:rsidRPr="00C43424" w:rsidRDefault="00335D81" w:rsidP="000A65B1">
      <w:pPr>
        <w:pStyle w:val="paragraph"/>
        <w:rPr>
          <w:snapToGrid w:val="0"/>
        </w:rPr>
      </w:pPr>
      <w:r w:rsidRPr="00C43424">
        <w:rPr>
          <w:snapToGrid w:val="0"/>
        </w:rPr>
        <w:tab/>
        <w:t>(b)</w:t>
      </w:r>
      <w:r w:rsidRPr="00C43424">
        <w:rPr>
          <w:snapToGrid w:val="0"/>
        </w:rPr>
        <w:tab/>
      </w:r>
      <w:r w:rsidR="00E42D08" w:rsidRPr="00C43424">
        <w:rPr>
          <w:snapToGrid w:val="0"/>
        </w:rPr>
        <w:t xml:space="preserve">an overseas maintenance agreement registered in a court before </w:t>
      </w:r>
      <w:r w:rsidR="00A70A7F" w:rsidRPr="00C43424">
        <w:rPr>
          <w:snapToGrid w:val="0"/>
        </w:rPr>
        <w:t>1 July</w:t>
      </w:r>
      <w:r w:rsidR="00E42D08" w:rsidRPr="00C43424">
        <w:rPr>
          <w:snapToGrid w:val="0"/>
        </w:rPr>
        <w:t xml:space="preserve"> 2000</w:t>
      </w:r>
      <w:r w:rsidR="000F146A" w:rsidRPr="00C43424">
        <w:rPr>
          <w:snapToGrid w:val="0"/>
        </w:rPr>
        <w:t xml:space="preserve"> under regulations that were in force under the Act</w:t>
      </w:r>
      <w:r w:rsidR="00E42D08" w:rsidRPr="00C43424">
        <w:rPr>
          <w:snapToGrid w:val="0"/>
        </w:rPr>
        <w:t>;</w:t>
      </w:r>
    </w:p>
    <w:p w14:paraId="2F028CA1" w14:textId="77777777" w:rsidR="00F666E5" w:rsidRPr="00C43424" w:rsidRDefault="00654A0B" w:rsidP="00E42D08">
      <w:pPr>
        <w:pStyle w:val="paragraph"/>
      </w:pPr>
      <w:r w:rsidRPr="00C43424">
        <w:tab/>
      </w:r>
      <w:r w:rsidR="000A65B1" w:rsidRPr="00C43424">
        <w:t>(</w:t>
      </w:r>
      <w:r w:rsidR="0087177E" w:rsidRPr="00C43424">
        <w:t>c</w:t>
      </w:r>
      <w:r w:rsidR="000A65B1" w:rsidRPr="00C43424">
        <w:t>)</w:t>
      </w:r>
      <w:r w:rsidR="000A65B1" w:rsidRPr="00C43424">
        <w:tab/>
      </w:r>
      <w:r w:rsidR="00B53EA8" w:rsidRPr="00C43424">
        <w:t xml:space="preserve">an </w:t>
      </w:r>
      <w:r w:rsidR="000A65B1" w:rsidRPr="00C43424">
        <w:t xml:space="preserve">overseas maintenance liability, within the meaning of the </w:t>
      </w:r>
      <w:r w:rsidR="000A65B1" w:rsidRPr="00C43424">
        <w:rPr>
          <w:i/>
        </w:rPr>
        <w:t>Child Support (Registration and Collection) Act 1988</w:t>
      </w:r>
      <w:r w:rsidR="000A65B1" w:rsidRPr="00C43424">
        <w:t xml:space="preserve">, included in the Child Support Register under </w:t>
      </w:r>
      <w:r w:rsidR="00C43424" w:rsidRPr="00C43424">
        <w:t>section 2</w:t>
      </w:r>
      <w:r w:rsidR="000A65B1" w:rsidRPr="00C43424">
        <w:t>5A of that Act</w:t>
      </w:r>
      <w:r w:rsidR="00335D81" w:rsidRPr="00C43424">
        <w:t>;</w:t>
      </w:r>
    </w:p>
    <w:p w14:paraId="0FD9D8BA" w14:textId="77777777" w:rsidR="00F666E5" w:rsidRPr="00C43424" w:rsidRDefault="00F666E5" w:rsidP="00F666E5">
      <w:pPr>
        <w:pStyle w:val="paragraph"/>
      </w:pPr>
      <w:r w:rsidRPr="00C43424">
        <w:rPr>
          <w:snapToGrid w:val="0"/>
        </w:rPr>
        <w:tab/>
        <w:t>(</w:t>
      </w:r>
      <w:r w:rsidR="0087177E" w:rsidRPr="00C43424">
        <w:rPr>
          <w:snapToGrid w:val="0"/>
        </w:rPr>
        <w:t>d</w:t>
      </w:r>
      <w:r w:rsidRPr="00C43424">
        <w:rPr>
          <w:snapToGrid w:val="0"/>
        </w:rPr>
        <w:t>)</w:t>
      </w:r>
      <w:r w:rsidRPr="00C43424">
        <w:rPr>
          <w:snapToGrid w:val="0"/>
        </w:rPr>
        <w:tab/>
        <w:t>a</w:t>
      </w:r>
      <w:r w:rsidR="00E42D08" w:rsidRPr="00C43424">
        <w:rPr>
          <w:snapToGrid w:val="0"/>
        </w:rPr>
        <w:t xml:space="preserve"> </w:t>
      </w:r>
      <w:r w:rsidRPr="00C43424">
        <w:t>registrable overseas maintenance liability</w:t>
      </w:r>
      <w:r w:rsidR="000A65B1" w:rsidRPr="00C43424">
        <w:t xml:space="preserve">, </w:t>
      </w:r>
      <w:r w:rsidR="00BE6129" w:rsidRPr="00C43424">
        <w:t xml:space="preserve">within the meaning of </w:t>
      </w:r>
      <w:r w:rsidRPr="00C43424">
        <w:t xml:space="preserve">the </w:t>
      </w:r>
      <w:r w:rsidRPr="00C43424">
        <w:rPr>
          <w:i/>
        </w:rPr>
        <w:t>Child Support (Registration and Collection) Act 1988</w:t>
      </w:r>
      <w:r w:rsidRPr="00C43424">
        <w:t>.</w:t>
      </w:r>
    </w:p>
    <w:p w14:paraId="335C220D" w14:textId="77777777" w:rsidR="00E42D08" w:rsidRPr="00C43424" w:rsidRDefault="00E42D08" w:rsidP="00E42D08">
      <w:pPr>
        <w:pStyle w:val="subsection"/>
        <w:rPr>
          <w:snapToGrid w:val="0"/>
        </w:rPr>
      </w:pPr>
      <w:r w:rsidRPr="00C43424">
        <w:rPr>
          <w:snapToGrid w:val="0"/>
        </w:rPr>
        <w:tab/>
        <w:t>(2)</w:t>
      </w:r>
      <w:r w:rsidRPr="00C43424">
        <w:rPr>
          <w:snapToGrid w:val="0"/>
        </w:rPr>
        <w:tab/>
        <w:t xml:space="preserve">Application may be made to a court having jurisdiction under </w:t>
      </w:r>
      <w:r w:rsidR="0084380E" w:rsidRPr="00C43424">
        <w:rPr>
          <w:snapToGrid w:val="0"/>
        </w:rPr>
        <w:t>the family law</w:t>
      </w:r>
      <w:r w:rsidRPr="00C43424">
        <w:rPr>
          <w:snapToGrid w:val="0"/>
        </w:rPr>
        <w:t xml:space="preserve"> for an order discharging, suspending, reviving or varying an order, agreement or liability to which this section applies.</w:t>
      </w:r>
    </w:p>
    <w:p w14:paraId="70931553" w14:textId="77777777" w:rsidR="00E42D08" w:rsidRPr="00C43424" w:rsidRDefault="00E42D08" w:rsidP="00E42D08">
      <w:pPr>
        <w:pStyle w:val="subsection"/>
        <w:rPr>
          <w:snapToGrid w:val="0"/>
        </w:rPr>
      </w:pPr>
      <w:r w:rsidRPr="00C43424">
        <w:rPr>
          <w:snapToGrid w:val="0"/>
        </w:rPr>
        <w:tab/>
        <w:t>(3)</w:t>
      </w:r>
      <w:r w:rsidRPr="00C43424">
        <w:rPr>
          <w:snapToGrid w:val="0"/>
        </w:rPr>
        <w:tab/>
        <w:t>An application may be made by:</w:t>
      </w:r>
    </w:p>
    <w:p w14:paraId="55A611BA" w14:textId="77777777" w:rsidR="00E42D08" w:rsidRPr="00C43424" w:rsidRDefault="00E42D08" w:rsidP="00E42D08">
      <w:pPr>
        <w:pStyle w:val="paragraph"/>
        <w:rPr>
          <w:snapToGrid w:val="0"/>
        </w:rPr>
      </w:pPr>
      <w:r w:rsidRPr="00C43424">
        <w:rPr>
          <w:snapToGrid w:val="0"/>
        </w:rPr>
        <w:tab/>
        <w:t>(a)</w:t>
      </w:r>
      <w:r w:rsidRPr="00C43424">
        <w:rPr>
          <w:snapToGrid w:val="0"/>
        </w:rPr>
        <w:tab/>
        <w:t>the person for whose benefit the order or agreement was made, or for whose benefit the liability was created; or</w:t>
      </w:r>
    </w:p>
    <w:p w14:paraId="5F030115" w14:textId="77777777" w:rsidR="00E42D08" w:rsidRPr="00C43424" w:rsidRDefault="00E42D08" w:rsidP="00E42D08">
      <w:pPr>
        <w:pStyle w:val="paragraph"/>
        <w:rPr>
          <w:snapToGrid w:val="0"/>
        </w:rPr>
      </w:pPr>
      <w:r w:rsidRPr="00C43424">
        <w:rPr>
          <w:snapToGrid w:val="0"/>
        </w:rPr>
        <w:tab/>
        <w:t>(b)</w:t>
      </w:r>
      <w:r w:rsidRPr="00C43424">
        <w:rPr>
          <w:snapToGrid w:val="0"/>
        </w:rPr>
        <w:tab/>
        <w:t>the person against whom the order was made or the person who is liable to make payments because of the agreement or the liability; or</w:t>
      </w:r>
    </w:p>
    <w:p w14:paraId="114D6DC8" w14:textId="77777777" w:rsidR="00E42D08" w:rsidRPr="00C43424" w:rsidRDefault="00E42D08" w:rsidP="00E42D08">
      <w:pPr>
        <w:pStyle w:val="paragraph"/>
        <w:rPr>
          <w:snapToGrid w:val="0"/>
        </w:rPr>
      </w:pPr>
      <w:r w:rsidRPr="00C43424">
        <w:rPr>
          <w:snapToGrid w:val="0"/>
        </w:rPr>
        <w:tab/>
        <w:t>(c)</w:t>
      </w:r>
      <w:r w:rsidRPr="00C43424">
        <w:rPr>
          <w:snapToGrid w:val="0"/>
        </w:rPr>
        <w:tab/>
        <w:t xml:space="preserve">the Secretary, on behalf of a person mentioned in </w:t>
      </w:r>
      <w:r w:rsidR="00F03EA9" w:rsidRPr="00C43424">
        <w:rPr>
          <w:snapToGrid w:val="0"/>
        </w:rPr>
        <w:t>paragraph (</w:t>
      </w:r>
      <w:r w:rsidRPr="00C43424">
        <w:rPr>
          <w:snapToGrid w:val="0"/>
        </w:rPr>
        <w:t>a) or (b).</w:t>
      </w:r>
    </w:p>
    <w:p w14:paraId="62793B64" w14:textId="77777777" w:rsidR="00A87B0C" w:rsidRPr="00C43424" w:rsidRDefault="00B767E5" w:rsidP="00E42D08">
      <w:pPr>
        <w:pStyle w:val="subsection"/>
      </w:pPr>
      <w:r w:rsidRPr="00C43424">
        <w:tab/>
        <w:t>(</w:t>
      </w:r>
      <w:r w:rsidR="00791EAE" w:rsidRPr="00C43424">
        <w:t>4</w:t>
      </w:r>
      <w:r w:rsidRPr="00C43424">
        <w:t>)</w:t>
      </w:r>
      <w:r w:rsidRPr="00C43424">
        <w:tab/>
      </w:r>
      <w:r w:rsidR="00B05771" w:rsidRPr="00C43424">
        <w:t>The court may</w:t>
      </w:r>
      <w:r w:rsidR="00ED62D9" w:rsidRPr="00C43424">
        <w:t>,</w:t>
      </w:r>
      <w:r w:rsidR="00B05771" w:rsidRPr="00C43424">
        <w:t xml:space="preserve"> </w:t>
      </w:r>
      <w:r w:rsidR="00F13375" w:rsidRPr="00C43424">
        <w:t>in determining the application</w:t>
      </w:r>
      <w:r w:rsidR="00ED62D9" w:rsidRPr="00C43424">
        <w:t>,</w:t>
      </w:r>
      <w:r w:rsidR="00F13375" w:rsidRPr="00C43424">
        <w:t xml:space="preserve"> </w:t>
      </w:r>
      <w:r w:rsidR="00B05771" w:rsidRPr="00C43424">
        <w:t>make a</w:t>
      </w:r>
      <w:r w:rsidR="001C03DD" w:rsidRPr="00C43424">
        <w:t xml:space="preserve">n </w:t>
      </w:r>
      <w:r w:rsidR="00B05771" w:rsidRPr="00C43424">
        <w:t xml:space="preserve">order </w:t>
      </w:r>
      <w:r w:rsidR="00B05771" w:rsidRPr="00C43424">
        <w:rPr>
          <w:snapToGrid w:val="0"/>
        </w:rPr>
        <w:t xml:space="preserve">discharging, suspending, reviving or varying </w:t>
      </w:r>
      <w:r w:rsidR="001C03DD" w:rsidRPr="00C43424">
        <w:rPr>
          <w:snapToGrid w:val="0"/>
        </w:rPr>
        <w:t xml:space="preserve">the </w:t>
      </w:r>
      <w:r w:rsidR="00B05771" w:rsidRPr="00C43424">
        <w:rPr>
          <w:snapToGrid w:val="0"/>
        </w:rPr>
        <w:t>order, agreement or liability.</w:t>
      </w:r>
    </w:p>
    <w:p w14:paraId="5FE84BD6" w14:textId="77777777" w:rsidR="001C03DD" w:rsidRPr="00C43424" w:rsidRDefault="001C03DD" w:rsidP="001C03DD">
      <w:pPr>
        <w:pStyle w:val="notetext"/>
      </w:pPr>
      <w:r w:rsidRPr="00C43424">
        <w:t>Note:</w:t>
      </w:r>
      <w:r w:rsidRPr="00C43424">
        <w:tab/>
        <w:t xml:space="preserve">Some orders must </w:t>
      </w:r>
      <w:r w:rsidR="00BA3AA1" w:rsidRPr="00C43424">
        <w:t xml:space="preserve">be </w:t>
      </w:r>
      <w:r w:rsidRPr="00C43424">
        <w:t xml:space="preserve">provisional orders: see section </w:t>
      </w:r>
      <w:r w:rsidR="009C04D5">
        <w:t>121</w:t>
      </w:r>
      <w:r w:rsidR="00F13375" w:rsidRPr="00C43424">
        <w:t>.</w:t>
      </w:r>
    </w:p>
    <w:p w14:paraId="6DB228C8" w14:textId="77777777" w:rsidR="00B767E5" w:rsidRPr="00C43424" w:rsidRDefault="00B05771" w:rsidP="00E42D08">
      <w:pPr>
        <w:pStyle w:val="subsection"/>
      </w:pPr>
      <w:r w:rsidRPr="00C43424">
        <w:tab/>
        <w:t>(</w:t>
      </w:r>
      <w:r w:rsidR="00791EAE" w:rsidRPr="00C43424">
        <w:t>5</w:t>
      </w:r>
      <w:r w:rsidRPr="00C43424">
        <w:t>)</w:t>
      </w:r>
      <w:r w:rsidRPr="00C43424">
        <w:tab/>
      </w:r>
      <w:r w:rsidR="00B767E5" w:rsidRPr="00C43424">
        <w:t>A court may make an order under this section even if the respondent to the application has not been served with the application and has not consented to the order.</w:t>
      </w:r>
    </w:p>
    <w:p w14:paraId="66D36AE7" w14:textId="77777777" w:rsidR="005D4FB6" w:rsidRPr="00C43424" w:rsidRDefault="005D4FB6" w:rsidP="00E42D08">
      <w:pPr>
        <w:pStyle w:val="subsection"/>
      </w:pPr>
      <w:r w:rsidRPr="00C43424">
        <w:tab/>
        <w:t>(6)</w:t>
      </w:r>
      <w:r w:rsidRPr="00C43424">
        <w:tab/>
        <w:t xml:space="preserve">The law to be applied to </w:t>
      </w:r>
      <w:r w:rsidR="00FA3136" w:rsidRPr="00C43424">
        <w:t xml:space="preserve">the </w:t>
      </w:r>
      <w:r w:rsidRPr="00C43424">
        <w:t>determination</w:t>
      </w:r>
      <w:r w:rsidR="00FA3136" w:rsidRPr="00C43424">
        <w:t xml:space="preserve"> of an application under this section is the law in force in Australia under the Act.</w:t>
      </w:r>
    </w:p>
    <w:p w14:paraId="57B90FA3" w14:textId="77777777" w:rsidR="00E42D08" w:rsidRPr="00C43424" w:rsidRDefault="009C04D5" w:rsidP="00E42D08">
      <w:pPr>
        <w:pStyle w:val="ActHead5"/>
      </w:pPr>
      <w:bookmarkStart w:id="177" w:name="_Toc182922476"/>
      <w:r w:rsidRPr="009860D8">
        <w:rPr>
          <w:rStyle w:val="CharSectno"/>
        </w:rPr>
        <w:t>120</w:t>
      </w:r>
      <w:r w:rsidR="00E42D08" w:rsidRPr="00C43424">
        <w:t xml:space="preserve">  </w:t>
      </w:r>
      <w:r w:rsidR="0087373D" w:rsidRPr="00C43424">
        <w:t xml:space="preserve">Determination of </w:t>
      </w:r>
      <w:r w:rsidR="0087373D" w:rsidRPr="00C43424">
        <w:rPr>
          <w:snapToGrid w:val="0"/>
        </w:rPr>
        <w:t>application</w:t>
      </w:r>
      <w:r w:rsidR="00430EC9" w:rsidRPr="00C43424">
        <w:rPr>
          <w:snapToGrid w:val="0"/>
        </w:rPr>
        <w:t xml:space="preserve"> made in absence of party</w:t>
      </w:r>
      <w:bookmarkEnd w:id="177"/>
    </w:p>
    <w:p w14:paraId="7199B362" w14:textId="77777777" w:rsidR="00E42D08" w:rsidRPr="00C43424" w:rsidRDefault="00E42D08" w:rsidP="00E42D08">
      <w:pPr>
        <w:pStyle w:val="subsection"/>
        <w:rPr>
          <w:snapToGrid w:val="0"/>
        </w:rPr>
      </w:pPr>
      <w:r w:rsidRPr="00C43424">
        <w:rPr>
          <w:snapToGrid w:val="0"/>
        </w:rPr>
        <w:tab/>
        <w:t>(1)</w:t>
      </w:r>
      <w:r w:rsidRPr="00C43424">
        <w:rPr>
          <w:snapToGrid w:val="0"/>
        </w:rPr>
        <w:tab/>
        <w:t>This section applies to an application that is made under subsection </w:t>
      </w:r>
      <w:r w:rsidR="009C04D5">
        <w:rPr>
          <w:snapToGrid w:val="0"/>
        </w:rPr>
        <w:t>119</w:t>
      </w:r>
      <w:r w:rsidRPr="00C43424">
        <w:rPr>
          <w:snapToGrid w:val="0"/>
        </w:rPr>
        <w:t>(</w:t>
      </w:r>
      <w:r w:rsidR="0055063B" w:rsidRPr="00C43424">
        <w:rPr>
          <w:snapToGrid w:val="0"/>
        </w:rPr>
        <w:t>2</w:t>
      </w:r>
      <w:r w:rsidRPr="00C43424">
        <w:rPr>
          <w:snapToGrid w:val="0"/>
        </w:rPr>
        <w:t>) if:</w:t>
      </w:r>
    </w:p>
    <w:p w14:paraId="3083A845" w14:textId="77777777" w:rsidR="00E42D08" w:rsidRPr="00C43424" w:rsidRDefault="00E42D08" w:rsidP="00E42D08">
      <w:pPr>
        <w:pStyle w:val="paragraph"/>
        <w:rPr>
          <w:snapToGrid w:val="0"/>
        </w:rPr>
      </w:pPr>
      <w:r w:rsidRPr="00C43424">
        <w:rPr>
          <w:snapToGrid w:val="0"/>
        </w:rPr>
        <w:tab/>
        <w:t>(a)</w:t>
      </w:r>
      <w:r w:rsidRPr="00C43424">
        <w:rPr>
          <w:snapToGrid w:val="0"/>
        </w:rPr>
        <w:tab/>
        <w:t>the applicant is the person against whom a</w:t>
      </w:r>
      <w:r w:rsidR="00BD4911" w:rsidRPr="00C43424">
        <w:rPr>
          <w:snapToGrid w:val="0"/>
        </w:rPr>
        <w:t xml:space="preserve"> </w:t>
      </w:r>
      <w:r w:rsidRPr="00C43424">
        <w:rPr>
          <w:snapToGrid w:val="0"/>
        </w:rPr>
        <w:t>maintenance order</w:t>
      </w:r>
      <w:r w:rsidR="00BD4911" w:rsidRPr="00C43424">
        <w:rPr>
          <w:snapToGrid w:val="0"/>
        </w:rPr>
        <w:t xml:space="preserve"> mentioned in paragraph </w:t>
      </w:r>
      <w:r w:rsidR="009C04D5">
        <w:rPr>
          <w:snapToGrid w:val="0"/>
        </w:rPr>
        <w:t>119</w:t>
      </w:r>
      <w:r w:rsidR="00BD4911" w:rsidRPr="00C43424">
        <w:rPr>
          <w:snapToGrid w:val="0"/>
        </w:rPr>
        <w:t xml:space="preserve">(1)(a) </w:t>
      </w:r>
      <w:r w:rsidRPr="00C43424">
        <w:rPr>
          <w:snapToGrid w:val="0"/>
        </w:rPr>
        <w:t>was made or the person who is liable to make payments because of a liability mentioned in paragraph </w:t>
      </w:r>
      <w:r w:rsidR="009C04D5">
        <w:rPr>
          <w:snapToGrid w:val="0"/>
        </w:rPr>
        <w:t>119</w:t>
      </w:r>
      <w:r w:rsidRPr="00C43424">
        <w:rPr>
          <w:snapToGrid w:val="0"/>
        </w:rPr>
        <w:t>(1)(</w:t>
      </w:r>
      <w:r w:rsidR="00087D68" w:rsidRPr="00C43424">
        <w:rPr>
          <w:snapToGrid w:val="0"/>
        </w:rPr>
        <w:t>c</w:t>
      </w:r>
      <w:r w:rsidRPr="00C43424">
        <w:rPr>
          <w:snapToGrid w:val="0"/>
        </w:rPr>
        <w:t>)</w:t>
      </w:r>
      <w:r w:rsidR="006D7DEB" w:rsidRPr="00C43424">
        <w:rPr>
          <w:snapToGrid w:val="0"/>
        </w:rPr>
        <w:t xml:space="preserve"> or (</w:t>
      </w:r>
      <w:r w:rsidR="00087D68" w:rsidRPr="00C43424">
        <w:rPr>
          <w:snapToGrid w:val="0"/>
        </w:rPr>
        <w:t>d</w:t>
      </w:r>
      <w:r w:rsidR="006D7DEB" w:rsidRPr="00C43424">
        <w:rPr>
          <w:snapToGrid w:val="0"/>
        </w:rPr>
        <w:t>)</w:t>
      </w:r>
      <w:r w:rsidRPr="00C43424">
        <w:rPr>
          <w:snapToGrid w:val="0"/>
        </w:rPr>
        <w:t>; and</w:t>
      </w:r>
    </w:p>
    <w:p w14:paraId="45DB27AC" w14:textId="77777777" w:rsidR="000E1387" w:rsidRPr="00C43424" w:rsidRDefault="00E42D08" w:rsidP="00E42D08">
      <w:pPr>
        <w:pStyle w:val="paragraph"/>
        <w:rPr>
          <w:snapToGrid w:val="0"/>
        </w:rPr>
      </w:pPr>
      <w:r w:rsidRPr="00C43424">
        <w:rPr>
          <w:snapToGrid w:val="0"/>
        </w:rPr>
        <w:tab/>
        <w:t>(b)</w:t>
      </w:r>
      <w:r w:rsidRPr="00C43424">
        <w:rPr>
          <w:snapToGrid w:val="0"/>
        </w:rPr>
        <w:tab/>
        <w:t>the applicant</w:t>
      </w:r>
      <w:r w:rsidR="000E1387" w:rsidRPr="00C43424">
        <w:rPr>
          <w:snapToGrid w:val="0"/>
        </w:rPr>
        <w:t>:</w:t>
      </w:r>
    </w:p>
    <w:p w14:paraId="038DCBB4" w14:textId="77777777" w:rsidR="000E1387" w:rsidRPr="00C43424" w:rsidRDefault="000E1387" w:rsidP="000E1387">
      <w:pPr>
        <w:pStyle w:val="paragraphsub"/>
        <w:rPr>
          <w:snapToGrid w:val="0"/>
        </w:rPr>
      </w:pPr>
      <w:r w:rsidRPr="00C43424">
        <w:rPr>
          <w:snapToGrid w:val="0"/>
        </w:rPr>
        <w:tab/>
        <w:t>(i)</w:t>
      </w:r>
      <w:r w:rsidRPr="00C43424">
        <w:rPr>
          <w:snapToGrid w:val="0"/>
        </w:rPr>
        <w:tab/>
      </w:r>
      <w:r w:rsidR="00E42D08" w:rsidRPr="00C43424">
        <w:rPr>
          <w:snapToGrid w:val="0"/>
        </w:rPr>
        <w:t>did not have notice of the proceedings giving rise to the order or liability</w:t>
      </w:r>
      <w:r w:rsidRPr="00C43424">
        <w:rPr>
          <w:snapToGrid w:val="0"/>
        </w:rPr>
        <w:t>; and</w:t>
      </w:r>
    </w:p>
    <w:p w14:paraId="71CC602D" w14:textId="77777777" w:rsidR="000E1387" w:rsidRPr="00C43424" w:rsidRDefault="000E1387" w:rsidP="000E1387">
      <w:pPr>
        <w:pStyle w:val="paragraphsub"/>
        <w:rPr>
          <w:snapToGrid w:val="0"/>
        </w:rPr>
      </w:pPr>
      <w:r w:rsidRPr="00C43424">
        <w:rPr>
          <w:snapToGrid w:val="0"/>
        </w:rPr>
        <w:tab/>
        <w:t>(ii)</w:t>
      </w:r>
      <w:r w:rsidRPr="00C43424">
        <w:rPr>
          <w:snapToGrid w:val="0"/>
        </w:rPr>
        <w:tab/>
      </w:r>
      <w:r w:rsidR="00E42D08" w:rsidRPr="00C43424">
        <w:rPr>
          <w:snapToGrid w:val="0"/>
        </w:rPr>
        <w:t>did not appear in those proceedings</w:t>
      </w:r>
      <w:r w:rsidRPr="00C43424">
        <w:rPr>
          <w:snapToGrid w:val="0"/>
        </w:rPr>
        <w:t>; and</w:t>
      </w:r>
    </w:p>
    <w:p w14:paraId="4892897F" w14:textId="77777777" w:rsidR="00E42D08" w:rsidRPr="00C43424" w:rsidRDefault="000E1387" w:rsidP="000E1387">
      <w:pPr>
        <w:pStyle w:val="paragraphsub"/>
        <w:rPr>
          <w:snapToGrid w:val="0"/>
        </w:rPr>
      </w:pPr>
      <w:r w:rsidRPr="00C43424">
        <w:rPr>
          <w:snapToGrid w:val="0"/>
        </w:rPr>
        <w:tab/>
        <w:t>(ii</w:t>
      </w:r>
      <w:r w:rsidR="006D24B1" w:rsidRPr="00C43424">
        <w:rPr>
          <w:snapToGrid w:val="0"/>
        </w:rPr>
        <w:t>i</w:t>
      </w:r>
      <w:r w:rsidRPr="00C43424">
        <w:rPr>
          <w:snapToGrid w:val="0"/>
        </w:rPr>
        <w:t>)</w:t>
      </w:r>
      <w:r w:rsidRPr="00C43424">
        <w:rPr>
          <w:snapToGrid w:val="0"/>
        </w:rPr>
        <w:tab/>
      </w:r>
      <w:r w:rsidR="00E42D08" w:rsidRPr="00C43424">
        <w:rPr>
          <w:snapToGrid w:val="0"/>
        </w:rPr>
        <w:t>did not consent to the making of the order or to the creation of the liability; and</w:t>
      </w:r>
    </w:p>
    <w:p w14:paraId="38B19D63" w14:textId="77777777" w:rsidR="00E42D08" w:rsidRPr="00C43424" w:rsidRDefault="00E42D08" w:rsidP="00E42D08">
      <w:pPr>
        <w:pStyle w:val="paragraph"/>
        <w:rPr>
          <w:snapToGrid w:val="0"/>
        </w:rPr>
      </w:pPr>
      <w:r w:rsidRPr="00C43424">
        <w:rPr>
          <w:snapToGrid w:val="0"/>
        </w:rPr>
        <w:tab/>
        <w:t>(c)</w:t>
      </w:r>
      <w:r w:rsidRPr="00C43424">
        <w:rPr>
          <w:snapToGrid w:val="0"/>
        </w:rPr>
        <w:tab/>
        <w:t>the application is made within 6 months after the applicant was given notice that the order or liability is enforceable in Australia.</w:t>
      </w:r>
    </w:p>
    <w:p w14:paraId="10EFA70D" w14:textId="77777777" w:rsidR="00E42D08" w:rsidRPr="00C43424" w:rsidRDefault="00E42D08" w:rsidP="00E42D08">
      <w:pPr>
        <w:pStyle w:val="subsection"/>
        <w:rPr>
          <w:snapToGrid w:val="0"/>
        </w:rPr>
      </w:pPr>
      <w:r w:rsidRPr="00C43424">
        <w:rPr>
          <w:snapToGrid w:val="0"/>
        </w:rPr>
        <w:tab/>
        <w:t>(2)</w:t>
      </w:r>
      <w:r w:rsidRPr="00C43424">
        <w:rPr>
          <w:snapToGrid w:val="0"/>
        </w:rPr>
        <w:tab/>
      </w:r>
      <w:r w:rsidR="00B16886" w:rsidRPr="00C43424">
        <w:t>In proceedings with respect to the application</w:t>
      </w:r>
      <w:r w:rsidRPr="00C43424">
        <w:rPr>
          <w:snapToGrid w:val="0"/>
        </w:rPr>
        <w:t xml:space="preserve">, </w:t>
      </w:r>
      <w:r w:rsidR="00B16886" w:rsidRPr="00C43424">
        <w:rPr>
          <w:snapToGrid w:val="0"/>
        </w:rPr>
        <w:t xml:space="preserve">it is open to the applicant to </w:t>
      </w:r>
      <w:r w:rsidRPr="00C43424">
        <w:rPr>
          <w:snapToGrid w:val="0"/>
        </w:rPr>
        <w:t xml:space="preserve">raise any matter that the applicant could have raised under </w:t>
      </w:r>
      <w:r w:rsidR="00B11214" w:rsidRPr="00C43424">
        <w:rPr>
          <w:snapToGrid w:val="0"/>
        </w:rPr>
        <w:t>Part V</w:t>
      </w:r>
      <w:r w:rsidRPr="00C43424">
        <w:rPr>
          <w:snapToGrid w:val="0"/>
        </w:rPr>
        <w:t>II or VIII of the Act if the proceedings giving rise to the order or to the liability had been heard in Australia.</w:t>
      </w:r>
    </w:p>
    <w:p w14:paraId="54E84728" w14:textId="77777777" w:rsidR="00E42D08" w:rsidRPr="00C43424" w:rsidRDefault="009C04D5" w:rsidP="00E42D08">
      <w:pPr>
        <w:pStyle w:val="ActHead5"/>
      </w:pPr>
      <w:bookmarkStart w:id="178" w:name="_Toc182922477"/>
      <w:r w:rsidRPr="009860D8">
        <w:rPr>
          <w:rStyle w:val="CharSectno"/>
        </w:rPr>
        <w:t>121</w:t>
      </w:r>
      <w:r w:rsidR="00E42D08" w:rsidRPr="00C43424">
        <w:t xml:space="preserve">  </w:t>
      </w:r>
      <w:r w:rsidR="005828E8" w:rsidRPr="00C43424">
        <w:t>Status of v</w:t>
      </w:r>
      <w:r w:rsidR="00E42D08" w:rsidRPr="00C43424">
        <w:t>ariation etc. order</w:t>
      </w:r>
      <w:bookmarkEnd w:id="178"/>
    </w:p>
    <w:p w14:paraId="6DFEB487" w14:textId="77777777" w:rsidR="00D946A0" w:rsidRPr="00C43424" w:rsidRDefault="00E42D08" w:rsidP="00D946A0">
      <w:pPr>
        <w:pStyle w:val="subsection"/>
      </w:pPr>
      <w:r w:rsidRPr="00C43424">
        <w:tab/>
        <w:t>(1)</w:t>
      </w:r>
      <w:r w:rsidRPr="00C43424">
        <w:tab/>
      </w:r>
      <w:r w:rsidR="00E33576" w:rsidRPr="00C43424">
        <w:t>An order made under s</w:t>
      </w:r>
      <w:r w:rsidR="001C03DD" w:rsidRPr="00C43424">
        <w:t>ubs</w:t>
      </w:r>
      <w:r w:rsidR="00E33576" w:rsidRPr="00C43424">
        <w:t>ection </w:t>
      </w:r>
      <w:r w:rsidR="009C04D5">
        <w:t>119</w:t>
      </w:r>
      <w:r w:rsidR="001C03DD" w:rsidRPr="00C43424">
        <w:t>(</w:t>
      </w:r>
      <w:r w:rsidR="00741B45" w:rsidRPr="00C43424">
        <w:t>4</w:t>
      </w:r>
      <w:r w:rsidR="001C03DD" w:rsidRPr="00C43424">
        <w:t>)</w:t>
      </w:r>
      <w:r w:rsidR="00E33576" w:rsidRPr="00C43424">
        <w:t xml:space="preserve"> is provisional if it relates to an</w:t>
      </w:r>
      <w:r w:rsidR="00B66BA9" w:rsidRPr="00C43424">
        <w:t xml:space="preserve"> overseas maintenance order, overseas maintenance</w:t>
      </w:r>
      <w:r w:rsidR="00E33576" w:rsidRPr="00C43424">
        <w:t xml:space="preserve"> </w:t>
      </w:r>
      <w:r w:rsidR="00B66BA9" w:rsidRPr="00C43424">
        <w:t>agreement</w:t>
      </w:r>
      <w:r w:rsidR="00E33576" w:rsidRPr="00C43424">
        <w:t xml:space="preserve">, overseas maintenance liability </w:t>
      </w:r>
      <w:r w:rsidR="00B66BA9" w:rsidRPr="00C43424">
        <w:t>o</w:t>
      </w:r>
      <w:r w:rsidR="00E33576" w:rsidRPr="00C43424">
        <w:t xml:space="preserve">r registrable overseas maintenance liability made </w:t>
      </w:r>
      <w:r w:rsidR="00A55031" w:rsidRPr="00C43424">
        <w:t>in</w:t>
      </w:r>
      <w:r w:rsidR="00D946A0" w:rsidRPr="00C43424">
        <w:t xml:space="preserve"> any</w:t>
      </w:r>
      <w:r w:rsidR="00E33576" w:rsidRPr="00C43424">
        <w:t xml:space="preserve"> of the following</w:t>
      </w:r>
      <w:r w:rsidR="00F05D4A" w:rsidRPr="00C43424">
        <w:t xml:space="preserve"> reciprocating</w:t>
      </w:r>
      <w:r w:rsidR="00E33576" w:rsidRPr="00C43424">
        <w:t xml:space="preserve"> jurisdictions</w:t>
      </w:r>
      <w:r w:rsidR="00D946A0" w:rsidRPr="00C43424">
        <w:t>:</w:t>
      </w:r>
    </w:p>
    <w:p w14:paraId="5F608791" w14:textId="77777777" w:rsidR="00E42D08" w:rsidRPr="00C43424" w:rsidRDefault="00E42D08" w:rsidP="00D946A0">
      <w:pPr>
        <w:pStyle w:val="paragraph"/>
      </w:pPr>
      <w:r w:rsidRPr="00C43424">
        <w:tab/>
        <w:t>(</w:t>
      </w:r>
      <w:r w:rsidR="00220E24" w:rsidRPr="00C43424">
        <w:t>a</w:t>
      </w:r>
      <w:r w:rsidRPr="00C43424">
        <w:t>)</w:t>
      </w:r>
      <w:r w:rsidRPr="00C43424">
        <w:tab/>
        <w:t>Brunei Darussalam;</w:t>
      </w:r>
    </w:p>
    <w:p w14:paraId="153DAE81" w14:textId="77777777" w:rsidR="00E42D08" w:rsidRPr="00C43424" w:rsidRDefault="00E42D08" w:rsidP="00E42D08">
      <w:pPr>
        <w:pStyle w:val="paragraph"/>
      </w:pPr>
      <w:r w:rsidRPr="00C43424">
        <w:tab/>
        <w:t>(</w:t>
      </w:r>
      <w:r w:rsidR="00220E24" w:rsidRPr="00C43424">
        <w:t>b</w:t>
      </w:r>
      <w:r w:rsidRPr="00C43424">
        <w:t>)</w:t>
      </w:r>
      <w:r w:rsidRPr="00C43424">
        <w:tab/>
        <w:t xml:space="preserve">a Canadian Province or Territory </w:t>
      </w:r>
      <w:r w:rsidR="00416287" w:rsidRPr="00C43424">
        <w:t>specified in an item of the table</w:t>
      </w:r>
      <w:r w:rsidRPr="00C43424">
        <w:t xml:space="preserve"> in </w:t>
      </w:r>
      <w:r w:rsidR="00BD5E20" w:rsidRPr="00C43424">
        <w:t>Schedule 2</w:t>
      </w:r>
      <w:r w:rsidRPr="00C43424">
        <w:t>;</w:t>
      </w:r>
    </w:p>
    <w:p w14:paraId="7A5C42C2" w14:textId="77777777" w:rsidR="00E42D08" w:rsidRPr="00C43424" w:rsidRDefault="00E42D08" w:rsidP="00E42D08">
      <w:pPr>
        <w:pStyle w:val="paragraph"/>
      </w:pPr>
      <w:r w:rsidRPr="00C43424">
        <w:tab/>
        <w:t>(</w:t>
      </w:r>
      <w:r w:rsidR="00220E24" w:rsidRPr="00C43424">
        <w:t>c</w:t>
      </w:r>
      <w:r w:rsidRPr="00C43424">
        <w:t>)</w:t>
      </w:r>
      <w:r w:rsidRPr="00C43424">
        <w:tab/>
        <w:t>Cook Islands;</w:t>
      </w:r>
    </w:p>
    <w:p w14:paraId="4079F9A6" w14:textId="77777777" w:rsidR="00E42D08" w:rsidRPr="00C43424" w:rsidRDefault="00E42D08" w:rsidP="00E42D08">
      <w:pPr>
        <w:pStyle w:val="paragraph"/>
      </w:pPr>
      <w:r w:rsidRPr="00C43424">
        <w:tab/>
        <w:t>(</w:t>
      </w:r>
      <w:r w:rsidR="00220E24" w:rsidRPr="00C43424">
        <w:t>d</w:t>
      </w:r>
      <w:r w:rsidRPr="00C43424">
        <w:t>)</w:t>
      </w:r>
      <w:r w:rsidRPr="00C43424">
        <w:tab/>
        <w:t>Cyprus;</w:t>
      </w:r>
    </w:p>
    <w:p w14:paraId="226B21CF" w14:textId="77777777" w:rsidR="00E42D08" w:rsidRPr="00C43424" w:rsidRDefault="00E42D08" w:rsidP="00E42D08">
      <w:pPr>
        <w:pStyle w:val="paragraph"/>
      </w:pPr>
      <w:r w:rsidRPr="00C43424">
        <w:tab/>
        <w:t>(</w:t>
      </w:r>
      <w:r w:rsidR="00220E24" w:rsidRPr="00C43424">
        <w:t>e</w:t>
      </w:r>
      <w:r w:rsidRPr="00C43424">
        <w:t>)</w:t>
      </w:r>
      <w:r w:rsidRPr="00C43424">
        <w:tab/>
        <w:t>Fiji;</w:t>
      </w:r>
    </w:p>
    <w:p w14:paraId="02FCC723" w14:textId="77777777" w:rsidR="00E42D08" w:rsidRPr="00C43424" w:rsidRDefault="00E42D08" w:rsidP="00E42D08">
      <w:pPr>
        <w:pStyle w:val="paragraph"/>
      </w:pPr>
      <w:r w:rsidRPr="00C43424">
        <w:tab/>
        <w:t>(</w:t>
      </w:r>
      <w:r w:rsidR="00220E24" w:rsidRPr="00C43424">
        <w:t>f</w:t>
      </w:r>
      <w:r w:rsidRPr="00C43424">
        <w:t>)</w:t>
      </w:r>
      <w:r w:rsidRPr="00C43424">
        <w:tab/>
        <w:t>Gibraltar;</w:t>
      </w:r>
    </w:p>
    <w:p w14:paraId="36704163" w14:textId="77777777" w:rsidR="00E42D08" w:rsidRPr="00C43424" w:rsidRDefault="00E42D08" w:rsidP="00E42D08">
      <w:pPr>
        <w:pStyle w:val="paragraph"/>
      </w:pPr>
      <w:r w:rsidRPr="00C43424">
        <w:tab/>
        <w:t>(</w:t>
      </w:r>
      <w:r w:rsidR="00220E24" w:rsidRPr="00C43424">
        <w:t>g</w:t>
      </w:r>
      <w:r w:rsidRPr="00C43424">
        <w:t>)</w:t>
      </w:r>
      <w:r w:rsidRPr="00C43424">
        <w:tab/>
        <w:t>Hong Kong;</w:t>
      </w:r>
    </w:p>
    <w:p w14:paraId="0B894B3C" w14:textId="77777777" w:rsidR="00E42D08" w:rsidRPr="00C43424" w:rsidRDefault="00E42D08" w:rsidP="00E42D08">
      <w:pPr>
        <w:pStyle w:val="paragraph"/>
      </w:pPr>
      <w:r w:rsidRPr="00C43424">
        <w:tab/>
        <w:t>(</w:t>
      </w:r>
      <w:r w:rsidR="00220E24" w:rsidRPr="00C43424">
        <w:t>h</w:t>
      </w:r>
      <w:r w:rsidRPr="00C43424">
        <w:t>)</w:t>
      </w:r>
      <w:r w:rsidRPr="00C43424">
        <w:tab/>
        <w:t>India;</w:t>
      </w:r>
    </w:p>
    <w:p w14:paraId="2D18063A" w14:textId="77777777" w:rsidR="00E42D08" w:rsidRPr="00C43424" w:rsidRDefault="00E42D08" w:rsidP="00E42D08">
      <w:pPr>
        <w:pStyle w:val="paragraph"/>
      </w:pPr>
      <w:r w:rsidRPr="00C43424">
        <w:tab/>
        <w:t>(</w:t>
      </w:r>
      <w:r w:rsidR="00220E24" w:rsidRPr="00C43424">
        <w:t>i</w:t>
      </w:r>
      <w:r w:rsidRPr="00C43424">
        <w:t>)</w:t>
      </w:r>
      <w:r w:rsidRPr="00C43424">
        <w:tab/>
        <w:t>Kenya;</w:t>
      </w:r>
    </w:p>
    <w:p w14:paraId="0DB3B936" w14:textId="77777777" w:rsidR="00E42D08" w:rsidRPr="00C43424" w:rsidRDefault="00E42D08" w:rsidP="00E42D08">
      <w:pPr>
        <w:pStyle w:val="paragraph"/>
      </w:pPr>
      <w:r w:rsidRPr="00C43424">
        <w:tab/>
        <w:t>(</w:t>
      </w:r>
      <w:r w:rsidR="00220E24" w:rsidRPr="00C43424">
        <w:t>j</w:t>
      </w:r>
      <w:r w:rsidRPr="00C43424">
        <w:t>)</w:t>
      </w:r>
      <w:r w:rsidRPr="00C43424">
        <w:tab/>
        <w:t>Malawi;</w:t>
      </w:r>
    </w:p>
    <w:p w14:paraId="42D513CD" w14:textId="77777777" w:rsidR="00E42D08" w:rsidRPr="00C43424" w:rsidRDefault="00E42D08" w:rsidP="00E42D08">
      <w:pPr>
        <w:pStyle w:val="paragraph"/>
      </w:pPr>
      <w:r w:rsidRPr="00C43424">
        <w:tab/>
        <w:t>(</w:t>
      </w:r>
      <w:r w:rsidR="00220E24" w:rsidRPr="00C43424">
        <w:t>k</w:t>
      </w:r>
      <w:r w:rsidRPr="00C43424">
        <w:t>)</w:t>
      </w:r>
      <w:r w:rsidRPr="00C43424">
        <w:tab/>
        <w:t>Malaysia;</w:t>
      </w:r>
    </w:p>
    <w:p w14:paraId="03656862" w14:textId="77777777" w:rsidR="00E42D08" w:rsidRPr="00C43424" w:rsidRDefault="00E42D08" w:rsidP="00E42D08">
      <w:pPr>
        <w:pStyle w:val="paragraph"/>
      </w:pPr>
      <w:r w:rsidRPr="00C43424">
        <w:tab/>
        <w:t>(</w:t>
      </w:r>
      <w:r w:rsidR="00220E24" w:rsidRPr="00C43424">
        <w:t>l</w:t>
      </w:r>
      <w:r w:rsidRPr="00C43424">
        <w:t>)</w:t>
      </w:r>
      <w:r w:rsidRPr="00C43424">
        <w:tab/>
        <w:t>Malta;</w:t>
      </w:r>
    </w:p>
    <w:p w14:paraId="646220F6" w14:textId="77777777" w:rsidR="00E42D08" w:rsidRPr="00C43424" w:rsidRDefault="00E42D08" w:rsidP="00E42D08">
      <w:pPr>
        <w:pStyle w:val="paragraph"/>
      </w:pPr>
      <w:r w:rsidRPr="00C43424">
        <w:tab/>
        <w:t>(</w:t>
      </w:r>
      <w:r w:rsidR="00220E24" w:rsidRPr="00C43424">
        <w:t>m</w:t>
      </w:r>
      <w:r w:rsidRPr="00C43424">
        <w:t>)</w:t>
      </w:r>
      <w:r w:rsidRPr="00C43424">
        <w:tab/>
        <w:t>Nauru;</w:t>
      </w:r>
    </w:p>
    <w:p w14:paraId="23976166" w14:textId="77777777" w:rsidR="00E42D08" w:rsidRPr="00C43424" w:rsidRDefault="00E42D08" w:rsidP="00E42D08">
      <w:pPr>
        <w:pStyle w:val="paragraph"/>
      </w:pPr>
      <w:r w:rsidRPr="00C43424">
        <w:tab/>
        <w:t>(</w:t>
      </w:r>
      <w:r w:rsidR="00220E24" w:rsidRPr="00C43424">
        <w:t>n</w:t>
      </w:r>
      <w:r w:rsidRPr="00C43424">
        <w:t>)</w:t>
      </w:r>
      <w:r w:rsidRPr="00C43424">
        <w:tab/>
        <w:t>New Zealand;</w:t>
      </w:r>
    </w:p>
    <w:p w14:paraId="01804C57" w14:textId="77777777" w:rsidR="00E42D08" w:rsidRPr="00C43424" w:rsidRDefault="00E42D08" w:rsidP="00E42D08">
      <w:pPr>
        <w:pStyle w:val="paragraph"/>
      </w:pPr>
      <w:r w:rsidRPr="00C43424">
        <w:tab/>
        <w:t>(</w:t>
      </w:r>
      <w:r w:rsidR="00220E24" w:rsidRPr="00C43424">
        <w:t>o</w:t>
      </w:r>
      <w:r w:rsidRPr="00C43424">
        <w:t>)</w:t>
      </w:r>
      <w:r w:rsidRPr="00C43424">
        <w:tab/>
        <w:t>Papua New Guinea;</w:t>
      </w:r>
    </w:p>
    <w:p w14:paraId="31FD679E" w14:textId="77777777" w:rsidR="0092460E" w:rsidRPr="00C43424" w:rsidRDefault="0092460E" w:rsidP="00E42D08">
      <w:pPr>
        <w:pStyle w:val="paragraph"/>
      </w:pPr>
      <w:r w:rsidRPr="00C43424">
        <w:tab/>
        <w:t>(</w:t>
      </w:r>
      <w:r w:rsidR="00220E24" w:rsidRPr="00C43424">
        <w:t>p</w:t>
      </w:r>
      <w:r w:rsidRPr="00C43424">
        <w:t>)</w:t>
      </w:r>
      <w:r w:rsidRPr="00C43424">
        <w:tab/>
        <w:t>Republic of Ireland;</w:t>
      </w:r>
    </w:p>
    <w:p w14:paraId="617CF336" w14:textId="77777777" w:rsidR="00E42D08" w:rsidRPr="00C43424" w:rsidRDefault="00E42D08" w:rsidP="00E42D08">
      <w:pPr>
        <w:pStyle w:val="paragraph"/>
      </w:pPr>
      <w:r w:rsidRPr="00C43424">
        <w:tab/>
        <w:t>(</w:t>
      </w:r>
      <w:r w:rsidR="00220E24" w:rsidRPr="00C43424">
        <w:t>q</w:t>
      </w:r>
      <w:r w:rsidRPr="00C43424">
        <w:t>)</w:t>
      </w:r>
      <w:r w:rsidRPr="00C43424">
        <w:tab/>
        <w:t>Sierra Leone;</w:t>
      </w:r>
    </w:p>
    <w:p w14:paraId="118B49A8" w14:textId="77777777" w:rsidR="00E42D08" w:rsidRPr="00C43424" w:rsidRDefault="00E42D08" w:rsidP="00E42D08">
      <w:pPr>
        <w:pStyle w:val="paragraph"/>
      </w:pPr>
      <w:r w:rsidRPr="00C43424">
        <w:tab/>
        <w:t>(</w:t>
      </w:r>
      <w:r w:rsidR="00220E24" w:rsidRPr="00C43424">
        <w:t>r</w:t>
      </w:r>
      <w:r w:rsidRPr="00C43424">
        <w:t>)</w:t>
      </w:r>
      <w:r w:rsidRPr="00C43424">
        <w:tab/>
        <w:t>Singapore;</w:t>
      </w:r>
    </w:p>
    <w:p w14:paraId="27956489" w14:textId="77777777" w:rsidR="00E42D08" w:rsidRPr="00C43424" w:rsidRDefault="00E42D08" w:rsidP="00E42D08">
      <w:pPr>
        <w:pStyle w:val="paragraph"/>
      </w:pPr>
      <w:r w:rsidRPr="00C43424">
        <w:tab/>
        <w:t>(</w:t>
      </w:r>
      <w:r w:rsidR="00220E24" w:rsidRPr="00C43424">
        <w:t>s</w:t>
      </w:r>
      <w:r w:rsidRPr="00C43424">
        <w:t>)</w:t>
      </w:r>
      <w:r w:rsidRPr="00C43424">
        <w:tab/>
        <w:t>South Africa;</w:t>
      </w:r>
    </w:p>
    <w:p w14:paraId="293E9F95" w14:textId="77777777" w:rsidR="00E42D08" w:rsidRPr="00C43424" w:rsidRDefault="00E42D08" w:rsidP="00E42D08">
      <w:pPr>
        <w:pStyle w:val="paragraph"/>
      </w:pPr>
      <w:r w:rsidRPr="00C43424">
        <w:tab/>
        <w:t>(</w:t>
      </w:r>
      <w:r w:rsidR="00220E24" w:rsidRPr="00C43424">
        <w:t>t</w:t>
      </w:r>
      <w:r w:rsidRPr="00C43424">
        <w:t>)</w:t>
      </w:r>
      <w:r w:rsidRPr="00C43424">
        <w:tab/>
        <w:t>Sri Lanka;</w:t>
      </w:r>
    </w:p>
    <w:p w14:paraId="627CD95D" w14:textId="77777777" w:rsidR="00E42D08" w:rsidRPr="00C43424" w:rsidRDefault="00E42D08" w:rsidP="00E42D08">
      <w:pPr>
        <w:pStyle w:val="paragraph"/>
      </w:pPr>
      <w:r w:rsidRPr="00C43424">
        <w:tab/>
        <w:t>(</w:t>
      </w:r>
      <w:r w:rsidR="00220E24" w:rsidRPr="00C43424">
        <w:t>u</w:t>
      </w:r>
      <w:r w:rsidRPr="00C43424">
        <w:t>)</w:t>
      </w:r>
      <w:r w:rsidRPr="00C43424">
        <w:tab/>
        <w:t>Tanzania</w:t>
      </w:r>
      <w:r w:rsidR="00B83A60" w:rsidRPr="00C43424">
        <w:t xml:space="preserve"> (excluding Zanzibar)</w:t>
      </w:r>
      <w:r w:rsidRPr="00C43424">
        <w:t>;</w:t>
      </w:r>
    </w:p>
    <w:p w14:paraId="6AABB480" w14:textId="77777777" w:rsidR="0092460E" w:rsidRPr="00C43424" w:rsidRDefault="0092460E" w:rsidP="0092460E">
      <w:pPr>
        <w:pStyle w:val="paragraph"/>
      </w:pPr>
      <w:r w:rsidRPr="00C43424">
        <w:tab/>
        <w:t>(</w:t>
      </w:r>
      <w:r w:rsidR="00220E24" w:rsidRPr="00C43424">
        <w:t>v</w:t>
      </w:r>
      <w:r w:rsidRPr="00C43424">
        <w:t>)</w:t>
      </w:r>
      <w:r w:rsidRPr="00C43424">
        <w:tab/>
        <w:t>the Territory of Christmas Island;</w:t>
      </w:r>
    </w:p>
    <w:p w14:paraId="58388C08" w14:textId="77777777" w:rsidR="0092460E" w:rsidRPr="00C43424" w:rsidRDefault="0092460E" w:rsidP="00E42D08">
      <w:pPr>
        <w:pStyle w:val="paragraph"/>
      </w:pPr>
      <w:r w:rsidRPr="00C43424">
        <w:tab/>
        <w:t>(</w:t>
      </w:r>
      <w:r w:rsidR="00220E24" w:rsidRPr="00C43424">
        <w:t>w</w:t>
      </w:r>
      <w:r w:rsidRPr="00C43424">
        <w:t>)</w:t>
      </w:r>
      <w:r w:rsidRPr="00C43424">
        <w:tab/>
        <w:t>the Territory of Cocos (Keeling) Islands;</w:t>
      </w:r>
    </w:p>
    <w:p w14:paraId="0C610093" w14:textId="77777777" w:rsidR="00E42D08" w:rsidRPr="00C43424" w:rsidRDefault="00E42D08" w:rsidP="00E42D08">
      <w:pPr>
        <w:pStyle w:val="paragraph"/>
      </w:pPr>
      <w:r w:rsidRPr="00C43424">
        <w:tab/>
        <w:t>(</w:t>
      </w:r>
      <w:r w:rsidR="00220E24" w:rsidRPr="00C43424">
        <w:t>x</w:t>
      </w:r>
      <w:r w:rsidRPr="00C43424">
        <w:t>)</w:t>
      </w:r>
      <w:r w:rsidRPr="00C43424">
        <w:tab/>
        <w:t>Trinidad and Tobago;</w:t>
      </w:r>
    </w:p>
    <w:p w14:paraId="005FCFF0" w14:textId="77777777" w:rsidR="00E42D08" w:rsidRPr="00C43424" w:rsidRDefault="00E42D08" w:rsidP="00E42D08">
      <w:pPr>
        <w:pStyle w:val="paragraph"/>
      </w:pPr>
      <w:r w:rsidRPr="00C43424">
        <w:tab/>
        <w:t>(</w:t>
      </w:r>
      <w:r w:rsidR="00220E24" w:rsidRPr="00C43424">
        <w:t>y</w:t>
      </w:r>
      <w:r w:rsidRPr="00C43424">
        <w:t>)</w:t>
      </w:r>
      <w:r w:rsidRPr="00C43424">
        <w:tab/>
        <w:t xml:space="preserve">the United Kingdom, </w:t>
      </w:r>
      <w:r w:rsidR="00C35975" w:rsidRPr="00C43424">
        <w:t>including Alderney, Guernsey, Isle of Man, Jersey and Sark</w:t>
      </w:r>
      <w:r w:rsidR="003E5BDF" w:rsidRPr="00C43424">
        <w:t>.</w:t>
      </w:r>
    </w:p>
    <w:p w14:paraId="76B8D711" w14:textId="77777777" w:rsidR="00E42D08" w:rsidRPr="00C43424" w:rsidRDefault="00E42D08" w:rsidP="00E42D08">
      <w:pPr>
        <w:pStyle w:val="subsection"/>
      </w:pPr>
      <w:r w:rsidRPr="00C43424">
        <w:tab/>
        <w:t>(2)</w:t>
      </w:r>
      <w:r w:rsidRPr="00C43424">
        <w:tab/>
      </w:r>
      <w:r w:rsidR="00D946A0" w:rsidRPr="00C43424">
        <w:t>Otherwise, an order made</w:t>
      </w:r>
      <w:r w:rsidR="00BD20A2" w:rsidRPr="00C43424">
        <w:t xml:space="preserve"> under subsection </w:t>
      </w:r>
      <w:r w:rsidR="009C04D5">
        <w:t>119</w:t>
      </w:r>
      <w:r w:rsidR="00BD20A2" w:rsidRPr="00C43424">
        <w:t>(</w:t>
      </w:r>
      <w:r w:rsidR="00741B45" w:rsidRPr="00C43424">
        <w:t>4</w:t>
      </w:r>
      <w:r w:rsidR="00BD20A2" w:rsidRPr="00C43424">
        <w:t>)</w:t>
      </w:r>
      <w:r w:rsidR="00D946A0" w:rsidRPr="00C43424">
        <w:t xml:space="preserve"> is final.</w:t>
      </w:r>
    </w:p>
    <w:p w14:paraId="2C1F9FD0" w14:textId="77777777" w:rsidR="00E42D08" w:rsidRPr="00C43424" w:rsidRDefault="009C04D5" w:rsidP="00E42D08">
      <w:pPr>
        <w:pStyle w:val="ActHead5"/>
      </w:pPr>
      <w:bookmarkStart w:id="179" w:name="_Toc182922478"/>
      <w:r w:rsidRPr="009860D8">
        <w:rPr>
          <w:rStyle w:val="CharSectno"/>
        </w:rPr>
        <w:t>122</w:t>
      </w:r>
      <w:r w:rsidR="00E42D08" w:rsidRPr="00C43424">
        <w:t xml:space="preserve">  </w:t>
      </w:r>
      <w:r w:rsidR="008E1D6C" w:rsidRPr="00C43424">
        <w:t>P</w:t>
      </w:r>
      <w:r w:rsidR="00E42D08" w:rsidRPr="00C43424">
        <w:t>rovisional variation etc. order</w:t>
      </w:r>
      <w:r w:rsidR="008E1D6C" w:rsidRPr="00C43424">
        <w:t xml:space="preserve"> must be confirmed by </w:t>
      </w:r>
      <w:r w:rsidR="004555AC" w:rsidRPr="00C43424">
        <w:t>court in reciprocating jurisdiction</w:t>
      </w:r>
      <w:bookmarkEnd w:id="179"/>
    </w:p>
    <w:p w14:paraId="5442C15B" w14:textId="77777777" w:rsidR="00E42D08" w:rsidRPr="00C43424" w:rsidRDefault="00E42D08" w:rsidP="00E42D08">
      <w:pPr>
        <w:pStyle w:val="subsection"/>
      </w:pPr>
      <w:r w:rsidRPr="00C43424">
        <w:tab/>
        <w:t>(</w:t>
      </w:r>
      <w:r w:rsidR="005527DA" w:rsidRPr="00C43424">
        <w:t>1</w:t>
      </w:r>
      <w:r w:rsidRPr="00C43424">
        <w:t>)</w:t>
      </w:r>
      <w:r w:rsidRPr="00C43424">
        <w:tab/>
      </w:r>
      <w:r w:rsidR="005527DA" w:rsidRPr="00C43424">
        <w:t xml:space="preserve">A provisional </w:t>
      </w:r>
      <w:r w:rsidRPr="00C43424">
        <w:t>order</w:t>
      </w:r>
      <w:r w:rsidR="00AD3000" w:rsidRPr="00C43424">
        <w:t xml:space="preserve"> made</w:t>
      </w:r>
      <w:r w:rsidRPr="00C43424">
        <w:t xml:space="preserve"> </w:t>
      </w:r>
      <w:r w:rsidR="005527DA" w:rsidRPr="00C43424">
        <w:t xml:space="preserve">under </w:t>
      </w:r>
      <w:r w:rsidR="00BD20A2" w:rsidRPr="00C43424">
        <w:t>subsection </w:t>
      </w:r>
      <w:r w:rsidR="009C04D5">
        <w:t>119</w:t>
      </w:r>
      <w:r w:rsidR="00BD20A2" w:rsidRPr="00C43424">
        <w:t>(</w:t>
      </w:r>
      <w:r w:rsidR="00741B45" w:rsidRPr="00C43424">
        <w:t>4</w:t>
      </w:r>
      <w:r w:rsidR="00BD20A2" w:rsidRPr="00C43424">
        <w:t>)</w:t>
      </w:r>
      <w:r w:rsidR="005527DA" w:rsidRPr="00C43424">
        <w:t xml:space="preserve"> </w:t>
      </w:r>
      <w:r w:rsidRPr="00C43424">
        <w:t>is of no effect:</w:t>
      </w:r>
    </w:p>
    <w:p w14:paraId="2000B540" w14:textId="77777777" w:rsidR="00E42D08" w:rsidRPr="00C43424" w:rsidRDefault="00E42D08" w:rsidP="00E42D08">
      <w:pPr>
        <w:pStyle w:val="paragraph"/>
      </w:pPr>
      <w:r w:rsidRPr="00C43424">
        <w:tab/>
        <w:t>(a)</w:t>
      </w:r>
      <w:r w:rsidRPr="00C43424">
        <w:tab/>
        <w:t>unless it is expressed to be provisional; and</w:t>
      </w:r>
    </w:p>
    <w:p w14:paraId="56360F06" w14:textId="77777777" w:rsidR="00E42D08" w:rsidRPr="00C43424" w:rsidRDefault="00E42D08" w:rsidP="00E42D08">
      <w:pPr>
        <w:pStyle w:val="paragraph"/>
      </w:pPr>
      <w:r w:rsidRPr="00C43424">
        <w:tab/>
        <w:t>(b)</w:t>
      </w:r>
      <w:r w:rsidRPr="00C43424">
        <w:tab/>
        <w:t xml:space="preserve">unless and until it is confirmed (with or without modification) by a competent court </w:t>
      </w:r>
      <w:r w:rsidR="008A75DE" w:rsidRPr="00C43424">
        <w:t xml:space="preserve">(the </w:t>
      </w:r>
      <w:r w:rsidR="008E1D6C" w:rsidRPr="00C43424">
        <w:rPr>
          <w:b/>
          <w:i/>
        </w:rPr>
        <w:t xml:space="preserve">overseas </w:t>
      </w:r>
      <w:r w:rsidR="008A75DE" w:rsidRPr="00C43424">
        <w:rPr>
          <w:b/>
          <w:i/>
        </w:rPr>
        <w:t>court</w:t>
      </w:r>
      <w:r w:rsidR="008A75DE" w:rsidRPr="00C43424">
        <w:t xml:space="preserve">) </w:t>
      </w:r>
      <w:r w:rsidR="00573161" w:rsidRPr="00C43424">
        <w:t>in</w:t>
      </w:r>
      <w:r w:rsidR="00B0750F" w:rsidRPr="00C43424">
        <w:t xml:space="preserve"> </w:t>
      </w:r>
      <w:r w:rsidR="00493D98" w:rsidRPr="00C43424">
        <w:t>the</w:t>
      </w:r>
      <w:r w:rsidR="00B0750F" w:rsidRPr="00C43424">
        <w:t xml:space="preserve"> reciprocating jurisdiction</w:t>
      </w:r>
      <w:r w:rsidR="001F6F95" w:rsidRPr="00C43424">
        <w:t xml:space="preserve"> </w:t>
      </w:r>
      <w:r w:rsidR="00220E24" w:rsidRPr="00C43424">
        <w:t>that</w:t>
      </w:r>
      <w:r w:rsidR="000F54DB" w:rsidRPr="00C43424">
        <w:t>, at the time of confirmation,</w:t>
      </w:r>
      <w:r w:rsidR="00220E24" w:rsidRPr="00C43424">
        <w:t xml:space="preserve"> </w:t>
      </w:r>
      <w:r w:rsidR="001F6F95" w:rsidRPr="00C43424">
        <w:t xml:space="preserve">the respondent is resident </w:t>
      </w:r>
      <w:r w:rsidR="00220E24" w:rsidRPr="00C43424">
        <w:t xml:space="preserve">in </w:t>
      </w:r>
      <w:r w:rsidR="008C7813" w:rsidRPr="00C43424">
        <w:t>or proceeding to</w:t>
      </w:r>
      <w:r w:rsidRPr="00C43424">
        <w:t>.</w:t>
      </w:r>
    </w:p>
    <w:p w14:paraId="72EB2A8D" w14:textId="77777777" w:rsidR="00E37109" w:rsidRPr="00C43424" w:rsidRDefault="00E42D08" w:rsidP="00E42D08">
      <w:pPr>
        <w:pStyle w:val="subsection"/>
      </w:pPr>
      <w:r w:rsidRPr="00C43424">
        <w:tab/>
        <w:t>(</w:t>
      </w:r>
      <w:r w:rsidR="00E05BEF" w:rsidRPr="00C43424">
        <w:t>2</w:t>
      </w:r>
      <w:r w:rsidRPr="00C43424">
        <w:t>)</w:t>
      </w:r>
      <w:r w:rsidRPr="00C43424">
        <w:tab/>
        <w:t xml:space="preserve">The relevant Registrar of the court </w:t>
      </w:r>
      <w:r w:rsidR="00493D98" w:rsidRPr="00C43424">
        <w:t xml:space="preserve">that </w:t>
      </w:r>
      <w:r w:rsidR="00163814" w:rsidRPr="00C43424">
        <w:t>made the provisional order must send to the Secretary:</w:t>
      </w:r>
    </w:p>
    <w:p w14:paraId="42CC471A" w14:textId="77777777" w:rsidR="00163814" w:rsidRPr="00C43424" w:rsidRDefault="00E37109" w:rsidP="00163814">
      <w:pPr>
        <w:pStyle w:val="paragraph"/>
      </w:pPr>
      <w:r w:rsidRPr="00C43424">
        <w:tab/>
      </w:r>
      <w:r w:rsidR="00163814" w:rsidRPr="00C43424">
        <w:t>(a)</w:t>
      </w:r>
      <w:r w:rsidR="00163814" w:rsidRPr="00C43424">
        <w:tab/>
        <w:t>3 certified copies of the provisional order; and</w:t>
      </w:r>
    </w:p>
    <w:p w14:paraId="31D08F3B" w14:textId="77777777" w:rsidR="00163814" w:rsidRPr="00C43424" w:rsidRDefault="00163814" w:rsidP="00163814">
      <w:pPr>
        <w:pStyle w:val="paragraph"/>
      </w:pPr>
      <w:r w:rsidRPr="00C43424">
        <w:tab/>
        <w:t>(b)</w:t>
      </w:r>
      <w:r w:rsidRPr="00C43424">
        <w:tab/>
        <w:t>a copy of the depositions of the witnesses; and</w:t>
      </w:r>
    </w:p>
    <w:p w14:paraId="29139BA8" w14:textId="77777777" w:rsidR="00163814" w:rsidRPr="00C43424" w:rsidRDefault="00163814" w:rsidP="00163814">
      <w:pPr>
        <w:pStyle w:val="paragraph"/>
      </w:pPr>
      <w:r w:rsidRPr="00C43424">
        <w:tab/>
        <w:t>(c)</w:t>
      </w:r>
      <w:r w:rsidRPr="00C43424">
        <w:tab/>
        <w:t xml:space="preserve">a statement of the grounds on which the making of the provisional order could have been opposed </w:t>
      </w:r>
      <w:r w:rsidR="00E96A2D" w:rsidRPr="00C43424">
        <w:t>by</w:t>
      </w:r>
      <w:r w:rsidRPr="00C43424">
        <w:t xml:space="preserve"> the respondent</w:t>
      </w:r>
      <w:r w:rsidR="00E96A2D" w:rsidRPr="00C43424">
        <w:t xml:space="preserve"> if the respondent</w:t>
      </w:r>
      <w:r w:rsidRPr="00C43424">
        <w:t xml:space="preserve"> had appeared in the proceedings in which the </w:t>
      </w:r>
      <w:r w:rsidR="00493D98" w:rsidRPr="00C43424">
        <w:t xml:space="preserve">provisional </w:t>
      </w:r>
      <w:r w:rsidRPr="00C43424">
        <w:t>order was made; and</w:t>
      </w:r>
    </w:p>
    <w:p w14:paraId="704751F9" w14:textId="77777777" w:rsidR="00163814" w:rsidRPr="00C43424" w:rsidRDefault="00163814" w:rsidP="00163814">
      <w:pPr>
        <w:pStyle w:val="paragraph"/>
      </w:pPr>
      <w:r w:rsidRPr="00C43424">
        <w:tab/>
        <w:t>(d)</w:t>
      </w:r>
      <w:r w:rsidRPr="00C43424">
        <w:tab/>
        <w:t>the information and material (if any) that the relevant Registrar has for working out the identity and whereabouts of the respondent.</w:t>
      </w:r>
    </w:p>
    <w:p w14:paraId="7B20A468" w14:textId="77777777" w:rsidR="00163814" w:rsidRPr="00C43424" w:rsidRDefault="00E42D08" w:rsidP="00163814">
      <w:pPr>
        <w:pStyle w:val="subsection"/>
      </w:pPr>
      <w:r w:rsidRPr="00C43424">
        <w:tab/>
        <w:t>(</w:t>
      </w:r>
      <w:r w:rsidR="00E05BEF" w:rsidRPr="00C43424">
        <w:t>3</w:t>
      </w:r>
      <w:r w:rsidRPr="00C43424">
        <w:t>)</w:t>
      </w:r>
      <w:r w:rsidRPr="00C43424">
        <w:tab/>
      </w:r>
      <w:r w:rsidR="00C26FD3" w:rsidRPr="00C43424">
        <w:t>On receipt of the documents</w:t>
      </w:r>
      <w:r w:rsidR="00163814" w:rsidRPr="00C43424">
        <w:t xml:space="preserve"> and information, the Secretary must send to a competent court, or another relevant authority, in the </w:t>
      </w:r>
      <w:r w:rsidR="00493D98" w:rsidRPr="00C43424">
        <w:t xml:space="preserve">reciprocating </w:t>
      </w:r>
      <w:r w:rsidR="00163814" w:rsidRPr="00C43424">
        <w:t>jurisdiction</w:t>
      </w:r>
      <w:r w:rsidR="00220E24" w:rsidRPr="00C43424">
        <w:t xml:space="preserve"> that</w:t>
      </w:r>
      <w:r w:rsidR="00163814" w:rsidRPr="00C43424">
        <w:t xml:space="preserve"> the respondent is resident in or proceeding to:</w:t>
      </w:r>
    </w:p>
    <w:p w14:paraId="2E5019CD" w14:textId="77777777" w:rsidR="00163814" w:rsidRPr="00C43424" w:rsidRDefault="00163814" w:rsidP="00163814">
      <w:pPr>
        <w:pStyle w:val="paragraph"/>
      </w:pPr>
      <w:r w:rsidRPr="00C43424">
        <w:tab/>
        <w:t>(a)</w:t>
      </w:r>
      <w:r w:rsidRPr="00C43424">
        <w:tab/>
        <w:t>the documents and information; and</w:t>
      </w:r>
    </w:p>
    <w:p w14:paraId="51FA963A" w14:textId="77777777" w:rsidR="00163814" w:rsidRPr="00C43424" w:rsidRDefault="00163814" w:rsidP="00163814">
      <w:pPr>
        <w:pStyle w:val="paragraph"/>
      </w:pPr>
      <w:r w:rsidRPr="00C43424">
        <w:tab/>
        <w:t>(b)</w:t>
      </w:r>
      <w:r w:rsidRPr="00C43424">
        <w:tab/>
        <w:t>a request</w:t>
      </w:r>
      <w:r w:rsidR="00255CEA" w:rsidRPr="00C43424">
        <w:t>,</w:t>
      </w:r>
      <w:r w:rsidRPr="00C43424">
        <w:t xml:space="preserve"> in writing</w:t>
      </w:r>
      <w:r w:rsidR="00255CEA" w:rsidRPr="00C43424">
        <w:t>,</w:t>
      </w:r>
      <w:r w:rsidRPr="00C43424">
        <w:t xml:space="preserve"> that proceedings be started for the confirmation and enforcement of the provisional order.</w:t>
      </w:r>
    </w:p>
    <w:p w14:paraId="15621739" w14:textId="77777777" w:rsidR="00E42D08" w:rsidRPr="00C43424" w:rsidRDefault="009C04D5" w:rsidP="00E42D08">
      <w:pPr>
        <w:pStyle w:val="ActHead5"/>
      </w:pPr>
      <w:bookmarkStart w:id="180" w:name="_Toc182922479"/>
      <w:r w:rsidRPr="009860D8">
        <w:rPr>
          <w:rStyle w:val="CharSectno"/>
        </w:rPr>
        <w:t>123</w:t>
      </w:r>
      <w:r w:rsidR="00E42D08" w:rsidRPr="00C43424">
        <w:t xml:space="preserve">  Taking of further evidence</w:t>
      </w:r>
      <w:bookmarkEnd w:id="180"/>
    </w:p>
    <w:p w14:paraId="6F21AB9D" w14:textId="77777777" w:rsidR="00D77ED9" w:rsidRPr="00C43424" w:rsidRDefault="00E42D08" w:rsidP="00D77ED9">
      <w:pPr>
        <w:pStyle w:val="subsection"/>
      </w:pPr>
      <w:r w:rsidRPr="00C43424">
        <w:tab/>
        <w:t>(1)</w:t>
      </w:r>
      <w:r w:rsidRPr="00C43424">
        <w:tab/>
      </w:r>
      <w:r w:rsidR="00D77ED9" w:rsidRPr="00C43424">
        <w:t>This section applies if:</w:t>
      </w:r>
    </w:p>
    <w:p w14:paraId="79C191EE" w14:textId="77777777" w:rsidR="00D77ED9" w:rsidRPr="00C43424" w:rsidRDefault="00D77ED9" w:rsidP="00D77ED9">
      <w:pPr>
        <w:pStyle w:val="paragraph"/>
      </w:pPr>
      <w:r w:rsidRPr="00C43424">
        <w:tab/>
        <w:t>(a)</w:t>
      </w:r>
      <w:r w:rsidRPr="00C43424">
        <w:tab/>
        <w:t>proceedings are started in a court in a</w:t>
      </w:r>
      <w:r w:rsidR="00F05D4A" w:rsidRPr="00C43424">
        <w:t xml:space="preserve"> reciprocating</w:t>
      </w:r>
      <w:r w:rsidRPr="00C43424">
        <w:t xml:space="preserve"> jurisdiction for the confirmation</w:t>
      </w:r>
      <w:r w:rsidR="00F11F7C" w:rsidRPr="00C43424">
        <w:t xml:space="preserve"> of</w:t>
      </w:r>
      <w:r w:rsidRPr="00C43424">
        <w:t xml:space="preserve"> a provisional order made by a court (the </w:t>
      </w:r>
      <w:r w:rsidRPr="00C43424">
        <w:rPr>
          <w:b/>
          <w:i/>
        </w:rPr>
        <w:t>Australian court</w:t>
      </w:r>
      <w:r w:rsidRPr="00C43424">
        <w:t xml:space="preserve">) under </w:t>
      </w:r>
      <w:r w:rsidR="00F11F7C" w:rsidRPr="00C43424">
        <w:t>subsection </w:t>
      </w:r>
      <w:r w:rsidR="009C04D5">
        <w:t>119</w:t>
      </w:r>
      <w:r w:rsidR="00F11F7C" w:rsidRPr="00C43424">
        <w:t>(</w:t>
      </w:r>
      <w:r w:rsidR="00741B45" w:rsidRPr="00C43424">
        <w:t>4</w:t>
      </w:r>
      <w:r w:rsidR="00F11F7C" w:rsidRPr="00C43424">
        <w:t>)</w:t>
      </w:r>
      <w:r w:rsidRPr="00C43424">
        <w:t>; and</w:t>
      </w:r>
    </w:p>
    <w:p w14:paraId="120846E2" w14:textId="77777777" w:rsidR="00D77ED9" w:rsidRPr="00C43424" w:rsidRDefault="00D77ED9" w:rsidP="00D77ED9">
      <w:pPr>
        <w:pStyle w:val="paragraph"/>
      </w:pPr>
      <w:r w:rsidRPr="00C43424">
        <w:tab/>
        <w:t>(b)</w:t>
      </w:r>
      <w:r w:rsidRPr="00C43424">
        <w:tab/>
        <w:t xml:space="preserve">the court in the reciprocating jurisdiction remits the order to the Australian </w:t>
      </w:r>
      <w:r w:rsidR="00220E24" w:rsidRPr="00C43424">
        <w:t>c</w:t>
      </w:r>
      <w:r w:rsidRPr="00C43424">
        <w:t>ourt for the taking of further evidence.</w:t>
      </w:r>
    </w:p>
    <w:p w14:paraId="62940379" w14:textId="77777777" w:rsidR="00710956" w:rsidRPr="00C43424" w:rsidRDefault="002E01B4" w:rsidP="002E01B4">
      <w:pPr>
        <w:pStyle w:val="subsection"/>
      </w:pPr>
      <w:r w:rsidRPr="00C43424">
        <w:tab/>
        <w:t>(2)</w:t>
      </w:r>
      <w:r w:rsidRPr="00C43424">
        <w:tab/>
        <w:t>The Australian court must</w:t>
      </w:r>
      <w:r w:rsidR="00710956" w:rsidRPr="00C43424">
        <w:t>:</w:t>
      </w:r>
    </w:p>
    <w:p w14:paraId="63561BB6" w14:textId="77777777" w:rsidR="00710956" w:rsidRPr="00C43424" w:rsidRDefault="00710956" w:rsidP="00710956">
      <w:pPr>
        <w:pStyle w:val="paragraph"/>
      </w:pPr>
      <w:r w:rsidRPr="00C43424">
        <w:tab/>
        <w:t>(a)</w:t>
      </w:r>
      <w:r w:rsidRPr="00C43424">
        <w:tab/>
        <w:t>give notice of the taking of further evidence to such persons and in such manner as the court thinks fit; and</w:t>
      </w:r>
    </w:p>
    <w:p w14:paraId="7971FE63" w14:textId="77777777" w:rsidR="00710956" w:rsidRPr="00C43424" w:rsidRDefault="00710956" w:rsidP="00710956">
      <w:pPr>
        <w:pStyle w:val="paragraph"/>
      </w:pPr>
      <w:r w:rsidRPr="00C43424">
        <w:tab/>
        <w:t>(b)</w:t>
      </w:r>
      <w:r w:rsidRPr="00C43424">
        <w:tab/>
        <w:t>take the further evidence; and</w:t>
      </w:r>
    </w:p>
    <w:p w14:paraId="25392409" w14:textId="77777777" w:rsidR="0010415C" w:rsidRPr="00C43424" w:rsidRDefault="0010415C" w:rsidP="00710956">
      <w:pPr>
        <w:pStyle w:val="paragraph"/>
      </w:pPr>
      <w:r w:rsidRPr="00C43424">
        <w:tab/>
        <w:t>(c)</w:t>
      </w:r>
      <w:r w:rsidRPr="00C43424">
        <w:tab/>
        <w:t>cause the depositions of the witnesses to be sent to the court in the reciprocating jurisdiction.</w:t>
      </w:r>
    </w:p>
    <w:p w14:paraId="1C2841B7" w14:textId="77777777" w:rsidR="0010415C" w:rsidRPr="00C43424" w:rsidRDefault="0010415C" w:rsidP="0010415C">
      <w:pPr>
        <w:pStyle w:val="subsection"/>
      </w:pPr>
      <w:r w:rsidRPr="00C43424">
        <w:tab/>
        <w:t>(3)</w:t>
      </w:r>
      <w:r w:rsidRPr="00C43424">
        <w:tab/>
        <w:t>If, on the taking of further evidence, it appears to the Australian court that the provisional order ought not to have been made, the Australian court may:</w:t>
      </w:r>
    </w:p>
    <w:p w14:paraId="4F6DD828" w14:textId="77777777" w:rsidR="0010415C" w:rsidRPr="00C43424" w:rsidRDefault="0010415C" w:rsidP="0010415C">
      <w:pPr>
        <w:pStyle w:val="paragraph"/>
      </w:pPr>
      <w:r w:rsidRPr="00C43424">
        <w:tab/>
        <w:t>(a)</w:t>
      </w:r>
      <w:r w:rsidRPr="00C43424">
        <w:tab/>
        <w:t>revoke the order; or</w:t>
      </w:r>
    </w:p>
    <w:p w14:paraId="440A45BB" w14:textId="77777777" w:rsidR="0010415C" w:rsidRPr="00C43424" w:rsidRDefault="0010415C" w:rsidP="00710956">
      <w:pPr>
        <w:pStyle w:val="paragraph"/>
      </w:pPr>
      <w:r w:rsidRPr="00C43424">
        <w:tab/>
        <w:t>(b)</w:t>
      </w:r>
      <w:r w:rsidRPr="00C43424">
        <w:tab/>
        <w:t>make a fresh provisional order under subsection </w:t>
      </w:r>
      <w:r w:rsidR="009C04D5">
        <w:t>111</w:t>
      </w:r>
      <w:r w:rsidRPr="00C43424">
        <w:t>(3).</w:t>
      </w:r>
    </w:p>
    <w:p w14:paraId="5921F08C" w14:textId="77777777" w:rsidR="001B61E6" w:rsidRPr="00C43424" w:rsidRDefault="001B61E6" w:rsidP="001B61E6">
      <w:pPr>
        <w:pStyle w:val="subsection"/>
      </w:pPr>
      <w:r w:rsidRPr="00C43424">
        <w:tab/>
        <w:t>(4)</w:t>
      </w:r>
      <w:r w:rsidRPr="00C43424">
        <w:tab/>
        <w:t xml:space="preserve">For the purposes of making a decision under </w:t>
      </w:r>
      <w:r w:rsidR="00C43424" w:rsidRPr="00C43424">
        <w:t>subsection (</w:t>
      </w:r>
      <w:r w:rsidRPr="00C43424">
        <w:t xml:space="preserve">3), the Australian </w:t>
      </w:r>
      <w:r w:rsidR="00220E24" w:rsidRPr="00C43424">
        <w:t>c</w:t>
      </w:r>
      <w:r w:rsidRPr="00C43424">
        <w:t>ourt may have regard to the evidence given in the court in the reciprocating jurisdiction.</w:t>
      </w:r>
    </w:p>
    <w:p w14:paraId="06160DFE" w14:textId="77777777" w:rsidR="00193E9A" w:rsidRPr="00C43424" w:rsidRDefault="009C04D5" w:rsidP="00193E9A">
      <w:pPr>
        <w:pStyle w:val="ActHead5"/>
      </w:pPr>
      <w:bookmarkStart w:id="181" w:name="_Toc182922480"/>
      <w:r w:rsidRPr="009860D8">
        <w:rPr>
          <w:rStyle w:val="CharSectno"/>
        </w:rPr>
        <w:t>124</w:t>
      </w:r>
      <w:r w:rsidR="00193E9A" w:rsidRPr="00C43424">
        <w:t xml:space="preserve">  Effect of confirmation of provisional order against person</w:t>
      </w:r>
      <w:r w:rsidR="004555AC" w:rsidRPr="00C43424">
        <w:t xml:space="preserve"> in reciprocating jurisdiction</w:t>
      </w:r>
      <w:bookmarkEnd w:id="181"/>
    </w:p>
    <w:p w14:paraId="172388AA" w14:textId="77777777" w:rsidR="00193E9A" w:rsidRPr="00C43424" w:rsidRDefault="00193E9A" w:rsidP="00193E9A">
      <w:pPr>
        <w:pStyle w:val="subsection"/>
      </w:pPr>
      <w:r w:rsidRPr="00C43424">
        <w:tab/>
        <w:t>(1)</w:t>
      </w:r>
      <w:r w:rsidRPr="00C43424">
        <w:tab/>
        <w:t xml:space="preserve">This section applies if a court </w:t>
      </w:r>
      <w:r w:rsidR="001B61E6" w:rsidRPr="00C43424">
        <w:t>in a reciprocating jurisdiction</w:t>
      </w:r>
      <w:r w:rsidR="002648C5" w:rsidRPr="00C43424">
        <w:t xml:space="preserve"> </w:t>
      </w:r>
      <w:r w:rsidRPr="00C43424">
        <w:t>confirms</w:t>
      </w:r>
      <w:r w:rsidR="00287DCD" w:rsidRPr="00C43424">
        <w:t xml:space="preserve"> (with or without modification)</w:t>
      </w:r>
      <w:r w:rsidRPr="00C43424">
        <w:t xml:space="preserve"> a provisional order made under subsection </w:t>
      </w:r>
      <w:r w:rsidR="009C04D5">
        <w:t>119</w:t>
      </w:r>
      <w:r w:rsidRPr="00C43424">
        <w:t>(</w:t>
      </w:r>
      <w:r w:rsidR="00741B45" w:rsidRPr="00C43424">
        <w:t>4</w:t>
      </w:r>
      <w:r w:rsidRPr="00C43424">
        <w:t>).</w:t>
      </w:r>
    </w:p>
    <w:p w14:paraId="493EAEDC" w14:textId="77777777" w:rsidR="00193E9A" w:rsidRPr="00C43424" w:rsidRDefault="00193E9A" w:rsidP="001B61E6">
      <w:pPr>
        <w:pStyle w:val="subsection"/>
      </w:pPr>
      <w:r w:rsidRPr="00C43424">
        <w:tab/>
        <w:t>(</w:t>
      </w:r>
      <w:r w:rsidR="001B61E6" w:rsidRPr="00C43424">
        <w:t>2</w:t>
      </w:r>
      <w:r w:rsidRPr="00C43424">
        <w:t>)</w:t>
      </w:r>
      <w:r w:rsidRPr="00C43424">
        <w:tab/>
      </w:r>
      <w:r w:rsidR="001B61E6" w:rsidRPr="00C43424">
        <w:t>The</w:t>
      </w:r>
      <w:r w:rsidRPr="00C43424">
        <w:t xml:space="preserve"> order has effect in Australia as so confirmed.</w:t>
      </w:r>
    </w:p>
    <w:p w14:paraId="04C7043E" w14:textId="77777777" w:rsidR="00F56CC8" w:rsidRPr="00C43424" w:rsidRDefault="00F0065E" w:rsidP="00AD3000">
      <w:pPr>
        <w:pStyle w:val="ActHead3"/>
        <w:pageBreakBefore/>
      </w:pPr>
      <w:bookmarkStart w:id="182" w:name="_Toc182922481"/>
      <w:r w:rsidRPr="009860D8">
        <w:rPr>
          <w:rStyle w:val="CharDivNo"/>
        </w:rPr>
        <w:t>Division </w:t>
      </w:r>
      <w:r w:rsidR="00E42D08" w:rsidRPr="009860D8">
        <w:rPr>
          <w:rStyle w:val="CharDivNo"/>
        </w:rPr>
        <w:t>5</w:t>
      </w:r>
      <w:r w:rsidR="00F56CC8" w:rsidRPr="00C43424">
        <w:t>—</w:t>
      </w:r>
      <w:r w:rsidR="00F56CC8" w:rsidRPr="009860D8">
        <w:rPr>
          <w:rStyle w:val="CharDivText"/>
        </w:rPr>
        <w:t xml:space="preserve">Convention on </w:t>
      </w:r>
      <w:r w:rsidR="00EF6D9A" w:rsidRPr="009860D8">
        <w:rPr>
          <w:rStyle w:val="CharDivText"/>
        </w:rPr>
        <w:t>the R</w:t>
      </w:r>
      <w:r w:rsidR="00F56CC8" w:rsidRPr="009860D8">
        <w:rPr>
          <w:rStyle w:val="CharDivText"/>
        </w:rPr>
        <w:t xml:space="preserve">ecovery </w:t>
      </w:r>
      <w:r w:rsidR="00EF6D9A" w:rsidRPr="009860D8">
        <w:rPr>
          <w:rStyle w:val="CharDivText"/>
        </w:rPr>
        <w:t>A</w:t>
      </w:r>
      <w:r w:rsidR="00F56CC8" w:rsidRPr="009860D8">
        <w:rPr>
          <w:rStyle w:val="CharDivText"/>
        </w:rPr>
        <w:t xml:space="preserve">broad of </w:t>
      </w:r>
      <w:r w:rsidR="00EF6D9A" w:rsidRPr="009860D8">
        <w:rPr>
          <w:rStyle w:val="CharDivText"/>
        </w:rPr>
        <w:t>M</w:t>
      </w:r>
      <w:r w:rsidR="00F56CC8" w:rsidRPr="009860D8">
        <w:rPr>
          <w:rStyle w:val="CharDivText"/>
        </w:rPr>
        <w:t>aintenance</w:t>
      </w:r>
      <w:bookmarkEnd w:id="182"/>
    </w:p>
    <w:p w14:paraId="61FA7B97" w14:textId="77777777" w:rsidR="00AD3000" w:rsidRPr="009860D8" w:rsidRDefault="00AD3000" w:rsidP="00AD3000">
      <w:pPr>
        <w:pStyle w:val="Header"/>
      </w:pPr>
      <w:r w:rsidRPr="009860D8">
        <w:rPr>
          <w:rStyle w:val="CharSubdNo"/>
        </w:rPr>
        <w:t xml:space="preserve"> </w:t>
      </w:r>
      <w:r w:rsidRPr="009860D8">
        <w:rPr>
          <w:rStyle w:val="CharSubdText"/>
        </w:rPr>
        <w:t xml:space="preserve"> </w:t>
      </w:r>
    </w:p>
    <w:p w14:paraId="61642B1E" w14:textId="77777777" w:rsidR="00BB68E5" w:rsidRPr="00C43424" w:rsidRDefault="009C04D5" w:rsidP="00BB68E5">
      <w:pPr>
        <w:pStyle w:val="ActHead5"/>
      </w:pPr>
      <w:bookmarkStart w:id="183" w:name="_Toc182922482"/>
      <w:r w:rsidRPr="009860D8">
        <w:rPr>
          <w:rStyle w:val="CharSectno"/>
        </w:rPr>
        <w:t>125</w:t>
      </w:r>
      <w:r w:rsidR="00BB68E5" w:rsidRPr="00C43424">
        <w:t xml:space="preserve">  Purposes of this Division</w:t>
      </w:r>
      <w:bookmarkEnd w:id="183"/>
    </w:p>
    <w:p w14:paraId="5AD700E1" w14:textId="77777777" w:rsidR="00BB68E5" w:rsidRPr="00C43424" w:rsidRDefault="00BB68E5" w:rsidP="00BB68E5">
      <w:pPr>
        <w:pStyle w:val="subsection"/>
      </w:pPr>
      <w:r w:rsidRPr="00C43424">
        <w:tab/>
      </w:r>
      <w:r w:rsidRPr="00C43424">
        <w:tab/>
        <w:t xml:space="preserve">Unless otherwise stated, each section in this Division is made for the purposes of </w:t>
      </w:r>
      <w:r w:rsidR="00F03EA9" w:rsidRPr="00C43424">
        <w:t>section 1</w:t>
      </w:r>
      <w:r w:rsidR="00BC463B" w:rsidRPr="00C43424">
        <w:t xml:space="preserve">11 </w:t>
      </w:r>
      <w:r w:rsidRPr="00C43424">
        <w:t>of the Act.</w:t>
      </w:r>
    </w:p>
    <w:p w14:paraId="05498F8F" w14:textId="77777777" w:rsidR="00F56CC8" w:rsidRPr="00C43424" w:rsidRDefault="009C04D5" w:rsidP="00F56CC8">
      <w:pPr>
        <w:pStyle w:val="ActHead5"/>
      </w:pPr>
      <w:bookmarkStart w:id="184" w:name="_Toc182922483"/>
      <w:r w:rsidRPr="009860D8">
        <w:rPr>
          <w:rStyle w:val="CharSectno"/>
        </w:rPr>
        <w:t>126</w:t>
      </w:r>
      <w:r w:rsidR="00F56CC8" w:rsidRPr="00C43424">
        <w:t xml:space="preserve">  </w:t>
      </w:r>
      <w:r w:rsidR="00B5267B" w:rsidRPr="00C43424">
        <w:t xml:space="preserve">Meaning of </w:t>
      </w:r>
      <w:r w:rsidR="00B5267B" w:rsidRPr="00C43424">
        <w:rPr>
          <w:i/>
        </w:rPr>
        <w:t>Recovery Convention</w:t>
      </w:r>
      <w:r w:rsidR="00D83F5E" w:rsidRPr="00C43424">
        <w:t xml:space="preserve">, </w:t>
      </w:r>
      <w:r w:rsidR="00BB68E5" w:rsidRPr="00C43424">
        <w:rPr>
          <w:i/>
        </w:rPr>
        <w:t xml:space="preserve">Recovery </w:t>
      </w:r>
      <w:r w:rsidR="00A979B9" w:rsidRPr="00C43424">
        <w:rPr>
          <w:i/>
        </w:rPr>
        <w:t>C</w:t>
      </w:r>
      <w:r w:rsidR="00BB68E5" w:rsidRPr="00C43424">
        <w:rPr>
          <w:i/>
        </w:rPr>
        <w:t>onvention country</w:t>
      </w:r>
      <w:r w:rsidR="00BB68E5" w:rsidRPr="00C43424">
        <w:t xml:space="preserve"> and </w:t>
      </w:r>
      <w:r w:rsidR="00D83F5E" w:rsidRPr="00C43424">
        <w:t xml:space="preserve">of </w:t>
      </w:r>
      <w:r w:rsidR="00BB68E5" w:rsidRPr="00C43424">
        <w:t xml:space="preserve">certain other terms used in this </w:t>
      </w:r>
      <w:r w:rsidR="001D147F" w:rsidRPr="00C43424">
        <w:t>Division</w:t>
      </w:r>
      <w:bookmarkEnd w:id="184"/>
    </w:p>
    <w:p w14:paraId="72150FED" w14:textId="77777777" w:rsidR="00F56CC8" w:rsidRPr="00C43424" w:rsidRDefault="00F56CC8" w:rsidP="00F56CC8">
      <w:pPr>
        <w:pStyle w:val="subsection"/>
      </w:pPr>
      <w:r w:rsidRPr="00C43424">
        <w:tab/>
        <w:t>(1)</w:t>
      </w:r>
      <w:r w:rsidRPr="00C43424">
        <w:tab/>
        <w:t xml:space="preserve">In this </w:t>
      </w:r>
      <w:r w:rsidR="00BC463B" w:rsidRPr="00C43424">
        <w:t>instrument</w:t>
      </w:r>
      <w:r w:rsidR="001D147F" w:rsidRPr="00C43424">
        <w:t>:</w:t>
      </w:r>
    </w:p>
    <w:p w14:paraId="2D10F308" w14:textId="77777777" w:rsidR="00D83F5E" w:rsidRPr="00C43424" w:rsidRDefault="00D83F5E" w:rsidP="00D83F5E">
      <w:pPr>
        <w:pStyle w:val="Definition"/>
      </w:pPr>
      <w:r w:rsidRPr="00C43424">
        <w:rPr>
          <w:b/>
          <w:i/>
        </w:rPr>
        <w:t>Receiving Agency</w:t>
      </w:r>
      <w:r w:rsidRPr="00C43424">
        <w:t xml:space="preserve"> has the same meaning as in the Recovery Convention.</w:t>
      </w:r>
    </w:p>
    <w:p w14:paraId="7E483E2A" w14:textId="77777777" w:rsidR="00F56CC8" w:rsidRPr="00C43424" w:rsidRDefault="008813D9" w:rsidP="00F56CC8">
      <w:pPr>
        <w:pStyle w:val="Definition"/>
      </w:pPr>
      <w:r w:rsidRPr="00C43424">
        <w:rPr>
          <w:b/>
          <w:i/>
        </w:rPr>
        <w:t xml:space="preserve">Recovery </w:t>
      </w:r>
      <w:r w:rsidR="00F56CC8" w:rsidRPr="00C43424">
        <w:rPr>
          <w:b/>
          <w:i/>
        </w:rPr>
        <w:t>Convention</w:t>
      </w:r>
      <w:r w:rsidR="00F56CC8" w:rsidRPr="00C43424">
        <w:t xml:space="preserve"> means the Convention on the Recovery Abroad of Maintenance, referred to in </w:t>
      </w:r>
      <w:r w:rsidR="00F03EA9" w:rsidRPr="00C43424">
        <w:t>section 1</w:t>
      </w:r>
      <w:r w:rsidR="00F56CC8" w:rsidRPr="00C43424">
        <w:t>11 of the Act</w:t>
      </w:r>
      <w:r w:rsidR="008C0923" w:rsidRPr="00C43424">
        <w:t>.</w:t>
      </w:r>
    </w:p>
    <w:p w14:paraId="3485BD4E" w14:textId="77777777" w:rsidR="008D23D2" w:rsidRPr="00C43424" w:rsidRDefault="008C0923" w:rsidP="008C0923">
      <w:pPr>
        <w:pStyle w:val="notetext"/>
      </w:pPr>
      <w:r w:rsidRPr="00C43424">
        <w:t>Note:</w:t>
      </w:r>
      <w:r w:rsidRPr="00C43424">
        <w:tab/>
        <w:t>The Convention is in Australian Treaty Series 1985 No. 12 ([1985] ATS 12) and could in 2024 be viewed in the Australian Treaties Library on the AustLII website (http://www.austlii.edu.au).</w:t>
      </w:r>
    </w:p>
    <w:p w14:paraId="09BC307B" w14:textId="77777777" w:rsidR="00B5267B" w:rsidRPr="00C43424" w:rsidRDefault="00EE4BDD" w:rsidP="00B5267B">
      <w:pPr>
        <w:pStyle w:val="Definition"/>
      </w:pPr>
      <w:r w:rsidRPr="00C43424">
        <w:rPr>
          <w:b/>
          <w:i/>
        </w:rPr>
        <w:t xml:space="preserve">Recovery </w:t>
      </w:r>
      <w:r w:rsidR="000354B6" w:rsidRPr="00C43424">
        <w:rPr>
          <w:b/>
          <w:i/>
        </w:rPr>
        <w:t>C</w:t>
      </w:r>
      <w:r w:rsidR="00F56CC8" w:rsidRPr="00C43424">
        <w:rPr>
          <w:b/>
          <w:i/>
        </w:rPr>
        <w:t>onvention country</w:t>
      </w:r>
      <w:r w:rsidR="00F56CC8" w:rsidRPr="00C43424">
        <w:t xml:space="preserve"> means</w:t>
      </w:r>
      <w:r w:rsidR="00B5267B" w:rsidRPr="00C43424">
        <w:t>:</w:t>
      </w:r>
    </w:p>
    <w:p w14:paraId="139C9BAE" w14:textId="77777777" w:rsidR="00B5267B" w:rsidRPr="00C43424" w:rsidRDefault="00B5267B" w:rsidP="00B5267B">
      <w:pPr>
        <w:pStyle w:val="paragraph"/>
      </w:pPr>
      <w:r w:rsidRPr="00C43424">
        <w:tab/>
        <w:t>(a)</w:t>
      </w:r>
      <w:r w:rsidRPr="00C43424">
        <w:tab/>
        <w:t>a country specified in Schedule 4;</w:t>
      </w:r>
      <w:r w:rsidR="00220E24" w:rsidRPr="00C43424">
        <w:t xml:space="preserve"> or</w:t>
      </w:r>
    </w:p>
    <w:p w14:paraId="7A0D1024" w14:textId="77777777" w:rsidR="00B5267B" w:rsidRPr="00C43424" w:rsidRDefault="00B5267B" w:rsidP="00B5267B">
      <w:pPr>
        <w:pStyle w:val="paragraph"/>
      </w:pPr>
      <w:r w:rsidRPr="00C43424">
        <w:tab/>
        <w:t>(b)</w:t>
      </w:r>
      <w:r w:rsidRPr="00C43424">
        <w:tab/>
        <w:t>any other country in respect of which the Recovery Convention has entered into force for Australia.</w:t>
      </w:r>
    </w:p>
    <w:p w14:paraId="62311C2D" w14:textId="77777777" w:rsidR="00F56CC8" w:rsidRPr="00C43424" w:rsidRDefault="00F56CC8" w:rsidP="00F56CC8">
      <w:pPr>
        <w:pStyle w:val="Definition"/>
      </w:pPr>
      <w:r w:rsidRPr="00C43424">
        <w:rPr>
          <w:b/>
          <w:i/>
        </w:rPr>
        <w:t>Transmitting Agency</w:t>
      </w:r>
      <w:r w:rsidRPr="00C43424">
        <w:t xml:space="preserve"> has the same meaning as in the </w:t>
      </w:r>
      <w:r w:rsidR="00EE4BDD" w:rsidRPr="00C43424">
        <w:t xml:space="preserve">Recovery </w:t>
      </w:r>
      <w:r w:rsidRPr="00C43424">
        <w:t>Convention.</w:t>
      </w:r>
    </w:p>
    <w:p w14:paraId="1112E828" w14:textId="77777777" w:rsidR="00F56CC8" w:rsidRPr="00C43424" w:rsidRDefault="00F56CC8" w:rsidP="00F56CC8">
      <w:pPr>
        <w:pStyle w:val="subsection"/>
      </w:pPr>
      <w:r w:rsidRPr="00C43424">
        <w:tab/>
        <w:t>(2)</w:t>
      </w:r>
      <w:r w:rsidRPr="00C43424">
        <w:tab/>
        <w:t xml:space="preserve">In this </w:t>
      </w:r>
      <w:r w:rsidR="00615802" w:rsidRPr="00C43424">
        <w:t>Division</w:t>
      </w:r>
      <w:r w:rsidRPr="00C43424">
        <w:t>:</w:t>
      </w:r>
    </w:p>
    <w:p w14:paraId="1D60F909" w14:textId="77777777" w:rsidR="00F56CC8" w:rsidRPr="00C43424" w:rsidRDefault="00F56CC8" w:rsidP="00F56CC8">
      <w:pPr>
        <w:pStyle w:val="paragraph"/>
      </w:pPr>
      <w:r w:rsidRPr="00C43424">
        <w:tab/>
        <w:t>(a)</w:t>
      </w:r>
      <w:r w:rsidRPr="00C43424">
        <w:tab/>
        <w:t>a reference to payment of money for the maintenance of a child includes a reference to payment of money for the education of that child; and</w:t>
      </w:r>
    </w:p>
    <w:p w14:paraId="2C3E9215" w14:textId="77777777" w:rsidR="00F56CC8" w:rsidRPr="00C43424" w:rsidRDefault="00F56CC8" w:rsidP="00F56CC8">
      <w:pPr>
        <w:pStyle w:val="paragraph"/>
      </w:pPr>
      <w:r w:rsidRPr="00C43424">
        <w:tab/>
        <w:t>(b)</w:t>
      </w:r>
      <w:r w:rsidRPr="00C43424">
        <w:tab/>
        <w:t>a reference to proceedings under this</w:t>
      </w:r>
      <w:r w:rsidR="00615802" w:rsidRPr="00C43424">
        <w:t xml:space="preserve"> Division</w:t>
      </w:r>
      <w:r w:rsidR="004758FE" w:rsidRPr="00C43424">
        <w:t> i</w:t>
      </w:r>
      <w:r w:rsidRPr="00C43424">
        <w:t xml:space="preserve">n a court includes a reference to proceedings on appeal from original proceedings under this </w:t>
      </w:r>
      <w:r w:rsidR="001D147F" w:rsidRPr="00C43424">
        <w:t>Division</w:t>
      </w:r>
      <w:r w:rsidRPr="00C43424">
        <w:t>.</w:t>
      </w:r>
    </w:p>
    <w:p w14:paraId="7776F1DD" w14:textId="77777777" w:rsidR="00F56CC8" w:rsidRPr="00C43424" w:rsidRDefault="009C04D5" w:rsidP="00615802">
      <w:pPr>
        <w:pStyle w:val="ActHead5"/>
      </w:pPr>
      <w:bookmarkStart w:id="185" w:name="_Toc182922484"/>
      <w:r w:rsidRPr="009860D8">
        <w:rPr>
          <w:rStyle w:val="CharSectno"/>
        </w:rPr>
        <w:t>127</w:t>
      </w:r>
      <w:r w:rsidR="00F56CC8" w:rsidRPr="00C43424">
        <w:t xml:space="preserve">  Immunity of Secretary from orders to pay costs</w:t>
      </w:r>
      <w:bookmarkEnd w:id="185"/>
    </w:p>
    <w:p w14:paraId="29299B01" w14:textId="77777777" w:rsidR="00F56CC8" w:rsidRPr="00C43424" w:rsidRDefault="00F56CC8" w:rsidP="00F56CC8">
      <w:pPr>
        <w:pStyle w:val="subsection"/>
      </w:pPr>
      <w:r w:rsidRPr="00C43424">
        <w:tab/>
      </w:r>
      <w:r w:rsidRPr="00C43424">
        <w:tab/>
        <w:t xml:space="preserve">The Secretary must not be made subject to any order to pay costs </w:t>
      </w:r>
      <w:r w:rsidR="00847073" w:rsidRPr="00C43424">
        <w:t>in r</w:t>
      </w:r>
      <w:r w:rsidR="00A01910" w:rsidRPr="00C43424">
        <w:t xml:space="preserve">espect of </w:t>
      </w:r>
      <w:r w:rsidRPr="00C43424">
        <w:t xml:space="preserve">the exercise of </w:t>
      </w:r>
      <w:r w:rsidR="00007692" w:rsidRPr="00C43424">
        <w:t xml:space="preserve">a </w:t>
      </w:r>
      <w:r w:rsidRPr="00C43424">
        <w:t>power</w:t>
      </w:r>
      <w:r w:rsidR="00493D98" w:rsidRPr="00C43424">
        <w:t>,</w:t>
      </w:r>
      <w:r w:rsidRPr="00C43424">
        <w:t xml:space="preserve"> or performance of </w:t>
      </w:r>
      <w:r w:rsidR="00007692" w:rsidRPr="00C43424">
        <w:t xml:space="preserve">a </w:t>
      </w:r>
      <w:r w:rsidRPr="00C43424">
        <w:t>function</w:t>
      </w:r>
      <w:r w:rsidR="00493D98" w:rsidRPr="00C43424">
        <w:t>,</w:t>
      </w:r>
      <w:r w:rsidR="003A53A4" w:rsidRPr="00C43424">
        <w:t xml:space="preserve"> conferred on</w:t>
      </w:r>
      <w:r w:rsidRPr="00C43424">
        <w:t xml:space="preserve"> the Secretary under </w:t>
      </w:r>
      <w:r w:rsidR="00847073" w:rsidRPr="00C43424">
        <w:t>this Division</w:t>
      </w:r>
      <w:r w:rsidRPr="00C43424">
        <w:t>.</w:t>
      </w:r>
    </w:p>
    <w:p w14:paraId="3C2C489C" w14:textId="77777777" w:rsidR="00F56CC8" w:rsidRPr="00C43424" w:rsidRDefault="009C04D5" w:rsidP="00F56CC8">
      <w:pPr>
        <w:pStyle w:val="ActHead5"/>
      </w:pPr>
      <w:bookmarkStart w:id="186" w:name="_Toc182922485"/>
      <w:r w:rsidRPr="009860D8">
        <w:rPr>
          <w:rStyle w:val="CharSectno"/>
        </w:rPr>
        <w:t>128</w:t>
      </w:r>
      <w:r w:rsidR="00F56CC8" w:rsidRPr="00C43424">
        <w:t xml:space="preserve">  Applications by persons in </w:t>
      </w:r>
      <w:r w:rsidR="00487E2C" w:rsidRPr="00C43424">
        <w:t xml:space="preserve">Recovery </w:t>
      </w:r>
      <w:r w:rsidR="00F56F73" w:rsidRPr="00C43424">
        <w:t>C</w:t>
      </w:r>
      <w:r w:rsidR="00F56CC8" w:rsidRPr="00C43424">
        <w:t>onvention countries for recovery of maintenance under Commonwealth, State or Territory law</w:t>
      </w:r>
      <w:bookmarkEnd w:id="186"/>
    </w:p>
    <w:p w14:paraId="09EA5AF2" w14:textId="77777777" w:rsidR="00F56CC8" w:rsidRPr="00C43424" w:rsidRDefault="00F56CC8" w:rsidP="00F56CC8">
      <w:pPr>
        <w:pStyle w:val="subsection"/>
      </w:pPr>
      <w:r w:rsidRPr="00C43424">
        <w:tab/>
        <w:t>(1)</w:t>
      </w:r>
      <w:r w:rsidRPr="00C43424">
        <w:tab/>
        <w:t>This section applies if:</w:t>
      </w:r>
    </w:p>
    <w:p w14:paraId="7EAFBA52" w14:textId="77777777" w:rsidR="00F56CC8" w:rsidRPr="00C43424" w:rsidRDefault="00F56CC8" w:rsidP="00F56CC8">
      <w:pPr>
        <w:pStyle w:val="paragraph"/>
      </w:pPr>
      <w:r w:rsidRPr="00C43424">
        <w:tab/>
        <w:t>(a)</w:t>
      </w:r>
      <w:r w:rsidRPr="00C43424">
        <w:tab/>
        <w:t xml:space="preserve">the Secretary receives from a Transmitting Agency in a </w:t>
      </w:r>
      <w:r w:rsidR="00487E2C" w:rsidRPr="00C43424">
        <w:t>Recovery C</w:t>
      </w:r>
      <w:r w:rsidRPr="00C43424">
        <w:t>onvention country an application for:</w:t>
      </w:r>
    </w:p>
    <w:p w14:paraId="368BD5C6" w14:textId="77777777" w:rsidR="00F56CC8" w:rsidRPr="00C43424" w:rsidRDefault="00F56CC8" w:rsidP="00F56CC8">
      <w:pPr>
        <w:pStyle w:val="paragraphsub"/>
      </w:pPr>
      <w:r w:rsidRPr="00C43424">
        <w:tab/>
        <w:t>(i)</w:t>
      </w:r>
      <w:r w:rsidRPr="00C43424">
        <w:tab/>
        <w:t>recovery of maintenance that a person claims is required, under a law of the Commonwealth or of a State or Territory, to be paid by another person; or</w:t>
      </w:r>
    </w:p>
    <w:p w14:paraId="2D94DBAE" w14:textId="77777777" w:rsidR="00F56CC8" w:rsidRPr="00C43424" w:rsidRDefault="00F56CC8" w:rsidP="00F56CC8">
      <w:pPr>
        <w:pStyle w:val="paragraphsub"/>
      </w:pPr>
      <w:r w:rsidRPr="00C43424">
        <w:tab/>
        <w:t>(ii)</w:t>
      </w:r>
      <w:r w:rsidRPr="00C43424">
        <w:tab/>
        <w:t>variation of an existing order for maintenance; and</w:t>
      </w:r>
    </w:p>
    <w:p w14:paraId="42BC7861" w14:textId="77777777" w:rsidR="00F56CC8" w:rsidRPr="00C43424" w:rsidRDefault="00F56CC8" w:rsidP="00F56CC8">
      <w:pPr>
        <w:pStyle w:val="paragraph"/>
      </w:pPr>
      <w:r w:rsidRPr="00C43424">
        <w:tab/>
        <w:t>(b)</w:t>
      </w:r>
      <w:r w:rsidRPr="00C43424">
        <w:tab/>
        <w:t>there are no reasonable grounds for believing that the other person is not subject to the jurisdiction of the Commonwealth or of a State or Territory.</w:t>
      </w:r>
    </w:p>
    <w:p w14:paraId="5362F6BB" w14:textId="77777777" w:rsidR="00F56CC8" w:rsidRPr="00C43424" w:rsidRDefault="00F56CC8" w:rsidP="00F56CC8">
      <w:pPr>
        <w:pStyle w:val="subsection"/>
      </w:pPr>
      <w:r w:rsidRPr="00C43424">
        <w:tab/>
        <w:t>(2)</w:t>
      </w:r>
      <w:r w:rsidRPr="00C43424">
        <w:tab/>
        <w:t xml:space="preserve">The Secretary may do anything required to be done by a Receiving Agency under the </w:t>
      </w:r>
      <w:r w:rsidR="00487E2C" w:rsidRPr="00C43424">
        <w:t xml:space="preserve">Recovery </w:t>
      </w:r>
      <w:r w:rsidRPr="00C43424">
        <w:t>Convention to recover the maintenance</w:t>
      </w:r>
      <w:r w:rsidR="00551797" w:rsidRPr="00C43424">
        <w:t xml:space="preserve"> on behalf of the person to be paid</w:t>
      </w:r>
      <w:r w:rsidR="004156AB" w:rsidRPr="00C43424">
        <w:t xml:space="preserve"> maintenance.</w:t>
      </w:r>
    </w:p>
    <w:p w14:paraId="16A04771" w14:textId="77777777" w:rsidR="00F56CC8" w:rsidRPr="00C43424" w:rsidRDefault="00F56CC8" w:rsidP="00F56CC8">
      <w:pPr>
        <w:pStyle w:val="subsection"/>
      </w:pPr>
      <w:r w:rsidRPr="00C43424">
        <w:tab/>
        <w:t>(3)</w:t>
      </w:r>
      <w:r w:rsidRPr="00C43424">
        <w:tab/>
        <w:t>Things that may be done by the Secretary do not include registration or enforcement of an order mentioned in, or sought by, the application.</w:t>
      </w:r>
    </w:p>
    <w:p w14:paraId="1DE175EC" w14:textId="77777777" w:rsidR="00F56CC8" w:rsidRPr="00C43424" w:rsidRDefault="00F56CC8" w:rsidP="00F56CC8">
      <w:pPr>
        <w:pStyle w:val="subsection"/>
      </w:pPr>
      <w:r w:rsidRPr="00C43424">
        <w:tab/>
        <w:t>(4)</w:t>
      </w:r>
      <w:r w:rsidRPr="00C43424">
        <w:tab/>
        <w:t xml:space="preserve">However, an Australian court may, in proceedings under this </w:t>
      </w:r>
      <w:r w:rsidR="00487E2C" w:rsidRPr="00C43424">
        <w:t>Division</w:t>
      </w:r>
      <w:r w:rsidRPr="00C43424">
        <w:t>, have regard to the application and the record of proceedings of a court that made any order to which the application relates.</w:t>
      </w:r>
    </w:p>
    <w:p w14:paraId="6D75973A" w14:textId="77777777" w:rsidR="00F56CC8" w:rsidRPr="00C43424" w:rsidRDefault="00F56CC8" w:rsidP="00F56CC8">
      <w:pPr>
        <w:pStyle w:val="subsection"/>
      </w:pPr>
      <w:r w:rsidRPr="00C43424">
        <w:tab/>
        <w:t>(5)</w:t>
      </w:r>
      <w:r w:rsidRPr="00C43424">
        <w:tab/>
        <w:t xml:space="preserve">This section does not affect the operation of </w:t>
      </w:r>
      <w:r w:rsidR="00524011" w:rsidRPr="00C43424">
        <w:t xml:space="preserve">Subdivision B or C of </w:t>
      </w:r>
      <w:r w:rsidR="00A70A7F" w:rsidRPr="00C43424">
        <w:t>Division 9</w:t>
      </w:r>
      <w:r w:rsidR="007D5424" w:rsidRPr="00C43424">
        <w:t xml:space="preserve"> of </w:t>
      </w:r>
      <w:r w:rsidR="00A70A7F" w:rsidRPr="00C43424">
        <w:t>Part 7</w:t>
      </w:r>
      <w:r w:rsidR="007D5424" w:rsidRPr="00C43424">
        <w:t xml:space="preserve"> or </w:t>
      </w:r>
      <w:r w:rsidR="00A70A7F" w:rsidRPr="00C43424">
        <w:t>Division 4</w:t>
      </w:r>
      <w:r w:rsidR="007D5424" w:rsidRPr="00C43424">
        <w:t xml:space="preserve"> of this Part.</w:t>
      </w:r>
    </w:p>
    <w:p w14:paraId="53378AA0" w14:textId="77777777" w:rsidR="00F56CC8" w:rsidRPr="00C43424" w:rsidRDefault="009C04D5" w:rsidP="00F56CC8">
      <w:pPr>
        <w:pStyle w:val="ActHead5"/>
      </w:pPr>
      <w:bookmarkStart w:id="187" w:name="_Toc182922486"/>
      <w:r w:rsidRPr="009860D8">
        <w:rPr>
          <w:rStyle w:val="CharSectno"/>
        </w:rPr>
        <w:t>129</w:t>
      </w:r>
      <w:r w:rsidR="00F56CC8" w:rsidRPr="00C43424">
        <w:t xml:space="preserve">  Proceedings on behalf of persons in </w:t>
      </w:r>
      <w:r w:rsidR="009E3443" w:rsidRPr="00C43424">
        <w:t>Recovery C</w:t>
      </w:r>
      <w:r w:rsidR="00F56CC8" w:rsidRPr="00C43424">
        <w:t>onvention countries for recovery of maintenance</w:t>
      </w:r>
      <w:bookmarkEnd w:id="187"/>
    </w:p>
    <w:p w14:paraId="14CDEE06" w14:textId="77777777" w:rsidR="00F56CC8" w:rsidRPr="00C43424" w:rsidRDefault="00F56CC8" w:rsidP="00F56CC8">
      <w:pPr>
        <w:pStyle w:val="subsection"/>
      </w:pPr>
      <w:r w:rsidRPr="00C43424">
        <w:tab/>
        <w:t>(1)</w:t>
      </w:r>
      <w:r w:rsidRPr="00C43424">
        <w:tab/>
        <w:t xml:space="preserve">This section applies to proceedings under this </w:t>
      </w:r>
      <w:r w:rsidR="009E3443" w:rsidRPr="00C43424">
        <w:t xml:space="preserve">Division </w:t>
      </w:r>
      <w:r w:rsidR="004758FE" w:rsidRPr="00C43424">
        <w:t>i</w:t>
      </w:r>
      <w:r w:rsidRPr="00C43424">
        <w:t>n a court on behalf of a claimant.</w:t>
      </w:r>
    </w:p>
    <w:p w14:paraId="3B31241D" w14:textId="77777777" w:rsidR="00F56CC8" w:rsidRPr="00C43424" w:rsidRDefault="00F56CC8" w:rsidP="00F56CC8">
      <w:pPr>
        <w:pStyle w:val="subsection"/>
      </w:pPr>
      <w:r w:rsidRPr="00C43424">
        <w:tab/>
        <w:t>(2)</w:t>
      </w:r>
      <w:r w:rsidRPr="00C43424">
        <w:tab/>
        <w:t>The court must proceed as if the claimant were before the court.</w:t>
      </w:r>
    </w:p>
    <w:p w14:paraId="67432E65" w14:textId="77777777" w:rsidR="00F56CC8" w:rsidRPr="00C43424" w:rsidRDefault="00F56CC8" w:rsidP="00F56CC8">
      <w:pPr>
        <w:pStyle w:val="subsection"/>
      </w:pPr>
      <w:r w:rsidRPr="00C43424">
        <w:tab/>
        <w:t>(3)</w:t>
      </w:r>
      <w:r w:rsidRPr="00C43424">
        <w:tab/>
        <w:t xml:space="preserve">A court must not make a maintenance order in proceedings under this </w:t>
      </w:r>
      <w:r w:rsidR="00B11214" w:rsidRPr="00C43424">
        <w:t>Part i</w:t>
      </w:r>
      <w:r w:rsidRPr="00C43424">
        <w:t xml:space="preserve">f an application could properly be made at that time, under the </w:t>
      </w:r>
      <w:r w:rsidRPr="00C43424">
        <w:rPr>
          <w:i/>
        </w:rPr>
        <w:t>Child Support (Assessment) Act 1989</w:t>
      </w:r>
      <w:r w:rsidRPr="00C43424">
        <w:t xml:space="preserve">, read with the </w:t>
      </w:r>
      <w:r w:rsidRPr="00C43424">
        <w:rPr>
          <w:i/>
        </w:rPr>
        <w:t>Child Support (Registration and Collection) Act 1988</w:t>
      </w:r>
      <w:r w:rsidRPr="00C43424">
        <w:t xml:space="preserve">, for administrative assessment of child support (within the meaning of the </w:t>
      </w:r>
      <w:r w:rsidRPr="00C43424">
        <w:rPr>
          <w:i/>
        </w:rPr>
        <w:t>Child Support (Assessment) Act 1989</w:t>
      </w:r>
      <w:r w:rsidRPr="00C43424">
        <w:t>) by a person seeking payment of child support for the child from the respondent.</w:t>
      </w:r>
    </w:p>
    <w:p w14:paraId="1757CBEF" w14:textId="77777777" w:rsidR="00F56CC8" w:rsidRPr="00C43424" w:rsidRDefault="00F56CC8" w:rsidP="00F56CC8">
      <w:pPr>
        <w:pStyle w:val="subsection"/>
      </w:pPr>
      <w:r w:rsidRPr="00C43424">
        <w:tab/>
        <w:t>(4)</w:t>
      </w:r>
      <w:r w:rsidRPr="00C43424">
        <w:tab/>
      </w:r>
      <w:r w:rsidR="00A70A7F" w:rsidRPr="00C43424">
        <w:t>Subsection (</w:t>
      </w:r>
      <w:r w:rsidRPr="00C43424">
        <w:t>3) has effect whether or not an application for administrative assessment of child support for the child has in fact been made.</w:t>
      </w:r>
    </w:p>
    <w:p w14:paraId="1E37513D" w14:textId="77777777" w:rsidR="00F56CC8" w:rsidRPr="00C43424" w:rsidRDefault="00F56CC8" w:rsidP="00F56CC8">
      <w:pPr>
        <w:pStyle w:val="subsection"/>
      </w:pPr>
      <w:r w:rsidRPr="00C43424">
        <w:tab/>
        <w:t>(5)</w:t>
      </w:r>
      <w:r w:rsidRPr="00C43424">
        <w:tab/>
        <w:t>The Secretary may do anything that is required or authorised to be done by an applicant in proceedings in that court in relation to maintenance.</w:t>
      </w:r>
    </w:p>
    <w:p w14:paraId="4B345A97" w14:textId="77777777" w:rsidR="00F56CC8" w:rsidRPr="00C43424" w:rsidRDefault="00F56CC8" w:rsidP="00DC2845">
      <w:pPr>
        <w:pStyle w:val="subsection"/>
      </w:pPr>
      <w:r w:rsidRPr="00C43424">
        <w:tab/>
        <w:t>(6)</w:t>
      </w:r>
      <w:r w:rsidRPr="00C43424">
        <w:tab/>
        <w:t>In any document to be filed in, or issued out of, the court, the Secretary may be described as the Secretary of the Attorney</w:t>
      </w:r>
      <w:r w:rsidR="004E19B9">
        <w:noBreakHyphen/>
      </w:r>
      <w:r w:rsidRPr="00C43424">
        <w:t>General</w:t>
      </w:r>
      <w:r w:rsidR="0007245A" w:rsidRPr="00C43424">
        <w:t>’</w:t>
      </w:r>
      <w:r w:rsidRPr="00C43424">
        <w:t>s Department acting on behalf of the claimant whose name must be set out in the document.</w:t>
      </w:r>
    </w:p>
    <w:p w14:paraId="32842CFF" w14:textId="77777777" w:rsidR="00F56CC8" w:rsidRPr="00C43424" w:rsidRDefault="009C04D5" w:rsidP="00F56CC8">
      <w:pPr>
        <w:pStyle w:val="ActHead5"/>
      </w:pPr>
      <w:bookmarkStart w:id="188" w:name="_Toc182922487"/>
      <w:r w:rsidRPr="009860D8">
        <w:rPr>
          <w:rStyle w:val="CharSectno"/>
        </w:rPr>
        <w:t>130</w:t>
      </w:r>
      <w:r w:rsidR="00F56CC8" w:rsidRPr="00C43424">
        <w:t xml:space="preserve">  Return of applications</w:t>
      </w:r>
      <w:bookmarkEnd w:id="188"/>
    </w:p>
    <w:p w14:paraId="13BEF9D2" w14:textId="77777777" w:rsidR="00370A09" w:rsidRPr="00C43424" w:rsidRDefault="00F56CC8" w:rsidP="00F56CC8">
      <w:pPr>
        <w:pStyle w:val="subsection"/>
      </w:pPr>
      <w:r w:rsidRPr="00C43424">
        <w:tab/>
        <w:t>(1)</w:t>
      </w:r>
      <w:r w:rsidRPr="00C43424">
        <w:tab/>
      </w:r>
      <w:r w:rsidR="00F3050A" w:rsidRPr="00C43424">
        <w:t>This section applies if:</w:t>
      </w:r>
    </w:p>
    <w:p w14:paraId="2082B632" w14:textId="77777777" w:rsidR="005C3E68" w:rsidRPr="00C43424" w:rsidRDefault="00654A0B" w:rsidP="00370A09">
      <w:pPr>
        <w:pStyle w:val="paragraph"/>
      </w:pPr>
      <w:r w:rsidRPr="00C43424">
        <w:tab/>
      </w:r>
      <w:r w:rsidR="00370A09" w:rsidRPr="00C43424">
        <w:t>(a)</w:t>
      </w:r>
      <w:r w:rsidR="00370A09" w:rsidRPr="00C43424">
        <w:tab/>
      </w:r>
      <w:r w:rsidR="00F56CC8" w:rsidRPr="00C43424">
        <w:t>an application mentioned in subsection </w:t>
      </w:r>
      <w:r w:rsidR="009C04D5">
        <w:t>128</w:t>
      </w:r>
      <w:r w:rsidR="00F56CC8" w:rsidRPr="00C43424">
        <w:t xml:space="preserve">(1) </w:t>
      </w:r>
      <w:r w:rsidR="005C3E68" w:rsidRPr="00C43424">
        <w:t xml:space="preserve">is </w:t>
      </w:r>
      <w:r w:rsidR="00F56CC8" w:rsidRPr="00C43424">
        <w:t xml:space="preserve">received from a Transmitting Agency in a </w:t>
      </w:r>
      <w:r w:rsidR="005D635E" w:rsidRPr="00C43424">
        <w:t>Recovery C</w:t>
      </w:r>
      <w:r w:rsidR="00F56CC8" w:rsidRPr="00C43424">
        <w:t>onvention country</w:t>
      </w:r>
      <w:r w:rsidR="00082D17" w:rsidRPr="00C43424">
        <w:t xml:space="preserve"> in relation to maintenance to be paid by a person</w:t>
      </w:r>
      <w:r w:rsidR="005C3E68" w:rsidRPr="00C43424">
        <w:t>; and</w:t>
      </w:r>
    </w:p>
    <w:p w14:paraId="51946BE3" w14:textId="77777777" w:rsidR="005C3E68" w:rsidRPr="00C43424" w:rsidRDefault="005C3E68" w:rsidP="00370A09">
      <w:pPr>
        <w:pStyle w:val="paragraph"/>
      </w:pPr>
      <w:r w:rsidRPr="00C43424">
        <w:tab/>
        <w:t>(b)</w:t>
      </w:r>
      <w:r w:rsidRPr="00C43424">
        <w:tab/>
        <w:t xml:space="preserve">in relation to the application, </w:t>
      </w:r>
      <w:r w:rsidR="00F56CC8" w:rsidRPr="00C43424">
        <w:t xml:space="preserve">a summons or other document that requires the </w:t>
      </w:r>
      <w:r w:rsidR="00082D17" w:rsidRPr="00C43424">
        <w:t xml:space="preserve">person </w:t>
      </w:r>
      <w:r w:rsidR="00DC2845" w:rsidRPr="00C43424">
        <w:t xml:space="preserve">to </w:t>
      </w:r>
      <w:r w:rsidR="00F56CC8" w:rsidRPr="00C43424">
        <w:t xml:space="preserve">appear in proceedings under this </w:t>
      </w:r>
      <w:r w:rsidR="00082D17" w:rsidRPr="00C43424">
        <w:t xml:space="preserve">Division </w:t>
      </w:r>
      <w:r w:rsidR="00F56CC8" w:rsidRPr="00C43424">
        <w:t>cannot be served on the person</w:t>
      </w:r>
      <w:r w:rsidR="00F3050A" w:rsidRPr="00C43424">
        <w:t>.</w:t>
      </w:r>
    </w:p>
    <w:p w14:paraId="45FBC77E" w14:textId="77777777" w:rsidR="00F3050A" w:rsidRPr="00C43424" w:rsidRDefault="00F3050A" w:rsidP="00F3050A">
      <w:pPr>
        <w:pStyle w:val="subsection"/>
      </w:pPr>
      <w:r w:rsidRPr="00C43424">
        <w:tab/>
        <w:t>(2)</w:t>
      </w:r>
      <w:r w:rsidRPr="00C43424">
        <w:tab/>
        <w:t>T</w:t>
      </w:r>
      <w:r w:rsidR="00F56CC8" w:rsidRPr="00C43424">
        <w:t>he Secretary must</w:t>
      </w:r>
      <w:r w:rsidRPr="00C43424">
        <w:t>:</w:t>
      </w:r>
    </w:p>
    <w:p w14:paraId="6721196B" w14:textId="77777777" w:rsidR="00F3050A" w:rsidRPr="00C43424" w:rsidRDefault="00F3050A" w:rsidP="00F3050A">
      <w:pPr>
        <w:pStyle w:val="paragraph"/>
      </w:pPr>
      <w:r w:rsidRPr="00C43424">
        <w:tab/>
        <w:t>(a)</w:t>
      </w:r>
      <w:r w:rsidRPr="00C43424">
        <w:tab/>
        <w:t xml:space="preserve">return the application to </w:t>
      </w:r>
      <w:r w:rsidR="0092351B" w:rsidRPr="00C43424">
        <w:t>the Transmitting Agency</w:t>
      </w:r>
      <w:r w:rsidRPr="00C43424">
        <w:t>; and</w:t>
      </w:r>
    </w:p>
    <w:p w14:paraId="7BD9063E" w14:textId="77777777" w:rsidR="00F56CC8" w:rsidRPr="00C43424" w:rsidRDefault="00F3050A" w:rsidP="00F3050A">
      <w:pPr>
        <w:pStyle w:val="paragraph"/>
      </w:pPr>
      <w:r w:rsidRPr="00C43424">
        <w:tab/>
        <w:t>(b)</w:t>
      </w:r>
      <w:r w:rsidRPr="00C43424">
        <w:tab/>
      </w:r>
      <w:r w:rsidR="00F56CC8" w:rsidRPr="00C43424">
        <w:t xml:space="preserve">send </w:t>
      </w:r>
      <w:r w:rsidRPr="00C43424">
        <w:t xml:space="preserve">the Transmitting Agency </w:t>
      </w:r>
      <w:r w:rsidR="00F56CC8" w:rsidRPr="00C43424">
        <w:t>a statement giving whatever information the Secretary has been able to obtain concerning the whereabouts of that</w:t>
      </w:r>
      <w:r w:rsidR="00082D17" w:rsidRPr="00C43424">
        <w:t xml:space="preserve"> </w:t>
      </w:r>
      <w:r w:rsidR="00F56CC8" w:rsidRPr="00C43424">
        <w:t>person</w:t>
      </w:r>
      <w:r w:rsidR="0092351B" w:rsidRPr="00C43424">
        <w:t>.</w:t>
      </w:r>
    </w:p>
    <w:p w14:paraId="4FD179B3" w14:textId="77777777" w:rsidR="0077149B" w:rsidRPr="00C43424" w:rsidRDefault="0077149B" w:rsidP="0077149B">
      <w:pPr>
        <w:pStyle w:val="subsection"/>
      </w:pPr>
      <w:r w:rsidRPr="00C43424">
        <w:tab/>
        <w:t>(3)</w:t>
      </w:r>
      <w:r w:rsidRPr="00C43424">
        <w:tab/>
      </w:r>
      <w:r w:rsidR="00A70A7F" w:rsidRPr="00C43424">
        <w:t>Subsection (</w:t>
      </w:r>
      <w:r w:rsidRPr="00C43424">
        <w:t>2) does not limit the functions of the Secretary under</w:t>
      </w:r>
      <w:r w:rsidR="005169EC" w:rsidRPr="00C43424">
        <w:t xml:space="preserve"> this</w:t>
      </w:r>
      <w:r w:rsidRPr="00C43424">
        <w:t xml:space="preserve"> Division.</w:t>
      </w:r>
    </w:p>
    <w:p w14:paraId="3236A790" w14:textId="77777777" w:rsidR="00F56CC8" w:rsidRPr="00C43424" w:rsidRDefault="009C04D5" w:rsidP="00F56CC8">
      <w:pPr>
        <w:pStyle w:val="ActHead5"/>
      </w:pPr>
      <w:bookmarkStart w:id="189" w:name="_Toc182922488"/>
      <w:r w:rsidRPr="009860D8">
        <w:rPr>
          <w:rStyle w:val="CharSectno"/>
        </w:rPr>
        <w:t>131</w:t>
      </w:r>
      <w:r w:rsidR="00F56CC8" w:rsidRPr="00C43424">
        <w:t xml:space="preserve">  Certain requests to be made only with leave of court</w:t>
      </w:r>
      <w:bookmarkEnd w:id="189"/>
    </w:p>
    <w:p w14:paraId="75C7097D" w14:textId="77777777" w:rsidR="00F56CC8" w:rsidRPr="00C43424" w:rsidRDefault="00F56CC8" w:rsidP="00F56CC8">
      <w:pPr>
        <w:pStyle w:val="subsection"/>
      </w:pPr>
      <w:r w:rsidRPr="00C43424">
        <w:tab/>
      </w:r>
      <w:r w:rsidRPr="00C43424">
        <w:tab/>
        <w:t xml:space="preserve">Notwithstanding any other provision of this instrument, in order to prevent proceedings under this </w:t>
      </w:r>
      <w:r w:rsidR="00567F7E" w:rsidRPr="00C43424">
        <w:t>Division</w:t>
      </w:r>
      <w:r w:rsidRPr="00C43424">
        <w:t xml:space="preserve"> from being unduly protracted</w:t>
      </w:r>
      <w:r w:rsidR="00F2118D" w:rsidRPr="00C43424">
        <w:t>,</w:t>
      </w:r>
      <w:r w:rsidRPr="00C43424">
        <w:t xml:space="preserve"> a respondent must not seek, without leave of the court:</w:t>
      </w:r>
    </w:p>
    <w:p w14:paraId="6FC3F9DE" w14:textId="77777777" w:rsidR="00F56CC8" w:rsidRPr="00C43424" w:rsidRDefault="00F56CC8" w:rsidP="00F56CC8">
      <w:pPr>
        <w:pStyle w:val="paragraph"/>
      </w:pPr>
      <w:r w:rsidRPr="00C43424">
        <w:tab/>
        <w:t>(a)</w:t>
      </w:r>
      <w:r w:rsidRPr="00C43424">
        <w:tab/>
        <w:t>a request for answers to specific questions; or</w:t>
      </w:r>
    </w:p>
    <w:p w14:paraId="4C55A46C" w14:textId="77777777" w:rsidR="00F56CC8" w:rsidRPr="00C43424" w:rsidRDefault="00F56CC8" w:rsidP="00F56CC8">
      <w:pPr>
        <w:pStyle w:val="paragraph"/>
      </w:pPr>
      <w:r w:rsidRPr="00C43424">
        <w:tab/>
        <w:t>(b)</w:t>
      </w:r>
      <w:r w:rsidRPr="00C43424">
        <w:tab/>
        <w:t>a request to make discovery of documents; or</w:t>
      </w:r>
    </w:p>
    <w:p w14:paraId="0C9196EF" w14:textId="77777777" w:rsidR="00F56CC8" w:rsidRPr="00C43424" w:rsidRDefault="00F56CC8" w:rsidP="00F56CC8">
      <w:pPr>
        <w:pStyle w:val="paragraph"/>
      </w:pPr>
      <w:r w:rsidRPr="00C43424">
        <w:tab/>
        <w:t>(c)</w:t>
      </w:r>
      <w:r w:rsidRPr="00C43424">
        <w:tab/>
        <w:t>a notice to produce documents; or</w:t>
      </w:r>
    </w:p>
    <w:p w14:paraId="4857FE2E" w14:textId="77777777" w:rsidR="00F56CC8" w:rsidRPr="00C43424" w:rsidRDefault="00F56CC8" w:rsidP="00F56CC8">
      <w:pPr>
        <w:pStyle w:val="paragraph"/>
      </w:pPr>
      <w:r w:rsidRPr="00C43424">
        <w:tab/>
        <w:t>(d)</w:t>
      </w:r>
      <w:r w:rsidRPr="00C43424">
        <w:tab/>
        <w:t>a notice to admit facts or documents.</w:t>
      </w:r>
    </w:p>
    <w:p w14:paraId="72BEFCC1" w14:textId="77777777" w:rsidR="00F56CC8" w:rsidRPr="00C43424" w:rsidRDefault="009C04D5" w:rsidP="00F56CC8">
      <w:pPr>
        <w:pStyle w:val="ActHead5"/>
      </w:pPr>
      <w:bookmarkStart w:id="190" w:name="_Toc182922489"/>
      <w:r w:rsidRPr="009860D8">
        <w:rPr>
          <w:rStyle w:val="CharSectno"/>
        </w:rPr>
        <w:t>132</w:t>
      </w:r>
      <w:r w:rsidR="00F56CC8" w:rsidRPr="00C43424">
        <w:t xml:space="preserve">  Taking of evidence at request of appropriate authority in </w:t>
      </w:r>
      <w:r w:rsidR="00F2118D" w:rsidRPr="00C43424">
        <w:t>Recovery C</w:t>
      </w:r>
      <w:r w:rsidR="00F56CC8" w:rsidRPr="00C43424">
        <w:t>onvention countries</w:t>
      </w:r>
      <w:bookmarkEnd w:id="190"/>
    </w:p>
    <w:p w14:paraId="23F37459" w14:textId="77777777" w:rsidR="00F56CC8" w:rsidRPr="00C43424" w:rsidRDefault="00F56CC8" w:rsidP="00F56CC8">
      <w:pPr>
        <w:pStyle w:val="subsection"/>
      </w:pPr>
      <w:r w:rsidRPr="00C43424">
        <w:tab/>
        <w:t>(1)</w:t>
      </w:r>
      <w:r w:rsidRPr="00C43424">
        <w:tab/>
        <w:t>This section applies if the Secretary receives a request from the appropriate authority</w:t>
      </w:r>
      <w:r w:rsidR="00525D31" w:rsidRPr="00C43424">
        <w:t xml:space="preserve"> of a Recovery Convention country</w:t>
      </w:r>
      <w:r w:rsidRPr="00C43424">
        <w:t xml:space="preserve"> to obtain evidence concerning specified matters about an application under the law of </w:t>
      </w:r>
      <w:r w:rsidR="00525D31" w:rsidRPr="00C43424">
        <w:t>the</w:t>
      </w:r>
      <w:r w:rsidRPr="00C43424">
        <w:t xml:space="preserve"> </w:t>
      </w:r>
      <w:r w:rsidR="00567F7E" w:rsidRPr="00C43424">
        <w:t>Recovery C</w:t>
      </w:r>
      <w:r w:rsidRPr="00C43424">
        <w:t>onvention country:</w:t>
      </w:r>
    </w:p>
    <w:p w14:paraId="4DC3341A" w14:textId="77777777" w:rsidR="00F56CC8" w:rsidRPr="00C43424" w:rsidRDefault="00F56CC8" w:rsidP="00F56CC8">
      <w:pPr>
        <w:pStyle w:val="paragraph"/>
      </w:pPr>
      <w:r w:rsidRPr="00C43424">
        <w:tab/>
        <w:t>(a)</w:t>
      </w:r>
      <w:r w:rsidRPr="00C43424">
        <w:tab/>
        <w:t>to recover maintenance from another person; or</w:t>
      </w:r>
    </w:p>
    <w:p w14:paraId="54B2A502" w14:textId="77777777" w:rsidR="00F56CC8" w:rsidRPr="00C43424" w:rsidRDefault="00F56CC8" w:rsidP="00F56CC8">
      <w:pPr>
        <w:pStyle w:val="paragraph"/>
      </w:pPr>
      <w:r w:rsidRPr="00C43424">
        <w:tab/>
        <w:t>(b)</w:t>
      </w:r>
      <w:r w:rsidRPr="00C43424">
        <w:tab/>
      </w:r>
      <w:r w:rsidR="00B94412" w:rsidRPr="00C43424">
        <w:t>for variation</w:t>
      </w:r>
      <w:r w:rsidRPr="00C43424">
        <w:t xml:space="preserve"> of an order made in</w:t>
      </w:r>
      <w:r w:rsidR="00B94412" w:rsidRPr="00C43424">
        <w:t xml:space="preserve"> the Recovery Convention country</w:t>
      </w:r>
      <w:r w:rsidRPr="00C43424">
        <w:t xml:space="preserve"> for payment of maintenance by another person;</w:t>
      </w:r>
    </w:p>
    <w:p w14:paraId="64711637" w14:textId="77777777" w:rsidR="00F56CC8" w:rsidRPr="00C43424" w:rsidRDefault="00F56CC8" w:rsidP="00F56CC8">
      <w:pPr>
        <w:pStyle w:val="subsection2"/>
      </w:pPr>
      <w:r w:rsidRPr="00C43424">
        <w:t xml:space="preserve">where the person is subject to the jurisdiction of </w:t>
      </w:r>
      <w:r w:rsidR="00B94412" w:rsidRPr="00C43424">
        <w:t>the Recovery Convention country</w:t>
      </w:r>
      <w:r w:rsidRPr="00C43424">
        <w:t>.</w:t>
      </w:r>
    </w:p>
    <w:p w14:paraId="616E29AC" w14:textId="77777777" w:rsidR="00F56CC8" w:rsidRPr="00C43424" w:rsidRDefault="00F56CC8" w:rsidP="00F56CC8">
      <w:pPr>
        <w:pStyle w:val="subsection"/>
      </w:pPr>
      <w:r w:rsidRPr="00C43424">
        <w:tab/>
        <w:t>(2)</w:t>
      </w:r>
      <w:r w:rsidRPr="00C43424">
        <w:tab/>
        <w:t xml:space="preserve">The Secretary and any court exercising jurisdiction under </w:t>
      </w:r>
      <w:r w:rsidR="0084380E" w:rsidRPr="00C43424">
        <w:t>the family law</w:t>
      </w:r>
      <w:r w:rsidRPr="00C43424">
        <w:t xml:space="preserve"> must do anything required to be done under the </w:t>
      </w:r>
      <w:r w:rsidR="00567F7E" w:rsidRPr="00C43424">
        <w:t>Recovery C</w:t>
      </w:r>
      <w:r w:rsidRPr="00C43424">
        <w:t>onvention to obtain the evidence.</w:t>
      </w:r>
    </w:p>
    <w:p w14:paraId="5A41A8B0" w14:textId="77777777" w:rsidR="00F56CC8" w:rsidRPr="00C43424" w:rsidRDefault="00F56CC8" w:rsidP="00F56CC8">
      <w:pPr>
        <w:pStyle w:val="subsection"/>
      </w:pPr>
      <w:r w:rsidRPr="00C43424">
        <w:tab/>
        <w:t>(3)</w:t>
      </w:r>
      <w:r w:rsidRPr="00C43424">
        <w:tab/>
        <w:t>When the evidence is obtained, the Secretary must send a certified copy of a record of the evidence to the appropriate authority</w:t>
      </w:r>
      <w:r w:rsidR="0047301E" w:rsidRPr="00C43424">
        <w:t xml:space="preserve"> of the Recovery Convention country</w:t>
      </w:r>
      <w:r w:rsidRPr="00C43424">
        <w:t>.</w:t>
      </w:r>
    </w:p>
    <w:p w14:paraId="23F155C9" w14:textId="77777777" w:rsidR="00F56CC8" w:rsidRPr="00C43424" w:rsidRDefault="00F56CC8" w:rsidP="00F56CC8">
      <w:pPr>
        <w:pStyle w:val="subsection"/>
      </w:pPr>
      <w:r w:rsidRPr="00C43424">
        <w:tab/>
        <w:t>(4)</w:t>
      </w:r>
      <w:r w:rsidRPr="00C43424">
        <w:tab/>
        <w:t xml:space="preserve">If, under </w:t>
      </w:r>
      <w:r w:rsidR="00C43424" w:rsidRPr="00C43424">
        <w:t>subsection (</w:t>
      </w:r>
      <w:r w:rsidRPr="00C43424">
        <w:t xml:space="preserve">2), the Secretary requests a court to take evidence for the proceedings mentioned in </w:t>
      </w:r>
      <w:r w:rsidR="00C43424" w:rsidRPr="00C43424">
        <w:t>subsection (</w:t>
      </w:r>
      <w:r w:rsidRPr="00C43424">
        <w:t>1), the court must give notice of the time when, and the place where, the evidence is to be taken to:</w:t>
      </w:r>
    </w:p>
    <w:p w14:paraId="7C74BE6E" w14:textId="77777777" w:rsidR="00F56CC8" w:rsidRPr="00C43424" w:rsidRDefault="00F56CC8" w:rsidP="00F56CC8">
      <w:pPr>
        <w:pStyle w:val="paragraph"/>
      </w:pPr>
      <w:r w:rsidRPr="00C43424">
        <w:tab/>
        <w:t>(a)</w:t>
      </w:r>
      <w:r w:rsidRPr="00C43424">
        <w:tab/>
        <w:t>the Secretary; and</w:t>
      </w:r>
    </w:p>
    <w:p w14:paraId="25BA8DEE" w14:textId="77777777" w:rsidR="00F56CC8" w:rsidRPr="00C43424" w:rsidRDefault="00F56CC8" w:rsidP="00F56CC8">
      <w:pPr>
        <w:pStyle w:val="paragraph"/>
      </w:pPr>
      <w:r w:rsidRPr="00C43424">
        <w:tab/>
        <w:t>(b)</w:t>
      </w:r>
      <w:r w:rsidRPr="00C43424">
        <w:tab/>
        <w:t>the person from whom the maintenance is claimed; and</w:t>
      </w:r>
    </w:p>
    <w:p w14:paraId="00E3A2A1" w14:textId="77777777" w:rsidR="00F56CC8" w:rsidRPr="00C43424" w:rsidRDefault="00F56CC8" w:rsidP="00F56CC8">
      <w:pPr>
        <w:pStyle w:val="paragraph"/>
      </w:pPr>
      <w:r w:rsidRPr="00C43424">
        <w:tab/>
        <w:t>(c)</w:t>
      </w:r>
      <w:r w:rsidRPr="00C43424">
        <w:tab/>
        <w:t>the appropriate authority</w:t>
      </w:r>
      <w:r w:rsidR="0047301E" w:rsidRPr="00C43424">
        <w:t xml:space="preserve"> of the Recovery Convention country</w:t>
      </w:r>
      <w:r w:rsidRPr="00C43424">
        <w:t>.</w:t>
      </w:r>
    </w:p>
    <w:p w14:paraId="37E2B2AF" w14:textId="77777777" w:rsidR="00F56CC8" w:rsidRPr="00C43424" w:rsidRDefault="00F56CC8" w:rsidP="00F56CC8">
      <w:pPr>
        <w:pStyle w:val="subsection"/>
      </w:pPr>
      <w:r w:rsidRPr="00C43424">
        <w:tab/>
        <w:t>(5)</w:t>
      </w:r>
      <w:r w:rsidRPr="00C43424">
        <w:tab/>
        <w:t>The notice must be sufficient, in the opinion of the court, to enable the parties to the proceedings to attend or be represented at the taking of the evidence.</w:t>
      </w:r>
    </w:p>
    <w:p w14:paraId="0EEDC642" w14:textId="77777777" w:rsidR="00F56CC8" w:rsidRPr="00C43424" w:rsidRDefault="00F56CC8" w:rsidP="00F56CC8">
      <w:pPr>
        <w:pStyle w:val="subsection"/>
      </w:pPr>
      <w:r w:rsidRPr="00C43424">
        <w:tab/>
        <w:t>(6)</w:t>
      </w:r>
      <w:r w:rsidRPr="00C43424">
        <w:tab/>
        <w:t>In this section:</w:t>
      </w:r>
    </w:p>
    <w:p w14:paraId="52DB9962" w14:textId="77777777" w:rsidR="00F56CC8" w:rsidRPr="00C43424" w:rsidRDefault="00F56CC8" w:rsidP="00F56CC8">
      <w:pPr>
        <w:pStyle w:val="Definition"/>
      </w:pPr>
      <w:r w:rsidRPr="00C43424">
        <w:rPr>
          <w:b/>
          <w:i/>
        </w:rPr>
        <w:t>appropriate authority</w:t>
      </w:r>
      <w:r w:rsidR="00B94412" w:rsidRPr="00C43424">
        <w:t xml:space="preserve"> </w:t>
      </w:r>
      <w:r w:rsidR="0047301E" w:rsidRPr="00C43424">
        <w:t>of</w:t>
      </w:r>
      <w:r w:rsidR="00B94412" w:rsidRPr="00C43424">
        <w:t xml:space="preserve"> </w:t>
      </w:r>
      <w:r w:rsidRPr="00C43424">
        <w:t xml:space="preserve">a </w:t>
      </w:r>
      <w:r w:rsidR="00C37F08" w:rsidRPr="00C43424">
        <w:t>Recovery C</w:t>
      </w:r>
      <w:r w:rsidRPr="00C43424">
        <w:t>onvention country means:</w:t>
      </w:r>
    </w:p>
    <w:p w14:paraId="4D982269" w14:textId="77777777" w:rsidR="00F56CC8" w:rsidRPr="00C43424" w:rsidRDefault="00F56CC8" w:rsidP="00F56CC8">
      <w:pPr>
        <w:pStyle w:val="paragraph"/>
      </w:pPr>
      <w:r w:rsidRPr="00C43424">
        <w:tab/>
        <w:t>(a)</w:t>
      </w:r>
      <w:r w:rsidRPr="00C43424">
        <w:tab/>
        <w:t>the Transmitting Agency for th</w:t>
      </w:r>
      <w:r w:rsidR="00C37F08" w:rsidRPr="00C43424">
        <w:t>e Recovery Convention</w:t>
      </w:r>
      <w:r w:rsidRPr="00C43424">
        <w:t xml:space="preserve"> under the </w:t>
      </w:r>
      <w:r w:rsidR="00C37F08" w:rsidRPr="00C43424">
        <w:t>Recovery Convention</w:t>
      </w:r>
      <w:r w:rsidRPr="00C43424">
        <w:t>; or</w:t>
      </w:r>
    </w:p>
    <w:p w14:paraId="606CFFDE" w14:textId="77777777" w:rsidR="00F56CC8" w:rsidRPr="00C43424" w:rsidRDefault="00F56CC8" w:rsidP="00F56CC8">
      <w:pPr>
        <w:pStyle w:val="paragraph"/>
      </w:pPr>
      <w:r w:rsidRPr="00C43424">
        <w:tab/>
        <w:t>(b)</w:t>
      </w:r>
      <w:r w:rsidRPr="00C43424">
        <w:tab/>
        <w:t>a court in that country; or</w:t>
      </w:r>
    </w:p>
    <w:p w14:paraId="50A0CCCD" w14:textId="77777777" w:rsidR="00F56CC8" w:rsidRPr="00C43424" w:rsidRDefault="00F56CC8" w:rsidP="00F56CC8">
      <w:pPr>
        <w:pStyle w:val="paragraph"/>
      </w:pPr>
      <w:r w:rsidRPr="00C43424">
        <w:tab/>
        <w:t>(c)</w:t>
      </w:r>
      <w:r w:rsidRPr="00C43424">
        <w:tab/>
        <w:t>if the request is made through the Child Support Registrar—the Child Support Registrar.</w:t>
      </w:r>
    </w:p>
    <w:p w14:paraId="43DDB68E" w14:textId="77777777" w:rsidR="00F56CC8" w:rsidRPr="00C43424" w:rsidRDefault="009C04D5" w:rsidP="00F56CC8">
      <w:pPr>
        <w:pStyle w:val="ActHead5"/>
      </w:pPr>
      <w:bookmarkStart w:id="191" w:name="_Toc182922490"/>
      <w:r w:rsidRPr="009860D8">
        <w:rPr>
          <w:rStyle w:val="CharSectno"/>
        </w:rPr>
        <w:t>133</w:t>
      </w:r>
      <w:r w:rsidR="00F56CC8" w:rsidRPr="00C43424">
        <w:t xml:space="preserve">  Obtaining evidence in </w:t>
      </w:r>
      <w:r w:rsidR="00567F7E" w:rsidRPr="00C43424">
        <w:t>Recovery C</w:t>
      </w:r>
      <w:r w:rsidR="00F56CC8" w:rsidRPr="00C43424">
        <w:t xml:space="preserve">onvention countries for purposes of proceedings under this </w:t>
      </w:r>
      <w:r w:rsidR="00567F7E" w:rsidRPr="00C43424">
        <w:t>Division</w:t>
      </w:r>
      <w:bookmarkEnd w:id="191"/>
    </w:p>
    <w:p w14:paraId="2BB13683" w14:textId="77777777" w:rsidR="00F56CC8" w:rsidRPr="00C43424" w:rsidRDefault="00F56CC8" w:rsidP="00F56CC8">
      <w:pPr>
        <w:pStyle w:val="subsection"/>
      </w:pPr>
      <w:r w:rsidRPr="00C43424">
        <w:tab/>
        <w:t>(1)</w:t>
      </w:r>
      <w:r w:rsidRPr="00C43424">
        <w:tab/>
        <w:t xml:space="preserve">In proceedings under this </w:t>
      </w:r>
      <w:r w:rsidR="005975C1" w:rsidRPr="00C43424">
        <w:t>Division</w:t>
      </w:r>
      <w:r w:rsidR="004758FE" w:rsidRPr="00C43424">
        <w:t> i</w:t>
      </w:r>
      <w:r w:rsidRPr="00C43424">
        <w:t xml:space="preserve">n a court on behalf of a </w:t>
      </w:r>
      <w:r w:rsidR="0047301E" w:rsidRPr="00C43424">
        <w:t xml:space="preserve">person </w:t>
      </w:r>
      <w:r w:rsidRPr="00C43424">
        <w:t xml:space="preserve">in a </w:t>
      </w:r>
      <w:r w:rsidR="00F2118D" w:rsidRPr="00C43424">
        <w:t>Recovery C</w:t>
      </w:r>
      <w:r w:rsidRPr="00C43424">
        <w:t xml:space="preserve">onvention country, the court may require the Secretary to request the Transmitting Agency in the </w:t>
      </w:r>
      <w:r w:rsidR="005975C1" w:rsidRPr="00C43424">
        <w:t>Recover</w:t>
      </w:r>
      <w:r w:rsidR="0047301E" w:rsidRPr="00C43424">
        <w:t>y</w:t>
      </w:r>
      <w:r w:rsidR="005975C1" w:rsidRPr="00C43424">
        <w:t xml:space="preserve"> C</w:t>
      </w:r>
      <w:r w:rsidRPr="00C43424">
        <w:t>onvention country to obtain evidence required for the proceedings.</w:t>
      </w:r>
    </w:p>
    <w:p w14:paraId="4884F9A9" w14:textId="77777777" w:rsidR="00F56CC8" w:rsidRPr="00C43424" w:rsidRDefault="00F56CC8" w:rsidP="00F56CC8">
      <w:pPr>
        <w:pStyle w:val="subsection"/>
      </w:pPr>
      <w:r w:rsidRPr="00C43424">
        <w:tab/>
        <w:t>(2)</w:t>
      </w:r>
      <w:r w:rsidRPr="00C43424">
        <w:tab/>
        <w:t xml:space="preserve">A requirement by a court under this section </w:t>
      </w:r>
      <w:r w:rsidR="0047301E" w:rsidRPr="00C43424">
        <w:t>must</w:t>
      </w:r>
      <w:r w:rsidRPr="00C43424">
        <w:t xml:space="preserve"> set out:</w:t>
      </w:r>
    </w:p>
    <w:p w14:paraId="306A9978" w14:textId="77777777" w:rsidR="00F56CC8" w:rsidRPr="00C43424" w:rsidRDefault="00F56CC8" w:rsidP="00F56CC8">
      <w:pPr>
        <w:pStyle w:val="paragraph"/>
      </w:pPr>
      <w:r w:rsidRPr="00C43424">
        <w:tab/>
        <w:t>(a)</w:t>
      </w:r>
      <w:r w:rsidRPr="00C43424">
        <w:tab/>
        <w:t>the names and addresses of the claimant and respondent in the proceedings;</w:t>
      </w:r>
      <w:r w:rsidR="00F2118D" w:rsidRPr="00C43424">
        <w:t xml:space="preserve"> and</w:t>
      </w:r>
    </w:p>
    <w:p w14:paraId="048E589B" w14:textId="77777777" w:rsidR="00F56CC8" w:rsidRPr="00C43424" w:rsidRDefault="00F56CC8" w:rsidP="00F56CC8">
      <w:pPr>
        <w:pStyle w:val="paragraph"/>
      </w:pPr>
      <w:r w:rsidRPr="00C43424">
        <w:tab/>
        <w:t>(b)</w:t>
      </w:r>
      <w:r w:rsidRPr="00C43424">
        <w:tab/>
        <w:t>the name and address of any person whose evidence is to be taken; and</w:t>
      </w:r>
    </w:p>
    <w:p w14:paraId="63E9D4C6" w14:textId="77777777" w:rsidR="00F56CC8" w:rsidRPr="00C43424" w:rsidRDefault="00F56CC8" w:rsidP="00F56CC8">
      <w:pPr>
        <w:pStyle w:val="paragraph"/>
      </w:pPr>
      <w:r w:rsidRPr="00C43424">
        <w:tab/>
        <w:t>(c)</w:t>
      </w:r>
      <w:r w:rsidRPr="00C43424">
        <w:tab/>
        <w:t>the matters concerning which evidence is required.</w:t>
      </w:r>
    </w:p>
    <w:p w14:paraId="1C949F0D" w14:textId="77777777" w:rsidR="0047301E" w:rsidRPr="00C43424" w:rsidRDefault="00F56CC8" w:rsidP="00F56CC8">
      <w:pPr>
        <w:pStyle w:val="subsection"/>
      </w:pPr>
      <w:r w:rsidRPr="00C43424">
        <w:tab/>
        <w:t>(3)</w:t>
      </w:r>
      <w:r w:rsidRPr="00C43424">
        <w:tab/>
      </w:r>
      <w:r w:rsidR="007303F2" w:rsidRPr="00C43424">
        <w:t>If the court requires t</w:t>
      </w:r>
      <w:r w:rsidRPr="00C43424">
        <w:t>he Secretary</w:t>
      </w:r>
      <w:r w:rsidR="007303F2" w:rsidRPr="00C43424">
        <w:t xml:space="preserve"> to make the request, the Secretary</w:t>
      </w:r>
      <w:r w:rsidRPr="00C43424">
        <w:t xml:space="preserve"> </w:t>
      </w:r>
      <w:r w:rsidR="0047301E" w:rsidRPr="00C43424">
        <w:t>must:</w:t>
      </w:r>
    </w:p>
    <w:p w14:paraId="0CA67783" w14:textId="77777777" w:rsidR="007303F2" w:rsidRPr="00C43424" w:rsidRDefault="0047301E" w:rsidP="0047301E">
      <w:pPr>
        <w:pStyle w:val="paragraph"/>
      </w:pPr>
      <w:r w:rsidRPr="00C43424">
        <w:tab/>
        <w:t>(a)</w:t>
      </w:r>
      <w:r w:rsidRPr="00C43424">
        <w:tab/>
      </w:r>
      <w:r w:rsidR="00B40621" w:rsidRPr="00C43424">
        <w:t>send</w:t>
      </w:r>
      <w:r w:rsidR="00F56CC8" w:rsidRPr="00C43424">
        <w:t xml:space="preserve"> t</w:t>
      </w:r>
      <w:r w:rsidR="00A30DE9" w:rsidRPr="00C43424">
        <w:t xml:space="preserve">he </w:t>
      </w:r>
      <w:r w:rsidR="00F56CC8" w:rsidRPr="00C43424">
        <w:t xml:space="preserve">Transmitting Agency </w:t>
      </w:r>
      <w:r w:rsidR="00B40621" w:rsidRPr="00C43424">
        <w:t>the</w:t>
      </w:r>
      <w:r w:rsidR="00F56CC8" w:rsidRPr="00C43424">
        <w:t xml:space="preserve"> request</w:t>
      </w:r>
      <w:r w:rsidR="007303F2" w:rsidRPr="00C43424">
        <w:t>;</w:t>
      </w:r>
      <w:r w:rsidR="00B40621" w:rsidRPr="00C43424">
        <w:t xml:space="preserve"> and</w:t>
      </w:r>
    </w:p>
    <w:p w14:paraId="6943A27F" w14:textId="77777777" w:rsidR="00F56CC8" w:rsidRPr="00C43424" w:rsidRDefault="007303F2" w:rsidP="0047301E">
      <w:pPr>
        <w:pStyle w:val="paragraph"/>
      </w:pPr>
      <w:r w:rsidRPr="00C43424">
        <w:tab/>
        <w:t>(b)</w:t>
      </w:r>
      <w:r w:rsidR="00B40621" w:rsidRPr="00C43424">
        <w:tab/>
      </w:r>
      <w:r w:rsidR="00F56CC8" w:rsidRPr="00C43424">
        <w:t xml:space="preserve">request the </w:t>
      </w:r>
      <w:r w:rsidR="00A30DE9" w:rsidRPr="00C43424">
        <w:t xml:space="preserve">Transmitting </w:t>
      </w:r>
      <w:r w:rsidR="00F56CC8" w:rsidRPr="00C43424">
        <w:t>Agency to give the Secretary and the respondent in the proceedings notice of the time when, and place where, the evidence is to be taken in order that the respondent may attend, or be represented at, the taking of the evidence.</w:t>
      </w:r>
    </w:p>
    <w:p w14:paraId="62BDCE08" w14:textId="77777777" w:rsidR="00F56CC8" w:rsidRPr="00C43424" w:rsidRDefault="00F56CC8" w:rsidP="00F56CC8">
      <w:pPr>
        <w:pStyle w:val="subsection"/>
      </w:pPr>
      <w:r w:rsidRPr="00C43424">
        <w:tab/>
        <w:t>(4)</w:t>
      </w:r>
      <w:r w:rsidRPr="00C43424">
        <w:tab/>
        <w:t>Nothing in this section affects the power of a court to order or request the taking of evidence within or outside Australia.</w:t>
      </w:r>
    </w:p>
    <w:p w14:paraId="2695F854" w14:textId="77777777" w:rsidR="00F56CC8" w:rsidRPr="00C43424" w:rsidRDefault="009C04D5" w:rsidP="00F56CC8">
      <w:pPr>
        <w:pStyle w:val="ActHead5"/>
      </w:pPr>
      <w:bookmarkStart w:id="192" w:name="_Toc182922491"/>
      <w:r w:rsidRPr="009860D8">
        <w:rPr>
          <w:rStyle w:val="CharSectno"/>
        </w:rPr>
        <w:t>134</w:t>
      </w:r>
      <w:r w:rsidR="00F56CC8" w:rsidRPr="00C43424">
        <w:t xml:space="preserve">  Admissibility of evidence given in </w:t>
      </w:r>
      <w:r w:rsidR="005975C1" w:rsidRPr="00C43424">
        <w:t>Recovery C</w:t>
      </w:r>
      <w:r w:rsidR="00F56CC8" w:rsidRPr="00C43424">
        <w:t>onvention countries</w:t>
      </w:r>
      <w:bookmarkEnd w:id="192"/>
    </w:p>
    <w:p w14:paraId="626465D0" w14:textId="77777777" w:rsidR="00F56CC8" w:rsidRPr="00C43424" w:rsidRDefault="00F56CC8" w:rsidP="00F56CC8">
      <w:pPr>
        <w:pStyle w:val="subsection"/>
      </w:pPr>
      <w:r w:rsidRPr="00C43424">
        <w:tab/>
      </w:r>
      <w:r w:rsidRPr="00C43424">
        <w:tab/>
        <w:t>In proceeding</w:t>
      </w:r>
      <w:r w:rsidR="00492908" w:rsidRPr="00C43424">
        <w:t>s</w:t>
      </w:r>
      <w:r w:rsidRPr="00C43424">
        <w:t xml:space="preserve"> under this </w:t>
      </w:r>
      <w:r w:rsidR="005975C1" w:rsidRPr="00C43424">
        <w:t>Division</w:t>
      </w:r>
      <w:r w:rsidR="004758FE" w:rsidRPr="00C43424">
        <w:t> i</w:t>
      </w:r>
      <w:r w:rsidRPr="00C43424">
        <w:t>n a court, a statement contained in a document that purports:</w:t>
      </w:r>
    </w:p>
    <w:p w14:paraId="40A2B85A" w14:textId="77777777" w:rsidR="00F56CC8" w:rsidRPr="00C43424" w:rsidRDefault="00F56CC8" w:rsidP="00F56CC8">
      <w:pPr>
        <w:pStyle w:val="paragraph"/>
      </w:pPr>
      <w:r w:rsidRPr="00C43424">
        <w:tab/>
        <w:t>(a)</w:t>
      </w:r>
      <w:r w:rsidRPr="00C43424">
        <w:tab/>
        <w:t>to set out or summarise evidence given in proceeding</w:t>
      </w:r>
      <w:r w:rsidR="00492908" w:rsidRPr="00C43424">
        <w:t>s</w:t>
      </w:r>
      <w:r w:rsidRPr="00C43424">
        <w:t xml:space="preserve"> in a court in a </w:t>
      </w:r>
      <w:r w:rsidR="005975C1" w:rsidRPr="00C43424">
        <w:t>Recovery C</w:t>
      </w:r>
      <w:r w:rsidRPr="00C43424">
        <w:t>onvention country and to have been signed by the person before whom the evidence was given; or</w:t>
      </w:r>
    </w:p>
    <w:p w14:paraId="3D871BBA" w14:textId="77777777" w:rsidR="00F56CC8" w:rsidRPr="00C43424" w:rsidRDefault="00F56CC8" w:rsidP="00F56CC8">
      <w:pPr>
        <w:pStyle w:val="paragraph"/>
      </w:pPr>
      <w:r w:rsidRPr="00C43424">
        <w:tab/>
        <w:t>(b)</w:t>
      </w:r>
      <w:r w:rsidRPr="00C43424">
        <w:tab/>
        <w:t xml:space="preserve">to set out or summarise evidence taken in a </w:t>
      </w:r>
      <w:r w:rsidR="005975C1" w:rsidRPr="00C43424">
        <w:t>Recovery C</w:t>
      </w:r>
      <w:r w:rsidRPr="00C43424">
        <w:t>onvention country for the purpose of proceeding</w:t>
      </w:r>
      <w:r w:rsidR="00492908" w:rsidRPr="00C43424">
        <w:t xml:space="preserve">s </w:t>
      </w:r>
      <w:r w:rsidRPr="00C43424">
        <w:t xml:space="preserve">under this </w:t>
      </w:r>
      <w:r w:rsidR="005975C1" w:rsidRPr="00C43424">
        <w:t>Division</w:t>
      </w:r>
      <w:r w:rsidRPr="00C43424">
        <w:t xml:space="preserve"> (whether in response to a request made by the court or otherwise) and to have been signed by the person before whom the evidence was taken; or</w:t>
      </w:r>
    </w:p>
    <w:p w14:paraId="033F8FE8" w14:textId="77777777" w:rsidR="00F56CC8" w:rsidRPr="00C43424" w:rsidRDefault="00F56CC8" w:rsidP="00F56CC8">
      <w:pPr>
        <w:pStyle w:val="paragraph"/>
      </w:pPr>
      <w:r w:rsidRPr="00C43424">
        <w:tab/>
        <w:t>(c)</w:t>
      </w:r>
      <w:r w:rsidRPr="00C43424">
        <w:tab/>
        <w:t>to have been received as evidence in proceeding</w:t>
      </w:r>
      <w:r w:rsidR="00492908" w:rsidRPr="00C43424">
        <w:t>s</w:t>
      </w:r>
      <w:r w:rsidRPr="00C43424">
        <w:t xml:space="preserve"> in a court in a </w:t>
      </w:r>
      <w:r w:rsidR="00CA4651" w:rsidRPr="00C43424">
        <w:t>Recovery C</w:t>
      </w:r>
      <w:r w:rsidRPr="00C43424">
        <w:t>onvention country and to have been signed by a judge or other officer of the court;</w:t>
      </w:r>
    </w:p>
    <w:p w14:paraId="388068E2" w14:textId="77777777" w:rsidR="00F56CC8" w:rsidRPr="00C43424" w:rsidRDefault="00F56CC8" w:rsidP="00F56CC8">
      <w:pPr>
        <w:pStyle w:val="subsection2"/>
      </w:pPr>
      <w:r w:rsidRPr="00C43424">
        <w:t>is admissible as evidence of any fact stated in the document to the same extent as oral evidence of that fact is admissible in the proceeding</w:t>
      </w:r>
      <w:r w:rsidR="00492908" w:rsidRPr="00C43424">
        <w:t>s</w:t>
      </w:r>
      <w:r w:rsidRPr="00C43424">
        <w:t>, without proof of the signature of the person purporting to have signed it or of the official position of that person.</w:t>
      </w:r>
    </w:p>
    <w:p w14:paraId="31448963" w14:textId="77777777" w:rsidR="00F56CC8" w:rsidRPr="00C43424" w:rsidRDefault="009C04D5" w:rsidP="00F56CC8">
      <w:pPr>
        <w:pStyle w:val="ActHead5"/>
      </w:pPr>
      <w:bookmarkStart w:id="193" w:name="_Toc182922492"/>
      <w:r w:rsidRPr="009860D8">
        <w:rPr>
          <w:rStyle w:val="CharSectno"/>
        </w:rPr>
        <w:t>135</w:t>
      </w:r>
      <w:r w:rsidR="00F56CC8" w:rsidRPr="00C43424">
        <w:t xml:space="preserve">  Orders of court in </w:t>
      </w:r>
      <w:r w:rsidR="00CA4651" w:rsidRPr="00C43424">
        <w:t>Recovery C</w:t>
      </w:r>
      <w:r w:rsidR="00F56CC8" w:rsidRPr="00C43424">
        <w:t>onvention countries</w:t>
      </w:r>
      <w:bookmarkEnd w:id="193"/>
    </w:p>
    <w:p w14:paraId="2D5758EF" w14:textId="77777777" w:rsidR="00A30DE9" w:rsidRPr="00C43424" w:rsidRDefault="00F56CC8" w:rsidP="00F56CC8">
      <w:pPr>
        <w:pStyle w:val="subsection"/>
      </w:pPr>
      <w:r w:rsidRPr="00C43424">
        <w:tab/>
      </w:r>
      <w:r w:rsidRPr="00C43424">
        <w:tab/>
        <w:t xml:space="preserve">In proceedings under this </w:t>
      </w:r>
      <w:r w:rsidR="00CA4651" w:rsidRPr="00C43424">
        <w:t xml:space="preserve">Division </w:t>
      </w:r>
      <w:r w:rsidR="004758FE" w:rsidRPr="00C43424">
        <w:t>i</w:t>
      </w:r>
      <w:r w:rsidRPr="00C43424">
        <w:t>n a court, a document purporting</w:t>
      </w:r>
      <w:r w:rsidR="00A30DE9" w:rsidRPr="00C43424">
        <w:t>:</w:t>
      </w:r>
    </w:p>
    <w:p w14:paraId="0AFB849F" w14:textId="77777777" w:rsidR="00592868" w:rsidRPr="00C43424" w:rsidRDefault="00A30DE9" w:rsidP="00A30DE9">
      <w:pPr>
        <w:pStyle w:val="paragraph"/>
      </w:pPr>
      <w:r w:rsidRPr="00C43424">
        <w:tab/>
        <w:t>(a)</w:t>
      </w:r>
      <w:r w:rsidRPr="00C43424">
        <w:tab/>
      </w:r>
      <w:r w:rsidR="00F56CC8" w:rsidRPr="00C43424">
        <w:t xml:space="preserve">to be an order, or a copy of an order, of a court in a </w:t>
      </w:r>
      <w:r w:rsidR="00CA4651" w:rsidRPr="00C43424">
        <w:t>Recovery C</w:t>
      </w:r>
      <w:r w:rsidR="00F56CC8" w:rsidRPr="00C43424">
        <w:t>onvention country</w:t>
      </w:r>
      <w:r w:rsidRPr="00C43424">
        <w:t xml:space="preserve">; </w:t>
      </w:r>
      <w:r w:rsidR="00F56CC8" w:rsidRPr="00C43424">
        <w:t>and</w:t>
      </w:r>
    </w:p>
    <w:p w14:paraId="6E1B7949" w14:textId="77777777" w:rsidR="00A30DE9" w:rsidRPr="00C43424" w:rsidRDefault="00A30DE9" w:rsidP="00A30DE9">
      <w:pPr>
        <w:pStyle w:val="paragraph"/>
      </w:pPr>
      <w:r w:rsidRPr="00C43424">
        <w:tab/>
        <w:t>(b)</w:t>
      </w:r>
      <w:r w:rsidRPr="00C43424">
        <w:tab/>
      </w:r>
      <w:r w:rsidR="00F56CC8" w:rsidRPr="00C43424">
        <w:t>to have been signed by a judge or other officer of the court</w:t>
      </w:r>
      <w:r w:rsidRPr="00C43424">
        <w:t>;</w:t>
      </w:r>
    </w:p>
    <w:p w14:paraId="2F08E832" w14:textId="77777777" w:rsidR="00F56CC8" w:rsidRPr="00C43424" w:rsidRDefault="00F56CC8" w:rsidP="00A30DE9">
      <w:pPr>
        <w:pStyle w:val="subsection2"/>
      </w:pPr>
      <w:r w:rsidRPr="00C43424">
        <w:t>is admissible as evidence of that order without proof of the signature of the person purporting to have signed it or of the official position of that person.</w:t>
      </w:r>
    </w:p>
    <w:p w14:paraId="03C0979D" w14:textId="77777777" w:rsidR="003C3B6E" w:rsidRPr="00C43424" w:rsidRDefault="00F03EA9" w:rsidP="000005E1">
      <w:pPr>
        <w:pStyle w:val="ActHead2"/>
        <w:pageBreakBefore/>
      </w:pPr>
      <w:bookmarkStart w:id="194" w:name="_Toc182922493"/>
      <w:r w:rsidRPr="009860D8">
        <w:rPr>
          <w:rStyle w:val="CharPartNo"/>
        </w:rPr>
        <w:t>Part 1</w:t>
      </w:r>
      <w:r w:rsidR="00B37FDB" w:rsidRPr="009860D8">
        <w:rPr>
          <w:rStyle w:val="CharPartNo"/>
        </w:rPr>
        <w:t>1</w:t>
      </w:r>
      <w:r w:rsidR="003C3B6E" w:rsidRPr="00C43424">
        <w:t>—</w:t>
      </w:r>
      <w:r w:rsidR="005926DE" w:rsidRPr="009860D8">
        <w:rPr>
          <w:rStyle w:val="CharPartText"/>
        </w:rPr>
        <w:t>Sanctions for failure to comply with orders, and other obligations, that do not affect children</w:t>
      </w:r>
      <w:bookmarkEnd w:id="194"/>
    </w:p>
    <w:p w14:paraId="0E852686" w14:textId="77777777" w:rsidR="000005E1" w:rsidRPr="009860D8" w:rsidRDefault="000005E1" w:rsidP="000005E1">
      <w:pPr>
        <w:pStyle w:val="Header"/>
      </w:pPr>
      <w:r w:rsidRPr="009860D8">
        <w:rPr>
          <w:rStyle w:val="CharDivNo"/>
        </w:rPr>
        <w:t xml:space="preserve"> </w:t>
      </w:r>
      <w:r w:rsidRPr="009860D8">
        <w:rPr>
          <w:rStyle w:val="CharDivText"/>
        </w:rPr>
        <w:t xml:space="preserve"> </w:t>
      </w:r>
    </w:p>
    <w:p w14:paraId="252396E8" w14:textId="77777777" w:rsidR="00EA4241" w:rsidRPr="00C43424" w:rsidRDefault="009C04D5" w:rsidP="00EA4241">
      <w:pPr>
        <w:pStyle w:val="ActHead5"/>
      </w:pPr>
      <w:bookmarkStart w:id="195" w:name="_Toc182922494"/>
      <w:r w:rsidRPr="009860D8">
        <w:rPr>
          <w:rStyle w:val="CharSectno"/>
        </w:rPr>
        <w:t>136</w:t>
      </w:r>
      <w:r w:rsidR="00EA4241" w:rsidRPr="00C43424">
        <w:t xml:space="preserve">  Prescribed maximum period—sentence or order</w:t>
      </w:r>
      <w:bookmarkEnd w:id="195"/>
    </w:p>
    <w:p w14:paraId="61610CE8" w14:textId="77777777" w:rsidR="00EA4241" w:rsidRPr="00C43424" w:rsidRDefault="00EA4241" w:rsidP="00CA4651">
      <w:pPr>
        <w:pStyle w:val="subsection"/>
      </w:pPr>
      <w:r w:rsidRPr="00C43424">
        <w:tab/>
      </w:r>
      <w:r w:rsidRPr="00C43424">
        <w:tab/>
        <w:t xml:space="preserve">For the purposes of the definition of </w:t>
      </w:r>
      <w:r w:rsidRPr="00C43424">
        <w:rPr>
          <w:b/>
          <w:i/>
        </w:rPr>
        <w:t>maximum period</w:t>
      </w:r>
      <w:r w:rsidRPr="00C43424">
        <w:t xml:space="preserve"> in </w:t>
      </w:r>
      <w:r w:rsidR="00A70A7F" w:rsidRPr="00C43424">
        <w:t>sub</w:t>
      </w:r>
      <w:r w:rsidR="00F03EA9" w:rsidRPr="00C43424">
        <w:t>section 1</w:t>
      </w:r>
      <w:bookmarkStart w:id="196" w:name="_Hlk164178535"/>
      <w:r w:rsidRPr="00C43424">
        <w:t>12AG(</w:t>
      </w:r>
      <w:bookmarkEnd w:id="196"/>
      <w:r w:rsidRPr="00C43424">
        <w:t>6) of the Act, 200 hours is prescribed in relation to each State and Territory.</w:t>
      </w:r>
    </w:p>
    <w:p w14:paraId="63391D2F" w14:textId="77777777" w:rsidR="004C03C0" w:rsidRPr="00C43424" w:rsidRDefault="00F03EA9" w:rsidP="004C03C0">
      <w:pPr>
        <w:pStyle w:val="ActHead2"/>
        <w:pageBreakBefore/>
      </w:pPr>
      <w:bookmarkStart w:id="197" w:name="_Toc182922495"/>
      <w:r w:rsidRPr="009860D8">
        <w:rPr>
          <w:rStyle w:val="CharPartNo"/>
        </w:rPr>
        <w:t>Part 1</w:t>
      </w:r>
      <w:r w:rsidR="00B37FDB" w:rsidRPr="009860D8">
        <w:rPr>
          <w:rStyle w:val="CharPartNo"/>
        </w:rPr>
        <w:t>2</w:t>
      </w:r>
      <w:r w:rsidR="004C03C0" w:rsidRPr="00C43424">
        <w:t>—</w:t>
      </w:r>
      <w:r w:rsidR="004C03C0" w:rsidRPr="009860D8">
        <w:rPr>
          <w:rStyle w:val="CharPartText"/>
        </w:rPr>
        <w:t>Declarations and injunctions</w:t>
      </w:r>
      <w:bookmarkEnd w:id="197"/>
    </w:p>
    <w:p w14:paraId="21218C69" w14:textId="77777777" w:rsidR="004C03C0" w:rsidRPr="009860D8" w:rsidRDefault="004C03C0" w:rsidP="004C03C0">
      <w:pPr>
        <w:pStyle w:val="Header"/>
      </w:pPr>
      <w:r w:rsidRPr="009860D8">
        <w:rPr>
          <w:rStyle w:val="CharDivNo"/>
        </w:rPr>
        <w:t xml:space="preserve"> </w:t>
      </w:r>
      <w:r w:rsidRPr="009860D8">
        <w:rPr>
          <w:rStyle w:val="CharDivText"/>
        </w:rPr>
        <w:t xml:space="preserve"> </w:t>
      </w:r>
    </w:p>
    <w:p w14:paraId="1F14670C" w14:textId="77777777" w:rsidR="006D1D89" w:rsidRPr="00C43424" w:rsidRDefault="009C04D5" w:rsidP="006D1D89">
      <w:pPr>
        <w:pStyle w:val="ActHead5"/>
      </w:pPr>
      <w:bookmarkStart w:id="198" w:name="_Toc182922496"/>
      <w:r w:rsidRPr="009860D8">
        <w:rPr>
          <w:rStyle w:val="CharSectno"/>
        </w:rPr>
        <w:t>137</w:t>
      </w:r>
      <w:r w:rsidR="006D1D89" w:rsidRPr="00C43424">
        <w:t xml:space="preserve">  Operation of State and Territory laws—prescribed laws</w:t>
      </w:r>
      <w:bookmarkEnd w:id="198"/>
    </w:p>
    <w:p w14:paraId="6CC1F519" w14:textId="77777777" w:rsidR="009C5A27" w:rsidRPr="00C43424" w:rsidRDefault="006D1D89" w:rsidP="00D44F8D">
      <w:pPr>
        <w:pStyle w:val="subsection"/>
      </w:pPr>
      <w:r w:rsidRPr="00C43424">
        <w:tab/>
      </w:r>
      <w:r w:rsidRPr="00C43424">
        <w:tab/>
      </w:r>
      <w:r w:rsidR="009259B0" w:rsidRPr="00C43424">
        <w:t xml:space="preserve">For the purposes of </w:t>
      </w:r>
      <w:r w:rsidR="00F03EA9" w:rsidRPr="00C43424">
        <w:t>section 1</w:t>
      </w:r>
      <w:bookmarkStart w:id="199" w:name="_Hlk164178541"/>
      <w:r w:rsidR="009259B0" w:rsidRPr="00C43424">
        <w:t>14AB</w:t>
      </w:r>
      <w:bookmarkEnd w:id="199"/>
      <w:r w:rsidR="009259B0" w:rsidRPr="00C43424">
        <w:t xml:space="preserve"> of the Ac</w:t>
      </w:r>
      <w:r w:rsidR="00D44F8D" w:rsidRPr="00C43424">
        <w:t>t</w:t>
      </w:r>
      <w:r w:rsidR="009259B0" w:rsidRPr="00C43424">
        <w:t>, each of the laws specified in an item of the following table is prescribed.</w:t>
      </w:r>
    </w:p>
    <w:p w14:paraId="67E4B3B2" w14:textId="77777777" w:rsidR="00D44F8D" w:rsidRPr="00C43424" w:rsidRDefault="00D44F8D" w:rsidP="009C5A27">
      <w:pPr>
        <w:pStyle w:val="Tabletext"/>
      </w:pPr>
    </w:p>
    <w:tbl>
      <w:tblPr>
        <w:tblW w:w="6804" w:type="dxa"/>
        <w:tblInd w:w="138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095"/>
      </w:tblGrid>
      <w:tr w:rsidR="009C5A27" w:rsidRPr="00C43424" w14:paraId="4FA9CD6E" w14:textId="77777777" w:rsidTr="00352A2F">
        <w:trPr>
          <w:tblHeader/>
        </w:trPr>
        <w:tc>
          <w:tcPr>
            <w:tcW w:w="6804" w:type="dxa"/>
            <w:gridSpan w:val="2"/>
            <w:tcBorders>
              <w:top w:val="single" w:sz="12" w:space="0" w:color="auto"/>
              <w:bottom w:val="single" w:sz="6" w:space="0" w:color="auto"/>
            </w:tcBorders>
            <w:shd w:val="clear" w:color="auto" w:fill="auto"/>
          </w:tcPr>
          <w:p w14:paraId="4BCE97FE" w14:textId="77777777" w:rsidR="009C5A27" w:rsidRPr="00C43424" w:rsidRDefault="007B0DCA" w:rsidP="009C5A27">
            <w:pPr>
              <w:pStyle w:val="TableHeading"/>
            </w:pPr>
            <w:r w:rsidRPr="00C43424">
              <w:t>Prescribed laws that are capable of operating concurrently</w:t>
            </w:r>
          </w:p>
        </w:tc>
      </w:tr>
      <w:tr w:rsidR="009C5A27" w:rsidRPr="00C43424" w14:paraId="477A83AC" w14:textId="77777777" w:rsidTr="00352A2F">
        <w:trPr>
          <w:tblHeader/>
        </w:trPr>
        <w:tc>
          <w:tcPr>
            <w:tcW w:w="709" w:type="dxa"/>
            <w:tcBorders>
              <w:top w:val="single" w:sz="6" w:space="0" w:color="auto"/>
              <w:bottom w:val="single" w:sz="12" w:space="0" w:color="auto"/>
            </w:tcBorders>
            <w:shd w:val="clear" w:color="auto" w:fill="auto"/>
          </w:tcPr>
          <w:p w14:paraId="403ACCDA" w14:textId="77777777" w:rsidR="009C5A27" w:rsidRPr="00C43424" w:rsidRDefault="009C5A27" w:rsidP="009C5A27">
            <w:pPr>
              <w:pStyle w:val="TableHeading"/>
            </w:pPr>
            <w:r w:rsidRPr="00C43424">
              <w:t>Item</w:t>
            </w:r>
          </w:p>
        </w:tc>
        <w:tc>
          <w:tcPr>
            <w:tcW w:w="6095" w:type="dxa"/>
            <w:tcBorders>
              <w:top w:val="single" w:sz="6" w:space="0" w:color="auto"/>
              <w:bottom w:val="single" w:sz="12" w:space="0" w:color="auto"/>
            </w:tcBorders>
            <w:shd w:val="clear" w:color="auto" w:fill="auto"/>
          </w:tcPr>
          <w:p w14:paraId="2AD1A382" w14:textId="77777777" w:rsidR="009C5A27" w:rsidRPr="00C43424" w:rsidRDefault="007B0DCA" w:rsidP="009C5A27">
            <w:pPr>
              <w:pStyle w:val="TableHeading"/>
            </w:pPr>
            <w:r w:rsidRPr="00C43424">
              <w:t>State or Territory law</w:t>
            </w:r>
          </w:p>
        </w:tc>
      </w:tr>
      <w:tr w:rsidR="007B0DCA" w:rsidRPr="00C43424" w14:paraId="459F2939" w14:textId="77777777" w:rsidTr="00352A2F">
        <w:tc>
          <w:tcPr>
            <w:tcW w:w="709" w:type="dxa"/>
            <w:tcBorders>
              <w:top w:val="single" w:sz="12" w:space="0" w:color="auto"/>
            </w:tcBorders>
            <w:shd w:val="clear" w:color="auto" w:fill="auto"/>
          </w:tcPr>
          <w:p w14:paraId="421A4855" w14:textId="77777777" w:rsidR="007B0DCA" w:rsidRPr="00C43424" w:rsidRDefault="007B0DCA" w:rsidP="007B0DCA">
            <w:pPr>
              <w:pStyle w:val="Tabletext"/>
            </w:pPr>
            <w:r w:rsidRPr="00C43424">
              <w:t>1</w:t>
            </w:r>
          </w:p>
        </w:tc>
        <w:tc>
          <w:tcPr>
            <w:tcW w:w="6095" w:type="dxa"/>
            <w:tcBorders>
              <w:top w:val="single" w:sz="12" w:space="0" w:color="auto"/>
            </w:tcBorders>
            <w:shd w:val="clear" w:color="auto" w:fill="auto"/>
          </w:tcPr>
          <w:p w14:paraId="0555BF79" w14:textId="77777777" w:rsidR="007B0DCA" w:rsidRPr="00C43424" w:rsidRDefault="007B0DCA" w:rsidP="007B0DCA">
            <w:pPr>
              <w:pStyle w:val="Tabletext"/>
            </w:pPr>
            <w:r w:rsidRPr="00C43424">
              <w:rPr>
                <w:i/>
              </w:rPr>
              <w:t>Crimes (Domestic and Personal Violence) Act 2007</w:t>
            </w:r>
            <w:r w:rsidRPr="00C43424">
              <w:t xml:space="preserve"> (NSW)</w:t>
            </w:r>
          </w:p>
        </w:tc>
      </w:tr>
      <w:tr w:rsidR="007B0DCA" w:rsidRPr="00C43424" w14:paraId="3059749C" w14:textId="77777777" w:rsidTr="00352A2F">
        <w:tc>
          <w:tcPr>
            <w:tcW w:w="709" w:type="dxa"/>
            <w:shd w:val="clear" w:color="auto" w:fill="auto"/>
          </w:tcPr>
          <w:p w14:paraId="05FD4641" w14:textId="77777777" w:rsidR="007B0DCA" w:rsidRPr="00C43424" w:rsidRDefault="007B0DCA" w:rsidP="007B0DCA">
            <w:pPr>
              <w:pStyle w:val="Tabletext"/>
            </w:pPr>
            <w:r w:rsidRPr="00C43424">
              <w:t>2</w:t>
            </w:r>
          </w:p>
        </w:tc>
        <w:tc>
          <w:tcPr>
            <w:tcW w:w="6095" w:type="dxa"/>
            <w:shd w:val="clear" w:color="auto" w:fill="auto"/>
          </w:tcPr>
          <w:p w14:paraId="607CD738" w14:textId="77777777" w:rsidR="007B0DCA" w:rsidRPr="00C43424" w:rsidRDefault="007B0DCA" w:rsidP="007B0DCA">
            <w:pPr>
              <w:pStyle w:val="Tabletext"/>
            </w:pPr>
            <w:r w:rsidRPr="00C43424">
              <w:rPr>
                <w:i/>
              </w:rPr>
              <w:t xml:space="preserve">Property (Relationships) Act 1984 </w:t>
            </w:r>
            <w:r w:rsidRPr="00C43424">
              <w:t>(NSW)</w:t>
            </w:r>
          </w:p>
        </w:tc>
      </w:tr>
      <w:tr w:rsidR="007B0DCA" w:rsidRPr="00C43424" w14:paraId="02705BCF" w14:textId="77777777" w:rsidTr="00352A2F">
        <w:tc>
          <w:tcPr>
            <w:tcW w:w="709" w:type="dxa"/>
            <w:shd w:val="clear" w:color="auto" w:fill="auto"/>
          </w:tcPr>
          <w:p w14:paraId="72DB4269" w14:textId="77777777" w:rsidR="007B0DCA" w:rsidRPr="00C43424" w:rsidRDefault="007B0DCA" w:rsidP="007B0DCA">
            <w:pPr>
              <w:pStyle w:val="Tabletext"/>
            </w:pPr>
            <w:r w:rsidRPr="00C43424">
              <w:t>3</w:t>
            </w:r>
          </w:p>
        </w:tc>
        <w:tc>
          <w:tcPr>
            <w:tcW w:w="6095" w:type="dxa"/>
            <w:shd w:val="clear" w:color="auto" w:fill="auto"/>
          </w:tcPr>
          <w:p w14:paraId="608FA9C2" w14:textId="77777777" w:rsidR="007B0DCA" w:rsidRPr="00C43424" w:rsidRDefault="007B0DCA" w:rsidP="007B0DCA">
            <w:pPr>
              <w:pStyle w:val="Tabletext"/>
            </w:pPr>
            <w:r w:rsidRPr="00C43424">
              <w:rPr>
                <w:i/>
              </w:rPr>
              <w:t>Family Violence Protection Act 2008</w:t>
            </w:r>
            <w:r w:rsidRPr="00C43424">
              <w:t xml:space="preserve"> (Vic.)</w:t>
            </w:r>
          </w:p>
        </w:tc>
      </w:tr>
      <w:tr w:rsidR="007B0DCA" w:rsidRPr="00C43424" w14:paraId="41650D93" w14:textId="77777777" w:rsidTr="00352A2F">
        <w:tc>
          <w:tcPr>
            <w:tcW w:w="709" w:type="dxa"/>
            <w:shd w:val="clear" w:color="auto" w:fill="auto"/>
          </w:tcPr>
          <w:p w14:paraId="2B7ECFFE" w14:textId="77777777" w:rsidR="007B0DCA" w:rsidRPr="00C43424" w:rsidRDefault="007B0DCA" w:rsidP="007B0DCA">
            <w:pPr>
              <w:pStyle w:val="Tabletext"/>
            </w:pPr>
            <w:r w:rsidRPr="00C43424">
              <w:t>4</w:t>
            </w:r>
          </w:p>
        </w:tc>
        <w:tc>
          <w:tcPr>
            <w:tcW w:w="6095" w:type="dxa"/>
            <w:shd w:val="clear" w:color="auto" w:fill="auto"/>
          </w:tcPr>
          <w:p w14:paraId="3AFE1B2B" w14:textId="77777777" w:rsidR="007B0DCA" w:rsidRPr="00C43424" w:rsidRDefault="007B0DCA" w:rsidP="007B0DCA">
            <w:pPr>
              <w:pStyle w:val="Tabletext"/>
            </w:pPr>
            <w:r w:rsidRPr="00C43424">
              <w:rPr>
                <w:i/>
              </w:rPr>
              <w:t>Domestic and Family Violence Protection Act 2012</w:t>
            </w:r>
            <w:r w:rsidRPr="00C43424">
              <w:t xml:space="preserve"> (Qld)</w:t>
            </w:r>
          </w:p>
        </w:tc>
      </w:tr>
      <w:tr w:rsidR="007B0DCA" w:rsidRPr="00C43424" w14:paraId="39CF0D08" w14:textId="77777777" w:rsidTr="00352A2F">
        <w:tc>
          <w:tcPr>
            <w:tcW w:w="709" w:type="dxa"/>
            <w:shd w:val="clear" w:color="auto" w:fill="auto"/>
          </w:tcPr>
          <w:p w14:paraId="5CC688C8" w14:textId="77777777" w:rsidR="007B0DCA" w:rsidRPr="00C43424" w:rsidRDefault="007B0DCA" w:rsidP="007B0DCA">
            <w:pPr>
              <w:pStyle w:val="Tabletext"/>
            </w:pPr>
            <w:r w:rsidRPr="00C43424">
              <w:t>5</w:t>
            </w:r>
          </w:p>
        </w:tc>
        <w:tc>
          <w:tcPr>
            <w:tcW w:w="6095" w:type="dxa"/>
            <w:shd w:val="clear" w:color="auto" w:fill="auto"/>
          </w:tcPr>
          <w:p w14:paraId="477A4C54" w14:textId="77777777" w:rsidR="007B0DCA" w:rsidRPr="00C43424" w:rsidRDefault="007B0DCA" w:rsidP="007B0DCA">
            <w:pPr>
              <w:pStyle w:val="Tabletext"/>
            </w:pPr>
            <w:r w:rsidRPr="00C43424">
              <w:rPr>
                <w:i/>
              </w:rPr>
              <w:t>Restraining Orders Act 1997</w:t>
            </w:r>
            <w:r w:rsidRPr="00C43424">
              <w:t xml:space="preserve"> (WA)</w:t>
            </w:r>
          </w:p>
        </w:tc>
      </w:tr>
      <w:tr w:rsidR="007B0DCA" w:rsidRPr="00C43424" w14:paraId="498F6334" w14:textId="77777777" w:rsidTr="00352A2F">
        <w:tc>
          <w:tcPr>
            <w:tcW w:w="709" w:type="dxa"/>
            <w:shd w:val="clear" w:color="auto" w:fill="auto"/>
          </w:tcPr>
          <w:p w14:paraId="5733AF91" w14:textId="77777777" w:rsidR="007B0DCA" w:rsidRPr="00C43424" w:rsidRDefault="007B0DCA" w:rsidP="007B0DCA">
            <w:pPr>
              <w:pStyle w:val="Tabletext"/>
            </w:pPr>
            <w:r w:rsidRPr="00C43424">
              <w:t>6</w:t>
            </w:r>
          </w:p>
        </w:tc>
        <w:tc>
          <w:tcPr>
            <w:tcW w:w="6095" w:type="dxa"/>
            <w:shd w:val="clear" w:color="auto" w:fill="auto"/>
          </w:tcPr>
          <w:p w14:paraId="74E32856" w14:textId="77777777" w:rsidR="007B0DCA" w:rsidRPr="00C43424" w:rsidRDefault="007B0DCA" w:rsidP="007B0DCA">
            <w:pPr>
              <w:pStyle w:val="Tabletext"/>
            </w:pPr>
            <w:r w:rsidRPr="00C43424">
              <w:rPr>
                <w:i/>
              </w:rPr>
              <w:t>Intervention Orders (Prevention of Abuse) Act 2009</w:t>
            </w:r>
            <w:r w:rsidRPr="00C43424">
              <w:t xml:space="preserve"> (SA)</w:t>
            </w:r>
          </w:p>
        </w:tc>
      </w:tr>
      <w:tr w:rsidR="007B0DCA" w:rsidRPr="00C43424" w14:paraId="3C5D586A" w14:textId="77777777" w:rsidTr="00352A2F">
        <w:tc>
          <w:tcPr>
            <w:tcW w:w="709" w:type="dxa"/>
            <w:shd w:val="clear" w:color="auto" w:fill="auto"/>
          </w:tcPr>
          <w:p w14:paraId="1CDD9464" w14:textId="77777777" w:rsidR="007B0DCA" w:rsidRPr="00C43424" w:rsidRDefault="007B0DCA" w:rsidP="007B0DCA">
            <w:pPr>
              <w:pStyle w:val="Tabletext"/>
            </w:pPr>
            <w:r w:rsidRPr="00C43424">
              <w:t>7</w:t>
            </w:r>
          </w:p>
        </w:tc>
        <w:tc>
          <w:tcPr>
            <w:tcW w:w="6095" w:type="dxa"/>
            <w:shd w:val="clear" w:color="auto" w:fill="auto"/>
          </w:tcPr>
          <w:p w14:paraId="7B927347" w14:textId="77777777" w:rsidR="007B0DCA" w:rsidRPr="00C43424" w:rsidRDefault="007B0DCA" w:rsidP="007B0DCA">
            <w:pPr>
              <w:pStyle w:val="Tabletext"/>
              <w:rPr>
                <w:i/>
              </w:rPr>
            </w:pPr>
            <w:r w:rsidRPr="00C43424">
              <w:rPr>
                <w:i/>
              </w:rPr>
              <w:t xml:space="preserve">Sentencing Act 2017 </w:t>
            </w:r>
            <w:r w:rsidRPr="00C43424">
              <w:t>(SA)</w:t>
            </w:r>
          </w:p>
        </w:tc>
      </w:tr>
      <w:tr w:rsidR="007B0DCA" w:rsidRPr="00C43424" w14:paraId="601D422F" w14:textId="77777777" w:rsidTr="00352A2F">
        <w:tc>
          <w:tcPr>
            <w:tcW w:w="709" w:type="dxa"/>
            <w:shd w:val="clear" w:color="auto" w:fill="auto"/>
          </w:tcPr>
          <w:p w14:paraId="6415AA74" w14:textId="77777777" w:rsidR="007B0DCA" w:rsidRPr="00C43424" w:rsidRDefault="007B0DCA" w:rsidP="007B0DCA">
            <w:pPr>
              <w:pStyle w:val="Tabletext"/>
            </w:pPr>
            <w:r w:rsidRPr="00C43424">
              <w:t>8</w:t>
            </w:r>
          </w:p>
        </w:tc>
        <w:tc>
          <w:tcPr>
            <w:tcW w:w="6095" w:type="dxa"/>
            <w:shd w:val="clear" w:color="auto" w:fill="auto"/>
          </w:tcPr>
          <w:p w14:paraId="2E391D14" w14:textId="77777777" w:rsidR="007B0DCA" w:rsidRPr="00C43424" w:rsidRDefault="007B0DCA" w:rsidP="007B0DCA">
            <w:pPr>
              <w:pStyle w:val="Tabletext"/>
              <w:rPr>
                <w:i/>
              </w:rPr>
            </w:pPr>
            <w:r w:rsidRPr="00C43424">
              <w:rPr>
                <w:i/>
              </w:rPr>
              <w:t>Family Violence Act 2004</w:t>
            </w:r>
            <w:r w:rsidRPr="00C43424">
              <w:t xml:space="preserve"> </w:t>
            </w:r>
            <w:r w:rsidR="00BC3606" w:rsidRPr="00C43424">
              <w:t>(Tas.)</w:t>
            </w:r>
          </w:p>
        </w:tc>
      </w:tr>
      <w:tr w:rsidR="007B0DCA" w:rsidRPr="00C43424" w14:paraId="4EA8C7C0" w14:textId="77777777" w:rsidTr="00352A2F">
        <w:tc>
          <w:tcPr>
            <w:tcW w:w="709" w:type="dxa"/>
            <w:shd w:val="clear" w:color="auto" w:fill="auto"/>
          </w:tcPr>
          <w:p w14:paraId="5D80EE92" w14:textId="77777777" w:rsidR="007B0DCA" w:rsidRPr="00C43424" w:rsidRDefault="007B0DCA" w:rsidP="007B0DCA">
            <w:pPr>
              <w:pStyle w:val="Tabletext"/>
            </w:pPr>
            <w:r w:rsidRPr="00C43424">
              <w:t>9</w:t>
            </w:r>
          </w:p>
        </w:tc>
        <w:tc>
          <w:tcPr>
            <w:tcW w:w="6095" w:type="dxa"/>
            <w:shd w:val="clear" w:color="auto" w:fill="auto"/>
          </w:tcPr>
          <w:p w14:paraId="364D4DA7" w14:textId="77777777" w:rsidR="007B0DCA" w:rsidRPr="00C43424" w:rsidRDefault="007B0DCA" w:rsidP="007B0DCA">
            <w:pPr>
              <w:pStyle w:val="Tabletext"/>
              <w:rPr>
                <w:i/>
              </w:rPr>
            </w:pPr>
            <w:r w:rsidRPr="00C43424">
              <w:rPr>
                <w:i/>
              </w:rPr>
              <w:t>Justices Act 1959</w:t>
            </w:r>
            <w:r w:rsidRPr="00C43424">
              <w:t xml:space="preserve"> </w:t>
            </w:r>
            <w:r w:rsidR="00BC3606" w:rsidRPr="00C43424">
              <w:t>(Tas.)</w:t>
            </w:r>
          </w:p>
        </w:tc>
      </w:tr>
      <w:tr w:rsidR="007B0DCA" w:rsidRPr="00C43424" w14:paraId="19E6CB16" w14:textId="77777777" w:rsidTr="00352A2F">
        <w:tc>
          <w:tcPr>
            <w:tcW w:w="709" w:type="dxa"/>
            <w:shd w:val="clear" w:color="auto" w:fill="auto"/>
          </w:tcPr>
          <w:p w14:paraId="3C03E08D" w14:textId="77777777" w:rsidR="007B0DCA" w:rsidRPr="00C43424" w:rsidRDefault="007B0DCA" w:rsidP="007B0DCA">
            <w:pPr>
              <w:pStyle w:val="Tabletext"/>
            </w:pPr>
            <w:r w:rsidRPr="00C43424">
              <w:t>10</w:t>
            </w:r>
          </w:p>
        </w:tc>
        <w:tc>
          <w:tcPr>
            <w:tcW w:w="6095" w:type="dxa"/>
            <w:shd w:val="clear" w:color="auto" w:fill="auto"/>
          </w:tcPr>
          <w:p w14:paraId="7BCA45DB" w14:textId="77777777" w:rsidR="007B0DCA" w:rsidRPr="00C43424" w:rsidRDefault="007B0DCA" w:rsidP="007B0DCA">
            <w:pPr>
              <w:pStyle w:val="Tabletext"/>
              <w:rPr>
                <w:i/>
              </w:rPr>
            </w:pPr>
            <w:r w:rsidRPr="00C43424">
              <w:rPr>
                <w:i/>
              </w:rPr>
              <w:t xml:space="preserve">Family Violence Act 2016 </w:t>
            </w:r>
            <w:r w:rsidRPr="00C43424">
              <w:t>(ACT)</w:t>
            </w:r>
          </w:p>
        </w:tc>
      </w:tr>
      <w:tr w:rsidR="007B0DCA" w:rsidRPr="00C43424" w14:paraId="1FA46B3A" w14:textId="77777777" w:rsidTr="00352A2F">
        <w:tc>
          <w:tcPr>
            <w:tcW w:w="709" w:type="dxa"/>
            <w:tcBorders>
              <w:bottom w:val="single" w:sz="2" w:space="0" w:color="auto"/>
            </w:tcBorders>
            <w:shd w:val="clear" w:color="auto" w:fill="auto"/>
          </w:tcPr>
          <w:p w14:paraId="4609CD74" w14:textId="77777777" w:rsidR="007B0DCA" w:rsidRPr="00C43424" w:rsidRDefault="007B0DCA" w:rsidP="007B0DCA">
            <w:pPr>
              <w:pStyle w:val="Tabletext"/>
            </w:pPr>
            <w:r w:rsidRPr="00C43424">
              <w:t>11</w:t>
            </w:r>
          </w:p>
        </w:tc>
        <w:tc>
          <w:tcPr>
            <w:tcW w:w="6095" w:type="dxa"/>
            <w:tcBorders>
              <w:bottom w:val="single" w:sz="2" w:space="0" w:color="auto"/>
            </w:tcBorders>
            <w:shd w:val="clear" w:color="auto" w:fill="auto"/>
          </w:tcPr>
          <w:p w14:paraId="011BB968" w14:textId="77777777" w:rsidR="007B0DCA" w:rsidRPr="00C43424" w:rsidRDefault="007B0DCA" w:rsidP="007B0DCA">
            <w:pPr>
              <w:pStyle w:val="Tabletext"/>
              <w:rPr>
                <w:i/>
              </w:rPr>
            </w:pPr>
            <w:r w:rsidRPr="00C43424">
              <w:rPr>
                <w:i/>
              </w:rPr>
              <w:t>Domestic and Family Violence Act 2007</w:t>
            </w:r>
            <w:r w:rsidRPr="00C43424">
              <w:t xml:space="preserve"> (NT)</w:t>
            </w:r>
          </w:p>
        </w:tc>
      </w:tr>
      <w:tr w:rsidR="007B0DCA" w:rsidRPr="00C43424" w14:paraId="5B6EEB89" w14:textId="77777777" w:rsidTr="00352A2F">
        <w:tc>
          <w:tcPr>
            <w:tcW w:w="709" w:type="dxa"/>
            <w:tcBorders>
              <w:top w:val="single" w:sz="2" w:space="0" w:color="auto"/>
              <w:bottom w:val="single" w:sz="12" w:space="0" w:color="auto"/>
            </w:tcBorders>
            <w:shd w:val="clear" w:color="auto" w:fill="auto"/>
          </w:tcPr>
          <w:p w14:paraId="01B25C81" w14:textId="77777777" w:rsidR="007B0DCA" w:rsidRPr="00C43424" w:rsidRDefault="007B0DCA" w:rsidP="007B0DCA">
            <w:pPr>
              <w:pStyle w:val="Tabletext"/>
            </w:pPr>
            <w:r w:rsidRPr="00C43424">
              <w:t>12</w:t>
            </w:r>
          </w:p>
        </w:tc>
        <w:tc>
          <w:tcPr>
            <w:tcW w:w="6095" w:type="dxa"/>
            <w:tcBorders>
              <w:top w:val="single" w:sz="2" w:space="0" w:color="auto"/>
              <w:bottom w:val="single" w:sz="12" w:space="0" w:color="auto"/>
            </w:tcBorders>
            <w:shd w:val="clear" w:color="auto" w:fill="auto"/>
          </w:tcPr>
          <w:p w14:paraId="329363F8" w14:textId="77777777" w:rsidR="007B0DCA" w:rsidRPr="00C43424" w:rsidRDefault="007B0DCA" w:rsidP="007B0DCA">
            <w:pPr>
              <w:pStyle w:val="Tabletext"/>
              <w:rPr>
                <w:i/>
              </w:rPr>
            </w:pPr>
            <w:r w:rsidRPr="00C43424">
              <w:rPr>
                <w:i/>
              </w:rPr>
              <w:t>Crimes (Domestic and Personal Violence) Act 2007</w:t>
            </w:r>
            <w:r w:rsidRPr="00C43424">
              <w:t xml:space="preserve"> (NSW) (NI)</w:t>
            </w:r>
          </w:p>
        </w:tc>
      </w:tr>
    </w:tbl>
    <w:p w14:paraId="494ED613" w14:textId="77777777" w:rsidR="009C5A27" w:rsidRPr="00C43424" w:rsidRDefault="009C5A27" w:rsidP="009C5A27">
      <w:pPr>
        <w:pStyle w:val="Tabletext"/>
      </w:pPr>
    </w:p>
    <w:p w14:paraId="70777D40" w14:textId="77777777" w:rsidR="00AD12E8" w:rsidRPr="00C43424" w:rsidRDefault="00F03EA9" w:rsidP="003C3B6E">
      <w:pPr>
        <w:pStyle w:val="ActHead2"/>
        <w:pageBreakBefore/>
      </w:pPr>
      <w:bookmarkStart w:id="200" w:name="_Toc182922497"/>
      <w:r w:rsidRPr="009860D8">
        <w:rPr>
          <w:rStyle w:val="CharPartNo"/>
        </w:rPr>
        <w:t>Part 1</w:t>
      </w:r>
      <w:r w:rsidR="00B37FDB" w:rsidRPr="009860D8">
        <w:rPr>
          <w:rStyle w:val="CharPartNo"/>
        </w:rPr>
        <w:t>3</w:t>
      </w:r>
      <w:r w:rsidR="00AD12E8" w:rsidRPr="00C43424">
        <w:t>—</w:t>
      </w:r>
      <w:bookmarkStart w:id="201" w:name="_Hlk164178574"/>
      <w:r w:rsidR="00AD12E8" w:rsidRPr="009860D8">
        <w:rPr>
          <w:rStyle w:val="CharPartText"/>
        </w:rPr>
        <w:t>Restriction on communication of accounts and lists of proceedings</w:t>
      </w:r>
      <w:bookmarkEnd w:id="200"/>
      <w:bookmarkEnd w:id="201"/>
    </w:p>
    <w:p w14:paraId="330D0519" w14:textId="77777777" w:rsidR="000005E1" w:rsidRPr="009860D8" w:rsidRDefault="000005E1" w:rsidP="000005E1">
      <w:pPr>
        <w:pStyle w:val="Header"/>
      </w:pPr>
      <w:r w:rsidRPr="009860D8">
        <w:rPr>
          <w:rStyle w:val="CharDivNo"/>
        </w:rPr>
        <w:t xml:space="preserve"> </w:t>
      </w:r>
      <w:r w:rsidRPr="009860D8">
        <w:rPr>
          <w:rStyle w:val="CharDivText"/>
        </w:rPr>
        <w:t xml:space="preserve"> </w:t>
      </w:r>
    </w:p>
    <w:p w14:paraId="15896BDF" w14:textId="77777777" w:rsidR="006D1D89" w:rsidRPr="00C43424" w:rsidRDefault="009C04D5" w:rsidP="006D1D89">
      <w:pPr>
        <w:pStyle w:val="ActHead5"/>
      </w:pPr>
      <w:bookmarkStart w:id="202" w:name="_Toc182922498"/>
      <w:r w:rsidRPr="009860D8">
        <w:rPr>
          <w:rStyle w:val="CharSectno"/>
        </w:rPr>
        <w:t>138</w:t>
      </w:r>
      <w:r w:rsidR="006D1D89" w:rsidRPr="00C43424">
        <w:t xml:space="preserve">  </w:t>
      </w:r>
      <w:r w:rsidR="002A485D" w:rsidRPr="00C43424">
        <w:t>When a communication is not a communication to the public—prescribed authorit</w:t>
      </w:r>
      <w:r w:rsidR="00352A2F" w:rsidRPr="00C43424">
        <w:t xml:space="preserve">ies </w:t>
      </w:r>
      <w:r w:rsidR="002A485D" w:rsidRPr="00C43424">
        <w:t>of State</w:t>
      </w:r>
      <w:r w:rsidR="00352A2F" w:rsidRPr="00C43424">
        <w:t xml:space="preserve">s or </w:t>
      </w:r>
      <w:r w:rsidR="002A485D" w:rsidRPr="00C43424">
        <w:t>Territor</w:t>
      </w:r>
      <w:r w:rsidR="00352A2F" w:rsidRPr="00C43424">
        <w:t>ies</w:t>
      </w:r>
      <w:r w:rsidR="002A485D" w:rsidRPr="00C43424">
        <w:t xml:space="preserve"> that ha</w:t>
      </w:r>
      <w:r w:rsidR="00352A2F" w:rsidRPr="00C43424">
        <w:t xml:space="preserve">ve </w:t>
      </w:r>
      <w:r w:rsidR="002A485D" w:rsidRPr="00C43424">
        <w:t>responsibilities relating to the welfare of children</w:t>
      </w:r>
      <w:bookmarkEnd w:id="202"/>
    </w:p>
    <w:p w14:paraId="53FC110B" w14:textId="77777777" w:rsidR="006D1D89" w:rsidRPr="00C43424" w:rsidRDefault="006D1D89" w:rsidP="006D1D89">
      <w:pPr>
        <w:pStyle w:val="subsection"/>
      </w:pPr>
      <w:r w:rsidRPr="00C43424">
        <w:tab/>
      </w:r>
      <w:r w:rsidRPr="00C43424">
        <w:tab/>
        <w:t xml:space="preserve">For the purposes of </w:t>
      </w:r>
      <w:r w:rsidR="00F03EA9" w:rsidRPr="00C43424">
        <w:t>paragraph 1</w:t>
      </w:r>
      <w:bookmarkStart w:id="203" w:name="_Hlk164178596"/>
      <w:r w:rsidR="002A485D" w:rsidRPr="00C43424">
        <w:t>14S</w:t>
      </w:r>
      <w:bookmarkEnd w:id="203"/>
      <w:r w:rsidRPr="00C43424">
        <w:t>(</w:t>
      </w:r>
      <w:r w:rsidR="002A485D" w:rsidRPr="00C43424">
        <w:t>2</w:t>
      </w:r>
      <w:r w:rsidRPr="00C43424">
        <w:t>)(</w:t>
      </w:r>
      <w:r w:rsidR="002A485D" w:rsidRPr="00C43424">
        <w:t>c</w:t>
      </w:r>
      <w:r w:rsidRPr="00C43424">
        <w:t xml:space="preserve">) of the Act, each of the following </w:t>
      </w:r>
      <w:r w:rsidR="004947D3" w:rsidRPr="00C43424">
        <w:t>authorities of a State or Territory that has responsibilities relating to the welfare of children is prescribed</w:t>
      </w:r>
      <w:r w:rsidRPr="00C43424">
        <w:t>:</w:t>
      </w:r>
    </w:p>
    <w:p w14:paraId="0826B455" w14:textId="77777777" w:rsidR="006D1D89" w:rsidRPr="00C43424" w:rsidRDefault="006D1D89" w:rsidP="006D1D89">
      <w:pPr>
        <w:pStyle w:val="paragraph"/>
      </w:pPr>
      <w:r w:rsidRPr="00C43424">
        <w:tab/>
        <w:t>(a)</w:t>
      </w:r>
      <w:r w:rsidRPr="00C43424">
        <w:tab/>
        <w:t>for New South Wales—the Department of Communities and Justice;</w:t>
      </w:r>
    </w:p>
    <w:p w14:paraId="4FE0D27B" w14:textId="77777777" w:rsidR="006D1D89" w:rsidRPr="00C43424" w:rsidRDefault="006D1D89" w:rsidP="006D1D89">
      <w:pPr>
        <w:pStyle w:val="paragraph"/>
      </w:pPr>
      <w:r w:rsidRPr="00C43424">
        <w:tab/>
        <w:t>(b)</w:t>
      </w:r>
      <w:r w:rsidRPr="00C43424">
        <w:tab/>
        <w:t xml:space="preserve">for Victoria—the </w:t>
      </w:r>
      <w:r w:rsidR="004947D3" w:rsidRPr="00C43424">
        <w:t>Department of Families, Fairness and Housing</w:t>
      </w:r>
      <w:r w:rsidRPr="00C43424">
        <w:t>;</w:t>
      </w:r>
    </w:p>
    <w:p w14:paraId="7EF79BF6" w14:textId="77777777" w:rsidR="006D1D89" w:rsidRPr="00C43424" w:rsidRDefault="006D1D89" w:rsidP="006D1D89">
      <w:pPr>
        <w:pStyle w:val="paragraph"/>
      </w:pPr>
      <w:r w:rsidRPr="00C43424">
        <w:tab/>
        <w:t>(c)</w:t>
      </w:r>
      <w:r w:rsidRPr="00C43424">
        <w:tab/>
        <w:t xml:space="preserve">for Queensland—the Department of </w:t>
      </w:r>
      <w:r w:rsidR="00231B44" w:rsidRPr="00C43424">
        <w:t>Families, Seniors, Disability Services and Child Safety</w:t>
      </w:r>
      <w:r w:rsidRPr="00C43424">
        <w:t>;</w:t>
      </w:r>
    </w:p>
    <w:p w14:paraId="7C27200E" w14:textId="77777777" w:rsidR="006D1D89" w:rsidRPr="00C43424" w:rsidRDefault="006D1D89" w:rsidP="006D1D89">
      <w:pPr>
        <w:pStyle w:val="paragraph"/>
      </w:pPr>
      <w:r w:rsidRPr="00C43424">
        <w:tab/>
        <w:t>(d)</w:t>
      </w:r>
      <w:r w:rsidRPr="00C43424">
        <w:tab/>
        <w:t>for Western Australia—the Department of Communities;</w:t>
      </w:r>
    </w:p>
    <w:p w14:paraId="0405A450" w14:textId="77777777" w:rsidR="006D1D89" w:rsidRPr="00C43424" w:rsidRDefault="006D1D89" w:rsidP="006D1D89">
      <w:pPr>
        <w:pStyle w:val="paragraph"/>
      </w:pPr>
      <w:r w:rsidRPr="00C43424">
        <w:tab/>
        <w:t>(e)</w:t>
      </w:r>
      <w:r w:rsidRPr="00C43424">
        <w:tab/>
        <w:t>for South Australia—the Department for Child Protection;</w:t>
      </w:r>
    </w:p>
    <w:p w14:paraId="677D41D7" w14:textId="77777777" w:rsidR="006D1D89" w:rsidRPr="00C43424" w:rsidRDefault="006D1D89" w:rsidP="006D1D89">
      <w:pPr>
        <w:pStyle w:val="paragraph"/>
      </w:pPr>
      <w:r w:rsidRPr="00C43424">
        <w:tab/>
        <w:t>(f)</w:t>
      </w:r>
      <w:r w:rsidRPr="00C43424">
        <w:tab/>
        <w:t xml:space="preserve">for Tasmania—the Department </w:t>
      </w:r>
      <w:r w:rsidR="00337BD2" w:rsidRPr="00C43424">
        <w:t>for</w:t>
      </w:r>
      <w:r w:rsidRPr="00C43424">
        <w:t xml:space="preserve"> </w:t>
      </w:r>
      <w:r w:rsidR="00005A69" w:rsidRPr="00C43424">
        <w:t>Education, Children and Young People;</w:t>
      </w:r>
    </w:p>
    <w:p w14:paraId="4B53B876" w14:textId="77777777" w:rsidR="006D1D89" w:rsidRPr="00C43424" w:rsidRDefault="006D1D89" w:rsidP="006D1D89">
      <w:pPr>
        <w:pStyle w:val="paragraph"/>
      </w:pPr>
      <w:r w:rsidRPr="00C43424">
        <w:tab/>
        <w:t>(g)</w:t>
      </w:r>
      <w:r w:rsidRPr="00C43424">
        <w:tab/>
        <w:t>for the Australian Capital Territory—the Community Services Directorate;</w:t>
      </w:r>
    </w:p>
    <w:p w14:paraId="65D85B29" w14:textId="77777777" w:rsidR="006D1D89" w:rsidRPr="00C43424" w:rsidRDefault="006D1D89" w:rsidP="006D1D89">
      <w:pPr>
        <w:pStyle w:val="paragraph"/>
      </w:pPr>
      <w:r w:rsidRPr="00C43424">
        <w:tab/>
        <w:t>(h)</w:t>
      </w:r>
      <w:r w:rsidRPr="00C43424">
        <w:tab/>
        <w:t>for the Northern Territory—the Department of Territory Families, Housing and Communities.</w:t>
      </w:r>
    </w:p>
    <w:p w14:paraId="382E1AFF" w14:textId="77777777" w:rsidR="00AD12E8" w:rsidRPr="00C43424" w:rsidRDefault="00F03EA9" w:rsidP="00AD12E8">
      <w:pPr>
        <w:pStyle w:val="ActHead2"/>
        <w:pageBreakBefore/>
      </w:pPr>
      <w:bookmarkStart w:id="204" w:name="_Toc182922499"/>
      <w:r w:rsidRPr="009860D8">
        <w:rPr>
          <w:rStyle w:val="CharPartNo"/>
        </w:rPr>
        <w:t>Part 1</w:t>
      </w:r>
      <w:r w:rsidR="00B37FDB" w:rsidRPr="009860D8">
        <w:rPr>
          <w:rStyle w:val="CharPartNo"/>
        </w:rPr>
        <w:t>4</w:t>
      </w:r>
      <w:r w:rsidR="00AD12E8" w:rsidRPr="00C43424">
        <w:t>—</w:t>
      </w:r>
      <w:r w:rsidR="00AD12E8" w:rsidRPr="009860D8">
        <w:rPr>
          <w:rStyle w:val="CharPartText"/>
        </w:rPr>
        <w:t>Miscellaneous</w:t>
      </w:r>
      <w:bookmarkEnd w:id="204"/>
    </w:p>
    <w:p w14:paraId="5BCE8014" w14:textId="77777777" w:rsidR="000005E1" w:rsidRPr="009860D8" w:rsidRDefault="000005E1" w:rsidP="000005E1">
      <w:pPr>
        <w:pStyle w:val="Header"/>
      </w:pPr>
      <w:r w:rsidRPr="009860D8">
        <w:rPr>
          <w:rStyle w:val="CharDivNo"/>
        </w:rPr>
        <w:t xml:space="preserve"> </w:t>
      </w:r>
      <w:r w:rsidRPr="009860D8">
        <w:rPr>
          <w:rStyle w:val="CharDivText"/>
        </w:rPr>
        <w:t xml:space="preserve"> </w:t>
      </w:r>
    </w:p>
    <w:p w14:paraId="1C145822" w14:textId="77777777" w:rsidR="00F536A1" w:rsidRPr="00C43424" w:rsidRDefault="009C04D5" w:rsidP="00B56092">
      <w:pPr>
        <w:pStyle w:val="ActHead5"/>
      </w:pPr>
      <w:bookmarkStart w:id="205" w:name="_Toc182922500"/>
      <w:r w:rsidRPr="009860D8">
        <w:rPr>
          <w:rStyle w:val="CharSectno"/>
        </w:rPr>
        <w:t>139</w:t>
      </w:r>
      <w:r w:rsidR="00F536A1" w:rsidRPr="00C43424">
        <w:t xml:space="preserve">  Priority of attachment orders</w:t>
      </w:r>
      <w:bookmarkEnd w:id="205"/>
    </w:p>
    <w:p w14:paraId="5385D429" w14:textId="77777777" w:rsidR="007071B0" w:rsidRPr="00C43424" w:rsidRDefault="00F536A1" w:rsidP="00F536A1">
      <w:pPr>
        <w:pStyle w:val="subsection"/>
      </w:pPr>
      <w:r w:rsidRPr="00C43424">
        <w:tab/>
      </w:r>
      <w:r w:rsidR="00531A88" w:rsidRPr="00C43424">
        <w:t>(1)</w:t>
      </w:r>
      <w:r w:rsidRPr="00C43424">
        <w:tab/>
      </w:r>
      <w:r w:rsidR="00531A88" w:rsidRPr="00C43424">
        <w:t xml:space="preserve">This section is made for the purposes of </w:t>
      </w:r>
      <w:r w:rsidR="00F03EA9" w:rsidRPr="00C43424">
        <w:t>paragraph 1</w:t>
      </w:r>
      <w:r w:rsidR="00531A88" w:rsidRPr="00C43424">
        <w:t>25(1)(g) of the Act.</w:t>
      </w:r>
    </w:p>
    <w:p w14:paraId="5029117E" w14:textId="77777777" w:rsidR="00062282" w:rsidRPr="00C43424" w:rsidRDefault="00531A88" w:rsidP="00DC24C1">
      <w:pPr>
        <w:pStyle w:val="subsection"/>
      </w:pPr>
      <w:r w:rsidRPr="00C43424">
        <w:tab/>
        <w:t>(2)</w:t>
      </w:r>
      <w:r w:rsidRPr="00C43424">
        <w:tab/>
      </w:r>
      <w:r w:rsidR="00062282" w:rsidRPr="00C43424">
        <w:t xml:space="preserve">For the purposes of the </w:t>
      </w:r>
      <w:r w:rsidR="00062282" w:rsidRPr="00C43424">
        <w:rPr>
          <w:i/>
        </w:rPr>
        <w:t>Maintenance Orders (Commonwealth Officers) Act 1966</w:t>
      </w:r>
      <w:r w:rsidR="00E26594" w:rsidRPr="00C43424">
        <w:t>, an order made under the applicable Rules of Court for the attachment of moneys payable by:</w:t>
      </w:r>
    </w:p>
    <w:p w14:paraId="5290FE7E" w14:textId="77777777" w:rsidR="00E26594" w:rsidRPr="00C43424" w:rsidRDefault="00E26594" w:rsidP="00DC24C1">
      <w:pPr>
        <w:pStyle w:val="paragraph"/>
      </w:pPr>
      <w:r w:rsidRPr="00C43424">
        <w:tab/>
        <w:t>(</w:t>
      </w:r>
      <w:r w:rsidR="00DC24C1" w:rsidRPr="00C43424">
        <w:t>a</w:t>
      </w:r>
      <w:r w:rsidRPr="00C43424">
        <w:t>)</w:t>
      </w:r>
      <w:r w:rsidRPr="00C43424">
        <w:tab/>
        <w:t>the Commonwealth, a State, a Territory or the Administration of a Territory; or</w:t>
      </w:r>
    </w:p>
    <w:p w14:paraId="1F7FFAF2" w14:textId="77777777" w:rsidR="00DC24C1" w:rsidRPr="00C43424" w:rsidRDefault="00E26594" w:rsidP="00DC24C1">
      <w:pPr>
        <w:pStyle w:val="paragraph"/>
      </w:pPr>
      <w:r w:rsidRPr="00C43424">
        <w:tab/>
        <w:t>(</w:t>
      </w:r>
      <w:r w:rsidR="00DC24C1" w:rsidRPr="00C43424">
        <w:t>b</w:t>
      </w:r>
      <w:r w:rsidRPr="00C43424">
        <w:t>)</w:t>
      </w:r>
      <w:r w:rsidRPr="00C43424">
        <w:tab/>
      </w:r>
      <w:r w:rsidR="00AB1DBE" w:rsidRPr="00C43424">
        <w:t>by an authority of the Commonwealth, of a State or of a Territory;</w:t>
      </w:r>
    </w:p>
    <w:p w14:paraId="0BCAE138" w14:textId="77777777" w:rsidR="00DC24C1" w:rsidRPr="00C43424" w:rsidRDefault="003E5366" w:rsidP="003E5366">
      <w:pPr>
        <w:pStyle w:val="subsection2"/>
      </w:pPr>
      <w:r w:rsidRPr="00C43424">
        <w:t>has the same force and effect as an order made under the Third Schedule to the repealed Act.</w:t>
      </w:r>
    </w:p>
    <w:p w14:paraId="012EE9E1" w14:textId="77777777" w:rsidR="004029EF" w:rsidRPr="00C43424" w:rsidRDefault="004029EF" w:rsidP="004029EF">
      <w:pPr>
        <w:pStyle w:val="notetext"/>
      </w:pPr>
      <w:r w:rsidRPr="00C43424">
        <w:t>Note:</w:t>
      </w:r>
      <w:r w:rsidRPr="00C43424">
        <w:tab/>
        <w:t xml:space="preserve">The repealed Act is the </w:t>
      </w:r>
      <w:r w:rsidRPr="00C43424">
        <w:rPr>
          <w:i/>
        </w:rPr>
        <w:t>Matrimonial Causes Act 1959</w:t>
      </w:r>
      <w:r w:rsidRPr="00C43424">
        <w:t xml:space="preserve">: see the definition of </w:t>
      </w:r>
      <w:r w:rsidRPr="00C43424">
        <w:rPr>
          <w:b/>
          <w:i/>
        </w:rPr>
        <w:t>repealed Act</w:t>
      </w:r>
      <w:r w:rsidRPr="00C43424">
        <w:rPr>
          <w:i/>
        </w:rPr>
        <w:t xml:space="preserve"> </w:t>
      </w:r>
      <w:r w:rsidRPr="00C43424">
        <w:t xml:space="preserve">in </w:t>
      </w:r>
      <w:r w:rsidR="00A70A7F" w:rsidRPr="00C43424">
        <w:t>subsection 4</w:t>
      </w:r>
      <w:r w:rsidRPr="00C43424">
        <w:t>(1) of the Act.</w:t>
      </w:r>
    </w:p>
    <w:p w14:paraId="7FCF099E" w14:textId="77777777" w:rsidR="00AB1DBE" w:rsidRPr="00C43424" w:rsidRDefault="00DC24C1" w:rsidP="00DC24C1">
      <w:pPr>
        <w:pStyle w:val="subsection"/>
      </w:pPr>
      <w:r w:rsidRPr="00C43424">
        <w:tab/>
        <w:t>(3)</w:t>
      </w:r>
      <w:r w:rsidRPr="00C43424">
        <w:tab/>
      </w:r>
      <w:r w:rsidR="00A70A7F" w:rsidRPr="00C43424">
        <w:t>Subsection (</w:t>
      </w:r>
      <w:r w:rsidRPr="00C43424">
        <w:t>2) does not apply to moneys as to which it is provided by any law of the Commonwealth, of a State or of a Territory that they are not liable to attachment</w:t>
      </w:r>
      <w:r w:rsidR="003E5366" w:rsidRPr="00C43424">
        <w:t>.</w:t>
      </w:r>
    </w:p>
    <w:p w14:paraId="44B0EB09" w14:textId="77777777" w:rsidR="00F56CC8" w:rsidRPr="00C43424" w:rsidRDefault="00F03EA9" w:rsidP="004B321A">
      <w:pPr>
        <w:pStyle w:val="ActHead2"/>
        <w:pageBreakBefore/>
      </w:pPr>
      <w:bookmarkStart w:id="206" w:name="_Toc182922501"/>
      <w:r w:rsidRPr="009860D8">
        <w:rPr>
          <w:rStyle w:val="CharPartNo"/>
        </w:rPr>
        <w:t>Part 1</w:t>
      </w:r>
      <w:r w:rsidR="00B37FDB" w:rsidRPr="009860D8">
        <w:rPr>
          <w:rStyle w:val="CharPartNo"/>
        </w:rPr>
        <w:t>5</w:t>
      </w:r>
      <w:r w:rsidR="00F56CC8" w:rsidRPr="00C43424">
        <w:t>—</w:t>
      </w:r>
      <w:r w:rsidR="00CB7239" w:rsidRPr="009860D8">
        <w:rPr>
          <w:rStyle w:val="CharPartText"/>
        </w:rPr>
        <w:t>Application, saving and transitional provisions</w:t>
      </w:r>
      <w:bookmarkEnd w:id="206"/>
    </w:p>
    <w:p w14:paraId="52358838" w14:textId="77777777" w:rsidR="009E55B4" w:rsidRPr="00C43424" w:rsidRDefault="009C04D5" w:rsidP="009E55B4">
      <w:pPr>
        <w:pStyle w:val="ActHead5"/>
      </w:pPr>
      <w:bookmarkStart w:id="207" w:name="_Toc182922502"/>
      <w:r w:rsidRPr="009860D8">
        <w:rPr>
          <w:rStyle w:val="CharSectno"/>
        </w:rPr>
        <w:t>140</w:t>
      </w:r>
      <w:r w:rsidR="00F56CC8" w:rsidRPr="00C43424">
        <w:t xml:space="preserve">  </w:t>
      </w:r>
      <w:r w:rsidR="009E55B4" w:rsidRPr="00C43424">
        <w:t xml:space="preserve">Transition from the </w:t>
      </w:r>
      <w:r w:rsidR="009E55B4" w:rsidRPr="00C43424">
        <w:rPr>
          <w:i/>
        </w:rPr>
        <w:t xml:space="preserve">Family Law </w:t>
      </w:r>
      <w:r w:rsidR="00A70A7F" w:rsidRPr="00C43424">
        <w:rPr>
          <w:i/>
        </w:rPr>
        <w:t>Regulations 1</w:t>
      </w:r>
      <w:r w:rsidR="009E55B4" w:rsidRPr="00C43424">
        <w:rPr>
          <w:i/>
        </w:rPr>
        <w:t>984</w:t>
      </w:r>
      <w:bookmarkEnd w:id="207"/>
    </w:p>
    <w:p w14:paraId="6AB79EEA" w14:textId="77777777" w:rsidR="00056E04" w:rsidRPr="00C43424" w:rsidRDefault="009E55B4" w:rsidP="00F272D5">
      <w:pPr>
        <w:pStyle w:val="subsection"/>
      </w:pPr>
      <w:r w:rsidRPr="00C43424">
        <w:tab/>
        <w:t>(1)</w:t>
      </w:r>
      <w:r w:rsidRPr="00C43424">
        <w:tab/>
      </w:r>
      <w:r w:rsidR="007838D5" w:rsidRPr="00C43424">
        <w:t xml:space="preserve">Subject to this </w:t>
      </w:r>
      <w:r w:rsidR="00AF3DD6" w:rsidRPr="00C43424">
        <w:t>Part</w:t>
      </w:r>
      <w:r w:rsidR="007838D5" w:rsidRPr="00C43424">
        <w:t>, t</w:t>
      </w:r>
      <w:r w:rsidR="006D5719" w:rsidRPr="00C43424">
        <w:t>h</w:t>
      </w:r>
      <w:r w:rsidR="006755AF" w:rsidRPr="00C43424">
        <w:t xml:space="preserve">is instrument </w:t>
      </w:r>
      <w:r w:rsidRPr="00C43424">
        <w:t>appl</w:t>
      </w:r>
      <w:r w:rsidR="006755AF" w:rsidRPr="00C43424">
        <w:t>ies</w:t>
      </w:r>
      <w:r w:rsidR="00EA5F09" w:rsidRPr="00C43424">
        <w:t xml:space="preserve"> </w:t>
      </w:r>
      <w:r w:rsidR="00AF7B3A" w:rsidRPr="00C43424">
        <w:t>to</w:t>
      </w:r>
      <w:r w:rsidR="00CB594D" w:rsidRPr="00C43424">
        <w:t xml:space="preserve"> a dispute, proceedings or a matter under the family law</w:t>
      </w:r>
      <w:r w:rsidR="00056E04" w:rsidRPr="00C43424">
        <w:t>:</w:t>
      </w:r>
    </w:p>
    <w:p w14:paraId="2158574B" w14:textId="77777777" w:rsidR="00056E04" w:rsidRPr="00C43424" w:rsidRDefault="00056E04" w:rsidP="00056E04">
      <w:pPr>
        <w:pStyle w:val="paragraph"/>
      </w:pPr>
      <w:r w:rsidRPr="00C43424">
        <w:tab/>
        <w:t>(a)</w:t>
      </w:r>
      <w:r w:rsidRPr="00C43424">
        <w:tab/>
      </w:r>
      <w:r w:rsidR="00CB594D" w:rsidRPr="00C43424">
        <w:t xml:space="preserve">that </w:t>
      </w:r>
      <w:r w:rsidR="004158AC" w:rsidRPr="00C43424">
        <w:t>starts</w:t>
      </w:r>
      <w:r w:rsidRPr="00C43424">
        <w:t xml:space="preserve"> on or after the commencement of this instrument; </w:t>
      </w:r>
      <w:r w:rsidR="00CB594D" w:rsidRPr="00C43424">
        <w:t>or</w:t>
      </w:r>
    </w:p>
    <w:p w14:paraId="55199B62" w14:textId="77777777" w:rsidR="0023528E" w:rsidRPr="00C43424" w:rsidRDefault="00056E04" w:rsidP="00056E04">
      <w:pPr>
        <w:pStyle w:val="paragraph"/>
      </w:pPr>
      <w:r w:rsidRPr="00C43424">
        <w:tab/>
        <w:t>(b)</w:t>
      </w:r>
      <w:r w:rsidRPr="00C43424">
        <w:tab/>
      </w:r>
      <w:r w:rsidR="00B003B1" w:rsidRPr="00C43424">
        <w:t xml:space="preserve">that </w:t>
      </w:r>
      <w:r w:rsidR="004158AC" w:rsidRPr="00C43424">
        <w:t>started</w:t>
      </w:r>
      <w:r w:rsidR="00B003B1" w:rsidRPr="00C43424">
        <w:t xml:space="preserve"> before that commencement</w:t>
      </w:r>
      <w:r w:rsidR="005F5FFF" w:rsidRPr="00C43424">
        <w:t xml:space="preserve"> and </w:t>
      </w:r>
      <w:r w:rsidR="00E27BF6" w:rsidRPr="00C43424">
        <w:t>continues on and after that commencement</w:t>
      </w:r>
      <w:r w:rsidR="00DF272D" w:rsidRPr="00C43424">
        <w:t xml:space="preserve"> (</w:t>
      </w:r>
      <w:r w:rsidR="005F5FFF" w:rsidRPr="00C43424">
        <w:t xml:space="preserve">as </w:t>
      </w:r>
      <w:r w:rsidR="00DF1653" w:rsidRPr="00C43424">
        <w:t>the dispute, proceedings or matter</w:t>
      </w:r>
      <w:r w:rsidR="005F5FFF" w:rsidRPr="00C43424">
        <w:t xml:space="preserve"> </w:t>
      </w:r>
      <w:r w:rsidR="00617D59" w:rsidRPr="00C43424">
        <w:t xml:space="preserve">so </w:t>
      </w:r>
      <w:r w:rsidR="005F5FFF" w:rsidRPr="00C43424">
        <w:t>continues</w:t>
      </w:r>
      <w:r w:rsidR="00DF272D" w:rsidRPr="00C43424">
        <w:t>)</w:t>
      </w:r>
      <w:r w:rsidR="009E55B4" w:rsidRPr="00C43424">
        <w:t>.</w:t>
      </w:r>
    </w:p>
    <w:p w14:paraId="526ACED9" w14:textId="77777777" w:rsidR="009E55B4" w:rsidRPr="00C43424" w:rsidRDefault="009E55B4" w:rsidP="00A75116">
      <w:pPr>
        <w:pStyle w:val="subsection"/>
      </w:pPr>
      <w:r w:rsidRPr="00C43424">
        <w:tab/>
        <w:t>(</w:t>
      </w:r>
      <w:r w:rsidR="00A92E96" w:rsidRPr="00C43424">
        <w:t>2</w:t>
      </w:r>
      <w:r w:rsidRPr="00C43424">
        <w:t>)</w:t>
      </w:r>
      <w:r w:rsidRPr="00C43424">
        <w:tab/>
      </w:r>
      <w:r w:rsidR="00D30E8C" w:rsidRPr="00C43424">
        <w:t xml:space="preserve">Despite </w:t>
      </w:r>
      <w:r w:rsidR="00F03EA9" w:rsidRPr="00C43424">
        <w:t>paragraph (</w:t>
      </w:r>
      <w:r w:rsidR="00CC247E" w:rsidRPr="00C43424">
        <w:t>1</w:t>
      </w:r>
      <w:r w:rsidR="00D30E8C" w:rsidRPr="00C43424">
        <w:t>)(b)</w:t>
      </w:r>
      <w:r w:rsidRPr="00C43424">
        <w:t xml:space="preserve">, </w:t>
      </w:r>
      <w:r w:rsidR="00321BBA" w:rsidRPr="00C43424">
        <w:t xml:space="preserve">a court exercising jurisdiction under the family law in relation to </w:t>
      </w:r>
      <w:r w:rsidR="00FF23D0" w:rsidRPr="00C43424">
        <w:t>such a continu</w:t>
      </w:r>
      <w:r w:rsidR="00FA14E6" w:rsidRPr="00C43424">
        <w:t>ed</w:t>
      </w:r>
      <w:r w:rsidR="00FF23D0" w:rsidRPr="00C43424">
        <w:t xml:space="preserve"> dispute, proceedings or matter </w:t>
      </w:r>
      <w:r w:rsidRPr="00C43424">
        <w:t xml:space="preserve">may order that a provision of the </w:t>
      </w:r>
      <w:r w:rsidR="00A75116" w:rsidRPr="00C43424">
        <w:rPr>
          <w:i/>
        </w:rPr>
        <w:t xml:space="preserve">Family Law </w:t>
      </w:r>
      <w:r w:rsidR="00A70A7F" w:rsidRPr="00C43424">
        <w:rPr>
          <w:i/>
        </w:rPr>
        <w:t>Regulations 1</w:t>
      </w:r>
      <w:r w:rsidR="00A75116" w:rsidRPr="00C43424">
        <w:rPr>
          <w:i/>
        </w:rPr>
        <w:t>984</w:t>
      </w:r>
      <w:r w:rsidRPr="00C43424">
        <w:t>, as in force immediately before th</w:t>
      </w:r>
      <w:r w:rsidR="00871F90" w:rsidRPr="00C43424">
        <w:t>at commencement</w:t>
      </w:r>
      <w:r w:rsidRPr="00C43424">
        <w:t xml:space="preserve">, is to apply, with or without modification, </w:t>
      </w:r>
      <w:r w:rsidR="00A12C59" w:rsidRPr="00C43424">
        <w:t>to</w:t>
      </w:r>
      <w:r w:rsidR="00372137" w:rsidRPr="00C43424">
        <w:t xml:space="preserve"> </w:t>
      </w:r>
      <w:r w:rsidR="00A54CE9" w:rsidRPr="00C43424">
        <w:t>the doing of a thing</w:t>
      </w:r>
      <w:r w:rsidR="00FB126D" w:rsidRPr="00C43424">
        <w:t xml:space="preserve"> on or after</w:t>
      </w:r>
      <w:r w:rsidR="00416B29" w:rsidRPr="00C43424">
        <w:t xml:space="preserve"> </w:t>
      </w:r>
      <w:r w:rsidR="00871F90" w:rsidRPr="00C43424">
        <w:t xml:space="preserve">that </w:t>
      </w:r>
      <w:r w:rsidR="00416B29" w:rsidRPr="00C43424">
        <w:t xml:space="preserve">commencement </w:t>
      </w:r>
      <w:r w:rsidR="000F2EAA" w:rsidRPr="00C43424">
        <w:t>for the purposes of</w:t>
      </w:r>
      <w:r w:rsidR="00416B29" w:rsidRPr="00C43424">
        <w:t xml:space="preserve"> the</w:t>
      </w:r>
      <w:r w:rsidR="000E302E" w:rsidRPr="00C43424">
        <w:t xml:space="preserve"> </w:t>
      </w:r>
      <w:r w:rsidR="00804273" w:rsidRPr="00C43424">
        <w:t>dispute, proceedings or matter</w:t>
      </w:r>
      <w:r w:rsidRPr="00C43424">
        <w:t>.</w:t>
      </w:r>
    </w:p>
    <w:p w14:paraId="668E4946" w14:textId="77777777" w:rsidR="00C02F8D" w:rsidRPr="00C43424" w:rsidRDefault="009C04D5" w:rsidP="00AD04DD">
      <w:pPr>
        <w:pStyle w:val="ActHead5"/>
      </w:pPr>
      <w:bookmarkStart w:id="208" w:name="_Toc182922503"/>
      <w:r w:rsidRPr="009860D8">
        <w:rPr>
          <w:rStyle w:val="CharSectno"/>
        </w:rPr>
        <w:t>141</w:t>
      </w:r>
      <w:r w:rsidR="00C02F8D" w:rsidRPr="00C43424">
        <w:t xml:space="preserve">  Things done under the </w:t>
      </w:r>
      <w:r w:rsidR="00C02F8D" w:rsidRPr="00C43424">
        <w:rPr>
          <w:i/>
        </w:rPr>
        <w:t xml:space="preserve">Family Law </w:t>
      </w:r>
      <w:r w:rsidR="00A70A7F" w:rsidRPr="00C43424">
        <w:rPr>
          <w:i/>
        </w:rPr>
        <w:t>Regulations 1</w:t>
      </w:r>
      <w:r w:rsidR="00C02F8D" w:rsidRPr="00C43424">
        <w:rPr>
          <w:i/>
        </w:rPr>
        <w:t>984</w:t>
      </w:r>
      <w:bookmarkEnd w:id="208"/>
    </w:p>
    <w:p w14:paraId="7B9DF897" w14:textId="77777777" w:rsidR="006D52E9" w:rsidRPr="00C43424" w:rsidRDefault="006D52E9" w:rsidP="006D52E9">
      <w:pPr>
        <w:pStyle w:val="subsection"/>
      </w:pPr>
      <w:r w:rsidRPr="00C43424">
        <w:tab/>
        <w:t>(1)</w:t>
      </w:r>
      <w:r w:rsidRPr="00C43424">
        <w:tab/>
        <w:t>If:</w:t>
      </w:r>
    </w:p>
    <w:p w14:paraId="7656A3DA" w14:textId="77777777" w:rsidR="006D52E9" w:rsidRPr="00C43424" w:rsidRDefault="006D52E9" w:rsidP="00507230">
      <w:pPr>
        <w:pStyle w:val="paragraph"/>
      </w:pPr>
      <w:r w:rsidRPr="00C43424">
        <w:tab/>
        <w:t>(a)</w:t>
      </w:r>
      <w:r w:rsidRPr="00C43424">
        <w:tab/>
        <w:t xml:space="preserve">a thing was done for a particular purpose under the </w:t>
      </w:r>
      <w:r w:rsidRPr="00C43424">
        <w:rPr>
          <w:i/>
        </w:rPr>
        <w:t xml:space="preserve">Family Law </w:t>
      </w:r>
      <w:r w:rsidR="00A70A7F" w:rsidRPr="00C43424">
        <w:rPr>
          <w:i/>
        </w:rPr>
        <w:t>Regulations 1</w:t>
      </w:r>
      <w:r w:rsidRPr="00C43424">
        <w:rPr>
          <w:i/>
        </w:rPr>
        <w:t>984</w:t>
      </w:r>
      <w:r w:rsidR="00445121" w:rsidRPr="00C43424">
        <w:t xml:space="preserve">, as in force </w:t>
      </w:r>
      <w:r w:rsidR="00507230" w:rsidRPr="00C43424">
        <w:t>immediately before the commencement of this instrument</w:t>
      </w:r>
      <w:r w:rsidRPr="00C43424">
        <w:t>; and</w:t>
      </w:r>
    </w:p>
    <w:p w14:paraId="74D8CAB8" w14:textId="77777777" w:rsidR="006D52E9" w:rsidRPr="00C43424" w:rsidRDefault="006D52E9" w:rsidP="00507230">
      <w:pPr>
        <w:pStyle w:val="paragraph"/>
      </w:pPr>
      <w:r w:rsidRPr="00C43424">
        <w:tab/>
        <w:t>(b)</w:t>
      </w:r>
      <w:r w:rsidRPr="00C43424">
        <w:tab/>
        <w:t>the thing could be done for that purpose under this instrument;</w:t>
      </w:r>
    </w:p>
    <w:p w14:paraId="3BE5DDAB" w14:textId="77777777" w:rsidR="006D52E9" w:rsidRPr="00C43424" w:rsidRDefault="006D52E9" w:rsidP="00507230">
      <w:pPr>
        <w:pStyle w:val="subsection2"/>
      </w:pPr>
      <w:r w:rsidRPr="00C43424">
        <w:t>the thing has effect for the purposes of this instrument as if it had been done for that purpose under this instrument.</w:t>
      </w:r>
    </w:p>
    <w:p w14:paraId="7C75C774" w14:textId="77777777" w:rsidR="00C02F8D" w:rsidRPr="00C43424" w:rsidRDefault="006D52E9" w:rsidP="006D52E9">
      <w:pPr>
        <w:pStyle w:val="subsection"/>
      </w:pPr>
      <w:r w:rsidRPr="00C43424">
        <w:tab/>
        <w:t>(2)</w:t>
      </w:r>
      <w:r w:rsidRPr="00C43424">
        <w:tab/>
        <w:t xml:space="preserve">Without limiting </w:t>
      </w:r>
      <w:r w:rsidR="00C43424" w:rsidRPr="00C43424">
        <w:t>subsection (</w:t>
      </w:r>
      <w:r w:rsidRPr="00C43424">
        <w:t>1), a reference in that subsection to a thing being done includes a reference to an application, direction, notice</w:t>
      </w:r>
      <w:r w:rsidR="000D6E66" w:rsidRPr="00C43424">
        <w:t>,</w:t>
      </w:r>
      <w:r w:rsidRPr="00C43424">
        <w:t xml:space="preserve"> order</w:t>
      </w:r>
      <w:r w:rsidR="000D6E66" w:rsidRPr="00C43424">
        <w:t xml:space="preserve"> or other instrument</w:t>
      </w:r>
      <w:r w:rsidRPr="00C43424">
        <w:t xml:space="preserve"> being given or made.</w:t>
      </w:r>
    </w:p>
    <w:p w14:paraId="4D71A147" w14:textId="77777777" w:rsidR="00AC4388" w:rsidRPr="00C43424" w:rsidRDefault="009C04D5" w:rsidP="00AC4388">
      <w:pPr>
        <w:pStyle w:val="ActHead5"/>
      </w:pPr>
      <w:bookmarkStart w:id="209" w:name="_Toc182922504"/>
      <w:r w:rsidRPr="009860D8">
        <w:rPr>
          <w:rStyle w:val="CharSectno"/>
        </w:rPr>
        <w:t>142</w:t>
      </w:r>
      <w:r w:rsidR="00AC4388" w:rsidRPr="00C43424">
        <w:t xml:space="preserve">  Conduct, event or circumstance occurring before commencement of this instrument</w:t>
      </w:r>
      <w:bookmarkEnd w:id="209"/>
    </w:p>
    <w:p w14:paraId="1B450F9D" w14:textId="77777777" w:rsidR="00AC4388" w:rsidRPr="00C43424" w:rsidRDefault="00AC4388" w:rsidP="00AC4388">
      <w:pPr>
        <w:pStyle w:val="subsection"/>
      </w:pPr>
      <w:r w:rsidRPr="00C43424">
        <w:tab/>
        <w:t>(1)</w:t>
      </w:r>
      <w:r w:rsidRPr="00C43424">
        <w:tab/>
        <w:t>To avoid doubt, a function or duty may be performed, or a power exercised, under this instrument in relation to conduct engaged in, an event that occurred, or a circumstance that arose, before the commencement of this instrument.</w:t>
      </w:r>
    </w:p>
    <w:p w14:paraId="4374C650" w14:textId="77777777" w:rsidR="00AC4388" w:rsidRPr="00C43424" w:rsidRDefault="00403A5E" w:rsidP="00403A5E">
      <w:pPr>
        <w:pStyle w:val="subsection"/>
      </w:pPr>
      <w:r w:rsidRPr="00C43424">
        <w:tab/>
        <w:t>(2)</w:t>
      </w:r>
      <w:r w:rsidRPr="00C43424">
        <w:tab/>
      </w:r>
      <w:r w:rsidR="00AC4388" w:rsidRPr="00C43424">
        <w:t xml:space="preserve">This section does not limit this </w:t>
      </w:r>
      <w:r w:rsidR="00AF3DD6" w:rsidRPr="00C43424">
        <w:t>Part</w:t>
      </w:r>
      <w:r w:rsidR="00AC4388" w:rsidRPr="00C43424">
        <w:t xml:space="preserve"> or section 7 of the </w:t>
      </w:r>
      <w:r w:rsidR="00AC4388" w:rsidRPr="00C43424">
        <w:rPr>
          <w:i/>
        </w:rPr>
        <w:t>Acts Interpretation Act 1901</w:t>
      </w:r>
      <w:r w:rsidR="00AC4388" w:rsidRPr="00C43424">
        <w:t xml:space="preserve"> (as that Act applies in relation to this instrument because of </w:t>
      </w:r>
      <w:r w:rsidR="00F03EA9" w:rsidRPr="00C43424">
        <w:t>paragraph 1</w:t>
      </w:r>
      <w:r w:rsidR="00AC4388" w:rsidRPr="00C43424">
        <w:t xml:space="preserve">3(1)(a) of the </w:t>
      </w:r>
      <w:r w:rsidR="00AC4388" w:rsidRPr="00C43424">
        <w:rPr>
          <w:i/>
        </w:rPr>
        <w:t>Legislation Act 2003</w:t>
      </w:r>
      <w:r w:rsidR="00AC4388" w:rsidRPr="00C43424">
        <w:t>).</w:t>
      </w:r>
    </w:p>
    <w:p w14:paraId="71E8C174" w14:textId="77777777" w:rsidR="006A4E16" w:rsidRPr="00C43424" w:rsidRDefault="009C04D5" w:rsidP="00AD04DD">
      <w:pPr>
        <w:pStyle w:val="ActHead5"/>
      </w:pPr>
      <w:bookmarkStart w:id="210" w:name="_Toc182922505"/>
      <w:r w:rsidRPr="009860D8">
        <w:rPr>
          <w:rStyle w:val="CharSectno"/>
        </w:rPr>
        <w:t>143</w:t>
      </w:r>
      <w:r w:rsidR="005A6C34" w:rsidRPr="00C43424">
        <w:t xml:space="preserve">  Directions and relief relating to </w:t>
      </w:r>
      <w:r w:rsidR="008C6B68" w:rsidRPr="00C43424">
        <w:t>non</w:t>
      </w:r>
      <w:r w:rsidR="004E19B9">
        <w:noBreakHyphen/>
      </w:r>
      <w:r w:rsidR="005A6C34" w:rsidRPr="00C43424">
        <w:t>compliance</w:t>
      </w:r>
      <w:bookmarkEnd w:id="210"/>
    </w:p>
    <w:p w14:paraId="0952698B" w14:textId="77777777" w:rsidR="005A6C34" w:rsidRPr="00C43424" w:rsidRDefault="005A6C34" w:rsidP="005A6C34">
      <w:pPr>
        <w:pStyle w:val="subsection"/>
      </w:pPr>
      <w:r w:rsidRPr="00C43424">
        <w:tab/>
      </w:r>
      <w:r w:rsidRPr="00C43424">
        <w:tab/>
        <w:t xml:space="preserve">Sections </w:t>
      </w:r>
      <w:r w:rsidR="009C04D5">
        <w:t>16</w:t>
      </w:r>
      <w:r w:rsidRPr="00C43424">
        <w:t xml:space="preserve"> and </w:t>
      </w:r>
      <w:r w:rsidR="009C04D5">
        <w:t>17</w:t>
      </w:r>
      <w:r w:rsidRPr="00C43424">
        <w:t xml:space="preserve"> apply </w:t>
      </w:r>
      <w:r w:rsidR="00BC14BD" w:rsidRPr="00C43424">
        <w:t xml:space="preserve">in relation to </w:t>
      </w:r>
      <w:r w:rsidR="00B16F62" w:rsidRPr="00C43424">
        <w:t>non</w:t>
      </w:r>
      <w:r w:rsidR="004E19B9">
        <w:noBreakHyphen/>
      </w:r>
      <w:r w:rsidRPr="00C43424">
        <w:t>compliance</w:t>
      </w:r>
      <w:r w:rsidR="00B16F62" w:rsidRPr="00C43424">
        <w:t>, or the need to comply,</w:t>
      </w:r>
      <w:r w:rsidRPr="00C43424">
        <w:t xml:space="preserve"> with the </w:t>
      </w:r>
      <w:r w:rsidRPr="00C43424">
        <w:rPr>
          <w:i/>
        </w:rPr>
        <w:t xml:space="preserve">Family Law </w:t>
      </w:r>
      <w:r w:rsidR="00A70A7F" w:rsidRPr="00C43424">
        <w:rPr>
          <w:i/>
        </w:rPr>
        <w:t>Regulations 1</w:t>
      </w:r>
      <w:r w:rsidRPr="00C43424">
        <w:rPr>
          <w:i/>
        </w:rPr>
        <w:t>984</w:t>
      </w:r>
      <w:r w:rsidR="00D65D73" w:rsidRPr="00C43424">
        <w:t xml:space="preserve">, as in force immediately before the commencement of this instrument, in the same way as they apply in relation to </w:t>
      </w:r>
      <w:r w:rsidR="006B4746" w:rsidRPr="00C43424">
        <w:t>non</w:t>
      </w:r>
      <w:r w:rsidR="004E19B9">
        <w:noBreakHyphen/>
      </w:r>
      <w:r w:rsidR="00D65D73" w:rsidRPr="00C43424">
        <w:t>compliance</w:t>
      </w:r>
      <w:r w:rsidR="006B4746" w:rsidRPr="00C43424">
        <w:t>, or the need to comply,</w:t>
      </w:r>
      <w:r w:rsidR="00D65D73" w:rsidRPr="00C43424">
        <w:t xml:space="preserve"> with this instrument.</w:t>
      </w:r>
    </w:p>
    <w:p w14:paraId="39A7AA46" w14:textId="77777777" w:rsidR="00AD04DD" w:rsidRPr="00C43424" w:rsidRDefault="009C04D5" w:rsidP="00AD04DD">
      <w:pPr>
        <w:pStyle w:val="ActHead5"/>
        <w:rPr>
          <w:i/>
        </w:rPr>
      </w:pPr>
      <w:bookmarkStart w:id="211" w:name="_Toc182922506"/>
      <w:r w:rsidRPr="009860D8">
        <w:rPr>
          <w:rStyle w:val="CharSectno"/>
        </w:rPr>
        <w:t>144</w:t>
      </w:r>
      <w:r w:rsidR="00AD04DD" w:rsidRPr="00C43424">
        <w:t xml:space="preserve">  Saving of certain provisions of the </w:t>
      </w:r>
      <w:r w:rsidR="00AD04DD" w:rsidRPr="00C43424">
        <w:rPr>
          <w:i/>
        </w:rPr>
        <w:t xml:space="preserve">Family Law </w:t>
      </w:r>
      <w:r w:rsidR="00A70A7F" w:rsidRPr="00C43424">
        <w:rPr>
          <w:i/>
        </w:rPr>
        <w:t>Regulations 1</w:t>
      </w:r>
      <w:r w:rsidR="00AD04DD" w:rsidRPr="00C43424">
        <w:rPr>
          <w:i/>
        </w:rPr>
        <w:t>984</w:t>
      </w:r>
      <w:bookmarkEnd w:id="211"/>
    </w:p>
    <w:p w14:paraId="703C22C8" w14:textId="77777777" w:rsidR="00AD04DD" w:rsidRPr="00C43424" w:rsidRDefault="00AD04DD" w:rsidP="00AD04DD">
      <w:pPr>
        <w:pStyle w:val="SubsectionHead"/>
      </w:pPr>
      <w:r w:rsidRPr="00C43424">
        <w:t>Institution etc. of proceedings by persons holding certain offices</w:t>
      </w:r>
    </w:p>
    <w:p w14:paraId="4E0F4D50" w14:textId="77777777" w:rsidR="00AD04DD" w:rsidRPr="00C43424" w:rsidRDefault="00AD04DD" w:rsidP="00AD04DD">
      <w:pPr>
        <w:pStyle w:val="subsection"/>
      </w:pPr>
      <w:r w:rsidRPr="00C43424">
        <w:tab/>
      </w:r>
      <w:r w:rsidRPr="00C43424">
        <w:tab/>
        <w:t xml:space="preserve">Despite the repeal of the </w:t>
      </w:r>
      <w:r w:rsidRPr="00C43424">
        <w:rPr>
          <w:i/>
        </w:rPr>
        <w:t xml:space="preserve">Family Law </w:t>
      </w:r>
      <w:r w:rsidR="00A70A7F" w:rsidRPr="00C43424">
        <w:rPr>
          <w:i/>
        </w:rPr>
        <w:t>Regulations 1</w:t>
      </w:r>
      <w:r w:rsidRPr="00C43424">
        <w:rPr>
          <w:i/>
        </w:rPr>
        <w:t>984</w:t>
      </w:r>
      <w:r w:rsidRPr="00C43424">
        <w:t xml:space="preserve">, </w:t>
      </w:r>
      <w:r w:rsidR="00A70A7F" w:rsidRPr="00C43424">
        <w:t>regulation 1</w:t>
      </w:r>
      <w:r w:rsidRPr="00C43424">
        <w:t>5 of th</w:t>
      </w:r>
      <w:r w:rsidR="007C160D" w:rsidRPr="00C43424">
        <w:t>at instrument,</w:t>
      </w:r>
      <w:r w:rsidRPr="00C43424">
        <w:t xml:space="preserve"> as in force immediately before the commencement of this instrument</w:t>
      </w:r>
      <w:r w:rsidR="00F11DD3" w:rsidRPr="00C43424">
        <w:t xml:space="preserve">, </w:t>
      </w:r>
      <w:r w:rsidRPr="00C43424">
        <w:t xml:space="preserve">continues to apply in relation to </w:t>
      </w:r>
      <w:r w:rsidR="00120F1A" w:rsidRPr="00C43424">
        <w:t xml:space="preserve">an order </w:t>
      </w:r>
      <w:r w:rsidR="009165EB" w:rsidRPr="00C43424">
        <w:t>t</w:t>
      </w:r>
      <w:r w:rsidR="00120F1A" w:rsidRPr="00C43424">
        <w:t>hat was in force immediately before th</w:t>
      </w:r>
      <w:r w:rsidR="00E32B8B" w:rsidRPr="00C43424">
        <w:t>at commencement</w:t>
      </w:r>
      <w:r w:rsidR="00120F1A" w:rsidRPr="00C43424">
        <w:t>.</w:t>
      </w:r>
    </w:p>
    <w:p w14:paraId="3C15DD3D" w14:textId="77777777" w:rsidR="002E1042" w:rsidRPr="00C43424" w:rsidRDefault="009C04D5" w:rsidP="002E1042">
      <w:pPr>
        <w:pStyle w:val="ActHead5"/>
      </w:pPr>
      <w:bookmarkStart w:id="212" w:name="_Toc182922507"/>
      <w:r w:rsidRPr="009860D8">
        <w:rPr>
          <w:rStyle w:val="CharSectno"/>
        </w:rPr>
        <w:t>145</w:t>
      </w:r>
      <w:r w:rsidR="002E1042" w:rsidRPr="00C43424">
        <w:t xml:space="preserve">  Arbitration matters</w:t>
      </w:r>
      <w:bookmarkEnd w:id="212"/>
    </w:p>
    <w:p w14:paraId="2DD54B92" w14:textId="77777777" w:rsidR="002E1042" w:rsidRPr="00C43424" w:rsidRDefault="002E1042" w:rsidP="002E1042">
      <w:pPr>
        <w:pStyle w:val="SubsectionHead"/>
      </w:pPr>
      <w:r w:rsidRPr="00C43424">
        <w:t>Requirement for name to be included in list of arbitrators</w:t>
      </w:r>
    </w:p>
    <w:p w14:paraId="6AC0F4C8" w14:textId="77777777" w:rsidR="002E1042" w:rsidRPr="00C43424" w:rsidRDefault="002E1042" w:rsidP="002E1042">
      <w:pPr>
        <w:pStyle w:val="subsection"/>
      </w:pPr>
      <w:r w:rsidRPr="00C43424">
        <w:tab/>
        <w:t>(1)</w:t>
      </w:r>
      <w:r w:rsidRPr="00C43424">
        <w:tab/>
        <w:t xml:space="preserve">To avoid doubt, a person meets the requirement in subsection </w:t>
      </w:r>
      <w:r w:rsidR="009C04D5">
        <w:t>21</w:t>
      </w:r>
      <w:r w:rsidRPr="00C43424">
        <w:t>(2) on the commencement of this instrument if, immediately before that commencement, the person’s name is included in the list mentioned in that subsection.</w:t>
      </w:r>
    </w:p>
    <w:p w14:paraId="077B8735" w14:textId="77777777" w:rsidR="002E0B5D" w:rsidRPr="00C43424" w:rsidRDefault="002E0B5D" w:rsidP="002E0B5D">
      <w:pPr>
        <w:pStyle w:val="SubsectionHead"/>
      </w:pPr>
      <w:r w:rsidRPr="00C43424">
        <w:t>Application of additional safeguards</w:t>
      </w:r>
    </w:p>
    <w:p w14:paraId="28FEBAF8" w14:textId="77777777" w:rsidR="002E0B5D" w:rsidRPr="00C43424" w:rsidRDefault="002E0B5D" w:rsidP="002E0B5D">
      <w:pPr>
        <w:pStyle w:val="subsection"/>
      </w:pPr>
      <w:r w:rsidRPr="00C43424">
        <w:tab/>
        <w:t>(2)</w:t>
      </w:r>
      <w:r w:rsidRPr="00C43424">
        <w:tab/>
        <w:t>S</w:t>
      </w:r>
      <w:r w:rsidR="00D822FF" w:rsidRPr="00C43424">
        <w:t>ub</w:t>
      </w:r>
      <w:r w:rsidR="00C1498E" w:rsidRPr="00C43424">
        <w:t>ject</w:t>
      </w:r>
      <w:r w:rsidR="00D822FF" w:rsidRPr="00C43424">
        <w:t xml:space="preserve"> to </w:t>
      </w:r>
      <w:r w:rsidR="00C43424" w:rsidRPr="00C43424">
        <w:t>subsection (</w:t>
      </w:r>
      <w:r w:rsidR="00D822FF" w:rsidRPr="00C43424">
        <w:t>3), s</w:t>
      </w:r>
      <w:r w:rsidRPr="00C43424">
        <w:t xml:space="preserve">ections </w:t>
      </w:r>
      <w:r w:rsidR="009C04D5">
        <w:t>26</w:t>
      </w:r>
      <w:r w:rsidRPr="00C43424">
        <w:t xml:space="preserve"> and </w:t>
      </w:r>
      <w:r w:rsidR="009C04D5">
        <w:t>27</w:t>
      </w:r>
      <w:r w:rsidRPr="00C43424">
        <w:t>, as in force on the commencement of this instrument, appl</w:t>
      </w:r>
      <w:r w:rsidR="00337669" w:rsidRPr="00C43424">
        <w:t>y</w:t>
      </w:r>
      <w:r w:rsidRPr="00C43424">
        <w:t xml:space="preserve"> in relation to the arbitration of a dispute, proceedings or a matter under </w:t>
      </w:r>
      <w:r w:rsidR="0084380E" w:rsidRPr="00C43424">
        <w:t>the family law</w:t>
      </w:r>
      <w:r w:rsidR="00D822FF" w:rsidRPr="00C43424">
        <w:t xml:space="preserve">, whether the dispute, proceedings or matter </w:t>
      </w:r>
      <w:r w:rsidR="001C35A6" w:rsidRPr="00C43424">
        <w:t>started</w:t>
      </w:r>
      <w:r w:rsidR="00E5148A" w:rsidRPr="00C43424">
        <w:t xml:space="preserve"> before, on or after the commencement of this instrument.</w:t>
      </w:r>
    </w:p>
    <w:p w14:paraId="4F579735" w14:textId="77777777" w:rsidR="00E5148A" w:rsidRPr="00C43424" w:rsidRDefault="00E5148A" w:rsidP="002E0B5D">
      <w:pPr>
        <w:pStyle w:val="subsection"/>
      </w:pPr>
      <w:r w:rsidRPr="00C43424">
        <w:tab/>
        <w:t>(3)</w:t>
      </w:r>
      <w:r w:rsidRPr="00C43424">
        <w:tab/>
      </w:r>
      <w:r w:rsidR="00431F4F" w:rsidRPr="00C43424">
        <w:t xml:space="preserve">Sections </w:t>
      </w:r>
      <w:r w:rsidR="009C04D5">
        <w:t>26</w:t>
      </w:r>
      <w:r w:rsidR="00431F4F" w:rsidRPr="00C43424">
        <w:t xml:space="preserve"> and </w:t>
      </w:r>
      <w:r w:rsidR="009C04D5">
        <w:t>27</w:t>
      </w:r>
      <w:r w:rsidR="00431F4F" w:rsidRPr="00C43424">
        <w:t xml:space="preserve">, as in force on the commencement of this instrument, do not apply to the arbitration if, </w:t>
      </w:r>
      <w:r w:rsidR="002D30FF" w:rsidRPr="00C43424">
        <w:t>before the commencement of this instrument</w:t>
      </w:r>
      <w:r w:rsidRPr="00C43424">
        <w:t>:</w:t>
      </w:r>
    </w:p>
    <w:p w14:paraId="6E50A14C" w14:textId="77777777" w:rsidR="009166C8" w:rsidRPr="00C43424" w:rsidRDefault="00E5148A" w:rsidP="00E5148A">
      <w:pPr>
        <w:pStyle w:val="paragraph"/>
      </w:pPr>
      <w:r w:rsidRPr="00C43424">
        <w:tab/>
        <w:t>(a)</w:t>
      </w:r>
      <w:r w:rsidRPr="00C43424">
        <w:tab/>
      </w:r>
      <w:r w:rsidR="009166C8" w:rsidRPr="00C43424">
        <w:t xml:space="preserve">the parties to the arbitration have made an arbitration agreement under </w:t>
      </w:r>
      <w:r w:rsidR="00AF3DD6" w:rsidRPr="00C43424">
        <w:t>regulation</w:t>
      </w:r>
      <w:r w:rsidR="00A70A7F" w:rsidRPr="00C43424">
        <w:t> 6</w:t>
      </w:r>
      <w:r w:rsidR="009166C8" w:rsidRPr="00C43424">
        <w:t xml:space="preserve">7F of the </w:t>
      </w:r>
      <w:r w:rsidR="009166C8" w:rsidRPr="00C43424">
        <w:rPr>
          <w:i/>
        </w:rPr>
        <w:t xml:space="preserve">Family Law </w:t>
      </w:r>
      <w:r w:rsidR="00A70A7F" w:rsidRPr="00C43424">
        <w:rPr>
          <w:i/>
        </w:rPr>
        <w:t>Regulations 1</w:t>
      </w:r>
      <w:r w:rsidR="009166C8" w:rsidRPr="00C43424">
        <w:rPr>
          <w:i/>
        </w:rPr>
        <w:t>984</w:t>
      </w:r>
      <w:r w:rsidR="009166C8" w:rsidRPr="00C43424">
        <w:t>; or</w:t>
      </w:r>
    </w:p>
    <w:p w14:paraId="2648C0AB" w14:textId="77777777" w:rsidR="009166C8" w:rsidRPr="00C43424" w:rsidRDefault="009166C8" w:rsidP="00E5148A">
      <w:pPr>
        <w:pStyle w:val="paragraph"/>
      </w:pPr>
      <w:r w:rsidRPr="00C43424">
        <w:tab/>
        <w:t>(b)</w:t>
      </w:r>
      <w:r w:rsidRPr="00C43424">
        <w:tab/>
      </w:r>
      <w:r w:rsidR="00D027E1" w:rsidRPr="00C43424">
        <w:t xml:space="preserve">each party to the arbitration has been given a notice by the arbitrator under </w:t>
      </w:r>
      <w:r w:rsidR="00A70A7F" w:rsidRPr="00C43424">
        <w:t>regulation 6</w:t>
      </w:r>
      <w:r w:rsidR="00D027E1" w:rsidRPr="00C43424">
        <w:t xml:space="preserve">7G of the </w:t>
      </w:r>
      <w:r w:rsidR="00D027E1" w:rsidRPr="00C43424">
        <w:rPr>
          <w:i/>
        </w:rPr>
        <w:t>Family</w:t>
      </w:r>
      <w:r w:rsidR="00E83B5C" w:rsidRPr="00C43424">
        <w:rPr>
          <w:i/>
        </w:rPr>
        <w:t xml:space="preserve"> Law</w:t>
      </w:r>
      <w:r w:rsidR="00D027E1" w:rsidRPr="00C43424">
        <w:rPr>
          <w:i/>
        </w:rPr>
        <w:t xml:space="preserve"> </w:t>
      </w:r>
      <w:r w:rsidR="00A70A7F" w:rsidRPr="00C43424">
        <w:rPr>
          <w:i/>
        </w:rPr>
        <w:t>Regulations 1</w:t>
      </w:r>
      <w:r w:rsidR="00D027E1" w:rsidRPr="00C43424">
        <w:rPr>
          <w:i/>
        </w:rPr>
        <w:t>984</w:t>
      </w:r>
      <w:r w:rsidR="00D027E1" w:rsidRPr="00C43424">
        <w:t>; or</w:t>
      </w:r>
    </w:p>
    <w:p w14:paraId="501434DD" w14:textId="77777777" w:rsidR="00D027E1" w:rsidRPr="00C43424" w:rsidRDefault="00D027E1" w:rsidP="00E5148A">
      <w:pPr>
        <w:pStyle w:val="paragraph"/>
      </w:pPr>
      <w:r w:rsidRPr="00C43424">
        <w:tab/>
        <w:t>(</w:t>
      </w:r>
      <w:r w:rsidR="009166C8" w:rsidRPr="00C43424">
        <w:t>c</w:t>
      </w:r>
      <w:r w:rsidRPr="00C43424">
        <w:t>)</w:t>
      </w:r>
      <w:r w:rsidRPr="00C43424">
        <w:tab/>
      </w:r>
      <w:r w:rsidR="002D30FF" w:rsidRPr="00C43424">
        <w:t xml:space="preserve">an order has been made under </w:t>
      </w:r>
      <w:r w:rsidR="00A70A7F" w:rsidRPr="00C43424">
        <w:t>sub</w:t>
      </w:r>
      <w:r w:rsidR="00F03EA9" w:rsidRPr="00C43424">
        <w:t>section 1</w:t>
      </w:r>
      <w:r w:rsidR="002D30FF" w:rsidRPr="00C43424">
        <w:t>3E</w:t>
      </w:r>
      <w:r w:rsidR="001A230E" w:rsidRPr="00C43424">
        <w:t>(1)</w:t>
      </w:r>
      <w:r w:rsidR="002D30FF" w:rsidRPr="00C43424">
        <w:t xml:space="preserve"> of the Act in relation to the arbitration</w:t>
      </w:r>
      <w:r w:rsidR="00337669" w:rsidRPr="00C43424">
        <w:t>.</w:t>
      </w:r>
    </w:p>
    <w:p w14:paraId="323CECD6" w14:textId="77777777" w:rsidR="00431F4F" w:rsidRPr="00C43424" w:rsidRDefault="00431F4F" w:rsidP="00431F4F">
      <w:pPr>
        <w:pStyle w:val="subsection"/>
      </w:pPr>
      <w:r w:rsidRPr="00C43424">
        <w:tab/>
        <w:t>(4)</w:t>
      </w:r>
      <w:r w:rsidRPr="00C43424">
        <w:tab/>
      </w:r>
      <w:r w:rsidR="000010AA" w:rsidRPr="00C43424">
        <w:t xml:space="preserve">Instead, despite the repeal of the </w:t>
      </w:r>
      <w:r w:rsidR="000010AA" w:rsidRPr="00C43424">
        <w:rPr>
          <w:i/>
        </w:rPr>
        <w:t xml:space="preserve">Family </w:t>
      </w:r>
      <w:r w:rsidR="00E83B5C" w:rsidRPr="00C43424">
        <w:rPr>
          <w:i/>
        </w:rPr>
        <w:t xml:space="preserve">Law </w:t>
      </w:r>
      <w:r w:rsidR="00A70A7F" w:rsidRPr="00C43424">
        <w:rPr>
          <w:i/>
        </w:rPr>
        <w:t>Regulations 1</w:t>
      </w:r>
      <w:r w:rsidR="000010AA" w:rsidRPr="00C43424">
        <w:rPr>
          <w:i/>
        </w:rPr>
        <w:t>984</w:t>
      </w:r>
      <w:r w:rsidR="000010AA" w:rsidRPr="00C43424">
        <w:t xml:space="preserve">, </w:t>
      </w:r>
      <w:r w:rsidR="00A70A7F" w:rsidRPr="00C43424">
        <w:t>regulations 6</w:t>
      </w:r>
      <w:r w:rsidR="000010AA" w:rsidRPr="00C43424">
        <w:t xml:space="preserve">7F and 67G of </w:t>
      </w:r>
      <w:r w:rsidR="00E32B8B" w:rsidRPr="00C43424">
        <w:t>that instrument,</w:t>
      </w:r>
      <w:r w:rsidR="000010AA" w:rsidRPr="00C43424">
        <w:t xml:space="preserve"> as in force immediately before the commencement of this instrument, </w:t>
      </w:r>
      <w:r w:rsidR="001C35A6" w:rsidRPr="00C43424">
        <w:t xml:space="preserve">continue to </w:t>
      </w:r>
      <w:r w:rsidR="000010AA" w:rsidRPr="00C43424">
        <w:t xml:space="preserve">apply in relation to </w:t>
      </w:r>
      <w:r w:rsidR="00337669" w:rsidRPr="00C43424">
        <w:t>the arbitration.</w:t>
      </w:r>
    </w:p>
    <w:p w14:paraId="66568C75" w14:textId="77777777" w:rsidR="002E1042" w:rsidRPr="00C43424" w:rsidRDefault="002E1042" w:rsidP="002E1042">
      <w:pPr>
        <w:pStyle w:val="SubsectionHead"/>
      </w:pPr>
      <w:r w:rsidRPr="00C43424">
        <w:t>Registration of award made in arbitration</w:t>
      </w:r>
    </w:p>
    <w:p w14:paraId="21573F9E" w14:textId="77777777" w:rsidR="002E1042" w:rsidRPr="00C43424" w:rsidRDefault="002E1042" w:rsidP="002E1042">
      <w:pPr>
        <w:pStyle w:val="subsection"/>
      </w:pPr>
      <w:r w:rsidRPr="00C43424">
        <w:tab/>
        <w:t>(</w:t>
      </w:r>
      <w:r w:rsidR="00797CDD" w:rsidRPr="00C43424">
        <w:t>5</w:t>
      </w:r>
      <w:r w:rsidRPr="00C43424">
        <w:t>)</w:t>
      </w:r>
      <w:r w:rsidRPr="00C43424">
        <w:tab/>
      </w:r>
      <w:r w:rsidR="00505045" w:rsidRPr="00C43424">
        <w:t xml:space="preserve">Subject to </w:t>
      </w:r>
      <w:r w:rsidR="00C43424" w:rsidRPr="00C43424">
        <w:t>subsection (</w:t>
      </w:r>
      <w:r w:rsidR="00505045" w:rsidRPr="00C43424">
        <w:t>6), s</w:t>
      </w:r>
      <w:r w:rsidRPr="00C43424">
        <w:t xml:space="preserve">ection </w:t>
      </w:r>
      <w:r w:rsidR="009C04D5">
        <w:t>37</w:t>
      </w:r>
      <w:r w:rsidRPr="00C43424">
        <w:t>, as in force</w:t>
      </w:r>
      <w:r w:rsidR="0024613F" w:rsidRPr="00C43424">
        <w:t xml:space="preserve"> on </w:t>
      </w:r>
      <w:r w:rsidRPr="00C43424">
        <w:t>the commencement of this instrument, applies in relation to the registration</w:t>
      </w:r>
      <w:r w:rsidR="000A2C34" w:rsidRPr="00C43424">
        <w:t xml:space="preserve">, on and after the commencement of this instrument, </w:t>
      </w:r>
      <w:r w:rsidRPr="00C43424">
        <w:t>of an award made in arbitration</w:t>
      </w:r>
      <w:r w:rsidR="000A2C34" w:rsidRPr="00C43424">
        <w:t xml:space="preserve">, </w:t>
      </w:r>
      <w:r w:rsidRPr="00C43424">
        <w:t>whether the award was made before, on or after the commencement of this instrument.</w:t>
      </w:r>
    </w:p>
    <w:p w14:paraId="2B306572" w14:textId="77777777" w:rsidR="005819BB" w:rsidRPr="00C43424" w:rsidRDefault="009F5C0B" w:rsidP="002E1042">
      <w:pPr>
        <w:pStyle w:val="subsection"/>
      </w:pPr>
      <w:r w:rsidRPr="00C43424">
        <w:tab/>
        <w:t>(6)</w:t>
      </w:r>
      <w:r w:rsidRPr="00C43424">
        <w:tab/>
      </w:r>
      <w:r w:rsidR="00505045" w:rsidRPr="00C43424">
        <w:t>S</w:t>
      </w:r>
      <w:r w:rsidR="00857E9F" w:rsidRPr="00C43424">
        <w:t>ubs</w:t>
      </w:r>
      <w:r w:rsidR="00505045" w:rsidRPr="00C43424">
        <w:t>ection</w:t>
      </w:r>
      <w:r w:rsidR="00857E9F" w:rsidRPr="00C43424">
        <w:t>s</w:t>
      </w:r>
      <w:r w:rsidR="00505045" w:rsidRPr="00C43424">
        <w:t xml:space="preserve"> </w:t>
      </w:r>
      <w:r w:rsidR="009C04D5">
        <w:t>37</w:t>
      </w:r>
      <w:r w:rsidR="00857E9F" w:rsidRPr="00C43424">
        <w:t>(1) to (4)</w:t>
      </w:r>
      <w:r w:rsidR="00190C5E" w:rsidRPr="00C43424">
        <w:t>,</w:t>
      </w:r>
      <w:r w:rsidR="00505045" w:rsidRPr="00C43424">
        <w:t xml:space="preserve"> as in force on the </w:t>
      </w:r>
      <w:r w:rsidR="00190C5E" w:rsidRPr="00C43424">
        <w:t>commencement of this instrument, do not apply in relation to the registration, on and after the commencement of this instrument, of an award made in arbitration if</w:t>
      </w:r>
      <w:r w:rsidR="005819BB" w:rsidRPr="00C43424">
        <w:t>:</w:t>
      </w:r>
    </w:p>
    <w:p w14:paraId="7AB0801B" w14:textId="77777777" w:rsidR="009F5C0B" w:rsidRPr="00C43424" w:rsidRDefault="005819BB" w:rsidP="005819BB">
      <w:pPr>
        <w:pStyle w:val="paragraph"/>
      </w:pPr>
      <w:r w:rsidRPr="00C43424">
        <w:tab/>
        <w:t>(a)</w:t>
      </w:r>
      <w:r w:rsidRPr="00C43424">
        <w:tab/>
      </w:r>
      <w:r w:rsidR="00295CC4" w:rsidRPr="00C43424">
        <w:t xml:space="preserve">before the commencement of this instrument, </w:t>
      </w:r>
      <w:r w:rsidR="0069516D" w:rsidRPr="00C43424">
        <w:t>a party brings a matter to the court’s attention under sub</w:t>
      </w:r>
      <w:r w:rsidR="00A70A7F" w:rsidRPr="00C43424">
        <w:t>regulation 6</w:t>
      </w:r>
      <w:r w:rsidRPr="00C43424">
        <w:t>7Q</w:t>
      </w:r>
      <w:r w:rsidR="0069516D" w:rsidRPr="00C43424">
        <w:t>(3)</w:t>
      </w:r>
      <w:r w:rsidRPr="00C43424">
        <w:t xml:space="preserve"> of the </w:t>
      </w:r>
      <w:r w:rsidRPr="00C43424">
        <w:rPr>
          <w:i/>
        </w:rPr>
        <w:t xml:space="preserve">Family Law </w:t>
      </w:r>
      <w:r w:rsidR="00A70A7F" w:rsidRPr="00C43424">
        <w:rPr>
          <w:i/>
        </w:rPr>
        <w:t>Regulations 1</w:t>
      </w:r>
      <w:r w:rsidRPr="00C43424">
        <w:rPr>
          <w:i/>
        </w:rPr>
        <w:t>984</w:t>
      </w:r>
      <w:r w:rsidRPr="00C43424">
        <w:t>: and</w:t>
      </w:r>
    </w:p>
    <w:p w14:paraId="602F86C4" w14:textId="77777777" w:rsidR="005819BB" w:rsidRPr="00C43424" w:rsidRDefault="005819BB" w:rsidP="005819BB">
      <w:pPr>
        <w:pStyle w:val="paragraph"/>
      </w:pPr>
      <w:r w:rsidRPr="00C43424">
        <w:tab/>
        <w:t>(b)</w:t>
      </w:r>
      <w:r w:rsidRPr="00C43424">
        <w:tab/>
      </w:r>
      <w:r w:rsidR="00295CC4" w:rsidRPr="00C43424">
        <w:t xml:space="preserve">as at that commencement, </w:t>
      </w:r>
      <w:r w:rsidR="00D8690F" w:rsidRPr="00C43424">
        <w:t>the court has not made a determination whether to register the award.</w:t>
      </w:r>
    </w:p>
    <w:p w14:paraId="1A51E9E4" w14:textId="77777777" w:rsidR="001E0F91" w:rsidRPr="00C43424" w:rsidRDefault="001E0F91" w:rsidP="001E0F91">
      <w:pPr>
        <w:pStyle w:val="subsection"/>
      </w:pPr>
      <w:r w:rsidRPr="00C43424">
        <w:tab/>
        <w:t>(7)</w:t>
      </w:r>
      <w:r w:rsidRPr="00C43424">
        <w:tab/>
        <w:t xml:space="preserve">Instead, despite the repeal of the </w:t>
      </w:r>
      <w:r w:rsidRPr="00C43424">
        <w:rPr>
          <w:i/>
        </w:rPr>
        <w:t xml:space="preserve">Family Law </w:t>
      </w:r>
      <w:r w:rsidR="00A70A7F" w:rsidRPr="00C43424">
        <w:rPr>
          <w:i/>
        </w:rPr>
        <w:t>Regulations 1</w:t>
      </w:r>
      <w:r w:rsidRPr="00C43424">
        <w:rPr>
          <w:i/>
        </w:rPr>
        <w:t>984</w:t>
      </w:r>
      <w:r w:rsidRPr="00C43424">
        <w:t xml:space="preserve">, </w:t>
      </w:r>
      <w:r w:rsidR="00A70A7F" w:rsidRPr="00C43424">
        <w:t>regulation 6</w:t>
      </w:r>
      <w:r w:rsidRPr="00C43424">
        <w:t>7Q of that instrument, as in force immediately before the commencement of this instrument, continue</w:t>
      </w:r>
      <w:r w:rsidR="0011254E" w:rsidRPr="00C43424">
        <w:t>s</w:t>
      </w:r>
      <w:r w:rsidRPr="00C43424">
        <w:t xml:space="preserve"> to apply in relation to the </w:t>
      </w:r>
      <w:r w:rsidR="0011254E" w:rsidRPr="00C43424">
        <w:t xml:space="preserve">registration of </w:t>
      </w:r>
      <w:r w:rsidR="00777626" w:rsidRPr="00C43424">
        <w:t>the</w:t>
      </w:r>
      <w:r w:rsidR="0011254E" w:rsidRPr="00C43424">
        <w:t xml:space="preserve"> award</w:t>
      </w:r>
      <w:r w:rsidR="00777626" w:rsidRPr="00C43424">
        <w:t>.</w:t>
      </w:r>
    </w:p>
    <w:p w14:paraId="53869DC1" w14:textId="77777777" w:rsidR="00C23CEC" w:rsidRPr="00C43424" w:rsidRDefault="009C04D5" w:rsidP="00C23CEC">
      <w:pPr>
        <w:pStyle w:val="ActHead5"/>
      </w:pPr>
      <w:bookmarkStart w:id="213" w:name="_Toc182922508"/>
      <w:r w:rsidRPr="009860D8">
        <w:rPr>
          <w:rStyle w:val="CharSectno"/>
        </w:rPr>
        <w:t>146</w:t>
      </w:r>
      <w:r w:rsidR="00C23CEC" w:rsidRPr="00C43424">
        <w:t xml:space="preserve">  Cancellation of registration of overseas maintenance agreement registered before </w:t>
      </w:r>
      <w:r w:rsidR="00A70A7F" w:rsidRPr="00C43424">
        <w:t>1 July</w:t>
      </w:r>
      <w:r w:rsidR="00C23CEC" w:rsidRPr="00C43424">
        <w:t xml:space="preserve"> 2000</w:t>
      </w:r>
      <w:bookmarkEnd w:id="213"/>
    </w:p>
    <w:p w14:paraId="6E5ECB5A" w14:textId="77777777" w:rsidR="00C23CEC" w:rsidRPr="00C43424" w:rsidRDefault="00C23CEC" w:rsidP="00C23CEC">
      <w:pPr>
        <w:pStyle w:val="subsection"/>
      </w:pPr>
      <w:r w:rsidRPr="00C43424">
        <w:tab/>
        <w:t>(1)</w:t>
      </w:r>
      <w:r w:rsidRPr="00C43424">
        <w:tab/>
        <w:t>This section is made for the purposes of section 89 of the Act.</w:t>
      </w:r>
    </w:p>
    <w:p w14:paraId="45AC3E85" w14:textId="77777777" w:rsidR="00C23CEC" w:rsidRPr="00C43424" w:rsidRDefault="00C23CEC" w:rsidP="00C23CEC">
      <w:pPr>
        <w:pStyle w:val="subsection"/>
      </w:pPr>
      <w:r w:rsidRPr="00C43424">
        <w:tab/>
        <w:t>(2)</w:t>
      </w:r>
      <w:r w:rsidRPr="00C43424">
        <w:tab/>
        <w:t>This section applies if:</w:t>
      </w:r>
    </w:p>
    <w:p w14:paraId="7BE753D9" w14:textId="77777777" w:rsidR="00C23CEC" w:rsidRPr="00C43424" w:rsidRDefault="00C23CEC" w:rsidP="00C23CEC">
      <w:pPr>
        <w:pStyle w:val="paragraph"/>
      </w:pPr>
      <w:r w:rsidRPr="00C43424">
        <w:tab/>
        <w:t>(a)</w:t>
      </w:r>
      <w:r w:rsidRPr="00C43424">
        <w:tab/>
        <w:t>an overseas maintenance agreement made in a prescribed overseas jurisdiction is enforceable in Australia; and</w:t>
      </w:r>
    </w:p>
    <w:p w14:paraId="74889C5F" w14:textId="77777777" w:rsidR="00C23CEC" w:rsidRPr="00C43424" w:rsidRDefault="00C23CEC" w:rsidP="00C23CEC">
      <w:pPr>
        <w:pStyle w:val="paragraph"/>
      </w:pPr>
      <w:r w:rsidRPr="00C43424">
        <w:tab/>
        <w:t>(b)</w:t>
      </w:r>
      <w:r w:rsidRPr="00C43424">
        <w:tab/>
        <w:t xml:space="preserve">the overseas maintenance agreement was registered under the </w:t>
      </w:r>
      <w:r w:rsidRPr="00C43424">
        <w:rPr>
          <w:i/>
        </w:rPr>
        <w:t xml:space="preserve">Family Law </w:t>
      </w:r>
      <w:r w:rsidR="00A70A7F" w:rsidRPr="00C43424">
        <w:rPr>
          <w:i/>
        </w:rPr>
        <w:t>Regulations 1</w:t>
      </w:r>
      <w:r w:rsidRPr="00C43424">
        <w:rPr>
          <w:i/>
        </w:rPr>
        <w:t xml:space="preserve">984 </w:t>
      </w:r>
      <w:r w:rsidRPr="00C43424">
        <w:t xml:space="preserve">before </w:t>
      </w:r>
      <w:r w:rsidR="00A70A7F" w:rsidRPr="00C43424">
        <w:t>1 July</w:t>
      </w:r>
      <w:r w:rsidRPr="00C43424">
        <w:t xml:space="preserve"> 2000; and</w:t>
      </w:r>
    </w:p>
    <w:p w14:paraId="37E3E21F" w14:textId="77777777" w:rsidR="00C23CEC" w:rsidRPr="00C43424" w:rsidRDefault="00C23CEC" w:rsidP="00C23CEC">
      <w:pPr>
        <w:pStyle w:val="paragraph"/>
      </w:pPr>
      <w:r w:rsidRPr="00C43424">
        <w:tab/>
        <w:t>(c)</w:t>
      </w:r>
      <w:r w:rsidRPr="00C43424">
        <w:tab/>
        <w:t xml:space="preserve">the court (the </w:t>
      </w:r>
      <w:r w:rsidRPr="00C43424">
        <w:rPr>
          <w:b/>
          <w:i/>
        </w:rPr>
        <w:t>Australian court</w:t>
      </w:r>
      <w:r w:rsidRPr="00C43424">
        <w:t>) in which the agreement was registered receives a request, in writing, that the agreement be no longer enforceable in Australia, from:</w:t>
      </w:r>
    </w:p>
    <w:p w14:paraId="3C66919C" w14:textId="77777777" w:rsidR="00C23CEC" w:rsidRPr="00C43424" w:rsidRDefault="00C23CEC" w:rsidP="00C23CEC">
      <w:pPr>
        <w:pStyle w:val="paragraphsub"/>
      </w:pPr>
      <w:r w:rsidRPr="00C43424">
        <w:tab/>
        <w:t>(i)</w:t>
      </w:r>
      <w:r w:rsidRPr="00C43424">
        <w:tab/>
        <w:t>the parties to the agreement; or</w:t>
      </w:r>
    </w:p>
    <w:p w14:paraId="45ECD90D" w14:textId="77777777" w:rsidR="00C23CEC" w:rsidRPr="00C43424" w:rsidRDefault="00C23CEC" w:rsidP="00C23CEC">
      <w:pPr>
        <w:pStyle w:val="paragraphsub"/>
      </w:pPr>
      <w:r w:rsidRPr="00C43424">
        <w:tab/>
        <w:t>(ii)</w:t>
      </w:r>
      <w:r w:rsidRPr="00C43424">
        <w:tab/>
        <w:t>the court or other authority in the prescribed overseas jurisdiction</w:t>
      </w:r>
      <w:r w:rsidR="00F56E0A" w:rsidRPr="00C43424">
        <w:t>,</w:t>
      </w:r>
      <w:r w:rsidRPr="00C43424">
        <w:t xml:space="preserve"> an officer of which signed the certificate for the agreement mentioned in paragraph 33(2)(b) </w:t>
      </w:r>
      <w:bookmarkStart w:id="214" w:name="_Hlk168401096"/>
      <w:r w:rsidRPr="00C43424">
        <w:t xml:space="preserve">of the </w:t>
      </w:r>
      <w:r w:rsidRPr="00C43424">
        <w:rPr>
          <w:i/>
        </w:rPr>
        <w:t xml:space="preserve">Family Law </w:t>
      </w:r>
      <w:r w:rsidR="00A70A7F" w:rsidRPr="00C43424">
        <w:rPr>
          <w:i/>
        </w:rPr>
        <w:t>Regulations 1</w:t>
      </w:r>
      <w:r w:rsidRPr="00C43424">
        <w:rPr>
          <w:i/>
        </w:rPr>
        <w:t xml:space="preserve">984 </w:t>
      </w:r>
      <w:r w:rsidRPr="00C43424">
        <w:t xml:space="preserve">as in force before </w:t>
      </w:r>
      <w:r w:rsidR="00A70A7F" w:rsidRPr="00C43424">
        <w:t>1 July</w:t>
      </w:r>
      <w:r w:rsidRPr="00C43424">
        <w:t xml:space="preserve"> 2000.</w:t>
      </w:r>
      <w:bookmarkEnd w:id="214"/>
    </w:p>
    <w:p w14:paraId="2A4F9739" w14:textId="77777777" w:rsidR="00C23CEC" w:rsidRPr="00C43424" w:rsidRDefault="00C23CEC" w:rsidP="00C23CEC">
      <w:pPr>
        <w:pStyle w:val="notetext"/>
      </w:pPr>
      <w:r w:rsidRPr="00C43424">
        <w:t>Note:</w:t>
      </w:r>
      <w:r w:rsidRPr="00C43424">
        <w:tab/>
        <w:t xml:space="preserve">For the meaning of </w:t>
      </w:r>
      <w:r w:rsidRPr="00C43424">
        <w:rPr>
          <w:b/>
          <w:i/>
        </w:rPr>
        <w:t>prescribed overseas jurisdiction</w:t>
      </w:r>
      <w:r w:rsidRPr="00C43424">
        <w:t xml:space="preserve">, see subsection </w:t>
      </w:r>
      <w:r w:rsidR="009C04D5">
        <w:t>10</w:t>
      </w:r>
      <w:r w:rsidRPr="00C43424">
        <w:t>(3) of this instrument.</w:t>
      </w:r>
    </w:p>
    <w:p w14:paraId="4A6934D5" w14:textId="77777777" w:rsidR="00C23CEC" w:rsidRPr="00C43424" w:rsidRDefault="00C23CEC" w:rsidP="00C23CEC">
      <w:pPr>
        <w:pStyle w:val="subsection"/>
      </w:pPr>
      <w:r w:rsidRPr="00C43424">
        <w:tab/>
        <w:t>(3)</w:t>
      </w:r>
      <w:r w:rsidRPr="00C43424">
        <w:tab/>
        <w:t>The Australian court must direct its relevant Registrar to cancel the registration of the overse</w:t>
      </w:r>
      <w:r w:rsidR="00F56E0A" w:rsidRPr="00C43424">
        <w:t>a</w:t>
      </w:r>
      <w:r w:rsidRPr="00C43424">
        <w:t>s maintenance agreement by noting the fact and date of the cancellation on the certified copy of the agreement filed in the court.</w:t>
      </w:r>
    </w:p>
    <w:p w14:paraId="411CA206" w14:textId="77777777" w:rsidR="00C23CEC" w:rsidRPr="00C43424" w:rsidRDefault="00C23CEC" w:rsidP="00C23CEC">
      <w:pPr>
        <w:pStyle w:val="subsection"/>
      </w:pPr>
      <w:r w:rsidRPr="00C43424">
        <w:tab/>
        <w:t>(4)</w:t>
      </w:r>
      <w:r w:rsidRPr="00C43424">
        <w:tab/>
        <w:t xml:space="preserve">Upon the cancellation of the registration of an overseas maintenance agreement under </w:t>
      </w:r>
      <w:r w:rsidR="00C43424" w:rsidRPr="00C43424">
        <w:t>subsection (</w:t>
      </w:r>
      <w:r w:rsidRPr="00C43424">
        <w:t>3), the agreement ceases to be enforceable in Australia.</w:t>
      </w:r>
    </w:p>
    <w:p w14:paraId="0280A76F" w14:textId="77777777" w:rsidR="00C23CEC" w:rsidRPr="00C43424" w:rsidRDefault="00C23CEC" w:rsidP="00C23CEC">
      <w:pPr>
        <w:pStyle w:val="subsection"/>
      </w:pPr>
      <w:r w:rsidRPr="00C43424">
        <w:tab/>
        <w:t>(5)</w:t>
      </w:r>
      <w:r w:rsidRPr="00C43424">
        <w:tab/>
        <w:t>The relevant Registrar of the Australian court must cause notice</w:t>
      </w:r>
      <w:r w:rsidR="00C772C0" w:rsidRPr="00C43424">
        <w:t>,</w:t>
      </w:r>
      <w:r w:rsidRPr="00C43424">
        <w:t xml:space="preserve"> in writing</w:t>
      </w:r>
      <w:r w:rsidR="00C772C0" w:rsidRPr="00C43424">
        <w:t>,</w:t>
      </w:r>
      <w:r w:rsidRPr="00C43424">
        <w:t xml:space="preserve"> of the fact that the registration has been cancelled, and of the date of the cancellation, to be given to the person who was required to make payments under the agreement.</w:t>
      </w:r>
    </w:p>
    <w:p w14:paraId="1CA40C57" w14:textId="77777777" w:rsidR="0045716E" w:rsidRPr="00C43424" w:rsidRDefault="009C04D5" w:rsidP="0045716E">
      <w:pPr>
        <w:pStyle w:val="ActHead5"/>
      </w:pPr>
      <w:bookmarkStart w:id="215" w:name="_Toc182922509"/>
      <w:r w:rsidRPr="009860D8">
        <w:rPr>
          <w:rStyle w:val="CharSectno"/>
        </w:rPr>
        <w:t>147</w:t>
      </w:r>
      <w:r w:rsidR="0045716E" w:rsidRPr="00C43424">
        <w:t xml:space="preserve">  Continuation</w:t>
      </w:r>
      <w:r w:rsidR="00337689" w:rsidRPr="00C43424">
        <w:t xml:space="preserve"> of appointment of family consultants</w:t>
      </w:r>
      <w:bookmarkEnd w:id="215"/>
    </w:p>
    <w:p w14:paraId="5C7A363B" w14:textId="77777777" w:rsidR="00337689" w:rsidRPr="00C43424" w:rsidRDefault="00337689" w:rsidP="00337689">
      <w:pPr>
        <w:pStyle w:val="subsection"/>
      </w:pPr>
      <w:r w:rsidRPr="00C43424">
        <w:tab/>
      </w:r>
      <w:r w:rsidRPr="00C43424">
        <w:tab/>
      </w:r>
      <w:r w:rsidR="00042142" w:rsidRPr="00C43424">
        <w:t>A</w:t>
      </w:r>
      <w:r w:rsidRPr="00C43424">
        <w:t>n appointment of a family consultant</w:t>
      </w:r>
      <w:r w:rsidR="00C463CE" w:rsidRPr="00C43424">
        <w:t xml:space="preserve"> </w:t>
      </w:r>
      <w:r w:rsidR="00503FBE" w:rsidRPr="00C43424">
        <w:t xml:space="preserve">made under </w:t>
      </w:r>
      <w:r w:rsidR="00A70A7F" w:rsidRPr="00C43424">
        <w:t>regulation 7</w:t>
      </w:r>
      <w:r w:rsidR="00C463CE" w:rsidRPr="00C43424">
        <w:t xml:space="preserve"> of the </w:t>
      </w:r>
      <w:r w:rsidR="00C463CE" w:rsidRPr="00C43424">
        <w:rPr>
          <w:i/>
        </w:rPr>
        <w:t xml:space="preserve">Family Law </w:t>
      </w:r>
      <w:r w:rsidR="00A70A7F" w:rsidRPr="00C43424">
        <w:rPr>
          <w:i/>
        </w:rPr>
        <w:t>Regulations 1</w:t>
      </w:r>
      <w:r w:rsidR="00C463CE" w:rsidRPr="00C43424">
        <w:rPr>
          <w:i/>
        </w:rPr>
        <w:t>984</w:t>
      </w:r>
      <w:r w:rsidR="00C463CE" w:rsidRPr="00C43424">
        <w:t xml:space="preserve"> </w:t>
      </w:r>
      <w:r w:rsidR="00503FBE" w:rsidRPr="00C43424">
        <w:t xml:space="preserve">and in force </w:t>
      </w:r>
      <w:r w:rsidR="0046056C" w:rsidRPr="00C43424">
        <w:t>immediately before the commencement of this instrument</w:t>
      </w:r>
      <w:r w:rsidR="00591CDA" w:rsidRPr="00C43424">
        <w:t xml:space="preserve"> </w:t>
      </w:r>
      <w:r w:rsidR="006F09F5" w:rsidRPr="00C43424">
        <w:t xml:space="preserve">continues in force (and may be dealt with) </w:t>
      </w:r>
      <w:r w:rsidR="00BE55F1" w:rsidRPr="00C43424">
        <w:t xml:space="preserve">on and after that commencement </w:t>
      </w:r>
      <w:r w:rsidR="006F09F5" w:rsidRPr="00C43424">
        <w:t xml:space="preserve">as if </w:t>
      </w:r>
      <w:r w:rsidR="0046056C" w:rsidRPr="00C43424">
        <w:t xml:space="preserve">it had been made under section </w:t>
      </w:r>
      <w:r w:rsidR="009C04D5">
        <w:t>40</w:t>
      </w:r>
      <w:r w:rsidR="0046056C" w:rsidRPr="00C43424">
        <w:t xml:space="preserve"> of this instrument.</w:t>
      </w:r>
    </w:p>
    <w:p w14:paraId="577F50FF" w14:textId="77777777" w:rsidR="000E47F5" w:rsidRPr="00C43424" w:rsidRDefault="009C04D5" w:rsidP="000E47F5">
      <w:pPr>
        <w:pStyle w:val="ActHead5"/>
      </w:pPr>
      <w:bookmarkStart w:id="216" w:name="_Toc182922510"/>
      <w:r w:rsidRPr="009860D8">
        <w:rPr>
          <w:rStyle w:val="CharSectno"/>
        </w:rPr>
        <w:t>148</w:t>
      </w:r>
      <w:r w:rsidR="000E47F5" w:rsidRPr="00C43424">
        <w:t xml:space="preserve">  Continuation of list of accredited laboratories</w:t>
      </w:r>
      <w:r w:rsidR="00431375" w:rsidRPr="00C43424">
        <w:t xml:space="preserve"> and nominated reporters</w:t>
      </w:r>
      <w:bookmarkEnd w:id="216"/>
    </w:p>
    <w:p w14:paraId="4A531F20" w14:textId="77777777" w:rsidR="008D3459" w:rsidRPr="00C43424" w:rsidRDefault="00723C8D" w:rsidP="008D3459">
      <w:pPr>
        <w:pStyle w:val="subsection"/>
      </w:pPr>
      <w:r w:rsidRPr="00C43424">
        <w:tab/>
      </w:r>
      <w:r w:rsidRPr="00C43424">
        <w:tab/>
      </w:r>
      <w:r w:rsidR="00005583" w:rsidRPr="00C43424">
        <w:t>A</w:t>
      </w:r>
      <w:r w:rsidR="0029215C" w:rsidRPr="00C43424">
        <w:t xml:space="preserve"> list </w:t>
      </w:r>
      <w:r w:rsidR="00431375" w:rsidRPr="00C43424">
        <w:t xml:space="preserve">prepared by NATA </w:t>
      </w:r>
      <w:r w:rsidR="004D6BB8" w:rsidRPr="00C43424">
        <w:t xml:space="preserve">made under </w:t>
      </w:r>
      <w:r w:rsidR="00A70A7F" w:rsidRPr="00C43424">
        <w:t>regulation 2</w:t>
      </w:r>
      <w:r w:rsidR="004D7FB4" w:rsidRPr="00C43424">
        <w:t xml:space="preserve">1N of the </w:t>
      </w:r>
      <w:r w:rsidR="004D7FB4" w:rsidRPr="00C43424">
        <w:rPr>
          <w:i/>
        </w:rPr>
        <w:t xml:space="preserve">Family Law </w:t>
      </w:r>
      <w:r w:rsidR="00A70A7F" w:rsidRPr="00C43424">
        <w:rPr>
          <w:i/>
        </w:rPr>
        <w:t>Regulations 1</w:t>
      </w:r>
      <w:r w:rsidR="004D7FB4" w:rsidRPr="00C43424">
        <w:rPr>
          <w:i/>
        </w:rPr>
        <w:t>984</w:t>
      </w:r>
      <w:r w:rsidR="004D7FB4" w:rsidRPr="00C43424">
        <w:t xml:space="preserve"> </w:t>
      </w:r>
      <w:r w:rsidR="00714C4F" w:rsidRPr="00C43424">
        <w:t xml:space="preserve">for </w:t>
      </w:r>
      <w:r w:rsidR="004D7FB4" w:rsidRPr="00C43424">
        <w:t>the</w:t>
      </w:r>
      <w:r w:rsidR="00714C4F" w:rsidRPr="00C43424">
        <w:t xml:space="preserve"> financial year </w:t>
      </w:r>
      <w:r w:rsidR="004D7FB4" w:rsidRPr="00C43424">
        <w:t>in which this instrument commences</w:t>
      </w:r>
      <w:r w:rsidR="004D6BB8" w:rsidRPr="00C43424">
        <w:t>, and in force immediately before the commencement of this instrument,</w:t>
      </w:r>
      <w:r w:rsidR="00BE55F1" w:rsidRPr="00C43424">
        <w:t xml:space="preserve"> continues </w:t>
      </w:r>
      <w:r w:rsidR="004D6BB8" w:rsidRPr="00C43424">
        <w:t xml:space="preserve">in force (and may be dealt with) on and after that commencement as if it had been made under section </w:t>
      </w:r>
      <w:r w:rsidR="009C04D5">
        <w:t>69</w:t>
      </w:r>
      <w:r w:rsidR="004D6BB8" w:rsidRPr="00C43424">
        <w:t xml:space="preserve"> of this instrument.</w:t>
      </w:r>
    </w:p>
    <w:p w14:paraId="71DDFC51" w14:textId="77777777" w:rsidR="0095766D" w:rsidRPr="00C43424" w:rsidRDefault="009C04D5" w:rsidP="0095766D">
      <w:pPr>
        <w:pStyle w:val="ActHead5"/>
      </w:pPr>
      <w:bookmarkStart w:id="217" w:name="_Toc182922511"/>
      <w:r w:rsidRPr="009860D8">
        <w:rPr>
          <w:rStyle w:val="CharSectno"/>
        </w:rPr>
        <w:t>149</w:t>
      </w:r>
      <w:r w:rsidR="0095766D" w:rsidRPr="00C43424">
        <w:t xml:space="preserve">  Parentage testing procedures</w:t>
      </w:r>
      <w:bookmarkEnd w:id="217"/>
    </w:p>
    <w:p w14:paraId="6C25ACA1" w14:textId="77777777" w:rsidR="0095766D" w:rsidRPr="00C43424" w:rsidRDefault="0095766D" w:rsidP="0095766D">
      <w:pPr>
        <w:pStyle w:val="subsection"/>
      </w:pPr>
      <w:r w:rsidRPr="00C43424">
        <w:tab/>
      </w:r>
      <w:r w:rsidRPr="00C43424">
        <w:tab/>
      </w:r>
      <w:r w:rsidR="00A70A7F" w:rsidRPr="00C43424">
        <w:t>Division 7</w:t>
      </w:r>
      <w:r w:rsidRPr="00C43424">
        <w:t xml:space="preserve"> of </w:t>
      </w:r>
      <w:r w:rsidR="00A70A7F" w:rsidRPr="00C43424">
        <w:t>Part 7</w:t>
      </w:r>
      <w:r w:rsidRPr="00C43424">
        <w:t xml:space="preserve"> applies in relation to the carrying out of a parentage testing procedure on or after the commencement of this instrument, whether the order requiring the procedure to be carried out was made before, on or after that commencement.</w:t>
      </w:r>
    </w:p>
    <w:p w14:paraId="7C5C8A68" w14:textId="77777777" w:rsidR="0045716E" w:rsidRPr="00C43424" w:rsidRDefault="0045716E" w:rsidP="00C23CEC">
      <w:pPr>
        <w:pStyle w:val="subsection"/>
      </w:pPr>
    </w:p>
    <w:p w14:paraId="0536A39B" w14:textId="77777777" w:rsidR="00206759" w:rsidRPr="00C43424" w:rsidRDefault="00206759">
      <w:pPr>
        <w:sectPr w:rsidR="00206759" w:rsidRPr="00C43424" w:rsidSect="00EA428B">
          <w:headerReference w:type="even" r:id="rId26"/>
          <w:headerReference w:type="default" r:id="rId27"/>
          <w:footerReference w:type="even" r:id="rId28"/>
          <w:footerReference w:type="default" r:id="rId29"/>
          <w:footerReference w:type="first" r:id="rId30"/>
          <w:pgSz w:w="11907" w:h="16839" w:code="9"/>
          <w:pgMar w:top="2233" w:right="1797" w:bottom="1440" w:left="1797" w:header="720" w:footer="709" w:gutter="0"/>
          <w:pgNumType w:start="1"/>
          <w:cols w:space="720"/>
          <w:docGrid w:linePitch="299"/>
        </w:sectPr>
      </w:pPr>
    </w:p>
    <w:p w14:paraId="1C2F3379" w14:textId="77777777" w:rsidR="00106007" w:rsidRPr="00C43424" w:rsidRDefault="00F0065E" w:rsidP="00106007">
      <w:pPr>
        <w:pStyle w:val="ActHead1"/>
      </w:pPr>
      <w:bookmarkStart w:id="218" w:name="_Toc182922512"/>
      <w:r w:rsidRPr="009860D8">
        <w:rPr>
          <w:rStyle w:val="CharChapNo"/>
        </w:rPr>
        <w:t>Schedule 1</w:t>
      </w:r>
      <w:r w:rsidR="00B954A2" w:rsidRPr="00C43424">
        <w:t>—</w:t>
      </w:r>
      <w:r w:rsidR="009D40C3" w:rsidRPr="009860D8">
        <w:rPr>
          <w:rStyle w:val="CharChapText"/>
        </w:rPr>
        <w:t>Countries</w:t>
      </w:r>
      <w:r w:rsidR="00F11DD3" w:rsidRPr="009860D8">
        <w:rPr>
          <w:rStyle w:val="CharChapText"/>
        </w:rPr>
        <w:t>,</w:t>
      </w:r>
      <w:r w:rsidR="009D40C3" w:rsidRPr="009860D8">
        <w:rPr>
          <w:rStyle w:val="CharChapText"/>
        </w:rPr>
        <w:t xml:space="preserve"> or parts of countries, declared to be prescribed overseas jurisdictions for certain purposes</w:t>
      </w:r>
      <w:bookmarkEnd w:id="218"/>
    </w:p>
    <w:p w14:paraId="59D66B58" w14:textId="77777777" w:rsidR="00297EC2" w:rsidRPr="00C43424" w:rsidRDefault="00297EC2" w:rsidP="00297EC2">
      <w:pPr>
        <w:pStyle w:val="notemargin"/>
      </w:pPr>
      <w:r w:rsidRPr="00C43424">
        <w:t>Note:</w:t>
      </w:r>
      <w:r w:rsidRPr="00C43424">
        <w:tab/>
        <w:t>See section </w:t>
      </w:r>
      <w:r w:rsidR="009C04D5">
        <w:t>10</w:t>
      </w:r>
      <w:r w:rsidRPr="00C43424">
        <w:t>.</w:t>
      </w:r>
    </w:p>
    <w:p w14:paraId="11E0E643" w14:textId="77777777" w:rsidR="00A45036" w:rsidRPr="009860D8" w:rsidRDefault="00A45036" w:rsidP="00A45036">
      <w:pPr>
        <w:pStyle w:val="Header"/>
      </w:pPr>
      <w:r w:rsidRPr="009860D8">
        <w:rPr>
          <w:rStyle w:val="CharPartNo"/>
        </w:rPr>
        <w:t xml:space="preserve"> </w:t>
      </w:r>
      <w:r w:rsidRPr="009860D8">
        <w:rPr>
          <w:rStyle w:val="CharPartText"/>
        </w:rPr>
        <w:t xml:space="preserve"> </w:t>
      </w:r>
    </w:p>
    <w:p w14:paraId="7BEE6344" w14:textId="77777777" w:rsidR="00D55C0C" w:rsidRPr="009860D8" w:rsidRDefault="00D55C0C" w:rsidP="00D55C0C">
      <w:pPr>
        <w:pStyle w:val="Header"/>
      </w:pPr>
      <w:r w:rsidRPr="009860D8">
        <w:rPr>
          <w:rStyle w:val="CharDivNo"/>
        </w:rPr>
        <w:t xml:space="preserve"> </w:t>
      </w:r>
      <w:r w:rsidRPr="009860D8">
        <w:rPr>
          <w:rStyle w:val="CharDivText"/>
        </w:rPr>
        <w:t xml:space="preserve"> </w:t>
      </w:r>
    </w:p>
    <w:p w14:paraId="03631A1F" w14:textId="77777777" w:rsidR="00297EC2" w:rsidRPr="00C43424" w:rsidRDefault="00297EC2" w:rsidP="005C1A38">
      <w:pPr>
        <w:pStyle w:val="ActHead5"/>
      </w:pPr>
      <w:bookmarkStart w:id="219" w:name="_Toc182922513"/>
      <w:r w:rsidRPr="009860D8">
        <w:rPr>
          <w:rStyle w:val="CharSectno"/>
        </w:rPr>
        <w:t>1</w:t>
      </w:r>
      <w:r w:rsidR="008A20DD" w:rsidRPr="00C43424">
        <w:t xml:space="preserve">  Prescribed overseas jurisdictions</w:t>
      </w:r>
      <w:bookmarkEnd w:id="219"/>
    </w:p>
    <w:p w14:paraId="0BEDD8D4" w14:textId="77777777" w:rsidR="00297EC2" w:rsidRPr="00C43424" w:rsidRDefault="008A20DD" w:rsidP="00297EC2">
      <w:pPr>
        <w:pStyle w:val="subsection"/>
      </w:pPr>
      <w:r w:rsidRPr="00C43424">
        <w:tab/>
      </w:r>
      <w:r w:rsidRPr="00C43424">
        <w:tab/>
        <w:t>The following table s</w:t>
      </w:r>
      <w:r w:rsidR="00B11ED8" w:rsidRPr="00C43424">
        <w:t>pecifies</w:t>
      </w:r>
      <w:r w:rsidRPr="00C43424">
        <w:t xml:space="preserve"> countries and parts of countries for the purposes of</w:t>
      </w:r>
      <w:r w:rsidR="00DD0A20" w:rsidRPr="00C43424">
        <w:t xml:space="preserve"> section </w:t>
      </w:r>
      <w:r w:rsidR="009C04D5">
        <w:t>10</w:t>
      </w:r>
      <w:r w:rsidR="00DD0A20" w:rsidRPr="00C43424">
        <w:t>.</w:t>
      </w:r>
    </w:p>
    <w:p w14:paraId="3EA3EE05" w14:textId="77777777" w:rsidR="00B631D2" w:rsidRPr="00C43424" w:rsidRDefault="00B631D2" w:rsidP="00B631D2">
      <w:pPr>
        <w:pStyle w:val="Tabletext"/>
      </w:pPr>
    </w:p>
    <w:tbl>
      <w:tblPr>
        <w:tblW w:w="423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88"/>
        <w:gridCol w:w="7"/>
      </w:tblGrid>
      <w:tr w:rsidR="00B631D2" w:rsidRPr="00C43424" w14:paraId="3A07BF6A" w14:textId="77777777" w:rsidTr="00DC4C34">
        <w:trPr>
          <w:gridAfter w:val="1"/>
          <w:wAfter w:w="5" w:type="pct"/>
          <w:tblHeader/>
        </w:trPr>
        <w:tc>
          <w:tcPr>
            <w:tcW w:w="4995" w:type="pct"/>
            <w:gridSpan w:val="2"/>
            <w:tcBorders>
              <w:top w:val="single" w:sz="12" w:space="0" w:color="auto"/>
              <w:left w:val="nil"/>
              <w:bottom w:val="single" w:sz="6" w:space="0" w:color="auto"/>
              <w:right w:val="nil"/>
            </w:tcBorders>
            <w:shd w:val="clear" w:color="auto" w:fill="auto"/>
          </w:tcPr>
          <w:p w14:paraId="31EF07B7" w14:textId="77777777" w:rsidR="00297EC2" w:rsidRPr="00C43424" w:rsidRDefault="00297EC2" w:rsidP="00F0065E">
            <w:pPr>
              <w:pStyle w:val="TableHeading"/>
            </w:pPr>
            <w:r w:rsidRPr="00C43424">
              <w:t>Prescribed overseas jurisdictions</w:t>
            </w:r>
          </w:p>
        </w:tc>
      </w:tr>
      <w:tr w:rsidR="00DC4C34" w:rsidRPr="00C43424" w14:paraId="5E3381BD" w14:textId="77777777" w:rsidTr="00C772C0">
        <w:trPr>
          <w:tblHeader/>
        </w:trPr>
        <w:tc>
          <w:tcPr>
            <w:tcW w:w="784" w:type="pct"/>
            <w:tcBorders>
              <w:left w:val="nil"/>
              <w:bottom w:val="single" w:sz="12" w:space="0" w:color="auto"/>
              <w:right w:val="nil"/>
            </w:tcBorders>
            <w:shd w:val="clear" w:color="auto" w:fill="auto"/>
          </w:tcPr>
          <w:p w14:paraId="5647075E" w14:textId="77777777" w:rsidR="00297EC2" w:rsidRPr="00C43424" w:rsidRDefault="00297EC2" w:rsidP="00F0065E">
            <w:pPr>
              <w:pStyle w:val="TableHeading"/>
            </w:pPr>
            <w:r w:rsidRPr="00C43424">
              <w:t>Item</w:t>
            </w:r>
          </w:p>
        </w:tc>
        <w:tc>
          <w:tcPr>
            <w:tcW w:w="4216" w:type="pct"/>
            <w:gridSpan w:val="2"/>
            <w:tcBorders>
              <w:left w:val="nil"/>
              <w:bottom w:val="single" w:sz="12" w:space="0" w:color="auto"/>
              <w:right w:val="nil"/>
            </w:tcBorders>
            <w:shd w:val="clear" w:color="auto" w:fill="auto"/>
          </w:tcPr>
          <w:p w14:paraId="7DF29462" w14:textId="77777777" w:rsidR="00297EC2" w:rsidRPr="00C43424" w:rsidRDefault="00297EC2" w:rsidP="00F0065E">
            <w:pPr>
              <w:pStyle w:val="TableHeading"/>
            </w:pPr>
            <w:r w:rsidRPr="00C43424">
              <w:t xml:space="preserve">Country or </w:t>
            </w:r>
            <w:r w:rsidR="00F56E0A" w:rsidRPr="00C43424">
              <w:t>part of a country</w:t>
            </w:r>
          </w:p>
        </w:tc>
      </w:tr>
      <w:tr w:rsidR="00DC4C34" w:rsidRPr="00C43424" w14:paraId="54975F26" w14:textId="77777777" w:rsidTr="00C772C0">
        <w:tc>
          <w:tcPr>
            <w:tcW w:w="5000" w:type="pct"/>
            <w:gridSpan w:val="3"/>
            <w:tcBorders>
              <w:top w:val="single" w:sz="12" w:space="0" w:color="auto"/>
              <w:left w:val="nil"/>
              <w:bottom w:val="single" w:sz="12" w:space="0" w:color="auto"/>
              <w:right w:val="nil"/>
            </w:tcBorders>
            <w:shd w:val="clear" w:color="auto" w:fill="auto"/>
          </w:tcPr>
          <w:p w14:paraId="79051F86" w14:textId="77777777" w:rsidR="00285F87" w:rsidRPr="00C43424" w:rsidRDefault="00F03EA9" w:rsidP="00A2476B">
            <w:pPr>
              <w:pStyle w:val="TableHeading"/>
            </w:pPr>
            <w:r w:rsidRPr="00C43424">
              <w:t>Part 1</w:t>
            </w:r>
            <w:r w:rsidR="00A2476B" w:rsidRPr="00C43424">
              <w:t>—Countries</w:t>
            </w:r>
          </w:p>
        </w:tc>
      </w:tr>
      <w:tr w:rsidR="00DC4C34" w:rsidRPr="00C43424" w14:paraId="00FAE6B0" w14:textId="77777777" w:rsidTr="00C772C0">
        <w:tc>
          <w:tcPr>
            <w:tcW w:w="784" w:type="pct"/>
            <w:tcBorders>
              <w:top w:val="single" w:sz="12" w:space="0" w:color="auto"/>
              <w:left w:val="nil"/>
              <w:bottom w:val="single" w:sz="2" w:space="0" w:color="auto"/>
              <w:right w:val="nil"/>
            </w:tcBorders>
            <w:shd w:val="clear" w:color="auto" w:fill="auto"/>
          </w:tcPr>
          <w:p w14:paraId="4E2A1E3A" w14:textId="77777777" w:rsidR="00285F87" w:rsidRPr="00C43424" w:rsidRDefault="0013157C" w:rsidP="00F0065E">
            <w:pPr>
              <w:pStyle w:val="Tabletext"/>
            </w:pPr>
            <w:r w:rsidRPr="00C43424">
              <w:t>1</w:t>
            </w:r>
          </w:p>
        </w:tc>
        <w:tc>
          <w:tcPr>
            <w:tcW w:w="4216" w:type="pct"/>
            <w:gridSpan w:val="2"/>
            <w:tcBorders>
              <w:top w:val="single" w:sz="12" w:space="0" w:color="auto"/>
              <w:left w:val="nil"/>
              <w:bottom w:val="single" w:sz="2" w:space="0" w:color="auto"/>
              <w:right w:val="nil"/>
            </w:tcBorders>
            <w:shd w:val="clear" w:color="auto" w:fill="auto"/>
          </w:tcPr>
          <w:p w14:paraId="40D686B7" w14:textId="77777777" w:rsidR="00285F87" w:rsidRPr="00C43424" w:rsidRDefault="00A2476B" w:rsidP="00F0065E">
            <w:pPr>
              <w:pStyle w:val="Tabletext"/>
            </w:pPr>
            <w:r w:rsidRPr="00C43424">
              <w:t>Austria</w:t>
            </w:r>
          </w:p>
        </w:tc>
      </w:tr>
      <w:tr w:rsidR="00DC4C34" w:rsidRPr="00C43424" w14:paraId="494917CD" w14:textId="77777777" w:rsidTr="00DC4C34">
        <w:tc>
          <w:tcPr>
            <w:tcW w:w="784" w:type="pct"/>
            <w:tcBorders>
              <w:top w:val="single" w:sz="2" w:space="0" w:color="auto"/>
              <w:left w:val="nil"/>
              <w:bottom w:val="single" w:sz="2" w:space="0" w:color="auto"/>
              <w:right w:val="nil"/>
            </w:tcBorders>
            <w:shd w:val="clear" w:color="auto" w:fill="auto"/>
          </w:tcPr>
          <w:p w14:paraId="34709700" w14:textId="77777777" w:rsidR="00297EC2" w:rsidRPr="00C43424" w:rsidRDefault="0013157C" w:rsidP="00F0065E">
            <w:pPr>
              <w:pStyle w:val="Tabletext"/>
            </w:pPr>
            <w:r w:rsidRPr="00C43424">
              <w:t>2</w:t>
            </w:r>
          </w:p>
        </w:tc>
        <w:tc>
          <w:tcPr>
            <w:tcW w:w="4216" w:type="pct"/>
            <w:gridSpan w:val="2"/>
            <w:tcBorders>
              <w:top w:val="single" w:sz="2" w:space="0" w:color="auto"/>
              <w:left w:val="nil"/>
              <w:bottom w:val="single" w:sz="2" w:space="0" w:color="auto"/>
              <w:right w:val="nil"/>
            </w:tcBorders>
            <w:shd w:val="clear" w:color="auto" w:fill="auto"/>
          </w:tcPr>
          <w:p w14:paraId="5E5DA328" w14:textId="77777777" w:rsidR="00297EC2" w:rsidRPr="00C43424" w:rsidRDefault="00297EC2" w:rsidP="00F0065E">
            <w:pPr>
              <w:pStyle w:val="Tabletext"/>
            </w:pPr>
            <w:r w:rsidRPr="00C43424">
              <w:t>New Zealand</w:t>
            </w:r>
          </w:p>
        </w:tc>
      </w:tr>
      <w:tr w:rsidR="00DC4C34" w:rsidRPr="00C43424" w14:paraId="73CFCA52" w14:textId="77777777" w:rsidTr="00DC4C34">
        <w:tc>
          <w:tcPr>
            <w:tcW w:w="784" w:type="pct"/>
            <w:tcBorders>
              <w:top w:val="single" w:sz="2" w:space="0" w:color="auto"/>
              <w:left w:val="nil"/>
              <w:bottom w:val="single" w:sz="2" w:space="0" w:color="auto"/>
              <w:right w:val="nil"/>
            </w:tcBorders>
            <w:shd w:val="clear" w:color="auto" w:fill="auto"/>
          </w:tcPr>
          <w:p w14:paraId="1422E29A" w14:textId="77777777" w:rsidR="0016609E" w:rsidRPr="00C43424" w:rsidRDefault="0013157C" w:rsidP="00F0065E">
            <w:pPr>
              <w:pStyle w:val="Tabletext"/>
            </w:pPr>
            <w:r w:rsidRPr="00C43424">
              <w:t>3</w:t>
            </w:r>
          </w:p>
        </w:tc>
        <w:tc>
          <w:tcPr>
            <w:tcW w:w="4216" w:type="pct"/>
            <w:gridSpan w:val="2"/>
            <w:tcBorders>
              <w:top w:val="single" w:sz="2" w:space="0" w:color="auto"/>
              <w:left w:val="nil"/>
              <w:bottom w:val="single" w:sz="2" w:space="0" w:color="auto"/>
              <w:right w:val="nil"/>
            </w:tcBorders>
            <w:shd w:val="clear" w:color="auto" w:fill="auto"/>
          </w:tcPr>
          <w:p w14:paraId="195BDA3B" w14:textId="77777777" w:rsidR="0016609E" w:rsidRPr="00C43424" w:rsidRDefault="0016609E" w:rsidP="00F0065E">
            <w:pPr>
              <w:pStyle w:val="Tabletext"/>
            </w:pPr>
            <w:r w:rsidRPr="00C43424">
              <w:t>Papua New Guinea</w:t>
            </w:r>
          </w:p>
        </w:tc>
      </w:tr>
      <w:tr w:rsidR="0016609E" w:rsidRPr="00C43424" w14:paraId="533BE851" w14:textId="77777777" w:rsidTr="00C772C0">
        <w:tc>
          <w:tcPr>
            <w:tcW w:w="784" w:type="pct"/>
            <w:tcBorders>
              <w:top w:val="single" w:sz="2" w:space="0" w:color="auto"/>
              <w:left w:val="nil"/>
              <w:bottom w:val="single" w:sz="12" w:space="0" w:color="auto"/>
              <w:right w:val="nil"/>
            </w:tcBorders>
            <w:shd w:val="clear" w:color="auto" w:fill="auto"/>
          </w:tcPr>
          <w:p w14:paraId="0591912C" w14:textId="77777777" w:rsidR="0016609E" w:rsidRPr="00C43424" w:rsidRDefault="0013157C" w:rsidP="0016609E">
            <w:pPr>
              <w:pStyle w:val="Tabletext"/>
            </w:pPr>
            <w:r w:rsidRPr="00C43424">
              <w:t>4</w:t>
            </w:r>
          </w:p>
        </w:tc>
        <w:tc>
          <w:tcPr>
            <w:tcW w:w="4216" w:type="pct"/>
            <w:gridSpan w:val="2"/>
            <w:tcBorders>
              <w:top w:val="single" w:sz="2" w:space="0" w:color="auto"/>
              <w:left w:val="nil"/>
              <w:bottom w:val="single" w:sz="12" w:space="0" w:color="auto"/>
              <w:right w:val="nil"/>
            </w:tcBorders>
            <w:shd w:val="clear" w:color="auto" w:fill="auto"/>
          </w:tcPr>
          <w:p w14:paraId="3C7AEF52" w14:textId="77777777" w:rsidR="0016609E" w:rsidRPr="00C43424" w:rsidRDefault="0016609E" w:rsidP="0016609E">
            <w:pPr>
              <w:pStyle w:val="Tabletext"/>
            </w:pPr>
            <w:r w:rsidRPr="00C43424">
              <w:t>Switzerland</w:t>
            </w:r>
          </w:p>
        </w:tc>
      </w:tr>
      <w:tr w:rsidR="0016609E" w:rsidRPr="00C43424" w14:paraId="55940D2B" w14:textId="77777777" w:rsidTr="00C772C0">
        <w:tc>
          <w:tcPr>
            <w:tcW w:w="5000" w:type="pct"/>
            <w:gridSpan w:val="3"/>
            <w:tcBorders>
              <w:top w:val="single" w:sz="12" w:space="0" w:color="auto"/>
              <w:left w:val="nil"/>
              <w:bottom w:val="single" w:sz="12" w:space="0" w:color="auto"/>
              <w:right w:val="nil"/>
            </w:tcBorders>
            <w:shd w:val="clear" w:color="auto" w:fill="auto"/>
          </w:tcPr>
          <w:p w14:paraId="3C4C48DD" w14:textId="77777777" w:rsidR="0016609E" w:rsidRPr="00C43424" w:rsidRDefault="00A70A7F" w:rsidP="00C04A1D">
            <w:pPr>
              <w:pStyle w:val="TableHeading"/>
            </w:pPr>
            <w:r w:rsidRPr="00C43424">
              <w:t>Part 2</w:t>
            </w:r>
            <w:r w:rsidR="0016609E" w:rsidRPr="00C43424">
              <w:t>—</w:t>
            </w:r>
            <w:r w:rsidR="003E4404" w:rsidRPr="00C43424">
              <w:t>Parts</w:t>
            </w:r>
            <w:r w:rsidR="0016609E" w:rsidRPr="00C43424">
              <w:t xml:space="preserve"> of the United States of America</w:t>
            </w:r>
          </w:p>
        </w:tc>
      </w:tr>
      <w:tr w:rsidR="009D1F7C" w:rsidRPr="00C43424" w14:paraId="731F98EC" w14:textId="77777777" w:rsidTr="00C772C0">
        <w:tc>
          <w:tcPr>
            <w:tcW w:w="784" w:type="pct"/>
            <w:tcBorders>
              <w:top w:val="single" w:sz="12" w:space="0" w:color="auto"/>
              <w:left w:val="nil"/>
              <w:bottom w:val="single" w:sz="2" w:space="0" w:color="auto"/>
              <w:right w:val="nil"/>
            </w:tcBorders>
            <w:shd w:val="clear" w:color="auto" w:fill="auto"/>
          </w:tcPr>
          <w:p w14:paraId="2BC9FE05" w14:textId="77777777" w:rsidR="009D1F7C" w:rsidRPr="00C43424" w:rsidRDefault="0013157C" w:rsidP="009D1F7C">
            <w:pPr>
              <w:pStyle w:val="Tabletext"/>
            </w:pPr>
            <w:r w:rsidRPr="00C43424">
              <w:t>5</w:t>
            </w:r>
          </w:p>
        </w:tc>
        <w:tc>
          <w:tcPr>
            <w:tcW w:w="4216" w:type="pct"/>
            <w:gridSpan w:val="2"/>
            <w:tcBorders>
              <w:top w:val="single" w:sz="12" w:space="0" w:color="auto"/>
              <w:left w:val="nil"/>
              <w:bottom w:val="single" w:sz="2" w:space="0" w:color="auto"/>
              <w:right w:val="nil"/>
            </w:tcBorders>
            <w:shd w:val="clear" w:color="auto" w:fill="auto"/>
          </w:tcPr>
          <w:p w14:paraId="7F22BFA8" w14:textId="77777777" w:rsidR="009D1F7C" w:rsidRPr="00C43424" w:rsidRDefault="009D1F7C" w:rsidP="009D1F7C">
            <w:pPr>
              <w:pStyle w:val="Tabletext"/>
            </w:pPr>
            <w:r w:rsidRPr="00C43424">
              <w:t>Alabama</w:t>
            </w:r>
          </w:p>
        </w:tc>
      </w:tr>
      <w:tr w:rsidR="009D1F7C" w:rsidRPr="00C43424" w14:paraId="5CCB8E0E" w14:textId="77777777" w:rsidTr="00DC4C34">
        <w:tc>
          <w:tcPr>
            <w:tcW w:w="784" w:type="pct"/>
            <w:tcBorders>
              <w:top w:val="single" w:sz="2" w:space="0" w:color="auto"/>
              <w:left w:val="nil"/>
              <w:bottom w:val="single" w:sz="2" w:space="0" w:color="auto"/>
              <w:right w:val="nil"/>
            </w:tcBorders>
            <w:shd w:val="clear" w:color="auto" w:fill="auto"/>
          </w:tcPr>
          <w:p w14:paraId="1E3A908B" w14:textId="77777777" w:rsidR="009D1F7C" w:rsidRPr="00C43424" w:rsidRDefault="0013157C" w:rsidP="009D1F7C">
            <w:pPr>
              <w:pStyle w:val="Tabletext"/>
            </w:pPr>
            <w:r w:rsidRPr="00C43424">
              <w:t>6</w:t>
            </w:r>
          </w:p>
        </w:tc>
        <w:tc>
          <w:tcPr>
            <w:tcW w:w="4216" w:type="pct"/>
            <w:gridSpan w:val="2"/>
            <w:tcBorders>
              <w:top w:val="single" w:sz="2" w:space="0" w:color="auto"/>
              <w:left w:val="nil"/>
              <w:bottom w:val="single" w:sz="2" w:space="0" w:color="auto"/>
              <w:right w:val="nil"/>
            </w:tcBorders>
            <w:shd w:val="clear" w:color="auto" w:fill="auto"/>
          </w:tcPr>
          <w:p w14:paraId="47C7F33F" w14:textId="77777777" w:rsidR="009D1F7C" w:rsidRPr="00C43424" w:rsidRDefault="009D1F7C" w:rsidP="009D1F7C">
            <w:pPr>
              <w:pStyle w:val="Tabletext"/>
            </w:pPr>
            <w:r w:rsidRPr="00C43424">
              <w:t>Alaska</w:t>
            </w:r>
          </w:p>
        </w:tc>
      </w:tr>
      <w:tr w:rsidR="009D1F7C" w:rsidRPr="00C43424" w14:paraId="62B30A4C" w14:textId="77777777" w:rsidTr="00DC4C34">
        <w:tc>
          <w:tcPr>
            <w:tcW w:w="784" w:type="pct"/>
            <w:tcBorders>
              <w:top w:val="single" w:sz="2" w:space="0" w:color="auto"/>
              <w:left w:val="nil"/>
              <w:bottom w:val="single" w:sz="2" w:space="0" w:color="auto"/>
              <w:right w:val="nil"/>
            </w:tcBorders>
            <w:shd w:val="clear" w:color="auto" w:fill="auto"/>
          </w:tcPr>
          <w:p w14:paraId="08158495" w14:textId="77777777" w:rsidR="009D1F7C" w:rsidRPr="00C43424" w:rsidRDefault="0013157C" w:rsidP="009D1F7C">
            <w:pPr>
              <w:pStyle w:val="Tabletext"/>
            </w:pPr>
            <w:r w:rsidRPr="00C43424">
              <w:t>7</w:t>
            </w:r>
          </w:p>
        </w:tc>
        <w:tc>
          <w:tcPr>
            <w:tcW w:w="4216" w:type="pct"/>
            <w:gridSpan w:val="2"/>
            <w:tcBorders>
              <w:top w:val="single" w:sz="2" w:space="0" w:color="auto"/>
              <w:left w:val="nil"/>
              <w:bottom w:val="single" w:sz="2" w:space="0" w:color="auto"/>
              <w:right w:val="nil"/>
            </w:tcBorders>
            <w:shd w:val="clear" w:color="auto" w:fill="auto"/>
          </w:tcPr>
          <w:p w14:paraId="3C8C0545" w14:textId="77777777" w:rsidR="009D1F7C" w:rsidRPr="00C43424" w:rsidRDefault="009D1F7C" w:rsidP="009D1F7C">
            <w:pPr>
              <w:pStyle w:val="Tabletext"/>
            </w:pPr>
            <w:r w:rsidRPr="00C43424">
              <w:t>Arizona</w:t>
            </w:r>
          </w:p>
        </w:tc>
      </w:tr>
      <w:tr w:rsidR="009D1F7C" w:rsidRPr="00C43424" w14:paraId="00C49BD8" w14:textId="77777777" w:rsidTr="00DC4C34">
        <w:tc>
          <w:tcPr>
            <w:tcW w:w="784" w:type="pct"/>
            <w:tcBorders>
              <w:top w:val="single" w:sz="2" w:space="0" w:color="auto"/>
              <w:left w:val="nil"/>
              <w:bottom w:val="single" w:sz="2" w:space="0" w:color="auto"/>
              <w:right w:val="nil"/>
            </w:tcBorders>
            <w:shd w:val="clear" w:color="auto" w:fill="auto"/>
          </w:tcPr>
          <w:p w14:paraId="099EE479" w14:textId="77777777" w:rsidR="009D1F7C" w:rsidRPr="00C43424" w:rsidRDefault="0013157C" w:rsidP="009D1F7C">
            <w:pPr>
              <w:pStyle w:val="Tabletext"/>
            </w:pPr>
            <w:r w:rsidRPr="00C43424">
              <w:t>8</w:t>
            </w:r>
          </w:p>
        </w:tc>
        <w:tc>
          <w:tcPr>
            <w:tcW w:w="4216" w:type="pct"/>
            <w:gridSpan w:val="2"/>
            <w:tcBorders>
              <w:top w:val="single" w:sz="2" w:space="0" w:color="auto"/>
              <w:left w:val="nil"/>
              <w:bottom w:val="single" w:sz="2" w:space="0" w:color="auto"/>
              <w:right w:val="nil"/>
            </w:tcBorders>
            <w:shd w:val="clear" w:color="auto" w:fill="auto"/>
          </w:tcPr>
          <w:p w14:paraId="2FAFA7C9" w14:textId="77777777" w:rsidR="009D1F7C" w:rsidRPr="00C43424" w:rsidRDefault="009D1F7C" w:rsidP="009D1F7C">
            <w:pPr>
              <w:pStyle w:val="Tabletext"/>
            </w:pPr>
            <w:r w:rsidRPr="00C43424">
              <w:t>Arkansas</w:t>
            </w:r>
          </w:p>
        </w:tc>
      </w:tr>
      <w:tr w:rsidR="009D1F7C" w:rsidRPr="00C43424" w14:paraId="7776D4B3" w14:textId="77777777" w:rsidTr="00DC4C34">
        <w:tc>
          <w:tcPr>
            <w:tcW w:w="784" w:type="pct"/>
            <w:tcBorders>
              <w:top w:val="single" w:sz="2" w:space="0" w:color="auto"/>
              <w:left w:val="nil"/>
              <w:bottom w:val="single" w:sz="2" w:space="0" w:color="auto"/>
              <w:right w:val="nil"/>
            </w:tcBorders>
            <w:shd w:val="clear" w:color="auto" w:fill="auto"/>
          </w:tcPr>
          <w:p w14:paraId="119B6E6F" w14:textId="77777777" w:rsidR="009D1F7C" w:rsidRPr="00C43424" w:rsidRDefault="0013157C" w:rsidP="009D1F7C">
            <w:pPr>
              <w:pStyle w:val="Tabletext"/>
            </w:pPr>
            <w:r w:rsidRPr="00C43424">
              <w:t>9</w:t>
            </w:r>
          </w:p>
        </w:tc>
        <w:tc>
          <w:tcPr>
            <w:tcW w:w="4216" w:type="pct"/>
            <w:gridSpan w:val="2"/>
            <w:tcBorders>
              <w:top w:val="single" w:sz="2" w:space="0" w:color="auto"/>
              <w:left w:val="nil"/>
              <w:bottom w:val="single" w:sz="2" w:space="0" w:color="auto"/>
              <w:right w:val="nil"/>
            </w:tcBorders>
            <w:shd w:val="clear" w:color="auto" w:fill="auto"/>
          </w:tcPr>
          <w:p w14:paraId="12E85E50" w14:textId="77777777" w:rsidR="009D1F7C" w:rsidRPr="00C43424" w:rsidRDefault="009D1F7C" w:rsidP="009D1F7C">
            <w:pPr>
              <w:pStyle w:val="Tabletext"/>
            </w:pPr>
            <w:r w:rsidRPr="00C43424">
              <w:t>California</w:t>
            </w:r>
          </w:p>
        </w:tc>
      </w:tr>
      <w:tr w:rsidR="009D1F7C" w:rsidRPr="00C43424" w14:paraId="3E0CFF43" w14:textId="77777777" w:rsidTr="00DC4C34">
        <w:tc>
          <w:tcPr>
            <w:tcW w:w="784" w:type="pct"/>
            <w:tcBorders>
              <w:top w:val="single" w:sz="2" w:space="0" w:color="auto"/>
              <w:left w:val="nil"/>
              <w:bottom w:val="single" w:sz="2" w:space="0" w:color="auto"/>
              <w:right w:val="nil"/>
            </w:tcBorders>
            <w:shd w:val="clear" w:color="auto" w:fill="auto"/>
          </w:tcPr>
          <w:p w14:paraId="24CAD0FA" w14:textId="77777777" w:rsidR="009D1F7C" w:rsidRPr="00C43424" w:rsidRDefault="0013157C" w:rsidP="009D1F7C">
            <w:pPr>
              <w:pStyle w:val="Tabletext"/>
            </w:pPr>
            <w:r w:rsidRPr="00C43424">
              <w:t>10</w:t>
            </w:r>
          </w:p>
        </w:tc>
        <w:tc>
          <w:tcPr>
            <w:tcW w:w="4216" w:type="pct"/>
            <w:gridSpan w:val="2"/>
            <w:tcBorders>
              <w:top w:val="single" w:sz="2" w:space="0" w:color="auto"/>
              <w:left w:val="nil"/>
              <w:bottom w:val="single" w:sz="2" w:space="0" w:color="auto"/>
              <w:right w:val="nil"/>
            </w:tcBorders>
            <w:shd w:val="clear" w:color="auto" w:fill="auto"/>
          </w:tcPr>
          <w:p w14:paraId="13BFBEF2" w14:textId="77777777" w:rsidR="009D1F7C" w:rsidRPr="00C43424" w:rsidRDefault="009D1F7C" w:rsidP="009D1F7C">
            <w:pPr>
              <w:pStyle w:val="Tabletext"/>
            </w:pPr>
            <w:r w:rsidRPr="00C43424">
              <w:t>Colorado</w:t>
            </w:r>
          </w:p>
        </w:tc>
      </w:tr>
      <w:tr w:rsidR="009D1F7C" w:rsidRPr="00C43424" w14:paraId="0E4423A0" w14:textId="77777777" w:rsidTr="00DC4C34">
        <w:tc>
          <w:tcPr>
            <w:tcW w:w="784" w:type="pct"/>
            <w:tcBorders>
              <w:top w:val="single" w:sz="2" w:space="0" w:color="auto"/>
              <w:left w:val="nil"/>
              <w:bottom w:val="single" w:sz="2" w:space="0" w:color="auto"/>
              <w:right w:val="nil"/>
            </w:tcBorders>
            <w:shd w:val="clear" w:color="auto" w:fill="auto"/>
          </w:tcPr>
          <w:p w14:paraId="13A993C5" w14:textId="77777777" w:rsidR="009D1F7C" w:rsidRPr="00C43424" w:rsidRDefault="0013157C" w:rsidP="009D1F7C">
            <w:pPr>
              <w:pStyle w:val="Tabletext"/>
            </w:pPr>
            <w:r w:rsidRPr="00C43424">
              <w:t>11</w:t>
            </w:r>
          </w:p>
        </w:tc>
        <w:tc>
          <w:tcPr>
            <w:tcW w:w="4216" w:type="pct"/>
            <w:gridSpan w:val="2"/>
            <w:tcBorders>
              <w:top w:val="single" w:sz="2" w:space="0" w:color="auto"/>
              <w:left w:val="nil"/>
              <w:bottom w:val="single" w:sz="2" w:space="0" w:color="auto"/>
              <w:right w:val="nil"/>
            </w:tcBorders>
            <w:shd w:val="clear" w:color="auto" w:fill="auto"/>
          </w:tcPr>
          <w:p w14:paraId="6B96ABA7" w14:textId="77777777" w:rsidR="009D1F7C" w:rsidRPr="00C43424" w:rsidRDefault="009D1F7C" w:rsidP="009D1F7C">
            <w:pPr>
              <w:pStyle w:val="Tabletext"/>
            </w:pPr>
            <w:r w:rsidRPr="00C43424">
              <w:t>Connecticut</w:t>
            </w:r>
          </w:p>
        </w:tc>
      </w:tr>
      <w:tr w:rsidR="009D1F7C" w:rsidRPr="00C43424" w14:paraId="113A34C4" w14:textId="77777777" w:rsidTr="00DC4C34">
        <w:tc>
          <w:tcPr>
            <w:tcW w:w="784" w:type="pct"/>
            <w:tcBorders>
              <w:top w:val="single" w:sz="2" w:space="0" w:color="auto"/>
              <w:left w:val="nil"/>
              <w:bottom w:val="single" w:sz="2" w:space="0" w:color="auto"/>
              <w:right w:val="nil"/>
            </w:tcBorders>
            <w:shd w:val="clear" w:color="auto" w:fill="auto"/>
          </w:tcPr>
          <w:p w14:paraId="671771A3" w14:textId="77777777" w:rsidR="009D1F7C" w:rsidRPr="00C43424" w:rsidRDefault="0013157C" w:rsidP="009D1F7C">
            <w:pPr>
              <w:pStyle w:val="Tabletext"/>
            </w:pPr>
            <w:r w:rsidRPr="00C43424">
              <w:t>12</w:t>
            </w:r>
          </w:p>
        </w:tc>
        <w:tc>
          <w:tcPr>
            <w:tcW w:w="4216" w:type="pct"/>
            <w:gridSpan w:val="2"/>
            <w:tcBorders>
              <w:top w:val="single" w:sz="2" w:space="0" w:color="auto"/>
              <w:left w:val="nil"/>
              <w:bottom w:val="single" w:sz="2" w:space="0" w:color="auto"/>
              <w:right w:val="nil"/>
            </w:tcBorders>
            <w:shd w:val="clear" w:color="auto" w:fill="auto"/>
          </w:tcPr>
          <w:p w14:paraId="096F631E" w14:textId="77777777" w:rsidR="009D1F7C" w:rsidRPr="00C43424" w:rsidRDefault="009D1F7C" w:rsidP="009D1F7C">
            <w:pPr>
              <w:pStyle w:val="Tabletext"/>
            </w:pPr>
            <w:r w:rsidRPr="00C43424">
              <w:t>Delaware</w:t>
            </w:r>
          </w:p>
        </w:tc>
      </w:tr>
      <w:tr w:rsidR="009D1F7C" w:rsidRPr="00C43424" w14:paraId="2C12A94C" w14:textId="77777777" w:rsidTr="00DC4C34">
        <w:tc>
          <w:tcPr>
            <w:tcW w:w="784" w:type="pct"/>
            <w:tcBorders>
              <w:top w:val="single" w:sz="2" w:space="0" w:color="auto"/>
              <w:left w:val="nil"/>
              <w:bottom w:val="single" w:sz="2" w:space="0" w:color="auto"/>
              <w:right w:val="nil"/>
            </w:tcBorders>
            <w:shd w:val="clear" w:color="auto" w:fill="auto"/>
          </w:tcPr>
          <w:p w14:paraId="010705E5" w14:textId="77777777" w:rsidR="009D1F7C" w:rsidRPr="00C43424" w:rsidRDefault="0013157C" w:rsidP="009D1F7C">
            <w:pPr>
              <w:pStyle w:val="Tabletext"/>
            </w:pPr>
            <w:r w:rsidRPr="00C43424">
              <w:t>13</w:t>
            </w:r>
          </w:p>
        </w:tc>
        <w:tc>
          <w:tcPr>
            <w:tcW w:w="4216" w:type="pct"/>
            <w:gridSpan w:val="2"/>
            <w:tcBorders>
              <w:top w:val="single" w:sz="2" w:space="0" w:color="auto"/>
              <w:left w:val="nil"/>
              <w:bottom w:val="single" w:sz="2" w:space="0" w:color="auto"/>
              <w:right w:val="nil"/>
            </w:tcBorders>
            <w:shd w:val="clear" w:color="auto" w:fill="auto"/>
          </w:tcPr>
          <w:p w14:paraId="0579C8A2" w14:textId="77777777" w:rsidR="009D1F7C" w:rsidRPr="00C43424" w:rsidRDefault="009D1F7C" w:rsidP="009D1F7C">
            <w:pPr>
              <w:pStyle w:val="Tabletext"/>
            </w:pPr>
            <w:r w:rsidRPr="00C43424">
              <w:t>District of Columbia</w:t>
            </w:r>
          </w:p>
        </w:tc>
      </w:tr>
      <w:tr w:rsidR="009D1F7C" w:rsidRPr="00C43424" w14:paraId="47A4B7AF" w14:textId="77777777" w:rsidTr="00DC4C34">
        <w:tc>
          <w:tcPr>
            <w:tcW w:w="784" w:type="pct"/>
            <w:tcBorders>
              <w:top w:val="single" w:sz="2" w:space="0" w:color="auto"/>
              <w:left w:val="nil"/>
              <w:bottom w:val="single" w:sz="2" w:space="0" w:color="auto"/>
              <w:right w:val="nil"/>
            </w:tcBorders>
            <w:shd w:val="clear" w:color="auto" w:fill="auto"/>
          </w:tcPr>
          <w:p w14:paraId="62F5A1A8" w14:textId="77777777" w:rsidR="009D1F7C" w:rsidRPr="00C43424" w:rsidRDefault="0013157C" w:rsidP="009D1F7C">
            <w:pPr>
              <w:pStyle w:val="Tabletext"/>
            </w:pPr>
            <w:r w:rsidRPr="00C43424">
              <w:t>14</w:t>
            </w:r>
          </w:p>
        </w:tc>
        <w:tc>
          <w:tcPr>
            <w:tcW w:w="4216" w:type="pct"/>
            <w:gridSpan w:val="2"/>
            <w:tcBorders>
              <w:top w:val="single" w:sz="2" w:space="0" w:color="auto"/>
              <w:left w:val="nil"/>
              <w:bottom w:val="single" w:sz="2" w:space="0" w:color="auto"/>
              <w:right w:val="nil"/>
            </w:tcBorders>
            <w:shd w:val="clear" w:color="auto" w:fill="auto"/>
          </w:tcPr>
          <w:p w14:paraId="04478ACE" w14:textId="77777777" w:rsidR="009D1F7C" w:rsidRPr="00C43424" w:rsidRDefault="009D1F7C" w:rsidP="009D1F7C">
            <w:pPr>
              <w:pStyle w:val="Tabletext"/>
            </w:pPr>
            <w:r w:rsidRPr="00C43424">
              <w:t>Florida</w:t>
            </w:r>
          </w:p>
        </w:tc>
      </w:tr>
      <w:tr w:rsidR="009D1F7C" w:rsidRPr="00C43424" w14:paraId="5B9D5A49" w14:textId="77777777" w:rsidTr="00DC4C34">
        <w:tc>
          <w:tcPr>
            <w:tcW w:w="784" w:type="pct"/>
            <w:tcBorders>
              <w:top w:val="single" w:sz="2" w:space="0" w:color="auto"/>
              <w:left w:val="nil"/>
              <w:bottom w:val="single" w:sz="2" w:space="0" w:color="auto"/>
              <w:right w:val="nil"/>
            </w:tcBorders>
            <w:shd w:val="clear" w:color="auto" w:fill="auto"/>
          </w:tcPr>
          <w:p w14:paraId="15278CEB" w14:textId="77777777" w:rsidR="009D1F7C" w:rsidRPr="00C43424" w:rsidRDefault="0013157C" w:rsidP="009D1F7C">
            <w:pPr>
              <w:pStyle w:val="Tabletext"/>
            </w:pPr>
            <w:r w:rsidRPr="00C43424">
              <w:t>15</w:t>
            </w:r>
          </w:p>
        </w:tc>
        <w:tc>
          <w:tcPr>
            <w:tcW w:w="4216" w:type="pct"/>
            <w:gridSpan w:val="2"/>
            <w:tcBorders>
              <w:top w:val="single" w:sz="2" w:space="0" w:color="auto"/>
              <w:left w:val="nil"/>
              <w:bottom w:val="single" w:sz="2" w:space="0" w:color="auto"/>
              <w:right w:val="nil"/>
            </w:tcBorders>
            <w:shd w:val="clear" w:color="auto" w:fill="auto"/>
          </w:tcPr>
          <w:p w14:paraId="2955CCC5" w14:textId="77777777" w:rsidR="009D1F7C" w:rsidRPr="00C43424" w:rsidRDefault="009D1F7C" w:rsidP="009D1F7C">
            <w:pPr>
              <w:pStyle w:val="Tabletext"/>
            </w:pPr>
            <w:r w:rsidRPr="00C43424">
              <w:t>Georgia</w:t>
            </w:r>
          </w:p>
        </w:tc>
      </w:tr>
      <w:tr w:rsidR="009D1F7C" w:rsidRPr="00C43424" w14:paraId="0D9F6B03" w14:textId="77777777" w:rsidTr="00DC4C34">
        <w:tc>
          <w:tcPr>
            <w:tcW w:w="784" w:type="pct"/>
            <w:tcBorders>
              <w:top w:val="single" w:sz="2" w:space="0" w:color="auto"/>
              <w:left w:val="nil"/>
              <w:bottom w:val="single" w:sz="2" w:space="0" w:color="auto"/>
              <w:right w:val="nil"/>
            </w:tcBorders>
            <w:shd w:val="clear" w:color="auto" w:fill="auto"/>
          </w:tcPr>
          <w:p w14:paraId="3E9D8F9E" w14:textId="77777777" w:rsidR="009D1F7C" w:rsidRPr="00C43424" w:rsidRDefault="0013157C" w:rsidP="009D1F7C">
            <w:pPr>
              <w:pStyle w:val="Tabletext"/>
            </w:pPr>
            <w:r w:rsidRPr="00C43424">
              <w:t>16</w:t>
            </w:r>
          </w:p>
        </w:tc>
        <w:tc>
          <w:tcPr>
            <w:tcW w:w="4216" w:type="pct"/>
            <w:gridSpan w:val="2"/>
            <w:tcBorders>
              <w:top w:val="single" w:sz="2" w:space="0" w:color="auto"/>
              <w:left w:val="nil"/>
              <w:bottom w:val="single" w:sz="2" w:space="0" w:color="auto"/>
              <w:right w:val="nil"/>
            </w:tcBorders>
            <w:shd w:val="clear" w:color="auto" w:fill="auto"/>
          </w:tcPr>
          <w:p w14:paraId="3D9B65DC" w14:textId="77777777" w:rsidR="009D1F7C" w:rsidRPr="00C43424" w:rsidRDefault="009D1F7C" w:rsidP="009D1F7C">
            <w:pPr>
              <w:pStyle w:val="Tabletext"/>
            </w:pPr>
            <w:r w:rsidRPr="00C43424">
              <w:t>Hawaii</w:t>
            </w:r>
          </w:p>
        </w:tc>
      </w:tr>
      <w:tr w:rsidR="009D1F7C" w:rsidRPr="00C43424" w14:paraId="0DACD123" w14:textId="77777777" w:rsidTr="00DC4C34">
        <w:tc>
          <w:tcPr>
            <w:tcW w:w="784" w:type="pct"/>
            <w:tcBorders>
              <w:top w:val="single" w:sz="2" w:space="0" w:color="auto"/>
              <w:left w:val="nil"/>
              <w:bottom w:val="single" w:sz="2" w:space="0" w:color="auto"/>
              <w:right w:val="nil"/>
            </w:tcBorders>
            <w:shd w:val="clear" w:color="auto" w:fill="auto"/>
          </w:tcPr>
          <w:p w14:paraId="37D90D82" w14:textId="77777777" w:rsidR="009D1F7C" w:rsidRPr="00C43424" w:rsidRDefault="0013157C" w:rsidP="009D1F7C">
            <w:pPr>
              <w:pStyle w:val="Tabletext"/>
            </w:pPr>
            <w:r w:rsidRPr="00C43424">
              <w:t>17</w:t>
            </w:r>
          </w:p>
        </w:tc>
        <w:tc>
          <w:tcPr>
            <w:tcW w:w="4216" w:type="pct"/>
            <w:gridSpan w:val="2"/>
            <w:tcBorders>
              <w:top w:val="single" w:sz="2" w:space="0" w:color="auto"/>
              <w:left w:val="nil"/>
              <w:bottom w:val="single" w:sz="2" w:space="0" w:color="auto"/>
              <w:right w:val="nil"/>
            </w:tcBorders>
            <w:shd w:val="clear" w:color="auto" w:fill="auto"/>
          </w:tcPr>
          <w:p w14:paraId="1CE80FA4" w14:textId="77777777" w:rsidR="009D1F7C" w:rsidRPr="00C43424" w:rsidRDefault="009D1F7C" w:rsidP="009D1F7C">
            <w:pPr>
              <w:pStyle w:val="Tabletext"/>
            </w:pPr>
            <w:r w:rsidRPr="00C43424">
              <w:t>Idaho</w:t>
            </w:r>
          </w:p>
        </w:tc>
      </w:tr>
      <w:tr w:rsidR="009D1F7C" w:rsidRPr="00C43424" w14:paraId="05424C54" w14:textId="77777777" w:rsidTr="00DC4C34">
        <w:tc>
          <w:tcPr>
            <w:tcW w:w="784" w:type="pct"/>
            <w:tcBorders>
              <w:top w:val="single" w:sz="2" w:space="0" w:color="auto"/>
              <w:left w:val="nil"/>
              <w:bottom w:val="single" w:sz="2" w:space="0" w:color="auto"/>
              <w:right w:val="nil"/>
            </w:tcBorders>
            <w:shd w:val="clear" w:color="auto" w:fill="auto"/>
          </w:tcPr>
          <w:p w14:paraId="39DFD4ED" w14:textId="77777777" w:rsidR="009D1F7C" w:rsidRPr="00C43424" w:rsidRDefault="0013157C" w:rsidP="009D1F7C">
            <w:pPr>
              <w:pStyle w:val="Tabletext"/>
            </w:pPr>
            <w:r w:rsidRPr="00C43424">
              <w:t>18</w:t>
            </w:r>
          </w:p>
        </w:tc>
        <w:tc>
          <w:tcPr>
            <w:tcW w:w="4216" w:type="pct"/>
            <w:gridSpan w:val="2"/>
            <w:tcBorders>
              <w:top w:val="single" w:sz="2" w:space="0" w:color="auto"/>
              <w:left w:val="nil"/>
              <w:bottom w:val="single" w:sz="2" w:space="0" w:color="auto"/>
              <w:right w:val="nil"/>
            </w:tcBorders>
            <w:shd w:val="clear" w:color="auto" w:fill="auto"/>
          </w:tcPr>
          <w:p w14:paraId="5AF85E30" w14:textId="77777777" w:rsidR="009D1F7C" w:rsidRPr="00C43424" w:rsidRDefault="009D1F7C" w:rsidP="009D1F7C">
            <w:pPr>
              <w:pStyle w:val="Tabletext"/>
            </w:pPr>
            <w:r w:rsidRPr="00C43424">
              <w:t>Illinois</w:t>
            </w:r>
          </w:p>
        </w:tc>
      </w:tr>
      <w:tr w:rsidR="009D1F7C" w:rsidRPr="00C43424" w14:paraId="3F19C330" w14:textId="77777777" w:rsidTr="00DC4C34">
        <w:tc>
          <w:tcPr>
            <w:tcW w:w="784" w:type="pct"/>
            <w:tcBorders>
              <w:top w:val="single" w:sz="2" w:space="0" w:color="auto"/>
              <w:left w:val="nil"/>
              <w:bottom w:val="single" w:sz="2" w:space="0" w:color="auto"/>
              <w:right w:val="nil"/>
            </w:tcBorders>
            <w:shd w:val="clear" w:color="auto" w:fill="auto"/>
          </w:tcPr>
          <w:p w14:paraId="5B76F3C7" w14:textId="77777777" w:rsidR="009D1F7C" w:rsidRPr="00C43424" w:rsidRDefault="0013157C" w:rsidP="009D1F7C">
            <w:pPr>
              <w:pStyle w:val="Tabletext"/>
            </w:pPr>
            <w:r w:rsidRPr="00C43424">
              <w:t>19</w:t>
            </w:r>
          </w:p>
        </w:tc>
        <w:tc>
          <w:tcPr>
            <w:tcW w:w="4216" w:type="pct"/>
            <w:gridSpan w:val="2"/>
            <w:tcBorders>
              <w:top w:val="single" w:sz="2" w:space="0" w:color="auto"/>
              <w:left w:val="nil"/>
              <w:bottom w:val="single" w:sz="2" w:space="0" w:color="auto"/>
              <w:right w:val="nil"/>
            </w:tcBorders>
            <w:shd w:val="clear" w:color="auto" w:fill="auto"/>
          </w:tcPr>
          <w:p w14:paraId="7D72FB25" w14:textId="77777777" w:rsidR="009D1F7C" w:rsidRPr="00C43424" w:rsidRDefault="009D1F7C" w:rsidP="009D1F7C">
            <w:pPr>
              <w:pStyle w:val="Tabletext"/>
            </w:pPr>
            <w:r w:rsidRPr="00C43424">
              <w:t>Indiana</w:t>
            </w:r>
          </w:p>
        </w:tc>
      </w:tr>
      <w:tr w:rsidR="009D1F7C" w:rsidRPr="00C43424" w14:paraId="23BFE9D5" w14:textId="77777777" w:rsidTr="00DC4C34">
        <w:tc>
          <w:tcPr>
            <w:tcW w:w="784" w:type="pct"/>
            <w:tcBorders>
              <w:top w:val="single" w:sz="2" w:space="0" w:color="auto"/>
              <w:left w:val="nil"/>
              <w:bottom w:val="single" w:sz="2" w:space="0" w:color="auto"/>
              <w:right w:val="nil"/>
            </w:tcBorders>
            <w:shd w:val="clear" w:color="auto" w:fill="auto"/>
          </w:tcPr>
          <w:p w14:paraId="5A61CEF2" w14:textId="77777777" w:rsidR="009D1F7C" w:rsidRPr="00C43424" w:rsidRDefault="0013157C" w:rsidP="009D1F7C">
            <w:pPr>
              <w:pStyle w:val="Tabletext"/>
            </w:pPr>
            <w:r w:rsidRPr="00C43424">
              <w:t>20</w:t>
            </w:r>
          </w:p>
        </w:tc>
        <w:tc>
          <w:tcPr>
            <w:tcW w:w="4216" w:type="pct"/>
            <w:gridSpan w:val="2"/>
            <w:tcBorders>
              <w:top w:val="single" w:sz="2" w:space="0" w:color="auto"/>
              <w:left w:val="nil"/>
              <w:bottom w:val="single" w:sz="2" w:space="0" w:color="auto"/>
              <w:right w:val="nil"/>
            </w:tcBorders>
            <w:shd w:val="clear" w:color="auto" w:fill="auto"/>
          </w:tcPr>
          <w:p w14:paraId="754CF0D4" w14:textId="77777777" w:rsidR="009D1F7C" w:rsidRPr="00C43424" w:rsidRDefault="009D1F7C" w:rsidP="009D1F7C">
            <w:pPr>
              <w:pStyle w:val="Tabletext"/>
            </w:pPr>
            <w:r w:rsidRPr="00C43424">
              <w:t>Iowa</w:t>
            </w:r>
          </w:p>
        </w:tc>
      </w:tr>
      <w:tr w:rsidR="009D1F7C" w:rsidRPr="00C43424" w14:paraId="369F90C4" w14:textId="77777777" w:rsidTr="00DC4C34">
        <w:tc>
          <w:tcPr>
            <w:tcW w:w="784" w:type="pct"/>
            <w:tcBorders>
              <w:top w:val="single" w:sz="2" w:space="0" w:color="auto"/>
              <w:left w:val="nil"/>
              <w:bottom w:val="single" w:sz="2" w:space="0" w:color="auto"/>
              <w:right w:val="nil"/>
            </w:tcBorders>
            <w:shd w:val="clear" w:color="auto" w:fill="auto"/>
          </w:tcPr>
          <w:p w14:paraId="147A4AC0" w14:textId="77777777" w:rsidR="009D1F7C" w:rsidRPr="00C43424" w:rsidRDefault="0013157C" w:rsidP="009D1F7C">
            <w:pPr>
              <w:pStyle w:val="Tabletext"/>
            </w:pPr>
            <w:r w:rsidRPr="00C43424">
              <w:t>21</w:t>
            </w:r>
          </w:p>
        </w:tc>
        <w:tc>
          <w:tcPr>
            <w:tcW w:w="4216" w:type="pct"/>
            <w:gridSpan w:val="2"/>
            <w:tcBorders>
              <w:top w:val="single" w:sz="2" w:space="0" w:color="auto"/>
              <w:left w:val="nil"/>
              <w:bottom w:val="single" w:sz="2" w:space="0" w:color="auto"/>
              <w:right w:val="nil"/>
            </w:tcBorders>
            <w:shd w:val="clear" w:color="auto" w:fill="auto"/>
          </w:tcPr>
          <w:p w14:paraId="32926E55" w14:textId="77777777" w:rsidR="009D1F7C" w:rsidRPr="00C43424" w:rsidRDefault="009D1F7C" w:rsidP="009D1F7C">
            <w:pPr>
              <w:pStyle w:val="Tabletext"/>
            </w:pPr>
            <w:r w:rsidRPr="00C43424">
              <w:t>Kansas</w:t>
            </w:r>
          </w:p>
        </w:tc>
      </w:tr>
      <w:tr w:rsidR="009D1F7C" w:rsidRPr="00C43424" w14:paraId="5AFBA624" w14:textId="77777777" w:rsidTr="00DC4C34">
        <w:tc>
          <w:tcPr>
            <w:tcW w:w="784" w:type="pct"/>
            <w:tcBorders>
              <w:top w:val="single" w:sz="2" w:space="0" w:color="auto"/>
              <w:left w:val="nil"/>
              <w:bottom w:val="single" w:sz="2" w:space="0" w:color="auto"/>
              <w:right w:val="nil"/>
            </w:tcBorders>
            <w:shd w:val="clear" w:color="auto" w:fill="auto"/>
          </w:tcPr>
          <w:p w14:paraId="22817989" w14:textId="77777777" w:rsidR="009D1F7C" w:rsidRPr="00C43424" w:rsidRDefault="0013157C" w:rsidP="009D1F7C">
            <w:pPr>
              <w:pStyle w:val="Tabletext"/>
            </w:pPr>
            <w:r w:rsidRPr="00C43424">
              <w:t>22</w:t>
            </w:r>
          </w:p>
        </w:tc>
        <w:tc>
          <w:tcPr>
            <w:tcW w:w="4216" w:type="pct"/>
            <w:gridSpan w:val="2"/>
            <w:tcBorders>
              <w:top w:val="single" w:sz="2" w:space="0" w:color="auto"/>
              <w:left w:val="nil"/>
              <w:bottom w:val="single" w:sz="2" w:space="0" w:color="auto"/>
              <w:right w:val="nil"/>
            </w:tcBorders>
            <w:shd w:val="clear" w:color="auto" w:fill="auto"/>
          </w:tcPr>
          <w:p w14:paraId="5C203770" w14:textId="77777777" w:rsidR="009D1F7C" w:rsidRPr="00C43424" w:rsidRDefault="009D1F7C" w:rsidP="009D1F7C">
            <w:pPr>
              <w:pStyle w:val="Tabletext"/>
            </w:pPr>
            <w:r w:rsidRPr="00C43424">
              <w:t>Kentucky</w:t>
            </w:r>
          </w:p>
        </w:tc>
      </w:tr>
      <w:tr w:rsidR="009D1F7C" w:rsidRPr="00C43424" w14:paraId="55B5CE8E" w14:textId="77777777" w:rsidTr="00DC4C34">
        <w:tc>
          <w:tcPr>
            <w:tcW w:w="784" w:type="pct"/>
            <w:tcBorders>
              <w:top w:val="single" w:sz="2" w:space="0" w:color="auto"/>
              <w:left w:val="nil"/>
              <w:bottom w:val="single" w:sz="2" w:space="0" w:color="auto"/>
              <w:right w:val="nil"/>
            </w:tcBorders>
            <w:shd w:val="clear" w:color="auto" w:fill="auto"/>
          </w:tcPr>
          <w:p w14:paraId="0321A6D9" w14:textId="77777777" w:rsidR="009D1F7C" w:rsidRPr="00C43424" w:rsidRDefault="0013157C" w:rsidP="009D1F7C">
            <w:pPr>
              <w:pStyle w:val="Tabletext"/>
            </w:pPr>
            <w:r w:rsidRPr="00C43424">
              <w:t>23</w:t>
            </w:r>
          </w:p>
        </w:tc>
        <w:tc>
          <w:tcPr>
            <w:tcW w:w="4216" w:type="pct"/>
            <w:gridSpan w:val="2"/>
            <w:tcBorders>
              <w:top w:val="single" w:sz="2" w:space="0" w:color="auto"/>
              <w:left w:val="nil"/>
              <w:bottom w:val="single" w:sz="2" w:space="0" w:color="auto"/>
              <w:right w:val="nil"/>
            </w:tcBorders>
            <w:shd w:val="clear" w:color="auto" w:fill="auto"/>
          </w:tcPr>
          <w:p w14:paraId="3D0A784C" w14:textId="77777777" w:rsidR="009D1F7C" w:rsidRPr="00C43424" w:rsidRDefault="009D1F7C" w:rsidP="009D1F7C">
            <w:pPr>
              <w:pStyle w:val="Tabletext"/>
            </w:pPr>
            <w:r w:rsidRPr="00C43424">
              <w:t>Louisiana</w:t>
            </w:r>
          </w:p>
        </w:tc>
      </w:tr>
      <w:tr w:rsidR="009D1F7C" w:rsidRPr="00C43424" w14:paraId="7249689F" w14:textId="77777777" w:rsidTr="00DC4C34">
        <w:tc>
          <w:tcPr>
            <w:tcW w:w="784" w:type="pct"/>
            <w:tcBorders>
              <w:top w:val="single" w:sz="2" w:space="0" w:color="auto"/>
              <w:left w:val="nil"/>
              <w:bottom w:val="single" w:sz="2" w:space="0" w:color="auto"/>
              <w:right w:val="nil"/>
            </w:tcBorders>
            <w:shd w:val="clear" w:color="auto" w:fill="auto"/>
          </w:tcPr>
          <w:p w14:paraId="3AC2115A" w14:textId="77777777" w:rsidR="009D1F7C" w:rsidRPr="00C43424" w:rsidRDefault="0013157C" w:rsidP="009D1F7C">
            <w:pPr>
              <w:pStyle w:val="Tabletext"/>
            </w:pPr>
            <w:r w:rsidRPr="00C43424">
              <w:t>24</w:t>
            </w:r>
          </w:p>
        </w:tc>
        <w:tc>
          <w:tcPr>
            <w:tcW w:w="4216" w:type="pct"/>
            <w:gridSpan w:val="2"/>
            <w:tcBorders>
              <w:top w:val="single" w:sz="2" w:space="0" w:color="auto"/>
              <w:left w:val="nil"/>
              <w:bottom w:val="single" w:sz="2" w:space="0" w:color="auto"/>
              <w:right w:val="nil"/>
            </w:tcBorders>
            <w:shd w:val="clear" w:color="auto" w:fill="auto"/>
          </w:tcPr>
          <w:p w14:paraId="42207586" w14:textId="77777777" w:rsidR="009D1F7C" w:rsidRPr="00C43424" w:rsidRDefault="009D1F7C" w:rsidP="009D1F7C">
            <w:pPr>
              <w:pStyle w:val="Tabletext"/>
            </w:pPr>
            <w:r w:rsidRPr="00C43424">
              <w:t>Maine</w:t>
            </w:r>
          </w:p>
        </w:tc>
      </w:tr>
      <w:tr w:rsidR="009D1F7C" w:rsidRPr="00C43424" w14:paraId="67F43E48" w14:textId="77777777" w:rsidTr="00DC4C34">
        <w:tc>
          <w:tcPr>
            <w:tcW w:w="784" w:type="pct"/>
            <w:tcBorders>
              <w:top w:val="single" w:sz="2" w:space="0" w:color="auto"/>
              <w:left w:val="nil"/>
              <w:bottom w:val="single" w:sz="2" w:space="0" w:color="auto"/>
              <w:right w:val="nil"/>
            </w:tcBorders>
            <w:shd w:val="clear" w:color="auto" w:fill="auto"/>
          </w:tcPr>
          <w:p w14:paraId="053F9EE4" w14:textId="77777777" w:rsidR="009D1F7C" w:rsidRPr="00C43424" w:rsidRDefault="0013157C" w:rsidP="009D1F7C">
            <w:pPr>
              <w:pStyle w:val="Tabletext"/>
            </w:pPr>
            <w:r w:rsidRPr="00C43424">
              <w:t>25</w:t>
            </w:r>
          </w:p>
        </w:tc>
        <w:tc>
          <w:tcPr>
            <w:tcW w:w="4216" w:type="pct"/>
            <w:gridSpan w:val="2"/>
            <w:tcBorders>
              <w:top w:val="single" w:sz="2" w:space="0" w:color="auto"/>
              <w:left w:val="nil"/>
              <w:bottom w:val="single" w:sz="2" w:space="0" w:color="auto"/>
              <w:right w:val="nil"/>
            </w:tcBorders>
            <w:shd w:val="clear" w:color="auto" w:fill="auto"/>
          </w:tcPr>
          <w:p w14:paraId="74BF3F81" w14:textId="77777777" w:rsidR="009D1F7C" w:rsidRPr="00C43424" w:rsidRDefault="009D1F7C" w:rsidP="009D1F7C">
            <w:pPr>
              <w:pStyle w:val="Tabletext"/>
            </w:pPr>
            <w:r w:rsidRPr="00C43424">
              <w:t>Maryland</w:t>
            </w:r>
          </w:p>
        </w:tc>
      </w:tr>
      <w:tr w:rsidR="009D1F7C" w:rsidRPr="00C43424" w14:paraId="1A0D708C" w14:textId="77777777" w:rsidTr="00DC4C34">
        <w:tc>
          <w:tcPr>
            <w:tcW w:w="784" w:type="pct"/>
            <w:tcBorders>
              <w:top w:val="single" w:sz="2" w:space="0" w:color="auto"/>
              <w:left w:val="nil"/>
              <w:bottom w:val="single" w:sz="2" w:space="0" w:color="auto"/>
              <w:right w:val="nil"/>
            </w:tcBorders>
            <w:shd w:val="clear" w:color="auto" w:fill="auto"/>
          </w:tcPr>
          <w:p w14:paraId="20064B44" w14:textId="77777777" w:rsidR="009D1F7C" w:rsidRPr="00C43424" w:rsidRDefault="0013157C" w:rsidP="009D1F7C">
            <w:pPr>
              <w:pStyle w:val="Tabletext"/>
            </w:pPr>
            <w:r w:rsidRPr="00C43424">
              <w:t>26</w:t>
            </w:r>
          </w:p>
        </w:tc>
        <w:tc>
          <w:tcPr>
            <w:tcW w:w="4216" w:type="pct"/>
            <w:gridSpan w:val="2"/>
            <w:tcBorders>
              <w:top w:val="single" w:sz="2" w:space="0" w:color="auto"/>
              <w:left w:val="nil"/>
              <w:bottom w:val="single" w:sz="2" w:space="0" w:color="auto"/>
              <w:right w:val="nil"/>
            </w:tcBorders>
            <w:shd w:val="clear" w:color="auto" w:fill="auto"/>
          </w:tcPr>
          <w:p w14:paraId="2C8233E4" w14:textId="77777777" w:rsidR="009D1F7C" w:rsidRPr="00C43424" w:rsidRDefault="009D1F7C" w:rsidP="009D1F7C">
            <w:pPr>
              <w:pStyle w:val="Tabletext"/>
            </w:pPr>
            <w:r w:rsidRPr="00C43424">
              <w:t>Massachusetts</w:t>
            </w:r>
          </w:p>
        </w:tc>
      </w:tr>
      <w:tr w:rsidR="009D1F7C" w:rsidRPr="00C43424" w14:paraId="65962489" w14:textId="77777777" w:rsidTr="00DC4C34">
        <w:tc>
          <w:tcPr>
            <w:tcW w:w="784" w:type="pct"/>
            <w:tcBorders>
              <w:top w:val="single" w:sz="2" w:space="0" w:color="auto"/>
              <w:left w:val="nil"/>
              <w:bottom w:val="single" w:sz="2" w:space="0" w:color="auto"/>
              <w:right w:val="nil"/>
            </w:tcBorders>
            <w:shd w:val="clear" w:color="auto" w:fill="auto"/>
          </w:tcPr>
          <w:p w14:paraId="10A35F9D" w14:textId="77777777" w:rsidR="009D1F7C" w:rsidRPr="00C43424" w:rsidRDefault="0013157C" w:rsidP="009D1F7C">
            <w:pPr>
              <w:pStyle w:val="Tabletext"/>
            </w:pPr>
            <w:r w:rsidRPr="00C43424">
              <w:t>27</w:t>
            </w:r>
          </w:p>
        </w:tc>
        <w:tc>
          <w:tcPr>
            <w:tcW w:w="4216" w:type="pct"/>
            <w:gridSpan w:val="2"/>
            <w:tcBorders>
              <w:top w:val="single" w:sz="2" w:space="0" w:color="auto"/>
              <w:left w:val="nil"/>
              <w:bottom w:val="single" w:sz="2" w:space="0" w:color="auto"/>
              <w:right w:val="nil"/>
            </w:tcBorders>
            <w:shd w:val="clear" w:color="auto" w:fill="auto"/>
          </w:tcPr>
          <w:p w14:paraId="6697B8B7" w14:textId="77777777" w:rsidR="009D1F7C" w:rsidRPr="00C43424" w:rsidRDefault="009D1F7C" w:rsidP="009D1F7C">
            <w:pPr>
              <w:pStyle w:val="Tabletext"/>
            </w:pPr>
            <w:r w:rsidRPr="00C43424">
              <w:t>Michigan</w:t>
            </w:r>
          </w:p>
        </w:tc>
      </w:tr>
      <w:tr w:rsidR="009D1F7C" w:rsidRPr="00C43424" w14:paraId="011FE409" w14:textId="77777777" w:rsidTr="00DC4C34">
        <w:tc>
          <w:tcPr>
            <w:tcW w:w="784" w:type="pct"/>
            <w:tcBorders>
              <w:top w:val="single" w:sz="2" w:space="0" w:color="auto"/>
              <w:left w:val="nil"/>
              <w:bottom w:val="single" w:sz="2" w:space="0" w:color="auto"/>
              <w:right w:val="nil"/>
            </w:tcBorders>
            <w:shd w:val="clear" w:color="auto" w:fill="auto"/>
          </w:tcPr>
          <w:p w14:paraId="4C0496BA" w14:textId="77777777" w:rsidR="009D1F7C" w:rsidRPr="00C43424" w:rsidRDefault="0013157C" w:rsidP="009D1F7C">
            <w:pPr>
              <w:pStyle w:val="Tabletext"/>
            </w:pPr>
            <w:r w:rsidRPr="00C43424">
              <w:t>28</w:t>
            </w:r>
          </w:p>
        </w:tc>
        <w:tc>
          <w:tcPr>
            <w:tcW w:w="4216" w:type="pct"/>
            <w:gridSpan w:val="2"/>
            <w:tcBorders>
              <w:top w:val="single" w:sz="2" w:space="0" w:color="auto"/>
              <w:left w:val="nil"/>
              <w:bottom w:val="single" w:sz="2" w:space="0" w:color="auto"/>
              <w:right w:val="nil"/>
            </w:tcBorders>
            <w:shd w:val="clear" w:color="auto" w:fill="auto"/>
          </w:tcPr>
          <w:p w14:paraId="67173A2E" w14:textId="77777777" w:rsidR="009D1F7C" w:rsidRPr="00C43424" w:rsidRDefault="009D1F7C" w:rsidP="009D1F7C">
            <w:pPr>
              <w:pStyle w:val="Tabletext"/>
            </w:pPr>
            <w:r w:rsidRPr="00C43424">
              <w:t>Minnesota</w:t>
            </w:r>
          </w:p>
        </w:tc>
      </w:tr>
      <w:tr w:rsidR="009D1F7C" w:rsidRPr="00C43424" w14:paraId="1072F68A" w14:textId="77777777" w:rsidTr="00DC4C34">
        <w:tc>
          <w:tcPr>
            <w:tcW w:w="784" w:type="pct"/>
            <w:tcBorders>
              <w:top w:val="single" w:sz="2" w:space="0" w:color="auto"/>
              <w:left w:val="nil"/>
              <w:bottom w:val="single" w:sz="2" w:space="0" w:color="auto"/>
              <w:right w:val="nil"/>
            </w:tcBorders>
            <w:shd w:val="clear" w:color="auto" w:fill="auto"/>
          </w:tcPr>
          <w:p w14:paraId="3F7BE145" w14:textId="77777777" w:rsidR="009D1F7C" w:rsidRPr="00C43424" w:rsidRDefault="0013157C" w:rsidP="009D1F7C">
            <w:pPr>
              <w:pStyle w:val="Tabletext"/>
            </w:pPr>
            <w:r w:rsidRPr="00C43424">
              <w:t>29</w:t>
            </w:r>
          </w:p>
        </w:tc>
        <w:tc>
          <w:tcPr>
            <w:tcW w:w="4216" w:type="pct"/>
            <w:gridSpan w:val="2"/>
            <w:tcBorders>
              <w:top w:val="single" w:sz="2" w:space="0" w:color="auto"/>
              <w:left w:val="nil"/>
              <w:bottom w:val="single" w:sz="2" w:space="0" w:color="auto"/>
              <w:right w:val="nil"/>
            </w:tcBorders>
            <w:shd w:val="clear" w:color="auto" w:fill="auto"/>
          </w:tcPr>
          <w:p w14:paraId="0E7DF028" w14:textId="77777777" w:rsidR="009D1F7C" w:rsidRPr="00C43424" w:rsidRDefault="009D1F7C" w:rsidP="009D1F7C">
            <w:pPr>
              <w:pStyle w:val="Tabletext"/>
            </w:pPr>
            <w:r w:rsidRPr="00C43424">
              <w:t>Mississippi</w:t>
            </w:r>
          </w:p>
        </w:tc>
      </w:tr>
      <w:tr w:rsidR="009D1F7C" w:rsidRPr="00C43424" w14:paraId="50510D32" w14:textId="77777777" w:rsidTr="00DC4C34">
        <w:tc>
          <w:tcPr>
            <w:tcW w:w="784" w:type="pct"/>
            <w:tcBorders>
              <w:top w:val="single" w:sz="2" w:space="0" w:color="auto"/>
              <w:left w:val="nil"/>
              <w:bottom w:val="single" w:sz="2" w:space="0" w:color="auto"/>
              <w:right w:val="nil"/>
            </w:tcBorders>
            <w:shd w:val="clear" w:color="auto" w:fill="auto"/>
          </w:tcPr>
          <w:p w14:paraId="2568D4F7" w14:textId="77777777" w:rsidR="009D1F7C" w:rsidRPr="00C43424" w:rsidRDefault="0013157C" w:rsidP="009D1F7C">
            <w:pPr>
              <w:pStyle w:val="Tabletext"/>
            </w:pPr>
            <w:r w:rsidRPr="00C43424">
              <w:t>30</w:t>
            </w:r>
          </w:p>
        </w:tc>
        <w:tc>
          <w:tcPr>
            <w:tcW w:w="4216" w:type="pct"/>
            <w:gridSpan w:val="2"/>
            <w:tcBorders>
              <w:top w:val="single" w:sz="2" w:space="0" w:color="auto"/>
              <w:left w:val="nil"/>
              <w:bottom w:val="single" w:sz="2" w:space="0" w:color="auto"/>
              <w:right w:val="nil"/>
            </w:tcBorders>
            <w:shd w:val="clear" w:color="auto" w:fill="auto"/>
          </w:tcPr>
          <w:p w14:paraId="41BED07C" w14:textId="77777777" w:rsidR="009D1F7C" w:rsidRPr="00C43424" w:rsidRDefault="009D1F7C" w:rsidP="009D1F7C">
            <w:pPr>
              <w:pStyle w:val="Tabletext"/>
            </w:pPr>
            <w:r w:rsidRPr="00C43424">
              <w:t>Montana</w:t>
            </w:r>
          </w:p>
        </w:tc>
      </w:tr>
      <w:tr w:rsidR="009D1F7C" w:rsidRPr="00C43424" w14:paraId="5DEC64C3" w14:textId="77777777" w:rsidTr="00DC4C34">
        <w:tc>
          <w:tcPr>
            <w:tcW w:w="784" w:type="pct"/>
            <w:tcBorders>
              <w:top w:val="single" w:sz="2" w:space="0" w:color="auto"/>
              <w:left w:val="nil"/>
              <w:bottom w:val="single" w:sz="2" w:space="0" w:color="auto"/>
              <w:right w:val="nil"/>
            </w:tcBorders>
            <w:shd w:val="clear" w:color="auto" w:fill="auto"/>
          </w:tcPr>
          <w:p w14:paraId="5074236F" w14:textId="77777777" w:rsidR="009D1F7C" w:rsidRPr="00C43424" w:rsidRDefault="0013157C" w:rsidP="009D1F7C">
            <w:pPr>
              <w:pStyle w:val="Tabletext"/>
            </w:pPr>
            <w:r w:rsidRPr="00C43424">
              <w:t>31</w:t>
            </w:r>
          </w:p>
        </w:tc>
        <w:tc>
          <w:tcPr>
            <w:tcW w:w="4216" w:type="pct"/>
            <w:gridSpan w:val="2"/>
            <w:tcBorders>
              <w:top w:val="single" w:sz="2" w:space="0" w:color="auto"/>
              <w:left w:val="nil"/>
              <w:bottom w:val="single" w:sz="2" w:space="0" w:color="auto"/>
              <w:right w:val="nil"/>
            </w:tcBorders>
            <w:shd w:val="clear" w:color="auto" w:fill="auto"/>
          </w:tcPr>
          <w:p w14:paraId="12804539" w14:textId="77777777" w:rsidR="009D1F7C" w:rsidRPr="00C43424" w:rsidRDefault="009D1F7C" w:rsidP="009D1F7C">
            <w:pPr>
              <w:pStyle w:val="Tabletext"/>
            </w:pPr>
            <w:r w:rsidRPr="00C43424">
              <w:t>Nebraska</w:t>
            </w:r>
          </w:p>
        </w:tc>
      </w:tr>
      <w:tr w:rsidR="009D1F7C" w:rsidRPr="00C43424" w14:paraId="773EB9E9" w14:textId="77777777" w:rsidTr="00DC4C34">
        <w:tc>
          <w:tcPr>
            <w:tcW w:w="784" w:type="pct"/>
            <w:tcBorders>
              <w:top w:val="single" w:sz="2" w:space="0" w:color="auto"/>
              <w:left w:val="nil"/>
              <w:bottom w:val="single" w:sz="2" w:space="0" w:color="auto"/>
              <w:right w:val="nil"/>
            </w:tcBorders>
            <w:shd w:val="clear" w:color="auto" w:fill="auto"/>
          </w:tcPr>
          <w:p w14:paraId="50E26A80" w14:textId="77777777" w:rsidR="009D1F7C" w:rsidRPr="00C43424" w:rsidRDefault="0013157C" w:rsidP="009D1F7C">
            <w:pPr>
              <w:pStyle w:val="Tabletext"/>
            </w:pPr>
            <w:r w:rsidRPr="00C43424">
              <w:t>32</w:t>
            </w:r>
          </w:p>
        </w:tc>
        <w:tc>
          <w:tcPr>
            <w:tcW w:w="4216" w:type="pct"/>
            <w:gridSpan w:val="2"/>
            <w:tcBorders>
              <w:top w:val="single" w:sz="2" w:space="0" w:color="auto"/>
              <w:left w:val="nil"/>
              <w:bottom w:val="single" w:sz="2" w:space="0" w:color="auto"/>
              <w:right w:val="nil"/>
            </w:tcBorders>
            <w:shd w:val="clear" w:color="auto" w:fill="auto"/>
          </w:tcPr>
          <w:p w14:paraId="191C8C4A" w14:textId="77777777" w:rsidR="009D1F7C" w:rsidRPr="00C43424" w:rsidRDefault="009D1F7C" w:rsidP="009D1F7C">
            <w:pPr>
              <w:pStyle w:val="Tabletext"/>
            </w:pPr>
            <w:r w:rsidRPr="00C43424">
              <w:t>Nevada</w:t>
            </w:r>
          </w:p>
        </w:tc>
      </w:tr>
      <w:tr w:rsidR="009D1F7C" w:rsidRPr="00C43424" w14:paraId="67030030" w14:textId="77777777" w:rsidTr="00DC4C34">
        <w:tc>
          <w:tcPr>
            <w:tcW w:w="784" w:type="pct"/>
            <w:tcBorders>
              <w:top w:val="single" w:sz="2" w:space="0" w:color="auto"/>
              <w:left w:val="nil"/>
              <w:bottom w:val="single" w:sz="2" w:space="0" w:color="auto"/>
              <w:right w:val="nil"/>
            </w:tcBorders>
            <w:shd w:val="clear" w:color="auto" w:fill="auto"/>
          </w:tcPr>
          <w:p w14:paraId="3C6F2757" w14:textId="77777777" w:rsidR="009D1F7C" w:rsidRPr="00C43424" w:rsidRDefault="0013157C" w:rsidP="009D1F7C">
            <w:pPr>
              <w:pStyle w:val="Tabletext"/>
            </w:pPr>
            <w:r w:rsidRPr="00C43424">
              <w:t>33</w:t>
            </w:r>
          </w:p>
        </w:tc>
        <w:tc>
          <w:tcPr>
            <w:tcW w:w="4216" w:type="pct"/>
            <w:gridSpan w:val="2"/>
            <w:tcBorders>
              <w:top w:val="single" w:sz="2" w:space="0" w:color="auto"/>
              <w:left w:val="nil"/>
              <w:bottom w:val="single" w:sz="2" w:space="0" w:color="auto"/>
              <w:right w:val="nil"/>
            </w:tcBorders>
            <w:shd w:val="clear" w:color="auto" w:fill="auto"/>
          </w:tcPr>
          <w:p w14:paraId="0F450CA6" w14:textId="77777777" w:rsidR="009D1F7C" w:rsidRPr="00C43424" w:rsidRDefault="009D1F7C" w:rsidP="009D1F7C">
            <w:pPr>
              <w:pStyle w:val="Tabletext"/>
            </w:pPr>
            <w:r w:rsidRPr="00C43424">
              <w:t>New Hampshire</w:t>
            </w:r>
          </w:p>
        </w:tc>
      </w:tr>
      <w:tr w:rsidR="009D1F7C" w:rsidRPr="00C43424" w14:paraId="78B0C6E9" w14:textId="77777777" w:rsidTr="00DC4C34">
        <w:tc>
          <w:tcPr>
            <w:tcW w:w="784" w:type="pct"/>
            <w:tcBorders>
              <w:top w:val="single" w:sz="2" w:space="0" w:color="auto"/>
              <w:left w:val="nil"/>
              <w:bottom w:val="single" w:sz="2" w:space="0" w:color="auto"/>
              <w:right w:val="nil"/>
            </w:tcBorders>
            <w:shd w:val="clear" w:color="auto" w:fill="auto"/>
          </w:tcPr>
          <w:p w14:paraId="792B2101" w14:textId="77777777" w:rsidR="009D1F7C" w:rsidRPr="00C43424" w:rsidRDefault="0013157C" w:rsidP="009D1F7C">
            <w:pPr>
              <w:pStyle w:val="Tabletext"/>
            </w:pPr>
            <w:r w:rsidRPr="00C43424">
              <w:t>34</w:t>
            </w:r>
          </w:p>
        </w:tc>
        <w:tc>
          <w:tcPr>
            <w:tcW w:w="4216" w:type="pct"/>
            <w:gridSpan w:val="2"/>
            <w:tcBorders>
              <w:top w:val="single" w:sz="2" w:space="0" w:color="auto"/>
              <w:left w:val="nil"/>
              <w:bottom w:val="single" w:sz="2" w:space="0" w:color="auto"/>
              <w:right w:val="nil"/>
            </w:tcBorders>
            <w:shd w:val="clear" w:color="auto" w:fill="auto"/>
          </w:tcPr>
          <w:p w14:paraId="069E0EF7" w14:textId="77777777" w:rsidR="009D1F7C" w:rsidRPr="00C43424" w:rsidRDefault="009D1F7C" w:rsidP="009D1F7C">
            <w:pPr>
              <w:pStyle w:val="Tabletext"/>
            </w:pPr>
            <w:r w:rsidRPr="00C43424">
              <w:t>New Jersey</w:t>
            </w:r>
          </w:p>
        </w:tc>
      </w:tr>
      <w:tr w:rsidR="009D1F7C" w:rsidRPr="00C43424" w14:paraId="5B9D1458" w14:textId="77777777" w:rsidTr="00DC4C34">
        <w:tc>
          <w:tcPr>
            <w:tcW w:w="784" w:type="pct"/>
            <w:tcBorders>
              <w:top w:val="single" w:sz="2" w:space="0" w:color="auto"/>
              <w:left w:val="nil"/>
              <w:bottom w:val="single" w:sz="2" w:space="0" w:color="auto"/>
              <w:right w:val="nil"/>
            </w:tcBorders>
            <w:shd w:val="clear" w:color="auto" w:fill="auto"/>
          </w:tcPr>
          <w:p w14:paraId="30CBC6CA" w14:textId="77777777" w:rsidR="009D1F7C" w:rsidRPr="00C43424" w:rsidRDefault="0013157C" w:rsidP="009D1F7C">
            <w:pPr>
              <w:pStyle w:val="Tabletext"/>
            </w:pPr>
            <w:r w:rsidRPr="00C43424">
              <w:t>35</w:t>
            </w:r>
          </w:p>
        </w:tc>
        <w:tc>
          <w:tcPr>
            <w:tcW w:w="4216" w:type="pct"/>
            <w:gridSpan w:val="2"/>
            <w:tcBorders>
              <w:top w:val="single" w:sz="2" w:space="0" w:color="auto"/>
              <w:left w:val="nil"/>
              <w:bottom w:val="single" w:sz="2" w:space="0" w:color="auto"/>
              <w:right w:val="nil"/>
            </w:tcBorders>
            <w:shd w:val="clear" w:color="auto" w:fill="auto"/>
          </w:tcPr>
          <w:p w14:paraId="14960DD3" w14:textId="77777777" w:rsidR="009D1F7C" w:rsidRPr="00C43424" w:rsidRDefault="009D1F7C" w:rsidP="009D1F7C">
            <w:pPr>
              <w:pStyle w:val="Tabletext"/>
            </w:pPr>
            <w:r w:rsidRPr="00C43424">
              <w:t>New York</w:t>
            </w:r>
          </w:p>
        </w:tc>
      </w:tr>
      <w:tr w:rsidR="009D1F7C" w:rsidRPr="00C43424" w14:paraId="1ECDC430" w14:textId="77777777" w:rsidTr="00DC4C34">
        <w:tc>
          <w:tcPr>
            <w:tcW w:w="784" w:type="pct"/>
            <w:tcBorders>
              <w:top w:val="single" w:sz="2" w:space="0" w:color="auto"/>
              <w:left w:val="nil"/>
              <w:bottom w:val="single" w:sz="2" w:space="0" w:color="auto"/>
              <w:right w:val="nil"/>
            </w:tcBorders>
            <w:shd w:val="clear" w:color="auto" w:fill="auto"/>
          </w:tcPr>
          <w:p w14:paraId="342252C1" w14:textId="77777777" w:rsidR="009D1F7C" w:rsidRPr="00C43424" w:rsidRDefault="0013157C" w:rsidP="009D1F7C">
            <w:pPr>
              <w:pStyle w:val="Tabletext"/>
            </w:pPr>
            <w:r w:rsidRPr="00C43424">
              <w:t>36</w:t>
            </w:r>
          </w:p>
        </w:tc>
        <w:tc>
          <w:tcPr>
            <w:tcW w:w="4216" w:type="pct"/>
            <w:gridSpan w:val="2"/>
            <w:tcBorders>
              <w:top w:val="single" w:sz="2" w:space="0" w:color="auto"/>
              <w:left w:val="nil"/>
              <w:bottom w:val="single" w:sz="2" w:space="0" w:color="auto"/>
              <w:right w:val="nil"/>
            </w:tcBorders>
            <w:shd w:val="clear" w:color="auto" w:fill="auto"/>
          </w:tcPr>
          <w:p w14:paraId="23CD8756" w14:textId="77777777" w:rsidR="009D1F7C" w:rsidRPr="00C43424" w:rsidRDefault="009D1F7C" w:rsidP="009D1F7C">
            <w:pPr>
              <w:pStyle w:val="Tabletext"/>
            </w:pPr>
            <w:r w:rsidRPr="00C43424">
              <w:t>North Carolina</w:t>
            </w:r>
          </w:p>
        </w:tc>
      </w:tr>
      <w:tr w:rsidR="009D1F7C" w:rsidRPr="00C43424" w14:paraId="6E514177" w14:textId="77777777" w:rsidTr="00DC4C34">
        <w:tc>
          <w:tcPr>
            <w:tcW w:w="784" w:type="pct"/>
            <w:tcBorders>
              <w:top w:val="single" w:sz="2" w:space="0" w:color="auto"/>
              <w:left w:val="nil"/>
              <w:bottom w:val="single" w:sz="2" w:space="0" w:color="auto"/>
              <w:right w:val="nil"/>
            </w:tcBorders>
            <w:shd w:val="clear" w:color="auto" w:fill="auto"/>
          </w:tcPr>
          <w:p w14:paraId="56EC2606" w14:textId="77777777" w:rsidR="009D1F7C" w:rsidRPr="00C43424" w:rsidRDefault="0013157C" w:rsidP="009D1F7C">
            <w:pPr>
              <w:pStyle w:val="Tabletext"/>
            </w:pPr>
            <w:r w:rsidRPr="00C43424">
              <w:t>37</w:t>
            </w:r>
          </w:p>
        </w:tc>
        <w:tc>
          <w:tcPr>
            <w:tcW w:w="4216" w:type="pct"/>
            <w:gridSpan w:val="2"/>
            <w:tcBorders>
              <w:top w:val="single" w:sz="2" w:space="0" w:color="auto"/>
              <w:left w:val="nil"/>
              <w:bottom w:val="single" w:sz="2" w:space="0" w:color="auto"/>
              <w:right w:val="nil"/>
            </w:tcBorders>
            <w:shd w:val="clear" w:color="auto" w:fill="auto"/>
          </w:tcPr>
          <w:p w14:paraId="3C7BA40C" w14:textId="77777777" w:rsidR="009D1F7C" w:rsidRPr="00C43424" w:rsidRDefault="009D1F7C" w:rsidP="009D1F7C">
            <w:pPr>
              <w:pStyle w:val="Tabletext"/>
            </w:pPr>
            <w:r w:rsidRPr="00C43424">
              <w:t>North Dakota</w:t>
            </w:r>
          </w:p>
        </w:tc>
      </w:tr>
      <w:tr w:rsidR="009D1F7C" w:rsidRPr="00C43424" w14:paraId="0F317A23" w14:textId="77777777" w:rsidTr="00DC4C34">
        <w:tc>
          <w:tcPr>
            <w:tcW w:w="784" w:type="pct"/>
            <w:tcBorders>
              <w:top w:val="single" w:sz="2" w:space="0" w:color="auto"/>
              <w:left w:val="nil"/>
              <w:bottom w:val="single" w:sz="2" w:space="0" w:color="auto"/>
              <w:right w:val="nil"/>
            </w:tcBorders>
            <w:shd w:val="clear" w:color="auto" w:fill="auto"/>
          </w:tcPr>
          <w:p w14:paraId="3E495BA8" w14:textId="77777777" w:rsidR="009D1F7C" w:rsidRPr="00C43424" w:rsidRDefault="0013157C" w:rsidP="009D1F7C">
            <w:pPr>
              <w:pStyle w:val="Tabletext"/>
            </w:pPr>
            <w:r w:rsidRPr="00C43424">
              <w:t>38</w:t>
            </w:r>
          </w:p>
        </w:tc>
        <w:tc>
          <w:tcPr>
            <w:tcW w:w="4216" w:type="pct"/>
            <w:gridSpan w:val="2"/>
            <w:tcBorders>
              <w:top w:val="single" w:sz="2" w:space="0" w:color="auto"/>
              <w:left w:val="nil"/>
              <w:bottom w:val="single" w:sz="2" w:space="0" w:color="auto"/>
              <w:right w:val="nil"/>
            </w:tcBorders>
            <w:shd w:val="clear" w:color="auto" w:fill="auto"/>
          </w:tcPr>
          <w:p w14:paraId="1F4E0563" w14:textId="77777777" w:rsidR="009D1F7C" w:rsidRPr="00C43424" w:rsidRDefault="009D1F7C" w:rsidP="009D1F7C">
            <w:pPr>
              <w:pStyle w:val="Tabletext"/>
            </w:pPr>
            <w:r w:rsidRPr="00C43424">
              <w:t>Ohio</w:t>
            </w:r>
          </w:p>
        </w:tc>
      </w:tr>
      <w:tr w:rsidR="009D1F7C" w:rsidRPr="00C43424" w14:paraId="7B07CD93" w14:textId="77777777" w:rsidTr="00DC4C34">
        <w:tc>
          <w:tcPr>
            <w:tcW w:w="784" w:type="pct"/>
            <w:tcBorders>
              <w:top w:val="single" w:sz="2" w:space="0" w:color="auto"/>
              <w:left w:val="nil"/>
              <w:bottom w:val="single" w:sz="2" w:space="0" w:color="auto"/>
              <w:right w:val="nil"/>
            </w:tcBorders>
            <w:shd w:val="clear" w:color="auto" w:fill="auto"/>
          </w:tcPr>
          <w:p w14:paraId="78275C04" w14:textId="77777777" w:rsidR="009D1F7C" w:rsidRPr="00C43424" w:rsidRDefault="0013157C" w:rsidP="009D1F7C">
            <w:pPr>
              <w:pStyle w:val="Tabletext"/>
            </w:pPr>
            <w:r w:rsidRPr="00C43424">
              <w:t>39</w:t>
            </w:r>
          </w:p>
        </w:tc>
        <w:tc>
          <w:tcPr>
            <w:tcW w:w="4216" w:type="pct"/>
            <w:gridSpan w:val="2"/>
            <w:tcBorders>
              <w:top w:val="single" w:sz="2" w:space="0" w:color="auto"/>
              <w:left w:val="nil"/>
              <w:bottom w:val="single" w:sz="2" w:space="0" w:color="auto"/>
              <w:right w:val="nil"/>
            </w:tcBorders>
            <w:shd w:val="clear" w:color="auto" w:fill="auto"/>
          </w:tcPr>
          <w:p w14:paraId="1901F45A" w14:textId="77777777" w:rsidR="009D1F7C" w:rsidRPr="00C43424" w:rsidRDefault="009D1F7C" w:rsidP="009D1F7C">
            <w:pPr>
              <w:pStyle w:val="Tabletext"/>
            </w:pPr>
            <w:r w:rsidRPr="00C43424">
              <w:t>Oklahoma</w:t>
            </w:r>
          </w:p>
        </w:tc>
      </w:tr>
      <w:tr w:rsidR="009D1F7C" w:rsidRPr="00C43424" w14:paraId="2924EE6F" w14:textId="77777777" w:rsidTr="00DC4C34">
        <w:tc>
          <w:tcPr>
            <w:tcW w:w="784" w:type="pct"/>
            <w:tcBorders>
              <w:top w:val="single" w:sz="2" w:space="0" w:color="auto"/>
              <w:left w:val="nil"/>
              <w:bottom w:val="single" w:sz="2" w:space="0" w:color="auto"/>
              <w:right w:val="nil"/>
            </w:tcBorders>
            <w:shd w:val="clear" w:color="auto" w:fill="auto"/>
          </w:tcPr>
          <w:p w14:paraId="75667909" w14:textId="77777777" w:rsidR="009D1F7C" w:rsidRPr="00C43424" w:rsidRDefault="0013157C" w:rsidP="009D1F7C">
            <w:pPr>
              <w:pStyle w:val="Tabletext"/>
            </w:pPr>
            <w:r w:rsidRPr="00C43424">
              <w:t>40</w:t>
            </w:r>
          </w:p>
        </w:tc>
        <w:tc>
          <w:tcPr>
            <w:tcW w:w="4216" w:type="pct"/>
            <w:gridSpan w:val="2"/>
            <w:tcBorders>
              <w:top w:val="single" w:sz="2" w:space="0" w:color="auto"/>
              <w:left w:val="nil"/>
              <w:bottom w:val="single" w:sz="2" w:space="0" w:color="auto"/>
              <w:right w:val="nil"/>
            </w:tcBorders>
            <w:shd w:val="clear" w:color="auto" w:fill="auto"/>
          </w:tcPr>
          <w:p w14:paraId="773E3930" w14:textId="77777777" w:rsidR="009D1F7C" w:rsidRPr="00C43424" w:rsidRDefault="009D1F7C" w:rsidP="009D1F7C">
            <w:pPr>
              <w:pStyle w:val="Tabletext"/>
            </w:pPr>
            <w:r w:rsidRPr="00C43424">
              <w:t>Oregon</w:t>
            </w:r>
          </w:p>
        </w:tc>
      </w:tr>
      <w:tr w:rsidR="009D1F7C" w:rsidRPr="00C43424" w14:paraId="0688DBC9" w14:textId="77777777" w:rsidTr="00DC4C34">
        <w:tc>
          <w:tcPr>
            <w:tcW w:w="784" w:type="pct"/>
            <w:tcBorders>
              <w:top w:val="single" w:sz="2" w:space="0" w:color="auto"/>
              <w:left w:val="nil"/>
              <w:bottom w:val="single" w:sz="2" w:space="0" w:color="auto"/>
              <w:right w:val="nil"/>
            </w:tcBorders>
            <w:shd w:val="clear" w:color="auto" w:fill="auto"/>
          </w:tcPr>
          <w:p w14:paraId="08DBE5E1" w14:textId="77777777" w:rsidR="009D1F7C" w:rsidRPr="00C43424" w:rsidRDefault="0013157C" w:rsidP="009D1F7C">
            <w:pPr>
              <w:pStyle w:val="Tabletext"/>
            </w:pPr>
            <w:r w:rsidRPr="00C43424">
              <w:t>41</w:t>
            </w:r>
          </w:p>
        </w:tc>
        <w:tc>
          <w:tcPr>
            <w:tcW w:w="4216" w:type="pct"/>
            <w:gridSpan w:val="2"/>
            <w:tcBorders>
              <w:top w:val="single" w:sz="2" w:space="0" w:color="auto"/>
              <w:left w:val="nil"/>
              <w:bottom w:val="single" w:sz="2" w:space="0" w:color="auto"/>
              <w:right w:val="nil"/>
            </w:tcBorders>
            <w:shd w:val="clear" w:color="auto" w:fill="auto"/>
          </w:tcPr>
          <w:p w14:paraId="770E9C23" w14:textId="77777777" w:rsidR="009D1F7C" w:rsidRPr="00C43424" w:rsidRDefault="009D1F7C" w:rsidP="009D1F7C">
            <w:pPr>
              <w:pStyle w:val="Tabletext"/>
            </w:pPr>
            <w:r w:rsidRPr="00C43424">
              <w:t>Pennsylvania</w:t>
            </w:r>
          </w:p>
        </w:tc>
      </w:tr>
      <w:tr w:rsidR="00DC4C34" w:rsidRPr="00C43424" w14:paraId="66218B1F" w14:textId="77777777" w:rsidTr="00DC4C34">
        <w:tc>
          <w:tcPr>
            <w:tcW w:w="784" w:type="pct"/>
            <w:tcBorders>
              <w:top w:val="single" w:sz="2" w:space="0" w:color="auto"/>
              <w:left w:val="nil"/>
              <w:bottom w:val="single" w:sz="2" w:space="0" w:color="auto"/>
              <w:right w:val="nil"/>
            </w:tcBorders>
            <w:shd w:val="clear" w:color="auto" w:fill="auto"/>
          </w:tcPr>
          <w:p w14:paraId="4B64653E" w14:textId="77777777" w:rsidR="009D1F7C" w:rsidRPr="00C43424" w:rsidRDefault="0013157C" w:rsidP="009D1F7C">
            <w:pPr>
              <w:pStyle w:val="Tabletext"/>
            </w:pPr>
            <w:r w:rsidRPr="00C43424">
              <w:t>42</w:t>
            </w:r>
          </w:p>
        </w:tc>
        <w:tc>
          <w:tcPr>
            <w:tcW w:w="4216" w:type="pct"/>
            <w:gridSpan w:val="2"/>
            <w:tcBorders>
              <w:top w:val="single" w:sz="2" w:space="0" w:color="auto"/>
              <w:left w:val="nil"/>
              <w:bottom w:val="single" w:sz="2" w:space="0" w:color="auto"/>
              <w:right w:val="nil"/>
            </w:tcBorders>
            <w:shd w:val="clear" w:color="auto" w:fill="auto"/>
          </w:tcPr>
          <w:p w14:paraId="658CD057" w14:textId="77777777" w:rsidR="009D1F7C" w:rsidRPr="00C43424" w:rsidRDefault="009D1F7C" w:rsidP="009D1F7C">
            <w:pPr>
              <w:pStyle w:val="Tabletext"/>
            </w:pPr>
            <w:r w:rsidRPr="00C43424">
              <w:t>Rhode Island</w:t>
            </w:r>
          </w:p>
        </w:tc>
      </w:tr>
      <w:tr w:rsidR="009D1F7C" w:rsidRPr="00C43424" w14:paraId="082E8CE8" w14:textId="77777777" w:rsidTr="00DC4C34">
        <w:tc>
          <w:tcPr>
            <w:tcW w:w="784" w:type="pct"/>
            <w:tcBorders>
              <w:top w:val="single" w:sz="2" w:space="0" w:color="auto"/>
              <w:left w:val="nil"/>
              <w:bottom w:val="single" w:sz="2" w:space="0" w:color="auto"/>
              <w:right w:val="nil"/>
            </w:tcBorders>
            <w:shd w:val="clear" w:color="auto" w:fill="auto"/>
          </w:tcPr>
          <w:p w14:paraId="2FE30538" w14:textId="77777777" w:rsidR="009D1F7C" w:rsidRPr="00C43424" w:rsidRDefault="0013157C" w:rsidP="009D1F7C">
            <w:pPr>
              <w:pStyle w:val="Tabletext"/>
            </w:pPr>
            <w:r w:rsidRPr="00C43424">
              <w:t>43</w:t>
            </w:r>
          </w:p>
        </w:tc>
        <w:tc>
          <w:tcPr>
            <w:tcW w:w="4216" w:type="pct"/>
            <w:gridSpan w:val="2"/>
            <w:tcBorders>
              <w:top w:val="single" w:sz="2" w:space="0" w:color="auto"/>
              <w:left w:val="nil"/>
              <w:bottom w:val="single" w:sz="2" w:space="0" w:color="auto"/>
              <w:right w:val="nil"/>
            </w:tcBorders>
            <w:shd w:val="clear" w:color="auto" w:fill="auto"/>
          </w:tcPr>
          <w:p w14:paraId="334C10D5" w14:textId="77777777" w:rsidR="009D1F7C" w:rsidRPr="00C43424" w:rsidRDefault="009D1F7C" w:rsidP="009D1F7C">
            <w:pPr>
              <w:pStyle w:val="Tabletext"/>
            </w:pPr>
            <w:r w:rsidRPr="00C43424">
              <w:t>South Carolina</w:t>
            </w:r>
          </w:p>
        </w:tc>
      </w:tr>
      <w:tr w:rsidR="009D1F7C" w:rsidRPr="00C43424" w14:paraId="12BB1F57" w14:textId="77777777" w:rsidTr="00DC4C34">
        <w:tc>
          <w:tcPr>
            <w:tcW w:w="784" w:type="pct"/>
            <w:tcBorders>
              <w:top w:val="single" w:sz="2" w:space="0" w:color="auto"/>
              <w:left w:val="nil"/>
              <w:bottom w:val="single" w:sz="2" w:space="0" w:color="auto"/>
              <w:right w:val="nil"/>
            </w:tcBorders>
            <w:shd w:val="clear" w:color="auto" w:fill="auto"/>
          </w:tcPr>
          <w:p w14:paraId="7CE0455E" w14:textId="77777777" w:rsidR="009D1F7C" w:rsidRPr="00C43424" w:rsidRDefault="0013157C" w:rsidP="009D1F7C">
            <w:pPr>
              <w:pStyle w:val="Tabletext"/>
            </w:pPr>
            <w:r w:rsidRPr="00C43424">
              <w:t>44</w:t>
            </w:r>
          </w:p>
        </w:tc>
        <w:tc>
          <w:tcPr>
            <w:tcW w:w="4216" w:type="pct"/>
            <w:gridSpan w:val="2"/>
            <w:tcBorders>
              <w:top w:val="single" w:sz="2" w:space="0" w:color="auto"/>
              <w:left w:val="nil"/>
              <w:bottom w:val="single" w:sz="2" w:space="0" w:color="auto"/>
              <w:right w:val="nil"/>
            </w:tcBorders>
            <w:shd w:val="clear" w:color="auto" w:fill="auto"/>
          </w:tcPr>
          <w:p w14:paraId="42D223FB" w14:textId="77777777" w:rsidR="009D1F7C" w:rsidRPr="00C43424" w:rsidRDefault="009D1F7C" w:rsidP="009D1F7C">
            <w:pPr>
              <w:pStyle w:val="Tabletext"/>
            </w:pPr>
            <w:r w:rsidRPr="00C43424">
              <w:t>Tennessee</w:t>
            </w:r>
          </w:p>
        </w:tc>
      </w:tr>
      <w:tr w:rsidR="009D1F7C" w:rsidRPr="00C43424" w14:paraId="204E69FA" w14:textId="77777777" w:rsidTr="00DC4C34">
        <w:tc>
          <w:tcPr>
            <w:tcW w:w="784" w:type="pct"/>
            <w:tcBorders>
              <w:top w:val="single" w:sz="2" w:space="0" w:color="auto"/>
              <w:left w:val="nil"/>
              <w:bottom w:val="single" w:sz="2" w:space="0" w:color="auto"/>
              <w:right w:val="nil"/>
            </w:tcBorders>
            <w:shd w:val="clear" w:color="auto" w:fill="auto"/>
          </w:tcPr>
          <w:p w14:paraId="2FAE0733" w14:textId="77777777" w:rsidR="009D1F7C" w:rsidRPr="00C43424" w:rsidRDefault="0013157C" w:rsidP="009D1F7C">
            <w:pPr>
              <w:pStyle w:val="Tabletext"/>
            </w:pPr>
            <w:r w:rsidRPr="00C43424">
              <w:t>45</w:t>
            </w:r>
          </w:p>
        </w:tc>
        <w:tc>
          <w:tcPr>
            <w:tcW w:w="4216" w:type="pct"/>
            <w:gridSpan w:val="2"/>
            <w:tcBorders>
              <w:top w:val="single" w:sz="2" w:space="0" w:color="auto"/>
              <w:left w:val="nil"/>
              <w:bottom w:val="single" w:sz="2" w:space="0" w:color="auto"/>
              <w:right w:val="nil"/>
            </w:tcBorders>
            <w:shd w:val="clear" w:color="auto" w:fill="auto"/>
          </w:tcPr>
          <w:p w14:paraId="42570B04" w14:textId="77777777" w:rsidR="009D1F7C" w:rsidRPr="00C43424" w:rsidRDefault="009D1F7C" w:rsidP="009D1F7C">
            <w:pPr>
              <w:pStyle w:val="Tabletext"/>
            </w:pPr>
            <w:r w:rsidRPr="00C43424">
              <w:t>Texas</w:t>
            </w:r>
          </w:p>
        </w:tc>
      </w:tr>
      <w:tr w:rsidR="009D1F7C" w:rsidRPr="00C43424" w14:paraId="0ABA48B6" w14:textId="77777777" w:rsidTr="00DC4C34">
        <w:tc>
          <w:tcPr>
            <w:tcW w:w="784" w:type="pct"/>
            <w:tcBorders>
              <w:top w:val="single" w:sz="2" w:space="0" w:color="auto"/>
              <w:left w:val="nil"/>
              <w:bottom w:val="single" w:sz="2" w:space="0" w:color="auto"/>
              <w:right w:val="nil"/>
            </w:tcBorders>
            <w:shd w:val="clear" w:color="auto" w:fill="auto"/>
          </w:tcPr>
          <w:p w14:paraId="7B446745" w14:textId="77777777" w:rsidR="009D1F7C" w:rsidRPr="00C43424" w:rsidRDefault="0013157C" w:rsidP="009D1F7C">
            <w:pPr>
              <w:pStyle w:val="Tabletext"/>
            </w:pPr>
            <w:r w:rsidRPr="00C43424">
              <w:t>46</w:t>
            </w:r>
          </w:p>
        </w:tc>
        <w:tc>
          <w:tcPr>
            <w:tcW w:w="4216" w:type="pct"/>
            <w:gridSpan w:val="2"/>
            <w:tcBorders>
              <w:top w:val="single" w:sz="2" w:space="0" w:color="auto"/>
              <w:left w:val="nil"/>
              <w:bottom w:val="single" w:sz="2" w:space="0" w:color="auto"/>
              <w:right w:val="nil"/>
            </w:tcBorders>
            <w:shd w:val="clear" w:color="auto" w:fill="auto"/>
          </w:tcPr>
          <w:p w14:paraId="0A3ABEE7" w14:textId="77777777" w:rsidR="009D1F7C" w:rsidRPr="00C43424" w:rsidRDefault="009D1F7C" w:rsidP="009D1F7C">
            <w:pPr>
              <w:pStyle w:val="Tabletext"/>
            </w:pPr>
            <w:r w:rsidRPr="00C43424">
              <w:t>Utah</w:t>
            </w:r>
          </w:p>
        </w:tc>
      </w:tr>
      <w:tr w:rsidR="009D1F7C" w:rsidRPr="00C43424" w14:paraId="5DE970D4" w14:textId="77777777" w:rsidTr="00DC4C34">
        <w:tc>
          <w:tcPr>
            <w:tcW w:w="784" w:type="pct"/>
            <w:tcBorders>
              <w:top w:val="single" w:sz="2" w:space="0" w:color="auto"/>
              <w:left w:val="nil"/>
              <w:bottom w:val="single" w:sz="2" w:space="0" w:color="auto"/>
              <w:right w:val="nil"/>
            </w:tcBorders>
            <w:shd w:val="clear" w:color="auto" w:fill="auto"/>
          </w:tcPr>
          <w:p w14:paraId="278428B7" w14:textId="77777777" w:rsidR="009D1F7C" w:rsidRPr="00C43424" w:rsidRDefault="0013157C" w:rsidP="009D1F7C">
            <w:pPr>
              <w:pStyle w:val="Tabletext"/>
            </w:pPr>
            <w:r w:rsidRPr="00C43424">
              <w:t>47</w:t>
            </w:r>
          </w:p>
        </w:tc>
        <w:tc>
          <w:tcPr>
            <w:tcW w:w="4216" w:type="pct"/>
            <w:gridSpan w:val="2"/>
            <w:tcBorders>
              <w:top w:val="single" w:sz="2" w:space="0" w:color="auto"/>
              <w:left w:val="nil"/>
              <w:bottom w:val="single" w:sz="2" w:space="0" w:color="auto"/>
              <w:right w:val="nil"/>
            </w:tcBorders>
            <w:shd w:val="clear" w:color="auto" w:fill="auto"/>
          </w:tcPr>
          <w:p w14:paraId="141AA99C" w14:textId="77777777" w:rsidR="009D1F7C" w:rsidRPr="00C43424" w:rsidRDefault="009D1F7C" w:rsidP="009D1F7C">
            <w:pPr>
              <w:pStyle w:val="Tabletext"/>
            </w:pPr>
            <w:r w:rsidRPr="00C43424">
              <w:t>Vermont</w:t>
            </w:r>
          </w:p>
        </w:tc>
      </w:tr>
      <w:tr w:rsidR="009D1F7C" w:rsidRPr="00C43424" w14:paraId="469D82D6" w14:textId="77777777" w:rsidTr="00DC4C34">
        <w:tc>
          <w:tcPr>
            <w:tcW w:w="784" w:type="pct"/>
            <w:tcBorders>
              <w:top w:val="single" w:sz="2" w:space="0" w:color="auto"/>
              <w:left w:val="nil"/>
              <w:bottom w:val="single" w:sz="2" w:space="0" w:color="auto"/>
              <w:right w:val="nil"/>
            </w:tcBorders>
            <w:shd w:val="clear" w:color="auto" w:fill="auto"/>
          </w:tcPr>
          <w:p w14:paraId="5F9A66D5" w14:textId="77777777" w:rsidR="009D1F7C" w:rsidRPr="00C43424" w:rsidRDefault="0013157C" w:rsidP="009D1F7C">
            <w:pPr>
              <w:pStyle w:val="Tabletext"/>
            </w:pPr>
            <w:r w:rsidRPr="00C43424">
              <w:t>48</w:t>
            </w:r>
          </w:p>
        </w:tc>
        <w:tc>
          <w:tcPr>
            <w:tcW w:w="4216" w:type="pct"/>
            <w:gridSpan w:val="2"/>
            <w:tcBorders>
              <w:top w:val="single" w:sz="2" w:space="0" w:color="auto"/>
              <w:left w:val="nil"/>
              <w:bottom w:val="single" w:sz="2" w:space="0" w:color="auto"/>
              <w:right w:val="nil"/>
            </w:tcBorders>
            <w:shd w:val="clear" w:color="auto" w:fill="auto"/>
          </w:tcPr>
          <w:p w14:paraId="4167CFD9" w14:textId="77777777" w:rsidR="009D1F7C" w:rsidRPr="00C43424" w:rsidRDefault="009D1F7C" w:rsidP="009D1F7C">
            <w:pPr>
              <w:pStyle w:val="Tabletext"/>
            </w:pPr>
            <w:r w:rsidRPr="00C43424">
              <w:t>Virginia</w:t>
            </w:r>
          </w:p>
        </w:tc>
      </w:tr>
      <w:tr w:rsidR="009D1F7C" w:rsidRPr="00C43424" w14:paraId="64CD6BCF" w14:textId="77777777" w:rsidTr="00DC4C34">
        <w:tc>
          <w:tcPr>
            <w:tcW w:w="784" w:type="pct"/>
            <w:tcBorders>
              <w:top w:val="single" w:sz="2" w:space="0" w:color="auto"/>
              <w:left w:val="nil"/>
              <w:bottom w:val="single" w:sz="2" w:space="0" w:color="auto"/>
              <w:right w:val="nil"/>
            </w:tcBorders>
            <w:shd w:val="clear" w:color="auto" w:fill="auto"/>
          </w:tcPr>
          <w:p w14:paraId="23B11EC4" w14:textId="77777777" w:rsidR="009D1F7C" w:rsidRPr="00C43424" w:rsidRDefault="0013157C" w:rsidP="009D1F7C">
            <w:pPr>
              <w:pStyle w:val="Tabletext"/>
            </w:pPr>
            <w:r w:rsidRPr="00C43424">
              <w:t>49</w:t>
            </w:r>
          </w:p>
        </w:tc>
        <w:tc>
          <w:tcPr>
            <w:tcW w:w="4216" w:type="pct"/>
            <w:gridSpan w:val="2"/>
            <w:tcBorders>
              <w:top w:val="single" w:sz="2" w:space="0" w:color="auto"/>
              <w:left w:val="nil"/>
              <w:bottom w:val="single" w:sz="2" w:space="0" w:color="auto"/>
              <w:right w:val="nil"/>
            </w:tcBorders>
            <w:shd w:val="clear" w:color="auto" w:fill="auto"/>
          </w:tcPr>
          <w:p w14:paraId="5CF60291" w14:textId="77777777" w:rsidR="009D1F7C" w:rsidRPr="00C43424" w:rsidRDefault="009D1F7C" w:rsidP="009D1F7C">
            <w:pPr>
              <w:pStyle w:val="Tabletext"/>
            </w:pPr>
            <w:r w:rsidRPr="00C43424">
              <w:t>Washington</w:t>
            </w:r>
          </w:p>
        </w:tc>
      </w:tr>
      <w:tr w:rsidR="009D1F7C" w:rsidRPr="00C43424" w14:paraId="23E16376" w14:textId="77777777" w:rsidTr="00DC4C34">
        <w:tc>
          <w:tcPr>
            <w:tcW w:w="784" w:type="pct"/>
            <w:tcBorders>
              <w:top w:val="single" w:sz="2" w:space="0" w:color="auto"/>
              <w:left w:val="nil"/>
              <w:bottom w:val="single" w:sz="2" w:space="0" w:color="auto"/>
              <w:right w:val="nil"/>
            </w:tcBorders>
            <w:shd w:val="clear" w:color="auto" w:fill="auto"/>
          </w:tcPr>
          <w:p w14:paraId="37ADDD0F" w14:textId="77777777" w:rsidR="009D1F7C" w:rsidRPr="00C43424" w:rsidRDefault="0013157C" w:rsidP="009D1F7C">
            <w:pPr>
              <w:pStyle w:val="Tabletext"/>
            </w:pPr>
            <w:r w:rsidRPr="00C43424">
              <w:t>50</w:t>
            </w:r>
          </w:p>
        </w:tc>
        <w:tc>
          <w:tcPr>
            <w:tcW w:w="4216" w:type="pct"/>
            <w:gridSpan w:val="2"/>
            <w:tcBorders>
              <w:top w:val="single" w:sz="2" w:space="0" w:color="auto"/>
              <w:left w:val="nil"/>
              <w:bottom w:val="single" w:sz="2" w:space="0" w:color="auto"/>
              <w:right w:val="nil"/>
            </w:tcBorders>
            <w:shd w:val="clear" w:color="auto" w:fill="auto"/>
          </w:tcPr>
          <w:p w14:paraId="240661C4" w14:textId="77777777" w:rsidR="009D1F7C" w:rsidRPr="00C43424" w:rsidRDefault="009D1F7C" w:rsidP="009D1F7C">
            <w:pPr>
              <w:pStyle w:val="Tabletext"/>
            </w:pPr>
            <w:r w:rsidRPr="00C43424">
              <w:t>West Virginia</w:t>
            </w:r>
          </w:p>
        </w:tc>
      </w:tr>
      <w:tr w:rsidR="009D1F7C" w:rsidRPr="00C43424" w14:paraId="4AF06F87" w14:textId="77777777" w:rsidTr="00DC4C34">
        <w:tc>
          <w:tcPr>
            <w:tcW w:w="784" w:type="pct"/>
            <w:tcBorders>
              <w:top w:val="single" w:sz="2" w:space="0" w:color="auto"/>
              <w:left w:val="nil"/>
              <w:bottom w:val="single" w:sz="2" w:space="0" w:color="auto"/>
              <w:right w:val="nil"/>
            </w:tcBorders>
            <w:shd w:val="clear" w:color="auto" w:fill="auto"/>
          </w:tcPr>
          <w:p w14:paraId="18B175BE" w14:textId="77777777" w:rsidR="009D1F7C" w:rsidRPr="00C43424" w:rsidRDefault="0013157C" w:rsidP="009D1F7C">
            <w:pPr>
              <w:pStyle w:val="Tabletext"/>
            </w:pPr>
            <w:r w:rsidRPr="00C43424">
              <w:t>51</w:t>
            </w:r>
          </w:p>
        </w:tc>
        <w:tc>
          <w:tcPr>
            <w:tcW w:w="4216" w:type="pct"/>
            <w:gridSpan w:val="2"/>
            <w:tcBorders>
              <w:top w:val="single" w:sz="2" w:space="0" w:color="auto"/>
              <w:left w:val="nil"/>
              <w:bottom w:val="single" w:sz="2" w:space="0" w:color="auto"/>
              <w:right w:val="nil"/>
            </w:tcBorders>
            <w:shd w:val="clear" w:color="auto" w:fill="auto"/>
          </w:tcPr>
          <w:p w14:paraId="6AFEC5A0" w14:textId="77777777" w:rsidR="009D1F7C" w:rsidRPr="00C43424" w:rsidRDefault="009D1F7C" w:rsidP="009D1F7C">
            <w:pPr>
              <w:pStyle w:val="Tabletext"/>
            </w:pPr>
            <w:r w:rsidRPr="00C43424">
              <w:t>Wisconsin</w:t>
            </w:r>
          </w:p>
        </w:tc>
      </w:tr>
      <w:tr w:rsidR="009D1F7C" w:rsidRPr="00C43424" w14:paraId="385D5904" w14:textId="77777777" w:rsidTr="00DC4C34">
        <w:tc>
          <w:tcPr>
            <w:tcW w:w="784" w:type="pct"/>
            <w:tcBorders>
              <w:top w:val="single" w:sz="2" w:space="0" w:color="auto"/>
              <w:left w:val="nil"/>
              <w:bottom w:val="single" w:sz="12" w:space="0" w:color="auto"/>
              <w:right w:val="nil"/>
            </w:tcBorders>
            <w:shd w:val="clear" w:color="auto" w:fill="auto"/>
          </w:tcPr>
          <w:p w14:paraId="04F3772C" w14:textId="77777777" w:rsidR="009D1F7C" w:rsidRPr="00C43424" w:rsidRDefault="0013157C" w:rsidP="009D1F7C">
            <w:pPr>
              <w:pStyle w:val="Tabletext"/>
            </w:pPr>
            <w:r w:rsidRPr="00C43424">
              <w:t>52</w:t>
            </w:r>
          </w:p>
        </w:tc>
        <w:tc>
          <w:tcPr>
            <w:tcW w:w="4216" w:type="pct"/>
            <w:gridSpan w:val="2"/>
            <w:tcBorders>
              <w:top w:val="single" w:sz="2" w:space="0" w:color="auto"/>
              <w:left w:val="nil"/>
              <w:bottom w:val="single" w:sz="12" w:space="0" w:color="auto"/>
              <w:right w:val="nil"/>
            </w:tcBorders>
            <w:shd w:val="clear" w:color="auto" w:fill="auto"/>
          </w:tcPr>
          <w:p w14:paraId="0B2F8065" w14:textId="77777777" w:rsidR="009D1F7C" w:rsidRPr="00C43424" w:rsidRDefault="009D1F7C" w:rsidP="009D1F7C">
            <w:pPr>
              <w:pStyle w:val="Tabletext"/>
            </w:pPr>
            <w:r w:rsidRPr="00C43424">
              <w:t>Wyoming</w:t>
            </w:r>
          </w:p>
        </w:tc>
      </w:tr>
    </w:tbl>
    <w:p w14:paraId="702CBC60" w14:textId="77777777" w:rsidR="0008103F" w:rsidRPr="00C43424" w:rsidRDefault="00BD5E20" w:rsidP="0008103F">
      <w:pPr>
        <w:pStyle w:val="ActHead1"/>
        <w:pageBreakBefore/>
      </w:pPr>
      <w:bookmarkStart w:id="220" w:name="_Toc182922514"/>
      <w:r w:rsidRPr="009860D8">
        <w:rPr>
          <w:rStyle w:val="CharChapNo"/>
        </w:rPr>
        <w:t>Schedule 2</w:t>
      </w:r>
      <w:r w:rsidR="0008103F" w:rsidRPr="00C43424">
        <w:t>—</w:t>
      </w:r>
      <w:r w:rsidR="0008103F" w:rsidRPr="009860D8">
        <w:rPr>
          <w:rStyle w:val="CharChapText"/>
        </w:rPr>
        <w:t>Reciprocating jurisdictions</w:t>
      </w:r>
      <w:r w:rsidR="002E50DE" w:rsidRPr="009860D8">
        <w:rPr>
          <w:rStyle w:val="CharChapText"/>
        </w:rPr>
        <w:t xml:space="preserve"> etc.</w:t>
      </w:r>
      <w:bookmarkEnd w:id="220"/>
    </w:p>
    <w:p w14:paraId="7F43AB7A" w14:textId="77777777" w:rsidR="00A45036" w:rsidRPr="00C43424" w:rsidRDefault="00A45036" w:rsidP="00A45036">
      <w:pPr>
        <w:pStyle w:val="notemargin"/>
      </w:pPr>
      <w:r w:rsidRPr="00C43424">
        <w:t>Note:</w:t>
      </w:r>
      <w:r w:rsidRPr="00C43424">
        <w:tab/>
        <w:t>See section</w:t>
      </w:r>
      <w:r w:rsidR="00B11ED8" w:rsidRPr="00C43424">
        <w:t xml:space="preserve">s </w:t>
      </w:r>
      <w:r w:rsidR="009C04D5">
        <w:t>10</w:t>
      </w:r>
      <w:r w:rsidR="002E50DE" w:rsidRPr="00C43424">
        <w:t xml:space="preserve">, </w:t>
      </w:r>
      <w:r w:rsidR="009C04D5">
        <w:t>77</w:t>
      </w:r>
      <w:r w:rsidR="002E50DE" w:rsidRPr="00C43424">
        <w:t xml:space="preserve"> and</w:t>
      </w:r>
      <w:r w:rsidR="00224FEA" w:rsidRPr="00C43424">
        <w:t xml:space="preserve"> </w:t>
      </w:r>
      <w:r w:rsidR="009C04D5">
        <w:t>102</w:t>
      </w:r>
      <w:r w:rsidRPr="00C43424">
        <w:t>.</w:t>
      </w:r>
    </w:p>
    <w:p w14:paraId="62166A38" w14:textId="77777777" w:rsidR="00A45036" w:rsidRPr="009860D8" w:rsidRDefault="00F0065E" w:rsidP="00A45036">
      <w:pPr>
        <w:pStyle w:val="Header"/>
      </w:pPr>
      <w:r w:rsidRPr="009860D8">
        <w:rPr>
          <w:rStyle w:val="CharPartNo"/>
        </w:rPr>
        <w:t xml:space="preserve"> </w:t>
      </w:r>
      <w:r w:rsidRPr="009860D8">
        <w:rPr>
          <w:rStyle w:val="CharPartText"/>
        </w:rPr>
        <w:t xml:space="preserve"> </w:t>
      </w:r>
    </w:p>
    <w:p w14:paraId="10F5CCC6" w14:textId="77777777" w:rsidR="00D55C0C" w:rsidRPr="009860D8" w:rsidRDefault="00D55C0C" w:rsidP="00D55C0C">
      <w:pPr>
        <w:pStyle w:val="Header"/>
      </w:pPr>
      <w:r w:rsidRPr="009860D8">
        <w:rPr>
          <w:rStyle w:val="CharDivNo"/>
        </w:rPr>
        <w:t xml:space="preserve"> </w:t>
      </w:r>
      <w:r w:rsidRPr="009860D8">
        <w:rPr>
          <w:rStyle w:val="CharDivText"/>
        </w:rPr>
        <w:t xml:space="preserve"> </w:t>
      </w:r>
    </w:p>
    <w:p w14:paraId="40BD8705" w14:textId="77777777" w:rsidR="00A45036" w:rsidRPr="00C43424" w:rsidRDefault="00A45036" w:rsidP="00DD0A20">
      <w:pPr>
        <w:pStyle w:val="ActHead5"/>
      </w:pPr>
      <w:bookmarkStart w:id="221" w:name="_Toc182922515"/>
      <w:r w:rsidRPr="009860D8">
        <w:rPr>
          <w:rStyle w:val="CharSectno"/>
        </w:rPr>
        <w:t>1</w:t>
      </w:r>
      <w:r w:rsidRPr="00C43424">
        <w:t xml:space="preserve">  </w:t>
      </w:r>
      <w:r w:rsidR="00DD0A20" w:rsidRPr="00C43424">
        <w:t>Reciprocating jurisdictions</w:t>
      </w:r>
      <w:r w:rsidR="002E50DE" w:rsidRPr="00C43424">
        <w:t xml:space="preserve"> etc.</w:t>
      </w:r>
      <w:bookmarkEnd w:id="221"/>
    </w:p>
    <w:p w14:paraId="41F1A268" w14:textId="77777777" w:rsidR="005C6D16" w:rsidRPr="00C43424" w:rsidRDefault="00DD0A20" w:rsidP="00094B22">
      <w:pPr>
        <w:pStyle w:val="subsection"/>
      </w:pPr>
      <w:r w:rsidRPr="00C43424">
        <w:tab/>
      </w:r>
      <w:r w:rsidRPr="00C43424">
        <w:tab/>
        <w:t>The following table</w:t>
      </w:r>
      <w:r w:rsidR="005C6D16" w:rsidRPr="00C43424">
        <w:t>:</w:t>
      </w:r>
    </w:p>
    <w:p w14:paraId="6DF05695" w14:textId="77777777" w:rsidR="00A45036" w:rsidRPr="00C43424" w:rsidRDefault="005C6D16" w:rsidP="005C6D16">
      <w:pPr>
        <w:pStyle w:val="paragraph"/>
      </w:pPr>
      <w:r w:rsidRPr="00C43424">
        <w:tab/>
        <w:t>(a)</w:t>
      </w:r>
      <w:r w:rsidRPr="00C43424">
        <w:tab/>
      </w:r>
      <w:r w:rsidR="00B46FA7" w:rsidRPr="00C43424">
        <w:t>specifies countries and parts of countries</w:t>
      </w:r>
      <w:r w:rsidR="00DD0A20" w:rsidRPr="00C43424">
        <w:t xml:space="preserve"> </w:t>
      </w:r>
      <w:r w:rsidR="003059C6" w:rsidRPr="00C43424">
        <w:t xml:space="preserve">as reciprocating jurisdictions </w:t>
      </w:r>
      <w:r w:rsidR="00DD0A20" w:rsidRPr="00C43424">
        <w:t>for the purpose</w:t>
      </w:r>
      <w:r w:rsidR="00B11ED8" w:rsidRPr="00C43424">
        <w:t>s</w:t>
      </w:r>
      <w:r w:rsidR="00DD0A20" w:rsidRPr="00C43424">
        <w:t xml:space="preserve"> of section</w:t>
      </w:r>
      <w:r w:rsidR="00B11ED8" w:rsidRPr="00C43424">
        <w:t xml:space="preserve">s </w:t>
      </w:r>
      <w:r w:rsidR="009C04D5">
        <w:t>10</w:t>
      </w:r>
      <w:r w:rsidR="00B11ED8" w:rsidRPr="00C43424">
        <w:t xml:space="preserve"> and</w:t>
      </w:r>
      <w:r w:rsidR="00DD0A20" w:rsidRPr="00C43424">
        <w:t xml:space="preserve"> </w:t>
      </w:r>
      <w:r w:rsidR="009C04D5">
        <w:t>102</w:t>
      </w:r>
      <w:r w:rsidRPr="00C43424">
        <w:t>; and</w:t>
      </w:r>
    </w:p>
    <w:p w14:paraId="38367410" w14:textId="77777777" w:rsidR="005C6D16" w:rsidRPr="00C43424" w:rsidRDefault="005C6D16" w:rsidP="005C6D16">
      <w:pPr>
        <w:pStyle w:val="paragraph"/>
      </w:pPr>
      <w:r w:rsidRPr="00C43424">
        <w:tab/>
        <w:t>(b)</w:t>
      </w:r>
      <w:r w:rsidRPr="00C43424">
        <w:tab/>
      </w:r>
      <w:r w:rsidR="0089298F" w:rsidRPr="00C43424">
        <w:t xml:space="preserve">to the extent it refers to foreign countries </w:t>
      </w:r>
      <w:r w:rsidR="00D368F2" w:rsidRPr="00C43424">
        <w:t>or parts of foreign countries</w:t>
      </w:r>
      <w:r w:rsidR="0089298F" w:rsidRPr="00C43424">
        <w:t>—</w:t>
      </w:r>
      <w:r w:rsidR="00075293" w:rsidRPr="00C43424">
        <w:t xml:space="preserve">specifies </w:t>
      </w:r>
      <w:r w:rsidR="0089298F" w:rsidRPr="00C43424">
        <w:t>those foreign countries</w:t>
      </w:r>
      <w:r w:rsidR="00D368F2" w:rsidRPr="00C43424">
        <w:t xml:space="preserve"> or parts</w:t>
      </w:r>
      <w:r w:rsidR="0089298F" w:rsidRPr="00C43424">
        <w:t xml:space="preserve"> for the purposes of section </w:t>
      </w:r>
      <w:r w:rsidR="009C04D5">
        <w:t>77</w:t>
      </w:r>
      <w:r w:rsidR="0089298F" w:rsidRPr="00C43424">
        <w:t>.</w:t>
      </w:r>
      <w:r w:rsidR="002E50DE" w:rsidRPr="00C43424">
        <w:t xml:space="preserve"> </w:t>
      </w:r>
    </w:p>
    <w:p w14:paraId="1C0F4CE0" w14:textId="77777777" w:rsidR="00A45036" w:rsidRPr="00C43424" w:rsidRDefault="00A45036" w:rsidP="00A45036">
      <w:pPr>
        <w:pStyle w:val="Tabletext"/>
      </w:pPr>
    </w:p>
    <w:tbl>
      <w:tblPr>
        <w:tblW w:w="7363"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26"/>
        <w:gridCol w:w="6537"/>
      </w:tblGrid>
      <w:tr w:rsidR="00A45036" w:rsidRPr="00C43424" w14:paraId="6377573B" w14:textId="77777777" w:rsidTr="003204FD">
        <w:trPr>
          <w:tblHeader/>
        </w:trPr>
        <w:tc>
          <w:tcPr>
            <w:tcW w:w="7363" w:type="dxa"/>
            <w:gridSpan w:val="2"/>
            <w:tcBorders>
              <w:top w:val="single" w:sz="12" w:space="0" w:color="auto"/>
              <w:bottom w:val="single" w:sz="6" w:space="0" w:color="auto"/>
            </w:tcBorders>
            <w:shd w:val="clear" w:color="auto" w:fill="auto"/>
          </w:tcPr>
          <w:p w14:paraId="1204F6A8" w14:textId="77777777" w:rsidR="00A45036" w:rsidRPr="00C43424" w:rsidRDefault="00C928BE" w:rsidP="00A45036">
            <w:pPr>
              <w:pStyle w:val="TableHeading"/>
            </w:pPr>
            <w:r w:rsidRPr="00C43424">
              <w:t>Reciprocating jurisdictions</w:t>
            </w:r>
            <w:r w:rsidR="00A02C99" w:rsidRPr="00C43424">
              <w:t xml:space="preserve"> etc.</w:t>
            </w:r>
          </w:p>
        </w:tc>
      </w:tr>
      <w:tr w:rsidR="00A45036" w:rsidRPr="00C43424" w14:paraId="4DDC6720" w14:textId="77777777" w:rsidTr="003204FD">
        <w:trPr>
          <w:tblHeader/>
        </w:trPr>
        <w:tc>
          <w:tcPr>
            <w:tcW w:w="826" w:type="dxa"/>
            <w:tcBorders>
              <w:top w:val="single" w:sz="6" w:space="0" w:color="auto"/>
              <w:bottom w:val="single" w:sz="12" w:space="0" w:color="auto"/>
            </w:tcBorders>
            <w:shd w:val="clear" w:color="auto" w:fill="auto"/>
          </w:tcPr>
          <w:p w14:paraId="745A6838" w14:textId="77777777" w:rsidR="00A45036" w:rsidRPr="00C43424" w:rsidRDefault="00A45036" w:rsidP="00A45036">
            <w:pPr>
              <w:pStyle w:val="TableHeading"/>
            </w:pPr>
            <w:r w:rsidRPr="00C43424">
              <w:t>Item</w:t>
            </w:r>
          </w:p>
        </w:tc>
        <w:tc>
          <w:tcPr>
            <w:tcW w:w="6537" w:type="dxa"/>
            <w:tcBorders>
              <w:top w:val="single" w:sz="6" w:space="0" w:color="auto"/>
              <w:bottom w:val="single" w:sz="12" w:space="0" w:color="auto"/>
            </w:tcBorders>
            <w:shd w:val="clear" w:color="auto" w:fill="auto"/>
          </w:tcPr>
          <w:p w14:paraId="4B5D1ADD" w14:textId="77777777" w:rsidR="00A45036" w:rsidRPr="00C43424" w:rsidRDefault="00B3043D" w:rsidP="00A45036">
            <w:pPr>
              <w:pStyle w:val="TableHeading"/>
            </w:pPr>
            <w:r w:rsidRPr="00C43424">
              <w:t>Country or part of a country</w:t>
            </w:r>
          </w:p>
        </w:tc>
      </w:tr>
      <w:tr w:rsidR="00A45036" w:rsidRPr="00C43424" w14:paraId="02D7C61E" w14:textId="77777777" w:rsidTr="003204FD">
        <w:tc>
          <w:tcPr>
            <w:tcW w:w="826" w:type="dxa"/>
            <w:tcBorders>
              <w:top w:val="single" w:sz="12" w:space="0" w:color="auto"/>
            </w:tcBorders>
            <w:shd w:val="clear" w:color="auto" w:fill="auto"/>
          </w:tcPr>
          <w:p w14:paraId="1B6D2479" w14:textId="77777777" w:rsidR="00A45036" w:rsidRPr="00C43424" w:rsidRDefault="00817D84" w:rsidP="00A45036">
            <w:pPr>
              <w:pStyle w:val="Tabletext"/>
            </w:pPr>
            <w:r w:rsidRPr="00C43424">
              <w:t>1</w:t>
            </w:r>
          </w:p>
        </w:tc>
        <w:tc>
          <w:tcPr>
            <w:tcW w:w="6537" w:type="dxa"/>
            <w:tcBorders>
              <w:top w:val="single" w:sz="12" w:space="0" w:color="auto"/>
            </w:tcBorders>
            <w:shd w:val="clear" w:color="auto" w:fill="auto"/>
          </w:tcPr>
          <w:p w14:paraId="451CF45F" w14:textId="77777777" w:rsidR="00A45036" w:rsidRPr="00C43424" w:rsidRDefault="00094B22" w:rsidP="00094B22">
            <w:pPr>
              <w:pStyle w:val="Tabletext"/>
            </w:pPr>
            <w:r w:rsidRPr="00C43424">
              <w:t>Austria</w:t>
            </w:r>
          </w:p>
        </w:tc>
      </w:tr>
      <w:tr w:rsidR="00A45036" w:rsidRPr="00C43424" w14:paraId="43F57632" w14:textId="77777777" w:rsidTr="003204FD">
        <w:tc>
          <w:tcPr>
            <w:tcW w:w="826" w:type="dxa"/>
            <w:shd w:val="clear" w:color="auto" w:fill="auto"/>
          </w:tcPr>
          <w:p w14:paraId="2AD82C11" w14:textId="77777777" w:rsidR="00A45036" w:rsidRPr="00C43424" w:rsidRDefault="00817D84" w:rsidP="00A45036">
            <w:pPr>
              <w:pStyle w:val="Tabletext"/>
            </w:pPr>
            <w:r w:rsidRPr="00C43424">
              <w:t>2</w:t>
            </w:r>
          </w:p>
        </w:tc>
        <w:tc>
          <w:tcPr>
            <w:tcW w:w="6537" w:type="dxa"/>
            <w:shd w:val="clear" w:color="auto" w:fill="auto"/>
          </w:tcPr>
          <w:p w14:paraId="421F4060" w14:textId="77777777" w:rsidR="00A45036" w:rsidRPr="00C43424" w:rsidRDefault="00094B22" w:rsidP="00094B22">
            <w:pPr>
              <w:pStyle w:val="Tabletext"/>
            </w:pPr>
            <w:r w:rsidRPr="00C43424">
              <w:t>Belarus</w:t>
            </w:r>
          </w:p>
        </w:tc>
      </w:tr>
      <w:tr w:rsidR="00A45036" w:rsidRPr="00C43424" w14:paraId="334D6189" w14:textId="77777777" w:rsidTr="003204FD">
        <w:tc>
          <w:tcPr>
            <w:tcW w:w="826" w:type="dxa"/>
            <w:shd w:val="clear" w:color="auto" w:fill="auto"/>
          </w:tcPr>
          <w:p w14:paraId="3AC43568" w14:textId="77777777" w:rsidR="00A45036" w:rsidRPr="00C43424" w:rsidRDefault="00817D84" w:rsidP="00A45036">
            <w:pPr>
              <w:pStyle w:val="Tabletext"/>
            </w:pPr>
            <w:r w:rsidRPr="00C43424">
              <w:t>3</w:t>
            </w:r>
          </w:p>
        </w:tc>
        <w:tc>
          <w:tcPr>
            <w:tcW w:w="6537" w:type="dxa"/>
            <w:shd w:val="clear" w:color="auto" w:fill="auto"/>
          </w:tcPr>
          <w:p w14:paraId="14419713" w14:textId="77777777" w:rsidR="00A45036" w:rsidRPr="00C43424" w:rsidRDefault="00094B22" w:rsidP="00094B22">
            <w:pPr>
              <w:pStyle w:val="Tabletext"/>
            </w:pPr>
            <w:r w:rsidRPr="00C43424">
              <w:t>Belgium</w:t>
            </w:r>
          </w:p>
        </w:tc>
      </w:tr>
      <w:tr w:rsidR="00A45036" w:rsidRPr="00C43424" w14:paraId="0F2698AF" w14:textId="77777777" w:rsidTr="003204FD">
        <w:tc>
          <w:tcPr>
            <w:tcW w:w="826" w:type="dxa"/>
            <w:shd w:val="clear" w:color="auto" w:fill="auto"/>
          </w:tcPr>
          <w:p w14:paraId="3AA39000" w14:textId="77777777" w:rsidR="00A45036" w:rsidRPr="00C43424" w:rsidRDefault="00817D84" w:rsidP="00A45036">
            <w:pPr>
              <w:pStyle w:val="Tabletext"/>
            </w:pPr>
            <w:r w:rsidRPr="00C43424">
              <w:t>4</w:t>
            </w:r>
          </w:p>
        </w:tc>
        <w:tc>
          <w:tcPr>
            <w:tcW w:w="6537" w:type="dxa"/>
            <w:shd w:val="clear" w:color="auto" w:fill="auto"/>
          </w:tcPr>
          <w:p w14:paraId="2FD81190" w14:textId="77777777" w:rsidR="00A45036" w:rsidRPr="00C43424" w:rsidRDefault="004C3D02" w:rsidP="00094B22">
            <w:pPr>
              <w:pStyle w:val="Tabletext"/>
            </w:pPr>
            <w:r w:rsidRPr="00C43424">
              <w:t>Brunei Darussalam</w:t>
            </w:r>
          </w:p>
        </w:tc>
      </w:tr>
      <w:tr w:rsidR="00A45036" w:rsidRPr="00C43424" w14:paraId="0D22E876" w14:textId="77777777" w:rsidTr="003204FD">
        <w:tc>
          <w:tcPr>
            <w:tcW w:w="826" w:type="dxa"/>
            <w:shd w:val="clear" w:color="auto" w:fill="auto"/>
          </w:tcPr>
          <w:p w14:paraId="56BC1D1B" w14:textId="77777777" w:rsidR="00A45036" w:rsidRPr="00C43424" w:rsidRDefault="00817D84" w:rsidP="00A45036">
            <w:pPr>
              <w:pStyle w:val="Tabletext"/>
            </w:pPr>
            <w:r w:rsidRPr="00C43424">
              <w:t>5</w:t>
            </w:r>
          </w:p>
        </w:tc>
        <w:tc>
          <w:tcPr>
            <w:tcW w:w="6537" w:type="dxa"/>
            <w:shd w:val="clear" w:color="auto" w:fill="auto"/>
          </w:tcPr>
          <w:p w14:paraId="09B5831B" w14:textId="77777777" w:rsidR="00094B22" w:rsidRPr="00C43424" w:rsidRDefault="00EC2715" w:rsidP="00094B22">
            <w:pPr>
              <w:pStyle w:val="Tabletext"/>
            </w:pPr>
            <w:r w:rsidRPr="00C43424">
              <w:t>T</w:t>
            </w:r>
            <w:r w:rsidR="00094B22" w:rsidRPr="00C43424">
              <w:t>he following Provinces and Territories</w:t>
            </w:r>
            <w:r w:rsidRPr="00C43424">
              <w:t xml:space="preserve"> of Canada:</w:t>
            </w:r>
          </w:p>
          <w:p w14:paraId="137364AC" w14:textId="77777777" w:rsidR="00094B22" w:rsidRPr="00C43424" w:rsidRDefault="00DD0A20" w:rsidP="00DD0A20">
            <w:pPr>
              <w:pStyle w:val="Tablea"/>
            </w:pPr>
            <w:r w:rsidRPr="00C43424">
              <w:t xml:space="preserve">(a) </w:t>
            </w:r>
            <w:r w:rsidR="00817D84" w:rsidRPr="00C43424">
              <w:t>t</w:t>
            </w:r>
            <w:r w:rsidR="00094B22" w:rsidRPr="00C43424">
              <w:t>he Canadian Province of Alberta</w:t>
            </w:r>
            <w:r w:rsidR="00EC2715" w:rsidRPr="00C43424">
              <w:t>;</w:t>
            </w:r>
          </w:p>
          <w:p w14:paraId="4CE9E75C" w14:textId="77777777" w:rsidR="00094B22" w:rsidRPr="00C43424" w:rsidRDefault="00DD0A20" w:rsidP="00DD0A20">
            <w:pPr>
              <w:pStyle w:val="Tablea"/>
            </w:pPr>
            <w:r w:rsidRPr="00C43424">
              <w:t xml:space="preserve">(b) </w:t>
            </w:r>
            <w:r w:rsidR="00817D84" w:rsidRPr="00C43424">
              <w:t>t</w:t>
            </w:r>
            <w:r w:rsidR="00094B22" w:rsidRPr="00C43424">
              <w:t>he Canadian Province of British Columbia</w:t>
            </w:r>
            <w:r w:rsidR="00EC2715" w:rsidRPr="00C43424">
              <w:t>;</w:t>
            </w:r>
          </w:p>
          <w:p w14:paraId="445D9C33" w14:textId="77777777" w:rsidR="00094B22" w:rsidRPr="00C43424" w:rsidRDefault="00C928BE" w:rsidP="00DD0A20">
            <w:pPr>
              <w:pStyle w:val="Tablea"/>
            </w:pPr>
            <w:r w:rsidRPr="00C43424">
              <w:t xml:space="preserve">(c) </w:t>
            </w:r>
            <w:r w:rsidR="00817D84" w:rsidRPr="00C43424">
              <w:t>t</w:t>
            </w:r>
            <w:r w:rsidR="00094B22" w:rsidRPr="00C43424">
              <w:t>he Canadian Province of Manitoba</w:t>
            </w:r>
            <w:r w:rsidR="00EC2715" w:rsidRPr="00C43424">
              <w:t>;</w:t>
            </w:r>
          </w:p>
          <w:p w14:paraId="563E19F5" w14:textId="77777777" w:rsidR="00094B22" w:rsidRPr="00C43424" w:rsidRDefault="00C928BE" w:rsidP="00DD0A20">
            <w:pPr>
              <w:pStyle w:val="Tablea"/>
            </w:pPr>
            <w:r w:rsidRPr="00C43424">
              <w:t xml:space="preserve">(d) </w:t>
            </w:r>
            <w:r w:rsidR="00817D84" w:rsidRPr="00C43424">
              <w:t>t</w:t>
            </w:r>
            <w:r w:rsidR="00094B22" w:rsidRPr="00C43424">
              <w:t>he Canadian Province of New Brunswick</w:t>
            </w:r>
            <w:r w:rsidR="00EC2715" w:rsidRPr="00C43424">
              <w:t>;</w:t>
            </w:r>
          </w:p>
          <w:p w14:paraId="2776A625" w14:textId="77777777" w:rsidR="00094B22" w:rsidRPr="00C43424" w:rsidRDefault="00C928BE" w:rsidP="00DD0A20">
            <w:pPr>
              <w:pStyle w:val="Tablea"/>
            </w:pPr>
            <w:r w:rsidRPr="00C43424">
              <w:t xml:space="preserve">(e) </w:t>
            </w:r>
            <w:r w:rsidR="00817D84" w:rsidRPr="00C43424">
              <w:t>t</w:t>
            </w:r>
            <w:r w:rsidR="00094B22" w:rsidRPr="00C43424">
              <w:t>he Canadian Province of Newfoundland</w:t>
            </w:r>
            <w:r w:rsidR="00EC2715" w:rsidRPr="00C43424">
              <w:t xml:space="preserve"> and Lab</w:t>
            </w:r>
            <w:r w:rsidR="00682ED6" w:rsidRPr="00C43424">
              <w:t>rador</w:t>
            </w:r>
            <w:r w:rsidR="00EC2715" w:rsidRPr="00C43424">
              <w:t>;</w:t>
            </w:r>
          </w:p>
          <w:p w14:paraId="0DD0A0A0" w14:textId="77777777" w:rsidR="00094B22" w:rsidRPr="00C43424" w:rsidRDefault="00C928BE" w:rsidP="00DD0A20">
            <w:pPr>
              <w:pStyle w:val="Tablea"/>
            </w:pPr>
            <w:r w:rsidRPr="00C43424">
              <w:t xml:space="preserve">(f) </w:t>
            </w:r>
            <w:r w:rsidR="00817D84" w:rsidRPr="00C43424">
              <w:t>t</w:t>
            </w:r>
            <w:r w:rsidR="00094B22" w:rsidRPr="00C43424">
              <w:t>he Canadian Province of Nova Scotia</w:t>
            </w:r>
            <w:r w:rsidR="00EC2715" w:rsidRPr="00C43424">
              <w:t>;</w:t>
            </w:r>
          </w:p>
          <w:p w14:paraId="17AEE308" w14:textId="77777777" w:rsidR="00094B22" w:rsidRPr="00C43424" w:rsidRDefault="00C928BE" w:rsidP="00DD0A20">
            <w:pPr>
              <w:pStyle w:val="Tablea"/>
            </w:pPr>
            <w:r w:rsidRPr="00C43424">
              <w:t xml:space="preserve">(g) </w:t>
            </w:r>
            <w:r w:rsidR="00817D84" w:rsidRPr="00C43424">
              <w:t>t</w:t>
            </w:r>
            <w:r w:rsidR="00094B22" w:rsidRPr="00C43424">
              <w:t>he Canadian Province of Ontario</w:t>
            </w:r>
            <w:r w:rsidR="00EC2715" w:rsidRPr="00C43424">
              <w:t>;</w:t>
            </w:r>
          </w:p>
          <w:p w14:paraId="2B4879A2" w14:textId="77777777" w:rsidR="00094B22" w:rsidRPr="00C43424" w:rsidRDefault="00C928BE" w:rsidP="00DD0A20">
            <w:pPr>
              <w:pStyle w:val="Tablea"/>
            </w:pPr>
            <w:r w:rsidRPr="00C43424">
              <w:t xml:space="preserve">(h) </w:t>
            </w:r>
            <w:r w:rsidR="00817D84" w:rsidRPr="00C43424">
              <w:t>t</w:t>
            </w:r>
            <w:r w:rsidR="00094B22" w:rsidRPr="00C43424">
              <w:t>he Canadian Province of Prince Edward Island</w:t>
            </w:r>
            <w:r w:rsidR="00EC2715" w:rsidRPr="00C43424">
              <w:t>;</w:t>
            </w:r>
          </w:p>
          <w:p w14:paraId="166EF985" w14:textId="77777777" w:rsidR="00094B22" w:rsidRPr="00C43424" w:rsidRDefault="00C928BE" w:rsidP="00DD0A20">
            <w:pPr>
              <w:pStyle w:val="Tablea"/>
            </w:pPr>
            <w:r w:rsidRPr="00C43424">
              <w:t xml:space="preserve">(i) </w:t>
            </w:r>
            <w:r w:rsidR="00817D84" w:rsidRPr="00C43424">
              <w:t>t</w:t>
            </w:r>
            <w:r w:rsidR="00094B22" w:rsidRPr="00C43424">
              <w:t>he Canadian Province of Saskatchewan</w:t>
            </w:r>
            <w:r w:rsidR="00EC2715" w:rsidRPr="00C43424">
              <w:t>;</w:t>
            </w:r>
          </w:p>
          <w:p w14:paraId="3A67299A" w14:textId="77777777" w:rsidR="00094B22" w:rsidRPr="00C43424" w:rsidRDefault="00C928BE" w:rsidP="00DD0A20">
            <w:pPr>
              <w:pStyle w:val="Tablea"/>
            </w:pPr>
            <w:r w:rsidRPr="00C43424">
              <w:t xml:space="preserve">(j) </w:t>
            </w:r>
            <w:r w:rsidR="00817D84" w:rsidRPr="00C43424">
              <w:t>t</w:t>
            </w:r>
            <w:r w:rsidR="00094B22" w:rsidRPr="00C43424">
              <w:t>he Canadian Territory of Northwest Territories</w:t>
            </w:r>
            <w:r w:rsidR="00EC2715" w:rsidRPr="00C43424">
              <w:t>;</w:t>
            </w:r>
          </w:p>
          <w:p w14:paraId="22B3BAF6" w14:textId="77777777" w:rsidR="00094B22" w:rsidRPr="00C43424" w:rsidRDefault="00C928BE" w:rsidP="00DD0A20">
            <w:pPr>
              <w:pStyle w:val="Tablea"/>
            </w:pPr>
            <w:r w:rsidRPr="00C43424">
              <w:t xml:space="preserve">(k) </w:t>
            </w:r>
            <w:r w:rsidR="00817D84" w:rsidRPr="00C43424">
              <w:t>t</w:t>
            </w:r>
            <w:r w:rsidR="00094B22" w:rsidRPr="00C43424">
              <w:t>he Canadian Territory of Nunavut</w:t>
            </w:r>
            <w:r w:rsidR="00EC2715" w:rsidRPr="00C43424">
              <w:t>;</w:t>
            </w:r>
          </w:p>
          <w:p w14:paraId="641823D1" w14:textId="77777777" w:rsidR="00A45036" w:rsidRPr="00C43424" w:rsidRDefault="00C928BE" w:rsidP="00DD0A20">
            <w:pPr>
              <w:pStyle w:val="Tablea"/>
            </w:pPr>
            <w:r w:rsidRPr="00C43424">
              <w:t xml:space="preserve">(l) </w:t>
            </w:r>
            <w:r w:rsidR="00817D84" w:rsidRPr="00C43424">
              <w:t>t</w:t>
            </w:r>
            <w:r w:rsidR="00094B22" w:rsidRPr="00C43424">
              <w:t>he Canadian Territory of Yukon</w:t>
            </w:r>
            <w:r w:rsidR="002C0C0B" w:rsidRPr="00C43424">
              <w:t>.</w:t>
            </w:r>
          </w:p>
        </w:tc>
      </w:tr>
      <w:tr w:rsidR="00A45036" w:rsidRPr="00C43424" w14:paraId="6B3898D6" w14:textId="77777777" w:rsidTr="003204FD">
        <w:tc>
          <w:tcPr>
            <w:tcW w:w="826" w:type="dxa"/>
            <w:shd w:val="clear" w:color="auto" w:fill="auto"/>
          </w:tcPr>
          <w:p w14:paraId="0F3CC10D" w14:textId="77777777" w:rsidR="00A45036" w:rsidRPr="00C43424" w:rsidRDefault="00817D84" w:rsidP="00A45036">
            <w:pPr>
              <w:pStyle w:val="Tabletext"/>
            </w:pPr>
            <w:r w:rsidRPr="00C43424">
              <w:t>6</w:t>
            </w:r>
          </w:p>
        </w:tc>
        <w:tc>
          <w:tcPr>
            <w:tcW w:w="6537" w:type="dxa"/>
            <w:shd w:val="clear" w:color="auto" w:fill="auto"/>
          </w:tcPr>
          <w:p w14:paraId="28C6BC75" w14:textId="77777777" w:rsidR="00A45036" w:rsidRPr="00C43424" w:rsidRDefault="00094B22" w:rsidP="00094B22">
            <w:pPr>
              <w:pStyle w:val="Tabletext"/>
            </w:pPr>
            <w:r w:rsidRPr="00C43424">
              <w:t>Colombia</w:t>
            </w:r>
          </w:p>
        </w:tc>
      </w:tr>
      <w:tr w:rsidR="00A45036" w:rsidRPr="00C43424" w14:paraId="567A5912" w14:textId="77777777" w:rsidTr="003204FD">
        <w:tc>
          <w:tcPr>
            <w:tcW w:w="826" w:type="dxa"/>
            <w:shd w:val="clear" w:color="auto" w:fill="auto"/>
          </w:tcPr>
          <w:p w14:paraId="754C3CC1" w14:textId="77777777" w:rsidR="00A45036" w:rsidRPr="00C43424" w:rsidRDefault="00817D84" w:rsidP="00A45036">
            <w:pPr>
              <w:pStyle w:val="Tabletext"/>
            </w:pPr>
            <w:r w:rsidRPr="00C43424">
              <w:t>7</w:t>
            </w:r>
          </w:p>
        </w:tc>
        <w:tc>
          <w:tcPr>
            <w:tcW w:w="6537" w:type="dxa"/>
            <w:shd w:val="clear" w:color="auto" w:fill="auto"/>
          </w:tcPr>
          <w:p w14:paraId="08C3B16D" w14:textId="77777777" w:rsidR="00A45036" w:rsidRPr="00C43424" w:rsidRDefault="00094B22" w:rsidP="00094B22">
            <w:pPr>
              <w:pStyle w:val="Tabletext"/>
            </w:pPr>
            <w:r w:rsidRPr="00C43424">
              <w:t>Cook Islands</w:t>
            </w:r>
          </w:p>
        </w:tc>
      </w:tr>
      <w:tr w:rsidR="00A45036" w:rsidRPr="00C43424" w14:paraId="73654A14" w14:textId="77777777" w:rsidTr="003204FD">
        <w:tc>
          <w:tcPr>
            <w:tcW w:w="826" w:type="dxa"/>
            <w:shd w:val="clear" w:color="auto" w:fill="auto"/>
          </w:tcPr>
          <w:p w14:paraId="2EB7E367" w14:textId="77777777" w:rsidR="00A45036" w:rsidRPr="00C43424" w:rsidRDefault="00817D84" w:rsidP="00A45036">
            <w:pPr>
              <w:pStyle w:val="Tabletext"/>
            </w:pPr>
            <w:r w:rsidRPr="00C43424">
              <w:t>8</w:t>
            </w:r>
          </w:p>
        </w:tc>
        <w:tc>
          <w:tcPr>
            <w:tcW w:w="6537" w:type="dxa"/>
            <w:shd w:val="clear" w:color="auto" w:fill="auto"/>
          </w:tcPr>
          <w:p w14:paraId="5F9BB46B" w14:textId="77777777" w:rsidR="00A45036" w:rsidRPr="00C43424" w:rsidRDefault="00094B22" w:rsidP="00094B22">
            <w:pPr>
              <w:pStyle w:val="Tabletext"/>
            </w:pPr>
            <w:r w:rsidRPr="00C43424">
              <w:t>Cyprus</w:t>
            </w:r>
          </w:p>
        </w:tc>
      </w:tr>
      <w:tr w:rsidR="00A45036" w:rsidRPr="00C43424" w14:paraId="1AD4C627" w14:textId="77777777" w:rsidTr="003204FD">
        <w:tc>
          <w:tcPr>
            <w:tcW w:w="826" w:type="dxa"/>
            <w:shd w:val="clear" w:color="auto" w:fill="auto"/>
          </w:tcPr>
          <w:p w14:paraId="0FD7DFF9" w14:textId="77777777" w:rsidR="00A45036" w:rsidRPr="00C43424" w:rsidRDefault="00817D84" w:rsidP="00A45036">
            <w:pPr>
              <w:pStyle w:val="Tabletext"/>
            </w:pPr>
            <w:r w:rsidRPr="00C43424">
              <w:t>9</w:t>
            </w:r>
          </w:p>
        </w:tc>
        <w:tc>
          <w:tcPr>
            <w:tcW w:w="6537" w:type="dxa"/>
            <w:shd w:val="clear" w:color="auto" w:fill="auto"/>
          </w:tcPr>
          <w:p w14:paraId="67B80CED" w14:textId="77777777" w:rsidR="00A45036" w:rsidRPr="00C43424" w:rsidRDefault="00094B22" w:rsidP="00094B22">
            <w:pPr>
              <w:pStyle w:val="Tabletext"/>
            </w:pPr>
            <w:r w:rsidRPr="00C43424">
              <w:t>Czech Republic</w:t>
            </w:r>
          </w:p>
        </w:tc>
      </w:tr>
      <w:tr w:rsidR="00A45036" w:rsidRPr="00C43424" w14:paraId="27FF6E57" w14:textId="77777777" w:rsidTr="003204FD">
        <w:tc>
          <w:tcPr>
            <w:tcW w:w="826" w:type="dxa"/>
            <w:shd w:val="clear" w:color="auto" w:fill="auto"/>
          </w:tcPr>
          <w:p w14:paraId="6FC288C7" w14:textId="77777777" w:rsidR="00A45036" w:rsidRPr="00C43424" w:rsidRDefault="00817D84" w:rsidP="00A45036">
            <w:pPr>
              <w:pStyle w:val="Tabletext"/>
            </w:pPr>
            <w:r w:rsidRPr="00C43424">
              <w:t>10</w:t>
            </w:r>
          </w:p>
        </w:tc>
        <w:tc>
          <w:tcPr>
            <w:tcW w:w="6537" w:type="dxa"/>
            <w:shd w:val="clear" w:color="auto" w:fill="auto"/>
          </w:tcPr>
          <w:p w14:paraId="1506267E" w14:textId="77777777" w:rsidR="00A45036" w:rsidRPr="00C43424" w:rsidRDefault="00094B22" w:rsidP="00094B22">
            <w:pPr>
              <w:pStyle w:val="Tabletext"/>
            </w:pPr>
            <w:r w:rsidRPr="00C43424">
              <w:t>Denmark</w:t>
            </w:r>
          </w:p>
        </w:tc>
      </w:tr>
      <w:tr w:rsidR="00A45036" w:rsidRPr="00C43424" w14:paraId="599289DC" w14:textId="77777777" w:rsidTr="003204FD">
        <w:tc>
          <w:tcPr>
            <w:tcW w:w="826" w:type="dxa"/>
            <w:shd w:val="clear" w:color="auto" w:fill="auto"/>
          </w:tcPr>
          <w:p w14:paraId="0D38CCC9" w14:textId="77777777" w:rsidR="00A45036" w:rsidRPr="00C43424" w:rsidRDefault="00817D84" w:rsidP="00A45036">
            <w:pPr>
              <w:pStyle w:val="Tabletext"/>
            </w:pPr>
            <w:r w:rsidRPr="00C43424">
              <w:t>11</w:t>
            </w:r>
          </w:p>
        </w:tc>
        <w:tc>
          <w:tcPr>
            <w:tcW w:w="6537" w:type="dxa"/>
            <w:shd w:val="clear" w:color="auto" w:fill="auto"/>
          </w:tcPr>
          <w:p w14:paraId="5714F1F1" w14:textId="77777777" w:rsidR="00A45036" w:rsidRPr="00C43424" w:rsidRDefault="00094B22" w:rsidP="00094B22">
            <w:pPr>
              <w:pStyle w:val="Tabletext"/>
            </w:pPr>
            <w:r w:rsidRPr="00C43424">
              <w:t>Estonia</w:t>
            </w:r>
          </w:p>
        </w:tc>
      </w:tr>
      <w:tr w:rsidR="00A45036" w:rsidRPr="00C43424" w14:paraId="4CA6D05B" w14:textId="77777777" w:rsidTr="003204FD">
        <w:tc>
          <w:tcPr>
            <w:tcW w:w="826" w:type="dxa"/>
            <w:shd w:val="clear" w:color="auto" w:fill="auto"/>
          </w:tcPr>
          <w:p w14:paraId="65BF988F" w14:textId="77777777" w:rsidR="00A45036" w:rsidRPr="00C43424" w:rsidRDefault="00817D84" w:rsidP="00A45036">
            <w:pPr>
              <w:pStyle w:val="Tabletext"/>
            </w:pPr>
            <w:r w:rsidRPr="00C43424">
              <w:t>12</w:t>
            </w:r>
          </w:p>
        </w:tc>
        <w:tc>
          <w:tcPr>
            <w:tcW w:w="6537" w:type="dxa"/>
            <w:shd w:val="clear" w:color="auto" w:fill="auto"/>
          </w:tcPr>
          <w:p w14:paraId="024C8569" w14:textId="77777777" w:rsidR="00A45036" w:rsidRPr="00C43424" w:rsidRDefault="00094B22" w:rsidP="00094B22">
            <w:pPr>
              <w:pStyle w:val="Tabletext"/>
            </w:pPr>
            <w:r w:rsidRPr="00C43424">
              <w:t>Fiji</w:t>
            </w:r>
          </w:p>
        </w:tc>
      </w:tr>
      <w:tr w:rsidR="00A45036" w:rsidRPr="00C43424" w14:paraId="0B047996" w14:textId="77777777" w:rsidTr="003204FD">
        <w:tc>
          <w:tcPr>
            <w:tcW w:w="826" w:type="dxa"/>
            <w:shd w:val="clear" w:color="auto" w:fill="auto"/>
          </w:tcPr>
          <w:p w14:paraId="36940A47" w14:textId="77777777" w:rsidR="00A45036" w:rsidRPr="00C43424" w:rsidRDefault="00817D84" w:rsidP="00A45036">
            <w:pPr>
              <w:pStyle w:val="Tabletext"/>
            </w:pPr>
            <w:r w:rsidRPr="00C43424">
              <w:t>13</w:t>
            </w:r>
          </w:p>
        </w:tc>
        <w:tc>
          <w:tcPr>
            <w:tcW w:w="6537" w:type="dxa"/>
            <w:shd w:val="clear" w:color="auto" w:fill="auto"/>
          </w:tcPr>
          <w:p w14:paraId="685B20C1" w14:textId="77777777" w:rsidR="00A45036" w:rsidRPr="00C43424" w:rsidRDefault="00094B22" w:rsidP="00094B22">
            <w:pPr>
              <w:pStyle w:val="Tabletext"/>
            </w:pPr>
            <w:r w:rsidRPr="00C43424">
              <w:t>France</w:t>
            </w:r>
          </w:p>
        </w:tc>
      </w:tr>
      <w:tr w:rsidR="00A45036" w:rsidRPr="00C43424" w14:paraId="551FEE7D" w14:textId="77777777" w:rsidTr="003204FD">
        <w:tc>
          <w:tcPr>
            <w:tcW w:w="826" w:type="dxa"/>
            <w:shd w:val="clear" w:color="auto" w:fill="auto"/>
          </w:tcPr>
          <w:p w14:paraId="45B9316E" w14:textId="77777777" w:rsidR="00A45036" w:rsidRPr="00C43424" w:rsidRDefault="00817D84" w:rsidP="00A45036">
            <w:pPr>
              <w:pStyle w:val="Tabletext"/>
            </w:pPr>
            <w:r w:rsidRPr="00C43424">
              <w:t>14</w:t>
            </w:r>
          </w:p>
        </w:tc>
        <w:tc>
          <w:tcPr>
            <w:tcW w:w="6537" w:type="dxa"/>
            <w:shd w:val="clear" w:color="auto" w:fill="auto"/>
          </w:tcPr>
          <w:p w14:paraId="6CAA1CCE" w14:textId="77777777" w:rsidR="00A45036" w:rsidRPr="00C43424" w:rsidRDefault="00094B22" w:rsidP="00094B22">
            <w:pPr>
              <w:pStyle w:val="Tabletext"/>
            </w:pPr>
            <w:r w:rsidRPr="00C43424">
              <w:t>Germany</w:t>
            </w:r>
          </w:p>
        </w:tc>
      </w:tr>
      <w:tr w:rsidR="00A45036" w:rsidRPr="00C43424" w14:paraId="0DA4B953" w14:textId="77777777" w:rsidTr="003204FD">
        <w:tc>
          <w:tcPr>
            <w:tcW w:w="826" w:type="dxa"/>
            <w:shd w:val="clear" w:color="auto" w:fill="auto"/>
          </w:tcPr>
          <w:p w14:paraId="450D21BA" w14:textId="77777777" w:rsidR="00A45036" w:rsidRPr="00C43424" w:rsidRDefault="00817D84" w:rsidP="00A45036">
            <w:pPr>
              <w:pStyle w:val="Tabletext"/>
            </w:pPr>
            <w:r w:rsidRPr="00C43424">
              <w:t>15</w:t>
            </w:r>
          </w:p>
        </w:tc>
        <w:tc>
          <w:tcPr>
            <w:tcW w:w="6537" w:type="dxa"/>
            <w:shd w:val="clear" w:color="auto" w:fill="auto"/>
          </w:tcPr>
          <w:p w14:paraId="23D3C120" w14:textId="77777777" w:rsidR="00A45036" w:rsidRPr="00C43424" w:rsidRDefault="00094B22" w:rsidP="00094B22">
            <w:pPr>
              <w:pStyle w:val="Tabletext"/>
            </w:pPr>
            <w:r w:rsidRPr="00C43424">
              <w:t>Gibraltar</w:t>
            </w:r>
          </w:p>
        </w:tc>
      </w:tr>
      <w:tr w:rsidR="00A45036" w:rsidRPr="00C43424" w14:paraId="1C08C730" w14:textId="77777777" w:rsidTr="003204FD">
        <w:tc>
          <w:tcPr>
            <w:tcW w:w="826" w:type="dxa"/>
            <w:shd w:val="clear" w:color="auto" w:fill="auto"/>
          </w:tcPr>
          <w:p w14:paraId="036670AF" w14:textId="77777777" w:rsidR="00A45036" w:rsidRPr="00C43424" w:rsidRDefault="00817D84" w:rsidP="00A45036">
            <w:pPr>
              <w:pStyle w:val="Tabletext"/>
            </w:pPr>
            <w:r w:rsidRPr="00C43424">
              <w:t>16</w:t>
            </w:r>
          </w:p>
        </w:tc>
        <w:tc>
          <w:tcPr>
            <w:tcW w:w="6537" w:type="dxa"/>
            <w:shd w:val="clear" w:color="auto" w:fill="auto"/>
          </w:tcPr>
          <w:p w14:paraId="0BFDA0A6" w14:textId="77777777" w:rsidR="00A45036" w:rsidRPr="00C43424" w:rsidRDefault="00094B22" w:rsidP="00094B22">
            <w:pPr>
              <w:pStyle w:val="Tabletext"/>
            </w:pPr>
            <w:r w:rsidRPr="00C43424">
              <w:t>Hong Kong</w:t>
            </w:r>
          </w:p>
        </w:tc>
      </w:tr>
      <w:tr w:rsidR="00A45036" w:rsidRPr="00C43424" w14:paraId="12DA2307" w14:textId="77777777" w:rsidTr="003204FD">
        <w:tc>
          <w:tcPr>
            <w:tcW w:w="826" w:type="dxa"/>
            <w:shd w:val="clear" w:color="auto" w:fill="auto"/>
          </w:tcPr>
          <w:p w14:paraId="17CE4FD6" w14:textId="77777777" w:rsidR="00A45036" w:rsidRPr="00C43424" w:rsidRDefault="00817D84" w:rsidP="00A45036">
            <w:pPr>
              <w:pStyle w:val="Tabletext"/>
            </w:pPr>
            <w:r w:rsidRPr="00C43424">
              <w:t>17</w:t>
            </w:r>
          </w:p>
        </w:tc>
        <w:tc>
          <w:tcPr>
            <w:tcW w:w="6537" w:type="dxa"/>
            <w:shd w:val="clear" w:color="auto" w:fill="auto"/>
          </w:tcPr>
          <w:p w14:paraId="60D97E96" w14:textId="77777777" w:rsidR="00A45036" w:rsidRPr="00C43424" w:rsidRDefault="00094B22" w:rsidP="00094B22">
            <w:pPr>
              <w:pStyle w:val="Tabletext"/>
            </w:pPr>
            <w:r w:rsidRPr="00C43424">
              <w:t>India</w:t>
            </w:r>
          </w:p>
        </w:tc>
      </w:tr>
      <w:tr w:rsidR="00A45036" w:rsidRPr="00C43424" w14:paraId="47A57EC8" w14:textId="77777777" w:rsidTr="003204FD">
        <w:tc>
          <w:tcPr>
            <w:tcW w:w="826" w:type="dxa"/>
            <w:shd w:val="clear" w:color="auto" w:fill="auto"/>
          </w:tcPr>
          <w:p w14:paraId="557E718C" w14:textId="77777777" w:rsidR="00A45036" w:rsidRPr="00C43424" w:rsidRDefault="00817D84" w:rsidP="00A45036">
            <w:pPr>
              <w:pStyle w:val="Tabletext"/>
            </w:pPr>
            <w:r w:rsidRPr="00C43424">
              <w:t>18</w:t>
            </w:r>
          </w:p>
        </w:tc>
        <w:tc>
          <w:tcPr>
            <w:tcW w:w="6537" w:type="dxa"/>
            <w:shd w:val="clear" w:color="auto" w:fill="auto"/>
          </w:tcPr>
          <w:p w14:paraId="6ED6F5ED" w14:textId="77777777" w:rsidR="00A45036" w:rsidRPr="00C43424" w:rsidRDefault="00094B22" w:rsidP="00094B22">
            <w:pPr>
              <w:pStyle w:val="Tabletext"/>
            </w:pPr>
            <w:r w:rsidRPr="00C43424">
              <w:t>Italy</w:t>
            </w:r>
          </w:p>
        </w:tc>
      </w:tr>
      <w:tr w:rsidR="00A45036" w:rsidRPr="00C43424" w14:paraId="6814BC76" w14:textId="77777777" w:rsidTr="003204FD">
        <w:tc>
          <w:tcPr>
            <w:tcW w:w="826" w:type="dxa"/>
            <w:shd w:val="clear" w:color="auto" w:fill="auto"/>
          </w:tcPr>
          <w:p w14:paraId="32FD97E6" w14:textId="77777777" w:rsidR="00A45036" w:rsidRPr="00C43424" w:rsidRDefault="00817D84" w:rsidP="00A45036">
            <w:pPr>
              <w:pStyle w:val="Tabletext"/>
            </w:pPr>
            <w:r w:rsidRPr="00C43424">
              <w:t>19</w:t>
            </w:r>
          </w:p>
        </w:tc>
        <w:tc>
          <w:tcPr>
            <w:tcW w:w="6537" w:type="dxa"/>
            <w:shd w:val="clear" w:color="auto" w:fill="auto"/>
          </w:tcPr>
          <w:p w14:paraId="45B912D8" w14:textId="77777777" w:rsidR="00A45036" w:rsidRPr="00C43424" w:rsidRDefault="00094B22" w:rsidP="00C928BE">
            <w:pPr>
              <w:pStyle w:val="Tablea"/>
            </w:pPr>
            <w:r w:rsidRPr="00C43424">
              <w:t>Kazakhstan</w:t>
            </w:r>
          </w:p>
        </w:tc>
      </w:tr>
      <w:tr w:rsidR="00A45036" w:rsidRPr="00C43424" w14:paraId="703F4F66" w14:textId="77777777" w:rsidTr="003204FD">
        <w:tc>
          <w:tcPr>
            <w:tcW w:w="826" w:type="dxa"/>
            <w:shd w:val="clear" w:color="auto" w:fill="auto"/>
          </w:tcPr>
          <w:p w14:paraId="7E8EEC74" w14:textId="77777777" w:rsidR="00A45036" w:rsidRPr="00C43424" w:rsidRDefault="00817D84" w:rsidP="00A45036">
            <w:pPr>
              <w:pStyle w:val="Tabletext"/>
            </w:pPr>
            <w:r w:rsidRPr="00C43424">
              <w:t>20</w:t>
            </w:r>
          </w:p>
        </w:tc>
        <w:tc>
          <w:tcPr>
            <w:tcW w:w="6537" w:type="dxa"/>
            <w:shd w:val="clear" w:color="auto" w:fill="auto"/>
          </w:tcPr>
          <w:p w14:paraId="4C122C6E" w14:textId="77777777" w:rsidR="00A45036" w:rsidRPr="00C43424" w:rsidRDefault="00094B22" w:rsidP="00C928BE">
            <w:pPr>
              <w:pStyle w:val="Tablea"/>
            </w:pPr>
            <w:r w:rsidRPr="00C43424">
              <w:t>Kenya</w:t>
            </w:r>
          </w:p>
        </w:tc>
      </w:tr>
      <w:tr w:rsidR="00A45036" w:rsidRPr="00C43424" w14:paraId="1DC4B5DC" w14:textId="77777777" w:rsidTr="003204FD">
        <w:tc>
          <w:tcPr>
            <w:tcW w:w="826" w:type="dxa"/>
            <w:shd w:val="clear" w:color="auto" w:fill="auto"/>
          </w:tcPr>
          <w:p w14:paraId="47D5FB48" w14:textId="77777777" w:rsidR="00A45036" w:rsidRPr="00C43424" w:rsidRDefault="00817D84" w:rsidP="00A45036">
            <w:pPr>
              <w:pStyle w:val="Tabletext"/>
            </w:pPr>
            <w:r w:rsidRPr="00C43424">
              <w:t>21</w:t>
            </w:r>
          </w:p>
        </w:tc>
        <w:tc>
          <w:tcPr>
            <w:tcW w:w="6537" w:type="dxa"/>
            <w:shd w:val="clear" w:color="auto" w:fill="auto"/>
          </w:tcPr>
          <w:p w14:paraId="7715E37A" w14:textId="77777777" w:rsidR="00A45036" w:rsidRPr="00C43424" w:rsidRDefault="00094B22" w:rsidP="00C928BE">
            <w:pPr>
              <w:pStyle w:val="Tablea"/>
            </w:pPr>
            <w:r w:rsidRPr="00C43424">
              <w:t>Lithuania</w:t>
            </w:r>
          </w:p>
        </w:tc>
      </w:tr>
      <w:tr w:rsidR="00A45036" w:rsidRPr="00C43424" w14:paraId="773012D7" w14:textId="77777777" w:rsidTr="003204FD">
        <w:tc>
          <w:tcPr>
            <w:tcW w:w="826" w:type="dxa"/>
            <w:shd w:val="clear" w:color="auto" w:fill="auto"/>
          </w:tcPr>
          <w:p w14:paraId="1E817A30" w14:textId="77777777" w:rsidR="00A45036" w:rsidRPr="00C43424" w:rsidRDefault="00817D84" w:rsidP="00A45036">
            <w:pPr>
              <w:pStyle w:val="Tabletext"/>
            </w:pPr>
            <w:r w:rsidRPr="00C43424">
              <w:t>22</w:t>
            </w:r>
          </w:p>
        </w:tc>
        <w:tc>
          <w:tcPr>
            <w:tcW w:w="6537" w:type="dxa"/>
            <w:shd w:val="clear" w:color="auto" w:fill="auto"/>
          </w:tcPr>
          <w:p w14:paraId="68393EEE" w14:textId="77777777" w:rsidR="00A45036" w:rsidRPr="00C43424" w:rsidRDefault="00094B22" w:rsidP="00C928BE">
            <w:pPr>
              <w:pStyle w:val="Tablea"/>
            </w:pPr>
            <w:r w:rsidRPr="00C43424">
              <w:t>Luxembourg</w:t>
            </w:r>
          </w:p>
        </w:tc>
      </w:tr>
      <w:tr w:rsidR="00A45036" w:rsidRPr="00C43424" w14:paraId="439C4E38" w14:textId="77777777" w:rsidTr="003204FD">
        <w:tc>
          <w:tcPr>
            <w:tcW w:w="826" w:type="dxa"/>
            <w:shd w:val="clear" w:color="auto" w:fill="auto"/>
          </w:tcPr>
          <w:p w14:paraId="0A4FAEE8" w14:textId="77777777" w:rsidR="00A45036" w:rsidRPr="00C43424" w:rsidRDefault="00817D84" w:rsidP="00A45036">
            <w:pPr>
              <w:pStyle w:val="Tabletext"/>
            </w:pPr>
            <w:r w:rsidRPr="00C43424">
              <w:t>23</w:t>
            </w:r>
          </w:p>
        </w:tc>
        <w:tc>
          <w:tcPr>
            <w:tcW w:w="6537" w:type="dxa"/>
            <w:shd w:val="clear" w:color="auto" w:fill="auto"/>
          </w:tcPr>
          <w:p w14:paraId="2DF5A3DE" w14:textId="77777777" w:rsidR="00A45036" w:rsidRPr="00C43424" w:rsidRDefault="00094B22" w:rsidP="00C928BE">
            <w:pPr>
              <w:pStyle w:val="Tablea"/>
            </w:pPr>
            <w:r w:rsidRPr="00C43424">
              <w:t>Malawi</w:t>
            </w:r>
          </w:p>
        </w:tc>
      </w:tr>
      <w:tr w:rsidR="00A45036" w:rsidRPr="00C43424" w14:paraId="5D212B5F" w14:textId="77777777" w:rsidTr="003204FD">
        <w:tc>
          <w:tcPr>
            <w:tcW w:w="826" w:type="dxa"/>
            <w:shd w:val="clear" w:color="auto" w:fill="auto"/>
          </w:tcPr>
          <w:p w14:paraId="5E719AA0" w14:textId="77777777" w:rsidR="00A45036" w:rsidRPr="00C43424" w:rsidRDefault="00817D84" w:rsidP="00A45036">
            <w:pPr>
              <w:pStyle w:val="Tabletext"/>
            </w:pPr>
            <w:r w:rsidRPr="00C43424">
              <w:t>24</w:t>
            </w:r>
          </w:p>
        </w:tc>
        <w:tc>
          <w:tcPr>
            <w:tcW w:w="6537" w:type="dxa"/>
            <w:shd w:val="clear" w:color="auto" w:fill="auto"/>
          </w:tcPr>
          <w:p w14:paraId="4745D5A0" w14:textId="77777777" w:rsidR="00A45036" w:rsidRPr="00C43424" w:rsidRDefault="00094B22" w:rsidP="00C928BE">
            <w:pPr>
              <w:pStyle w:val="Tablea"/>
            </w:pPr>
            <w:r w:rsidRPr="00C43424">
              <w:t>Malaysia</w:t>
            </w:r>
          </w:p>
        </w:tc>
      </w:tr>
      <w:tr w:rsidR="00A45036" w:rsidRPr="00C43424" w14:paraId="2EA12279" w14:textId="77777777" w:rsidTr="003204FD">
        <w:tc>
          <w:tcPr>
            <w:tcW w:w="826" w:type="dxa"/>
            <w:shd w:val="clear" w:color="auto" w:fill="auto"/>
          </w:tcPr>
          <w:p w14:paraId="5C89C9F4" w14:textId="77777777" w:rsidR="00A45036" w:rsidRPr="00C43424" w:rsidRDefault="00817D84" w:rsidP="00A45036">
            <w:pPr>
              <w:pStyle w:val="Tabletext"/>
            </w:pPr>
            <w:r w:rsidRPr="00C43424">
              <w:t>25</w:t>
            </w:r>
          </w:p>
        </w:tc>
        <w:tc>
          <w:tcPr>
            <w:tcW w:w="6537" w:type="dxa"/>
            <w:shd w:val="clear" w:color="auto" w:fill="auto"/>
          </w:tcPr>
          <w:p w14:paraId="2D158BCE" w14:textId="77777777" w:rsidR="00A45036" w:rsidRPr="00C43424" w:rsidRDefault="00094B22" w:rsidP="00C928BE">
            <w:pPr>
              <w:pStyle w:val="Tablea"/>
            </w:pPr>
            <w:r w:rsidRPr="00C43424">
              <w:t>Malta</w:t>
            </w:r>
          </w:p>
        </w:tc>
      </w:tr>
      <w:tr w:rsidR="00A45036" w:rsidRPr="00C43424" w14:paraId="0D0CD0C0" w14:textId="77777777" w:rsidTr="003204FD">
        <w:tc>
          <w:tcPr>
            <w:tcW w:w="826" w:type="dxa"/>
            <w:shd w:val="clear" w:color="auto" w:fill="auto"/>
          </w:tcPr>
          <w:p w14:paraId="76B43E1E" w14:textId="77777777" w:rsidR="00A45036" w:rsidRPr="00C43424" w:rsidRDefault="00817D84" w:rsidP="00A45036">
            <w:pPr>
              <w:pStyle w:val="Tabletext"/>
            </w:pPr>
            <w:r w:rsidRPr="00C43424">
              <w:t>26</w:t>
            </w:r>
          </w:p>
        </w:tc>
        <w:tc>
          <w:tcPr>
            <w:tcW w:w="6537" w:type="dxa"/>
            <w:shd w:val="clear" w:color="auto" w:fill="auto"/>
          </w:tcPr>
          <w:p w14:paraId="7BBFEDA5" w14:textId="77777777" w:rsidR="00A45036" w:rsidRPr="00C43424" w:rsidRDefault="00C928BE" w:rsidP="00C928BE">
            <w:pPr>
              <w:pStyle w:val="Tablea"/>
            </w:pPr>
            <w:r w:rsidRPr="00C43424">
              <w:t>Nauru</w:t>
            </w:r>
          </w:p>
        </w:tc>
      </w:tr>
      <w:tr w:rsidR="00A45036" w:rsidRPr="00C43424" w14:paraId="649DA6B9" w14:textId="77777777" w:rsidTr="003204FD">
        <w:tc>
          <w:tcPr>
            <w:tcW w:w="826" w:type="dxa"/>
            <w:shd w:val="clear" w:color="auto" w:fill="auto"/>
          </w:tcPr>
          <w:p w14:paraId="3FB10854" w14:textId="77777777" w:rsidR="00A45036" w:rsidRPr="00C43424" w:rsidRDefault="00817D84" w:rsidP="00A45036">
            <w:pPr>
              <w:pStyle w:val="Tabletext"/>
            </w:pPr>
            <w:r w:rsidRPr="00C43424">
              <w:t>27</w:t>
            </w:r>
          </w:p>
        </w:tc>
        <w:tc>
          <w:tcPr>
            <w:tcW w:w="6537" w:type="dxa"/>
            <w:shd w:val="clear" w:color="auto" w:fill="auto"/>
          </w:tcPr>
          <w:p w14:paraId="0599494C" w14:textId="77777777" w:rsidR="00A45036" w:rsidRPr="00C43424" w:rsidRDefault="00BD499B" w:rsidP="00C928BE">
            <w:pPr>
              <w:pStyle w:val="Tablea"/>
            </w:pPr>
            <w:r w:rsidRPr="00C43424">
              <w:t>Netherlands</w:t>
            </w:r>
          </w:p>
        </w:tc>
      </w:tr>
      <w:tr w:rsidR="00A45036" w:rsidRPr="00C43424" w14:paraId="71A8F4D2" w14:textId="77777777" w:rsidTr="003204FD">
        <w:tc>
          <w:tcPr>
            <w:tcW w:w="826" w:type="dxa"/>
            <w:shd w:val="clear" w:color="auto" w:fill="auto"/>
          </w:tcPr>
          <w:p w14:paraId="0F11F74E" w14:textId="77777777" w:rsidR="00A45036" w:rsidRPr="00C43424" w:rsidRDefault="00817D84" w:rsidP="00A45036">
            <w:pPr>
              <w:pStyle w:val="Tabletext"/>
            </w:pPr>
            <w:r w:rsidRPr="00C43424">
              <w:t>28</w:t>
            </w:r>
          </w:p>
        </w:tc>
        <w:tc>
          <w:tcPr>
            <w:tcW w:w="6537" w:type="dxa"/>
            <w:shd w:val="clear" w:color="auto" w:fill="auto"/>
          </w:tcPr>
          <w:p w14:paraId="3F49149F" w14:textId="77777777" w:rsidR="00A45036" w:rsidRPr="00C43424" w:rsidRDefault="00BD499B" w:rsidP="00C928BE">
            <w:pPr>
              <w:pStyle w:val="Tablea"/>
            </w:pPr>
            <w:r w:rsidRPr="00C43424">
              <w:t>New Zealand</w:t>
            </w:r>
          </w:p>
        </w:tc>
      </w:tr>
      <w:tr w:rsidR="00A45036" w:rsidRPr="00C43424" w14:paraId="72FC9C45" w14:textId="77777777" w:rsidTr="003204FD">
        <w:tc>
          <w:tcPr>
            <w:tcW w:w="826" w:type="dxa"/>
            <w:shd w:val="clear" w:color="auto" w:fill="auto"/>
          </w:tcPr>
          <w:p w14:paraId="79C50D0E" w14:textId="77777777" w:rsidR="00A45036" w:rsidRPr="00C43424" w:rsidRDefault="00817D84" w:rsidP="00A45036">
            <w:pPr>
              <w:pStyle w:val="Tabletext"/>
            </w:pPr>
            <w:r w:rsidRPr="00C43424">
              <w:t>29</w:t>
            </w:r>
          </w:p>
        </w:tc>
        <w:tc>
          <w:tcPr>
            <w:tcW w:w="6537" w:type="dxa"/>
            <w:shd w:val="clear" w:color="auto" w:fill="auto"/>
          </w:tcPr>
          <w:p w14:paraId="1792BA2A" w14:textId="77777777" w:rsidR="00A45036" w:rsidRPr="00C43424" w:rsidRDefault="00BD499B" w:rsidP="00C928BE">
            <w:pPr>
              <w:pStyle w:val="Tablea"/>
            </w:pPr>
            <w:r w:rsidRPr="00C43424">
              <w:t>Niue</w:t>
            </w:r>
          </w:p>
        </w:tc>
      </w:tr>
      <w:tr w:rsidR="00A45036" w:rsidRPr="00C43424" w14:paraId="7D0B2E7F" w14:textId="77777777" w:rsidTr="003204FD">
        <w:tc>
          <w:tcPr>
            <w:tcW w:w="826" w:type="dxa"/>
            <w:shd w:val="clear" w:color="auto" w:fill="auto"/>
          </w:tcPr>
          <w:p w14:paraId="6003FA0D" w14:textId="77777777" w:rsidR="00A45036" w:rsidRPr="00C43424" w:rsidRDefault="00817D84" w:rsidP="00A45036">
            <w:pPr>
              <w:pStyle w:val="Tabletext"/>
            </w:pPr>
            <w:r w:rsidRPr="00C43424">
              <w:t>30</w:t>
            </w:r>
          </w:p>
        </w:tc>
        <w:tc>
          <w:tcPr>
            <w:tcW w:w="6537" w:type="dxa"/>
            <w:shd w:val="clear" w:color="auto" w:fill="auto"/>
          </w:tcPr>
          <w:p w14:paraId="139CAFA6" w14:textId="77777777" w:rsidR="00A45036" w:rsidRPr="00C43424" w:rsidRDefault="00C928BE" w:rsidP="00C928BE">
            <w:pPr>
              <w:pStyle w:val="Tablea"/>
            </w:pPr>
            <w:r w:rsidRPr="00C43424">
              <w:t>Norway</w:t>
            </w:r>
          </w:p>
        </w:tc>
      </w:tr>
      <w:tr w:rsidR="00A45036" w:rsidRPr="00C43424" w14:paraId="28406244" w14:textId="77777777" w:rsidTr="003204FD">
        <w:tc>
          <w:tcPr>
            <w:tcW w:w="826" w:type="dxa"/>
            <w:shd w:val="clear" w:color="auto" w:fill="auto"/>
          </w:tcPr>
          <w:p w14:paraId="3103AB02" w14:textId="77777777" w:rsidR="00A45036" w:rsidRPr="00C43424" w:rsidRDefault="00817D84" w:rsidP="00A45036">
            <w:pPr>
              <w:pStyle w:val="Tabletext"/>
            </w:pPr>
            <w:r w:rsidRPr="00C43424">
              <w:t>31</w:t>
            </w:r>
          </w:p>
        </w:tc>
        <w:tc>
          <w:tcPr>
            <w:tcW w:w="6537" w:type="dxa"/>
            <w:shd w:val="clear" w:color="auto" w:fill="auto"/>
          </w:tcPr>
          <w:p w14:paraId="74C442B7" w14:textId="77777777" w:rsidR="00A45036" w:rsidRPr="00C43424" w:rsidRDefault="00C928BE" w:rsidP="00C928BE">
            <w:pPr>
              <w:pStyle w:val="Tabletext"/>
            </w:pPr>
            <w:r w:rsidRPr="00C43424">
              <w:t>Papua New Guinea</w:t>
            </w:r>
          </w:p>
        </w:tc>
      </w:tr>
      <w:tr w:rsidR="00A45036" w:rsidRPr="00C43424" w14:paraId="034E790F" w14:textId="77777777" w:rsidTr="003204FD">
        <w:tc>
          <w:tcPr>
            <w:tcW w:w="826" w:type="dxa"/>
            <w:shd w:val="clear" w:color="auto" w:fill="auto"/>
          </w:tcPr>
          <w:p w14:paraId="490680E0" w14:textId="77777777" w:rsidR="00A45036" w:rsidRPr="00C43424" w:rsidRDefault="00817D84" w:rsidP="00A45036">
            <w:pPr>
              <w:pStyle w:val="Tabletext"/>
            </w:pPr>
            <w:r w:rsidRPr="00C43424">
              <w:t>32</w:t>
            </w:r>
          </w:p>
        </w:tc>
        <w:tc>
          <w:tcPr>
            <w:tcW w:w="6537" w:type="dxa"/>
            <w:shd w:val="clear" w:color="auto" w:fill="auto"/>
          </w:tcPr>
          <w:p w14:paraId="198AF7BB" w14:textId="77777777" w:rsidR="00A45036" w:rsidRPr="00C43424" w:rsidRDefault="00C928BE" w:rsidP="00C928BE">
            <w:pPr>
              <w:pStyle w:val="Tabletext"/>
            </w:pPr>
            <w:r w:rsidRPr="00C43424">
              <w:t>Poland</w:t>
            </w:r>
          </w:p>
        </w:tc>
      </w:tr>
      <w:tr w:rsidR="00A45036" w:rsidRPr="00C43424" w14:paraId="5CAE0D39" w14:textId="77777777" w:rsidTr="003204FD">
        <w:tc>
          <w:tcPr>
            <w:tcW w:w="826" w:type="dxa"/>
            <w:shd w:val="clear" w:color="auto" w:fill="auto"/>
          </w:tcPr>
          <w:p w14:paraId="7486E9CC" w14:textId="77777777" w:rsidR="00A45036" w:rsidRPr="00C43424" w:rsidRDefault="00817D84" w:rsidP="00A45036">
            <w:pPr>
              <w:pStyle w:val="Tabletext"/>
            </w:pPr>
            <w:r w:rsidRPr="00C43424">
              <w:t>33</w:t>
            </w:r>
          </w:p>
        </w:tc>
        <w:tc>
          <w:tcPr>
            <w:tcW w:w="6537" w:type="dxa"/>
            <w:shd w:val="clear" w:color="auto" w:fill="auto"/>
          </w:tcPr>
          <w:p w14:paraId="76C41D89" w14:textId="77777777" w:rsidR="00A45036" w:rsidRPr="00C43424" w:rsidRDefault="00C928BE" w:rsidP="00C928BE">
            <w:pPr>
              <w:pStyle w:val="Tabletext"/>
            </w:pPr>
            <w:r w:rsidRPr="00C43424">
              <w:t>Portugal</w:t>
            </w:r>
          </w:p>
        </w:tc>
      </w:tr>
      <w:tr w:rsidR="00A45036" w:rsidRPr="00C43424" w14:paraId="156FD838" w14:textId="77777777" w:rsidTr="003204FD">
        <w:tc>
          <w:tcPr>
            <w:tcW w:w="826" w:type="dxa"/>
            <w:shd w:val="clear" w:color="auto" w:fill="auto"/>
          </w:tcPr>
          <w:p w14:paraId="1C3E38AC" w14:textId="77777777" w:rsidR="00A45036" w:rsidRPr="00C43424" w:rsidRDefault="00817D84" w:rsidP="00A45036">
            <w:pPr>
              <w:pStyle w:val="Tabletext"/>
            </w:pPr>
            <w:r w:rsidRPr="00C43424">
              <w:t>34</w:t>
            </w:r>
          </w:p>
        </w:tc>
        <w:tc>
          <w:tcPr>
            <w:tcW w:w="6537" w:type="dxa"/>
            <w:shd w:val="clear" w:color="auto" w:fill="auto"/>
          </w:tcPr>
          <w:p w14:paraId="1A10E6B8" w14:textId="77777777" w:rsidR="00A45036" w:rsidRPr="00C43424" w:rsidRDefault="00C928BE" w:rsidP="00C928BE">
            <w:pPr>
              <w:pStyle w:val="Tabletext"/>
            </w:pPr>
            <w:r w:rsidRPr="00C43424">
              <w:t>Republic of Ireland</w:t>
            </w:r>
          </w:p>
        </w:tc>
      </w:tr>
      <w:tr w:rsidR="00A45036" w:rsidRPr="00C43424" w14:paraId="2252BBD3" w14:textId="77777777" w:rsidTr="003204FD">
        <w:tc>
          <w:tcPr>
            <w:tcW w:w="826" w:type="dxa"/>
            <w:shd w:val="clear" w:color="auto" w:fill="auto"/>
          </w:tcPr>
          <w:p w14:paraId="7EC698BC" w14:textId="77777777" w:rsidR="00A45036" w:rsidRPr="00C43424" w:rsidRDefault="00817D84" w:rsidP="00A45036">
            <w:pPr>
              <w:pStyle w:val="Tabletext"/>
            </w:pPr>
            <w:r w:rsidRPr="00C43424">
              <w:t>35</w:t>
            </w:r>
          </w:p>
        </w:tc>
        <w:tc>
          <w:tcPr>
            <w:tcW w:w="6537" w:type="dxa"/>
            <w:shd w:val="clear" w:color="auto" w:fill="auto"/>
          </w:tcPr>
          <w:p w14:paraId="23DE4D93" w14:textId="77777777" w:rsidR="00A45036" w:rsidRPr="00C43424" w:rsidRDefault="00C928BE" w:rsidP="00C928BE">
            <w:pPr>
              <w:pStyle w:val="Tabletext"/>
            </w:pPr>
            <w:r w:rsidRPr="00C43424">
              <w:t>Samoa</w:t>
            </w:r>
          </w:p>
        </w:tc>
      </w:tr>
      <w:tr w:rsidR="00A45036" w:rsidRPr="00C43424" w14:paraId="4A5EBC7D" w14:textId="77777777" w:rsidTr="003204FD">
        <w:tc>
          <w:tcPr>
            <w:tcW w:w="826" w:type="dxa"/>
            <w:shd w:val="clear" w:color="auto" w:fill="auto"/>
          </w:tcPr>
          <w:p w14:paraId="5AFC42B3" w14:textId="77777777" w:rsidR="00A45036" w:rsidRPr="00C43424" w:rsidRDefault="00817D84" w:rsidP="00A45036">
            <w:pPr>
              <w:pStyle w:val="Tabletext"/>
            </w:pPr>
            <w:r w:rsidRPr="00C43424">
              <w:t>36</w:t>
            </w:r>
          </w:p>
        </w:tc>
        <w:tc>
          <w:tcPr>
            <w:tcW w:w="6537" w:type="dxa"/>
            <w:shd w:val="clear" w:color="auto" w:fill="auto"/>
          </w:tcPr>
          <w:p w14:paraId="1A97BDF2" w14:textId="77777777" w:rsidR="00A45036" w:rsidRPr="00C43424" w:rsidRDefault="00094B22" w:rsidP="00817D84">
            <w:pPr>
              <w:pStyle w:val="Tabletext"/>
            </w:pPr>
            <w:r w:rsidRPr="00C43424">
              <w:t>Sierra Leone</w:t>
            </w:r>
          </w:p>
        </w:tc>
      </w:tr>
      <w:tr w:rsidR="00A45036" w:rsidRPr="00C43424" w14:paraId="6E89F997" w14:textId="77777777" w:rsidTr="003204FD">
        <w:tc>
          <w:tcPr>
            <w:tcW w:w="826" w:type="dxa"/>
            <w:shd w:val="clear" w:color="auto" w:fill="auto"/>
          </w:tcPr>
          <w:p w14:paraId="2F71DD81" w14:textId="77777777" w:rsidR="00A45036" w:rsidRPr="00C43424" w:rsidRDefault="00817D84" w:rsidP="00A45036">
            <w:pPr>
              <w:pStyle w:val="Tabletext"/>
            </w:pPr>
            <w:r w:rsidRPr="00C43424">
              <w:t>37</w:t>
            </w:r>
          </w:p>
        </w:tc>
        <w:tc>
          <w:tcPr>
            <w:tcW w:w="6537" w:type="dxa"/>
            <w:shd w:val="clear" w:color="auto" w:fill="auto"/>
          </w:tcPr>
          <w:p w14:paraId="3E4B6C63" w14:textId="77777777" w:rsidR="00A45036" w:rsidRPr="00C43424" w:rsidRDefault="00817D84" w:rsidP="00817D84">
            <w:pPr>
              <w:pStyle w:val="Tabletext"/>
            </w:pPr>
            <w:r w:rsidRPr="00C43424">
              <w:t>Singapore</w:t>
            </w:r>
          </w:p>
        </w:tc>
      </w:tr>
      <w:tr w:rsidR="00C928BE" w:rsidRPr="00C43424" w14:paraId="20C12BAD" w14:textId="77777777" w:rsidTr="003204FD">
        <w:tc>
          <w:tcPr>
            <w:tcW w:w="826" w:type="dxa"/>
            <w:shd w:val="clear" w:color="auto" w:fill="auto"/>
          </w:tcPr>
          <w:p w14:paraId="3E38F7B6" w14:textId="77777777" w:rsidR="00C928BE" w:rsidRPr="00C43424" w:rsidRDefault="00817D84" w:rsidP="00A45036">
            <w:pPr>
              <w:pStyle w:val="Tabletext"/>
            </w:pPr>
            <w:r w:rsidRPr="00C43424">
              <w:t>38</w:t>
            </w:r>
          </w:p>
        </w:tc>
        <w:tc>
          <w:tcPr>
            <w:tcW w:w="6537" w:type="dxa"/>
            <w:shd w:val="clear" w:color="auto" w:fill="auto"/>
          </w:tcPr>
          <w:p w14:paraId="2A83E3A6" w14:textId="77777777" w:rsidR="00C928BE" w:rsidRPr="00C43424" w:rsidRDefault="00817D84" w:rsidP="00817D84">
            <w:pPr>
              <w:pStyle w:val="Tabletext"/>
            </w:pPr>
            <w:r w:rsidRPr="00C43424">
              <w:t>Slovak Republic</w:t>
            </w:r>
          </w:p>
        </w:tc>
      </w:tr>
      <w:tr w:rsidR="00C928BE" w:rsidRPr="00C43424" w14:paraId="35143A86" w14:textId="77777777" w:rsidTr="003204FD">
        <w:tc>
          <w:tcPr>
            <w:tcW w:w="826" w:type="dxa"/>
            <w:shd w:val="clear" w:color="auto" w:fill="auto"/>
          </w:tcPr>
          <w:p w14:paraId="2DB5538E" w14:textId="77777777" w:rsidR="00C928BE" w:rsidRPr="00C43424" w:rsidRDefault="00817D84" w:rsidP="00A45036">
            <w:pPr>
              <w:pStyle w:val="Tabletext"/>
            </w:pPr>
            <w:r w:rsidRPr="00C43424">
              <w:t>39</w:t>
            </w:r>
          </w:p>
        </w:tc>
        <w:tc>
          <w:tcPr>
            <w:tcW w:w="6537" w:type="dxa"/>
            <w:shd w:val="clear" w:color="auto" w:fill="auto"/>
          </w:tcPr>
          <w:p w14:paraId="205341E9" w14:textId="77777777" w:rsidR="00C928BE" w:rsidRPr="00C43424" w:rsidRDefault="00817D84" w:rsidP="00817D84">
            <w:pPr>
              <w:pStyle w:val="Tabletext"/>
            </w:pPr>
            <w:r w:rsidRPr="00C43424">
              <w:t>South Africa</w:t>
            </w:r>
          </w:p>
        </w:tc>
      </w:tr>
      <w:tr w:rsidR="00C928BE" w:rsidRPr="00C43424" w14:paraId="41ED1995" w14:textId="77777777" w:rsidTr="003204FD">
        <w:tc>
          <w:tcPr>
            <w:tcW w:w="826" w:type="dxa"/>
            <w:shd w:val="clear" w:color="auto" w:fill="auto"/>
          </w:tcPr>
          <w:p w14:paraId="6415E6F7" w14:textId="77777777" w:rsidR="00C928BE" w:rsidRPr="00C43424" w:rsidRDefault="00817D84" w:rsidP="00A45036">
            <w:pPr>
              <w:pStyle w:val="Tabletext"/>
            </w:pPr>
            <w:r w:rsidRPr="00C43424">
              <w:t>40</w:t>
            </w:r>
          </w:p>
        </w:tc>
        <w:tc>
          <w:tcPr>
            <w:tcW w:w="6537" w:type="dxa"/>
            <w:shd w:val="clear" w:color="auto" w:fill="auto"/>
          </w:tcPr>
          <w:p w14:paraId="374A8C17" w14:textId="77777777" w:rsidR="00C928BE" w:rsidRPr="00C43424" w:rsidRDefault="00817D84" w:rsidP="00817D84">
            <w:pPr>
              <w:pStyle w:val="Tabletext"/>
            </w:pPr>
            <w:r w:rsidRPr="00C43424">
              <w:t>Spain</w:t>
            </w:r>
          </w:p>
        </w:tc>
      </w:tr>
      <w:tr w:rsidR="00C928BE" w:rsidRPr="00C43424" w14:paraId="5D4AFD09" w14:textId="77777777" w:rsidTr="003204FD">
        <w:tc>
          <w:tcPr>
            <w:tcW w:w="826" w:type="dxa"/>
            <w:shd w:val="clear" w:color="auto" w:fill="auto"/>
          </w:tcPr>
          <w:p w14:paraId="3FFB510E" w14:textId="77777777" w:rsidR="00C928BE" w:rsidRPr="00C43424" w:rsidRDefault="00817D84" w:rsidP="00A45036">
            <w:pPr>
              <w:pStyle w:val="Tabletext"/>
            </w:pPr>
            <w:r w:rsidRPr="00C43424">
              <w:t>41</w:t>
            </w:r>
          </w:p>
        </w:tc>
        <w:tc>
          <w:tcPr>
            <w:tcW w:w="6537" w:type="dxa"/>
            <w:shd w:val="clear" w:color="auto" w:fill="auto"/>
          </w:tcPr>
          <w:p w14:paraId="27615D74" w14:textId="77777777" w:rsidR="00C928BE" w:rsidRPr="00C43424" w:rsidRDefault="00817D84" w:rsidP="00817D84">
            <w:pPr>
              <w:pStyle w:val="Tabletext"/>
            </w:pPr>
            <w:r w:rsidRPr="00C43424">
              <w:t>Sri Lanka</w:t>
            </w:r>
          </w:p>
        </w:tc>
      </w:tr>
      <w:tr w:rsidR="00C928BE" w:rsidRPr="00C43424" w14:paraId="45D03702" w14:textId="77777777" w:rsidTr="003204FD">
        <w:tc>
          <w:tcPr>
            <w:tcW w:w="826" w:type="dxa"/>
            <w:shd w:val="clear" w:color="auto" w:fill="auto"/>
          </w:tcPr>
          <w:p w14:paraId="20DA3091" w14:textId="77777777" w:rsidR="00C928BE" w:rsidRPr="00C43424" w:rsidRDefault="00817D84" w:rsidP="00A45036">
            <w:pPr>
              <w:pStyle w:val="Tabletext"/>
            </w:pPr>
            <w:r w:rsidRPr="00C43424">
              <w:t>42</w:t>
            </w:r>
          </w:p>
        </w:tc>
        <w:tc>
          <w:tcPr>
            <w:tcW w:w="6537" w:type="dxa"/>
            <w:shd w:val="clear" w:color="auto" w:fill="auto"/>
          </w:tcPr>
          <w:p w14:paraId="6D85EC89" w14:textId="77777777" w:rsidR="00C928BE" w:rsidRPr="00C43424" w:rsidRDefault="00817D84" w:rsidP="00817D84">
            <w:pPr>
              <w:pStyle w:val="Tabletext"/>
            </w:pPr>
            <w:r w:rsidRPr="00C43424">
              <w:t>Sweden</w:t>
            </w:r>
          </w:p>
        </w:tc>
      </w:tr>
      <w:tr w:rsidR="00C928BE" w:rsidRPr="00C43424" w14:paraId="3C8EB82B" w14:textId="77777777" w:rsidTr="003204FD">
        <w:tc>
          <w:tcPr>
            <w:tcW w:w="826" w:type="dxa"/>
            <w:shd w:val="clear" w:color="auto" w:fill="auto"/>
          </w:tcPr>
          <w:p w14:paraId="5FDB2FA7" w14:textId="77777777" w:rsidR="00C928BE" w:rsidRPr="00C43424" w:rsidRDefault="00817D84" w:rsidP="00A45036">
            <w:pPr>
              <w:pStyle w:val="Tabletext"/>
            </w:pPr>
            <w:r w:rsidRPr="00C43424">
              <w:t>43</w:t>
            </w:r>
          </w:p>
        </w:tc>
        <w:tc>
          <w:tcPr>
            <w:tcW w:w="6537" w:type="dxa"/>
            <w:shd w:val="clear" w:color="auto" w:fill="auto"/>
          </w:tcPr>
          <w:p w14:paraId="76BFF108" w14:textId="77777777" w:rsidR="00C928BE" w:rsidRPr="00C43424" w:rsidRDefault="00817D84" w:rsidP="00817D84">
            <w:pPr>
              <w:pStyle w:val="Tabletext"/>
            </w:pPr>
            <w:r w:rsidRPr="00C43424">
              <w:t>Switzerland</w:t>
            </w:r>
          </w:p>
        </w:tc>
      </w:tr>
      <w:tr w:rsidR="00C928BE" w:rsidRPr="00C43424" w14:paraId="42CE108B" w14:textId="77777777" w:rsidTr="003204FD">
        <w:tc>
          <w:tcPr>
            <w:tcW w:w="826" w:type="dxa"/>
            <w:shd w:val="clear" w:color="auto" w:fill="auto"/>
          </w:tcPr>
          <w:p w14:paraId="4A3C11A0" w14:textId="77777777" w:rsidR="00C928BE" w:rsidRPr="00C43424" w:rsidRDefault="00817D84" w:rsidP="00A45036">
            <w:pPr>
              <w:pStyle w:val="Tabletext"/>
            </w:pPr>
            <w:r w:rsidRPr="00C43424">
              <w:t>44</w:t>
            </w:r>
          </w:p>
        </w:tc>
        <w:tc>
          <w:tcPr>
            <w:tcW w:w="6537" w:type="dxa"/>
            <w:shd w:val="clear" w:color="auto" w:fill="auto"/>
          </w:tcPr>
          <w:p w14:paraId="7D7D1651" w14:textId="77777777" w:rsidR="00C928BE" w:rsidRPr="00C43424" w:rsidRDefault="00817D84" w:rsidP="00817D84">
            <w:pPr>
              <w:pStyle w:val="Tabletext"/>
            </w:pPr>
            <w:r w:rsidRPr="00C43424">
              <w:t>Tanzania (excluding Zanzibar)</w:t>
            </w:r>
          </w:p>
        </w:tc>
      </w:tr>
      <w:tr w:rsidR="00C928BE" w:rsidRPr="00C43424" w14:paraId="707BA78D" w14:textId="77777777" w:rsidTr="003204FD">
        <w:tc>
          <w:tcPr>
            <w:tcW w:w="826" w:type="dxa"/>
            <w:shd w:val="clear" w:color="auto" w:fill="auto"/>
          </w:tcPr>
          <w:p w14:paraId="765D8CB8" w14:textId="77777777" w:rsidR="00C928BE" w:rsidRPr="00C43424" w:rsidRDefault="00817D84" w:rsidP="00A45036">
            <w:pPr>
              <w:pStyle w:val="Tabletext"/>
            </w:pPr>
            <w:r w:rsidRPr="00C43424">
              <w:t>45</w:t>
            </w:r>
          </w:p>
        </w:tc>
        <w:tc>
          <w:tcPr>
            <w:tcW w:w="6537" w:type="dxa"/>
            <w:shd w:val="clear" w:color="auto" w:fill="auto"/>
          </w:tcPr>
          <w:p w14:paraId="7DEC6214" w14:textId="77777777" w:rsidR="00C928BE" w:rsidRPr="00C43424" w:rsidRDefault="00817D84" w:rsidP="00817D84">
            <w:pPr>
              <w:pStyle w:val="Tabletext"/>
            </w:pPr>
            <w:r w:rsidRPr="00C43424">
              <w:t>Territory of Christmas Island</w:t>
            </w:r>
          </w:p>
        </w:tc>
      </w:tr>
      <w:tr w:rsidR="00C928BE" w:rsidRPr="00C43424" w14:paraId="10B92AD4" w14:textId="77777777" w:rsidTr="003204FD">
        <w:tc>
          <w:tcPr>
            <w:tcW w:w="826" w:type="dxa"/>
            <w:shd w:val="clear" w:color="auto" w:fill="auto"/>
          </w:tcPr>
          <w:p w14:paraId="52D7CA07" w14:textId="77777777" w:rsidR="00C928BE" w:rsidRPr="00C43424" w:rsidRDefault="00817D84" w:rsidP="00A45036">
            <w:pPr>
              <w:pStyle w:val="Tabletext"/>
            </w:pPr>
            <w:r w:rsidRPr="00C43424">
              <w:t>46</w:t>
            </w:r>
          </w:p>
        </w:tc>
        <w:tc>
          <w:tcPr>
            <w:tcW w:w="6537" w:type="dxa"/>
            <w:shd w:val="clear" w:color="auto" w:fill="auto"/>
          </w:tcPr>
          <w:p w14:paraId="3B6E477C" w14:textId="77777777" w:rsidR="00C928BE" w:rsidRPr="00C43424" w:rsidRDefault="00817D84" w:rsidP="00817D84">
            <w:pPr>
              <w:pStyle w:val="Tabletext"/>
            </w:pPr>
            <w:r w:rsidRPr="00C43424">
              <w:t>Territory of Cocos (Keeling) Islands</w:t>
            </w:r>
          </w:p>
        </w:tc>
      </w:tr>
      <w:tr w:rsidR="00C928BE" w:rsidRPr="00C43424" w14:paraId="2232BC48" w14:textId="77777777" w:rsidTr="003204FD">
        <w:tc>
          <w:tcPr>
            <w:tcW w:w="826" w:type="dxa"/>
            <w:shd w:val="clear" w:color="auto" w:fill="auto"/>
          </w:tcPr>
          <w:p w14:paraId="2AACC522" w14:textId="77777777" w:rsidR="00C928BE" w:rsidRPr="00C43424" w:rsidRDefault="00817D84" w:rsidP="00A45036">
            <w:pPr>
              <w:pStyle w:val="Tabletext"/>
            </w:pPr>
            <w:r w:rsidRPr="00C43424">
              <w:t>47</w:t>
            </w:r>
          </w:p>
        </w:tc>
        <w:tc>
          <w:tcPr>
            <w:tcW w:w="6537" w:type="dxa"/>
            <w:shd w:val="clear" w:color="auto" w:fill="auto"/>
          </w:tcPr>
          <w:p w14:paraId="41137315" w14:textId="77777777" w:rsidR="00C928BE" w:rsidRPr="00C43424" w:rsidRDefault="00817D84" w:rsidP="00817D84">
            <w:pPr>
              <w:pStyle w:val="Tabletext"/>
            </w:pPr>
            <w:r w:rsidRPr="00C43424">
              <w:t>Trinidad and Tobago</w:t>
            </w:r>
          </w:p>
        </w:tc>
      </w:tr>
      <w:tr w:rsidR="00C928BE" w:rsidRPr="00C43424" w14:paraId="2096405F" w14:textId="77777777" w:rsidTr="003204FD">
        <w:tc>
          <w:tcPr>
            <w:tcW w:w="826" w:type="dxa"/>
            <w:shd w:val="clear" w:color="auto" w:fill="auto"/>
          </w:tcPr>
          <w:p w14:paraId="0F6DCCDB" w14:textId="77777777" w:rsidR="00C928BE" w:rsidRPr="00C43424" w:rsidRDefault="00817D84" w:rsidP="00A45036">
            <w:pPr>
              <w:pStyle w:val="Tabletext"/>
            </w:pPr>
            <w:r w:rsidRPr="00C43424">
              <w:t>48</w:t>
            </w:r>
          </w:p>
        </w:tc>
        <w:tc>
          <w:tcPr>
            <w:tcW w:w="6537" w:type="dxa"/>
            <w:shd w:val="clear" w:color="auto" w:fill="auto"/>
          </w:tcPr>
          <w:p w14:paraId="0258B7F7" w14:textId="77777777" w:rsidR="00C928BE" w:rsidRPr="00C43424" w:rsidRDefault="004C3D02" w:rsidP="00817D84">
            <w:pPr>
              <w:pStyle w:val="Tabletext"/>
            </w:pPr>
            <w:r w:rsidRPr="00C43424">
              <w:t>Türkiye</w:t>
            </w:r>
          </w:p>
        </w:tc>
      </w:tr>
      <w:tr w:rsidR="00C928BE" w:rsidRPr="00C43424" w14:paraId="20CE4D42" w14:textId="77777777" w:rsidTr="003204FD">
        <w:tc>
          <w:tcPr>
            <w:tcW w:w="826" w:type="dxa"/>
            <w:shd w:val="clear" w:color="auto" w:fill="auto"/>
          </w:tcPr>
          <w:p w14:paraId="3F30347C" w14:textId="77777777" w:rsidR="00C928BE" w:rsidRPr="00C43424" w:rsidRDefault="00817D84" w:rsidP="00A45036">
            <w:pPr>
              <w:pStyle w:val="Tabletext"/>
            </w:pPr>
            <w:r w:rsidRPr="00C43424">
              <w:t>49</w:t>
            </w:r>
          </w:p>
        </w:tc>
        <w:tc>
          <w:tcPr>
            <w:tcW w:w="6537" w:type="dxa"/>
            <w:shd w:val="clear" w:color="auto" w:fill="auto"/>
          </w:tcPr>
          <w:p w14:paraId="375A5DD4" w14:textId="77777777" w:rsidR="00C928BE" w:rsidRPr="00C43424" w:rsidRDefault="00817D84" w:rsidP="00817D84">
            <w:pPr>
              <w:pStyle w:val="Tabletext"/>
            </w:pPr>
            <w:r w:rsidRPr="00C43424">
              <w:t>United Kingdom, including Alderney, Guernsey, Isle of Man, Jersey and Sark</w:t>
            </w:r>
          </w:p>
        </w:tc>
      </w:tr>
      <w:tr w:rsidR="00C928BE" w:rsidRPr="00C43424" w14:paraId="060622E6" w14:textId="77777777" w:rsidTr="003204FD">
        <w:tc>
          <w:tcPr>
            <w:tcW w:w="826" w:type="dxa"/>
            <w:shd w:val="clear" w:color="auto" w:fill="auto"/>
          </w:tcPr>
          <w:p w14:paraId="25769C25" w14:textId="77777777" w:rsidR="00C928BE" w:rsidRPr="00C43424" w:rsidRDefault="00817D84" w:rsidP="00A45036">
            <w:pPr>
              <w:pStyle w:val="Tabletext"/>
            </w:pPr>
            <w:r w:rsidRPr="00C43424">
              <w:t>50</w:t>
            </w:r>
          </w:p>
        </w:tc>
        <w:tc>
          <w:tcPr>
            <w:tcW w:w="6537" w:type="dxa"/>
            <w:shd w:val="clear" w:color="auto" w:fill="auto"/>
          </w:tcPr>
          <w:p w14:paraId="5250EFA3" w14:textId="77777777" w:rsidR="00C928BE" w:rsidRPr="00C43424" w:rsidRDefault="00817D84" w:rsidP="00817D84">
            <w:pPr>
              <w:pStyle w:val="Tabletext"/>
            </w:pPr>
            <w:r w:rsidRPr="00C43424">
              <w:t>United States of America</w:t>
            </w:r>
          </w:p>
        </w:tc>
      </w:tr>
      <w:tr w:rsidR="00C928BE" w:rsidRPr="00C43424" w14:paraId="5F5DA5CC" w14:textId="77777777" w:rsidTr="003204FD">
        <w:tc>
          <w:tcPr>
            <w:tcW w:w="826" w:type="dxa"/>
            <w:tcBorders>
              <w:bottom w:val="single" w:sz="2" w:space="0" w:color="auto"/>
            </w:tcBorders>
            <w:shd w:val="clear" w:color="auto" w:fill="auto"/>
          </w:tcPr>
          <w:p w14:paraId="34758D80" w14:textId="77777777" w:rsidR="00C928BE" w:rsidRPr="00C43424" w:rsidRDefault="00817D84" w:rsidP="00A45036">
            <w:pPr>
              <w:pStyle w:val="Tabletext"/>
            </w:pPr>
            <w:r w:rsidRPr="00C43424">
              <w:t>51</w:t>
            </w:r>
          </w:p>
        </w:tc>
        <w:tc>
          <w:tcPr>
            <w:tcW w:w="6537" w:type="dxa"/>
            <w:tcBorders>
              <w:bottom w:val="single" w:sz="2" w:space="0" w:color="auto"/>
            </w:tcBorders>
            <w:shd w:val="clear" w:color="auto" w:fill="auto"/>
          </w:tcPr>
          <w:p w14:paraId="1CC226F7" w14:textId="77777777" w:rsidR="00C928BE" w:rsidRPr="00C43424" w:rsidRDefault="00817D84" w:rsidP="00817D84">
            <w:pPr>
              <w:pStyle w:val="Tabletext"/>
            </w:pPr>
            <w:r w:rsidRPr="00C43424">
              <w:t>Zambia</w:t>
            </w:r>
          </w:p>
        </w:tc>
      </w:tr>
      <w:tr w:rsidR="00C928BE" w:rsidRPr="00C43424" w14:paraId="246D85D7" w14:textId="77777777" w:rsidTr="003204FD">
        <w:tc>
          <w:tcPr>
            <w:tcW w:w="826" w:type="dxa"/>
            <w:tcBorders>
              <w:top w:val="single" w:sz="2" w:space="0" w:color="auto"/>
              <w:bottom w:val="single" w:sz="12" w:space="0" w:color="auto"/>
            </w:tcBorders>
            <w:shd w:val="clear" w:color="auto" w:fill="auto"/>
          </w:tcPr>
          <w:p w14:paraId="26AE7BAC" w14:textId="77777777" w:rsidR="00C928BE" w:rsidRPr="00C43424" w:rsidRDefault="00817D84" w:rsidP="00A45036">
            <w:pPr>
              <w:pStyle w:val="Tabletext"/>
            </w:pPr>
            <w:r w:rsidRPr="00C43424">
              <w:t>52</w:t>
            </w:r>
          </w:p>
        </w:tc>
        <w:tc>
          <w:tcPr>
            <w:tcW w:w="6537" w:type="dxa"/>
            <w:tcBorders>
              <w:top w:val="single" w:sz="2" w:space="0" w:color="auto"/>
              <w:bottom w:val="single" w:sz="12" w:space="0" w:color="auto"/>
            </w:tcBorders>
            <w:shd w:val="clear" w:color="auto" w:fill="auto"/>
          </w:tcPr>
          <w:p w14:paraId="0ECB32EE" w14:textId="77777777" w:rsidR="00C928BE" w:rsidRPr="00C43424" w:rsidRDefault="00817D84" w:rsidP="00817D84">
            <w:pPr>
              <w:pStyle w:val="Tabletext"/>
            </w:pPr>
            <w:r w:rsidRPr="00C43424">
              <w:t>Zimbabwe</w:t>
            </w:r>
          </w:p>
        </w:tc>
      </w:tr>
    </w:tbl>
    <w:p w14:paraId="18B4577C" w14:textId="77777777" w:rsidR="00D55C0C" w:rsidRPr="00C43424" w:rsidRDefault="00D55C0C" w:rsidP="00ED083E">
      <w:pPr>
        <w:sectPr w:rsidR="00D55C0C" w:rsidRPr="00C43424" w:rsidSect="00EA428B">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14:paraId="598CE35F" w14:textId="77777777" w:rsidR="00124E8E" w:rsidRPr="00C43424" w:rsidRDefault="00A70A7F" w:rsidP="008E082B">
      <w:pPr>
        <w:pStyle w:val="ActHead1"/>
        <w:pageBreakBefore/>
      </w:pPr>
      <w:bookmarkStart w:id="222" w:name="_Toc182922516"/>
      <w:r w:rsidRPr="009860D8">
        <w:rPr>
          <w:rStyle w:val="CharChapNo"/>
        </w:rPr>
        <w:t>Schedule 3</w:t>
      </w:r>
      <w:r w:rsidR="008E082B" w:rsidRPr="00C43424">
        <w:t>—</w:t>
      </w:r>
      <w:r w:rsidR="006D74D0" w:rsidRPr="009860D8">
        <w:rPr>
          <w:rStyle w:val="CharChapText"/>
        </w:rPr>
        <w:t>Forms</w:t>
      </w:r>
      <w:bookmarkEnd w:id="222"/>
    </w:p>
    <w:p w14:paraId="0CFB9D9D" w14:textId="77777777" w:rsidR="008C3F8F" w:rsidRPr="00C43424" w:rsidRDefault="00F03EA9" w:rsidP="008C3F8F">
      <w:pPr>
        <w:pStyle w:val="ActHead2"/>
      </w:pPr>
      <w:bookmarkStart w:id="223" w:name="_Toc182922517"/>
      <w:r w:rsidRPr="009860D8">
        <w:rPr>
          <w:rStyle w:val="CharPartNo"/>
        </w:rPr>
        <w:t>Part 1</w:t>
      </w:r>
      <w:r w:rsidR="008C3F8F" w:rsidRPr="00C43424">
        <w:t>—</w:t>
      </w:r>
      <w:r w:rsidR="008C3F8F" w:rsidRPr="009860D8">
        <w:rPr>
          <w:rStyle w:val="CharPartText"/>
        </w:rPr>
        <w:t>International Conventions</w:t>
      </w:r>
      <w:bookmarkEnd w:id="223"/>
    </w:p>
    <w:p w14:paraId="2BDA4B4E" w14:textId="77777777" w:rsidR="00547E51" w:rsidRPr="00C43424" w:rsidRDefault="00547E51" w:rsidP="00547E51">
      <w:pPr>
        <w:pStyle w:val="notemargin"/>
      </w:pPr>
      <w:r w:rsidRPr="00C43424">
        <w:t>Note:</w:t>
      </w:r>
      <w:r w:rsidRPr="00C43424">
        <w:tab/>
        <w:t>See sections </w:t>
      </w:r>
      <w:r w:rsidR="009C04D5">
        <w:t>82</w:t>
      </w:r>
      <w:r w:rsidR="00C82798" w:rsidRPr="00C43424">
        <w:t>,</w:t>
      </w:r>
      <w:r w:rsidRPr="00C43424">
        <w:t xml:space="preserve"> </w:t>
      </w:r>
      <w:r w:rsidR="009C04D5">
        <w:t>84</w:t>
      </w:r>
      <w:r w:rsidR="00C82798" w:rsidRPr="00C43424">
        <w:t xml:space="preserve"> an</w:t>
      </w:r>
      <w:r w:rsidR="002054AC" w:rsidRPr="00C43424">
        <w:t>d</w:t>
      </w:r>
      <w:r w:rsidR="00C82798" w:rsidRPr="00C43424">
        <w:t xml:space="preserve"> </w:t>
      </w:r>
      <w:r w:rsidR="009C04D5">
        <w:t>95</w:t>
      </w:r>
      <w:r w:rsidR="002054AC" w:rsidRPr="00C43424">
        <w:t>.</w:t>
      </w:r>
    </w:p>
    <w:p w14:paraId="7087BCCF" w14:textId="77777777" w:rsidR="00C12D6E" w:rsidRPr="00C43424" w:rsidRDefault="00C12D6E" w:rsidP="00DE2D1C">
      <w:pPr>
        <w:pStyle w:val="ActHead5"/>
      </w:pPr>
      <w:bookmarkStart w:id="224" w:name="_Toc182922518"/>
      <w:r w:rsidRPr="00C43424">
        <w:t>Form 1—Request for service abroad of judicial documents and certificate</w:t>
      </w:r>
      <w:bookmarkEnd w:id="224"/>
    </w:p>
    <w:p w14:paraId="22634A5C" w14:textId="77777777" w:rsidR="00C12D6E" w:rsidRPr="00C43424" w:rsidRDefault="00F03EA9" w:rsidP="00DE2D1C">
      <w:pPr>
        <w:pStyle w:val="subsection"/>
        <w:rPr>
          <w:b/>
        </w:rPr>
      </w:pPr>
      <w:r w:rsidRPr="00C43424">
        <w:rPr>
          <w:b/>
        </w:rPr>
        <w:t>Part 1</w:t>
      </w:r>
      <w:r w:rsidR="00F23420" w:rsidRPr="00C43424">
        <w:rPr>
          <w:b/>
        </w:rPr>
        <w:t>—</w:t>
      </w:r>
      <w:r w:rsidR="00C12D6E" w:rsidRPr="00C43424">
        <w:rPr>
          <w:b/>
        </w:rPr>
        <w:t>Request for service abroad of judicial documents</w:t>
      </w:r>
    </w:p>
    <w:p w14:paraId="56287A52" w14:textId="77777777" w:rsidR="00C12D6E" w:rsidRPr="00C43424" w:rsidRDefault="00C12D6E" w:rsidP="00A02126">
      <w:pPr>
        <w:pStyle w:val="subsection"/>
        <w:tabs>
          <w:tab w:val="clear" w:pos="1021"/>
        </w:tabs>
        <w:ind w:left="0" w:firstLine="0"/>
        <w:rPr>
          <w:b/>
        </w:rPr>
      </w:pPr>
      <w:r w:rsidRPr="00C43424">
        <w:rPr>
          <w:b/>
          <w:kern w:val="28"/>
          <w:sz w:val="24"/>
        </w:rPr>
        <w:t>Convention on the Service Abroad of Judicial and Extrajudicial Documents in Civil or Commercial Matters, done at The Hague on 15 November 1965</w:t>
      </w:r>
    </w:p>
    <w:p w14:paraId="69E97FE4" w14:textId="77777777" w:rsidR="00C12D6E" w:rsidRPr="00C43424" w:rsidRDefault="00C12D6E" w:rsidP="00C12D6E">
      <w:pPr>
        <w:rPr>
          <w:rFonts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855"/>
        <w:gridCol w:w="3976"/>
      </w:tblGrid>
      <w:tr w:rsidR="00C12D6E" w:rsidRPr="00C43424" w14:paraId="2EF45FB1" w14:textId="77777777" w:rsidTr="009B0B07">
        <w:tc>
          <w:tcPr>
            <w:tcW w:w="2168" w:type="pct"/>
          </w:tcPr>
          <w:p w14:paraId="3DDC4171" w14:textId="77777777" w:rsidR="00C12D6E" w:rsidRPr="00C43424" w:rsidRDefault="00C12D6E" w:rsidP="009B0B07">
            <w:pPr>
              <w:pStyle w:val="Tabletext"/>
              <w:rPr>
                <w:sz w:val="22"/>
                <w:szCs w:val="22"/>
              </w:rPr>
            </w:pPr>
            <w:r w:rsidRPr="00C43424">
              <w:rPr>
                <w:sz w:val="22"/>
                <w:szCs w:val="22"/>
              </w:rPr>
              <w:t>Identity and address of the forwarding authority requesting service</w:t>
            </w:r>
          </w:p>
        </w:tc>
        <w:tc>
          <w:tcPr>
            <w:tcW w:w="501" w:type="pct"/>
            <w:tcBorders>
              <w:top w:val="nil"/>
              <w:bottom w:val="nil"/>
            </w:tcBorders>
          </w:tcPr>
          <w:p w14:paraId="45C7704E" w14:textId="77777777" w:rsidR="00C12D6E" w:rsidRPr="00C43424" w:rsidRDefault="00C12D6E" w:rsidP="009B0B07">
            <w:pPr>
              <w:rPr>
                <w:rFonts w:cs="Times New Roman"/>
                <w:szCs w:val="22"/>
              </w:rPr>
            </w:pPr>
          </w:p>
        </w:tc>
        <w:tc>
          <w:tcPr>
            <w:tcW w:w="2331" w:type="pct"/>
          </w:tcPr>
          <w:p w14:paraId="0F2C3B87" w14:textId="77777777" w:rsidR="00C12D6E" w:rsidRPr="00C43424" w:rsidRDefault="00C12D6E" w:rsidP="009B0B07">
            <w:pPr>
              <w:pStyle w:val="Tabletext"/>
              <w:rPr>
                <w:sz w:val="22"/>
                <w:szCs w:val="22"/>
              </w:rPr>
            </w:pPr>
            <w:r w:rsidRPr="00C43424">
              <w:rPr>
                <w:sz w:val="22"/>
                <w:szCs w:val="22"/>
              </w:rPr>
              <w:t>Identity and address of receiving authority [</w:t>
            </w:r>
            <w:r w:rsidRPr="00C43424">
              <w:rPr>
                <w:i/>
                <w:sz w:val="22"/>
                <w:szCs w:val="22"/>
              </w:rPr>
              <w:t>Central Authority/Convention additional authority</w:t>
            </w:r>
            <w:r w:rsidRPr="00C43424">
              <w:rPr>
                <w:sz w:val="22"/>
                <w:szCs w:val="22"/>
              </w:rPr>
              <w:t>]</w:t>
            </w:r>
          </w:p>
        </w:tc>
      </w:tr>
    </w:tbl>
    <w:p w14:paraId="7007E53C" w14:textId="77777777" w:rsidR="00C12D6E" w:rsidRPr="00C43424" w:rsidRDefault="00C12D6E" w:rsidP="003204FD">
      <w:pPr>
        <w:pStyle w:val="subsection"/>
        <w:tabs>
          <w:tab w:val="clear" w:pos="1021"/>
        </w:tabs>
        <w:ind w:left="0" w:firstLine="0"/>
        <w:rPr>
          <w:szCs w:val="22"/>
        </w:rPr>
      </w:pPr>
      <w:r w:rsidRPr="00C43424">
        <w:rPr>
          <w:szCs w:val="22"/>
        </w:rPr>
        <w:t>The undersigned forwarding authority (on the application of [</w:t>
      </w:r>
      <w:r w:rsidRPr="00C43424">
        <w:rPr>
          <w:i/>
          <w:szCs w:val="22"/>
        </w:rPr>
        <w:t>name and address of applicant on whose behalf forwarding authority requests service</w:t>
      </w:r>
      <w:r w:rsidRPr="00C43424">
        <w:rPr>
          <w:szCs w:val="22"/>
        </w:rPr>
        <w:t>]) has the honour to transmit – in duplicate – the documents listed below and, in conformity with Article 5 of the abovementioned Convention, requests prompt service of one copy thereof on the addressee, ie:</w:t>
      </w:r>
    </w:p>
    <w:p w14:paraId="79F22A20" w14:textId="77777777" w:rsidR="00C12D6E" w:rsidRPr="00C43424" w:rsidRDefault="00C12D6E" w:rsidP="00C12D6E">
      <w:pPr>
        <w:pStyle w:val="subsection"/>
        <w:rPr>
          <w:szCs w:val="22"/>
        </w:rPr>
      </w:pPr>
      <w:r w:rsidRPr="00C43424">
        <w:rPr>
          <w:szCs w:val="22"/>
        </w:rPr>
        <w:t>(identity and address) .......................</w:t>
      </w:r>
      <w:r w:rsidR="0018214A" w:rsidRPr="00C43424">
        <w:rPr>
          <w:szCs w:val="22"/>
        </w:rPr>
        <w:t>..........................................</w:t>
      </w:r>
      <w:r w:rsidR="004F1CD7" w:rsidRPr="00C43424">
        <w:rPr>
          <w:szCs w:val="22"/>
        </w:rPr>
        <w:t>..........................</w:t>
      </w:r>
      <w:r w:rsidR="0018214A" w:rsidRPr="00C43424">
        <w:rPr>
          <w:szCs w:val="22"/>
        </w:rPr>
        <w:t>....</w:t>
      </w:r>
      <w:r w:rsidRPr="00C43424">
        <w:rPr>
          <w:szCs w:val="22"/>
        </w:rPr>
        <w:t>.............</w:t>
      </w:r>
    </w:p>
    <w:p w14:paraId="5A470D3A" w14:textId="77777777" w:rsidR="00C12D6E" w:rsidRPr="00C43424" w:rsidRDefault="00C12D6E" w:rsidP="00C77D65">
      <w:pPr>
        <w:pStyle w:val="subsection"/>
        <w:tabs>
          <w:tab w:val="clear" w:pos="1021"/>
        </w:tabs>
        <w:rPr>
          <w:szCs w:val="22"/>
        </w:rPr>
      </w:pPr>
      <w:r w:rsidRPr="00C43424">
        <w:rPr>
          <w:szCs w:val="22"/>
        </w:rPr>
        <w:t>..........................................................................</w:t>
      </w:r>
      <w:r w:rsidR="0018214A" w:rsidRPr="00C43424">
        <w:rPr>
          <w:szCs w:val="22"/>
        </w:rPr>
        <w:t>........................</w:t>
      </w:r>
      <w:r w:rsidR="004F1CD7" w:rsidRPr="00C43424">
        <w:rPr>
          <w:szCs w:val="22"/>
        </w:rPr>
        <w:t>.............</w:t>
      </w:r>
      <w:r w:rsidR="0018214A" w:rsidRPr="00C43424">
        <w:rPr>
          <w:szCs w:val="22"/>
        </w:rPr>
        <w:t>...</w:t>
      </w:r>
      <w:r w:rsidRPr="00C43424">
        <w:rPr>
          <w:szCs w:val="22"/>
        </w:rPr>
        <w:t>.........</w:t>
      </w:r>
      <w:r w:rsidR="00A77444" w:rsidRPr="00C43424">
        <w:rPr>
          <w:szCs w:val="22"/>
        </w:rPr>
        <w:t>....</w:t>
      </w:r>
      <w:r w:rsidRPr="00C43424">
        <w:rPr>
          <w:szCs w:val="22"/>
        </w:rPr>
        <w:t>................</w:t>
      </w:r>
    </w:p>
    <w:p w14:paraId="72D350CB" w14:textId="77777777" w:rsidR="00C12D6E" w:rsidRPr="00C43424" w:rsidRDefault="00D567D3" w:rsidP="006F3F13">
      <w:pPr>
        <w:pStyle w:val="paragraph"/>
        <w:tabs>
          <w:tab w:val="clear" w:pos="1531"/>
          <w:tab w:val="right" w:pos="709"/>
        </w:tabs>
        <w:ind w:left="1134" w:hanging="1134"/>
        <w:rPr>
          <w:szCs w:val="22"/>
        </w:rPr>
      </w:pPr>
      <w:r w:rsidRPr="00C43424">
        <w:rPr>
          <w:b/>
          <w:position w:val="6"/>
          <w:szCs w:val="22"/>
        </w:rPr>
        <w:tab/>
      </w:r>
      <w:r w:rsidR="004E19B9" w:rsidRPr="004E19B9">
        <w:rPr>
          <w:b/>
          <w:position w:val="6"/>
          <w:sz w:val="16"/>
          <w:szCs w:val="22"/>
        </w:rPr>
        <w:t>*</w:t>
      </w:r>
      <w:r w:rsidRPr="00C43424">
        <w:rPr>
          <w:szCs w:val="22"/>
        </w:rPr>
        <w:t>(a)</w:t>
      </w:r>
      <w:r w:rsidRPr="00C43424">
        <w:rPr>
          <w:szCs w:val="22"/>
        </w:rPr>
        <w:tab/>
      </w:r>
      <w:r w:rsidR="00C12D6E" w:rsidRPr="00C43424">
        <w:rPr>
          <w:szCs w:val="22"/>
        </w:rPr>
        <w:t xml:space="preserve">in accordance with the provisions of </w:t>
      </w:r>
      <w:r w:rsidR="00A70A7F" w:rsidRPr="00C43424">
        <w:rPr>
          <w:szCs w:val="22"/>
        </w:rPr>
        <w:t>sub</w:t>
      </w:r>
      <w:r w:rsidR="00F03EA9" w:rsidRPr="00C43424">
        <w:rPr>
          <w:szCs w:val="22"/>
        </w:rPr>
        <w:t>paragraph (</w:t>
      </w:r>
      <w:r w:rsidR="00C12D6E" w:rsidRPr="00C43424">
        <w:rPr>
          <w:szCs w:val="22"/>
        </w:rPr>
        <w:t>a) of the first paragraph of Article</w:t>
      </w:r>
      <w:r w:rsidR="00B426BE" w:rsidRPr="00C43424">
        <w:rPr>
          <w:szCs w:val="22"/>
        </w:rPr>
        <w:t> </w:t>
      </w:r>
      <w:r w:rsidR="00C12D6E" w:rsidRPr="00C43424">
        <w:rPr>
          <w:szCs w:val="22"/>
        </w:rPr>
        <w:t>5 of the Convention.</w:t>
      </w:r>
    </w:p>
    <w:p w14:paraId="2FCF7D13" w14:textId="77777777" w:rsidR="00835F5A" w:rsidRPr="00C43424" w:rsidRDefault="006F3F13" w:rsidP="006F3F13">
      <w:pPr>
        <w:pStyle w:val="paragraph"/>
        <w:tabs>
          <w:tab w:val="clear" w:pos="1531"/>
          <w:tab w:val="right" w:pos="709"/>
        </w:tabs>
        <w:ind w:left="1134" w:hanging="1134"/>
        <w:rPr>
          <w:szCs w:val="22"/>
        </w:rPr>
      </w:pPr>
      <w:r w:rsidRPr="00C43424">
        <w:rPr>
          <w:b/>
          <w:position w:val="6"/>
          <w:sz w:val="16"/>
          <w:szCs w:val="22"/>
        </w:rPr>
        <w:tab/>
      </w:r>
      <w:r w:rsidR="004E19B9" w:rsidRPr="004E19B9">
        <w:rPr>
          <w:b/>
          <w:position w:val="6"/>
          <w:sz w:val="16"/>
          <w:szCs w:val="22"/>
        </w:rPr>
        <w:t>*</w:t>
      </w:r>
      <w:r w:rsidR="00C12D6E" w:rsidRPr="00C43424">
        <w:rPr>
          <w:szCs w:val="22"/>
        </w:rPr>
        <w:t>(b)</w:t>
      </w:r>
      <w:r w:rsidR="00C12D6E" w:rsidRPr="00C43424">
        <w:rPr>
          <w:szCs w:val="22"/>
        </w:rPr>
        <w:tab/>
        <w:t>in accordance with the following particular method (</w:t>
      </w:r>
      <w:r w:rsidR="00A70A7F" w:rsidRPr="00C43424">
        <w:rPr>
          <w:szCs w:val="22"/>
        </w:rPr>
        <w:t>sub</w:t>
      </w:r>
      <w:r w:rsidR="00F03EA9" w:rsidRPr="00C43424">
        <w:rPr>
          <w:szCs w:val="22"/>
        </w:rPr>
        <w:t>paragraph (</w:t>
      </w:r>
      <w:r w:rsidR="00C12D6E" w:rsidRPr="00C43424">
        <w:rPr>
          <w:szCs w:val="22"/>
        </w:rPr>
        <w:t>b) of the first paragraph of Article 5):</w:t>
      </w:r>
    </w:p>
    <w:p w14:paraId="45FE0929" w14:textId="77777777" w:rsidR="00F86E1E" w:rsidRPr="00C43424" w:rsidRDefault="00C77D65" w:rsidP="00C77D65">
      <w:pPr>
        <w:pStyle w:val="subsection"/>
        <w:tabs>
          <w:tab w:val="clear" w:pos="1021"/>
        </w:tabs>
        <w:rPr>
          <w:szCs w:val="22"/>
        </w:rPr>
      </w:pPr>
      <w:r w:rsidRPr="00C43424">
        <w:rPr>
          <w:szCs w:val="22"/>
        </w:rPr>
        <w:tab/>
      </w:r>
      <w:r w:rsidR="00F86E1E" w:rsidRPr="00C43424">
        <w:rPr>
          <w:szCs w:val="22"/>
        </w:rPr>
        <w:t>..........................................................................</w:t>
      </w:r>
      <w:r w:rsidR="004F1CD7" w:rsidRPr="00C43424">
        <w:rPr>
          <w:szCs w:val="22"/>
        </w:rPr>
        <w:t>.............</w:t>
      </w:r>
      <w:r w:rsidR="00F86E1E" w:rsidRPr="00C43424">
        <w:rPr>
          <w:szCs w:val="22"/>
        </w:rPr>
        <w:t>.......................................</w:t>
      </w:r>
    </w:p>
    <w:p w14:paraId="3DB239C5" w14:textId="77777777" w:rsidR="00F86E1E" w:rsidRPr="00C43424" w:rsidRDefault="00C77D65" w:rsidP="00C77D65">
      <w:pPr>
        <w:pStyle w:val="subsection"/>
        <w:tabs>
          <w:tab w:val="clear" w:pos="1021"/>
        </w:tabs>
        <w:rPr>
          <w:szCs w:val="22"/>
        </w:rPr>
      </w:pPr>
      <w:r w:rsidRPr="00C43424">
        <w:rPr>
          <w:szCs w:val="22"/>
        </w:rPr>
        <w:tab/>
      </w:r>
      <w:r w:rsidR="00F86E1E" w:rsidRPr="00C43424">
        <w:rPr>
          <w:szCs w:val="22"/>
        </w:rPr>
        <w:t>......................................................................</w:t>
      </w:r>
      <w:r w:rsidR="004F1CD7" w:rsidRPr="00C43424">
        <w:rPr>
          <w:szCs w:val="22"/>
        </w:rPr>
        <w:t>.............</w:t>
      </w:r>
      <w:r w:rsidR="00F86E1E" w:rsidRPr="00C43424">
        <w:rPr>
          <w:szCs w:val="22"/>
        </w:rPr>
        <w:t>...............</w:t>
      </w:r>
      <w:r w:rsidR="006F3F13" w:rsidRPr="00C43424">
        <w:rPr>
          <w:szCs w:val="22"/>
        </w:rPr>
        <w:t>..</w:t>
      </w:r>
      <w:r w:rsidR="00F86E1E" w:rsidRPr="00C43424">
        <w:rPr>
          <w:szCs w:val="22"/>
        </w:rPr>
        <w:t>..........................</w:t>
      </w:r>
    </w:p>
    <w:p w14:paraId="795F062A" w14:textId="77777777" w:rsidR="00C12D6E" w:rsidRPr="00C43424" w:rsidRDefault="006F3F13" w:rsidP="006F3F13">
      <w:pPr>
        <w:pStyle w:val="paragraph"/>
        <w:tabs>
          <w:tab w:val="clear" w:pos="1531"/>
          <w:tab w:val="right" w:pos="709"/>
        </w:tabs>
        <w:ind w:left="1134" w:hanging="1134"/>
        <w:rPr>
          <w:szCs w:val="22"/>
        </w:rPr>
      </w:pPr>
      <w:r w:rsidRPr="00C43424">
        <w:rPr>
          <w:b/>
          <w:position w:val="6"/>
          <w:sz w:val="16"/>
          <w:szCs w:val="22"/>
        </w:rPr>
        <w:tab/>
      </w:r>
      <w:r w:rsidR="004E19B9" w:rsidRPr="004E19B9">
        <w:rPr>
          <w:b/>
          <w:position w:val="6"/>
          <w:sz w:val="16"/>
          <w:szCs w:val="22"/>
        </w:rPr>
        <w:t>*</w:t>
      </w:r>
      <w:r w:rsidR="00C12D6E" w:rsidRPr="00C43424">
        <w:rPr>
          <w:szCs w:val="22"/>
        </w:rPr>
        <w:t>(c)</w:t>
      </w:r>
      <w:r w:rsidR="00C12D6E" w:rsidRPr="00C43424">
        <w:rPr>
          <w:szCs w:val="22"/>
        </w:rPr>
        <w:tab/>
        <w:t>by delivery to the addressee, if the addressee accepts it voluntarily (second paragraph of Article 5).</w:t>
      </w:r>
    </w:p>
    <w:p w14:paraId="4D7C8406" w14:textId="77777777" w:rsidR="00C12D6E" w:rsidRPr="00C43424" w:rsidRDefault="00C12D6E" w:rsidP="00EF4BDC">
      <w:pPr>
        <w:pStyle w:val="subsection"/>
        <w:tabs>
          <w:tab w:val="clear" w:pos="1021"/>
        </w:tabs>
        <w:ind w:left="0" w:firstLine="0"/>
        <w:rPr>
          <w:szCs w:val="22"/>
        </w:rPr>
      </w:pPr>
      <w:r w:rsidRPr="00C43424">
        <w:rPr>
          <w:szCs w:val="22"/>
        </w:rPr>
        <w:t>The receiving authority [</w:t>
      </w:r>
      <w:r w:rsidRPr="00C43424">
        <w:rPr>
          <w:i/>
          <w:szCs w:val="22"/>
        </w:rPr>
        <w:t>Central Authority/Convention additional authority</w:t>
      </w:r>
      <w:r w:rsidRPr="00C43424">
        <w:rPr>
          <w:szCs w:val="22"/>
        </w:rPr>
        <w:t>] is requested to return or to have returned to the forwarding authority a copy of the documents – and of the annexes</w:t>
      </w:r>
      <w:r w:rsidR="004E19B9" w:rsidRPr="004E19B9">
        <w:rPr>
          <w:position w:val="6"/>
          <w:sz w:val="16"/>
          <w:szCs w:val="22"/>
        </w:rPr>
        <w:t>*</w:t>
      </w:r>
      <w:r w:rsidRPr="00C43424">
        <w:rPr>
          <w:szCs w:val="22"/>
        </w:rPr>
        <w:t xml:space="preserve"> – with a certificate as provided in </w:t>
      </w:r>
      <w:r w:rsidR="00A70A7F" w:rsidRPr="00C43424">
        <w:rPr>
          <w:szCs w:val="22"/>
        </w:rPr>
        <w:t>Part 2</w:t>
      </w:r>
      <w:r w:rsidRPr="00C43424">
        <w:rPr>
          <w:szCs w:val="22"/>
        </w:rPr>
        <w:t xml:space="preserve"> of this Form on the reverse side.</w:t>
      </w:r>
    </w:p>
    <w:p w14:paraId="3CE1C34E" w14:textId="77777777" w:rsidR="00C12D6E" w:rsidRPr="00C43424" w:rsidRDefault="00C12D6E" w:rsidP="00C12D6E">
      <w:pPr>
        <w:pStyle w:val="subsection"/>
        <w:rPr>
          <w:i/>
          <w:szCs w:val="22"/>
        </w:rPr>
      </w:pPr>
      <w:r w:rsidRPr="00C43424">
        <w:rPr>
          <w:i/>
          <w:szCs w:val="22"/>
        </w:rPr>
        <w:t>List of documents</w:t>
      </w:r>
    </w:p>
    <w:p w14:paraId="3C0E5B1B" w14:textId="77777777" w:rsidR="00F86E1E" w:rsidRPr="00C43424" w:rsidRDefault="00F86E1E" w:rsidP="00F86E1E">
      <w:pPr>
        <w:pStyle w:val="subsection"/>
        <w:rPr>
          <w:szCs w:val="22"/>
        </w:rPr>
      </w:pPr>
      <w:r w:rsidRPr="00C43424">
        <w:rPr>
          <w:szCs w:val="22"/>
        </w:rPr>
        <w:t>..................................................................................</w:t>
      </w:r>
      <w:r w:rsidR="004F1CD7" w:rsidRPr="00C43424">
        <w:rPr>
          <w:szCs w:val="22"/>
        </w:rPr>
        <w:t>.............</w:t>
      </w:r>
      <w:r w:rsidRPr="00C43424">
        <w:rPr>
          <w:szCs w:val="22"/>
        </w:rPr>
        <w:t>.................................................</w:t>
      </w:r>
    </w:p>
    <w:p w14:paraId="0DC9F780" w14:textId="77777777" w:rsidR="00FF408E" w:rsidRPr="00C43424" w:rsidRDefault="00FF408E" w:rsidP="00FF408E">
      <w:pPr>
        <w:pStyle w:val="subsection"/>
        <w:rPr>
          <w:szCs w:val="22"/>
        </w:rPr>
      </w:pPr>
      <w:r w:rsidRPr="00C43424">
        <w:rPr>
          <w:szCs w:val="22"/>
        </w:rPr>
        <w:t>...................................................................................</w:t>
      </w:r>
      <w:r w:rsidR="004F1CD7" w:rsidRPr="00C43424">
        <w:rPr>
          <w:szCs w:val="22"/>
        </w:rPr>
        <w:t>.............</w:t>
      </w:r>
      <w:r w:rsidRPr="00C43424">
        <w:rPr>
          <w:szCs w:val="22"/>
        </w:rPr>
        <w:t>................................................</w:t>
      </w:r>
    </w:p>
    <w:p w14:paraId="18289111" w14:textId="77777777" w:rsidR="00F86E1E" w:rsidRPr="00C43424" w:rsidRDefault="00F86E1E" w:rsidP="00F86E1E">
      <w:pPr>
        <w:pStyle w:val="subsection"/>
        <w:rPr>
          <w:szCs w:val="22"/>
        </w:rPr>
      </w:pPr>
      <w:r w:rsidRPr="00C43424">
        <w:rPr>
          <w:szCs w:val="22"/>
        </w:rPr>
        <w:t>..................................................................................</w:t>
      </w:r>
      <w:r w:rsidR="004F1CD7" w:rsidRPr="00C43424">
        <w:rPr>
          <w:szCs w:val="22"/>
        </w:rPr>
        <w:t>.............</w:t>
      </w:r>
      <w:r w:rsidRPr="00C43424">
        <w:rPr>
          <w:szCs w:val="22"/>
        </w:rPr>
        <w:t>.................................................</w:t>
      </w:r>
    </w:p>
    <w:p w14:paraId="6751E90E" w14:textId="77777777" w:rsidR="00C12D6E" w:rsidRPr="00C43424" w:rsidRDefault="00C12D6E" w:rsidP="00A77444">
      <w:pPr>
        <w:pStyle w:val="subsection"/>
        <w:rPr>
          <w:szCs w:val="22"/>
        </w:rPr>
      </w:pPr>
      <w:r w:rsidRPr="00C43424">
        <w:rPr>
          <w:szCs w:val="22"/>
        </w:rPr>
        <w:t>Done at</w:t>
      </w:r>
      <w:r w:rsidR="0076102B" w:rsidRPr="00C43424">
        <w:rPr>
          <w:szCs w:val="22"/>
        </w:rPr>
        <w:t xml:space="preserve"> </w:t>
      </w:r>
      <w:r w:rsidRPr="00C43424">
        <w:rPr>
          <w:szCs w:val="22"/>
        </w:rPr>
        <w:t>.</w:t>
      </w:r>
      <w:r w:rsidR="00F86E1E" w:rsidRPr="00C43424">
        <w:rPr>
          <w:szCs w:val="22"/>
        </w:rPr>
        <w:t>........</w:t>
      </w:r>
      <w:r w:rsidRPr="00C43424">
        <w:rPr>
          <w:szCs w:val="22"/>
        </w:rPr>
        <w:t>.........</w:t>
      </w:r>
      <w:r w:rsidR="0076102B" w:rsidRPr="00C43424">
        <w:rPr>
          <w:szCs w:val="22"/>
        </w:rPr>
        <w:t>...</w:t>
      </w:r>
      <w:r w:rsidRPr="00C43424">
        <w:rPr>
          <w:szCs w:val="22"/>
        </w:rPr>
        <w:t>..</w:t>
      </w:r>
      <w:r w:rsidR="008B448D" w:rsidRPr="00C43424">
        <w:rPr>
          <w:szCs w:val="22"/>
        </w:rPr>
        <w:t>.................</w:t>
      </w:r>
      <w:r w:rsidRPr="00C43424">
        <w:rPr>
          <w:szCs w:val="22"/>
        </w:rPr>
        <w:t>................... , the</w:t>
      </w:r>
      <w:r w:rsidR="0076102B" w:rsidRPr="00C43424">
        <w:rPr>
          <w:szCs w:val="22"/>
        </w:rPr>
        <w:t xml:space="preserve"> </w:t>
      </w:r>
      <w:r w:rsidRPr="00C43424">
        <w:rPr>
          <w:szCs w:val="22"/>
        </w:rPr>
        <w:t>.........</w:t>
      </w:r>
      <w:r w:rsidR="004F1CD7" w:rsidRPr="00C43424">
        <w:rPr>
          <w:szCs w:val="22"/>
        </w:rPr>
        <w:t>.............</w:t>
      </w:r>
      <w:r w:rsidRPr="00C43424">
        <w:rPr>
          <w:szCs w:val="22"/>
        </w:rPr>
        <w:t>...........</w:t>
      </w:r>
      <w:r w:rsidR="008B448D" w:rsidRPr="00C43424">
        <w:rPr>
          <w:szCs w:val="22"/>
        </w:rPr>
        <w:t>...</w:t>
      </w:r>
      <w:r w:rsidRPr="00C43424">
        <w:rPr>
          <w:szCs w:val="22"/>
        </w:rPr>
        <w:t>.</w:t>
      </w:r>
      <w:r w:rsidR="00B426BE" w:rsidRPr="00C43424">
        <w:rPr>
          <w:szCs w:val="22"/>
        </w:rPr>
        <w:t>......</w:t>
      </w:r>
      <w:r w:rsidRPr="00C43424">
        <w:rPr>
          <w:szCs w:val="22"/>
        </w:rPr>
        <w:t>.....................</w:t>
      </w:r>
    </w:p>
    <w:p w14:paraId="4C669A8C" w14:textId="77777777" w:rsidR="00C12D6E" w:rsidRPr="00C43424" w:rsidRDefault="00C12D6E" w:rsidP="00C12D6E">
      <w:pPr>
        <w:pStyle w:val="subsection"/>
        <w:rPr>
          <w:szCs w:val="22"/>
        </w:rPr>
      </w:pPr>
      <w:r w:rsidRPr="00C43424">
        <w:rPr>
          <w:szCs w:val="22"/>
        </w:rPr>
        <w:t>Signature or stamp (or both) of forwarding authority.</w:t>
      </w:r>
    </w:p>
    <w:p w14:paraId="1743CC3F" w14:textId="77777777" w:rsidR="00C12D6E" w:rsidRPr="00C43424" w:rsidRDefault="004E19B9" w:rsidP="00C12D6E">
      <w:pPr>
        <w:pStyle w:val="subsection"/>
        <w:rPr>
          <w:szCs w:val="22"/>
        </w:rPr>
      </w:pPr>
      <w:r w:rsidRPr="004E19B9">
        <w:rPr>
          <w:b/>
          <w:position w:val="6"/>
          <w:sz w:val="16"/>
          <w:szCs w:val="22"/>
        </w:rPr>
        <w:t>*</w:t>
      </w:r>
      <w:r w:rsidR="00C12D6E" w:rsidRPr="00C43424">
        <w:rPr>
          <w:szCs w:val="22"/>
        </w:rPr>
        <w:t>Delete if inappropriate.</w:t>
      </w:r>
    </w:p>
    <w:p w14:paraId="1EFF4922" w14:textId="77777777" w:rsidR="00C12D6E" w:rsidRPr="00C43424" w:rsidRDefault="00A70A7F" w:rsidP="00A02126">
      <w:pPr>
        <w:pStyle w:val="subsection"/>
        <w:rPr>
          <w:b/>
        </w:rPr>
      </w:pPr>
      <w:r w:rsidRPr="00C43424">
        <w:rPr>
          <w:b/>
        </w:rPr>
        <w:t>Part 2</w:t>
      </w:r>
      <w:r w:rsidR="00C12D6E" w:rsidRPr="00C43424">
        <w:rPr>
          <w:b/>
        </w:rPr>
        <w:tab/>
      </w:r>
      <w:r w:rsidR="00F23420" w:rsidRPr="00C43424">
        <w:rPr>
          <w:b/>
        </w:rPr>
        <w:t>—</w:t>
      </w:r>
      <w:r w:rsidR="00C12D6E" w:rsidRPr="00C43424">
        <w:rPr>
          <w:b/>
        </w:rPr>
        <w:t>Certificate</w:t>
      </w:r>
    </w:p>
    <w:p w14:paraId="42A55253" w14:textId="77777777" w:rsidR="00C12D6E" w:rsidRPr="00C43424" w:rsidRDefault="00C12D6E" w:rsidP="00C77D65">
      <w:pPr>
        <w:pStyle w:val="subsection"/>
        <w:tabs>
          <w:tab w:val="clear" w:pos="1021"/>
        </w:tabs>
        <w:ind w:left="0" w:firstLine="0"/>
        <w:rPr>
          <w:b/>
          <w:szCs w:val="22"/>
        </w:rPr>
      </w:pPr>
      <w:r w:rsidRPr="00C43424">
        <w:rPr>
          <w:b/>
          <w:kern w:val="28"/>
          <w:sz w:val="24"/>
        </w:rPr>
        <w:t>Convention on the Service Abroad of Judicial and Extrajudicial Documents in Civil or Commercial Matters, done at The Hague on 15 November 1965</w:t>
      </w:r>
    </w:p>
    <w:p w14:paraId="5B542419" w14:textId="77777777" w:rsidR="00C12D6E" w:rsidRPr="00C43424" w:rsidRDefault="00C12D6E" w:rsidP="00EF4BDC">
      <w:pPr>
        <w:pStyle w:val="subsection"/>
        <w:tabs>
          <w:tab w:val="clear" w:pos="1021"/>
        </w:tabs>
        <w:ind w:left="0" w:firstLine="0"/>
        <w:rPr>
          <w:szCs w:val="22"/>
        </w:rPr>
      </w:pPr>
      <w:r w:rsidRPr="00C43424">
        <w:rPr>
          <w:szCs w:val="22"/>
        </w:rPr>
        <w:t>The undersigned authority has the honour to certify, in conformity with Article 6 of the Convention:</w:t>
      </w:r>
    </w:p>
    <w:p w14:paraId="45F9CD24" w14:textId="77777777" w:rsidR="00C12D6E" w:rsidRPr="00C43424" w:rsidRDefault="004E19B9" w:rsidP="006F3F13">
      <w:pPr>
        <w:pStyle w:val="subsection"/>
        <w:tabs>
          <w:tab w:val="clear" w:pos="1021"/>
        </w:tabs>
        <w:ind w:left="567" w:hanging="567"/>
        <w:rPr>
          <w:szCs w:val="22"/>
        </w:rPr>
      </w:pPr>
      <w:r w:rsidRPr="004E19B9">
        <w:rPr>
          <w:position w:val="6"/>
          <w:sz w:val="16"/>
          <w:szCs w:val="22"/>
        </w:rPr>
        <w:t>*</w:t>
      </w:r>
      <w:r w:rsidR="00C12D6E" w:rsidRPr="00C43424">
        <w:rPr>
          <w:szCs w:val="22"/>
        </w:rPr>
        <w:t>1.</w:t>
      </w:r>
      <w:r w:rsidR="00C12D6E" w:rsidRPr="00C43424">
        <w:rPr>
          <w:szCs w:val="22"/>
        </w:rPr>
        <w:tab/>
        <w:t xml:space="preserve">that the documents listed in </w:t>
      </w:r>
      <w:r w:rsidR="00F03EA9" w:rsidRPr="00C43424">
        <w:rPr>
          <w:szCs w:val="22"/>
        </w:rPr>
        <w:t>Part 1</w:t>
      </w:r>
      <w:r w:rsidR="00C12D6E" w:rsidRPr="00C43424">
        <w:rPr>
          <w:szCs w:val="22"/>
        </w:rPr>
        <w:t xml:space="preserve"> have been served</w:t>
      </w:r>
    </w:p>
    <w:p w14:paraId="1B3FB3CC" w14:textId="77777777" w:rsidR="00C12D6E" w:rsidRPr="00C43424" w:rsidRDefault="00C12D6E" w:rsidP="006F3F13">
      <w:pPr>
        <w:pStyle w:val="subsection"/>
        <w:tabs>
          <w:tab w:val="clear" w:pos="1021"/>
        </w:tabs>
        <w:ind w:left="567" w:hanging="567"/>
        <w:rPr>
          <w:szCs w:val="22"/>
        </w:rPr>
      </w:pPr>
      <w:r w:rsidRPr="00C43424">
        <w:rPr>
          <w:szCs w:val="22"/>
        </w:rPr>
        <w:tab/>
        <w:t>– the (date)</w:t>
      </w:r>
      <w:r w:rsidR="00931C4D" w:rsidRPr="00C43424">
        <w:rPr>
          <w:szCs w:val="22"/>
        </w:rPr>
        <w:t xml:space="preserve"> </w:t>
      </w:r>
      <w:r w:rsidRPr="00C43424">
        <w:rPr>
          <w:szCs w:val="22"/>
        </w:rPr>
        <w:t>......</w:t>
      </w:r>
      <w:r w:rsidR="00931C4D" w:rsidRPr="00C43424">
        <w:rPr>
          <w:szCs w:val="22"/>
        </w:rPr>
        <w:t>......................................................</w:t>
      </w:r>
      <w:r w:rsidR="004F1CD7" w:rsidRPr="00C43424">
        <w:rPr>
          <w:szCs w:val="22"/>
        </w:rPr>
        <w:t>.............</w:t>
      </w:r>
      <w:r w:rsidR="00931C4D" w:rsidRPr="00C43424">
        <w:rPr>
          <w:szCs w:val="22"/>
        </w:rPr>
        <w:t>................</w:t>
      </w:r>
      <w:r w:rsidRPr="00C43424">
        <w:rPr>
          <w:szCs w:val="22"/>
        </w:rPr>
        <w:t>.........</w:t>
      </w:r>
      <w:r w:rsidR="00931C4D" w:rsidRPr="00C43424">
        <w:rPr>
          <w:szCs w:val="22"/>
        </w:rPr>
        <w:t>......</w:t>
      </w:r>
      <w:r w:rsidRPr="00C43424">
        <w:rPr>
          <w:szCs w:val="22"/>
        </w:rPr>
        <w:t>.............</w:t>
      </w:r>
    </w:p>
    <w:p w14:paraId="75E16B27" w14:textId="77777777" w:rsidR="00C12D6E" w:rsidRPr="00C43424" w:rsidRDefault="00C12D6E" w:rsidP="006F3F13">
      <w:pPr>
        <w:pStyle w:val="subsection"/>
        <w:tabs>
          <w:tab w:val="clear" w:pos="1021"/>
        </w:tabs>
        <w:ind w:left="567" w:hanging="567"/>
        <w:rPr>
          <w:szCs w:val="22"/>
        </w:rPr>
      </w:pPr>
      <w:r w:rsidRPr="00C43424">
        <w:rPr>
          <w:szCs w:val="22"/>
        </w:rPr>
        <w:tab/>
        <w:t>– at (place, street, number) ..................</w:t>
      </w:r>
      <w:r w:rsidR="00931C4D" w:rsidRPr="00C43424">
        <w:rPr>
          <w:szCs w:val="22"/>
        </w:rPr>
        <w:t>..................</w:t>
      </w:r>
      <w:r w:rsidR="004F1CD7" w:rsidRPr="00C43424">
        <w:rPr>
          <w:szCs w:val="22"/>
        </w:rPr>
        <w:t>.............</w:t>
      </w:r>
      <w:r w:rsidR="00931C4D" w:rsidRPr="00C43424">
        <w:rPr>
          <w:szCs w:val="22"/>
        </w:rPr>
        <w:t>........................</w:t>
      </w:r>
      <w:r w:rsidRPr="00C43424">
        <w:rPr>
          <w:szCs w:val="22"/>
        </w:rPr>
        <w:t>.....................</w:t>
      </w:r>
    </w:p>
    <w:p w14:paraId="63D8B366" w14:textId="77777777" w:rsidR="00C12D6E" w:rsidRPr="00C43424" w:rsidRDefault="00C12D6E" w:rsidP="006F3F13">
      <w:pPr>
        <w:pStyle w:val="subsection"/>
        <w:tabs>
          <w:tab w:val="clear" w:pos="1021"/>
        </w:tabs>
        <w:ind w:left="567" w:hanging="567"/>
        <w:rPr>
          <w:szCs w:val="22"/>
        </w:rPr>
      </w:pPr>
      <w:r w:rsidRPr="00C43424">
        <w:rPr>
          <w:szCs w:val="22"/>
        </w:rPr>
        <w:tab/>
        <w:t>– in one of the following methods authorised by Article 5:</w:t>
      </w:r>
    </w:p>
    <w:p w14:paraId="0B673031" w14:textId="77777777" w:rsidR="00C12D6E" w:rsidRPr="00C43424" w:rsidRDefault="00C12D6E" w:rsidP="00C77D65">
      <w:pPr>
        <w:pStyle w:val="paragraph"/>
        <w:tabs>
          <w:tab w:val="clear" w:pos="1531"/>
          <w:tab w:val="right" w:pos="993"/>
        </w:tabs>
        <w:spacing w:before="60"/>
        <w:ind w:left="1288" w:hanging="1418"/>
        <w:rPr>
          <w:szCs w:val="22"/>
        </w:rPr>
      </w:pPr>
      <w:r w:rsidRPr="00C43424">
        <w:rPr>
          <w:szCs w:val="22"/>
        </w:rPr>
        <w:tab/>
      </w:r>
      <w:r w:rsidR="004E19B9" w:rsidRPr="004E19B9">
        <w:rPr>
          <w:position w:val="6"/>
          <w:sz w:val="16"/>
          <w:szCs w:val="22"/>
        </w:rPr>
        <w:t>*</w:t>
      </w:r>
      <w:r w:rsidRPr="00C43424">
        <w:rPr>
          <w:szCs w:val="22"/>
        </w:rPr>
        <w:t>a)</w:t>
      </w:r>
      <w:r w:rsidRPr="00C43424">
        <w:rPr>
          <w:szCs w:val="22"/>
        </w:rPr>
        <w:tab/>
        <w:t xml:space="preserve">in accordance with the provisions of </w:t>
      </w:r>
      <w:r w:rsidR="00A70A7F" w:rsidRPr="00C43424">
        <w:rPr>
          <w:szCs w:val="22"/>
        </w:rPr>
        <w:t>sub</w:t>
      </w:r>
      <w:r w:rsidR="00F03EA9" w:rsidRPr="00C43424">
        <w:rPr>
          <w:szCs w:val="22"/>
        </w:rPr>
        <w:t>paragraph (</w:t>
      </w:r>
      <w:r w:rsidRPr="00C43424">
        <w:rPr>
          <w:szCs w:val="22"/>
        </w:rPr>
        <w:t>a) of the first paragraph of Article</w:t>
      </w:r>
      <w:r w:rsidR="00B426BE" w:rsidRPr="00C43424">
        <w:rPr>
          <w:szCs w:val="22"/>
        </w:rPr>
        <w:t> </w:t>
      </w:r>
      <w:r w:rsidRPr="00C43424">
        <w:rPr>
          <w:szCs w:val="22"/>
        </w:rPr>
        <w:t>5 of the Convention.</w:t>
      </w:r>
    </w:p>
    <w:p w14:paraId="10B07D01" w14:textId="77777777" w:rsidR="00C12D6E" w:rsidRPr="00C43424" w:rsidRDefault="00C12D6E" w:rsidP="00C77D65">
      <w:pPr>
        <w:pStyle w:val="paragraph"/>
        <w:tabs>
          <w:tab w:val="clear" w:pos="1531"/>
          <w:tab w:val="right" w:pos="993"/>
        </w:tabs>
        <w:spacing w:before="60"/>
        <w:ind w:left="1288" w:hanging="1418"/>
        <w:rPr>
          <w:szCs w:val="22"/>
        </w:rPr>
      </w:pPr>
      <w:r w:rsidRPr="00C43424">
        <w:rPr>
          <w:szCs w:val="22"/>
        </w:rPr>
        <w:tab/>
      </w:r>
      <w:r w:rsidR="004E19B9" w:rsidRPr="004E19B9">
        <w:rPr>
          <w:position w:val="6"/>
          <w:sz w:val="16"/>
          <w:szCs w:val="22"/>
        </w:rPr>
        <w:t>*</w:t>
      </w:r>
      <w:r w:rsidRPr="00C43424">
        <w:rPr>
          <w:szCs w:val="22"/>
        </w:rPr>
        <w:t>b)</w:t>
      </w:r>
      <w:r w:rsidRPr="00C43424">
        <w:rPr>
          <w:szCs w:val="22"/>
        </w:rPr>
        <w:tab/>
        <w:t>in accordance with the following particular method: .......</w:t>
      </w:r>
      <w:r w:rsidR="00B426BE" w:rsidRPr="00C43424">
        <w:rPr>
          <w:szCs w:val="22"/>
        </w:rPr>
        <w:t>......</w:t>
      </w:r>
      <w:r w:rsidR="004F1CD7" w:rsidRPr="00C43424">
        <w:rPr>
          <w:szCs w:val="22"/>
        </w:rPr>
        <w:t>.............</w:t>
      </w:r>
      <w:r w:rsidR="00B426BE" w:rsidRPr="00C43424">
        <w:rPr>
          <w:szCs w:val="22"/>
        </w:rPr>
        <w:t>...........</w:t>
      </w:r>
      <w:r w:rsidRPr="00C43424">
        <w:rPr>
          <w:szCs w:val="22"/>
        </w:rPr>
        <w:t>......</w:t>
      </w:r>
    </w:p>
    <w:p w14:paraId="5DB8417D" w14:textId="77777777" w:rsidR="00C12D6E" w:rsidRPr="00C43424" w:rsidRDefault="00C12D6E" w:rsidP="006F3F13">
      <w:pPr>
        <w:pStyle w:val="subsection"/>
        <w:tabs>
          <w:tab w:val="right" w:pos="993"/>
        </w:tabs>
        <w:ind w:left="1288" w:hanging="1418"/>
        <w:rPr>
          <w:szCs w:val="22"/>
        </w:rPr>
      </w:pPr>
      <w:r w:rsidRPr="00C43424">
        <w:rPr>
          <w:szCs w:val="22"/>
        </w:rPr>
        <w:tab/>
      </w:r>
      <w:r w:rsidRPr="00C43424">
        <w:rPr>
          <w:szCs w:val="22"/>
        </w:rPr>
        <w:tab/>
        <w:t>..................................</w:t>
      </w:r>
      <w:r w:rsidR="001A2F14" w:rsidRPr="00C43424">
        <w:rPr>
          <w:szCs w:val="22"/>
        </w:rPr>
        <w:t>........</w:t>
      </w:r>
      <w:r w:rsidRPr="00C43424">
        <w:rPr>
          <w:szCs w:val="22"/>
        </w:rPr>
        <w:t>..........</w:t>
      </w:r>
      <w:r w:rsidR="00B426BE" w:rsidRPr="00C43424">
        <w:rPr>
          <w:szCs w:val="22"/>
        </w:rPr>
        <w:t>........................</w:t>
      </w:r>
      <w:r w:rsidRPr="00C43424">
        <w:rPr>
          <w:szCs w:val="22"/>
        </w:rPr>
        <w:t>...........</w:t>
      </w:r>
      <w:r w:rsidR="004F1CD7" w:rsidRPr="00C43424">
        <w:rPr>
          <w:szCs w:val="22"/>
        </w:rPr>
        <w:t>.............</w:t>
      </w:r>
      <w:r w:rsidRPr="00C43424">
        <w:rPr>
          <w:szCs w:val="22"/>
        </w:rPr>
        <w:t>........</w:t>
      </w:r>
      <w:r w:rsidR="00B426BE" w:rsidRPr="00C43424">
        <w:rPr>
          <w:szCs w:val="22"/>
        </w:rPr>
        <w:t>..</w:t>
      </w:r>
      <w:r w:rsidR="00C31B64" w:rsidRPr="00C43424">
        <w:rPr>
          <w:szCs w:val="22"/>
        </w:rPr>
        <w:t>.....</w:t>
      </w:r>
      <w:r w:rsidR="00B426BE" w:rsidRPr="00C43424">
        <w:rPr>
          <w:szCs w:val="22"/>
        </w:rPr>
        <w:t>..</w:t>
      </w:r>
      <w:r w:rsidR="006F3F13" w:rsidRPr="00C43424">
        <w:rPr>
          <w:szCs w:val="22"/>
        </w:rPr>
        <w:t>.</w:t>
      </w:r>
      <w:r w:rsidR="00B426BE" w:rsidRPr="00C43424">
        <w:rPr>
          <w:szCs w:val="22"/>
        </w:rPr>
        <w:t>.......</w:t>
      </w:r>
      <w:r w:rsidRPr="00C43424">
        <w:rPr>
          <w:szCs w:val="22"/>
        </w:rPr>
        <w:t>.......</w:t>
      </w:r>
    </w:p>
    <w:p w14:paraId="00B5461C" w14:textId="77777777" w:rsidR="00C12D6E" w:rsidRPr="00C43424" w:rsidRDefault="00C12D6E" w:rsidP="00C77D65">
      <w:pPr>
        <w:pStyle w:val="paragraph"/>
        <w:tabs>
          <w:tab w:val="clear" w:pos="1531"/>
          <w:tab w:val="right" w:pos="993"/>
        </w:tabs>
        <w:spacing w:before="60"/>
        <w:ind w:left="1288" w:hanging="1418"/>
        <w:rPr>
          <w:szCs w:val="22"/>
        </w:rPr>
      </w:pPr>
      <w:r w:rsidRPr="00C43424">
        <w:rPr>
          <w:szCs w:val="22"/>
        </w:rPr>
        <w:tab/>
      </w:r>
      <w:r w:rsidR="004E19B9" w:rsidRPr="004E19B9">
        <w:rPr>
          <w:position w:val="6"/>
          <w:sz w:val="16"/>
          <w:szCs w:val="22"/>
        </w:rPr>
        <w:t>*</w:t>
      </w:r>
      <w:r w:rsidRPr="00C43424">
        <w:rPr>
          <w:szCs w:val="22"/>
        </w:rPr>
        <w:t>c)</w:t>
      </w:r>
      <w:r w:rsidRPr="00C43424">
        <w:rPr>
          <w:szCs w:val="22"/>
        </w:rPr>
        <w:tab/>
        <w:t>by delivery to the addressee, who accepted it voluntarily.</w:t>
      </w:r>
    </w:p>
    <w:p w14:paraId="454F50A7" w14:textId="77777777" w:rsidR="00C12D6E" w:rsidRPr="00C43424" w:rsidRDefault="00C12D6E" w:rsidP="00C12D6E">
      <w:pPr>
        <w:pStyle w:val="subsection"/>
        <w:rPr>
          <w:szCs w:val="22"/>
        </w:rPr>
      </w:pPr>
      <w:r w:rsidRPr="00C43424">
        <w:rPr>
          <w:szCs w:val="22"/>
        </w:rPr>
        <w:tab/>
      </w:r>
      <w:r w:rsidRPr="00C43424">
        <w:rPr>
          <w:szCs w:val="22"/>
        </w:rPr>
        <w:tab/>
        <w:t>The document referred to in the request, has been delivered to:</w:t>
      </w:r>
    </w:p>
    <w:p w14:paraId="0ED5DE27" w14:textId="77777777" w:rsidR="00C12D6E" w:rsidRPr="00C43424" w:rsidRDefault="00C12D6E" w:rsidP="00C12D6E">
      <w:pPr>
        <w:pStyle w:val="subsection"/>
        <w:rPr>
          <w:szCs w:val="22"/>
        </w:rPr>
      </w:pPr>
      <w:r w:rsidRPr="00C43424">
        <w:rPr>
          <w:szCs w:val="22"/>
        </w:rPr>
        <w:tab/>
      </w:r>
      <w:r w:rsidRPr="00C43424">
        <w:rPr>
          <w:szCs w:val="22"/>
        </w:rPr>
        <w:tab/>
        <w:t>– (identity and description of person) ..................</w:t>
      </w:r>
      <w:r w:rsidR="00B426BE" w:rsidRPr="00C43424">
        <w:rPr>
          <w:szCs w:val="22"/>
        </w:rPr>
        <w:t>...............</w:t>
      </w:r>
      <w:r w:rsidR="004F1CD7" w:rsidRPr="00C43424">
        <w:rPr>
          <w:szCs w:val="22"/>
        </w:rPr>
        <w:t>.............</w:t>
      </w:r>
      <w:r w:rsidR="00B426BE" w:rsidRPr="00C43424">
        <w:rPr>
          <w:szCs w:val="22"/>
        </w:rPr>
        <w:t>.....</w:t>
      </w:r>
      <w:r w:rsidRPr="00C43424">
        <w:rPr>
          <w:szCs w:val="22"/>
        </w:rPr>
        <w:t>..................</w:t>
      </w:r>
    </w:p>
    <w:p w14:paraId="3DB8480C" w14:textId="77777777" w:rsidR="00C12D6E" w:rsidRPr="00C43424" w:rsidRDefault="00C12D6E" w:rsidP="00C12D6E">
      <w:pPr>
        <w:pStyle w:val="subsection"/>
        <w:rPr>
          <w:szCs w:val="22"/>
        </w:rPr>
      </w:pPr>
      <w:r w:rsidRPr="00C43424">
        <w:rPr>
          <w:szCs w:val="22"/>
        </w:rPr>
        <w:tab/>
      </w:r>
      <w:r w:rsidRPr="00C43424">
        <w:rPr>
          <w:szCs w:val="22"/>
        </w:rPr>
        <w:tab/>
        <w:t>....................................................</w:t>
      </w:r>
      <w:r w:rsidR="00B426BE" w:rsidRPr="00C43424">
        <w:rPr>
          <w:szCs w:val="22"/>
        </w:rPr>
        <w:t>........................</w:t>
      </w:r>
      <w:r w:rsidRPr="00C43424">
        <w:rPr>
          <w:szCs w:val="22"/>
        </w:rPr>
        <w:t>.....................</w:t>
      </w:r>
      <w:r w:rsidR="00C31B64" w:rsidRPr="00C43424">
        <w:rPr>
          <w:szCs w:val="22"/>
        </w:rPr>
        <w:t>.................</w:t>
      </w:r>
      <w:r w:rsidRPr="00C43424">
        <w:rPr>
          <w:szCs w:val="22"/>
        </w:rPr>
        <w:t>...............</w:t>
      </w:r>
    </w:p>
    <w:p w14:paraId="61B0D1F1" w14:textId="77777777" w:rsidR="00C12D6E" w:rsidRPr="00C43424" w:rsidRDefault="00C12D6E" w:rsidP="00C12D6E">
      <w:pPr>
        <w:pStyle w:val="subsection"/>
        <w:rPr>
          <w:szCs w:val="22"/>
        </w:rPr>
      </w:pPr>
      <w:r w:rsidRPr="00C43424">
        <w:rPr>
          <w:szCs w:val="22"/>
        </w:rPr>
        <w:tab/>
      </w:r>
      <w:r w:rsidRPr="00C43424">
        <w:rPr>
          <w:szCs w:val="22"/>
        </w:rPr>
        <w:tab/>
        <w:t>– relationship to the addressee (family, business or other.) ..</w:t>
      </w:r>
      <w:r w:rsidR="00B426BE" w:rsidRPr="00C43424">
        <w:rPr>
          <w:szCs w:val="22"/>
        </w:rPr>
        <w:t>...........</w:t>
      </w:r>
      <w:r w:rsidR="00C31B64" w:rsidRPr="00C43424">
        <w:rPr>
          <w:szCs w:val="22"/>
        </w:rPr>
        <w:t>...........</w:t>
      </w:r>
      <w:r w:rsidR="00B426BE" w:rsidRPr="00C43424">
        <w:rPr>
          <w:szCs w:val="22"/>
        </w:rPr>
        <w:t>..</w:t>
      </w:r>
      <w:r w:rsidRPr="00C43424">
        <w:rPr>
          <w:szCs w:val="22"/>
        </w:rPr>
        <w:t>..........</w:t>
      </w:r>
    </w:p>
    <w:p w14:paraId="577305BB" w14:textId="77777777" w:rsidR="00C12D6E" w:rsidRPr="00C43424" w:rsidRDefault="00C12D6E" w:rsidP="00C12D6E">
      <w:pPr>
        <w:pStyle w:val="subsection"/>
        <w:rPr>
          <w:szCs w:val="22"/>
        </w:rPr>
      </w:pPr>
      <w:r w:rsidRPr="00C43424">
        <w:rPr>
          <w:szCs w:val="22"/>
        </w:rPr>
        <w:tab/>
      </w:r>
      <w:r w:rsidRPr="00C43424">
        <w:rPr>
          <w:szCs w:val="22"/>
        </w:rPr>
        <w:tab/>
        <w:t>.................................................................</w:t>
      </w:r>
      <w:r w:rsidR="00B426BE" w:rsidRPr="00C43424">
        <w:rPr>
          <w:szCs w:val="22"/>
        </w:rPr>
        <w:t>........................</w:t>
      </w:r>
      <w:r w:rsidRPr="00C43424">
        <w:rPr>
          <w:szCs w:val="22"/>
        </w:rPr>
        <w:t>......</w:t>
      </w:r>
      <w:r w:rsidR="00C31B64" w:rsidRPr="00C43424">
        <w:rPr>
          <w:szCs w:val="22"/>
        </w:rPr>
        <w:t>.............</w:t>
      </w:r>
      <w:r w:rsidRPr="00C43424">
        <w:rPr>
          <w:szCs w:val="22"/>
        </w:rPr>
        <w:t>.</w:t>
      </w:r>
      <w:r w:rsidR="00C31B64" w:rsidRPr="00C43424">
        <w:rPr>
          <w:szCs w:val="22"/>
        </w:rPr>
        <w:t>...</w:t>
      </w:r>
      <w:r w:rsidRPr="00C43424">
        <w:rPr>
          <w:szCs w:val="22"/>
        </w:rPr>
        <w:t>.................</w:t>
      </w:r>
    </w:p>
    <w:p w14:paraId="72AFC872" w14:textId="77777777" w:rsidR="00C12D6E" w:rsidRPr="00C43424" w:rsidRDefault="00C12D6E" w:rsidP="00C12D6E">
      <w:pPr>
        <w:pStyle w:val="subsection"/>
        <w:rPr>
          <w:szCs w:val="22"/>
        </w:rPr>
      </w:pPr>
      <w:r w:rsidRPr="00C43424">
        <w:rPr>
          <w:szCs w:val="22"/>
        </w:rPr>
        <w:tab/>
      </w:r>
      <w:r w:rsidRPr="00C43424">
        <w:rPr>
          <w:szCs w:val="22"/>
        </w:rPr>
        <w:tab/>
        <w:t>......................................................</w:t>
      </w:r>
      <w:r w:rsidR="00B426BE" w:rsidRPr="00C43424">
        <w:rPr>
          <w:szCs w:val="22"/>
        </w:rPr>
        <w:t>........................</w:t>
      </w:r>
      <w:r w:rsidRPr="00C43424">
        <w:rPr>
          <w:szCs w:val="22"/>
        </w:rPr>
        <w:t>.................</w:t>
      </w:r>
      <w:r w:rsidR="00C31B64" w:rsidRPr="00C43424">
        <w:rPr>
          <w:szCs w:val="22"/>
        </w:rPr>
        <w:t>................</w:t>
      </w:r>
      <w:r w:rsidRPr="00C43424">
        <w:rPr>
          <w:szCs w:val="22"/>
        </w:rPr>
        <w:t>..................</w:t>
      </w:r>
    </w:p>
    <w:p w14:paraId="5CA9C4BC" w14:textId="77777777" w:rsidR="00C12D6E" w:rsidRPr="00C43424" w:rsidRDefault="004E19B9" w:rsidP="006F3F13">
      <w:pPr>
        <w:pStyle w:val="subsection"/>
        <w:tabs>
          <w:tab w:val="clear" w:pos="1021"/>
        </w:tabs>
        <w:ind w:left="567" w:hanging="567"/>
        <w:rPr>
          <w:szCs w:val="22"/>
        </w:rPr>
      </w:pPr>
      <w:r w:rsidRPr="004E19B9">
        <w:rPr>
          <w:position w:val="6"/>
          <w:sz w:val="16"/>
          <w:szCs w:val="22"/>
        </w:rPr>
        <w:t>*</w:t>
      </w:r>
      <w:r w:rsidR="00C12D6E" w:rsidRPr="00C43424">
        <w:rPr>
          <w:szCs w:val="22"/>
        </w:rPr>
        <w:t>2.</w:t>
      </w:r>
      <w:r w:rsidR="00C12D6E" w:rsidRPr="00C43424">
        <w:rPr>
          <w:szCs w:val="22"/>
        </w:rPr>
        <w:tab/>
        <w:t>that the document has not been served, by reason of the following facts:</w:t>
      </w:r>
    </w:p>
    <w:p w14:paraId="77ED3BEE" w14:textId="77777777" w:rsidR="00B426BE" w:rsidRPr="00C43424" w:rsidRDefault="00B426BE" w:rsidP="00B426BE">
      <w:pPr>
        <w:pStyle w:val="subsection"/>
        <w:rPr>
          <w:szCs w:val="22"/>
        </w:rPr>
      </w:pPr>
      <w:r w:rsidRPr="00C43424">
        <w:rPr>
          <w:szCs w:val="22"/>
        </w:rPr>
        <w:t>.....................................................................................................</w:t>
      </w:r>
      <w:r w:rsidR="00C31B64" w:rsidRPr="00C43424">
        <w:rPr>
          <w:szCs w:val="22"/>
        </w:rPr>
        <w:t>..................</w:t>
      </w:r>
      <w:r w:rsidRPr="00C43424">
        <w:rPr>
          <w:szCs w:val="22"/>
        </w:rPr>
        <w:t>..............................</w:t>
      </w:r>
    </w:p>
    <w:p w14:paraId="63211F48" w14:textId="77777777" w:rsidR="00B426BE" w:rsidRPr="00C43424" w:rsidRDefault="00B426BE" w:rsidP="00B426BE">
      <w:pPr>
        <w:pStyle w:val="subsection"/>
        <w:rPr>
          <w:szCs w:val="22"/>
        </w:rPr>
      </w:pPr>
      <w:r w:rsidRPr="00C43424">
        <w:rPr>
          <w:szCs w:val="22"/>
        </w:rPr>
        <w:t>.............................................................................................................</w:t>
      </w:r>
      <w:r w:rsidR="00C31B64" w:rsidRPr="00C43424">
        <w:rPr>
          <w:szCs w:val="22"/>
        </w:rPr>
        <w:t>....................</w:t>
      </w:r>
      <w:r w:rsidRPr="00C43424">
        <w:rPr>
          <w:szCs w:val="22"/>
        </w:rPr>
        <w:t>......................</w:t>
      </w:r>
    </w:p>
    <w:p w14:paraId="08B9F6E2" w14:textId="77777777" w:rsidR="00C12D6E" w:rsidRPr="00C43424" w:rsidRDefault="00C12D6E" w:rsidP="00C12D6E">
      <w:pPr>
        <w:pStyle w:val="subsection"/>
        <w:rPr>
          <w:szCs w:val="22"/>
        </w:rPr>
      </w:pPr>
      <w:r w:rsidRPr="00C43424">
        <w:rPr>
          <w:szCs w:val="22"/>
        </w:rPr>
        <w:t>....................................................................</w:t>
      </w:r>
      <w:r w:rsidR="00B426BE" w:rsidRPr="00C43424">
        <w:rPr>
          <w:szCs w:val="22"/>
        </w:rPr>
        <w:t>..................</w:t>
      </w:r>
      <w:r w:rsidR="00625C91" w:rsidRPr="00C43424">
        <w:rPr>
          <w:szCs w:val="22"/>
        </w:rPr>
        <w:t>....................</w:t>
      </w:r>
      <w:r w:rsidR="00B426BE" w:rsidRPr="00C43424">
        <w:rPr>
          <w:szCs w:val="22"/>
        </w:rPr>
        <w:t>..................</w:t>
      </w:r>
      <w:r w:rsidRPr="00C43424">
        <w:rPr>
          <w:szCs w:val="22"/>
        </w:rPr>
        <w:t>...........................</w:t>
      </w:r>
    </w:p>
    <w:p w14:paraId="6140FAE4" w14:textId="77777777" w:rsidR="00C12D6E" w:rsidRPr="00C43424" w:rsidRDefault="004E19B9" w:rsidP="00EF4BDC">
      <w:pPr>
        <w:pStyle w:val="subsection"/>
        <w:tabs>
          <w:tab w:val="clear" w:pos="1021"/>
        </w:tabs>
        <w:ind w:left="0" w:firstLine="0"/>
        <w:rPr>
          <w:szCs w:val="22"/>
        </w:rPr>
      </w:pPr>
      <w:r w:rsidRPr="004E19B9">
        <w:rPr>
          <w:position w:val="6"/>
          <w:sz w:val="16"/>
          <w:szCs w:val="22"/>
        </w:rPr>
        <w:t>*</w:t>
      </w:r>
      <w:r w:rsidR="00C12D6E" w:rsidRPr="00C43424">
        <w:rPr>
          <w:szCs w:val="22"/>
        </w:rPr>
        <w:t>In conformity with the second paragraph of Article 12 of the Convention, the forwarding authority is requested to pay or reimburse the expenses detailed in the attached statement.</w:t>
      </w:r>
    </w:p>
    <w:p w14:paraId="14E5DEEA" w14:textId="77777777" w:rsidR="00C12D6E" w:rsidRPr="00C43424" w:rsidRDefault="00C12D6E" w:rsidP="00C12D6E">
      <w:pPr>
        <w:pStyle w:val="SubsectionHead"/>
        <w:rPr>
          <w:szCs w:val="22"/>
        </w:rPr>
      </w:pPr>
      <w:r w:rsidRPr="00C43424">
        <w:rPr>
          <w:szCs w:val="22"/>
        </w:rPr>
        <w:t>Annexes</w:t>
      </w:r>
    </w:p>
    <w:p w14:paraId="51A56191" w14:textId="77777777" w:rsidR="00C12D6E" w:rsidRPr="00C43424" w:rsidRDefault="00C12D6E" w:rsidP="00C12D6E">
      <w:pPr>
        <w:pStyle w:val="subsection"/>
        <w:rPr>
          <w:szCs w:val="22"/>
        </w:rPr>
      </w:pPr>
      <w:r w:rsidRPr="00C43424">
        <w:rPr>
          <w:szCs w:val="22"/>
        </w:rPr>
        <w:t>Documents returned: .................................</w:t>
      </w:r>
      <w:r w:rsidR="00B426BE" w:rsidRPr="00C43424">
        <w:rPr>
          <w:szCs w:val="22"/>
        </w:rPr>
        <w:t>.</w:t>
      </w:r>
      <w:r w:rsidR="00625C91" w:rsidRPr="00C43424">
        <w:rPr>
          <w:szCs w:val="22"/>
        </w:rPr>
        <w:t>..................</w:t>
      </w:r>
      <w:r w:rsidR="00B426BE" w:rsidRPr="00C43424">
        <w:rPr>
          <w:szCs w:val="22"/>
        </w:rPr>
        <w:t>........................</w:t>
      </w:r>
      <w:r w:rsidRPr="00C43424">
        <w:rPr>
          <w:szCs w:val="22"/>
        </w:rPr>
        <w:t>.......................................</w:t>
      </w:r>
    </w:p>
    <w:p w14:paraId="509CD81C" w14:textId="77777777" w:rsidR="00C12D6E" w:rsidRPr="00C43424" w:rsidRDefault="00C12D6E" w:rsidP="00C12D6E">
      <w:pPr>
        <w:pStyle w:val="subsection"/>
        <w:rPr>
          <w:szCs w:val="22"/>
        </w:rPr>
      </w:pPr>
      <w:r w:rsidRPr="00C43424">
        <w:rPr>
          <w:szCs w:val="22"/>
        </w:rPr>
        <w:t>......................................................................</w:t>
      </w:r>
      <w:r w:rsidR="00625C91" w:rsidRPr="00C43424">
        <w:rPr>
          <w:szCs w:val="22"/>
        </w:rPr>
        <w:t>...................................</w:t>
      </w:r>
      <w:r w:rsidR="00B426BE" w:rsidRPr="00C43424">
        <w:rPr>
          <w:szCs w:val="22"/>
        </w:rPr>
        <w:t>.....................</w:t>
      </w:r>
      <w:r w:rsidRPr="00C43424">
        <w:rPr>
          <w:szCs w:val="22"/>
        </w:rPr>
        <w:t>.........................</w:t>
      </w:r>
    </w:p>
    <w:p w14:paraId="2C1B7B3F" w14:textId="77777777" w:rsidR="00B426BE" w:rsidRPr="00C43424" w:rsidRDefault="00B426BE" w:rsidP="00B426BE">
      <w:pPr>
        <w:pStyle w:val="subsection"/>
        <w:rPr>
          <w:szCs w:val="22"/>
        </w:rPr>
      </w:pPr>
      <w:r w:rsidRPr="00C43424">
        <w:rPr>
          <w:szCs w:val="22"/>
        </w:rPr>
        <w:t>........................................................................................................................</w:t>
      </w:r>
      <w:r w:rsidR="00625C91" w:rsidRPr="00C43424">
        <w:rPr>
          <w:szCs w:val="22"/>
        </w:rPr>
        <w:t>....................</w:t>
      </w:r>
      <w:r w:rsidRPr="00C43424">
        <w:rPr>
          <w:szCs w:val="22"/>
        </w:rPr>
        <w:t>..........</w:t>
      </w:r>
    </w:p>
    <w:p w14:paraId="3553E7E5" w14:textId="77777777" w:rsidR="00C12D6E" w:rsidRPr="00C43424" w:rsidRDefault="00C12D6E" w:rsidP="00C12D6E">
      <w:pPr>
        <w:pStyle w:val="subsection"/>
        <w:rPr>
          <w:szCs w:val="22"/>
        </w:rPr>
      </w:pPr>
      <w:r w:rsidRPr="00C43424">
        <w:rPr>
          <w:szCs w:val="22"/>
        </w:rPr>
        <w:t>In appropriate cases, documents, establishing the service: ........</w:t>
      </w:r>
      <w:r w:rsidR="00B426BE" w:rsidRPr="00C43424">
        <w:rPr>
          <w:szCs w:val="22"/>
        </w:rPr>
        <w:t>...........................</w:t>
      </w:r>
      <w:r w:rsidR="00625C91" w:rsidRPr="00C43424">
        <w:rPr>
          <w:szCs w:val="22"/>
        </w:rPr>
        <w:t>.........</w:t>
      </w:r>
      <w:r w:rsidR="00B426BE" w:rsidRPr="00C43424">
        <w:rPr>
          <w:szCs w:val="22"/>
        </w:rPr>
        <w:t>....</w:t>
      </w:r>
      <w:r w:rsidRPr="00C43424">
        <w:rPr>
          <w:szCs w:val="22"/>
        </w:rPr>
        <w:t>.....</w:t>
      </w:r>
    </w:p>
    <w:p w14:paraId="6EF40505" w14:textId="77777777" w:rsidR="00B426BE" w:rsidRPr="00C43424" w:rsidRDefault="00B426BE" w:rsidP="00B426BE">
      <w:pPr>
        <w:pStyle w:val="subsection"/>
        <w:rPr>
          <w:szCs w:val="22"/>
        </w:rPr>
      </w:pPr>
      <w:r w:rsidRPr="00C43424">
        <w:rPr>
          <w:szCs w:val="22"/>
        </w:rPr>
        <w:t>.........................................................................................................................</w:t>
      </w:r>
      <w:r w:rsidR="00625C91" w:rsidRPr="00C43424">
        <w:rPr>
          <w:szCs w:val="22"/>
        </w:rPr>
        <w:t>............</w:t>
      </w:r>
      <w:r w:rsidRPr="00C43424">
        <w:rPr>
          <w:szCs w:val="22"/>
        </w:rPr>
        <w:t>..........</w:t>
      </w:r>
    </w:p>
    <w:p w14:paraId="22717FF0" w14:textId="77777777" w:rsidR="00B426BE" w:rsidRPr="00C43424" w:rsidRDefault="00B426BE" w:rsidP="00B426BE">
      <w:pPr>
        <w:pStyle w:val="subsection"/>
        <w:rPr>
          <w:szCs w:val="22"/>
        </w:rPr>
      </w:pPr>
      <w:r w:rsidRPr="00C43424">
        <w:rPr>
          <w:szCs w:val="22"/>
        </w:rPr>
        <w:t>........................................................................................................................</w:t>
      </w:r>
      <w:r w:rsidR="00625C91" w:rsidRPr="00C43424">
        <w:rPr>
          <w:szCs w:val="22"/>
        </w:rPr>
        <w:t>...</w:t>
      </w:r>
      <w:r w:rsidRPr="00C43424">
        <w:rPr>
          <w:szCs w:val="22"/>
        </w:rPr>
        <w:t>.</w:t>
      </w:r>
      <w:r w:rsidR="00625C91" w:rsidRPr="00C43424">
        <w:rPr>
          <w:szCs w:val="22"/>
        </w:rPr>
        <w:t>.........</w:t>
      </w:r>
      <w:r w:rsidRPr="00C43424">
        <w:rPr>
          <w:szCs w:val="22"/>
        </w:rPr>
        <w:t>..........</w:t>
      </w:r>
    </w:p>
    <w:p w14:paraId="7745DC0C" w14:textId="77777777" w:rsidR="00C12D6E" w:rsidRPr="00C43424" w:rsidRDefault="00C12D6E" w:rsidP="00C12D6E">
      <w:pPr>
        <w:pStyle w:val="subsection"/>
        <w:rPr>
          <w:szCs w:val="22"/>
        </w:rPr>
      </w:pPr>
      <w:r w:rsidRPr="00C43424">
        <w:rPr>
          <w:szCs w:val="22"/>
        </w:rPr>
        <w:t>Done at.................</w:t>
      </w:r>
      <w:r w:rsidR="00B426BE" w:rsidRPr="00C43424">
        <w:rPr>
          <w:szCs w:val="22"/>
        </w:rPr>
        <w:t>........</w:t>
      </w:r>
      <w:r w:rsidRPr="00C43424">
        <w:rPr>
          <w:szCs w:val="22"/>
        </w:rPr>
        <w:t>.....</w:t>
      </w:r>
      <w:r w:rsidR="00B426BE" w:rsidRPr="00C43424">
        <w:rPr>
          <w:szCs w:val="22"/>
        </w:rPr>
        <w:t>....</w:t>
      </w:r>
      <w:r w:rsidRPr="00C43424">
        <w:rPr>
          <w:szCs w:val="22"/>
        </w:rPr>
        <w:t>...................... , the...........................</w:t>
      </w:r>
      <w:r w:rsidR="00B426BE" w:rsidRPr="00C43424">
        <w:rPr>
          <w:szCs w:val="22"/>
        </w:rPr>
        <w:t>.....</w:t>
      </w:r>
      <w:r w:rsidRPr="00C43424">
        <w:rPr>
          <w:szCs w:val="22"/>
        </w:rPr>
        <w:t>.........</w:t>
      </w:r>
      <w:r w:rsidR="00625C91" w:rsidRPr="00C43424">
        <w:rPr>
          <w:szCs w:val="22"/>
        </w:rPr>
        <w:t>............</w:t>
      </w:r>
      <w:r w:rsidRPr="00C43424">
        <w:rPr>
          <w:szCs w:val="22"/>
        </w:rPr>
        <w:t>..............</w:t>
      </w:r>
    </w:p>
    <w:p w14:paraId="4E17AB99" w14:textId="77777777" w:rsidR="00C12D6E" w:rsidRPr="00C43424" w:rsidRDefault="00C12D6E" w:rsidP="00C12D6E">
      <w:pPr>
        <w:pStyle w:val="subsection"/>
        <w:rPr>
          <w:szCs w:val="22"/>
        </w:rPr>
      </w:pPr>
      <w:r w:rsidRPr="00C43424">
        <w:rPr>
          <w:szCs w:val="22"/>
        </w:rPr>
        <w:t>Signature or stamp (or both)</w:t>
      </w:r>
    </w:p>
    <w:p w14:paraId="7D1EF481" w14:textId="77777777" w:rsidR="00C12D6E" w:rsidRPr="00C43424" w:rsidRDefault="004E19B9" w:rsidP="00C12D6E">
      <w:pPr>
        <w:pStyle w:val="subsection"/>
        <w:rPr>
          <w:szCs w:val="22"/>
        </w:rPr>
      </w:pPr>
      <w:r w:rsidRPr="004E19B9">
        <w:rPr>
          <w:position w:val="6"/>
          <w:sz w:val="16"/>
          <w:szCs w:val="22"/>
        </w:rPr>
        <w:t>*</w:t>
      </w:r>
      <w:r w:rsidR="00C12D6E" w:rsidRPr="00C43424">
        <w:rPr>
          <w:szCs w:val="22"/>
        </w:rPr>
        <w:t>Delete if inappropriate.</w:t>
      </w:r>
    </w:p>
    <w:p w14:paraId="2796F698" w14:textId="77777777" w:rsidR="00C12D6E" w:rsidRPr="00C43424" w:rsidRDefault="00C12D6E" w:rsidP="00A730AE">
      <w:pPr>
        <w:pStyle w:val="ActHead5"/>
        <w:pageBreakBefore/>
      </w:pPr>
      <w:bookmarkStart w:id="225" w:name="_Toc182922519"/>
      <w:r w:rsidRPr="00C43424">
        <w:t xml:space="preserve">Form </w:t>
      </w:r>
      <w:r w:rsidR="00C35975" w:rsidRPr="00C43424">
        <w:t>2</w:t>
      </w:r>
      <w:r w:rsidRPr="00C43424">
        <w:t>—Summary of the document to be served</w:t>
      </w:r>
      <w:bookmarkEnd w:id="225"/>
    </w:p>
    <w:p w14:paraId="657EF743" w14:textId="77777777" w:rsidR="00C12D6E" w:rsidRPr="00C43424" w:rsidRDefault="00C12D6E" w:rsidP="00A02126">
      <w:pPr>
        <w:pStyle w:val="subsection"/>
        <w:tabs>
          <w:tab w:val="clear" w:pos="1021"/>
        </w:tabs>
        <w:ind w:left="0" w:firstLine="0"/>
        <w:rPr>
          <w:b/>
          <w:kern w:val="28"/>
          <w:sz w:val="24"/>
        </w:rPr>
      </w:pPr>
      <w:r w:rsidRPr="00C43424">
        <w:rPr>
          <w:b/>
          <w:kern w:val="28"/>
          <w:sz w:val="24"/>
        </w:rPr>
        <w:t>Convention on the Service Abroad of Judicial and Extrajudicial Documents in Civil or Commercial Matters, done at The Hague on 15 November 1965</w:t>
      </w:r>
    </w:p>
    <w:p w14:paraId="52E0C192" w14:textId="77777777" w:rsidR="00C12D6E" w:rsidRPr="00C43424" w:rsidRDefault="00C12D6E" w:rsidP="00C12D6E">
      <w:pPr>
        <w:pStyle w:val="notemargin"/>
      </w:pPr>
      <w:r w:rsidRPr="00C43424">
        <w:t>(Article 5, fourth paragraph)</w:t>
      </w:r>
    </w:p>
    <w:p w14:paraId="136EDE06" w14:textId="77777777" w:rsidR="00C12D6E" w:rsidRPr="00C43424" w:rsidRDefault="00C12D6E" w:rsidP="00C77D65">
      <w:pPr>
        <w:pStyle w:val="TableHeading"/>
        <w:spacing w:before="120" w:after="240"/>
      </w:pPr>
      <w:r w:rsidRPr="00C43424">
        <w:t>Identity and address of the addressee [Central Authority/Convention additional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12D6E" w:rsidRPr="00C43424" w14:paraId="3AD310A6" w14:textId="77777777" w:rsidTr="009B0B07">
        <w:tc>
          <w:tcPr>
            <w:tcW w:w="5000" w:type="pct"/>
          </w:tcPr>
          <w:p w14:paraId="1F4859CF" w14:textId="77777777" w:rsidR="00C12D6E" w:rsidRPr="00C43424" w:rsidRDefault="00C12D6E" w:rsidP="009B0B07">
            <w:pPr>
              <w:pStyle w:val="subsection"/>
            </w:pPr>
          </w:p>
          <w:p w14:paraId="35AA1492" w14:textId="77777777" w:rsidR="00C12D6E" w:rsidRPr="00C43424" w:rsidRDefault="00C12D6E" w:rsidP="009B0B07">
            <w:pPr>
              <w:pStyle w:val="subsection"/>
            </w:pPr>
          </w:p>
          <w:p w14:paraId="58E3EB9F" w14:textId="77777777" w:rsidR="00C12D6E" w:rsidRPr="00C43424" w:rsidRDefault="00C12D6E" w:rsidP="009B0B07">
            <w:pPr>
              <w:pStyle w:val="subsection"/>
            </w:pPr>
          </w:p>
        </w:tc>
      </w:tr>
    </w:tbl>
    <w:p w14:paraId="4E327AA2" w14:textId="77777777" w:rsidR="00C12D6E" w:rsidRPr="00C43424" w:rsidRDefault="00C12D6E" w:rsidP="00A02126">
      <w:pPr>
        <w:pStyle w:val="subsection"/>
        <w:rPr>
          <w:b/>
        </w:rPr>
      </w:pPr>
      <w:r w:rsidRPr="00C43424">
        <w:rPr>
          <w:b/>
        </w:rPr>
        <w:t>IMPORTANT</w:t>
      </w:r>
    </w:p>
    <w:p w14:paraId="019779E3" w14:textId="77777777" w:rsidR="00C12D6E" w:rsidRPr="00C43424" w:rsidRDefault="00C12D6E" w:rsidP="00EF4BDC">
      <w:pPr>
        <w:pStyle w:val="subsection"/>
        <w:tabs>
          <w:tab w:val="clear" w:pos="1021"/>
        </w:tabs>
        <w:ind w:left="0" w:firstLine="0"/>
      </w:pPr>
      <w:r w:rsidRPr="00C43424">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14:paraId="2B2BB58F" w14:textId="77777777" w:rsidR="00C12D6E" w:rsidRPr="00C43424" w:rsidRDefault="00C12D6E" w:rsidP="00EF4BDC">
      <w:pPr>
        <w:pStyle w:val="subsection"/>
        <w:tabs>
          <w:tab w:val="clear" w:pos="1021"/>
        </w:tabs>
        <w:ind w:left="0" w:firstLine="0"/>
      </w:pPr>
      <w:r w:rsidRPr="00C43424">
        <w:t>IF YOUR FINANCIAL RESOURCES ARE INSUFFICIENT YOU SHOULD SEEK INFORMATION ON THE POSSIBILITY OF OBTAINING LEGAL AID OR ADVICE EITHER IN THE COUNTRY WHERE YOU LIVE OR IN THE COUNTRY WHERE THE DOCUMENT WAS ISSUED.</w:t>
      </w:r>
    </w:p>
    <w:p w14:paraId="46E0FC5A" w14:textId="77777777" w:rsidR="00B426BE" w:rsidRPr="00C43424" w:rsidRDefault="00C12D6E" w:rsidP="00EF4BDC">
      <w:pPr>
        <w:pStyle w:val="subsection"/>
        <w:tabs>
          <w:tab w:val="clear" w:pos="1021"/>
        </w:tabs>
        <w:ind w:left="0" w:firstLine="0"/>
      </w:pPr>
      <w:r w:rsidRPr="00C43424">
        <w:t xml:space="preserve">ENQUIRIES ABOUT THE AVAILABILITY OF LEGAL AID OR ADVICE IN THE COUNTRY WHERE THE DOCUMENT WAS ISSUED MAY BE DIRECTED TO: </w:t>
      </w:r>
    </w:p>
    <w:p w14:paraId="403DE006" w14:textId="77777777" w:rsidR="00C12D6E" w:rsidRPr="00C43424" w:rsidRDefault="00C12D6E" w:rsidP="00EF4BDC">
      <w:pPr>
        <w:pStyle w:val="subsection"/>
        <w:tabs>
          <w:tab w:val="clear" w:pos="1021"/>
        </w:tabs>
        <w:ind w:left="0" w:firstLine="0"/>
      </w:pPr>
      <w:r w:rsidRPr="00C43424">
        <w:t>.............................................................</w:t>
      </w:r>
      <w:r w:rsidR="00B426BE" w:rsidRPr="00C43424">
        <w:rPr>
          <w:szCs w:val="22"/>
        </w:rPr>
        <w:t>.........................................</w:t>
      </w:r>
      <w:r w:rsidRPr="00C43424">
        <w:t>.......</w:t>
      </w:r>
      <w:r w:rsidR="00625C91" w:rsidRPr="00C43424">
        <w:t>........................</w:t>
      </w:r>
      <w:r w:rsidRPr="00C43424">
        <w:t>..........</w:t>
      </w:r>
    </w:p>
    <w:p w14:paraId="20C827BD" w14:textId="77777777" w:rsidR="00C12D6E" w:rsidRPr="00C43424" w:rsidRDefault="00C12D6E" w:rsidP="00C12D6E">
      <w:pPr>
        <w:pStyle w:val="subsection"/>
      </w:pPr>
      <w:r w:rsidRPr="00C43424">
        <w:t>SUMMARY OF THE DOCUMENT TO BE SERVED</w:t>
      </w:r>
    </w:p>
    <w:p w14:paraId="39A9442B" w14:textId="77777777" w:rsidR="00C12D6E" w:rsidRPr="00C43424" w:rsidRDefault="00C12D6E" w:rsidP="00C12D6E">
      <w:pPr>
        <w:pStyle w:val="subsection"/>
      </w:pPr>
      <w:r w:rsidRPr="00C43424">
        <w:t>Name and address of the forwarding authority: ......................</w:t>
      </w:r>
      <w:r w:rsidR="00B426BE" w:rsidRPr="00C43424">
        <w:rPr>
          <w:szCs w:val="22"/>
        </w:rPr>
        <w:t>................</w:t>
      </w:r>
      <w:r w:rsidR="00625C91" w:rsidRPr="00C43424">
        <w:t>...........</w:t>
      </w:r>
      <w:r w:rsidR="00B426BE" w:rsidRPr="00C43424">
        <w:rPr>
          <w:szCs w:val="22"/>
        </w:rPr>
        <w:t>............</w:t>
      </w:r>
      <w:r w:rsidRPr="00C43424">
        <w:t>.........</w:t>
      </w:r>
    </w:p>
    <w:p w14:paraId="2DA8FC8A" w14:textId="77777777" w:rsidR="00B426BE" w:rsidRPr="00C43424" w:rsidRDefault="00B426BE" w:rsidP="00B426BE">
      <w:pPr>
        <w:pStyle w:val="subsection"/>
        <w:tabs>
          <w:tab w:val="clear" w:pos="1021"/>
        </w:tabs>
        <w:ind w:left="0" w:firstLine="0"/>
      </w:pPr>
      <w:r w:rsidRPr="00C43424">
        <w:t>.............................................................</w:t>
      </w:r>
      <w:r w:rsidRPr="00C43424">
        <w:rPr>
          <w:szCs w:val="22"/>
        </w:rPr>
        <w:t>..........................................</w:t>
      </w:r>
      <w:r w:rsidRPr="00C43424">
        <w:t>..........</w:t>
      </w:r>
      <w:r w:rsidR="00625C91" w:rsidRPr="00C43424">
        <w:t>...</w:t>
      </w:r>
      <w:r w:rsidR="00616104" w:rsidRPr="00C43424">
        <w:t>....</w:t>
      </w:r>
      <w:r w:rsidR="00625C91" w:rsidRPr="00C43424">
        <w:t>........</w:t>
      </w:r>
      <w:r w:rsidRPr="00C43424">
        <w:t>..................</w:t>
      </w:r>
    </w:p>
    <w:p w14:paraId="46ED0895" w14:textId="77777777" w:rsidR="00C12D6E" w:rsidRPr="00C43424" w:rsidRDefault="00C12D6E" w:rsidP="00C12D6E">
      <w:pPr>
        <w:pStyle w:val="subsection"/>
      </w:pPr>
      <w:r w:rsidRPr="00C43424">
        <w:t>Particulars of the parties: ..........................................</w:t>
      </w:r>
      <w:r w:rsidR="00B426BE" w:rsidRPr="00C43424">
        <w:t>.............................</w:t>
      </w:r>
      <w:r w:rsidR="00625C91" w:rsidRPr="00C43424">
        <w:t>............</w:t>
      </w:r>
      <w:r w:rsidR="00B426BE" w:rsidRPr="00C43424">
        <w:t>...........</w:t>
      </w:r>
      <w:r w:rsidRPr="00C43424">
        <w:t>...........</w:t>
      </w:r>
    </w:p>
    <w:p w14:paraId="0E6F1CCA" w14:textId="77777777" w:rsidR="00B426BE" w:rsidRPr="00C43424" w:rsidRDefault="00B426BE" w:rsidP="00B426BE">
      <w:pPr>
        <w:pStyle w:val="subsection"/>
        <w:tabs>
          <w:tab w:val="clear" w:pos="1021"/>
        </w:tabs>
        <w:ind w:left="0" w:firstLine="0"/>
      </w:pPr>
      <w:r w:rsidRPr="00C43424">
        <w:t>.............................................................</w:t>
      </w:r>
      <w:r w:rsidRPr="00C43424">
        <w:rPr>
          <w:szCs w:val="22"/>
        </w:rPr>
        <w:t>...............................................</w:t>
      </w:r>
      <w:r w:rsidR="00616104" w:rsidRPr="00C43424">
        <w:t>....</w:t>
      </w:r>
      <w:r w:rsidRPr="00C43424">
        <w:rPr>
          <w:szCs w:val="22"/>
        </w:rPr>
        <w:t>.......</w:t>
      </w:r>
      <w:r w:rsidR="00625C91" w:rsidRPr="00C43424">
        <w:t>............</w:t>
      </w:r>
      <w:r w:rsidRPr="00C43424">
        <w:rPr>
          <w:szCs w:val="22"/>
        </w:rPr>
        <w:t>......</w:t>
      </w:r>
      <w:r w:rsidRPr="00C43424">
        <w:t>..........</w:t>
      </w:r>
    </w:p>
    <w:p w14:paraId="57B030FF" w14:textId="77777777" w:rsidR="00C12D6E" w:rsidRPr="00C43424" w:rsidRDefault="004E19B9" w:rsidP="00C12D6E">
      <w:pPr>
        <w:pStyle w:val="subsection"/>
      </w:pPr>
      <w:r w:rsidRPr="004E19B9">
        <w:rPr>
          <w:position w:val="6"/>
          <w:sz w:val="16"/>
        </w:rPr>
        <w:t>**</w:t>
      </w:r>
      <w:r w:rsidR="00C12D6E" w:rsidRPr="00C43424">
        <w:t>JUDICIAL DOCUMENT</w:t>
      </w:r>
    </w:p>
    <w:p w14:paraId="1D5488A5" w14:textId="77777777" w:rsidR="00C12D6E" w:rsidRPr="00C43424" w:rsidRDefault="00C12D6E" w:rsidP="00C12D6E">
      <w:pPr>
        <w:pStyle w:val="subsection"/>
      </w:pPr>
      <w:r w:rsidRPr="00C43424">
        <w:t>Nature and purpose of the document: .................................</w:t>
      </w:r>
      <w:r w:rsidR="00B426BE" w:rsidRPr="00C43424">
        <w:rPr>
          <w:szCs w:val="22"/>
        </w:rPr>
        <w:t>..</w:t>
      </w:r>
      <w:r w:rsidR="00B426BE" w:rsidRPr="00C43424">
        <w:t>..................</w:t>
      </w:r>
      <w:r w:rsidR="00625C91" w:rsidRPr="00C43424">
        <w:t>............</w:t>
      </w:r>
      <w:r w:rsidR="00B426BE" w:rsidRPr="00C43424">
        <w:t>............</w:t>
      </w:r>
      <w:r w:rsidRPr="00C43424">
        <w:t>.........</w:t>
      </w:r>
    </w:p>
    <w:p w14:paraId="4F0AEBE5" w14:textId="77777777" w:rsidR="00B426BE" w:rsidRPr="00C43424" w:rsidRDefault="00B426BE" w:rsidP="00B426BE">
      <w:pPr>
        <w:pStyle w:val="subsection"/>
        <w:tabs>
          <w:tab w:val="clear" w:pos="1021"/>
        </w:tabs>
        <w:ind w:left="0" w:firstLine="0"/>
      </w:pPr>
      <w:r w:rsidRPr="00C43424">
        <w:t>.............................................................</w:t>
      </w:r>
      <w:r w:rsidRPr="00C43424">
        <w:rPr>
          <w:szCs w:val="22"/>
        </w:rPr>
        <w:t>.................................................</w:t>
      </w:r>
      <w:r w:rsidR="00616104" w:rsidRPr="00C43424">
        <w:t>....</w:t>
      </w:r>
      <w:r w:rsidRPr="00C43424">
        <w:rPr>
          <w:szCs w:val="22"/>
        </w:rPr>
        <w:t>.</w:t>
      </w:r>
      <w:r w:rsidR="00625C91" w:rsidRPr="00C43424">
        <w:t>............</w:t>
      </w:r>
      <w:r w:rsidRPr="00C43424">
        <w:t>....................</w:t>
      </w:r>
    </w:p>
    <w:p w14:paraId="710894BE" w14:textId="77777777" w:rsidR="00B426BE" w:rsidRPr="00C43424" w:rsidRDefault="00C12D6E" w:rsidP="00B426BE">
      <w:pPr>
        <w:pStyle w:val="subsection"/>
        <w:tabs>
          <w:tab w:val="clear" w:pos="1021"/>
        </w:tabs>
        <w:ind w:left="0" w:firstLine="0"/>
      </w:pPr>
      <w:r w:rsidRPr="00C43424">
        <w:t>Nature and purpose of the proceedings and, where appropriate, the amount in dispute:</w:t>
      </w:r>
    </w:p>
    <w:p w14:paraId="713F3415" w14:textId="77777777" w:rsidR="00B426BE" w:rsidRPr="00C43424" w:rsidRDefault="00B426BE" w:rsidP="00B426BE">
      <w:pPr>
        <w:pStyle w:val="subsection"/>
        <w:tabs>
          <w:tab w:val="clear" w:pos="1021"/>
        </w:tabs>
        <w:ind w:left="0" w:firstLine="0"/>
      </w:pPr>
      <w:r w:rsidRPr="00C43424">
        <w:t>.............................................................</w:t>
      </w:r>
      <w:r w:rsidRPr="00C43424">
        <w:rPr>
          <w:szCs w:val="22"/>
        </w:rPr>
        <w:t>........................................</w:t>
      </w:r>
      <w:r w:rsidRPr="00C43424">
        <w:t>.............</w:t>
      </w:r>
      <w:r w:rsidR="00616104" w:rsidRPr="00C43424">
        <w:t>....</w:t>
      </w:r>
      <w:r w:rsidRPr="00C43424">
        <w:t>....</w:t>
      </w:r>
      <w:r w:rsidR="00625C91" w:rsidRPr="00C43424">
        <w:t>............</w:t>
      </w:r>
      <w:r w:rsidRPr="00C43424">
        <w:t>.............</w:t>
      </w:r>
    </w:p>
    <w:p w14:paraId="20BDFB99" w14:textId="77777777" w:rsidR="00B426BE" w:rsidRPr="00C43424" w:rsidRDefault="00B426BE" w:rsidP="00B426BE">
      <w:pPr>
        <w:pStyle w:val="subsection"/>
        <w:tabs>
          <w:tab w:val="clear" w:pos="1021"/>
        </w:tabs>
        <w:ind w:left="0" w:firstLine="0"/>
      </w:pPr>
      <w:r w:rsidRPr="00C43424">
        <w:t>.............................................................</w:t>
      </w:r>
      <w:r w:rsidRPr="00C43424">
        <w:rPr>
          <w:szCs w:val="22"/>
        </w:rPr>
        <w:t>........................................</w:t>
      </w:r>
      <w:r w:rsidRPr="00C43424">
        <w:t>..............</w:t>
      </w:r>
      <w:r w:rsidR="00616104" w:rsidRPr="00C43424">
        <w:t>....</w:t>
      </w:r>
      <w:r w:rsidRPr="00C43424">
        <w:t>.</w:t>
      </w:r>
      <w:r w:rsidR="00625C91" w:rsidRPr="00C43424">
        <w:t>............</w:t>
      </w:r>
      <w:r w:rsidRPr="00C43424">
        <w:t>...............</w:t>
      </w:r>
    </w:p>
    <w:p w14:paraId="3369DAB3" w14:textId="77777777" w:rsidR="00B426BE" w:rsidRPr="00C43424" w:rsidRDefault="00B426BE" w:rsidP="00B426BE">
      <w:pPr>
        <w:pStyle w:val="subsection"/>
        <w:tabs>
          <w:tab w:val="clear" w:pos="1021"/>
        </w:tabs>
        <w:ind w:left="0" w:firstLine="0"/>
      </w:pPr>
      <w:r w:rsidRPr="00C43424">
        <w:t>.............................................................</w:t>
      </w:r>
      <w:r w:rsidRPr="00C43424">
        <w:rPr>
          <w:szCs w:val="22"/>
        </w:rPr>
        <w:t>....................................................</w:t>
      </w:r>
      <w:r w:rsidR="00616104" w:rsidRPr="00C43424">
        <w:rPr>
          <w:szCs w:val="22"/>
        </w:rPr>
        <w:t>.......</w:t>
      </w:r>
      <w:r w:rsidR="00F06AA5" w:rsidRPr="00C43424">
        <w:rPr>
          <w:szCs w:val="22"/>
        </w:rPr>
        <w:t>....</w:t>
      </w:r>
      <w:r w:rsidR="00616104" w:rsidRPr="00C43424">
        <w:rPr>
          <w:szCs w:val="22"/>
        </w:rPr>
        <w:t>.</w:t>
      </w:r>
      <w:r w:rsidR="00616104" w:rsidRPr="00C43424">
        <w:t>.....</w:t>
      </w:r>
      <w:r w:rsidR="00616104" w:rsidRPr="00C43424">
        <w:rPr>
          <w:szCs w:val="22"/>
        </w:rPr>
        <w:t>........</w:t>
      </w:r>
      <w:r w:rsidR="00616104" w:rsidRPr="00C43424">
        <w:t>.....</w:t>
      </w:r>
      <w:r w:rsidRPr="00C43424">
        <w:t>.....</w:t>
      </w:r>
    </w:p>
    <w:p w14:paraId="7EF7CEC1" w14:textId="77777777" w:rsidR="00C12D6E" w:rsidRPr="00C43424" w:rsidRDefault="00C12D6E" w:rsidP="00B426BE">
      <w:pPr>
        <w:pStyle w:val="subsection"/>
        <w:tabs>
          <w:tab w:val="clear" w:pos="1021"/>
        </w:tabs>
        <w:ind w:left="0" w:firstLine="0"/>
      </w:pPr>
      <w:r w:rsidRPr="00C43424">
        <w:t>Date and place for entering appearance: ...................................</w:t>
      </w:r>
      <w:r w:rsidR="00B426BE" w:rsidRPr="00C43424">
        <w:rPr>
          <w:szCs w:val="22"/>
        </w:rPr>
        <w:t>..</w:t>
      </w:r>
      <w:r w:rsidR="00B426BE" w:rsidRPr="00C43424">
        <w:t>...............</w:t>
      </w:r>
      <w:r w:rsidR="00616104" w:rsidRPr="00C43424">
        <w:rPr>
          <w:szCs w:val="22"/>
        </w:rPr>
        <w:t>........</w:t>
      </w:r>
      <w:r w:rsidR="00616104" w:rsidRPr="00C43424">
        <w:t>.....</w:t>
      </w:r>
      <w:r w:rsidR="00B426BE" w:rsidRPr="00C43424">
        <w:t>...............</w:t>
      </w:r>
      <w:r w:rsidRPr="00C43424">
        <w:t>....</w:t>
      </w:r>
    </w:p>
    <w:p w14:paraId="03C3B821" w14:textId="77777777" w:rsidR="00616104" w:rsidRPr="00C43424" w:rsidRDefault="00616104" w:rsidP="00616104">
      <w:pPr>
        <w:pStyle w:val="subsection"/>
        <w:tabs>
          <w:tab w:val="clear" w:pos="1021"/>
        </w:tabs>
        <w:ind w:left="0" w:firstLine="0"/>
      </w:pPr>
      <w:r w:rsidRPr="00C43424">
        <w:t>.............................................................</w:t>
      </w:r>
      <w:r w:rsidRPr="00C43424">
        <w:rPr>
          <w:szCs w:val="22"/>
        </w:rPr>
        <w:t>............................................................</w:t>
      </w:r>
      <w:r w:rsidRPr="00C43424">
        <w:t>.....</w:t>
      </w:r>
      <w:r w:rsidRPr="00C43424">
        <w:rPr>
          <w:szCs w:val="22"/>
        </w:rPr>
        <w:t>.</w:t>
      </w:r>
      <w:r w:rsidR="00F06AA5" w:rsidRPr="00C43424">
        <w:t>......</w:t>
      </w:r>
      <w:r w:rsidRPr="00C43424">
        <w:rPr>
          <w:szCs w:val="22"/>
        </w:rPr>
        <w:t>.......</w:t>
      </w:r>
      <w:r w:rsidRPr="00C43424">
        <w:t>..........</w:t>
      </w:r>
    </w:p>
    <w:p w14:paraId="067B80C4" w14:textId="77777777" w:rsidR="00C12D6E" w:rsidRPr="00C43424" w:rsidRDefault="00C12D6E" w:rsidP="00C12D6E">
      <w:pPr>
        <w:pStyle w:val="subsection"/>
      </w:pPr>
      <w:r w:rsidRPr="00C43424">
        <w:t>Court in which proceedings pending/judgment given: ...</w:t>
      </w:r>
      <w:r w:rsidR="00B426BE" w:rsidRPr="00C43424">
        <w:rPr>
          <w:szCs w:val="22"/>
        </w:rPr>
        <w:t>..</w:t>
      </w:r>
      <w:r w:rsidR="00B426BE" w:rsidRPr="00C43424">
        <w:t>............................</w:t>
      </w:r>
      <w:r w:rsidRPr="00C43424">
        <w:t>........</w:t>
      </w:r>
      <w:r w:rsidR="00F06AA5" w:rsidRPr="00C43424">
        <w:t>.............</w:t>
      </w:r>
      <w:r w:rsidRPr="00C43424">
        <w:t>.........</w:t>
      </w:r>
    </w:p>
    <w:p w14:paraId="4B078A36" w14:textId="77777777" w:rsidR="00616104" w:rsidRPr="00C43424" w:rsidRDefault="00616104" w:rsidP="00616104">
      <w:pPr>
        <w:pStyle w:val="subsection"/>
        <w:tabs>
          <w:tab w:val="clear" w:pos="1021"/>
        </w:tabs>
        <w:ind w:left="0" w:firstLine="0"/>
      </w:pPr>
      <w:r w:rsidRPr="00C43424">
        <w:t>.............................................................</w:t>
      </w:r>
      <w:r w:rsidRPr="00C43424">
        <w:rPr>
          <w:szCs w:val="22"/>
        </w:rPr>
        <w:t>............................................................</w:t>
      </w:r>
      <w:r w:rsidRPr="00C43424">
        <w:t>.....</w:t>
      </w:r>
      <w:r w:rsidRPr="00C43424">
        <w:rPr>
          <w:szCs w:val="22"/>
        </w:rPr>
        <w:t>........</w:t>
      </w:r>
      <w:r w:rsidRPr="00C43424">
        <w:t>...</w:t>
      </w:r>
      <w:r w:rsidR="00F06AA5" w:rsidRPr="00C43424">
        <w:t>........</w:t>
      </w:r>
      <w:r w:rsidRPr="00C43424">
        <w:t>.....</w:t>
      </w:r>
    </w:p>
    <w:p w14:paraId="7B4E1D7E" w14:textId="77777777" w:rsidR="00C12D6E" w:rsidRPr="00C43424" w:rsidRDefault="004E19B9" w:rsidP="00C12D6E">
      <w:pPr>
        <w:pStyle w:val="subsection"/>
      </w:pPr>
      <w:r w:rsidRPr="004E19B9">
        <w:rPr>
          <w:position w:val="6"/>
          <w:sz w:val="16"/>
        </w:rPr>
        <w:t>**</w:t>
      </w:r>
      <w:r w:rsidR="00C12D6E" w:rsidRPr="00C43424">
        <w:t>Date of judgment (if applicable): ....................................</w:t>
      </w:r>
      <w:r w:rsidR="00B426BE" w:rsidRPr="00C43424">
        <w:rPr>
          <w:szCs w:val="22"/>
        </w:rPr>
        <w:t>..</w:t>
      </w:r>
      <w:r w:rsidR="00B426BE" w:rsidRPr="00C43424">
        <w:t>................</w:t>
      </w:r>
      <w:r w:rsidR="00C12D6E" w:rsidRPr="00C43424">
        <w:t>............</w:t>
      </w:r>
      <w:r w:rsidR="00F06AA5" w:rsidRPr="00C43424">
        <w:t>................</w:t>
      </w:r>
      <w:r w:rsidR="00C12D6E" w:rsidRPr="00C43424">
        <w:t>............</w:t>
      </w:r>
    </w:p>
    <w:p w14:paraId="7ECE6FD8" w14:textId="77777777" w:rsidR="00C12D6E" w:rsidRPr="00C43424" w:rsidRDefault="00C12D6E" w:rsidP="00C12D6E">
      <w:pPr>
        <w:pStyle w:val="subsection"/>
      </w:pPr>
      <w:r w:rsidRPr="00C43424">
        <w:t>Time limits stated in the document: ..................................</w:t>
      </w:r>
      <w:r w:rsidR="00B426BE" w:rsidRPr="00C43424">
        <w:rPr>
          <w:szCs w:val="22"/>
        </w:rPr>
        <w:t>..</w:t>
      </w:r>
      <w:r w:rsidR="00B426BE" w:rsidRPr="00C43424">
        <w:t>....................</w:t>
      </w:r>
      <w:r w:rsidRPr="00C43424">
        <w:t>.........</w:t>
      </w:r>
      <w:r w:rsidR="00F06AA5" w:rsidRPr="00C43424">
        <w:t>................</w:t>
      </w:r>
      <w:r w:rsidRPr="00C43424">
        <w:t>...........</w:t>
      </w:r>
    </w:p>
    <w:p w14:paraId="50A5A216" w14:textId="77777777" w:rsidR="00616104" w:rsidRPr="00C43424" w:rsidRDefault="00616104" w:rsidP="00616104">
      <w:pPr>
        <w:pStyle w:val="subsection"/>
        <w:tabs>
          <w:tab w:val="clear" w:pos="1021"/>
        </w:tabs>
        <w:ind w:left="0" w:firstLine="0"/>
      </w:pPr>
      <w:r w:rsidRPr="00C43424">
        <w:t>.............................................................</w:t>
      </w:r>
      <w:r w:rsidRPr="00C43424">
        <w:rPr>
          <w:szCs w:val="22"/>
        </w:rPr>
        <w:t>............................................................</w:t>
      </w:r>
      <w:r w:rsidRPr="00C43424">
        <w:t>.....</w:t>
      </w:r>
      <w:r w:rsidRPr="00C43424">
        <w:rPr>
          <w:szCs w:val="22"/>
        </w:rPr>
        <w:t>.....</w:t>
      </w:r>
      <w:r w:rsidR="00F06AA5" w:rsidRPr="00C43424">
        <w:t>......</w:t>
      </w:r>
      <w:r w:rsidRPr="00C43424">
        <w:rPr>
          <w:szCs w:val="22"/>
        </w:rPr>
        <w:t>...</w:t>
      </w:r>
      <w:r w:rsidRPr="00C43424">
        <w:t>..........</w:t>
      </w:r>
    </w:p>
    <w:p w14:paraId="7D480021" w14:textId="77777777" w:rsidR="00345ACB" w:rsidRPr="00C43424" w:rsidRDefault="00A70A7F" w:rsidP="00345ACB">
      <w:pPr>
        <w:pStyle w:val="ActHead2"/>
        <w:pageBreakBefore/>
      </w:pPr>
      <w:bookmarkStart w:id="226" w:name="_Toc182922520"/>
      <w:r w:rsidRPr="009860D8">
        <w:rPr>
          <w:rStyle w:val="CharPartNo"/>
        </w:rPr>
        <w:t>Part 2</w:t>
      </w:r>
      <w:r w:rsidR="00345ACB" w:rsidRPr="00C43424">
        <w:t>—</w:t>
      </w:r>
      <w:r w:rsidR="00345ACB" w:rsidRPr="009860D8">
        <w:rPr>
          <w:rStyle w:val="CharPartText"/>
        </w:rPr>
        <w:t>Parentage evidence</w:t>
      </w:r>
      <w:bookmarkEnd w:id="226"/>
    </w:p>
    <w:p w14:paraId="4E39DF88" w14:textId="77777777" w:rsidR="00345ACB" w:rsidRPr="00C43424" w:rsidRDefault="00345ACB" w:rsidP="00345ACB">
      <w:pPr>
        <w:pStyle w:val="notemargin"/>
      </w:pPr>
      <w:r w:rsidRPr="00C43424">
        <w:t>Note:</w:t>
      </w:r>
      <w:r w:rsidRPr="00C43424">
        <w:tab/>
        <w:t xml:space="preserve">See </w:t>
      </w:r>
      <w:r w:rsidR="00FA24BE" w:rsidRPr="00C43424">
        <w:t>s</w:t>
      </w:r>
      <w:r w:rsidRPr="00C43424">
        <w:t>ection</w:t>
      </w:r>
      <w:r w:rsidR="00FA24BE" w:rsidRPr="00C43424">
        <w:t>s</w:t>
      </w:r>
      <w:r w:rsidRPr="00C43424">
        <w:t> </w:t>
      </w:r>
      <w:r w:rsidR="009C04D5">
        <w:t>61</w:t>
      </w:r>
      <w:r w:rsidRPr="00C43424">
        <w:t>, </w:t>
      </w:r>
      <w:r w:rsidR="009C04D5">
        <w:t>65</w:t>
      </w:r>
      <w:r w:rsidR="00FA24BE" w:rsidRPr="00C43424">
        <w:t xml:space="preserve"> and </w:t>
      </w:r>
      <w:r w:rsidR="009C04D5">
        <w:t>68</w:t>
      </w:r>
      <w:r w:rsidRPr="00C43424">
        <w:t>.</w:t>
      </w:r>
    </w:p>
    <w:p w14:paraId="1D4153D4" w14:textId="77777777" w:rsidR="00144966" w:rsidRPr="00C43424" w:rsidRDefault="00144966" w:rsidP="00C35975">
      <w:pPr>
        <w:pStyle w:val="ActHead5"/>
      </w:pPr>
      <w:bookmarkStart w:id="227" w:name="_Toc182922521"/>
      <w:r w:rsidRPr="00C43424">
        <w:t xml:space="preserve">Form </w:t>
      </w:r>
      <w:r w:rsidR="00C35975" w:rsidRPr="00C43424">
        <w:t>3</w:t>
      </w:r>
      <w:r w:rsidRPr="00C43424">
        <w:t>—Parentage testing procedure Affidavit by/in relation to donor</w:t>
      </w:r>
      <w:bookmarkEnd w:id="227"/>
    </w:p>
    <w:p w14:paraId="6E39A34F" w14:textId="77777777" w:rsidR="00144966" w:rsidRPr="00C43424" w:rsidRDefault="00144966" w:rsidP="00C35975">
      <w:pPr>
        <w:pStyle w:val="subsection"/>
        <w:rPr>
          <w:b/>
        </w:rPr>
      </w:pPr>
      <w:r w:rsidRPr="00C43424">
        <w:rPr>
          <w:b/>
        </w:rPr>
        <w:t>PARENTAGE TESTING PROCEDURE</w:t>
      </w:r>
    </w:p>
    <w:p w14:paraId="343B0FDA" w14:textId="77777777" w:rsidR="00144966" w:rsidRPr="00C43424" w:rsidRDefault="00144966" w:rsidP="00144966">
      <w:pPr>
        <w:pStyle w:val="subsection"/>
      </w:pPr>
      <w:r w:rsidRPr="00C43424">
        <w:t>AFFIDAVIT BY/IN RELATION TO DONOR</w:t>
      </w:r>
    </w:p>
    <w:p w14:paraId="58DBE54D" w14:textId="77777777" w:rsidR="00144966" w:rsidRPr="00C43424" w:rsidRDefault="00144966" w:rsidP="00144966">
      <w:pPr>
        <w:pStyle w:val="subsection"/>
      </w:pPr>
      <w:r w:rsidRPr="00C43424">
        <w:t>NAME OF CHILD WHOSE PARENTAGE IS IN ISSUE: (</w:t>
      </w:r>
      <w:r w:rsidRPr="00C43424">
        <w:rPr>
          <w:i/>
          <w:iCs/>
        </w:rPr>
        <w:t>insert child</w:t>
      </w:r>
      <w:r w:rsidR="0007245A" w:rsidRPr="00C43424">
        <w:rPr>
          <w:i/>
          <w:iCs/>
        </w:rPr>
        <w:t>’</w:t>
      </w:r>
      <w:r w:rsidRPr="00C43424">
        <w:rPr>
          <w:i/>
          <w:iCs/>
        </w:rPr>
        <w:t>s name</w:t>
      </w:r>
      <w:r w:rsidRPr="00C43424">
        <w:t>)</w:t>
      </w:r>
    </w:p>
    <w:p w14:paraId="06F8A347" w14:textId="77777777" w:rsidR="00144966" w:rsidRPr="00C43424" w:rsidRDefault="00144966" w:rsidP="00144966">
      <w:pPr>
        <w:pStyle w:val="subsection"/>
      </w:pPr>
      <w:r w:rsidRPr="00C43424">
        <w:t>NAME OF DONOR: (</w:t>
      </w:r>
      <w:r w:rsidRPr="00C43424">
        <w:rPr>
          <w:i/>
          <w:iCs/>
        </w:rPr>
        <w:t>insert donor</w:t>
      </w:r>
      <w:r w:rsidR="0007245A" w:rsidRPr="00C43424">
        <w:rPr>
          <w:i/>
          <w:iCs/>
        </w:rPr>
        <w:t>’</w:t>
      </w:r>
      <w:r w:rsidRPr="00C43424">
        <w:rPr>
          <w:i/>
          <w:iCs/>
        </w:rPr>
        <w:t>s name</w:t>
      </w:r>
      <w:r w:rsidRPr="00C43424">
        <w:t>)</w:t>
      </w:r>
    </w:p>
    <w:p w14:paraId="0B9C8847" w14:textId="77777777" w:rsidR="00144966" w:rsidRPr="00C43424" w:rsidRDefault="00144966" w:rsidP="00144966">
      <w:pPr>
        <w:pStyle w:val="subsection"/>
      </w:pPr>
      <w:r w:rsidRPr="00C43424">
        <w:t>DATE OF BIRTH OF DONOR: (</w:t>
      </w:r>
      <w:r w:rsidRPr="00C43424">
        <w:rPr>
          <w:i/>
          <w:iCs/>
        </w:rPr>
        <w:t>insert donor</w:t>
      </w:r>
      <w:r w:rsidR="0007245A" w:rsidRPr="00C43424">
        <w:rPr>
          <w:i/>
          <w:iCs/>
        </w:rPr>
        <w:t>’</w:t>
      </w:r>
      <w:r w:rsidRPr="00C43424">
        <w:rPr>
          <w:i/>
          <w:iCs/>
        </w:rPr>
        <w:t>s date of birth</w:t>
      </w:r>
      <w:r w:rsidRPr="00C43424">
        <w:t>)</w:t>
      </w:r>
    </w:p>
    <w:p w14:paraId="0F24C916" w14:textId="77777777" w:rsidR="00144966" w:rsidRPr="00C43424" w:rsidRDefault="004E19B9" w:rsidP="00EF4BDC">
      <w:pPr>
        <w:pStyle w:val="subsection"/>
        <w:tabs>
          <w:tab w:val="clear" w:pos="1021"/>
        </w:tabs>
        <w:ind w:left="0" w:firstLine="0"/>
      </w:pPr>
      <w:r w:rsidRPr="004E19B9">
        <w:rPr>
          <w:position w:val="6"/>
          <w:sz w:val="16"/>
        </w:rPr>
        <w:t>*</w:t>
      </w:r>
      <w:r w:rsidR="00144966" w:rsidRPr="00C43424">
        <w:t>RELATIONSHIP/</w:t>
      </w:r>
      <w:r w:rsidRPr="004E19B9">
        <w:rPr>
          <w:position w:val="6"/>
          <w:sz w:val="16"/>
        </w:rPr>
        <w:t>*</w:t>
      </w:r>
      <w:r w:rsidR="00144966" w:rsidRPr="00C43424">
        <w:t>PUTATIVE RELATIONSHIP OF DONOR TO CHILD WHOSE PARENTAGE IS IN ISSUE: (</w:t>
      </w:r>
      <w:r w:rsidR="00144966" w:rsidRPr="00C43424">
        <w:rPr>
          <w:i/>
          <w:iCs/>
        </w:rPr>
        <w:t>if donor is not the child whose parentage is in issue, insert relationship of donor to child</w:t>
      </w:r>
      <w:r w:rsidR="00144966" w:rsidRPr="00C43424">
        <w:t>)</w:t>
      </w:r>
    </w:p>
    <w:p w14:paraId="11431ACD" w14:textId="77777777" w:rsidR="00144966" w:rsidRPr="00C43424" w:rsidRDefault="00144966" w:rsidP="00144966">
      <w:pPr>
        <w:pStyle w:val="subsection"/>
      </w:pPr>
      <w:r w:rsidRPr="00C43424">
        <w:t>DATE OF TAKING SAMPLE FROM DONOR: (</w:t>
      </w:r>
      <w:r w:rsidRPr="00C43424">
        <w:rPr>
          <w:i/>
          <w:iCs/>
        </w:rPr>
        <w:t>insert date sample is to be taken</w:t>
      </w:r>
      <w:r w:rsidRPr="00C43424">
        <w:t>)</w:t>
      </w:r>
    </w:p>
    <w:p w14:paraId="5667DABA" w14:textId="77777777" w:rsidR="00144966" w:rsidRPr="00C43424" w:rsidRDefault="00144966" w:rsidP="00144966">
      <w:pPr>
        <w:pStyle w:val="subsection"/>
      </w:pPr>
      <w:r w:rsidRPr="00C43424">
        <w:t>I, (</w:t>
      </w:r>
      <w:r w:rsidRPr="00C43424">
        <w:rPr>
          <w:i/>
          <w:iCs/>
        </w:rPr>
        <w:t>insert name</w:t>
      </w:r>
      <w:r w:rsidRPr="00C43424">
        <w:t>), of (</w:t>
      </w:r>
      <w:r w:rsidRPr="00C43424">
        <w:rPr>
          <w:i/>
          <w:iCs/>
        </w:rPr>
        <w:t>insert address</w:t>
      </w:r>
      <w:r w:rsidRPr="00C43424">
        <w:t>), (</w:t>
      </w:r>
      <w:r w:rsidRPr="00C43424">
        <w:rPr>
          <w:i/>
          <w:iCs/>
        </w:rPr>
        <w:t>insert occupation</w:t>
      </w:r>
      <w:r w:rsidRPr="00C43424">
        <w:t xml:space="preserve">), </w:t>
      </w:r>
      <w:r w:rsidR="004E19B9" w:rsidRPr="004E19B9">
        <w:rPr>
          <w:position w:val="6"/>
          <w:sz w:val="16"/>
        </w:rPr>
        <w:t>*</w:t>
      </w:r>
      <w:r w:rsidRPr="00C43424">
        <w:t>make oath and say/</w:t>
      </w:r>
      <w:r w:rsidR="004E19B9" w:rsidRPr="004E19B9">
        <w:rPr>
          <w:position w:val="6"/>
          <w:sz w:val="16"/>
        </w:rPr>
        <w:t>*</w:t>
      </w:r>
      <w:r w:rsidRPr="00C43424">
        <w:t>affirm:</w:t>
      </w:r>
    </w:p>
    <w:p w14:paraId="693EEA82" w14:textId="77777777" w:rsidR="00144966" w:rsidRPr="00C43424" w:rsidRDefault="00144966" w:rsidP="0014496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144966" w:rsidRPr="00C43424" w14:paraId="58491A37" w14:textId="77777777" w:rsidTr="009B0B07">
        <w:tc>
          <w:tcPr>
            <w:tcW w:w="5000" w:type="pct"/>
            <w:tcBorders>
              <w:top w:val="single" w:sz="4" w:space="0" w:color="auto"/>
              <w:left w:val="single" w:sz="4" w:space="0" w:color="auto"/>
              <w:bottom w:val="single" w:sz="4" w:space="0" w:color="auto"/>
              <w:right w:val="single" w:sz="4" w:space="0" w:color="auto"/>
            </w:tcBorders>
          </w:tcPr>
          <w:p w14:paraId="2DB76E5F" w14:textId="77777777" w:rsidR="00144966" w:rsidRPr="00C43424" w:rsidRDefault="00144966" w:rsidP="009B0B07">
            <w:pPr>
              <w:spacing w:before="120" w:after="60" w:line="360" w:lineRule="auto"/>
              <w:jc w:val="center"/>
              <w:rPr>
                <w:b/>
                <w:bCs/>
                <w:szCs w:val="22"/>
              </w:rPr>
            </w:pPr>
            <w:r w:rsidRPr="00C43424">
              <w:rPr>
                <w:b/>
                <w:bCs/>
                <w:szCs w:val="22"/>
              </w:rPr>
              <w:t>IMPORTANT</w:t>
            </w:r>
          </w:p>
          <w:p w14:paraId="7111F0A0" w14:textId="77777777" w:rsidR="00144966" w:rsidRPr="00C43424" w:rsidRDefault="00144966" w:rsidP="00C35975">
            <w:r w:rsidRPr="00C43424">
              <w:t xml:space="preserve">Either </w:t>
            </w:r>
            <w:r w:rsidR="00F03EA9" w:rsidRPr="00C43424">
              <w:t>Part 1</w:t>
            </w:r>
            <w:r w:rsidRPr="00C43424">
              <w:t xml:space="preserve"> or 2 of this form must be completed and duly sworn or affirmed by the person completing it, and the signature witnessed, on the day the donor</w:t>
            </w:r>
            <w:r w:rsidR="0007245A" w:rsidRPr="00C43424">
              <w:t>’</w:t>
            </w:r>
            <w:r w:rsidRPr="00C43424">
              <w:t>s sample is taken.</w:t>
            </w:r>
          </w:p>
        </w:tc>
      </w:tr>
    </w:tbl>
    <w:p w14:paraId="077FA5FF" w14:textId="77777777" w:rsidR="00144966" w:rsidRPr="00C43424" w:rsidRDefault="00144966" w:rsidP="00C35975">
      <w:pPr>
        <w:pStyle w:val="subsection"/>
        <w:rPr>
          <w:b/>
        </w:rPr>
      </w:pPr>
      <w:r w:rsidRPr="00C43424">
        <w:rPr>
          <w:b/>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144966" w:rsidRPr="00C43424" w14:paraId="46D153A5" w14:textId="77777777" w:rsidTr="009B0B07">
        <w:tc>
          <w:tcPr>
            <w:tcW w:w="5000" w:type="pct"/>
            <w:tcBorders>
              <w:top w:val="single" w:sz="4" w:space="0" w:color="auto"/>
              <w:left w:val="single" w:sz="4" w:space="0" w:color="auto"/>
              <w:bottom w:val="single" w:sz="4" w:space="0" w:color="auto"/>
              <w:right w:val="single" w:sz="4" w:space="0" w:color="auto"/>
            </w:tcBorders>
          </w:tcPr>
          <w:p w14:paraId="470FDE56" w14:textId="77777777" w:rsidR="00144966" w:rsidRPr="00C43424" w:rsidRDefault="00F03EA9" w:rsidP="00C77D65">
            <w:pPr>
              <w:pStyle w:val="subsection"/>
              <w:spacing w:after="120"/>
            </w:pPr>
            <w:r w:rsidRPr="00C43424">
              <w:rPr>
                <w:szCs w:val="22"/>
              </w:rPr>
              <w:t>Part 1</w:t>
            </w:r>
            <w:r w:rsidR="00144966" w:rsidRPr="00C43424">
              <w:rPr>
                <w:szCs w:val="22"/>
              </w:rPr>
              <w:t xml:space="preserve"> must be completed if the person swearing or affirming the affidavit is the donor.</w:t>
            </w:r>
          </w:p>
        </w:tc>
      </w:tr>
    </w:tbl>
    <w:p w14:paraId="6782C8F1" w14:textId="77777777" w:rsidR="00144966" w:rsidRPr="00C43424" w:rsidRDefault="00144966" w:rsidP="002C746A">
      <w:pPr>
        <w:pStyle w:val="subsection"/>
        <w:tabs>
          <w:tab w:val="clear" w:pos="1021"/>
        </w:tabs>
        <w:ind w:left="567" w:hanging="567"/>
      </w:pPr>
      <w:r w:rsidRPr="00C43424">
        <w:rPr>
          <w:szCs w:val="22"/>
        </w:rPr>
        <w:t>1.</w:t>
      </w:r>
      <w:r w:rsidR="00D12538" w:rsidRPr="00C43424">
        <w:rPr>
          <w:szCs w:val="22"/>
        </w:rPr>
        <w:tab/>
      </w:r>
      <w:r w:rsidRPr="00C43424">
        <w:rPr>
          <w:szCs w:val="22"/>
        </w:rPr>
        <w:t xml:space="preserve">I </w:t>
      </w:r>
      <w:r w:rsidRPr="00C43424">
        <w:t>am</w:t>
      </w:r>
      <w:r w:rsidRPr="00C43424">
        <w:rPr>
          <w:szCs w:val="22"/>
        </w:rPr>
        <w:t xml:space="preserve"> the person appearing in the </w:t>
      </w:r>
      <w:r w:rsidRPr="00C43424">
        <w:t>photograph</w:t>
      </w:r>
      <w:r w:rsidRPr="00C43424">
        <w:rPr>
          <w:szCs w:val="22"/>
        </w:rPr>
        <w:t xml:space="preserve"> attached to this affidavit, being Attachment </w:t>
      </w:r>
      <w:r w:rsidR="0007245A" w:rsidRPr="00C43424">
        <w:rPr>
          <w:szCs w:val="22"/>
        </w:rPr>
        <w:t>‘</w:t>
      </w:r>
      <w:r w:rsidRPr="00C43424">
        <w:rPr>
          <w:szCs w:val="22"/>
        </w:rPr>
        <w:t>A</w:t>
      </w:r>
      <w:r w:rsidR="0007245A" w:rsidRPr="00C43424">
        <w:rPr>
          <w:szCs w:val="22"/>
        </w:rPr>
        <w:t>’</w:t>
      </w:r>
      <w:r w:rsidRPr="00C43424">
        <w:rPr>
          <w:szCs w:val="22"/>
        </w:rPr>
        <w:t>.</w:t>
      </w:r>
    </w:p>
    <w:p w14:paraId="1F63A3E3" w14:textId="77777777" w:rsidR="00144966" w:rsidRPr="00C43424" w:rsidRDefault="00144966" w:rsidP="002C746A">
      <w:pPr>
        <w:pStyle w:val="subsection"/>
        <w:tabs>
          <w:tab w:val="clear" w:pos="1021"/>
        </w:tabs>
        <w:ind w:left="567" w:hanging="567"/>
      </w:pPr>
      <w:r w:rsidRPr="00C43424">
        <w:t>2.</w:t>
      </w:r>
      <w:r w:rsidR="00D12538" w:rsidRPr="00C43424">
        <w:tab/>
      </w:r>
      <w:r w:rsidRPr="00C43424">
        <w:t>My racial background is (</w:t>
      </w:r>
      <w:r w:rsidRPr="00C43424">
        <w:rPr>
          <w:i/>
          <w:iCs/>
        </w:rPr>
        <w:t>insert details</w:t>
      </w:r>
      <w:r w:rsidRPr="00C43424">
        <w:t>).</w:t>
      </w:r>
    </w:p>
    <w:p w14:paraId="4C93093D" w14:textId="77777777" w:rsidR="00144966" w:rsidRPr="00C43424" w:rsidRDefault="00144966" w:rsidP="002C746A">
      <w:pPr>
        <w:pStyle w:val="subsection"/>
        <w:tabs>
          <w:tab w:val="clear" w:pos="1021"/>
        </w:tabs>
        <w:ind w:left="567" w:hanging="567"/>
      </w:pPr>
      <w:r w:rsidRPr="00C43424">
        <w:t>3.</w:t>
      </w:r>
      <w:r w:rsidR="00D12538" w:rsidRPr="00C43424">
        <w:tab/>
      </w:r>
      <w:r w:rsidRPr="00C43424">
        <w:t>In the last 2 years:</w:t>
      </w:r>
    </w:p>
    <w:p w14:paraId="3FD657D4" w14:textId="77777777" w:rsidR="00144966" w:rsidRPr="00C43424" w:rsidRDefault="00743187" w:rsidP="00DD00E0">
      <w:pPr>
        <w:pStyle w:val="subsection"/>
        <w:tabs>
          <w:tab w:val="clear" w:pos="1021"/>
          <w:tab w:val="right" w:pos="851"/>
        </w:tabs>
        <w:spacing w:before="60"/>
      </w:pPr>
      <w:r w:rsidRPr="00C43424">
        <w:tab/>
      </w:r>
      <w:r w:rsidR="00144966" w:rsidRPr="00C43424">
        <w:t>(a)</w:t>
      </w:r>
      <w:r w:rsidR="00144966" w:rsidRPr="00C43424">
        <w:tab/>
        <w:t xml:space="preserve">I </w:t>
      </w:r>
      <w:r w:rsidR="004E19B9" w:rsidRPr="004E19B9">
        <w:rPr>
          <w:position w:val="6"/>
          <w:sz w:val="16"/>
        </w:rPr>
        <w:t>*</w:t>
      </w:r>
      <w:r w:rsidR="00144966" w:rsidRPr="00C43424">
        <w:t>have/</w:t>
      </w:r>
      <w:r w:rsidR="004E19B9" w:rsidRPr="004E19B9">
        <w:rPr>
          <w:position w:val="6"/>
          <w:sz w:val="16"/>
        </w:rPr>
        <w:t>*</w:t>
      </w:r>
      <w:r w:rsidR="00144966" w:rsidRPr="00C43424">
        <w:rPr>
          <w:szCs w:val="22"/>
        </w:rPr>
        <w:t>have</w:t>
      </w:r>
      <w:r w:rsidR="00144966" w:rsidRPr="00C43424">
        <w:t xml:space="preserve"> not suffered from leukaemia;</w:t>
      </w:r>
    </w:p>
    <w:p w14:paraId="1CF444B9" w14:textId="77777777" w:rsidR="00144966" w:rsidRPr="00C43424" w:rsidRDefault="00743187" w:rsidP="00DD00E0">
      <w:pPr>
        <w:pStyle w:val="subsection"/>
        <w:tabs>
          <w:tab w:val="clear" w:pos="1021"/>
          <w:tab w:val="right" w:pos="851"/>
        </w:tabs>
        <w:spacing w:before="60"/>
      </w:pPr>
      <w:r w:rsidRPr="00C43424">
        <w:tab/>
      </w:r>
      <w:r w:rsidR="00144966" w:rsidRPr="00C43424">
        <w:t>(b)</w:t>
      </w:r>
      <w:r w:rsidR="00144966" w:rsidRPr="00C43424">
        <w:tab/>
        <w:t xml:space="preserve">I </w:t>
      </w:r>
      <w:r w:rsidR="004E19B9" w:rsidRPr="004E19B9">
        <w:rPr>
          <w:position w:val="6"/>
          <w:sz w:val="16"/>
        </w:rPr>
        <w:t>*</w:t>
      </w:r>
      <w:r w:rsidR="00144966" w:rsidRPr="00C43424">
        <w:t>have/</w:t>
      </w:r>
      <w:r w:rsidR="004E19B9" w:rsidRPr="004E19B9">
        <w:rPr>
          <w:position w:val="6"/>
          <w:sz w:val="16"/>
        </w:rPr>
        <w:t>*</w:t>
      </w:r>
      <w:r w:rsidR="00144966" w:rsidRPr="00C43424">
        <w:rPr>
          <w:szCs w:val="22"/>
        </w:rPr>
        <w:t>have</w:t>
      </w:r>
      <w:r w:rsidR="00144966" w:rsidRPr="00C43424">
        <w:t xml:space="preserve"> not received a bone marrow transplant.</w:t>
      </w:r>
    </w:p>
    <w:p w14:paraId="61FD257A" w14:textId="77777777" w:rsidR="00592868" w:rsidRPr="00C43424" w:rsidRDefault="004E19B9" w:rsidP="002C746A">
      <w:pPr>
        <w:pStyle w:val="subsection"/>
        <w:tabs>
          <w:tab w:val="clear" w:pos="1021"/>
        </w:tabs>
        <w:ind w:left="567" w:hanging="567"/>
      </w:pPr>
      <w:r w:rsidRPr="004E19B9">
        <w:rPr>
          <w:position w:val="6"/>
          <w:sz w:val="16"/>
        </w:rPr>
        <w:t>*</w:t>
      </w:r>
      <w:r w:rsidR="00144966" w:rsidRPr="00C43424">
        <w:t>4.</w:t>
      </w:r>
      <w:r w:rsidR="00D12538" w:rsidRPr="00C43424">
        <w:tab/>
      </w:r>
      <w:r w:rsidR="00144966" w:rsidRPr="00C43424">
        <w:t xml:space="preserve">The particulars of the </w:t>
      </w:r>
      <w:r w:rsidRPr="004E19B9">
        <w:rPr>
          <w:position w:val="6"/>
          <w:sz w:val="16"/>
        </w:rPr>
        <w:t>*</w:t>
      </w:r>
      <w:r w:rsidR="00144966" w:rsidRPr="00C43424">
        <w:t>leukaemia/</w:t>
      </w:r>
      <w:r w:rsidRPr="004E19B9">
        <w:rPr>
          <w:position w:val="6"/>
          <w:sz w:val="16"/>
        </w:rPr>
        <w:t>*</w:t>
      </w:r>
      <w:r w:rsidR="00144966" w:rsidRPr="00C43424">
        <w:t>bone marrow transplant are as follows:</w:t>
      </w:r>
    </w:p>
    <w:p w14:paraId="4793A2F8" w14:textId="77777777" w:rsidR="00144966" w:rsidRPr="00C43424" w:rsidRDefault="00144966" w:rsidP="00C77D65">
      <w:pPr>
        <w:pStyle w:val="subsection"/>
        <w:tabs>
          <w:tab w:val="clear" w:pos="1021"/>
        </w:tabs>
        <w:ind w:left="567" w:hanging="567"/>
      </w:pPr>
      <w:r w:rsidRPr="00C43424">
        <w:tab/>
        <w:t>(</w:t>
      </w:r>
      <w:r w:rsidRPr="00C43424">
        <w:rPr>
          <w:i/>
          <w:iCs/>
        </w:rPr>
        <w:t>insert particulars</w:t>
      </w:r>
      <w:r w:rsidRPr="00C43424">
        <w:t>).</w:t>
      </w:r>
    </w:p>
    <w:p w14:paraId="05DFE248" w14:textId="77777777" w:rsidR="00144966" w:rsidRPr="00C43424" w:rsidRDefault="00144966" w:rsidP="002C746A">
      <w:pPr>
        <w:pStyle w:val="subsection"/>
        <w:tabs>
          <w:tab w:val="clear" w:pos="1021"/>
        </w:tabs>
        <w:ind w:left="567" w:hanging="567"/>
      </w:pPr>
      <w:r w:rsidRPr="00C43424">
        <w:t>5.</w:t>
      </w:r>
      <w:r w:rsidR="00D12538" w:rsidRPr="00C43424">
        <w:tab/>
      </w:r>
      <w:r w:rsidRPr="00C43424">
        <w:t xml:space="preserve">I </w:t>
      </w:r>
      <w:r w:rsidR="004E19B9" w:rsidRPr="004E19B9">
        <w:rPr>
          <w:position w:val="6"/>
          <w:sz w:val="16"/>
        </w:rPr>
        <w:t>*</w:t>
      </w:r>
      <w:r w:rsidRPr="00C43424">
        <w:t>have/</w:t>
      </w:r>
      <w:r w:rsidR="004E19B9" w:rsidRPr="004E19B9">
        <w:rPr>
          <w:position w:val="6"/>
          <w:sz w:val="16"/>
        </w:rPr>
        <w:t>*</w:t>
      </w:r>
      <w:r w:rsidRPr="00C43424">
        <w:t>have not received a transfusion of blood or a blood product within the last 6</w:t>
      </w:r>
      <w:r w:rsidR="00B426BE" w:rsidRPr="00C43424">
        <w:t> </w:t>
      </w:r>
      <w:r w:rsidRPr="00C43424">
        <w:t>months.</w:t>
      </w:r>
    </w:p>
    <w:p w14:paraId="78F8A3FE" w14:textId="77777777" w:rsidR="00592868" w:rsidRPr="00C43424" w:rsidRDefault="004E19B9" w:rsidP="002C746A">
      <w:pPr>
        <w:pStyle w:val="subsection"/>
        <w:tabs>
          <w:tab w:val="clear" w:pos="1021"/>
        </w:tabs>
        <w:ind w:left="567" w:hanging="567"/>
      </w:pPr>
      <w:r w:rsidRPr="004E19B9">
        <w:rPr>
          <w:position w:val="6"/>
          <w:sz w:val="16"/>
        </w:rPr>
        <w:t>*</w:t>
      </w:r>
      <w:r w:rsidR="00144966" w:rsidRPr="00C43424">
        <w:t>6.</w:t>
      </w:r>
      <w:r w:rsidR="00D12538" w:rsidRPr="00C43424">
        <w:tab/>
      </w:r>
      <w:r w:rsidR="00144966" w:rsidRPr="00C43424">
        <w:t>The particulars of the transfusion of blood or blood product are as follows:</w:t>
      </w:r>
    </w:p>
    <w:p w14:paraId="75B83E2F" w14:textId="77777777" w:rsidR="00144966" w:rsidRPr="00C43424" w:rsidRDefault="00144966" w:rsidP="00C77D65">
      <w:pPr>
        <w:pStyle w:val="subsection"/>
        <w:tabs>
          <w:tab w:val="clear" w:pos="1021"/>
        </w:tabs>
        <w:ind w:left="567" w:hanging="567"/>
        <w:rPr>
          <w:i/>
          <w:iCs/>
        </w:rPr>
      </w:pPr>
      <w:r w:rsidRPr="00C43424">
        <w:rPr>
          <w:i/>
          <w:iCs/>
        </w:rPr>
        <w:tab/>
        <w:t>(insert particulars).</w:t>
      </w:r>
    </w:p>
    <w:p w14:paraId="3836751B" w14:textId="77777777" w:rsidR="00144966" w:rsidRPr="00C43424" w:rsidRDefault="00144966" w:rsidP="00D12538">
      <w:pPr>
        <w:pStyle w:val="subsection"/>
        <w:tabs>
          <w:tab w:val="clear" w:pos="1021"/>
        </w:tabs>
        <w:ind w:left="567" w:hanging="567"/>
      </w:pPr>
      <w:r w:rsidRPr="00C43424">
        <w:t>7.</w:t>
      </w:r>
      <w:r w:rsidR="00D12538" w:rsidRPr="00C43424">
        <w:tab/>
      </w:r>
      <w:r w:rsidRPr="00C43424">
        <w:t>I consent to:</w:t>
      </w:r>
    </w:p>
    <w:p w14:paraId="1C37532B" w14:textId="77777777" w:rsidR="00144966" w:rsidRPr="00C43424" w:rsidRDefault="0018627B" w:rsidP="00DD00E0">
      <w:pPr>
        <w:pStyle w:val="subsection"/>
        <w:tabs>
          <w:tab w:val="clear" w:pos="1021"/>
          <w:tab w:val="right" w:pos="851"/>
        </w:tabs>
        <w:spacing w:before="60"/>
      </w:pPr>
      <w:r w:rsidRPr="00C43424">
        <w:tab/>
      </w:r>
      <w:r w:rsidR="00144966" w:rsidRPr="00C43424">
        <w:t>(a)</w:t>
      </w:r>
      <w:r w:rsidR="00144966" w:rsidRPr="00C43424">
        <w:tab/>
        <w:t xml:space="preserve">the taking of </w:t>
      </w:r>
      <w:r w:rsidR="004E19B9" w:rsidRPr="004E19B9">
        <w:rPr>
          <w:position w:val="6"/>
          <w:sz w:val="16"/>
        </w:rPr>
        <w:t>*</w:t>
      </w:r>
      <w:r w:rsidR="00144966" w:rsidRPr="00C43424">
        <w:t>a bodily sample/</w:t>
      </w:r>
      <w:r w:rsidR="004E19B9" w:rsidRPr="004E19B9">
        <w:rPr>
          <w:position w:val="6"/>
          <w:sz w:val="16"/>
        </w:rPr>
        <w:t>*</w:t>
      </w:r>
      <w:r w:rsidR="00144966" w:rsidRPr="00C43424">
        <w:t>bodily samples from me on (</w:t>
      </w:r>
      <w:r w:rsidR="00144966" w:rsidRPr="00C43424">
        <w:rPr>
          <w:i/>
        </w:rPr>
        <w:t>insert date sample is to be taken</w:t>
      </w:r>
      <w:r w:rsidR="00144966" w:rsidRPr="00C43424">
        <w:t>) at (</w:t>
      </w:r>
      <w:r w:rsidR="00144966" w:rsidRPr="00C43424">
        <w:rPr>
          <w:i/>
        </w:rPr>
        <w:t>insert place sample is to be taken</w:t>
      </w:r>
      <w:r w:rsidR="00144966" w:rsidRPr="00C43424">
        <w:t xml:space="preserve">) for the purposes of </w:t>
      </w:r>
      <w:r w:rsidR="004E19B9" w:rsidRPr="004E19B9">
        <w:rPr>
          <w:position w:val="6"/>
          <w:sz w:val="16"/>
        </w:rPr>
        <w:t>*</w:t>
      </w:r>
      <w:r w:rsidR="00144966" w:rsidRPr="00C43424">
        <w:t>a parentage testing procedure/</w:t>
      </w:r>
      <w:r w:rsidR="004E19B9" w:rsidRPr="004E19B9">
        <w:rPr>
          <w:position w:val="6"/>
          <w:sz w:val="16"/>
        </w:rPr>
        <w:t>*</w:t>
      </w:r>
      <w:r w:rsidR="00144966" w:rsidRPr="00C43424">
        <w:t>parentage testing procedures; and</w:t>
      </w:r>
    </w:p>
    <w:p w14:paraId="117E619B" w14:textId="77777777" w:rsidR="00144966" w:rsidRPr="00C43424" w:rsidRDefault="0018627B" w:rsidP="00DD00E0">
      <w:pPr>
        <w:pStyle w:val="subsection"/>
        <w:tabs>
          <w:tab w:val="clear" w:pos="1021"/>
          <w:tab w:val="right" w:pos="851"/>
        </w:tabs>
        <w:spacing w:before="60"/>
      </w:pPr>
      <w:r w:rsidRPr="00C43424">
        <w:tab/>
      </w:r>
      <w:r w:rsidR="00144966" w:rsidRPr="00C43424">
        <w:t>(b)</w:t>
      </w:r>
      <w:r w:rsidR="00144966" w:rsidRPr="00C43424">
        <w:tab/>
        <w:t xml:space="preserve">the carrying out of </w:t>
      </w:r>
      <w:r w:rsidR="004E19B9" w:rsidRPr="004E19B9">
        <w:rPr>
          <w:position w:val="6"/>
          <w:sz w:val="16"/>
        </w:rPr>
        <w:t>*</w:t>
      </w:r>
      <w:r w:rsidR="00144966" w:rsidRPr="00C43424">
        <w:t>that procedure/</w:t>
      </w:r>
      <w:r w:rsidR="004E19B9" w:rsidRPr="004E19B9">
        <w:rPr>
          <w:position w:val="6"/>
          <w:sz w:val="16"/>
        </w:rPr>
        <w:t>*</w:t>
      </w:r>
      <w:r w:rsidR="00144966" w:rsidRPr="00C43424">
        <w:t xml:space="preserve">those procedures on the </w:t>
      </w:r>
      <w:r w:rsidR="004E19B9" w:rsidRPr="004E19B9">
        <w:rPr>
          <w:position w:val="6"/>
          <w:sz w:val="16"/>
        </w:rPr>
        <w:t>*</w:t>
      </w:r>
      <w:r w:rsidR="00144966" w:rsidRPr="00C43424">
        <w:t>sample/</w:t>
      </w:r>
      <w:r w:rsidR="004E19B9" w:rsidRPr="004E19B9">
        <w:rPr>
          <w:position w:val="6"/>
          <w:sz w:val="16"/>
        </w:rPr>
        <w:t>*</w:t>
      </w:r>
      <w:r w:rsidR="00144966" w:rsidRPr="00C43424">
        <w:t>samples.</w:t>
      </w:r>
    </w:p>
    <w:p w14:paraId="387327A3" w14:textId="77777777" w:rsidR="00144966" w:rsidRPr="00C43424" w:rsidRDefault="00144966" w:rsidP="00C35975">
      <w:pPr>
        <w:pStyle w:val="subsection"/>
        <w:rPr>
          <w:b/>
        </w:rPr>
      </w:pPr>
      <w:r w:rsidRPr="00C43424">
        <w:rPr>
          <w:b/>
        </w:rPr>
        <w:t>PART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144966" w:rsidRPr="00C43424" w14:paraId="70412A48" w14:textId="77777777" w:rsidTr="009B0B07">
        <w:tc>
          <w:tcPr>
            <w:tcW w:w="5000" w:type="pct"/>
            <w:tcBorders>
              <w:top w:val="single" w:sz="4" w:space="0" w:color="auto"/>
              <w:left w:val="single" w:sz="4" w:space="0" w:color="auto"/>
              <w:bottom w:val="single" w:sz="4" w:space="0" w:color="auto"/>
              <w:right w:val="single" w:sz="4" w:space="0" w:color="auto"/>
            </w:tcBorders>
          </w:tcPr>
          <w:p w14:paraId="34C47820" w14:textId="77777777" w:rsidR="00144966" w:rsidRPr="00C43424" w:rsidRDefault="00A70A7F" w:rsidP="00EF4BDC">
            <w:pPr>
              <w:pStyle w:val="subsection"/>
              <w:tabs>
                <w:tab w:val="clear" w:pos="1021"/>
              </w:tabs>
              <w:ind w:left="0" w:firstLine="0"/>
            </w:pPr>
            <w:r w:rsidRPr="00C43424">
              <w:rPr>
                <w:szCs w:val="22"/>
              </w:rPr>
              <w:t>Part 2</w:t>
            </w:r>
            <w:r w:rsidR="00144966" w:rsidRPr="00C43424">
              <w:rPr>
                <w:szCs w:val="22"/>
              </w:rPr>
              <w:t xml:space="preserve"> must be completed on behalf of a child or adult who is not capable of swearing or affirming the affidavit. Under </w:t>
            </w:r>
            <w:r w:rsidRPr="00C43424">
              <w:rPr>
                <w:szCs w:val="22"/>
              </w:rPr>
              <w:t>subsection 6</w:t>
            </w:r>
            <w:r w:rsidR="00144966" w:rsidRPr="00C43424">
              <w:rPr>
                <w:szCs w:val="22"/>
              </w:rPr>
              <w:t xml:space="preserve">9Z(2) of the Act, a parentage testing procedure must not be carried out in relation to a child without the consent of a parent or guardian of the child or a person who, under a </w:t>
            </w:r>
            <w:r w:rsidR="00044B2F" w:rsidRPr="00C43424">
              <w:t>parenting order</w:t>
            </w:r>
            <w:r w:rsidR="00144966" w:rsidRPr="00C43424">
              <w:rPr>
                <w:szCs w:val="22"/>
              </w:rPr>
              <w:t>, is responsible for the child</w:t>
            </w:r>
            <w:r w:rsidR="0007245A" w:rsidRPr="00C43424">
              <w:rPr>
                <w:szCs w:val="22"/>
              </w:rPr>
              <w:t>’</w:t>
            </w:r>
            <w:r w:rsidR="00144966" w:rsidRPr="00C43424">
              <w:rPr>
                <w:szCs w:val="22"/>
              </w:rPr>
              <w:t>s long</w:t>
            </w:r>
            <w:r w:rsidR="004E19B9">
              <w:rPr>
                <w:szCs w:val="22"/>
              </w:rPr>
              <w:noBreakHyphen/>
            </w:r>
            <w:r w:rsidR="00144966" w:rsidRPr="00C43424">
              <w:rPr>
                <w:szCs w:val="22"/>
              </w:rPr>
              <w:t>term or day</w:t>
            </w:r>
            <w:r w:rsidR="004E19B9">
              <w:rPr>
                <w:szCs w:val="22"/>
              </w:rPr>
              <w:noBreakHyphen/>
            </w:r>
            <w:r w:rsidR="00144966" w:rsidRPr="00C43424">
              <w:rPr>
                <w:szCs w:val="22"/>
              </w:rPr>
              <w:t>to</w:t>
            </w:r>
            <w:r w:rsidR="004E19B9">
              <w:rPr>
                <w:szCs w:val="22"/>
              </w:rPr>
              <w:noBreakHyphen/>
            </w:r>
            <w:r w:rsidR="00144966" w:rsidRPr="00C43424">
              <w:rPr>
                <w:szCs w:val="22"/>
              </w:rPr>
              <w:t>day care, welfare and development</w:t>
            </w:r>
            <w:r w:rsidR="00144966" w:rsidRPr="00C43424">
              <w:t>.</w:t>
            </w:r>
          </w:p>
        </w:tc>
      </w:tr>
    </w:tbl>
    <w:p w14:paraId="0EFFF103" w14:textId="77777777" w:rsidR="00144966" w:rsidRPr="00C43424" w:rsidRDefault="00144966" w:rsidP="00D12538">
      <w:pPr>
        <w:pStyle w:val="subsection"/>
        <w:tabs>
          <w:tab w:val="clear" w:pos="1021"/>
        </w:tabs>
        <w:ind w:left="567" w:hanging="567"/>
      </w:pPr>
      <w:r w:rsidRPr="00C43424">
        <w:rPr>
          <w:szCs w:val="22"/>
        </w:rPr>
        <w:t>1.</w:t>
      </w:r>
      <w:r w:rsidRPr="00C43424">
        <w:rPr>
          <w:szCs w:val="22"/>
        </w:rPr>
        <w:tab/>
        <w:t>I am the (</w:t>
      </w:r>
      <w:r w:rsidRPr="00C43424">
        <w:rPr>
          <w:i/>
          <w:iCs/>
          <w:szCs w:val="22"/>
        </w:rPr>
        <w:t>state relationship or other status in relation to the donor</w:t>
      </w:r>
      <w:r w:rsidRPr="00C43424">
        <w:rPr>
          <w:szCs w:val="22"/>
        </w:rPr>
        <w:t>) of (</w:t>
      </w:r>
      <w:r w:rsidRPr="00C43424">
        <w:rPr>
          <w:i/>
          <w:iCs/>
          <w:szCs w:val="22"/>
        </w:rPr>
        <w:t>insert name of donor</w:t>
      </w:r>
      <w:r w:rsidRPr="00C43424">
        <w:rPr>
          <w:szCs w:val="22"/>
        </w:rPr>
        <w:t>) who was born on (</w:t>
      </w:r>
      <w:r w:rsidRPr="00C43424">
        <w:rPr>
          <w:i/>
          <w:iCs/>
          <w:szCs w:val="22"/>
        </w:rPr>
        <w:t>insert date of birth of donor</w:t>
      </w:r>
      <w:r w:rsidRPr="00C43424">
        <w:rPr>
          <w:szCs w:val="22"/>
        </w:rPr>
        <w:t>).</w:t>
      </w:r>
    </w:p>
    <w:p w14:paraId="0BCDC673" w14:textId="77777777" w:rsidR="00144966" w:rsidRPr="00C43424" w:rsidRDefault="00144966" w:rsidP="00D12538">
      <w:pPr>
        <w:pStyle w:val="subsection"/>
        <w:tabs>
          <w:tab w:val="clear" w:pos="1021"/>
        </w:tabs>
        <w:ind w:left="567" w:hanging="567"/>
      </w:pPr>
      <w:r w:rsidRPr="00C43424">
        <w:t>2.</w:t>
      </w:r>
      <w:r w:rsidRPr="00C43424">
        <w:tab/>
        <w:t>(</w:t>
      </w:r>
      <w:r w:rsidRPr="00C43424">
        <w:rPr>
          <w:i/>
        </w:rPr>
        <w:t>insert name of donor</w:t>
      </w:r>
      <w:r w:rsidRPr="00C43424">
        <w:t xml:space="preserve">) is the person appearing in the photograph attached to this affidavit, being Attachment </w:t>
      </w:r>
      <w:r w:rsidR="0007245A" w:rsidRPr="00C43424">
        <w:t>‘</w:t>
      </w:r>
      <w:r w:rsidRPr="00C43424">
        <w:t>A</w:t>
      </w:r>
      <w:r w:rsidR="0007245A" w:rsidRPr="00C43424">
        <w:t>’</w:t>
      </w:r>
      <w:r w:rsidRPr="00C43424">
        <w:t>.</w:t>
      </w:r>
    </w:p>
    <w:p w14:paraId="7042F2C1" w14:textId="77777777" w:rsidR="00144966" w:rsidRPr="00C43424" w:rsidRDefault="00144966" w:rsidP="00D12538">
      <w:pPr>
        <w:pStyle w:val="subsection"/>
        <w:tabs>
          <w:tab w:val="clear" w:pos="1021"/>
        </w:tabs>
        <w:ind w:left="567" w:hanging="567"/>
      </w:pPr>
      <w:r w:rsidRPr="00C43424">
        <w:t>3.</w:t>
      </w:r>
      <w:r w:rsidRPr="00C43424">
        <w:tab/>
        <w:t>(</w:t>
      </w:r>
      <w:r w:rsidRPr="00C43424">
        <w:rPr>
          <w:i/>
          <w:iCs/>
        </w:rPr>
        <w:t>insert name of donor</w:t>
      </w:r>
      <w:r w:rsidRPr="00C43424">
        <w:t>) is a person whose racial background is (</w:t>
      </w:r>
      <w:r w:rsidRPr="00C43424">
        <w:rPr>
          <w:i/>
          <w:iCs/>
        </w:rPr>
        <w:t>insert details</w:t>
      </w:r>
      <w:r w:rsidRPr="00C43424">
        <w:t>).</w:t>
      </w:r>
    </w:p>
    <w:p w14:paraId="5367D32B" w14:textId="77777777" w:rsidR="00144966" w:rsidRPr="00C43424" w:rsidRDefault="00144966" w:rsidP="00D12538">
      <w:pPr>
        <w:pStyle w:val="subsection"/>
        <w:tabs>
          <w:tab w:val="clear" w:pos="1021"/>
        </w:tabs>
        <w:ind w:left="567" w:hanging="567"/>
      </w:pPr>
      <w:r w:rsidRPr="00C43424">
        <w:t>4.</w:t>
      </w:r>
      <w:r w:rsidR="000B5A8E" w:rsidRPr="00C43424">
        <w:tab/>
      </w:r>
      <w:r w:rsidRPr="00C43424">
        <w:t>In the last 2 years:</w:t>
      </w:r>
    </w:p>
    <w:p w14:paraId="511CF89B" w14:textId="77777777" w:rsidR="00144966" w:rsidRPr="00C43424" w:rsidRDefault="00ED083E" w:rsidP="007A3071">
      <w:pPr>
        <w:pStyle w:val="subsection"/>
        <w:tabs>
          <w:tab w:val="clear" w:pos="1021"/>
          <w:tab w:val="right" w:pos="851"/>
        </w:tabs>
        <w:spacing w:before="60"/>
      </w:pPr>
      <w:r w:rsidRPr="00C43424">
        <w:tab/>
      </w:r>
      <w:r w:rsidR="00144966" w:rsidRPr="00C43424">
        <w:t>(a)</w:t>
      </w:r>
      <w:r w:rsidR="000B5A8E" w:rsidRPr="00C43424">
        <w:tab/>
      </w:r>
      <w:r w:rsidR="00144966" w:rsidRPr="00C43424">
        <w:t xml:space="preserve">the donor </w:t>
      </w:r>
      <w:r w:rsidR="004E19B9" w:rsidRPr="004E19B9">
        <w:rPr>
          <w:position w:val="6"/>
          <w:sz w:val="16"/>
        </w:rPr>
        <w:t>*</w:t>
      </w:r>
      <w:r w:rsidR="00144966" w:rsidRPr="00C43424">
        <w:t>has/</w:t>
      </w:r>
      <w:r w:rsidR="004E19B9" w:rsidRPr="004E19B9">
        <w:rPr>
          <w:position w:val="6"/>
          <w:sz w:val="16"/>
        </w:rPr>
        <w:t>*</w:t>
      </w:r>
      <w:r w:rsidR="00144966" w:rsidRPr="00C43424">
        <w:t>has not suffered from leukaemia;</w:t>
      </w:r>
    </w:p>
    <w:p w14:paraId="5F7A1FEF" w14:textId="77777777" w:rsidR="00144966" w:rsidRPr="00C43424" w:rsidRDefault="00ED083E" w:rsidP="007A3071">
      <w:pPr>
        <w:pStyle w:val="subsection"/>
        <w:tabs>
          <w:tab w:val="clear" w:pos="1021"/>
          <w:tab w:val="right" w:pos="851"/>
        </w:tabs>
        <w:spacing w:before="60"/>
      </w:pPr>
      <w:r w:rsidRPr="00C43424">
        <w:tab/>
      </w:r>
      <w:r w:rsidR="00144966" w:rsidRPr="00C43424">
        <w:t>(b)</w:t>
      </w:r>
      <w:r w:rsidR="00144966" w:rsidRPr="00C43424">
        <w:tab/>
        <w:t xml:space="preserve">the donor </w:t>
      </w:r>
      <w:r w:rsidR="004E19B9" w:rsidRPr="004E19B9">
        <w:rPr>
          <w:position w:val="6"/>
          <w:sz w:val="16"/>
        </w:rPr>
        <w:t>*</w:t>
      </w:r>
      <w:r w:rsidR="00144966" w:rsidRPr="00C43424">
        <w:t>has/</w:t>
      </w:r>
      <w:r w:rsidR="004E19B9" w:rsidRPr="004E19B9">
        <w:rPr>
          <w:position w:val="6"/>
          <w:sz w:val="16"/>
        </w:rPr>
        <w:t>*</w:t>
      </w:r>
      <w:r w:rsidR="00144966" w:rsidRPr="00C43424">
        <w:t>has not received a bone marrow transplant.</w:t>
      </w:r>
    </w:p>
    <w:p w14:paraId="6B27F48E" w14:textId="77777777" w:rsidR="00592868" w:rsidRPr="00C43424" w:rsidRDefault="004E19B9" w:rsidP="00D12538">
      <w:pPr>
        <w:pStyle w:val="subsection"/>
        <w:tabs>
          <w:tab w:val="clear" w:pos="1021"/>
        </w:tabs>
        <w:ind w:left="567" w:hanging="567"/>
      </w:pPr>
      <w:r w:rsidRPr="004E19B9">
        <w:rPr>
          <w:position w:val="6"/>
          <w:sz w:val="16"/>
        </w:rPr>
        <w:t>*</w:t>
      </w:r>
      <w:r w:rsidR="00144966" w:rsidRPr="00C43424">
        <w:t>5.</w:t>
      </w:r>
      <w:r w:rsidR="00144966" w:rsidRPr="00C43424">
        <w:tab/>
        <w:t xml:space="preserve">The particulars of the </w:t>
      </w:r>
      <w:r w:rsidRPr="004E19B9">
        <w:rPr>
          <w:position w:val="6"/>
          <w:sz w:val="16"/>
        </w:rPr>
        <w:t>*</w:t>
      </w:r>
      <w:r w:rsidR="00144966" w:rsidRPr="00C43424">
        <w:t>leukaemia/</w:t>
      </w:r>
      <w:r w:rsidRPr="004E19B9">
        <w:rPr>
          <w:position w:val="6"/>
          <w:sz w:val="16"/>
        </w:rPr>
        <w:t>*</w:t>
      </w:r>
      <w:r w:rsidR="00144966" w:rsidRPr="00C43424">
        <w:t>bone marrow transplant are as follows:</w:t>
      </w:r>
    </w:p>
    <w:p w14:paraId="76DDD887" w14:textId="77777777" w:rsidR="00144966" w:rsidRPr="00C43424" w:rsidRDefault="00144966" w:rsidP="00C77D65">
      <w:pPr>
        <w:pStyle w:val="subsection"/>
        <w:tabs>
          <w:tab w:val="clear" w:pos="1021"/>
        </w:tabs>
        <w:ind w:left="567" w:hanging="567"/>
      </w:pPr>
      <w:r w:rsidRPr="00C43424">
        <w:tab/>
        <w:t>(</w:t>
      </w:r>
      <w:r w:rsidRPr="00C43424">
        <w:rPr>
          <w:i/>
          <w:iCs/>
        </w:rPr>
        <w:t>insert particulars</w:t>
      </w:r>
      <w:r w:rsidRPr="00C43424">
        <w:t>).</w:t>
      </w:r>
    </w:p>
    <w:p w14:paraId="37C8B771" w14:textId="77777777" w:rsidR="00144966" w:rsidRPr="00C43424" w:rsidRDefault="00144966" w:rsidP="00D12538">
      <w:pPr>
        <w:pStyle w:val="subsection"/>
        <w:tabs>
          <w:tab w:val="clear" w:pos="1021"/>
        </w:tabs>
        <w:ind w:left="567" w:hanging="567"/>
      </w:pPr>
      <w:r w:rsidRPr="00C43424">
        <w:t>6.</w:t>
      </w:r>
      <w:r w:rsidRPr="00C43424">
        <w:tab/>
        <w:t xml:space="preserve">The donor </w:t>
      </w:r>
      <w:r w:rsidR="004E19B9" w:rsidRPr="004E19B9">
        <w:rPr>
          <w:position w:val="6"/>
          <w:sz w:val="16"/>
        </w:rPr>
        <w:t>*</w:t>
      </w:r>
      <w:r w:rsidRPr="00C43424">
        <w:t>has/</w:t>
      </w:r>
      <w:r w:rsidR="004E19B9" w:rsidRPr="004E19B9">
        <w:rPr>
          <w:position w:val="6"/>
          <w:sz w:val="16"/>
        </w:rPr>
        <w:t>*</w:t>
      </w:r>
      <w:r w:rsidRPr="00C43424">
        <w:t>has not received a transfusion of blood or a blood product within the last 6 months.</w:t>
      </w:r>
    </w:p>
    <w:p w14:paraId="2A324265" w14:textId="77777777" w:rsidR="00592868" w:rsidRPr="00C43424" w:rsidRDefault="004E19B9" w:rsidP="00D12538">
      <w:pPr>
        <w:pStyle w:val="subsection"/>
        <w:tabs>
          <w:tab w:val="clear" w:pos="1021"/>
        </w:tabs>
        <w:ind w:left="567" w:hanging="567"/>
      </w:pPr>
      <w:r w:rsidRPr="004E19B9">
        <w:rPr>
          <w:position w:val="6"/>
          <w:sz w:val="16"/>
        </w:rPr>
        <w:t>*</w:t>
      </w:r>
      <w:r w:rsidR="00144966" w:rsidRPr="00C43424">
        <w:t>7.</w:t>
      </w:r>
      <w:r w:rsidR="00144966" w:rsidRPr="00C43424">
        <w:tab/>
        <w:t>The particulars of the transfusion of blood or blood product are as follows:</w:t>
      </w:r>
    </w:p>
    <w:p w14:paraId="6529D616" w14:textId="77777777" w:rsidR="00144966" w:rsidRPr="00C43424" w:rsidRDefault="00144966" w:rsidP="00C77D65">
      <w:pPr>
        <w:pStyle w:val="subsection"/>
        <w:tabs>
          <w:tab w:val="clear" w:pos="1021"/>
        </w:tabs>
        <w:ind w:left="567" w:hanging="567"/>
      </w:pPr>
      <w:r w:rsidRPr="00C43424">
        <w:tab/>
        <w:t>(</w:t>
      </w:r>
      <w:r w:rsidRPr="00C43424">
        <w:rPr>
          <w:i/>
          <w:iCs/>
        </w:rPr>
        <w:t>insert particulars</w:t>
      </w:r>
      <w:r w:rsidRPr="00C43424">
        <w:t>).</w:t>
      </w:r>
    </w:p>
    <w:p w14:paraId="1106E914" w14:textId="77777777" w:rsidR="00144966" w:rsidRPr="00C43424" w:rsidRDefault="00144966" w:rsidP="00D12538">
      <w:pPr>
        <w:pStyle w:val="subsection"/>
        <w:tabs>
          <w:tab w:val="clear" w:pos="1021"/>
        </w:tabs>
        <w:ind w:left="567" w:hanging="567"/>
      </w:pPr>
      <w:r w:rsidRPr="00C43424">
        <w:t>8.</w:t>
      </w:r>
      <w:r w:rsidRPr="00C43424">
        <w:tab/>
        <w:t>I consent to:</w:t>
      </w:r>
    </w:p>
    <w:p w14:paraId="51286AFF" w14:textId="77777777" w:rsidR="00144966" w:rsidRPr="00C43424" w:rsidRDefault="003E7CDA" w:rsidP="007A3071">
      <w:pPr>
        <w:pStyle w:val="subsection"/>
        <w:tabs>
          <w:tab w:val="clear" w:pos="1021"/>
          <w:tab w:val="right" w:pos="851"/>
        </w:tabs>
        <w:spacing w:before="60"/>
      </w:pPr>
      <w:r w:rsidRPr="00C43424">
        <w:tab/>
      </w:r>
      <w:r w:rsidR="00144966" w:rsidRPr="00C43424">
        <w:t>(a)</w:t>
      </w:r>
      <w:r w:rsidR="00144966" w:rsidRPr="00C43424">
        <w:tab/>
        <w:t xml:space="preserve">the taking of </w:t>
      </w:r>
      <w:r w:rsidR="004E19B9" w:rsidRPr="004E19B9">
        <w:rPr>
          <w:position w:val="6"/>
          <w:sz w:val="16"/>
        </w:rPr>
        <w:t>*</w:t>
      </w:r>
      <w:r w:rsidR="00144966" w:rsidRPr="00C43424">
        <w:t>a bodily sample/</w:t>
      </w:r>
      <w:r w:rsidR="004E19B9" w:rsidRPr="004E19B9">
        <w:rPr>
          <w:position w:val="6"/>
          <w:sz w:val="16"/>
        </w:rPr>
        <w:t>*</w:t>
      </w:r>
      <w:r w:rsidR="00144966" w:rsidRPr="00C43424">
        <w:t>bodily samples from the donor on (</w:t>
      </w:r>
      <w:r w:rsidR="00144966" w:rsidRPr="00C43424">
        <w:rPr>
          <w:i/>
        </w:rPr>
        <w:t>insert date sample is to be taken</w:t>
      </w:r>
      <w:r w:rsidR="00144966" w:rsidRPr="00C43424">
        <w:t>) at (</w:t>
      </w:r>
      <w:r w:rsidR="00144966" w:rsidRPr="00C43424">
        <w:rPr>
          <w:i/>
        </w:rPr>
        <w:t>insert place sample is to be taken</w:t>
      </w:r>
      <w:r w:rsidR="00144966" w:rsidRPr="00C43424">
        <w:t xml:space="preserve">) for the purposes of </w:t>
      </w:r>
      <w:r w:rsidR="004E19B9" w:rsidRPr="004E19B9">
        <w:rPr>
          <w:position w:val="6"/>
          <w:sz w:val="16"/>
        </w:rPr>
        <w:t>*</w:t>
      </w:r>
      <w:r w:rsidR="00144966" w:rsidRPr="00C43424">
        <w:t>a parentage testing procedure/</w:t>
      </w:r>
      <w:r w:rsidR="004E19B9" w:rsidRPr="004E19B9">
        <w:rPr>
          <w:position w:val="6"/>
          <w:sz w:val="16"/>
        </w:rPr>
        <w:t>*</w:t>
      </w:r>
      <w:r w:rsidR="00144966" w:rsidRPr="00C43424">
        <w:t>parentage testing procedures; and</w:t>
      </w:r>
    </w:p>
    <w:p w14:paraId="169DA476" w14:textId="77777777" w:rsidR="00144966" w:rsidRPr="00C43424" w:rsidRDefault="003E7CDA" w:rsidP="007A3071">
      <w:pPr>
        <w:pStyle w:val="subsection"/>
        <w:tabs>
          <w:tab w:val="clear" w:pos="1021"/>
          <w:tab w:val="right" w:pos="851"/>
        </w:tabs>
        <w:spacing w:before="60"/>
      </w:pPr>
      <w:r w:rsidRPr="00C43424">
        <w:tab/>
      </w:r>
      <w:r w:rsidR="00144966" w:rsidRPr="00C43424">
        <w:t>(b)</w:t>
      </w:r>
      <w:r w:rsidR="00144966" w:rsidRPr="00C43424">
        <w:tab/>
        <w:t xml:space="preserve">the carrying out of </w:t>
      </w:r>
      <w:r w:rsidR="004E19B9" w:rsidRPr="004E19B9">
        <w:rPr>
          <w:position w:val="6"/>
          <w:sz w:val="16"/>
        </w:rPr>
        <w:t>*</w:t>
      </w:r>
      <w:r w:rsidR="00144966" w:rsidRPr="00C43424">
        <w:t>that procedure/</w:t>
      </w:r>
      <w:r w:rsidR="004E19B9" w:rsidRPr="004E19B9">
        <w:rPr>
          <w:position w:val="6"/>
          <w:sz w:val="16"/>
        </w:rPr>
        <w:t>*</w:t>
      </w:r>
      <w:r w:rsidR="00144966" w:rsidRPr="00C43424">
        <w:t xml:space="preserve">those procedures on the </w:t>
      </w:r>
      <w:r w:rsidR="004E19B9" w:rsidRPr="004E19B9">
        <w:rPr>
          <w:position w:val="6"/>
          <w:sz w:val="16"/>
        </w:rPr>
        <w:t>*</w:t>
      </w:r>
      <w:r w:rsidR="00144966" w:rsidRPr="00C43424">
        <w:t>sample/</w:t>
      </w:r>
      <w:r w:rsidR="004E19B9" w:rsidRPr="004E19B9">
        <w:rPr>
          <w:position w:val="6"/>
          <w:sz w:val="16"/>
        </w:rPr>
        <w:t>*</w:t>
      </w:r>
      <w:r w:rsidR="00144966" w:rsidRPr="00C43424">
        <w:t>samples.</w:t>
      </w:r>
    </w:p>
    <w:p w14:paraId="38BB04F4" w14:textId="77777777" w:rsidR="00144966" w:rsidRPr="00C43424" w:rsidRDefault="004E19B9" w:rsidP="00144966">
      <w:pPr>
        <w:pStyle w:val="subsection"/>
      </w:pPr>
      <w:r w:rsidRPr="004E19B9">
        <w:rPr>
          <w:position w:val="6"/>
          <w:sz w:val="16"/>
        </w:rPr>
        <w:t>*</w:t>
      </w:r>
      <w:r w:rsidR="00144966" w:rsidRPr="00C43424">
        <w:t>SWORN/</w:t>
      </w:r>
      <w:r w:rsidRPr="004E19B9">
        <w:rPr>
          <w:position w:val="6"/>
          <w:sz w:val="16"/>
        </w:rPr>
        <w:t>*</w:t>
      </w:r>
      <w:r w:rsidR="00144966" w:rsidRPr="00C43424">
        <w:t xml:space="preserve">AFFIRMED by the </w:t>
      </w:r>
      <w:r w:rsidR="00144966" w:rsidRPr="00C43424">
        <w:br/>
        <w:t>deponent at</w:t>
      </w:r>
    </w:p>
    <w:p w14:paraId="79B9E66B" w14:textId="77777777" w:rsidR="00144966" w:rsidRPr="00C43424" w:rsidRDefault="00144966" w:rsidP="00144966">
      <w:pPr>
        <w:pStyle w:val="subsection"/>
      </w:pPr>
      <w:r w:rsidRPr="00C43424">
        <w:t>on</w:t>
      </w:r>
      <w:r w:rsidRPr="00C43424">
        <w:tab/>
        <w:t>20</w:t>
      </w:r>
    </w:p>
    <w:p w14:paraId="6BC998A5" w14:textId="77777777" w:rsidR="00144966" w:rsidRPr="00C43424" w:rsidRDefault="00144966" w:rsidP="00144966">
      <w:pPr>
        <w:pStyle w:val="subsection"/>
      </w:pPr>
      <w:r w:rsidRPr="00C43424">
        <w:tab/>
        <w:t>(</w:t>
      </w:r>
      <w:r w:rsidRPr="00C43424">
        <w:rPr>
          <w:i/>
          <w:iCs/>
        </w:rPr>
        <w:t>Signature of deponent</w:t>
      </w:r>
      <w:r w:rsidRPr="00C43424">
        <w:t>)</w:t>
      </w:r>
    </w:p>
    <w:p w14:paraId="2FF1E2DC" w14:textId="77777777" w:rsidR="00144966" w:rsidRPr="00C43424" w:rsidRDefault="00144966" w:rsidP="00144966">
      <w:pPr>
        <w:pStyle w:val="subsection"/>
      </w:pPr>
      <w:r w:rsidRPr="00C43424">
        <w:t>BEFORE ME: (</w:t>
      </w:r>
      <w:r w:rsidRPr="00C43424">
        <w:rPr>
          <w:i/>
          <w:iCs/>
        </w:rPr>
        <w:t>insert name of person</w:t>
      </w:r>
      <w:r w:rsidR="007A3071" w:rsidRPr="00C43424">
        <w:rPr>
          <w:i/>
          <w:iCs/>
        </w:rPr>
        <w:t xml:space="preserve"> </w:t>
      </w:r>
      <w:r w:rsidRPr="00C43424">
        <w:rPr>
          <w:i/>
          <w:iCs/>
        </w:rPr>
        <w:br/>
        <w:t>before whom the affidavit is sworn</w:t>
      </w:r>
      <w:r w:rsidRPr="00C43424">
        <w:rPr>
          <w:i/>
          <w:iCs/>
        </w:rPr>
        <w:br/>
        <w:t>or affirmed</w:t>
      </w:r>
      <w:r w:rsidRPr="00C43424">
        <w:t>)</w:t>
      </w:r>
    </w:p>
    <w:p w14:paraId="6D98E191" w14:textId="77777777" w:rsidR="00144966" w:rsidRPr="00C43424" w:rsidRDefault="00144966" w:rsidP="00144966">
      <w:pPr>
        <w:pStyle w:val="subsection"/>
        <w:rPr>
          <w:i/>
          <w:iCs/>
        </w:rPr>
      </w:pPr>
      <w:r w:rsidRPr="00C43424">
        <w:tab/>
        <w:t>(</w:t>
      </w:r>
      <w:r w:rsidRPr="00C43424">
        <w:rPr>
          <w:i/>
          <w:iCs/>
        </w:rPr>
        <w:t>Signature of person</w:t>
      </w:r>
    </w:p>
    <w:p w14:paraId="1D127B1A" w14:textId="77777777" w:rsidR="00592868" w:rsidRPr="00C43424" w:rsidRDefault="00144966" w:rsidP="00144966">
      <w:pPr>
        <w:pStyle w:val="subsection"/>
        <w:rPr>
          <w:i/>
          <w:iCs/>
        </w:rPr>
      </w:pPr>
      <w:r w:rsidRPr="00C43424">
        <w:rPr>
          <w:i/>
          <w:iCs/>
        </w:rPr>
        <w:tab/>
        <w:t>before whom affidavit is</w:t>
      </w:r>
    </w:p>
    <w:p w14:paraId="69095EFF" w14:textId="77777777" w:rsidR="00144966" w:rsidRPr="00C43424" w:rsidRDefault="00144966" w:rsidP="00144966">
      <w:pPr>
        <w:pStyle w:val="subsection"/>
      </w:pPr>
      <w:r w:rsidRPr="00C43424">
        <w:rPr>
          <w:i/>
          <w:iCs/>
        </w:rPr>
        <w:tab/>
        <w:t>sworn or affirmed</w:t>
      </w:r>
      <w:r w:rsidRPr="00C43424">
        <w:t>)</w:t>
      </w:r>
    </w:p>
    <w:p w14:paraId="278E5293" w14:textId="77777777" w:rsidR="00144966" w:rsidRPr="00C43424" w:rsidRDefault="00144966" w:rsidP="000B5A8E">
      <w:pPr>
        <w:pStyle w:val="subsection"/>
        <w:tabs>
          <w:tab w:val="clear" w:pos="1021"/>
        </w:tabs>
        <w:ind w:left="0" w:firstLine="0"/>
        <w:rPr>
          <w:i/>
        </w:rPr>
      </w:pPr>
      <w:r w:rsidRPr="00C43424">
        <w:rPr>
          <w:i/>
        </w:rPr>
        <w:t>Attach a recent photograph of the donor named in the affidavit, measuring approximately 45 millimetres by 35 millimetres, that shows a full face view of the donor</w:t>
      </w:r>
      <w:r w:rsidR="0007245A" w:rsidRPr="00C43424">
        <w:rPr>
          <w:i/>
        </w:rPr>
        <w:t>’</w:t>
      </w:r>
      <w:r w:rsidRPr="00C43424">
        <w:rPr>
          <w:i/>
        </w:rPr>
        <w:t>s head and the donor</w:t>
      </w:r>
      <w:r w:rsidR="0007245A" w:rsidRPr="00C43424">
        <w:rPr>
          <w:i/>
        </w:rPr>
        <w:t>’</w:t>
      </w:r>
      <w:r w:rsidRPr="00C43424">
        <w:rPr>
          <w:i/>
        </w:rPr>
        <w:t xml:space="preserve">s shoulders against a plain background. The photograph must be marked </w:t>
      </w:r>
      <w:r w:rsidR="0007245A" w:rsidRPr="00C43424">
        <w:rPr>
          <w:i/>
        </w:rPr>
        <w:t>‘</w:t>
      </w:r>
      <w:r w:rsidRPr="00C43424">
        <w:rPr>
          <w:i/>
        </w:rPr>
        <w:t>A</w:t>
      </w:r>
      <w:r w:rsidR="0007245A" w:rsidRPr="00C43424">
        <w:rPr>
          <w:i/>
        </w:rPr>
        <w:t>’</w:t>
      </w:r>
      <w:r w:rsidRPr="00C43424">
        <w:rPr>
          <w:i/>
        </w:rPr>
        <w:t>, and must bear a statement, signed by both the person before whom the affidavit is sworn or affirmed and the deponent, identifying it as the photograph mentioned in the affidavit.</w:t>
      </w:r>
    </w:p>
    <w:p w14:paraId="1A02A77F" w14:textId="77777777" w:rsidR="00144966" w:rsidRPr="00C43424" w:rsidRDefault="004E19B9" w:rsidP="00144966">
      <w:pPr>
        <w:pStyle w:val="subsection"/>
        <w:rPr>
          <w:i/>
          <w:iCs/>
        </w:rPr>
      </w:pPr>
      <w:r w:rsidRPr="004E19B9">
        <w:rPr>
          <w:position w:val="6"/>
          <w:sz w:val="16"/>
        </w:rPr>
        <w:t>*</w:t>
      </w:r>
      <w:r w:rsidR="00144966" w:rsidRPr="00C43424">
        <w:rPr>
          <w:i/>
          <w:iCs/>
        </w:rPr>
        <w:t>Omit if not applicable.</w:t>
      </w:r>
    </w:p>
    <w:p w14:paraId="72E081A9" w14:textId="77777777" w:rsidR="00144966" w:rsidRPr="00C43424" w:rsidRDefault="00144966" w:rsidP="00A730AE">
      <w:pPr>
        <w:pStyle w:val="ActHead5"/>
        <w:pageBreakBefore/>
      </w:pPr>
      <w:bookmarkStart w:id="228" w:name="_Toc182922522"/>
      <w:r w:rsidRPr="00C43424">
        <w:t>Form 4—Parentage testing procedure Collection of bodily samples</w:t>
      </w:r>
      <w:bookmarkEnd w:id="228"/>
    </w:p>
    <w:p w14:paraId="29DB1806" w14:textId="77777777" w:rsidR="00144966" w:rsidRPr="00C43424" w:rsidRDefault="00144966" w:rsidP="00C35975">
      <w:pPr>
        <w:pStyle w:val="subsection"/>
        <w:rPr>
          <w:b/>
        </w:rPr>
      </w:pPr>
      <w:r w:rsidRPr="00C43424">
        <w:rPr>
          <w:b/>
        </w:rPr>
        <w:t>PARENTAGE TESTING PROCEDURE</w:t>
      </w:r>
    </w:p>
    <w:p w14:paraId="553559BF" w14:textId="77777777" w:rsidR="00144966" w:rsidRPr="00C43424" w:rsidRDefault="00144966" w:rsidP="00144966">
      <w:pPr>
        <w:pStyle w:val="subsection"/>
      </w:pPr>
      <w:r w:rsidRPr="00C43424">
        <w:t>COLLECTION OF BODILY SAMPLES</w:t>
      </w:r>
    </w:p>
    <w:p w14:paraId="7AC0DDBC" w14:textId="77777777" w:rsidR="00144966" w:rsidRPr="00C43424" w:rsidRDefault="00144966" w:rsidP="00144966">
      <w:pPr>
        <w:pStyle w:val="subsection"/>
      </w:pPr>
      <w:r w:rsidRPr="00C43424">
        <w:t>NAME OF CHILD WHOSE</w:t>
      </w:r>
    </w:p>
    <w:p w14:paraId="54075DF9" w14:textId="77777777" w:rsidR="00144966" w:rsidRPr="00C43424" w:rsidRDefault="00144966" w:rsidP="00144966">
      <w:pPr>
        <w:pStyle w:val="subsection"/>
      </w:pPr>
      <w:r w:rsidRPr="00C43424">
        <w:t>PARENTAGE IS IN ISSUE: (</w:t>
      </w:r>
      <w:r w:rsidRPr="00C43424">
        <w:rPr>
          <w:i/>
        </w:rPr>
        <w:t>insert child</w:t>
      </w:r>
      <w:r w:rsidR="0007245A" w:rsidRPr="00C43424">
        <w:rPr>
          <w:i/>
        </w:rPr>
        <w:t>’</w:t>
      </w:r>
      <w:r w:rsidRPr="00C43424">
        <w:rPr>
          <w:i/>
        </w:rPr>
        <w:t>s name</w:t>
      </w:r>
      <w:r w:rsidRPr="00C43424">
        <w:t>)</w:t>
      </w:r>
    </w:p>
    <w:p w14:paraId="39ACE9DB" w14:textId="77777777" w:rsidR="00144966" w:rsidRPr="00C43424" w:rsidRDefault="00144966" w:rsidP="00D12538">
      <w:pPr>
        <w:pStyle w:val="subsection"/>
        <w:tabs>
          <w:tab w:val="clear" w:pos="1021"/>
        </w:tabs>
        <w:ind w:left="567" w:hanging="567"/>
      </w:pPr>
      <w:r w:rsidRPr="00C43424">
        <w:t>1.</w:t>
      </w:r>
      <w:r w:rsidRPr="00C43424">
        <w:tab/>
        <w:t>I, (</w:t>
      </w:r>
      <w:r w:rsidRPr="00C43424">
        <w:rPr>
          <w:i/>
        </w:rPr>
        <w:t>insert name of sampler</w:t>
      </w:r>
      <w:r w:rsidRPr="00C43424">
        <w:t>), of (</w:t>
      </w:r>
      <w:r w:rsidRPr="00C43424">
        <w:rPr>
          <w:i/>
        </w:rPr>
        <w:t>insert professional address</w:t>
      </w:r>
      <w:r w:rsidRPr="00C43424">
        <w:t>), (</w:t>
      </w:r>
      <w:r w:rsidRPr="00C43424">
        <w:rPr>
          <w:i/>
        </w:rPr>
        <w:t>insert occupation</w:t>
      </w:r>
      <w:r w:rsidRPr="00C43424">
        <w:t xml:space="preserve">), took the </w:t>
      </w:r>
      <w:r w:rsidR="004E19B9" w:rsidRPr="004E19B9">
        <w:rPr>
          <w:position w:val="6"/>
          <w:sz w:val="16"/>
        </w:rPr>
        <w:t>*</w:t>
      </w:r>
      <w:r w:rsidRPr="00C43424">
        <w:t>bodily sample/</w:t>
      </w:r>
      <w:r w:rsidR="004E19B9" w:rsidRPr="004E19B9">
        <w:rPr>
          <w:position w:val="6"/>
          <w:sz w:val="16"/>
        </w:rPr>
        <w:t>*</w:t>
      </w:r>
      <w:r w:rsidRPr="00C43424">
        <w:t>bodily samples specified below at (</w:t>
      </w:r>
      <w:r w:rsidRPr="00C43424">
        <w:rPr>
          <w:i/>
        </w:rPr>
        <w:t>insert time</w:t>
      </w:r>
      <w:r w:rsidRPr="00C43424">
        <w:t xml:space="preserve">) </w:t>
      </w:r>
      <w:r w:rsidR="004E19B9" w:rsidRPr="004E19B9">
        <w:rPr>
          <w:position w:val="6"/>
          <w:sz w:val="16"/>
        </w:rPr>
        <w:t>*</w:t>
      </w:r>
      <w:r w:rsidRPr="00C43424">
        <w:t>am/</w:t>
      </w:r>
      <w:r w:rsidR="004E19B9" w:rsidRPr="004E19B9">
        <w:rPr>
          <w:position w:val="6"/>
          <w:sz w:val="16"/>
        </w:rPr>
        <w:t>*</w:t>
      </w:r>
      <w:r w:rsidRPr="00C43424">
        <w:t>pm on (</w:t>
      </w:r>
      <w:r w:rsidRPr="00C43424">
        <w:rPr>
          <w:i/>
        </w:rPr>
        <w:t>insert date</w:t>
      </w:r>
      <w:r w:rsidRPr="00C43424">
        <w:t>) at (</w:t>
      </w:r>
      <w:r w:rsidRPr="00C43424">
        <w:rPr>
          <w:i/>
        </w:rPr>
        <w:t>insert place of collection</w:t>
      </w:r>
      <w:r w:rsidRPr="00C43424">
        <w:t xml:space="preserve">) from the following </w:t>
      </w:r>
      <w:r w:rsidR="004E19B9" w:rsidRPr="004E19B9">
        <w:rPr>
          <w:position w:val="6"/>
          <w:sz w:val="16"/>
        </w:rPr>
        <w:t>*</w:t>
      </w:r>
      <w:r w:rsidRPr="00C43424">
        <w:t>person/</w:t>
      </w:r>
      <w:r w:rsidR="004E19B9" w:rsidRPr="004E19B9">
        <w:rPr>
          <w:position w:val="6"/>
          <w:sz w:val="16"/>
        </w:rPr>
        <w:t>*</w:t>
      </w:r>
      <w:r w:rsidRPr="00C43424">
        <w:t>persons:</w:t>
      </w:r>
    </w:p>
    <w:p w14:paraId="39944C94" w14:textId="77777777" w:rsidR="00144966" w:rsidRPr="00C43424" w:rsidRDefault="00144966" w:rsidP="00165808">
      <w:pPr>
        <w:pStyle w:val="subsection"/>
        <w:tabs>
          <w:tab w:val="clear" w:pos="1021"/>
          <w:tab w:val="right" w:pos="851"/>
        </w:tabs>
        <w:spacing w:before="60"/>
      </w:pPr>
      <w:r w:rsidRPr="00C43424">
        <w:tab/>
        <w:t>(a)</w:t>
      </w:r>
      <w:r w:rsidRPr="00C43424">
        <w:tab/>
        <w:t>(</w:t>
      </w:r>
      <w:r w:rsidRPr="00C43424">
        <w:rPr>
          <w:i/>
        </w:rPr>
        <w:t>insert name of person, type of bodily sample and person</w:t>
      </w:r>
      <w:r w:rsidR="0007245A" w:rsidRPr="00C43424">
        <w:rPr>
          <w:i/>
        </w:rPr>
        <w:t>’</w:t>
      </w:r>
      <w:r w:rsidRPr="00C43424">
        <w:rPr>
          <w:i/>
        </w:rPr>
        <w:t>s photograph</w:t>
      </w:r>
      <w:r w:rsidRPr="00C43424">
        <w:t>);</w:t>
      </w:r>
    </w:p>
    <w:p w14:paraId="094A9153" w14:textId="77777777" w:rsidR="00144966" w:rsidRPr="00C43424" w:rsidRDefault="00144966" w:rsidP="00165808">
      <w:pPr>
        <w:pStyle w:val="subsection"/>
        <w:tabs>
          <w:tab w:val="clear" w:pos="1021"/>
          <w:tab w:val="right" w:pos="851"/>
        </w:tabs>
        <w:spacing w:before="60"/>
      </w:pPr>
      <w:r w:rsidRPr="00C43424">
        <w:tab/>
      </w:r>
      <w:r w:rsidR="004E19B9" w:rsidRPr="004E19B9">
        <w:rPr>
          <w:position w:val="6"/>
          <w:sz w:val="16"/>
        </w:rPr>
        <w:t>*</w:t>
      </w:r>
      <w:r w:rsidRPr="00C43424">
        <w:t>(b)</w:t>
      </w:r>
      <w:r w:rsidRPr="00C43424">
        <w:tab/>
        <w:t>(</w:t>
      </w:r>
      <w:r w:rsidRPr="00C43424">
        <w:rPr>
          <w:i/>
        </w:rPr>
        <w:t>insert name of person, type of bodily sample and person</w:t>
      </w:r>
      <w:r w:rsidR="0007245A" w:rsidRPr="00C43424">
        <w:rPr>
          <w:i/>
        </w:rPr>
        <w:t>’</w:t>
      </w:r>
      <w:r w:rsidRPr="00C43424">
        <w:rPr>
          <w:i/>
        </w:rPr>
        <w:t>s photograph</w:t>
      </w:r>
      <w:r w:rsidRPr="00C43424">
        <w:t>);</w:t>
      </w:r>
    </w:p>
    <w:p w14:paraId="0CB5E28A" w14:textId="77777777" w:rsidR="00144966" w:rsidRPr="00C43424" w:rsidRDefault="00144966" w:rsidP="00165808">
      <w:pPr>
        <w:pStyle w:val="subsection"/>
        <w:tabs>
          <w:tab w:val="clear" w:pos="1021"/>
          <w:tab w:val="right" w:pos="851"/>
        </w:tabs>
        <w:spacing w:before="60"/>
      </w:pPr>
      <w:r w:rsidRPr="00C43424">
        <w:tab/>
      </w:r>
      <w:r w:rsidR="004E19B9" w:rsidRPr="004E19B9">
        <w:rPr>
          <w:position w:val="6"/>
          <w:sz w:val="16"/>
        </w:rPr>
        <w:t>*</w:t>
      </w:r>
      <w:r w:rsidRPr="00C43424">
        <w:t>(c)</w:t>
      </w:r>
      <w:r w:rsidRPr="00C43424">
        <w:tab/>
        <w:t>(</w:t>
      </w:r>
      <w:r w:rsidRPr="00C43424">
        <w:rPr>
          <w:i/>
        </w:rPr>
        <w:t>insert name of person, type of bodily sample and person</w:t>
      </w:r>
      <w:r w:rsidR="0007245A" w:rsidRPr="00C43424">
        <w:rPr>
          <w:i/>
        </w:rPr>
        <w:t>’</w:t>
      </w:r>
      <w:r w:rsidRPr="00C43424">
        <w:rPr>
          <w:i/>
        </w:rPr>
        <w:t>s photograph</w:t>
      </w:r>
      <w:r w:rsidRPr="00C43424">
        <w:t>);</w:t>
      </w:r>
    </w:p>
    <w:p w14:paraId="38C08341" w14:textId="77777777" w:rsidR="00144966" w:rsidRPr="00C43424" w:rsidRDefault="00144966" w:rsidP="00165808">
      <w:pPr>
        <w:pStyle w:val="subsection"/>
        <w:tabs>
          <w:tab w:val="clear" w:pos="1021"/>
          <w:tab w:val="right" w:pos="851"/>
        </w:tabs>
        <w:spacing w:before="60"/>
      </w:pPr>
      <w:r w:rsidRPr="00C43424">
        <w:tab/>
      </w:r>
      <w:r w:rsidR="004E19B9" w:rsidRPr="004E19B9">
        <w:rPr>
          <w:position w:val="6"/>
          <w:sz w:val="16"/>
        </w:rPr>
        <w:t>*</w:t>
      </w:r>
      <w:r w:rsidRPr="00C43424">
        <w:t>(d)</w:t>
      </w:r>
      <w:r w:rsidRPr="00C43424">
        <w:tab/>
        <w:t>(</w:t>
      </w:r>
      <w:r w:rsidRPr="00C43424">
        <w:rPr>
          <w:i/>
        </w:rPr>
        <w:t>insert name of person, type of bodily sample and person</w:t>
      </w:r>
      <w:r w:rsidR="0007245A" w:rsidRPr="00C43424">
        <w:rPr>
          <w:i/>
        </w:rPr>
        <w:t>’</w:t>
      </w:r>
      <w:r w:rsidRPr="00C43424">
        <w:rPr>
          <w:i/>
        </w:rPr>
        <w:t>s photograph</w:t>
      </w:r>
      <w:r w:rsidRPr="00C43424">
        <w:t>).</w:t>
      </w:r>
    </w:p>
    <w:p w14:paraId="4C781427" w14:textId="77777777" w:rsidR="00144966" w:rsidRPr="00C43424" w:rsidRDefault="00144966" w:rsidP="00D12538">
      <w:pPr>
        <w:pStyle w:val="subsection"/>
        <w:tabs>
          <w:tab w:val="clear" w:pos="1021"/>
        </w:tabs>
        <w:ind w:left="567" w:hanging="567"/>
      </w:pPr>
      <w:r w:rsidRPr="00C43424">
        <w:t>2.</w:t>
      </w:r>
      <w:r w:rsidRPr="00C43424">
        <w:tab/>
        <w:t xml:space="preserve">When I took the </w:t>
      </w:r>
      <w:r w:rsidR="004E19B9" w:rsidRPr="004E19B9">
        <w:rPr>
          <w:position w:val="6"/>
          <w:sz w:val="16"/>
        </w:rPr>
        <w:t>*</w:t>
      </w:r>
      <w:r w:rsidRPr="00C43424">
        <w:t>bodily sample/</w:t>
      </w:r>
      <w:r w:rsidR="004E19B9" w:rsidRPr="004E19B9">
        <w:rPr>
          <w:position w:val="6"/>
          <w:sz w:val="16"/>
        </w:rPr>
        <w:t>*</w:t>
      </w:r>
      <w:r w:rsidRPr="00C43424">
        <w:t xml:space="preserve">bodily samples specified above, I strictly observed the procedures provided under </w:t>
      </w:r>
      <w:r w:rsidR="00A70A7F" w:rsidRPr="00C43424">
        <w:t>Division 7</w:t>
      </w:r>
      <w:r w:rsidR="00F13F6C" w:rsidRPr="00C43424">
        <w:t xml:space="preserve"> of </w:t>
      </w:r>
      <w:r w:rsidR="00A70A7F" w:rsidRPr="00C43424">
        <w:t>Part 7</w:t>
      </w:r>
      <w:r w:rsidRPr="00C43424">
        <w:t xml:space="preserve"> of the Family Law Regulations.</w:t>
      </w:r>
    </w:p>
    <w:p w14:paraId="35A9F735" w14:textId="77777777" w:rsidR="00144966" w:rsidRPr="00C43424" w:rsidRDefault="00144966" w:rsidP="00D12538">
      <w:pPr>
        <w:pStyle w:val="subsection"/>
        <w:tabs>
          <w:tab w:val="clear" w:pos="1021"/>
        </w:tabs>
        <w:ind w:left="567" w:hanging="567"/>
      </w:pPr>
      <w:r w:rsidRPr="00C43424">
        <w:t>3.</w:t>
      </w:r>
      <w:r w:rsidRPr="00C43424">
        <w:tab/>
        <w:t xml:space="preserve">I placed the </w:t>
      </w:r>
      <w:r w:rsidR="004E19B9" w:rsidRPr="004E19B9">
        <w:rPr>
          <w:position w:val="6"/>
          <w:sz w:val="16"/>
        </w:rPr>
        <w:t>*</w:t>
      </w:r>
      <w:r w:rsidRPr="00C43424">
        <w:t>bodily sample/</w:t>
      </w:r>
      <w:r w:rsidR="004E19B9" w:rsidRPr="004E19B9">
        <w:rPr>
          <w:position w:val="6"/>
          <w:sz w:val="16"/>
        </w:rPr>
        <w:t>*</w:t>
      </w:r>
      <w:r w:rsidRPr="00C43424">
        <w:t xml:space="preserve">each of the bodily samples specified above in a container that was immediately sealed and then labelled in accordance with </w:t>
      </w:r>
      <w:r w:rsidR="00EC3AA2" w:rsidRPr="00C43424">
        <w:t xml:space="preserve">section </w:t>
      </w:r>
      <w:r w:rsidR="009C04D5">
        <w:t>64</w:t>
      </w:r>
      <w:r w:rsidRPr="00C43424">
        <w:t xml:space="preserve"> of the Family Law Regulations.</w:t>
      </w:r>
    </w:p>
    <w:p w14:paraId="547D7A54" w14:textId="77777777" w:rsidR="00144966" w:rsidRPr="00C43424" w:rsidRDefault="00144966" w:rsidP="00144966">
      <w:pPr>
        <w:pStyle w:val="Item"/>
      </w:pPr>
      <w:r w:rsidRPr="00C43424">
        <w:rPr>
          <w:szCs w:val="22"/>
        </w:rPr>
        <w:t>DATED:</w:t>
      </w:r>
    </w:p>
    <w:p w14:paraId="6CCACCB1" w14:textId="77777777" w:rsidR="00144966" w:rsidRPr="00C43424" w:rsidRDefault="00144966" w:rsidP="00144966">
      <w:pPr>
        <w:pStyle w:val="subsection"/>
      </w:pPr>
      <w:r w:rsidRPr="00C43424">
        <w:t>(</w:t>
      </w:r>
      <w:r w:rsidRPr="00C43424">
        <w:rPr>
          <w:i/>
        </w:rPr>
        <w:t>Signature of sampler</w:t>
      </w:r>
      <w:r w:rsidRPr="00C43424">
        <w:t>)</w:t>
      </w:r>
    </w:p>
    <w:p w14:paraId="3B1B9CE2" w14:textId="77777777" w:rsidR="00144966" w:rsidRPr="00C43424" w:rsidRDefault="004E19B9" w:rsidP="00144966">
      <w:pPr>
        <w:pStyle w:val="paragraph"/>
      </w:pPr>
      <w:r w:rsidRPr="004E19B9">
        <w:rPr>
          <w:position w:val="6"/>
          <w:sz w:val="16"/>
        </w:rPr>
        <w:t>*</w:t>
      </w:r>
      <w:r w:rsidR="00144966" w:rsidRPr="00C43424">
        <w:rPr>
          <w:i/>
        </w:rPr>
        <w:t>Omit if not applicable</w:t>
      </w:r>
      <w:r w:rsidR="00144966" w:rsidRPr="00C43424">
        <w:t>.</w:t>
      </w:r>
    </w:p>
    <w:p w14:paraId="2D5E6A3C" w14:textId="77777777" w:rsidR="00144966" w:rsidRPr="00C43424" w:rsidRDefault="00144966" w:rsidP="00A730AE">
      <w:pPr>
        <w:pStyle w:val="ActHead5"/>
        <w:pageBreakBefore/>
      </w:pPr>
      <w:bookmarkStart w:id="229" w:name="_Toc182922523"/>
      <w:r w:rsidRPr="00C43424">
        <w:t>Form 5—Parentage testing procedure report</w:t>
      </w:r>
      <w:bookmarkEnd w:id="229"/>
    </w:p>
    <w:p w14:paraId="1A1E5B5D" w14:textId="77777777" w:rsidR="00144966" w:rsidRPr="00C43424" w:rsidRDefault="00144966" w:rsidP="00C35975">
      <w:pPr>
        <w:pStyle w:val="subsection"/>
        <w:rPr>
          <w:b/>
        </w:rPr>
      </w:pPr>
      <w:r w:rsidRPr="00C43424">
        <w:rPr>
          <w:b/>
        </w:rPr>
        <w:t>PARENTAGE TESTING PROCEDURE REPORT</w:t>
      </w:r>
    </w:p>
    <w:p w14:paraId="19A3B0EA" w14:textId="77777777" w:rsidR="00144966" w:rsidRPr="00C43424" w:rsidRDefault="00144966" w:rsidP="00144966">
      <w:pPr>
        <w:pStyle w:val="subsection"/>
      </w:pPr>
      <w:r w:rsidRPr="00C43424">
        <w:t>NAME OF CHILD WHOSE</w:t>
      </w:r>
    </w:p>
    <w:p w14:paraId="37C6C857" w14:textId="77777777" w:rsidR="00144966" w:rsidRPr="00C43424" w:rsidRDefault="00144966" w:rsidP="00144966">
      <w:pPr>
        <w:pStyle w:val="subsection"/>
      </w:pPr>
      <w:r w:rsidRPr="00C43424">
        <w:t>PARENTAGE IS IN ISSUE: (</w:t>
      </w:r>
      <w:r w:rsidRPr="00C43424">
        <w:rPr>
          <w:i/>
        </w:rPr>
        <w:t>insert child</w:t>
      </w:r>
      <w:r w:rsidR="0007245A" w:rsidRPr="00C43424">
        <w:rPr>
          <w:i/>
        </w:rPr>
        <w:t>’</w:t>
      </w:r>
      <w:r w:rsidRPr="00C43424">
        <w:rPr>
          <w:i/>
        </w:rPr>
        <w:t>s name</w:t>
      </w:r>
      <w:r w:rsidRPr="00C43424">
        <w:t>)</w:t>
      </w:r>
    </w:p>
    <w:p w14:paraId="60008872" w14:textId="77777777" w:rsidR="00144966" w:rsidRPr="00C43424" w:rsidRDefault="00144966" w:rsidP="00C35975">
      <w:pPr>
        <w:pStyle w:val="subsection"/>
        <w:rPr>
          <w:b/>
        </w:rPr>
      </w:pPr>
      <w:r w:rsidRPr="00C43424">
        <w:rPr>
          <w:b/>
        </w:rPr>
        <w:t>PART </w:t>
      </w:r>
      <w:r w:rsidR="00C35975" w:rsidRPr="00C43424">
        <w:rPr>
          <w:b/>
        </w:rPr>
        <w:t>1</w:t>
      </w:r>
    </w:p>
    <w:p w14:paraId="0F7F6B43" w14:textId="77777777" w:rsidR="00592868" w:rsidRPr="00C43424" w:rsidRDefault="00144966" w:rsidP="00D12538">
      <w:pPr>
        <w:pStyle w:val="subsection"/>
        <w:tabs>
          <w:tab w:val="clear" w:pos="1021"/>
        </w:tabs>
        <w:ind w:left="567" w:hanging="567"/>
      </w:pPr>
      <w:r w:rsidRPr="00C43424">
        <w:t>1.</w:t>
      </w:r>
      <w:r w:rsidRPr="00C43424">
        <w:tab/>
        <w:t>I, (</w:t>
      </w:r>
      <w:r w:rsidRPr="00C43424">
        <w:rPr>
          <w:i/>
        </w:rPr>
        <w:t>insert name of nominated reporter</w:t>
      </w:r>
      <w:r w:rsidRPr="00C43424">
        <w:t>), of (</w:t>
      </w:r>
      <w:r w:rsidRPr="00C43424">
        <w:rPr>
          <w:i/>
        </w:rPr>
        <w:t>insert street address of laboratory where testing was performed</w:t>
      </w:r>
      <w:r w:rsidRPr="00C43424">
        <w:t>), (</w:t>
      </w:r>
      <w:r w:rsidRPr="00C43424">
        <w:rPr>
          <w:i/>
        </w:rPr>
        <w:t>insert occupation</w:t>
      </w:r>
      <w:r w:rsidRPr="00C43424">
        <w:t xml:space="preserve">), am a person nominated by the laboratory specified below to prepare a report for the purposes of </w:t>
      </w:r>
      <w:r w:rsidR="00AC46A0" w:rsidRPr="00C43424">
        <w:t>paragraph 6</w:t>
      </w:r>
      <w:r w:rsidRPr="00C43424">
        <w:t xml:space="preserve">9ZB(b) of the </w:t>
      </w:r>
      <w:r w:rsidRPr="00C43424">
        <w:rPr>
          <w:i/>
        </w:rPr>
        <w:t>Family Law Act 1975</w:t>
      </w:r>
      <w:r w:rsidRPr="00C43424">
        <w:t>.</w:t>
      </w:r>
    </w:p>
    <w:p w14:paraId="2642A7C2" w14:textId="77777777" w:rsidR="00144966" w:rsidRPr="00C43424" w:rsidRDefault="00144966" w:rsidP="00D12538">
      <w:pPr>
        <w:pStyle w:val="subsection"/>
        <w:tabs>
          <w:tab w:val="clear" w:pos="1021"/>
        </w:tabs>
        <w:ind w:left="567" w:hanging="567"/>
      </w:pPr>
      <w:r w:rsidRPr="00C43424">
        <w:t>2.</w:t>
      </w:r>
      <w:r w:rsidRPr="00C43424">
        <w:tab/>
        <w:t xml:space="preserve">I report that </w:t>
      </w:r>
      <w:r w:rsidR="004E19B9" w:rsidRPr="004E19B9">
        <w:rPr>
          <w:position w:val="6"/>
          <w:sz w:val="16"/>
        </w:rPr>
        <w:t>*</w:t>
      </w:r>
      <w:r w:rsidRPr="00C43424">
        <w:t>a parentage testing procedure/</w:t>
      </w:r>
      <w:r w:rsidR="004E19B9" w:rsidRPr="004E19B9">
        <w:rPr>
          <w:position w:val="6"/>
          <w:sz w:val="16"/>
        </w:rPr>
        <w:t>*</w:t>
      </w:r>
      <w:r w:rsidRPr="00C43424">
        <w:t xml:space="preserve">parentage testing procedures, being DNA </w:t>
      </w:r>
      <w:r w:rsidR="001D55FD" w:rsidRPr="00C43424">
        <w:t>profiling</w:t>
      </w:r>
      <w:r w:rsidRPr="00C43424">
        <w:t xml:space="preserve">, </w:t>
      </w:r>
      <w:r w:rsidR="004E19B9" w:rsidRPr="004E19B9">
        <w:rPr>
          <w:position w:val="6"/>
          <w:sz w:val="16"/>
        </w:rPr>
        <w:t>*</w:t>
      </w:r>
      <w:r w:rsidRPr="00C43424">
        <w:t>has/</w:t>
      </w:r>
      <w:r w:rsidR="004E19B9" w:rsidRPr="004E19B9">
        <w:rPr>
          <w:position w:val="6"/>
          <w:sz w:val="16"/>
        </w:rPr>
        <w:t>*</w:t>
      </w:r>
      <w:r w:rsidRPr="00C43424">
        <w:t xml:space="preserve">have been carried out on the bodily </w:t>
      </w:r>
      <w:r w:rsidR="004E19B9" w:rsidRPr="004E19B9">
        <w:rPr>
          <w:position w:val="6"/>
          <w:sz w:val="16"/>
        </w:rPr>
        <w:t>*</w:t>
      </w:r>
      <w:r w:rsidRPr="00C43424">
        <w:t>sample/</w:t>
      </w:r>
      <w:r w:rsidR="004E19B9" w:rsidRPr="004E19B9">
        <w:rPr>
          <w:position w:val="6"/>
          <w:sz w:val="16"/>
        </w:rPr>
        <w:t>*</w:t>
      </w:r>
      <w:r w:rsidRPr="00C43424">
        <w:t xml:space="preserve">samples contained in the sealed </w:t>
      </w:r>
      <w:r w:rsidR="004E19B9" w:rsidRPr="004E19B9">
        <w:rPr>
          <w:position w:val="6"/>
          <w:sz w:val="16"/>
        </w:rPr>
        <w:t>*</w:t>
      </w:r>
      <w:r w:rsidRPr="00C43424">
        <w:t>container/</w:t>
      </w:r>
      <w:r w:rsidR="004E19B9" w:rsidRPr="004E19B9">
        <w:rPr>
          <w:position w:val="6"/>
          <w:sz w:val="16"/>
        </w:rPr>
        <w:t>*</w:t>
      </w:r>
      <w:r w:rsidRPr="00C43424">
        <w:t xml:space="preserve">containers bearing the </w:t>
      </w:r>
      <w:r w:rsidR="004E19B9" w:rsidRPr="004E19B9">
        <w:rPr>
          <w:position w:val="6"/>
          <w:sz w:val="16"/>
        </w:rPr>
        <w:t>*</w:t>
      </w:r>
      <w:r w:rsidRPr="00C43424">
        <w:t>name/</w:t>
      </w:r>
      <w:r w:rsidR="004E19B9" w:rsidRPr="004E19B9">
        <w:rPr>
          <w:position w:val="6"/>
          <w:sz w:val="16"/>
        </w:rPr>
        <w:t>*</w:t>
      </w:r>
      <w:r w:rsidRPr="00C43424">
        <w:t xml:space="preserve">names of the following </w:t>
      </w:r>
      <w:r w:rsidR="004E19B9" w:rsidRPr="004E19B9">
        <w:rPr>
          <w:position w:val="6"/>
          <w:sz w:val="16"/>
        </w:rPr>
        <w:t>*</w:t>
      </w:r>
      <w:r w:rsidRPr="00C43424">
        <w:t>donor/</w:t>
      </w:r>
      <w:r w:rsidR="004E19B9" w:rsidRPr="004E19B9">
        <w:rPr>
          <w:position w:val="6"/>
          <w:sz w:val="16"/>
        </w:rPr>
        <w:t>*</w:t>
      </w:r>
      <w:r w:rsidRPr="00C43424">
        <w:t>donors:</w:t>
      </w:r>
    </w:p>
    <w:p w14:paraId="662A7CB7" w14:textId="77777777" w:rsidR="00144966" w:rsidRPr="00C43424" w:rsidRDefault="00144966" w:rsidP="00165808">
      <w:pPr>
        <w:pStyle w:val="subsection"/>
        <w:tabs>
          <w:tab w:val="clear" w:pos="1021"/>
          <w:tab w:val="right" w:pos="851"/>
        </w:tabs>
        <w:spacing w:before="60"/>
      </w:pPr>
      <w:r w:rsidRPr="00C43424">
        <w:tab/>
        <w:t>(a)</w:t>
      </w:r>
      <w:r w:rsidRPr="00C43424">
        <w:tab/>
        <w:t>(</w:t>
      </w:r>
      <w:r w:rsidRPr="00C43424">
        <w:rPr>
          <w:i/>
        </w:rPr>
        <w:t>insert donor</w:t>
      </w:r>
      <w:r w:rsidR="0007245A" w:rsidRPr="00C43424">
        <w:rPr>
          <w:i/>
        </w:rPr>
        <w:t>’</w:t>
      </w:r>
      <w:r w:rsidRPr="00C43424">
        <w:rPr>
          <w:i/>
        </w:rPr>
        <w:t>s name, date of birth and relationship to child whose parentage is in issue</w:t>
      </w:r>
      <w:r w:rsidRPr="00C43424">
        <w:t>);</w:t>
      </w:r>
    </w:p>
    <w:p w14:paraId="06FF5E03" w14:textId="77777777" w:rsidR="00144966" w:rsidRPr="00C43424" w:rsidRDefault="00144966" w:rsidP="00165808">
      <w:pPr>
        <w:pStyle w:val="subsection"/>
        <w:tabs>
          <w:tab w:val="clear" w:pos="1021"/>
          <w:tab w:val="right" w:pos="851"/>
        </w:tabs>
        <w:spacing w:before="60"/>
      </w:pPr>
      <w:r w:rsidRPr="00C43424">
        <w:tab/>
      </w:r>
      <w:r w:rsidR="004E19B9" w:rsidRPr="004E19B9">
        <w:rPr>
          <w:position w:val="6"/>
          <w:sz w:val="16"/>
        </w:rPr>
        <w:t>*</w:t>
      </w:r>
      <w:r w:rsidRPr="00C43424">
        <w:t>(b)</w:t>
      </w:r>
      <w:r w:rsidRPr="00C43424">
        <w:tab/>
        <w:t>(</w:t>
      </w:r>
      <w:r w:rsidRPr="00C43424">
        <w:rPr>
          <w:i/>
        </w:rPr>
        <w:t>insert donor</w:t>
      </w:r>
      <w:r w:rsidR="0007245A" w:rsidRPr="00C43424">
        <w:rPr>
          <w:i/>
        </w:rPr>
        <w:t>’</w:t>
      </w:r>
      <w:r w:rsidRPr="00C43424">
        <w:rPr>
          <w:i/>
        </w:rPr>
        <w:t>s name, date of birth and relationship to child whose parentage is in issue</w:t>
      </w:r>
      <w:r w:rsidRPr="00C43424">
        <w:t>);</w:t>
      </w:r>
    </w:p>
    <w:p w14:paraId="0DC6514A" w14:textId="77777777" w:rsidR="00144966" w:rsidRPr="00C43424" w:rsidRDefault="00144966" w:rsidP="00165808">
      <w:pPr>
        <w:pStyle w:val="subsection"/>
        <w:tabs>
          <w:tab w:val="clear" w:pos="1021"/>
          <w:tab w:val="right" w:pos="851"/>
        </w:tabs>
        <w:spacing w:before="60"/>
      </w:pPr>
      <w:r w:rsidRPr="00C43424">
        <w:tab/>
      </w:r>
      <w:r w:rsidR="004E19B9" w:rsidRPr="004E19B9">
        <w:rPr>
          <w:position w:val="6"/>
          <w:sz w:val="16"/>
        </w:rPr>
        <w:t>*</w:t>
      </w:r>
      <w:r w:rsidRPr="00C43424">
        <w:t>(c)</w:t>
      </w:r>
      <w:r w:rsidRPr="00C43424">
        <w:tab/>
        <w:t>(</w:t>
      </w:r>
      <w:r w:rsidRPr="00C43424">
        <w:rPr>
          <w:i/>
        </w:rPr>
        <w:t>insert donor</w:t>
      </w:r>
      <w:r w:rsidR="0007245A" w:rsidRPr="00C43424">
        <w:rPr>
          <w:i/>
        </w:rPr>
        <w:t>’</w:t>
      </w:r>
      <w:r w:rsidRPr="00C43424">
        <w:rPr>
          <w:i/>
        </w:rPr>
        <w:t>s name, date of birth and relationship to child whose parentage is in issue</w:t>
      </w:r>
      <w:r w:rsidRPr="00C43424">
        <w:t>);</w:t>
      </w:r>
    </w:p>
    <w:p w14:paraId="0C294034" w14:textId="77777777" w:rsidR="00144966" w:rsidRPr="00C43424" w:rsidRDefault="00144966" w:rsidP="00165808">
      <w:pPr>
        <w:pStyle w:val="subsection"/>
        <w:tabs>
          <w:tab w:val="clear" w:pos="1021"/>
          <w:tab w:val="right" w:pos="851"/>
        </w:tabs>
        <w:spacing w:before="60"/>
      </w:pPr>
      <w:r w:rsidRPr="00C43424">
        <w:tab/>
      </w:r>
      <w:r w:rsidR="004E19B9" w:rsidRPr="004E19B9">
        <w:rPr>
          <w:position w:val="6"/>
          <w:sz w:val="16"/>
        </w:rPr>
        <w:t>*</w:t>
      </w:r>
      <w:r w:rsidRPr="00C43424">
        <w:t>(d)</w:t>
      </w:r>
      <w:r w:rsidRPr="00C43424">
        <w:tab/>
        <w:t>(</w:t>
      </w:r>
      <w:r w:rsidRPr="00C43424">
        <w:rPr>
          <w:i/>
        </w:rPr>
        <w:t>insert donor</w:t>
      </w:r>
      <w:r w:rsidR="0007245A" w:rsidRPr="00C43424">
        <w:rPr>
          <w:i/>
        </w:rPr>
        <w:t>’</w:t>
      </w:r>
      <w:r w:rsidRPr="00C43424">
        <w:rPr>
          <w:i/>
        </w:rPr>
        <w:t>s name, date of birth and relationship to child whose parentage is in issue</w:t>
      </w:r>
      <w:r w:rsidRPr="00C43424">
        <w:t>).</w:t>
      </w:r>
    </w:p>
    <w:p w14:paraId="2590C6D6" w14:textId="77777777" w:rsidR="00144966" w:rsidRPr="00C43424" w:rsidRDefault="00144966" w:rsidP="00D12538">
      <w:pPr>
        <w:pStyle w:val="subsection"/>
        <w:tabs>
          <w:tab w:val="clear" w:pos="1021"/>
        </w:tabs>
        <w:ind w:left="567" w:hanging="567"/>
      </w:pPr>
      <w:r w:rsidRPr="00C43424">
        <w:t>3.</w:t>
      </w:r>
      <w:r w:rsidRPr="00C43424">
        <w:tab/>
        <w:t>Each bodily sample referred to in item 2 is the same bodily sample as the bodily sample specified in the statement completed on (</w:t>
      </w:r>
      <w:r w:rsidRPr="00C43424">
        <w:rPr>
          <w:i/>
        </w:rPr>
        <w:t>insert date</w:t>
      </w:r>
      <w:r w:rsidRPr="00C43424">
        <w:t>) by (</w:t>
      </w:r>
      <w:r w:rsidRPr="00C43424">
        <w:rPr>
          <w:i/>
        </w:rPr>
        <w:t>insert name of sampler</w:t>
      </w:r>
      <w:r w:rsidRPr="00C43424">
        <w:t xml:space="preserve">) in accordance with Form 4 in </w:t>
      </w:r>
      <w:r w:rsidR="00A70A7F" w:rsidRPr="00C43424">
        <w:t>Schedule 3</w:t>
      </w:r>
      <w:r w:rsidRPr="00C43424">
        <w:t xml:space="preserve"> of the Family Law Regulations.</w:t>
      </w:r>
    </w:p>
    <w:p w14:paraId="3E28BF35" w14:textId="77777777" w:rsidR="00144966" w:rsidRPr="00C43424" w:rsidRDefault="00144966" w:rsidP="00D12538">
      <w:pPr>
        <w:pStyle w:val="subsection"/>
        <w:tabs>
          <w:tab w:val="clear" w:pos="1021"/>
        </w:tabs>
        <w:ind w:left="567" w:hanging="567"/>
      </w:pPr>
      <w:r w:rsidRPr="00C43424">
        <w:t>4.</w:t>
      </w:r>
      <w:r w:rsidRPr="00C43424">
        <w:tab/>
        <w:t xml:space="preserve">The parentage testing </w:t>
      </w:r>
      <w:r w:rsidR="004E19B9" w:rsidRPr="004E19B9">
        <w:rPr>
          <w:position w:val="6"/>
          <w:sz w:val="16"/>
        </w:rPr>
        <w:t>*</w:t>
      </w:r>
      <w:r w:rsidRPr="00C43424">
        <w:t>procedure was/</w:t>
      </w:r>
      <w:r w:rsidR="004E19B9" w:rsidRPr="004E19B9">
        <w:rPr>
          <w:position w:val="6"/>
          <w:sz w:val="16"/>
        </w:rPr>
        <w:t>*</w:t>
      </w:r>
      <w:r w:rsidRPr="00C43424">
        <w:t>procedures were carried out at (</w:t>
      </w:r>
      <w:r w:rsidRPr="00C43424">
        <w:rPr>
          <w:i/>
        </w:rPr>
        <w:t xml:space="preserve">insert name and street address of </w:t>
      </w:r>
      <w:r w:rsidR="004E19B9" w:rsidRPr="004E19B9">
        <w:rPr>
          <w:i/>
          <w:position w:val="6"/>
          <w:sz w:val="16"/>
        </w:rPr>
        <w:t>*</w:t>
      </w:r>
      <w:r w:rsidRPr="00C43424">
        <w:rPr>
          <w:i/>
        </w:rPr>
        <w:t>laboratory/</w:t>
      </w:r>
      <w:r w:rsidR="004E19B9" w:rsidRPr="004E19B9">
        <w:rPr>
          <w:i/>
          <w:position w:val="6"/>
          <w:sz w:val="16"/>
        </w:rPr>
        <w:t>*</w:t>
      </w:r>
      <w:r w:rsidRPr="00C43424">
        <w:rPr>
          <w:i/>
        </w:rPr>
        <w:t>laboratories where testing was performed</w:t>
      </w:r>
      <w:r w:rsidRPr="00C43424">
        <w:t>) on (</w:t>
      </w:r>
      <w:r w:rsidRPr="00C43424">
        <w:rPr>
          <w:i/>
        </w:rPr>
        <w:t>insert date/s</w:t>
      </w:r>
      <w:r w:rsidRPr="00C43424">
        <w:t>).</w:t>
      </w:r>
    </w:p>
    <w:p w14:paraId="3C3C2853" w14:textId="77777777" w:rsidR="00144966" w:rsidRPr="00C43424" w:rsidRDefault="00144966" w:rsidP="006230B5">
      <w:pPr>
        <w:pStyle w:val="subsection"/>
        <w:tabs>
          <w:tab w:val="clear" w:pos="1021"/>
        </w:tabs>
        <w:ind w:left="567" w:hanging="567"/>
      </w:pPr>
      <w:r w:rsidRPr="00C43424">
        <w:t>5.</w:t>
      </w:r>
      <w:r w:rsidRPr="00C43424">
        <w:tab/>
        <w:t xml:space="preserve">The results of the parentage testing </w:t>
      </w:r>
      <w:r w:rsidR="004E19B9" w:rsidRPr="004E19B9">
        <w:rPr>
          <w:position w:val="6"/>
          <w:sz w:val="16"/>
        </w:rPr>
        <w:t>*</w:t>
      </w:r>
      <w:r w:rsidRPr="00C43424">
        <w:t>procedure/</w:t>
      </w:r>
      <w:r w:rsidR="004E19B9" w:rsidRPr="004E19B9">
        <w:rPr>
          <w:position w:val="6"/>
          <w:sz w:val="16"/>
        </w:rPr>
        <w:t>*</w:t>
      </w:r>
      <w:r w:rsidRPr="00C43424">
        <w:t xml:space="preserve">procedures are set out in </w:t>
      </w:r>
      <w:r w:rsidR="00A70A7F" w:rsidRPr="00C43424">
        <w:t>Part 2</w:t>
      </w:r>
      <w:r w:rsidRPr="00C43424">
        <w:t xml:space="preserve"> of this report.</w:t>
      </w:r>
    </w:p>
    <w:p w14:paraId="6AE3CA59" w14:textId="77777777" w:rsidR="00592868" w:rsidRPr="00C43424" w:rsidRDefault="004E19B9" w:rsidP="006230B5">
      <w:pPr>
        <w:pStyle w:val="subsection"/>
        <w:tabs>
          <w:tab w:val="clear" w:pos="1021"/>
        </w:tabs>
        <w:ind w:left="567" w:hanging="567"/>
      </w:pPr>
      <w:r w:rsidRPr="004E19B9">
        <w:rPr>
          <w:position w:val="6"/>
          <w:sz w:val="16"/>
        </w:rPr>
        <w:t>*</w:t>
      </w:r>
      <w:r w:rsidR="00144966" w:rsidRPr="00C43424">
        <w:t>6.</w:t>
      </w:r>
      <w:r w:rsidR="00225C3B" w:rsidRPr="00C43424">
        <w:tab/>
      </w:r>
      <w:r w:rsidR="00144966" w:rsidRPr="00C43424">
        <w:t xml:space="preserve">I report that the results of the parentage testing </w:t>
      </w:r>
      <w:r w:rsidRPr="004E19B9">
        <w:rPr>
          <w:position w:val="6"/>
          <w:sz w:val="16"/>
        </w:rPr>
        <w:t>*</w:t>
      </w:r>
      <w:r w:rsidR="00144966" w:rsidRPr="00C43424">
        <w:t>procedure/</w:t>
      </w:r>
      <w:r w:rsidRPr="004E19B9">
        <w:rPr>
          <w:position w:val="6"/>
          <w:sz w:val="16"/>
        </w:rPr>
        <w:t>*</w:t>
      </w:r>
      <w:r w:rsidR="00144966" w:rsidRPr="00C43424">
        <w:t xml:space="preserve">procedures carried out on the bodily </w:t>
      </w:r>
      <w:r w:rsidRPr="004E19B9">
        <w:rPr>
          <w:position w:val="6"/>
          <w:sz w:val="16"/>
        </w:rPr>
        <w:t>*</w:t>
      </w:r>
      <w:r w:rsidR="00144966" w:rsidRPr="00C43424">
        <w:t>sample/</w:t>
      </w:r>
      <w:r w:rsidRPr="004E19B9">
        <w:rPr>
          <w:position w:val="6"/>
          <w:sz w:val="16"/>
        </w:rPr>
        <w:t>*</w:t>
      </w:r>
      <w:r w:rsidR="00144966" w:rsidRPr="00C43424">
        <w:t>samples of the donors specified above show that (</w:t>
      </w:r>
      <w:r w:rsidR="00144966" w:rsidRPr="00C43424">
        <w:rPr>
          <w:i/>
        </w:rPr>
        <w:t>insert name of putative parent</w:t>
      </w:r>
      <w:r w:rsidR="00144966" w:rsidRPr="00C43424">
        <w:t xml:space="preserve">) is not excluded from identification as the </w:t>
      </w:r>
      <w:r w:rsidRPr="004E19B9">
        <w:rPr>
          <w:position w:val="6"/>
          <w:sz w:val="16"/>
        </w:rPr>
        <w:t>*</w:t>
      </w:r>
      <w:r w:rsidR="00144966" w:rsidRPr="00C43424">
        <w:t>father/</w:t>
      </w:r>
      <w:r w:rsidRPr="004E19B9">
        <w:rPr>
          <w:position w:val="6"/>
          <w:sz w:val="16"/>
        </w:rPr>
        <w:t>*</w:t>
      </w:r>
      <w:r w:rsidR="00144966" w:rsidRPr="00C43424">
        <w:t>mother of (</w:t>
      </w:r>
      <w:r w:rsidR="00144966" w:rsidRPr="00C43424">
        <w:rPr>
          <w:i/>
        </w:rPr>
        <w:t>insert name of child whose parentage is in issue</w:t>
      </w:r>
      <w:r w:rsidR="00144966" w:rsidRPr="00C43424">
        <w:t>).</w:t>
      </w:r>
    </w:p>
    <w:p w14:paraId="3FD69C23" w14:textId="77777777" w:rsidR="00144966" w:rsidRPr="00C43424" w:rsidRDefault="00144966" w:rsidP="00144966">
      <w:pPr>
        <w:pStyle w:val="subsection"/>
      </w:pPr>
      <w:r w:rsidRPr="00C43424">
        <w:t>[</w:t>
      </w:r>
      <w:r w:rsidRPr="00C43424">
        <w:rPr>
          <w:i/>
        </w:rPr>
        <w:t>OR</w:t>
      </w:r>
      <w:r w:rsidRPr="00C43424">
        <w:t>]</w:t>
      </w:r>
    </w:p>
    <w:p w14:paraId="2730C275" w14:textId="77777777" w:rsidR="00592868" w:rsidRPr="00C43424" w:rsidRDefault="004E19B9" w:rsidP="006230B5">
      <w:pPr>
        <w:pStyle w:val="subsection"/>
        <w:tabs>
          <w:tab w:val="clear" w:pos="1021"/>
        </w:tabs>
        <w:ind w:left="567" w:hanging="567"/>
      </w:pPr>
      <w:r w:rsidRPr="004E19B9">
        <w:rPr>
          <w:position w:val="6"/>
          <w:sz w:val="16"/>
        </w:rPr>
        <w:t>*</w:t>
      </w:r>
      <w:r w:rsidR="00144966" w:rsidRPr="00C43424">
        <w:t>6.</w:t>
      </w:r>
      <w:r w:rsidR="00144966" w:rsidRPr="00C43424">
        <w:tab/>
        <w:t xml:space="preserve">I report that the results of the parentage testing </w:t>
      </w:r>
      <w:r w:rsidRPr="004E19B9">
        <w:rPr>
          <w:position w:val="6"/>
          <w:sz w:val="16"/>
        </w:rPr>
        <w:t>*</w:t>
      </w:r>
      <w:r w:rsidR="00144966" w:rsidRPr="00C43424">
        <w:t>procedure/</w:t>
      </w:r>
      <w:r w:rsidRPr="004E19B9">
        <w:rPr>
          <w:position w:val="6"/>
          <w:sz w:val="16"/>
        </w:rPr>
        <w:t>*</w:t>
      </w:r>
      <w:r w:rsidR="00144966" w:rsidRPr="00C43424">
        <w:t xml:space="preserve">procedures carried out on the bodily </w:t>
      </w:r>
      <w:r w:rsidRPr="004E19B9">
        <w:rPr>
          <w:position w:val="6"/>
          <w:sz w:val="16"/>
        </w:rPr>
        <w:t>*</w:t>
      </w:r>
      <w:r w:rsidR="00144966" w:rsidRPr="00C43424">
        <w:t>sample/</w:t>
      </w:r>
      <w:r w:rsidRPr="004E19B9">
        <w:rPr>
          <w:position w:val="6"/>
          <w:sz w:val="16"/>
        </w:rPr>
        <w:t>*</w:t>
      </w:r>
      <w:r w:rsidR="00144966" w:rsidRPr="00C43424">
        <w:t>samples of the donors specified above show that (</w:t>
      </w:r>
      <w:r w:rsidR="00144966" w:rsidRPr="00C43424">
        <w:rPr>
          <w:i/>
        </w:rPr>
        <w:t>insert name of putative parent</w:t>
      </w:r>
      <w:r w:rsidR="00144966" w:rsidRPr="00C43424">
        <w:t xml:space="preserve">) is excluded from identification as the </w:t>
      </w:r>
      <w:r w:rsidRPr="004E19B9">
        <w:rPr>
          <w:position w:val="6"/>
          <w:sz w:val="16"/>
        </w:rPr>
        <w:t>*</w:t>
      </w:r>
      <w:r w:rsidR="00144966" w:rsidRPr="00C43424">
        <w:t>father/</w:t>
      </w:r>
      <w:r w:rsidRPr="004E19B9">
        <w:rPr>
          <w:position w:val="6"/>
          <w:sz w:val="16"/>
        </w:rPr>
        <w:t>*</w:t>
      </w:r>
      <w:r w:rsidR="00144966" w:rsidRPr="00C43424">
        <w:t>mother of (</w:t>
      </w:r>
      <w:r w:rsidR="00144966" w:rsidRPr="00C43424">
        <w:rPr>
          <w:i/>
        </w:rPr>
        <w:t>insert name of child whose parentage is in issue</w:t>
      </w:r>
      <w:r w:rsidR="00144966" w:rsidRPr="00C43424">
        <w:t>).</w:t>
      </w:r>
    </w:p>
    <w:p w14:paraId="14A0D0E2" w14:textId="77777777" w:rsidR="00592868" w:rsidRPr="00C43424" w:rsidRDefault="004E19B9" w:rsidP="008967E3">
      <w:pPr>
        <w:pStyle w:val="subsection"/>
        <w:tabs>
          <w:tab w:val="clear" w:pos="1021"/>
        </w:tabs>
        <w:ind w:left="567" w:hanging="567"/>
      </w:pPr>
      <w:r w:rsidRPr="004E19B9">
        <w:rPr>
          <w:position w:val="6"/>
          <w:sz w:val="16"/>
        </w:rPr>
        <w:t>*</w:t>
      </w:r>
      <w:r w:rsidR="00144966" w:rsidRPr="00C43424">
        <w:t>7.</w:t>
      </w:r>
      <w:r w:rsidR="00144966" w:rsidRPr="00C43424">
        <w:tab/>
        <w:t>I further report that the probability that (</w:t>
      </w:r>
      <w:r w:rsidR="00144966" w:rsidRPr="00C43424">
        <w:rPr>
          <w:i/>
        </w:rPr>
        <w:t>insert name of putative parent</w:t>
      </w:r>
      <w:r w:rsidR="00144966" w:rsidRPr="00C43424">
        <w:t xml:space="preserve">) is the genetic </w:t>
      </w:r>
      <w:r w:rsidRPr="004E19B9">
        <w:rPr>
          <w:position w:val="6"/>
          <w:sz w:val="16"/>
        </w:rPr>
        <w:t>*</w:t>
      </w:r>
      <w:r w:rsidR="00144966" w:rsidRPr="00C43424">
        <w:t>father/</w:t>
      </w:r>
      <w:r w:rsidRPr="004E19B9">
        <w:rPr>
          <w:position w:val="6"/>
          <w:sz w:val="16"/>
        </w:rPr>
        <w:t>*</w:t>
      </w:r>
      <w:r w:rsidR="00144966" w:rsidRPr="00C43424">
        <w:t>mother of (</w:t>
      </w:r>
      <w:r w:rsidR="00144966" w:rsidRPr="00C43424">
        <w:rPr>
          <w:i/>
        </w:rPr>
        <w:t>insert name of child whose parentage is in issue</w:t>
      </w:r>
      <w:r w:rsidR="00144966" w:rsidRPr="00C43424">
        <w:t>) has been calculated as follows:</w:t>
      </w:r>
    </w:p>
    <w:p w14:paraId="787A216D" w14:textId="77777777" w:rsidR="00144966" w:rsidRPr="00C43424" w:rsidRDefault="008967E3" w:rsidP="008967E3">
      <w:pPr>
        <w:pStyle w:val="subsection"/>
        <w:tabs>
          <w:tab w:val="clear" w:pos="1021"/>
        </w:tabs>
        <w:ind w:left="567" w:hanging="567"/>
      </w:pPr>
      <w:r w:rsidRPr="00C43424">
        <w:tab/>
      </w:r>
      <w:r w:rsidR="00144966" w:rsidRPr="00C43424">
        <w:t xml:space="preserve">Putative </w:t>
      </w:r>
      <w:r w:rsidR="004E19B9" w:rsidRPr="004E19B9">
        <w:rPr>
          <w:position w:val="6"/>
          <w:sz w:val="16"/>
        </w:rPr>
        <w:t>*</w:t>
      </w:r>
      <w:r w:rsidR="00144966" w:rsidRPr="00C43424">
        <w:t>father/</w:t>
      </w:r>
      <w:r w:rsidR="004E19B9" w:rsidRPr="004E19B9">
        <w:rPr>
          <w:position w:val="6"/>
          <w:sz w:val="16"/>
        </w:rPr>
        <w:t>*</w:t>
      </w:r>
      <w:r w:rsidR="00144966" w:rsidRPr="00C43424">
        <w:t>mother is (</w:t>
      </w:r>
      <w:r w:rsidR="00144966" w:rsidRPr="00C43424">
        <w:rPr>
          <w:i/>
        </w:rPr>
        <w:t>insert figure</w:t>
      </w:r>
      <w:r w:rsidR="00144966" w:rsidRPr="00C43424">
        <w:t xml:space="preserve">) times more likely to produce a child with the required alleles than a </w:t>
      </w:r>
      <w:r w:rsidR="004E19B9" w:rsidRPr="004E19B9">
        <w:rPr>
          <w:position w:val="6"/>
          <w:sz w:val="16"/>
        </w:rPr>
        <w:t>*</w:t>
      </w:r>
      <w:r w:rsidR="00144966" w:rsidRPr="00C43424">
        <w:t>man/</w:t>
      </w:r>
      <w:r w:rsidR="004E19B9" w:rsidRPr="004E19B9">
        <w:rPr>
          <w:position w:val="6"/>
          <w:sz w:val="16"/>
        </w:rPr>
        <w:t>*</w:t>
      </w:r>
      <w:r w:rsidR="00144966" w:rsidRPr="00C43424">
        <w:t xml:space="preserve">woman drawn randomly from the general population.  This equates to a Relative Chance of </w:t>
      </w:r>
      <w:r w:rsidR="004E19B9" w:rsidRPr="004E19B9">
        <w:rPr>
          <w:position w:val="6"/>
          <w:sz w:val="16"/>
        </w:rPr>
        <w:t>*</w:t>
      </w:r>
      <w:r w:rsidR="00144966" w:rsidRPr="00C43424">
        <w:t>Paternity</w:t>
      </w:r>
      <w:r w:rsidR="00144966" w:rsidRPr="00C43424">
        <w:rPr>
          <w:b/>
        </w:rPr>
        <w:t>/</w:t>
      </w:r>
      <w:r w:rsidR="004E19B9" w:rsidRPr="004E19B9">
        <w:rPr>
          <w:b/>
          <w:position w:val="6"/>
          <w:sz w:val="16"/>
        </w:rPr>
        <w:t>*</w:t>
      </w:r>
      <w:r w:rsidR="00144966" w:rsidRPr="00C43424">
        <w:t>Maternity of (</w:t>
      </w:r>
      <w:r w:rsidR="00144966" w:rsidRPr="00C43424">
        <w:rPr>
          <w:i/>
        </w:rPr>
        <w:t>insert figure</w:t>
      </w:r>
      <w:r w:rsidR="00144966" w:rsidRPr="00C43424">
        <w:t>).</w:t>
      </w:r>
    </w:p>
    <w:p w14:paraId="00613CB3" w14:textId="77777777" w:rsidR="00144966" w:rsidRPr="00C43424" w:rsidRDefault="00144966" w:rsidP="00144966">
      <w:pPr>
        <w:pStyle w:val="subsection"/>
      </w:pPr>
      <w:r w:rsidRPr="00C43424">
        <w:t>[</w:t>
      </w:r>
      <w:r w:rsidRPr="00C43424">
        <w:rPr>
          <w:i/>
        </w:rPr>
        <w:t>OR</w:t>
      </w:r>
      <w:r w:rsidRPr="00C43424">
        <w:t>]</w:t>
      </w:r>
    </w:p>
    <w:p w14:paraId="2D625A4C" w14:textId="77777777" w:rsidR="00592868" w:rsidRPr="00C43424" w:rsidRDefault="004E19B9" w:rsidP="008967E3">
      <w:pPr>
        <w:pStyle w:val="subsection"/>
        <w:tabs>
          <w:tab w:val="clear" w:pos="1021"/>
        </w:tabs>
        <w:ind w:left="567" w:hanging="567"/>
      </w:pPr>
      <w:r w:rsidRPr="004E19B9">
        <w:rPr>
          <w:position w:val="6"/>
          <w:sz w:val="16"/>
        </w:rPr>
        <w:t>*</w:t>
      </w:r>
      <w:r w:rsidR="00144966" w:rsidRPr="00C43424">
        <w:t>7.</w:t>
      </w:r>
      <w:r w:rsidR="00144966" w:rsidRPr="00C43424">
        <w:tab/>
        <w:t>I further report that the exclusion is based on contradictions of the laws of genetic inheritance in (</w:t>
      </w:r>
      <w:r w:rsidR="00144966" w:rsidRPr="00C43424">
        <w:rPr>
          <w:i/>
        </w:rPr>
        <w:t>insert amount</w:t>
      </w:r>
      <w:r w:rsidR="00144966" w:rsidRPr="00C43424">
        <w:t>) of the (</w:t>
      </w:r>
      <w:r w:rsidR="00144966" w:rsidRPr="00C43424">
        <w:rPr>
          <w:i/>
        </w:rPr>
        <w:t>insert amount</w:t>
      </w:r>
      <w:r w:rsidR="00144966" w:rsidRPr="00C43424">
        <w:t>) genetic markers: (</w:t>
      </w:r>
      <w:r w:rsidR="00144966" w:rsidRPr="00C43424">
        <w:rPr>
          <w:i/>
        </w:rPr>
        <w:t>insert the names of the genetic markers</w:t>
      </w:r>
      <w:r w:rsidR="00144966" w:rsidRPr="00C43424">
        <w:t>).</w:t>
      </w:r>
    </w:p>
    <w:p w14:paraId="312EE317" w14:textId="77777777" w:rsidR="00144966" w:rsidRPr="00C43424" w:rsidRDefault="004E19B9" w:rsidP="008967E3">
      <w:pPr>
        <w:pStyle w:val="subsection"/>
        <w:tabs>
          <w:tab w:val="clear" w:pos="1021"/>
        </w:tabs>
        <w:ind w:left="567" w:hanging="567"/>
      </w:pPr>
      <w:r w:rsidRPr="004E19B9">
        <w:rPr>
          <w:position w:val="6"/>
          <w:sz w:val="16"/>
        </w:rPr>
        <w:t>*</w:t>
      </w:r>
      <w:r w:rsidR="00144966" w:rsidRPr="00C43424">
        <w:t>8.</w:t>
      </w:r>
      <w:r w:rsidR="00144966" w:rsidRPr="00C43424">
        <w:tab/>
        <w:t>I further report (</w:t>
      </w:r>
      <w:r w:rsidR="00144966" w:rsidRPr="00C43424">
        <w:rPr>
          <w:i/>
        </w:rPr>
        <w:t>if necessary, provide further explanation of results detailed in item 6 or 7, or both</w:t>
      </w:r>
      <w:r w:rsidR="00144966" w:rsidRPr="00C43424">
        <w:t>).</w:t>
      </w:r>
    </w:p>
    <w:p w14:paraId="6ECAA42C" w14:textId="77777777" w:rsidR="00144966" w:rsidRPr="00C43424" w:rsidRDefault="00144966" w:rsidP="00144966">
      <w:pPr>
        <w:pStyle w:val="subsection"/>
      </w:pPr>
      <w:r w:rsidRPr="00C43424">
        <w:t>DATED:</w:t>
      </w:r>
      <w:r w:rsidRPr="00C43424">
        <w:tab/>
      </w:r>
      <w:r w:rsidRPr="00C43424">
        <w:tab/>
      </w:r>
    </w:p>
    <w:p w14:paraId="6F091C60" w14:textId="77777777" w:rsidR="00144966" w:rsidRPr="00C43424" w:rsidRDefault="00144966" w:rsidP="00144966">
      <w:pPr>
        <w:pStyle w:val="subsection"/>
      </w:pPr>
      <w:r w:rsidRPr="00C43424">
        <w:t>(</w:t>
      </w:r>
      <w:r w:rsidRPr="00C43424">
        <w:rPr>
          <w:i/>
        </w:rPr>
        <w:t>Signature of nominated reporter</w:t>
      </w:r>
      <w:r w:rsidRPr="00C43424">
        <w:t>)</w:t>
      </w:r>
    </w:p>
    <w:p w14:paraId="4B927A66" w14:textId="77777777" w:rsidR="00144966" w:rsidRPr="00C43424" w:rsidRDefault="00144966" w:rsidP="00C35975">
      <w:pPr>
        <w:pStyle w:val="subsection"/>
        <w:rPr>
          <w:b/>
        </w:rPr>
      </w:pPr>
      <w:r w:rsidRPr="00C43424">
        <w:rPr>
          <w:b/>
        </w:rPr>
        <w:t>PART </w:t>
      </w:r>
      <w:r w:rsidR="00C35975" w:rsidRPr="00C43424">
        <w:rPr>
          <w:b/>
        </w:rPr>
        <w:t>2</w:t>
      </w:r>
    </w:p>
    <w:p w14:paraId="4D6E67B5" w14:textId="77777777" w:rsidR="00144966" w:rsidRPr="00C43424" w:rsidRDefault="00144966" w:rsidP="008967E3">
      <w:pPr>
        <w:pStyle w:val="subsection"/>
        <w:tabs>
          <w:tab w:val="clear" w:pos="1021"/>
        </w:tabs>
        <w:ind w:left="567" w:hanging="567"/>
      </w:pPr>
      <w:r w:rsidRPr="00C43424">
        <w:t>1.</w:t>
      </w:r>
      <w:r w:rsidRPr="00C43424">
        <w:tab/>
        <w:t xml:space="preserve">The bodily </w:t>
      </w:r>
      <w:r w:rsidR="004E19B9" w:rsidRPr="004E19B9">
        <w:rPr>
          <w:position w:val="6"/>
          <w:sz w:val="16"/>
        </w:rPr>
        <w:t>*</w:t>
      </w:r>
      <w:r w:rsidRPr="00C43424">
        <w:t>sample/</w:t>
      </w:r>
      <w:r w:rsidR="004E19B9" w:rsidRPr="004E19B9">
        <w:rPr>
          <w:position w:val="6"/>
          <w:sz w:val="16"/>
        </w:rPr>
        <w:t>*</w:t>
      </w:r>
      <w:r w:rsidRPr="00C43424">
        <w:t xml:space="preserve">samples referred to in </w:t>
      </w:r>
      <w:r w:rsidR="00F03EA9" w:rsidRPr="00C43424">
        <w:t>Part 1</w:t>
      </w:r>
      <w:r w:rsidRPr="00C43424">
        <w:t xml:space="preserve"> of this report were received at (</w:t>
      </w:r>
      <w:r w:rsidRPr="00C43424">
        <w:rPr>
          <w:i/>
        </w:rPr>
        <w:t xml:space="preserve">insert name and street address of laboratory at which parentage testing </w:t>
      </w:r>
      <w:r w:rsidR="004E19B9" w:rsidRPr="004E19B9">
        <w:rPr>
          <w:i/>
          <w:position w:val="6"/>
          <w:sz w:val="16"/>
        </w:rPr>
        <w:t>*</w:t>
      </w:r>
      <w:r w:rsidRPr="00C43424">
        <w:rPr>
          <w:i/>
        </w:rPr>
        <w:t>procedure was/</w:t>
      </w:r>
      <w:r w:rsidR="004E19B9" w:rsidRPr="004E19B9">
        <w:rPr>
          <w:i/>
          <w:position w:val="6"/>
          <w:sz w:val="16"/>
        </w:rPr>
        <w:t>*</w:t>
      </w:r>
      <w:r w:rsidRPr="00C43424">
        <w:rPr>
          <w:i/>
        </w:rPr>
        <w:t>procedures were carried out</w:t>
      </w:r>
      <w:r w:rsidRPr="00C43424">
        <w:t>) on the following date/s:</w:t>
      </w:r>
    </w:p>
    <w:p w14:paraId="1F8D5DA0" w14:textId="77777777" w:rsidR="00144966" w:rsidRPr="00C43424" w:rsidRDefault="00144966" w:rsidP="008967E3">
      <w:pPr>
        <w:pStyle w:val="paragraph"/>
        <w:tabs>
          <w:tab w:val="clear" w:pos="1531"/>
          <w:tab w:val="right" w:pos="851"/>
        </w:tabs>
        <w:spacing w:before="60"/>
        <w:ind w:left="992"/>
      </w:pPr>
      <w:r w:rsidRPr="00C43424">
        <w:tab/>
        <w:t>(a)</w:t>
      </w:r>
      <w:r w:rsidRPr="00C43424">
        <w:tab/>
        <w:t>(</w:t>
      </w:r>
      <w:r w:rsidRPr="00C43424">
        <w:rPr>
          <w:i/>
        </w:rPr>
        <w:t>specify sample</w:t>
      </w:r>
      <w:r w:rsidRPr="00C43424">
        <w:t>) </w:t>
      </w:r>
      <w:r w:rsidRPr="00C43424">
        <w:sym w:font="Symbol" w:char="F0BE"/>
      </w:r>
      <w:r w:rsidRPr="00C43424">
        <w:t xml:space="preserve"> (</w:t>
      </w:r>
      <w:r w:rsidRPr="00C43424">
        <w:rPr>
          <w:i/>
        </w:rPr>
        <w:t>insert date</w:t>
      </w:r>
      <w:r w:rsidRPr="00C43424">
        <w:t>)</w:t>
      </w:r>
    </w:p>
    <w:p w14:paraId="0D4D98EC" w14:textId="77777777" w:rsidR="00144966" w:rsidRPr="00C43424" w:rsidRDefault="00144966" w:rsidP="008967E3">
      <w:pPr>
        <w:pStyle w:val="paragraph"/>
        <w:tabs>
          <w:tab w:val="clear" w:pos="1531"/>
          <w:tab w:val="right" w:pos="851"/>
        </w:tabs>
        <w:spacing w:before="60"/>
        <w:ind w:left="992"/>
      </w:pPr>
      <w:r w:rsidRPr="00C43424">
        <w:tab/>
      </w:r>
      <w:r w:rsidR="004E19B9" w:rsidRPr="004E19B9">
        <w:rPr>
          <w:position w:val="6"/>
          <w:sz w:val="16"/>
        </w:rPr>
        <w:t>*</w:t>
      </w:r>
      <w:r w:rsidRPr="00C43424">
        <w:t>(b)</w:t>
      </w:r>
      <w:r w:rsidRPr="00C43424">
        <w:tab/>
        <w:t>(</w:t>
      </w:r>
      <w:r w:rsidRPr="00C43424">
        <w:rPr>
          <w:i/>
        </w:rPr>
        <w:t>specify sample</w:t>
      </w:r>
      <w:r w:rsidRPr="00C43424">
        <w:t>) </w:t>
      </w:r>
      <w:r w:rsidRPr="00C43424">
        <w:sym w:font="Symbol" w:char="F0BE"/>
      </w:r>
      <w:r w:rsidRPr="00C43424">
        <w:t xml:space="preserve"> (</w:t>
      </w:r>
      <w:r w:rsidRPr="00C43424">
        <w:rPr>
          <w:i/>
        </w:rPr>
        <w:t>insert date</w:t>
      </w:r>
      <w:r w:rsidRPr="00C43424">
        <w:t>)</w:t>
      </w:r>
    </w:p>
    <w:p w14:paraId="74F04862" w14:textId="77777777" w:rsidR="00144966" w:rsidRPr="00C43424" w:rsidRDefault="00144966" w:rsidP="008967E3">
      <w:pPr>
        <w:pStyle w:val="paragraph"/>
        <w:tabs>
          <w:tab w:val="clear" w:pos="1531"/>
          <w:tab w:val="right" w:pos="851"/>
        </w:tabs>
        <w:spacing w:before="60"/>
        <w:ind w:left="992"/>
      </w:pPr>
      <w:r w:rsidRPr="00C43424">
        <w:tab/>
      </w:r>
      <w:r w:rsidR="004E19B9" w:rsidRPr="004E19B9">
        <w:rPr>
          <w:position w:val="6"/>
          <w:sz w:val="16"/>
        </w:rPr>
        <w:t>*</w:t>
      </w:r>
      <w:r w:rsidRPr="00C43424">
        <w:t>(c)</w:t>
      </w:r>
      <w:r w:rsidRPr="00C43424">
        <w:tab/>
        <w:t>(</w:t>
      </w:r>
      <w:r w:rsidRPr="00C43424">
        <w:rPr>
          <w:i/>
        </w:rPr>
        <w:t>specify sample</w:t>
      </w:r>
      <w:r w:rsidRPr="00C43424">
        <w:t>) </w:t>
      </w:r>
      <w:r w:rsidRPr="00C43424">
        <w:sym w:font="Symbol" w:char="F0BE"/>
      </w:r>
      <w:r w:rsidRPr="00C43424">
        <w:t xml:space="preserve"> (</w:t>
      </w:r>
      <w:r w:rsidRPr="00C43424">
        <w:rPr>
          <w:i/>
        </w:rPr>
        <w:t>insert date</w:t>
      </w:r>
      <w:r w:rsidRPr="00C43424">
        <w:t>)</w:t>
      </w:r>
    </w:p>
    <w:p w14:paraId="4115CFB6" w14:textId="77777777" w:rsidR="00144966" w:rsidRPr="00C43424" w:rsidRDefault="00144966" w:rsidP="008967E3">
      <w:pPr>
        <w:pStyle w:val="paragraph"/>
        <w:tabs>
          <w:tab w:val="clear" w:pos="1531"/>
          <w:tab w:val="right" w:pos="851"/>
        </w:tabs>
        <w:spacing w:before="60"/>
        <w:ind w:left="992"/>
      </w:pPr>
      <w:r w:rsidRPr="00C43424">
        <w:tab/>
      </w:r>
      <w:r w:rsidR="004E19B9" w:rsidRPr="004E19B9">
        <w:rPr>
          <w:position w:val="6"/>
          <w:sz w:val="16"/>
        </w:rPr>
        <w:t>*</w:t>
      </w:r>
      <w:r w:rsidRPr="00C43424">
        <w:t>(d)</w:t>
      </w:r>
      <w:r w:rsidRPr="00C43424">
        <w:tab/>
        <w:t>(</w:t>
      </w:r>
      <w:r w:rsidRPr="00C43424">
        <w:rPr>
          <w:i/>
        </w:rPr>
        <w:t>specify sample</w:t>
      </w:r>
      <w:r w:rsidRPr="00C43424">
        <w:t>) </w:t>
      </w:r>
      <w:r w:rsidRPr="00C43424">
        <w:sym w:font="Symbol" w:char="F0BE"/>
      </w:r>
      <w:r w:rsidRPr="00C43424">
        <w:t xml:space="preserve"> (</w:t>
      </w:r>
      <w:r w:rsidRPr="00C43424">
        <w:rPr>
          <w:i/>
        </w:rPr>
        <w:t>insert date</w:t>
      </w:r>
      <w:r w:rsidRPr="00C43424">
        <w:t>)</w:t>
      </w:r>
    </w:p>
    <w:p w14:paraId="7CCE598C" w14:textId="77777777" w:rsidR="00144966" w:rsidRPr="00C43424" w:rsidRDefault="00144966" w:rsidP="008967E3">
      <w:pPr>
        <w:pStyle w:val="paragraph"/>
        <w:tabs>
          <w:tab w:val="clear" w:pos="1531"/>
          <w:tab w:val="right" w:pos="851"/>
        </w:tabs>
        <w:spacing w:before="60"/>
        <w:ind w:left="992"/>
      </w:pPr>
      <w:r w:rsidRPr="00C43424">
        <w:tab/>
      </w:r>
      <w:r w:rsidR="004E19B9" w:rsidRPr="004E19B9">
        <w:rPr>
          <w:position w:val="6"/>
          <w:sz w:val="16"/>
        </w:rPr>
        <w:t>*</w:t>
      </w:r>
      <w:r w:rsidRPr="00C43424">
        <w:t>(e)</w:t>
      </w:r>
      <w:r w:rsidRPr="00C43424">
        <w:tab/>
        <w:t>(</w:t>
      </w:r>
      <w:r w:rsidRPr="00C43424">
        <w:rPr>
          <w:i/>
        </w:rPr>
        <w:t>specify sample</w:t>
      </w:r>
      <w:r w:rsidRPr="00C43424">
        <w:t>) </w:t>
      </w:r>
      <w:r w:rsidRPr="00C43424">
        <w:sym w:font="Symbol" w:char="F0BE"/>
      </w:r>
      <w:r w:rsidRPr="00C43424">
        <w:t xml:space="preserve"> (</w:t>
      </w:r>
      <w:r w:rsidRPr="00C43424">
        <w:rPr>
          <w:i/>
        </w:rPr>
        <w:t>insert date</w:t>
      </w:r>
      <w:r w:rsidRPr="00C43424">
        <w:t>).</w:t>
      </w:r>
    </w:p>
    <w:p w14:paraId="134E474C" w14:textId="77777777" w:rsidR="00144966" w:rsidRPr="00C43424" w:rsidRDefault="00144966" w:rsidP="006230B5">
      <w:pPr>
        <w:pStyle w:val="subsection"/>
        <w:tabs>
          <w:tab w:val="clear" w:pos="1021"/>
        </w:tabs>
        <w:ind w:left="567" w:hanging="567"/>
      </w:pPr>
      <w:r w:rsidRPr="00C43424">
        <w:t>2.</w:t>
      </w:r>
      <w:r w:rsidRPr="00C43424">
        <w:tab/>
        <w:t xml:space="preserve">The following identification </w:t>
      </w:r>
      <w:r w:rsidR="004E19B9" w:rsidRPr="004E19B9">
        <w:rPr>
          <w:position w:val="6"/>
          <w:sz w:val="16"/>
        </w:rPr>
        <w:t>*</w:t>
      </w:r>
      <w:r w:rsidRPr="00C43424">
        <w:t>number was/</w:t>
      </w:r>
      <w:r w:rsidR="004E19B9" w:rsidRPr="004E19B9">
        <w:rPr>
          <w:position w:val="6"/>
          <w:sz w:val="16"/>
        </w:rPr>
        <w:t>*</w:t>
      </w:r>
      <w:r w:rsidRPr="00C43424">
        <w:t xml:space="preserve">numbers were allocated respectively to the bodily </w:t>
      </w:r>
      <w:r w:rsidR="004E19B9" w:rsidRPr="004E19B9">
        <w:rPr>
          <w:position w:val="6"/>
          <w:sz w:val="16"/>
        </w:rPr>
        <w:t>*</w:t>
      </w:r>
      <w:r w:rsidRPr="00C43424">
        <w:t>sample/</w:t>
      </w:r>
      <w:r w:rsidR="004E19B9" w:rsidRPr="004E19B9">
        <w:rPr>
          <w:position w:val="6"/>
          <w:sz w:val="16"/>
        </w:rPr>
        <w:t>*</w:t>
      </w:r>
      <w:r w:rsidRPr="00C43424">
        <w:t xml:space="preserve">samples in the </w:t>
      </w:r>
      <w:r w:rsidR="004E19B9" w:rsidRPr="004E19B9">
        <w:rPr>
          <w:position w:val="6"/>
          <w:sz w:val="16"/>
        </w:rPr>
        <w:t>*</w:t>
      </w:r>
      <w:r w:rsidRPr="00C43424">
        <w:t>container/</w:t>
      </w:r>
      <w:r w:rsidR="004E19B9" w:rsidRPr="004E19B9">
        <w:rPr>
          <w:position w:val="6"/>
          <w:sz w:val="16"/>
        </w:rPr>
        <w:t>*</w:t>
      </w:r>
      <w:r w:rsidRPr="00C43424">
        <w:t xml:space="preserve">containers in respect of which the parentage testing </w:t>
      </w:r>
      <w:r w:rsidR="004E19B9" w:rsidRPr="004E19B9">
        <w:rPr>
          <w:position w:val="6"/>
          <w:sz w:val="16"/>
        </w:rPr>
        <w:t>*</w:t>
      </w:r>
      <w:r w:rsidRPr="00C43424">
        <w:t>procedure was/</w:t>
      </w:r>
      <w:r w:rsidR="004E19B9" w:rsidRPr="004E19B9">
        <w:rPr>
          <w:position w:val="6"/>
          <w:sz w:val="16"/>
        </w:rPr>
        <w:t>*</w:t>
      </w:r>
      <w:r w:rsidRPr="00C43424">
        <w:t>procedures were carried out:</w:t>
      </w:r>
    </w:p>
    <w:p w14:paraId="3D11F6C4" w14:textId="77777777" w:rsidR="00144966" w:rsidRPr="00C43424" w:rsidRDefault="00144966" w:rsidP="008967E3">
      <w:pPr>
        <w:pStyle w:val="paragraph"/>
        <w:tabs>
          <w:tab w:val="clear" w:pos="1531"/>
          <w:tab w:val="right" w:pos="851"/>
        </w:tabs>
        <w:spacing w:before="60"/>
        <w:ind w:left="992"/>
      </w:pPr>
      <w:r w:rsidRPr="00C43424">
        <w:tab/>
        <w:t>(a)</w:t>
      </w:r>
      <w:r w:rsidRPr="00C43424">
        <w:tab/>
        <w:t>(</w:t>
      </w:r>
      <w:r w:rsidRPr="00C43424">
        <w:rPr>
          <w:i/>
        </w:rPr>
        <w:t>insert name of donor and identification number</w:t>
      </w:r>
      <w:r w:rsidRPr="00C43424">
        <w:t>);</w:t>
      </w:r>
    </w:p>
    <w:p w14:paraId="753493F8" w14:textId="77777777" w:rsidR="00144966" w:rsidRPr="00C43424" w:rsidRDefault="00144966" w:rsidP="008967E3">
      <w:pPr>
        <w:pStyle w:val="paragraph"/>
        <w:tabs>
          <w:tab w:val="clear" w:pos="1531"/>
          <w:tab w:val="right" w:pos="851"/>
        </w:tabs>
        <w:spacing w:before="60"/>
        <w:ind w:left="992"/>
      </w:pPr>
      <w:r w:rsidRPr="00C43424">
        <w:tab/>
      </w:r>
      <w:r w:rsidR="004E19B9" w:rsidRPr="004E19B9">
        <w:rPr>
          <w:position w:val="6"/>
          <w:sz w:val="16"/>
        </w:rPr>
        <w:t>*</w:t>
      </w:r>
      <w:r w:rsidRPr="00C43424">
        <w:t>(b)</w:t>
      </w:r>
      <w:r w:rsidRPr="00C43424">
        <w:tab/>
        <w:t>(</w:t>
      </w:r>
      <w:r w:rsidRPr="00C43424">
        <w:rPr>
          <w:i/>
        </w:rPr>
        <w:t>insert name of donor and identification number</w:t>
      </w:r>
      <w:r w:rsidRPr="00C43424">
        <w:t>);</w:t>
      </w:r>
    </w:p>
    <w:p w14:paraId="7D1D77F8" w14:textId="77777777" w:rsidR="00144966" w:rsidRPr="00C43424" w:rsidRDefault="00144966" w:rsidP="008967E3">
      <w:pPr>
        <w:pStyle w:val="paragraph"/>
        <w:tabs>
          <w:tab w:val="clear" w:pos="1531"/>
          <w:tab w:val="right" w:pos="851"/>
        </w:tabs>
        <w:spacing w:before="60"/>
        <w:ind w:left="992"/>
      </w:pPr>
      <w:r w:rsidRPr="00C43424">
        <w:tab/>
      </w:r>
      <w:r w:rsidR="004E19B9" w:rsidRPr="004E19B9">
        <w:rPr>
          <w:position w:val="6"/>
          <w:sz w:val="16"/>
        </w:rPr>
        <w:t>*</w:t>
      </w:r>
      <w:r w:rsidRPr="00C43424">
        <w:t>(c)</w:t>
      </w:r>
      <w:r w:rsidRPr="00C43424">
        <w:tab/>
        <w:t>(</w:t>
      </w:r>
      <w:r w:rsidRPr="00C43424">
        <w:rPr>
          <w:i/>
        </w:rPr>
        <w:t>insert name of donor and identification number</w:t>
      </w:r>
      <w:r w:rsidRPr="00C43424">
        <w:t>);</w:t>
      </w:r>
    </w:p>
    <w:p w14:paraId="6E904E11" w14:textId="77777777" w:rsidR="00144966" w:rsidRPr="00C43424" w:rsidRDefault="00144966" w:rsidP="008967E3">
      <w:pPr>
        <w:pStyle w:val="paragraph"/>
        <w:tabs>
          <w:tab w:val="clear" w:pos="1531"/>
          <w:tab w:val="right" w:pos="851"/>
        </w:tabs>
        <w:spacing w:before="60"/>
        <w:ind w:left="992"/>
      </w:pPr>
      <w:r w:rsidRPr="00C43424">
        <w:tab/>
      </w:r>
      <w:r w:rsidR="004E19B9" w:rsidRPr="004E19B9">
        <w:rPr>
          <w:position w:val="6"/>
          <w:sz w:val="16"/>
        </w:rPr>
        <w:t>*</w:t>
      </w:r>
      <w:r w:rsidRPr="00C43424">
        <w:t>(d)</w:t>
      </w:r>
      <w:r w:rsidRPr="00C43424">
        <w:tab/>
        <w:t>(</w:t>
      </w:r>
      <w:r w:rsidRPr="00C43424">
        <w:rPr>
          <w:i/>
        </w:rPr>
        <w:t>insert name of donor and identification number</w:t>
      </w:r>
      <w:r w:rsidRPr="00C43424">
        <w:t>).</w:t>
      </w:r>
    </w:p>
    <w:p w14:paraId="310FCE73" w14:textId="77777777" w:rsidR="00144966" w:rsidRPr="00C43424" w:rsidRDefault="00144966" w:rsidP="006230B5">
      <w:pPr>
        <w:pStyle w:val="subsection"/>
        <w:tabs>
          <w:tab w:val="clear" w:pos="1021"/>
        </w:tabs>
        <w:ind w:left="567" w:hanging="567"/>
      </w:pPr>
      <w:r w:rsidRPr="00C43424">
        <w:t>3.</w:t>
      </w:r>
      <w:r w:rsidRPr="00C43424">
        <w:tab/>
        <w:t xml:space="preserve">The results obtained from the parentage testing </w:t>
      </w:r>
      <w:r w:rsidR="004E19B9" w:rsidRPr="004E19B9">
        <w:rPr>
          <w:position w:val="6"/>
          <w:sz w:val="16"/>
        </w:rPr>
        <w:t>*</w:t>
      </w:r>
      <w:r w:rsidRPr="00C43424">
        <w:t>procedure/</w:t>
      </w:r>
      <w:r w:rsidR="004E19B9" w:rsidRPr="004E19B9">
        <w:rPr>
          <w:position w:val="6"/>
          <w:sz w:val="16"/>
        </w:rPr>
        <w:t>*</w:t>
      </w:r>
      <w:r w:rsidRPr="00C43424">
        <w:t>procedures are: (</w:t>
      </w:r>
      <w:r w:rsidRPr="00C43424">
        <w:rPr>
          <w:i/>
        </w:rPr>
        <w:t>set out the results</w:t>
      </w:r>
      <w:r w:rsidRPr="00C43424">
        <w:t>).</w:t>
      </w:r>
    </w:p>
    <w:p w14:paraId="466FD763" w14:textId="77777777" w:rsidR="00144966" w:rsidRPr="00C43424" w:rsidRDefault="004E19B9" w:rsidP="006230B5">
      <w:pPr>
        <w:pStyle w:val="subsection"/>
        <w:tabs>
          <w:tab w:val="clear" w:pos="1021"/>
        </w:tabs>
        <w:ind w:left="567" w:hanging="567"/>
      </w:pPr>
      <w:r w:rsidRPr="004E19B9">
        <w:rPr>
          <w:position w:val="6"/>
          <w:sz w:val="16"/>
        </w:rPr>
        <w:t>*</w:t>
      </w:r>
      <w:r w:rsidR="00144966" w:rsidRPr="00C43424">
        <w:t>4.</w:t>
      </w:r>
      <w:r w:rsidR="00144966" w:rsidRPr="00C43424">
        <w:tab/>
        <w:t xml:space="preserve">The results set out above in item 3 refer to the parentage testing </w:t>
      </w:r>
      <w:r w:rsidRPr="004E19B9">
        <w:rPr>
          <w:position w:val="6"/>
          <w:sz w:val="16"/>
        </w:rPr>
        <w:t>*</w:t>
      </w:r>
      <w:r w:rsidR="00144966" w:rsidRPr="00C43424">
        <w:t>procedure/</w:t>
      </w:r>
      <w:r w:rsidRPr="004E19B9">
        <w:rPr>
          <w:position w:val="6"/>
          <w:sz w:val="16"/>
        </w:rPr>
        <w:t>*</w:t>
      </w:r>
      <w:r w:rsidR="00144966" w:rsidRPr="00C43424">
        <w:t xml:space="preserve">procedures carried out </w:t>
      </w:r>
      <w:r w:rsidRPr="004E19B9">
        <w:rPr>
          <w:position w:val="6"/>
          <w:sz w:val="16"/>
        </w:rPr>
        <w:t>*</w:t>
      </w:r>
      <w:r w:rsidR="00144966" w:rsidRPr="00C43424">
        <w:t>by me/</w:t>
      </w:r>
      <w:r w:rsidRPr="004E19B9">
        <w:rPr>
          <w:position w:val="6"/>
          <w:sz w:val="16"/>
        </w:rPr>
        <w:t>*</w:t>
      </w:r>
      <w:r w:rsidR="00144966" w:rsidRPr="00C43424">
        <w:t xml:space="preserve">under my supervision on (insert date/s).  The bodily </w:t>
      </w:r>
      <w:r w:rsidRPr="004E19B9">
        <w:rPr>
          <w:position w:val="6"/>
          <w:sz w:val="16"/>
        </w:rPr>
        <w:t>*</w:t>
      </w:r>
      <w:r w:rsidR="00144966" w:rsidRPr="00C43424">
        <w:t>sample was/</w:t>
      </w:r>
      <w:r w:rsidRPr="004E19B9">
        <w:rPr>
          <w:position w:val="6"/>
          <w:sz w:val="16"/>
        </w:rPr>
        <w:t>*</w:t>
      </w:r>
      <w:r w:rsidR="00144966" w:rsidRPr="00C43424">
        <w:t>samples were tested with the same primers and in parallel with appropriate known controls.  Fragment length patterns were in accordance with scientifically accepted standards.  I am satisfied that the results obtained have been correctly coded from the fragment pattern and that they have been correctly transcribed from the laboratory records.</w:t>
      </w:r>
    </w:p>
    <w:p w14:paraId="4BA6C0FD" w14:textId="77777777" w:rsidR="00144966" w:rsidRPr="00C43424" w:rsidRDefault="00144966" w:rsidP="00144966">
      <w:pPr>
        <w:pStyle w:val="Item"/>
      </w:pPr>
      <w:r w:rsidRPr="00C43424">
        <w:t>DATED:</w:t>
      </w:r>
    </w:p>
    <w:p w14:paraId="57468373" w14:textId="77777777" w:rsidR="00144966" w:rsidRPr="00C43424" w:rsidRDefault="00144966" w:rsidP="00144966">
      <w:pPr>
        <w:pStyle w:val="subsection"/>
      </w:pPr>
      <w:r w:rsidRPr="00C43424">
        <w:t>(</w:t>
      </w:r>
      <w:r w:rsidRPr="00C43424">
        <w:rPr>
          <w:i/>
        </w:rPr>
        <w:t>Signature of person who carried</w:t>
      </w:r>
      <w:r w:rsidR="00373A13" w:rsidRPr="00C43424">
        <w:rPr>
          <w:i/>
        </w:rPr>
        <w:t xml:space="preserve"> </w:t>
      </w:r>
    </w:p>
    <w:p w14:paraId="472DAEF0" w14:textId="77777777" w:rsidR="00144966" w:rsidRPr="00C43424" w:rsidRDefault="00144966" w:rsidP="00144966">
      <w:pPr>
        <w:pStyle w:val="subsection"/>
      </w:pPr>
      <w:r w:rsidRPr="00C43424">
        <w:rPr>
          <w:i/>
        </w:rPr>
        <w:t>out parentage testing procedure</w:t>
      </w:r>
    </w:p>
    <w:p w14:paraId="3E9D1710" w14:textId="77777777" w:rsidR="00592868" w:rsidRPr="00C43424" w:rsidRDefault="00144966" w:rsidP="00144966">
      <w:pPr>
        <w:pStyle w:val="subsection"/>
      </w:pPr>
      <w:r w:rsidRPr="00C43424">
        <w:rPr>
          <w:i/>
        </w:rPr>
        <w:t>or person under whose</w:t>
      </w:r>
    </w:p>
    <w:p w14:paraId="2B8A8D8A" w14:textId="77777777" w:rsidR="00144966" w:rsidRPr="00C43424" w:rsidRDefault="00144966" w:rsidP="00144966">
      <w:pPr>
        <w:pStyle w:val="subsection"/>
      </w:pPr>
      <w:r w:rsidRPr="00C43424">
        <w:rPr>
          <w:i/>
        </w:rPr>
        <w:t>supervision parentage testing</w:t>
      </w:r>
    </w:p>
    <w:p w14:paraId="7D64C0F8" w14:textId="77777777" w:rsidR="00144966" w:rsidRPr="00C43424" w:rsidRDefault="00144966" w:rsidP="00144966">
      <w:pPr>
        <w:pStyle w:val="subsection"/>
      </w:pPr>
      <w:r w:rsidRPr="00C43424">
        <w:rPr>
          <w:i/>
        </w:rPr>
        <w:t>procedure was carried out</w:t>
      </w:r>
      <w:r w:rsidRPr="00C43424">
        <w:t>)</w:t>
      </w:r>
    </w:p>
    <w:p w14:paraId="1D4BE222" w14:textId="77777777" w:rsidR="00144966" w:rsidRPr="00C43424" w:rsidRDefault="004E19B9" w:rsidP="00144966">
      <w:pPr>
        <w:pStyle w:val="subsection"/>
      </w:pPr>
      <w:r w:rsidRPr="004E19B9">
        <w:rPr>
          <w:position w:val="6"/>
          <w:sz w:val="16"/>
        </w:rPr>
        <w:t>*</w:t>
      </w:r>
      <w:r w:rsidR="00144966" w:rsidRPr="00C43424">
        <w:rPr>
          <w:i/>
        </w:rPr>
        <w:t>Omit if not applicable</w:t>
      </w:r>
      <w:r w:rsidR="00144966" w:rsidRPr="00C43424">
        <w:t>.</w:t>
      </w:r>
    </w:p>
    <w:p w14:paraId="032EE588" w14:textId="77777777" w:rsidR="00FA24BE" w:rsidRPr="00C43424" w:rsidRDefault="006F3F13" w:rsidP="00FA24BE">
      <w:pPr>
        <w:pStyle w:val="ActHead2"/>
        <w:pageBreakBefore/>
      </w:pPr>
      <w:bookmarkStart w:id="230" w:name="_Toc182922524"/>
      <w:r w:rsidRPr="009860D8">
        <w:rPr>
          <w:rStyle w:val="CharPartNo"/>
        </w:rPr>
        <w:t>Part 3</w:t>
      </w:r>
      <w:r w:rsidR="00FA24BE" w:rsidRPr="00C43424">
        <w:t>—</w:t>
      </w:r>
      <w:r w:rsidR="00FA24BE" w:rsidRPr="009860D8">
        <w:rPr>
          <w:rStyle w:val="CharPartText"/>
        </w:rPr>
        <w:t>Arbitration</w:t>
      </w:r>
      <w:bookmarkEnd w:id="230"/>
    </w:p>
    <w:p w14:paraId="39284835" w14:textId="77777777" w:rsidR="00FA24BE" w:rsidRPr="00C43424" w:rsidRDefault="00FA24BE" w:rsidP="00FA24BE">
      <w:pPr>
        <w:pStyle w:val="notemargin"/>
      </w:pPr>
      <w:r w:rsidRPr="00C43424">
        <w:t>Note:</w:t>
      </w:r>
      <w:r w:rsidRPr="00C43424">
        <w:tab/>
        <w:t>See sections </w:t>
      </w:r>
      <w:r w:rsidR="009C04D5">
        <w:t>24</w:t>
      </w:r>
      <w:r w:rsidR="00C71828" w:rsidRPr="00C43424">
        <w:t>, </w:t>
      </w:r>
      <w:r w:rsidR="009C04D5">
        <w:t>25</w:t>
      </w:r>
      <w:r w:rsidR="009F4F01" w:rsidRPr="00C43424">
        <w:t>,</w:t>
      </w:r>
      <w:r w:rsidR="00C71828" w:rsidRPr="00C43424">
        <w:t> </w:t>
      </w:r>
      <w:r w:rsidR="009C04D5">
        <w:t>37</w:t>
      </w:r>
      <w:r w:rsidR="009F4F01" w:rsidRPr="00C43424">
        <w:t xml:space="preserve"> and </w:t>
      </w:r>
      <w:r w:rsidR="009C04D5">
        <w:t>39</w:t>
      </w:r>
      <w:r w:rsidR="00C71828" w:rsidRPr="00C43424">
        <w:t>.</w:t>
      </w:r>
    </w:p>
    <w:p w14:paraId="5966DCC4" w14:textId="77777777" w:rsidR="00144966" w:rsidRPr="00C43424" w:rsidRDefault="00144966" w:rsidP="00C35975">
      <w:pPr>
        <w:pStyle w:val="ActHead5"/>
      </w:pPr>
      <w:bookmarkStart w:id="231" w:name="_Toc182922525"/>
      <w:r w:rsidRPr="00C43424">
        <w:t>Form 6—Application for arbitration</w:t>
      </w:r>
      <w:bookmarkEnd w:id="231"/>
    </w:p>
    <w:p w14:paraId="5A302EEE" w14:textId="77777777" w:rsidR="00144966" w:rsidRPr="00C43424" w:rsidRDefault="00144966" w:rsidP="00144966">
      <w:pPr>
        <w:keepNext/>
        <w:keepLines/>
        <w:rPr>
          <w:sz w:val="12"/>
          <w:szCs w:val="12"/>
        </w:rPr>
      </w:pPr>
    </w:p>
    <w:tbl>
      <w:tblPr>
        <w:tblW w:w="5000" w:type="pct"/>
        <w:tblLook w:val="0000" w:firstRow="0" w:lastRow="0" w:firstColumn="0" w:lastColumn="0" w:noHBand="0" w:noVBand="0"/>
      </w:tblPr>
      <w:tblGrid>
        <w:gridCol w:w="3994"/>
        <w:gridCol w:w="1847"/>
        <w:gridCol w:w="2688"/>
      </w:tblGrid>
      <w:tr w:rsidR="00144966" w:rsidRPr="00C43424" w14:paraId="0456D3EB" w14:textId="77777777" w:rsidTr="009B0B07">
        <w:trPr>
          <w:cantSplit/>
          <w:trHeight w:val="580"/>
        </w:trPr>
        <w:tc>
          <w:tcPr>
            <w:tcW w:w="2341" w:type="pct"/>
            <w:vMerge w:val="restart"/>
          </w:tcPr>
          <w:p w14:paraId="0585579A" w14:textId="77777777" w:rsidR="00144966" w:rsidRPr="00C43424" w:rsidRDefault="00144966" w:rsidP="009B0B07">
            <w:pPr>
              <w:pStyle w:val="Tabletext"/>
              <w:rPr>
                <w:b/>
              </w:rPr>
            </w:pPr>
            <w:r w:rsidRPr="00C43424">
              <w:rPr>
                <w:b/>
              </w:rPr>
              <w:t>[</w:t>
            </w:r>
            <w:r w:rsidRPr="00C43424">
              <w:t>name of court</w:t>
            </w:r>
            <w:r w:rsidRPr="00C43424">
              <w:rPr>
                <w:b/>
              </w:rPr>
              <w:t>]</w:t>
            </w:r>
          </w:p>
          <w:p w14:paraId="677E5B13" w14:textId="77777777" w:rsidR="00144966" w:rsidRPr="00C43424" w:rsidRDefault="00144966" w:rsidP="009B0B07">
            <w:pPr>
              <w:pStyle w:val="Tabletext"/>
            </w:pPr>
            <w:r w:rsidRPr="00C43424">
              <w:rPr>
                <w:b/>
                <w:sz w:val="32"/>
              </w:rPr>
              <w:br/>
            </w:r>
            <w:r w:rsidRPr="00C43424">
              <w:rPr>
                <w:b/>
                <w:sz w:val="32"/>
              </w:rPr>
              <w:br/>
            </w:r>
            <w:r w:rsidRPr="00C43424">
              <w:rPr>
                <w:b/>
              </w:rPr>
              <w:t>Application for arbitration</w:t>
            </w:r>
          </w:p>
          <w:p w14:paraId="7578E794" w14:textId="77777777" w:rsidR="00144966" w:rsidRPr="00C43424" w:rsidRDefault="00144966" w:rsidP="009B0B07">
            <w:pPr>
              <w:pStyle w:val="Tabletext"/>
            </w:pPr>
            <w:r w:rsidRPr="00C43424">
              <w:br/>
            </w:r>
            <w:r w:rsidRPr="00C43424">
              <w:br/>
            </w:r>
            <w:r w:rsidRPr="00C43424">
              <w:br/>
              <w:t>Form 6</w:t>
            </w:r>
            <w:r w:rsidR="00C35975" w:rsidRPr="00C43424">
              <w:t>—Secti</w:t>
            </w:r>
            <w:r w:rsidR="004444A8" w:rsidRPr="00C43424">
              <w:t xml:space="preserve">on </w:t>
            </w:r>
            <w:r w:rsidR="00C35975" w:rsidRPr="00C43424">
              <w:t xml:space="preserve">24 of the </w:t>
            </w:r>
            <w:r w:rsidR="00C35975" w:rsidRPr="00C43424">
              <w:rPr>
                <w:i/>
              </w:rPr>
              <w:t xml:space="preserve">Family Law </w:t>
            </w:r>
            <w:r w:rsidR="00C43424" w:rsidRPr="00C43424">
              <w:rPr>
                <w:i/>
              </w:rPr>
              <w:t>Regulations 2</w:t>
            </w:r>
            <w:r w:rsidR="00C35975" w:rsidRPr="00C43424">
              <w:rPr>
                <w:i/>
              </w:rPr>
              <w:t>024</w:t>
            </w:r>
            <w:r w:rsidRPr="00C43424">
              <w:br/>
            </w:r>
          </w:p>
        </w:tc>
        <w:tc>
          <w:tcPr>
            <w:tcW w:w="2659" w:type="pct"/>
            <w:gridSpan w:val="2"/>
            <w:tcBorders>
              <w:top w:val="single" w:sz="4" w:space="0" w:color="auto"/>
              <w:left w:val="single" w:sz="4" w:space="0" w:color="auto"/>
              <w:right w:val="single" w:sz="4" w:space="0" w:color="auto"/>
            </w:tcBorders>
            <w:shd w:val="clear" w:color="auto" w:fill="000000"/>
          </w:tcPr>
          <w:p w14:paraId="3A590663" w14:textId="77777777" w:rsidR="00144966" w:rsidRPr="00C43424" w:rsidRDefault="00144966" w:rsidP="009B0B07">
            <w:pPr>
              <w:pStyle w:val="Tabletext"/>
            </w:pPr>
            <w:r w:rsidRPr="00C43424">
              <w:t>Fill in box A (file numbers)</w:t>
            </w:r>
          </w:p>
        </w:tc>
      </w:tr>
      <w:tr w:rsidR="00144966" w:rsidRPr="00C43424" w14:paraId="244E392C" w14:textId="77777777" w:rsidTr="009B0B07">
        <w:trPr>
          <w:cantSplit/>
          <w:trHeight w:val="580"/>
        </w:trPr>
        <w:tc>
          <w:tcPr>
            <w:tcW w:w="2341" w:type="pct"/>
            <w:vMerge/>
          </w:tcPr>
          <w:p w14:paraId="120C8A95" w14:textId="77777777" w:rsidR="00144966" w:rsidRPr="00C43424" w:rsidRDefault="00144966" w:rsidP="009B0B07">
            <w:pPr>
              <w:keepNext/>
              <w:keepLines/>
              <w:jc w:val="right"/>
            </w:pPr>
          </w:p>
        </w:tc>
        <w:tc>
          <w:tcPr>
            <w:tcW w:w="1083" w:type="pct"/>
            <w:tcBorders>
              <w:left w:val="single" w:sz="4" w:space="0" w:color="auto"/>
            </w:tcBorders>
          </w:tcPr>
          <w:p w14:paraId="062D300D" w14:textId="77777777" w:rsidR="00144966" w:rsidRPr="00C43424" w:rsidRDefault="00144966" w:rsidP="00662555">
            <w:pPr>
              <w:pStyle w:val="Tabletext"/>
              <w:tabs>
                <w:tab w:val="left" w:pos="403"/>
              </w:tabs>
            </w:pPr>
            <w:r w:rsidRPr="00C43424">
              <w:t>A</w:t>
            </w:r>
            <w:r w:rsidRPr="00C43424">
              <w:tab/>
              <w:t>File</w:t>
            </w:r>
            <w:r w:rsidR="00662555" w:rsidRPr="00C43424">
              <w:t xml:space="preserve"> </w:t>
            </w:r>
            <w:r w:rsidRPr="00C43424">
              <w:t>Number</w:t>
            </w:r>
          </w:p>
        </w:tc>
        <w:tc>
          <w:tcPr>
            <w:tcW w:w="1576" w:type="pct"/>
            <w:tcBorders>
              <w:left w:val="single" w:sz="4" w:space="0" w:color="auto"/>
              <w:right w:val="single" w:sz="4" w:space="0" w:color="auto"/>
            </w:tcBorders>
          </w:tcPr>
          <w:p w14:paraId="0E9925DD" w14:textId="77777777" w:rsidR="00144966" w:rsidRPr="00C43424" w:rsidRDefault="00144966" w:rsidP="009B0B07">
            <w:pPr>
              <w:keepNext/>
              <w:keepLines/>
              <w:rPr>
                <w:sz w:val="18"/>
              </w:rPr>
            </w:pPr>
          </w:p>
        </w:tc>
      </w:tr>
      <w:tr w:rsidR="00144966" w:rsidRPr="00C43424" w14:paraId="728995AA" w14:textId="77777777" w:rsidTr="009B0B07">
        <w:trPr>
          <w:cantSplit/>
          <w:trHeight w:val="580"/>
        </w:trPr>
        <w:tc>
          <w:tcPr>
            <w:tcW w:w="2341" w:type="pct"/>
            <w:vMerge/>
          </w:tcPr>
          <w:p w14:paraId="67F41510" w14:textId="77777777" w:rsidR="00144966" w:rsidRPr="00C43424" w:rsidRDefault="00144966" w:rsidP="009B0B07">
            <w:pPr>
              <w:keepNext/>
              <w:keepLines/>
              <w:jc w:val="right"/>
            </w:pPr>
          </w:p>
        </w:tc>
        <w:tc>
          <w:tcPr>
            <w:tcW w:w="1083" w:type="pct"/>
            <w:tcBorders>
              <w:left w:val="single" w:sz="4" w:space="0" w:color="auto"/>
            </w:tcBorders>
          </w:tcPr>
          <w:p w14:paraId="19D8FCFA" w14:textId="77777777" w:rsidR="00144966" w:rsidRPr="00C43424" w:rsidRDefault="00144966" w:rsidP="00A22FED">
            <w:pPr>
              <w:pStyle w:val="Tabletext"/>
              <w:tabs>
                <w:tab w:val="left" w:pos="403"/>
              </w:tabs>
            </w:pPr>
            <w:r w:rsidRPr="00C43424">
              <w:t>B</w:t>
            </w:r>
            <w:r w:rsidRPr="00C43424">
              <w:tab/>
              <w:t>Filed at</w:t>
            </w:r>
          </w:p>
        </w:tc>
        <w:tc>
          <w:tcPr>
            <w:tcW w:w="1576" w:type="pct"/>
            <w:tcBorders>
              <w:left w:val="single" w:sz="4" w:space="0" w:color="auto"/>
              <w:right w:val="single" w:sz="4" w:space="0" w:color="auto"/>
            </w:tcBorders>
          </w:tcPr>
          <w:p w14:paraId="346DC775" w14:textId="77777777" w:rsidR="00144966" w:rsidRPr="00C43424" w:rsidRDefault="00144966" w:rsidP="009B0B07">
            <w:pPr>
              <w:keepNext/>
              <w:keepLines/>
              <w:rPr>
                <w:sz w:val="18"/>
              </w:rPr>
            </w:pPr>
          </w:p>
        </w:tc>
      </w:tr>
      <w:tr w:rsidR="00144966" w:rsidRPr="00C43424" w14:paraId="0678F3C6" w14:textId="77777777" w:rsidTr="009B0B07">
        <w:trPr>
          <w:cantSplit/>
          <w:trHeight w:val="580"/>
        </w:trPr>
        <w:tc>
          <w:tcPr>
            <w:tcW w:w="2341" w:type="pct"/>
            <w:vMerge/>
          </w:tcPr>
          <w:p w14:paraId="233F8382" w14:textId="77777777" w:rsidR="00144966" w:rsidRPr="00C43424" w:rsidRDefault="00144966" w:rsidP="009B0B07">
            <w:pPr>
              <w:keepNext/>
              <w:keepLines/>
              <w:jc w:val="right"/>
            </w:pPr>
          </w:p>
        </w:tc>
        <w:tc>
          <w:tcPr>
            <w:tcW w:w="1083" w:type="pct"/>
            <w:tcBorders>
              <w:left w:val="single" w:sz="4" w:space="0" w:color="auto"/>
              <w:bottom w:val="single" w:sz="4" w:space="0" w:color="auto"/>
            </w:tcBorders>
          </w:tcPr>
          <w:p w14:paraId="56A4E9AB" w14:textId="77777777" w:rsidR="00144966" w:rsidRPr="00C43424" w:rsidRDefault="00144966" w:rsidP="00662555">
            <w:pPr>
              <w:pStyle w:val="Tabletext"/>
              <w:tabs>
                <w:tab w:val="left" w:pos="403"/>
              </w:tabs>
            </w:pPr>
            <w:r w:rsidRPr="00C43424">
              <w:t>C</w:t>
            </w:r>
            <w:r w:rsidRPr="00C43424">
              <w:tab/>
              <w:t>Hearing date</w:t>
            </w:r>
          </w:p>
          <w:p w14:paraId="0FA51DFD" w14:textId="77777777" w:rsidR="00144966" w:rsidRPr="00C43424" w:rsidRDefault="00A22FED" w:rsidP="00A22FED">
            <w:pPr>
              <w:pStyle w:val="Tabletext"/>
              <w:tabs>
                <w:tab w:val="left" w:pos="390"/>
              </w:tabs>
            </w:pPr>
            <w:r w:rsidRPr="00C43424">
              <w:tab/>
            </w:r>
            <w:r w:rsidR="00144966" w:rsidRPr="00C43424">
              <w:t>Hearing time</w:t>
            </w:r>
          </w:p>
        </w:tc>
        <w:tc>
          <w:tcPr>
            <w:tcW w:w="1576" w:type="pct"/>
            <w:tcBorders>
              <w:top w:val="single" w:sz="4" w:space="0" w:color="auto"/>
              <w:left w:val="single" w:sz="4" w:space="0" w:color="auto"/>
              <w:bottom w:val="single" w:sz="4" w:space="0" w:color="auto"/>
              <w:right w:val="single" w:sz="4" w:space="0" w:color="auto"/>
            </w:tcBorders>
          </w:tcPr>
          <w:p w14:paraId="4C7C36B8" w14:textId="77777777" w:rsidR="00144966" w:rsidRPr="00C43424" w:rsidRDefault="00144966" w:rsidP="009B0B07">
            <w:pPr>
              <w:pStyle w:val="Tabletext"/>
            </w:pPr>
            <w:r w:rsidRPr="00C43424">
              <w:t>AM</w:t>
            </w:r>
          </w:p>
          <w:p w14:paraId="544C1971" w14:textId="77777777" w:rsidR="00144966" w:rsidRPr="00C43424" w:rsidRDefault="00144966" w:rsidP="009B0B07">
            <w:pPr>
              <w:pStyle w:val="Tabletext"/>
            </w:pPr>
            <w:r w:rsidRPr="00C43424">
              <w:t>PM</w:t>
            </w:r>
          </w:p>
        </w:tc>
      </w:tr>
    </w:tbl>
    <w:p w14:paraId="692C9FBC" w14:textId="77777777" w:rsidR="00144966" w:rsidRPr="00C43424" w:rsidRDefault="00144966" w:rsidP="00144966">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C43424" w14:paraId="39DB2C43" w14:textId="77777777" w:rsidTr="009B0B07">
        <w:tc>
          <w:tcPr>
            <w:tcW w:w="5000" w:type="pct"/>
            <w:tcBorders>
              <w:bottom w:val="nil"/>
            </w:tcBorders>
            <w:shd w:val="clear" w:color="auto" w:fill="000000"/>
          </w:tcPr>
          <w:p w14:paraId="6FF8E0F6" w14:textId="77777777" w:rsidR="00144966" w:rsidRPr="00C43424" w:rsidRDefault="00144966" w:rsidP="009B0B07">
            <w:pPr>
              <w:pStyle w:val="Tabletext"/>
              <w:rPr>
                <w:sz w:val="24"/>
              </w:rPr>
            </w:pPr>
            <w:r w:rsidRPr="00C43424">
              <w:t xml:space="preserve">Application </w:t>
            </w:r>
          </w:p>
        </w:tc>
      </w:tr>
      <w:tr w:rsidR="00144966" w:rsidRPr="00C43424" w14:paraId="67D121C3" w14:textId="77777777" w:rsidTr="009B0B07">
        <w:tc>
          <w:tcPr>
            <w:tcW w:w="5000" w:type="pct"/>
            <w:tcBorders>
              <w:top w:val="nil"/>
            </w:tcBorders>
          </w:tcPr>
          <w:p w14:paraId="283DD996" w14:textId="77777777" w:rsidR="00144966" w:rsidRPr="00C43424" w:rsidRDefault="00144966" w:rsidP="009B0B07">
            <w:pPr>
              <w:pStyle w:val="Tabletext"/>
            </w:pPr>
            <w:r w:rsidRPr="00C43424">
              <w:t>The parties seek an order referring the matter, details of which are given below, to arbitration</w:t>
            </w:r>
          </w:p>
        </w:tc>
      </w:tr>
    </w:tbl>
    <w:p w14:paraId="5D09209C" w14:textId="77777777" w:rsidR="00144966" w:rsidRPr="00C43424" w:rsidRDefault="00144966" w:rsidP="00144966">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C43424" w14:paraId="0580CDC9" w14:textId="77777777" w:rsidTr="009B0B07">
        <w:tc>
          <w:tcPr>
            <w:tcW w:w="5000" w:type="pct"/>
            <w:tcBorders>
              <w:bottom w:val="nil"/>
            </w:tcBorders>
            <w:shd w:val="clear" w:color="auto" w:fill="000000"/>
          </w:tcPr>
          <w:p w14:paraId="4234FAA8" w14:textId="77777777" w:rsidR="00144966" w:rsidRPr="00C43424" w:rsidRDefault="00144966" w:rsidP="009B0B07">
            <w:pPr>
              <w:pStyle w:val="Tabletext"/>
              <w:rPr>
                <w:sz w:val="24"/>
              </w:rPr>
            </w:pPr>
            <w:r w:rsidRPr="00C43424">
              <w:t>Notice</w:t>
            </w:r>
          </w:p>
        </w:tc>
      </w:tr>
      <w:tr w:rsidR="00144966" w:rsidRPr="00C43424" w14:paraId="142A9326" w14:textId="77777777" w:rsidTr="009B0B07">
        <w:tc>
          <w:tcPr>
            <w:tcW w:w="5000" w:type="pct"/>
            <w:tcBorders>
              <w:top w:val="nil"/>
            </w:tcBorders>
          </w:tcPr>
          <w:p w14:paraId="396347D3" w14:textId="77777777" w:rsidR="00144966" w:rsidRPr="00C43424" w:rsidRDefault="00144966" w:rsidP="009B0B07">
            <w:pPr>
              <w:pStyle w:val="Tabletext"/>
            </w:pPr>
            <w:r w:rsidRPr="00C43424">
              <w:t>Take notice that:</w:t>
            </w:r>
          </w:p>
          <w:p w14:paraId="30C73F26" w14:textId="77777777" w:rsidR="00144966" w:rsidRPr="00C43424" w:rsidRDefault="00144966" w:rsidP="00543A83">
            <w:pPr>
              <w:pStyle w:val="Tabletext"/>
              <w:tabs>
                <w:tab w:val="left" w:pos="444"/>
              </w:tabs>
              <w:ind w:left="426" w:hanging="426"/>
            </w:pPr>
            <w:r w:rsidRPr="00C43424">
              <w:sym w:font="Webdings" w:char="F03C"/>
            </w:r>
            <w:r w:rsidRPr="00C43424">
              <w:tab/>
              <w:t>this application is set down for hearing before the Court sitting at the time and place in box C above</w:t>
            </w:r>
          </w:p>
          <w:p w14:paraId="66CE51F2" w14:textId="77777777" w:rsidR="00144966" w:rsidRPr="00C43424" w:rsidRDefault="00144966" w:rsidP="00543A83">
            <w:pPr>
              <w:pStyle w:val="Tabletext"/>
              <w:tabs>
                <w:tab w:val="left" w:pos="444"/>
              </w:tabs>
              <w:ind w:left="426" w:hanging="426"/>
            </w:pPr>
            <w:r w:rsidRPr="00C43424">
              <w:sym w:font="Webdings" w:char="F03C"/>
            </w:r>
            <w:r w:rsidRPr="00C43424">
              <w:tab/>
              <w:t>if you do not appear at the hearing, the Court may hear and decide the matter in your absence</w:t>
            </w:r>
          </w:p>
        </w:tc>
      </w:tr>
    </w:tbl>
    <w:p w14:paraId="405BD14D" w14:textId="77777777" w:rsidR="00144966" w:rsidRPr="00C43424" w:rsidRDefault="00144966" w:rsidP="00ED673F">
      <w:pPr>
        <w:pStyle w:val="Tabletext"/>
        <w:spacing w:before="0"/>
        <w:rPr>
          <w:sz w:val="16"/>
          <w:szCs w:val="16"/>
        </w:rPr>
      </w:pPr>
    </w:p>
    <w:tbl>
      <w:tblPr>
        <w:tblW w:w="5000" w:type="pct"/>
        <w:tblLook w:val="0000" w:firstRow="0" w:lastRow="0" w:firstColumn="0" w:lastColumn="0" w:noHBand="0" w:noVBand="0"/>
      </w:tblPr>
      <w:tblGrid>
        <w:gridCol w:w="3320"/>
        <w:gridCol w:w="280"/>
        <w:gridCol w:w="56"/>
        <w:gridCol w:w="1847"/>
        <w:gridCol w:w="280"/>
        <w:gridCol w:w="699"/>
        <w:gridCol w:w="29"/>
        <w:gridCol w:w="336"/>
        <w:gridCol w:w="1682"/>
      </w:tblGrid>
      <w:tr w:rsidR="00144966" w:rsidRPr="00C43424" w14:paraId="438F6B34" w14:textId="77777777" w:rsidTr="000B2BEB">
        <w:trPr>
          <w:cantSplit/>
          <w:trHeight w:val="240"/>
        </w:trPr>
        <w:tc>
          <w:tcPr>
            <w:tcW w:w="1946" w:type="pct"/>
            <w:shd w:val="clear" w:color="auto" w:fill="000000"/>
          </w:tcPr>
          <w:p w14:paraId="1D794F2A" w14:textId="77777777" w:rsidR="00144966" w:rsidRPr="00C43424" w:rsidRDefault="00144966" w:rsidP="009B0B07">
            <w:pPr>
              <w:pStyle w:val="Tabletext"/>
            </w:pPr>
            <w:r w:rsidRPr="00C43424">
              <w:t>Details of parties</w:t>
            </w:r>
          </w:p>
        </w:tc>
        <w:tc>
          <w:tcPr>
            <w:tcW w:w="1871" w:type="pct"/>
            <w:gridSpan w:val="6"/>
            <w:shd w:val="clear" w:color="auto" w:fill="000000"/>
          </w:tcPr>
          <w:p w14:paraId="51DED014" w14:textId="77777777" w:rsidR="00144966" w:rsidRPr="00C43424" w:rsidRDefault="00144966" w:rsidP="009B0B07">
            <w:pPr>
              <w:keepNext/>
              <w:keepLines/>
              <w:rPr>
                <w:sz w:val="18"/>
              </w:rPr>
            </w:pPr>
          </w:p>
        </w:tc>
        <w:tc>
          <w:tcPr>
            <w:tcW w:w="1183" w:type="pct"/>
            <w:gridSpan w:val="2"/>
            <w:shd w:val="clear" w:color="auto" w:fill="000000"/>
          </w:tcPr>
          <w:p w14:paraId="6BE17697" w14:textId="77777777" w:rsidR="00144966" w:rsidRPr="00C43424" w:rsidRDefault="00144966" w:rsidP="009B0B07">
            <w:pPr>
              <w:keepNext/>
              <w:keepLines/>
              <w:rPr>
                <w:sz w:val="18"/>
              </w:rPr>
            </w:pPr>
          </w:p>
        </w:tc>
      </w:tr>
      <w:tr w:rsidR="00144966" w:rsidRPr="00C43424" w14:paraId="01C7DE01" w14:textId="77777777" w:rsidTr="000B2BEB">
        <w:trPr>
          <w:cantSplit/>
          <w:trHeight w:val="240"/>
        </w:trPr>
        <w:tc>
          <w:tcPr>
            <w:tcW w:w="1946" w:type="pct"/>
            <w:tcBorders>
              <w:top w:val="single" w:sz="4" w:space="0" w:color="auto"/>
            </w:tcBorders>
          </w:tcPr>
          <w:p w14:paraId="7010768A" w14:textId="77777777" w:rsidR="00144966" w:rsidRPr="00C43424" w:rsidRDefault="00144966" w:rsidP="009B0B07">
            <w:pPr>
              <w:keepNext/>
              <w:keepLines/>
              <w:ind w:left="284" w:hanging="284"/>
              <w:rPr>
                <w:sz w:val="18"/>
              </w:rPr>
            </w:pPr>
          </w:p>
        </w:tc>
        <w:tc>
          <w:tcPr>
            <w:tcW w:w="197" w:type="pct"/>
            <w:gridSpan w:val="2"/>
          </w:tcPr>
          <w:p w14:paraId="42A0855E" w14:textId="77777777" w:rsidR="00144966" w:rsidRPr="00C43424" w:rsidRDefault="00144966" w:rsidP="009B0B07">
            <w:pPr>
              <w:keepNext/>
              <w:keepLines/>
              <w:rPr>
                <w:sz w:val="18"/>
              </w:rPr>
            </w:pPr>
          </w:p>
        </w:tc>
        <w:tc>
          <w:tcPr>
            <w:tcW w:w="1674" w:type="pct"/>
            <w:gridSpan w:val="4"/>
          </w:tcPr>
          <w:p w14:paraId="23293D18" w14:textId="77777777" w:rsidR="00144966" w:rsidRPr="00C43424" w:rsidRDefault="00144966" w:rsidP="009B0B07">
            <w:pPr>
              <w:keepNext/>
              <w:keepLines/>
              <w:rPr>
                <w:sz w:val="18"/>
              </w:rPr>
            </w:pPr>
          </w:p>
        </w:tc>
        <w:tc>
          <w:tcPr>
            <w:tcW w:w="197" w:type="pct"/>
          </w:tcPr>
          <w:p w14:paraId="00198250" w14:textId="77777777" w:rsidR="00144966" w:rsidRPr="00C43424" w:rsidRDefault="00144966" w:rsidP="009B0B07">
            <w:pPr>
              <w:keepNext/>
              <w:keepLines/>
              <w:rPr>
                <w:sz w:val="18"/>
              </w:rPr>
            </w:pPr>
          </w:p>
        </w:tc>
        <w:tc>
          <w:tcPr>
            <w:tcW w:w="986" w:type="pct"/>
          </w:tcPr>
          <w:p w14:paraId="6DA8DA34" w14:textId="77777777" w:rsidR="00144966" w:rsidRPr="00C43424" w:rsidRDefault="00144966" w:rsidP="009B0B07">
            <w:pPr>
              <w:keepNext/>
              <w:keepLines/>
              <w:rPr>
                <w:sz w:val="18"/>
              </w:rPr>
            </w:pPr>
          </w:p>
        </w:tc>
      </w:tr>
      <w:tr w:rsidR="00144966" w:rsidRPr="00C43424" w14:paraId="5C69BE9E" w14:textId="77777777" w:rsidTr="000B2BEB">
        <w:trPr>
          <w:cantSplit/>
          <w:trHeight w:val="240"/>
        </w:trPr>
        <w:tc>
          <w:tcPr>
            <w:tcW w:w="1946" w:type="pct"/>
            <w:tcBorders>
              <w:right w:val="single" w:sz="4" w:space="0" w:color="auto"/>
            </w:tcBorders>
          </w:tcPr>
          <w:p w14:paraId="6B9C76D8" w14:textId="77777777" w:rsidR="00144966" w:rsidRPr="00C43424" w:rsidRDefault="00144966" w:rsidP="006C20F4">
            <w:pPr>
              <w:pStyle w:val="Tabletext"/>
              <w:tabs>
                <w:tab w:val="left" w:pos="311"/>
              </w:tabs>
              <w:ind w:left="322" w:hanging="322"/>
            </w:pPr>
            <w:r w:rsidRPr="00C43424">
              <w:t>1</w:t>
            </w:r>
            <w:r w:rsidRPr="00C43424">
              <w:tab/>
              <w:t>Names of parties making this application</w:t>
            </w:r>
          </w:p>
        </w:tc>
        <w:tc>
          <w:tcPr>
            <w:tcW w:w="197" w:type="pct"/>
            <w:gridSpan w:val="2"/>
          </w:tcPr>
          <w:p w14:paraId="6C883C4C" w14:textId="77777777" w:rsidR="00144966" w:rsidRPr="00C43424" w:rsidRDefault="00144966" w:rsidP="009B0B07">
            <w:pPr>
              <w:rPr>
                <w:sz w:val="18"/>
              </w:rPr>
            </w:pPr>
          </w:p>
        </w:tc>
        <w:tc>
          <w:tcPr>
            <w:tcW w:w="1674" w:type="pct"/>
            <w:gridSpan w:val="4"/>
            <w:tcBorders>
              <w:top w:val="single" w:sz="4" w:space="0" w:color="auto"/>
              <w:left w:val="single" w:sz="4" w:space="0" w:color="auto"/>
              <w:bottom w:val="single" w:sz="4" w:space="0" w:color="auto"/>
              <w:right w:val="single" w:sz="4" w:space="0" w:color="auto"/>
            </w:tcBorders>
          </w:tcPr>
          <w:p w14:paraId="417E1BE2" w14:textId="77777777" w:rsidR="00144966" w:rsidRPr="00C43424" w:rsidRDefault="00144966" w:rsidP="009B0B07">
            <w:pPr>
              <w:pStyle w:val="Tabletext"/>
            </w:pPr>
            <w:r w:rsidRPr="00C43424">
              <w:t>family name (surname)</w:t>
            </w:r>
            <w:r w:rsidRPr="00C43424">
              <w:br/>
            </w:r>
          </w:p>
        </w:tc>
        <w:tc>
          <w:tcPr>
            <w:tcW w:w="197" w:type="pct"/>
          </w:tcPr>
          <w:p w14:paraId="1E0072B6" w14:textId="77777777" w:rsidR="00144966" w:rsidRPr="00C43424" w:rsidRDefault="00144966" w:rsidP="009B0B07">
            <w:pPr>
              <w:rPr>
                <w:sz w:val="18"/>
              </w:rPr>
            </w:pPr>
          </w:p>
        </w:tc>
        <w:tc>
          <w:tcPr>
            <w:tcW w:w="986" w:type="pct"/>
            <w:tcBorders>
              <w:top w:val="single" w:sz="4" w:space="0" w:color="auto"/>
              <w:left w:val="single" w:sz="4" w:space="0" w:color="auto"/>
              <w:bottom w:val="single" w:sz="4" w:space="0" w:color="auto"/>
              <w:right w:val="single" w:sz="4" w:space="0" w:color="auto"/>
            </w:tcBorders>
          </w:tcPr>
          <w:p w14:paraId="123D8025" w14:textId="77777777" w:rsidR="00144966" w:rsidRPr="00C43424" w:rsidRDefault="00144966" w:rsidP="009B0B07">
            <w:pPr>
              <w:pStyle w:val="Tabletext"/>
            </w:pPr>
            <w:r w:rsidRPr="00C43424">
              <w:t>given names</w:t>
            </w:r>
          </w:p>
        </w:tc>
      </w:tr>
      <w:tr w:rsidR="00144966" w:rsidRPr="00C43424" w14:paraId="25099C94" w14:textId="77777777" w:rsidTr="000B2BEB">
        <w:trPr>
          <w:cantSplit/>
          <w:trHeight w:val="240"/>
        </w:trPr>
        <w:tc>
          <w:tcPr>
            <w:tcW w:w="1946" w:type="pct"/>
            <w:tcBorders>
              <w:right w:val="single" w:sz="4" w:space="0" w:color="auto"/>
            </w:tcBorders>
          </w:tcPr>
          <w:p w14:paraId="5FC28F8F" w14:textId="77777777" w:rsidR="00144966" w:rsidRPr="00C43424" w:rsidRDefault="00144966" w:rsidP="009B0B07">
            <w:pPr>
              <w:ind w:left="284" w:hanging="284"/>
              <w:rPr>
                <w:sz w:val="18"/>
              </w:rPr>
            </w:pPr>
          </w:p>
        </w:tc>
        <w:tc>
          <w:tcPr>
            <w:tcW w:w="197" w:type="pct"/>
            <w:gridSpan w:val="2"/>
          </w:tcPr>
          <w:p w14:paraId="460A4AD3" w14:textId="77777777" w:rsidR="00144966" w:rsidRPr="00C43424" w:rsidRDefault="00144966" w:rsidP="009B0B07">
            <w:pPr>
              <w:rPr>
                <w:sz w:val="18"/>
              </w:rPr>
            </w:pPr>
          </w:p>
        </w:tc>
        <w:tc>
          <w:tcPr>
            <w:tcW w:w="1674" w:type="pct"/>
            <w:gridSpan w:val="4"/>
          </w:tcPr>
          <w:p w14:paraId="13E54D62" w14:textId="77777777" w:rsidR="00144966" w:rsidRPr="00C43424" w:rsidRDefault="00144966" w:rsidP="009B0B07">
            <w:pPr>
              <w:rPr>
                <w:sz w:val="18"/>
              </w:rPr>
            </w:pPr>
          </w:p>
        </w:tc>
        <w:tc>
          <w:tcPr>
            <w:tcW w:w="197" w:type="pct"/>
          </w:tcPr>
          <w:p w14:paraId="5ED65C13" w14:textId="77777777" w:rsidR="00144966" w:rsidRPr="00C43424" w:rsidRDefault="00144966" w:rsidP="009B0B07">
            <w:pPr>
              <w:rPr>
                <w:sz w:val="18"/>
              </w:rPr>
            </w:pPr>
          </w:p>
        </w:tc>
        <w:tc>
          <w:tcPr>
            <w:tcW w:w="986" w:type="pct"/>
          </w:tcPr>
          <w:p w14:paraId="60973CF0" w14:textId="77777777" w:rsidR="00144966" w:rsidRPr="00C43424" w:rsidRDefault="00144966" w:rsidP="009B0B07">
            <w:pPr>
              <w:rPr>
                <w:sz w:val="18"/>
              </w:rPr>
            </w:pPr>
          </w:p>
        </w:tc>
      </w:tr>
      <w:tr w:rsidR="00144966" w:rsidRPr="00C43424" w14:paraId="62CBDD34" w14:textId="77777777" w:rsidTr="000B2BEB">
        <w:trPr>
          <w:cantSplit/>
          <w:trHeight w:val="240"/>
        </w:trPr>
        <w:tc>
          <w:tcPr>
            <w:tcW w:w="1946" w:type="pct"/>
            <w:tcBorders>
              <w:right w:val="single" w:sz="4" w:space="0" w:color="auto"/>
            </w:tcBorders>
          </w:tcPr>
          <w:p w14:paraId="7CC8A7FD" w14:textId="77777777" w:rsidR="00144966" w:rsidRPr="00C43424" w:rsidRDefault="00144966" w:rsidP="00451CF0">
            <w:pPr>
              <w:pStyle w:val="Tabletext"/>
              <w:tabs>
                <w:tab w:val="left" w:pos="311"/>
              </w:tabs>
              <w:ind w:left="322" w:hanging="322"/>
            </w:pPr>
            <w:r w:rsidRPr="00C43424">
              <w:tab/>
            </w:r>
            <w:r w:rsidRPr="00C43424">
              <w:rPr>
                <w:i/>
              </w:rPr>
              <w:t>give details for each</w:t>
            </w:r>
          </w:p>
        </w:tc>
        <w:tc>
          <w:tcPr>
            <w:tcW w:w="197" w:type="pct"/>
            <w:gridSpan w:val="2"/>
          </w:tcPr>
          <w:p w14:paraId="38E18707" w14:textId="77777777" w:rsidR="00144966" w:rsidRPr="00C43424" w:rsidRDefault="00144966" w:rsidP="009B0B07">
            <w:pPr>
              <w:rPr>
                <w:sz w:val="18"/>
              </w:rPr>
            </w:pPr>
          </w:p>
        </w:tc>
        <w:tc>
          <w:tcPr>
            <w:tcW w:w="1674" w:type="pct"/>
            <w:gridSpan w:val="4"/>
            <w:tcBorders>
              <w:top w:val="single" w:sz="4" w:space="0" w:color="auto"/>
              <w:left w:val="single" w:sz="4" w:space="0" w:color="auto"/>
              <w:bottom w:val="single" w:sz="4" w:space="0" w:color="auto"/>
              <w:right w:val="single" w:sz="4" w:space="0" w:color="auto"/>
            </w:tcBorders>
          </w:tcPr>
          <w:p w14:paraId="3F05E398" w14:textId="77777777" w:rsidR="00144966" w:rsidRPr="00C43424" w:rsidRDefault="00144966" w:rsidP="009B0B07">
            <w:pPr>
              <w:pStyle w:val="Tabletext"/>
            </w:pPr>
            <w:r w:rsidRPr="00C43424">
              <w:t>family name (surname)</w:t>
            </w:r>
            <w:r w:rsidRPr="00C43424">
              <w:br/>
            </w:r>
          </w:p>
        </w:tc>
        <w:tc>
          <w:tcPr>
            <w:tcW w:w="197" w:type="pct"/>
          </w:tcPr>
          <w:p w14:paraId="5FF92611" w14:textId="77777777" w:rsidR="00144966" w:rsidRPr="00C43424" w:rsidRDefault="00144966" w:rsidP="009B0B07">
            <w:pPr>
              <w:rPr>
                <w:sz w:val="18"/>
              </w:rPr>
            </w:pPr>
          </w:p>
        </w:tc>
        <w:tc>
          <w:tcPr>
            <w:tcW w:w="986" w:type="pct"/>
            <w:tcBorders>
              <w:top w:val="single" w:sz="4" w:space="0" w:color="auto"/>
              <w:left w:val="single" w:sz="4" w:space="0" w:color="auto"/>
              <w:bottom w:val="single" w:sz="4" w:space="0" w:color="auto"/>
              <w:right w:val="single" w:sz="4" w:space="0" w:color="auto"/>
            </w:tcBorders>
          </w:tcPr>
          <w:p w14:paraId="743650EF" w14:textId="77777777" w:rsidR="00144966" w:rsidRPr="00C43424" w:rsidRDefault="00144966" w:rsidP="009B0B07">
            <w:pPr>
              <w:pStyle w:val="Tabletext"/>
            </w:pPr>
            <w:r w:rsidRPr="00C43424">
              <w:t>given names</w:t>
            </w:r>
          </w:p>
        </w:tc>
      </w:tr>
      <w:tr w:rsidR="00144966" w:rsidRPr="00C43424" w14:paraId="5E58D3F1" w14:textId="77777777" w:rsidTr="000B2BEB">
        <w:trPr>
          <w:cantSplit/>
          <w:trHeight w:val="240"/>
        </w:trPr>
        <w:tc>
          <w:tcPr>
            <w:tcW w:w="1946" w:type="pct"/>
            <w:tcBorders>
              <w:right w:val="single" w:sz="4" w:space="0" w:color="auto"/>
            </w:tcBorders>
          </w:tcPr>
          <w:p w14:paraId="41F201D0" w14:textId="77777777" w:rsidR="00144966" w:rsidRPr="00C43424" w:rsidRDefault="00144966" w:rsidP="009B0B07">
            <w:pPr>
              <w:ind w:left="284" w:hanging="284"/>
              <w:rPr>
                <w:sz w:val="18"/>
              </w:rPr>
            </w:pPr>
          </w:p>
        </w:tc>
        <w:tc>
          <w:tcPr>
            <w:tcW w:w="197" w:type="pct"/>
            <w:gridSpan w:val="2"/>
          </w:tcPr>
          <w:p w14:paraId="7C3C4DF1" w14:textId="77777777" w:rsidR="00144966" w:rsidRPr="00C43424" w:rsidRDefault="00144966" w:rsidP="009B0B07">
            <w:pPr>
              <w:rPr>
                <w:sz w:val="18"/>
              </w:rPr>
            </w:pPr>
          </w:p>
        </w:tc>
        <w:tc>
          <w:tcPr>
            <w:tcW w:w="1674" w:type="pct"/>
            <w:gridSpan w:val="4"/>
          </w:tcPr>
          <w:p w14:paraId="30871E66" w14:textId="77777777" w:rsidR="00144966" w:rsidRPr="00C43424" w:rsidRDefault="00144966" w:rsidP="009B0B07">
            <w:pPr>
              <w:rPr>
                <w:sz w:val="18"/>
              </w:rPr>
            </w:pPr>
          </w:p>
        </w:tc>
        <w:tc>
          <w:tcPr>
            <w:tcW w:w="197" w:type="pct"/>
          </w:tcPr>
          <w:p w14:paraId="4AA5EEAB" w14:textId="77777777" w:rsidR="00144966" w:rsidRPr="00C43424" w:rsidRDefault="00144966" w:rsidP="009B0B07">
            <w:pPr>
              <w:rPr>
                <w:sz w:val="18"/>
              </w:rPr>
            </w:pPr>
          </w:p>
        </w:tc>
        <w:tc>
          <w:tcPr>
            <w:tcW w:w="986" w:type="pct"/>
          </w:tcPr>
          <w:p w14:paraId="5AC1F820" w14:textId="77777777" w:rsidR="00144966" w:rsidRPr="00C43424" w:rsidRDefault="00144966" w:rsidP="009B0B07">
            <w:pPr>
              <w:rPr>
                <w:sz w:val="18"/>
              </w:rPr>
            </w:pPr>
          </w:p>
        </w:tc>
      </w:tr>
      <w:tr w:rsidR="00144966" w:rsidRPr="00C43424" w14:paraId="7B926733" w14:textId="77777777" w:rsidTr="000B2BEB">
        <w:trPr>
          <w:cantSplit/>
          <w:trHeight w:val="240"/>
        </w:trPr>
        <w:tc>
          <w:tcPr>
            <w:tcW w:w="1946" w:type="pct"/>
            <w:tcBorders>
              <w:right w:val="single" w:sz="4" w:space="0" w:color="auto"/>
            </w:tcBorders>
          </w:tcPr>
          <w:p w14:paraId="10C7A91C" w14:textId="77777777" w:rsidR="00144966" w:rsidRPr="00C43424" w:rsidRDefault="00144966" w:rsidP="009B0B07">
            <w:pPr>
              <w:ind w:left="284" w:hanging="284"/>
              <w:rPr>
                <w:i/>
                <w:sz w:val="18"/>
              </w:rPr>
            </w:pPr>
          </w:p>
        </w:tc>
        <w:tc>
          <w:tcPr>
            <w:tcW w:w="197" w:type="pct"/>
            <w:gridSpan w:val="2"/>
          </w:tcPr>
          <w:p w14:paraId="56AF4181" w14:textId="77777777" w:rsidR="00144966" w:rsidRPr="00C43424" w:rsidRDefault="00144966" w:rsidP="009B0B07">
            <w:pPr>
              <w:rPr>
                <w:sz w:val="18"/>
              </w:rPr>
            </w:pPr>
          </w:p>
        </w:tc>
        <w:tc>
          <w:tcPr>
            <w:tcW w:w="1674" w:type="pct"/>
            <w:gridSpan w:val="4"/>
            <w:tcBorders>
              <w:top w:val="single" w:sz="4" w:space="0" w:color="auto"/>
              <w:left w:val="single" w:sz="4" w:space="0" w:color="auto"/>
              <w:bottom w:val="single" w:sz="4" w:space="0" w:color="auto"/>
              <w:right w:val="single" w:sz="4" w:space="0" w:color="auto"/>
            </w:tcBorders>
          </w:tcPr>
          <w:p w14:paraId="1C70E3C2" w14:textId="77777777" w:rsidR="00144966" w:rsidRPr="00C43424" w:rsidRDefault="00144966" w:rsidP="009B0B07">
            <w:pPr>
              <w:pStyle w:val="Tabletext"/>
            </w:pPr>
            <w:r w:rsidRPr="00C43424">
              <w:t>family name (surname)</w:t>
            </w:r>
            <w:r w:rsidRPr="00C43424">
              <w:br/>
            </w:r>
          </w:p>
        </w:tc>
        <w:tc>
          <w:tcPr>
            <w:tcW w:w="197" w:type="pct"/>
          </w:tcPr>
          <w:p w14:paraId="31DE408D" w14:textId="77777777" w:rsidR="00144966" w:rsidRPr="00C43424" w:rsidRDefault="00144966" w:rsidP="009B0B07">
            <w:pPr>
              <w:rPr>
                <w:sz w:val="18"/>
              </w:rPr>
            </w:pPr>
          </w:p>
        </w:tc>
        <w:tc>
          <w:tcPr>
            <w:tcW w:w="986" w:type="pct"/>
            <w:tcBorders>
              <w:top w:val="single" w:sz="4" w:space="0" w:color="auto"/>
              <w:left w:val="single" w:sz="4" w:space="0" w:color="auto"/>
              <w:bottom w:val="single" w:sz="4" w:space="0" w:color="auto"/>
              <w:right w:val="single" w:sz="4" w:space="0" w:color="auto"/>
            </w:tcBorders>
          </w:tcPr>
          <w:p w14:paraId="365F281B" w14:textId="77777777" w:rsidR="00144966" w:rsidRPr="00C43424" w:rsidRDefault="00144966" w:rsidP="009B0B07">
            <w:pPr>
              <w:pStyle w:val="Tabletext"/>
            </w:pPr>
            <w:r w:rsidRPr="00C43424">
              <w:t>given names</w:t>
            </w:r>
          </w:p>
        </w:tc>
      </w:tr>
      <w:tr w:rsidR="00144966" w:rsidRPr="00C43424" w14:paraId="7908E3F4" w14:textId="77777777" w:rsidTr="000B2BEB">
        <w:trPr>
          <w:cantSplit/>
          <w:trHeight w:val="240"/>
        </w:trPr>
        <w:tc>
          <w:tcPr>
            <w:tcW w:w="1946" w:type="pct"/>
            <w:tcBorders>
              <w:right w:val="single" w:sz="4" w:space="0" w:color="auto"/>
            </w:tcBorders>
          </w:tcPr>
          <w:p w14:paraId="3A8E1619" w14:textId="77777777" w:rsidR="00144966" w:rsidRPr="00C43424" w:rsidRDefault="00144966" w:rsidP="009B0B07">
            <w:pPr>
              <w:ind w:left="284" w:hanging="284"/>
              <w:rPr>
                <w:sz w:val="18"/>
              </w:rPr>
            </w:pPr>
          </w:p>
        </w:tc>
        <w:tc>
          <w:tcPr>
            <w:tcW w:w="197" w:type="pct"/>
            <w:gridSpan w:val="2"/>
          </w:tcPr>
          <w:p w14:paraId="77F29F9C" w14:textId="77777777" w:rsidR="00144966" w:rsidRPr="00C43424" w:rsidRDefault="00144966" w:rsidP="009B0B07">
            <w:pPr>
              <w:rPr>
                <w:sz w:val="18"/>
              </w:rPr>
            </w:pPr>
          </w:p>
        </w:tc>
        <w:tc>
          <w:tcPr>
            <w:tcW w:w="1657" w:type="pct"/>
            <w:gridSpan w:val="3"/>
          </w:tcPr>
          <w:p w14:paraId="31E21E68" w14:textId="77777777" w:rsidR="00144966" w:rsidRPr="00C43424" w:rsidRDefault="00144966" w:rsidP="009B0B07">
            <w:pPr>
              <w:rPr>
                <w:sz w:val="18"/>
              </w:rPr>
            </w:pPr>
          </w:p>
        </w:tc>
        <w:tc>
          <w:tcPr>
            <w:tcW w:w="214" w:type="pct"/>
            <w:gridSpan w:val="2"/>
          </w:tcPr>
          <w:p w14:paraId="4AB543A3" w14:textId="77777777" w:rsidR="00144966" w:rsidRPr="00C43424" w:rsidRDefault="00144966" w:rsidP="009B0B07">
            <w:pPr>
              <w:rPr>
                <w:sz w:val="18"/>
              </w:rPr>
            </w:pPr>
          </w:p>
        </w:tc>
        <w:tc>
          <w:tcPr>
            <w:tcW w:w="986" w:type="pct"/>
          </w:tcPr>
          <w:p w14:paraId="26F0A579" w14:textId="77777777" w:rsidR="00144966" w:rsidRPr="00C43424" w:rsidRDefault="00144966" w:rsidP="009B0B07">
            <w:pPr>
              <w:rPr>
                <w:sz w:val="18"/>
              </w:rPr>
            </w:pPr>
          </w:p>
        </w:tc>
      </w:tr>
      <w:tr w:rsidR="00144966" w:rsidRPr="00C43424" w14:paraId="188355F2" w14:textId="77777777" w:rsidTr="000B2BEB">
        <w:trPr>
          <w:cantSplit/>
          <w:trHeight w:val="240"/>
        </w:trPr>
        <w:tc>
          <w:tcPr>
            <w:tcW w:w="1946" w:type="pct"/>
            <w:tcBorders>
              <w:right w:val="single" w:sz="4" w:space="0" w:color="auto"/>
            </w:tcBorders>
          </w:tcPr>
          <w:p w14:paraId="651DEF0A" w14:textId="77777777" w:rsidR="00144966" w:rsidRPr="00C43424" w:rsidRDefault="00144966" w:rsidP="00DD0D09">
            <w:pPr>
              <w:pStyle w:val="Tabletext"/>
              <w:tabs>
                <w:tab w:val="left" w:pos="311"/>
              </w:tabs>
              <w:ind w:left="322" w:hanging="322"/>
            </w:pPr>
            <w:r w:rsidRPr="00C43424">
              <w:tab/>
            </w:r>
            <w:r w:rsidRPr="00C43424">
              <w:rPr>
                <w:i/>
              </w:rPr>
              <w:t>attach extra page if you need more space</w:t>
            </w:r>
          </w:p>
        </w:tc>
        <w:tc>
          <w:tcPr>
            <w:tcW w:w="197" w:type="pct"/>
            <w:gridSpan w:val="2"/>
          </w:tcPr>
          <w:p w14:paraId="486845F2" w14:textId="77777777" w:rsidR="00144966" w:rsidRPr="00C43424" w:rsidRDefault="00144966" w:rsidP="009B0B07">
            <w:pPr>
              <w:rPr>
                <w:sz w:val="18"/>
              </w:rPr>
            </w:pPr>
          </w:p>
        </w:tc>
        <w:tc>
          <w:tcPr>
            <w:tcW w:w="1657" w:type="pct"/>
            <w:gridSpan w:val="3"/>
            <w:tcBorders>
              <w:top w:val="single" w:sz="4" w:space="0" w:color="auto"/>
              <w:left w:val="single" w:sz="4" w:space="0" w:color="auto"/>
              <w:bottom w:val="single" w:sz="4" w:space="0" w:color="auto"/>
              <w:right w:val="single" w:sz="4" w:space="0" w:color="auto"/>
            </w:tcBorders>
          </w:tcPr>
          <w:p w14:paraId="635043A8" w14:textId="77777777" w:rsidR="00144966" w:rsidRPr="00C43424" w:rsidRDefault="00144966" w:rsidP="009B0B07">
            <w:pPr>
              <w:pStyle w:val="Tabletext"/>
            </w:pPr>
            <w:r w:rsidRPr="00C43424">
              <w:t>family name (surname)</w:t>
            </w:r>
            <w:r w:rsidRPr="00C43424">
              <w:br/>
            </w:r>
          </w:p>
        </w:tc>
        <w:tc>
          <w:tcPr>
            <w:tcW w:w="214" w:type="pct"/>
            <w:gridSpan w:val="2"/>
          </w:tcPr>
          <w:p w14:paraId="19406FB5" w14:textId="77777777" w:rsidR="00144966" w:rsidRPr="00C43424" w:rsidRDefault="00144966" w:rsidP="009B0B07">
            <w:pPr>
              <w:rPr>
                <w:sz w:val="18"/>
              </w:rPr>
            </w:pPr>
          </w:p>
        </w:tc>
        <w:tc>
          <w:tcPr>
            <w:tcW w:w="986" w:type="pct"/>
            <w:tcBorders>
              <w:top w:val="single" w:sz="4" w:space="0" w:color="auto"/>
              <w:left w:val="single" w:sz="4" w:space="0" w:color="auto"/>
              <w:bottom w:val="single" w:sz="4" w:space="0" w:color="auto"/>
              <w:right w:val="single" w:sz="4" w:space="0" w:color="auto"/>
            </w:tcBorders>
          </w:tcPr>
          <w:p w14:paraId="580A26E7" w14:textId="77777777" w:rsidR="00144966" w:rsidRPr="00C43424" w:rsidRDefault="00144966" w:rsidP="009B0B07">
            <w:pPr>
              <w:pStyle w:val="Tabletext"/>
            </w:pPr>
            <w:r w:rsidRPr="00C43424">
              <w:t>given names</w:t>
            </w:r>
          </w:p>
        </w:tc>
      </w:tr>
      <w:tr w:rsidR="00144966" w:rsidRPr="00C43424" w14:paraId="5587133F" w14:textId="77777777" w:rsidTr="000B2BEB">
        <w:trPr>
          <w:cantSplit/>
          <w:trHeight w:val="240"/>
        </w:trPr>
        <w:tc>
          <w:tcPr>
            <w:tcW w:w="1946" w:type="pct"/>
            <w:tcBorders>
              <w:right w:val="single" w:sz="4" w:space="0" w:color="auto"/>
            </w:tcBorders>
          </w:tcPr>
          <w:p w14:paraId="0184D938" w14:textId="77777777" w:rsidR="00144966" w:rsidRPr="00C43424" w:rsidRDefault="00144966" w:rsidP="009B0B07">
            <w:pPr>
              <w:ind w:left="284" w:hanging="284"/>
              <w:rPr>
                <w:sz w:val="18"/>
              </w:rPr>
            </w:pPr>
          </w:p>
        </w:tc>
        <w:tc>
          <w:tcPr>
            <w:tcW w:w="1871" w:type="pct"/>
            <w:gridSpan w:val="6"/>
          </w:tcPr>
          <w:p w14:paraId="608DE493" w14:textId="77777777" w:rsidR="00144966" w:rsidRPr="00C43424" w:rsidRDefault="00144966" w:rsidP="009B0B07">
            <w:pPr>
              <w:rPr>
                <w:sz w:val="18"/>
              </w:rPr>
            </w:pPr>
          </w:p>
        </w:tc>
        <w:tc>
          <w:tcPr>
            <w:tcW w:w="1183" w:type="pct"/>
            <w:gridSpan w:val="2"/>
          </w:tcPr>
          <w:p w14:paraId="3E86D430" w14:textId="77777777" w:rsidR="00144966" w:rsidRPr="00C43424" w:rsidRDefault="00144966" w:rsidP="009B0B07">
            <w:pPr>
              <w:rPr>
                <w:sz w:val="18"/>
              </w:rPr>
            </w:pPr>
          </w:p>
        </w:tc>
      </w:tr>
      <w:tr w:rsidR="00144966" w:rsidRPr="00C43424" w14:paraId="20119ABC" w14:textId="77777777" w:rsidTr="000B2BEB">
        <w:trPr>
          <w:cantSplit/>
          <w:trHeight w:val="240"/>
        </w:trPr>
        <w:tc>
          <w:tcPr>
            <w:tcW w:w="1946" w:type="pct"/>
            <w:tcBorders>
              <w:right w:val="single" w:sz="4" w:space="0" w:color="auto"/>
            </w:tcBorders>
          </w:tcPr>
          <w:p w14:paraId="39FA419C" w14:textId="77777777" w:rsidR="00144966" w:rsidRPr="00C43424" w:rsidRDefault="00144966" w:rsidP="006C20F4">
            <w:pPr>
              <w:pStyle w:val="Tabletext"/>
              <w:tabs>
                <w:tab w:val="left" w:pos="311"/>
              </w:tabs>
              <w:ind w:left="322" w:hanging="322"/>
            </w:pPr>
            <w:r w:rsidRPr="00C43424">
              <w:t>2</w:t>
            </w:r>
            <w:r w:rsidRPr="00C43424">
              <w:tab/>
              <w:t>Postal address for service of documents on each applicant</w:t>
            </w:r>
          </w:p>
        </w:tc>
        <w:tc>
          <w:tcPr>
            <w:tcW w:w="3054" w:type="pct"/>
            <w:gridSpan w:val="8"/>
          </w:tcPr>
          <w:p w14:paraId="50B3E2D3" w14:textId="77777777" w:rsidR="00144966" w:rsidRPr="00C43424" w:rsidRDefault="00144966" w:rsidP="009B0B07">
            <w:pPr>
              <w:ind w:left="175"/>
              <w:rPr>
                <w:sz w:val="18"/>
              </w:rPr>
            </w:pPr>
          </w:p>
        </w:tc>
      </w:tr>
      <w:tr w:rsidR="00144966" w:rsidRPr="00C43424" w14:paraId="419BFE5E" w14:textId="77777777" w:rsidTr="000B2BEB">
        <w:trPr>
          <w:cantSplit/>
          <w:trHeight w:val="240"/>
        </w:trPr>
        <w:tc>
          <w:tcPr>
            <w:tcW w:w="1946" w:type="pct"/>
            <w:tcBorders>
              <w:right w:val="single" w:sz="4" w:space="0" w:color="auto"/>
            </w:tcBorders>
          </w:tcPr>
          <w:p w14:paraId="5E69EF38" w14:textId="77777777" w:rsidR="00144966" w:rsidRPr="00C43424" w:rsidRDefault="00DD0D09" w:rsidP="0078335C">
            <w:pPr>
              <w:pStyle w:val="Tabletext"/>
              <w:tabs>
                <w:tab w:val="left" w:pos="311"/>
              </w:tabs>
              <w:ind w:left="322" w:hanging="322"/>
            </w:pPr>
            <w:r w:rsidRPr="00C43424">
              <w:rPr>
                <w:i/>
              </w:rPr>
              <w:tab/>
            </w:r>
            <w:r w:rsidR="00144966" w:rsidRPr="00C43424">
              <w:rPr>
                <w:i/>
              </w:rPr>
              <w:t>Applicant 1</w:t>
            </w:r>
          </w:p>
        </w:tc>
        <w:tc>
          <w:tcPr>
            <w:tcW w:w="3054" w:type="pct"/>
            <w:gridSpan w:val="8"/>
          </w:tcPr>
          <w:p w14:paraId="210B17C7" w14:textId="77777777" w:rsidR="00144966" w:rsidRPr="00C43424" w:rsidRDefault="00144966" w:rsidP="009B0B07">
            <w:pPr>
              <w:pStyle w:val="Tabletext"/>
            </w:pPr>
            <w:r w:rsidRPr="00C43424">
              <w:t xml:space="preserve">send to solicitor/s in 3 </w:t>
            </w:r>
            <w:r w:rsidRPr="00C43424">
              <w:sym w:font="Webdings" w:char="F063"/>
            </w:r>
            <w:r w:rsidRPr="00C43424">
              <w:tab/>
              <w:t xml:space="preserve">other  </w:t>
            </w:r>
            <w:r w:rsidRPr="00C43424">
              <w:sym w:font="Webdings" w:char="F063"/>
            </w:r>
            <w:r w:rsidRPr="00C43424">
              <w:t xml:space="preserve">  give details:</w:t>
            </w:r>
          </w:p>
        </w:tc>
      </w:tr>
      <w:tr w:rsidR="00144966" w:rsidRPr="00C43424" w14:paraId="660F483C" w14:textId="77777777" w:rsidTr="000B2BEB">
        <w:trPr>
          <w:cantSplit/>
          <w:trHeight w:val="240"/>
        </w:trPr>
        <w:tc>
          <w:tcPr>
            <w:tcW w:w="1946" w:type="pct"/>
            <w:tcBorders>
              <w:right w:val="single" w:sz="4" w:space="0" w:color="auto"/>
            </w:tcBorders>
          </w:tcPr>
          <w:p w14:paraId="187A2428" w14:textId="77777777" w:rsidR="00144966" w:rsidRPr="00C43424" w:rsidRDefault="00144966" w:rsidP="009B0B07">
            <w:pPr>
              <w:ind w:left="284" w:hanging="284"/>
              <w:rPr>
                <w:i/>
                <w:sz w:val="18"/>
              </w:rPr>
            </w:pPr>
          </w:p>
        </w:tc>
        <w:tc>
          <w:tcPr>
            <w:tcW w:w="164" w:type="pct"/>
          </w:tcPr>
          <w:p w14:paraId="20C9DB5D" w14:textId="77777777" w:rsidR="00144966" w:rsidRPr="00C43424" w:rsidRDefault="00144966" w:rsidP="009B0B07">
            <w:pPr>
              <w:rPr>
                <w:sz w:val="18"/>
              </w:rPr>
            </w:pPr>
          </w:p>
        </w:tc>
        <w:tc>
          <w:tcPr>
            <w:tcW w:w="2890" w:type="pct"/>
            <w:gridSpan w:val="7"/>
            <w:tcBorders>
              <w:top w:val="single" w:sz="4" w:space="0" w:color="auto"/>
              <w:left w:val="single" w:sz="4" w:space="0" w:color="auto"/>
              <w:bottom w:val="single" w:sz="4" w:space="0" w:color="auto"/>
              <w:right w:val="single" w:sz="4" w:space="0" w:color="auto"/>
            </w:tcBorders>
          </w:tcPr>
          <w:p w14:paraId="7AF1478A" w14:textId="77777777" w:rsidR="00144966" w:rsidRPr="00C43424" w:rsidRDefault="00144966" w:rsidP="009B0B07">
            <w:pPr>
              <w:pStyle w:val="Tabletext"/>
            </w:pPr>
          </w:p>
          <w:p w14:paraId="15526149" w14:textId="77777777" w:rsidR="00144966" w:rsidRPr="00C43424" w:rsidRDefault="00144966" w:rsidP="009B0B07">
            <w:pPr>
              <w:pStyle w:val="Tabletext"/>
            </w:pPr>
            <w:r w:rsidRPr="00C43424">
              <w:tab/>
              <w:t>postcode</w:t>
            </w:r>
          </w:p>
          <w:p w14:paraId="146AF395" w14:textId="77777777" w:rsidR="00144966" w:rsidRPr="00C43424" w:rsidRDefault="00144966" w:rsidP="00451CF0">
            <w:pPr>
              <w:pStyle w:val="Tabletext"/>
              <w:tabs>
                <w:tab w:val="left" w:pos="3265"/>
              </w:tabs>
            </w:pPr>
            <w:r w:rsidRPr="00C43424">
              <w:t>tel (     )</w:t>
            </w:r>
            <w:r w:rsidRPr="00C43424">
              <w:tab/>
              <w:t>email (     )</w:t>
            </w:r>
          </w:p>
        </w:tc>
      </w:tr>
      <w:tr w:rsidR="00144966" w:rsidRPr="00C43424" w14:paraId="3F4D3B65" w14:textId="77777777" w:rsidTr="000B2BEB">
        <w:trPr>
          <w:cantSplit/>
          <w:trHeight w:val="240"/>
        </w:trPr>
        <w:tc>
          <w:tcPr>
            <w:tcW w:w="1946" w:type="pct"/>
            <w:tcBorders>
              <w:right w:val="single" w:sz="4" w:space="0" w:color="auto"/>
            </w:tcBorders>
          </w:tcPr>
          <w:p w14:paraId="73530CF8" w14:textId="77777777" w:rsidR="00144966" w:rsidRPr="00C43424" w:rsidRDefault="00DD0D09" w:rsidP="00DD0D09">
            <w:pPr>
              <w:pStyle w:val="Tabletext"/>
              <w:tabs>
                <w:tab w:val="left" w:pos="311"/>
              </w:tabs>
              <w:ind w:left="322" w:hanging="322"/>
            </w:pPr>
            <w:r w:rsidRPr="00C43424">
              <w:rPr>
                <w:i/>
              </w:rPr>
              <w:tab/>
            </w:r>
            <w:r w:rsidR="00144966" w:rsidRPr="00C43424">
              <w:rPr>
                <w:i/>
              </w:rPr>
              <w:t>Applicant 2</w:t>
            </w:r>
          </w:p>
        </w:tc>
        <w:tc>
          <w:tcPr>
            <w:tcW w:w="3054" w:type="pct"/>
            <w:gridSpan w:val="8"/>
          </w:tcPr>
          <w:p w14:paraId="54258ADE" w14:textId="77777777" w:rsidR="00144966" w:rsidRPr="00C43424" w:rsidRDefault="00144966" w:rsidP="009B0B07">
            <w:pPr>
              <w:pStyle w:val="Tabletext"/>
            </w:pPr>
            <w:r w:rsidRPr="00C43424">
              <w:t xml:space="preserve">send to solicitor/s in 3 </w:t>
            </w:r>
            <w:r w:rsidRPr="00C43424">
              <w:sym w:font="Webdings" w:char="F063"/>
            </w:r>
            <w:r w:rsidRPr="00C43424">
              <w:tab/>
              <w:t xml:space="preserve">other  </w:t>
            </w:r>
            <w:r w:rsidRPr="00C43424">
              <w:sym w:font="Webdings" w:char="F063"/>
            </w:r>
            <w:r w:rsidRPr="00C43424">
              <w:t xml:space="preserve">  give details:</w:t>
            </w:r>
          </w:p>
        </w:tc>
      </w:tr>
      <w:tr w:rsidR="00144966" w:rsidRPr="00C43424" w14:paraId="35831BE4" w14:textId="77777777" w:rsidTr="000B2BEB">
        <w:trPr>
          <w:cantSplit/>
          <w:trHeight w:val="240"/>
        </w:trPr>
        <w:tc>
          <w:tcPr>
            <w:tcW w:w="1946" w:type="pct"/>
            <w:tcBorders>
              <w:right w:val="single" w:sz="4" w:space="0" w:color="auto"/>
            </w:tcBorders>
          </w:tcPr>
          <w:p w14:paraId="10EC55E1" w14:textId="77777777" w:rsidR="00144966" w:rsidRPr="00C43424" w:rsidRDefault="00144966" w:rsidP="009B0B07">
            <w:pPr>
              <w:pStyle w:val="Tabletext"/>
            </w:pPr>
          </w:p>
          <w:p w14:paraId="55A75774" w14:textId="77777777" w:rsidR="00144966" w:rsidRPr="00C43424" w:rsidRDefault="008967E3" w:rsidP="008967E3">
            <w:pPr>
              <w:pStyle w:val="Tabletext"/>
              <w:tabs>
                <w:tab w:val="left" w:pos="311"/>
              </w:tabs>
              <w:ind w:left="322" w:hanging="322"/>
            </w:pPr>
            <w:r w:rsidRPr="00C43424">
              <w:rPr>
                <w:i/>
              </w:rPr>
              <w:tab/>
            </w:r>
            <w:r w:rsidR="00144966" w:rsidRPr="00C43424">
              <w:rPr>
                <w:i/>
              </w:rPr>
              <w:t>Attach separate sheet for any others</w:t>
            </w:r>
          </w:p>
        </w:tc>
        <w:tc>
          <w:tcPr>
            <w:tcW w:w="164" w:type="pct"/>
          </w:tcPr>
          <w:p w14:paraId="0FD2D842" w14:textId="77777777" w:rsidR="00144966" w:rsidRPr="00C43424" w:rsidRDefault="00144966" w:rsidP="009B0B07">
            <w:pPr>
              <w:rPr>
                <w:sz w:val="18"/>
              </w:rPr>
            </w:pPr>
          </w:p>
        </w:tc>
        <w:tc>
          <w:tcPr>
            <w:tcW w:w="2890" w:type="pct"/>
            <w:gridSpan w:val="7"/>
            <w:tcBorders>
              <w:top w:val="single" w:sz="4" w:space="0" w:color="auto"/>
              <w:left w:val="single" w:sz="4" w:space="0" w:color="auto"/>
              <w:bottom w:val="single" w:sz="4" w:space="0" w:color="auto"/>
              <w:right w:val="single" w:sz="4" w:space="0" w:color="auto"/>
            </w:tcBorders>
          </w:tcPr>
          <w:p w14:paraId="26BF0AA9" w14:textId="77777777" w:rsidR="00144966" w:rsidRPr="00C43424" w:rsidRDefault="00144966" w:rsidP="009B0B07">
            <w:pPr>
              <w:pStyle w:val="Tabletext"/>
            </w:pPr>
          </w:p>
          <w:p w14:paraId="0A08AF18" w14:textId="77777777" w:rsidR="00144966" w:rsidRPr="00C43424" w:rsidRDefault="00144966" w:rsidP="009B0B07">
            <w:pPr>
              <w:pStyle w:val="Tabletext"/>
            </w:pPr>
            <w:r w:rsidRPr="00C43424">
              <w:tab/>
              <w:t>postcode</w:t>
            </w:r>
          </w:p>
          <w:p w14:paraId="0A31D9F4" w14:textId="77777777" w:rsidR="00144966" w:rsidRPr="00C43424" w:rsidRDefault="00144966" w:rsidP="00451CF0">
            <w:pPr>
              <w:pStyle w:val="Tabletext"/>
              <w:tabs>
                <w:tab w:val="left" w:pos="3265"/>
              </w:tabs>
            </w:pPr>
            <w:r w:rsidRPr="00C43424">
              <w:t>tel (     )</w:t>
            </w:r>
            <w:r w:rsidRPr="00C43424">
              <w:tab/>
              <w:t>email (     )</w:t>
            </w:r>
          </w:p>
        </w:tc>
      </w:tr>
      <w:tr w:rsidR="00144966" w:rsidRPr="00C43424" w14:paraId="631DC0B0" w14:textId="77777777" w:rsidTr="000B2BEB">
        <w:trPr>
          <w:cantSplit/>
          <w:trHeight w:val="240"/>
        </w:trPr>
        <w:tc>
          <w:tcPr>
            <w:tcW w:w="1946" w:type="pct"/>
            <w:tcBorders>
              <w:right w:val="single" w:sz="4" w:space="0" w:color="auto"/>
            </w:tcBorders>
          </w:tcPr>
          <w:p w14:paraId="01D1C0CA" w14:textId="77777777" w:rsidR="00144966" w:rsidRPr="00C43424" w:rsidRDefault="00144966" w:rsidP="009B0B07">
            <w:pPr>
              <w:ind w:left="284" w:hanging="284"/>
              <w:rPr>
                <w:sz w:val="18"/>
              </w:rPr>
            </w:pPr>
          </w:p>
        </w:tc>
        <w:tc>
          <w:tcPr>
            <w:tcW w:w="3054" w:type="pct"/>
            <w:gridSpan w:val="8"/>
          </w:tcPr>
          <w:p w14:paraId="66DDB962" w14:textId="77777777" w:rsidR="00144966" w:rsidRPr="00C43424" w:rsidRDefault="00144966" w:rsidP="009B0B07">
            <w:pPr>
              <w:rPr>
                <w:sz w:val="18"/>
              </w:rPr>
            </w:pPr>
          </w:p>
        </w:tc>
      </w:tr>
      <w:tr w:rsidR="00144966" w:rsidRPr="00C43424" w14:paraId="670F9E52" w14:textId="77777777" w:rsidTr="000B2BEB">
        <w:trPr>
          <w:cantSplit/>
          <w:trHeight w:val="240"/>
        </w:trPr>
        <w:tc>
          <w:tcPr>
            <w:tcW w:w="1946" w:type="pct"/>
            <w:tcBorders>
              <w:right w:val="single" w:sz="4" w:space="0" w:color="auto"/>
            </w:tcBorders>
          </w:tcPr>
          <w:p w14:paraId="077619D9" w14:textId="77777777" w:rsidR="00144966" w:rsidRPr="00C43424" w:rsidRDefault="00144966" w:rsidP="00950799">
            <w:pPr>
              <w:pStyle w:val="Tabletext"/>
              <w:tabs>
                <w:tab w:val="left" w:pos="311"/>
              </w:tabs>
              <w:ind w:left="322" w:hanging="322"/>
              <w:rPr>
                <w:i/>
              </w:rPr>
            </w:pPr>
            <w:r w:rsidRPr="00C43424">
              <w:t>3</w:t>
            </w:r>
            <w:r w:rsidRPr="00C43424">
              <w:tab/>
              <w:t>Solicitor for each applicant</w:t>
            </w:r>
          </w:p>
        </w:tc>
        <w:tc>
          <w:tcPr>
            <w:tcW w:w="3054" w:type="pct"/>
            <w:gridSpan w:val="8"/>
          </w:tcPr>
          <w:p w14:paraId="58CA619D" w14:textId="77777777" w:rsidR="00144966" w:rsidRPr="00C43424" w:rsidRDefault="00144966" w:rsidP="009B0B07">
            <w:pPr>
              <w:tabs>
                <w:tab w:val="left" w:pos="1734"/>
                <w:tab w:val="left" w:pos="3435"/>
              </w:tabs>
              <w:rPr>
                <w:sz w:val="18"/>
              </w:rPr>
            </w:pPr>
          </w:p>
        </w:tc>
      </w:tr>
      <w:tr w:rsidR="00C62439" w:rsidRPr="00C43424" w14:paraId="282936B2" w14:textId="77777777" w:rsidTr="00C62439">
        <w:trPr>
          <w:trHeight w:val="636"/>
        </w:trPr>
        <w:tc>
          <w:tcPr>
            <w:tcW w:w="1946" w:type="pct"/>
            <w:vMerge w:val="restart"/>
            <w:tcBorders>
              <w:right w:val="single" w:sz="4" w:space="0" w:color="auto"/>
            </w:tcBorders>
          </w:tcPr>
          <w:p w14:paraId="5D39AB45" w14:textId="77777777" w:rsidR="00C62439" w:rsidRPr="00C43424" w:rsidRDefault="00C62439" w:rsidP="00C62439">
            <w:pPr>
              <w:pStyle w:val="Tabletext"/>
              <w:tabs>
                <w:tab w:val="left" w:pos="311"/>
              </w:tabs>
              <w:spacing w:before="120"/>
              <w:ind w:left="323" w:hanging="323"/>
            </w:pPr>
            <w:r w:rsidRPr="00C43424">
              <w:rPr>
                <w:i/>
              </w:rPr>
              <w:tab/>
              <w:t>Applicant 1</w:t>
            </w:r>
          </w:p>
          <w:p w14:paraId="086C5D19" w14:textId="77777777" w:rsidR="00C62439" w:rsidRPr="00C43424" w:rsidRDefault="00C62439" w:rsidP="00C62439">
            <w:pPr>
              <w:pStyle w:val="Tabletext"/>
              <w:tabs>
                <w:tab w:val="left" w:pos="311"/>
              </w:tabs>
              <w:spacing w:before="0"/>
              <w:ind w:left="323" w:hanging="323"/>
            </w:pPr>
            <w:r w:rsidRPr="00C43424">
              <w:tab/>
            </w:r>
            <w:r w:rsidR="004E19B9">
              <w:noBreakHyphen/>
            </w:r>
            <w:r w:rsidRPr="00C43424">
              <w:t xml:space="preserve"> name</w:t>
            </w:r>
          </w:p>
          <w:p w14:paraId="403C3231" w14:textId="77777777" w:rsidR="00C62439" w:rsidRPr="00C43424" w:rsidRDefault="00C62439" w:rsidP="00C62439">
            <w:pPr>
              <w:pStyle w:val="Tabletext"/>
              <w:tabs>
                <w:tab w:val="left" w:pos="311"/>
              </w:tabs>
              <w:spacing w:before="0"/>
              <w:ind w:left="323" w:hanging="323"/>
            </w:pPr>
            <w:r w:rsidRPr="00C43424">
              <w:tab/>
            </w:r>
            <w:r w:rsidR="004E19B9">
              <w:noBreakHyphen/>
            </w:r>
            <w:r w:rsidRPr="00C43424">
              <w:t xml:space="preserve"> firm name</w:t>
            </w:r>
          </w:p>
          <w:p w14:paraId="605E5EC9" w14:textId="77777777" w:rsidR="00C62439" w:rsidRPr="00C43424" w:rsidRDefault="00C62439" w:rsidP="00C62439">
            <w:pPr>
              <w:pStyle w:val="Tabletext"/>
              <w:tabs>
                <w:tab w:val="left" w:pos="311"/>
              </w:tabs>
              <w:spacing w:before="0"/>
              <w:ind w:left="323" w:hanging="323"/>
            </w:pPr>
            <w:r w:rsidRPr="00C43424">
              <w:tab/>
            </w:r>
            <w:r w:rsidR="004E19B9">
              <w:noBreakHyphen/>
            </w:r>
            <w:r w:rsidRPr="00C43424">
              <w:t xml:space="preserve"> address</w:t>
            </w:r>
          </w:p>
          <w:p w14:paraId="1F672ED2" w14:textId="77777777" w:rsidR="00C62439" w:rsidRPr="00C43424" w:rsidRDefault="00C62439" w:rsidP="00C62439">
            <w:pPr>
              <w:pStyle w:val="Tabletext"/>
              <w:tabs>
                <w:tab w:val="left" w:pos="311"/>
              </w:tabs>
              <w:spacing w:before="0"/>
              <w:ind w:left="323" w:hanging="323"/>
            </w:pPr>
            <w:r w:rsidRPr="00C43424">
              <w:tab/>
            </w:r>
            <w:r w:rsidR="004E19B9">
              <w:noBreakHyphen/>
            </w:r>
            <w:r w:rsidRPr="00C43424">
              <w:t xml:space="preserve"> phone or email</w:t>
            </w:r>
          </w:p>
          <w:p w14:paraId="547BF40C" w14:textId="77777777" w:rsidR="009A7B89" w:rsidRPr="00C43424" w:rsidRDefault="009A7B89" w:rsidP="00C62439">
            <w:pPr>
              <w:pStyle w:val="Tabletext"/>
              <w:tabs>
                <w:tab w:val="left" w:pos="311"/>
              </w:tabs>
              <w:spacing w:before="0"/>
              <w:ind w:left="323" w:hanging="323"/>
            </w:pPr>
            <w:r w:rsidRPr="00C43424">
              <w:tab/>
            </w:r>
            <w:r w:rsidR="004E19B9">
              <w:noBreakHyphen/>
            </w:r>
            <w:r w:rsidRPr="00C43424">
              <w:t xml:space="preserve"> Lawyer’s code</w:t>
            </w:r>
          </w:p>
          <w:p w14:paraId="324E4E52" w14:textId="77777777" w:rsidR="00C62439" w:rsidRPr="00C43424" w:rsidRDefault="00C62439" w:rsidP="00C62439">
            <w:pPr>
              <w:pStyle w:val="Tabletext"/>
              <w:tabs>
                <w:tab w:val="left" w:pos="311"/>
              </w:tabs>
              <w:spacing w:before="120"/>
              <w:ind w:left="323" w:hanging="323"/>
            </w:pPr>
            <w:r w:rsidRPr="00C43424">
              <w:rPr>
                <w:i/>
              </w:rPr>
              <w:tab/>
              <w:t>Applicant 2</w:t>
            </w:r>
          </w:p>
          <w:p w14:paraId="011F7117" w14:textId="77777777" w:rsidR="00C62439" w:rsidRPr="00C43424" w:rsidRDefault="00C62439" w:rsidP="00C62439">
            <w:pPr>
              <w:pStyle w:val="Tabletext"/>
              <w:tabs>
                <w:tab w:val="left" w:pos="311"/>
              </w:tabs>
              <w:spacing w:before="0"/>
              <w:ind w:left="323" w:hanging="323"/>
            </w:pPr>
            <w:r w:rsidRPr="00C43424">
              <w:tab/>
            </w:r>
            <w:r w:rsidR="004E19B9">
              <w:noBreakHyphen/>
            </w:r>
            <w:r w:rsidRPr="00C43424">
              <w:t xml:space="preserve"> name</w:t>
            </w:r>
          </w:p>
          <w:p w14:paraId="2E4235E8" w14:textId="77777777" w:rsidR="00C62439" w:rsidRPr="00C43424" w:rsidRDefault="00C62439" w:rsidP="00C62439">
            <w:pPr>
              <w:pStyle w:val="Tabletext"/>
              <w:tabs>
                <w:tab w:val="left" w:pos="311"/>
              </w:tabs>
              <w:spacing w:before="0"/>
              <w:ind w:left="323" w:hanging="323"/>
            </w:pPr>
            <w:r w:rsidRPr="00C43424">
              <w:tab/>
            </w:r>
            <w:r w:rsidR="004E19B9">
              <w:noBreakHyphen/>
            </w:r>
            <w:r w:rsidRPr="00C43424">
              <w:t xml:space="preserve"> firm name</w:t>
            </w:r>
          </w:p>
          <w:p w14:paraId="3D1AC1C0" w14:textId="77777777" w:rsidR="00C62439" w:rsidRPr="00C43424" w:rsidRDefault="00C62439" w:rsidP="00C62439">
            <w:pPr>
              <w:pStyle w:val="Tabletext"/>
              <w:tabs>
                <w:tab w:val="left" w:pos="311"/>
              </w:tabs>
              <w:spacing w:before="0"/>
              <w:ind w:left="323" w:hanging="323"/>
            </w:pPr>
            <w:r w:rsidRPr="00C43424">
              <w:tab/>
            </w:r>
            <w:r w:rsidR="004E19B9">
              <w:noBreakHyphen/>
            </w:r>
            <w:r w:rsidRPr="00C43424">
              <w:t xml:space="preserve"> address</w:t>
            </w:r>
          </w:p>
          <w:p w14:paraId="4687B821" w14:textId="77777777" w:rsidR="00C62439" w:rsidRPr="00C43424" w:rsidRDefault="00C62439" w:rsidP="00C62439">
            <w:pPr>
              <w:pStyle w:val="Tabletext"/>
              <w:tabs>
                <w:tab w:val="left" w:pos="311"/>
              </w:tabs>
              <w:spacing w:before="0"/>
              <w:ind w:left="323" w:hanging="323"/>
            </w:pPr>
            <w:r w:rsidRPr="00C43424">
              <w:tab/>
            </w:r>
            <w:r w:rsidR="004E19B9">
              <w:noBreakHyphen/>
            </w:r>
            <w:r w:rsidRPr="00C43424">
              <w:t xml:space="preserve"> phone or email</w:t>
            </w:r>
          </w:p>
          <w:p w14:paraId="5FAFB62F" w14:textId="77777777" w:rsidR="009A7B89" w:rsidRPr="00C43424" w:rsidRDefault="009A7B89" w:rsidP="00C62439">
            <w:pPr>
              <w:pStyle w:val="Tabletext"/>
              <w:tabs>
                <w:tab w:val="left" w:pos="311"/>
              </w:tabs>
              <w:spacing w:before="0"/>
              <w:ind w:left="323" w:hanging="323"/>
            </w:pPr>
            <w:r w:rsidRPr="00C43424">
              <w:tab/>
            </w:r>
            <w:r w:rsidR="004E19B9">
              <w:noBreakHyphen/>
            </w:r>
            <w:r w:rsidRPr="00C43424">
              <w:t xml:space="preserve"> Lawyer’s code</w:t>
            </w:r>
          </w:p>
          <w:p w14:paraId="72ED0E00" w14:textId="77777777" w:rsidR="00C62439" w:rsidRPr="00C43424" w:rsidRDefault="00C62439" w:rsidP="00C62439">
            <w:pPr>
              <w:pStyle w:val="Tabletext"/>
              <w:tabs>
                <w:tab w:val="left" w:pos="311"/>
              </w:tabs>
              <w:ind w:left="322" w:hanging="322"/>
            </w:pPr>
            <w:r w:rsidRPr="00C43424">
              <w:rPr>
                <w:i/>
              </w:rPr>
              <w:tab/>
              <w:t>Attach separate sheet for any others</w:t>
            </w:r>
          </w:p>
        </w:tc>
        <w:tc>
          <w:tcPr>
            <w:tcW w:w="164" w:type="pct"/>
            <w:tcBorders>
              <w:right w:val="single" w:sz="4" w:space="0" w:color="auto"/>
            </w:tcBorders>
          </w:tcPr>
          <w:p w14:paraId="0B3F098B" w14:textId="77777777" w:rsidR="00C62439" w:rsidRPr="00C43424" w:rsidRDefault="00C62439" w:rsidP="00C62439">
            <w:pPr>
              <w:rPr>
                <w:sz w:val="18"/>
              </w:rPr>
            </w:pPr>
          </w:p>
        </w:tc>
        <w:tc>
          <w:tcPr>
            <w:tcW w:w="2890" w:type="pct"/>
            <w:gridSpan w:val="7"/>
            <w:tcBorders>
              <w:top w:val="single" w:sz="4" w:space="0" w:color="auto"/>
              <w:left w:val="single" w:sz="4" w:space="0" w:color="auto"/>
              <w:bottom w:val="single" w:sz="4" w:space="0" w:color="auto"/>
              <w:right w:val="single" w:sz="4" w:space="0" w:color="auto"/>
            </w:tcBorders>
          </w:tcPr>
          <w:p w14:paraId="0C5DD092" w14:textId="77777777" w:rsidR="008E4E60" w:rsidRPr="00C43424" w:rsidRDefault="008E4E60" w:rsidP="00C62439">
            <w:pPr>
              <w:pStyle w:val="Tabletext"/>
            </w:pPr>
          </w:p>
          <w:p w14:paraId="061737ED" w14:textId="77777777" w:rsidR="00C62439" w:rsidRPr="00C43424" w:rsidRDefault="00C62439" w:rsidP="00C62439">
            <w:pPr>
              <w:pStyle w:val="Tabletext"/>
            </w:pPr>
            <w:r w:rsidRPr="00C43424">
              <w:t xml:space="preserve">                                                                State       Postcode</w:t>
            </w:r>
          </w:p>
          <w:p w14:paraId="43C92C21" w14:textId="77777777" w:rsidR="00C62439" w:rsidRPr="00C43424" w:rsidRDefault="00C62439" w:rsidP="00C62439">
            <w:pPr>
              <w:pStyle w:val="Tabletext"/>
            </w:pPr>
            <w:r w:rsidRPr="00C43424">
              <w:t>Phone or</w:t>
            </w:r>
          </w:p>
          <w:p w14:paraId="17AECE33" w14:textId="77777777" w:rsidR="00C62439" w:rsidRPr="00C43424" w:rsidRDefault="00C62439" w:rsidP="00C62439">
            <w:pPr>
              <w:pStyle w:val="Tabletext"/>
            </w:pPr>
            <w:r w:rsidRPr="00C43424">
              <w:t>Email                                                       Lawyer’s code</w:t>
            </w:r>
          </w:p>
        </w:tc>
      </w:tr>
      <w:tr w:rsidR="00C62439" w:rsidRPr="00C43424" w14:paraId="54F6DB51" w14:textId="77777777" w:rsidTr="00D3492B">
        <w:trPr>
          <w:trHeight w:val="327"/>
        </w:trPr>
        <w:tc>
          <w:tcPr>
            <w:tcW w:w="1946" w:type="pct"/>
            <w:vMerge/>
            <w:tcBorders>
              <w:right w:val="single" w:sz="4" w:space="0" w:color="auto"/>
            </w:tcBorders>
          </w:tcPr>
          <w:p w14:paraId="50241F08" w14:textId="77777777" w:rsidR="00C62439" w:rsidRPr="00C43424" w:rsidRDefault="00C62439" w:rsidP="00C62439">
            <w:pPr>
              <w:pStyle w:val="Tabletext"/>
              <w:tabs>
                <w:tab w:val="left" w:pos="311"/>
              </w:tabs>
              <w:spacing w:before="120"/>
              <w:ind w:left="323" w:hanging="323"/>
              <w:rPr>
                <w:i/>
              </w:rPr>
            </w:pPr>
          </w:p>
        </w:tc>
        <w:tc>
          <w:tcPr>
            <w:tcW w:w="164" w:type="pct"/>
          </w:tcPr>
          <w:p w14:paraId="14C763FB" w14:textId="77777777" w:rsidR="00C62439" w:rsidRPr="00C43424" w:rsidRDefault="00C62439" w:rsidP="00C62439">
            <w:pPr>
              <w:rPr>
                <w:sz w:val="18"/>
              </w:rPr>
            </w:pPr>
          </w:p>
        </w:tc>
        <w:tc>
          <w:tcPr>
            <w:tcW w:w="2890" w:type="pct"/>
            <w:gridSpan w:val="7"/>
            <w:tcBorders>
              <w:bottom w:val="single" w:sz="4" w:space="0" w:color="auto"/>
            </w:tcBorders>
          </w:tcPr>
          <w:p w14:paraId="40534124" w14:textId="77777777" w:rsidR="00C62439" w:rsidRPr="00C43424" w:rsidRDefault="00C62439" w:rsidP="00C62439">
            <w:pPr>
              <w:tabs>
                <w:tab w:val="left" w:pos="1451"/>
                <w:tab w:val="left" w:pos="2727"/>
                <w:tab w:val="left" w:pos="2774"/>
              </w:tabs>
              <w:ind w:right="34"/>
              <w:rPr>
                <w:sz w:val="18"/>
              </w:rPr>
            </w:pPr>
          </w:p>
        </w:tc>
      </w:tr>
      <w:tr w:rsidR="00D3492B" w:rsidRPr="00C43424" w14:paraId="4010554C" w14:textId="77777777" w:rsidTr="00D3492B">
        <w:trPr>
          <w:trHeight w:val="636"/>
        </w:trPr>
        <w:tc>
          <w:tcPr>
            <w:tcW w:w="1946" w:type="pct"/>
            <w:vMerge/>
            <w:tcBorders>
              <w:right w:val="single" w:sz="4" w:space="0" w:color="auto"/>
            </w:tcBorders>
          </w:tcPr>
          <w:p w14:paraId="1D489914" w14:textId="77777777" w:rsidR="00D3492B" w:rsidRPr="00C43424" w:rsidRDefault="00D3492B" w:rsidP="00D3492B">
            <w:pPr>
              <w:pStyle w:val="Tabletext"/>
              <w:tabs>
                <w:tab w:val="left" w:pos="311"/>
              </w:tabs>
              <w:spacing w:before="120"/>
              <w:ind w:left="323" w:hanging="323"/>
              <w:rPr>
                <w:i/>
              </w:rPr>
            </w:pPr>
          </w:p>
        </w:tc>
        <w:tc>
          <w:tcPr>
            <w:tcW w:w="164" w:type="pct"/>
            <w:tcBorders>
              <w:right w:val="single" w:sz="4" w:space="0" w:color="auto"/>
            </w:tcBorders>
          </w:tcPr>
          <w:p w14:paraId="05256844" w14:textId="77777777" w:rsidR="00D3492B" w:rsidRPr="00C43424" w:rsidRDefault="00D3492B" w:rsidP="00D3492B">
            <w:pPr>
              <w:rPr>
                <w:sz w:val="18"/>
              </w:rPr>
            </w:pPr>
          </w:p>
        </w:tc>
        <w:tc>
          <w:tcPr>
            <w:tcW w:w="2890" w:type="pct"/>
            <w:gridSpan w:val="7"/>
            <w:tcBorders>
              <w:top w:val="single" w:sz="4" w:space="0" w:color="auto"/>
              <w:left w:val="single" w:sz="4" w:space="0" w:color="auto"/>
              <w:bottom w:val="single" w:sz="4" w:space="0" w:color="auto"/>
              <w:right w:val="single" w:sz="4" w:space="0" w:color="auto"/>
            </w:tcBorders>
          </w:tcPr>
          <w:p w14:paraId="071D9D92" w14:textId="77777777" w:rsidR="008E4E60" w:rsidRPr="00C43424" w:rsidRDefault="008E4E60" w:rsidP="00D3492B">
            <w:pPr>
              <w:pStyle w:val="Tabletext"/>
            </w:pPr>
          </w:p>
          <w:p w14:paraId="1632AB9B" w14:textId="77777777" w:rsidR="00D3492B" w:rsidRPr="00C43424" w:rsidRDefault="00D3492B" w:rsidP="00D3492B">
            <w:pPr>
              <w:pStyle w:val="Tabletext"/>
            </w:pPr>
            <w:r w:rsidRPr="00C43424">
              <w:t xml:space="preserve">                                                                State       Postcode</w:t>
            </w:r>
          </w:p>
          <w:p w14:paraId="30EE0A50" w14:textId="77777777" w:rsidR="00D3492B" w:rsidRPr="00C43424" w:rsidRDefault="00D3492B" w:rsidP="00D3492B">
            <w:pPr>
              <w:pStyle w:val="Tabletext"/>
            </w:pPr>
            <w:r w:rsidRPr="00C43424">
              <w:t>Phone or</w:t>
            </w:r>
          </w:p>
          <w:p w14:paraId="370E70F6" w14:textId="77777777" w:rsidR="00D3492B" w:rsidRPr="00C43424" w:rsidRDefault="00D3492B" w:rsidP="00D3492B">
            <w:pPr>
              <w:pStyle w:val="Tabletext"/>
            </w:pPr>
            <w:r w:rsidRPr="00C43424">
              <w:t>Email                                                       Lawyer’s code</w:t>
            </w:r>
          </w:p>
        </w:tc>
      </w:tr>
      <w:tr w:rsidR="00D3492B" w:rsidRPr="00C43424" w14:paraId="5035D2C7" w14:textId="77777777" w:rsidTr="000B2BEB">
        <w:trPr>
          <w:trHeight w:val="636"/>
        </w:trPr>
        <w:tc>
          <w:tcPr>
            <w:tcW w:w="1946" w:type="pct"/>
            <w:vMerge/>
            <w:tcBorders>
              <w:right w:val="single" w:sz="4" w:space="0" w:color="auto"/>
            </w:tcBorders>
          </w:tcPr>
          <w:p w14:paraId="4DA52CD6" w14:textId="77777777" w:rsidR="00D3492B" w:rsidRPr="00C43424" w:rsidRDefault="00D3492B" w:rsidP="00D3492B">
            <w:pPr>
              <w:pStyle w:val="Tabletext"/>
              <w:tabs>
                <w:tab w:val="left" w:pos="311"/>
              </w:tabs>
              <w:spacing w:before="120"/>
              <w:ind w:left="323" w:hanging="323"/>
              <w:rPr>
                <w:i/>
              </w:rPr>
            </w:pPr>
          </w:p>
        </w:tc>
        <w:tc>
          <w:tcPr>
            <w:tcW w:w="164" w:type="pct"/>
          </w:tcPr>
          <w:p w14:paraId="54B5DA9E" w14:textId="77777777" w:rsidR="00D3492B" w:rsidRPr="00C43424" w:rsidRDefault="00D3492B" w:rsidP="00D3492B">
            <w:pPr>
              <w:rPr>
                <w:sz w:val="18"/>
              </w:rPr>
            </w:pPr>
          </w:p>
        </w:tc>
        <w:tc>
          <w:tcPr>
            <w:tcW w:w="2890" w:type="pct"/>
            <w:gridSpan w:val="7"/>
          </w:tcPr>
          <w:p w14:paraId="5F90C72C" w14:textId="77777777" w:rsidR="00D3492B" w:rsidRPr="00C43424" w:rsidRDefault="00D3492B" w:rsidP="00D3492B">
            <w:pPr>
              <w:tabs>
                <w:tab w:val="left" w:pos="1451"/>
                <w:tab w:val="left" w:pos="2727"/>
                <w:tab w:val="left" w:pos="2774"/>
              </w:tabs>
              <w:ind w:right="34"/>
              <w:rPr>
                <w:sz w:val="18"/>
              </w:rPr>
            </w:pPr>
          </w:p>
        </w:tc>
      </w:tr>
      <w:tr w:rsidR="00D3492B" w:rsidRPr="00C43424" w14:paraId="3371C782" w14:textId="77777777" w:rsidTr="009B0B07">
        <w:trPr>
          <w:cantSplit/>
          <w:trHeight w:val="240"/>
        </w:trPr>
        <w:tc>
          <w:tcPr>
            <w:tcW w:w="5000" w:type="pct"/>
            <w:gridSpan w:val="9"/>
            <w:shd w:val="clear" w:color="auto" w:fill="000000"/>
          </w:tcPr>
          <w:p w14:paraId="3BE3F66F" w14:textId="77777777" w:rsidR="00D3492B" w:rsidRPr="00C43424" w:rsidRDefault="00D3492B" w:rsidP="00D3492B">
            <w:pPr>
              <w:pStyle w:val="Tabletext"/>
              <w:rPr>
                <w:sz w:val="18"/>
              </w:rPr>
            </w:pPr>
            <w:r w:rsidRPr="00C43424">
              <w:t>Details of issue(s) to be arbitrated</w:t>
            </w:r>
          </w:p>
        </w:tc>
      </w:tr>
      <w:tr w:rsidR="00D3492B" w:rsidRPr="00C43424" w14:paraId="4BD68FE3" w14:textId="77777777" w:rsidTr="000B2BEB">
        <w:trPr>
          <w:cantSplit/>
          <w:trHeight w:val="240"/>
        </w:trPr>
        <w:tc>
          <w:tcPr>
            <w:tcW w:w="1946" w:type="pct"/>
          </w:tcPr>
          <w:p w14:paraId="2EFF8F22" w14:textId="77777777" w:rsidR="00D3492B" w:rsidRPr="00C43424" w:rsidRDefault="00D3492B" w:rsidP="00D3492B">
            <w:pPr>
              <w:pStyle w:val="Tabletext"/>
            </w:pPr>
            <w:r w:rsidRPr="00C43424">
              <w:t>4</w:t>
            </w:r>
          </w:p>
          <w:p w14:paraId="1D22DB14" w14:textId="77777777" w:rsidR="00D3492B" w:rsidRPr="00C43424" w:rsidRDefault="00D3492B" w:rsidP="00D3492B">
            <w:pPr>
              <w:pStyle w:val="Tabletext"/>
            </w:pPr>
          </w:p>
          <w:p w14:paraId="5D3B4BEE" w14:textId="77777777" w:rsidR="00D3492B" w:rsidRPr="00C43424" w:rsidRDefault="00D3492B" w:rsidP="00D3492B">
            <w:pPr>
              <w:pStyle w:val="Tabletext"/>
            </w:pPr>
          </w:p>
          <w:p w14:paraId="46DCD61B" w14:textId="77777777" w:rsidR="00D3492B" w:rsidRPr="00C43424" w:rsidRDefault="00D3492B" w:rsidP="00D3492B">
            <w:pPr>
              <w:keepNext/>
              <w:keepLines/>
              <w:ind w:left="284" w:hanging="284"/>
              <w:rPr>
                <w:sz w:val="18"/>
              </w:rPr>
            </w:pPr>
          </w:p>
        </w:tc>
        <w:tc>
          <w:tcPr>
            <w:tcW w:w="3054" w:type="pct"/>
            <w:gridSpan w:val="8"/>
            <w:tcBorders>
              <w:left w:val="single" w:sz="4" w:space="0" w:color="auto"/>
            </w:tcBorders>
          </w:tcPr>
          <w:p w14:paraId="210EB230" w14:textId="77777777" w:rsidR="00D3492B" w:rsidRPr="00C43424" w:rsidRDefault="00D3492B" w:rsidP="00D3492B">
            <w:pPr>
              <w:keepNext/>
              <w:rPr>
                <w:sz w:val="18"/>
              </w:rPr>
            </w:pPr>
          </w:p>
        </w:tc>
      </w:tr>
      <w:tr w:rsidR="00D3492B" w:rsidRPr="00C43424" w14:paraId="5EC2E8CE" w14:textId="77777777" w:rsidTr="000B2BEB">
        <w:trPr>
          <w:cantSplit/>
          <w:trHeight w:val="240"/>
        </w:trPr>
        <w:tc>
          <w:tcPr>
            <w:tcW w:w="1946" w:type="pct"/>
            <w:shd w:val="clear" w:color="auto" w:fill="000000"/>
          </w:tcPr>
          <w:p w14:paraId="015AD701" w14:textId="77777777" w:rsidR="00D3492B" w:rsidRPr="00C43424" w:rsidRDefault="00D3492B" w:rsidP="00D3492B">
            <w:pPr>
              <w:pStyle w:val="Tabletext"/>
            </w:pPr>
            <w:r w:rsidRPr="00C43424">
              <w:t>Details of arbitrator</w:t>
            </w:r>
          </w:p>
        </w:tc>
        <w:tc>
          <w:tcPr>
            <w:tcW w:w="3054" w:type="pct"/>
            <w:gridSpan w:val="8"/>
            <w:shd w:val="clear" w:color="auto" w:fill="000000"/>
          </w:tcPr>
          <w:p w14:paraId="14F6E52F" w14:textId="77777777" w:rsidR="00D3492B" w:rsidRPr="00C43424" w:rsidRDefault="00D3492B" w:rsidP="00D3492B">
            <w:pPr>
              <w:rPr>
                <w:sz w:val="18"/>
              </w:rPr>
            </w:pPr>
          </w:p>
        </w:tc>
      </w:tr>
      <w:tr w:rsidR="00D3492B" w:rsidRPr="00C43424" w14:paraId="7EBBED88" w14:textId="77777777" w:rsidTr="000B2BEB">
        <w:trPr>
          <w:cantSplit/>
          <w:trHeight w:val="240"/>
        </w:trPr>
        <w:tc>
          <w:tcPr>
            <w:tcW w:w="1946" w:type="pct"/>
          </w:tcPr>
          <w:p w14:paraId="766A1D08" w14:textId="77777777" w:rsidR="00D3492B" w:rsidRPr="00C43424" w:rsidRDefault="00D3492B" w:rsidP="00D3492B">
            <w:pPr>
              <w:pStyle w:val="Tabletext"/>
              <w:tabs>
                <w:tab w:val="left" w:pos="311"/>
              </w:tabs>
              <w:ind w:left="322" w:hanging="322"/>
            </w:pPr>
            <w:r w:rsidRPr="00C43424">
              <w:t>5</w:t>
            </w:r>
            <w:r w:rsidRPr="00C43424">
              <w:tab/>
              <w:t>If the parties have agreed on an arbitrator, give brief details of the proposed arbitrator, including name and address</w:t>
            </w:r>
          </w:p>
        </w:tc>
        <w:tc>
          <w:tcPr>
            <w:tcW w:w="3054" w:type="pct"/>
            <w:gridSpan w:val="8"/>
            <w:tcBorders>
              <w:left w:val="single" w:sz="4" w:space="0" w:color="auto"/>
            </w:tcBorders>
          </w:tcPr>
          <w:p w14:paraId="5FE8BD88" w14:textId="77777777" w:rsidR="00D3492B" w:rsidRPr="00C43424" w:rsidRDefault="00D3492B" w:rsidP="00D3492B">
            <w:pPr>
              <w:rPr>
                <w:i/>
                <w:sz w:val="18"/>
              </w:rPr>
            </w:pPr>
          </w:p>
        </w:tc>
      </w:tr>
      <w:tr w:rsidR="00D3492B" w:rsidRPr="00C43424" w14:paraId="471381B7" w14:textId="77777777" w:rsidTr="000B2BEB">
        <w:trPr>
          <w:cantSplit/>
        </w:trPr>
        <w:tc>
          <w:tcPr>
            <w:tcW w:w="1946" w:type="pct"/>
            <w:tcBorders>
              <w:top w:val="single" w:sz="4" w:space="0" w:color="auto"/>
              <w:left w:val="single" w:sz="4" w:space="0" w:color="auto"/>
            </w:tcBorders>
            <w:shd w:val="clear" w:color="auto" w:fill="000000"/>
          </w:tcPr>
          <w:p w14:paraId="0A948687" w14:textId="77777777" w:rsidR="00D3492B" w:rsidRPr="00C43424" w:rsidRDefault="00D3492B" w:rsidP="00D3492B">
            <w:pPr>
              <w:pStyle w:val="Tabletext"/>
            </w:pPr>
            <w:r w:rsidRPr="00C43424">
              <w:t>Signature</w:t>
            </w:r>
          </w:p>
        </w:tc>
        <w:tc>
          <w:tcPr>
            <w:tcW w:w="3054" w:type="pct"/>
            <w:gridSpan w:val="8"/>
            <w:tcBorders>
              <w:top w:val="single" w:sz="4" w:space="0" w:color="auto"/>
              <w:right w:val="single" w:sz="4" w:space="0" w:color="auto"/>
            </w:tcBorders>
            <w:shd w:val="clear" w:color="auto" w:fill="000000"/>
          </w:tcPr>
          <w:p w14:paraId="7EF98FED" w14:textId="77777777" w:rsidR="00D3492B" w:rsidRPr="00C43424" w:rsidRDefault="00D3492B" w:rsidP="00D3492B">
            <w:pPr>
              <w:rPr>
                <w:i/>
                <w:sz w:val="24"/>
              </w:rPr>
            </w:pPr>
          </w:p>
        </w:tc>
      </w:tr>
      <w:tr w:rsidR="00D3492B" w:rsidRPr="00C43424" w14:paraId="64464041" w14:textId="77777777" w:rsidTr="009B0B07">
        <w:trPr>
          <w:cantSplit/>
        </w:trPr>
        <w:tc>
          <w:tcPr>
            <w:tcW w:w="3226" w:type="pct"/>
            <w:gridSpan w:val="4"/>
          </w:tcPr>
          <w:p w14:paraId="526424D1" w14:textId="77777777" w:rsidR="00D3492B" w:rsidRPr="00C43424" w:rsidRDefault="00D3492B" w:rsidP="00D3492B">
            <w:pPr>
              <w:pStyle w:val="Tabletext"/>
            </w:pPr>
            <w:r w:rsidRPr="00C43424">
              <w:t>Signed</w:t>
            </w:r>
          </w:p>
        </w:tc>
        <w:tc>
          <w:tcPr>
            <w:tcW w:w="164" w:type="pct"/>
          </w:tcPr>
          <w:p w14:paraId="66E54FDF" w14:textId="77777777" w:rsidR="00D3492B" w:rsidRPr="00C43424" w:rsidRDefault="00D3492B" w:rsidP="00D3492B">
            <w:pPr>
              <w:tabs>
                <w:tab w:val="left" w:pos="3435"/>
              </w:tabs>
              <w:rPr>
                <w:sz w:val="18"/>
              </w:rPr>
            </w:pPr>
          </w:p>
        </w:tc>
        <w:tc>
          <w:tcPr>
            <w:tcW w:w="1610" w:type="pct"/>
            <w:gridSpan w:val="4"/>
          </w:tcPr>
          <w:p w14:paraId="06361813" w14:textId="77777777" w:rsidR="00D3492B" w:rsidRPr="00C43424" w:rsidRDefault="00D3492B" w:rsidP="00D3492B">
            <w:pPr>
              <w:pStyle w:val="Tabletext"/>
            </w:pPr>
            <w:r w:rsidRPr="00C43424">
              <w:t>Date</w:t>
            </w:r>
          </w:p>
        </w:tc>
      </w:tr>
      <w:tr w:rsidR="00D3492B" w:rsidRPr="00C43424" w14:paraId="2B4CA356" w14:textId="77777777" w:rsidTr="009B0B07">
        <w:trPr>
          <w:cantSplit/>
        </w:trPr>
        <w:tc>
          <w:tcPr>
            <w:tcW w:w="3226" w:type="pct"/>
            <w:gridSpan w:val="4"/>
            <w:tcBorders>
              <w:top w:val="single" w:sz="4" w:space="0" w:color="auto"/>
              <w:left w:val="single" w:sz="4" w:space="0" w:color="auto"/>
              <w:bottom w:val="single" w:sz="4" w:space="0" w:color="auto"/>
              <w:right w:val="single" w:sz="4" w:space="0" w:color="auto"/>
            </w:tcBorders>
          </w:tcPr>
          <w:p w14:paraId="761BF605" w14:textId="77777777" w:rsidR="00D3492B" w:rsidRPr="00C43424" w:rsidRDefault="00D3492B" w:rsidP="00D3492B">
            <w:pPr>
              <w:spacing w:line="240" w:lineRule="auto"/>
              <w:rPr>
                <w:sz w:val="18"/>
              </w:rPr>
            </w:pPr>
          </w:p>
        </w:tc>
        <w:tc>
          <w:tcPr>
            <w:tcW w:w="164" w:type="pct"/>
            <w:tcBorders>
              <w:right w:val="single" w:sz="4" w:space="0" w:color="auto"/>
            </w:tcBorders>
          </w:tcPr>
          <w:p w14:paraId="29BA1A0D" w14:textId="77777777" w:rsidR="00D3492B" w:rsidRPr="00C43424" w:rsidRDefault="00D3492B" w:rsidP="00D3492B">
            <w:pPr>
              <w:tabs>
                <w:tab w:val="left" w:pos="3435"/>
              </w:tabs>
              <w:rPr>
                <w:sz w:val="18"/>
              </w:rPr>
            </w:pPr>
          </w:p>
        </w:tc>
        <w:tc>
          <w:tcPr>
            <w:tcW w:w="1610" w:type="pct"/>
            <w:gridSpan w:val="4"/>
            <w:tcBorders>
              <w:top w:val="single" w:sz="4" w:space="0" w:color="auto"/>
              <w:bottom w:val="single" w:sz="4" w:space="0" w:color="auto"/>
              <w:right w:val="single" w:sz="4" w:space="0" w:color="auto"/>
            </w:tcBorders>
          </w:tcPr>
          <w:p w14:paraId="63861E7E" w14:textId="77777777" w:rsidR="00D3492B" w:rsidRPr="00C43424" w:rsidRDefault="00D3492B" w:rsidP="00D3492B">
            <w:pPr>
              <w:tabs>
                <w:tab w:val="left" w:pos="3435"/>
              </w:tabs>
              <w:rPr>
                <w:sz w:val="18"/>
              </w:rPr>
            </w:pPr>
          </w:p>
        </w:tc>
      </w:tr>
      <w:tr w:rsidR="00D3492B" w:rsidRPr="00C43424" w14:paraId="75C6DDA0" w14:textId="77777777" w:rsidTr="009B0B07">
        <w:trPr>
          <w:cantSplit/>
        </w:trPr>
        <w:tc>
          <w:tcPr>
            <w:tcW w:w="5000" w:type="pct"/>
            <w:gridSpan w:val="9"/>
          </w:tcPr>
          <w:p w14:paraId="3622F2BC" w14:textId="77777777" w:rsidR="00D3492B" w:rsidRPr="00C43424" w:rsidRDefault="00D3492B" w:rsidP="00D3492B">
            <w:pPr>
              <w:pStyle w:val="Tabletext"/>
            </w:pPr>
            <w:r w:rsidRPr="00C43424">
              <w:tab/>
              <w:t xml:space="preserve">applicant(s) </w:t>
            </w:r>
            <w:r w:rsidRPr="00C43424">
              <w:sym w:font="Webdings" w:char="F063"/>
            </w:r>
            <w:r w:rsidRPr="00C43424">
              <w:tab/>
              <w:t xml:space="preserve">solicitor for applicant(s) </w:t>
            </w:r>
            <w:r w:rsidRPr="00C43424">
              <w:sym w:font="Webdings" w:char="F063"/>
            </w:r>
          </w:p>
        </w:tc>
      </w:tr>
      <w:tr w:rsidR="00D3492B" w:rsidRPr="00C43424" w14:paraId="217DC470" w14:textId="77777777" w:rsidTr="009B0B07">
        <w:trPr>
          <w:cantSplit/>
        </w:trPr>
        <w:tc>
          <w:tcPr>
            <w:tcW w:w="5000" w:type="pct"/>
            <w:gridSpan w:val="9"/>
          </w:tcPr>
          <w:p w14:paraId="69314054" w14:textId="77777777" w:rsidR="00D3492B" w:rsidRPr="00C43424" w:rsidRDefault="00D3492B" w:rsidP="00D3492B">
            <w:pPr>
              <w:pStyle w:val="Tabletext"/>
            </w:pPr>
            <w:r w:rsidRPr="00C43424">
              <w:t>This application was prepared by</w:t>
            </w:r>
            <w:r w:rsidRPr="00C43424">
              <w:tab/>
              <w:t xml:space="preserve">applicant </w:t>
            </w:r>
            <w:r w:rsidRPr="00C43424">
              <w:sym w:font="Webdings" w:char="F063"/>
            </w:r>
            <w:r w:rsidRPr="00C43424">
              <w:tab/>
              <w:t xml:space="preserve">solicitor </w:t>
            </w:r>
            <w:r w:rsidRPr="00C43424">
              <w:sym w:font="Webdings" w:char="F063"/>
            </w:r>
            <w:r w:rsidRPr="00C43424">
              <w:tab/>
              <w:t xml:space="preserve">counsel </w:t>
            </w:r>
            <w:r w:rsidRPr="00C43424">
              <w:sym w:font="Webdings" w:char="F063"/>
            </w:r>
          </w:p>
        </w:tc>
      </w:tr>
      <w:tr w:rsidR="00D3492B" w:rsidRPr="00C43424" w14:paraId="424DBBCB" w14:textId="77777777" w:rsidTr="009B0B07">
        <w:trPr>
          <w:cantSplit/>
        </w:trPr>
        <w:tc>
          <w:tcPr>
            <w:tcW w:w="1946" w:type="pct"/>
          </w:tcPr>
          <w:p w14:paraId="70E5C212" w14:textId="77777777" w:rsidR="00D3492B" w:rsidRPr="00C43424" w:rsidRDefault="00D3492B" w:rsidP="00D3492B">
            <w:pPr>
              <w:pStyle w:val="Tabletext"/>
            </w:pPr>
            <w:r w:rsidRPr="00C43424">
              <w:t>(</w:t>
            </w:r>
            <w:r w:rsidRPr="00C43424">
              <w:rPr>
                <w:i/>
              </w:rPr>
              <w:t>print name if solicitor/counsel)</w:t>
            </w:r>
          </w:p>
        </w:tc>
        <w:tc>
          <w:tcPr>
            <w:tcW w:w="3054" w:type="pct"/>
            <w:gridSpan w:val="8"/>
            <w:tcBorders>
              <w:top w:val="single" w:sz="4" w:space="0" w:color="auto"/>
              <w:left w:val="single" w:sz="4" w:space="0" w:color="auto"/>
              <w:bottom w:val="single" w:sz="4" w:space="0" w:color="auto"/>
              <w:right w:val="single" w:sz="4" w:space="0" w:color="auto"/>
            </w:tcBorders>
          </w:tcPr>
          <w:p w14:paraId="39530E06" w14:textId="77777777" w:rsidR="00D3492B" w:rsidRPr="00C43424" w:rsidRDefault="00D3492B" w:rsidP="00D3492B">
            <w:pPr>
              <w:tabs>
                <w:tab w:val="left" w:pos="1134"/>
                <w:tab w:val="left" w:pos="3119"/>
              </w:tabs>
              <w:rPr>
                <w:sz w:val="18"/>
              </w:rPr>
            </w:pPr>
          </w:p>
        </w:tc>
      </w:tr>
    </w:tbl>
    <w:p w14:paraId="3B2A3CC1" w14:textId="77777777" w:rsidR="00144966" w:rsidRPr="00C43424" w:rsidRDefault="00144966" w:rsidP="00A730AE">
      <w:pPr>
        <w:pStyle w:val="ActHead5"/>
        <w:pageBreakBefore/>
      </w:pPr>
      <w:bookmarkStart w:id="232" w:name="_Toc182922526"/>
      <w:r w:rsidRPr="00C43424">
        <w:t>Form 7—</w:t>
      </w:r>
      <w:r w:rsidR="00DB3802" w:rsidRPr="00C43424">
        <w:t>Application relating to relevant property or financial arbitration</w:t>
      </w:r>
      <w:bookmarkEnd w:id="232"/>
    </w:p>
    <w:p w14:paraId="5E698211" w14:textId="77777777" w:rsidR="00144966" w:rsidRPr="00C43424" w:rsidRDefault="00144966" w:rsidP="00144966">
      <w:pPr>
        <w:keepNext/>
        <w:keepLines/>
        <w:rPr>
          <w:sz w:val="12"/>
          <w:szCs w:val="12"/>
        </w:rPr>
      </w:pPr>
    </w:p>
    <w:tbl>
      <w:tblPr>
        <w:tblW w:w="5000" w:type="pct"/>
        <w:tblLook w:val="0000" w:firstRow="0" w:lastRow="0" w:firstColumn="0" w:lastColumn="0" w:noHBand="0" w:noVBand="0"/>
      </w:tblPr>
      <w:tblGrid>
        <w:gridCol w:w="3994"/>
        <w:gridCol w:w="1847"/>
        <w:gridCol w:w="2688"/>
      </w:tblGrid>
      <w:tr w:rsidR="00144966" w:rsidRPr="00C43424" w14:paraId="7F6FDBBA" w14:textId="77777777" w:rsidTr="009B0B07">
        <w:trPr>
          <w:cantSplit/>
          <w:trHeight w:val="580"/>
        </w:trPr>
        <w:tc>
          <w:tcPr>
            <w:tcW w:w="2341" w:type="pct"/>
            <w:vMerge w:val="restart"/>
          </w:tcPr>
          <w:p w14:paraId="10AFAABC" w14:textId="77777777" w:rsidR="00144966" w:rsidRPr="00C43424" w:rsidRDefault="00144966" w:rsidP="009B0B07">
            <w:pPr>
              <w:pStyle w:val="Tabletext"/>
              <w:rPr>
                <w:b/>
              </w:rPr>
            </w:pPr>
            <w:r w:rsidRPr="00C43424">
              <w:rPr>
                <w:b/>
              </w:rPr>
              <w:t>[</w:t>
            </w:r>
            <w:r w:rsidRPr="00C43424">
              <w:t>name of court</w:t>
            </w:r>
            <w:r w:rsidRPr="00C43424">
              <w:rPr>
                <w:b/>
              </w:rPr>
              <w:t>]</w:t>
            </w:r>
          </w:p>
          <w:p w14:paraId="3E3598A2" w14:textId="77777777" w:rsidR="00144966" w:rsidRPr="00C43424" w:rsidRDefault="00144966" w:rsidP="009B0B07">
            <w:pPr>
              <w:pStyle w:val="Tabletext"/>
            </w:pPr>
            <w:r w:rsidRPr="00C43424">
              <w:rPr>
                <w:b/>
                <w:sz w:val="32"/>
              </w:rPr>
              <w:br/>
            </w:r>
            <w:r w:rsidRPr="00C43424">
              <w:rPr>
                <w:b/>
                <w:sz w:val="32"/>
              </w:rPr>
              <w:br/>
            </w:r>
            <w:r w:rsidR="00DB3802" w:rsidRPr="00C43424">
              <w:rPr>
                <w:b/>
              </w:rPr>
              <w:t>Application relating to relevant property or financial arbitration</w:t>
            </w:r>
          </w:p>
          <w:p w14:paraId="292D4A62" w14:textId="77777777" w:rsidR="00144966" w:rsidRPr="00C43424" w:rsidRDefault="00144966" w:rsidP="009B0B07">
            <w:pPr>
              <w:pStyle w:val="Tabletext"/>
            </w:pPr>
            <w:r w:rsidRPr="00C43424">
              <w:br/>
            </w:r>
            <w:r w:rsidRPr="00C43424">
              <w:br/>
            </w:r>
            <w:r w:rsidRPr="00C43424">
              <w:br/>
              <w:t>Form 7</w:t>
            </w:r>
            <w:r w:rsidR="00C35975" w:rsidRPr="00C43424">
              <w:t>—Secti</w:t>
            </w:r>
            <w:r w:rsidR="004444A8" w:rsidRPr="00C43424">
              <w:t xml:space="preserve">on </w:t>
            </w:r>
            <w:r w:rsidR="00C35975" w:rsidRPr="00C43424">
              <w:t xml:space="preserve">25 of the </w:t>
            </w:r>
            <w:r w:rsidR="00C35975" w:rsidRPr="00C43424">
              <w:rPr>
                <w:i/>
              </w:rPr>
              <w:t xml:space="preserve">Family Law </w:t>
            </w:r>
            <w:r w:rsidR="00C43424" w:rsidRPr="00C43424">
              <w:rPr>
                <w:i/>
              </w:rPr>
              <w:t>Regulations 2</w:t>
            </w:r>
            <w:r w:rsidR="00C35975" w:rsidRPr="00C43424">
              <w:rPr>
                <w:i/>
              </w:rPr>
              <w:t>024</w:t>
            </w:r>
            <w:r w:rsidRPr="00C43424">
              <w:br/>
            </w:r>
          </w:p>
        </w:tc>
        <w:tc>
          <w:tcPr>
            <w:tcW w:w="2659" w:type="pct"/>
            <w:gridSpan w:val="2"/>
            <w:tcBorders>
              <w:top w:val="single" w:sz="4" w:space="0" w:color="auto"/>
              <w:left w:val="single" w:sz="4" w:space="0" w:color="auto"/>
              <w:right w:val="single" w:sz="4" w:space="0" w:color="auto"/>
            </w:tcBorders>
            <w:shd w:val="clear" w:color="auto" w:fill="000000"/>
          </w:tcPr>
          <w:p w14:paraId="498B48AC" w14:textId="77777777" w:rsidR="00144966" w:rsidRPr="00C43424" w:rsidRDefault="00144966" w:rsidP="009B0B07">
            <w:pPr>
              <w:pStyle w:val="Tabletext"/>
            </w:pPr>
            <w:r w:rsidRPr="00C43424">
              <w:t>Fill in box A (file numbers)</w:t>
            </w:r>
          </w:p>
        </w:tc>
      </w:tr>
      <w:tr w:rsidR="00144966" w:rsidRPr="00C43424" w14:paraId="4310996C" w14:textId="77777777" w:rsidTr="009B0B07">
        <w:trPr>
          <w:cantSplit/>
          <w:trHeight w:val="580"/>
        </w:trPr>
        <w:tc>
          <w:tcPr>
            <w:tcW w:w="2341" w:type="pct"/>
            <w:vMerge/>
          </w:tcPr>
          <w:p w14:paraId="014D6855" w14:textId="77777777" w:rsidR="00144966" w:rsidRPr="00C43424" w:rsidRDefault="00144966" w:rsidP="009B0B07">
            <w:pPr>
              <w:keepNext/>
              <w:keepLines/>
              <w:jc w:val="right"/>
            </w:pPr>
          </w:p>
        </w:tc>
        <w:tc>
          <w:tcPr>
            <w:tcW w:w="1083" w:type="pct"/>
            <w:tcBorders>
              <w:left w:val="single" w:sz="4" w:space="0" w:color="auto"/>
            </w:tcBorders>
          </w:tcPr>
          <w:p w14:paraId="11A83ECD" w14:textId="77777777" w:rsidR="00144966" w:rsidRPr="00C43424" w:rsidRDefault="00144966" w:rsidP="00131503">
            <w:pPr>
              <w:pStyle w:val="Tabletext"/>
              <w:tabs>
                <w:tab w:val="left" w:pos="555"/>
              </w:tabs>
            </w:pPr>
            <w:r w:rsidRPr="00C43424">
              <w:t>A</w:t>
            </w:r>
            <w:r w:rsidRPr="00C43424">
              <w:tab/>
              <w:t>File</w:t>
            </w:r>
            <w:r w:rsidR="00131503" w:rsidRPr="00C43424">
              <w:t xml:space="preserve"> </w:t>
            </w:r>
            <w:r w:rsidRPr="00C43424">
              <w:t>Number</w:t>
            </w:r>
          </w:p>
        </w:tc>
        <w:tc>
          <w:tcPr>
            <w:tcW w:w="1576" w:type="pct"/>
            <w:tcBorders>
              <w:left w:val="single" w:sz="4" w:space="0" w:color="auto"/>
              <w:right w:val="single" w:sz="4" w:space="0" w:color="auto"/>
            </w:tcBorders>
          </w:tcPr>
          <w:p w14:paraId="7E7E019B" w14:textId="77777777" w:rsidR="00144966" w:rsidRPr="00C43424" w:rsidRDefault="00144966" w:rsidP="009B0B07">
            <w:pPr>
              <w:keepNext/>
              <w:keepLines/>
              <w:rPr>
                <w:sz w:val="18"/>
              </w:rPr>
            </w:pPr>
          </w:p>
        </w:tc>
      </w:tr>
      <w:tr w:rsidR="00144966" w:rsidRPr="00C43424" w14:paraId="045E6CD2" w14:textId="77777777" w:rsidTr="009B0B07">
        <w:trPr>
          <w:cantSplit/>
          <w:trHeight w:val="580"/>
        </w:trPr>
        <w:tc>
          <w:tcPr>
            <w:tcW w:w="2341" w:type="pct"/>
            <w:vMerge/>
          </w:tcPr>
          <w:p w14:paraId="6EDA9B13" w14:textId="77777777" w:rsidR="00144966" w:rsidRPr="00C43424" w:rsidRDefault="00144966" w:rsidP="009B0B07">
            <w:pPr>
              <w:keepNext/>
              <w:keepLines/>
              <w:jc w:val="right"/>
            </w:pPr>
          </w:p>
        </w:tc>
        <w:tc>
          <w:tcPr>
            <w:tcW w:w="1083" w:type="pct"/>
            <w:tcBorders>
              <w:left w:val="single" w:sz="4" w:space="0" w:color="auto"/>
            </w:tcBorders>
          </w:tcPr>
          <w:p w14:paraId="537C15BF" w14:textId="77777777" w:rsidR="00144966" w:rsidRPr="00C43424" w:rsidRDefault="00144966" w:rsidP="00982664">
            <w:pPr>
              <w:pStyle w:val="Tabletext"/>
              <w:tabs>
                <w:tab w:val="left" w:pos="555"/>
              </w:tabs>
            </w:pPr>
            <w:r w:rsidRPr="00C43424">
              <w:t>B</w:t>
            </w:r>
            <w:r w:rsidRPr="00C43424">
              <w:tab/>
              <w:t>Filed at</w:t>
            </w:r>
          </w:p>
          <w:p w14:paraId="5A5B2550" w14:textId="77777777" w:rsidR="00144966" w:rsidRPr="00C43424" w:rsidRDefault="00144966" w:rsidP="00982664">
            <w:pPr>
              <w:pStyle w:val="Tabletext"/>
              <w:tabs>
                <w:tab w:val="left" w:pos="555"/>
              </w:tabs>
            </w:pPr>
          </w:p>
          <w:p w14:paraId="75B36199" w14:textId="77777777" w:rsidR="00144966" w:rsidRPr="00C43424" w:rsidRDefault="00144966" w:rsidP="00982664">
            <w:pPr>
              <w:keepNext/>
              <w:keepLines/>
              <w:tabs>
                <w:tab w:val="left" w:pos="555"/>
                <w:tab w:val="right" w:pos="1309"/>
              </w:tabs>
              <w:rPr>
                <w:rFonts w:eastAsia="Times New Roman" w:cs="Times New Roman"/>
                <w:sz w:val="20"/>
                <w:lang w:eastAsia="en-AU"/>
              </w:rPr>
            </w:pPr>
          </w:p>
        </w:tc>
        <w:tc>
          <w:tcPr>
            <w:tcW w:w="1576" w:type="pct"/>
            <w:tcBorders>
              <w:left w:val="single" w:sz="4" w:space="0" w:color="auto"/>
              <w:right w:val="single" w:sz="4" w:space="0" w:color="auto"/>
            </w:tcBorders>
          </w:tcPr>
          <w:p w14:paraId="7DB42E3A" w14:textId="77777777" w:rsidR="00144966" w:rsidRPr="00C43424" w:rsidRDefault="00144966" w:rsidP="009B0B07">
            <w:pPr>
              <w:keepNext/>
              <w:keepLines/>
              <w:rPr>
                <w:sz w:val="18"/>
              </w:rPr>
            </w:pPr>
          </w:p>
        </w:tc>
      </w:tr>
      <w:tr w:rsidR="00144966" w:rsidRPr="00C43424" w14:paraId="18BD8C29" w14:textId="77777777" w:rsidTr="009B0B07">
        <w:trPr>
          <w:cantSplit/>
          <w:trHeight w:val="580"/>
        </w:trPr>
        <w:tc>
          <w:tcPr>
            <w:tcW w:w="2341" w:type="pct"/>
            <w:vMerge/>
          </w:tcPr>
          <w:p w14:paraId="3581709B" w14:textId="77777777" w:rsidR="00144966" w:rsidRPr="00C43424" w:rsidRDefault="00144966" w:rsidP="009B0B07">
            <w:pPr>
              <w:keepNext/>
              <w:keepLines/>
              <w:jc w:val="right"/>
            </w:pPr>
          </w:p>
        </w:tc>
        <w:tc>
          <w:tcPr>
            <w:tcW w:w="1083" w:type="pct"/>
            <w:tcBorders>
              <w:left w:val="single" w:sz="4" w:space="0" w:color="auto"/>
              <w:bottom w:val="single" w:sz="4" w:space="0" w:color="auto"/>
            </w:tcBorders>
          </w:tcPr>
          <w:p w14:paraId="41C9CC9D" w14:textId="77777777" w:rsidR="00144966" w:rsidRPr="00C43424" w:rsidRDefault="00144966" w:rsidP="00982664">
            <w:pPr>
              <w:pStyle w:val="Tabletext"/>
              <w:tabs>
                <w:tab w:val="left" w:pos="555"/>
              </w:tabs>
            </w:pPr>
            <w:r w:rsidRPr="00C43424">
              <w:t>C</w:t>
            </w:r>
            <w:r w:rsidRPr="00C43424">
              <w:tab/>
              <w:t>Hearing date</w:t>
            </w:r>
          </w:p>
          <w:p w14:paraId="75BB88DC" w14:textId="77777777" w:rsidR="00144966" w:rsidRPr="00C43424" w:rsidRDefault="00982664" w:rsidP="00982664">
            <w:pPr>
              <w:pStyle w:val="Tabletext"/>
              <w:tabs>
                <w:tab w:val="left" w:pos="555"/>
              </w:tabs>
            </w:pPr>
            <w:r w:rsidRPr="00C43424">
              <w:tab/>
            </w:r>
            <w:r w:rsidR="00144966" w:rsidRPr="00C43424">
              <w:t>Hearing time</w:t>
            </w:r>
          </w:p>
        </w:tc>
        <w:tc>
          <w:tcPr>
            <w:tcW w:w="1576" w:type="pct"/>
            <w:tcBorders>
              <w:top w:val="single" w:sz="4" w:space="0" w:color="auto"/>
              <w:left w:val="single" w:sz="4" w:space="0" w:color="auto"/>
              <w:bottom w:val="single" w:sz="4" w:space="0" w:color="auto"/>
              <w:right w:val="single" w:sz="4" w:space="0" w:color="auto"/>
            </w:tcBorders>
          </w:tcPr>
          <w:p w14:paraId="367E5A5B" w14:textId="77777777" w:rsidR="00144966" w:rsidRPr="00C43424" w:rsidRDefault="00144966" w:rsidP="009B0B07">
            <w:pPr>
              <w:pStyle w:val="Tabletext"/>
            </w:pPr>
            <w:r w:rsidRPr="00C43424">
              <w:t>AM</w:t>
            </w:r>
          </w:p>
          <w:p w14:paraId="285D2768" w14:textId="77777777" w:rsidR="00144966" w:rsidRPr="00C43424" w:rsidRDefault="00144966" w:rsidP="009B0B07">
            <w:pPr>
              <w:pStyle w:val="Tabletext"/>
            </w:pPr>
            <w:r w:rsidRPr="00C43424">
              <w:t>PM</w:t>
            </w:r>
          </w:p>
        </w:tc>
      </w:tr>
    </w:tbl>
    <w:p w14:paraId="3AB6D065" w14:textId="77777777" w:rsidR="00144966" w:rsidRPr="00C43424" w:rsidRDefault="00144966" w:rsidP="00144966">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C43424" w14:paraId="5B320192" w14:textId="77777777" w:rsidTr="009B0B07">
        <w:tc>
          <w:tcPr>
            <w:tcW w:w="5000" w:type="pct"/>
            <w:tcBorders>
              <w:bottom w:val="nil"/>
            </w:tcBorders>
            <w:shd w:val="clear" w:color="auto" w:fill="000000"/>
          </w:tcPr>
          <w:p w14:paraId="126581D2" w14:textId="77777777" w:rsidR="00144966" w:rsidRPr="00C43424" w:rsidRDefault="00144966" w:rsidP="009B0B07">
            <w:pPr>
              <w:pStyle w:val="Tabletext"/>
              <w:rPr>
                <w:sz w:val="24"/>
              </w:rPr>
            </w:pPr>
            <w:r w:rsidRPr="00C43424">
              <w:t xml:space="preserve">Application </w:t>
            </w:r>
          </w:p>
        </w:tc>
      </w:tr>
      <w:tr w:rsidR="00144966" w:rsidRPr="00C43424" w14:paraId="646A6D42" w14:textId="77777777" w:rsidTr="009B0B07">
        <w:tc>
          <w:tcPr>
            <w:tcW w:w="5000" w:type="pct"/>
            <w:tcBorders>
              <w:top w:val="nil"/>
            </w:tcBorders>
          </w:tcPr>
          <w:p w14:paraId="2873254B" w14:textId="77777777" w:rsidR="00144966" w:rsidRPr="00C43424" w:rsidRDefault="00DB3802" w:rsidP="009B0B07">
            <w:pPr>
              <w:pStyle w:val="Tabletext"/>
            </w:pPr>
            <w:r w:rsidRPr="00C43424">
              <w:t xml:space="preserve">The parties seek an order, details of which are given below, in relation to the </w:t>
            </w:r>
            <w:r w:rsidRPr="00C43424">
              <w:rPr>
                <w:szCs w:val="18"/>
              </w:rPr>
              <w:t>relevant property or financial arbitration</w:t>
            </w:r>
            <w:r w:rsidRPr="00C43424">
              <w:t xml:space="preserve"> of a dispute</w:t>
            </w:r>
            <w:r w:rsidR="00144966" w:rsidRPr="00C43424">
              <w:t xml:space="preserve"> </w:t>
            </w:r>
          </w:p>
        </w:tc>
      </w:tr>
    </w:tbl>
    <w:p w14:paraId="61EE73F6" w14:textId="77777777" w:rsidR="00144966" w:rsidRPr="00C43424" w:rsidRDefault="00144966" w:rsidP="00144966">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C43424" w14:paraId="1BFCEB71" w14:textId="77777777" w:rsidTr="009B0B07">
        <w:tc>
          <w:tcPr>
            <w:tcW w:w="5000" w:type="pct"/>
            <w:tcBorders>
              <w:bottom w:val="nil"/>
            </w:tcBorders>
            <w:shd w:val="clear" w:color="auto" w:fill="000000"/>
          </w:tcPr>
          <w:p w14:paraId="13E38F4B" w14:textId="77777777" w:rsidR="00144966" w:rsidRPr="00C43424" w:rsidRDefault="00144966" w:rsidP="009B0B07">
            <w:pPr>
              <w:pStyle w:val="Tabletext"/>
              <w:rPr>
                <w:sz w:val="24"/>
              </w:rPr>
            </w:pPr>
            <w:r w:rsidRPr="00C43424">
              <w:t>Notice</w:t>
            </w:r>
          </w:p>
        </w:tc>
      </w:tr>
      <w:tr w:rsidR="00144966" w:rsidRPr="00C43424" w14:paraId="0FC04EBE" w14:textId="77777777" w:rsidTr="009B0B07">
        <w:tc>
          <w:tcPr>
            <w:tcW w:w="5000" w:type="pct"/>
            <w:tcBorders>
              <w:top w:val="nil"/>
            </w:tcBorders>
          </w:tcPr>
          <w:p w14:paraId="50E1148F" w14:textId="77777777" w:rsidR="00144966" w:rsidRPr="00C43424" w:rsidRDefault="00144966" w:rsidP="009B0B07">
            <w:pPr>
              <w:pStyle w:val="Tabletext"/>
            </w:pPr>
            <w:r w:rsidRPr="00C43424">
              <w:t>Take notice that:</w:t>
            </w:r>
          </w:p>
          <w:p w14:paraId="65DE88DD" w14:textId="77777777" w:rsidR="00144966" w:rsidRPr="00C43424" w:rsidRDefault="00144966" w:rsidP="00543A83">
            <w:pPr>
              <w:pStyle w:val="Tabletext"/>
              <w:tabs>
                <w:tab w:val="left" w:pos="444"/>
              </w:tabs>
              <w:ind w:left="426" w:hanging="426"/>
            </w:pPr>
            <w:r w:rsidRPr="00C43424">
              <w:sym w:font="Webdings" w:char="F03C"/>
            </w:r>
            <w:r w:rsidRPr="00C43424">
              <w:tab/>
              <w:t>this application is set down for hearing before the Court sitting at the time and place in box C above</w:t>
            </w:r>
          </w:p>
          <w:p w14:paraId="25357B1A" w14:textId="77777777" w:rsidR="00144966" w:rsidRPr="00C43424" w:rsidRDefault="00144966" w:rsidP="00543A83">
            <w:pPr>
              <w:pStyle w:val="Tabletext"/>
              <w:tabs>
                <w:tab w:val="left" w:pos="444"/>
              </w:tabs>
              <w:ind w:left="426" w:hanging="426"/>
            </w:pPr>
            <w:r w:rsidRPr="00C43424">
              <w:sym w:font="Webdings" w:char="F03C"/>
            </w:r>
            <w:r w:rsidRPr="00C43424">
              <w:tab/>
              <w:t>if you do not appear at the hearing, the Court may hear and decide the matter in your absence</w:t>
            </w:r>
          </w:p>
        </w:tc>
      </w:tr>
    </w:tbl>
    <w:p w14:paraId="5F998EA3" w14:textId="77777777" w:rsidR="00144966" w:rsidRPr="00C43424" w:rsidRDefault="00144966" w:rsidP="00144966">
      <w:pPr>
        <w:rPr>
          <w:sz w:val="12"/>
        </w:rPr>
      </w:pPr>
    </w:p>
    <w:tbl>
      <w:tblPr>
        <w:tblW w:w="5000" w:type="pct"/>
        <w:tblLook w:val="0000" w:firstRow="0" w:lastRow="0" w:firstColumn="0" w:lastColumn="0" w:noHBand="0" w:noVBand="0"/>
      </w:tblPr>
      <w:tblGrid>
        <w:gridCol w:w="2478"/>
        <w:gridCol w:w="172"/>
        <w:gridCol w:w="280"/>
        <w:gridCol w:w="56"/>
        <w:gridCol w:w="2518"/>
        <w:gridCol w:w="280"/>
        <w:gridCol w:w="60"/>
        <w:gridCol w:w="167"/>
        <w:gridCol w:w="169"/>
        <w:gridCol w:w="167"/>
        <w:gridCol w:w="2182"/>
      </w:tblGrid>
      <w:tr w:rsidR="00144966" w:rsidRPr="00C43424" w14:paraId="31F1A2FA" w14:textId="77777777" w:rsidTr="00E35A20">
        <w:trPr>
          <w:trHeight w:val="240"/>
        </w:trPr>
        <w:tc>
          <w:tcPr>
            <w:tcW w:w="1554" w:type="pct"/>
            <w:gridSpan w:val="2"/>
            <w:shd w:val="clear" w:color="auto" w:fill="000000"/>
          </w:tcPr>
          <w:p w14:paraId="2101E539" w14:textId="77777777" w:rsidR="00144966" w:rsidRPr="00C43424" w:rsidRDefault="00144966" w:rsidP="009B0B07">
            <w:pPr>
              <w:pStyle w:val="Tabletext"/>
            </w:pPr>
            <w:r w:rsidRPr="00C43424">
              <w:t>Details of parties</w:t>
            </w:r>
          </w:p>
        </w:tc>
        <w:tc>
          <w:tcPr>
            <w:tcW w:w="1970" w:type="pct"/>
            <w:gridSpan w:val="6"/>
            <w:shd w:val="clear" w:color="auto" w:fill="000000"/>
          </w:tcPr>
          <w:p w14:paraId="60C385A9" w14:textId="77777777" w:rsidR="00144966" w:rsidRPr="00C43424" w:rsidRDefault="00144966" w:rsidP="009B0B07">
            <w:pPr>
              <w:rPr>
                <w:sz w:val="18"/>
              </w:rPr>
            </w:pPr>
          </w:p>
        </w:tc>
        <w:tc>
          <w:tcPr>
            <w:tcW w:w="1476" w:type="pct"/>
            <w:gridSpan w:val="3"/>
            <w:shd w:val="clear" w:color="auto" w:fill="000000"/>
          </w:tcPr>
          <w:p w14:paraId="47EB88F3" w14:textId="77777777" w:rsidR="00144966" w:rsidRPr="00C43424" w:rsidRDefault="00144966" w:rsidP="009B0B07">
            <w:pPr>
              <w:rPr>
                <w:sz w:val="18"/>
              </w:rPr>
            </w:pPr>
          </w:p>
        </w:tc>
      </w:tr>
      <w:tr w:rsidR="00144966" w:rsidRPr="00C43424" w14:paraId="7084781C" w14:textId="77777777" w:rsidTr="00E35A20">
        <w:trPr>
          <w:trHeight w:val="240"/>
        </w:trPr>
        <w:tc>
          <w:tcPr>
            <w:tcW w:w="1554" w:type="pct"/>
            <w:gridSpan w:val="2"/>
            <w:tcBorders>
              <w:right w:val="single" w:sz="4" w:space="0" w:color="auto"/>
            </w:tcBorders>
          </w:tcPr>
          <w:p w14:paraId="1E061C5A" w14:textId="77777777" w:rsidR="00144966" w:rsidRPr="00C43424" w:rsidRDefault="00144966" w:rsidP="009B0B07">
            <w:pPr>
              <w:ind w:left="284" w:hanging="284"/>
              <w:rPr>
                <w:sz w:val="18"/>
              </w:rPr>
            </w:pPr>
          </w:p>
        </w:tc>
        <w:tc>
          <w:tcPr>
            <w:tcW w:w="197" w:type="pct"/>
            <w:gridSpan w:val="2"/>
          </w:tcPr>
          <w:p w14:paraId="6B7A5FC4" w14:textId="77777777" w:rsidR="00144966" w:rsidRPr="00C43424" w:rsidRDefault="00144966" w:rsidP="009B0B07">
            <w:pPr>
              <w:rPr>
                <w:sz w:val="18"/>
              </w:rPr>
            </w:pPr>
          </w:p>
        </w:tc>
        <w:tc>
          <w:tcPr>
            <w:tcW w:w="1773" w:type="pct"/>
            <w:gridSpan w:val="4"/>
          </w:tcPr>
          <w:p w14:paraId="50B8CF73" w14:textId="77777777" w:rsidR="00144966" w:rsidRPr="00C43424" w:rsidRDefault="00144966" w:rsidP="009B0B07">
            <w:pPr>
              <w:rPr>
                <w:sz w:val="18"/>
              </w:rPr>
            </w:pPr>
          </w:p>
        </w:tc>
        <w:tc>
          <w:tcPr>
            <w:tcW w:w="197" w:type="pct"/>
            <w:gridSpan w:val="2"/>
          </w:tcPr>
          <w:p w14:paraId="5CFB4252" w14:textId="77777777" w:rsidR="00144966" w:rsidRPr="00C43424" w:rsidRDefault="00144966" w:rsidP="009B0B07">
            <w:pPr>
              <w:rPr>
                <w:sz w:val="18"/>
              </w:rPr>
            </w:pPr>
          </w:p>
        </w:tc>
        <w:tc>
          <w:tcPr>
            <w:tcW w:w="1279" w:type="pct"/>
          </w:tcPr>
          <w:p w14:paraId="2E2C31EF" w14:textId="77777777" w:rsidR="00144966" w:rsidRPr="00C43424" w:rsidRDefault="00144966" w:rsidP="009B0B07">
            <w:pPr>
              <w:rPr>
                <w:sz w:val="18"/>
              </w:rPr>
            </w:pPr>
          </w:p>
        </w:tc>
      </w:tr>
      <w:tr w:rsidR="00144966" w:rsidRPr="00C43424" w14:paraId="4FCB58C6" w14:textId="77777777" w:rsidTr="00E35A20">
        <w:trPr>
          <w:trHeight w:val="67"/>
        </w:trPr>
        <w:tc>
          <w:tcPr>
            <w:tcW w:w="1554" w:type="pct"/>
            <w:gridSpan w:val="2"/>
            <w:tcBorders>
              <w:right w:val="single" w:sz="4" w:space="0" w:color="auto"/>
            </w:tcBorders>
          </w:tcPr>
          <w:p w14:paraId="2500C5A8" w14:textId="77777777" w:rsidR="00144966" w:rsidRPr="00C43424" w:rsidRDefault="00144966" w:rsidP="003E30CD">
            <w:pPr>
              <w:pStyle w:val="Tabletext"/>
              <w:tabs>
                <w:tab w:val="left" w:pos="311"/>
              </w:tabs>
              <w:ind w:left="322" w:hanging="322"/>
            </w:pPr>
            <w:r w:rsidRPr="00C43424">
              <w:t>1</w:t>
            </w:r>
            <w:r w:rsidRPr="00C43424">
              <w:tab/>
              <w:t>Names of parties making this application</w:t>
            </w:r>
          </w:p>
        </w:tc>
        <w:tc>
          <w:tcPr>
            <w:tcW w:w="197" w:type="pct"/>
            <w:gridSpan w:val="2"/>
          </w:tcPr>
          <w:p w14:paraId="29AB7EB2" w14:textId="77777777" w:rsidR="00144966" w:rsidRPr="00C43424" w:rsidRDefault="00144966" w:rsidP="009B0B07">
            <w:pPr>
              <w:rPr>
                <w:sz w:val="18"/>
              </w:rPr>
            </w:pPr>
          </w:p>
        </w:tc>
        <w:tc>
          <w:tcPr>
            <w:tcW w:w="1675" w:type="pct"/>
            <w:gridSpan w:val="3"/>
            <w:tcBorders>
              <w:top w:val="single" w:sz="4" w:space="0" w:color="auto"/>
              <w:left w:val="single" w:sz="4" w:space="0" w:color="auto"/>
              <w:bottom w:val="single" w:sz="4" w:space="0" w:color="auto"/>
              <w:right w:val="single" w:sz="4" w:space="0" w:color="auto"/>
            </w:tcBorders>
          </w:tcPr>
          <w:p w14:paraId="33284323" w14:textId="77777777" w:rsidR="00144966" w:rsidRPr="00C43424" w:rsidRDefault="00144966" w:rsidP="009B0B07">
            <w:pPr>
              <w:pStyle w:val="Tabletext"/>
            </w:pPr>
            <w:r w:rsidRPr="00C43424">
              <w:t>family name (surname)</w:t>
            </w:r>
            <w:r w:rsidRPr="00C43424">
              <w:br/>
            </w:r>
          </w:p>
        </w:tc>
        <w:tc>
          <w:tcPr>
            <w:tcW w:w="197" w:type="pct"/>
            <w:gridSpan w:val="2"/>
          </w:tcPr>
          <w:p w14:paraId="2AA472B4" w14:textId="77777777" w:rsidR="00144966" w:rsidRPr="00C43424" w:rsidRDefault="00144966" w:rsidP="009B0B07">
            <w:pPr>
              <w:rPr>
                <w:sz w:val="18"/>
              </w:rPr>
            </w:pPr>
          </w:p>
        </w:tc>
        <w:tc>
          <w:tcPr>
            <w:tcW w:w="1377" w:type="pct"/>
            <w:gridSpan w:val="2"/>
            <w:tcBorders>
              <w:top w:val="single" w:sz="4" w:space="0" w:color="auto"/>
              <w:left w:val="single" w:sz="4" w:space="0" w:color="auto"/>
              <w:bottom w:val="single" w:sz="4" w:space="0" w:color="auto"/>
              <w:right w:val="single" w:sz="4" w:space="0" w:color="auto"/>
            </w:tcBorders>
          </w:tcPr>
          <w:p w14:paraId="01D126D5" w14:textId="77777777" w:rsidR="00144966" w:rsidRPr="00C43424" w:rsidRDefault="00144966" w:rsidP="009B0B07">
            <w:pPr>
              <w:pStyle w:val="Tabletext"/>
            </w:pPr>
            <w:r w:rsidRPr="00C43424">
              <w:t>given names</w:t>
            </w:r>
          </w:p>
        </w:tc>
      </w:tr>
      <w:tr w:rsidR="00144966" w:rsidRPr="00C43424" w14:paraId="6A12B698" w14:textId="77777777" w:rsidTr="00E35A20">
        <w:trPr>
          <w:trHeight w:val="240"/>
        </w:trPr>
        <w:tc>
          <w:tcPr>
            <w:tcW w:w="1554" w:type="pct"/>
            <w:gridSpan w:val="2"/>
            <w:tcBorders>
              <w:right w:val="single" w:sz="4" w:space="0" w:color="auto"/>
            </w:tcBorders>
          </w:tcPr>
          <w:p w14:paraId="471981E4" w14:textId="77777777" w:rsidR="00144966" w:rsidRPr="00C43424" w:rsidRDefault="00144966" w:rsidP="009B0B07">
            <w:pPr>
              <w:ind w:left="284" w:hanging="284"/>
              <w:rPr>
                <w:sz w:val="18"/>
              </w:rPr>
            </w:pPr>
          </w:p>
        </w:tc>
        <w:tc>
          <w:tcPr>
            <w:tcW w:w="197" w:type="pct"/>
            <w:gridSpan w:val="2"/>
          </w:tcPr>
          <w:p w14:paraId="3898F021" w14:textId="77777777" w:rsidR="00144966" w:rsidRPr="00C43424" w:rsidRDefault="00144966" w:rsidP="009B0B07">
            <w:pPr>
              <w:rPr>
                <w:sz w:val="18"/>
              </w:rPr>
            </w:pPr>
          </w:p>
        </w:tc>
        <w:tc>
          <w:tcPr>
            <w:tcW w:w="1675" w:type="pct"/>
            <w:gridSpan w:val="3"/>
          </w:tcPr>
          <w:p w14:paraId="5E40F5D5" w14:textId="77777777" w:rsidR="00144966" w:rsidRPr="00C43424" w:rsidRDefault="00144966" w:rsidP="009B0B07">
            <w:pPr>
              <w:rPr>
                <w:sz w:val="18"/>
              </w:rPr>
            </w:pPr>
          </w:p>
        </w:tc>
        <w:tc>
          <w:tcPr>
            <w:tcW w:w="197" w:type="pct"/>
            <w:gridSpan w:val="2"/>
          </w:tcPr>
          <w:p w14:paraId="7D23D008" w14:textId="77777777" w:rsidR="00144966" w:rsidRPr="00C43424" w:rsidRDefault="00144966" w:rsidP="009B0B07">
            <w:pPr>
              <w:rPr>
                <w:sz w:val="18"/>
              </w:rPr>
            </w:pPr>
          </w:p>
        </w:tc>
        <w:tc>
          <w:tcPr>
            <w:tcW w:w="1377" w:type="pct"/>
            <w:gridSpan w:val="2"/>
          </w:tcPr>
          <w:p w14:paraId="61F0B312" w14:textId="77777777" w:rsidR="00144966" w:rsidRPr="00C43424" w:rsidRDefault="00144966" w:rsidP="009B0B07">
            <w:pPr>
              <w:rPr>
                <w:sz w:val="18"/>
              </w:rPr>
            </w:pPr>
          </w:p>
        </w:tc>
      </w:tr>
      <w:tr w:rsidR="00144966" w:rsidRPr="00C43424" w14:paraId="78321541" w14:textId="77777777" w:rsidTr="00E35A20">
        <w:trPr>
          <w:trHeight w:val="240"/>
        </w:trPr>
        <w:tc>
          <w:tcPr>
            <w:tcW w:w="1554" w:type="pct"/>
            <w:gridSpan w:val="2"/>
            <w:tcBorders>
              <w:right w:val="single" w:sz="4" w:space="0" w:color="auto"/>
            </w:tcBorders>
          </w:tcPr>
          <w:p w14:paraId="6AF3C520" w14:textId="77777777" w:rsidR="00144966" w:rsidRPr="00C43424" w:rsidRDefault="00144966" w:rsidP="00DE4536">
            <w:pPr>
              <w:pStyle w:val="Tabletext"/>
              <w:tabs>
                <w:tab w:val="left" w:pos="311"/>
              </w:tabs>
              <w:ind w:left="322" w:hanging="322"/>
            </w:pPr>
            <w:r w:rsidRPr="00C43424">
              <w:tab/>
            </w:r>
            <w:r w:rsidRPr="00C43424">
              <w:rPr>
                <w:i/>
              </w:rPr>
              <w:t>give details for each</w:t>
            </w:r>
          </w:p>
        </w:tc>
        <w:tc>
          <w:tcPr>
            <w:tcW w:w="197" w:type="pct"/>
            <w:gridSpan w:val="2"/>
          </w:tcPr>
          <w:p w14:paraId="24DE49A6" w14:textId="77777777" w:rsidR="00144966" w:rsidRPr="00C43424" w:rsidRDefault="00144966" w:rsidP="009B0B07">
            <w:pPr>
              <w:rPr>
                <w:sz w:val="18"/>
              </w:rPr>
            </w:pPr>
          </w:p>
        </w:tc>
        <w:tc>
          <w:tcPr>
            <w:tcW w:w="1675" w:type="pct"/>
            <w:gridSpan w:val="3"/>
            <w:tcBorders>
              <w:top w:val="single" w:sz="4" w:space="0" w:color="auto"/>
              <w:left w:val="single" w:sz="4" w:space="0" w:color="auto"/>
              <w:bottom w:val="single" w:sz="4" w:space="0" w:color="auto"/>
              <w:right w:val="single" w:sz="4" w:space="0" w:color="auto"/>
            </w:tcBorders>
          </w:tcPr>
          <w:p w14:paraId="7EBC23DE" w14:textId="77777777" w:rsidR="00144966" w:rsidRPr="00C43424" w:rsidRDefault="00144966" w:rsidP="009B0B07">
            <w:pPr>
              <w:pStyle w:val="Tabletext"/>
            </w:pPr>
            <w:r w:rsidRPr="00C43424">
              <w:t>family name (surname)</w:t>
            </w:r>
            <w:r w:rsidRPr="00C43424">
              <w:br/>
            </w:r>
          </w:p>
        </w:tc>
        <w:tc>
          <w:tcPr>
            <w:tcW w:w="197" w:type="pct"/>
            <w:gridSpan w:val="2"/>
          </w:tcPr>
          <w:p w14:paraId="12B8EF31" w14:textId="77777777" w:rsidR="00144966" w:rsidRPr="00C43424" w:rsidRDefault="00144966" w:rsidP="009B0B07">
            <w:pPr>
              <w:rPr>
                <w:sz w:val="18"/>
              </w:rPr>
            </w:pPr>
          </w:p>
        </w:tc>
        <w:tc>
          <w:tcPr>
            <w:tcW w:w="1377" w:type="pct"/>
            <w:gridSpan w:val="2"/>
            <w:tcBorders>
              <w:top w:val="single" w:sz="4" w:space="0" w:color="auto"/>
              <w:left w:val="single" w:sz="4" w:space="0" w:color="auto"/>
              <w:bottom w:val="single" w:sz="4" w:space="0" w:color="auto"/>
              <w:right w:val="single" w:sz="4" w:space="0" w:color="auto"/>
            </w:tcBorders>
          </w:tcPr>
          <w:p w14:paraId="5BBCE1DF" w14:textId="77777777" w:rsidR="00144966" w:rsidRPr="00C43424" w:rsidRDefault="00144966" w:rsidP="009B0B07">
            <w:pPr>
              <w:pStyle w:val="Tabletext"/>
            </w:pPr>
            <w:r w:rsidRPr="00C43424">
              <w:t>given names</w:t>
            </w:r>
          </w:p>
        </w:tc>
      </w:tr>
      <w:tr w:rsidR="00144966" w:rsidRPr="00C43424" w14:paraId="451795E8" w14:textId="77777777" w:rsidTr="00E35A20">
        <w:trPr>
          <w:trHeight w:val="240"/>
        </w:trPr>
        <w:tc>
          <w:tcPr>
            <w:tcW w:w="1554" w:type="pct"/>
            <w:gridSpan w:val="2"/>
            <w:tcBorders>
              <w:right w:val="single" w:sz="4" w:space="0" w:color="auto"/>
            </w:tcBorders>
          </w:tcPr>
          <w:p w14:paraId="3466585F" w14:textId="77777777" w:rsidR="00144966" w:rsidRPr="00C43424" w:rsidRDefault="00144966" w:rsidP="009B0B07">
            <w:pPr>
              <w:ind w:left="284" w:hanging="284"/>
              <w:rPr>
                <w:sz w:val="18"/>
              </w:rPr>
            </w:pPr>
          </w:p>
        </w:tc>
        <w:tc>
          <w:tcPr>
            <w:tcW w:w="197" w:type="pct"/>
            <w:gridSpan w:val="2"/>
          </w:tcPr>
          <w:p w14:paraId="555914CB" w14:textId="77777777" w:rsidR="00144966" w:rsidRPr="00C43424" w:rsidRDefault="00144966" w:rsidP="009B0B07">
            <w:pPr>
              <w:rPr>
                <w:sz w:val="18"/>
              </w:rPr>
            </w:pPr>
          </w:p>
        </w:tc>
        <w:tc>
          <w:tcPr>
            <w:tcW w:w="1675" w:type="pct"/>
            <w:gridSpan w:val="3"/>
          </w:tcPr>
          <w:p w14:paraId="557F993F" w14:textId="77777777" w:rsidR="00144966" w:rsidRPr="00C43424" w:rsidRDefault="00144966" w:rsidP="009B0B07">
            <w:pPr>
              <w:rPr>
                <w:sz w:val="18"/>
              </w:rPr>
            </w:pPr>
          </w:p>
        </w:tc>
        <w:tc>
          <w:tcPr>
            <w:tcW w:w="197" w:type="pct"/>
            <w:gridSpan w:val="2"/>
          </w:tcPr>
          <w:p w14:paraId="1B26D623" w14:textId="77777777" w:rsidR="00144966" w:rsidRPr="00C43424" w:rsidRDefault="00144966" w:rsidP="009B0B07">
            <w:pPr>
              <w:rPr>
                <w:sz w:val="18"/>
              </w:rPr>
            </w:pPr>
          </w:p>
        </w:tc>
        <w:tc>
          <w:tcPr>
            <w:tcW w:w="1377" w:type="pct"/>
            <w:gridSpan w:val="2"/>
          </w:tcPr>
          <w:p w14:paraId="3BF1C4CC" w14:textId="77777777" w:rsidR="00144966" w:rsidRPr="00C43424" w:rsidRDefault="00144966" w:rsidP="009B0B07">
            <w:pPr>
              <w:rPr>
                <w:sz w:val="18"/>
              </w:rPr>
            </w:pPr>
          </w:p>
        </w:tc>
      </w:tr>
      <w:tr w:rsidR="00144966" w:rsidRPr="00C43424" w14:paraId="6D798247" w14:textId="77777777" w:rsidTr="00E35A20">
        <w:trPr>
          <w:trHeight w:val="240"/>
        </w:trPr>
        <w:tc>
          <w:tcPr>
            <w:tcW w:w="1554" w:type="pct"/>
            <w:gridSpan w:val="2"/>
            <w:tcBorders>
              <w:right w:val="single" w:sz="4" w:space="0" w:color="auto"/>
            </w:tcBorders>
          </w:tcPr>
          <w:p w14:paraId="34DED048" w14:textId="77777777" w:rsidR="00144966" w:rsidRPr="00C43424" w:rsidRDefault="00144966" w:rsidP="00DE4536">
            <w:pPr>
              <w:pStyle w:val="Tabletext"/>
              <w:tabs>
                <w:tab w:val="left" w:pos="311"/>
              </w:tabs>
              <w:ind w:left="322" w:hanging="322"/>
            </w:pPr>
            <w:r w:rsidRPr="00C43424">
              <w:tab/>
            </w:r>
            <w:r w:rsidRPr="00C43424">
              <w:rPr>
                <w:i/>
              </w:rPr>
              <w:t>attach extra page if you need more space</w:t>
            </w:r>
          </w:p>
        </w:tc>
        <w:tc>
          <w:tcPr>
            <w:tcW w:w="197" w:type="pct"/>
            <w:gridSpan w:val="2"/>
          </w:tcPr>
          <w:p w14:paraId="62E91C51" w14:textId="77777777" w:rsidR="00144966" w:rsidRPr="00C43424" w:rsidRDefault="00144966" w:rsidP="009B0B07">
            <w:pPr>
              <w:keepNext/>
              <w:keepLines/>
              <w:rPr>
                <w:sz w:val="18"/>
              </w:rPr>
            </w:pPr>
          </w:p>
        </w:tc>
        <w:tc>
          <w:tcPr>
            <w:tcW w:w="1675" w:type="pct"/>
            <w:gridSpan w:val="3"/>
            <w:tcBorders>
              <w:top w:val="single" w:sz="4" w:space="0" w:color="auto"/>
              <w:left w:val="single" w:sz="4" w:space="0" w:color="auto"/>
              <w:bottom w:val="single" w:sz="4" w:space="0" w:color="auto"/>
              <w:right w:val="single" w:sz="4" w:space="0" w:color="auto"/>
            </w:tcBorders>
          </w:tcPr>
          <w:p w14:paraId="23F0382D" w14:textId="77777777" w:rsidR="00144966" w:rsidRPr="00C43424" w:rsidRDefault="00144966" w:rsidP="009B0B07">
            <w:pPr>
              <w:pStyle w:val="Tabletext"/>
            </w:pPr>
            <w:r w:rsidRPr="00C43424">
              <w:t>family name (surname)</w:t>
            </w:r>
            <w:r w:rsidRPr="00C43424">
              <w:br/>
            </w:r>
          </w:p>
        </w:tc>
        <w:tc>
          <w:tcPr>
            <w:tcW w:w="197" w:type="pct"/>
            <w:gridSpan w:val="2"/>
          </w:tcPr>
          <w:p w14:paraId="51A7EDA3" w14:textId="77777777" w:rsidR="00144966" w:rsidRPr="00C43424" w:rsidRDefault="00144966" w:rsidP="009B0B07">
            <w:pPr>
              <w:keepNext/>
              <w:keepLines/>
              <w:rPr>
                <w:sz w:val="18"/>
              </w:rPr>
            </w:pPr>
          </w:p>
        </w:tc>
        <w:tc>
          <w:tcPr>
            <w:tcW w:w="1377" w:type="pct"/>
            <w:gridSpan w:val="2"/>
            <w:tcBorders>
              <w:top w:val="single" w:sz="4" w:space="0" w:color="auto"/>
              <w:left w:val="single" w:sz="4" w:space="0" w:color="auto"/>
              <w:bottom w:val="single" w:sz="4" w:space="0" w:color="auto"/>
              <w:right w:val="single" w:sz="4" w:space="0" w:color="auto"/>
            </w:tcBorders>
          </w:tcPr>
          <w:p w14:paraId="32547782" w14:textId="77777777" w:rsidR="00144966" w:rsidRPr="00C43424" w:rsidRDefault="00144966" w:rsidP="009B0B07">
            <w:pPr>
              <w:pStyle w:val="Tabletext"/>
            </w:pPr>
            <w:r w:rsidRPr="00C43424">
              <w:t>given names</w:t>
            </w:r>
          </w:p>
        </w:tc>
      </w:tr>
      <w:tr w:rsidR="00144966" w:rsidRPr="00C43424" w14:paraId="251BCB77" w14:textId="77777777" w:rsidTr="00E35A20">
        <w:trPr>
          <w:trHeight w:val="240"/>
        </w:trPr>
        <w:tc>
          <w:tcPr>
            <w:tcW w:w="1554" w:type="pct"/>
            <w:gridSpan w:val="2"/>
            <w:tcBorders>
              <w:right w:val="single" w:sz="4" w:space="0" w:color="auto"/>
            </w:tcBorders>
          </w:tcPr>
          <w:p w14:paraId="6987C5A4" w14:textId="77777777" w:rsidR="00144966" w:rsidRPr="00C43424" w:rsidRDefault="00144966" w:rsidP="009B0B07">
            <w:pPr>
              <w:ind w:left="284" w:hanging="284"/>
              <w:rPr>
                <w:sz w:val="18"/>
              </w:rPr>
            </w:pPr>
          </w:p>
        </w:tc>
        <w:tc>
          <w:tcPr>
            <w:tcW w:w="1970" w:type="pct"/>
            <w:gridSpan w:val="6"/>
          </w:tcPr>
          <w:p w14:paraId="18B61B7E" w14:textId="77777777" w:rsidR="00144966" w:rsidRPr="00C43424" w:rsidRDefault="00144966" w:rsidP="009B0B07">
            <w:pPr>
              <w:rPr>
                <w:sz w:val="18"/>
              </w:rPr>
            </w:pPr>
          </w:p>
        </w:tc>
        <w:tc>
          <w:tcPr>
            <w:tcW w:w="1476" w:type="pct"/>
            <w:gridSpan w:val="3"/>
          </w:tcPr>
          <w:p w14:paraId="1D496E5E" w14:textId="77777777" w:rsidR="00144966" w:rsidRPr="00C43424" w:rsidRDefault="00144966" w:rsidP="009B0B07">
            <w:pPr>
              <w:rPr>
                <w:sz w:val="18"/>
              </w:rPr>
            </w:pPr>
          </w:p>
        </w:tc>
      </w:tr>
      <w:tr w:rsidR="00144966" w:rsidRPr="00C43424" w14:paraId="376679C3" w14:textId="77777777" w:rsidTr="009B0B07">
        <w:trPr>
          <w:cantSplit/>
          <w:trHeight w:val="240"/>
        </w:trPr>
        <w:tc>
          <w:tcPr>
            <w:tcW w:w="1554" w:type="pct"/>
            <w:gridSpan w:val="2"/>
            <w:tcBorders>
              <w:right w:val="single" w:sz="4" w:space="0" w:color="auto"/>
            </w:tcBorders>
          </w:tcPr>
          <w:p w14:paraId="36595A5D" w14:textId="77777777" w:rsidR="00144966" w:rsidRPr="00C43424" w:rsidRDefault="00144966" w:rsidP="003E30CD">
            <w:pPr>
              <w:pStyle w:val="Tabletext"/>
              <w:tabs>
                <w:tab w:val="left" w:pos="311"/>
              </w:tabs>
              <w:ind w:left="322" w:hanging="322"/>
            </w:pPr>
            <w:r w:rsidRPr="00C43424">
              <w:t>2</w:t>
            </w:r>
            <w:r w:rsidRPr="00C43424">
              <w:tab/>
              <w:t>Postal address for service of documents on each applicant</w:t>
            </w:r>
          </w:p>
        </w:tc>
        <w:tc>
          <w:tcPr>
            <w:tcW w:w="3446" w:type="pct"/>
            <w:gridSpan w:val="9"/>
          </w:tcPr>
          <w:p w14:paraId="1CEC7C3A" w14:textId="77777777" w:rsidR="00144966" w:rsidRPr="00C43424" w:rsidRDefault="00144966" w:rsidP="009B0B07">
            <w:pPr>
              <w:ind w:left="175"/>
              <w:rPr>
                <w:sz w:val="18"/>
              </w:rPr>
            </w:pPr>
          </w:p>
        </w:tc>
      </w:tr>
      <w:tr w:rsidR="00144966" w:rsidRPr="00C43424" w14:paraId="5C295746" w14:textId="77777777" w:rsidTr="009B0B07">
        <w:trPr>
          <w:cantSplit/>
          <w:trHeight w:val="240"/>
        </w:trPr>
        <w:tc>
          <w:tcPr>
            <w:tcW w:w="1554" w:type="pct"/>
            <w:gridSpan w:val="2"/>
            <w:tcBorders>
              <w:right w:val="single" w:sz="4" w:space="0" w:color="auto"/>
            </w:tcBorders>
          </w:tcPr>
          <w:p w14:paraId="715A0C9F" w14:textId="77777777" w:rsidR="00144966" w:rsidRPr="00C43424" w:rsidRDefault="002901B8" w:rsidP="00DE4536">
            <w:pPr>
              <w:pStyle w:val="Tabletext"/>
              <w:tabs>
                <w:tab w:val="left" w:pos="311"/>
              </w:tabs>
              <w:ind w:left="322" w:hanging="322"/>
            </w:pPr>
            <w:r w:rsidRPr="00C43424">
              <w:rPr>
                <w:i/>
              </w:rPr>
              <w:tab/>
            </w:r>
            <w:r w:rsidR="00144966" w:rsidRPr="00C43424">
              <w:rPr>
                <w:i/>
              </w:rPr>
              <w:t>Applicant 1</w:t>
            </w:r>
          </w:p>
        </w:tc>
        <w:tc>
          <w:tcPr>
            <w:tcW w:w="3446" w:type="pct"/>
            <w:gridSpan w:val="9"/>
          </w:tcPr>
          <w:p w14:paraId="26A32759" w14:textId="77777777" w:rsidR="00144966" w:rsidRPr="00C43424" w:rsidRDefault="00144966" w:rsidP="009B0B07">
            <w:pPr>
              <w:pStyle w:val="Tabletext"/>
            </w:pPr>
            <w:r w:rsidRPr="00C43424">
              <w:t xml:space="preserve">send to solicitor/s in 3 </w:t>
            </w:r>
            <w:r w:rsidRPr="00C43424">
              <w:sym w:font="Webdings" w:char="F063"/>
            </w:r>
            <w:r w:rsidRPr="00C43424">
              <w:tab/>
              <w:t xml:space="preserve">other  </w:t>
            </w:r>
            <w:r w:rsidRPr="00C43424">
              <w:sym w:font="Webdings" w:char="F063"/>
            </w:r>
            <w:r w:rsidRPr="00C43424">
              <w:t xml:space="preserve">  give details:</w:t>
            </w:r>
          </w:p>
        </w:tc>
      </w:tr>
      <w:tr w:rsidR="00144966" w:rsidRPr="00C43424" w14:paraId="33988762" w14:textId="77777777" w:rsidTr="009B0B07">
        <w:trPr>
          <w:cantSplit/>
          <w:trHeight w:val="240"/>
        </w:trPr>
        <w:tc>
          <w:tcPr>
            <w:tcW w:w="1554" w:type="pct"/>
            <w:gridSpan w:val="2"/>
            <w:tcBorders>
              <w:right w:val="single" w:sz="4" w:space="0" w:color="auto"/>
            </w:tcBorders>
          </w:tcPr>
          <w:p w14:paraId="3905FF62" w14:textId="77777777" w:rsidR="00144966" w:rsidRPr="00C43424" w:rsidRDefault="00144966" w:rsidP="009B0B07">
            <w:pPr>
              <w:ind w:left="284" w:hanging="284"/>
              <w:rPr>
                <w:i/>
                <w:sz w:val="18"/>
              </w:rPr>
            </w:pPr>
          </w:p>
        </w:tc>
        <w:tc>
          <w:tcPr>
            <w:tcW w:w="164" w:type="pct"/>
          </w:tcPr>
          <w:p w14:paraId="36231C1B" w14:textId="77777777" w:rsidR="00144966" w:rsidRPr="00C43424" w:rsidRDefault="00144966" w:rsidP="009B0B07">
            <w:pPr>
              <w:rPr>
                <w:sz w:val="18"/>
              </w:rPr>
            </w:pPr>
          </w:p>
        </w:tc>
        <w:tc>
          <w:tcPr>
            <w:tcW w:w="3282" w:type="pct"/>
            <w:gridSpan w:val="8"/>
            <w:tcBorders>
              <w:top w:val="single" w:sz="4" w:space="0" w:color="auto"/>
              <w:left w:val="single" w:sz="4" w:space="0" w:color="auto"/>
              <w:bottom w:val="single" w:sz="4" w:space="0" w:color="auto"/>
              <w:right w:val="single" w:sz="4" w:space="0" w:color="auto"/>
            </w:tcBorders>
          </w:tcPr>
          <w:p w14:paraId="7BFA18EA" w14:textId="77777777" w:rsidR="00144966" w:rsidRPr="00C43424" w:rsidRDefault="00144966" w:rsidP="009B0B07">
            <w:pPr>
              <w:pStyle w:val="Tabletext"/>
            </w:pPr>
          </w:p>
          <w:p w14:paraId="449AB26F" w14:textId="77777777" w:rsidR="00144966" w:rsidRPr="00C43424" w:rsidRDefault="00144966" w:rsidP="009B0B07">
            <w:pPr>
              <w:pStyle w:val="Tabletext"/>
            </w:pPr>
            <w:r w:rsidRPr="00C43424">
              <w:tab/>
              <w:t>postcode</w:t>
            </w:r>
          </w:p>
          <w:p w14:paraId="7DBC15AD" w14:textId="77777777" w:rsidR="00144966" w:rsidRPr="00C43424" w:rsidRDefault="00144966" w:rsidP="0025063D">
            <w:pPr>
              <w:pStyle w:val="Tabletext"/>
              <w:tabs>
                <w:tab w:val="left" w:pos="3300"/>
              </w:tabs>
            </w:pPr>
            <w:r w:rsidRPr="00C43424">
              <w:t>tel (     )</w:t>
            </w:r>
            <w:r w:rsidRPr="00C43424">
              <w:tab/>
              <w:t>email (     )</w:t>
            </w:r>
          </w:p>
        </w:tc>
      </w:tr>
      <w:tr w:rsidR="00144966" w:rsidRPr="00C43424" w14:paraId="6EDE1BBD" w14:textId="77777777" w:rsidTr="009B0B07">
        <w:trPr>
          <w:cantSplit/>
          <w:trHeight w:val="240"/>
        </w:trPr>
        <w:tc>
          <w:tcPr>
            <w:tcW w:w="1554" w:type="pct"/>
            <w:gridSpan w:val="2"/>
            <w:tcBorders>
              <w:right w:val="single" w:sz="4" w:space="0" w:color="auto"/>
            </w:tcBorders>
          </w:tcPr>
          <w:p w14:paraId="7D8E860D" w14:textId="77777777" w:rsidR="00144966" w:rsidRPr="00C43424" w:rsidRDefault="002901B8" w:rsidP="00DE4536">
            <w:pPr>
              <w:pStyle w:val="Tabletext"/>
              <w:tabs>
                <w:tab w:val="left" w:pos="311"/>
              </w:tabs>
              <w:ind w:left="322" w:hanging="322"/>
            </w:pPr>
            <w:r w:rsidRPr="00C43424">
              <w:rPr>
                <w:i/>
              </w:rPr>
              <w:tab/>
            </w:r>
            <w:r w:rsidR="00144966" w:rsidRPr="00C43424">
              <w:rPr>
                <w:i/>
              </w:rPr>
              <w:t>Applicant 2</w:t>
            </w:r>
          </w:p>
        </w:tc>
        <w:tc>
          <w:tcPr>
            <w:tcW w:w="3446" w:type="pct"/>
            <w:gridSpan w:val="9"/>
          </w:tcPr>
          <w:p w14:paraId="5FB99D8D" w14:textId="77777777" w:rsidR="00144966" w:rsidRPr="00C43424" w:rsidRDefault="00144966" w:rsidP="009B0B07">
            <w:pPr>
              <w:pStyle w:val="Tabletext"/>
            </w:pPr>
            <w:r w:rsidRPr="00C43424">
              <w:t xml:space="preserve">send to solicitor/s in 3 </w:t>
            </w:r>
            <w:r w:rsidRPr="00C43424">
              <w:sym w:font="Webdings" w:char="F063"/>
            </w:r>
            <w:r w:rsidRPr="00C43424">
              <w:tab/>
              <w:t xml:space="preserve">other  </w:t>
            </w:r>
            <w:r w:rsidRPr="00C43424">
              <w:sym w:font="Webdings" w:char="F063"/>
            </w:r>
            <w:r w:rsidRPr="00C43424">
              <w:t xml:space="preserve">  give details:</w:t>
            </w:r>
          </w:p>
        </w:tc>
      </w:tr>
      <w:tr w:rsidR="00144966" w:rsidRPr="00C43424" w14:paraId="458D6C3B" w14:textId="77777777" w:rsidTr="009B0B07">
        <w:trPr>
          <w:cantSplit/>
          <w:trHeight w:val="240"/>
        </w:trPr>
        <w:tc>
          <w:tcPr>
            <w:tcW w:w="1554" w:type="pct"/>
            <w:gridSpan w:val="2"/>
            <w:tcBorders>
              <w:right w:val="single" w:sz="4" w:space="0" w:color="auto"/>
            </w:tcBorders>
          </w:tcPr>
          <w:p w14:paraId="59DB029E" w14:textId="77777777" w:rsidR="00144966" w:rsidRPr="00C43424" w:rsidRDefault="00144966" w:rsidP="009B0B07">
            <w:pPr>
              <w:pStyle w:val="Tabletext"/>
            </w:pPr>
          </w:p>
          <w:p w14:paraId="42004309" w14:textId="77777777" w:rsidR="00144966" w:rsidRPr="00C43424" w:rsidRDefault="00D17B80" w:rsidP="00D17B80">
            <w:pPr>
              <w:pStyle w:val="Tabletext"/>
              <w:tabs>
                <w:tab w:val="left" w:pos="311"/>
              </w:tabs>
              <w:ind w:left="322" w:hanging="322"/>
            </w:pPr>
            <w:r w:rsidRPr="00C43424">
              <w:rPr>
                <w:i/>
              </w:rPr>
              <w:tab/>
            </w:r>
            <w:r w:rsidR="00144966" w:rsidRPr="00C43424">
              <w:rPr>
                <w:i/>
              </w:rPr>
              <w:t>Attach separate sheet for any others</w:t>
            </w:r>
          </w:p>
        </w:tc>
        <w:tc>
          <w:tcPr>
            <w:tcW w:w="164" w:type="pct"/>
          </w:tcPr>
          <w:p w14:paraId="1F188FBB" w14:textId="77777777" w:rsidR="00144966" w:rsidRPr="00C43424" w:rsidRDefault="00144966" w:rsidP="009B0B07">
            <w:pPr>
              <w:rPr>
                <w:sz w:val="18"/>
              </w:rPr>
            </w:pPr>
          </w:p>
        </w:tc>
        <w:tc>
          <w:tcPr>
            <w:tcW w:w="3282" w:type="pct"/>
            <w:gridSpan w:val="8"/>
            <w:tcBorders>
              <w:top w:val="single" w:sz="4" w:space="0" w:color="auto"/>
              <w:left w:val="single" w:sz="4" w:space="0" w:color="auto"/>
              <w:bottom w:val="single" w:sz="4" w:space="0" w:color="auto"/>
              <w:right w:val="single" w:sz="4" w:space="0" w:color="auto"/>
            </w:tcBorders>
          </w:tcPr>
          <w:p w14:paraId="0C4EBC26" w14:textId="77777777" w:rsidR="00144966" w:rsidRPr="00C43424" w:rsidRDefault="00144966" w:rsidP="009B0B07">
            <w:pPr>
              <w:pStyle w:val="Tabletext"/>
            </w:pPr>
          </w:p>
          <w:p w14:paraId="4394AEA8" w14:textId="77777777" w:rsidR="00144966" w:rsidRPr="00C43424" w:rsidRDefault="00144966" w:rsidP="009B0B07">
            <w:pPr>
              <w:pStyle w:val="Tabletext"/>
            </w:pPr>
            <w:r w:rsidRPr="00C43424">
              <w:tab/>
              <w:t>postcode</w:t>
            </w:r>
          </w:p>
          <w:p w14:paraId="39FD4D5B" w14:textId="77777777" w:rsidR="00144966" w:rsidRPr="00C43424" w:rsidRDefault="00144966" w:rsidP="00D17B80">
            <w:pPr>
              <w:pStyle w:val="Tabletext"/>
              <w:tabs>
                <w:tab w:val="left" w:pos="3294"/>
              </w:tabs>
            </w:pPr>
            <w:r w:rsidRPr="00C43424">
              <w:t>tel (     )</w:t>
            </w:r>
            <w:r w:rsidRPr="00C43424">
              <w:tab/>
              <w:t>email (     )</w:t>
            </w:r>
          </w:p>
        </w:tc>
      </w:tr>
      <w:tr w:rsidR="00144966" w:rsidRPr="00C43424" w14:paraId="0129CEF1" w14:textId="77777777" w:rsidTr="009B0B07">
        <w:trPr>
          <w:cantSplit/>
          <w:trHeight w:val="240"/>
        </w:trPr>
        <w:tc>
          <w:tcPr>
            <w:tcW w:w="1554" w:type="pct"/>
            <w:gridSpan w:val="2"/>
            <w:tcBorders>
              <w:right w:val="single" w:sz="4" w:space="0" w:color="auto"/>
            </w:tcBorders>
          </w:tcPr>
          <w:p w14:paraId="5D7DFAE8" w14:textId="77777777" w:rsidR="00144966" w:rsidRPr="00C43424" w:rsidRDefault="00144966" w:rsidP="009B0B07">
            <w:pPr>
              <w:ind w:left="284" w:hanging="284"/>
              <w:rPr>
                <w:sz w:val="18"/>
              </w:rPr>
            </w:pPr>
          </w:p>
        </w:tc>
        <w:tc>
          <w:tcPr>
            <w:tcW w:w="3446" w:type="pct"/>
            <w:gridSpan w:val="9"/>
          </w:tcPr>
          <w:p w14:paraId="450F9090" w14:textId="77777777" w:rsidR="00144966" w:rsidRPr="00C43424" w:rsidRDefault="00144966" w:rsidP="009B0B07">
            <w:pPr>
              <w:rPr>
                <w:sz w:val="18"/>
              </w:rPr>
            </w:pPr>
          </w:p>
        </w:tc>
      </w:tr>
      <w:tr w:rsidR="00144966" w:rsidRPr="00C43424" w14:paraId="6977A33E" w14:textId="77777777" w:rsidTr="009B0B07">
        <w:trPr>
          <w:cantSplit/>
          <w:trHeight w:val="240"/>
        </w:trPr>
        <w:tc>
          <w:tcPr>
            <w:tcW w:w="1554" w:type="pct"/>
            <w:gridSpan w:val="2"/>
            <w:tcBorders>
              <w:right w:val="single" w:sz="4" w:space="0" w:color="auto"/>
            </w:tcBorders>
          </w:tcPr>
          <w:p w14:paraId="3BF492DF" w14:textId="77777777" w:rsidR="00144966" w:rsidRPr="00C43424" w:rsidRDefault="00144966" w:rsidP="002901B8">
            <w:pPr>
              <w:pStyle w:val="Tabletext"/>
              <w:tabs>
                <w:tab w:val="left" w:pos="311"/>
              </w:tabs>
              <w:ind w:left="322" w:hanging="322"/>
              <w:rPr>
                <w:i/>
              </w:rPr>
            </w:pPr>
            <w:r w:rsidRPr="00C43424">
              <w:t>3</w:t>
            </w:r>
            <w:r w:rsidRPr="00C43424">
              <w:tab/>
              <w:t>Solicitor for each applicant</w:t>
            </w:r>
          </w:p>
        </w:tc>
        <w:tc>
          <w:tcPr>
            <w:tcW w:w="3446" w:type="pct"/>
            <w:gridSpan w:val="9"/>
          </w:tcPr>
          <w:p w14:paraId="30B34C02" w14:textId="77777777" w:rsidR="00144966" w:rsidRPr="00C43424" w:rsidRDefault="00144966" w:rsidP="009B0B07">
            <w:pPr>
              <w:keepNext/>
              <w:tabs>
                <w:tab w:val="left" w:pos="1734"/>
                <w:tab w:val="left" w:pos="3435"/>
              </w:tabs>
              <w:rPr>
                <w:sz w:val="18"/>
              </w:rPr>
            </w:pPr>
          </w:p>
        </w:tc>
      </w:tr>
      <w:tr w:rsidR="00E35A20" w:rsidRPr="00C43424" w14:paraId="5D6DE005" w14:textId="77777777" w:rsidTr="00C36C3C">
        <w:trPr>
          <w:trHeight w:val="636"/>
        </w:trPr>
        <w:tc>
          <w:tcPr>
            <w:tcW w:w="1554" w:type="pct"/>
            <w:gridSpan w:val="2"/>
            <w:vMerge w:val="restart"/>
            <w:tcBorders>
              <w:right w:val="single" w:sz="4" w:space="0" w:color="auto"/>
            </w:tcBorders>
          </w:tcPr>
          <w:p w14:paraId="2DBE7C68" w14:textId="77777777" w:rsidR="00E35A20" w:rsidRPr="00C43424" w:rsidRDefault="00E35A20" w:rsidP="00E35A20">
            <w:pPr>
              <w:pStyle w:val="Tabletext"/>
              <w:tabs>
                <w:tab w:val="left" w:pos="311"/>
              </w:tabs>
              <w:spacing w:before="120"/>
              <w:ind w:left="323" w:hanging="323"/>
            </w:pPr>
            <w:r w:rsidRPr="00C43424">
              <w:rPr>
                <w:i/>
              </w:rPr>
              <w:tab/>
              <w:t>Applicant 1</w:t>
            </w:r>
          </w:p>
          <w:p w14:paraId="7FB7776C" w14:textId="77777777" w:rsidR="00E35A20" w:rsidRPr="00C43424" w:rsidRDefault="00E35A20" w:rsidP="00E35A20">
            <w:pPr>
              <w:pStyle w:val="Tabletext"/>
              <w:tabs>
                <w:tab w:val="left" w:pos="311"/>
              </w:tabs>
              <w:spacing w:before="0"/>
              <w:ind w:left="323" w:hanging="323"/>
            </w:pPr>
            <w:r w:rsidRPr="00C43424">
              <w:tab/>
            </w:r>
            <w:r w:rsidR="004E19B9">
              <w:noBreakHyphen/>
            </w:r>
            <w:r w:rsidRPr="00C43424">
              <w:t xml:space="preserve"> name</w:t>
            </w:r>
          </w:p>
          <w:p w14:paraId="3C6D5BAD" w14:textId="77777777" w:rsidR="00E35A20" w:rsidRPr="00C43424" w:rsidRDefault="00E35A20" w:rsidP="00E35A20">
            <w:pPr>
              <w:pStyle w:val="Tabletext"/>
              <w:tabs>
                <w:tab w:val="left" w:pos="311"/>
              </w:tabs>
              <w:spacing w:before="0"/>
              <w:ind w:left="323" w:hanging="323"/>
            </w:pPr>
            <w:r w:rsidRPr="00C43424">
              <w:tab/>
            </w:r>
            <w:r w:rsidR="004E19B9">
              <w:noBreakHyphen/>
            </w:r>
            <w:r w:rsidRPr="00C43424">
              <w:t xml:space="preserve"> firm name</w:t>
            </w:r>
          </w:p>
          <w:p w14:paraId="4A62D5FC" w14:textId="77777777" w:rsidR="00E35A20" w:rsidRPr="00C43424" w:rsidRDefault="00E35A20" w:rsidP="00E35A20">
            <w:pPr>
              <w:pStyle w:val="Tabletext"/>
              <w:tabs>
                <w:tab w:val="left" w:pos="311"/>
              </w:tabs>
              <w:spacing w:before="0"/>
              <w:ind w:left="323" w:hanging="323"/>
            </w:pPr>
            <w:r w:rsidRPr="00C43424">
              <w:tab/>
            </w:r>
            <w:r w:rsidR="004E19B9">
              <w:noBreakHyphen/>
            </w:r>
            <w:r w:rsidRPr="00C43424">
              <w:t xml:space="preserve"> address</w:t>
            </w:r>
          </w:p>
          <w:p w14:paraId="4CB81217" w14:textId="77777777" w:rsidR="00E35A20" w:rsidRPr="00C43424" w:rsidRDefault="00E35A20" w:rsidP="00E35A20">
            <w:pPr>
              <w:pStyle w:val="Tabletext"/>
              <w:tabs>
                <w:tab w:val="left" w:pos="311"/>
              </w:tabs>
              <w:spacing w:before="0"/>
              <w:ind w:left="323" w:hanging="323"/>
            </w:pPr>
            <w:r w:rsidRPr="00C43424">
              <w:tab/>
            </w:r>
            <w:r w:rsidR="004E19B9">
              <w:noBreakHyphen/>
            </w:r>
            <w:r w:rsidRPr="00C43424">
              <w:t xml:space="preserve"> phone or email</w:t>
            </w:r>
          </w:p>
          <w:p w14:paraId="4C9AEBA0" w14:textId="77777777" w:rsidR="00E35A20" w:rsidRPr="00C43424" w:rsidRDefault="00E35A20" w:rsidP="00E35A20">
            <w:pPr>
              <w:pStyle w:val="Tabletext"/>
              <w:tabs>
                <w:tab w:val="left" w:pos="311"/>
              </w:tabs>
              <w:spacing w:before="120"/>
              <w:ind w:left="323" w:hanging="323"/>
            </w:pPr>
            <w:r w:rsidRPr="00C43424">
              <w:rPr>
                <w:i/>
              </w:rPr>
              <w:tab/>
              <w:t>Applicant 2</w:t>
            </w:r>
          </w:p>
          <w:p w14:paraId="6E4E28D9" w14:textId="77777777" w:rsidR="00E35A20" w:rsidRPr="00C43424" w:rsidRDefault="00E35A20" w:rsidP="00E35A20">
            <w:pPr>
              <w:pStyle w:val="Tabletext"/>
              <w:tabs>
                <w:tab w:val="left" w:pos="311"/>
              </w:tabs>
              <w:spacing w:before="0"/>
              <w:ind w:left="323" w:hanging="323"/>
            </w:pPr>
            <w:r w:rsidRPr="00C43424">
              <w:tab/>
            </w:r>
            <w:r w:rsidR="004E19B9">
              <w:noBreakHyphen/>
            </w:r>
            <w:r w:rsidRPr="00C43424">
              <w:t xml:space="preserve"> name</w:t>
            </w:r>
          </w:p>
          <w:p w14:paraId="4781F0DC" w14:textId="77777777" w:rsidR="00E35A20" w:rsidRPr="00C43424" w:rsidRDefault="00E35A20" w:rsidP="00E35A20">
            <w:pPr>
              <w:pStyle w:val="Tabletext"/>
              <w:tabs>
                <w:tab w:val="left" w:pos="311"/>
              </w:tabs>
              <w:spacing w:before="0"/>
              <w:ind w:left="323" w:hanging="323"/>
            </w:pPr>
            <w:r w:rsidRPr="00C43424">
              <w:tab/>
            </w:r>
            <w:r w:rsidR="004E19B9">
              <w:noBreakHyphen/>
            </w:r>
            <w:r w:rsidRPr="00C43424">
              <w:t xml:space="preserve"> firm name</w:t>
            </w:r>
          </w:p>
          <w:p w14:paraId="5F0214A4" w14:textId="77777777" w:rsidR="00E35A20" w:rsidRPr="00C43424" w:rsidRDefault="00E35A20" w:rsidP="00E35A20">
            <w:pPr>
              <w:pStyle w:val="Tabletext"/>
              <w:tabs>
                <w:tab w:val="left" w:pos="311"/>
              </w:tabs>
              <w:spacing w:before="0"/>
              <w:ind w:left="323" w:hanging="323"/>
            </w:pPr>
            <w:r w:rsidRPr="00C43424">
              <w:tab/>
            </w:r>
            <w:r w:rsidR="004E19B9">
              <w:noBreakHyphen/>
            </w:r>
            <w:r w:rsidRPr="00C43424">
              <w:t xml:space="preserve"> address</w:t>
            </w:r>
          </w:p>
          <w:p w14:paraId="6DDEC6EB" w14:textId="77777777" w:rsidR="00E35A20" w:rsidRPr="00C43424" w:rsidRDefault="00E35A20" w:rsidP="00E35A20">
            <w:pPr>
              <w:pStyle w:val="Tabletext"/>
              <w:tabs>
                <w:tab w:val="left" w:pos="311"/>
              </w:tabs>
              <w:spacing w:before="0"/>
              <w:ind w:left="323" w:hanging="323"/>
            </w:pPr>
            <w:r w:rsidRPr="00C43424">
              <w:tab/>
            </w:r>
            <w:r w:rsidR="004E19B9">
              <w:noBreakHyphen/>
            </w:r>
            <w:r w:rsidRPr="00C43424">
              <w:t xml:space="preserve"> phone or email</w:t>
            </w:r>
          </w:p>
          <w:p w14:paraId="1682226E" w14:textId="77777777" w:rsidR="00E35A20" w:rsidRPr="00C43424" w:rsidRDefault="00E35A20" w:rsidP="00E35A20">
            <w:pPr>
              <w:pStyle w:val="Tabletext"/>
              <w:tabs>
                <w:tab w:val="left" w:pos="311"/>
              </w:tabs>
              <w:ind w:left="322" w:hanging="322"/>
            </w:pPr>
            <w:r w:rsidRPr="00C43424">
              <w:rPr>
                <w:i/>
              </w:rPr>
              <w:tab/>
              <w:t>Attach separate sheet for any others</w:t>
            </w:r>
          </w:p>
        </w:tc>
        <w:tc>
          <w:tcPr>
            <w:tcW w:w="164" w:type="pct"/>
            <w:tcBorders>
              <w:right w:val="single" w:sz="4" w:space="0" w:color="auto"/>
            </w:tcBorders>
          </w:tcPr>
          <w:p w14:paraId="196F8F95" w14:textId="77777777" w:rsidR="00E35A20" w:rsidRPr="00C43424" w:rsidRDefault="00E35A20" w:rsidP="00E35A20">
            <w:pPr>
              <w:rPr>
                <w:sz w:val="18"/>
              </w:rPr>
            </w:pPr>
          </w:p>
        </w:tc>
        <w:tc>
          <w:tcPr>
            <w:tcW w:w="3282" w:type="pct"/>
            <w:gridSpan w:val="8"/>
            <w:tcBorders>
              <w:top w:val="single" w:sz="4" w:space="0" w:color="auto"/>
              <w:left w:val="single" w:sz="4" w:space="0" w:color="auto"/>
              <w:bottom w:val="single" w:sz="4" w:space="0" w:color="auto"/>
              <w:right w:val="single" w:sz="4" w:space="0" w:color="auto"/>
            </w:tcBorders>
          </w:tcPr>
          <w:p w14:paraId="67E414C1" w14:textId="77777777" w:rsidR="00E35A20" w:rsidRPr="00C43424" w:rsidRDefault="00E35A20" w:rsidP="00E35A20">
            <w:pPr>
              <w:pStyle w:val="Tabletext"/>
            </w:pPr>
          </w:p>
          <w:p w14:paraId="33FD10D9" w14:textId="77777777" w:rsidR="00E35A20" w:rsidRPr="00C43424" w:rsidRDefault="00E35A20" w:rsidP="00E35A20">
            <w:pPr>
              <w:pStyle w:val="Tabletext"/>
            </w:pPr>
            <w:r w:rsidRPr="00C43424">
              <w:t xml:space="preserve">                                                                State       Postcode</w:t>
            </w:r>
          </w:p>
          <w:p w14:paraId="0E7C1B6B" w14:textId="77777777" w:rsidR="00E35A20" w:rsidRPr="00C43424" w:rsidRDefault="00E35A20" w:rsidP="00E35A20">
            <w:pPr>
              <w:pStyle w:val="Tabletext"/>
            </w:pPr>
            <w:r w:rsidRPr="00C43424">
              <w:t>Phone or</w:t>
            </w:r>
          </w:p>
          <w:p w14:paraId="4A348F65" w14:textId="77777777" w:rsidR="00E35A20" w:rsidRPr="00C43424" w:rsidRDefault="00E35A20" w:rsidP="00E35A20">
            <w:pPr>
              <w:pStyle w:val="Tabletext"/>
            </w:pPr>
            <w:r w:rsidRPr="00C43424">
              <w:t>Email                                                       Lawyer’s code</w:t>
            </w:r>
          </w:p>
        </w:tc>
      </w:tr>
      <w:tr w:rsidR="00E35A20" w:rsidRPr="00C43424" w14:paraId="3B666F59" w14:textId="77777777" w:rsidTr="00C36C3C">
        <w:trPr>
          <w:trHeight w:val="327"/>
        </w:trPr>
        <w:tc>
          <w:tcPr>
            <w:tcW w:w="1554" w:type="pct"/>
            <w:gridSpan w:val="2"/>
            <w:vMerge/>
            <w:tcBorders>
              <w:right w:val="single" w:sz="4" w:space="0" w:color="auto"/>
            </w:tcBorders>
          </w:tcPr>
          <w:p w14:paraId="5B3800D9" w14:textId="77777777" w:rsidR="00E35A20" w:rsidRPr="00C43424" w:rsidRDefault="00E35A20" w:rsidP="00E35A20">
            <w:pPr>
              <w:pStyle w:val="Tabletext"/>
              <w:tabs>
                <w:tab w:val="left" w:pos="311"/>
              </w:tabs>
              <w:spacing w:before="120"/>
              <w:ind w:left="323" w:hanging="323"/>
              <w:rPr>
                <w:i/>
              </w:rPr>
            </w:pPr>
          </w:p>
        </w:tc>
        <w:tc>
          <w:tcPr>
            <w:tcW w:w="164" w:type="pct"/>
          </w:tcPr>
          <w:p w14:paraId="0E85674B" w14:textId="77777777" w:rsidR="00E35A20" w:rsidRPr="00C43424" w:rsidRDefault="00E35A20" w:rsidP="00E35A20">
            <w:pPr>
              <w:rPr>
                <w:sz w:val="18"/>
              </w:rPr>
            </w:pPr>
          </w:p>
        </w:tc>
        <w:tc>
          <w:tcPr>
            <w:tcW w:w="3282" w:type="pct"/>
            <w:gridSpan w:val="8"/>
            <w:tcBorders>
              <w:bottom w:val="single" w:sz="4" w:space="0" w:color="auto"/>
            </w:tcBorders>
          </w:tcPr>
          <w:p w14:paraId="2ED84F49" w14:textId="77777777" w:rsidR="00E35A20" w:rsidRPr="00C43424" w:rsidRDefault="00E35A20" w:rsidP="00E35A20">
            <w:pPr>
              <w:tabs>
                <w:tab w:val="left" w:pos="1451"/>
                <w:tab w:val="left" w:pos="2727"/>
                <w:tab w:val="left" w:pos="2774"/>
              </w:tabs>
              <w:ind w:right="34"/>
              <w:rPr>
                <w:sz w:val="18"/>
              </w:rPr>
            </w:pPr>
          </w:p>
        </w:tc>
      </w:tr>
      <w:tr w:rsidR="00E35A20" w:rsidRPr="00C43424" w14:paraId="6F976933" w14:textId="77777777" w:rsidTr="00C36C3C">
        <w:trPr>
          <w:trHeight w:val="636"/>
        </w:trPr>
        <w:tc>
          <w:tcPr>
            <w:tcW w:w="1554" w:type="pct"/>
            <w:gridSpan w:val="2"/>
            <w:vMerge/>
            <w:tcBorders>
              <w:right w:val="single" w:sz="4" w:space="0" w:color="auto"/>
            </w:tcBorders>
          </w:tcPr>
          <w:p w14:paraId="63CA7C47" w14:textId="77777777" w:rsidR="00E35A20" w:rsidRPr="00C43424" w:rsidRDefault="00E35A20" w:rsidP="00E35A20">
            <w:pPr>
              <w:pStyle w:val="Tabletext"/>
              <w:tabs>
                <w:tab w:val="left" w:pos="311"/>
              </w:tabs>
              <w:spacing w:before="120"/>
              <w:ind w:left="323" w:hanging="323"/>
              <w:rPr>
                <w:i/>
              </w:rPr>
            </w:pPr>
          </w:p>
        </w:tc>
        <w:tc>
          <w:tcPr>
            <w:tcW w:w="164" w:type="pct"/>
            <w:tcBorders>
              <w:right w:val="single" w:sz="4" w:space="0" w:color="auto"/>
            </w:tcBorders>
          </w:tcPr>
          <w:p w14:paraId="6A0E8C8D" w14:textId="77777777" w:rsidR="00E35A20" w:rsidRPr="00C43424" w:rsidRDefault="00E35A20" w:rsidP="00E35A20">
            <w:pPr>
              <w:rPr>
                <w:sz w:val="18"/>
              </w:rPr>
            </w:pPr>
          </w:p>
        </w:tc>
        <w:tc>
          <w:tcPr>
            <w:tcW w:w="3282" w:type="pct"/>
            <w:gridSpan w:val="8"/>
            <w:tcBorders>
              <w:top w:val="single" w:sz="4" w:space="0" w:color="auto"/>
              <w:left w:val="single" w:sz="4" w:space="0" w:color="auto"/>
              <w:bottom w:val="single" w:sz="4" w:space="0" w:color="auto"/>
              <w:right w:val="single" w:sz="4" w:space="0" w:color="auto"/>
            </w:tcBorders>
          </w:tcPr>
          <w:p w14:paraId="4B32F87B" w14:textId="77777777" w:rsidR="00E35A20" w:rsidRPr="00C43424" w:rsidRDefault="00E35A20" w:rsidP="00E35A20">
            <w:pPr>
              <w:pStyle w:val="Tabletext"/>
            </w:pPr>
          </w:p>
          <w:p w14:paraId="7D7358CD" w14:textId="77777777" w:rsidR="00E35A20" w:rsidRPr="00C43424" w:rsidRDefault="00E35A20" w:rsidP="00E35A20">
            <w:pPr>
              <w:pStyle w:val="Tabletext"/>
            </w:pPr>
            <w:r w:rsidRPr="00C43424">
              <w:t xml:space="preserve">                                                                State       Postcode</w:t>
            </w:r>
          </w:p>
          <w:p w14:paraId="4D22B3AC" w14:textId="77777777" w:rsidR="00E35A20" w:rsidRPr="00C43424" w:rsidRDefault="00E35A20" w:rsidP="00E35A20">
            <w:pPr>
              <w:pStyle w:val="Tabletext"/>
            </w:pPr>
            <w:r w:rsidRPr="00C43424">
              <w:t>Phone or</w:t>
            </w:r>
          </w:p>
          <w:p w14:paraId="4753A96C" w14:textId="77777777" w:rsidR="00E35A20" w:rsidRPr="00C43424" w:rsidRDefault="00E35A20" w:rsidP="00E35A20">
            <w:pPr>
              <w:pStyle w:val="Tabletext"/>
            </w:pPr>
            <w:r w:rsidRPr="00C43424">
              <w:t>Email                                                       Lawyer’s code</w:t>
            </w:r>
          </w:p>
        </w:tc>
      </w:tr>
      <w:tr w:rsidR="00E35A20" w:rsidRPr="00C43424" w14:paraId="7B8E8C1D" w14:textId="77777777" w:rsidTr="00C36C3C">
        <w:trPr>
          <w:trHeight w:val="636"/>
        </w:trPr>
        <w:tc>
          <w:tcPr>
            <w:tcW w:w="1554" w:type="pct"/>
            <w:gridSpan w:val="2"/>
            <w:vMerge/>
            <w:tcBorders>
              <w:right w:val="single" w:sz="4" w:space="0" w:color="auto"/>
            </w:tcBorders>
          </w:tcPr>
          <w:p w14:paraId="1EABC8FC" w14:textId="77777777" w:rsidR="00E35A20" w:rsidRPr="00C43424" w:rsidRDefault="00E35A20" w:rsidP="00E35A20">
            <w:pPr>
              <w:pStyle w:val="Tabletext"/>
              <w:tabs>
                <w:tab w:val="left" w:pos="311"/>
              </w:tabs>
              <w:spacing w:before="120"/>
              <w:ind w:left="323" w:hanging="323"/>
              <w:rPr>
                <w:i/>
              </w:rPr>
            </w:pPr>
          </w:p>
        </w:tc>
        <w:tc>
          <w:tcPr>
            <w:tcW w:w="164" w:type="pct"/>
          </w:tcPr>
          <w:p w14:paraId="3F4A1DF9" w14:textId="77777777" w:rsidR="00E35A20" w:rsidRPr="00C43424" w:rsidRDefault="00E35A20" w:rsidP="00E35A20">
            <w:pPr>
              <w:rPr>
                <w:sz w:val="18"/>
              </w:rPr>
            </w:pPr>
          </w:p>
        </w:tc>
        <w:tc>
          <w:tcPr>
            <w:tcW w:w="3282" w:type="pct"/>
            <w:gridSpan w:val="8"/>
          </w:tcPr>
          <w:p w14:paraId="196CBCAA" w14:textId="77777777" w:rsidR="00E35A20" w:rsidRPr="00C43424" w:rsidRDefault="00E35A20" w:rsidP="00E35A20">
            <w:pPr>
              <w:tabs>
                <w:tab w:val="left" w:pos="1451"/>
                <w:tab w:val="left" w:pos="2727"/>
                <w:tab w:val="left" w:pos="2774"/>
              </w:tabs>
              <w:ind w:right="34"/>
              <w:rPr>
                <w:sz w:val="18"/>
              </w:rPr>
            </w:pPr>
          </w:p>
        </w:tc>
      </w:tr>
      <w:tr w:rsidR="00144966" w:rsidRPr="00C43424" w14:paraId="35474595" w14:textId="77777777" w:rsidTr="009B0B07">
        <w:trPr>
          <w:cantSplit/>
          <w:trHeight w:val="240"/>
        </w:trPr>
        <w:tc>
          <w:tcPr>
            <w:tcW w:w="5000" w:type="pct"/>
            <w:gridSpan w:val="11"/>
            <w:shd w:val="clear" w:color="auto" w:fill="000000"/>
          </w:tcPr>
          <w:p w14:paraId="26A223E1" w14:textId="77777777" w:rsidR="00144966" w:rsidRPr="00C43424" w:rsidRDefault="00144966" w:rsidP="009B0B07">
            <w:pPr>
              <w:pStyle w:val="Tabletext"/>
              <w:rPr>
                <w:sz w:val="18"/>
              </w:rPr>
            </w:pPr>
            <w:r w:rsidRPr="00C43424">
              <w:t>Details of order sought</w:t>
            </w:r>
          </w:p>
        </w:tc>
      </w:tr>
      <w:tr w:rsidR="00144966" w:rsidRPr="00C43424" w14:paraId="34675886" w14:textId="77777777" w:rsidTr="009B0B07">
        <w:trPr>
          <w:cantSplit/>
          <w:trHeight w:val="240"/>
        </w:trPr>
        <w:tc>
          <w:tcPr>
            <w:tcW w:w="1554" w:type="pct"/>
            <w:gridSpan w:val="2"/>
            <w:tcBorders>
              <w:right w:val="single" w:sz="4" w:space="0" w:color="auto"/>
            </w:tcBorders>
          </w:tcPr>
          <w:p w14:paraId="0A452C9D" w14:textId="77777777" w:rsidR="00144966" w:rsidRPr="00C43424" w:rsidRDefault="00144966" w:rsidP="009B0B07">
            <w:pPr>
              <w:pStyle w:val="Tabletext"/>
            </w:pPr>
            <w:r w:rsidRPr="00C43424">
              <w:t>4</w:t>
            </w:r>
          </w:p>
          <w:p w14:paraId="1ACD4174" w14:textId="77777777" w:rsidR="00144966" w:rsidRPr="00C43424" w:rsidRDefault="00144966" w:rsidP="009B0B07">
            <w:pPr>
              <w:pStyle w:val="Tabletext"/>
            </w:pPr>
          </w:p>
          <w:p w14:paraId="4F54BE61" w14:textId="77777777" w:rsidR="00144966" w:rsidRPr="00C43424" w:rsidRDefault="00144966" w:rsidP="009B0B07">
            <w:pPr>
              <w:pStyle w:val="Tabletext"/>
            </w:pPr>
          </w:p>
          <w:p w14:paraId="011874C5" w14:textId="77777777" w:rsidR="00144966" w:rsidRPr="00C43424" w:rsidRDefault="00144966" w:rsidP="009B0B07">
            <w:pPr>
              <w:ind w:left="284" w:hanging="284"/>
              <w:rPr>
                <w:sz w:val="18"/>
              </w:rPr>
            </w:pPr>
          </w:p>
        </w:tc>
        <w:tc>
          <w:tcPr>
            <w:tcW w:w="3446" w:type="pct"/>
            <w:gridSpan w:val="9"/>
          </w:tcPr>
          <w:p w14:paraId="224461C4" w14:textId="77777777" w:rsidR="00144966" w:rsidRPr="00C43424" w:rsidRDefault="00144966" w:rsidP="009B0B07">
            <w:pPr>
              <w:rPr>
                <w:sz w:val="18"/>
              </w:rPr>
            </w:pPr>
          </w:p>
        </w:tc>
      </w:tr>
      <w:tr w:rsidR="00144966" w:rsidRPr="00C43424" w14:paraId="0B413042" w14:textId="77777777" w:rsidTr="009B0B07">
        <w:trPr>
          <w:cantSplit/>
          <w:trHeight w:val="240"/>
        </w:trPr>
        <w:tc>
          <w:tcPr>
            <w:tcW w:w="1554" w:type="pct"/>
            <w:gridSpan w:val="2"/>
            <w:shd w:val="clear" w:color="auto" w:fill="000000"/>
          </w:tcPr>
          <w:p w14:paraId="7BBBD41F" w14:textId="77777777" w:rsidR="00144966" w:rsidRPr="00C43424" w:rsidRDefault="00144966" w:rsidP="009B0B07">
            <w:pPr>
              <w:pStyle w:val="Tabletext"/>
            </w:pPr>
            <w:r w:rsidRPr="00C43424">
              <w:t>Details of arbitration</w:t>
            </w:r>
          </w:p>
        </w:tc>
        <w:tc>
          <w:tcPr>
            <w:tcW w:w="3446" w:type="pct"/>
            <w:gridSpan w:val="9"/>
            <w:shd w:val="clear" w:color="auto" w:fill="000000"/>
          </w:tcPr>
          <w:p w14:paraId="6FC59DBC" w14:textId="77777777" w:rsidR="00144966" w:rsidRPr="00C43424" w:rsidRDefault="00144966" w:rsidP="009B0B07">
            <w:pPr>
              <w:keepNext/>
              <w:rPr>
                <w:sz w:val="18"/>
              </w:rPr>
            </w:pPr>
          </w:p>
        </w:tc>
      </w:tr>
      <w:tr w:rsidR="00144966" w:rsidRPr="00C43424" w14:paraId="425A4100" w14:textId="77777777" w:rsidTr="009B0B07">
        <w:trPr>
          <w:cantSplit/>
          <w:trHeight w:val="240"/>
        </w:trPr>
        <w:tc>
          <w:tcPr>
            <w:tcW w:w="1554" w:type="pct"/>
            <w:gridSpan w:val="2"/>
            <w:tcBorders>
              <w:right w:val="single" w:sz="4" w:space="0" w:color="auto"/>
            </w:tcBorders>
          </w:tcPr>
          <w:p w14:paraId="5EE50A4C" w14:textId="77777777" w:rsidR="00592868" w:rsidRPr="00C43424" w:rsidRDefault="00144966" w:rsidP="002901B8">
            <w:pPr>
              <w:pStyle w:val="Tabletext"/>
              <w:tabs>
                <w:tab w:val="left" w:pos="311"/>
              </w:tabs>
              <w:ind w:left="322" w:hanging="322"/>
            </w:pPr>
            <w:r w:rsidRPr="00C43424">
              <w:t>5</w:t>
            </w:r>
            <w:r w:rsidRPr="00C43424">
              <w:tab/>
              <w:t>Give brief details of the arbitration or proposed arbitration, including the name and address of the arbitrator (if already appointed), whether any arbitration proceedings have already taken place (and, if so, when and where)</w:t>
            </w:r>
          </w:p>
          <w:p w14:paraId="13C8F9E7" w14:textId="77777777" w:rsidR="00144966" w:rsidRPr="00C43424" w:rsidRDefault="00144966" w:rsidP="009B0B07">
            <w:pPr>
              <w:pStyle w:val="Tabletext"/>
            </w:pPr>
          </w:p>
          <w:p w14:paraId="2027C2CD" w14:textId="77777777" w:rsidR="00144966" w:rsidRPr="00C43424" w:rsidRDefault="00144966" w:rsidP="009B0B07">
            <w:pPr>
              <w:pStyle w:val="Tabletext"/>
            </w:pPr>
          </w:p>
          <w:p w14:paraId="3068E892" w14:textId="77777777" w:rsidR="00144966" w:rsidRPr="00C43424" w:rsidRDefault="00144966" w:rsidP="009B0B07">
            <w:pPr>
              <w:pStyle w:val="Tabletext"/>
            </w:pPr>
          </w:p>
          <w:p w14:paraId="43AF086C" w14:textId="77777777" w:rsidR="00144966" w:rsidRPr="00C43424" w:rsidRDefault="00144966" w:rsidP="009B0B07">
            <w:pPr>
              <w:pStyle w:val="Tabletext"/>
            </w:pPr>
          </w:p>
          <w:p w14:paraId="2CE2F9D7" w14:textId="77777777" w:rsidR="00144966" w:rsidRPr="00C43424" w:rsidRDefault="00144966" w:rsidP="009B0B07">
            <w:pPr>
              <w:ind w:left="284" w:hanging="284"/>
              <w:rPr>
                <w:sz w:val="18"/>
              </w:rPr>
            </w:pPr>
          </w:p>
        </w:tc>
        <w:tc>
          <w:tcPr>
            <w:tcW w:w="3446" w:type="pct"/>
            <w:gridSpan w:val="9"/>
          </w:tcPr>
          <w:p w14:paraId="1A978872" w14:textId="77777777" w:rsidR="00144966" w:rsidRPr="00C43424" w:rsidRDefault="00144966" w:rsidP="009B0B07">
            <w:pPr>
              <w:pStyle w:val="Tabletext"/>
            </w:pPr>
            <w:r w:rsidRPr="00C43424">
              <w:rPr>
                <w:i/>
              </w:rPr>
              <w:t>Attach copy of any award made</w:t>
            </w:r>
          </w:p>
        </w:tc>
      </w:tr>
      <w:tr w:rsidR="00144966" w:rsidRPr="00C43424" w14:paraId="5925ABA6" w14:textId="77777777" w:rsidTr="00C36C3C">
        <w:trPr>
          <w:cantSplit/>
        </w:trPr>
        <w:tc>
          <w:tcPr>
            <w:tcW w:w="1453" w:type="pct"/>
            <w:tcBorders>
              <w:top w:val="single" w:sz="4" w:space="0" w:color="auto"/>
              <w:left w:val="single" w:sz="4" w:space="0" w:color="auto"/>
            </w:tcBorders>
            <w:shd w:val="clear" w:color="auto" w:fill="000000"/>
          </w:tcPr>
          <w:p w14:paraId="1B7C70B3" w14:textId="77777777" w:rsidR="00144966" w:rsidRPr="00C43424" w:rsidRDefault="00144966" w:rsidP="009B0B07">
            <w:pPr>
              <w:pStyle w:val="Tabletext"/>
            </w:pPr>
            <w:r w:rsidRPr="00C43424">
              <w:t>Signature</w:t>
            </w:r>
          </w:p>
        </w:tc>
        <w:tc>
          <w:tcPr>
            <w:tcW w:w="3547" w:type="pct"/>
            <w:gridSpan w:val="10"/>
            <w:tcBorders>
              <w:top w:val="single" w:sz="4" w:space="0" w:color="auto"/>
              <w:right w:val="single" w:sz="4" w:space="0" w:color="auto"/>
            </w:tcBorders>
            <w:shd w:val="clear" w:color="auto" w:fill="000000"/>
          </w:tcPr>
          <w:p w14:paraId="0FFC3263" w14:textId="77777777" w:rsidR="00144966" w:rsidRPr="00C43424" w:rsidRDefault="00144966" w:rsidP="009B0B07">
            <w:pPr>
              <w:rPr>
                <w:i/>
                <w:sz w:val="24"/>
              </w:rPr>
            </w:pPr>
          </w:p>
        </w:tc>
      </w:tr>
      <w:tr w:rsidR="00144966" w:rsidRPr="00C43424" w14:paraId="2096C694" w14:textId="77777777" w:rsidTr="009B0B07">
        <w:trPr>
          <w:cantSplit/>
        </w:trPr>
        <w:tc>
          <w:tcPr>
            <w:tcW w:w="3227" w:type="pct"/>
            <w:gridSpan w:val="5"/>
          </w:tcPr>
          <w:p w14:paraId="1536D52D" w14:textId="77777777" w:rsidR="00144966" w:rsidRPr="00C43424" w:rsidRDefault="00144966" w:rsidP="009B0B07">
            <w:pPr>
              <w:pStyle w:val="Tabletext"/>
            </w:pPr>
            <w:r w:rsidRPr="00C43424">
              <w:t>Signed</w:t>
            </w:r>
          </w:p>
        </w:tc>
        <w:tc>
          <w:tcPr>
            <w:tcW w:w="164" w:type="pct"/>
          </w:tcPr>
          <w:p w14:paraId="739CD8F7" w14:textId="77777777" w:rsidR="00144966" w:rsidRPr="00C43424" w:rsidRDefault="00144966" w:rsidP="009B0B07">
            <w:pPr>
              <w:tabs>
                <w:tab w:val="left" w:pos="3435"/>
              </w:tabs>
              <w:rPr>
                <w:sz w:val="18"/>
              </w:rPr>
            </w:pPr>
          </w:p>
        </w:tc>
        <w:tc>
          <w:tcPr>
            <w:tcW w:w="1609" w:type="pct"/>
            <w:gridSpan w:val="5"/>
          </w:tcPr>
          <w:p w14:paraId="633C6FB8" w14:textId="77777777" w:rsidR="00144966" w:rsidRPr="00C43424" w:rsidRDefault="00144966" w:rsidP="009B0B07">
            <w:pPr>
              <w:pStyle w:val="Tabletext"/>
            </w:pPr>
            <w:r w:rsidRPr="00C43424">
              <w:t>Date</w:t>
            </w:r>
          </w:p>
        </w:tc>
      </w:tr>
      <w:tr w:rsidR="00144966" w:rsidRPr="00C43424" w14:paraId="79B39B83" w14:textId="77777777" w:rsidTr="009B0B07">
        <w:trPr>
          <w:cantSplit/>
        </w:trPr>
        <w:tc>
          <w:tcPr>
            <w:tcW w:w="3227" w:type="pct"/>
            <w:gridSpan w:val="5"/>
            <w:tcBorders>
              <w:top w:val="single" w:sz="4" w:space="0" w:color="auto"/>
              <w:left w:val="single" w:sz="4" w:space="0" w:color="auto"/>
              <w:bottom w:val="single" w:sz="4" w:space="0" w:color="auto"/>
              <w:right w:val="single" w:sz="4" w:space="0" w:color="auto"/>
            </w:tcBorders>
          </w:tcPr>
          <w:p w14:paraId="534CE259" w14:textId="77777777" w:rsidR="00144966" w:rsidRPr="00C43424" w:rsidRDefault="00144966" w:rsidP="009B0B07">
            <w:pPr>
              <w:keepNext/>
              <w:spacing w:line="240" w:lineRule="auto"/>
              <w:rPr>
                <w:sz w:val="18"/>
              </w:rPr>
            </w:pPr>
          </w:p>
        </w:tc>
        <w:tc>
          <w:tcPr>
            <w:tcW w:w="164" w:type="pct"/>
            <w:tcBorders>
              <w:right w:val="single" w:sz="4" w:space="0" w:color="auto"/>
            </w:tcBorders>
          </w:tcPr>
          <w:p w14:paraId="47944E38" w14:textId="77777777" w:rsidR="00144966" w:rsidRPr="00C43424" w:rsidRDefault="00144966" w:rsidP="009B0B07">
            <w:pPr>
              <w:tabs>
                <w:tab w:val="left" w:pos="3435"/>
              </w:tabs>
              <w:rPr>
                <w:sz w:val="18"/>
              </w:rPr>
            </w:pPr>
          </w:p>
        </w:tc>
        <w:tc>
          <w:tcPr>
            <w:tcW w:w="1609" w:type="pct"/>
            <w:gridSpan w:val="5"/>
            <w:tcBorders>
              <w:top w:val="single" w:sz="4" w:space="0" w:color="auto"/>
              <w:bottom w:val="single" w:sz="4" w:space="0" w:color="auto"/>
              <w:right w:val="single" w:sz="4" w:space="0" w:color="auto"/>
            </w:tcBorders>
          </w:tcPr>
          <w:p w14:paraId="1F8984AD" w14:textId="77777777" w:rsidR="00144966" w:rsidRPr="00C43424" w:rsidRDefault="00144966" w:rsidP="009B0B07">
            <w:pPr>
              <w:tabs>
                <w:tab w:val="left" w:pos="3435"/>
              </w:tabs>
              <w:rPr>
                <w:sz w:val="18"/>
              </w:rPr>
            </w:pPr>
          </w:p>
        </w:tc>
      </w:tr>
      <w:tr w:rsidR="00144966" w:rsidRPr="00C43424" w14:paraId="1BA9FEB3" w14:textId="77777777" w:rsidTr="009B0B07">
        <w:trPr>
          <w:cantSplit/>
        </w:trPr>
        <w:tc>
          <w:tcPr>
            <w:tcW w:w="5000" w:type="pct"/>
            <w:gridSpan w:val="11"/>
          </w:tcPr>
          <w:p w14:paraId="7A61F968" w14:textId="77777777" w:rsidR="00144966" w:rsidRPr="00C43424" w:rsidRDefault="00144966" w:rsidP="009B0B07">
            <w:pPr>
              <w:pStyle w:val="Tabletext"/>
            </w:pPr>
            <w:r w:rsidRPr="00C43424">
              <w:tab/>
              <w:t xml:space="preserve">applicant(s) </w:t>
            </w:r>
            <w:r w:rsidRPr="00C43424">
              <w:sym w:font="Webdings" w:char="F063"/>
            </w:r>
            <w:r w:rsidRPr="00C43424">
              <w:tab/>
              <w:t xml:space="preserve">solicitor for applicant(s) </w:t>
            </w:r>
            <w:r w:rsidRPr="00C43424">
              <w:sym w:font="Webdings" w:char="F063"/>
            </w:r>
          </w:p>
        </w:tc>
      </w:tr>
      <w:tr w:rsidR="00144966" w:rsidRPr="00C43424" w14:paraId="115E428A" w14:textId="77777777" w:rsidTr="009B0B07">
        <w:trPr>
          <w:cantSplit/>
        </w:trPr>
        <w:tc>
          <w:tcPr>
            <w:tcW w:w="5000" w:type="pct"/>
            <w:gridSpan w:val="11"/>
          </w:tcPr>
          <w:p w14:paraId="639CCC80" w14:textId="77777777" w:rsidR="00144966" w:rsidRPr="00C43424" w:rsidRDefault="00144966" w:rsidP="009B0B07">
            <w:pPr>
              <w:pStyle w:val="Tabletext"/>
            </w:pPr>
            <w:r w:rsidRPr="00C43424">
              <w:t>This application was prepared by</w:t>
            </w:r>
            <w:r w:rsidRPr="00C43424">
              <w:tab/>
              <w:t xml:space="preserve">applicant </w:t>
            </w:r>
            <w:r w:rsidRPr="00C43424">
              <w:sym w:font="Webdings" w:char="F063"/>
            </w:r>
            <w:r w:rsidRPr="00C43424">
              <w:tab/>
              <w:t xml:space="preserve">solicitor </w:t>
            </w:r>
            <w:r w:rsidRPr="00C43424">
              <w:sym w:font="Webdings" w:char="F063"/>
            </w:r>
            <w:r w:rsidRPr="00C43424">
              <w:tab/>
              <w:t xml:space="preserve">counsel </w:t>
            </w:r>
            <w:r w:rsidRPr="00C43424">
              <w:sym w:font="Webdings" w:char="F063"/>
            </w:r>
          </w:p>
        </w:tc>
      </w:tr>
      <w:tr w:rsidR="00144966" w:rsidRPr="00C43424" w14:paraId="723F2B03" w14:textId="77777777" w:rsidTr="00C36C3C">
        <w:trPr>
          <w:cantSplit/>
        </w:trPr>
        <w:tc>
          <w:tcPr>
            <w:tcW w:w="1554" w:type="pct"/>
            <w:gridSpan w:val="2"/>
          </w:tcPr>
          <w:p w14:paraId="682B5B28" w14:textId="77777777" w:rsidR="00144966" w:rsidRPr="00C43424" w:rsidRDefault="00144966" w:rsidP="009B0B07">
            <w:pPr>
              <w:pStyle w:val="Tabletext"/>
            </w:pPr>
            <w:r w:rsidRPr="00C43424">
              <w:t>(</w:t>
            </w:r>
            <w:r w:rsidRPr="00C43424">
              <w:rPr>
                <w:i/>
              </w:rPr>
              <w:t>print name if solicitor/counsel)</w:t>
            </w:r>
          </w:p>
        </w:tc>
        <w:tc>
          <w:tcPr>
            <w:tcW w:w="3446" w:type="pct"/>
            <w:gridSpan w:val="9"/>
            <w:tcBorders>
              <w:top w:val="single" w:sz="4" w:space="0" w:color="auto"/>
              <w:left w:val="single" w:sz="4" w:space="0" w:color="auto"/>
              <w:bottom w:val="single" w:sz="4" w:space="0" w:color="auto"/>
              <w:right w:val="single" w:sz="4" w:space="0" w:color="auto"/>
            </w:tcBorders>
          </w:tcPr>
          <w:p w14:paraId="6255021E" w14:textId="77777777" w:rsidR="00144966" w:rsidRPr="00C43424" w:rsidRDefault="00144966" w:rsidP="009B0B07">
            <w:pPr>
              <w:tabs>
                <w:tab w:val="left" w:pos="1134"/>
                <w:tab w:val="left" w:pos="3119"/>
              </w:tabs>
              <w:rPr>
                <w:sz w:val="18"/>
              </w:rPr>
            </w:pPr>
          </w:p>
        </w:tc>
      </w:tr>
    </w:tbl>
    <w:p w14:paraId="7C62046D" w14:textId="77777777" w:rsidR="00144966" w:rsidRPr="00C43424" w:rsidRDefault="00144966" w:rsidP="00A730AE">
      <w:pPr>
        <w:pStyle w:val="ActHead5"/>
        <w:pageBreakBefore/>
      </w:pPr>
      <w:bookmarkStart w:id="233" w:name="_Toc182922527"/>
      <w:r w:rsidRPr="00C43424">
        <w:t>Form 8—Application to register arbitration award</w:t>
      </w:r>
      <w:bookmarkEnd w:id="233"/>
    </w:p>
    <w:p w14:paraId="5750D0FE" w14:textId="77777777" w:rsidR="00144966" w:rsidRPr="00C43424" w:rsidRDefault="00144966" w:rsidP="00A20B66"/>
    <w:tbl>
      <w:tblPr>
        <w:tblW w:w="5000" w:type="pct"/>
        <w:tblLook w:val="0000" w:firstRow="0" w:lastRow="0" w:firstColumn="0" w:lastColumn="0" w:noHBand="0" w:noVBand="0"/>
      </w:tblPr>
      <w:tblGrid>
        <w:gridCol w:w="3993"/>
        <w:gridCol w:w="1849"/>
        <w:gridCol w:w="2687"/>
      </w:tblGrid>
      <w:tr w:rsidR="00144966" w:rsidRPr="00C43424" w14:paraId="6AAC220C" w14:textId="77777777" w:rsidTr="009B0B07">
        <w:trPr>
          <w:cantSplit/>
          <w:trHeight w:val="580"/>
        </w:trPr>
        <w:tc>
          <w:tcPr>
            <w:tcW w:w="2341" w:type="pct"/>
            <w:vMerge w:val="restart"/>
          </w:tcPr>
          <w:p w14:paraId="526E82CE" w14:textId="77777777" w:rsidR="00144966" w:rsidRPr="00C43424" w:rsidRDefault="00144966" w:rsidP="009B0B07">
            <w:pPr>
              <w:pStyle w:val="Tabletext"/>
              <w:rPr>
                <w:b/>
              </w:rPr>
            </w:pPr>
            <w:r w:rsidRPr="00C43424">
              <w:rPr>
                <w:b/>
              </w:rPr>
              <w:t>[</w:t>
            </w:r>
            <w:r w:rsidRPr="00C43424">
              <w:t>name of court</w:t>
            </w:r>
            <w:r w:rsidRPr="00C43424">
              <w:rPr>
                <w:b/>
              </w:rPr>
              <w:t>]</w:t>
            </w:r>
          </w:p>
          <w:p w14:paraId="749CED34" w14:textId="77777777" w:rsidR="00144966" w:rsidRPr="00C43424" w:rsidRDefault="00144966" w:rsidP="009B0B07">
            <w:pPr>
              <w:pStyle w:val="Tabletext"/>
            </w:pPr>
            <w:r w:rsidRPr="00C43424">
              <w:rPr>
                <w:b/>
                <w:sz w:val="32"/>
              </w:rPr>
              <w:br/>
            </w:r>
            <w:r w:rsidRPr="00C43424">
              <w:rPr>
                <w:b/>
                <w:sz w:val="32"/>
              </w:rPr>
              <w:br/>
            </w:r>
            <w:r w:rsidRPr="00C43424">
              <w:rPr>
                <w:b/>
              </w:rPr>
              <w:t>Application to register arbitration award</w:t>
            </w:r>
          </w:p>
          <w:p w14:paraId="4344D1F6" w14:textId="77777777" w:rsidR="00144966" w:rsidRPr="00C43424" w:rsidRDefault="00144966" w:rsidP="009B0B07">
            <w:pPr>
              <w:pStyle w:val="Tabletext"/>
              <w:rPr>
                <w:sz w:val="18"/>
              </w:rPr>
            </w:pPr>
            <w:r w:rsidRPr="00C43424">
              <w:br/>
            </w:r>
            <w:r w:rsidRPr="00C43424">
              <w:br/>
            </w:r>
            <w:r w:rsidRPr="00C43424">
              <w:br/>
              <w:t>Form</w:t>
            </w:r>
            <w:r w:rsidRPr="00C43424">
              <w:rPr>
                <w:sz w:val="18"/>
              </w:rPr>
              <w:t xml:space="preserve"> </w:t>
            </w:r>
            <w:r w:rsidRPr="00C43424">
              <w:t>8</w:t>
            </w:r>
            <w:r w:rsidR="00C35975" w:rsidRPr="00C43424">
              <w:t>—Secti</w:t>
            </w:r>
            <w:r w:rsidR="004444A8" w:rsidRPr="00C43424">
              <w:t xml:space="preserve">on </w:t>
            </w:r>
            <w:r w:rsidR="00C35975" w:rsidRPr="00C43424">
              <w:t xml:space="preserve">37 of the </w:t>
            </w:r>
            <w:r w:rsidR="00C35975" w:rsidRPr="00C43424">
              <w:rPr>
                <w:i/>
              </w:rPr>
              <w:t xml:space="preserve">Family Law </w:t>
            </w:r>
            <w:r w:rsidR="00C43424" w:rsidRPr="00C43424">
              <w:rPr>
                <w:i/>
              </w:rPr>
              <w:t>Regulations 2</w:t>
            </w:r>
            <w:r w:rsidR="00C35975" w:rsidRPr="00C43424">
              <w:rPr>
                <w:i/>
              </w:rPr>
              <w:t>024</w:t>
            </w:r>
            <w:r w:rsidRPr="00C43424">
              <w:br/>
            </w:r>
          </w:p>
        </w:tc>
        <w:tc>
          <w:tcPr>
            <w:tcW w:w="2659" w:type="pct"/>
            <w:gridSpan w:val="2"/>
            <w:tcBorders>
              <w:top w:val="single" w:sz="4" w:space="0" w:color="auto"/>
              <w:left w:val="single" w:sz="4" w:space="0" w:color="auto"/>
              <w:right w:val="single" w:sz="4" w:space="0" w:color="auto"/>
            </w:tcBorders>
            <w:shd w:val="clear" w:color="auto" w:fill="000000"/>
          </w:tcPr>
          <w:p w14:paraId="42379DC3" w14:textId="77777777" w:rsidR="00144966" w:rsidRPr="00C43424" w:rsidRDefault="00144966" w:rsidP="009B0B07">
            <w:pPr>
              <w:pStyle w:val="Tabletext"/>
            </w:pPr>
            <w:r w:rsidRPr="00C43424">
              <w:t>Fill in box A (file numbers)</w:t>
            </w:r>
          </w:p>
        </w:tc>
      </w:tr>
      <w:tr w:rsidR="00144966" w:rsidRPr="00C43424" w14:paraId="46216C1E" w14:textId="77777777" w:rsidTr="009B0B07">
        <w:trPr>
          <w:cantSplit/>
          <w:trHeight w:val="580"/>
        </w:trPr>
        <w:tc>
          <w:tcPr>
            <w:tcW w:w="2341" w:type="pct"/>
            <w:vMerge/>
          </w:tcPr>
          <w:p w14:paraId="68A308E3" w14:textId="77777777" w:rsidR="00144966" w:rsidRPr="00C43424" w:rsidRDefault="00144966" w:rsidP="009B0B07">
            <w:pPr>
              <w:jc w:val="right"/>
            </w:pPr>
          </w:p>
        </w:tc>
        <w:tc>
          <w:tcPr>
            <w:tcW w:w="1084" w:type="pct"/>
            <w:tcBorders>
              <w:left w:val="single" w:sz="4" w:space="0" w:color="auto"/>
            </w:tcBorders>
          </w:tcPr>
          <w:p w14:paraId="5198E732" w14:textId="77777777" w:rsidR="00144966" w:rsidRPr="00C43424" w:rsidRDefault="00144966" w:rsidP="009B0B07">
            <w:pPr>
              <w:pStyle w:val="Tabletext"/>
            </w:pPr>
            <w:r w:rsidRPr="00C43424">
              <w:t>A</w:t>
            </w:r>
            <w:r w:rsidRPr="00C43424">
              <w:tab/>
              <w:t>File</w:t>
            </w:r>
            <w:r w:rsidRPr="00C43424">
              <w:br/>
            </w:r>
            <w:r w:rsidRPr="00C43424">
              <w:tab/>
              <w:t>Number</w:t>
            </w:r>
          </w:p>
        </w:tc>
        <w:tc>
          <w:tcPr>
            <w:tcW w:w="1575" w:type="pct"/>
            <w:tcBorders>
              <w:left w:val="single" w:sz="4" w:space="0" w:color="auto"/>
              <w:right w:val="single" w:sz="4" w:space="0" w:color="auto"/>
            </w:tcBorders>
          </w:tcPr>
          <w:p w14:paraId="71EA573B" w14:textId="77777777" w:rsidR="00144966" w:rsidRPr="00C43424" w:rsidRDefault="00144966" w:rsidP="009B0B07">
            <w:pPr>
              <w:rPr>
                <w:sz w:val="18"/>
              </w:rPr>
            </w:pPr>
          </w:p>
        </w:tc>
      </w:tr>
      <w:tr w:rsidR="00144966" w:rsidRPr="00C43424" w14:paraId="50DD5CBA" w14:textId="77777777" w:rsidTr="009B0B07">
        <w:trPr>
          <w:cantSplit/>
          <w:trHeight w:val="580"/>
        </w:trPr>
        <w:tc>
          <w:tcPr>
            <w:tcW w:w="2341" w:type="pct"/>
            <w:vMerge/>
          </w:tcPr>
          <w:p w14:paraId="0B3D9424" w14:textId="77777777" w:rsidR="00144966" w:rsidRPr="00C43424" w:rsidRDefault="00144966" w:rsidP="009B0B07">
            <w:pPr>
              <w:jc w:val="right"/>
            </w:pPr>
          </w:p>
        </w:tc>
        <w:tc>
          <w:tcPr>
            <w:tcW w:w="1084" w:type="pct"/>
            <w:tcBorders>
              <w:left w:val="single" w:sz="4" w:space="0" w:color="auto"/>
            </w:tcBorders>
          </w:tcPr>
          <w:p w14:paraId="5468E95E" w14:textId="77777777" w:rsidR="00144966" w:rsidRPr="00C43424" w:rsidRDefault="00144966" w:rsidP="009B0B07">
            <w:pPr>
              <w:pStyle w:val="Tabletext"/>
            </w:pPr>
            <w:r w:rsidRPr="00C43424">
              <w:t>B</w:t>
            </w:r>
            <w:r w:rsidRPr="00C43424">
              <w:tab/>
              <w:t>Filed at</w:t>
            </w:r>
          </w:p>
          <w:p w14:paraId="57CD8F24" w14:textId="77777777" w:rsidR="00144966" w:rsidRPr="00C43424" w:rsidRDefault="00144966" w:rsidP="009B0B07">
            <w:pPr>
              <w:pStyle w:val="Tabletext"/>
            </w:pPr>
          </w:p>
          <w:p w14:paraId="03F949AC" w14:textId="77777777" w:rsidR="00144966" w:rsidRPr="00C43424" w:rsidRDefault="00144966" w:rsidP="009B0B07">
            <w:pPr>
              <w:tabs>
                <w:tab w:val="right" w:pos="1310"/>
              </w:tabs>
              <w:rPr>
                <w:sz w:val="18"/>
              </w:rPr>
            </w:pPr>
          </w:p>
        </w:tc>
        <w:tc>
          <w:tcPr>
            <w:tcW w:w="1575" w:type="pct"/>
            <w:tcBorders>
              <w:left w:val="single" w:sz="4" w:space="0" w:color="auto"/>
              <w:right w:val="single" w:sz="4" w:space="0" w:color="auto"/>
            </w:tcBorders>
          </w:tcPr>
          <w:p w14:paraId="0D8C0D0D" w14:textId="77777777" w:rsidR="00144966" w:rsidRPr="00C43424" w:rsidRDefault="00144966" w:rsidP="009B0B07">
            <w:pPr>
              <w:rPr>
                <w:sz w:val="18"/>
              </w:rPr>
            </w:pPr>
          </w:p>
        </w:tc>
      </w:tr>
      <w:tr w:rsidR="00144966" w:rsidRPr="00C43424" w14:paraId="63F46F20" w14:textId="77777777" w:rsidTr="009B0B07">
        <w:trPr>
          <w:cantSplit/>
          <w:trHeight w:val="580"/>
        </w:trPr>
        <w:tc>
          <w:tcPr>
            <w:tcW w:w="2341" w:type="pct"/>
            <w:vMerge/>
          </w:tcPr>
          <w:p w14:paraId="573B1D77" w14:textId="77777777" w:rsidR="00144966" w:rsidRPr="00C43424" w:rsidRDefault="00144966" w:rsidP="009B0B07">
            <w:pPr>
              <w:jc w:val="right"/>
            </w:pPr>
          </w:p>
        </w:tc>
        <w:tc>
          <w:tcPr>
            <w:tcW w:w="1084" w:type="pct"/>
            <w:tcBorders>
              <w:left w:val="single" w:sz="4" w:space="0" w:color="auto"/>
              <w:bottom w:val="single" w:sz="4" w:space="0" w:color="auto"/>
            </w:tcBorders>
          </w:tcPr>
          <w:p w14:paraId="11E64C87" w14:textId="77777777" w:rsidR="00144966" w:rsidRPr="00C43424" w:rsidRDefault="00144966" w:rsidP="009B0B07">
            <w:pPr>
              <w:pStyle w:val="Tabletext"/>
            </w:pPr>
            <w:r w:rsidRPr="00C43424">
              <w:t>Hearing date</w:t>
            </w:r>
          </w:p>
          <w:p w14:paraId="4B1298E8" w14:textId="77777777" w:rsidR="00144966" w:rsidRPr="00C43424" w:rsidRDefault="00144966" w:rsidP="009B0B07">
            <w:pPr>
              <w:pStyle w:val="Tabletext"/>
            </w:pPr>
            <w:r w:rsidRPr="00C43424">
              <w:t>(if hearing needed)</w:t>
            </w:r>
          </w:p>
          <w:p w14:paraId="2380C929" w14:textId="77777777" w:rsidR="00144966" w:rsidRPr="00C43424" w:rsidRDefault="00144966" w:rsidP="009B0B07">
            <w:pPr>
              <w:pStyle w:val="Tabletext"/>
            </w:pPr>
            <w:r w:rsidRPr="00C43424">
              <w:t>Hearing time</w:t>
            </w:r>
          </w:p>
        </w:tc>
        <w:tc>
          <w:tcPr>
            <w:tcW w:w="1575" w:type="pct"/>
            <w:tcBorders>
              <w:top w:val="single" w:sz="4" w:space="0" w:color="auto"/>
              <w:left w:val="single" w:sz="4" w:space="0" w:color="auto"/>
              <w:bottom w:val="single" w:sz="4" w:space="0" w:color="auto"/>
              <w:right w:val="single" w:sz="4" w:space="0" w:color="auto"/>
            </w:tcBorders>
          </w:tcPr>
          <w:p w14:paraId="1EB1EB4F" w14:textId="77777777" w:rsidR="00144966" w:rsidRPr="00C43424" w:rsidRDefault="00144966" w:rsidP="009B0B07">
            <w:pPr>
              <w:pStyle w:val="Tabletext"/>
            </w:pPr>
            <w:r w:rsidRPr="00C43424">
              <w:t>AM</w:t>
            </w:r>
          </w:p>
          <w:p w14:paraId="2A9CFF21" w14:textId="77777777" w:rsidR="00144966" w:rsidRPr="00C43424" w:rsidRDefault="00144966" w:rsidP="009B0B07">
            <w:pPr>
              <w:pStyle w:val="Tabletext"/>
            </w:pPr>
            <w:r w:rsidRPr="00C43424">
              <w:t>PM</w:t>
            </w:r>
          </w:p>
        </w:tc>
      </w:tr>
    </w:tbl>
    <w:p w14:paraId="33580C2C" w14:textId="77777777" w:rsidR="00144966" w:rsidRPr="00C43424" w:rsidRDefault="00144966" w:rsidP="00144966">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C43424" w14:paraId="1676468E" w14:textId="77777777" w:rsidTr="009B0B07">
        <w:tc>
          <w:tcPr>
            <w:tcW w:w="5000" w:type="pct"/>
            <w:tcBorders>
              <w:bottom w:val="nil"/>
            </w:tcBorders>
            <w:shd w:val="clear" w:color="auto" w:fill="000000"/>
          </w:tcPr>
          <w:p w14:paraId="53D7BCE4" w14:textId="77777777" w:rsidR="00144966" w:rsidRPr="00C43424" w:rsidRDefault="00144966" w:rsidP="009B0B07">
            <w:pPr>
              <w:pStyle w:val="Tabletext"/>
              <w:rPr>
                <w:sz w:val="24"/>
              </w:rPr>
            </w:pPr>
            <w:r w:rsidRPr="00C43424">
              <w:t>Notice</w:t>
            </w:r>
          </w:p>
        </w:tc>
      </w:tr>
      <w:tr w:rsidR="00144966" w:rsidRPr="00C43424" w14:paraId="31BB4AE6" w14:textId="77777777" w:rsidTr="009B0B07">
        <w:tc>
          <w:tcPr>
            <w:tcW w:w="5000" w:type="pct"/>
            <w:tcBorders>
              <w:top w:val="nil"/>
            </w:tcBorders>
          </w:tcPr>
          <w:p w14:paraId="527D7340" w14:textId="77777777" w:rsidR="00144966" w:rsidRPr="00C43424" w:rsidRDefault="00144966" w:rsidP="009B0B07">
            <w:pPr>
              <w:pStyle w:val="Tabletext"/>
            </w:pPr>
            <w:r w:rsidRPr="00C43424">
              <w:t>Take notice that the applicant seeks registration of the award described below</w:t>
            </w:r>
          </w:p>
        </w:tc>
      </w:tr>
    </w:tbl>
    <w:p w14:paraId="79351B90" w14:textId="77777777" w:rsidR="00144966" w:rsidRPr="00C43424" w:rsidRDefault="00144966" w:rsidP="00144966">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C43424" w14:paraId="1D6EEEF2" w14:textId="77777777" w:rsidTr="009B0B07">
        <w:tc>
          <w:tcPr>
            <w:tcW w:w="5000" w:type="pct"/>
            <w:tcBorders>
              <w:bottom w:val="nil"/>
            </w:tcBorders>
            <w:shd w:val="clear" w:color="auto" w:fill="000000"/>
          </w:tcPr>
          <w:p w14:paraId="056F647E" w14:textId="77777777" w:rsidR="00144966" w:rsidRPr="00C43424" w:rsidRDefault="00144966" w:rsidP="009B0B07">
            <w:pPr>
              <w:pStyle w:val="Tabletext"/>
              <w:rPr>
                <w:sz w:val="24"/>
              </w:rPr>
            </w:pPr>
            <w:r w:rsidRPr="00C43424">
              <w:t>Application</w:t>
            </w:r>
          </w:p>
        </w:tc>
      </w:tr>
      <w:tr w:rsidR="00144966" w:rsidRPr="00C43424" w14:paraId="57C55FD0" w14:textId="77777777" w:rsidTr="009B0B07">
        <w:tc>
          <w:tcPr>
            <w:tcW w:w="5000" w:type="pct"/>
            <w:tcBorders>
              <w:top w:val="nil"/>
            </w:tcBorders>
          </w:tcPr>
          <w:p w14:paraId="43D18418" w14:textId="77777777" w:rsidR="00144966" w:rsidRPr="00C43424" w:rsidRDefault="00144966" w:rsidP="009B0B07">
            <w:pPr>
              <w:pStyle w:val="Tabletext"/>
            </w:pPr>
            <w:r w:rsidRPr="00C43424">
              <w:t>The applicant seeks registration of the award described below</w:t>
            </w:r>
          </w:p>
        </w:tc>
      </w:tr>
    </w:tbl>
    <w:p w14:paraId="49F99943" w14:textId="77777777" w:rsidR="00144966" w:rsidRPr="00C43424" w:rsidRDefault="00144966" w:rsidP="00144966">
      <w:pPr>
        <w:rPr>
          <w:sz w:val="12"/>
        </w:rPr>
      </w:pPr>
    </w:p>
    <w:tbl>
      <w:tblPr>
        <w:tblW w:w="5000" w:type="pct"/>
        <w:tblLook w:val="0000" w:firstRow="0" w:lastRow="0" w:firstColumn="0" w:lastColumn="0" w:noHBand="0" w:noVBand="0"/>
      </w:tblPr>
      <w:tblGrid>
        <w:gridCol w:w="2481"/>
        <w:gridCol w:w="280"/>
        <w:gridCol w:w="56"/>
        <w:gridCol w:w="505"/>
        <w:gridCol w:w="2183"/>
        <w:gridCol w:w="281"/>
        <w:gridCol w:w="55"/>
        <w:gridCol w:w="225"/>
        <w:gridCol w:w="111"/>
        <w:gridCol w:w="2352"/>
      </w:tblGrid>
      <w:tr w:rsidR="00144966" w:rsidRPr="00C43424" w14:paraId="26AB65D0" w14:textId="77777777" w:rsidTr="009B0B07">
        <w:trPr>
          <w:cantSplit/>
        </w:trPr>
        <w:tc>
          <w:tcPr>
            <w:tcW w:w="1454" w:type="pct"/>
            <w:shd w:val="clear" w:color="auto" w:fill="000000"/>
          </w:tcPr>
          <w:p w14:paraId="07796BFF" w14:textId="77777777" w:rsidR="00144966" w:rsidRPr="00C43424" w:rsidRDefault="00144966" w:rsidP="009B0B07">
            <w:pPr>
              <w:pStyle w:val="Tabletext"/>
            </w:pPr>
            <w:r w:rsidRPr="00C43424">
              <w:t>Details of parties</w:t>
            </w:r>
          </w:p>
        </w:tc>
        <w:tc>
          <w:tcPr>
            <w:tcW w:w="1970" w:type="pct"/>
            <w:gridSpan w:val="6"/>
            <w:shd w:val="clear" w:color="auto" w:fill="000000"/>
          </w:tcPr>
          <w:p w14:paraId="5830C225" w14:textId="77777777" w:rsidR="00144966" w:rsidRPr="00C43424" w:rsidRDefault="00144966" w:rsidP="009B0B07">
            <w:pPr>
              <w:rPr>
                <w:sz w:val="24"/>
              </w:rPr>
            </w:pPr>
          </w:p>
        </w:tc>
        <w:tc>
          <w:tcPr>
            <w:tcW w:w="1576" w:type="pct"/>
            <w:gridSpan w:val="3"/>
            <w:shd w:val="clear" w:color="auto" w:fill="000000"/>
          </w:tcPr>
          <w:p w14:paraId="6194DB3C" w14:textId="77777777" w:rsidR="00144966" w:rsidRPr="00C43424" w:rsidRDefault="00144966" w:rsidP="009B0B07">
            <w:pPr>
              <w:rPr>
                <w:sz w:val="24"/>
              </w:rPr>
            </w:pPr>
          </w:p>
        </w:tc>
      </w:tr>
      <w:tr w:rsidR="00144966" w:rsidRPr="00C43424" w14:paraId="22BF3C77" w14:textId="77777777" w:rsidTr="009B0B07">
        <w:trPr>
          <w:cantSplit/>
          <w:trHeight w:hRule="exact" w:val="60"/>
        </w:trPr>
        <w:tc>
          <w:tcPr>
            <w:tcW w:w="1454" w:type="pct"/>
          </w:tcPr>
          <w:p w14:paraId="186DAE50" w14:textId="77777777" w:rsidR="00144966" w:rsidRPr="00C43424" w:rsidRDefault="00144966" w:rsidP="009B0B07">
            <w:pPr>
              <w:ind w:left="284" w:hanging="284"/>
              <w:rPr>
                <w:sz w:val="8"/>
              </w:rPr>
            </w:pPr>
          </w:p>
        </w:tc>
        <w:tc>
          <w:tcPr>
            <w:tcW w:w="197" w:type="pct"/>
            <w:gridSpan w:val="2"/>
            <w:tcBorders>
              <w:left w:val="single" w:sz="4" w:space="0" w:color="auto"/>
            </w:tcBorders>
          </w:tcPr>
          <w:p w14:paraId="42C4ED0F" w14:textId="77777777" w:rsidR="00144966" w:rsidRPr="00C43424" w:rsidRDefault="00144966" w:rsidP="009B0B07">
            <w:pPr>
              <w:rPr>
                <w:sz w:val="8"/>
              </w:rPr>
            </w:pPr>
          </w:p>
        </w:tc>
        <w:tc>
          <w:tcPr>
            <w:tcW w:w="1773" w:type="pct"/>
            <w:gridSpan w:val="4"/>
          </w:tcPr>
          <w:p w14:paraId="17C7228E" w14:textId="77777777" w:rsidR="00144966" w:rsidRPr="00C43424" w:rsidRDefault="00144966" w:rsidP="009B0B07">
            <w:pPr>
              <w:rPr>
                <w:sz w:val="8"/>
              </w:rPr>
            </w:pPr>
          </w:p>
        </w:tc>
        <w:tc>
          <w:tcPr>
            <w:tcW w:w="197" w:type="pct"/>
            <w:gridSpan w:val="2"/>
          </w:tcPr>
          <w:p w14:paraId="4D856DB6" w14:textId="77777777" w:rsidR="00144966" w:rsidRPr="00C43424" w:rsidRDefault="00144966" w:rsidP="009B0B07">
            <w:pPr>
              <w:rPr>
                <w:sz w:val="8"/>
              </w:rPr>
            </w:pPr>
          </w:p>
        </w:tc>
        <w:tc>
          <w:tcPr>
            <w:tcW w:w="1379" w:type="pct"/>
          </w:tcPr>
          <w:p w14:paraId="12CECDF0" w14:textId="77777777" w:rsidR="00144966" w:rsidRPr="00C43424" w:rsidRDefault="00144966" w:rsidP="009B0B07">
            <w:pPr>
              <w:rPr>
                <w:sz w:val="8"/>
              </w:rPr>
            </w:pPr>
          </w:p>
        </w:tc>
      </w:tr>
      <w:tr w:rsidR="00144966" w:rsidRPr="00C43424" w14:paraId="00A3D6B8" w14:textId="77777777" w:rsidTr="009B0B07">
        <w:trPr>
          <w:cantSplit/>
        </w:trPr>
        <w:tc>
          <w:tcPr>
            <w:tcW w:w="1454" w:type="pct"/>
          </w:tcPr>
          <w:p w14:paraId="1D7F77A0" w14:textId="77777777" w:rsidR="00144966" w:rsidRPr="00C43424" w:rsidRDefault="00144966" w:rsidP="004827DC">
            <w:pPr>
              <w:pStyle w:val="Tabletext"/>
              <w:tabs>
                <w:tab w:val="left" w:pos="311"/>
              </w:tabs>
              <w:ind w:left="322" w:hanging="322"/>
            </w:pPr>
            <w:r w:rsidRPr="00C43424">
              <w:t>1</w:t>
            </w:r>
            <w:r w:rsidRPr="00C43424">
              <w:tab/>
              <w:t>Name(s) of applicant(s) making this application</w:t>
            </w:r>
          </w:p>
        </w:tc>
        <w:tc>
          <w:tcPr>
            <w:tcW w:w="164" w:type="pct"/>
            <w:tcBorders>
              <w:left w:val="single" w:sz="4" w:space="0" w:color="auto"/>
            </w:tcBorders>
          </w:tcPr>
          <w:p w14:paraId="3E1CF929" w14:textId="77777777" w:rsidR="00144966" w:rsidRPr="00C43424" w:rsidRDefault="00144966" w:rsidP="009B0B07">
            <w:pPr>
              <w:rPr>
                <w:sz w:val="18"/>
              </w:rPr>
            </w:pPr>
          </w:p>
        </w:tc>
        <w:tc>
          <w:tcPr>
            <w:tcW w:w="1773" w:type="pct"/>
            <w:gridSpan w:val="4"/>
            <w:tcBorders>
              <w:top w:val="single" w:sz="4" w:space="0" w:color="auto"/>
              <w:left w:val="single" w:sz="4" w:space="0" w:color="auto"/>
              <w:bottom w:val="single" w:sz="4" w:space="0" w:color="auto"/>
              <w:right w:val="single" w:sz="4" w:space="0" w:color="auto"/>
            </w:tcBorders>
          </w:tcPr>
          <w:p w14:paraId="788F7108" w14:textId="77777777" w:rsidR="00144966" w:rsidRPr="00C43424" w:rsidRDefault="00144966" w:rsidP="009B0B07">
            <w:pPr>
              <w:pStyle w:val="Tabletext"/>
            </w:pPr>
            <w:r w:rsidRPr="00C43424">
              <w:t>family name (surname)</w:t>
            </w:r>
          </w:p>
        </w:tc>
        <w:tc>
          <w:tcPr>
            <w:tcW w:w="164" w:type="pct"/>
            <w:gridSpan w:val="2"/>
            <w:tcBorders>
              <w:left w:val="single" w:sz="4" w:space="0" w:color="auto"/>
              <w:right w:val="single" w:sz="4" w:space="0" w:color="auto"/>
            </w:tcBorders>
          </w:tcPr>
          <w:p w14:paraId="31F049A0" w14:textId="77777777" w:rsidR="00144966" w:rsidRPr="00C43424" w:rsidRDefault="00144966" w:rsidP="009B0B07">
            <w:pPr>
              <w:rPr>
                <w:sz w:val="18"/>
              </w:rPr>
            </w:pPr>
          </w:p>
        </w:tc>
        <w:tc>
          <w:tcPr>
            <w:tcW w:w="1444" w:type="pct"/>
            <w:gridSpan w:val="2"/>
            <w:tcBorders>
              <w:top w:val="single" w:sz="4" w:space="0" w:color="auto"/>
              <w:left w:val="single" w:sz="4" w:space="0" w:color="auto"/>
              <w:bottom w:val="single" w:sz="4" w:space="0" w:color="auto"/>
              <w:right w:val="single" w:sz="4" w:space="0" w:color="auto"/>
            </w:tcBorders>
          </w:tcPr>
          <w:p w14:paraId="6A455391" w14:textId="77777777" w:rsidR="00144966" w:rsidRPr="00C43424" w:rsidRDefault="00144966" w:rsidP="009B0B07">
            <w:pPr>
              <w:pStyle w:val="Tabletext"/>
            </w:pPr>
            <w:r w:rsidRPr="00C43424">
              <w:t>given names</w:t>
            </w:r>
          </w:p>
        </w:tc>
      </w:tr>
      <w:tr w:rsidR="00144966" w:rsidRPr="00C43424" w14:paraId="206E2755" w14:textId="77777777" w:rsidTr="009B0B07">
        <w:trPr>
          <w:cantSplit/>
          <w:trHeight w:hRule="exact" w:val="60"/>
        </w:trPr>
        <w:tc>
          <w:tcPr>
            <w:tcW w:w="1454" w:type="pct"/>
          </w:tcPr>
          <w:p w14:paraId="2870F9AE" w14:textId="77777777" w:rsidR="00144966" w:rsidRPr="00C43424" w:rsidRDefault="00144966" w:rsidP="009B0B07">
            <w:pPr>
              <w:ind w:left="284" w:hanging="284"/>
              <w:rPr>
                <w:sz w:val="18"/>
              </w:rPr>
            </w:pPr>
          </w:p>
        </w:tc>
        <w:tc>
          <w:tcPr>
            <w:tcW w:w="164" w:type="pct"/>
            <w:tcBorders>
              <w:left w:val="single" w:sz="4" w:space="0" w:color="auto"/>
            </w:tcBorders>
          </w:tcPr>
          <w:p w14:paraId="112761D4" w14:textId="77777777" w:rsidR="00144966" w:rsidRPr="00C43424" w:rsidRDefault="00144966" w:rsidP="009B0B07">
            <w:pPr>
              <w:rPr>
                <w:sz w:val="18"/>
              </w:rPr>
            </w:pPr>
          </w:p>
        </w:tc>
        <w:tc>
          <w:tcPr>
            <w:tcW w:w="1773" w:type="pct"/>
            <w:gridSpan w:val="4"/>
          </w:tcPr>
          <w:p w14:paraId="2EE0CA49" w14:textId="77777777" w:rsidR="00144966" w:rsidRPr="00C43424" w:rsidRDefault="00144966" w:rsidP="009B0B07">
            <w:pPr>
              <w:rPr>
                <w:sz w:val="18"/>
              </w:rPr>
            </w:pPr>
          </w:p>
        </w:tc>
        <w:tc>
          <w:tcPr>
            <w:tcW w:w="164" w:type="pct"/>
            <w:gridSpan w:val="2"/>
          </w:tcPr>
          <w:p w14:paraId="00BD2090" w14:textId="77777777" w:rsidR="00144966" w:rsidRPr="00C43424" w:rsidRDefault="00144966" w:rsidP="009B0B07">
            <w:pPr>
              <w:rPr>
                <w:sz w:val="18"/>
              </w:rPr>
            </w:pPr>
          </w:p>
        </w:tc>
        <w:tc>
          <w:tcPr>
            <w:tcW w:w="1444" w:type="pct"/>
            <w:gridSpan w:val="2"/>
          </w:tcPr>
          <w:p w14:paraId="7296DB76" w14:textId="77777777" w:rsidR="00144966" w:rsidRPr="00C43424" w:rsidRDefault="00144966" w:rsidP="009B0B07">
            <w:pPr>
              <w:rPr>
                <w:sz w:val="18"/>
              </w:rPr>
            </w:pPr>
          </w:p>
        </w:tc>
      </w:tr>
      <w:tr w:rsidR="00144966" w:rsidRPr="00C43424" w14:paraId="7E134895" w14:textId="77777777" w:rsidTr="009B0B07">
        <w:trPr>
          <w:cantSplit/>
        </w:trPr>
        <w:tc>
          <w:tcPr>
            <w:tcW w:w="1454" w:type="pct"/>
          </w:tcPr>
          <w:p w14:paraId="3CE7AD0A" w14:textId="77777777" w:rsidR="00144966" w:rsidRPr="00C43424" w:rsidRDefault="00657759" w:rsidP="00657759">
            <w:pPr>
              <w:pStyle w:val="Tabletext"/>
              <w:tabs>
                <w:tab w:val="left" w:pos="311"/>
              </w:tabs>
              <w:ind w:left="322" w:hanging="322"/>
              <w:rPr>
                <w:i/>
              </w:rPr>
            </w:pPr>
            <w:r w:rsidRPr="00C43424">
              <w:rPr>
                <w:i/>
              </w:rPr>
              <w:tab/>
            </w:r>
            <w:r w:rsidR="00144966" w:rsidRPr="00C43424">
              <w:rPr>
                <w:i/>
              </w:rPr>
              <w:t>give details for each</w:t>
            </w:r>
          </w:p>
        </w:tc>
        <w:tc>
          <w:tcPr>
            <w:tcW w:w="164" w:type="pct"/>
            <w:tcBorders>
              <w:left w:val="single" w:sz="4" w:space="0" w:color="auto"/>
            </w:tcBorders>
          </w:tcPr>
          <w:p w14:paraId="1EE62536" w14:textId="77777777" w:rsidR="00144966" w:rsidRPr="00C43424" w:rsidRDefault="00144966" w:rsidP="009B0B07">
            <w:pPr>
              <w:rPr>
                <w:sz w:val="18"/>
              </w:rPr>
            </w:pPr>
          </w:p>
        </w:tc>
        <w:tc>
          <w:tcPr>
            <w:tcW w:w="1773" w:type="pct"/>
            <w:gridSpan w:val="4"/>
            <w:tcBorders>
              <w:top w:val="single" w:sz="4" w:space="0" w:color="auto"/>
              <w:left w:val="single" w:sz="4" w:space="0" w:color="auto"/>
              <w:bottom w:val="single" w:sz="4" w:space="0" w:color="auto"/>
              <w:right w:val="single" w:sz="4" w:space="0" w:color="auto"/>
            </w:tcBorders>
          </w:tcPr>
          <w:p w14:paraId="7E2E5484" w14:textId="77777777" w:rsidR="00144966" w:rsidRPr="00C43424" w:rsidRDefault="00144966" w:rsidP="009B0B07">
            <w:pPr>
              <w:pStyle w:val="Tabletext"/>
            </w:pPr>
            <w:r w:rsidRPr="00C43424">
              <w:t>family name (surname)</w:t>
            </w:r>
          </w:p>
          <w:p w14:paraId="526D4C3B" w14:textId="77777777" w:rsidR="00144966" w:rsidRPr="00C43424" w:rsidRDefault="00144966" w:rsidP="009B0B07">
            <w:pPr>
              <w:rPr>
                <w:sz w:val="18"/>
              </w:rPr>
            </w:pPr>
          </w:p>
        </w:tc>
        <w:tc>
          <w:tcPr>
            <w:tcW w:w="164" w:type="pct"/>
            <w:gridSpan w:val="2"/>
            <w:tcBorders>
              <w:left w:val="single" w:sz="4" w:space="0" w:color="auto"/>
              <w:right w:val="single" w:sz="4" w:space="0" w:color="auto"/>
            </w:tcBorders>
          </w:tcPr>
          <w:p w14:paraId="46124C13" w14:textId="77777777" w:rsidR="00144966" w:rsidRPr="00C43424" w:rsidRDefault="00144966" w:rsidP="009B0B07">
            <w:pPr>
              <w:rPr>
                <w:sz w:val="18"/>
              </w:rPr>
            </w:pPr>
          </w:p>
        </w:tc>
        <w:tc>
          <w:tcPr>
            <w:tcW w:w="1444" w:type="pct"/>
            <w:gridSpan w:val="2"/>
            <w:tcBorders>
              <w:top w:val="single" w:sz="4" w:space="0" w:color="auto"/>
              <w:left w:val="single" w:sz="4" w:space="0" w:color="auto"/>
              <w:bottom w:val="single" w:sz="4" w:space="0" w:color="auto"/>
              <w:right w:val="single" w:sz="4" w:space="0" w:color="auto"/>
            </w:tcBorders>
          </w:tcPr>
          <w:p w14:paraId="46FD4A2C" w14:textId="77777777" w:rsidR="00144966" w:rsidRPr="00C43424" w:rsidRDefault="00144966" w:rsidP="009B0B07">
            <w:pPr>
              <w:pStyle w:val="Tabletext"/>
            </w:pPr>
            <w:r w:rsidRPr="00C43424">
              <w:t>given names</w:t>
            </w:r>
          </w:p>
        </w:tc>
      </w:tr>
      <w:tr w:rsidR="00144966" w:rsidRPr="00C43424" w14:paraId="424AF08E" w14:textId="77777777" w:rsidTr="009B0B07">
        <w:trPr>
          <w:cantSplit/>
          <w:trHeight w:hRule="exact" w:val="60"/>
        </w:trPr>
        <w:tc>
          <w:tcPr>
            <w:tcW w:w="1454" w:type="pct"/>
          </w:tcPr>
          <w:p w14:paraId="44D46AB9" w14:textId="77777777" w:rsidR="00144966" w:rsidRPr="00C43424" w:rsidRDefault="00144966" w:rsidP="00657759">
            <w:pPr>
              <w:pStyle w:val="Tabletext"/>
              <w:tabs>
                <w:tab w:val="left" w:pos="311"/>
              </w:tabs>
              <w:ind w:left="322" w:hanging="322"/>
              <w:rPr>
                <w:i/>
              </w:rPr>
            </w:pPr>
          </w:p>
        </w:tc>
        <w:tc>
          <w:tcPr>
            <w:tcW w:w="164" w:type="pct"/>
            <w:tcBorders>
              <w:left w:val="single" w:sz="4" w:space="0" w:color="auto"/>
            </w:tcBorders>
          </w:tcPr>
          <w:p w14:paraId="240F18F2" w14:textId="77777777" w:rsidR="00144966" w:rsidRPr="00C43424" w:rsidRDefault="00144966" w:rsidP="009B0B07">
            <w:pPr>
              <w:rPr>
                <w:sz w:val="18"/>
              </w:rPr>
            </w:pPr>
          </w:p>
        </w:tc>
        <w:tc>
          <w:tcPr>
            <w:tcW w:w="1773" w:type="pct"/>
            <w:gridSpan w:val="4"/>
          </w:tcPr>
          <w:p w14:paraId="723CB84E" w14:textId="77777777" w:rsidR="00144966" w:rsidRPr="00C43424" w:rsidRDefault="00144966" w:rsidP="009B0B07">
            <w:pPr>
              <w:rPr>
                <w:sz w:val="18"/>
              </w:rPr>
            </w:pPr>
          </w:p>
        </w:tc>
        <w:tc>
          <w:tcPr>
            <w:tcW w:w="164" w:type="pct"/>
            <w:gridSpan w:val="2"/>
          </w:tcPr>
          <w:p w14:paraId="1E77719D" w14:textId="77777777" w:rsidR="00144966" w:rsidRPr="00C43424" w:rsidRDefault="00144966" w:rsidP="009B0B07">
            <w:pPr>
              <w:rPr>
                <w:sz w:val="18"/>
              </w:rPr>
            </w:pPr>
          </w:p>
        </w:tc>
        <w:tc>
          <w:tcPr>
            <w:tcW w:w="1444" w:type="pct"/>
            <w:gridSpan w:val="2"/>
          </w:tcPr>
          <w:p w14:paraId="674E4F74" w14:textId="77777777" w:rsidR="00144966" w:rsidRPr="00C43424" w:rsidRDefault="00144966" w:rsidP="009B0B07">
            <w:pPr>
              <w:rPr>
                <w:sz w:val="18"/>
              </w:rPr>
            </w:pPr>
          </w:p>
        </w:tc>
      </w:tr>
      <w:tr w:rsidR="00144966" w:rsidRPr="00C43424" w14:paraId="45EABC95" w14:textId="77777777" w:rsidTr="009B0B07">
        <w:trPr>
          <w:cantSplit/>
        </w:trPr>
        <w:tc>
          <w:tcPr>
            <w:tcW w:w="1454" w:type="pct"/>
          </w:tcPr>
          <w:p w14:paraId="4FFB4224" w14:textId="77777777" w:rsidR="00144966" w:rsidRPr="00C43424" w:rsidRDefault="00657759" w:rsidP="00657759">
            <w:pPr>
              <w:pStyle w:val="Tabletext"/>
              <w:tabs>
                <w:tab w:val="left" w:pos="311"/>
              </w:tabs>
              <w:ind w:left="322" w:hanging="322"/>
              <w:rPr>
                <w:i/>
              </w:rPr>
            </w:pPr>
            <w:r w:rsidRPr="00C43424">
              <w:rPr>
                <w:i/>
              </w:rPr>
              <w:tab/>
            </w:r>
            <w:r w:rsidR="00144966" w:rsidRPr="00C43424">
              <w:rPr>
                <w:i/>
              </w:rPr>
              <w:t>attach extra page if you need more space</w:t>
            </w:r>
          </w:p>
        </w:tc>
        <w:tc>
          <w:tcPr>
            <w:tcW w:w="164" w:type="pct"/>
            <w:tcBorders>
              <w:left w:val="single" w:sz="4" w:space="0" w:color="auto"/>
            </w:tcBorders>
          </w:tcPr>
          <w:p w14:paraId="75252EA6" w14:textId="77777777" w:rsidR="00144966" w:rsidRPr="00C43424" w:rsidRDefault="00144966" w:rsidP="009B0B07">
            <w:pPr>
              <w:rPr>
                <w:sz w:val="18"/>
              </w:rPr>
            </w:pPr>
          </w:p>
        </w:tc>
        <w:tc>
          <w:tcPr>
            <w:tcW w:w="1773" w:type="pct"/>
            <w:gridSpan w:val="4"/>
            <w:tcBorders>
              <w:top w:val="single" w:sz="4" w:space="0" w:color="auto"/>
              <w:left w:val="single" w:sz="4" w:space="0" w:color="auto"/>
              <w:bottom w:val="single" w:sz="4" w:space="0" w:color="auto"/>
              <w:right w:val="single" w:sz="4" w:space="0" w:color="auto"/>
            </w:tcBorders>
          </w:tcPr>
          <w:p w14:paraId="2E7B92C3" w14:textId="77777777" w:rsidR="00144966" w:rsidRPr="00C43424" w:rsidRDefault="00144966" w:rsidP="009B0B07">
            <w:pPr>
              <w:pStyle w:val="Tabletext"/>
            </w:pPr>
            <w:r w:rsidRPr="00C43424">
              <w:t>family name (surname)</w:t>
            </w:r>
          </w:p>
          <w:p w14:paraId="55BA1170" w14:textId="77777777" w:rsidR="00144966" w:rsidRPr="00C43424" w:rsidRDefault="00144966" w:rsidP="009B0B07">
            <w:pPr>
              <w:rPr>
                <w:sz w:val="18"/>
              </w:rPr>
            </w:pPr>
          </w:p>
        </w:tc>
        <w:tc>
          <w:tcPr>
            <w:tcW w:w="164" w:type="pct"/>
            <w:gridSpan w:val="2"/>
            <w:tcBorders>
              <w:left w:val="single" w:sz="4" w:space="0" w:color="auto"/>
              <w:right w:val="single" w:sz="4" w:space="0" w:color="auto"/>
            </w:tcBorders>
          </w:tcPr>
          <w:p w14:paraId="5E3BE448" w14:textId="77777777" w:rsidR="00144966" w:rsidRPr="00C43424" w:rsidRDefault="00144966" w:rsidP="009B0B07">
            <w:pPr>
              <w:rPr>
                <w:sz w:val="18"/>
              </w:rPr>
            </w:pPr>
          </w:p>
        </w:tc>
        <w:tc>
          <w:tcPr>
            <w:tcW w:w="1444" w:type="pct"/>
            <w:gridSpan w:val="2"/>
            <w:tcBorders>
              <w:top w:val="single" w:sz="4" w:space="0" w:color="auto"/>
              <w:left w:val="single" w:sz="4" w:space="0" w:color="auto"/>
              <w:bottom w:val="single" w:sz="4" w:space="0" w:color="auto"/>
              <w:right w:val="single" w:sz="4" w:space="0" w:color="auto"/>
            </w:tcBorders>
          </w:tcPr>
          <w:p w14:paraId="3AB17BE4" w14:textId="77777777" w:rsidR="00144966" w:rsidRPr="00C43424" w:rsidRDefault="00144966" w:rsidP="009B0B07">
            <w:pPr>
              <w:pStyle w:val="Tabletext"/>
            </w:pPr>
            <w:r w:rsidRPr="00C43424">
              <w:t>given names</w:t>
            </w:r>
          </w:p>
        </w:tc>
      </w:tr>
      <w:tr w:rsidR="00144966" w:rsidRPr="00C43424" w14:paraId="0435D654" w14:textId="77777777" w:rsidTr="009B0B07">
        <w:trPr>
          <w:cantSplit/>
          <w:trHeight w:hRule="exact" w:val="240"/>
        </w:trPr>
        <w:tc>
          <w:tcPr>
            <w:tcW w:w="1454" w:type="pct"/>
          </w:tcPr>
          <w:p w14:paraId="59518967" w14:textId="77777777" w:rsidR="00144966" w:rsidRPr="00C43424" w:rsidRDefault="00144966" w:rsidP="009B0B07">
            <w:pPr>
              <w:ind w:left="284" w:hanging="284"/>
              <w:rPr>
                <w:sz w:val="18"/>
              </w:rPr>
            </w:pPr>
          </w:p>
        </w:tc>
        <w:tc>
          <w:tcPr>
            <w:tcW w:w="164" w:type="pct"/>
            <w:tcBorders>
              <w:left w:val="single" w:sz="4" w:space="0" w:color="auto"/>
            </w:tcBorders>
          </w:tcPr>
          <w:p w14:paraId="28111620" w14:textId="77777777" w:rsidR="00144966" w:rsidRPr="00C43424" w:rsidRDefault="00144966" w:rsidP="009B0B07">
            <w:pPr>
              <w:rPr>
                <w:sz w:val="18"/>
              </w:rPr>
            </w:pPr>
          </w:p>
        </w:tc>
        <w:tc>
          <w:tcPr>
            <w:tcW w:w="1773" w:type="pct"/>
            <w:gridSpan w:val="4"/>
          </w:tcPr>
          <w:p w14:paraId="328A9E12" w14:textId="77777777" w:rsidR="00144966" w:rsidRPr="00C43424" w:rsidRDefault="00144966" w:rsidP="009B0B07">
            <w:pPr>
              <w:rPr>
                <w:sz w:val="18"/>
              </w:rPr>
            </w:pPr>
          </w:p>
        </w:tc>
        <w:tc>
          <w:tcPr>
            <w:tcW w:w="164" w:type="pct"/>
            <w:gridSpan w:val="2"/>
          </w:tcPr>
          <w:p w14:paraId="0ADEE738" w14:textId="77777777" w:rsidR="00144966" w:rsidRPr="00C43424" w:rsidRDefault="00144966" w:rsidP="009B0B07">
            <w:pPr>
              <w:rPr>
                <w:sz w:val="18"/>
              </w:rPr>
            </w:pPr>
          </w:p>
        </w:tc>
        <w:tc>
          <w:tcPr>
            <w:tcW w:w="1444" w:type="pct"/>
            <w:gridSpan w:val="2"/>
          </w:tcPr>
          <w:p w14:paraId="2458F82F" w14:textId="77777777" w:rsidR="00144966" w:rsidRPr="00C43424" w:rsidRDefault="00144966" w:rsidP="009B0B07">
            <w:pPr>
              <w:rPr>
                <w:sz w:val="18"/>
              </w:rPr>
            </w:pPr>
          </w:p>
        </w:tc>
      </w:tr>
      <w:tr w:rsidR="00144966" w:rsidRPr="00C43424" w14:paraId="4D2D9368" w14:textId="77777777" w:rsidTr="009B0B07">
        <w:trPr>
          <w:cantSplit/>
        </w:trPr>
        <w:tc>
          <w:tcPr>
            <w:tcW w:w="1454" w:type="pct"/>
          </w:tcPr>
          <w:p w14:paraId="206C1149" w14:textId="77777777" w:rsidR="00144966" w:rsidRPr="00C43424" w:rsidRDefault="00144966" w:rsidP="004827DC">
            <w:pPr>
              <w:pStyle w:val="Tabletext"/>
              <w:tabs>
                <w:tab w:val="left" w:pos="311"/>
              </w:tabs>
              <w:ind w:left="322" w:hanging="322"/>
              <w:rPr>
                <w:i/>
              </w:rPr>
            </w:pPr>
            <w:r w:rsidRPr="00C43424">
              <w:t>2</w:t>
            </w:r>
            <w:r w:rsidRPr="00C43424">
              <w:tab/>
              <w:t>Name(s) of respondent(s)</w:t>
            </w:r>
          </w:p>
        </w:tc>
        <w:tc>
          <w:tcPr>
            <w:tcW w:w="164" w:type="pct"/>
            <w:tcBorders>
              <w:left w:val="single" w:sz="4" w:space="0" w:color="auto"/>
            </w:tcBorders>
          </w:tcPr>
          <w:p w14:paraId="6CDFDCE8" w14:textId="77777777" w:rsidR="00144966" w:rsidRPr="00C43424" w:rsidRDefault="00144966" w:rsidP="009B0B07">
            <w:pPr>
              <w:keepNext/>
              <w:keepLines/>
              <w:rPr>
                <w:sz w:val="18"/>
              </w:rPr>
            </w:pPr>
          </w:p>
        </w:tc>
        <w:tc>
          <w:tcPr>
            <w:tcW w:w="1773" w:type="pct"/>
            <w:gridSpan w:val="4"/>
            <w:tcBorders>
              <w:top w:val="single" w:sz="4" w:space="0" w:color="auto"/>
              <w:left w:val="single" w:sz="4" w:space="0" w:color="auto"/>
              <w:bottom w:val="single" w:sz="4" w:space="0" w:color="auto"/>
              <w:right w:val="single" w:sz="4" w:space="0" w:color="auto"/>
            </w:tcBorders>
          </w:tcPr>
          <w:p w14:paraId="632AA3BE" w14:textId="77777777" w:rsidR="00144966" w:rsidRPr="00C43424" w:rsidRDefault="00144966" w:rsidP="009B0B07">
            <w:pPr>
              <w:pStyle w:val="Tabletext"/>
            </w:pPr>
            <w:r w:rsidRPr="00C43424">
              <w:t>family name (surname)</w:t>
            </w:r>
          </w:p>
          <w:p w14:paraId="75D8ACC7" w14:textId="77777777" w:rsidR="00144966" w:rsidRPr="00C43424" w:rsidRDefault="00144966" w:rsidP="009B0B07">
            <w:pPr>
              <w:keepNext/>
              <w:keepLines/>
              <w:rPr>
                <w:sz w:val="18"/>
              </w:rPr>
            </w:pPr>
          </w:p>
        </w:tc>
        <w:tc>
          <w:tcPr>
            <w:tcW w:w="164" w:type="pct"/>
            <w:gridSpan w:val="2"/>
            <w:tcBorders>
              <w:left w:val="single" w:sz="4" w:space="0" w:color="auto"/>
              <w:right w:val="single" w:sz="4" w:space="0" w:color="auto"/>
            </w:tcBorders>
          </w:tcPr>
          <w:p w14:paraId="146938B2" w14:textId="77777777" w:rsidR="00144966" w:rsidRPr="00C43424" w:rsidRDefault="00144966" w:rsidP="009B0B07">
            <w:pPr>
              <w:keepNext/>
              <w:keepLines/>
              <w:rPr>
                <w:sz w:val="18"/>
              </w:rPr>
            </w:pPr>
          </w:p>
        </w:tc>
        <w:tc>
          <w:tcPr>
            <w:tcW w:w="1444" w:type="pct"/>
            <w:gridSpan w:val="2"/>
            <w:tcBorders>
              <w:top w:val="single" w:sz="4" w:space="0" w:color="auto"/>
              <w:left w:val="single" w:sz="4" w:space="0" w:color="auto"/>
              <w:bottom w:val="single" w:sz="4" w:space="0" w:color="auto"/>
              <w:right w:val="single" w:sz="4" w:space="0" w:color="auto"/>
            </w:tcBorders>
          </w:tcPr>
          <w:p w14:paraId="23B0B572" w14:textId="77777777" w:rsidR="00144966" w:rsidRPr="00C43424" w:rsidRDefault="00144966" w:rsidP="009B0B07">
            <w:pPr>
              <w:pStyle w:val="Tabletext"/>
            </w:pPr>
            <w:r w:rsidRPr="00C43424">
              <w:t>given names</w:t>
            </w:r>
          </w:p>
        </w:tc>
      </w:tr>
      <w:tr w:rsidR="00144966" w:rsidRPr="00C43424" w14:paraId="180E1321" w14:textId="77777777" w:rsidTr="009B0B07">
        <w:trPr>
          <w:cantSplit/>
          <w:trHeight w:hRule="exact" w:val="60"/>
        </w:trPr>
        <w:tc>
          <w:tcPr>
            <w:tcW w:w="1454" w:type="pct"/>
          </w:tcPr>
          <w:p w14:paraId="687CD113" w14:textId="77777777" w:rsidR="00144966" w:rsidRPr="00C43424" w:rsidRDefault="00144966" w:rsidP="009B0B07">
            <w:pPr>
              <w:keepNext/>
              <w:keepLines/>
              <w:ind w:left="284" w:hanging="284"/>
              <w:rPr>
                <w:sz w:val="18"/>
              </w:rPr>
            </w:pPr>
          </w:p>
        </w:tc>
        <w:tc>
          <w:tcPr>
            <w:tcW w:w="197" w:type="pct"/>
            <w:gridSpan w:val="2"/>
            <w:tcBorders>
              <w:left w:val="single" w:sz="4" w:space="0" w:color="auto"/>
            </w:tcBorders>
          </w:tcPr>
          <w:p w14:paraId="176DAD02" w14:textId="77777777" w:rsidR="00144966" w:rsidRPr="00C43424" w:rsidRDefault="00144966" w:rsidP="009B0B07">
            <w:pPr>
              <w:keepNext/>
              <w:keepLines/>
              <w:rPr>
                <w:sz w:val="18"/>
              </w:rPr>
            </w:pPr>
          </w:p>
        </w:tc>
        <w:tc>
          <w:tcPr>
            <w:tcW w:w="1773" w:type="pct"/>
            <w:gridSpan w:val="4"/>
          </w:tcPr>
          <w:p w14:paraId="6592D6CD" w14:textId="77777777" w:rsidR="00144966" w:rsidRPr="00C43424" w:rsidRDefault="00144966" w:rsidP="009B0B07">
            <w:pPr>
              <w:keepNext/>
              <w:keepLines/>
              <w:rPr>
                <w:sz w:val="18"/>
              </w:rPr>
            </w:pPr>
          </w:p>
        </w:tc>
        <w:tc>
          <w:tcPr>
            <w:tcW w:w="197" w:type="pct"/>
            <w:gridSpan w:val="2"/>
          </w:tcPr>
          <w:p w14:paraId="4D4775B3" w14:textId="77777777" w:rsidR="00144966" w:rsidRPr="00C43424" w:rsidRDefault="00144966" w:rsidP="009B0B07">
            <w:pPr>
              <w:keepNext/>
              <w:keepLines/>
              <w:rPr>
                <w:sz w:val="18"/>
              </w:rPr>
            </w:pPr>
          </w:p>
        </w:tc>
        <w:tc>
          <w:tcPr>
            <w:tcW w:w="1379" w:type="pct"/>
          </w:tcPr>
          <w:p w14:paraId="497B3E33" w14:textId="77777777" w:rsidR="00144966" w:rsidRPr="00C43424" w:rsidRDefault="00144966" w:rsidP="009B0B07">
            <w:pPr>
              <w:keepNext/>
              <w:keepLines/>
              <w:rPr>
                <w:sz w:val="18"/>
              </w:rPr>
            </w:pPr>
          </w:p>
        </w:tc>
      </w:tr>
      <w:tr w:rsidR="00144966" w:rsidRPr="00C43424" w14:paraId="33C14BB5" w14:textId="77777777" w:rsidTr="009B0B07">
        <w:trPr>
          <w:cantSplit/>
        </w:trPr>
        <w:tc>
          <w:tcPr>
            <w:tcW w:w="1454" w:type="pct"/>
          </w:tcPr>
          <w:p w14:paraId="6F00A257" w14:textId="77777777" w:rsidR="00144966" w:rsidRPr="00C43424" w:rsidRDefault="00C125C7" w:rsidP="00C125C7">
            <w:pPr>
              <w:pStyle w:val="Tabletext"/>
              <w:tabs>
                <w:tab w:val="left" w:pos="311"/>
              </w:tabs>
              <w:ind w:left="322" w:hanging="322"/>
            </w:pPr>
            <w:r w:rsidRPr="00C43424">
              <w:tab/>
            </w:r>
            <w:r w:rsidR="00144966" w:rsidRPr="00C43424">
              <w:t>(other parties to the award, if any)</w:t>
            </w:r>
          </w:p>
        </w:tc>
        <w:tc>
          <w:tcPr>
            <w:tcW w:w="164" w:type="pct"/>
            <w:tcBorders>
              <w:left w:val="single" w:sz="4" w:space="0" w:color="auto"/>
            </w:tcBorders>
          </w:tcPr>
          <w:p w14:paraId="0660DD25" w14:textId="77777777" w:rsidR="00144966" w:rsidRPr="00C43424" w:rsidRDefault="00144966" w:rsidP="009B0B07">
            <w:pPr>
              <w:keepNext/>
              <w:keepLines/>
              <w:rPr>
                <w:sz w:val="18"/>
              </w:rPr>
            </w:pPr>
          </w:p>
        </w:tc>
        <w:tc>
          <w:tcPr>
            <w:tcW w:w="1773" w:type="pct"/>
            <w:gridSpan w:val="4"/>
            <w:tcBorders>
              <w:top w:val="single" w:sz="4" w:space="0" w:color="auto"/>
              <w:left w:val="single" w:sz="4" w:space="0" w:color="auto"/>
              <w:bottom w:val="single" w:sz="4" w:space="0" w:color="auto"/>
              <w:right w:val="single" w:sz="4" w:space="0" w:color="auto"/>
            </w:tcBorders>
          </w:tcPr>
          <w:p w14:paraId="4D107988" w14:textId="77777777" w:rsidR="00144966" w:rsidRPr="00C43424" w:rsidRDefault="00144966" w:rsidP="009B0B07">
            <w:pPr>
              <w:pStyle w:val="Tabletext"/>
            </w:pPr>
            <w:r w:rsidRPr="00C43424">
              <w:t>family name (surname)</w:t>
            </w:r>
          </w:p>
          <w:p w14:paraId="0C132CE1" w14:textId="77777777" w:rsidR="00144966" w:rsidRPr="00C43424" w:rsidRDefault="00144966" w:rsidP="009B0B07">
            <w:pPr>
              <w:keepNext/>
              <w:keepLines/>
              <w:rPr>
                <w:sz w:val="18"/>
              </w:rPr>
            </w:pPr>
          </w:p>
        </w:tc>
        <w:tc>
          <w:tcPr>
            <w:tcW w:w="164" w:type="pct"/>
            <w:gridSpan w:val="2"/>
            <w:tcBorders>
              <w:left w:val="single" w:sz="4" w:space="0" w:color="auto"/>
              <w:right w:val="single" w:sz="4" w:space="0" w:color="auto"/>
            </w:tcBorders>
          </w:tcPr>
          <w:p w14:paraId="56AD5861" w14:textId="77777777" w:rsidR="00144966" w:rsidRPr="00C43424" w:rsidRDefault="00144966" w:rsidP="009B0B07">
            <w:pPr>
              <w:keepNext/>
              <w:keepLines/>
              <w:rPr>
                <w:sz w:val="18"/>
              </w:rPr>
            </w:pPr>
          </w:p>
        </w:tc>
        <w:tc>
          <w:tcPr>
            <w:tcW w:w="1444" w:type="pct"/>
            <w:gridSpan w:val="2"/>
            <w:tcBorders>
              <w:top w:val="single" w:sz="4" w:space="0" w:color="auto"/>
              <w:left w:val="single" w:sz="4" w:space="0" w:color="auto"/>
              <w:bottom w:val="single" w:sz="4" w:space="0" w:color="auto"/>
              <w:right w:val="single" w:sz="4" w:space="0" w:color="auto"/>
            </w:tcBorders>
          </w:tcPr>
          <w:p w14:paraId="53245442" w14:textId="77777777" w:rsidR="00144966" w:rsidRPr="00C43424" w:rsidRDefault="00144966" w:rsidP="009B0B07">
            <w:pPr>
              <w:pStyle w:val="Tabletext"/>
            </w:pPr>
            <w:r w:rsidRPr="00C43424">
              <w:t>given names</w:t>
            </w:r>
          </w:p>
        </w:tc>
      </w:tr>
      <w:tr w:rsidR="00144966" w:rsidRPr="00C43424" w14:paraId="73745A0B" w14:textId="77777777" w:rsidTr="009B0B07">
        <w:trPr>
          <w:cantSplit/>
          <w:trHeight w:hRule="exact" w:val="60"/>
        </w:trPr>
        <w:tc>
          <w:tcPr>
            <w:tcW w:w="1454" w:type="pct"/>
          </w:tcPr>
          <w:p w14:paraId="19822F87" w14:textId="77777777" w:rsidR="00144966" w:rsidRPr="00C43424" w:rsidRDefault="00144966" w:rsidP="009B0B07">
            <w:pPr>
              <w:ind w:left="284" w:hanging="284"/>
              <w:rPr>
                <w:sz w:val="18"/>
              </w:rPr>
            </w:pPr>
          </w:p>
        </w:tc>
        <w:tc>
          <w:tcPr>
            <w:tcW w:w="164" w:type="pct"/>
            <w:tcBorders>
              <w:left w:val="single" w:sz="4" w:space="0" w:color="auto"/>
            </w:tcBorders>
          </w:tcPr>
          <w:p w14:paraId="3266208A" w14:textId="77777777" w:rsidR="00144966" w:rsidRPr="00C43424" w:rsidRDefault="00144966" w:rsidP="009B0B07">
            <w:pPr>
              <w:rPr>
                <w:sz w:val="18"/>
              </w:rPr>
            </w:pPr>
          </w:p>
        </w:tc>
        <w:tc>
          <w:tcPr>
            <w:tcW w:w="1773" w:type="pct"/>
            <w:gridSpan w:val="4"/>
          </w:tcPr>
          <w:p w14:paraId="12FB2773" w14:textId="77777777" w:rsidR="00144966" w:rsidRPr="00C43424" w:rsidRDefault="00144966" w:rsidP="009B0B07">
            <w:pPr>
              <w:rPr>
                <w:sz w:val="18"/>
              </w:rPr>
            </w:pPr>
          </w:p>
        </w:tc>
        <w:tc>
          <w:tcPr>
            <w:tcW w:w="164" w:type="pct"/>
            <w:gridSpan w:val="2"/>
          </w:tcPr>
          <w:p w14:paraId="48252E09" w14:textId="77777777" w:rsidR="00144966" w:rsidRPr="00C43424" w:rsidRDefault="00144966" w:rsidP="009B0B07">
            <w:pPr>
              <w:rPr>
                <w:sz w:val="18"/>
              </w:rPr>
            </w:pPr>
          </w:p>
        </w:tc>
        <w:tc>
          <w:tcPr>
            <w:tcW w:w="1444" w:type="pct"/>
            <w:gridSpan w:val="2"/>
          </w:tcPr>
          <w:p w14:paraId="5563DF24" w14:textId="77777777" w:rsidR="00144966" w:rsidRPr="00C43424" w:rsidRDefault="00144966" w:rsidP="009B0B07">
            <w:pPr>
              <w:rPr>
                <w:sz w:val="18"/>
              </w:rPr>
            </w:pPr>
          </w:p>
        </w:tc>
      </w:tr>
      <w:tr w:rsidR="00144966" w:rsidRPr="00C43424" w14:paraId="35089BEC" w14:textId="77777777" w:rsidTr="009B0B07">
        <w:trPr>
          <w:cantSplit/>
        </w:trPr>
        <w:tc>
          <w:tcPr>
            <w:tcW w:w="1454" w:type="pct"/>
          </w:tcPr>
          <w:p w14:paraId="51AF3C66" w14:textId="77777777" w:rsidR="00144966" w:rsidRPr="00C43424" w:rsidRDefault="00C125C7" w:rsidP="00C125C7">
            <w:pPr>
              <w:pStyle w:val="Tabletext"/>
              <w:tabs>
                <w:tab w:val="left" w:pos="311"/>
              </w:tabs>
              <w:ind w:left="322" w:hanging="322"/>
            </w:pPr>
            <w:r w:rsidRPr="00C43424">
              <w:rPr>
                <w:i/>
              </w:rPr>
              <w:tab/>
            </w:r>
            <w:r w:rsidR="00144966" w:rsidRPr="00C43424">
              <w:rPr>
                <w:i/>
              </w:rPr>
              <w:t>give details for each</w:t>
            </w:r>
          </w:p>
        </w:tc>
        <w:tc>
          <w:tcPr>
            <w:tcW w:w="164" w:type="pct"/>
            <w:tcBorders>
              <w:left w:val="single" w:sz="4" w:space="0" w:color="auto"/>
            </w:tcBorders>
          </w:tcPr>
          <w:p w14:paraId="4AACFE2E" w14:textId="77777777" w:rsidR="00144966" w:rsidRPr="00C43424" w:rsidRDefault="00144966" w:rsidP="009B0B07">
            <w:pPr>
              <w:rPr>
                <w:sz w:val="18"/>
              </w:rPr>
            </w:pPr>
          </w:p>
        </w:tc>
        <w:tc>
          <w:tcPr>
            <w:tcW w:w="1773" w:type="pct"/>
            <w:gridSpan w:val="4"/>
            <w:tcBorders>
              <w:top w:val="single" w:sz="4" w:space="0" w:color="auto"/>
              <w:left w:val="single" w:sz="4" w:space="0" w:color="auto"/>
              <w:bottom w:val="single" w:sz="4" w:space="0" w:color="auto"/>
              <w:right w:val="single" w:sz="4" w:space="0" w:color="auto"/>
            </w:tcBorders>
          </w:tcPr>
          <w:p w14:paraId="699FFE7B" w14:textId="77777777" w:rsidR="00144966" w:rsidRPr="00C43424" w:rsidRDefault="00144966" w:rsidP="009B0B07">
            <w:pPr>
              <w:pStyle w:val="Tabletext"/>
            </w:pPr>
            <w:r w:rsidRPr="00C43424">
              <w:t>family name (surname)</w:t>
            </w:r>
          </w:p>
          <w:p w14:paraId="39F2915F" w14:textId="77777777" w:rsidR="00144966" w:rsidRPr="00C43424" w:rsidRDefault="00144966" w:rsidP="009B0B07">
            <w:pPr>
              <w:rPr>
                <w:sz w:val="18"/>
              </w:rPr>
            </w:pPr>
          </w:p>
        </w:tc>
        <w:tc>
          <w:tcPr>
            <w:tcW w:w="164" w:type="pct"/>
            <w:gridSpan w:val="2"/>
            <w:tcBorders>
              <w:left w:val="single" w:sz="4" w:space="0" w:color="auto"/>
              <w:right w:val="single" w:sz="4" w:space="0" w:color="auto"/>
            </w:tcBorders>
          </w:tcPr>
          <w:p w14:paraId="29BFB770" w14:textId="77777777" w:rsidR="00144966" w:rsidRPr="00C43424" w:rsidRDefault="00144966" w:rsidP="009B0B07">
            <w:pPr>
              <w:rPr>
                <w:sz w:val="18"/>
              </w:rPr>
            </w:pPr>
          </w:p>
        </w:tc>
        <w:tc>
          <w:tcPr>
            <w:tcW w:w="1444" w:type="pct"/>
            <w:gridSpan w:val="2"/>
            <w:tcBorders>
              <w:top w:val="single" w:sz="4" w:space="0" w:color="auto"/>
              <w:left w:val="single" w:sz="4" w:space="0" w:color="auto"/>
              <w:bottom w:val="single" w:sz="4" w:space="0" w:color="auto"/>
              <w:right w:val="single" w:sz="4" w:space="0" w:color="auto"/>
            </w:tcBorders>
          </w:tcPr>
          <w:p w14:paraId="3AED19EE" w14:textId="77777777" w:rsidR="00144966" w:rsidRPr="00C43424" w:rsidRDefault="00144966" w:rsidP="009B0B07">
            <w:pPr>
              <w:pStyle w:val="Tabletext"/>
            </w:pPr>
            <w:r w:rsidRPr="00C43424">
              <w:t>given names</w:t>
            </w:r>
          </w:p>
        </w:tc>
      </w:tr>
      <w:tr w:rsidR="00144966" w:rsidRPr="00C43424" w14:paraId="5224E37A" w14:textId="77777777" w:rsidTr="009B0B07">
        <w:trPr>
          <w:cantSplit/>
        </w:trPr>
        <w:tc>
          <w:tcPr>
            <w:tcW w:w="1454" w:type="pct"/>
          </w:tcPr>
          <w:p w14:paraId="26528C1F" w14:textId="77777777" w:rsidR="00144966" w:rsidRPr="00C43424" w:rsidRDefault="00144966" w:rsidP="009B0B07">
            <w:pPr>
              <w:ind w:left="284" w:hanging="284"/>
              <w:rPr>
                <w:sz w:val="18"/>
              </w:rPr>
            </w:pPr>
          </w:p>
        </w:tc>
        <w:tc>
          <w:tcPr>
            <w:tcW w:w="1970" w:type="pct"/>
            <w:gridSpan w:val="6"/>
            <w:tcBorders>
              <w:left w:val="single" w:sz="4" w:space="0" w:color="auto"/>
            </w:tcBorders>
          </w:tcPr>
          <w:p w14:paraId="47D63D81" w14:textId="77777777" w:rsidR="00144966" w:rsidRPr="00C43424" w:rsidRDefault="00144966" w:rsidP="009B0B07">
            <w:pPr>
              <w:rPr>
                <w:sz w:val="18"/>
              </w:rPr>
            </w:pPr>
          </w:p>
        </w:tc>
        <w:tc>
          <w:tcPr>
            <w:tcW w:w="1576" w:type="pct"/>
            <w:gridSpan w:val="3"/>
          </w:tcPr>
          <w:p w14:paraId="01025934" w14:textId="77777777" w:rsidR="00144966" w:rsidRPr="00C43424" w:rsidRDefault="00144966" w:rsidP="009B0B07">
            <w:pPr>
              <w:rPr>
                <w:sz w:val="18"/>
              </w:rPr>
            </w:pPr>
          </w:p>
        </w:tc>
      </w:tr>
      <w:tr w:rsidR="00144966" w:rsidRPr="00C43424" w14:paraId="1B4FF452" w14:textId="77777777" w:rsidTr="009B0B07">
        <w:trPr>
          <w:cantSplit/>
        </w:trPr>
        <w:tc>
          <w:tcPr>
            <w:tcW w:w="1454" w:type="pct"/>
          </w:tcPr>
          <w:p w14:paraId="6C379304" w14:textId="77777777" w:rsidR="00144966" w:rsidRPr="00C43424" w:rsidRDefault="00144966" w:rsidP="004827DC">
            <w:pPr>
              <w:pStyle w:val="Tabletext"/>
              <w:tabs>
                <w:tab w:val="left" w:pos="311"/>
              </w:tabs>
              <w:ind w:left="322" w:hanging="322"/>
            </w:pPr>
            <w:r w:rsidRPr="00C43424">
              <w:t>3</w:t>
            </w:r>
            <w:r w:rsidRPr="00C43424">
              <w:tab/>
              <w:t>Postal address for service of documents on applicants</w:t>
            </w:r>
          </w:p>
        </w:tc>
        <w:tc>
          <w:tcPr>
            <w:tcW w:w="3546" w:type="pct"/>
            <w:gridSpan w:val="9"/>
            <w:tcBorders>
              <w:left w:val="single" w:sz="4" w:space="0" w:color="auto"/>
            </w:tcBorders>
          </w:tcPr>
          <w:p w14:paraId="2B0FE1A3" w14:textId="77777777" w:rsidR="00144966" w:rsidRPr="00C43424" w:rsidRDefault="00144966" w:rsidP="009B0B07">
            <w:pPr>
              <w:pStyle w:val="Tabletext"/>
            </w:pPr>
            <w:r w:rsidRPr="00C43424">
              <w:t xml:space="preserve">send to solicitor in 4 </w:t>
            </w:r>
            <w:r w:rsidRPr="00C43424">
              <w:sym w:font="Webdings" w:char="F063"/>
            </w:r>
            <w:r w:rsidRPr="00C43424">
              <w:tab/>
              <w:t xml:space="preserve">other  </w:t>
            </w:r>
            <w:r w:rsidRPr="00C43424">
              <w:sym w:font="Webdings" w:char="F063"/>
            </w:r>
            <w:r w:rsidRPr="00C43424">
              <w:t xml:space="preserve">  give details:</w:t>
            </w:r>
          </w:p>
        </w:tc>
      </w:tr>
      <w:tr w:rsidR="00144966" w:rsidRPr="00C43424" w14:paraId="7AE4FAB3" w14:textId="77777777" w:rsidTr="009B0B07">
        <w:trPr>
          <w:cantSplit/>
        </w:trPr>
        <w:tc>
          <w:tcPr>
            <w:tcW w:w="1454" w:type="pct"/>
          </w:tcPr>
          <w:p w14:paraId="655CB9EA" w14:textId="77777777" w:rsidR="00144966" w:rsidRPr="00C43424" w:rsidRDefault="00144966" w:rsidP="009B0B07">
            <w:pPr>
              <w:ind w:left="284" w:hanging="284"/>
              <w:rPr>
                <w:sz w:val="18"/>
              </w:rPr>
            </w:pPr>
          </w:p>
        </w:tc>
        <w:tc>
          <w:tcPr>
            <w:tcW w:w="164" w:type="pct"/>
            <w:tcBorders>
              <w:left w:val="single" w:sz="4" w:space="0" w:color="auto"/>
            </w:tcBorders>
          </w:tcPr>
          <w:p w14:paraId="315534D4" w14:textId="77777777" w:rsidR="00144966" w:rsidRPr="00C43424" w:rsidRDefault="00144966" w:rsidP="009B0B07">
            <w:pPr>
              <w:rPr>
                <w:sz w:val="18"/>
              </w:rPr>
            </w:pPr>
          </w:p>
        </w:tc>
        <w:tc>
          <w:tcPr>
            <w:tcW w:w="3381" w:type="pct"/>
            <w:gridSpan w:val="8"/>
            <w:tcBorders>
              <w:top w:val="single" w:sz="4" w:space="0" w:color="auto"/>
              <w:left w:val="single" w:sz="4" w:space="0" w:color="auto"/>
              <w:bottom w:val="single" w:sz="4" w:space="0" w:color="auto"/>
              <w:right w:val="single" w:sz="4" w:space="0" w:color="auto"/>
            </w:tcBorders>
          </w:tcPr>
          <w:p w14:paraId="2CD8754B" w14:textId="77777777" w:rsidR="00144966" w:rsidRPr="00C43424" w:rsidRDefault="00144966" w:rsidP="009B0B07">
            <w:pPr>
              <w:pStyle w:val="Tabletext"/>
            </w:pPr>
          </w:p>
          <w:p w14:paraId="071894A4" w14:textId="77777777" w:rsidR="00144966" w:rsidRPr="00C43424" w:rsidRDefault="00144966" w:rsidP="009B0B07">
            <w:pPr>
              <w:pStyle w:val="Tabletext"/>
            </w:pPr>
            <w:r w:rsidRPr="00C43424">
              <w:tab/>
              <w:t xml:space="preserve">                                                                  State       Postcode</w:t>
            </w:r>
          </w:p>
          <w:p w14:paraId="550B1B9D" w14:textId="77777777" w:rsidR="00144966" w:rsidRPr="00C43424" w:rsidRDefault="00144966" w:rsidP="009B0B07">
            <w:pPr>
              <w:pStyle w:val="Tabletext"/>
            </w:pPr>
            <w:r w:rsidRPr="00C43424">
              <w:t>Phone or</w:t>
            </w:r>
          </w:p>
          <w:p w14:paraId="262F2D2E" w14:textId="77777777" w:rsidR="00144966" w:rsidRPr="00C43424" w:rsidRDefault="00144966" w:rsidP="009B0B07">
            <w:pPr>
              <w:pStyle w:val="Tabletext"/>
            </w:pPr>
            <w:r w:rsidRPr="00C43424">
              <w:t>Email</w:t>
            </w:r>
            <w:r w:rsidR="000961F1" w:rsidRPr="00C43424">
              <w:t xml:space="preserve">                                                                                                </w:t>
            </w:r>
          </w:p>
        </w:tc>
      </w:tr>
      <w:tr w:rsidR="00144966" w:rsidRPr="00C43424" w14:paraId="46821B29" w14:textId="77777777" w:rsidTr="009B0B07">
        <w:trPr>
          <w:cantSplit/>
        </w:trPr>
        <w:tc>
          <w:tcPr>
            <w:tcW w:w="1454" w:type="pct"/>
          </w:tcPr>
          <w:p w14:paraId="3D729FAF" w14:textId="77777777" w:rsidR="00144966" w:rsidRPr="00C43424" w:rsidRDefault="00144966" w:rsidP="009B0B07">
            <w:pPr>
              <w:ind w:left="284" w:hanging="284"/>
              <w:rPr>
                <w:sz w:val="18"/>
              </w:rPr>
            </w:pPr>
          </w:p>
        </w:tc>
        <w:tc>
          <w:tcPr>
            <w:tcW w:w="3546" w:type="pct"/>
            <w:gridSpan w:val="9"/>
            <w:tcBorders>
              <w:left w:val="single" w:sz="4" w:space="0" w:color="auto"/>
            </w:tcBorders>
          </w:tcPr>
          <w:p w14:paraId="7164E3BF" w14:textId="77777777" w:rsidR="00144966" w:rsidRPr="00C43424" w:rsidRDefault="00144966" w:rsidP="009B0B07">
            <w:pPr>
              <w:rPr>
                <w:sz w:val="18"/>
              </w:rPr>
            </w:pPr>
          </w:p>
        </w:tc>
      </w:tr>
      <w:tr w:rsidR="00144966" w:rsidRPr="00C43424" w14:paraId="5401C0EB" w14:textId="77777777" w:rsidTr="009B0B07">
        <w:trPr>
          <w:cantSplit/>
        </w:trPr>
        <w:tc>
          <w:tcPr>
            <w:tcW w:w="1454" w:type="pct"/>
          </w:tcPr>
          <w:p w14:paraId="0858C8A4" w14:textId="77777777" w:rsidR="00144966" w:rsidRPr="00C43424" w:rsidRDefault="00144966" w:rsidP="007F6472">
            <w:pPr>
              <w:pStyle w:val="Tabletext"/>
              <w:keepNext/>
              <w:tabs>
                <w:tab w:val="left" w:pos="311"/>
              </w:tabs>
              <w:ind w:left="322" w:hanging="322"/>
            </w:pPr>
            <w:r w:rsidRPr="00C43424">
              <w:t>4</w:t>
            </w:r>
            <w:r w:rsidRPr="00C43424">
              <w:tab/>
              <w:t>Solicitor for applicant(s)</w:t>
            </w:r>
          </w:p>
        </w:tc>
        <w:tc>
          <w:tcPr>
            <w:tcW w:w="3546" w:type="pct"/>
            <w:gridSpan w:val="9"/>
            <w:tcBorders>
              <w:left w:val="single" w:sz="4" w:space="0" w:color="auto"/>
            </w:tcBorders>
          </w:tcPr>
          <w:p w14:paraId="5115FFC3" w14:textId="77777777" w:rsidR="00144966" w:rsidRPr="00C43424" w:rsidRDefault="00144966" w:rsidP="007F6472">
            <w:pPr>
              <w:keepNext/>
              <w:tabs>
                <w:tab w:val="left" w:pos="1734"/>
                <w:tab w:val="left" w:pos="3435"/>
              </w:tabs>
              <w:rPr>
                <w:sz w:val="18"/>
              </w:rPr>
            </w:pPr>
          </w:p>
        </w:tc>
      </w:tr>
      <w:tr w:rsidR="00144966" w:rsidRPr="00C43424" w14:paraId="31DDD6B4" w14:textId="77777777" w:rsidTr="009B0B07">
        <w:trPr>
          <w:cantSplit/>
          <w:trHeight w:val="1020"/>
        </w:trPr>
        <w:tc>
          <w:tcPr>
            <w:tcW w:w="1454" w:type="pct"/>
          </w:tcPr>
          <w:p w14:paraId="6252D27B" w14:textId="77777777" w:rsidR="00144966" w:rsidRPr="00C43424" w:rsidRDefault="00144966" w:rsidP="00B15D4F">
            <w:pPr>
              <w:pStyle w:val="Tabletext"/>
              <w:tabs>
                <w:tab w:val="left" w:pos="311"/>
              </w:tabs>
              <w:spacing w:before="0"/>
              <w:ind w:left="323" w:hanging="323"/>
            </w:pPr>
            <w:r w:rsidRPr="00C43424">
              <w:tab/>
            </w:r>
            <w:r w:rsidR="004E19B9">
              <w:noBreakHyphen/>
            </w:r>
            <w:r w:rsidRPr="00C43424">
              <w:t xml:space="preserve"> name</w:t>
            </w:r>
          </w:p>
          <w:p w14:paraId="1E61B418" w14:textId="77777777" w:rsidR="00144966" w:rsidRPr="00C43424" w:rsidRDefault="00144966" w:rsidP="00B15D4F">
            <w:pPr>
              <w:pStyle w:val="Tabletext"/>
              <w:tabs>
                <w:tab w:val="left" w:pos="311"/>
              </w:tabs>
              <w:spacing w:before="0"/>
              <w:ind w:left="323" w:hanging="323"/>
            </w:pPr>
            <w:r w:rsidRPr="00C43424">
              <w:tab/>
            </w:r>
            <w:r w:rsidR="004E19B9">
              <w:noBreakHyphen/>
            </w:r>
            <w:r w:rsidRPr="00C43424">
              <w:t xml:space="preserve"> firm name</w:t>
            </w:r>
          </w:p>
          <w:p w14:paraId="2546B66A" w14:textId="77777777" w:rsidR="00144966" w:rsidRPr="00C43424" w:rsidRDefault="00144966" w:rsidP="00B15D4F">
            <w:pPr>
              <w:pStyle w:val="Tabletext"/>
              <w:tabs>
                <w:tab w:val="left" w:pos="311"/>
              </w:tabs>
              <w:spacing w:before="0"/>
              <w:ind w:left="323" w:hanging="323"/>
            </w:pPr>
            <w:r w:rsidRPr="00C43424">
              <w:tab/>
            </w:r>
            <w:r w:rsidR="004E19B9">
              <w:noBreakHyphen/>
            </w:r>
            <w:r w:rsidRPr="00C43424">
              <w:t xml:space="preserve"> address</w:t>
            </w:r>
          </w:p>
          <w:p w14:paraId="24D0D51B" w14:textId="77777777" w:rsidR="00144966" w:rsidRPr="00C43424" w:rsidRDefault="00144966" w:rsidP="00B15D4F">
            <w:pPr>
              <w:pStyle w:val="Tabletext"/>
              <w:tabs>
                <w:tab w:val="left" w:pos="311"/>
              </w:tabs>
              <w:spacing w:before="0"/>
              <w:ind w:left="323" w:hanging="323"/>
            </w:pPr>
            <w:r w:rsidRPr="00C43424">
              <w:tab/>
            </w:r>
            <w:r w:rsidR="004E19B9">
              <w:noBreakHyphen/>
            </w:r>
            <w:r w:rsidRPr="00C43424">
              <w:t xml:space="preserve"> phone or email</w:t>
            </w:r>
          </w:p>
          <w:p w14:paraId="7A8C230E" w14:textId="77777777" w:rsidR="00144966" w:rsidRPr="00C43424" w:rsidRDefault="00144966" w:rsidP="00B15D4F">
            <w:pPr>
              <w:pStyle w:val="Tabletext"/>
              <w:tabs>
                <w:tab w:val="left" w:pos="311"/>
              </w:tabs>
              <w:spacing w:before="0"/>
              <w:ind w:left="323" w:hanging="323"/>
            </w:pPr>
            <w:r w:rsidRPr="00C43424">
              <w:tab/>
            </w:r>
            <w:r w:rsidR="004E19B9">
              <w:noBreakHyphen/>
            </w:r>
            <w:r w:rsidRPr="00C43424">
              <w:t xml:space="preserve"> Lawyer</w:t>
            </w:r>
            <w:r w:rsidR="0007245A" w:rsidRPr="00C43424">
              <w:t>’</w:t>
            </w:r>
            <w:r w:rsidRPr="00C43424">
              <w:t>s code</w:t>
            </w:r>
          </w:p>
        </w:tc>
        <w:tc>
          <w:tcPr>
            <w:tcW w:w="164" w:type="pct"/>
            <w:tcBorders>
              <w:left w:val="single" w:sz="4" w:space="0" w:color="auto"/>
            </w:tcBorders>
          </w:tcPr>
          <w:p w14:paraId="6D29BD67" w14:textId="77777777" w:rsidR="00144966" w:rsidRPr="00C43424" w:rsidRDefault="00144966" w:rsidP="009B0B07">
            <w:pPr>
              <w:rPr>
                <w:sz w:val="18"/>
              </w:rPr>
            </w:pPr>
          </w:p>
        </w:tc>
        <w:tc>
          <w:tcPr>
            <w:tcW w:w="3381" w:type="pct"/>
            <w:gridSpan w:val="8"/>
            <w:tcBorders>
              <w:top w:val="single" w:sz="4" w:space="0" w:color="auto"/>
              <w:left w:val="single" w:sz="4" w:space="0" w:color="auto"/>
              <w:bottom w:val="single" w:sz="4" w:space="0" w:color="auto"/>
              <w:right w:val="single" w:sz="4" w:space="0" w:color="auto"/>
            </w:tcBorders>
          </w:tcPr>
          <w:p w14:paraId="75541937" w14:textId="77777777" w:rsidR="00144966" w:rsidRPr="00C43424" w:rsidRDefault="00144966" w:rsidP="009B0B07">
            <w:pPr>
              <w:pStyle w:val="Tabletext"/>
            </w:pPr>
          </w:p>
          <w:p w14:paraId="36585C7A" w14:textId="77777777" w:rsidR="00144966" w:rsidRPr="00C43424" w:rsidRDefault="00144966" w:rsidP="009B0B07">
            <w:pPr>
              <w:pStyle w:val="Tabletext"/>
            </w:pPr>
            <w:r w:rsidRPr="00C43424">
              <w:tab/>
              <w:t xml:space="preserve">                                                                  State       Postcode</w:t>
            </w:r>
          </w:p>
          <w:p w14:paraId="76E073C8" w14:textId="77777777" w:rsidR="00144966" w:rsidRPr="00C43424" w:rsidRDefault="00144966" w:rsidP="009B0B07">
            <w:pPr>
              <w:pStyle w:val="Tabletext"/>
            </w:pPr>
            <w:r w:rsidRPr="00C43424">
              <w:t>Phone or</w:t>
            </w:r>
          </w:p>
          <w:p w14:paraId="1BC6BA17" w14:textId="77777777" w:rsidR="00144966" w:rsidRPr="00C43424" w:rsidRDefault="00144966" w:rsidP="009B0B07">
            <w:pPr>
              <w:pStyle w:val="Tabletext"/>
            </w:pPr>
            <w:r w:rsidRPr="00C43424">
              <w:t>Email                                                       Lawyer</w:t>
            </w:r>
            <w:r w:rsidR="0007245A" w:rsidRPr="00C43424">
              <w:t>’</w:t>
            </w:r>
            <w:r w:rsidRPr="00C43424">
              <w:t>s code</w:t>
            </w:r>
          </w:p>
        </w:tc>
      </w:tr>
      <w:tr w:rsidR="00144966" w:rsidRPr="00C43424" w14:paraId="56804E4D" w14:textId="77777777" w:rsidTr="009B0B07">
        <w:trPr>
          <w:cantSplit/>
        </w:trPr>
        <w:tc>
          <w:tcPr>
            <w:tcW w:w="1454" w:type="pct"/>
          </w:tcPr>
          <w:p w14:paraId="268282C5" w14:textId="77777777" w:rsidR="00144966" w:rsidRPr="00C43424" w:rsidRDefault="00144966" w:rsidP="009B0B07">
            <w:pPr>
              <w:ind w:left="284" w:hanging="284"/>
              <w:rPr>
                <w:sz w:val="20"/>
              </w:rPr>
            </w:pPr>
          </w:p>
        </w:tc>
        <w:tc>
          <w:tcPr>
            <w:tcW w:w="3546" w:type="pct"/>
            <w:gridSpan w:val="9"/>
            <w:tcBorders>
              <w:left w:val="single" w:sz="4" w:space="0" w:color="auto"/>
            </w:tcBorders>
          </w:tcPr>
          <w:p w14:paraId="77DF8F10" w14:textId="77777777" w:rsidR="00144966" w:rsidRPr="00C43424" w:rsidRDefault="00144966" w:rsidP="009B0B07">
            <w:pPr>
              <w:rPr>
                <w:sz w:val="20"/>
              </w:rPr>
            </w:pPr>
          </w:p>
        </w:tc>
      </w:tr>
      <w:tr w:rsidR="00144966" w:rsidRPr="00C43424" w14:paraId="02E54BB0" w14:textId="77777777" w:rsidTr="009B0B07">
        <w:trPr>
          <w:cantSplit/>
        </w:trPr>
        <w:tc>
          <w:tcPr>
            <w:tcW w:w="1454" w:type="pct"/>
            <w:tcBorders>
              <w:top w:val="single" w:sz="4" w:space="0" w:color="auto"/>
              <w:left w:val="single" w:sz="4" w:space="0" w:color="auto"/>
            </w:tcBorders>
            <w:shd w:val="clear" w:color="auto" w:fill="000000"/>
          </w:tcPr>
          <w:p w14:paraId="1348B29F" w14:textId="77777777" w:rsidR="00144966" w:rsidRPr="00C43424" w:rsidRDefault="00144966" w:rsidP="009B0B07">
            <w:pPr>
              <w:pStyle w:val="Tabletext"/>
            </w:pPr>
            <w:r w:rsidRPr="00C43424">
              <w:t>Details of award</w:t>
            </w:r>
          </w:p>
        </w:tc>
        <w:tc>
          <w:tcPr>
            <w:tcW w:w="3546" w:type="pct"/>
            <w:gridSpan w:val="9"/>
            <w:tcBorders>
              <w:top w:val="single" w:sz="4" w:space="0" w:color="auto"/>
              <w:right w:val="single" w:sz="4" w:space="0" w:color="auto"/>
            </w:tcBorders>
            <w:shd w:val="clear" w:color="auto" w:fill="000000"/>
          </w:tcPr>
          <w:p w14:paraId="66F93EA6" w14:textId="77777777" w:rsidR="00144966" w:rsidRPr="00C43424" w:rsidRDefault="00144966" w:rsidP="009B0B07">
            <w:pPr>
              <w:rPr>
                <w:sz w:val="24"/>
              </w:rPr>
            </w:pPr>
          </w:p>
        </w:tc>
      </w:tr>
      <w:tr w:rsidR="00144966" w:rsidRPr="00C43424" w14:paraId="7C970F5F" w14:textId="77777777" w:rsidTr="009B0B07">
        <w:tc>
          <w:tcPr>
            <w:tcW w:w="1454" w:type="pct"/>
          </w:tcPr>
          <w:p w14:paraId="31954933" w14:textId="77777777" w:rsidR="00144966" w:rsidRPr="00C43424" w:rsidRDefault="00144966" w:rsidP="00DC23ED">
            <w:pPr>
              <w:pStyle w:val="Tabletext"/>
              <w:tabs>
                <w:tab w:val="left" w:pos="311"/>
              </w:tabs>
              <w:ind w:left="322" w:hanging="322"/>
            </w:pPr>
            <w:r w:rsidRPr="00C43424">
              <w:t>5</w:t>
            </w:r>
            <w:r w:rsidRPr="00C43424">
              <w:tab/>
              <w:t>Give brief details of the award, including date made and name and address of arbitrator</w:t>
            </w:r>
          </w:p>
          <w:p w14:paraId="4725EE17" w14:textId="77777777" w:rsidR="00144966" w:rsidRPr="00C43424" w:rsidRDefault="00144966" w:rsidP="009B0B07">
            <w:pPr>
              <w:pStyle w:val="Tabletext"/>
            </w:pPr>
          </w:p>
          <w:p w14:paraId="152BBA8E" w14:textId="77777777" w:rsidR="00144966" w:rsidRPr="00C43424" w:rsidRDefault="00144966" w:rsidP="009B0B07">
            <w:pPr>
              <w:pStyle w:val="Tabletext"/>
            </w:pPr>
          </w:p>
          <w:p w14:paraId="49A09707" w14:textId="77777777" w:rsidR="00144966" w:rsidRPr="00C43424" w:rsidRDefault="00144966" w:rsidP="009B0B07">
            <w:pPr>
              <w:pStyle w:val="Tabletext"/>
            </w:pPr>
          </w:p>
          <w:p w14:paraId="30CEBF49" w14:textId="77777777" w:rsidR="00144966" w:rsidRPr="00C43424" w:rsidRDefault="00144966" w:rsidP="009B0B07">
            <w:pPr>
              <w:pStyle w:val="Tabletext"/>
            </w:pPr>
          </w:p>
          <w:p w14:paraId="068D21E6" w14:textId="77777777" w:rsidR="00144966" w:rsidRPr="00C43424" w:rsidRDefault="00144966" w:rsidP="009B0B07">
            <w:pPr>
              <w:pStyle w:val="Tabletext"/>
            </w:pPr>
          </w:p>
          <w:p w14:paraId="6F5A27E1" w14:textId="77777777" w:rsidR="00144966" w:rsidRPr="00C43424" w:rsidRDefault="00144966" w:rsidP="009B0B07">
            <w:pPr>
              <w:ind w:left="284" w:hanging="284"/>
              <w:rPr>
                <w:sz w:val="20"/>
              </w:rPr>
            </w:pPr>
          </w:p>
        </w:tc>
        <w:tc>
          <w:tcPr>
            <w:tcW w:w="3546" w:type="pct"/>
            <w:gridSpan w:val="9"/>
            <w:tcBorders>
              <w:left w:val="single" w:sz="4" w:space="0" w:color="auto"/>
            </w:tcBorders>
          </w:tcPr>
          <w:p w14:paraId="70B8CCD6" w14:textId="77777777" w:rsidR="00144966" w:rsidRPr="00C43424" w:rsidRDefault="00144966" w:rsidP="009B0B07">
            <w:pPr>
              <w:pStyle w:val="Tabletext"/>
            </w:pPr>
            <w:r w:rsidRPr="00C43424">
              <w:rPr>
                <w:i/>
              </w:rPr>
              <w:t>Attach a copy of the award</w:t>
            </w:r>
          </w:p>
        </w:tc>
      </w:tr>
      <w:tr w:rsidR="00144966" w:rsidRPr="00C43424" w14:paraId="4425A85C" w14:textId="77777777" w:rsidTr="009B0B07">
        <w:trPr>
          <w:cantSplit/>
        </w:trPr>
        <w:tc>
          <w:tcPr>
            <w:tcW w:w="1454" w:type="pct"/>
            <w:tcBorders>
              <w:top w:val="single" w:sz="4" w:space="0" w:color="auto"/>
              <w:left w:val="single" w:sz="4" w:space="0" w:color="auto"/>
            </w:tcBorders>
            <w:shd w:val="clear" w:color="auto" w:fill="000000"/>
          </w:tcPr>
          <w:p w14:paraId="4A35A36D" w14:textId="77777777" w:rsidR="00144966" w:rsidRPr="00C43424" w:rsidRDefault="00144966" w:rsidP="009B0B07">
            <w:pPr>
              <w:pStyle w:val="Tabletext"/>
            </w:pPr>
            <w:r w:rsidRPr="00C43424">
              <w:t>Signature</w:t>
            </w:r>
          </w:p>
        </w:tc>
        <w:tc>
          <w:tcPr>
            <w:tcW w:w="3546" w:type="pct"/>
            <w:gridSpan w:val="9"/>
            <w:tcBorders>
              <w:top w:val="single" w:sz="4" w:space="0" w:color="auto"/>
              <w:right w:val="single" w:sz="4" w:space="0" w:color="auto"/>
            </w:tcBorders>
            <w:shd w:val="clear" w:color="auto" w:fill="000000"/>
          </w:tcPr>
          <w:p w14:paraId="06CB6671" w14:textId="77777777" w:rsidR="00144966" w:rsidRPr="00C43424" w:rsidRDefault="00144966" w:rsidP="009B0B07">
            <w:pPr>
              <w:rPr>
                <w:i/>
                <w:sz w:val="24"/>
              </w:rPr>
            </w:pPr>
          </w:p>
        </w:tc>
      </w:tr>
      <w:tr w:rsidR="00144966" w:rsidRPr="00C43424" w14:paraId="17040AB2" w14:textId="77777777" w:rsidTr="009B0B07">
        <w:trPr>
          <w:cantSplit/>
        </w:trPr>
        <w:tc>
          <w:tcPr>
            <w:tcW w:w="3227" w:type="pct"/>
            <w:gridSpan w:val="5"/>
          </w:tcPr>
          <w:p w14:paraId="73B8AACF" w14:textId="77777777" w:rsidR="00144966" w:rsidRPr="00C43424" w:rsidRDefault="00144966" w:rsidP="009B0B07">
            <w:pPr>
              <w:pStyle w:val="Tabletext"/>
            </w:pPr>
            <w:r w:rsidRPr="00C43424">
              <w:t>Signed</w:t>
            </w:r>
          </w:p>
        </w:tc>
        <w:tc>
          <w:tcPr>
            <w:tcW w:w="165" w:type="pct"/>
          </w:tcPr>
          <w:p w14:paraId="0E7DBBCA" w14:textId="77777777" w:rsidR="00144966" w:rsidRPr="00C43424" w:rsidRDefault="00144966" w:rsidP="009B0B07">
            <w:pPr>
              <w:tabs>
                <w:tab w:val="left" w:pos="3435"/>
              </w:tabs>
              <w:rPr>
                <w:sz w:val="18"/>
              </w:rPr>
            </w:pPr>
          </w:p>
        </w:tc>
        <w:tc>
          <w:tcPr>
            <w:tcW w:w="1608" w:type="pct"/>
            <w:gridSpan w:val="4"/>
          </w:tcPr>
          <w:p w14:paraId="089A0024" w14:textId="77777777" w:rsidR="00144966" w:rsidRPr="00C43424" w:rsidRDefault="00144966" w:rsidP="009B0B07">
            <w:pPr>
              <w:pStyle w:val="Tabletext"/>
            </w:pPr>
            <w:r w:rsidRPr="00C43424">
              <w:t>Date</w:t>
            </w:r>
          </w:p>
        </w:tc>
      </w:tr>
      <w:tr w:rsidR="00144966" w:rsidRPr="00C43424" w14:paraId="6F11D95C" w14:textId="77777777" w:rsidTr="009B0B07">
        <w:trPr>
          <w:cantSplit/>
        </w:trPr>
        <w:tc>
          <w:tcPr>
            <w:tcW w:w="3227" w:type="pct"/>
            <w:gridSpan w:val="5"/>
            <w:tcBorders>
              <w:top w:val="single" w:sz="4" w:space="0" w:color="auto"/>
              <w:left w:val="single" w:sz="4" w:space="0" w:color="auto"/>
              <w:bottom w:val="single" w:sz="4" w:space="0" w:color="auto"/>
              <w:right w:val="single" w:sz="4" w:space="0" w:color="auto"/>
            </w:tcBorders>
          </w:tcPr>
          <w:p w14:paraId="111B0930" w14:textId="77777777" w:rsidR="00144966" w:rsidRPr="00C43424" w:rsidRDefault="00144966" w:rsidP="009B0B07">
            <w:pPr>
              <w:keepNext/>
              <w:spacing w:line="240" w:lineRule="auto"/>
              <w:rPr>
                <w:sz w:val="18"/>
              </w:rPr>
            </w:pPr>
          </w:p>
        </w:tc>
        <w:tc>
          <w:tcPr>
            <w:tcW w:w="165" w:type="pct"/>
            <w:tcBorders>
              <w:left w:val="nil"/>
              <w:right w:val="single" w:sz="4" w:space="0" w:color="auto"/>
            </w:tcBorders>
          </w:tcPr>
          <w:p w14:paraId="553C2498" w14:textId="77777777" w:rsidR="00144966" w:rsidRPr="00C43424" w:rsidRDefault="00144966" w:rsidP="009B0B07">
            <w:pPr>
              <w:tabs>
                <w:tab w:val="left" w:pos="3435"/>
              </w:tabs>
              <w:rPr>
                <w:sz w:val="18"/>
              </w:rPr>
            </w:pPr>
          </w:p>
        </w:tc>
        <w:tc>
          <w:tcPr>
            <w:tcW w:w="1608" w:type="pct"/>
            <w:gridSpan w:val="4"/>
            <w:tcBorders>
              <w:top w:val="single" w:sz="4" w:space="0" w:color="auto"/>
              <w:left w:val="nil"/>
              <w:bottom w:val="single" w:sz="4" w:space="0" w:color="auto"/>
              <w:right w:val="single" w:sz="4" w:space="0" w:color="auto"/>
            </w:tcBorders>
          </w:tcPr>
          <w:p w14:paraId="7F54B0DC" w14:textId="77777777" w:rsidR="00144966" w:rsidRPr="00C43424" w:rsidRDefault="00144966" w:rsidP="009B0B07">
            <w:pPr>
              <w:tabs>
                <w:tab w:val="left" w:pos="3435"/>
              </w:tabs>
              <w:rPr>
                <w:sz w:val="18"/>
              </w:rPr>
            </w:pPr>
          </w:p>
        </w:tc>
      </w:tr>
      <w:tr w:rsidR="00144966" w:rsidRPr="00C43424" w14:paraId="36F9B15B" w14:textId="77777777" w:rsidTr="009B0B07">
        <w:trPr>
          <w:cantSplit/>
        </w:trPr>
        <w:tc>
          <w:tcPr>
            <w:tcW w:w="5000" w:type="pct"/>
            <w:gridSpan w:val="10"/>
          </w:tcPr>
          <w:p w14:paraId="1ACC9EED" w14:textId="77777777" w:rsidR="00144966" w:rsidRPr="00C43424" w:rsidRDefault="00144966" w:rsidP="009B0B07">
            <w:pPr>
              <w:pStyle w:val="Tabletext"/>
            </w:pPr>
            <w:r w:rsidRPr="00C43424">
              <w:tab/>
              <w:t xml:space="preserve">applicant(s) </w:t>
            </w:r>
            <w:r w:rsidRPr="00C43424">
              <w:sym w:font="Webdings" w:char="F063"/>
            </w:r>
            <w:r w:rsidRPr="00C43424">
              <w:tab/>
              <w:t xml:space="preserve">solicitor for applicant(s) </w:t>
            </w:r>
            <w:r w:rsidRPr="00C43424">
              <w:sym w:font="Webdings" w:char="F063"/>
            </w:r>
          </w:p>
        </w:tc>
      </w:tr>
      <w:tr w:rsidR="00144966" w:rsidRPr="00C43424" w14:paraId="7170FF6D" w14:textId="77777777" w:rsidTr="009B0B07">
        <w:trPr>
          <w:cantSplit/>
        </w:trPr>
        <w:tc>
          <w:tcPr>
            <w:tcW w:w="5000" w:type="pct"/>
            <w:gridSpan w:val="10"/>
          </w:tcPr>
          <w:p w14:paraId="2415BFEF" w14:textId="77777777" w:rsidR="00144966" w:rsidRPr="00C43424" w:rsidRDefault="00144966" w:rsidP="009B0B07">
            <w:pPr>
              <w:pStyle w:val="Tabletext"/>
            </w:pPr>
            <w:r w:rsidRPr="00C43424">
              <w:t>This application was prepared by</w:t>
            </w:r>
            <w:r w:rsidRPr="00C43424">
              <w:tab/>
              <w:t xml:space="preserve">applicant </w:t>
            </w:r>
            <w:r w:rsidRPr="00C43424">
              <w:sym w:font="Webdings" w:char="F063"/>
            </w:r>
            <w:r w:rsidRPr="00C43424">
              <w:tab/>
              <w:t xml:space="preserve">solicitor </w:t>
            </w:r>
            <w:r w:rsidRPr="00C43424">
              <w:sym w:font="Webdings" w:char="F063"/>
            </w:r>
            <w:r w:rsidRPr="00C43424">
              <w:tab/>
              <w:t xml:space="preserve">counsel </w:t>
            </w:r>
            <w:r w:rsidRPr="00C43424">
              <w:sym w:font="Webdings" w:char="F063"/>
            </w:r>
          </w:p>
        </w:tc>
      </w:tr>
      <w:tr w:rsidR="00144966" w:rsidRPr="00C43424" w14:paraId="2889C966" w14:textId="77777777" w:rsidTr="009B0B07">
        <w:trPr>
          <w:cantSplit/>
        </w:trPr>
        <w:tc>
          <w:tcPr>
            <w:tcW w:w="1947" w:type="pct"/>
            <w:gridSpan w:val="4"/>
          </w:tcPr>
          <w:p w14:paraId="1703DD01" w14:textId="77777777" w:rsidR="00144966" w:rsidRPr="00C43424" w:rsidRDefault="00144966" w:rsidP="009B0B07">
            <w:pPr>
              <w:pStyle w:val="Tabletext"/>
            </w:pPr>
            <w:r w:rsidRPr="00C43424">
              <w:t>(</w:t>
            </w:r>
            <w:r w:rsidRPr="00C43424">
              <w:rPr>
                <w:i/>
              </w:rPr>
              <w:t>print name if solicitor/counsel)</w:t>
            </w:r>
          </w:p>
        </w:tc>
        <w:tc>
          <w:tcPr>
            <w:tcW w:w="3053" w:type="pct"/>
            <w:gridSpan w:val="6"/>
            <w:tcBorders>
              <w:top w:val="single" w:sz="4" w:space="0" w:color="auto"/>
              <w:left w:val="single" w:sz="4" w:space="0" w:color="auto"/>
              <w:bottom w:val="single" w:sz="4" w:space="0" w:color="auto"/>
              <w:right w:val="single" w:sz="4" w:space="0" w:color="auto"/>
            </w:tcBorders>
          </w:tcPr>
          <w:p w14:paraId="0A423221" w14:textId="77777777" w:rsidR="00144966" w:rsidRPr="00C43424" w:rsidRDefault="00144966" w:rsidP="009B0B07">
            <w:pPr>
              <w:tabs>
                <w:tab w:val="left" w:pos="1134"/>
                <w:tab w:val="left" w:pos="3119"/>
              </w:tabs>
              <w:rPr>
                <w:sz w:val="18"/>
              </w:rPr>
            </w:pPr>
          </w:p>
        </w:tc>
      </w:tr>
    </w:tbl>
    <w:p w14:paraId="49000461" w14:textId="77777777" w:rsidR="00144966" w:rsidRPr="00C43424" w:rsidRDefault="00144966" w:rsidP="00A730AE">
      <w:pPr>
        <w:pStyle w:val="ActHead5"/>
        <w:pageBreakBefore/>
      </w:pPr>
      <w:bookmarkStart w:id="234" w:name="_Toc182922528"/>
      <w:r w:rsidRPr="00C43424">
        <w:t>Form 9—Application to register decree affecting registered arbitration award</w:t>
      </w:r>
      <w:bookmarkEnd w:id="234"/>
    </w:p>
    <w:p w14:paraId="20B4CB2A" w14:textId="77777777" w:rsidR="00144966" w:rsidRPr="00C43424" w:rsidRDefault="00144966" w:rsidP="00144966">
      <w:pPr>
        <w:spacing w:line="200" w:lineRule="atLeast"/>
        <w:rPr>
          <w:sz w:val="12"/>
          <w:szCs w:val="12"/>
        </w:rPr>
      </w:pPr>
      <w:bookmarkStart w:id="235" w:name="f_Check_Lines_above"/>
      <w:bookmarkEnd w:id="235"/>
    </w:p>
    <w:tbl>
      <w:tblPr>
        <w:tblW w:w="5000" w:type="pct"/>
        <w:tblLook w:val="0000" w:firstRow="0" w:lastRow="0" w:firstColumn="0" w:lastColumn="0" w:noHBand="0" w:noVBand="0"/>
      </w:tblPr>
      <w:tblGrid>
        <w:gridCol w:w="3994"/>
        <w:gridCol w:w="1847"/>
        <w:gridCol w:w="2688"/>
      </w:tblGrid>
      <w:tr w:rsidR="00144966" w:rsidRPr="00C43424" w14:paraId="3ECE3466" w14:textId="77777777" w:rsidTr="009B0B07">
        <w:trPr>
          <w:cantSplit/>
          <w:trHeight w:val="580"/>
        </w:trPr>
        <w:tc>
          <w:tcPr>
            <w:tcW w:w="2341" w:type="pct"/>
            <w:vMerge w:val="restart"/>
          </w:tcPr>
          <w:p w14:paraId="52E2E080" w14:textId="77777777" w:rsidR="00144966" w:rsidRPr="00C43424" w:rsidRDefault="00144966" w:rsidP="009B0B07">
            <w:pPr>
              <w:pStyle w:val="Tabletext"/>
              <w:rPr>
                <w:b/>
              </w:rPr>
            </w:pPr>
            <w:r w:rsidRPr="00C43424">
              <w:rPr>
                <w:b/>
              </w:rPr>
              <w:t>[</w:t>
            </w:r>
            <w:r w:rsidRPr="00C43424">
              <w:t>name of court</w:t>
            </w:r>
            <w:r w:rsidRPr="00C43424">
              <w:rPr>
                <w:b/>
              </w:rPr>
              <w:t>]</w:t>
            </w:r>
          </w:p>
          <w:p w14:paraId="64CB6AF6" w14:textId="77777777" w:rsidR="00144966" w:rsidRPr="00C43424" w:rsidRDefault="00144966" w:rsidP="009B0B07">
            <w:pPr>
              <w:pStyle w:val="Tabletext"/>
            </w:pPr>
            <w:r w:rsidRPr="00C43424">
              <w:rPr>
                <w:b/>
              </w:rPr>
              <w:t xml:space="preserve">Application to register </w:t>
            </w:r>
            <w:r w:rsidRPr="00C43424">
              <w:rPr>
                <w:b/>
              </w:rPr>
              <w:br/>
              <w:t xml:space="preserve">decree affecting </w:t>
            </w:r>
            <w:r w:rsidRPr="00C43424">
              <w:rPr>
                <w:b/>
              </w:rPr>
              <w:br/>
              <w:t>registered arbitration award</w:t>
            </w:r>
          </w:p>
          <w:p w14:paraId="6AD33EC0" w14:textId="77777777" w:rsidR="00144966" w:rsidRPr="00C43424" w:rsidRDefault="00144966" w:rsidP="009B0B07">
            <w:pPr>
              <w:pStyle w:val="Tabletext"/>
            </w:pPr>
            <w:r w:rsidRPr="00C43424">
              <w:t>Form 9—</w:t>
            </w:r>
            <w:r w:rsidR="00C35975" w:rsidRPr="00C43424">
              <w:t>Section </w:t>
            </w:r>
            <w:r w:rsidR="007518A5" w:rsidRPr="00C43424">
              <w:t>39</w:t>
            </w:r>
            <w:r w:rsidR="00C35975" w:rsidRPr="00C43424">
              <w:t xml:space="preserve"> of the </w:t>
            </w:r>
            <w:r w:rsidRPr="00C43424">
              <w:rPr>
                <w:i/>
              </w:rPr>
              <w:t xml:space="preserve">Family Law </w:t>
            </w:r>
            <w:r w:rsidR="00C43424" w:rsidRPr="00C43424">
              <w:rPr>
                <w:i/>
              </w:rPr>
              <w:t>Regulations 2</w:t>
            </w:r>
            <w:r w:rsidR="00C35975" w:rsidRPr="00C43424">
              <w:rPr>
                <w:i/>
              </w:rPr>
              <w:t>024</w:t>
            </w:r>
          </w:p>
        </w:tc>
        <w:tc>
          <w:tcPr>
            <w:tcW w:w="2659" w:type="pct"/>
            <w:gridSpan w:val="2"/>
            <w:tcBorders>
              <w:left w:val="single" w:sz="4" w:space="0" w:color="auto"/>
              <w:right w:val="single" w:sz="4" w:space="0" w:color="auto"/>
            </w:tcBorders>
            <w:shd w:val="clear" w:color="auto" w:fill="000000"/>
          </w:tcPr>
          <w:p w14:paraId="451B2E5B" w14:textId="77777777" w:rsidR="00144966" w:rsidRPr="00C43424" w:rsidRDefault="00144966" w:rsidP="009B0B07">
            <w:pPr>
              <w:pStyle w:val="Tabletext"/>
            </w:pPr>
            <w:r w:rsidRPr="00C43424">
              <w:t>Fill in box A (file numbers)</w:t>
            </w:r>
          </w:p>
        </w:tc>
      </w:tr>
      <w:tr w:rsidR="00144966" w:rsidRPr="00C43424" w14:paraId="417739DA" w14:textId="77777777" w:rsidTr="009B0B07">
        <w:trPr>
          <w:cantSplit/>
          <w:trHeight w:val="580"/>
        </w:trPr>
        <w:tc>
          <w:tcPr>
            <w:tcW w:w="2341" w:type="pct"/>
            <w:vMerge/>
          </w:tcPr>
          <w:p w14:paraId="07BCF0A5" w14:textId="77777777" w:rsidR="00144966" w:rsidRPr="00C43424" w:rsidRDefault="00144966" w:rsidP="009B0B07">
            <w:pPr>
              <w:jc w:val="right"/>
            </w:pPr>
          </w:p>
        </w:tc>
        <w:tc>
          <w:tcPr>
            <w:tcW w:w="1083" w:type="pct"/>
            <w:tcBorders>
              <w:left w:val="single" w:sz="4" w:space="0" w:color="auto"/>
            </w:tcBorders>
          </w:tcPr>
          <w:p w14:paraId="76689745" w14:textId="77777777" w:rsidR="00144966" w:rsidRPr="00C43424" w:rsidRDefault="00144966" w:rsidP="009B0B07">
            <w:pPr>
              <w:pStyle w:val="Tabletext"/>
            </w:pPr>
            <w:r w:rsidRPr="00C43424">
              <w:t>A</w:t>
            </w:r>
            <w:r w:rsidRPr="00C43424">
              <w:tab/>
              <w:t>File</w:t>
            </w:r>
            <w:r w:rsidRPr="00C43424">
              <w:br/>
            </w:r>
            <w:r w:rsidRPr="00C43424">
              <w:tab/>
              <w:t>Number</w:t>
            </w:r>
          </w:p>
        </w:tc>
        <w:tc>
          <w:tcPr>
            <w:tcW w:w="1576" w:type="pct"/>
            <w:tcBorders>
              <w:left w:val="single" w:sz="4" w:space="0" w:color="auto"/>
              <w:right w:val="single" w:sz="4" w:space="0" w:color="auto"/>
            </w:tcBorders>
          </w:tcPr>
          <w:p w14:paraId="25802E26" w14:textId="77777777" w:rsidR="00144966" w:rsidRPr="00C43424" w:rsidRDefault="00144966" w:rsidP="009B0B07">
            <w:pPr>
              <w:ind w:right="34"/>
              <w:rPr>
                <w:sz w:val="18"/>
              </w:rPr>
            </w:pPr>
          </w:p>
        </w:tc>
      </w:tr>
      <w:tr w:rsidR="00144966" w:rsidRPr="00C43424" w14:paraId="0C19714C" w14:textId="77777777" w:rsidTr="009B0B07">
        <w:trPr>
          <w:cantSplit/>
          <w:trHeight w:val="580"/>
        </w:trPr>
        <w:tc>
          <w:tcPr>
            <w:tcW w:w="2341" w:type="pct"/>
            <w:vMerge/>
          </w:tcPr>
          <w:p w14:paraId="15F33611" w14:textId="77777777" w:rsidR="00144966" w:rsidRPr="00C43424" w:rsidRDefault="00144966" w:rsidP="009B0B07">
            <w:pPr>
              <w:jc w:val="right"/>
            </w:pPr>
          </w:p>
        </w:tc>
        <w:tc>
          <w:tcPr>
            <w:tcW w:w="1083" w:type="pct"/>
            <w:tcBorders>
              <w:left w:val="single" w:sz="4" w:space="0" w:color="auto"/>
              <w:bottom w:val="single" w:sz="4" w:space="0" w:color="auto"/>
            </w:tcBorders>
          </w:tcPr>
          <w:p w14:paraId="2E6DE3CC" w14:textId="77777777" w:rsidR="00144966" w:rsidRPr="00C43424" w:rsidRDefault="00144966" w:rsidP="009B0B07">
            <w:pPr>
              <w:pStyle w:val="Tabletext"/>
            </w:pPr>
            <w:r w:rsidRPr="00C43424">
              <w:t>B</w:t>
            </w:r>
            <w:r w:rsidRPr="00C43424">
              <w:tab/>
              <w:t>Filed at</w:t>
            </w:r>
          </w:p>
          <w:p w14:paraId="48C8D6BC" w14:textId="77777777" w:rsidR="00144966" w:rsidRPr="00C43424" w:rsidRDefault="00144966" w:rsidP="009B0B07">
            <w:pPr>
              <w:pStyle w:val="Tabletext"/>
            </w:pPr>
          </w:p>
          <w:p w14:paraId="5BE2CB07" w14:textId="77777777" w:rsidR="00144966" w:rsidRPr="00C43424" w:rsidRDefault="00144966" w:rsidP="009B0B07">
            <w:pPr>
              <w:tabs>
                <w:tab w:val="right" w:pos="1309"/>
                <w:tab w:val="right" w:pos="1451"/>
                <w:tab w:val="right" w:pos="1551"/>
                <w:tab w:val="right" w:pos="1593"/>
                <w:tab w:val="right" w:pos="2018"/>
              </w:tabs>
              <w:ind w:right="34"/>
              <w:rPr>
                <w:sz w:val="18"/>
              </w:rPr>
            </w:pPr>
          </w:p>
        </w:tc>
        <w:tc>
          <w:tcPr>
            <w:tcW w:w="1576" w:type="pct"/>
            <w:tcBorders>
              <w:left w:val="single" w:sz="4" w:space="0" w:color="auto"/>
              <w:bottom w:val="single" w:sz="4" w:space="0" w:color="auto"/>
              <w:right w:val="single" w:sz="4" w:space="0" w:color="auto"/>
            </w:tcBorders>
          </w:tcPr>
          <w:p w14:paraId="2693B87E" w14:textId="77777777" w:rsidR="00144966" w:rsidRPr="00C43424" w:rsidRDefault="00144966" w:rsidP="009B0B07">
            <w:pPr>
              <w:ind w:right="34"/>
              <w:rPr>
                <w:sz w:val="18"/>
              </w:rPr>
            </w:pPr>
          </w:p>
        </w:tc>
      </w:tr>
    </w:tbl>
    <w:p w14:paraId="471C3AF0" w14:textId="77777777" w:rsidR="00144966" w:rsidRPr="00C43424" w:rsidRDefault="00144966" w:rsidP="00144966">
      <w:pPr>
        <w:spacing w:line="24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C43424" w14:paraId="2DDF48CD" w14:textId="77777777" w:rsidTr="009B0B07">
        <w:tc>
          <w:tcPr>
            <w:tcW w:w="5000" w:type="pct"/>
            <w:tcBorders>
              <w:bottom w:val="nil"/>
            </w:tcBorders>
            <w:shd w:val="clear" w:color="auto" w:fill="000000"/>
          </w:tcPr>
          <w:p w14:paraId="210DEA39" w14:textId="77777777" w:rsidR="00144966" w:rsidRPr="00C43424" w:rsidRDefault="00144966" w:rsidP="009B0B07">
            <w:pPr>
              <w:pStyle w:val="Tabletext"/>
              <w:rPr>
                <w:sz w:val="24"/>
              </w:rPr>
            </w:pPr>
            <w:r w:rsidRPr="00C43424">
              <w:t>Application</w:t>
            </w:r>
          </w:p>
        </w:tc>
      </w:tr>
      <w:tr w:rsidR="00144966" w:rsidRPr="00C43424" w14:paraId="04333635" w14:textId="77777777" w:rsidTr="009B0B07">
        <w:tc>
          <w:tcPr>
            <w:tcW w:w="5000" w:type="pct"/>
            <w:tcBorders>
              <w:top w:val="nil"/>
            </w:tcBorders>
          </w:tcPr>
          <w:p w14:paraId="69F8ADDF" w14:textId="77777777" w:rsidR="00144966" w:rsidRPr="00C43424" w:rsidRDefault="00144966" w:rsidP="009B0B07">
            <w:pPr>
              <w:pStyle w:val="Tabletext"/>
            </w:pPr>
            <w:r w:rsidRPr="00C43424">
              <w:t>The applicant seeks registration of the decree described below</w:t>
            </w:r>
          </w:p>
        </w:tc>
      </w:tr>
    </w:tbl>
    <w:p w14:paraId="3BB33BD6" w14:textId="77777777" w:rsidR="00144966" w:rsidRPr="00C43424" w:rsidRDefault="00144966" w:rsidP="00144966">
      <w:pPr>
        <w:spacing w:line="160" w:lineRule="atLeast"/>
        <w:rPr>
          <w:sz w:val="12"/>
        </w:rPr>
      </w:pPr>
    </w:p>
    <w:tbl>
      <w:tblPr>
        <w:tblW w:w="5000" w:type="pct"/>
        <w:tblLook w:val="0000" w:firstRow="0" w:lastRow="0" w:firstColumn="0" w:lastColumn="0" w:noHBand="0" w:noVBand="0"/>
      </w:tblPr>
      <w:tblGrid>
        <w:gridCol w:w="2649"/>
        <w:gridCol w:w="280"/>
        <w:gridCol w:w="56"/>
        <w:gridCol w:w="336"/>
        <w:gridCol w:w="2183"/>
        <w:gridCol w:w="113"/>
        <w:gridCol w:w="56"/>
        <w:gridCol w:w="111"/>
        <w:gridCol w:w="113"/>
        <w:gridCol w:w="114"/>
        <w:gridCol w:w="2518"/>
      </w:tblGrid>
      <w:tr w:rsidR="00144966" w:rsidRPr="00C43424" w14:paraId="5899A06B" w14:textId="77777777" w:rsidTr="009B0B07">
        <w:trPr>
          <w:cantSplit/>
        </w:trPr>
        <w:tc>
          <w:tcPr>
            <w:tcW w:w="1553" w:type="pct"/>
            <w:shd w:val="clear" w:color="auto" w:fill="000000"/>
          </w:tcPr>
          <w:p w14:paraId="660B5D80" w14:textId="77777777" w:rsidR="00144966" w:rsidRPr="00C43424" w:rsidRDefault="00144966" w:rsidP="009B0B07">
            <w:pPr>
              <w:pStyle w:val="Tabletext"/>
            </w:pPr>
            <w:r w:rsidRPr="00C43424">
              <w:t>Details of parties</w:t>
            </w:r>
          </w:p>
        </w:tc>
        <w:tc>
          <w:tcPr>
            <w:tcW w:w="1773" w:type="pct"/>
            <w:gridSpan w:val="6"/>
            <w:shd w:val="clear" w:color="auto" w:fill="000000"/>
          </w:tcPr>
          <w:p w14:paraId="5D0EF2C1" w14:textId="77777777" w:rsidR="00144966" w:rsidRPr="00C43424" w:rsidRDefault="00144966" w:rsidP="009B0B07">
            <w:pPr>
              <w:rPr>
                <w:sz w:val="24"/>
              </w:rPr>
            </w:pPr>
          </w:p>
        </w:tc>
        <w:tc>
          <w:tcPr>
            <w:tcW w:w="1674" w:type="pct"/>
            <w:gridSpan w:val="4"/>
            <w:shd w:val="clear" w:color="auto" w:fill="000000"/>
          </w:tcPr>
          <w:p w14:paraId="2183CE9A" w14:textId="77777777" w:rsidR="00144966" w:rsidRPr="00C43424" w:rsidRDefault="00144966" w:rsidP="009B0B07">
            <w:pPr>
              <w:rPr>
                <w:sz w:val="24"/>
              </w:rPr>
            </w:pPr>
          </w:p>
        </w:tc>
      </w:tr>
      <w:tr w:rsidR="00144966" w:rsidRPr="00C43424" w14:paraId="37152DF9" w14:textId="77777777" w:rsidTr="00640DB9">
        <w:trPr>
          <w:cantSplit/>
          <w:trHeight w:hRule="exact" w:val="60"/>
        </w:trPr>
        <w:tc>
          <w:tcPr>
            <w:tcW w:w="1553" w:type="pct"/>
          </w:tcPr>
          <w:p w14:paraId="18AC04BC" w14:textId="77777777" w:rsidR="00144966" w:rsidRPr="00C43424" w:rsidRDefault="00144966" w:rsidP="009B0B07">
            <w:pPr>
              <w:ind w:left="284" w:hanging="284"/>
              <w:rPr>
                <w:sz w:val="8"/>
              </w:rPr>
            </w:pPr>
          </w:p>
        </w:tc>
        <w:tc>
          <w:tcPr>
            <w:tcW w:w="197" w:type="pct"/>
            <w:gridSpan w:val="2"/>
            <w:tcBorders>
              <w:left w:val="single" w:sz="4" w:space="0" w:color="auto"/>
            </w:tcBorders>
          </w:tcPr>
          <w:p w14:paraId="1A3E6E4D" w14:textId="77777777" w:rsidR="00144966" w:rsidRPr="00C43424" w:rsidRDefault="00144966" w:rsidP="009B0B07">
            <w:pPr>
              <w:rPr>
                <w:sz w:val="8"/>
              </w:rPr>
            </w:pPr>
          </w:p>
        </w:tc>
        <w:tc>
          <w:tcPr>
            <w:tcW w:w="1576" w:type="pct"/>
            <w:gridSpan w:val="4"/>
          </w:tcPr>
          <w:p w14:paraId="681A36D1" w14:textId="77777777" w:rsidR="00144966" w:rsidRPr="00C43424" w:rsidRDefault="00144966" w:rsidP="009B0B07">
            <w:pPr>
              <w:rPr>
                <w:sz w:val="8"/>
              </w:rPr>
            </w:pPr>
          </w:p>
        </w:tc>
        <w:tc>
          <w:tcPr>
            <w:tcW w:w="198" w:type="pct"/>
            <w:gridSpan w:val="3"/>
          </w:tcPr>
          <w:p w14:paraId="50B5EEA1" w14:textId="77777777" w:rsidR="00144966" w:rsidRPr="00C43424" w:rsidRDefault="00144966" w:rsidP="009B0B07">
            <w:pPr>
              <w:rPr>
                <w:sz w:val="8"/>
              </w:rPr>
            </w:pPr>
          </w:p>
        </w:tc>
        <w:tc>
          <w:tcPr>
            <w:tcW w:w="1476" w:type="pct"/>
          </w:tcPr>
          <w:p w14:paraId="6E90763E" w14:textId="77777777" w:rsidR="00144966" w:rsidRPr="00C43424" w:rsidRDefault="00144966" w:rsidP="009B0B07">
            <w:pPr>
              <w:rPr>
                <w:sz w:val="8"/>
              </w:rPr>
            </w:pPr>
          </w:p>
        </w:tc>
      </w:tr>
      <w:tr w:rsidR="00144966" w:rsidRPr="00C43424" w14:paraId="0EAFF022" w14:textId="77777777" w:rsidTr="009B0B07">
        <w:trPr>
          <w:cantSplit/>
        </w:trPr>
        <w:tc>
          <w:tcPr>
            <w:tcW w:w="1553" w:type="pct"/>
          </w:tcPr>
          <w:p w14:paraId="42917044" w14:textId="77777777" w:rsidR="00144966" w:rsidRPr="00C43424" w:rsidRDefault="00144966" w:rsidP="00882050">
            <w:pPr>
              <w:pStyle w:val="Tabletext"/>
              <w:tabs>
                <w:tab w:val="left" w:pos="311"/>
              </w:tabs>
              <w:ind w:left="322" w:hanging="322"/>
            </w:pPr>
            <w:r w:rsidRPr="00C43424">
              <w:t>1</w:t>
            </w:r>
            <w:r w:rsidRPr="00C43424">
              <w:tab/>
              <w:t>Name(s) of applicant(s) making this application)</w:t>
            </w:r>
          </w:p>
        </w:tc>
        <w:tc>
          <w:tcPr>
            <w:tcW w:w="164" w:type="pct"/>
            <w:tcBorders>
              <w:left w:val="single" w:sz="4" w:space="0" w:color="auto"/>
            </w:tcBorders>
          </w:tcPr>
          <w:p w14:paraId="608CAD21" w14:textId="77777777" w:rsidR="00144966" w:rsidRPr="00C43424"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14:paraId="0FDAAF52" w14:textId="77777777" w:rsidR="00144966" w:rsidRPr="00C43424" w:rsidRDefault="00144966" w:rsidP="009B0B07">
            <w:pPr>
              <w:pStyle w:val="Tabletext"/>
            </w:pPr>
            <w:r w:rsidRPr="00C43424">
              <w:t>family name (surname)</w:t>
            </w:r>
            <w:r w:rsidRPr="00C43424">
              <w:br/>
            </w:r>
          </w:p>
        </w:tc>
        <w:tc>
          <w:tcPr>
            <w:tcW w:w="164" w:type="pct"/>
            <w:gridSpan w:val="3"/>
            <w:tcBorders>
              <w:left w:val="single" w:sz="4" w:space="0" w:color="auto"/>
              <w:right w:val="single" w:sz="4" w:space="0" w:color="auto"/>
            </w:tcBorders>
          </w:tcPr>
          <w:p w14:paraId="53849895" w14:textId="77777777" w:rsidR="00144966" w:rsidRPr="00C43424"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14:paraId="20DE6406" w14:textId="77777777" w:rsidR="00144966" w:rsidRPr="00C43424" w:rsidRDefault="00144966" w:rsidP="009B0B07">
            <w:pPr>
              <w:pStyle w:val="Tabletext"/>
            </w:pPr>
            <w:r w:rsidRPr="00C43424">
              <w:t>given names</w:t>
            </w:r>
          </w:p>
        </w:tc>
      </w:tr>
      <w:tr w:rsidR="00144966" w:rsidRPr="00C43424" w14:paraId="420E82C0" w14:textId="77777777" w:rsidTr="009B0B07">
        <w:trPr>
          <w:cantSplit/>
          <w:trHeight w:hRule="exact" w:val="60"/>
        </w:trPr>
        <w:tc>
          <w:tcPr>
            <w:tcW w:w="1553" w:type="pct"/>
          </w:tcPr>
          <w:p w14:paraId="0E9BF370" w14:textId="77777777" w:rsidR="00144966" w:rsidRPr="00C43424" w:rsidRDefault="00144966" w:rsidP="009B0B07">
            <w:pPr>
              <w:ind w:left="284" w:hanging="284"/>
              <w:rPr>
                <w:sz w:val="18"/>
              </w:rPr>
            </w:pPr>
          </w:p>
        </w:tc>
        <w:tc>
          <w:tcPr>
            <w:tcW w:w="164" w:type="pct"/>
            <w:tcBorders>
              <w:left w:val="single" w:sz="4" w:space="0" w:color="auto"/>
            </w:tcBorders>
          </w:tcPr>
          <w:p w14:paraId="0FD6D42D" w14:textId="77777777" w:rsidR="00144966" w:rsidRPr="00C43424" w:rsidRDefault="00144966" w:rsidP="009B0B07">
            <w:pPr>
              <w:rPr>
                <w:sz w:val="18"/>
              </w:rPr>
            </w:pPr>
          </w:p>
        </w:tc>
        <w:tc>
          <w:tcPr>
            <w:tcW w:w="1576" w:type="pct"/>
            <w:gridSpan w:val="4"/>
          </w:tcPr>
          <w:p w14:paraId="3F967693" w14:textId="77777777" w:rsidR="00144966" w:rsidRPr="00C43424" w:rsidRDefault="00144966" w:rsidP="009B0B07">
            <w:pPr>
              <w:rPr>
                <w:sz w:val="18"/>
              </w:rPr>
            </w:pPr>
          </w:p>
        </w:tc>
        <w:tc>
          <w:tcPr>
            <w:tcW w:w="164" w:type="pct"/>
            <w:gridSpan w:val="3"/>
          </w:tcPr>
          <w:p w14:paraId="0A4FB009" w14:textId="77777777" w:rsidR="00144966" w:rsidRPr="00C43424" w:rsidRDefault="00144966" w:rsidP="009B0B07">
            <w:pPr>
              <w:rPr>
                <w:sz w:val="18"/>
              </w:rPr>
            </w:pPr>
          </w:p>
        </w:tc>
        <w:tc>
          <w:tcPr>
            <w:tcW w:w="1543" w:type="pct"/>
            <w:gridSpan w:val="2"/>
          </w:tcPr>
          <w:p w14:paraId="2E20F973" w14:textId="77777777" w:rsidR="00144966" w:rsidRPr="00C43424" w:rsidRDefault="00144966" w:rsidP="009B0B07">
            <w:pPr>
              <w:rPr>
                <w:sz w:val="18"/>
              </w:rPr>
            </w:pPr>
          </w:p>
        </w:tc>
      </w:tr>
      <w:tr w:rsidR="00144966" w:rsidRPr="00C43424" w14:paraId="60722175" w14:textId="77777777" w:rsidTr="009B0B07">
        <w:trPr>
          <w:cantSplit/>
        </w:trPr>
        <w:tc>
          <w:tcPr>
            <w:tcW w:w="1553" w:type="pct"/>
          </w:tcPr>
          <w:p w14:paraId="41BACEA6" w14:textId="77777777" w:rsidR="00144966" w:rsidRPr="00C43424" w:rsidRDefault="00882050" w:rsidP="00882050">
            <w:pPr>
              <w:pStyle w:val="Tabletext"/>
              <w:tabs>
                <w:tab w:val="left" w:pos="311"/>
              </w:tabs>
              <w:ind w:left="322" w:hanging="322"/>
            </w:pPr>
            <w:r w:rsidRPr="00C43424">
              <w:rPr>
                <w:i/>
              </w:rPr>
              <w:tab/>
            </w:r>
            <w:r w:rsidR="00144966" w:rsidRPr="00C43424">
              <w:rPr>
                <w:i/>
              </w:rPr>
              <w:t>give details for each</w:t>
            </w:r>
          </w:p>
        </w:tc>
        <w:tc>
          <w:tcPr>
            <w:tcW w:w="164" w:type="pct"/>
            <w:tcBorders>
              <w:left w:val="single" w:sz="4" w:space="0" w:color="auto"/>
            </w:tcBorders>
          </w:tcPr>
          <w:p w14:paraId="36969A69" w14:textId="77777777" w:rsidR="00144966" w:rsidRPr="00C43424"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14:paraId="4AAE7B65" w14:textId="77777777" w:rsidR="00144966" w:rsidRPr="00C43424" w:rsidRDefault="00144966" w:rsidP="009B0B07">
            <w:pPr>
              <w:pStyle w:val="Tabletext"/>
            </w:pPr>
            <w:r w:rsidRPr="00C43424">
              <w:t>family name (surname)</w:t>
            </w:r>
            <w:r w:rsidRPr="00C43424">
              <w:br/>
            </w:r>
            <w:r w:rsidRPr="00C43424">
              <w:br/>
            </w:r>
          </w:p>
        </w:tc>
        <w:tc>
          <w:tcPr>
            <w:tcW w:w="164" w:type="pct"/>
            <w:gridSpan w:val="3"/>
            <w:tcBorders>
              <w:left w:val="single" w:sz="4" w:space="0" w:color="auto"/>
              <w:right w:val="single" w:sz="4" w:space="0" w:color="auto"/>
            </w:tcBorders>
          </w:tcPr>
          <w:p w14:paraId="22C0B5F3" w14:textId="77777777" w:rsidR="00144966" w:rsidRPr="00C43424"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14:paraId="5610E01A" w14:textId="77777777" w:rsidR="00144966" w:rsidRPr="00C43424" w:rsidRDefault="00144966" w:rsidP="009B0B07">
            <w:pPr>
              <w:pStyle w:val="Tabletext"/>
            </w:pPr>
            <w:r w:rsidRPr="00C43424">
              <w:t>given names</w:t>
            </w:r>
          </w:p>
        </w:tc>
      </w:tr>
      <w:tr w:rsidR="00144966" w:rsidRPr="00C43424" w14:paraId="2EAA2AEE" w14:textId="77777777" w:rsidTr="009B0B07">
        <w:trPr>
          <w:cantSplit/>
          <w:trHeight w:hRule="exact" w:val="60"/>
        </w:trPr>
        <w:tc>
          <w:tcPr>
            <w:tcW w:w="1553" w:type="pct"/>
          </w:tcPr>
          <w:p w14:paraId="157A6172" w14:textId="77777777" w:rsidR="00144966" w:rsidRPr="00C43424" w:rsidRDefault="00144966" w:rsidP="009B0B07">
            <w:pPr>
              <w:ind w:left="284" w:hanging="284"/>
              <w:rPr>
                <w:sz w:val="18"/>
              </w:rPr>
            </w:pPr>
          </w:p>
        </w:tc>
        <w:tc>
          <w:tcPr>
            <w:tcW w:w="164" w:type="pct"/>
            <w:tcBorders>
              <w:left w:val="single" w:sz="4" w:space="0" w:color="auto"/>
            </w:tcBorders>
          </w:tcPr>
          <w:p w14:paraId="12F90106" w14:textId="77777777" w:rsidR="00144966" w:rsidRPr="00C43424" w:rsidRDefault="00144966" w:rsidP="009B0B07">
            <w:pPr>
              <w:rPr>
                <w:sz w:val="18"/>
              </w:rPr>
            </w:pPr>
          </w:p>
        </w:tc>
        <w:tc>
          <w:tcPr>
            <w:tcW w:w="1576" w:type="pct"/>
            <w:gridSpan w:val="4"/>
          </w:tcPr>
          <w:p w14:paraId="75A8F5E7" w14:textId="77777777" w:rsidR="00144966" w:rsidRPr="00C43424" w:rsidRDefault="00144966" w:rsidP="009B0B07">
            <w:pPr>
              <w:rPr>
                <w:sz w:val="18"/>
              </w:rPr>
            </w:pPr>
          </w:p>
        </w:tc>
        <w:tc>
          <w:tcPr>
            <w:tcW w:w="164" w:type="pct"/>
            <w:gridSpan w:val="3"/>
          </w:tcPr>
          <w:p w14:paraId="6DEE9DFE" w14:textId="77777777" w:rsidR="00144966" w:rsidRPr="00C43424" w:rsidRDefault="00144966" w:rsidP="009B0B07">
            <w:pPr>
              <w:rPr>
                <w:sz w:val="18"/>
              </w:rPr>
            </w:pPr>
          </w:p>
        </w:tc>
        <w:tc>
          <w:tcPr>
            <w:tcW w:w="1543" w:type="pct"/>
            <w:gridSpan w:val="2"/>
          </w:tcPr>
          <w:p w14:paraId="76301BDF" w14:textId="77777777" w:rsidR="00144966" w:rsidRPr="00C43424" w:rsidRDefault="00144966" w:rsidP="009B0B07">
            <w:pPr>
              <w:rPr>
                <w:sz w:val="18"/>
              </w:rPr>
            </w:pPr>
          </w:p>
        </w:tc>
      </w:tr>
      <w:tr w:rsidR="00144966" w:rsidRPr="00C43424" w14:paraId="502F8B17" w14:textId="77777777" w:rsidTr="009B0B07">
        <w:trPr>
          <w:cantSplit/>
        </w:trPr>
        <w:tc>
          <w:tcPr>
            <w:tcW w:w="1553" w:type="pct"/>
          </w:tcPr>
          <w:p w14:paraId="513DBC1C" w14:textId="77777777" w:rsidR="00144966" w:rsidRPr="00C43424" w:rsidRDefault="000101FD" w:rsidP="000101FD">
            <w:pPr>
              <w:pStyle w:val="Tabletext"/>
              <w:tabs>
                <w:tab w:val="left" w:pos="311"/>
              </w:tabs>
              <w:ind w:left="322" w:hanging="322"/>
            </w:pPr>
            <w:r w:rsidRPr="00C43424">
              <w:rPr>
                <w:i/>
              </w:rPr>
              <w:tab/>
            </w:r>
            <w:r w:rsidR="00144966" w:rsidRPr="00C43424">
              <w:rPr>
                <w:i/>
              </w:rPr>
              <w:t>attach extra page if you need more space</w:t>
            </w:r>
          </w:p>
        </w:tc>
        <w:tc>
          <w:tcPr>
            <w:tcW w:w="164" w:type="pct"/>
            <w:tcBorders>
              <w:left w:val="single" w:sz="4" w:space="0" w:color="auto"/>
            </w:tcBorders>
          </w:tcPr>
          <w:p w14:paraId="48665B3C" w14:textId="77777777" w:rsidR="00144966" w:rsidRPr="00C43424"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14:paraId="19C6D734" w14:textId="77777777" w:rsidR="00144966" w:rsidRPr="00C43424" w:rsidRDefault="00144966" w:rsidP="009B0B07">
            <w:pPr>
              <w:pStyle w:val="Tabletext"/>
            </w:pPr>
            <w:r w:rsidRPr="00C43424">
              <w:t>family name (surname)</w:t>
            </w:r>
            <w:r w:rsidRPr="00C43424">
              <w:br/>
            </w:r>
            <w:r w:rsidRPr="00C43424">
              <w:br/>
            </w:r>
          </w:p>
        </w:tc>
        <w:tc>
          <w:tcPr>
            <w:tcW w:w="164" w:type="pct"/>
            <w:gridSpan w:val="3"/>
            <w:tcBorders>
              <w:left w:val="single" w:sz="4" w:space="0" w:color="auto"/>
              <w:right w:val="single" w:sz="4" w:space="0" w:color="auto"/>
            </w:tcBorders>
          </w:tcPr>
          <w:p w14:paraId="7C3AA786" w14:textId="77777777" w:rsidR="00144966" w:rsidRPr="00C43424"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14:paraId="7139C460" w14:textId="77777777" w:rsidR="00144966" w:rsidRPr="00C43424" w:rsidRDefault="00144966" w:rsidP="009B0B07">
            <w:pPr>
              <w:pStyle w:val="Tabletext"/>
            </w:pPr>
            <w:r w:rsidRPr="00C43424">
              <w:t>given names</w:t>
            </w:r>
          </w:p>
        </w:tc>
      </w:tr>
      <w:tr w:rsidR="00144966" w:rsidRPr="00C43424" w14:paraId="740B3364" w14:textId="77777777" w:rsidTr="009B0B07">
        <w:trPr>
          <w:cantSplit/>
          <w:trHeight w:hRule="exact" w:val="240"/>
        </w:trPr>
        <w:tc>
          <w:tcPr>
            <w:tcW w:w="1553" w:type="pct"/>
          </w:tcPr>
          <w:p w14:paraId="4AF7C0B4" w14:textId="77777777" w:rsidR="00144966" w:rsidRPr="00C43424" w:rsidRDefault="00144966" w:rsidP="009B0B07">
            <w:pPr>
              <w:ind w:left="284" w:hanging="284"/>
              <w:rPr>
                <w:sz w:val="18"/>
              </w:rPr>
            </w:pPr>
          </w:p>
        </w:tc>
        <w:tc>
          <w:tcPr>
            <w:tcW w:w="164" w:type="pct"/>
            <w:tcBorders>
              <w:left w:val="single" w:sz="4" w:space="0" w:color="auto"/>
            </w:tcBorders>
          </w:tcPr>
          <w:p w14:paraId="1DA8A0F2" w14:textId="77777777" w:rsidR="00144966" w:rsidRPr="00C43424" w:rsidRDefault="00144966" w:rsidP="009B0B07">
            <w:pPr>
              <w:rPr>
                <w:sz w:val="18"/>
              </w:rPr>
            </w:pPr>
          </w:p>
        </w:tc>
        <w:tc>
          <w:tcPr>
            <w:tcW w:w="1576" w:type="pct"/>
            <w:gridSpan w:val="4"/>
          </w:tcPr>
          <w:p w14:paraId="69331870" w14:textId="77777777" w:rsidR="00144966" w:rsidRPr="00C43424" w:rsidRDefault="00144966" w:rsidP="009B0B07">
            <w:pPr>
              <w:rPr>
                <w:sz w:val="18"/>
              </w:rPr>
            </w:pPr>
          </w:p>
        </w:tc>
        <w:tc>
          <w:tcPr>
            <w:tcW w:w="164" w:type="pct"/>
            <w:gridSpan w:val="3"/>
          </w:tcPr>
          <w:p w14:paraId="683D6730" w14:textId="77777777" w:rsidR="00144966" w:rsidRPr="00C43424" w:rsidRDefault="00144966" w:rsidP="009B0B07">
            <w:pPr>
              <w:rPr>
                <w:sz w:val="18"/>
              </w:rPr>
            </w:pPr>
          </w:p>
        </w:tc>
        <w:tc>
          <w:tcPr>
            <w:tcW w:w="1543" w:type="pct"/>
            <w:gridSpan w:val="2"/>
          </w:tcPr>
          <w:p w14:paraId="16AC88DD" w14:textId="77777777" w:rsidR="00144966" w:rsidRPr="00C43424" w:rsidRDefault="00144966" w:rsidP="009B0B07">
            <w:pPr>
              <w:rPr>
                <w:sz w:val="18"/>
              </w:rPr>
            </w:pPr>
          </w:p>
        </w:tc>
      </w:tr>
      <w:tr w:rsidR="00144966" w:rsidRPr="00C43424" w14:paraId="323276CF" w14:textId="77777777" w:rsidTr="009B0B07">
        <w:trPr>
          <w:cantSplit/>
        </w:trPr>
        <w:tc>
          <w:tcPr>
            <w:tcW w:w="1553" w:type="pct"/>
          </w:tcPr>
          <w:p w14:paraId="6CBF6A81" w14:textId="77777777" w:rsidR="00144966" w:rsidRPr="00C43424" w:rsidRDefault="00144966" w:rsidP="007A3429">
            <w:pPr>
              <w:pStyle w:val="Tabletext"/>
              <w:tabs>
                <w:tab w:val="left" w:pos="311"/>
              </w:tabs>
              <w:ind w:left="322" w:hanging="322"/>
              <w:rPr>
                <w:i/>
              </w:rPr>
            </w:pPr>
            <w:r w:rsidRPr="00C43424">
              <w:t>2</w:t>
            </w:r>
            <w:r w:rsidRPr="00C43424">
              <w:tab/>
              <w:t>Name(s) of respondent(s)</w:t>
            </w:r>
          </w:p>
        </w:tc>
        <w:tc>
          <w:tcPr>
            <w:tcW w:w="164" w:type="pct"/>
            <w:tcBorders>
              <w:left w:val="single" w:sz="4" w:space="0" w:color="auto"/>
            </w:tcBorders>
          </w:tcPr>
          <w:p w14:paraId="0665B55A" w14:textId="77777777" w:rsidR="00144966" w:rsidRPr="00C43424"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14:paraId="06EAF31F" w14:textId="77777777" w:rsidR="00144966" w:rsidRPr="00C43424" w:rsidRDefault="00144966" w:rsidP="009B0B07">
            <w:pPr>
              <w:pStyle w:val="Tabletext"/>
            </w:pPr>
            <w:r w:rsidRPr="00C43424">
              <w:t>family name (surname)</w:t>
            </w:r>
            <w:r w:rsidRPr="00C43424">
              <w:br/>
            </w:r>
            <w:r w:rsidRPr="00C43424">
              <w:br/>
            </w:r>
          </w:p>
        </w:tc>
        <w:tc>
          <w:tcPr>
            <w:tcW w:w="164" w:type="pct"/>
            <w:gridSpan w:val="3"/>
            <w:tcBorders>
              <w:left w:val="single" w:sz="4" w:space="0" w:color="auto"/>
              <w:right w:val="single" w:sz="4" w:space="0" w:color="auto"/>
            </w:tcBorders>
          </w:tcPr>
          <w:p w14:paraId="7E7DB34A" w14:textId="77777777" w:rsidR="00144966" w:rsidRPr="00C43424"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14:paraId="37542594" w14:textId="77777777" w:rsidR="00144966" w:rsidRPr="00C43424" w:rsidRDefault="00144966" w:rsidP="009B0B07">
            <w:pPr>
              <w:pStyle w:val="Tabletext"/>
            </w:pPr>
            <w:r w:rsidRPr="00C43424">
              <w:t>given names</w:t>
            </w:r>
          </w:p>
        </w:tc>
      </w:tr>
      <w:tr w:rsidR="00144966" w:rsidRPr="00C43424" w14:paraId="3753BBAD" w14:textId="77777777" w:rsidTr="009B0B07">
        <w:trPr>
          <w:cantSplit/>
          <w:trHeight w:hRule="exact" w:val="60"/>
        </w:trPr>
        <w:tc>
          <w:tcPr>
            <w:tcW w:w="1553" w:type="pct"/>
          </w:tcPr>
          <w:p w14:paraId="5504A715" w14:textId="77777777" w:rsidR="00144966" w:rsidRPr="00C43424" w:rsidRDefault="00144966" w:rsidP="009B0B07">
            <w:pPr>
              <w:ind w:left="284" w:hanging="284"/>
              <w:rPr>
                <w:sz w:val="18"/>
              </w:rPr>
            </w:pPr>
          </w:p>
        </w:tc>
        <w:tc>
          <w:tcPr>
            <w:tcW w:w="164" w:type="pct"/>
            <w:tcBorders>
              <w:left w:val="single" w:sz="4" w:space="0" w:color="auto"/>
            </w:tcBorders>
          </w:tcPr>
          <w:p w14:paraId="2E8AC033" w14:textId="77777777" w:rsidR="00144966" w:rsidRPr="00C43424" w:rsidRDefault="00144966" w:rsidP="009B0B07">
            <w:pPr>
              <w:rPr>
                <w:sz w:val="18"/>
              </w:rPr>
            </w:pPr>
          </w:p>
        </w:tc>
        <w:tc>
          <w:tcPr>
            <w:tcW w:w="1576" w:type="pct"/>
            <w:gridSpan w:val="4"/>
          </w:tcPr>
          <w:p w14:paraId="1BFC29C3" w14:textId="77777777" w:rsidR="00144966" w:rsidRPr="00C43424" w:rsidRDefault="00144966" w:rsidP="009B0B07">
            <w:pPr>
              <w:rPr>
                <w:sz w:val="18"/>
              </w:rPr>
            </w:pPr>
          </w:p>
        </w:tc>
        <w:tc>
          <w:tcPr>
            <w:tcW w:w="164" w:type="pct"/>
            <w:gridSpan w:val="3"/>
          </w:tcPr>
          <w:p w14:paraId="33DAF163" w14:textId="77777777" w:rsidR="00144966" w:rsidRPr="00C43424" w:rsidRDefault="00144966" w:rsidP="009B0B07">
            <w:pPr>
              <w:rPr>
                <w:sz w:val="18"/>
              </w:rPr>
            </w:pPr>
          </w:p>
        </w:tc>
        <w:tc>
          <w:tcPr>
            <w:tcW w:w="1543" w:type="pct"/>
            <w:gridSpan w:val="2"/>
          </w:tcPr>
          <w:p w14:paraId="716B2ABE" w14:textId="77777777" w:rsidR="00144966" w:rsidRPr="00C43424" w:rsidRDefault="00144966" w:rsidP="009B0B07">
            <w:pPr>
              <w:rPr>
                <w:sz w:val="18"/>
              </w:rPr>
            </w:pPr>
          </w:p>
        </w:tc>
      </w:tr>
      <w:tr w:rsidR="00144966" w:rsidRPr="00C43424" w14:paraId="316A9EA2" w14:textId="77777777" w:rsidTr="009B0B07">
        <w:trPr>
          <w:cantSplit/>
        </w:trPr>
        <w:tc>
          <w:tcPr>
            <w:tcW w:w="1553" w:type="pct"/>
          </w:tcPr>
          <w:p w14:paraId="2253B10B" w14:textId="77777777" w:rsidR="00144966" w:rsidRPr="00C43424" w:rsidRDefault="00BF006C" w:rsidP="00BF006C">
            <w:pPr>
              <w:pStyle w:val="Tabletext"/>
              <w:tabs>
                <w:tab w:val="left" w:pos="311"/>
              </w:tabs>
              <w:ind w:left="322" w:hanging="322"/>
            </w:pPr>
            <w:r w:rsidRPr="00C43424">
              <w:tab/>
            </w:r>
            <w:r w:rsidR="00144966" w:rsidRPr="00C43424">
              <w:t>(other parties to the award, if any)</w:t>
            </w:r>
          </w:p>
        </w:tc>
        <w:tc>
          <w:tcPr>
            <w:tcW w:w="164" w:type="pct"/>
            <w:tcBorders>
              <w:left w:val="single" w:sz="4" w:space="0" w:color="auto"/>
            </w:tcBorders>
          </w:tcPr>
          <w:p w14:paraId="7FBBBAA0" w14:textId="77777777" w:rsidR="00144966" w:rsidRPr="00C43424"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14:paraId="5FF37ED7" w14:textId="77777777" w:rsidR="00144966" w:rsidRPr="00C43424" w:rsidRDefault="00144966" w:rsidP="009B0B07">
            <w:pPr>
              <w:pStyle w:val="Tabletext"/>
            </w:pPr>
            <w:r w:rsidRPr="00C43424">
              <w:t>family name (surname)</w:t>
            </w:r>
            <w:r w:rsidRPr="00C43424">
              <w:br/>
            </w:r>
            <w:r w:rsidRPr="00C43424">
              <w:br/>
            </w:r>
          </w:p>
        </w:tc>
        <w:tc>
          <w:tcPr>
            <w:tcW w:w="164" w:type="pct"/>
            <w:gridSpan w:val="3"/>
            <w:tcBorders>
              <w:left w:val="single" w:sz="4" w:space="0" w:color="auto"/>
              <w:right w:val="single" w:sz="4" w:space="0" w:color="auto"/>
            </w:tcBorders>
          </w:tcPr>
          <w:p w14:paraId="1B55DB8B" w14:textId="77777777" w:rsidR="00144966" w:rsidRPr="00C43424"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14:paraId="47D42A61" w14:textId="77777777" w:rsidR="00144966" w:rsidRPr="00C43424" w:rsidRDefault="00144966" w:rsidP="009B0B07">
            <w:pPr>
              <w:pStyle w:val="Tabletext"/>
            </w:pPr>
            <w:r w:rsidRPr="00C43424">
              <w:t>given names</w:t>
            </w:r>
          </w:p>
        </w:tc>
      </w:tr>
      <w:tr w:rsidR="00144966" w:rsidRPr="00C43424" w14:paraId="7FC8F0EA" w14:textId="77777777" w:rsidTr="009B0B07">
        <w:trPr>
          <w:cantSplit/>
          <w:trHeight w:hRule="exact" w:val="60"/>
        </w:trPr>
        <w:tc>
          <w:tcPr>
            <w:tcW w:w="1553" w:type="pct"/>
          </w:tcPr>
          <w:p w14:paraId="62548D0F" w14:textId="77777777" w:rsidR="00144966" w:rsidRPr="00C43424" w:rsidRDefault="00144966" w:rsidP="009B0B07">
            <w:pPr>
              <w:ind w:left="284" w:hanging="284"/>
              <w:rPr>
                <w:sz w:val="18"/>
              </w:rPr>
            </w:pPr>
          </w:p>
        </w:tc>
        <w:tc>
          <w:tcPr>
            <w:tcW w:w="164" w:type="pct"/>
            <w:tcBorders>
              <w:left w:val="single" w:sz="4" w:space="0" w:color="auto"/>
            </w:tcBorders>
          </w:tcPr>
          <w:p w14:paraId="60B45AFA" w14:textId="77777777" w:rsidR="00144966" w:rsidRPr="00C43424" w:rsidRDefault="00144966" w:rsidP="009B0B07">
            <w:pPr>
              <w:rPr>
                <w:sz w:val="18"/>
              </w:rPr>
            </w:pPr>
          </w:p>
        </w:tc>
        <w:tc>
          <w:tcPr>
            <w:tcW w:w="1576" w:type="pct"/>
            <w:gridSpan w:val="4"/>
          </w:tcPr>
          <w:p w14:paraId="0213238F" w14:textId="77777777" w:rsidR="00144966" w:rsidRPr="00C43424" w:rsidRDefault="00144966" w:rsidP="009B0B07">
            <w:pPr>
              <w:rPr>
                <w:sz w:val="18"/>
              </w:rPr>
            </w:pPr>
          </w:p>
        </w:tc>
        <w:tc>
          <w:tcPr>
            <w:tcW w:w="164" w:type="pct"/>
            <w:gridSpan w:val="3"/>
          </w:tcPr>
          <w:p w14:paraId="3347C64B" w14:textId="77777777" w:rsidR="00144966" w:rsidRPr="00C43424" w:rsidRDefault="00144966" w:rsidP="009B0B07">
            <w:pPr>
              <w:rPr>
                <w:sz w:val="18"/>
              </w:rPr>
            </w:pPr>
          </w:p>
        </w:tc>
        <w:tc>
          <w:tcPr>
            <w:tcW w:w="1543" w:type="pct"/>
            <w:gridSpan w:val="2"/>
          </w:tcPr>
          <w:p w14:paraId="638EFE91" w14:textId="77777777" w:rsidR="00144966" w:rsidRPr="00C43424" w:rsidRDefault="00144966" w:rsidP="009B0B07">
            <w:pPr>
              <w:rPr>
                <w:sz w:val="18"/>
              </w:rPr>
            </w:pPr>
          </w:p>
        </w:tc>
      </w:tr>
      <w:tr w:rsidR="00144966" w:rsidRPr="00C43424" w14:paraId="566CE4B0" w14:textId="77777777" w:rsidTr="009B0B07">
        <w:trPr>
          <w:cantSplit/>
        </w:trPr>
        <w:tc>
          <w:tcPr>
            <w:tcW w:w="1553" w:type="pct"/>
          </w:tcPr>
          <w:p w14:paraId="5ACF44F5" w14:textId="77777777" w:rsidR="00144966" w:rsidRPr="00C43424" w:rsidRDefault="00882050" w:rsidP="00882050">
            <w:pPr>
              <w:pStyle w:val="Tabletext"/>
              <w:tabs>
                <w:tab w:val="left" w:pos="311"/>
              </w:tabs>
              <w:ind w:left="322" w:hanging="322"/>
            </w:pPr>
            <w:r w:rsidRPr="00C43424">
              <w:rPr>
                <w:i/>
              </w:rPr>
              <w:tab/>
            </w:r>
            <w:r w:rsidR="00144966" w:rsidRPr="00C43424">
              <w:rPr>
                <w:i/>
              </w:rPr>
              <w:t>give details for each</w:t>
            </w:r>
          </w:p>
        </w:tc>
        <w:tc>
          <w:tcPr>
            <w:tcW w:w="164" w:type="pct"/>
            <w:tcBorders>
              <w:left w:val="single" w:sz="4" w:space="0" w:color="auto"/>
            </w:tcBorders>
          </w:tcPr>
          <w:p w14:paraId="5C953FE5" w14:textId="77777777" w:rsidR="00144966" w:rsidRPr="00C43424"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14:paraId="64C12CAD" w14:textId="77777777" w:rsidR="00144966" w:rsidRPr="00C43424" w:rsidRDefault="00144966" w:rsidP="009B0B07">
            <w:pPr>
              <w:pStyle w:val="Tabletext"/>
            </w:pPr>
            <w:r w:rsidRPr="00C43424">
              <w:t>family name (surname)</w:t>
            </w:r>
            <w:r w:rsidRPr="00C43424">
              <w:br/>
            </w:r>
            <w:r w:rsidRPr="00C43424">
              <w:br/>
            </w:r>
          </w:p>
        </w:tc>
        <w:tc>
          <w:tcPr>
            <w:tcW w:w="164" w:type="pct"/>
            <w:gridSpan w:val="3"/>
            <w:tcBorders>
              <w:left w:val="single" w:sz="4" w:space="0" w:color="auto"/>
              <w:right w:val="single" w:sz="4" w:space="0" w:color="auto"/>
            </w:tcBorders>
          </w:tcPr>
          <w:p w14:paraId="61DBC5AF" w14:textId="77777777" w:rsidR="00144966" w:rsidRPr="00C43424"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14:paraId="473BA670" w14:textId="77777777" w:rsidR="00144966" w:rsidRPr="00C43424" w:rsidRDefault="00144966" w:rsidP="009B0B07">
            <w:pPr>
              <w:pStyle w:val="Tabletext"/>
            </w:pPr>
            <w:r w:rsidRPr="00C43424">
              <w:t>given names</w:t>
            </w:r>
          </w:p>
        </w:tc>
      </w:tr>
      <w:tr w:rsidR="00144966" w:rsidRPr="00C43424" w14:paraId="2C62E634" w14:textId="77777777" w:rsidTr="009B0B07">
        <w:trPr>
          <w:cantSplit/>
        </w:trPr>
        <w:tc>
          <w:tcPr>
            <w:tcW w:w="1553" w:type="pct"/>
          </w:tcPr>
          <w:p w14:paraId="2A8E1126" w14:textId="77777777" w:rsidR="00144966" w:rsidRPr="00C43424" w:rsidRDefault="00144966" w:rsidP="007A3429">
            <w:pPr>
              <w:pStyle w:val="Tabletext"/>
              <w:tabs>
                <w:tab w:val="left" w:pos="311"/>
              </w:tabs>
              <w:ind w:left="322" w:hanging="322"/>
            </w:pPr>
            <w:r w:rsidRPr="00C43424">
              <w:t>3</w:t>
            </w:r>
            <w:r w:rsidRPr="00C43424">
              <w:tab/>
              <w:t>Postal address for service of documents on applicants</w:t>
            </w:r>
          </w:p>
        </w:tc>
        <w:tc>
          <w:tcPr>
            <w:tcW w:w="3447" w:type="pct"/>
            <w:gridSpan w:val="10"/>
            <w:tcBorders>
              <w:left w:val="single" w:sz="4" w:space="0" w:color="auto"/>
            </w:tcBorders>
          </w:tcPr>
          <w:p w14:paraId="2734B726" w14:textId="77777777" w:rsidR="00144966" w:rsidRPr="00C43424" w:rsidRDefault="00144966" w:rsidP="009B0B07">
            <w:pPr>
              <w:pStyle w:val="Tabletext"/>
            </w:pPr>
            <w:r w:rsidRPr="00C43424">
              <w:t xml:space="preserve">send to solicitor in 4 </w:t>
            </w:r>
            <w:r w:rsidRPr="00C43424">
              <w:sym w:font="Webdings" w:char="F063"/>
            </w:r>
            <w:r w:rsidRPr="00C43424">
              <w:tab/>
              <w:t xml:space="preserve">other  </w:t>
            </w:r>
            <w:r w:rsidRPr="00C43424">
              <w:sym w:font="Webdings" w:char="F063"/>
            </w:r>
            <w:r w:rsidRPr="00C43424">
              <w:t xml:space="preserve">  give details:</w:t>
            </w:r>
          </w:p>
        </w:tc>
      </w:tr>
      <w:tr w:rsidR="00144966" w:rsidRPr="00C43424" w14:paraId="26CB255F" w14:textId="77777777" w:rsidTr="009B0B07">
        <w:trPr>
          <w:cantSplit/>
        </w:trPr>
        <w:tc>
          <w:tcPr>
            <w:tcW w:w="1553" w:type="pct"/>
          </w:tcPr>
          <w:p w14:paraId="6926119C" w14:textId="77777777" w:rsidR="00144966" w:rsidRPr="00C43424" w:rsidRDefault="00144966" w:rsidP="009B0B07">
            <w:pPr>
              <w:pStyle w:val="Tabletext"/>
            </w:pPr>
          </w:p>
        </w:tc>
        <w:tc>
          <w:tcPr>
            <w:tcW w:w="164" w:type="pct"/>
            <w:tcBorders>
              <w:left w:val="single" w:sz="4" w:space="0" w:color="auto"/>
            </w:tcBorders>
          </w:tcPr>
          <w:p w14:paraId="747E7AC4" w14:textId="77777777" w:rsidR="00144966" w:rsidRPr="00C43424" w:rsidRDefault="00144966" w:rsidP="009B0B07">
            <w:pPr>
              <w:rPr>
                <w:sz w:val="18"/>
              </w:rPr>
            </w:pPr>
          </w:p>
        </w:tc>
        <w:tc>
          <w:tcPr>
            <w:tcW w:w="3283" w:type="pct"/>
            <w:gridSpan w:val="9"/>
            <w:tcBorders>
              <w:top w:val="single" w:sz="4" w:space="0" w:color="auto"/>
              <w:left w:val="single" w:sz="4" w:space="0" w:color="auto"/>
              <w:bottom w:val="single" w:sz="4" w:space="0" w:color="auto"/>
              <w:right w:val="single" w:sz="4" w:space="0" w:color="auto"/>
            </w:tcBorders>
          </w:tcPr>
          <w:p w14:paraId="33389D07" w14:textId="77777777" w:rsidR="00144966" w:rsidRPr="00C43424" w:rsidRDefault="00144966" w:rsidP="009B0B07">
            <w:pPr>
              <w:pStyle w:val="Tabletext"/>
            </w:pPr>
          </w:p>
          <w:p w14:paraId="1DECD7B5" w14:textId="77777777" w:rsidR="00144966" w:rsidRPr="00C43424" w:rsidRDefault="00144966" w:rsidP="009B0B07">
            <w:pPr>
              <w:pStyle w:val="Tabletext"/>
            </w:pPr>
            <w:r w:rsidRPr="00C43424">
              <w:tab/>
              <w:t>postcode</w:t>
            </w:r>
          </w:p>
          <w:p w14:paraId="221BFD24" w14:textId="77777777" w:rsidR="00144966" w:rsidRPr="00C43424" w:rsidRDefault="00144966" w:rsidP="009B0B07">
            <w:pPr>
              <w:pStyle w:val="Tabletext"/>
            </w:pPr>
            <w:r w:rsidRPr="00C43424">
              <w:t>tel (     )</w:t>
            </w:r>
            <w:r w:rsidRPr="00C43424">
              <w:tab/>
              <w:t>email (     )</w:t>
            </w:r>
          </w:p>
        </w:tc>
      </w:tr>
      <w:tr w:rsidR="00144966" w:rsidRPr="00C43424" w14:paraId="49E2F44C" w14:textId="77777777" w:rsidTr="009B0B07">
        <w:trPr>
          <w:cantSplit/>
        </w:trPr>
        <w:tc>
          <w:tcPr>
            <w:tcW w:w="1553" w:type="pct"/>
          </w:tcPr>
          <w:p w14:paraId="5A657870" w14:textId="77777777" w:rsidR="00144966" w:rsidRPr="00C43424" w:rsidRDefault="00144966" w:rsidP="009B0B07">
            <w:pPr>
              <w:ind w:left="284" w:hanging="284"/>
              <w:rPr>
                <w:sz w:val="18"/>
              </w:rPr>
            </w:pPr>
          </w:p>
        </w:tc>
        <w:tc>
          <w:tcPr>
            <w:tcW w:w="3447" w:type="pct"/>
            <w:gridSpan w:val="10"/>
            <w:tcBorders>
              <w:left w:val="single" w:sz="4" w:space="0" w:color="auto"/>
            </w:tcBorders>
          </w:tcPr>
          <w:p w14:paraId="01CA531B" w14:textId="77777777" w:rsidR="00144966" w:rsidRPr="00C43424" w:rsidRDefault="00144966" w:rsidP="009B0B07">
            <w:pPr>
              <w:rPr>
                <w:sz w:val="18"/>
              </w:rPr>
            </w:pPr>
          </w:p>
        </w:tc>
      </w:tr>
      <w:tr w:rsidR="00144966" w:rsidRPr="00C43424" w14:paraId="31E0D13E" w14:textId="77777777" w:rsidTr="009B0B07">
        <w:trPr>
          <w:cantSplit/>
        </w:trPr>
        <w:tc>
          <w:tcPr>
            <w:tcW w:w="1553" w:type="pct"/>
          </w:tcPr>
          <w:p w14:paraId="22C2D803" w14:textId="77777777" w:rsidR="00144966" w:rsidRPr="00C43424" w:rsidRDefault="00144966" w:rsidP="007A3429">
            <w:pPr>
              <w:pStyle w:val="Tabletext"/>
              <w:tabs>
                <w:tab w:val="left" w:pos="311"/>
              </w:tabs>
              <w:ind w:left="322" w:hanging="322"/>
            </w:pPr>
            <w:r w:rsidRPr="00C43424">
              <w:t>4</w:t>
            </w:r>
            <w:r w:rsidRPr="00C43424">
              <w:tab/>
              <w:t>Solicitor for applicant(s)</w:t>
            </w:r>
          </w:p>
        </w:tc>
        <w:tc>
          <w:tcPr>
            <w:tcW w:w="3447" w:type="pct"/>
            <w:gridSpan w:val="10"/>
            <w:tcBorders>
              <w:left w:val="single" w:sz="4" w:space="0" w:color="auto"/>
            </w:tcBorders>
          </w:tcPr>
          <w:p w14:paraId="27E5B1C0" w14:textId="77777777" w:rsidR="00144966" w:rsidRPr="00C43424" w:rsidRDefault="00144966" w:rsidP="009B0B07">
            <w:pPr>
              <w:tabs>
                <w:tab w:val="left" w:pos="1734"/>
                <w:tab w:val="left" w:pos="3435"/>
              </w:tabs>
              <w:rPr>
                <w:sz w:val="18"/>
              </w:rPr>
            </w:pPr>
          </w:p>
        </w:tc>
      </w:tr>
      <w:tr w:rsidR="00356B6B" w:rsidRPr="00C43424" w14:paraId="633EDC47" w14:textId="77777777" w:rsidTr="00436B58">
        <w:trPr>
          <w:cantSplit/>
          <w:trHeight w:val="1020"/>
        </w:trPr>
        <w:tc>
          <w:tcPr>
            <w:tcW w:w="1553" w:type="pct"/>
          </w:tcPr>
          <w:p w14:paraId="18C7FDBC" w14:textId="77777777" w:rsidR="00356B6B" w:rsidRPr="00C43424" w:rsidRDefault="00356B6B" w:rsidP="007C2B3E">
            <w:pPr>
              <w:pStyle w:val="Tabletext"/>
              <w:tabs>
                <w:tab w:val="left" w:pos="311"/>
              </w:tabs>
              <w:spacing w:before="0"/>
              <w:ind w:left="323" w:hanging="323"/>
            </w:pPr>
            <w:r w:rsidRPr="00C43424">
              <w:tab/>
            </w:r>
            <w:r w:rsidR="004E19B9">
              <w:noBreakHyphen/>
            </w:r>
            <w:r w:rsidRPr="00C43424">
              <w:t xml:space="preserve"> name</w:t>
            </w:r>
          </w:p>
          <w:p w14:paraId="4B5DD057" w14:textId="77777777" w:rsidR="00356B6B" w:rsidRPr="00C43424" w:rsidRDefault="00356B6B" w:rsidP="007C2B3E">
            <w:pPr>
              <w:pStyle w:val="Tabletext"/>
              <w:tabs>
                <w:tab w:val="left" w:pos="311"/>
              </w:tabs>
              <w:spacing w:before="0"/>
              <w:ind w:left="323" w:hanging="323"/>
            </w:pPr>
            <w:r w:rsidRPr="00C43424">
              <w:tab/>
            </w:r>
            <w:r w:rsidR="004E19B9">
              <w:noBreakHyphen/>
            </w:r>
            <w:r w:rsidRPr="00C43424">
              <w:t xml:space="preserve"> firm name</w:t>
            </w:r>
          </w:p>
          <w:p w14:paraId="690E788A" w14:textId="77777777" w:rsidR="00356B6B" w:rsidRPr="00C43424" w:rsidRDefault="00356B6B" w:rsidP="007C2B3E">
            <w:pPr>
              <w:pStyle w:val="Tabletext"/>
              <w:tabs>
                <w:tab w:val="left" w:pos="311"/>
              </w:tabs>
              <w:spacing w:before="0"/>
              <w:ind w:left="323" w:hanging="323"/>
            </w:pPr>
            <w:r w:rsidRPr="00C43424">
              <w:tab/>
            </w:r>
            <w:r w:rsidR="004E19B9">
              <w:noBreakHyphen/>
            </w:r>
            <w:r w:rsidRPr="00C43424">
              <w:t xml:space="preserve"> address</w:t>
            </w:r>
          </w:p>
          <w:p w14:paraId="6B33254A" w14:textId="77777777" w:rsidR="00356B6B" w:rsidRPr="00C43424" w:rsidRDefault="00356B6B" w:rsidP="007C2B3E">
            <w:pPr>
              <w:pStyle w:val="Tabletext"/>
              <w:tabs>
                <w:tab w:val="left" w:pos="311"/>
              </w:tabs>
              <w:spacing w:before="0"/>
              <w:ind w:left="323" w:hanging="323"/>
            </w:pPr>
            <w:r w:rsidRPr="00C43424">
              <w:tab/>
            </w:r>
            <w:r w:rsidR="004E19B9">
              <w:noBreakHyphen/>
            </w:r>
            <w:r w:rsidRPr="00C43424">
              <w:t xml:space="preserve"> phone or email</w:t>
            </w:r>
          </w:p>
          <w:p w14:paraId="242A7BF3" w14:textId="77777777" w:rsidR="00356B6B" w:rsidRPr="00C43424" w:rsidRDefault="00356B6B" w:rsidP="007C2B3E">
            <w:pPr>
              <w:pStyle w:val="Tabletext"/>
              <w:tabs>
                <w:tab w:val="left" w:pos="311"/>
              </w:tabs>
              <w:spacing w:before="0"/>
              <w:ind w:left="323" w:hanging="323"/>
            </w:pPr>
            <w:r w:rsidRPr="00C43424">
              <w:tab/>
            </w:r>
            <w:r w:rsidR="004E19B9">
              <w:noBreakHyphen/>
            </w:r>
            <w:r w:rsidRPr="00C43424">
              <w:t xml:space="preserve"> Lawyer’s code</w:t>
            </w:r>
          </w:p>
        </w:tc>
        <w:tc>
          <w:tcPr>
            <w:tcW w:w="164" w:type="pct"/>
            <w:tcBorders>
              <w:left w:val="single" w:sz="4" w:space="0" w:color="auto"/>
            </w:tcBorders>
          </w:tcPr>
          <w:p w14:paraId="0CE1DAB1" w14:textId="77777777" w:rsidR="00356B6B" w:rsidRPr="00C43424" w:rsidRDefault="00356B6B" w:rsidP="007C2B3E">
            <w:pPr>
              <w:rPr>
                <w:sz w:val="18"/>
              </w:rPr>
            </w:pPr>
          </w:p>
        </w:tc>
        <w:tc>
          <w:tcPr>
            <w:tcW w:w="3283" w:type="pct"/>
            <w:gridSpan w:val="9"/>
            <w:tcBorders>
              <w:top w:val="single" w:sz="4" w:space="0" w:color="auto"/>
              <w:left w:val="single" w:sz="4" w:space="0" w:color="auto"/>
              <w:bottom w:val="single" w:sz="4" w:space="0" w:color="auto"/>
              <w:right w:val="single" w:sz="4" w:space="0" w:color="auto"/>
            </w:tcBorders>
          </w:tcPr>
          <w:p w14:paraId="4F8F81BB" w14:textId="77777777" w:rsidR="00356B6B" w:rsidRPr="00C43424" w:rsidRDefault="00356B6B" w:rsidP="007C2B3E">
            <w:pPr>
              <w:pStyle w:val="Tabletext"/>
            </w:pPr>
          </w:p>
          <w:p w14:paraId="4F70BD12" w14:textId="77777777" w:rsidR="00356B6B" w:rsidRPr="00C43424" w:rsidRDefault="00356B6B" w:rsidP="007C2B3E">
            <w:pPr>
              <w:pStyle w:val="Tabletext"/>
            </w:pPr>
            <w:r w:rsidRPr="00C43424">
              <w:tab/>
              <w:t xml:space="preserve">                                                  State       Postcode</w:t>
            </w:r>
          </w:p>
          <w:p w14:paraId="33124916" w14:textId="77777777" w:rsidR="00356B6B" w:rsidRPr="00C43424" w:rsidRDefault="00356B6B" w:rsidP="007C2B3E">
            <w:pPr>
              <w:pStyle w:val="Tabletext"/>
            </w:pPr>
            <w:r w:rsidRPr="00C43424">
              <w:t>Phone or</w:t>
            </w:r>
          </w:p>
          <w:p w14:paraId="5F8A99E5" w14:textId="77777777" w:rsidR="00356B6B" w:rsidRPr="00C43424" w:rsidRDefault="00356B6B" w:rsidP="007C2B3E">
            <w:pPr>
              <w:pStyle w:val="Tabletext"/>
            </w:pPr>
            <w:r w:rsidRPr="00C43424">
              <w:t>Email                                                       Lawyer’s code</w:t>
            </w:r>
          </w:p>
        </w:tc>
      </w:tr>
      <w:tr w:rsidR="00144966" w:rsidRPr="00C43424" w14:paraId="4E675859" w14:textId="77777777" w:rsidTr="009B0B07">
        <w:trPr>
          <w:cantSplit/>
        </w:trPr>
        <w:tc>
          <w:tcPr>
            <w:tcW w:w="1553" w:type="pct"/>
          </w:tcPr>
          <w:p w14:paraId="7D9573D2" w14:textId="77777777" w:rsidR="00144966" w:rsidRPr="00C43424" w:rsidRDefault="00144966" w:rsidP="009B0B07">
            <w:pPr>
              <w:ind w:left="284" w:hanging="284"/>
              <w:rPr>
                <w:sz w:val="20"/>
              </w:rPr>
            </w:pPr>
          </w:p>
        </w:tc>
        <w:tc>
          <w:tcPr>
            <w:tcW w:w="3447" w:type="pct"/>
            <w:gridSpan w:val="10"/>
            <w:tcBorders>
              <w:left w:val="single" w:sz="4" w:space="0" w:color="auto"/>
            </w:tcBorders>
          </w:tcPr>
          <w:p w14:paraId="69892BEF" w14:textId="77777777" w:rsidR="00144966" w:rsidRPr="00C43424" w:rsidRDefault="00144966" w:rsidP="009B0B07">
            <w:pPr>
              <w:rPr>
                <w:sz w:val="20"/>
              </w:rPr>
            </w:pPr>
          </w:p>
        </w:tc>
      </w:tr>
      <w:tr w:rsidR="00144966" w:rsidRPr="00C43424" w14:paraId="4549E3BD" w14:textId="77777777" w:rsidTr="009B0B07">
        <w:trPr>
          <w:cantSplit/>
        </w:trPr>
        <w:tc>
          <w:tcPr>
            <w:tcW w:w="1553" w:type="pct"/>
            <w:tcBorders>
              <w:top w:val="single" w:sz="4" w:space="0" w:color="auto"/>
              <w:left w:val="single" w:sz="4" w:space="0" w:color="auto"/>
            </w:tcBorders>
            <w:shd w:val="clear" w:color="auto" w:fill="000000"/>
          </w:tcPr>
          <w:p w14:paraId="6DB53714" w14:textId="77777777" w:rsidR="00144966" w:rsidRPr="00C43424" w:rsidRDefault="00144966" w:rsidP="009B0B07">
            <w:pPr>
              <w:pStyle w:val="Tabletext"/>
            </w:pPr>
            <w:r w:rsidRPr="00C43424">
              <w:t>Details of decree</w:t>
            </w:r>
          </w:p>
        </w:tc>
        <w:tc>
          <w:tcPr>
            <w:tcW w:w="3447" w:type="pct"/>
            <w:gridSpan w:val="10"/>
            <w:tcBorders>
              <w:top w:val="single" w:sz="4" w:space="0" w:color="auto"/>
              <w:right w:val="single" w:sz="4" w:space="0" w:color="auto"/>
            </w:tcBorders>
            <w:shd w:val="clear" w:color="auto" w:fill="000000"/>
          </w:tcPr>
          <w:p w14:paraId="5C0EF7EB" w14:textId="77777777" w:rsidR="00144966" w:rsidRPr="00C43424" w:rsidRDefault="00144966" w:rsidP="009B0B07">
            <w:pPr>
              <w:rPr>
                <w:sz w:val="24"/>
              </w:rPr>
            </w:pPr>
          </w:p>
        </w:tc>
      </w:tr>
      <w:tr w:rsidR="00144966" w:rsidRPr="00C43424" w14:paraId="30799F0E" w14:textId="77777777" w:rsidTr="009B0B07">
        <w:trPr>
          <w:cantSplit/>
        </w:trPr>
        <w:tc>
          <w:tcPr>
            <w:tcW w:w="1553" w:type="pct"/>
          </w:tcPr>
          <w:p w14:paraId="3EB29CAE" w14:textId="77777777" w:rsidR="00144966" w:rsidRPr="00C43424" w:rsidRDefault="00144966" w:rsidP="00DC23ED">
            <w:pPr>
              <w:pStyle w:val="Tabletext"/>
              <w:tabs>
                <w:tab w:val="left" w:pos="311"/>
              </w:tabs>
              <w:ind w:left="322" w:hanging="322"/>
            </w:pPr>
            <w:r w:rsidRPr="00C43424">
              <w:t>5</w:t>
            </w:r>
            <w:r w:rsidRPr="00C43424">
              <w:tab/>
              <w:t>Give brief details of the decree and the award affected by the decree, including date the decree made and name and address of arbitrator who made the award</w:t>
            </w:r>
          </w:p>
          <w:p w14:paraId="6531A2F0" w14:textId="77777777" w:rsidR="00144966" w:rsidRPr="00C43424" w:rsidRDefault="00144966" w:rsidP="009B0B07">
            <w:pPr>
              <w:pStyle w:val="Tabletext"/>
            </w:pPr>
          </w:p>
          <w:p w14:paraId="3C44C853" w14:textId="77777777" w:rsidR="00144966" w:rsidRPr="00C43424" w:rsidRDefault="00144966" w:rsidP="009B0B07">
            <w:pPr>
              <w:pStyle w:val="Tabletext"/>
            </w:pPr>
          </w:p>
          <w:p w14:paraId="35C5EAA6" w14:textId="77777777" w:rsidR="00144966" w:rsidRPr="00C43424" w:rsidRDefault="00144966" w:rsidP="009B0B07">
            <w:pPr>
              <w:pStyle w:val="Tabletext"/>
            </w:pPr>
          </w:p>
          <w:p w14:paraId="04C7BBA0" w14:textId="77777777" w:rsidR="00144966" w:rsidRPr="00C43424" w:rsidRDefault="00144966" w:rsidP="009B0B07">
            <w:pPr>
              <w:pStyle w:val="Tabletext"/>
            </w:pPr>
          </w:p>
          <w:p w14:paraId="7D758A04" w14:textId="77777777" w:rsidR="00144966" w:rsidRPr="00C43424" w:rsidRDefault="00144966" w:rsidP="009B0B07">
            <w:pPr>
              <w:ind w:left="284" w:hanging="284"/>
              <w:rPr>
                <w:sz w:val="20"/>
              </w:rPr>
            </w:pPr>
          </w:p>
        </w:tc>
        <w:tc>
          <w:tcPr>
            <w:tcW w:w="3447" w:type="pct"/>
            <w:gridSpan w:val="10"/>
            <w:tcBorders>
              <w:left w:val="single" w:sz="4" w:space="0" w:color="auto"/>
            </w:tcBorders>
          </w:tcPr>
          <w:p w14:paraId="213CB1B1" w14:textId="77777777" w:rsidR="00144966" w:rsidRPr="00C43424" w:rsidRDefault="00144966" w:rsidP="009B0B07">
            <w:pPr>
              <w:pStyle w:val="Tabletext"/>
            </w:pPr>
            <w:r w:rsidRPr="00C43424">
              <w:rPr>
                <w:i/>
              </w:rPr>
              <w:t>Attach a copy of the decree</w:t>
            </w:r>
          </w:p>
        </w:tc>
      </w:tr>
      <w:tr w:rsidR="00144966" w:rsidRPr="00C43424" w14:paraId="5072D72F" w14:textId="77777777" w:rsidTr="009B0B07">
        <w:trPr>
          <w:cantSplit/>
        </w:trPr>
        <w:tc>
          <w:tcPr>
            <w:tcW w:w="1553" w:type="pct"/>
            <w:tcBorders>
              <w:top w:val="single" w:sz="4" w:space="0" w:color="auto"/>
              <w:left w:val="single" w:sz="4" w:space="0" w:color="auto"/>
            </w:tcBorders>
            <w:shd w:val="clear" w:color="auto" w:fill="000000"/>
          </w:tcPr>
          <w:p w14:paraId="44D7A810" w14:textId="77777777" w:rsidR="00144966" w:rsidRPr="00C43424" w:rsidRDefault="00144966" w:rsidP="009B0B07">
            <w:pPr>
              <w:pStyle w:val="Tabletext"/>
            </w:pPr>
            <w:r w:rsidRPr="00C43424">
              <w:t>Signature</w:t>
            </w:r>
          </w:p>
        </w:tc>
        <w:tc>
          <w:tcPr>
            <w:tcW w:w="3447" w:type="pct"/>
            <w:gridSpan w:val="10"/>
            <w:tcBorders>
              <w:top w:val="single" w:sz="4" w:space="0" w:color="auto"/>
              <w:right w:val="single" w:sz="4" w:space="0" w:color="auto"/>
            </w:tcBorders>
            <w:shd w:val="clear" w:color="auto" w:fill="000000"/>
          </w:tcPr>
          <w:p w14:paraId="20574EB2" w14:textId="77777777" w:rsidR="00144966" w:rsidRPr="00C43424" w:rsidRDefault="00144966" w:rsidP="009B0B07">
            <w:pPr>
              <w:keepNext/>
              <w:keepLines/>
              <w:rPr>
                <w:i/>
                <w:sz w:val="24"/>
              </w:rPr>
            </w:pPr>
          </w:p>
        </w:tc>
      </w:tr>
      <w:tr w:rsidR="00144966" w:rsidRPr="00C43424" w14:paraId="16D67FD2" w14:textId="77777777" w:rsidTr="009B0B07">
        <w:trPr>
          <w:cantSplit/>
        </w:trPr>
        <w:tc>
          <w:tcPr>
            <w:tcW w:w="3227" w:type="pct"/>
            <w:gridSpan w:val="5"/>
          </w:tcPr>
          <w:p w14:paraId="60B5FBB7" w14:textId="77777777" w:rsidR="00144966" w:rsidRPr="00C43424" w:rsidRDefault="00144966" w:rsidP="009B0B07">
            <w:pPr>
              <w:pStyle w:val="Tabletext"/>
            </w:pPr>
            <w:r w:rsidRPr="00C43424">
              <w:t>Signed</w:t>
            </w:r>
          </w:p>
        </w:tc>
        <w:tc>
          <w:tcPr>
            <w:tcW w:w="164" w:type="pct"/>
            <w:gridSpan w:val="3"/>
          </w:tcPr>
          <w:p w14:paraId="40868CEC" w14:textId="77777777" w:rsidR="00144966" w:rsidRPr="00C43424" w:rsidRDefault="00144966" w:rsidP="009B0B07">
            <w:pPr>
              <w:keepNext/>
              <w:keepLines/>
              <w:tabs>
                <w:tab w:val="left" w:pos="3435"/>
              </w:tabs>
              <w:rPr>
                <w:sz w:val="18"/>
              </w:rPr>
            </w:pPr>
          </w:p>
        </w:tc>
        <w:tc>
          <w:tcPr>
            <w:tcW w:w="1609" w:type="pct"/>
            <w:gridSpan w:val="3"/>
          </w:tcPr>
          <w:p w14:paraId="04D913BA" w14:textId="77777777" w:rsidR="00144966" w:rsidRPr="00C43424" w:rsidRDefault="00144966" w:rsidP="009B0B07">
            <w:pPr>
              <w:pStyle w:val="Tabletext"/>
            </w:pPr>
            <w:r w:rsidRPr="00C43424">
              <w:t>Date</w:t>
            </w:r>
          </w:p>
        </w:tc>
      </w:tr>
      <w:tr w:rsidR="00144966" w:rsidRPr="00C43424" w14:paraId="76698DE8" w14:textId="77777777" w:rsidTr="009B0B07">
        <w:trPr>
          <w:cantSplit/>
        </w:trPr>
        <w:tc>
          <w:tcPr>
            <w:tcW w:w="3227" w:type="pct"/>
            <w:gridSpan w:val="5"/>
            <w:tcBorders>
              <w:top w:val="single" w:sz="4" w:space="0" w:color="auto"/>
              <w:left w:val="single" w:sz="4" w:space="0" w:color="auto"/>
              <w:bottom w:val="single" w:sz="4" w:space="0" w:color="auto"/>
              <w:right w:val="single" w:sz="4" w:space="0" w:color="auto"/>
            </w:tcBorders>
          </w:tcPr>
          <w:p w14:paraId="3DF24613" w14:textId="77777777" w:rsidR="00144966" w:rsidRPr="00C43424" w:rsidRDefault="00144966" w:rsidP="009B0B07">
            <w:pPr>
              <w:keepNext/>
              <w:keepLines/>
              <w:ind w:left="284" w:hanging="284"/>
              <w:rPr>
                <w:sz w:val="18"/>
              </w:rPr>
            </w:pPr>
          </w:p>
        </w:tc>
        <w:tc>
          <w:tcPr>
            <w:tcW w:w="164" w:type="pct"/>
            <w:gridSpan w:val="3"/>
            <w:tcBorders>
              <w:right w:val="single" w:sz="4" w:space="0" w:color="auto"/>
            </w:tcBorders>
          </w:tcPr>
          <w:p w14:paraId="127715E1" w14:textId="77777777" w:rsidR="00144966" w:rsidRPr="00C43424" w:rsidRDefault="00144966" w:rsidP="009B0B07">
            <w:pPr>
              <w:keepNext/>
              <w:keepLines/>
              <w:tabs>
                <w:tab w:val="left" w:pos="3435"/>
              </w:tabs>
              <w:rPr>
                <w:sz w:val="18"/>
              </w:rPr>
            </w:pPr>
          </w:p>
        </w:tc>
        <w:tc>
          <w:tcPr>
            <w:tcW w:w="1609" w:type="pct"/>
            <w:gridSpan w:val="3"/>
            <w:tcBorders>
              <w:top w:val="single" w:sz="4" w:space="0" w:color="auto"/>
              <w:bottom w:val="single" w:sz="4" w:space="0" w:color="auto"/>
              <w:right w:val="single" w:sz="4" w:space="0" w:color="auto"/>
            </w:tcBorders>
          </w:tcPr>
          <w:p w14:paraId="7D8F1D72" w14:textId="77777777" w:rsidR="00144966" w:rsidRPr="00C43424" w:rsidRDefault="00144966" w:rsidP="009B0B07">
            <w:pPr>
              <w:keepNext/>
              <w:keepLines/>
              <w:tabs>
                <w:tab w:val="left" w:pos="3435"/>
              </w:tabs>
              <w:rPr>
                <w:sz w:val="18"/>
              </w:rPr>
            </w:pPr>
          </w:p>
        </w:tc>
      </w:tr>
      <w:tr w:rsidR="00144966" w:rsidRPr="00C43424" w14:paraId="27687F63" w14:textId="77777777" w:rsidTr="009B0B07">
        <w:trPr>
          <w:cantSplit/>
        </w:trPr>
        <w:tc>
          <w:tcPr>
            <w:tcW w:w="5000" w:type="pct"/>
            <w:gridSpan w:val="11"/>
          </w:tcPr>
          <w:p w14:paraId="4A75E1E9" w14:textId="77777777" w:rsidR="00144966" w:rsidRPr="00C43424" w:rsidRDefault="00144966" w:rsidP="009B0B07">
            <w:pPr>
              <w:pStyle w:val="Tabletext"/>
            </w:pPr>
            <w:r w:rsidRPr="00C43424">
              <w:tab/>
              <w:t xml:space="preserve">applicant(s) </w:t>
            </w:r>
            <w:r w:rsidRPr="00C43424">
              <w:sym w:font="Webdings" w:char="F063"/>
            </w:r>
            <w:r w:rsidRPr="00C43424">
              <w:tab/>
              <w:t xml:space="preserve">solicitor for applicant(s) </w:t>
            </w:r>
            <w:r w:rsidRPr="00C43424">
              <w:sym w:font="Webdings" w:char="F063"/>
            </w:r>
          </w:p>
        </w:tc>
      </w:tr>
      <w:tr w:rsidR="00144966" w:rsidRPr="00C43424" w14:paraId="664B2E4B" w14:textId="77777777" w:rsidTr="009B0B07">
        <w:trPr>
          <w:cantSplit/>
        </w:trPr>
        <w:tc>
          <w:tcPr>
            <w:tcW w:w="5000" w:type="pct"/>
            <w:gridSpan w:val="11"/>
          </w:tcPr>
          <w:p w14:paraId="6EEBC756" w14:textId="77777777" w:rsidR="00144966" w:rsidRPr="00C43424" w:rsidRDefault="00144966" w:rsidP="009B0B07">
            <w:pPr>
              <w:pStyle w:val="Tabletext"/>
            </w:pPr>
            <w:r w:rsidRPr="00C43424">
              <w:t>This application was prepared by</w:t>
            </w:r>
            <w:r w:rsidRPr="00C43424">
              <w:tab/>
              <w:t xml:space="preserve">applicant </w:t>
            </w:r>
            <w:r w:rsidRPr="00C43424">
              <w:sym w:font="Webdings" w:char="F063"/>
            </w:r>
            <w:r w:rsidRPr="00C43424">
              <w:tab/>
              <w:t xml:space="preserve">solicitor </w:t>
            </w:r>
            <w:r w:rsidRPr="00C43424">
              <w:sym w:font="Webdings" w:char="F063"/>
            </w:r>
            <w:r w:rsidRPr="00C43424">
              <w:tab/>
              <w:t xml:space="preserve">counsel </w:t>
            </w:r>
            <w:r w:rsidRPr="00C43424">
              <w:sym w:font="Webdings" w:char="F063"/>
            </w:r>
          </w:p>
        </w:tc>
      </w:tr>
      <w:tr w:rsidR="00144966" w:rsidRPr="00C43424" w14:paraId="1991FD51" w14:textId="77777777" w:rsidTr="009B0B07">
        <w:trPr>
          <w:cantSplit/>
        </w:trPr>
        <w:tc>
          <w:tcPr>
            <w:tcW w:w="1947" w:type="pct"/>
            <w:gridSpan w:val="4"/>
          </w:tcPr>
          <w:p w14:paraId="6D3BDD6B" w14:textId="77777777" w:rsidR="00144966" w:rsidRPr="00C43424" w:rsidRDefault="00144966" w:rsidP="009B0B07">
            <w:pPr>
              <w:pStyle w:val="Tabletext"/>
            </w:pPr>
            <w:r w:rsidRPr="00C43424">
              <w:t>(</w:t>
            </w:r>
            <w:r w:rsidRPr="00C43424">
              <w:rPr>
                <w:i/>
              </w:rPr>
              <w:t>print name if solicitor/counsel)</w:t>
            </w:r>
          </w:p>
        </w:tc>
        <w:tc>
          <w:tcPr>
            <w:tcW w:w="3053" w:type="pct"/>
            <w:gridSpan w:val="7"/>
            <w:tcBorders>
              <w:top w:val="single" w:sz="4" w:space="0" w:color="auto"/>
              <w:left w:val="single" w:sz="4" w:space="0" w:color="auto"/>
              <w:bottom w:val="single" w:sz="4" w:space="0" w:color="auto"/>
              <w:right w:val="single" w:sz="4" w:space="0" w:color="auto"/>
            </w:tcBorders>
          </w:tcPr>
          <w:p w14:paraId="2CAA3A79" w14:textId="77777777" w:rsidR="00144966" w:rsidRPr="00C43424" w:rsidRDefault="00144966" w:rsidP="009B0B07">
            <w:pPr>
              <w:tabs>
                <w:tab w:val="left" w:pos="1134"/>
                <w:tab w:val="left" w:pos="3119"/>
              </w:tabs>
              <w:rPr>
                <w:sz w:val="18"/>
              </w:rPr>
            </w:pPr>
          </w:p>
        </w:tc>
      </w:tr>
    </w:tbl>
    <w:p w14:paraId="10AFB93C" w14:textId="77777777" w:rsidR="00640DB9" w:rsidRPr="00C43424" w:rsidRDefault="00640DB9"/>
    <w:p w14:paraId="4061FE1A" w14:textId="77777777" w:rsidR="00640DB9" w:rsidRPr="00C43424" w:rsidRDefault="00640DB9" w:rsidP="00373A13">
      <w:pPr>
        <w:sectPr w:rsidR="00640DB9" w:rsidRPr="00C43424" w:rsidSect="00EA428B">
          <w:headerReference w:type="even" r:id="rId37"/>
          <w:headerReference w:type="default" r:id="rId38"/>
          <w:footerReference w:type="even" r:id="rId39"/>
          <w:footerReference w:type="default" r:id="rId40"/>
          <w:headerReference w:type="first" r:id="rId41"/>
          <w:footerReference w:type="first" r:id="rId42"/>
          <w:pgSz w:w="11907" w:h="16839" w:code="9"/>
          <w:pgMar w:top="1440" w:right="1797" w:bottom="1440" w:left="1797" w:header="720" w:footer="709" w:gutter="0"/>
          <w:cols w:space="720"/>
          <w:docGrid w:linePitch="299"/>
        </w:sectPr>
      </w:pPr>
    </w:p>
    <w:p w14:paraId="0A5DF3FB" w14:textId="77777777" w:rsidR="00B954A2" w:rsidRPr="00C43424" w:rsidRDefault="00F0065E" w:rsidP="00144966">
      <w:pPr>
        <w:pStyle w:val="ActHead1"/>
        <w:pageBreakBefore/>
      </w:pPr>
      <w:bookmarkStart w:id="236" w:name="_Toc182922529"/>
      <w:r w:rsidRPr="009860D8">
        <w:rPr>
          <w:rStyle w:val="CharChapNo"/>
        </w:rPr>
        <w:t>Schedule 4</w:t>
      </w:r>
      <w:r w:rsidR="008E082B" w:rsidRPr="00C43424">
        <w:t>—</w:t>
      </w:r>
      <w:r w:rsidR="00004F95" w:rsidRPr="009860D8">
        <w:rPr>
          <w:rStyle w:val="CharChapText"/>
        </w:rPr>
        <w:t>Jurisdictions</w:t>
      </w:r>
      <w:r w:rsidR="007022B2" w:rsidRPr="009860D8">
        <w:rPr>
          <w:rStyle w:val="CharChapText"/>
        </w:rPr>
        <w:t xml:space="preserve"> and </w:t>
      </w:r>
      <w:r w:rsidR="00B85DA3" w:rsidRPr="009860D8">
        <w:rPr>
          <w:rStyle w:val="CharChapText"/>
        </w:rPr>
        <w:t>Recovery C</w:t>
      </w:r>
      <w:r w:rsidR="007022B2" w:rsidRPr="009860D8">
        <w:rPr>
          <w:rStyle w:val="CharChapText"/>
        </w:rPr>
        <w:t>onvention countries</w:t>
      </w:r>
      <w:bookmarkEnd w:id="236"/>
    </w:p>
    <w:p w14:paraId="51659111" w14:textId="77777777" w:rsidR="008E082B" w:rsidRPr="00C43424" w:rsidRDefault="008E082B" w:rsidP="008E082B">
      <w:pPr>
        <w:pStyle w:val="notemargin"/>
      </w:pPr>
      <w:r w:rsidRPr="00C43424">
        <w:t>Note:</w:t>
      </w:r>
      <w:r w:rsidRPr="00C43424">
        <w:tab/>
        <w:t xml:space="preserve">See </w:t>
      </w:r>
      <w:r w:rsidR="00AC46A0" w:rsidRPr="00C43424">
        <w:t>subsections 6</w:t>
      </w:r>
      <w:r w:rsidR="007C3CDC" w:rsidRPr="00C43424">
        <w:t>9S(1A)</w:t>
      </w:r>
      <w:r w:rsidR="00C20BE7" w:rsidRPr="00C43424">
        <w:t xml:space="preserve"> and 69XA(4) of the Act</w:t>
      </w:r>
      <w:r w:rsidR="00B85DA3" w:rsidRPr="00C43424">
        <w:t xml:space="preserve"> and</w:t>
      </w:r>
      <w:r w:rsidR="00C20BE7" w:rsidRPr="00C43424">
        <w:t xml:space="preserve"> subsection </w:t>
      </w:r>
      <w:r w:rsidR="009C04D5">
        <w:t>10</w:t>
      </w:r>
      <w:r w:rsidR="00C20BE7" w:rsidRPr="00C43424">
        <w:t>(</w:t>
      </w:r>
      <w:r w:rsidR="001E6EA8" w:rsidRPr="00C43424">
        <w:t>3</w:t>
      </w:r>
      <w:r w:rsidR="00C20BE7" w:rsidRPr="00C43424">
        <w:t>)</w:t>
      </w:r>
      <w:r w:rsidR="009F1E87" w:rsidRPr="00C43424">
        <w:t xml:space="preserve"> and subparagraph </w:t>
      </w:r>
      <w:r w:rsidR="009C04D5">
        <w:t>77</w:t>
      </w:r>
      <w:r w:rsidR="009F1E87" w:rsidRPr="00C43424">
        <w:t>(2)(a)(ii) of this instrument</w:t>
      </w:r>
      <w:r w:rsidR="004B4437" w:rsidRPr="00C43424">
        <w:t xml:space="preserve"> </w:t>
      </w:r>
      <w:r w:rsidRPr="00C43424">
        <w:t>and</w:t>
      </w:r>
      <w:r w:rsidR="00B85DA3" w:rsidRPr="00C43424">
        <w:t xml:space="preserve"> the definition of </w:t>
      </w:r>
      <w:r w:rsidR="00B85DA3" w:rsidRPr="00C43424">
        <w:rPr>
          <w:b/>
          <w:i/>
        </w:rPr>
        <w:t>Recovery Convention country</w:t>
      </w:r>
      <w:r w:rsidR="00B85DA3" w:rsidRPr="00C43424">
        <w:t xml:space="preserve"> i</w:t>
      </w:r>
      <w:r w:rsidR="004B4437" w:rsidRPr="00C43424">
        <w:t xml:space="preserve">n </w:t>
      </w:r>
      <w:r w:rsidR="00B85DA3" w:rsidRPr="00C43424">
        <w:t>subsection</w:t>
      </w:r>
      <w:r w:rsidRPr="00C43424">
        <w:t xml:space="preserve"> </w:t>
      </w:r>
      <w:r w:rsidR="009C04D5">
        <w:t>126</w:t>
      </w:r>
      <w:r w:rsidR="00A86E89" w:rsidRPr="00C43424">
        <w:t xml:space="preserve">(1) </w:t>
      </w:r>
      <w:r w:rsidR="00C20BE7" w:rsidRPr="00C43424">
        <w:t>of this instrument.</w:t>
      </w:r>
    </w:p>
    <w:p w14:paraId="407B0B73" w14:textId="77777777" w:rsidR="006B7B15" w:rsidRPr="009860D8" w:rsidRDefault="006B7B15" w:rsidP="006B7B15">
      <w:pPr>
        <w:pStyle w:val="Header"/>
      </w:pPr>
      <w:r w:rsidRPr="009860D8">
        <w:rPr>
          <w:rStyle w:val="CharPartNo"/>
        </w:rPr>
        <w:t xml:space="preserve"> </w:t>
      </w:r>
      <w:r w:rsidRPr="009860D8">
        <w:rPr>
          <w:rStyle w:val="CharPartText"/>
        </w:rPr>
        <w:t xml:space="preserve"> </w:t>
      </w:r>
    </w:p>
    <w:p w14:paraId="4B72FF30" w14:textId="77777777" w:rsidR="006B7B15" w:rsidRPr="009860D8" w:rsidRDefault="006B7B15" w:rsidP="006B7B15">
      <w:pPr>
        <w:pStyle w:val="Header"/>
      </w:pPr>
      <w:r w:rsidRPr="009860D8">
        <w:rPr>
          <w:rStyle w:val="CharDivNo"/>
        </w:rPr>
        <w:t xml:space="preserve"> </w:t>
      </w:r>
      <w:r w:rsidRPr="009860D8">
        <w:rPr>
          <w:rStyle w:val="CharDivText"/>
        </w:rPr>
        <w:t xml:space="preserve"> </w:t>
      </w:r>
    </w:p>
    <w:p w14:paraId="15B4A80F" w14:textId="77777777" w:rsidR="008E082B" w:rsidRPr="00C43424" w:rsidRDefault="008E082B" w:rsidP="008E082B">
      <w:pPr>
        <w:pStyle w:val="ActHead5"/>
      </w:pPr>
      <w:bookmarkStart w:id="237" w:name="_Toc182922530"/>
      <w:r w:rsidRPr="009860D8">
        <w:rPr>
          <w:rStyle w:val="CharSectno"/>
        </w:rPr>
        <w:t>1</w:t>
      </w:r>
      <w:r w:rsidRPr="00C43424">
        <w:t xml:space="preserve">  </w:t>
      </w:r>
      <w:r w:rsidR="005566AF" w:rsidRPr="00C43424">
        <w:t>Jurisdiction</w:t>
      </w:r>
      <w:r w:rsidR="003F46F3" w:rsidRPr="00C43424">
        <w:t>s</w:t>
      </w:r>
      <w:bookmarkEnd w:id="237"/>
    </w:p>
    <w:p w14:paraId="4EA01633" w14:textId="77777777" w:rsidR="005566AF" w:rsidRPr="00C43424" w:rsidRDefault="005566AF" w:rsidP="005566AF">
      <w:pPr>
        <w:pStyle w:val="subsection"/>
      </w:pPr>
      <w:r w:rsidRPr="00C43424">
        <w:tab/>
      </w:r>
      <w:r w:rsidR="003F46F3" w:rsidRPr="00C43424">
        <w:tab/>
        <w:t>The following table:</w:t>
      </w:r>
    </w:p>
    <w:p w14:paraId="6E8078B1" w14:textId="77777777" w:rsidR="003F46F3" w:rsidRPr="00C43424" w:rsidRDefault="003F46F3" w:rsidP="003F46F3">
      <w:pPr>
        <w:pStyle w:val="paragraph"/>
      </w:pPr>
      <w:r w:rsidRPr="00C43424">
        <w:tab/>
        <w:t>(a)</w:t>
      </w:r>
      <w:r w:rsidRPr="00C43424">
        <w:tab/>
      </w:r>
      <w:r w:rsidR="007022B2" w:rsidRPr="00C43424">
        <w:t xml:space="preserve">prescribes </w:t>
      </w:r>
      <w:r w:rsidRPr="00C43424">
        <w:t xml:space="preserve">jurisdictions for the purposes of </w:t>
      </w:r>
      <w:r w:rsidR="00AC46A0" w:rsidRPr="00C43424">
        <w:t>paragraph 6</w:t>
      </w:r>
      <w:r w:rsidRPr="00C43424">
        <w:t>9S(1A)</w:t>
      </w:r>
      <w:r w:rsidR="00A40EA0" w:rsidRPr="00C43424">
        <w:t>(a)</w:t>
      </w:r>
      <w:r w:rsidRPr="00C43424">
        <w:t xml:space="preserve"> of the Act; and</w:t>
      </w:r>
    </w:p>
    <w:p w14:paraId="51A31A28" w14:textId="77777777" w:rsidR="009B3D1B" w:rsidRPr="00C43424" w:rsidRDefault="00A40EA0" w:rsidP="00A40EA0">
      <w:pPr>
        <w:pStyle w:val="paragraph"/>
      </w:pPr>
      <w:r w:rsidRPr="00C43424">
        <w:tab/>
        <w:t>(b)</w:t>
      </w:r>
      <w:r w:rsidRPr="00C43424">
        <w:tab/>
      </w:r>
      <w:r w:rsidR="007022B2" w:rsidRPr="00C43424">
        <w:t xml:space="preserve">prescribes </w:t>
      </w:r>
      <w:r w:rsidRPr="00C43424">
        <w:t xml:space="preserve">jurisdictions for the purposes of </w:t>
      </w:r>
      <w:r w:rsidR="00A70A7F" w:rsidRPr="00C43424">
        <w:t>subsection 6</w:t>
      </w:r>
      <w:r w:rsidRPr="00C43424">
        <w:t>9XA(4) of the Act</w:t>
      </w:r>
      <w:r w:rsidR="007022B2" w:rsidRPr="00C43424">
        <w:t>; and</w:t>
      </w:r>
    </w:p>
    <w:p w14:paraId="792F541C" w14:textId="77777777" w:rsidR="005C2E9E" w:rsidRPr="00C43424" w:rsidRDefault="007022B2" w:rsidP="00A40EA0">
      <w:pPr>
        <w:pStyle w:val="paragraph"/>
      </w:pPr>
      <w:r w:rsidRPr="00C43424">
        <w:tab/>
        <w:t>(c)</w:t>
      </w:r>
      <w:r w:rsidRPr="00C43424">
        <w:tab/>
      </w:r>
      <w:r w:rsidR="005C2E9E" w:rsidRPr="00C43424">
        <w:t>prescribes jurisdictions for the purposes of s</w:t>
      </w:r>
      <w:r w:rsidR="001A6E83" w:rsidRPr="00C43424">
        <w:t xml:space="preserve">ubsection </w:t>
      </w:r>
      <w:r w:rsidR="009C04D5">
        <w:t>10</w:t>
      </w:r>
      <w:r w:rsidR="001A6E83" w:rsidRPr="00C43424">
        <w:t>(</w:t>
      </w:r>
      <w:r w:rsidR="001E6EA8" w:rsidRPr="00C43424">
        <w:t>3</w:t>
      </w:r>
      <w:r w:rsidR="001A6E83" w:rsidRPr="00C43424">
        <w:t>) of this instrument; and</w:t>
      </w:r>
    </w:p>
    <w:p w14:paraId="27BA9F5F" w14:textId="77777777" w:rsidR="00654F0D" w:rsidRPr="00C43424" w:rsidRDefault="00654F0D" w:rsidP="00A40EA0">
      <w:pPr>
        <w:pStyle w:val="paragraph"/>
      </w:pPr>
      <w:r w:rsidRPr="00C43424">
        <w:tab/>
        <w:t>(d)</w:t>
      </w:r>
      <w:r w:rsidRPr="00C43424">
        <w:tab/>
        <w:t xml:space="preserve">specifies jurisdictions for the purposes of </w:t>
      </w:r>
      <w:r w:rsidR="009F1E87" w:rsidRPr="00C43424">
        <w:t>subparagraph</w:t>
      </w:r>
      <w:r w:rsidRPr="00C43424">
        <w:t xml:space="preserve"> </w:t>
      </w:r>
      <w:r w:rsidR="009C04D5">
        <w:t>77</w:t>
      </w:r>
      <w:r w:rsidRPr="00C43424">
        <w:t>(</w:t>
      </w:r>
      <w:r w:rsidR="009F1E87" w:rsidRPr="00C43424">
        <w:t>2</w:t>
      </w:r>
      <w:r w:rsidRPr="00C43424">
        <w:t>)</w:t>
      </w:r>
      <w:r w:rsidR="009F1E87" w:rsidRPr="00C43424">
        <w:t>(a)(ii)</w:t>
      </w:r>
      <w:r w:rsidRPr="00C43424">
        <w:t xml:space="preserve"> of this instrument; and</w:t>
      </w:r>
    </w:p>
    <w:p w14:paraId="3D80DA40" w14:textId="77777777" w:rsidR="007022B2" w:rsidRPr="00C43424" w:rsidRDefault="005C2E9E" w:rsidP="00A40EA0">
      <w:pPr>
        <w:pStyle w:val="paragraph"/>
      </w:pPr>
      <w:r w:rsidRPr="00C43424">
        <w:tab/>
        <w:t>(</w:t>
      </w:r>
      <w:r w:rsidR="00654F0D" w:rsidRPr="00C43424">
        <w:t>e</w:t>
      </w:r>
      <w:r w:rsidRPr="00C43424">
        <w:t>)</w:t>
      </w:r>
      <w:r w:rsidRPr="00C43424">
        <w:tab/>
      </w:r>
      <w:r w:rsidR="007022B2" w:rsidRPr="00C43424">
        <w:t xml:space="preserve">specifies countries for the purposes of </w:t>
      </w:r>
      <w:r w:rsidR="00B5267B" w:rsidRPr="00C43424">
        <w:t xml:space="preserve">the definition of </w:t>
      </w:r>
      <w:r w:rsidR="00B5267B" w:rsidRPr="00C43424">
        <w:rPr>
          <w:b/>
          <w:i/>
        </w:rPr>
        <w:t>Recovery Convention country</w:t>
      </w:r>
      <w:r w:rsidR="00B5267B" w:rsidRPr="00C43424">
        <w:t xml:space="preserve"> in </w:t>
      </w:r>
      <w:r w:rsidR="007022B2" w:rsidRPr="00C43424">
        <w:t>s</w:t>
      </w:r>
      <w:r w:rsidR="00B5267B" w:rsidRPr="00C43424">
        <w:t>ubs</w:t>
      </w:r>
      <w:r w:rsidR="007022B2" w:rsidRPr="00C43424">
        <w:t xml:space="preserve">ection </w:t>
      </w:r>
      <w:r w:rsidR="009C04D5">
        <w:t>126</w:t>
      </w:r>
      <w:r w:rsidR="00B5267B" w:rsidRPr="00C43424">
        <w:t>(1)</w:t>
      </w:r>
      <w:r w:rsidR="007022B2" w:rsidRPr="00C43424">
        <w:t xml:space="preserve"> of this instrument.</w:t>
      </w:r>
    </w:p>
    <w:p w14:paraId="1341A1D1" w14:textId="77777777" w:rsidR="00D47608" w:rsidRPr="00C43424" w:rsidRDefault="00D47608" w:rsidP="00D47608">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333"/>
      </w:tblGrid>
      <w:tr w:rsidR="00C021C3" w:rsidRPr="00C43424" w14:paraId="38418CCB" w14:textId="77777777" w:rsidTr="006B7B15">
        <w:trPr>
          <w:tblHeader/>
        </w:trPr>
        <w:tc>
          <w:tcPr>
            <w:tcW w:w="7184" w:type="dxa"/>
            <w:gridSpan w:val="2"/>
            <w:tcBorders>
              <w:top w:val="single" w:sz="12" w:space="0" w:color="auto"/>
              <w:bottom w:val="single" w:sz="6" w:space="0" w:color="auto"/>
            </w:tcBorders>
            <w:shd w:val="clear" w:color="auto" w:fill="auto"/>
          </w:tcPr>
          <w:p w14:paraId="57E99D3A" w14:textId="77777777" w:rsidR="009B3D1B" w:rsidRPr="00C43424" w:rsidRDefault="001C239D" w:rsidP="009B3D1B">
            <w:pPr>
              <w:pStyle w:val="TableHeading"/>
            </w:pPr>
            <w:r w:rsidRPr="00C43424">
              <w:t>Prescribed jurisdictions</w:t>
            </w:r>
            <w:r w:rsidR="007022B2" w:rsidRPr="00C43424">
              <w:t xml:space="preserve"> and </w:t>
            </w:r>
            <w:r w:rsidR="00B06E98" w:rsidRPr="00C43424">
              <w:t>countries</w:t>
            </w:r>
          </w:p>
        </w:tc>
      </w:tr>
      <w:tr w:rsidR="00C021C3" w:rsidRPr="00C43424" w14:paraId="46BC63E3" w14:textId="77777777" w:rsidTr="006B7B15">
        <w:trPr>
          <w:tblHeader/>
        </w:trPr>
        <w:tc>
          <w:tcPr>
            <w:tcW w:w="851" w:type="dxa"/>
            <w:tcBorders>
              <w:top w:val="single" w:sz="6" w:space="0" w:color="auto"/>
              <w:bottom w:val="single" w:sz="12" w:space="0" w:color="auto"/>
            </w:tcBorders>
            <w:shd w:val="clear" w:color="auto" w:fill="auto"/>
          </w:tcPr>
          <w:p w14:paraId="45C30F9A" w14:textId="77777777" w:rsidR="009B3D1B" w:rsidRPr="00C43424" w:rsidRDefault="009B3D1B" w:rsidP="009B3D1B">
            <w:pPr>
              <w:pStyle w:val="TableHeading"/>
            </w:pPr>
            <w:r w:rsidRPr="00C43424">
              <w:t>Item</w:t>
            </w:r>
          </w:p>
        </w:tc>
        <w:tc>
          <w:tcPr>
            <w:tcW w:w="6333" w:type="dxa"/>
            <w:tcBorders>
              <w:top w:val="single" w:sz="6" w:space="0" w:color="auto"/>
              <w:bottom w:val="single" w:sz="12" w:space="0" w:color="auto"/>
            </w:tcBorders>
            <w:shd w:val="clear" w:color="auto" w:fill="auto"/>
          </w:tcPr>
          <w:p w14:paraId="673A6833" w14:textId="77777777" w:rsidR="009B3D1B" w:rsidRPr="00C43424" w:rsidRDefault="00B06E98" w:rsidP="009B3D1B">
            <w:pPr>
              <w:pStyle w:val="TableHeading"/>
            </w:pPr>
            <w:r w:rsidRPr="00C43424">
              <w:t>Jurisdiction and c</w:t>
            </w:r>
            <w:r w:rsidR="001C239D" w:rsidRPr="00C43424">
              <w:t>ountry</w:t>
            </w:r>
          </w:p>
        </w:tc>
      </w:tr>
      <w:tr w:rsidR="00C021C3" w:rsidRPr="00C43424" w14:paraId="49C17B53" w14:textId="77777777" w:rsidTr="006B7B15">
        <w:tc>
          <w:tcPr>
            <w:tcW w:w="851" w:type="dxa"/>
            <w:tcBorders>
              <w:top w:val="single" w:sz="12" w:space="0" w:color="auto"/>
            </w:tcBorders>
            <w:shd w:val="clear" w:color="auto" w:fill="auto"/>
          </w:tcPr>
          <w:p w14:paraId="4450E2DE" w14:textId="77777777" w:rsidR="009B3D1B" w:rsidRPr="00C43424" w:rsidRDefault="009B0B07" w:rsidP="009B3D1B">
            <w:pPr>
              <w:pStyle w:val="Tabletext"/>
            </w:pPr>
            <w:r w:rsidRPr="00C43424">
              <w:t>1</w:t>
            </w:r>
          </w:p>
        </w:tc>
        <w:tc>
          <w:tcPr>
            <w:tcW w:w="6333" w:type="dxa"/>
            <w:tcBorders>
              <w:top w:val="single" w:sz="12" w:space="0" w:color="auto"/>
            </w:tcBorders>
            <w:shd w:val="clear" w:color="auto" w:fill="auto"/>
          </w:tcPr>
          <w:p w14:paraId="6E1C2B99" w14:textId="77777777" w:rsidR="009B3D1B" w:rsidRPr="00C43424" w:rsidRDefault="009B3D1B" w:rsidP="009B3D1B">
            <w:pPr>
              <w:pStyle w:val="Tabletext"/>
            </w:pPr>
            <w:r w:rsidRPr="00C43424">
              <w:t>Algeria</w:t>
            </w:r>
          </w:p>
        </w:tc>
      </w:tr>
      <w:tr w:rsidR="009B3D1B" w:rsidRPr="00C43424" w14:paraId="4EB4D810" w14:textId="77777777" w:rsidTr="006B7B15">
        <w:tc>
          <w:tcPr>
            <w:tcW w:w="851" w:type="dxa"/>
            <w:shd w:val="clear" w:color="auto" w:fill="auto"/>
          </w:tcPr>
          <w:p w14:paraId="1EA50AFA" w14:textId="77777777" w:rsidR="009B3D1B" w:rsidRPr="00C43424" w:rsidRDefault="009B0B07" w:rsidP="009B3D1B">
            <w:pPr>
              <w:pStyle w:val="Tabletext"/>
            </w:pPr>
            <w:r w:rsidRPr="00C43424">
              <w:t>2</w:t>
            </w:r>
          </w:p>
        </w:tc>
        <w:tc>
          <w:tcPr>
            <w:tcW w:w="6333" w:type="dxa"/>
            <w:shd w:val="clear" w:color="auto" w:fill="auto"/>
          </w:tcPr>
          <w:p w14:paraId="3CA2DAE8" w14:textId="77777777" w:rsidR="009B3D1B" w:rsidRPr="00C43424" w:rsidRDefault="009B3D1B" w:rsidP="009B3D1B">
            <w:pPr>
              <w:pStyle w:val="Tabletext"/>
            </w:pPr>
            <w:r w:rsidRPr="00C43424">
              <w:t>Argentina</w:t>
            </w:r>
          </w:p>
        </w:tc>
      </w:tr>
      <w:tr w:rsidR="009B3D1B" w:rsidRPr="00C43424" w14:paraId="7D73B9B2" w14:textId="77777777" w:rsidTr="006B7B15">
        <w:tc>
          <w:tcPr>
            <w:tcW w:w="851" w:type="dxa"/>
            <w:shd w:val="clear" w:color="auto" w:fill="auto"/>
          </w:tcPr>
          <w:p w14:paraId="0AD1B93B" w14:textId="77777777" w:rsidR="009B3D1B" w:rsidRPr="00C43424" w:rsidRDefault="009B0B07" w:rsidP="009B3D1B">
            <w:pPr>
              <w:pStyle w:val="Tabletext"/>
            </w:pPr>
            <w:r w:rsidRPr="00C43424">
              <w:t>3</w:t>
            </w:r>
          </w:p>
        </w:tc>
        <w:tc>
          <w:tcPr>
            <w:tcW w:w="6333" w:type="dxa"/>
            <w:shd w:val="clear" w:color="auto" w:fill="auto"/>
          </w:tcPr>
          <w:p w14:paraId="2ABBB0A0" w14:textId="77777777" w:rsidR="009B3D1B" w:rsidRPr="00C43424" w:rsidRDefault="009B3D1B" w:rsidP="009B0B07">
            <w:pPr>
              <w:pStyle w:val="Tabletext"/>
            </w:pPr>
            <w:r w:rsidRPr="00C43424">
              <w:t>Austria</w:t>
            </w:r>
          </w:p>
        </w:tc>
      </w:tr>
      <w:tr w:rsidR="009B3D1B" w:rsidRPr="00C43424" w14:paraId="0F49FB85" w14:textId="77777777" w:rsidTr="006B7B15">
        <w:tc>
          <w:tcPr>
            <w:tcW w:w="851" w:type="dxa"/>
            <w:shd w:val="clear" w:color="auto" w:fill="auto"/>
          </w:tcPr>
          <w:p w14:paraId="5BA7DE1E" w14:textId="77777777" w:rsidR="009B3D1B" w:rsidRPr="00C43424" w:rsidRDefault="009B0B07" w:rsidP="009B3D1B">
            <w:pPr>
              <w:pStyle w:val="Tabletext"/>
            </w:pPr>
            <w:r w:rsidRPr="00C43424">
              <w:t>4</w:t>
            </w:r>
          </w:p>
        </w:tc>
        <w:tc>
          <w:tcPr>
            <w:tcW w:w="6333" w:type="dxa"/>
            <w:shd w:val="clear" w:color="auto" w:fill="auto"/>
          </w:tcPr>
          <w:p w14:paraId="520119DC" w14:textId="77777777" w:rsidR="009B3D1B" w:rsidRPr="00C43424" w:rsidRDefault="009B3D1B" w:rsidP="009B0B07">
            <w:pPr>
              <w:pStyle w:val="Tabletext"/>
            </w:pPr>
            <w:r w:rsidRPr="00C43424">
              <w:t>Barbados</w:t>
            </w:r>
          </w:p>
        </w:tc>
      </w:tr>
      <w:tr w:rsidR="009B3D1B" w:rsidRPr="00C43424" w14:paraId="4732DD93" w14:textId="77777777" w:rsidTr="006B7B15">
        <w:tc>
          <w:tcPr>
            <w:tcW w:w="851" w:type="dxa"/>
            <w:shd w:val="clear" w:color="auto" w:fill="auto"/>
          </w:tcPr>
          <w:p w14:paraId="2442D4B1" w14:textId="77777777" w:rsidR="009B3D1B" w:rsidRPr="00C43424" w:rsidRDefault="009B0B07" w:rsidP="009B3D1B">
            <w:pPr>
              <w:pStyle w:val="Tabletext"/>
            </w:pPr>
            <w:r w:rsidRPr="00C43424">
              <w:t>5</w:t>
            </w:r>
          </w:p>
        </w:tc>
        <w:tc>
          <w:tcPr>
            <w:tcW w:w="6333" w:type="dxa"/>
            <w:shd w:val="clear" w:color="auto" w:fill="auto"/>
          </w:tcPr>
          <w:p w14:paraId="32E646B2" w14:textId="77777777" w:rsidR="009B3D1B" w:rsidRPr="00C43424" w:rsidRDefault="009B3D1B" w:rsidP="009B0B07">
            <w:pPr>
              <w:pStyle w:val="Tabletext"/>
            </w:pPr>
            <w:r w:rsidRPr="00C43424">
              <w:t>Belarus</w:t>
            </w:r>
          </w:p>
        </w:tc>
      </w:tr>
      <w:tr w:rsidR="009B3D1B" w:rsidRPr="00C43424" w14:paraId="2A4BEC13" w14:textId="77777777" w:rsidTr="006B7B15">
        <w:tc>
          <w:tcPr>
            <w:tcW w:w="851" w:type="dxa"/>
            <w:shd w:val="clear" w:color="auto" w:fill="auto"/>
          </w:tcPr>
          <w:p w14:paraId="056B321D" w14:textId="77777777" w:rsidR="009B3D1B" w:rsidRPr="00C43424" w:rsidRDefault="009B0B07" w:rsidP="009B3D1B">
            <w:pPr>
              <w:pStyle w:val="Tabletext"/>
            </w:pPr>
            <w:r w:rsidRPr="00C43424">
              <w:t>6</w:t>
            </w:r>
          </w:p>
        </w:tc>
        <w:tc>
          <w:tcPr>
            <w:tcW w:w="6333" w:type="dxa"/>
            <w:shd w:val="clear" w:color="auto" w:fill="auto"/>
          </w:tcPr>
          <w:p w14:paraId="7C6E309D" w14:textId="77777777" w:rsidR="009B3D1B" w:rsidRPr="00C43424" w:rsidRDefault="009B3D1B" w:rsidP="009B0B07">
            <w:pPr>
              <w:pStyle w:val="Tabletext"/>
            </w:pPr>
            <w:r w:rsidRPr="00C43424">
              <w:t>Belgium</w:t>
            </w:r>
          </w:p>
        </w:tc>
      </w:tr>
      <w:tr w:rsidR="009B3D1B" w:rsidRPr="00C43424" w14:paraId="1739DD5D" w14:textId="77777777" w:rsidTr="006B7B15">
        <w:tc>
          <w:tcPr>
            <w:tcW w:w="851" w:type="dxa"/>
            <w:shd w:val="clear" w:color="auto" w:fill="auto"/>
          </w:tcPr>
          <w:p w14:paraId="3DAC6440" w14:textId="77777777" w:rsidR="009B3D1B" w:rsidRPr="00C43424" w:rsidRDefault="009B0B07" w:rsidP="009B3D1B">
            <w:pPr>
              <w:pStyle w:val="Tabletext"/>
            </w:pPr>
            <w:r w:rsidRPr="00C43424">
              <w:t>7</w:t>
            </w:r>
          </w:p>
        </w:tc>
        <w:tc>
          <w:tcPr>
            <w:tcW w:w="6333" w:type="dxa"/>
            <w:shd w:val="clear" w:color="auto" w:fill="auto"/>
          </w:tcPr>
          <w:p w14:paraId="198ED2CE" w14:textId="77777777" w:rsidR="009B3D1B" w:rsidRPr="00C43424" w:rsidRDefault="009B3D1B" w:rsidP="009B0B07">
            <w:pPr>
              <w:pStyle w:val="Tabletext"/>
            </w:pPr>
            <w:r w:rsidRPr="00C43424">
              <w:t>Bosnia and Herzegovina</w:t>
            </w:r>
          </w:p>
        </w:tc>
      </w:tr>
      <w:tr w:rsidR="009B3D1B" w:rsidRPr="00C43424" w14:paraId="02896C01" w14:textId="77777777" w:rsidTr="006B7B15">
        <w:tc>
          <w:tcPr>
            <w:tcW w:w="851" w:type="dxa"/>
            <w:shd w:val="clear" w:color="auto" w:fill="auto"/>
          </w:tcPr>
          <w:p w14:paraId="21EDF8ED" w14:textId="77777777" w:rsidR="009B3D1B" w:rsidRPr="00C43424" w:rsidRDefault="009B0B07" w:rsidP="009B3D1B">
            <w:pPr>
              <w:pStyle w:val="Tabletext"/>
            </w:pPr>
            <w:r w:rsidRPr="00C43424">
              <w:t>8</w:t>
            </w:r>
          </w:p>
        </w:tc>
        <w:tc>
          <w:tcPr>
            <w:tcW w:w="6333" w:type="dxa"/>
            <w:shd w:val="clear" w:color="auto" w:fill="auto"/>
          </w:tcPr>
          <w:p w14:paraId="41736228" w14:textId="77777777" w:rsidR="009B3D1B" w:rsidRPr="00C43424" w:rsidRDefault="009B3D1B" w:rsidP="009B0B07">
            <w:pPr>
              <w:pStyle w:val="Tabletext"/>
            </w:pPr>
            <w:r w:rsidRPr="00C43424">
              <w:t>Brazil</w:t>
            </w:r>
          </w:p>
        </w:tc>
      </w:tr>
      <w:tr w:rsidR="009B3D1B" w:rsidRPr="00C43424" w14:paraId="642D254C" w14:textId="77777777" w:rsidTr="006B7B15">
        <w:tc>
          <w:tcPr>
            <w:tcW w:w="851" w:type="dxa"/>
            <w:shd w:val="clear" w:color="auto" w:fill="auto"/>
          </w:tcPr>
          <w:p w14:paraId="6D01232D" w14:textId="77777777" w:rsidR="009B3D1B" w:rsidRPr="00C43424" w:rsidRDefault="009B0B07" w:rsidP="009B3D1B">
            <w:pPr>
              <w:pStyle w:val="Tabletext"/>
            </w:pPr>
            <w:r w:rsidRPr="00C43424">
              <w:t>9</w:t>
            </w:r>
          </w:p>
        </w:tc>
        <w:tc>
          <w:tcPr>
            <w:tcW w:w="6333" w:type="dxa"/>
            <w:shd w:val="clear" w:color="auto" w:fill="auto"/>
          </w:tcPr>
          <w:p w14:paraId="5FAF53C2" w14:textId="77777777" w:rsidR="009B3D1B" w:rsidRPr="00C43424" w:rsidRDefault="009B3D1B" w:rsidP="009B0B07">
            <w:pPr>
              <w:pStyle w:val="Tabletext"/>
            </w:pPr>
            <w:r w:rsidRPr="00C43424">
              <w:t>Burkina Faso</w:t>
            </w:r>
          </w:p>
        </w:tc>
      </w:tr>
      <w:tr w:rsidR="009B3D1B" w:rsidRPr="00C43424" w14:paraId="517414D8" w14:textId="77777777" w:rsidTr="006B7B15">
        <w:tc>
          <w:tcPr>
            <w:tcW w:w="851" w:type="dxa"/>
            <w:shd w:val="clear" w:color="auto" w:fill="auto"/>
          </w:tcPr>
          <w:p w14:paraId="32FCBD0F" w14:textId="77777777" w:rsidR="009B3D1B" w:rsidRPr="00C43424" w:rsidRDefault="009B0B07" w:rsidP="009B3D1B">
            <w:pPr>
              <w:pStyle w:val="Tabletext"/>
            </w:pPr>
            <w:r w:rsidRPr="00C43424">
              <w:t>10</w:t>
            </w:r>
          </w:p>
        </w:tc>
        <w:tc>
          <w:tcPr>
            <w:tcW w:w="6333" w:type="dxa"/>
            <w:shd w:val="clear" w:color="auto" w:fill="auto"/>
          </w:tcPr>
          <w:p w14:paraId="24EDCA3C" w14:textId="77777777" w:rsidR="009B3D1B" w:rsidRPr="00C43424" w:rsidRDefault="009B3D1B" w:rsidP="009B0B07">
            <w:pPr>
              <w:pStyle w:val="Tabletext"/>
            </w:pPr>
            <w:r w:rsidRPr="00C43424">
              <w:t>Cape Verde</w:t>
            </w:r>
          </w:p>
        </w:tc>
      </w:tr>
      <w:tr w:rsidR="009B3D1B" w:rsidRPr="00C43424" w14:paraId="0C74E061" w14:textId="77777777" w:rsidTr="006B7B15">
        <w:tc>
          <w:tcPr>
            <w:tcW w:w="851" w:type="dxa"/>
            <w:shd w:val="clear" w:color="auto" w:fill="auto"/>
          </w:tcPr>
          <w:p w14:paraId="6D509362" w14:textId="77777777" w:rsidR="009B3D1B" w:rsidRPr="00C43424" w:rsidRDefault="009B0B07" w:rsidP="009B3D1B">
            <w:pPr>
              <w:pStyle w:val="Tabletext"/>
            </w:pPr>
            <w:r w:rsidRPr="00C43424">
              <w:t>11</w:t>
            </w:r>
          </w:p>
        </w:tc>
        <w:tc>
          <w:tcPr>
            <w:tcW w:w="6333" w:type="dxa"/>
            <w:shd w:val="clear" w:color="auto" w:fill="auto"/>
          </w:tcPr>
          <w:p w14:paraId="47330C8A" w14:textId="77777777" w:rsidR="009B3D1B" w:rsidRPr="00C43424" w:rsidRDefault="009B3D1B" w:rsidP="009B0B07">
            <w:pPr>
              <w:pStyle w:val="Tabletext"/>
            </w:pPr>
            <w:r w:rsidRPr="00C43424">
              <w:t>Central African Republic</w:t>
            </w:r>
          </w:p>
        </w:tc>
      </w:tr>
      <w:tr w:rsidR="009B3D1B" w:rsidRPr="00C43424" w14:paraId="5A7C2DCE" w14:textId="77777777" w:rsidTr="006B7B15">
        <w:tc>
          <w:tcPr>
            <w:tcW w:w="851" w:type="dxa"/>
            <w:shd w:val="clear" w:color="auto" w:fill="auto"/>
          </w:tcPr>
          <w:p w14:paraId="7AD09F55" w14:textId="77777777" w:rsidR="009B3D1B" w:rsidRPr="00C43424" w:rsidRDefault="009B0B07" w:rsidP="009B3D1B">
            <w:pPr>
              <w:pStyle w:val="Tabletext"/>
            </w:pPr>
            <w:r w:rsidRPr="00C43424">
              <w:t>12</w:t>
            </w:r>
          </w:p>
        </w:tc>
        <w:tc>
          <w:tcPr>
            <w:tcW w:w="6333" w:type="dxa"/>
            <w:shd w:val="clear" w:color="auto" w:fill="auto"/>
          </w:tcPr>
          <w:p w14:paraId="307D85A1" w14:textId="77777777" w:rsidR="009B3D1B" w:rsidRPr="00C43424" w:rsidRDefault="009B3D1B" w:rsidP="009B0B07">
            <w:pPr>
              <w:pStyle w:val="Tabletext"/>
            </w:pPr>
            <w:r w:rsidRPr="00C43424">
              <w:t>Chile</w:t>
            </w:r>
          </w:p>
        </w:tc>
      </w:tr>
      <w:tr w:rsidR="009B3D1B" w:rsidRPr="00C43424" w14:paraId="283CE45A" w14:textId="77777777" w:rsidTr="006B7B15">
        <w:tc>
          <w:tcPr>
            <w:tcW w:w="851" w:type="dxa"/>
            <w:shd w:val="clear" w:color="auto" w:fill="auto"/>
          </w:tcPr>
          <w:p w14:paraId="68F61A24" w14:textId="77777777" w:rsidR="009B3D1B" w:rsidRPr="00C43424" w:rsidRDefault="009B0B07" w:rsidP="009B3D1B">
            <w:pPr>
              <w:pStyle w:val="Tabletext"/>
            </w:pPr>
            <w:r w:rsidRPr="00C43424">
              <w:t>13</w:t>
            </w:r>
          </w:p>
        </w:tc>
        <w:tc>
          <w:tcPr>
            <w:tcW w:w="6333" w:type="dxa"/>
            <w:shd w:val="clear" w:color="auto" w:fill="auto"/>
          </w:tcPr>
          <w:p w14:paraId="4455BCE8" w14:textId="77777777" w:rsidR="009B3D1B" w:rsidRPr="00C43424" w:rsidRDefault="009B3D1B" w:rsidP="009B0B07">
            <w:pPr>
              <w:pStyle w:val="Tabletext"/>
            </w:pPr>
            <w:r w:rsidRPr="00C43424">
              <w:t>Colombia</w:t>
            </w:r>
          </w:p>
        </w:tc>
      </w:tr>
      <w:tr w:rsidR="009B3D1B" w:rsidRPr="00C43424" w14:paraId="23DEE698" w14:textId="77777777" w:rsidTr="006B7B15">
        <w:tc>
          <w:tcPr>
            <w:tcW w:w="851" w:type="dxa"/>
            <w:shd w:val="clear" w:color="auto" w:fill="auto"/>
          </w:tcPr>
          <w:p w14:paraId="431122E4" w14:textId="77777777" w:rsidR="009B3D1B" w:rsidRPr="00C43424" w:rsidRDefault="009B0B07" w:rsidP="009B3D1B">
            <w:pPr>
              <w:pStyle w:val="Tabletext"/>
            </w:pPr>
            <w:r w:rsidRPr="00C43424">
              <w:t>14</w:t>
            </w:r>
          </w:p>
        </w:tc>
        <w:tc>
          <w:tcPr>
            <w:tcW w:w="6333" w:type="dxa"/>
            <w:shd w:val="clear" w:color="auto" w:fill="auto"/>
          </w:tcPr>
          <w:p w14:paraId="037468A3" w14:textId="77777777" w:rsidR="009B3D1B" w:rsidRPr="00C43424" w:rsidRDefault="009B3D1B" w:rsidP="009B0B07">
            <w:pPr>
              <w:pStyle w:val="Tabletext"/>
            </w:pPr>
            <w:r w:rsidRPr="00C43424">
              <w:t>Croatia</w:t>
            </w:r>
          </w:p>
        </w:tc>
      </w:tr>
      <w:tr w:rsidR="009B3D1B" w:rsidRPr="00C43424" w14:paraId="68DC4961" w14:textId="77777777" w:rsidTr="006B7B15">
        <w:tc>
          <w:tcPr>
            <w:tcW w:w="851" w:type="dxa"/>
            <w:shd w:val="clear" w:color="auto" w:fill="auto"/>
          </w:tcPr>
          <w:p w14:paraId="39412398" w14:textId="77777777" w:rsidR="009B3D1B" w:rsidRPr="00C43424" w:rsidRDefault="009B0B07" w:rsidP="009B3D1B">
            <w:pPr>
              <w:pStyle w:val="Tabletext"/>
            </w:pPr>
            <w:r w:rsidRPr="00C43424">
              <w:t>15</w:t>
            </w:r>
          </w:p>
        </w:tc>
        <w:tc>
          <w:tcPr>
            <w:tcW w:w="6333" w:type="dxa"/>
            <w:shd w:val="clear" w:color="auto" w:fill="auto"/>
          </w:tcPr>
          <w:p w14:paraId="12FF57E9" w14:textId="77777777" w:rsidR="009B3D1B" w:rsidRPr="00C43424" w:rsidRDefault="009B3D1B" w:rsidP="009B0B07">
            <w:pPr>
              <w:pStyle w:val="Tabletext"/>
            </w:pPr>
            <w:r w:rsidRPr="00C43424">
              <w:t>Cyprus</w:t>
            </w:r>
          </w:p>
        </w:tc>
      </w:tr>
      <w:tr w:rsidR="009B3D1B" w:rsidRPr="00C43424" w14:paraId="43578D35" w14:textId="77777777" w:rsidTr="006B7B15">
        <w:tc>
          <w:tcPr>
            <w:tcW w:w="851" w:type="dxa"/>
            <w:shd w:val="clear" w:color="auto" w:fill="auto"/>
          </w:tcPr>
          <w:p w14:paraId="65F7EFDE" w14:textId="77777777" w:rsidR="009B3D1B" w:rsidRPr="00C43424" w:rsidRDefault="009B0B07" w:rsidP="009B3D1B">
            <w:pPr>
              <w:pStyle w:val="Tabletext"/>
            </w:pPr>
            <w:r w:rsidRPr="00C43424">
              <w:t>16</w:t>
            </w:r>
          </w:p>
        </w:tc>
        <w:tc>
          <w:tcPr>
            <w:tcW w:w="6333" w:type="dxa"/>
            <w:shd w:val="clear" w:color="auto" w:fill="auto"/>
          </w:tcPr>
          <w:p w14:paraId="73BA0B7C" w14:textId="77777777" w:rsidR="009B3D1B" w:rsidRPr="00C43424" w:rsidRDefault="009B3D1B" w:rsidP="009B0B07">
            <w:pPr>
              <w:pStyle w:val="Tabletext"/>
            </w:pPr>
            <w:r w:rsidRPr="00C43424">
              <w:t>Czech Republic</w:t>
            </w:r>
          </w:p>
        </w:tc>
      </w:tr>
      <w:tr w:rsidR="009B3D1B" w:rsidRPr="00C43424" w14:paraId="7BB617AD" w14:textId="77777777" w:rsidTr="006B7B15">
        <w:tc>
          <w:tcPr>
            <w:tcW w:w="851" w:type="dxa"/>
            <w:shd w:val="clear" w:color="auto" w:fill="auto"/>
          </w:tcPr>
          <w:p w14:paraId="10D0F928" w14:textId="77777777" w:rsidR="009B3D1B" w:rsidRPr="00C43424" w:rsidRDefault="009B0B07" w:rsidP="009B3D1B">
            <w:pPr>
              <w:pStyle w:val="Tabletext"/>
            </w:pPr>
            <w:r w:rsidRPr="00C43424">
              <w:t>17</w:t>
            </w:r>
          </w:p>
        </w:tc>
        <w:tc>
          <w:tcPr>
            <w:tcW w:w="6333" w:type="dxa"/>
            <w:shd w:val="clear" w:color="auto" w:fill="auto"/>
          </w:tcPr>
          <w:p w14:paraId="3BF33146" w14:textId="77777777" w:rsidR="009B3D1B" w:rsidRPr="00C43424" w:rsidRDefault="009B3D1B" w:rsidP="009B0B07">
            <w:pPr>
              <w:pStyle w:val="Tabletext"/>
            </w:pPr>
            <w:r w:rsidRPr="00C43424">
              <w:t>Denmark</w:t>
            </w:r>
          </w:p>
        </w:tc>
      </w:tr>
      <w:tr w:rsidR="009B3D1B" w:rsidRPr="00C43424" w14:paraId="03E1F6A1" w14:textId="77777777" w:rsidTr="006B7B15">
        <w:tc>
          <w:tcPr>
            <w:tcW w:w="851" w:type="dxa"/>
            <w:shd w:val="clear" w:color="auto" w:fill="auto"/>
          </w:tcPr>
          <w:p w14:paraId="13B75278" w14:textId="77777777" w:rsidR="009B3D1B" w:rsidRPr="00C43424" w:rsidRDefault="009B0B07" w:rsidP="009B3D1B">
            <w:pPr>
              <w:pStyle w:val="Tabletext"/>
            </w:pPr>
            <w:r w:rsidRPr="00C43424">
              <w:t>18</w:t>
            </w:r>
          </w:p>
        </w:tc>
        <w:tc>
          <w:tcPr>
            <w:tcW w:w="6333" w:type="dxa"/>
            <w:shd w:val="clear" w:color="auto" w:fill="auto"/>
          </w:tcPr>
          <w:p w14:paraId="7AE37A91" w14:textId="77777777" w:rsidR="009B3D1B" w:rsidRPr="00C43424" w:rsidRDefault="009B3D1B" w:rsidP="009B0B07">
            <w:pPr>
              <w:pStyle w:val="Tabletext"/>
            </w:pPr>
            <w:r w:rsidRPr="00C43424">
              <w:t>Ecuador</w:t>
            </w:r>
          </w:p>
        </w:tc>
      </w:tr>
      <w:tr w:rsidR="009B3D1B" w:rsidRPr="00C43424" w14:paraId="361E0B8E" w14:textId="77777777" w:rsidTr="006B7B15">
        <w:tc>
          <w:tcPr>
            <w:tcW w:w="851" w:type="dxa"/>
            <w:shd w:val="clear" w:color="auto" w:fill="auto"/>
          </w:tcPr>
          <w:p w14:paraId="0EBF2BF9" w14:textId="77777777" w:rsidR="009B3D1B" w:rsidRPr="00C43424" w:rsidRDefault="009B0B07" w:rsidP="009B3D1B">
            <w:pPr>
              <w:pStyle w:val="Tabletext"/>
            </w:pPr>
            <w:r w:rsidRPr="00C43424">
              <w:t>19</w:t>
            </w:r>
          </w:p>
        </w:tc>
        <w:tc>
          <w:tcPr>
            <w:tcW w:w="6333" w:type="dxa"/>
            <w:shd w:val="clear" w:color="auto" w:fill="auto"/>
          </w:tcPr>
          <w:p w14:paraId="5706ACBF" w14:textId="77777777" w:rsidR="009B3D1B" w:rsidRPr="00C43424" w:rsidRDefault="009B3D1B" w:rsidP="009B0B07">
            <w:pPr>
              <w:pStyle w:val="Tabletext"/>
            </w:pPr>
            <w:r w:rsidRPr="00C43424">
              <w:t>Estonia</w:t>
            </w:r>
          </w:p>
        </w:tc>
      </w:tr>
      <w:tr w:rsidR="009B3D1B" w:rsidRPr="00C43424" w14:paraId="79FBB227" w14:textId="77777777" w:rsidTr="006B7B15">
        <w:tc>
          <w:tcPr>
            <w:tcW w:w="851" w:type="dxa"/>
            <w:shd w:val="clear" w:color="auto" w:fill="auto"/>
          </w:tcPr>
          <w:p w14:paraId="39AE1D34" w14:textId="77777777" w:rsidR="009B3D1B" w:rsidRPr="00C43424" w:rsidRDefault="009B0B07" w:rsidP="009B3D1B">
            <w:pPr>
              <w:pStyle w:val="Tabletext"/>
            </w:pPr>
            <w:r w:rsidRPr="00C43424">
              <w:t>20</w:t>
            </w:r>
          </w:p>
        </w:tc>
        <w:tc>
          <w:tcPr>
            <w:tcW w:w="6333" w:type="dxa"/>
            <w:shd w:val="clear" w:color="auto" w:fill="auto"/>
          </w:tcPr>
          <w:p w14:paraId="67A32CD4" w14:textId="77777777" w:rsidR="009B3D1B" w:rsidRPr="00C43424" w:rsidRDefault="009B3D1B" w:rsidP="009B0B07">
            <w:pPr>
              <w:pStyle w:val="Tabletext"/>
            </w:pPr>
            <w:r w:rsidRPr="00C43424">
              <w:t>Finland</w:t>
            </w:r>
          </w:p>
        </w:tc>
      </w:tr>
      <w:tr w:rsidR="009B3D1B" w:rsidRPr="00C43424" w14:paraId="314BA8CF" w14:textId="77777777" w:rsidTr="006B7B15">
        <w:tc>
          <w:tcPr>
            <w:tcW w:w="851" w:type="dxa"/>
            <w:shd w:val="clear" w:color="auto" w:fill="auto"/>
          </w:tcPr>
          <w:p w14:paraId="47EE8D03" w14:textId="77777777" w:rsidR="009B3D1B" w:rsidRPr="00C43424" w:rsidRDefault="009B0B07" w:rsidP="009B3D1B">
            <w:pPr>
              <w:pStyle w:val="Tabletext"/>
            </w:pPr>
            <w:r w:rsidRPr="00C43424">
              <w:t>21</w:t>
            </w:r>
          </w:p>
        </w:tc>
        <w:tc>
          <w:tcPr>
            <w:tcW w:w="6333" w:type="dxa"/>
            <w:shd w:val="clear" w:color="auto" w:fill="auto"/>
          </w:tcPr>
          <w:p w14:paraId="25A475E5" w14:textId="77777777" w:rsidR="009B3D1B" w:rsidRPr="00C43424" w:rsidRDefault="009B3D1B" w:rsidP="009B0B07">
            <w:pPr>
              <w:pStyle w:val="Tabletext"/>
            </w:pPr>
            <w:r w:rsidRPr="00C43424">
              <w:t>France</w:t>
            </w:r>
          </w:p>
        </w:tc>
      </w:tr>
      <w:tr w:rsidR="009B3D1B" w:rsidRPr="00C43424" w14:paraId="07D45F0B" w14:textId="77777777" w:rsidTr="006B7B15">
        <w:tc>
          <w:tcPr>
            <w:tcW w:w="851" w:type="dxa"/>
            <w:shd w:val="clear" w:color="auto" w:fill="auto"/>
          </w:tcPr>
          <w:p w14:paraId="3E97E624" w14:textId="77777777" w:rsidR="009B3D1B" w:rsidRPr="00C43424" w:rsidRDefault="009B0B07" w:rsidP="009B3D1B">
            <w:pPr>
              <w:pStyle w:val="Tabletext"/>
            </w:pPr>
            <w:r w:rsidRPr="00C43424">
              <w:t>22</w:t>
            </w:r>
          </w:p>
        </w:tc>
        <w:tc>
          <w:tcPr>
            <w:tcW w:w="6333" w:type="dxa"/>
            <w:shd w:val="clear" w:color="auto" w:fill="auto"/>
          </w:tcPr>
          <w:p w14:paraId="6464BDDB" w14:textId="77777777" w:rsidR="009B3D1B" w:rsidRPr="00C43424" w:rsidRDefault="009B3D1B" w:rsidP="009B0B07">
            <w:pPr>
              <w:pStyle w:val="Tabletext"/>
            </w:pPr>
            <w:r w:rsidRPr="00C43424">
              <w:t>Germany</w:t>
            </w:r>
          </w:p>
        </w:tc>
      </w:tr>
      <w:tr w:rsidR="009B3D1B" w:rsidRPr="00C43424" w14:paraId="0BA90E77" w14:textId="77777777" w:rsidTr="006B7B15">
        <w:tc>
          <w:tcPr>
            <w:tcW w:w="851" w:type="dxa"/>
            <w:shd w:val="clear" w:color="auto" w:fill="auto"/>
          </w:tcPr>
          <w:p w14:paraId="794ECC5C" w14:textId="77777777" w:rsidR="009B3D1B" w:rsidRPr="00C43424" w:rsidRDefault="009B0B07" w:rsidP="009B3D1B">
            <w:pPr>
              <w:pStyle w:val="Tabletext"/>
            </w:pPr>
            <w:r w:rsidRPr="00C43424">
              <w:t>23</w:t>
            </w:r>
          </w:p>
        </w:tc>
        <w:tc>
          <w:tcPr>
            <w:tcW w:w="6333" w:type="dxa"/>
            <w:shd w:val="clear" w:color="auto" w:fill="auto"/>
          </w:tcPr>
          <w:p w14:paraId="5F02DB6F" w14:textId="77777777" w:rsidR="009B3D1B" w:rsidRPr="00C43424" w:rsidRDefault="009B3D1B" w:rsidP="009B0B07">
            <w:pPr>
              <w:pStyle w:val="Tabletext"/>
            </w:pPr>
            <w:r w:rsidRPr="00C43424">
              <w:t>Greece</w:t>
            </w:r>
          </w:p>
        </w:tc>
      </w:tr>
      <w:tr w:rsidR="009B3D1B" w:rsidRPr="00C43424" w14:paraId="5DEF0C6A" w14:textId="77777777" w:rsidTr="006B7B15">
        <w:tc>
          <w:tcPr>
            <w:tcW w:w="851" w:type="dxa"/>
            <w:shd w:val="clear" w:color="auto" w:fill="auto"/>
          </w:tcPr>
          <w:p w14:paraId="6F9C963D" w14:textId="77777777" w:rsidR="009B3D1B" w:rsidRPr="00C43424" w:rsidRDefault="009B0B07" w:rsidP="009B3D1B">
            <w:pPr>
              <w:pStyle w:val="Tabletext"/>
            </w:pPr>
            <w:r w:rsidRPr="00C43424">
              <w:t>24</w:t>
            </w:r>
          </w:p>
        </w:tc>
        <w:tc>
          <w:tcPr>
            <w:tcW w:w="6333" w:type="dxa"/>
            <w:shd w:val="clear" w:color="auto" w:fill="auto"/>
          </w:tcPr>
          <w:p w14:paraId="653C860A" w14:textId="77777777" w:rsidR="009B3D1B" w:rsidRPr="00C43424" w:rsidRDefault="009B3D1B" w:rsidP="009B0B07">
            <w:pPr>
              <w:pStyle w:val="Tabletext"/>
            </w:pPr>
            <w:r w:rsidRPr="00C43424">
              <w:t>Guatemala</w:t>
            </w:r>
          </w:p>
        </w:tc>
      </w:tr>
      <w:tr w:rsidR="009B3D1B" w:rsidRPr="00C43424" w14:paraId="18169659" w14:textId="77777777" w:rsidTr="006B7B15">
        <w:tc>
          <w:tcPr>
            <w:tcW w:w="851" w:type="dxa"/>
            <w:shd w:val="clear" w:color="auto" w:fill="auto"/>
          </w:tcPr>
          <w:p w14:paraId="36BC3618" w14:textId="77777777" w:rsidR="009B3D1B" w:rsidRPr="00C43424" w:rsidRDefault="009B0B07" w:rsidP="009B3D1B">
            <w:pPr>
              <w:pStyle w:val="Tabletext"/>
            </w:pPr>
            <w:r w:rsidRPr="00C43424">
              <w:t>25</w:t>
            </w:r>
          </w:p>
        </w:tc>
        <w:tc>
          <w:tcPr>
            <w:tcW w:w="6333" w:type="dxa"/>
            <w:shd w:val="clear" w:color="auto" w:fill="auto"/>
          </w:tcPr>
          <w:p w14:paraId="6D740CA9" w14:textId="77777777" w:rsidR="009B3D1B" w:rsidRPr="00C43424" w:rsidRDefault="00E84071" w:rsidP="009B0B07">
            <w:pPr>
              <w:pStyle w:val="Tabletext"/>
            </w:pPr>
            <w:r w:rsidRPr="00C43424">
              <w:t>Haiti</w:t>
            </w:r>
          </w:p>
        </w:tc>
      </w:tr>
      <w:tr w:rsidR="009B3D1B" w:rsidRPr="00C43424" w14:paraId="74007109" w14:textId="77777777" w:rsidTr="006B7B15">
        <w:tc>
          <w:tcPr>
            <w:tcW w:w="851" w:type="dxa"/>
            <w:shd w:val="clear" w:color="auto" w:fill="auto"/>
          </w:tcPr>
          <w:p w14:paraId="35929DFD" w14:textId="77777777" w:rsidR="009B3D1B" w:rsidRPr="00C43424" w:rsidRDefault="009B0B07" w:rsidP="009B3D1B">
            <w:pPr>
              <w:pStyle w:val="Tabletext"/>
            </w:pPr>
            <w:r w:rsidRPr="00C43424">
              <w:t>26</w:t>
            </w:r>
          </w:p>
        </w:tc>
        <w:tc>
          <w:tcPr>
            <w:tcW w:w="6333" w:type="dxa"/>
            <w:shd w:val="clear" w:color="auto" w:fill="auto"/>
          </w:tcPr>
          <w:p w14:paraId="54C3BB97" w14:textId="77777777" w:rsidR="009B3D1B" w:rsidRPr="00C43424" w:rsidRDefault="00E84071" w:rsidP="009B0B07">
            <w:pPr>
              <w:pStyle w:val="Tabletext"/>
            </w:pPr>
            <w:r w:rsidRPr="00C43424">
              <w:t>Holy See</w:t>
            </w:r>
          </w:p>
        </w:tc>
      </w:tr>
      <w:tr w:rsidR="009B3D1B" w:rsidRPr="00C43424" w14:paraId="25AF0FF3" w14:textId="77777777" w:rsidTr="006B7B15">
        <w:tc>
          <w:tcPr>
            <w:tcW w:w="851" w:type="dxa"/>
            <w:shd w:val="clear" w:color="auto" w:fill="auto"/>
          </w:tcPr>
          <w:p w14:paraId="4FFD56A9" w14:textId="77777777" w:rsidR="009B3D1B" w:rsidRPr="00C43424" w:rsidRDefault="009B0B07" w:rsidP="009B3D1B">
            <w:pPr>
              <w:pStyle w:val="Tabletext"/>
            </w:pPr>
            <w:r w:rsidRPr="00C43424">
              <w:t>27</w:t>
            </w:r>
          </w:p>
        </w:tc>
        <w:tc>
          <w:tcPr>
            <w:tcW w:w="6333" w:type="dxa"/>
            <w:shd w:val="clear" w:color="auto" w:fill="auto"/>
          </w:tcPr>
          <w:p w14:paraId="44F27CEB" w14:textId="77777777" w:rsidR="009B3D1B" w:rsidRPr="00C43424" w:rsidRDefault="00E84071" w:rsidP="009B0B07">
            <w:pPr>
              <w:pStyle w:val="Tabletext"/>
            </w:pPr>
            <w:r w:rsidRPr="00C43424">
              <w:t>Hungary</w:t>
            </w:r>
          </w:p>
        </w:tc>
      </w:tr>
      <w:tr w:rsidR="009B3D1B" w:rsidRPr="00C43424" w14:paraId="352989C4" w14:textId="77777777" w:rsidTr="006B7B15">
        <w:tc>
          <w:tcPr>
            <w:tcW w:w="851" w:type="dxa"/>
            <w:shd w:val="clear" w:color="auto" w:fill="auto"/>
          </w:tcPr>
          <w:p w14:paraId="4803A92E" w14:textId="77777777" w:rsidR="009B3D1B" w:rsidRPr="00C43424" w:rsidRDefault="009B0B07" w:rsidP="009B3D1B">
            <w:pPr>
              <w:pStyle w:val="Tabletext"/>
            </w:pPr>
            <w:r w:rsidRPr="00C43424">
              <w:t>28</w:t>
            </w:r>
          </w:p>
        </w:tc>
        <w:tc>
          <w:tcPr>
            <w:tcW w:w="6333" w:type="dxa"/>
            <w:shd w:val="clear" w:color="auto" w:fill="auto"/>
          </w:tcPr>
          <w:p w14:paraId="4F7E23A0" w14:textId="77777777" w:rsidR="009B3D1B" w:rsidRPr="00C43424" w:rsidRDefault="00E84071" w:rsidP="009B0B07">
            <w:pPr>
              <w:pStyle w:val="Tabletext"/>
            </w:pPr>
            <w:r w:rsidRPr="00C43424">
              <w:t>Israel</w:t>
            </w:r>
          </w:p>
        </w:tc>
      </w:tr>
      <w:tr w:rsidR="009B3D1B" w:rsidRPr="00C43424" w14:paraId="3D5DE72E" w14:textId="77777777" w:rsidTr="006B7B15">
        <w:tc>
          <w:tcPr>
            <w:tcW w:w="851" w:type="dxa"/>
            <w:shd w:val="clear" w:color="auto" w:fill="auto"/>
          </w:tcPr>
          <w:p w14:paraId="1596F979" w14:textId="77777777" w:rsidR="009B3D1B" w:rsidRPr="00C43424" w:rsidRDefault="009B0B07" w:rsidP="009B3D1B">
            <w:pPr>
              <w:pStyle w:val="Tabletext"/>
            </w:pPr>
            <w:r w:rsidRPr="00C43424">
              <w:t>29</w:t>
            </w:r>
          </w:p>
        </w:tc>
        <w:tc>
          <w:tcPr>
            <w:tcW w:w="6333" w:type="dxa"/>
            <w:shd w:val="clear" w:color="auto" w:fill="auto"/>
          </w:tcPr>
          <w:p w14:paraId="5BED658E" w14:textId="77777777" w:rsidR="009B3D1B" w:rsidRPr="00C43424" w:rsidRDefault="00E84071" w:rsidP="009B0B07">
            <w:pPr>
              <w:pStyle w:val="Tabletext"/>
            </w:pPr>
            <w:r w:rsidRPr="00C43424">
              <w:t>Italy</w:t>
            </w:r>
          </w:p>
        </w:tc>
      </w:tr>
      <w:tr w:rsidR="009B3D1B" w:rsidRPr="00C43424" w14:paraId="72D147E4" w14:textId="77777777" w:rsidTr="006B7B15">
        <w:tc>
          <w:tcPr>
            <w:tcW w:w="851" w:type="dxa"/>
            <w:shd w:val="clear" w:color="auto" w:fill="auto"/>
          </w:tcPr>
          <w:p w14:paraId="567AAD72" w14:textId="77777777" w:rsidR="009B3D1B" w:rsidRPr="00C43424" w:rsidRDefault="009B0B07" w:rsidP="009B3D1B">
            <w:pPr>
              <w:pStyle w:val="Tabletext"/>
            </w:pPr>
            <w:r w:rsidRPr="00C43424">
              <w:t>30</w:t>
            </w:r>
          </w:p>
        </w:tc>
        <w:tc>
          <w:tcPr>
            <w:tcW w:w="6333" w:type="dxa"/>
            <w:shd w:val="clear" w:color="auto" w:fill="auto"/>
          </w:tcPr>
          <w:p w14:paraId="3B5CD12C" w14:textId="77777777" w:rsidR="009B3D1B" w:rsidRPr="00C43424" w:rsidRDefault="00E84071" w:rsidP="009B0B07">
            <w:pPr>
              <w:pStyle w:val="Tabletext"/>
            </w:pPr>
            <w:r w:rsidRPr="00C43424">
              <w:t>Kazakhstan</w:t>
            </w:r>
          </w:p>
        </w:tc>
      </w:tr>
      <w:tr w:rsidR="009B3D1B" w:rsidRPr="00C43424" w14:paraId="410A0FAD" w14:textId="77777777" w:rsidTr="006B7B15">
        <w:tc>
          <w:tcPr>
            <w:tcW w:w="851" w:type="dxa"/>
            <w:shd w:val="clear" w:color="auto" w:fill="auto"/>
          </w:tcPr>
          <w:p w14:paraId="61BFFDE5" w14:textId="77777777" w:rsidR="009B3D1B" w:rsidRPr="00C43424" w:rsidRDefault="009B0B07" w:rsidP="009B3D1B">
            <w:pPr>
              <w:pStyle w:val="Tabletext"/>
            </w:pPr>
            <w:r w:rsidRPr="00C43424">
              <w:t>31</w:t>
            </w:r>
          </w:p>
        </w:tc>
        <w:tc>
          <w:tcPr>
            <w:tcW w:w="6333" w:type="dxa"/>
            <w:shd w:val="clear" w:color="auto" w:fill="auto"/>
          </w:tcPr>
          <w:p w14:paraId="1D7C3500" w14:textId="77777777" w:rsidR="009B3D1B" w:rsidRPr="00C43424" w:rsidRDefault="00E84071" w:rsidP="009B0B07">
            <w:pPr>
              <w:pStyle w:val="Tabletext"/>
            </w:pPr>
            <w:r w:rsidRPr="00C43424">
              <w:t>Kyrgyzstan</w:t>
            </w:r>
          </w:p>
        </w:tc>
      </w:tr>
      <w:tr w:rsidR="009B3D1B" w:rsidRPr="00C43424" w14:paraId="48220B96" w14:textId="77777777" w:rsidTr="006B7B15">
        <w:tc>
          <w:tcPr>
            <w:tcW w:w="851" w:type="dxa"/>
            <w:shd w:val="clear" w:color="auto" w:fill="auto"/>
          </w:tcPr>
          <w:p w14:paraId="3A082F0C" w14:textId="77777777" w:rsidR="009B3D1B" w:rsidRPr="00C43424" w:rsidRDefault="009B0B07" w:rsidP="009B3D1B">
            <w:pPr>
              <w:pStyle w:val="Tabletext"/>
            </w:pPr>
            <w:r w:rsidRPr="00C43424">
              <w:t>32</w:t>
            </w:r>
          </w:p>
        </w:tc>
        <w:tc>
          <w:tcPr>
            <w:tcW w:w="6333" w:type="dxa"/>
            <w:shd w:val="clear" w:color="auto" w:fill="auto"/>
          </w:tcPr>
          <w:p w14:paraId="6701B8F9" w14:textId="77777777" w:rsidR="009B3D1B" w:rsidRPr="00C43424" w:rsidRDefault="00E84071" w:rsidP="009B0B07">
            <w:pPr>
              <w:pStyle w:val="Tabletext"/>
            </w:pPr>
            <w:r w:rsidRPr="00C43424">
              <w:t>Liberia</w:t>
            </w:r>
          </w:p>
        </w:tc>
      </w:tr>
      <w:tr w:rsidR="009B3D1B" w:rsidRPr="00C43424" w14:paraId="5E3D803A" w14:textId="77777777" w:rsidTr="006B7B15">
        <w:tc>
          <w:tcPr>
            <w:tcW w:w="851" w:type="dxa"/>
            <w:shd w:val="clear" w:color="auto" w:fill="auto"/>
          </w:tcPr>
          <w:p w14:paraId="5D235F3E" w14:textId="77777777" w:rsidR="009B3D1B" w:rsidRPr="00C43424" w:rsidRDefault="009B0B07" w:rsidP="009B3D1B">
            <w:pPr>
              <w:pStyle w:val="Tabletext"/>
            </w:pPr>
            <w:r w:rsidRPr="00C43424">
              <w:t>33</w:t>
            </w:r>
          </w:p>
        </w:tc>
        <w:tc>
          <w:tcPr>
            <w:tcW w:w="6333" w:type="dxa"/>
            <w:shd w:val="clear" w:color="auto" w:fill="auto"/>
          </w:tcPr>
          <w:p w14:paraId="3109C0FD" w14:textId="77777777" w:rsidR="009B3D1B" w:rsidRPr="00C43424" w:rsidRDefault="00E84071" w:rsidP="009B0B07">
            <w:pPr>
              <w:pStyle w:val="Tabletext"/>
            </w:pPr>
            <w:r w:rsidRPr="00C43424">
              <w:t>Luxembourg</w:t>
            </w:r>
          </w:p>
        </w:tc>
      </w:tr>
      <w:tr w:rsidR="009B3D1B" w:rsidRPr="00C43424" w14:paraId="388C14F9" w14:textId="77777777" w:rsidTr="006B7B15">
        <w:tc>
          <w:tcPr>
            <w:tcW w:w="851" w:type="dxa"/>
            <w:shd w:val="clear" w:color="auto" w:fill="auto"/>
          </w:tcPr>
          <w:p w14:paraId="786D147F" w14:textId="77777777" w:rsidR="009B3D1B" w:rsidRPr="00C43424" w:rsidRDefault="009B0B07" w:rsidP="009B3D1B">
            <w:pPr>
              <w:pStyle w:val="Tabletext"/>
            </w:pPr>
            <w:r w:rsidRPr="00C43424">
              <w:t>34</w:t>
            </w:r>
          </w:p>
        </w:tc>
        <w:tc>
          <w:tcPr>
            <w:tcW w:w="6333" w:type="dxa"/>
            <w:shd w:val="clear" w:color="auto" w:fill="auto"/>
          </w:tcPr>
          <w:p w14:paraId="0BB84DC4" w14:textId="77777777" w:rsidR="009B3D1B" w:rsidRPr="00C43424" w:rsidRDefault="00E84071" w:rsidP="009B0B07">
            <w:pPr>
              <w:pStyle w:val="Tabletext"/>
            </w:pPr>
            <w:r w:rsidRPr="00C43424">
              <w:t>Mexico</w:t>
            </w:r>
          </w:p>
        </w:tc>
      </w:tr>
      <w:tr w:rsidR="009B3D1B" w:rsidRPr="00C43424" w14:paraId="3B6A3F38" w14:textId="77777777" w:rsidTr="006B7B15">
        <w:tc>
          <w:tcPr>
            <w:tcW w:w="851" w:type="dxa"/>
            <w:shd w:val="clear" w:color="auto" w:fill="auto"/>
          </w:tcPr>
          <w:p w14:paraId="710D53D8" w14:textId="77777777" w:rsidR="009B3D1B" w:rsidRPr="00C43424" w:rsidRDefault="009B0B07" w:rsidP="009B3D1B">
            <w:pPr>
              <w:pStyle w:val="Tabletext"/>
            </w:pPr>
            <w:r w:rsidRPr="00C43424">
              <w:t>35</w:t>
            </w:r>
          </w:p>
        </w:tc>
        <w:tc>
          <w:tcPr>
            <w:tcW w:w="6333" w:type="dxa"/>
            <w:shd w:val="clear" w:color="auto" w:fill="auto"/>
          </w:tcPr>
          <w:p w14:paraId="275678EF" w14:textId="77777777" w:rsidR="009B3D1B" w:rsidRPr="00C43424" w:rsidRDefault="00E84071" w:rsidP="009B0B07">
            <w:pPr>
              <w:pStyle w:val="Tabletext"/>
            </w:pPr>
            <w:r w:rsidRPr="00C43424">
              <w:t>Monaco</w:t>
            </w:r>
          </w:p>
        </w:tc>
      </w:tr>
      <w:tr w:rsidR="009B3D1B" w:rsidRPr="00C43424" w14:paraId="55BCEFAB" w14:textId="77777777" w:rsidTr="006B7B15">
        <w:tc>
          <w:tcPr>
            <w:tcW w:w="851" w:type="dxa"/>
            <w:shd w:val="clear" w:color="auto" w:fill="auto"/>
          </w:tcPr>
          <w:p w14:paraId="76080B60" w14:textId="77777777" w:rsidR="009B3D1B" w:rsidRPr="00C43424" w:rsidRDefault="009B0B07" w:rsidP="009B3D1B">
            <w:pPr>
              <w:pStyle w:val="Tabletext"/>
            </w:pPr>
            <w:r w:rsidRPr="00C43424">
              <w:t>36</w:t>
            </w:r>
          </w:p>
        </w:tc>
        <w:tc>
          <w:tcPr>
            <w:tcW w:w="6333" w:type="dxa"/>
            <w:shd w:val="clear" w:color="auto" w:fill="auto"/>
          </w:tcPr>
          <w:p w14:paraId="2DA95F62" w14:textId="77777777" w:rsidR="009B3D1B" w:rsidRPr="00C43424" w:rsidRDefault="00E84071" w:rsidP="009B0B07">
            <w:pPr>
              <w:pStyle w:val="Tabletext"/>
            </w:pPr>
            <w:r w:rsidRPr="00C43424">
              <w:t>Montenegro</w:t>
            </w:r>
          </w:p>
        </w:tc>
      </w:tr>
      <w:tr w:rsidR="009B3D1B" w:rsidRPr="00C43424" w14:paraId="4F4173F2" w14:textId="77777777" w:rsidTr="006B7B15">
        <w:tc>
          <w:tcPr>
            <w:tcW w:w="851" w:type="dxa"/>
            <w:shd w:val="clear" w:color="auto" w:fill="auto"/>
          </w:tcPr>
          <w:p w14:paraId="4C434E62" w14:textId="77777777" w:rsidR="009B3D1B" w:rsidRPr="00C43424" w:rsidRDefault="009B0B07" w:rsidP="009B3D1B">
            <w:pPr>
              <w:pStyle w:val="Tabletext"/>
            </w:pPr>
            <w:r w:rsidRPr="00C43424">
              <w:t>37</w:t>
            </w:r>
          </w:p>
        </w:tc>
        <w:tc>
          <w:tcPr>
            <w:tcW w:w="6333" w:type="dxa"/>
            <w:shd w:val="clear" w:color="auto" w:fill="auto"/>
          </w:tcPr>
          <w:p w14:paraId="4D22E895" w14:textId="77777777" w:rsidR="009B3D1B" w:rsidRPr="00C43424" w:rsidRDefault="00E84071" w:rsidP="009B0B07">
            <w:pPr>
              <w:pStyle w:val="Tabletext"/>
            </w:pPr>
            <w:r w:rsidRPr="00C43424">
              <w:t>Morocco</w:t>
            </w:r>
          </w:p>
        </w:tc>
      </w:tr>
      <w:tr w:rsidR="009B3D1B" w:rsidRPr="00C43424" w14:paraId="08F9D3F9" w14:textId="77777777" w:rsidTr="006B7B15">
        <w:tc>
          <w:tcPr>
            <w:tcW w:w="851" w:type="dxa"/>
            <w:shd w:val="clear" w:color="auto" w:fill="auto"/>
          </w:tcPr>
          <w:p w14:paraId="1D09E043" w14:textId="77777777" w:rsidR="009B3D1B" w:rsidRPr="00C43424" w:rsidRDefault="009B0B07" w:rsidP="009B3D1B">
            <w:pPr>
              <w:pStyle w:val="Tabletext"/>
            </w:pPr>
            <w:r w:rsidRPr="00C43424">
              <w:t>38</w:t>
            </w:r>
          </w:p>
        </w:tc>
        <w:tc>
          <w:tcPr>
            <w:tcW w:w="6333" w:type="dxa"/>
            <w:shd w:val="clear" w:color="auto" w:fill="auto"/>
          </w:tcPr>
          <w:p w14:paraId="1EED198C" w14:textId="77777777" w:rsidR="009B3D1B" w:rsidRPr="00C43424" w:rsidRDefault="00E84071" w:rsidP="009B0B07">
            <w:pPr>
              <w:pStyle w:val="Tabletext"/>
            </w:pPr>
            <w:r w:rsidRPr="00C43424">
              <w:t>Netherlands</w:t>
            </w:r>
          </w:p>
        </w:tc>
      </w:tr>
      <w:tr w:rsidR="009B3D1B" w:rsidRPr="00C43424" w14:paraId="07B8C95F" w14:textId="77777777" w:rsidTr="006B7B15">
        <w:tc>
          <w:tcPr>
            <w:tcW w:w="851" w:type="dxa"/>
            <w:shd w:val="clear" w:color="auto" w:fill="auto"/>
          </w:tcPr>
          <w:p w14:paraId="7345AF33" w14:textId="77777777" w:rsidR="009B3D1B" w:rsidRPr="00C43424" w:rsidRDefault="009B0B07" w:rsidP="009B3D1B">
            <w:pPr>
              <w:pStyle w:val="Tabletext"/>
            </w:pPr>
            <w:r w:rsidRPr="00C43424">
              <w:t>39</w:t>
            </w:r>
          </w:p>
        </w:tc>
        <w:tc>
          <w:tcPr>
            <w:tcW w:w="6333" w:type="dxa"/>
            <w:shd w:val="clear" w:color="auto" w:fill="auto"/>
          </w:tcPr>
          <w:p w14:paraId="535F3D20" w14:textId="77777777" w:rsidR="009B3D1B" w:rsidRPr="00C43424" w:rsidRDefault="00E84071" w:rsidP="009B0B07">
            <w:pPr>
              <w:pStyle w:val="Tabletext"/>
            </w:pPr>
            <w:r w:rsidRPr="00C43424">
              <w:t>New Zealand</w:t>
            </w:r>
          </w:p>
        </w:tc>
      </w:tr>
      <w:tr w:rsidR="009B3D1B" w:rsidRPr="00C43424" w14:paraId="3DE5EE23" w14:textId="77777777" w:rsidTr="006B7B15">
        <w:tc>
          <w:tcPr>
            <w:tcW w:w="851" w:type="dxa"/>
            <w:shd w:val="clear" w:color="auto" w:fill="auto"/>
          </w:tcPr>
          <w:p w14:paraId="571205B2" w14:textId="77777777" w:rsidR="009B3D1B" w:rsidRPr="00C43424" w:rsidRDefault="009B0B07" w:rsidP="009B3D1B">
            <w:pPr>
              <w:pStyle w:val="Tabletext"/>
            </w:pPr>
            <w:r w:rsidRPr="00C43424">
              <w:t>40</w:t>
            </w:r>
          </w:p>
        </w:tc>
        <w:tc>
          <w:tcPr>
            <w:tcW w:w="6333" w:type="dxa"/>
            <w:shd w:val="clear" w:color="auto" w:fill="auto"/>
          </w:tcPr>
          <w:p w14:paraId="697162BD" w14:textId="77777777" w:rsidR="009B3D1B" w:rsidRPr="00C43424" w:rsidRDefault="00E84071" w:rsidP="009B0B07">
            <w:pPr>
              <w:pStyle w:val="Tabletext"/>
            </w:pPr>
            <w:r w:rsidRPr="00C43424">
              <w:t>Niger</w:t>
            </w:r>
          </w:p>
        </w:tc>
      </w:tr>
      <w:tr w:rsidR="009B3D1B" w:rsidRPr="00C43424" w14:paraId="7AEFD75C" w14:textId="77777777" w:rsidTr="006B7B15">
        <w:tc>
          <w:tcPr>
            <w:tcW w:w="851" w:type="dxa"/>
            <w:shd w:val="clear" w:color="auto" w:fill="auto"/>
          </w:tcPr>
          <w:p w14:paraId="38ED89C2" w14:textId="77777777" w:rsidR="009B3D1B" w:rsidRPr="00C43424" w:rsidRDefault="009B0B07" w:rsidP="009B3D1B">
            <w:pPr>
              <w:pStyle w:val="Tabletext"/>
            </w:pPr>
            <w:r w:rsidRPr="00C43424">
              <w:t>41</w:t>
            </w:r>
          </w:p>
        </w:tc>
        <w:tc>
          <w:tcPr>
            <w:tcW w:w="6333" w:type="dxa"/>
            <w:shd w:val="clear" w:color="auto" w:fill="auto"/>
          </w:tcPr>
          <w:p w14:paraId="0BCAB78A" w14:textId="77777777" w:rsidR="009B3D1B" w:rsidRPr="00C43424" w:rsidRDefault="00E84071" w:rsidP="009B0B07">
            <w:pPr>
              <w:pStyle w:val="Tabletext"/>
            </w:pPr>
            <w:r w:rsidRPr="00C43424">
              <w:t>North Macedonia</w:t>
            </w:r>
          </w:p>
        </w:tc>
      </w:tr>
      <w:tr w:rsidR="009B3D1B" w:rsidRPr="00C43424" w14:paraId="5EEC7C74" w14:textId="77777777" w:rsidTr="006B7B15">
        <w:tc>
          <w:tcPr>
            <w:tcW w:w="851" w:type="dxa"/>
            <w:shd w:val="clear" w:color="auto" w:fill="auto"/>
          </w:tcPr>
          <w:p w14:paraId="5E25E765" w14:textId="77777777" w:rsidR="009B3D1B" w:rsidRPr="00C43424" w:rsidRDefault="009B0B07" w:rsidP="009B3D1B">
            <w:pPr>
              <w:pStyle w:val="Tabletext"/>
            </w:pPr>
            <w:r w:rsidRPr="00C43424">
              <w:t>42</w:t>
            </w:r>
          </w:p>
        </w:tc>
        <w:tc>
          <w:tcPr>
            <w:tcW w:w="6333" w:type="dxa"/>
            <w:shd w:val="clear" w:color="auto" w:fill="auto"/>
          </w:tcPr>
          <w:p w14:paraId="6F2AFB02" w14:textId="77777777" w:rsidR="009B3D1B" w:rsidRPr="00C43424" w:rsidRDefault="00E84071" w:rsidP="009B0B07">
            <w:pPr>
              <w:pStyle w:val="Tabletext"/>
            </w:pPr>
            <w:r w:rsidRPr="00C43424">
              <w:t>Norway</w:t>
            </w:r>
          </w:p>
        </w:tc>
      </w:tr>
      <w:tr w:rsidR="009B3D1B" w:rsidRPr="00C43424" w14:paraId="326A9C73" w14:textId="77777777" w:rsidTr="006B7B15">
        <w:tc>
          <w:tcPr>
            <w:tcW w:w="851" w:type="dxa"/>
            <w:shd w:val="clear" w:color="auto" w:fill="auto"/>
          </w:tcPr>
          <w:p w14:paraId="316F4A61" w14:textId="77777777" w:rsidR="009B3D1B" w:rsidRPr="00C43424" w:rsidRDefault="009B0B07" w:rsidP="009B3D1B">
            <w:pPr>
              <w:pStyle w:val="Tabletext"/>
            </w:pPr>
            <w:r w:rsidRPr="00C43424">
              <w:t>43</w:t>
            </w:r>
          </w:p>
        </w:tc>
        <w:tc>
          <w:tcPr>
            <w:tcW w:w="6333" w:type="dxa"/>
            <w:shd w:val="clear" w:color="auto" w:fill="auto"/>
          </w:tcPr>
          <w:p w14:paraId="158535B8" w14:textId="77777777" w:rsidR="009B3D1B" w:rsidRPr="00C43424" w:rsidRDefault="00E84071" w:rsidP="009B0B07">
            <w:pPr>
              <w:pStyle w:val="Tabletext"/>
            </w:pPr>
            <w:r w:rsidRPr="00C43424">
              <w:t>Pakistan</w:t>
            </w:r>
          </w:p>
        </w:tc>
      </w:tr>
      <w:tr w:rsidR="009B3D1B" w:rsidRPr="00C43424" w14:paraId="0EA04963" w14:textId="77777777" w:rsidTr="006B7B15">
        <w:tc>
          <w:tcPr>
            <w:tcW w:w="851" w:type="dxa"/>
            <w:shd w:val="clear" w:color="auto" w:fill="auto"/>
          </w:tcPr>
          <w:p w14:paraId="3F00C1FE" w14:textId="77777777" w:rsidR="009B3D1B" w:rsidRPr="00C43424" w:rsidRDefault="009B0B07" w:rsidP="009B3D1B">
            <w:pPr>
              <w:pStyle w:val="Tabletext"/>
            </w:pPr>
            <w:r w:rsidRPr="00C43424">
              <w:t>44</w:t>
            </w:r>
          </w:p>
        </w:tc>
        <w:tc>
          <w:tcPr>
            <w:tcW w:w="6333" w:type="dxa"/>
            <w:shd w:val="clear" w:color="auto" w:fill="auto"/>
          </w:tcPr>
          <w:p w14:paraId="1B1EFB6D" w14:textId="77777777" w:rsidR="009B3D1B" w:rsidRPr="00C43424" w:rsidRDefault="00D06E48" w:rsidP="009B0B07">
            <w:pPr>
              <w:pStyle w:val="Tabletext"/>
            </w:pPr>
            <w:r w:rsidRPr="00C43424">
              <w:t>Philippines</w:t>
            </w:r>
          </w:p>
        </w:tc>
      </w:tr>
      <w:tr w:rsidR="009B3D1B" w:rsidRPr="00C43424" w14:paraId="60A28ACF" w14:textId="77777777" w:rsidTr="006B7B15">
        <w:tc>
          <w:tcPr>
            <w:tcW w:w="851" w:type="dxa"/>
            <w:shd w:val="clear" w:color="auto" w:fill="auto"/>
          </w:tcPr>
          <w:p w14:paraId="362C04B3" w14:textId="77777777" w:rsidR="009B3D1B" w:rsidRPr="00C43424" w:rsidRDefault="009B0B07" w:rsidP="009B3D1B">
            <w:pPr>
              <w:pStyle w:val="Tabletext"/>
            </w:pPr>
            <w:r w:rsidRPr="00C43424">
              <w:t>45</w:t>
            </w:r>
          </w:p>
        </w:tc>
        <w:tc>
          <w:tcPr>
            <w:tcW w:w="6333" w:type="dxa"/>
            <w:shd w:val="clear" w:color="auto" w:fill="auto"/>
          </w:tcPr>
          <w:p w14:paraId="51BD2789" w14:textId="77777777" w:rsidR="009B3D1B" w:rsidRPr="00C43424" w:rsidRDefault="00D06E48" w:rsidP="009B0B07">
            <w:pPr>
              <w:pStyle w:val="Tabletext"/>
            </w:pPr>
            <w:r w:rsidRPr="00C43424">
              <w:t>Poland</w:t>
            </w:r>
          </w:p>
        </w:tc>
      </w:tr>
      <w:tr w:rsidR="009B3D1B" w:rsidRPr="00C43424" w14:paraId="1CA055C8" w14:textId="77777777" w:rsidTr="006B7B15">
        <w:tc>
          <w:tcPr>
            <w:tcW w:w="851" w:type="dxa"/>
            <w:shd w:val="clear" w:color="auto" w:fill="auto"/>
          </w:tcPr>
          <w:p w14:paraId="56B41172" w14:textId="77777777" w:rsidR="009B3D1B" w:rsidRPr="00C43424" w:rsidRDefault="009B0B07" w:rsidP="009B3D1B">
            <w:pPr>
              <w:pStyle w:val="Tabletext"/>
            </w:pPr>
            <w:r w:rsidRPr="00C43424">
              <w:t>46</w:t>
            </w:r>
          </w:p>
        </w:tc>
        <w:tc>
          <w:tcPr>
            <w:tcW w:w="6333" w:type="dxa"/>
            <w:shd w:val="clear" w:color="auto" w:fill="auto"/>
          </w:tcPr>
          <w:p w14:paraId="550E31FB" w14:textId="77777777" w:rsidR="009B3D1B" w:rsidRPr="00C43424" w:rsidRDefault="00D06E48" w:rsidP="009B0B07">
            <w:pPr>
              <w:pStyle w:val="Tabletext"/>
            </w:pPr>
            <w:r w:rsidRPr="00C43424">
              <w:t>Portugal</w:t>
            </w:r>
          </w:p>
        </w:tc>
      </w:tr>
      <w:tr w:rsidR="009B3D1B" w:rsidRPr="00C43424" w14:paraId="010B7FC7" w14:textId="77777777" w:rsidTr="006B7B15">
        <w:tc>
          <w:tcPr>
            <w:tcW w:w="851" w:type="dxa"/>
            <w:shd w:val="clear" w:color="auto" w:fill="auto"/>
          </w:tcPr>
          <w:p w14:paraId="4E07AD33" w14:textId="77777777" w:rsidR="009B3D1B" w:rsidRPr="00C43424" w:rsidRDefault="009B0B07" w:rsidP="009B3D1B">
            <w:pPr>
              <w:pStyle w:val="Tabletext"/>
            </w:pPr>
            <w:r w:rsidRPr="00C43424">
              <w:t>47</w:t>
            </w:r>
          </w:p>
        </w:tc>
        <w:tc>
          <w:tcPr>
            <w:tcW w:w="6333" w:type="dxa"/>
            <w:shd w:val="clear" w:color="auto" w:fill="auto"/>
          </w:tcPr>
          <w:p w14:paraId="178C6BAD" w14:textId="77777777" w:rsidR="009B3D1B" w:rsidRPr="00C43424" w:rsidRDefault="00D06E48" w:rsidP="009B0B07">
            <w:pPr>
              <w:pStyle w:val="Tabletext"/>
            </w:pPr>
            <w:r w:rsidRPr="00C43424">
              <w:t>Republic of Ireland</w:t>
            </w:r>
          </w:p>
        </w:tc>
      </w:tr>
      <w:tr w:rsidR="009B3D1B" w:rsidRPr="00C43424" w14:paraId="40127CF1" w14:textId="77777777" w:rsidTr="006B7B15">
        <w:tc>
          <w:tcPr>
            <w:tcW w:w="851" w:type="dxa"/>
            <w:shd w:val="clear" w:color="auto" w:fill="auto"/>
          </w:tcPr>
          <w:p w14:paraId="3131A40D" w14:textId="77777777" w:rsidR="009B3D1B" w:rsidRPr="00C43424" w:rsidRDefault="009B0B07" w:rsidP="009B3D1B">
            <w:pPr>
              <w:pStyle w:val="Tabletext"/>
            </w:pPr>
            <w:r w:rsidRPr="00C43424">
              <w:t>48</w:t>
            </w:r>
          </w:p>
        </w:tc>
        <w:tc>
          <w:tcPr>
            <w:tcW w:w="6333" w:type="dxa"/>
            <w:shd w:val="clear" w:color="auto" w:fill="auto"/>
          </w:tcPr>
          <w:p w14:paraId="586F4763" w14:textId="77777777" w:rsidR="009B3D1B" w:rsidRPr="00C43424" w:rsidRDefault="00D06E48" w:rsidP="009B0B07">
            <w:pPr>
              <w:pStyle w:val="Tabletext"/>
            </w:pPr>
            <w:r w:rsidRPr="00C43424">
              <w:t>Republic of Moldova</w:t>
            </w:r>
          </w:p>
        </w:tc>
      </w:tr>
      <w:tr w:rsidR="009B3D1B" w:rsidRPr="00C43424" w14:paraId="4D204A75" w14:textId="77777777" w:rsidTr="006B7B15">
        <w:tc>
          <w:tcPr>
            <w:tcW w:w="851" w:type="dxa"/>
            <w:shd w:val="clear" w:color="auto" w:fill="auto"/>
          </w:tcPr>
          <w:p w14:paraId="204FEEC9" w14:textId="77777777" w:rsidR="009B3D1B" w:rsidRPr="00C43424" w:rsidRDefault="009B0B07" w:rsidP="009B3D1B">
            <w:pPr>
              <w:pStyle w:val="Tabletext"/>
            </w:pPr>
            <w:r w:rsidRPr="00C43424">
              <w:t>49</w:t>
            </w:r>
          </w:p>
        </w:tc>
        <w:tc>
          <w:tcPr>
            <w:tcW w:w="6333" w:type="dxa"/>
            <w:shd w:val="clear" w:color="auto" w:fill="auto"/>
          </w:tcPr>
          <w:p w14:paraId="35886891" w14:textId="77777777" w:rsidR="009B3D1B" w:rsidRPr="00C43424" w:rsidRDefault="00D06E48" w:rsidP="009B0B07">
            <w:pPr>
              <w:pStyle w:val="Tabletext"/>
            </w:pPr>
            <w:r w:rsidRPr="00C43424">
              <w:t>Romania</w:t>
            </w:r>
          </w:p>
        </w:tc>
      </w:tr>
      <w:tr w:rsidR="00C021C3" w:rsidRPr="00C43424" w14:paraId="760AA94F" w14:textId="77777777" w:rsidTr="006B7B15">
        <w:tc>
          <w:tcPr>
            <w:tcW w:w="851" w:type="dxa"/>
            <w:shd w:val="clear" w:color="auto" w:fill="auto"/>
          </w:tcPr>
          <w:p w14:paraId="6AD544CA" w14:textId="77777777" w:rsidR="00C021C3" w:rsidRPr="00C43424" w:rsidRDefault="009B0B07" w:rsidP="00C021C3">
            <w:pPr>
              <w:pStyle w:val="Tabletext"/>
            </w:pPr>
            <w:r w:rsidRPr="00C43424">
              <w:t>50</w:t>
            </w:r>
          </w:p>
        </w:tc>
        <w:tc>
          <w:tcPr>
            <w:tcW w:w="6333" w:type="dxa"/>
            <w:shd w:val="clear" w:color="auto" w:fill="auto"/>
          </w:tcPr>
          <w:p w14:paraId="12BCF4DE" w14:textId="77777777" w:rsidR="00C021C3" w:rsidRPr="00C43424" w:rsidRDefault="00C021C3" w:rsidP="009B0B07">
            <w:pPr>
              <w:pStyle w:val="Tabletext"/>
            </w:pPr>
            <w:r w:rsidRPr="00C43424">
              <w:t>Serbia</w:t>
            </w:r>
          </w:p>
        </w:tc>
      </w:tr>
      <w:tr w:rsidR="00C021C3" w:rsidRPr="00C43424" w14:paraId="61382BA7" w14:textId="77777777" w:rsidTr="006B7B15">
        <w:tc>
          <w:tcPr>
            <w:tcW w:w="851" w:type="dxa"/>
            <w:shd w:val="clear" w:color="auto" w:fill="auto"/>
          </w:tcPr>
          <w:p w14:paraId="120E328A" w14:textId="77777777" w:rsidR="00C021C3" w:rsidRPr="00C43424" w:rsidRDefault="009B0B07" w:rsidP="00C021C3">
            <w:pPr>
              <w:pStyle w:val="Tabletext"/>
            </w:pPr>
            <w:r w:rsidRPr="00C43424">
              <w:t>51</w:t>
            </w:r>
          </w:p>
        </w:tc>
        <w:tc>
          <w:tcPr>
            <w:tcW w:w="6333" w:type="dxa"/>
            <w:shd w:val="clear" w:color="auto" w:fill="auto"/>
          </w:tcPr>
          <w:p w14:paraId="45B58EE8" w14:textId="77777777" w:rsidR="00C021C3" w:rsidRPr="00C43424" w:rsidRDefault="00C021C3" w:rsidP="009B0B07">
            <w:pPr>
              <w:pStyle w:val="Tabletext"/>
            </w:pPr>
            <w:r w:rsidRPr="00C43424">
              <w:t>Seychelles</w:t>
            </w:r>
          </w:p>
        </w:tc>
      </w:tr>
      <w:tr w:rsidR="00C021C3" w:rsidRPr="00C43424" w14:paraId="19DC114C" w14:textId="77777777" w:rsidTr="006B7B15">
        <w:tc>
          <w:tcPr>
            <w:tcW w:w="851" w:type="dxa"/>
            <w:shd w:val="clear" w:color="auto" w:fill="auto"/>
          </w:tcPr>
          <w:p w14:paraId="42EF898C" w14:textId="77777777" w:rsidR="00C021C3" w:rsidRPr="00C43424" w:rsidRDefault="009B0B07" w:rsidP="00C021C3">
            <w:pPr>
              <w:pStyle w:val="Tabletext"/>
            </w:pPr>
            <w:r w:rsidRPr="00C43424">
              <w:t>52</w:t>
            </w:r>
          </w:p>
        </w:tc>
        <w:tc>
          <w:tcPr>
            <w:tcW w:w="6333" w:type="dxa"/>
            <w:shd w:val="clear" w:color="auto" w:fill="auto"/>
          </w:tcPr>
          <w:p w14:paraId="7A7C9E91" w14:textId="77777777" w:rsidR="00C021C3" w:rsidRPr="00C43424" w:rsidRDefault="00C021C3" w:rsidP="009B0B07">
            <w:pPr>
              <w:pStyle w:val="Tabletext"/>
            </w:pPr>
            <w:r w:rsidRPr="00C43424">
              <w:t>Slovak Republic</w:t>
            </w:r>
          </w:p>
        </w:tc>
      </w:tr>
      <w:tr w:rsidR="00C021C3" w:rsidRPr="00C43424" w14:paraId="36E1E7B6" w14:textId="77777777" w:rsidTr="006B7B15">
        <w:tc>
          <w:tcPr>
            <w:tcW w:w="851" w:type="dxa"/>
            <w:shd w:val="clear" w:color="auto" w:fill="auto"/>
          </w:tcPr>
          <w:p w14:paraId="2A904463" w14:textId="77777777" w:rsidR="00C021C3" w:rsidRPr="00C43424" w:rsidRDefault="009B0B07" w:rsidP="00C021C3">
            <w:pPr>
              <w:pStyle w:val="Tabletext"/>
            </w:pPr>
            <w:r w:rsidRPr="00C43424">
              <w:t>53</w:t>
            </w:r>
          </w:p>
        </w:tc>
        <w:tc>
          <w:tcPr>
            <w:tcW w:w="6333" w:type="dxa"/>
            <w:shd w:val="clear" w:color="auto" w:fill="auto"/>
          </w:tcPr>
          <w:p w14:paraId="7B9C5125" w14:textId="77777777" w:rsidR="00C021C3" w:rsidRPr="00C43424" w:rsidRDefault="00C021C3" w:rsidP="009B0B07">
            <w:pPr>
              <w:pStyle w:val="Tabletext"/>
            </w:pPr>
            <w:r w:rsidRPr="00C43424">
              <w:t>Slovenia</w:t>
            </w:r>
          </w:p>
        </w:tc>
      </w:tr>
      <w:tr w:rsidR="00C021C3" w:rsidRPr="00C43424" w14:paraId="23BE9AE4" w14:textId="77777777" w:rsidTr="006B7B15">
        <w:tc>
          <w:tcPr>
            <w:tcW w:w="851" w:type="dxa"/>
            <w:shd w:val="clear" w:color="auto" w:fill="auto"/>
          </w:tcPr>
          <w:p w14:paraId="138300EB" w14:textId="77777777" w:rsidR="00C021C3" w:rsidRPr="00C43424" w:rsidRDefault="009B0B07" w:rsidP="00C021C3">
            <w:pPr>
              <w:pStyle w:val="Tabletext"/>
            </w:pPr>
            <w:r w:rsidRPr="00C43424">
              <w:t>54</w:t>
            </w:r>
          </w:p>
        </w:tc>
        <w:tc>
          <w:tcPr>
            <w:tcW w:w="6333" w:type="dxa"/>
            <w:shd w:val="clear" w:color="auto" w:fill="auto"/>
          </w:tcPr>
          <w:p w14:paraId="23C6FC02" w14:textId="77777777" w:rsidR="00C021C3" w:rsidRPr="00C43424" w:rsidRDefault="00C021C3" w:rsidP="009B0B07">
            <w:pPr>
              <w:pStyle w:val="Tabletext"/>
            </w:pPr>
            <w:r w:rsidRPr="00C43424">
              <w:t>Spain</w:t>
            </w:r>
          </w:p>
        </w:tc>
      </w:tr>
      <w:tr w:rsidR="00C021C3" w:rsidRPr="00C43424" w14:paraId="6BB8005B" w14:textId="77777777" w:rsidTr="006B7B15">
        <w:tc>
          <w:tcPr>
            <w:tcW w:w="851" w:type="dxa"/>
            <w:shd w:val="clear" w:color="auto" w:fill="auto"/>
          </w:tcPr>
          <w:p w14:paraId="6248DF36" w14:textId="77777777" w:rsidR="00C021C3" w:rsidRPr="00C43424" w:rsidRDefault="009B0B07" w:rsidP="00C021C3">
            <w:pPr>
              <w:pStyle w:val="Tabletext"/>
            </w:pPr>
            <w:r w:rsidRPr="00C43424">
              <w:t>55</w:t>
            </w:r>
          </w:p>
        </w:tc>
        <w:tc>
          <w:tcPr>
            <w:tcW w:w="6333" w:type="dxa"/>
            <w:shd w:val="clear" w:color="auto" w:fill="auto"/>
          </w:tcPr>
          <w:p w14:paraId="20A81846" w14:textId="77777777" w:rsidR="00C021C3" w:rsidRPr="00C43424" w:rsidRDefault="00C021C3" w:rsidP="009B0B07">
            <w:pPr>
              <w:pStyle w:val="Tabletext"/>
            </w:pPr>
            <w:r w:rsidRPr="00C43424">
              <w:t>Sri Lanka</w:t>
            </w:r>
          </w:p>
        </w:tc>
      </w:tr>
      <w:tr w:rsidR="00C021C3" w:rsidRPr="00C43424" w14:paraId="7E42F777" w14:textId="77777777" w:rsidTr="006B7B15">
        <w:tc>
          <w:tcPr>
            <w:tcW w:w="851" w:type="dxa"/>
            <w:shd w:val="clear" w:color="auto" w:fill="auto"/>
          </w:tcPr>
          <w:p w14:paraId="0CF2957A" w14:textId="77777777" w:rsidR="00C021C3" w:rsidRPr="00C43424" w:rsidRDefault="009B0B07" w:rsidP="00C021C3">
            <w:pPr>
              <w:pStyle w:val="Tabletext"/>
            </w:pPr>
            <w:r w:rsidRPr="00C43424">
              <w:t>56</w:t>
            </w:r>
          </w:p>
        </w:tc>
        <w:tc>
          <w:tcPr>
            <w:tcW w:w="6333" w:type="dxa"/>
            <w:shd w:val="clear" w:color="auto" w:fill="auto"/>
          </w:tcPr>
          <w:p w14:paraId="515D2AE2" w14:textId="77777777" w:rsidR="00C021C3" w:rsidRPr="00C43424" w:rsidRDefault="00C021C3" w:rsidP="009B0B07">
            <w:pPr>
              <w:pStyle w:val="Tabletext"/>
            </w:pPr>
            <w:r w:rsidRPr="00C43424">
              <w:t>Suriname</w:t>
            </w:r>
          </w:p>
        </w:tc>
      </w:tr>
      <w:tr w:rsidR="00C021C3" w:rsidRPr="00C43424" w14:paraId="018FEE7E" w14:textId="77777777" w:rsidTr="006B7B15">
        <w:tc>
          <w:tcPr>
            <w:tcW w:w="851" w:type="dxa"/>
            <w:shd w:val="clear" w:color="auto" w:fill="auto"/>
          </w:tcPr>
          <w:p w14:paraId="6A1C887D" w14:textId="77777777" w:rsidR="00C021C3" w:rsidRPr="00C43424" w:rsidRDefault="009B0B07" w:rsidP="00C021C3">
            <w:pPr>
              <w:pStyle w:val="Tabletext"/>
            </w:pPr>
            <w:r w:rsidRPr="00C43424">
              <w:t>57</w:t>
            </w:r>
          </w:p>
        </w:tc>
        <w:tc>
          <w:tcPr>
            <w:tcW w:w="6333" w:type="dxa"/>
            <w:shd w:val="clear" w:color="auto" w:fill="auto"/>
          </w:tcPr>
          <w:p w14:paraId="63AD11C7" w14:textId="77777777" w:rsidR="00C021C3" w:rsidRPr="00C43424" w:rsidRDefault="00C021C3" w:rsidP="009B0B07">
            <w:pPr>
              <w:pStyle w:val="Tabletext"/>
            </w:pPr>
            <w:r w:rsidRPr="00C43424">
              <w:t>Sweden</w:t>
            </w:r>
          </w:p>
        </w:tc>
      </w:tr>
      <w:tr w:rsidR="00C021C3" w:rsidRPr="00C43424" w14:paraId="7A9A5E8D" w14:textId="77777777" w:rsidTr="006B7B15">
        <w:tc>
          <w:tcPr>
            <w:tcW w:w="851" w:type="dxa"/>
            <w:shd w:val="clear" w:color="auto" w:fill="auto"/>
          </w:tcPr>
          <w:p w14:paraId="09BCFA2B" w14:textId="77777777" w:rsidR="00C021C3" w:rsidRPr="00C43424" w:rsidRDefault="009B0B07" w:rsidP="00C021C3">
            <w:pPr>
              <w:pStyle w:val="Tabletext"/>
            </w:pPr>
            <w:r w:rsidRPr="00C43424">
              <w:t>58</w:t>
            </w:r>
          </w:p>
        </w:tc>
        <w:tc>
          <w:tcPr>
            <w:tcW w:w="6333" w:type="dxa"/>
            <w:shd w:val="clear" w:color="auto" w:fill="auto"/>
          </w:tcPr>
          <w:p w14:paraId="31D60569" w14:textId="77777777" w:rsidR="00C021C3" w:rsidRPr="00C43424" w:rsidRDefault="00C021C3" w:rsidP="009B0B07">
            <w:pPr>
              <w:pStyle w:val="Tabletext"/>
            </w:pPr>
            <w:r w:rsidRPr="00C43424">
              <w:t>Switzerland</w:t>
            </w:r>
          </w:p>
        </w:tc>
      </w:tr>
      <w:tr w:rsidR="00C021C3" w:rsidRPr="00C43424" w14:paraId="5A524FA5" w14:textId="77777777" w:rsidTr="006B7B15">
        <w:tc>
          <w:tcPr>
            <w:tcW w:w="851" w:type="dxa"/>
            <w:shd w:val="clear" w:color="auto" w:fill="auto"/>
          </w:tcPr>
          <w:p w14:paraId="0F2A41C5" w14:textId="77777777" w:rsidR="00C021C3" w:rsidRPr="00C43424" w:rsidRDefault="009B0B07" w:rsidP="00C021C3">
            <w:pPr>
              <w:pStyle w:val="Tabletext"/>
            </w:pPr>
            <w:r w:rsidRPr="00C43424">
              <w:t>59</w:t>
            </w:r>
          </w:p>
        </w:tc>
        <w:tc>
          <w:tcPr>
            <w:tcW w:w="6333" w:type="dxa"/>
            <w:shd w:val="clear" w:color="auto" w:fill="auto"/>
          </w:tcPr>
          <w:p w14:paraId="6329EC12" w14:textId="77777777" w:rsidR="00C021C3" w:rsidRPr="00C43424" w:rsidRDefault="00C021C3" w:rsidP="009B0B07">
            <w:pPr>
              <w:pStyle w:val="Tabletext"/>
            </w:pPr>
            <w:r w:rsidRPr="00C43424">
              <w:t>Tunisia</w:t>
            </w:r>
          </w:p>
        </w:tc>
      </w:tr>
      <w:tr w:rsidR="00C021C3" w:rsidRPr="00C43424" w14:paraId="5631D129" w14:textId="77777777" w:rsidTr="006B7B15">
        <w:tc>
          <w:tcPr>
            <w:tcW w:w="851" w:type="dxa"/>
            <w:shd w:val="clear" w:color="auto" w:fill="auto"/>
          </w:tcPr>
          <w:p w14:paraId="22C6565E" w14:textId="77777777" w:rsidR="00C021C3" w:rsidRPr="00C43424" w:rsidRDefault="009B0B07" w:rsidP="00C021C3">
            <w:pPr>
              <w:pStyle w:val="Tabletext"/>
            </w:pPr>
            <w:r w:rsidRPr="00C43424">
              <w:t>60</w:t>
            </w:r>
          </w:p>
        </w:tc>
        <w:tc>
          <w:tcPr>
            <w:tcW w:w="6333" w:type="dxa"/>
            <w:shd w:val="clear" w:color="auto" w:fill="auto"/>
          </w:tcPr>
          <w:p w14:paraId="2DEC1D6E" w14:textId="77777777" w:rsidR="00C021C3" w:rsidRPr="00C43424" w:rsidRDefault="004C3D02" w:rsidP="009B0B07">
            <w:pPr>
              <w:pStyle w:val="Tabletext"/>
            </w:pPr>
            <w:r w:rsidRPr="00C43424">
              <w:t>Türkiye</w:t>
            </w:r>
          </w:p>
        </w:tc>
      </w:tr>
      <w:tr w:rsidR="00C021C3" w:rsidRPr="00C43424" w14:paraId="61ECB8B3" w14:textId="77777777" w:rsidTr="006B7B15">
        <w:tc>
          <w:tcPr>
            <w:tcW w:w="851" w:type="dxa"/>
            <w:shd w:val="clear" w:color="auto" w:fill="auto"/>
          </w:tcPr>
          <w:p w14:paraId="503207AE" w14:textId="77777777" w:rsidR="00C021C3" w:rsidRPr="00C43424" w:rsidRDefault="009B0B07" w:rsidP="00C021C3">
            <w:pPr>
              <w:pStyle w:val="Tabletext"/>
            </w:pPr>
            <w:r w:rsidRPr="00C43424">
              <w:t>61</w:t>
            </w:r>
          </w:p>
        </w:tc>
        <w:tc>
          <w:tcPr>
            <w:tcW w:w="6333" w:type="dxa"/>
            <w:shd w:val="clear" w:color="auto" w:fill="auto"/>
          </w:tcPr>
          <w:p w14:paraId="2A5D8CBB" w14:textId="77777777" w:rsidR="00C021C3" w:rsidRPr="00C43424" w:rsidRDefault="00C021C3" w:rsidP="009B0B07">
            <w:pPr>
              <w:pStyle w:val="Tabletext"/>
            </w:pPr>
            <w:r w:rsidRPr="00C43424">
              <w:t>Ukraine</w:t>
            </w:r>
          </w:p>
        </w:tc>
      </w:tr>
      <w:tr w:rsidR="00C021C3" w:rsidRPr="00C43424" w14:paraId="3778BE28" w14:textId="77777777" w:rsidTr="006B7B15">
        <w:tc>
          <w:tcPr>
            <w:tcW w:w="851" w:type="dxa"/>
            <w:tcBorders>
              <w:bottom w:val="single" w:sz="2" w:space="0" w:color="auto"/>
            </w:tcBorders>
            <w:shd w:val="clear" w:color="auto" w:fill="auto"/>
          </w:tcPr>
          <w:p w14:paraId="517691E7" w14:textId="77777777" w:rsidR="00C021C3" w:rsidRPr="00C43424" w:rsidRDefault="009B0B07" w:rsidP="00C021C3">
            <w:pPr>
              <w:pStyle w:val="Tabletext"/>
            </w:pPr>
            <w:r w:rsidRPr="00C43424">
              <w:t>62</w:t>
            </w:r>
          </w:p>
        </w:tc>
        <w:tc>
          <w:tcPr>
            <w:tcW w:w="6333" w:type="dxa"/>
            <w:tcBorders>
              <w:bottom w:val="single" w:sz="2" w:space="0" w:color="auto"/>
            </w:tcBorders>
            <w:shd w:val="clear" w:color="auto" w:fill="auto"/>
          </w:tcPr>
          <w:p w14:paraId="4CC833D1" w14:textId="77777777" w:rsidR="00C021C3" w:rsidRPr="00C43424" w:rsidRDefault="00C021C3" w:rsidP="009B0B07">
            <w:pPr>
              <w:pStyle w:val="Tabletext"/>
            </w:pPr>
            <w:r w:rsidRPr="00C43424">
              <w:t>United Kingdom, including Alderney, Guernsey, Isle of Man, Jersey and Sark</w:t>
            </w:r>
          </w:p>
        </w:tc>
      </w:tr>
      <w:tr w:rsidR="00C021C3" w:rsidRPr="00C43424" w14:paraId="340D7840" w14:textId="77777777" w:rsidTr="006B7B15">
        <w:tc>
          <w:tcPr>
            <w:tcW w:w="851" w:type="dxa"/>
            <w:tcBorders>
              <w:top w:val="single" w:sz="2" w:space="0" w:color="auto"/>
              <w:bottom w:val="single" w:sz="12" w:space="0" w:color="auto"/>
            </w:tcBorders>
            <w:shd w:val="clear" w:color="auto" w:fill="auto"/>
          </w:tcPr>
          <w:p w14:paraId="2E23C738" w14:textId="77777777" w:rsidR="00C021C3" w:rsidRPr="00C43424" w:rsidRDefault="009B0B07" w:rsidP="00C021C3">
            <w:pPr>
              <w:pStyle w:val="Tabletext"/>
            </w:pPr>
            <w:r w:rsidRPr="00C43424">
              <w:t>63</w:t>
            </w:r>
          </w:p>
        </w:tc>
        <w:tc>
          <w:tcPr>
            <w:tcW w:w="6333" w:type="dxa"/>
            <w:tcBorders>
              <w:top w:val="single" w:sz="2" w:space="0" w:color="auto"/>
              <w:bottom w:val="single" w:sz="12" w:space="0" w:color="auto"/>
            </w:tcBorders>
            <w:shd w:val="clear" w:color="auto" w:fill="auto"/>
          </w:tcPr>
          <w:p w14:paraId="2D9E7C26" w14:textId="77777777" w:rsidR="00C021C3" w:rsidRPr="00C43424" w:rsidRDefault="00C021C3" w:rsidP="009B0B07">
            <w:pPr>
              <w:pStyle w:val="Tabletext"/>
            </w:pPr>
            <w:r w:rsidRPr="00C43424">
              <w:t>Uruguay</w:t>
            </w:r>
          </w:p>
        </w:tc>
      </w:tr>
    </w:tbl>
    <w:p w14:paraId="03CAFCCE" w14:textId="77777777" w:rsidR="00964AA2" w:rsidRPr="00C43424" w:rsidRDefault="00964AA2" w:rsidP="00964AA2">
      <w:pPr>
        <w:pStyle w:val="Tabletext"/>
      </w:pPr>
    </w:p>
    <w:p w14:paraId="1D511E3D" w14:textId="77777777" w:rsidR="003B26E2" w:rsidRPr="00C43424" w:rsidRDefault="00F0065E" w:rsidP="003B26E2">
      <w:pPr>
        <w:pStyle w:val="ActHead1"/>
        <w:pageBreakBefore/>
      </w:pPr>
      <w:bookmarkStart w:id="238" w:name="_Toc182922531"/>
      <w:r w:rsidRPr="009860D8">
        <w:rPr>
          <w:rStyle w:val="CharChapNo"/>
        </w:rPr>
        <w:t>Schedule 4</w:t>
      </w:r>
      <w:r w:rsidR="003B26E2" w:rsidRPr="009860D8">
        <w:rPr>
          <w:rStyle w:val="CharChapNo"/>
        </w:rPr>
        <w:t>A</w:t>
      </w:r>
      <w:r w:rsidR="003B26E2" w:rsidRPr="00C43424">
        <w:t>—</w:t>
      </w:r>
      <w:r w:rsidR="003B26E2" w:rsidRPr="009860D8">
        <w:rPr>
          <w:rStyle w:val="CharChapText"/>
        </w:rPr>
        <w:t xml:space="preserve">Jurisdictions and </w:t>
      </w:r>
      <w:r w:rsidR="00CB26C0" w:rsidRPr="009860D8">
        <w:rPr>
          <w:rStyle w:val="CharChapText"/>
        </w:rPr>
        <w:t>C</w:t>
      </w:r>
      <w:r w:rsidR="003B26E2" w:rsidRPr="009860D8">
        <w:rPr>
          <w:rStyle w:val="CharChapText"/>
        </w:rPr>
        <w:t>onvention countries</w:t>
      </w:r>
      <w:bookmarkEnd w:id="238"/>
    </w:p>
    <w:p w14:paraId="4C01D4DD" w14:textId="77777777" w:rsidR="003B26E2" w:rsidRPr="00C43424" w:rsidRDefault="003B26E2" w:rsidP="00A45036">
      <w:pPr>
        <w:pStyle w:val="notemargin"/>
      </w:pPr>
      <w:r w:rsidRPr="00C43424">
        <w:t>Note:</w:t>
      </w:r>
      <w:r w:rsidRPr="00C43424">
        <w:tab/>
        <w:t xml:space="preserve">See </w:t>
      </w:r>
      <w:r w:rsidR="00AC46A0" w:rsidRPr="00C43424">
        <w:t>subsections 6</w:t>
      </w:r>
      <w:r w:rsidR="00B06E98" w:rsidRPr="00C43424">
        <w:t xml:space="preserve">9S(1A) and 69XA(4) and </w:t>
      </w:r>
      <w:r w:rsidR="00F03EA9" w:rsidRPr="00C43424">
        <w:t>section 1</w:t>
      </w:r>
      <w:r w:rsidR="00B06E98" w:rsidRPr="00C43424">
        <w:t>17AC of the Act</w:t>
      </w:r>
      <w:r w:rsidRPr="00C43424">
        <w:t>.</w:t>
      </w:r>
    </w:p>
    <w:p w14:paraId="7D4FFFCB" w14:textId="77777777" w:rsidR="00A45036" w:rsidRPr="009860D8" w:rsidRDefault="00A45036" w:rsidP="00A45036">
      <w:pPr>
        <w:pStyle w:val="Header"/>
      </w:pPr>
      <w:r w:rsidRPr="009860D8">
        <w:rPr>
          <w:rStyle w:val="CharPartNo"/>
        </w:rPr>
        <w:t xml:space="preserve"> </w:t>
      </w:r>
      <w:r w:rsidRPr="009860D8">
        <w:rPr>
          <w:rStyle w:val="CharPartText"/>
        </w:rPr>
        <w:t xml:space="preserve"> </w:t>
      </w:r>
    </w:p>
    <w:p w14:paraId="011502F7" w14:textId="77777777" w:rsidR="006B7B15" w:rsidRPr="009860D8" w:rsidRDefault="006B7B15" w:rsidP="006B7B15">
      <w:pPr>
        <w:pStyle w:val="Header"/>
      </w:pPr>
      <w:r w:rsidRPr="009860D8">
        <w:rPr>
          <w:rStyle w:val="CharDivNo"/>
        </w:rPr>
        <w:t xml:space="preserve"> </w:t>
      </w:r>
      <w:r w:rsidRPr="009860D8">
        <w:rPr>
          <w:rStyle w:val="CharDivText"/>
        </w:rPr>
        <w:t xml:space="preserve"> </w:t>
      </w:r>
    </w:p>
    <w:p w14:paraId="1E1F66B8" w14:textId="77777777" w:rsidR="001C239D" w:rsidRPr="00C43424" w:rsidRDefault="003B26E2" w:rsidP="001C239D">
      <w:pPr>
        <w:pStyle w:val="ActHead5"/>
      </w:pPr>
      <w:bookmarkStart w:id="239" w:name="_Toc182922532"/>
      <w:r w:rsidRPr="009860D8">
        <w:rPr>
          <w:rStyle w:val="CharSectno"/>
        </w:rPr>
        <w:t>1</w:t>
      </w:r>
      <w:r w:rsidRPr="00C43424">
        <w:t xml:space="preserve">  </w:t>
      </w:r>
      <w:r w:rsidR="001C239D" w:rsidRPr="00C43424">
        <w:t>Jurisdictions</w:t>
      </w:r>
      <w:bookmarkEnd w:id="239"/>
    </w:p>
    <w:p w14:paraId="35B46209" w14:textId="77777777" w:rsidR="001C239D" w:rsidRPr="00C43424" w:rsidRDefault="001C239D" w:rsidP="001C239D">
      <w:pPr>
        <w:pStyle w:val="subsection"/>
      </w:pPr>
      <w:r w:rsidRPr="00C43424">
        <w:tab/>
      </w:r>
      <w:r w:rsidRPr="00C43424">
        <w:tab/>
        <w:t>The following table:</w:t>
      </w:r>
    </w:p>
    <w:p w14:paraId="6421B34B" w14:textId="77777777" w:rsidR="001C239D" w:rsidRPr="00C43424" w:rsidRDefault="001C239D" w:rsidP="001C239D">
      <w:pPr>
        <w:pStyle w:val="paragraph"/>
      </w:pPr>
      <w:r w:rsidRPr="00C43424">
        <w:tab/>
        <w:t>(a)</w:t>
      </w:r>
      <w:r w:rsidRPr="00C43424">
        <w:tab/>
      </w:r>
      <w:r w:rsidR="00964AA2" w:rsidRPr="00C43424">
        <w:t xml:space="preserve">prescribes </w:t>
      </w:r>
      <w:r w:rsidRPr="00C43424">
        <w:t xml:space="preserve">jurisdictions for the purposes of </w:t>
      </w:r>
      <w:r w:rsidR="00AC46A0" w:rsidRPr="00C43424">
        <w:t>paragraph 6</w:t>
      </w:r>
      <w:r w:rsidRPr="00C43424">
        <w:t>9S(1A)(a) of the Act; and</w:t>
      </w:r>
    </w:p>
    <w:p w14:paraId="7BE8396E" w14:textId="77777777" w:rsidR="001C239D" w:rsidRPr="00C43424" w:rsidRDefault="001C239D" w:rsidP="001C239D">
      <w:pPr>
        <w:pStyle w:val="paragraph"/>
      </w:pPr>
      <w:r w:rsidRPr="00C43424">
        <w:tab/>
        <w:t>(b)</w:t>
      </w:r>
      <w:r w:rsidRPr="00C43424">
        <w:tab/>
      </w:r>
      <w:r w:rsidR="00964AA2" w:rsidRPr="00C43424">
        <w:t xml:space="preserve">prescribes </w:t>
      </w:r>
      <w:r w:rsidRPr="00C43424">
        <w:t xml:space="preserve">jurisdictions for the purposes of </w:t>
      </w:r>
      <w:r w:rsidR="00A70A7F" w:rsidRPr="00C43424">
        <w:t>subsection 6</w:t>
      </w:r>
      <w:r w:rsidRPr="00C43424">
        <w:t>9XA(4) of the Act</w:t>
      </w:r>
      <w:r w:rsidR="00CB26C0" w:rsidRPr="00C43424">
        <w:t>;</w:t>
      </w:r>
      <w:r w:rsidR="00B507D0" w:rsidRPr="00C43424">
        <w:t xml:space="preserve"> and</w:t>
      </w:r>
    </w:p>
    <w:p w14:paraId="16F03477" w14:textId="77777777" w:rsidR="00CB26C0" w:rsidRPr="00C43424" w:rsidRDefault="00CB26C0" w:rsidP="001C239D">
      <w:pPr>
        <w:pStyle w:val="paragraph"/>
      </w:pPr>
      <w:r w:rsidRPr="00C43424">
        <w:tab/>
        <w:t>(c)</w:t>
      </w:r>
      <w:r w:rsidRPr="00C43424">
        <w:tab/>
        <w:t>lists Convention countries</w:t>
      </w:r>
      <w:r w:rsidR="00004306" w:rsidRPr="00C43424">
        <w:t xml:space="preserve">, within the meaning of </w:t>
      </w:r>
      <w:r w:rsidR="00F03EA9" w:rsidRPr="00C43424">
        <w:t>section 1</w:t>
      </w:r>
      <w:r w:rsidR="00004306" w:rsidRPr="00C43424">
        <w:t>17AC of the Act,</w:t>
      </w:r>
      <w:r w:rsidRPr="00C43424">
        <w:t xml:space="preserve"> for the purposes of </w:t>
      </w:r>
      <w:r w:rsidR="00004306" w:rsidRPr="00C43424">
        <w:t>that section</w:t>
      </w:r>
      <w:r w:rsidR="00B507D0" w:rsidRPr="00C43424">
        <w:t>.</w:t>
      </w:r>
    </w:p>
    <w:p w14:paraId="18196451" w14:textId="77777777" w:rsidR="003B26E2" w:rsidRPr="00C43424" w:rsidRDefault="003B26E2" w:rsidP="003B26E2">
      <w:pPr>
        <w:pStyle w:val="Tabletext"/>
      </w:pPr>
    </w:p>
    <w:tbl>
      <w:tblPr>
        <w:tblW w:w="7230"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6237"/>
      </w:tblGrid>
      <w:tr w:rsidR="003B26E2" w:rsidRPr="00C43424" w14:paraId="6C49343B" w14:textId="77777777" w:rsidTr="006B7B15">
        <w:trPr>
          <w:tblHeader/>
        </w:trPr>
        <w:tc>
          <w:tcPr>
            <w:tcW w:w="7230" w:type="dxa"/>
            <w:gridSpan w:val="2"/>
            <w:tcBorders>
              <w:top w:val="single" w:sz="12" w:space="0" w:color="auto"/>
              <w:bottom w:val="single" w:sz="6" w:space="0" w:color="auto"/>
            </w:tcBorders>
            <w:shd w:val="clear" w:color="auto" w:fill="auto"/>
          </w:tcPr>
          <w:p w14:paraId="212A3BEA" w14:textId="77777777" w:rsidR="003B26E2" w:rsidRPr="00C43424" w:rsidRDefault="00CB26C0" w:rsidP="003B26E2">
            <w:pPr>
              <w:pStyle w:val="TableHeading"/>
            </w:pPr>
            <w:r w:rsidRPr="00C43424">
              <w:t xml:space="preserve">Jurisdictions and </w:t>
            </w:r>
            <w:r w:rsidR="004B4437" w:rsidRPr="00C43424">
              <w:t>C</w:t>
            </w:r>
            <w:r w:rsidRPr="00C43424">
              <w:t>onvention countries</w:t>
            </w:r>
          </w:p>
        </w:tc>
      </w:tr>
      <w:tr w:rsidR="003B26E2" w:rsidRPr="00C43424" w14:paraId="04033F0E" w14:textId="77777777" w:rsidTr="006B7B15">
        <w:trPr>
          <w:tblHeader/>
        </w:trPr>
        <w:tc>
          <w:tcPr>
            <w:tcW w:w="993" w:type="dxa"/>
            <w:tcBorders>
              <w:top w:val="single" w:sz="6" w:space="0" w:color="auto"/>
              <w:bottom w:val="single" w:sz="12" w:space="0" w:color="auto"/>
            </w:tcBorders>
            <w:shd w:val="clear" w:color="auto" w:fill="auto"/>
          </w:tcPr>
          <w:p w14:paraId="4F65AC6D" w14:textId="77777777" w:rsidR="003B26E2" w:rsidRPr="00C43424" w:rsidRDefault="003B26E2" w:rsidP="003B26E2">
            <w:pPr>
              <w:pStyle w:val="TableHeading"/>
            </w:pPr>
            <w:r w:rsidRPr="00C43424">
              <w:t>Item</w:t>
            </w:r>
          </w:p>
        </w:tc>
        <w:tc>
          <w:tcPr>
            <w:tcW w:w="6237" w:type="dxa"/>
            <w:tcBorders>
              <w:top w:val="single" w:sz="6" w:space="0" w:color="auto"/>
              <w:bottom w:val="single" w:sz="12" w:space="0" w:color="auto"/>
            </w:tcBorders>
            <w:shd w:val="clear" w:color="auto" w:fill="auto"/>
          </w:tcPr>
          <w:p w14:paraId="0A94A825" w14:textId="77777777" w:rsidR="003B26E2" w:rsidRPr="00C43424" w:rsidRDefault="00F13D8D" w:rsidP="003B26E2">
            <w:pPr>
              <w:pStyle w:val="TableHeading"/>
            </w:pPr>
            <w:r w:rsidRPr="00C43424">
              <w:t>Jurisdiction and country</w:t>
            </w:r>
          </w:p>
        </w:tc>
      </w:tr>
      <w:tr w:rsidR="003B26E2" w:rsidRPr="00C43424" w14:paraId="170950E7" w14:textId="77777777" w:rsidTr="006B7B15">
        <w:tc>
          <w:tcPr>
            <w:tcW w:w="993" w:type="dxa"/>
            <w:tcBorders>
              <w:top w:val="single" w:sz="12" w:space="0" w:color="auto"/>
            </w:tcBorders>
            <w:shd w:val="clear" w:color="auto" w:fill="auto"/>
          </w:tcPr>
          <w:p w14:paraId="0B96A4A0" w14:textId="77777777" w:rsidR="003B26E2" w:rsidRPr="00C43424" w:rsidRDefault="003B26E2" w:rsidP="003B26E2">
            <w:pPr>
              <w:pStyle w:val="Tabletext"/>
            </w:pPr>
            <w:r w:rsidRPr="00C43424">
              <w:t>1</w:t>
            </w:r>
          </w:p>
        </w:tc>
        <w:tc>
          <w:tcPr>
            <w:tcW w:w="6237" w:type="dxa"/>
            <w:tcBorders>
              <w:top w:val="single" w:sz="12" w:space="0" w:color="auto"/>
            </w:tcBorders>
            <w:shd w:val="clear" w:color="auto" w:fill="auto"/>
          </w:tcPr>
          <w:p w14:paraId="2D364BDE" w14:textId="77777777" w:rsidR="003B26E2" w:rsidRPr="00C43424" w:rsidRDefault="003B26E2" w:rsidP="004C3D02">
            <w:pPr>
              <w:pStyle w:val="Tabletext"/>
            </w:pPr>
            <w:r w:rsidRPr="00C43424">
              <w:rPr>
                <w:snapToGrid w:val="0"/>
              </w:rPr>
              <w:t>Albania</w:t>
            </w:r>
          </w:p>
        </w:tc>
      </w:tr>
      <w:tr w:rsidR="003B26E2" w:rsidRPr="00C43424" w14:paraId="5A5814FA" w14:textId="77777777" w:rsidTr="006B7B15">
        <w:tc>
          <w:tcPr>
            <w:tcW w:w="993" w:type="dxa"/>
            <w:shd w:val="clear" w:color="auto" w:fill="auto"/>
          </w:tcPr>
          <w:p w14:paraId="5B716BCF" w14:textId="77777777" w:rsidR="003B26E2" w:rsidRPr="00C43424" w:rsidRDefault="003B26E2" w:rsidP="003B26E2">
            <w:pPr>
              <w:pStyle w:val="Tabletext"/>
            </w:pPr>
            <w:r w:rsidRPr="00C43424">
              <w:t>2</w:t>
            </w:r>
          </w:p>
        </w:tc>
        <w:tc>
          <w:tcPr>
            <w:tcW w:w="6237" w:type="dxa"/>
            <w:shd w:val="clear" w:color="auto" w:fill="auto"/>
          </w:tcPr>
          <w:p w14:paraId="2941BF63" w14:textId="77777777" w:rsidR="003B26E2" w:rsidRPr="00C43424" w:rsidRDefault="003B26E2" w:rsidP="004C3D02">
            <w:pPr>
              <w:pStyle w:val="Tabletext"/>
            </w:pPr>
            <w:r w:rsidRPr="00C43424">
              <w:t>Andorra</w:t>
            </w:r>
          </w:p>
        </w:tc>
      </w:tr>
      <w:tr w:rsidR="003B26E2" w:rsidRPr="00C43424" w14:paraId="70059F81" w14:textId="77777777" w:rsidTr="006B7B15">
        <w:tc>
          <w:tcPr>
            <w:tcW w:w="993" w:type="dxa"/>
            <w:shd w:val="clear" w:color="auto" w:fill="auto"/>
          </w:tcPr>
          <w:p w14:paraId="002996C3" w14:textId="77777777" w:rsidR="003B26E2" w:rsidRPr="00C43424" w:rsidRDefault="003B26E2" w:rsidP="003B26E2">
            <w:pPr>
              <w:pStyle w:val="Tabletext"/>
            </w:pPr>
            <w:r w:rsidRPr="00C43424">
              <w:t>3</w:t>
            </w:r>
          </w:p>
        </w:tc>
        <w:tc>
          <w:tcPr>
            <w:tcW w:w="6237" w:type="dxa"/>
            <w:shd w:val="clear" w:color="auto" w:fill="auto"/>
          </w:tcPr>
          <w:p w14:paraId="56896572" w14:textId="77777777" w:rsidR="003B26E2" w:rsidRPr="00C43424" w:rsidRDefault="003B26E2" w:rsidP="004C3D02">
            <w:pPr>
              <w:pStyle w:val="Tabletext"/>
            </w:pPr>
            <w:r w:rsidRPr="00C43424">
              <w:t>Belgium</w:t>
            </w:r>
          </w:p>
        </w:tc>
      </w:tr>
      <w:tr w:rsidR="003B26E2" w:rsidRPr="00C43424" w14:paraId="20E36DDA" w14:textId="77777777" w:rsidTr="006B7B15">
        <w:tc>
          <w:tcPr>
            <w:tcW w:w="993" w:type="dxa"/>
            <w:shd w:val="clear" w:color="auto" w:fill="auto"/>
          </w:tcPr>
          <w:p w14:paraId="22C4FEF7" w14:textId="77777777" w:rsidR="003B26E2" w:rsidRPr="00C43424" w:rsidRDefault="003B26E2" w:rsidP="003B26E2">
            <w:pPr>
              <w:pStyle w:val="Tabletext"/>
            </w:pPr>
            <w:r w:rsidRPr="00C43424">
              <w:t>4</w:t>
            </w:r>
          </w:p>
        </w:tc>
        <w:tc>
          <w:tcPr>
            <w:tcW w:w="6237" w:type="dxa"/>
            <w:shd w:val="clear" w:color="auto" w:fill="auto"/>
          </w:tcPr>
          <w:p w14:paraId="7A76212B" w14:textId="77777777" w:rsidR="003B26E2" w:rsidRPr="00C43424" w:rsidRDefault="003B26E2" w:rsidP="004C3D02">
            <w:pPr>
              <w:pStyle w:val="Tabletext"/>
            </w:pPr>
            <w:r w:rsidRPr="00C43424">
              <w:t>Czech Republic</w:t>
            </w:r>
          </w:p>
        </w:tc>
      </w:tr>
      <w:tr w:rsidR="003B26E2" w:rsidRPr="00C43424" w14:paraId="16C8FEDF" w14:textId="77777777" w:rsidTr="006B7B15">
        <w:tc>
          <w:tcPr>
            <w:tcW w:w="993" w:type="dxa"/>
            <w:shd w:val="clear" w:color="auto" w:fill="auto"/>
          </w:tcPr>
          <w:p w14:paraId="4FFA0828" w14:textId="77777777" w:rsidR="003B26E2" w:rsidRPr="00C43424" w:rsidRDefault="003B26E2" w:rsidP="003B26E2">
            <w:pPr>
              <w:pStyle w:val="Tabletext"/>
            </w:pPr>
            <w:r w:rsidRPr="00C43424">
              <w:t>5</w:t>
            </w:r>
          </w:p>
        </w:tc>
        <w:tc>
          <w:tcPr>
            <w:tcW w:w="6237" w:type="dxa"/>
            <w:shd w:val="clear" w:color="auto" w:fill="auto"/>
          </w:tcPr>
          <w:p w14:paraId="4617B6B4" w14:textId="77777777" w:rsidR="003B26E2" w:rsidRPr="00C43424" w:rsidRDefault="003B26E2" w:rsidP="004C3D02">
            <w:pPr>
              <w:pStyle w:val="Tabletext"/>
            </w:pPr>
            <w:r w:rsidRPr="00C43424">
              <w:t>Denmark</w:t>
            </w:r>
          </w:p>
        </w:tc>
      </w:tr>
      <w:tr w:rsidR="003B26E2" w:rsidRPr="00C43424" w14:paraId="34720EA8" w14:textId="77777777" w:rsidTr="006B7B15">
        <w:tc>
          <w:tcPr>
            <w:tcW w:w="993" w:type="dxa"/>
            <w:shd w:val="clear" w:color="auto" w:fill="auto"/>
          </w:tcPr>
          <w:p w14:paraId="37E65E92" w14:textId="77777777" w:rsidR="003B26E2" w:rsidRPr="00C43424" w:rsidRDefault="003B26E2" w:rsidP="003B26E2">
            <w:pPr>
              <w:pStyle w:val="Tabletext"/>
            </w:pPr>
            <w:r w:rsidRPr="00C43424">
              <w:t>6</w:t>
            </w:r>
          </w:p>
        </w:tc>
        <w:tc>
          <w:tcPr>
            <w:tcW w:w="6237" w:type="dxa"/>
            <w:shd w:val="clear" w:color="auto" w:fill="auto"/>
          </w:tcPr>
          <w:p w14:paraId="1BC6CB4D" w14:textId="77777777" w:rsidR="003B26E2" w:rsidRPr="00C43424" w:rsidRDefault="003B26E2" w:rsidP="004C3D02">
            <w:pPr>
              <w:pStyle w:val="Tabletext"/>
            </w:pPr>
            <w:r w:rsidRPr="00C43424">
              <w:t>Estonia</w:t>
            </w:r>
          </w:p>
        </w:tc>
      </w:tr>
      <w:tr w:rsidR="003B26E2" w:rsidRPr="00C43424" w14:paraId="01DA231F" w14:textId="77777777" w:rsidTr="006B7B15">
        <w:tc>
          <w:tcPr>
            <w:tcW w:w="993" w:type="dxa"/>
            <w:shd w:val="clear" w:color="auto" w:fill="auto"/>
          </w:tcPr>
          <w:p w14:paraId="16A91A07" w14:textId="77777777" w:rsidR="003B26E2" w:rsidRPr="00C43424" w:rsidRDefault="003B26E2" w:rsidP="003B26E2">
            <w:pPr>
              <w:pStyle w:val="Tabletext"/>
            </w:pPr>
            <w:r w:rsidRPr="00C43424">
              <w:t>7</w:t>
            </w:r>
          </w:p>
        </w:tc>
        <w:tc>
          <w:tcPr>
            <w:tcW w:w="6237" w:type="dxa"/>
            <w:shd w:val="clear" w:color="auto" w:fill="auto"/>
          </w:tcPr>
          <w:p w14:paraId="70582D98" w14:textId="77777777" w:rsidR="003B26E2" w:rsidRPr="00C43424" w:rsidRDefault="003B26E2" w:rsidP="004C3D02">
            <w:pPr>
              <w:pStyle w:val="Tabletext"/>
            </w:pPr>
            <w:r w:rsidRPr="00C43424">
              <w:t>Finland</w:t>
            </w:r>
          </w:p>
        </w:tc>
      </w:tr>
      <w:tr w:rsidR="003B26E2" w:rsidRPr="00C43424" w14:paraId="76CA05E6" w14:textId="77777777" w:rsidTr="006B7B15">
        <w:tc>
          <w:tcPr>
            <w:tcW w:w="993" w:type="dxa"/>
            <w:shd w:val="clear" w:color="auto" w:fill="auto"/>
          </w:tcPr>
          <w:p w14:paraId="28821C54" w14:textId="77777777" w:rsidR="003B26E2" w:rsidRPr="00C43424" w:rsidRDefault="003B26E2" w:rsidP="003B26E2">
            <w:pPr>
              <w:pStyle w:val="Tabletext"/>
            </w:pPr>
            <w:r w:rsidRPr="00C43424">
              <w:t>8</w:t>
            </w:r>
          </w:p>
        </w:tc>
        <w:tc>
          <w:tcPr>
            <w:tcW w:w="6237" w:type="dxa"/>
            <w:shd w:val="clear" w:color="auto" w:fill="auto"/>
          </w:tcPr>
          <w:p w14:paraId="2285819C" w14:textId="77777777" w:rsidR="003B26E2" w:rsidRPr="00C43424" w:rsidRDefault="003B26E2" w:rsidP="004C3D02">
            <w:pPr>
              <w:pStyle w:val="Tabletext"/>
            </w:pPr>
            <w:r w:rsidRPr="00C43424">
              <w:t>France</w:t>
            </w:r>
          </w:p>
        </w:tc>
      </w:tr>
      <w:tr w:rsidR="003B26E2" w:rsidRPr="00C43424" w14:paraId="086C4962" w14:textId="77777777" w:rsidTr="006B7B15">
        <w:tc>
          <w:tcPr>
            <w:tcW w:w="993" w:type="dxa"/>
            <w:shd w:val="clear" w:color="auto" w:fill="auto"/>
          </w:tcPr>
          <w:p w14:paraId="3F514CA7" w14:textId="77777777" w:rsidR="003B26E2" w:rsidRPr="00C43424" w:rsidRDefault="003B26E2" w:rsidP="003B26E2">
            <w:pPr>
              <w:pStyle w:val="Tabletext"/>
            </w:pPr>
            <w:r w:rsidRPr="00C43424">
              <w:t>9</w:t>
            </w:r>
          </w:p>
        </w:tc>
        <w:tc>
          <w:tcPr>
            <w:tcW w:w="6237" w:type="dxa"/>
            <w:shd w:val="clear" w:color="auto" w:fill="auto"/>
          </w:tcPr>
          <w:p w14:paraId="2CF68580" w14:textId="77777777" w:rsidR="003B26E2" w:rsidRPr="00C43424" w:rsidRDefault="003B26E2" w:rsidP="004C3D02">
            <w:pPr>
              <w:pStyle w:val="Tabletext"/>
            </w:pPr>
            <w:r w:rsidRPr="00C43424">
              <w:t>Germany</w:t>
            </w:r>
          </w:p>
        </w:tc>
      </w:tr>
      <w:tr w:rsidR="003B26E2" w:rsidRPr="00C43424" w14:paraId="1E4D371D" w14:textId="77777777" w:rsidTr="006B7B15">
        <w:tc>
          <w:tcPr>
            <w:tcW w:w="993" w:type="dxa"/>
            <w:shd w:val="clear" w:color="auto" w:fill="auto"/>
          </w:tcPr>
          <w:p w14:paraId="3D47EBD3" w14:textId="77777777" w:rsidR="003B26E2" w:rsidRPr="00C43424" w:rsidRDefault="003B26E2" w:rsidP="003B26E2">
            <w:pPr>
              <w:pStyle w:val="Tabletext"/>
            </w:pPr>
            <w:r w:rsidRPr="00C43424">
              <w:t>10</w:t>
            </w:r>
          </w:p>
        </w:tc>
        <w:tc>
          <w:tcPr>
            <w:tcW w:w="6237" w:type="dxa"/>
            <w:shd w:val="clear" w:color="auto" w:fill="auto"/>
          </w:tcPr>
          <w:p w14:paraId="0B2ED27A" w14:textId="77777777" w:rsidR="003B26E2" w:rsidRPr="00C43424" w:rsidRDefault="003B26E2" w:rsidP="004C3D02">
            <w:pPr>
              <w:pStyle w:val="Tabletext"/>
            </w:pPr>
            <w:r w:rsidRPr="00C43424">
              <w:t>Greece</w:t>
            </w:r>
          </w:p>
        </w:tc>
      </w:tr>
      <w:tr w:rsidR="003B26E2" w:rsidRPr="00C43424" w14:paraId="5CED90D7" w14:textId="77777777" w:rsidTr="006B7B15">
        <w:tc>
          <w:tcPr>
            <w:tcW w:w="993" w:type="dxa"/>
            <w:shd w:val="clear" w:color="auto" w:fill="auto"/>
          </w:tcPr>
          <w:p w14:paraId="13480E22" w14:textId="77777777" w:rsidR="003B26E2" w:rsidRPr="00C43424" w:rsidRDefault="003B26E2" w:rsidP="003B26E2">
            <w:pPr>
              <w:pStyle w:val="Tabletext"/>
            </w:pPr>
            <w:r w:rsidRPr="00C43424">
              <w:t>11</w:t>
            </w:r>
          </w:p>
        </w:tc>
        <w:tc>
          <w:tcPr>
            <w:tcW w:w="6237" w:type="dxa"/>
            <w:shd w:val="clear" w:color="auto" w:fill="auto"/>
          </w:tcPr>
          <w:p w14:paraId="4E52E37A" w14:textId="77777777" w:rsidR="003B26E2" w:rsidRPr="00C43424" w:rsidRDefault="003B26E2" w:rsidP="004C3D02">
            <w:pPr>
              <w:pStyle w:val="Tabletext"/>
            </w:pPr>
            <w:r w:rsidRPr="00C43424">
              <w:t>Italy</w:t>
            </w:r>
          </w:p>
        </w:tc>
      </w:tr>
      <w:tr w:rsidR="003B26E2" w:rsidRPr="00C43424" w14:paraId="012D7AE6" w14:textId="77777777" w:rsidTr="006B7B15">
        <w:tc>
          <w:tcPr>
            <w:tcW w:w="993" w:type="dxa"/>
            <w:shd w:val="clear" w:color="auto" w:fill="auto"/>
          </w:tcPr>
          <w:p w14:paraId="20DA79EC" w14:textId="77777777" w:rsidR="003B26E2" w:rsidRPr="00C43424" w:rsidRDefault="003B26E2" w:rsidP="003B26E2">
            <w:pPr>
              <w:pStyle w:val="Tabletext"/>
            </w:pPr>
            <w:r w:rsidRPr="00C43424">
              <w:t>12</w:t>
            </w:r>
          </w:p>
        </w:tc>
        <w:tc>
          <w:tcPr>
            <w:tcW w:w="6237" w:type="dxa"/>
            <w:shd w:val="clear" w:color="auto" w:fill="auto"/>
          </w:tcPr>
          <w:p w14:paraId="78842933" w14:textId="77777777" w:rsidR="003B26E2" w:rsidRPr="00C43424" w:rsidRDefault="003B26E2" w:rsidP="004C3D02">
            <w:pPr>
              <w:pStyle w:val="Tabletext"/>
            </w:pPr>
            <w:r w:rsidRPr="00C43424">
              <w:t>Lithuania</w:t>
            </w:r>
          </w:p>
        </w:tc>
      </w:tr>
      <w:tr w:rsidR="003B26E2" w:rsidRPr="00C43424" w14:paraId="1A0C7176" w14:textId="77777777" w:rsidTr="006B7B15">
        <w:tc>
          <w:tcPr>
            <w:tcW w:w="993" w:type="dxa"/>
            <w:shd w:val="clear" w:color="auto" w:fill="auto"/>
          </w:tcPr>
          <w:p w14:paraId="48D07649" w14:textId="77777777" w:rsidR="003B26E2" w:rsidRPr="00C43424" w:rsidRDefault="003B26E2" w:rsidP="003B26E2">
            <w:pPr>
              <w:pStyle w:val="Tabletext"/>
            </w:pPr>
            <w:r w:rsidRPr="00C43424">
              <w:t>13</w:t>
            </w:r>
          </w:p>
        </w:tc>
        <w:tc>
          <w:tcPr>
            <w:tcW w:w="6237" w:type="dxa"/>
            <w:shd w:val="clear" w:color="auto" w:fill="auto"/>
          </w:tcPr>
          <w:p w14:paraId="0056B939" w14:textId="77777777" w:rsidR="003B26E2" w:rsidRPr="00C43424" w:rsidRDefault="003B26E2" w:rsidP="004C3D02">
            <w:pPr>
              <w:pStyle w:val="Tabletext"/>
            </w:pPr>
            <w:r w:rsidRPr="00C43424">
              <w:t>Luxembourg</w:t>
            </w:r>
          </w:p>
        </w:tc>
      </w:tr>
      <w:tr w:rsidR="003B26E2" w:rsidRPr="00C43424" w14:paraId="6C712E13" w14:textId="77777777" w:rsidTr="006B7B15">
        <w:tc>
          <w:tcPr>
            <w:tcW w:w="993" w:type="dxa"/>
            <w:shd w:val="clear" w:color="auto" w:fill="auto"/>
          </w:tcPr>
          <w:p w14:paraId="6A6986B8" w14:textId="77777777" w:rsidR="003B26E2" w:rsidRPr="00C43424" w:rsidRDefault="003B26E2" w:rsidP="003B26E2">
            <w:pPr>
              <w:pStyle w:val="Tabletext"/>
            </w:pPr>
            <w:r w:rsidRPr="00C43424">
              <w:t>14</w:t>
            </w:r>
          </w:p>
        </w:tc>
        <w:tc>
          <w:tcPr>
            <w:tcW w:w="6237" w:type="dxa"/>
            <w:shd w:val="clear" w:color="auto" w:fill="auto"/>
          </w:tcPr>
          <w:p w14:paraId="6D623AA8" w14:textId="77777777" w:rsidR="003B26E2" w:rsidRPr="00C43424" w:rsidRDefault="003B26E2" w:rsidP="004C3D02">
            <w:pPr>
              <w:pStyle w:val="Tabletext"/>
            </w:pPr>
            <w:r w:rsidRPr="00C43424">
              <w:t>Netherlands</w:t>
            </w:r>
          </w:p>
        </w:tc>
      </w:tr>
      <w:tr w:rsidR="003B26E2" w:rsidRPr="00C43424" w14:paraId="458A4CFE" w14:textId="77777777" w:rsidTr="006B7B15">
        <w:tc>
          <w:tcPr>
            <w:tcW w:w="993" w:type="dxa"/>
            <w:shd w:val="clear" w:color="auto" w:fill="auto"/>
          </w:tcPr>
          <w:p w14:paraId="4D01703C" w14:textId="77777777" w:rsidR="003B26E2" w:rsidRPr="00C43424" w:rsidRDefault="003B26E2" w:rsidP="003B26E2">
            <w:pPr>
              <w:pStyle w:val="Tabletext"/>
            </w:pPr>
            <w:r w:rsidRPr="00C43424">
              <w:t>15</w:t>
            </w:r>
          </w:p>
        </w:tc>
        <w:tc>
          <w:tcPr>
            <w:tcW w:w="6237" w:type="dxa"/>
            <w:shd w:val="clear" w:color="auto" w:fill="auto"/>
          </w:tcPr>
          <w:p w14:paraId="4B3B85D6" w14:textId="77777777" w:rsidR="003B26E2" w:rsidRPr="00C43424" w:rsidRDefault="003B26E2" w:rsidP="004C3D02">
            <w:pPr>
              <w:pStyle w:val="Tabletext"/>
            </w:pPr>
            <w:r w:rsidRPr="00C43424">
              <w:t>Norway</w:t>
            </w:r>
          </w:p>
        </w:tc>
      </w:tr>
      <w:tr w:rsidR="003B26E2" w:rsidRPr="00C43424" w14:paraId="6E4C6EEA" w14:textId="77777777" w:rsidTr="006B7B15">
        <w:tc>
          <w:tcPr>
            <w:tcW w:w="993" w:type="dxa"/>
            <w:shd w:val="clear" w:color="auto" w:fill="auto"/>
          </w:tcPr>
          <w:p w14:paraId="65B8757A" w14:textId="77777777" w:rsidR="003B26E2" w:rsidRPr="00C43424" w:rsidRDefault="003B26E2" w:rsidP="003B26E2">
            <w:pPr>
              <w:pStyle w:val="Tabletext"/>
            </w:pPr>
            <w:r w:rsidRPr="00C43424">
              <w:t>16</w:t>
            </w:r>
          </w:p>
        </w:tc>
        <w:tc>
          <w:tcPr>
            <w:tcW w:w="6237" w:type="dxa"/>
            <w:shd w:val="clear" w:color="auto" w:fill="auto"/>
          </w:tcPr>
          <w:p w14:paraId="707FB4EA" w14:textId="77777777" w:rsidR="003B26E2" w:rsidRPr="00C43424" w:rsidRDefault="003B26E2" w:rsidP="004C3D02">
            <w:pPr>
              <w:pStyle w:val="Tabletext"/>
            </w:pPr>
            <w:r w:rsidRPr="00C43424">
              <w:t>Poland</w:t>
            </w:r>
          </w:p>
        </w:tc>
      </w:tr>
      <w:tr w:rsidR="003B26E2" w:rsidRPr="00C43424" w14:paraId="35FEAE62" w14:textId="77777777" w:rsidTr="006B7B15">
        <w:tc>
          <w:tcPr>
            <w:tcW w:w="993" w:type="dxa"/>
            <w:shd w:val="clear" w:color="auto" w:fill="auto"/>
          </w:tcPr>
          <w:p w14:paraId="0547F53B" w14:textId="77777777" w:rsidR="003B26E2" w:rsidRPr="00C43424" w:rsidRDefault="003B26E2" w:rsidP="003B26E2">
            <w:pPr>
              <w:pStyle w:val="Tabletext"/>
            </w:pPr>
            <w:r w:rsidRPr="00C43424">
              <w:t>17</w:t>
            </w:r>
          </w:p>
        </w:tc>
        <w:tc>
          <w:tcPr>
            <w:tcW w:w="6237" w:type="dxa"/>
            <w:shd w:val="clear" w:color="auto" w:fill="auto"/>
          </w:tcPr>
          <w:p w14:paraId="34979367" w14:textId="77777777" w:rsidR="003B26E2" w:rsidRPr="00C43424" w:rsidRDefault="003B26E2" w:rsidP="004C3D02">
            <w:pPr>
              <w:pStyle w:val="Tabletext"/>
            </w:pPr>
            <w:r w:rsidRPr="00C43424">
              <w:t>Portugal</w:t>
            </w:r>
          </w:p>
        </w:tc>
      </w:tr>
      <w:tr w:rsidR="003B26E2" w:rsidRPr="00C43424" w14:paraId="69CC67D1" w14:textId="77777777" w:rsidTr="006B7B15">
        <w:tc>
          <w:tcPr>
            <w:tcW w:w="993" w:type="dxa"/>
            <w:shd w:val="clear" w:color="auto" w:fill="auto"/>
          </w:tcPr>
          <w:p w14:paraId="0674C8E3" w14:textId="77777777" w:rsidR="003B26E2" w:rsidRPr="00C43424" w:rsidRDefault="003B26E2" w:rsidP="003B26E2">
            <w:pPr>
              <w:pStyle w:val="Tabletext"/>
            </w:pPr>
            <w:r w:rsidRPr="00C43424">
              <w:t>18</w:t>
            </w:r>
          </w:p>
        </w:tc>
        <w:tc>
          <w:tcPr>
            <w:tcW w:w="6237" w:type="dxa"/>
            <w:shd w:val="clear" w:color="auto" w:fill="auto"/>
          </w:tcPr>
          <w:p w14:paraId="494B536D" w14:textId="77777777" w:rsidR="003B26E2" w:rsidRPr="00C43424" w:rsidRDefault="003B26E2" w:rsidP="004C3D02">
            <w:pPr>
              <w:pStyle w:val="Tabletext"/>
            </w:pPr>
            <w:r w:rsidRPr="00C43424">
              <w:t>Slovakia</w:t>
            </w:r>
          </w:p>
        </w:tc>
      </w:tr>
      <w:tr w:rsidR="003B26E2" w:rsidRPr="00C43424" w14:paraId="062B1AD5" w14:textId="77777777" w:rsidTr="006B7B15">
        <w:tc>
          <w:tcPr>
            <w:tcW w:w="993" w:type="dxa"/>
            <w:shd w:val="clear" w:color="auto" w:fill="auto"/>
          </w:tcPr>
          <w:p w14:paraId="61B7BA5B" w14:textId="77777777" w:rsidR="003B26E2" w:rsidRPr="00C43424" w:rsidRDefault="003B26E2" w:rsidP="003B26E2">
            <w:pPr>
              <w:pStyle w:val="Tabletext"/>
            </w:pPr>
            <w:r w:rsidRPr="00C43424">
              <w:t>19</w:t>
            </w:r>
          </w:p>
        </w:tc>
        <w:tc>
          <w:tcPr>
            <w:tcW w:w="6237" w:type="dxa"/>
            <w:shd w:val="clear" w:color="auto" w:fill="auto"/>
          </w:tcPr>
          <w:p w14:paraId="60751172" w14:textId="77777777" w:rsidR="003B26E2" w:rsidRPr="00C43424" w:rsidRDefault="003B26E2" w:rsidP="004C3D02">
            <w:pPr>
              <w:pStyle w:val="Tabletext"/>
            </w:pPr>
            <w:r w:rsidRPr="00C43424">
              <w:t>Spain</w:t>
            </w:r>
          </w:p>
        </w:tc>
      </w:tr>
      <w:tr w:rsidR="003B26E2" w:rsidRPr="00C43424" w14:paraId="3A009D05" w14:textId="77777777" w:rsidTr="006B7B15">
        <w:tc>
          <w:tcPr>
            <w:tcW w:w="993" w:type="dxa"/>
            <w:shd w:val="clear" w:color="auto" w:fill="auto"/>
          </w:tcPr>
          <w:p w14:paraId="3EB11DBE" w14:textId="77777777" w:rsidR="003B26E2" w:rsidRPr="00C43424" w:rsidRDefault="003B26E2" w:rsidP="003B26E2">
            <w:pPr>
              <w:pStyle w:val="Tabletext"/>
            </w:pPr>
            <w:r w:rsidRPr="00C43424">
              <w:t>20</w:t>
            </w:r>
          </w:p>
        </w:tc>
        <w:tc>
          <w:tcPr>
            <w:tcW w:w="6237" w:type="dxa"/>
            <w:shd w:val="clear" w:color="auto" w:fill="auto"/>
          </w:tcPr>
          <w:p w14:paraId="2BCEDCFD" w14:textId="77777777" w:rsidR="003B26E2" w:rsidRPr="00C43424" w:rsidRDefault="003B26E2" w:rsidP="004C3D02">
            <w:pPr>
              <w:pStyle w:val="Tabletext"/>
            </w:pPr>
            <w:r w:rsidRPr="00C43424">
              <w:t>Sweden</w:t>
            </w:r>
          </w:p>
        </w:tc>
      </w:tr>
      <w:tr w:rsidR="003B26E2" w:rsidRPr="00C43424" w14:paraId="243857A9" w14:textId="77777777" w:rsidTr="006B7B15">
        <w:tc>
          <w:tcPr>
            <w:tcW w:w="993" w:type="dxa"/>
            <w:shd w:val="clear" w:color="auto" w:fill="auto"/>
          </w:tcPr>
          <w:p w14:paraId="44948AC1" w14:textId="77777777" w:rsidR="003B26E2" w:rsidRPr="00C43424" w:rsidRDefault="003B26E2" w:rsidP="003B26E2">
            <w:pPr>
              <w:pStyle w:val="Tabletext"/>
            </w:pPr>
            <w:r w:rsidRPr="00C43424">
              <w:t>21</w:t>
            </w:r>
          </w:p>
        </w:tc>
        <w:tc>
          <w:tcPr>
            <w:tcW w:w="6237" w:type="dxa"/>
            <w:shd w:val="clear" w:color="auto" w:fill="auto"/>
          </w:tcPr>
          <w:p w14:paraId="119BE1F6" w14:textId="77777777" w:rsidR="003B26E2" w:rsidRPr="00C43424" w:rsidRDefault="003B26E2" w:rsidP="004C3D02">
            <w:pPr>
              <w:pStyle w:val="Tabletext"/>
            </w:pPr>
            <w:r w:rsidRPr="00C43424">
              <w:t>Switzerland</w:t>
            </w:r>
          </w:p>
        </w:tc>
      </w:tr>
      <w:tr w:rsidR="003B26E2" w:rsidRPr="00C43424" w14:paraId="012C8B63" w14:textId="77777777" w:rsidTr="006B7B15">
        <w:tc>
          <w:tcPr>
            <w:tcW w:w="993" w:type="dxa"/>
            <w:shd w:val="clear" w:color="auto" w:fill="auto"/>
          </w:tcPr>
          <w:p w14:paraId="2087B833" w14:textId="77777777" w:rsidR="003B26E2" w:rsidRPr="00C43424" w:rsidRDefault="003B26E2" w:rsidP="003B26E2">
            <w:pPr>
              <w:pStyle w:val="Tabletext"/>
            </w:pPr>
            <w:r w:rsidRPr="00C43424">
              <w:t>22</w:t>
            </w:r>
          </w:p>
        </w:tc>
        <w:tc>
          <w:tcPr>
            <w:tcW w:w="6237" w:type="dxa"/>
            <w:shd w:val="clear" w:color="auto" w:fill="auto"/>
          </w:tcPr>
          <w:p w14:paraId="11B25326" w14:textId="77777777" w:rsidR="003B26E2" w:rsidRPr="00C43424" w:rsidRDefault="004C3D02" w:rsidP="004C3D02">
            <w:pPr>
              <w:pStyle w:val="Tabletext"/>
            </w:pPr>
            <w:r w:rsidRPr="00C43424">
              <w:t>Türkiye</w:t>
            </w:r>
          </w:p>
        </w:tc>
      </w:tr>
      <w:tr w:rsidR="003B26E2" w:rsidRPr="00C43424" w14:paraId="01688214" w14:textId="77777777" w:rsidTr="006B7B15">
        <w:tc>
          <w:tcPr>
            <w:tcW w:w="993" w:type="dxa"/>
            <w:tcBorders>
              <w:bottom w:val="single" w:sz="2" w:space="0" w:color="auto"/>
            </w:tcBorders>
            <w:shd w:val="clear" w:color="auto" w:fill="auto"/>
          </w:tcPr>
          <w:p w14:paraId="24EBF962" w14:textId="77777777" w:rsidR="003B26E2" w:rsidRPr="00C43424" w:rsidRDefault="003B26E2" w:rsidP="003B26E2">
            <w:pPr>
              <w:pStyle w:val="Tabletext"/>
            </w:pPr>
            <w:r w:rsidRPr="00C43424">
              <w:t>23</w:t>
            </w:r>
          </w:p>
        </w:tc>
        <w:tc>
          <w:tcPr>
            <w:tcW w:w="6237" w:type="dxa"/>
            <w:tcBorders>
              <w:bottom w:val="single" w:sz="2" w:space="0" w:color="auto"/>
            </w:tcBorders>
            <w:shd w:val="clear" w:color="auto" w:fill="auto"/>
          </w:tcPr>
          <w:p w14:paraId="0BCAE2B9" w14:textId="77777777" w:rsidR="003B26E2" w:rsidRPr="00C43424" w:rsidRDefault="003B26E2" w:rsidP="004C3D02">
            <w:pPr>
              <w:pStyle w:val="Tabletext"/>
            </w:pPr>
            <w:r w:rsidRPr="00C43424">
              <w:t>Ukraine</w:t>
            </w:r>
          </w:p>
        </w:tc>
      </w:tr>
      <w:tr w:rsidR="003B26E2" w:rsidRPr="00C43424" w14:paraId="31D85C0D" w14:textId="77777777" w:rsidTr="006B7B15">
        <w:tc>
          <w:tcPr>
            <w:tcW w:w="993" w:type="dxa"/>
            <w:tcBorders>
              <w:top w:val="single" w:sz="2" w:space="0" w:color="auto"/>
              <w:bottom w:val="single" w:sz="12" w:space="0" w:color="auto"/>
            </w:tcBorders>
            <w:shd w:val="clear" w:color="auto" w:fill="auto"/>
          </w:tcPr>
          <w:p w14:paraId="2152F134" w14:textId="77777777" w:rsidR="003B26E2" w:rsidRPr="00C43424" w:rsidRDefault="003B26E2" w:rsidP="003B26E2">
            <w:pPr>
              <w:pStyle w:val="Tabletext"/>
            </w:pPr>
            <w:r w:rsidRPr="00C43424">
              <w:t>24</w:t>
            </w:r>
          </w:p>
        </w:tc>
        <w:tc>
          <w:tcPr>
            <w:tcW w:w="6237" w:type="dxa"/>
            <w:tcBorders>
              <w:top w:val="single" w:sz="2" w:space="0" w:color="auto"/>
              <w:bottom w:val="single" w:sz="12" w:space="0" w:color="auto"/>
            </w:tcBorders>
            <w:shd w:val="clear" w:color="auto" w:fill="auto"/>
          </w:tcPr>
          <w:p w14:paraId="05FC0F01" w14:textId="77777777" w:rsidR="003B26E2" w:rsidRPr="00C43424" w:rsidRDefault="003B26E2" w:rsidP="004C3D02">
            <w:pPr>
              <w:pStyle w:val="Tabletext"/>
            </w:pPr>
            <w:r w:rsidRPr="00C43424">
              <w:t>United Kingdom</w:t>
            </w:r>
          </w:p>
        </w:tc>
      </w:tr>
    </w:tbl>
    <w:p w14:paraId="54502B86" w14:textId="77777777" w:rsidR="00964AA2" w:rsidRPr="00C43424" w:rsidRDefault="00964AA2" w:rsidP="003B26E2">
      <w:pPr>
        <w:pStyle w:val="Tabletext"/>
      </w:pPr>
    </w:p>
    <w:p w14:paraId="22A2947D" w14:textId="77777777" w:rsidR="00D55C0C" w:rsidRPr="00C43424" w:rsidRDefault="00D55C0C" w:rsidP="00ED083E">
      <w:pPr>
        <w:sectPr w:rsidR="00D55C0C" w:rsidRPr="00C43424" w:rsidSect="00EA428B">
          <w:headerReference w:type="even" r:id="rId43"/>
          <w:headerReference w:type="default" r:id="rId44"/>
          <w:footerReference w:type="even" r:id="rId45"/>
          <w:footerReference w:type="default" r:id="rId46"/>
          <w:headerReference w:type="first" r:id="rId47"/>
          <w:footerReference w:type="first" r:id="rId48"/>
          <w:pgSz w:w="11907" w:h="16839" w:code="9"/>
          <w:pgMar w:top="1440" w:right="1797" w:bottom="1440" w:left="1797" w:header="720" w:footer="709" w:gutter="0"/>
          <w:cols w:space="720"/>
          <w:docGrid w:linePitch="299"/>
        </w:sectPr>
      </w:pPr>
    </w:p>
    <w:p w14:paraId="52274CF6" w14:textId="77777777" w:rsidR="00B37DB7" w:rsidRPr="00924EEA" w:rsidRDefault="00B37DB7" w:rsidP="00206759"/>
    <w:sectPr w:rsidR="00B37DB7" w:rsidRPr="00924EEA" w:rsidSect="00EA428B">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1A3E3" w14:textId="77777777" w:rsidR="000409C8" w:rsidRDefault="000409C8" w:rsidP="00715914">
      <w:pPr>
        <w:spacing w:line="240" w:lineRule="auto"/>
      </w:pPr>
      <w:r>
        <w:separator/>
      </w:r>
    </w:p>
  </w:endnote>
  <w:endnote w:type="continuationSeparator" w:id="0">
    <w:p w14:paraId="7A2AA480" w14:textId="77777777" w:rsidR="000409C8" w:rsidRDefault="000409C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1" w:fontKey="{CDD55BE5-3358-4E57-91B4-9A1E401A609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88D9" w14:textId="77777777" w:rsidR="009860D8" w:rsidRPr="00EA428B" w:rsidRDefault="00EA428B" w:rsidP="00EA428B">
    <w:pPr>
      <w:pStyle w:val="Footer"/>
      <w:rPr>
        <w:i/>
        <w:sz w:val="18"/>
      </w:rPr>
    </w:pPr>
    <w:r w:rsidRPr="00EA428B">
      <w:rPr>
        <w:i/>
        <w:sz w:val="18"/>
      </w:rPr>
      <w:t>OPC66167 -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7AAF" w14:textId="77777777" w:rsidR="00382514" w:rsidRPr="00D1021D" w:rsidRDefault="00382514" w:rsidP="00D55C0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726644B2" w14:textId="77777777" w:rsidTr="00ED083E">
      <w:tc>
        <w:tcPr>
          <w:tcW w:w="1384" w:type="dxa"/>
          <w:tcBorders>
            <w:top w:val="nil"/>
            <w:left w:val="nil"/>
            <w:bottom w:val="nil"/>
            <w:right w:val="nil"/>
          </w:tcBorders>
        </w:tcPr>
        <w:p w14:paraId="005C7F31" w14:textId="77777777" w:rsidR="00382514" w:rsidRDefault="00382514" w:rsidP="00ED083E">
          <w:pPr>
            <w:spacing w:line="0" w:lineRule="atLeast"/>
            <w:rPr>
              <w:sz w:val="18"/>
            </w:rPr>
          </w:pPr>
        </w:p>
      </w:tc>
      <w:tc>
        <w:tcPr>
          <w:tcW w:w="6379" w:type="dxa"/>
          <w:tcBorders>
            <w:top w:val="nil"/>
            <w:left w:val="nil"/>
            <w:bottom w:val="nil"/>
            <w:right w:val="nil"/>
          </w:tcBorders>
        </w:tcPr>
        <w:p w14:paraId="778838C3" w14:textId="5E9334CC" w:rsidR="00382514" w:rsidRDefault="00382514" w:rsidP="00ED08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3FF6995C" w14:textId="77777777" w:rsidR="00382514" w:rsidRDefault="00382514" w:rsidP="00ED08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8665E8B" w14:textId="77777777" w:rsidR="00382514" w:rsidRPr="00EA428B" w:rsidRDefault="00EA428B" w:rsidP="00EA428B">
    <w:pPr>
      <w:rPr>
        <w:rFonts w:cs="Times New Roman"/>
        <w:i/>
        <w:sz w:val="18"/>
      </w:rPr>
    </w:pPr>
    <w:r w:rsidRPr="00EA428B">
      <w:rPr>
        <w:rFonts w:cs="Times New Roman"/>
        <w:i/>
        <w:sz w:val="18"/>
      </w:rPr>
      <w:t>OPC66167 -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A181" w14:textId="77777777" w:rsidR="00382514" w:rsidRPr="00E33C1C" w:rsidRDefault="00382514" w:rsidP="00D55C0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04172C50" w14:textId="77777777" w:rsidTr="00ED083E">
      <w:tc>
        <w:tcPr>
          <w:tcW w:w="1384" w:type="dxa"/>
          <w:tcBorders>
            <w:top w:val="nil"/>
            <w:left w:val="nil"/>
            <w:bottom w:val="nil"/>
            <w:right w:val="nil"/>
          </w:tcBorders>
        </w:tcPr>
        <w:p w14:paraId="53C8906D" w14:textId="77777777" w:rsidR="00382514" w:rsidRDefault="00382514" w:rsidP="00D55C0C">
          <w:pPr>
            <w:spacing w:line="0" w:lineRule="atLeast"/>
            <w:rPr>
              <w:sz w:val="18"/>
            </w:rPr>
          </w:pPr>
        </w:p>
      </w:tc>
      <w:tc>
        <w:tcPr>
          <w:tcW w:w="6379" w:type="dxa"/>
          <w:tcBorders>
            <w:top w:val="nil"/>
            <w:left w:val="nil"/>
            <w:bottom w:val="nil"/>
            <w:right w:val="nil"/>
          </w:tcBorders>
        </w:tcPr>
        <w:p w14:paraId="50599923" w14:textId="28B3D939" w:rsidR="00382514" w:rsidRDefault="00382514" w:rsidP="00D55C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1854B101" w14:textId="77777777" w:rsidR="00382514" w:rsidRDefault="00382514" w:rsidP="00D55C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80BAE57" w14:textId="77777777" w:rsidR="00382514" w:rsidRPr="00ED79B6" w:rsidRDefault="00382514" w:rsidP="00D55C0C">
    <w:pPr>
      <w:rPr>
        <w:i/>
        <w:sz w:val="18"/>
      </w:rPr>
    </w:pPr>
  </w:p>
  <w:p w14:paraId="432BF8B3" w14:textId="77777777" w:rsidR="00382514" w:rsidRPr="00EA428B" w:rsidRDefault="00EA428B" w:rsidP="00EA428B">
    <w:pPr>
      <w:pStyle w:val="Footer"/>
      <w:rPr>
        <w:i/>
        <w:sz w:val="18"/>
      </w:rPr>
    </w:pPr>
    <w:r w:rsidRPr="00EA428B">
      <w:rPr>
        <w:i/>
        <w:sz w:val="18"/>
      </w:rPr>
      <w:t>OPC66167 -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D638" w14:textId="77777777" w:rsidR="00382514" w:rsidRPr="00FF448D" w:rsidRDefault="00382514" w:rsidP="00640DB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2514" w14:paraId="0596AD72" w14:textId="77777777" w:rsidTr="00961F9D">
      <w:tc>
        <w:tcPr>
          <w:tcW w:w="709" w:type="dxa"/>
          <w:tcBorders>
            <w:top w:val="nil"/>
            <w:left w:val="nil"/>
            <w:bottom w:val="nil"/>
            <w:right w:val="nil"/>
          </w:tcBorders>
        </w:tcPr>
        <w:p w14:paraId="5C71EF38" w14:textId="77777777" w:rsidR="00382514" w:rsidRDefault="00382514" w:rsidP="00373A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9F31F1F" w14:textId="0E3EBA75" w:rsidR="00382514" w:rsidRDefault="00382514" w:rsidP="00373A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1384" w:type="dxa"/>
          <w:tcBorders>
            <w:top w:val="nil"/>
            <w:left w:val="nil"/>
            <w:bottom w:val="nil"/>
            <w:right w:val="nil"/>
          </w:tcBorders>
        </w:tcPr>
        <w:p w14:paraId="1EFDB1B2" w14:textId="77777777" w:rsidR="00382514" w:rsidRDefault="00382514" w:rsidP="00373A13">
          <w:pPr>
            <w:spacing w:line="0" w:lineRule="atLeast"/>
            <w:jc w:val="right"/>
            <w:rPr>
              <w:sz w:val="18"/>
            </w:rPr>
          </w:pPr>
        </w:p>
      </w:tc>
    </w:tr>
  </w:tbl>
  <w:p w14:paraId="00888F3D" w14:textId="77777777" w:rsidR="00382514" w:rsidRPr="00EA428B" w:rsidRDefault="00EA428B" w:rsidP="00EA428B">
    <w:pPr>
      <w:rPr>
        <w:rFonts w:cs="Times New Roman"/>
        <w:i/>
        <w:sz w:val="18"/>
      </w:rPr>
    </w:pPr>
    <w:r w:rsidRPr="00EA428B">
      <w:rPr>
        <w:rFonts w:cs="Times New Roman"/>
        <w:i/>
        <w:sz w:val="18"/>
      </w:rPr>
      <w:t>OPC66167 -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FE1E" w14:textId="77777777" w:rsidR="00382514" w:rsidRPr="00D1021D" w:rsidRDefault="00382514" w:rsidP="00640D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0B3B53AE" w14:textId="77777777" w:rsidTr="00373A13">
      <w:tc>
        <w:tcPr>
          <w:tcW w:w="1384" w:type="dxa"/>
          <w:tcBorders>
            <w:top w:val="nil"/>
            <w:left w:val="nil"/>
            <w:bottom w:val="nil"/>
            <w:right w:val="nil"/>
          </w:tcBorders>
        </w:tcPr>
        <w:p w14:paraId="01048E12" w14:textId="77777777" w:rsidR="00382514" w:rsidRDefault="00382514" w:rsidP="00373A13">
          <w:pPr>
            <w:spacing w:line="0" w:lineRule="atLeast"/>
            <w:rPr>
              <w:sz w:val="18"/>
            </w:rPr>
          </w:pPr>
        </w:p>
      </w:tc>
      <w:tc>
        <w:tcPr>
          <w:tcW w:w="6379" w:type="dxa"/>
          <w:tcBorders>
            <w:top w:val="nil"/>
            <w:left w:val="nil"/>
            <w:bottom w:val="nil"/>
            <w:right w:val="nil"/>
          </w:tcBorders>
        </w:tcPr>
        <w:p w14:paraId="26CAF71C" w14:textId="38BB0E40" w:rsidR="00382514" w:rsidRDefault="00382514" w:rsidP="00373A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5376AF99" w14:textId="77777777" w:rsidR="00382514" w:rsidRDefault="00382514" w:rsidP="00373A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E05FE8B" w14:textId="77777777" w:rsidR="00382514" w:rsidRPr="00EA428B" w:rsidRDefault="00EA428B" w:rsidP="00EA428B">
    <w:pPr>
      <w:rPr>
        <w:rFonts w:cs="Times New Roman"/>
        <w:i/>
        <w:sz w:val="18"/>
      </w:rPr>
    </w:pPr>
    <w:r w:rsidRPr="00EA428B">
      <w:rPr>
        <w:rFonts w:cs="Times New Roman"/>
        <w:i/>
        <w:sz w:val="18"/>
      </w:rPr>
      <w:t>OPC66167 -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DF4D" w14:textId="77777777" w:rsidR="00382514" w:rsidRPr="00E33C1C" w:rsidRDefault="00382514" w:rsidP="00640D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0A88C8FC" w14:textId="77777777" w:rsidTr="00373A13">
      <w:tc>
        <w:tcPr>
          <w:tcW w:w="1384" w:type="dxa"/>
          <w:tcBorders>
            <w:top w:val="nil"/>
            <w:left w:val="nil"/>
            <w:bottom w:val="nil"/>
            <w:right w:val="nil"/>
          </w:tcBorders>
        </w:tcPr>
        <w:p w14:paraId="46335F2B" w14:textId="77777777" w:rsidR="00382514" w:rsidRDefault="00382514" w:rsidP="00640DB9">
          <w:pPr>
            <w:spacing w:line="0" w:lineRule="atLeast"/>
            <w:rPr>
              <w:sz w:val="18"/>
            </w:rPr>
          </w:pPr>
        </w:p>
      </w:tc>
      <w:tc>
        <w:tcPr>
          <w:tcW w:w="6379" w:type="dxa"/>
          <w:tcBorders>
            <w:top w:val="nil"/>
            <w:left w:val="nil"/>
            <w:bottom w:val="nil"/>
            <w:right w:val="nil"/>
          </w:tcBorders>
        </w:tcPr>
        <w:p w14:paraId="3BD6D86D" w14:textId="5B9361A6" w:rsidR="00382514" w:rsidRDefault="00382514" w:rsidP="00640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3C39A557" w14:textId="77777777" w:rsidR="00382514" w:rsidRDefault="00382514" w:rsidP="00640D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C931EE0" w14:textId="77777777" w:rsidR="00382514" w:rsidRPr="00ED79B6" w:rsidRDefault="00382514" w:rsidP="00640DB9">
    <w:pPr>
      <w:rPr>
        <w:i/>
        <w:sz w:val="18"/>
      </w:rPr>
    </w:pPr>
  </w:p>
  <w:p w14:paraId="73143B1B" w14:textId="77777777" w:rsidR="00382514" w:rsidRPr="00EA428B" w:rsidRDefault="00EA428B" w:rsidP="00EA428B">
    <w:pPr>
      <w:pStyle w:val="Footer"/>
      <w:rPr>
        <w:i/>
        <w:sz w:val="18"/>
      </w:rPr>
    </w:pPr>
    <w:r w:rsidRPr="00EA428B">
      <w:rPr>
        <w:i/>
        <w:sz w:val="18"/>
      </w:rPr>
      <w:t>OPC66167 - 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9ACE" w14:textId="77777777" w:rsidR="00382514" w:rsidRPr="00FF448D" w:rsidRDefault="00382514" w:rsidP="00640DB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2514" w14:paraId="1ED5423C" w14:textId="77777777" w:rsidTr="00961F9D">
      <w:tc>
        <w:tcPr>
          <w:tcW w:w="709" w:type="dxa"/>
          <w:tcBorders>
            <w:top w:val="nil"/>
            <w:left w:val="nil"/>
            <w:bottom w:val="nil"/>
            <w:right w:val="nil"/>
          </w:tcBorders>
        </w:tcPr>
        <w:p w14:paraId="72ABBFE0" w14:textId="77777777" w:rsidR="00382514" w:rsidRDefault="00382514" w:rsidP="00ED08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1ECFBEC" w14:textId="36CF9206" w:rsidR="00382514" w:rsidRDefault="00382514" w:rsidP="00ED08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1384" w:type="dxa"/>
          <w:tcBorders>
            <w:top w:val="nil"/>
            <w:left w:val="nil"/>
            <w:bottom w:val="nil"/>
            <w:right w:val="nil"/>
          </w:tcBorders>
        </w:tcPr>
        <w:p w14:paraId="3B8956D7" w14:textId="77777777" w:rsidR="00382514" w:rsidRDefault="00382514" w:rsidP="00ED083E">
          <w:pPr>
            <w:spacing w:line="0" w:lineRule="atLeast"/>
            <w:jc w:val="right"/>
            <w:rPr>
              <w:sz w:val="18"/>
            </w:rPr>
          </w:pPr>
        </w:p>
      </w:tc>
    </w:tr>
  </w:tbl>
  <w:p w14:paraId="765AC040" w14:textId="77777777" w:rsidR="00382514" w:rsidRPr="00EA428B" w:rsidRDefault="00EA428B" w:rsidP="00EA428B">
    <w:pPr>
      <w:rPr>
        <w:rFonts w:cs="Times New Roman"/>
        <w:i/>
        <w:sz w:val="18"/>
      </w:rPr>
    </w:pPr>
    <w:r w:rsidRPr="00EA428B">
      <w:rPr>
        <w:rFonts w:cs="Times New Roman"/>
        <w:i/>
        <w:sz w:val="18"/>
      </w:rPr>
      <w:t>OPC66167 - C</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865E" w14:textId="77777777" w:rsidR="00382514" w:rsidRPr="00D1021D" w:rsidRDefault="00382514" w:rsidP="00640D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31B55000" w14:textId="77777777" w:rsidTr="00ED083E">
      <w:tc>
        <w:tcPr>
          <w:tcW w:w="1384" w:type="dxa"/>
          <w:tcBorders>
            <w:top w:val="nil"/>
            <w:left w:val="nil"/>
            <w:bottom w:val="nil"/>
            <w:right w:val="nil"/>
          </w:tcBorders>
        </w:tcPr>
        <w:p w14:paraId="09F0BC7D" w14:textId="77777777" w:rsidR="00382514" w:rsidRDefault="00382514" w:rsidP="00ED083E">
          <w:pPr>
            <w:spacing w:line="0" w:lineRule="atLeast"/>
            <w:rPr>
              <w:sz w:val="18"/>
            </w:rPr>
          </w:pPr>
        </w:p>
      </w:tc>
      <w:tc>
        <w:tcPr>
          <w:tcW w:w="6379" w:type="dxa"/>
          <w:tcBorders>
            <w:top w:val="nil"/>
            <w:left w:val="nil"/>
            <w:bottom w:val="nil"/>
            <w:right w:val="nil"/>
          </w:tcBorders>
        </w:tcPr>
        <w:p w14:paraId="737BB018" w14:textId="2FC8AE0F" w:rsidR="00382514" w:rsidRDefault="00382514" w:rsidP="00ED08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6B1F7AC2" w14:textId="77777777" w:rsidR="00382514" w:rsidRDefault="00382514" w:rsidP="00ED08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3CADCA8" w14:textId="77777777" w:rsidR="00382514" w:rsidRPr="00EA428B" w:rsidRDefault="00EA428B" w:rsidP="00EA428B">
    <w:pPr>
      <w:rPr>
        <w:rFonts w:cs="Times New Roman"/>
        <w:i/>
        <w:sz w:val="18"/>
      </w:rPr>
    </w:pPr>
    <w:r w:rsidRPr="00EA428B">
      <w:rPr>
        <w:rFonts w:cs="Times New Roman"/>
        <w:i/>
        <w:sz w:val="18"/>
      </w:rPr>
      <w:t>OPC66167 - C</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A749" w14:textId="77777777" w:rsidR="00382514" w:rsidRPr="00E33C1C" w:rsidRDefault="00382514" w:rsidP="00640D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2AD92018" w14:textId="77777777" w:rsidTr="00373A13">
      <w:tc>
        <w:tcPr>
          <w:tcW w:w="1384" w:type="dxa"/>
          <w:tcBorders>
            <w:top w:val="nil"/>
            <w:left w:val="nil"/>
            <w:bottom w:val="nil"/>
            <w:right w:val="nil"/>
          </w:tcBorders>
        </w:tcPr>
        <w:p w14:paraId="74C45583" w14:textId="77777777" w:rsidR="00382514" w:rsidRDefault="00382514" w:rsidP="00640DB9">
          <w:pPr>
            <w:spacing w:line="0" w:lineRule="atLeast"/>
            <w:rPr>
              <w:sz w:val="18"/>
            </w:rPr>
          </w:pPr>
        </w:p>
      </w:tc>
      <w:tc>
        <w:tcPr>
          <w:tcW w:w="6379" w:type="dxa"/>
          <w:tcBorders>
            <w:top w:val="nil"/>
            <w:left w:val="nil"/>
            <w:bottom w:val="nil"/>
            <w:right w:val="nil"/>
          </w:tcBorders>
        </w:tcPr>
        <w:p w14:paraId="2B11730F" w14:textId="294E3E37" w:rsidR="00382514" w:rsidRDefault="00382514" w:rsidP="00640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5777D2A6" w14:textId="77777777" w:rsidR="00382514" w:rsidRDefault="00382514" w:rsidP="00640D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6B100DF" w14:textId="77777777" w:rsidR="00382514" w:rsidRPr="00ED79B6" w:rsidRDefault="00382514" w:rsidP="00640DB9">
    <w:pPr>
      <w:rPr>
        <w:i/>
        <w:sz w:val="18"/>
      </w:rPr>
    </w:pPr>
  </w:p>
  <w:p w14:paraId="2F7B6825" w14:textId="77777777" w:rsidR="00382514" w:rsidRPr="00EA428B" w:rsidRDefault="00EA428B" w:rsidP="00EA428B">
    <w:pPr>
      <w:pStyle w:val="Footer"/>
      <w:rPr>
        <w:i/>
        <w:sz w:val="18"/>
      </w:rPr>
    </w:pPr>
    <w:r w:rsidRPr="00EA428B">
      <w:rPr>
        <w:i/>
        <w:sz w:val="18"/>
      </w:rPr>
      <w:t>OPC66167 - 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E515" w14:textId="77777777" w:rsidR="00382514" w:rsidRPr="00E33C1C" w:rsidRDefault="0038251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2514" w14:paraId="381F6D27" w14:textId="77777777" w:rsidTr="00961F9D">
      <w:tc>
        <w:tcPr>
          <w:tcW w:w="709" w:type="dxa"/>
          <w:tcBorders>
            <w:top w:val="nil"/>
            <w:left w:val="nil"/>
            <w:bottom w:val="nil"/>
            <w:right w:val="nil"/>
          </w:tcBorders>
        </w:tcPr>
        <w:p w14:paraId="23903617" w14:textId="77777777" w:rsidR="00382514" w:rsidRDefault="00382514" w:rsidP="00C06F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E77D390" w14:textId="197B9D5F" w:rsidR="00382514" w:rsidRDefault="00382514"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1384" w:type="dxa"/>
          <w:tcBorders>
            <w:top w:val="nil"/>
            <w:left w:val="nil"/>
            <w:bottom w:val="nil"/>
            <w:right w:val="nil"/>
          </w:tcBorders>
        </w:tcPr>
        <w:p w14:paraId="05FC38E5" w14:textId="77777777" w:rsidR="00382514" w:rsidRDefault="00382514" w:rsidP="00C06F30">
          <w:pPr>
            <w:spacing w:line="0" w:lineRule="atLeast"/>
            <w:jc w:val="right"/>
            <w:rPr>
              <w:sz w:val="18"/>
            </w:rPr>
          </w:pPr>
        </w:p>
      </w:tc>
    </w:tr>
  </w:tbl>
  <w:p w14:paraId="28AB4158" w14:textId="77777777" w:rsidR="00382514" w:rsidRPr="00EA428B" w:rsidRDefault="00EA428B" w:rsidP="00EA428B">
    <w:pPr>
      <w:rPr>
        <w:rFonts w:cs="Times New Roman"/>
        <w:i/>
        <w:sz w:val="18"/>
      </w:rPr>
    </w:pPr>
    <w:r w:rsidRPr="00EA428B">
      <w:rPr>
        <w:rFonts w:cs="Times New Roman"/>
        <w:i/>
        <w:sz w:val="18"/>
      </w:rPr>
      <w:t>OPC66167 - C</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8F8D" w14:textId="77777777" w:rsidR="00382514" w:rsidRPr="00E33C1C" w:rsidRDefault="0038251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5C142797" w14:textId="77777777" w:rsidTr="00C06F30">
      <w:tc>
        <w:tcPr>
          <w:tcW w:w="1384" w:type="dxa"/>
          <w:tcBorders>
            <w:top w:val="nil"/>
            <w:left w:val="nil"/>
            <w:bottom w:val="nil"/>
            <w:right w:val="nil"/>
          </w:tcBorders>
        </w:tcPr>
        <w:p w14:paraId="3550D87C" w14:textId="77777777" w:rsidR="00382514" w:rsidRDefault="00382514" w:rsidP="00C06F30">
          <w:pPr>
            <w:spacing w:line="0" w:lineRule="atLeast"/>
            <w:rPr>
              <w:sz w:val="18"/>
            </w:rPr>
          </w:pPr>
        </w:p>
      </w:tc>
      <w:tc>
        <w:tcPr>
          <w:tcW w:w="6379" w:type="dxa"/>
          <w:tcBorders>
            <w:top w:val="nil"/>
            <w:left w:val="nil"/>
            <w:bottom w:val="nil"/>
            <w:right w:val="nil"/>
          </w:tcBorders>
        </w:tcPr>
        <w:p w14:paraId="798DD2BA" w14:textId="5CCE63AC" w:rsidR="00382514" w:rsidRDefault="00382514"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50DA26ED" w14:textId="77777777" w:rsidR="00382514" w:rsidRDefault="00382514" w:rsidP="00C06F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C3FAF5D" w14:textId="77777777" w:rsidR="00382514" w:rsidRPr="00EA428B" w:rsidRDefault="00EA428B" w:rsidP="00EA428B">
    <w:pPr>
      <w:rPr>
        <w:rFonts w:cs="Times New Roman"/>
        <w:i/>
        <w:sz w:val="18"/>
      </w:rPr>
    </w:pPr>
    <w:r w:rsidRPr="00EA428B">
      <w:rPr>
        <w:rFonts w:cs="Times New Roman"/>
        <w:i/>
        <w:sz w:val="18"/>
      </w:rPr>
      <w:t>OPC66167 -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8D9B" w14:textId="77777777" w:rsidR="00382514" w:rsidRDefault="00382514" w:rsidP="007500C8">
    <w:pPr>
      <w:pStyle w:val="Footer"/>
    </w:pPr>
  </w:p>
  <w:p w14:paraId="5F2946C7" w14:textId="77777777" w:rsidR="00382514" w:rsidRPr="00EA428B" w:rsidRDefault="00EA428B" w:rsidP="00EA428B">
    <w:pPr>
      <w:pStyle w:val="Footer"/>
      <w:rPr>
        <w:i/>
        <w:sz w:val="18"/>
      </w:rPr>
    </w:pPr>
    <w:r w:rsidRPr="00EA428B">
      <w:rPr>
        <w:i/>
        <w:sz w:val="18"/>
      </w:rPr>
      <w:t>OPC66167 - C</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D09F" w14:textId="77777777" w:rsidR="00382514" w:rsidRPr="00E33C1C" w:rsidRDefault="0038251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38743B92" w14:textId="77777777" w:rsidTr="00B33709">
      <w:tc>
        <w:tcPr>
          <w:tcW w:w="1384" w:type="dxa"/>
          <w:tcBorders>
            <w:top w:val="nil"/>
            <w:left w:val="nil"/>
            <w:bottom w:val="nil"/>
            <w:right w:val="nil"/>
          </w:tcBorders>
        </w:tcPr>
        <w:p w14:paraId="41ED4206" w14:textId="77777777" w:rsidR="00382514" w:rsidRDefault="00382514" w:rsidP="00ED6C81">
          <w:pPr>
            <w:spacing w:line="0" w:lineRule="atLeast"/>
            <w:rPr>
              <w:sz w:val="18"/>
            </w:rPr>
          </w:pPr>
        </w:p>
      </w:tc>
      <w:tc>
        <w:tcPr>
          <w:tcW w:w="6379" w:type="dxa"/>
          <w:tcBorders>
            <w:top w:val="nil"/>
            <w:left w:val="nil"/>
            <w:bottom w:val="nil"/>
            <w:right w:val="nil"/>
          </w:tcBorders>
        </w:tcPr>
        <w:p w14:paraId="460AA6FD" w14:textId="5279497B" w:rsidR="00382514" w:rsidRDefault="00382514" w:rsidP="00ED6C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21B50457" w14:textId="77777777" w:rsidR="00382514" w:rsidRDefault="00382514" w:rsidP="00ED6C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E1E3232" w14:textId="77777777" w:rsidR="00382514" w:rsidRPr="00EA428B" w:rsidRDefault="00EA428B" w:rsidP="00EA428B">
    <w:pPr>
      <w:rPr>
        <w:rFonts w:cs="Times New Roman"/>
        <w:i/>
        <w:sz w:val="18"/>
      </w:rPr>
    </w:pPr>
    <w:r w:rsidRPr="00EA428B">
      <w:rPr>
        <w:rFonts w:cs="Times New Roman"/>
        <w:i/>
        <w:sz w:val="18"/>
      </w:rPr>
      <w:t>OPC66167 -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125C" w14:textId="77777777" w:rsidR="00382514" w:rsidRPr="00EA428B" w:rsidRDefault="00EA428B" w:rsidP="00EA428B">
    <w:pPr>
      <w:pStyle w:val="Footer"/>
      <w:tabs>
        <w:tab w:val="clear" w:pos="4153"/>
        <w:tab w:val="clear" w:pos="8306"/>
        <w:tab w:val="center" w:pos="4150"/>
        <w:tab w:val="right" w:pos="8307"/>
      </w:tabs>
      <w:spacing w:before="120"/>
      <w:rPr>
        <w:i/>
        <w:sz w:val="18"/>
      </w:rPr>
    </w:pPr>
    <w:r w:rsidRPr="00EA428B">
      <w:rPr>
        <w:i/>
        <w:sz w:val="18"/>
      </w:rPr>
      <w:t>OPC66167 -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73FB" w14:textId="77777777" w:rsidR="00382514" w:rsidRPr="00E33C1C" w:rsidRDefault="0038251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2514" w14:paraId="74A6E9A8" w14:textId="77777777" w:rsidTr="00961F9D">
      <w:tc>
        <w:tcPr>
          <w:tcW w:w="709" w:type="dxa"/>
          <w:tcBorders>
            <w:top w:val="nil"/>
            <w:left w:val="nil"/>
            <w:bottom w:val="nil"/>
            <w:right w:val="nil"/>
          </w:tcBorders>
        </w:tcPr>
        <w:p w14:paraId="2F380BBF" w14:textId="77777777" w:rsidR="00382514" w:rsidRDefault="00382514" w:rsidP="00C06F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42774A2" w14:textId="46C6BAF7" w:rsidR="00382514" w:rsidRDefault="00382514"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1384" w:type="dxa"/>
          <w:tcBorders>
            <w:top w:val="nil"/>
            <w:left w:val="nil"/>
            <w:bottom w:val="nil"/>
            <w:right w:val="nil"/>
          </w:tcBorders>
        </w:tcPr>
        <w:p w14:paraId="48B220F3" w14:textId="77777777" w:rsidR="00382514" w:rsidRDefault="00382514" w:rsidP="00C06F30">
          <w:pPr>
            <w:spacing w:line="0" w:lineRule="atLeast"/>
            <w:jc w:val="right"/>
            <w:rPr>
              <w:sz w:val="18"/>
            </w:rPr>
          </w:pPr>
        </w:p>
      </w:tc>
    </w:tr>
  </w:tbl>
  <w:p w14:paraId="425EDB00" w14:textId="77777777" w:rsidR="00382514" w:rsidRPr="00EA428B" w:rsidRDefault="00EA428B" w:rsidP="00EA428B">
    <w:pPr>
      <w:rPr>
        <w:rFonts w:cs="Times New Roman"/>
        <w:i/>
        <w:sz w:val="18"/>
      </w:rPr>
    </w:pPr>
    <w:r w:rsidRPr="00EA428B">
      <w:rPr>
        <w:rFonts w:cs="Times New Roman"/>
        <w:i/>
        <w:sz w:val="18"/>
      </w:rPr>
      <w:t>OPC66167 -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4F30" w14:textId="77777777" w:rsidR="00382514" w:rsidRPr="00E33C1C" w:rsidRDefault="0038251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82514" w14:paraId="7B8E222C" w14:textId="77777777" w:rsidTr="00B33709">
      <w:tc>
        <w:tcPr>
          <w:tcW w:w="1383" w:type="dxa"/>
          <w:tcBorders>
            <w:top w:val="nil"/>
            <w:left w:val="nil"/>
            <w:bottom w:val="nil"/>
            <w:right w:val="nil"/>
          </w:tcBorders>
        </w:tcPr>
        <w:p w14:paraId="4F9ADE7F" w14:textId="77777777" w:rsidR="00382514" w:rsidRDefault="00382514" w:rsidP="00C06F30">
          <w:pPr>
            <w:spacing w:line="0" w:lineRule="atLeast"/>
            <w:rPr>
              <w:sz w:val="18"/>
            </w:rPr>
          </w:pPr>
        </w:p>
      </w:tc>
      <w:tc>
        <w:tcPr>
          <w:tcW w:w="6380" w:type="dxa"/>
          <w:tcBorders>
            <w:top w:val="nil"/>
            <w:left w:val="nil"/>
            <w:bottom w:val="nil"/>
            <w:right w:val="nil"/>
          </w:tcBorders>
        </w:tcPr>
        <w:p w14:paraId="035683DC" w14:textId="743C90A1" w:rsidR="00382514" w:rsidRDefault="00382514"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290D3A9B" w14:textId="77777777" w:rsidR="00382514" w:rsidRDefault="00382514" w:rsidP="00C06F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6C1F855" w14:textId="77777777" w:rsidR="00382514" w:rsidRPr="00EA428B" w:rsidRDefault="00EA428B" w:rsidP="00EA428B">
    <w:pPr>
      <w:rPr>
        <w:rFonts w:cs="Times New Roman"/>
        <w:i/>
        <w:sz w:val="18"/>
      </w:rPr>
    </w:pPr>
    <w:r w:rsidRPr="00EA428B">
      <w:rPr>
        <w:rFonts w:cs="Times New Roman"/>
        <w:i/>
        <w:sz w:val="18"/>
      </w:rPr>
      <w:t>OPC66167 -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937C" w14:textId="77777777" w:rsidR="00382514" w:rsidRPr="00E33C1C" w:rsidRDefault="0038251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2514" w14:paraId="786FAA52" w14:textId="77777777" w:rsidTr="00961F9D">
      <w:tc>
        <w:tcPr>
          <w:tcW w:w="709" w:type="dxa"/>
          <w:tcBorders>
            <w:top w:val="nil"/>
            <w:left w:val="nil"/>
            <w:bottom w:val="nil"/>
            <w:right w:val="nil"/>
          </w:tcBorders>
        </w:tcPr>
        <w:p w14:paraId="59BAB5D1" w14:textId="77777777" w:rsidR="00382514" w:rsidRDefault="00382514" w:rsidP="00C06F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ADDEE7C" w14:textId="564B07E5" w:rsidR="00382514" w:rsidRDefault="00382514"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1384" w:type="dxa"/>
          <w:tcBorders>
            <w:top w:val="nil"/>
            <w:left w:val="nil"/>
            <w:bottom w:val="nil"/>
            <w:right w:val="nil"/>
          </w:tcBorders>
        </w:tcPr>
        <w:p w14:paraId="5F1309E6" w14:textId="77777777" w:rsidR="00382514" w:rsidRDefault="00382514" w:rsidP="00C06F30">
          <w:pPr>
            <w:spacing w:line="0" w:lineRule="atLeast"/>
            <w:jc w:val="right"/>
            <w:rPr>
              <w:sz w:val="18"/>
            </w:rPr>
          </w:pPr>
        </w:p>
      </w:tc>
    </w:tr>
  </w:tbl>
  <w:p w14:paraId="6EE60FF6" w14:textId="77777777" w:rsidR="00382514" w:rsidRPr="00EA428B" w:rsidRDefault="00EA428B" w:rsidP="00EA428B">
    <w:pPr>
      <w:rPr>
        <w:rFonts w:cs="Times New Roman"/>
        <w:i/>
        <w:sz w:val="18"/>
      </w:rPr>
    </w:pPr>
    <w:r w:rsidRPr="00EA428B">
      <w:rPr>
        <w:rFonts w:cs="Times New Roman"/>
        <w:i/>
        <w:sz w:val="18"/>
      </w:rPr>
      <w:t>OPC66167 -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6995" w14:textId="77777777" w:rsidR="00382514" w:rsidRPr="00E33C1C" w:rsidRDefault="0038251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6B780762" w14:textId="77777777" w:rsidTr="00C06F30">
      <w:tc>
        <w:tcPr>
          <w:tcW w:w="1384" w:type="dxa"/>
          <w:tcBorders>
            <w:top w:val="nil"/>
            <w:left w:val="nil"/>
            <w:bottom w:val="nil"/>
            <w:right w:val="nil"/>
          </w:tcBorders>
        </w:tcPr>
        <w:p w14:paraId="3333622E" w14:textId="77777777" w:rsidR="00382514" w:rsidRDefault="00382514" w:rsidP="00C06F30">
          <w:pPr>
            <w:spacing w:line="0" w:lineRule="atLeast"/>
            <w:rPr>
              <w:sz w:val="18"/>
            </w:rPr>
          </w:pPr>
        </w:p>
      </w:tc>
      <w:tc>
        <w:tcPr>
          <w:tcW w:w="6379" w:type="dxa"/>
          <w:tcBorders>
            <w:top w:val="nil"/>
            <w:left w:val="nil"/>
            <w:bottom w:val="nil"/>
            <w:right w:val="nil"/>
          </w:tcBorders>
        </w:tcPr>
        <w:p w14:paraId="554A4BA9" w14:textId="5B6F2E04" w:rsidR="00382514" w:rsidRDefault="00382514"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1E458124" w14:textId="77777777" w:rsidR="00382514" w:rsidRDefault="00382514" w:rsidP="00C06F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6C03B7A" w14:textId="77777777" w:rsidR="00382514" w:rsidRPr="00EA428B" w:rsidRDefault="00EA428B" w:rsidP="00EA428B">
    <w:pPr>
      <w:rPr>
        <w:rFonts w:cs="Times New Roman"/>
        <w:i/>
        <w:sz w:val="18"/>
      </w:rPr>
    </w:pPr>
    <w:r w:rsidRPr="00EA428B">
      <w:rPr>
        <w:rFonts w:cs="Times New Roman"/>
        <w:i/>
        <w:sz w:val="18"/>
      </w:rPr>
      <w:t>OPC66167 -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87B5" w14:textId="77777777" w:rsidR="00382514" w:rsidRPr="00E33C1C" w:rsidRDefault="00382514" w:rsidP="00B954A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82514" w14:paraId="03C1BF20" w14:textId="77777777" w:rsidTr="00B954A2">
      <w:tc>
        <w:tcPr>
          <w:tcW w:w="1384" w:type="dxa"/>
          <w:tcBorders>
            <w:top w:val="nil"/>
            <w:left w:val="nil"/>
            <w:bottom w:val="nil"/>
            <w:right w:val="nil"/>
          </w:tcBorders>
        </w:tcPr>
        <w:p w14:paraId="135B0352" w14:textId="77777777" w:rsidR="00382514" w:rsidRDefault="00382514" w:rsidP="00B954A2">
          <w:pPr>
            <w:spacing w:line="0" w:lineRule="atLeast"/>
            <w:rPr>
              <w:sz w:val="18"/>
            </w:rPr>
          </w:pPr>
        </w:p>
      </w:tc>
      <w:tc>
        <w:tcPr>
          <w:tcW w:w="6379" w:type="dxa"/>
          <w:tcBorders>
            <w:top w:val="nil"/>
            <w:left w:val="nil"/>
            <w:bottom w:val="nil"/>
            <w:right w:val="nil"/>
          </w:tcBorders>
        </w:tcPr>
        <w:p w14:paraId="259B2F17" w14:textId="1EC6DA00" w:rsidR="00382514" w:rsidRDefault="00382514" w:rsidP="00B954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709" w:type="dxa"/>
          <w:tcBorders>
            <w:top w:val="nil"/>
            <w:left w:val="nil"/>
            <w:bottom w:val="nil"/>
            <w:right w:val="nil"/>
          </w:tcBorders>
        </w:tcPr>
        <w:p w14:paraId="4D6A5813" w14:textId="77777777" w:rsidR="00382514" w:rsidRDefault="00382514" w:rsidP="00B954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ACDE985" w14:textId="77777777" w:rsidR="00382514" w:rsidRPr="00ED79B6" w:rsidRDefault="00382514" w:rsidP="00B954A2">
    <w:pPr>
      <w:rPr>
        <w:i/>
        <w:sz w:val="18"/>
      </w:rPr>
    </w:pPr>
  </w:p>
  <w:p w14:paraId="08846451" w14:textId="77777777" w:rsidR="00382514" w:rsidRPr="00EA428B" w:rsidRDefault="00EA428B" w:rsidP="00EA428B">
    <w:pPr>
      <w:pStyle w:val="Footer"/>
      <w:rPr>
        <w:i/>
        <w:sz w:val="18"/>
      </w:rPr>
    </w:pPr>
    <w:r w:rsidRPr="00EA428B">
      <w:rPr>
        <w:i/>
        <w:sz w:val="18"/>
      </w:rPr>
      <w:t>OPC66167 -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2B7A" w14:textId="77777777" w:rsidR="00382514" w:rsidRPr="00FF448D" w:rsidRDefault="00382514" w:rsidP="00D55C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82514" w14:paraId="5E27AC89" w14:textId="77777777" w:rsidTr="00961F9D">
      <w:tc>
        <w:tcPr>
          <w:tcW w:w="709" w:type="dxa"/>
          <w:tcBorders>
            <w:top w:val="nil"/>
            <w:left w:val="nil"/>
            <w:bottom w:val="nil"/>
            <w:right w:val="nil"/>
          </w:tcBorders>
        </w:tcPr>
        <w:p w14:paraId="783AB099" w14:textId="77777777" w:rsidR="00382514" w:rsidRDefault="00382514" w:rsidP="00ED08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E95D025" w14:textId="2C7E6ABB" w:rsidR="00382514" w:rsidRDefault="00382514" w:rsidP="00ED08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D41">
            <w:rPr>
              <w:i/>
              <w:sz w:val="18"/>
            </w:rPr>
            <w:t>Family Law Regulations 2024</w:t>
          </w:r>
          <w:r w:rsidRPr="007A1328">
            <w:rPr>
              <w:i/>
              <w:sz w:val="18"/>
            </w:rPr>
            <w:fldChar w:fldCharType="end"/>
          </w:r>
        </w:p>
      </w:tc>
      <w:tc>
        <w:tcPr>
          <w:tcW w:w="1384" w:type="dxa"/>
          <w:tcBorders>
            <w:top w:val="nil"/>
            <w:left w:val="nil"/>
            <w:bottom w:val="nil"/>
            <w:right w:val="nil"/>
          </w:tcBorders>
        </w:tcPr>
        <w:p w14:paraId="545F114D" w14:textId="77777777" w:rsidR="00382514" w:rsidRDefault="00382514" w:rsidP="00ED083E">
          <w:pPr>
            <w:spacing w:line="0" w:lineRule="atLeast"/>
            <w:jc w:val="right"/>
            <w:rPr>
              <w:sz w:val="18"/>
            </w:rPr>
          </w:pPr>
        </w:p>
      </w:tc>
    </w:tr>
  </w:tbl>
  <w:p w14:paraId="3312DD63" w14:textId="77777777" w:rsidR="00382514" w:rsidRPr="00EA428B" w:rsidRDefault="00EA428B" w:rsidP="00EA428B">
    <w:pPr>
      <w:rPr>
        <w:rFonts w:cs="Times New Roman"/>
        <w:i/>
        <w:sz w:val="18"/>
      </w:rPr>
    </w:pPr>
    <w:r w:rsidRPr="00EA428B">
      <w:rPr>
        <w:rFonts w:cs="Times New Roman"/>
        <w:i/>
        <w:sz w:val="18"/>
      </w:rPr>
      <w:t>OPC66167 -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0642B" w14:textId="77777777" w:rsidR="000409C8" w:rsidRDefault="000409C8" w:rsidP="00715914">
      <w:pPr>
        <w:spacing w:line="240" w:lineRule="auto"/>
      </w:pPr>
      <w:r>
        <w:separator/>
      </w:r>
    </w:p>
  </w:footnote>
  <w:footnote w:type="continuationSeparator" w:id="0">
    <w:p w14:paraId="7B993B72" w14:textId="77777777" w:rsidR="000409C8" w:rsidRDefault="000409C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96E6" w14:textId="77777777" w:rsidR="00382514" w:rsidRPr="005F1388" w:rsidRDefault="0038251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1E63" w14:textId="213D21AA" w:rsidR="00382514" w:rsidRPr="00D1021D" w:rsidRDefault="00382514">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F73D41">
      <w:rPr>
        <w:noProof/>
        <w:sz w:val="20"/>
      </w:rPr>
      <w:t>Reciprocating jurisdictions etc.</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F73D41">
      <w:rPr>
        <w:b/>
        <w:noProof/>
        <w:sz w:val="20"/>
      </w:rPr>
      <w:t>Schedule 2</w:t>
    </w:r>
    <w:r w:rsidRPr="00D1021D">
      <w:rPr>
        <w:b/>
        <w:sz w:val="20"/>
      </w:rPr>
      <w:fldChar w:fldCharType="end"/>
    </w:r>
  </w:p>
  <w:p w14:paraId="55486ADE" w14:textId="1A358DAC" w:rsidR="00382514" w:rsidRPr="00D1021D" w:rsidRDefault="00382514">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5638BB9C" w14:textId="2240AC29" w:rsidR="00382514" w:rsidRPr="00D1021D" w:rsidRDefault="00382514">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59823E44" w14:textId="77777777" w:rsidR="00382514" w:rsidRPr="00D1021D" w:rsidRDefault="00382514">
    <w:pPr>
      <w:jc w:val="right"/>
      <w:rPr>
        <w:b/>
      </w:rPr>
    </w:pPr>
  </w:p>
  <w:p w14:paraId="749B946F" w14:textId="37BA902C" w:rsidR="00382514" w:rsidRPr="00D55C0C" w:rsidRDefault="00382514" w:rsidP="00D47608">
    <w:pPr>
      <w:pBdr>
        <w:bottom w:val="single" w:sz="6" w:space="1" w:color="auto"/>
      </w:pBdr>
      <w:spacing w:after="240"/>
      <w:jc w:val="right"/>
      <w:rPr>
        <w:sz w:val="24"/>
      </w:rPr>
    </w:pPr>
    <w:r>
      <w:rPr>
        <w:sz w:val="24"/>
      </w:rPr>
      <w:t>Clause</w:t>
    </w:r>
    <w:r w:rsidRPr="00D55C0C">
      <w:rPr>
        <w:sz w:val="24"/>
      </w:rPr>
      <w:t xml:space="preserve"> </w:t>
    </w:r>
    <w:r w:rsidRPr="00D55C0C">
      <w:rPr>
        <w:sz w:val="24"/>
      </w:rPr>
      <w:fldChar w:fldCharType="begin"/>
    </w:r>
    <w:r w:rsidRPr="00D55C0C">
      <w:rPr>
        <w:sz w:val="24"/>
      </w:rPr>
      <w:instrText xml:space="preserve"> STYLEREF CharSectno </w:instrText>
    </w:r>
    <w:r w:rsidRPr="00D55C0C">
      <w:rPr>
        <w:sz w:val="24"/>
      </w:rPr>
      <w:fldChar w:fldCharType="separate"/>
    </w:r>
    <w:r w:rsidR="00F73D41">
      <w:rPr>
        <w:noProof/>
        <w:sz w:val="24"/>
      </w:rPr>
      <w:t>1</w:t>
    </w:r>
    <w:r w:rsidRPr="00D55C0C">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AE92" w14:textId="77777777" w:rsidR="00382514" w:rsidRPr="00D55C0C" w:rsidRDefault="00382514">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EF2A" w14:textId="2137FD36" w:rsidR="00382514" w:rsidRPr="00D1021D" w:rsidRDefault="00382514">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F73D41">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F73D41">
      <w:rPr>
        <w:noProof/>
        <w:sz w:val="20"/>
      </w:rPr>
      <w:t>Forms</w:t>
    </w:r>
    <w:r w:rsidRPr="00D1021D">
      <w:rPr>
        <w:sz w:val="20"/>
      </w:rPr>
      <w:fldChar w:fldCharType="end"/>
    </w:r>
  </w:p>
  <w:p w14:paraId="499BE238" w14:textId="43FC3CA4" w:rsidR="00382514" w:rsidRPr="00D1021D" w:rsidRDefault="00382514">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F73D41">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F73D41">
      <w:rPr>
        <w:noProof/>
        <w:sz w:val="20"/>
      </w:rPr>
      <w:t>Arbitration</w:t>
    </w:r>
    <w:r w:rsidRPr="00D1021D">
      <w:rPr>
        <w:sz w:val="20"/>
      </w:rPr>
      <w:fldChar w:fldCharType="end"/>
    </w:r>
  </w:p>
  <w:p w14:paraId="7C424E83" w14:textId="7F2A861D" w:rsidR="00382514" w:rsidRPr="00D1021D" w:rsidRDefault="00382514">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6CB056F" w14:textId="77777777" w:rsidR="00382514" w:rsidRPr="00640DB9" w:rsidRDefault="00382514" w:rsidP="00D47608">
    <w:pPr>
      <w:pBdr>
        <w:bottom w:val="single" w:sz="6" w:space="1" w:color="auto"/>
      </w:pBdr>
      <w:spacing w:after="240"/>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223B" w14:textId="06CCDD64" w:rsidR="00382514" w:rsidRPr="00D1021D" w:rsidRDefault="00382514">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F73D41">
      <w:rPr>
        <w:noProof/>
        <w:sz w:val="20"/>
      </w:rPr>
      <w:t>Forms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F73D41">
      <w:rPr>
        <w:b/>
        <w:noProof/>
        <w:sz w:val="20"/>
      </w:rPr>
      <w:t>Schedule 3</w:t>
    </w:r>
    <w:r w:rsidRPr="00D1021D">
      <w:rPr>
        <w:b/>
        <w:sz w:val="20"/>
      </w:rPr>
      <w:fldChar w:fldCharType="end"/>
    </w:r>
  </w:p>
  <w:p w14:paraId="6093195C" w14:textId="53B18AD4" w:rsidR="00382514" w:rsidRPr="00D1021D" w:rsidRDefault="00382514">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F73D41">
      <w:rPr>
        <w:noProof/>
        <w:sz w:val="20"/>
      </w:rPr>
      <w:t>Arbitration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F73D41">
      <w:rPr>
        <w:b/>
        <w:noProof/>
        <w:sz w:val="20"/>
      </w:rPr>
      <w:t>Part 3</w:t>
    </w:r>
    <w:r w:rsidRPr="00D1021D">
      <w:rPr>
        <w:b/>
        <w:sz w:val="20"/>
      </w:rPr>
      <w:fldChar w:fldCharType="end"/>
    </w:r>
  </w:p>
  <w:p w14:paraId="0640B5CB" w14:textId="57133D39" w:rsidR="00382514" w:rsidRPr="00D1021D" w:rsidRDefault="00382514">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7B8AD847" w14:textId="77777777" w:rsidR="00382514" w:rsidRPr="00640DB9" w:rsidRDefault="00382514" w:rsidP="00D47608">
    <w:pPr>
      <w:pBdr>
        <w:bottom w:val="single" w:sz="6" w:space="1" w:color="auto"/>
      </w:pBdr>
      <w:spacing w:after="240"/>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2D89" w14:textId="77777777" w:rsidR="00382514" w:rsidRPr="00640DB9" w:rsidRDefault="00382514">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E663" w14:textId="6049200F" w:rsidR="00382514" w:rsidRPr="00D1021D" w:rsidRDefault="00382514">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F73D41">
      <w:rPr>
        <w:b/>
        <w:noProof/>
        <w:sz w:val="20"/>
      </w:rPr>
      <w:t>Schedule 4A</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F73D41">
      <w:rPr>
        <w:noProof/>
        <w:sz w:val="20"/>
      </w:rPr>
      <w:t>Jurisdictions and Convention countries</w:t>
    </w:r>
    <w:r w:rsidRPr="00D1021D">
      <w:rPr>
        <w:sz w:val="20"/>
      </w:rPr>
      <w:fldChar w:fldCharType="end"/>
    </w:r>
  </w:p>
  <w:p w14:paraId="2C6D3DBB" w14:textId="26539B07" w:rsidR="00382514" w:rsidRDefault="00382514">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p>
  <w:p w14:paraId="75E5F9A2" w14:textId="724CEECF" w:rsidR="00382514" w:rsidRPr="00D1021D" w:rsidRDefault="00382514">
    <w:pPr>
      <w:rPr>
        <w:b/>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2A6BFBA" w14:textId="77777777" w:rsidR="00382514" w:rsidRPr="00D1021D" w:rsidRDefault="00382514" w:rsidP="00986601">
    <w:pPr>
      <w:rPr>
        <w:b/>
      </w:rPr>
    </w:pPr>
  </w:p>
  <w:p w14:paraId="2216106C" w14:textId="1B011DB1" w:rsidR="00382514" w:rsidRPr="00D55C0C" w:rsidRDefault="00382514" w:rsidP="00D47608">
    <w:pPr>
      <w:pBdr>
        <w:bottom w:val="single" w:sz="6" w:space="1" w:color="auto"/>
      </w:pBdr>
      <w:spacing w:after="240"/>
      <w:rPr>
        <w:sz w:val="24"/>
      </w:rPr>
    </w:pPr>
    <w:r>
      <w:rPr>
        <w:sz w:val="24"/>
      </w:rPr>
      <w:t>Clause</w:t>
    </w:r>
    <w:r w:rsidRPr="00D55C0C">
      <w:rPr>
        <w:sz w:val="24"/>
      </w:rPr>
      <w:t xml:space="preserve"> </w:t>
    </w:r>
    <w:r w:rsidRPr="00D55C0C">
      <w:rPr>
        <w:sz w:val="24"/>
      </w:rPr>
      <w:fldChar w:fldCharType="begin"/>
    </w:r>
    <w:r w:rsidRPr="00D55C0C">
      <w:rPr>
        <w:sz w:val="24"/>
      </w:rPr>
      <w:instrText xml:space="preserve"> STYLEREF CharSectno </w:instrText>
    </w:r>
    <w:r w:rsidRPr="00D55C0C">
      <w:rPr>
        <w:sz w:val="24"/>
      </w:rPr>
      <w:fldChar w:fldCharType="separate"/>
    </w:r>
    <w:r w:rsidR="00F73D41">
      <w:rPr>
        <w:noProof/>
        <w:sz w:val="24"/>
      </w:rPr>
      <w:t>1</w:t>
    </w:r>
    <w:r w:rsidRPr="00D55C0C">
      <w:rPr>
        <w:noProof/>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31CF" w14:textId="1414992C" w:rsidR="00382514" w:rsidRPr="00D1021D" w:rsidRDefault="00382514">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F73D41">
      <w:rPr>
        <w:noProof/>
        <w:sz w:val="20"/>
      </w:rPr>
      <w:t>Jurisdictions and Recovery Convention countries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F73D41">
      <w:rPr>
        <w:b/>
        <w:noProof/>
        <w:sz w:val="20"/>
      </w:rPr>
      <w:t>Schedule 4</w:t>
    </w:r>
    <w:r w:rsidRPr="00D1021D">
      <w:rPr>
        <w:b/>
        <w:sz w:val="20"/>
      </w:rPr>
      <w:fldChar w:fldCharType="end"/>
    </w:r>
  </w:p>
  <w:p w14:paraId="0DA6B136" w14:textId="70386B75" w:rsidR="00382514" w:rsidRPr="00D1021D" w:rsidRDefault="00382514">
    <w:pPr>
      <w:jc w:val="right"/>
      <w:rPr>
        <w:b/>
        <w:sz w:val="20"/>
      </w:rPr>
    </w:pP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4EE92461" w14:textId="12BDBEE8" w:rsidR="00382514" w:rsidRPr="00D1021D" w:rsidRDefault="00382514">
    <w:pPr>
      <w:jc w:val="right"/>
      <w:rPr>
        <w:sz w:val="20"/>
      </w:rPr>
    </w:pP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1258D2E" w14:textId="77777777" w:rsidR="00382514" w:rsidRPr="00D1021D" w:rsidRDefault="00382514" w:rsidP="00986601">
    <w:pPr>
      <w:jc w:val="right"/>
      <w:rPr>
        <w:b/>
      </w:rPr>
    </w:pPr>
  </w:p>
  <w:p w14:paraId="78A605C8" w14:textId="13D9BE18" w:rsidR="00382514" w:rsidRPr="00D55C0C" w:rsidRDefault="00382514" w:rsidP="00D47608">
    <w:pPr>
      <w:pBdr>
        <w:bottom w:val="single" w:sz="6" w:space="1" w:color="auto"/>
      </w:pBdr>
      <w:spacing w:after="240"/>
      <w:jc w:val="right"/>
      <w:rPr>
        <w:sz w:val="24"/>
      </w:rPr>
    </w:pPr>
    <w:r>
      <w:rPr>
        <w:sz w:val="24"/>
      </w:rPr>
      <w:t>Clause</w:t>
    </w:r>
    <w:r w:rsidRPr="00D55C0C">
      <w:rPr>
        <w:sz w:val="24"/>
      </w:rPr>
      <w:t xml:space="preserve"> </w:t>
    </w:r>
    <w:r w:rsidRPr="00D55C0C">
      <w:rPr>
        <w:sz w:val="24"/>
      </w:rPr>
      <w:fldChar w:fldCharType="begin"/>
    </w:r>
    <w:r w:rsidRPr="00D55C0C">
      <w:rPr>
        <w:sz w:val="24"/>
      </w:rPr>
      <w:instrText xml:space="preserve"> STYLEREF CharSectno </w:instrText>
    </w:r>
    <w:r w:rsidRPr="00D55C0C">
      <w:rPr>
        <w:sz w:val="24"/>
      </w:rPr>
      <w:fldChar w:fldCharType="separate"/>
    </w:r>
    <w:r w:rsidR="00F73D41">
      <w:rPr>
        <w:noProof/>
        <w:sz w:val="24"/>
      </w:rPr>
      <w:t>1</w:t>
    </w:r>
    <w:r w:rsidRPr="00D55C0C">
      <w:rPr>
        <w:noProof/>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14EE" w14:textId="77777777" w:rsidR="00382514" w:rsidRPr="00D55C0C" w:rsidRDefault="00382514">
    <w:pPr>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608B" w14:textId="4E1FA996" w:rsidR="00382514" w:rsidRDefault="0038251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73D41">
      <w:rPr>
        <w:b/>
        <w:noProof/>
        <w:sz w:val="20"/>
      </w:rPr>
      <w:t>Schedule 4A</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73D41">
      <w:rPr>
        <w:noProof/>
        <w:sz w:val="20"/>
      </w:rPr>
      <w:t>Jurisdictions and Convention countries</w:t>
    </w:r>
    <w:r>
      <w:rPr>
        <w:sz w:val="20"/>
      </w:rPr>
      <w:fldChar w:fldCharType="end"/>
    </w:r>
  </w:p>
  <w:p w14:paraId="1A75735D" w14:textId="46278CCE" w:rsidR="00382514" w:rsidRDefault="0038251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6D77979" w14:textId="1B127C20" w:rsidR="00382514" w:rsidRPr="007A1328" w:rsidRDefault="0038251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35BE3C2" w14:textId="77777777" w:rsidR="00382514" w:rsidRPr="007A1328" w:rsidRDefault="00382514" w:rsidP="00715914">
    <w:pPr>
      <w:rPr>
        <w:b/>
        <w:sz w:val="24"/>
      </w:rPr>
    </w:pPr>
  </w:p>
  <w:p w14:paraId="673D6A48" w14:textId="3B66A606" w:rsidR="00382514" w:rsidRPr="007A1328" w:rsidRDefault="0038251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73D4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3D41">
      <w:rPr>
        <w:noProof/>
        <w:sz w:val="24"/>
      </w:rPr>
      <w:t>1</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CC4D" w14:textId="0C57C8B5" w:rsidR="00382514" w:rsidRPr="007A1328" w:rsidRDefault="0038251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73D41">
      <w:rPr>
        <w:noProof/>
        <w:sz w:val="20"/>
      </w:rPr>
      <w:t>Jurisdictions and Convention countries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73D41">
      <w:rPr>
        <w:b/>
        <w:noProof/>
        <w:sz w:val="20"/>
      </w:rPr>
      <w:t>Schedule 4A</w:t>
    </w:r>
    <w:r>
      <w:rPr>
        <w:b/>
        <w:sz w:val="20"/>
      </w:rPr>
      <w:fldChar w:fldCharType="end"/>
    </w:r>
  </w:p>
  <w:p w14:paraId="2A73970B" w14:textId="6C155741" w:rsidR="00382514" w:rsidRPr="007A1328" w:rsidRDefault="0038251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F763838" w14:textId="721951FA" w:rsidR="00382514" w:rsidRPr="007A1328" w:rsidRDefault="0038251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5579129" w14:textId="77777777" w:rsidR="00382514" w:rsidRPr="007A1328" w:rsidRDefault="00382514" w:rsidP="00715914">
    <w:pPr>
      <w:jc w:val="right"/>
      <w:rPr>
        <w:b/>
        <w:sz w:val="24"/>
      </w:rPr>
    </w:pPr>
  </w:p>
  <w:p w14:paraId="6B68C369" w14:textId="74E8A104" w:rsidR="00382514" w:rsidRPr="007A1328" w:rsidRDefault="0038251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73D4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3D41">
      <w:rPr>
        <w:noProof/>
        <w:sz w:val="24"/>
      </w:rPr>
      <w:t>1</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D67E" w14:textId="77777777" w:rsidR="00382514" w:rsidRPr="005F1388" w:rsidRDefault="00382514"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6B88" w14:textId="77777777" w:rsidR="00382514" w:rsidRPr="007A1328" w:rsidRDefault="00382514" w:rsidP="007159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0501" w14:textId="77777777" w:rsidR="00382514" w:rsidRPr="005F1388" w:rsidRDefault="003825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A3D5" w14:textId="77777777" w:rsidR="00382514" w:rsidRPr="00ED79B6" w:rsidRDefault="003825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0C81" w14:textId="77777777" w:rsidR="00382514" w:rsidRPr="00ED79B6" w:rsidRDefault="0038251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EF77" w14:textId="77777777" w:rsidR="00382514" w:rsidRPr="00ED79B6" w:rsidRDefault="003825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A459" w14:textId="68A7D92B" w:rsidR="00382514" w:rsidRDefault="0038251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0C6B123" w14:textId="721C3814" w:rsidR="00382514" w:rsidRDefault="0038251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73D41">
      <w:rPr>
        <w:b/>
        <w:noProof/>
        <w:sz w:val="20"/>
      </w:rPr>
      <w:t>Part 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73D41">
      <w:rPr>
        <w:noProof/>
        <w:sz w:val="20"/>
      </w:rPr>
      <w:t>Application, saving and transitional provisions</w:t>
    </w:r>
    <w:r>
      <w:rPr>
        <w:sz w:val="20"/>
      </w:rPr>
      <w:fldChar w:fldCharType="end"/>
    </w:r>
  </w:p>
  <w:p w14:paraId="41867E81" w14:textId="74792AFB" w:rsidR="00382514" w:rsidRPr="007A1328" w:rsidRDefault="0038251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FAFFF31" w14:textId="77777777" w:rsidR="00382514" w:rsidRPr="007A1328" w:rsidRDefault="00382514" w:rsidP="00715914">
    <w:pPr>
      <w:rPr>
        <w:b/>
        <w:sz w:val="24"/>
      </w:rPr>
    </w:pPr>
  </w:p>
  <w:p w14:paraId="7DDDDCF4" w14:textId="3C66B0EB" w:rsidR="00382514" w:rsidRPr="007A1328" w:rsidRDefault="0038251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73D4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3D41">
      <w:rPr>
        <w:noProof/>
        <w:sz w:val="24"/>
      </w:rPr>
      <w:t>149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7F95" w14:textId="66A3B48B" w:rsidR="00382514" w:rsidRPr="007A1328" w:rsidRDefault="0038251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AE8292E" w14:textId="6ABEABD0" w:rsidR="00382514" w:rsidRPr="007A1328" w:rsidRDefault="0038251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73D41">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73D41">
      <w:rPr>
        <w:b/>
        <w:noProof/>
        <w:sz w:val="20"/>
      </w:rPr>
      <w:t>Part 15</w:t>
    </w:r>
    <w:r>
      <w:rPr>
        <w:b/>
        <w:sz w:val="20"/>
      </w:rPr>
      <w:fldChar w:fldCharType="end"/>
    </w:r>
  </w:p>
  <w:p w14:paraId="3780B070" w14:textId="45068878" w:rsidR="00382514" w:rsidRPr="007A1328" w:rsidRDefault="0038251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EFD93B9" w14:textId="77777777" w:rsidR="00382514" w:rsidRPr="007A1328" w:rsidRDefault="00382514" w:rsidP="00715914">
    <w:pPr>
      <w:jc w:val="right"/>
      <w:rPr>
        <w:b/>
        <w:sz w:val="24"/>
      </w:rPr>
    </w:pPr>
  </w:p>
  <w:p w14:paraId="411914A5" w14:textId="067A515C" w:rsidR="00382514" w:rsidRPr="007A1328" w:rsidRDefault="0038251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73D4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73D41">
      <w:rPr>
        <w:noProof/>
        <w:sz w:val="24"/>
      </w:rPr>
      <w:t>146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FA2F" w14:textId="351E4C28" w:rsidR="00382514" w:rsidRPr="00D1021D" w:rsidRDefault="00382514">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F73D41">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F73D41">
      <w:rPr>
        <w:noProof/>
        <w:sz w:val="20"/>
      </w:rPr>
      <w:t>Reciprocating jurisdictions etc.</w:t>
    </w:r>
    <w:r w:rsidRPr="00D1021D">
      <w:rPr>
        <w:sz w:val="20"/>
      </w:rPr>
      <w:fldChar w:fldCharType="end"/>
    </w:r>
  </w:p>
  <w:p w14:paraId="48D5A574" w14:textId="78777227" w:rsidR="00382514" w:rsidRPr="00D1021D" w:rsidRDefault="00382514">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47393ED0" w14:textId="0E0122DC" w:rsidR="00382514" w:rsidRPr="00D1021D" w:rsidRDefault="00382514">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7A2B8C13" w14:textId="77777777" w:rsidR="00382514" w:rsidRPr="00D1021D" w:rsidRDefault="00382514">
    <w:pPr>
      <w:rPr>
        <w:b/>
      </w:rPr>
    </w:pPr>
  </w:p>
  <w:p w14:paraId="73A99EEC" w14:textId="7868A550" w:rsidR="00382514" w:rsidRPr="00D55C0C" w:rsidRDefault="00382514" w:rsidP="00D47608">
    <w:pPr>
      <w:pBdr>
        <w:bottom w:val="single" w:sz="6" w:space="1" w:color="auto"/>
      </w:pBdr>
      <w:spacing w:after="240"/>
      <w:rPr>
        <w:sz w:val="24"/>
      </w:rPr>
    </w:pPr>
    <w:r>
      <w:rPr>
        <w:sz w:val="24"/>
      </w:rPr>
      <w:t>Clause</w:t>
    </w:r>
    <w:r w:rsidRPr="00D55C0C">
      <w:rPr>
        <w:sz w:val="24"/>
      </w:rPr>
      <w:t xml:space="preserve"> </w:t>
    </w:r>
    <w:r w:rsidRPr="00D55C0C">
      <w:rPr>
        <w:sz w:val="24"/>
      </w:rPr>
      <w:fldChar w:fldCharType="begin"/>
    </w:r>
    <w:r w:rsidRPr="00D55C0C">
      <w:rPr>
        <w:sz w:val="24"/>
      </w:rPr>
      <w:instrText xml:space="preserve"> STYLEREF CharSectno </w:instrText>
    </w:r>
    <w:r w:rsidRPr="00D55C0C">
      <w:rPr>
        <w:sz w:val="24"/>
      </w:rPr>
      <w:fldChar w:fldCharType="separate"/>
    </w:r>
    <w:r w:rsidR="00F73D41">
      <w:rPr>
        <w:noProof/>
        <w:sz w:val="24"/>
      </w:rPr>
      <w:t>1</w:t>
    </w:r>
    <w:r w:rsidRPr="00D55C0C">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21F0888"/>
    <w:multiLevelType w:val="hybridMultilevel"/>
    <w:tmpl w:val="D24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A10E98"/>
    <w:multiLevelType w:val="hybridMultilevel"/>
    <w:tmpl w:val="45543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90446"/>
    <w:multiLevelType w:val="hybridMultilevel"/>
    <w:tmpl w:val="664C0A8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2515A2F"/>
    <w:multiLevelType w:val="hybridMultilevel"/>
    <w:tmpl w:val="28E415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F62BF5"/>
    <w:multiLevelType w:val="hybridMultilevel"/>
    <w:tmpl w:val="370A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FD602CE"/>
    <w:multiLevelType w:val="hybridMultilevel"/>
    <w:tmpl w:val="257419A8"/>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22" w15:restartNumberingAfterBreak="0">
    <w:nsid w:val="2E3557CE"/>
    <w:multiLevelType w:val="hybridMultilevel"/>
    <w:tmpl w:val="8C063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43BC553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856F4F"/>
    <w:multiLevelType w:val="hybridMultilevel"/>
    <w:tmpl w:val="20C8FA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50910838"/>
    <w:multiLevelType w:val="hybridMultilevel"/>
    <w:tmpl w:val="06C89B4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1403BB1"/>
    <w:multiLevelType w:val="hybridMultilevel"/>
    <w:tmpl w:val="60B09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7A378A"/>
    <w:multiLevelType w:val="hybridMultilevel"/>
    <w:tmpl w:val="16DAE906"/>
    <w:lvl w:ilvl="0" w:tplc="546C230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2"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255139"/>
    <w:multiLevelType w:val="hybridMultilevel"/>
    <w:tmpl w:val="908A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33262F"/>
    <w:multiLevelType w:val="hybridMultilevel"/>
    <w:tmpl w:val="0D18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5D3E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62A133B"/>
    <w:multiLevelType w:val="hybridMultilevel"/>
    <w:tmpl w:val="CE3455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2A2AA6"/>
    <w:multiLevelType w:val="hybridMultilevel"/>
    <w:tmpl w:val="AEC06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00DDB"/>
    <w:multiLevelType w:val="hybridMultilevel"/>
    <w:tmpl w:val="4A2CD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1A28F2"/>
    <w:multiLevelType w:val="hybridMultilevel"/>
    <w:tmpl w:val="FFFAE1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7EEF7CD8"/>
    <w:multiLevelType w:val="hybridMultilevel"/>
    <w:tmpl w:val="8B0E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16"/>
  </w:num>
  <w:num w:numId="14">
    <w:abstractNumId w:val="20"/>
  </w:num>
  <w:num w:numId="15">
    <w:abstractNumId w:val="18"/>
  </w:num>
  <w:num w:numId="16">
    <w:abstractNumId w:val="13"/>
  </w:num>
  <w:num w:numId="17">
    <w:abstractNumId w:val="26"/>
  </w:num>
  <w:num w:numId="18">
    <w:abstractNumId w:val="25"/>
  </w:num>
  <w:num w:numId="19">
    <w:abstractNumId w:val="24"/>
  </w:num>
  <w:num w:numId="20">
    <w:abstractNumId w:val="36"/>
  </w:num>
  <w:num w:numId="21">
    <w:abstractNumId w:val="35"/>
  </w:num>
  <w:num w:numId="22">
    <w:abstractNumId w:val="23"/>
  </w:num>
  <w:num w:numId="23">
    <w:abstractNumId w:val="21"/>
  </w:num>
  <w:num w:numId="24">
    <w:abstractNumId w:val="37"/>
  </w:num>
  <w:num w:numId="25">
    <w:abstractNumId w:val="27"/>
  </w:num>
  <w:num w:numId="26">
    <w:abstractNumId w:val="28"/>
  </w:num>
  <w:num w:numId="27">
    <w:abstractNumId w:val="15"/>
  </w:num>
  <w:num w:numId="28">
    <w:abstractNumId w:val="10"/>
  </w:num>
  <w:num w:numId="29">
    <w:abstractNumId w:val="32"/>
  </w:num>
  <w:num w:numId="30">
    <w:abstractNumId w:val="40"/>
  </w:num>
  <w:num w:numId="31">
    <w:abstractNumId w:val="19"/>
  </w:num>
  <w:num w:numId="32">
    <w:abstractNumId w:val="11"/>
  </w:num>
  <w:num w:numId="33">
    <w:abstractNumId w:val="41"/>
  </w:num>
  <w:num w:numId="34">
    <w:abstractNumId w:val="30"/>
  </w:num>
  <w:num w:numId="35">
    <w:abstractNumId w:val="33"/>
  </w:num>
  <w:num w:numId="36">
    <w:abstractNumId w:val="12"/>
  </w:num>
  <w:num w:numId="37">
    <w:abstractNumId w:val="34"/>
  </w:num>
  <w:num w:numId="38">
    <w:abstractNumId w:val="22"/>
  </w:num>
  <w:num w:numId="39">
    <w:abstractNumId w:val="39"/>
  </w:num>
  <w:num w:numId="40">
    <w:abstractNumId w:val="42"/>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E6"/>
    <w:rsid w:val="00000108"/>
    <w:rsid w:val="000002D1"/>
    <w:rsid w:val="000005E1"/>
    <w:rsid w:val="000010AA"/>
    <w:rsid w:val="00001D52"/>
    <w:rsid w:val="00004306"/>
    <w:rsid w:val="00004470"/>
    <w:rsid w:val="000049B1"/>
    <w:rsid w:val="00004C83"/>
    <w:rsid w:val="00004F95"/>
    <w:rsid w:val="00004FE3"/>
    <w:rsid w:val="00005583"/>
    <w:rsid w:val="00005A69"/>
    <w:rsid w:val="00005C02"/>
    <w:rsid w:val="00005E10"/>
    <w:rsid w:val="00006231"/>
    <w:rsid w:val="00006B46"/>
    <w:rsid w:val="0000723A"/>
    <w:rsid w:val="00007692"/>
    <w:rsid w:val="000077D2"/>
    <w:rsid w:val="00007E7C"/>
    <w:rsid w:val="000101FD"/>
    <w:rsid w:val="00010EFF"/>
    <w:rsid w:val="00011304"/>
    <w:rsid w:val="00011691"/>
    <w:rsid w:val="00011753"/>
    <w:rsid w:val="00012CD6"/>
    <w:rsid w:val="00012E85"/>
    <w:rsid w:val="000131B2"/>
    <w:rsid w:val="000133D3"/>
    <w:rsid w:val="0001340A"/>
    <w:rsid w:val="000136AF"/>
    <w:rsid w:val="00013EE2"/>
    <w:rsid w:val="00014014"/>
    <w:rsid w:val="00014CF6"/>
    <w:rsid w:val="0001500A"/>
    <w:rsid w:val="00015628"/>
    <w:rsid w:val="00015BB5"/>
    <w:rsid w:val="00015D27"/>
    <w:rsid w:val="00016B25"/>
    <w:rsid w:val="00017467"/>
    <w:rsid w:val="00017ED2"/>
    <w:rsid w:val="0002022D"/>
    <w:rsid w:val="000222FC"/>
    <w:rsid w:val="000225CC"/>
    <w:rsid w:val="000226EC"/>
    <w:rsid w:val="00022777"/>
    <w:rsid w:val="00022EC6"/>
    <w:rsid w:val="00023110"/>
    <w:rsid w:val="0002346B"/>
    <w:rsid w:val="0002469D"/>
    <w:rsid w:val="00026931"/>
    <w:rsid w:val="000315E5"/>
    <w:rsid w:val="0003172B"/>
    <w:rsid w:val="00032770"/>
    <w:rsid w:val="00032CAF"/>
    <w:rsid w:val="0003342A"/>
    <w:rsid w:val="0003358B"/>
    <w:rsid w:val="000335E8"/>
    <w:rsid w:val="00033A39"/>
    <w:rsid w:val="000345AB"/>
    <w:rsid w:val="000354B6"/>
    <w:rsid w:val="00036910"/>
    <w:rsid w:val="00040108"/>
    <w:rsid w:val="000409C8"/>
    <w:rsid w:val="00040C63"/>
    <w:rsid w:val="00040E65"/>
    <w:rsid w:val="00041098"/>
    <w:rsid w:val="00042142"/>
    <w:rsid w:val="0004221D"/>
    <w:rsid w:val="00043060"/>
    <w:rsid w:val="000430FB"/>
    <w:rsid w:val="000431FA"/>
    <w:rsid w:val="0004365A"/>
    <w:rsid w:val="000437C1"/>
    <w:rsid w:val="00044B2F"/>
    <w:rsid w:val="00044C43"/>
    <w:rsid w:val="000450C5"/>
    <w:rsid w:val="00046B2F"/>
    <w:rsid w:val="000504D2"/>
    <w:rsid w:val="00050DE1"/>
    <w:rsid w:val="0005116B"/>
    <w:rsid w:val="00051D13"/>
    <w:rsid w:val="00051E88"/>
    <w:rsid w:val="00052C6C"/>
    <w:rsid w:val="0005365D"/>
    <w:rsid w:val="00054593"/>
    <w:rsid w:val="00054A80"/>
    <w:rsid w:val="00054D0C"/>
    <w:rsid w:val="00055CBD"/>
    <w:rsid w:val="000565A4"/>
    <w:rsid w:val="00056E04"/>
    <w:rsid w:val="00057056"/>
    <w:rsid w:val="000575EB"/>
    <w:rsid w:val="00057EBB"/>
    <w:rsid w:val="00060EEA"/>
    <w:rsid w:val="000614BF"/>
    <w:rsid w:val="00061F2A"/>
    <w:rsid w:val="00062282"/>
    <w:rsid w:val="000630C1"/>
    <w:rsid w:val="00063C6D"/>
    <w:rsid w:val="00063FB6"/>
    <w:rsid w:val="00064BAE"/>
    <w:rsid w:val="0006632C"/>
    <w:rsid w:val="00066393"/>
    <w:rsid w:val="0006659A"/>
    <w:rsid w:val="000666EE"/>
    <w:rsid w:val="000667B1"/>
    <w:rsid w:val="00066AFE"/>
    <w:rsid w:val="0006783A"/>
    <w:rsid w:val="00067889"/>
    <w:rsid w:val="00067C35"/>
    <w:rsid w:val="00067CCE"/>
    <w:rsid w:val="00067F1E"/>
    <w:rsid w:val="000709E9"/>
    <w:rsid w:val="0007125F"/>
    <w:rsid w:val="000716BB"/>
    <w:rsid w:val="00071C92"/>
    <w:rsid w:val="0007245A"/>
    <w:rsid w:val="0007296F"/>
    <w:rsid w:val="00073321"/>
    <w:rsid w:val="000737FA"/>
    <w:rsid w:val="00074F31"/>
    <w:rsid w:val="00075293"/>
    <w:rsid w:val="000753A8"/>
    <w:rsid w:val="00075870"/>
    <w:rsid w:val="00075B77"/>
    <w:rsid w:val="00076240"/>
    <w:rsid w:val="00076AC0"/>
    <w:rsid w:val="00077844"/>
    <w:rsid w:val="0007791A"/>
    <w:rsid w:val="000801A4"/>
    <w:rsid w:val="000801DF"/>
    <w:rsid w:val="00080496"/>
    <w:rsid w:val="0008103F"/>
    <w:rsid w:val="000811BB"/>
    <w:rsid w:val="000815E9"/>
    <w:rsid w:val="00082753"/>
    <w:rsid w:val="00082D17"/>
    <w:rsid w:val="00082D8F"/>
    <w:rsid w:val="0008374F"/>
    <w:rsid w:val="000837D6"/>
    <w:rsid w:val="0008504B"/>
    <w:rsid w:val="0008590A"/>
    <w:rsid w:val="000859FD"/>
    <w:rsid w:val="00085C0D"/>
    <w:rsid w:val="00085C52"/>
    <w:rsid w:val="00086170"/>
    <w:rsid w:val="0008626D"/>
    <w:rsid w:val="0008628A"/>
    <w:rsid w:val="00087CA1"/>
    <w:rsid w:val="00087D68"/>
    <w:rsid w:val="00090297"/>
    <w:rsid w:val="000903A0"/>
    <w:rsid w:val="00090754"/>
    <w:rsid w:val="0009166B"/>
    <w:rsid w:val="00091929"/>
    <w:rsid w:val="00091C30"/>
    <w:rsid w:val="00092B0A"/>
    <w:rsid w:val="00094AD1"/>
    <w:rsid w:val="00094B22"/>
    <w:rsid w:val="00094BD4"/>
    <w:rsid w:val="00095073"/>
    <w:rsid w:val="000961F1"/>
    <w:rsid w:val="00097371"/>
    <w:rsid w:val="00097BAC"/>
    <w:rsid w:val="000A0BBB"/>
    <w:rsid w:val="000A166B"/>
    <w:rsid w:val="000A218E"/>
    <w:rsid w:val="000A2368"/>
    <w:rsid w:val="000A2BBC"/>
    <w:rsid w:val="000A2C34"/>
    <w:rsid w:val="000A3D2F"/>
    <w:rsid w:val="000A433D"/>
    <w:rsid w:val="000A5018"/>
    <w:rsid w:val="000A5075"/>
    <w:rsid w:val="000A556E"/>
    <w:rsid w:val="000A6053"/>
    <w:rsid w:val="000A65B1"/>
    <w:rsid w:val="000A6602"/>
    <w:rsid w:val="000A692F"/>
    <w:rsid w:val="000A698E"/>
    <w:rsid w:val="000A7A2C"/>
    <w:rsid w:val="000A7F5A"/>
    <w:rsid w:val="000A7FAF"/>
    <w:rsid w:val="000B0249"/>
    <w:rsid w:val="000B0789"/>
    <w:rsid w:val="000B0D04"/>
    <w:rsid w:val="000B151A"/>
    <w:rsid w:val="000B223E"/>
    <w:rsid w:val="000B2AE8"/>
    <w:rsid w:val="000B2BEB"/>
    <w:rsid w:val="000B2EDD"/>
    <w:rsid w:val="000B35B6"/>
    <w:rsid w:val="000B39FA"/>
    <w:rsid w:val="000B467D"/>
    <w:rsid w:val="000B52F1"/>
    <w:rsid w:val="000B58A6"/>
    <w:rsid w:val="000B58FA"/>
    <w:rsid w:val="000B5A8E"/>
    <w:rsid w:val="000B5F9A"/>
    <w:rsid w:val="000B6126"/>
    <w:rsid w:val="000B62CA"/>
    <w:rsid w:val="000B7369"/>
    <w:rsid w:val="000B7E27"/>
    <w:rsid w:val="000B7E30"/>
    <w:rsid w:val="000B7E58"/>
    <w:rsid w:val="000C0103"/>
    <w:rsid w:val="000C070B"/>
    <w:rsid w:val="000C0C2F"/>
    <w:rsid w:val="000C115C"/>
    <w:rsid w:val="000C1448"/>
    <w:rsid w:val="000C15E7"/>
    <w:rsid w:val="000C2410"/>
    <w:rsid w:val="000C33C5"/>
    <w:rsid w:val="000C4E51"/>
    <w:rsid w:val="000C7112"/>
    <w:rsid w:val="000C742F"/>
    <w:rsid w:val="000C7978"/>
    <w:rsid w:val="000C7ED6"/>
    <w:rsid w:val="000D0171"/>
    <w:rsid w:val="000D01ED"/>
    <w:rsid w:val="000D020A"/>
    <w:rsid w:val="000D05EF"/>
    <w:rsid w:val="000D110A"/>
    <w:rsid w:val="000D17CE"/>
    <w:rsid w:val="000D186D"/>
    <w:rsid w:val="000D2464"/>
    <w:rsid w:val="000D27A5"/>
    <w:rsid w:val="000D31AE"/>
    <w:rsid w:val="000D3617"/>
    <w:rsid w:val="000D3912"/>
    <w:rsid w:val="000D3BAB"/>
    <w:rsid w:val="000D4300"/>
    <w:rsid w:val="000D56E3"/>
    <w:rsid w:val="000D6593"/>
    <w:rsid w:val="000D6E66"/>
    <w:rsid w:val="000D7EC4"/>
    <w:rsid w:val="000E0618"/>
    <w:rsid w:val="000E06AF"/>
    <w:rsid w:val="000E08F9"/>
    <w:rsid w:val="000E0958"/>
    <w:rsid w:val="000E1387"/>
    <w:rsid w:val="000E1516"/>
    <w:rsid w:val="000E1C60"/>
    <w:rsid w:val="000E2261"/>
    <w:rsid w:val="000E2504"/>
    <w:rsid w:val="000E25C2"/>
    <w:rsid w:val="000E261B"/>
    <w:rsid w:val="000E302E"/>
    <w:rsid w:val="000E39E5"/>
    <w:rsid w:val="000E3FB2"/>
    <w:rsid w:val="000E40B4"/>
    <w:rsid w:val="000E40CB"/>
    <w:rsid w:val="000E4400"/>
    <w:rsid w:val="000E4672"/>
    <w:rsid w:val="000E47F5"/>
    <w:rsid w:val="000E4BD3"/>
    <w:rsid w:val="000E540B"/>
    <w:rsid w:val="000E58DB"/>
    <w:rsid w:val="000E5FDB"/>
    <w:rsid w:val="000E686D"/>
    <w:rsid w:val="000F060C"/>
    <w:rsid w:val="000F0DEC"/>
    <w:rsid w:val="000F1294"/>
    <w:rsid w:val="000F13B5"/>
    <w:rsid w:val="000F146A"/>
    <w:rsid w:val="000F1ECE"/>
    <w:rsid w:val="000F21C1"/>
    <w:rsid w:val="000F21F0"/>
    <w:rsid w:val="000F29AF"/>
    <w:rsid w:val="000F2A2E"/>
    <w:rsid w:val="000F2E97"/>
    <w:rsid w:val="000F2EAA"/>
    <w:rsid w:val="000F33AE"/>
    <w:rsid w:val="000F427B"/>
    <w:rsid w:val="000F54DB"/>
    <w:rsid w:val="000F5509"/>
    <w:rsid w:val="000F5EF4"/>
    <w:rsid w:val="000F5F6D"/>
    <w:rsid w:val="000F602A"/>
    <w:rsid w:val="000F6363"/>
    <w:rsid w:val="000F64DC"/>
    <w:rsid w:val="000F65D9"/>
    <w:rsid w:val="00100DEB"/>
    <w:rsid w:val="0010206C"/>
    <w:rsid w:val="001038CC"/>
    <w:rsid w:val="00103E56"/>
    <w:rsid w:val="0010415C"/>
    <w:rsid w:val="0010425E"/>
    <w:rsid w:val="00104FDC"/>
    <w:rsid w:val="00105118"/>
    <w:rsid w:val="00105595"/>
    <w:rsid w:val="0010559D"/>
    <w:rsid w:val="00106007"/>
    <w:rsid w:val="001062EA"/>
    <w:rsid w:val="0010745C"/>
    <w:rsid w:val="00107545"/>
    <w:rsid w:val="001079F3"/>
    <w:rsid w:val="00107D83"/>
    <w:rsid w:val="00110481"/>
    <w:rsid w:val="0011048A"/>
    <w:rsid w:val="001118E7"/>
    <w:rsid w:val="00112433"/>
    <w:rsid w:val="0011254E"/>
    <w:rsid w:val="00113FCA"/>
    <w:rsid w:val="00113FCB"/>
    <w:rsid w:val="00113FF6"/>
    <w:rsid w:val="0011456D"/>
    <w:rsid w:val="0011494E"/>
    <w:rsid w:val="00114C2D"/>
    <w:rsid w:val="00115409"/>
    <w:rsid w:val="00115BCF"/>
    <w:rsid w:val="00116D1A"/>
    <w:rsid w:val="00116F9E"/>
    <w:rsid w:val="00117C18"/>
    <w:rsid w:val="001207CF"/>
    <w:rsid w:val="00120F1A"/>
    <w:rsid w:val="001213D8"/>
    <w:rsid w:val="0012262E"/>
    <w:rsid w:val="0012283C"/>
    <w:rsid w:val="00122C3A"/>
    <w:rsid w:val="00124E8E"/>
    <w:rsid w:val="001251F9"/>
    <w:rsid w:val="00125DBB"/>
    <w:rsid w:val="00126898"/>
    <w:rsid w:val="0012698E"/>
    <w:rsid w:val="00126C94"/>
    <w:rsid w:val="0012712A"/>
    <w:rsid w:val="00127656"/>
    <w:rsid w:val="00131212"/>
    <w:rsid w:val="00131503"/>
    <w:rsid w:val="0013157C"/>
    <w:rsid w:val="001319F2"/>
    <w:rsid w:val="00131A19"/>
    <w:rsid w:val="00131C7A"/>
    <w:rsid w:val="00131CE9"/>
    <w:rsid w:val="00131F17"/>
    <w:rsid w:val="001322C5"/>
    <w:rsid w:val="001324E6"/>
    <w:rsid w:val="00132CEB"/>
    <w:rsid w:val="001341CE"/>
    <w:rsid w:val="0013429A"/>
    <w:rsid w:val="00135463"/>
    <w:rsid w:val="00135619"/>
    <w:rsid w:val="0013563A"/>
    <w:rsid w:val="001358E6"/>
    <w:rsid w:val="00135FF0"/>
    <w:rsid w:val="0013724C"/>
    <w:rsid w:val="00137657"/>
    <w:rsid w:val="0014035C"/>
    <w:rsid w:val="00140401"/>
    <w:rsid w:val="0014075C"/>
    <w:rsid w:val="00140926"/>
    <w:rsid w:val="00140B40"/>
    <w:rsid w:val="00140E26"/>
    <w:rsid w:val="001410DF"/>
    <w:rsid w:val="00141447"/>
    <w:rsid w:val="00141457"/>
    <w:rsid w:val="00141F53"/>
    <w:rsid w:val="00142A0B"/>
    <w:rsid w:val="00142B62"/>
    <w:rsid w:val="00142FC6"/>
    <w:rsid w:val="001438FA"/>
    <w:rsid w:val="00143F91"/>
    <w:rsid w:val="00144966"/>
    <w:rsid w:val="001449C1"/>
    <w:rsid w:val="00144C76"/>
    <w:rsid w:val="0014539C"/>
    <w:rsid w:val="001459B0"/>
    <w:rsid w:val="00145E98"/>
    <w:rsid w:val="00145F63"/>
    <w:rsid w:val="0014638C"/>
    <w:rsid w:val="001465CF"/>
    <w:rsid w:val="00146EE0"/>
    <w:rsid w:val="001470A5"/>
    <w:rsid w:val="001473B2"/>
    <w:rsid w:val="00147921"/>
    <w:rsid w:val="00150906"/>
    <w:rsid w:val="00150C46"/>
    <w:rsid w:val="0015135A"/>
    <w:rsid w:val="001515F2"/>
    <w:rsid w:val="00151840"/>
    <w:rsid w:val="00151990"/>
    <w:rsid w:val="00152853"/>
    <w:rsid w:val="00152B2C"/>
    <w:rsid w:val="00152C74"/>
    <w:rsid w:val="0015387D"/>
    <w:rsid w:val="00153893"/>
    <w:rsid w:val="0015390C"/>
    <w:rsid w:val="001541E5"/>
    <w:rsid w:val="00155185"/>
    <w:rsid w:val="0015535C"/>
    <w:rsid w:val="00155EFE"/>
    <w:rsid w:val="001576B4"/>
    <w:rsid w:val="00157B8B"/>
    <w:rsid w:val="00157C55"/>
    <w:rsid w:val="00161437"/>
    <w:rsid w:val="00161D3D"/>
    <w:rsid w:val="00161E33"/>
    <w:rsid w:val="0016243A"/>
    <w:rsid w:val="001625E3"/>
    <w:rsid w:val="00162AE0"/>
    <w:rsid w:val="00163814"/>
    <w:rsid w:val="0016392C"/>
    <w:rsid w:val="0016426A"/>
    <w:rsid w:val="00165808"/>
    <w:rsid w:val="0016609E"/>
    <w:rsid w:val="00166597"/>
    <w:rsid w:val="00166749"/>
    <w:rsid w:val="00166C2F"/>
    <w:rsid w:val="00167E1C"/>
    <w:rsid w:val="00170699"/>
    <w:rsid w:val="00171012"/>
    <w:rsid w:val="0017107D"/>
    <w:rsid w:val="00171BB4"/>
    <w:rsid w:val="00171F46"/>
    <w:rsid w:val="001721AC"/>
    <w:rsid w:val="00172E1C"/>
    <w:rsid w:val="00172FE3"/>
    <w:rsid w:val="00172FF6"/>
    <w:rsid w:val="001730C9"/>
    <w:rsid w:val="00173468"/>
    <w:rsid w:val="00173C3A"/>
    <w:rsid w:val="0017430E"/>
    <w:rsid w:val="00174A0F"/>
    <w:rsid w:val="00174AC2"/>
    <w:rsid w:val="00175063"/>
    <w:rsid w:val="001769A7"/>
    <w:rsid w:val="00176EDD"/>
    <w:rsid w:val="001774A2"/>
    <w:rsid w:val="00177BEA"/>
    <w:rsid w:val="00177D25"/>
    <w:rsid w:val="001809D7"/>
    <w:rsid w:val="0018214A"/>
    <w:rsid w:val="00182465"/>
    <w:rsid w:val="00182FB5"/>
    <w:rsid w:val="0018367D"/>
    <w:rsid w:val="0018499D"/>
    <w:rsid w:val="00184F72"/>
    <w:rsid w:val="00184FFF"/>
    <w:rsid w:val="001852F3"/>
    <w:rsid w:val="0018627B"/>
    <w:rsid w:val="00190041"/>
    <w:rsid w:val="001900AC"/>
    <w:rsid w:val="00190A8A"/>
    <w:rsid w:val="00190C5E"/>
    <w:rsid w:val="00191539"/>
    <w:rsid w:val="0019246F"/>
    <w:rsid w:val="001929B2"/>
    <w:rsid w:val="001939AC"/>
    <w:rsid w:val="001939E1"/>
    <w:rsid w:val="00193A06"/>
    <w:rsid w:val="00193E9A"/>
    <w:rsid w:val="00194C3E"/>
    <w:rsid w:val="00195382"/>
    <w:rsid w:val="00195624"/>
    <w:rsid w:val="00196508"/>
    <w:rsid w:val="00196CC5"/>
    <w:rsid w:val="0019712B"/>
    <w:rsid w:val="001971C7"/>
    <w:rsid w:val="0019795C"/>
    <w:rsid w:val="001A0CDC"/>
    <w:rsid w:val="001A0F5A"/>
    <w:rsid w:val="001A14DC"/>
    <w:rsid w:val="001A1970"/>
    <w:rsid w:val="001A1ABD"/>
    <w:rsid w:val="001A22C7"/>
    <w:rsid w:val="001A230E"/>
    <w:rsid w:val="001A2B0E"/>
    <w:rsid w:val="001A2F14"/>
    <w:rsid w:val="001A3536"/>
    <w:rsid w:val="001A3ACF"/>
    <w:rsid w:val="001A3EF9"/>
    <w:rsid w:val="001A430D"/>
    <w:rsid w:val="001A4C9D"/>
    <w:rsid w:val="001A5048"/>
    <w:rsid w:val="001A5432"/>
    <w:rsid w:val="001A64D4"/>
    <w:rsid w:val="001A6A27"/>
    <w:rsid w:val="001A6D19"/>
    <w:rsid w:val="001A6E83"/>
    <w:rsid w:val="001A74C0"/>
    <w:rsid w:val="001A756D"/>
    <w:rsid w:val="001A7900"/>
    <w:rsid w:val="001A7C5A"/>
    <w:rsid w:val="001B07CE"/>
    <w:rsid w:val="001B07E2"/>
    <w:rsid w:val="001B0A34"/>
    <w:rsid w:val="001B1674"/>
    <w:rsid w:val="001B1C5D"/>
    <w:rsid w:val="001B2629"/>
    <w:rsid w:val="001B2A59"/>
    <w:rsid w:val="001B2D11"/>
    <w:rsid w:val="001B3FAD"/>
    <w:rsid w:val="001B4021"/>
    <w:rsid w:val="001B5BD3"/>
    <w:rsid w:val="001B61E6"/>
    <w:rsid w:val="001C0247"/>
    <w:rsid w:val="001C03DD"/>
    <w:rsid w:val="001C04FF"/>
    <w:rsid w:val="001C0B87"/>
    <w:rsid w:val="001C1B87"/>
    <w:rsid w:val="001C1C31"/>
    <w:rsid w:val="001C2373"/>
    <w:rsid w:val="001C239D"/>
    <w:rsid w:val="001C35A6"/>
    <w:rsid w:val="001C366E"/>
    <w:rsid w:val="001C36E3"/>
    <w:rsid w:val="001C53E3"/>
    <w:rsid w:val="001C61C5"/>
    <w:rsid w:val="001C665F"/>
    <w:rsid w:val="001C694E"/>
    <w:rsid w:val="001C69C4"/>
    <w:rsid w:val="001C6EB2"/>
    <w:rsid w:val="001C703E"/>
    <w:rsid w:val="001C727D"/>
    <w:rsid w:val="001D0727"/>
    <w:rsid w:val="001D0861"/>
    <w:rsid w:val="001D147F"/>
    <w:rsid w:val="001D169A"/>
    <w:rsid w:val="001D1B54"/>
    <w:rsid w:val="001D1F70"/>
    <w:rsid w:val="001D2776"/>
    <w:rsid w:val="001D2E25"/>
    <w:rsid w:val="001D37EF"/>
    <w:rsid w:val="001D415E"/>
    <w:rsid w:val="001D444E"/>
    <w:rsid w:val="001D4467"/>
    <w:rsid w:val="001D4969"/>
    <w:rsid w:val="001D55FD"/>
    <w:rsid w:val="001D575E"/>
    <w:rsid w:val="001D5FCD"/>
    <w:rsid w:val="001D62D8"/>
    <w:rsid w:val="001D650C"/>
    <w:rsid w:val="001D66BA"/>
    <w:rsid w:val="001D68DD"/>
    <w:rsid w:val="001D699E"/>
    <w:rsid w:val="001D6D9D"/>
    <w:rsid w:val="001D7590"/>
    <w:rsid w:val="001E0F7A"/>
    <w:rsid w:val="001E0F91"/>
    <w:rsid w:val="001E1E3E"/>
    <w:rsid w:val="001E2779"/>
    <w:rsid w:val="001E2C57"/>
    <w:rsid w:val="001E3590"/>
    <w:rsid w:val="001E4906"/>
    <w:rsid w:val="001E545D"/>
    <w:rsid w:val="001E58AB"/>
    <w:rsid w:val="001E58CE"/>
    <w:rsid w:val="001E5ACA"/>
    <w:rsid w:val="001E5C3B"/>
    <w:rsid w:val="001E5F68"/>
    <w:rsid w:val="001E6EA8"/>
    <w:rsid w:val="001E7407"/>
    <w:rsid w:val="001E7DEB"/>
    <w:rsid w:val="001E7FC4"/>
    <w:rsid w:val="001F133F"/>
    <w:rsid w:val="001F1F3E"/>
    <w:rsid w:val="001F28C0"/>
    <w:rsid w:val="001F2ACA"/>
    <w:rsid w:val="001F2BE6"/>
    <w:rsid w:val="001F414A"/>
    <w:rsid w:val="001F5D5E"/>
    <w:rsid w:val="001F6219"/>
    <w:rsid w:val="001F643C"/>
    <w:rsid w:val="001F6846"/>
    <w:rsid w:val="001F6CD4"/>
    <w:rsid w:val="001F6F95"/>
    <w:rsid w:val="001F74D3"/>
    <w:rsid w:val="001F786D"/>
    <w:rsid w:val="001F79FE"/>
    <w:rsid w:val="002007B4"/>
    <w:rsid w:val="0020096E"/>
    <w:rsid w:val="00200CA0"/>
    <w:rsid w:val="002028C0"/>
    <w:rsid w:val="00202C69"/>
    <w:rsid w:val="00203476"/>
    <w:rsid w:val="00203A19"/>
    <w:rsid w:val="00203B31"/>
    <w:rsid w:val="00203CC3"/>
    <w:rsid w:val="00203E77"/>
    <w:rsid w:val="00204032"/>
    <w:rsid w:val="00204F1C"/>
    <w:rsid w:val="0020545E"/>
    <w:rsid w:val="002054AC"/>
    <w:rsid w:val="00205CD1"/>
    <w:rsid w:val="0020672F"/>
    <w:rsid w:val="00206759"/>
    <w:rsid w:val="0020689A"/>
    <w:rsid w:val="00206C1F"/>
    <w:rsid w:val="00206C4D"/>
    <w:rsid w:val="00207443"/>
    <w:rsid w:val="00207D12"/>
    <w:rsid w:val="00207DD4"/>
    <w:rsid w:val="0021011F"/>
    <w:rsid w:val="00210242"/>
    <w:rsid w:val="0021053C"/>
    <w:rsid w:val="0021065B"/>
    <w:rsid w:val="00211965"/>
    <w:rsid w:val="00211F18"/>
    <w:rsid w:val="00212210"/>
    <w:rsid w:val="002129FF"/>
    <w:rsid w:val="00212ED3"/>
    <w:rsid w:val="0021496D"/>
    <w:rsid w:val="002150FD"/>
    <w:rsid w:val="00215AF1"/>
    <w:rsid w:val="0021707F"/>
    <w:rsid w:val="00217226"/>
    <w:rsid w:val="00217EF8"/>
    <w:rsid w:val="0022036C"/>
    <w:rsid w:val="00220E24"/>
    <w:rsid w:val="00221A51"/>
    <w:rsid w:val="00221C1D"/>
    <w:rsid w:val="00222A9C"/>
    <w:rsid w:val="00223E2D"/>
    <w:rsid w:val="002247E2"/>
    <w:rsid w:val="00224947"/>
    <w:rsid w:val="00224FEA"/>
    <w:rsid w:val="00225528"/>
    <w:rsid w:val="00225BE0"/>
    <w:rsid w:val="00225C3B"/>
    <w:rsid w:val="00226562"/>
    <w:rsid w:val="00226B33"/>
    <w:rsid w:val="00226DB4"/>
    <w:rsid w:val="00226EDC"/>
    <w:rsid w:val="00227A55"/>
    <w:rsid w:val="00230011"/>
    <w:rsid w:val="00230A33"/>
    <w:rsid w:val="00230DB7"/>
    <w:rsid w:val="0023154D"/>
    <w:rsid w:val="00231B44"/>
    <w:rsid w:val="002321E8"/>
    <w:rsid w:val="00232804"/>
    <w:rsid w:val="00232973"/>
    <w:rsid w:val="00232DB5"/>
    <w:rsid w:val="00232E32"/>
    <w:rsid w:val="002331DD"/>
    <w:rsid w:val="0023347B"/>
    <w:rsid w:val="00233FED"/>
    <w:rsid w:val="00234005"/>
    <w:rsid w:val="00234649"/>
    <w:rsid w:val="00234656"/>
    <w:rsid w:val="00234E3B"/>
    <w:rsid w:val="0023528E"/>
    <w:rsid w:val="002354CA"/>
    <w:rsid w:val="0023634E"/>
    <w:rsid w:val="0023685A"/>
    <w:rsid w:val="00236EEC"/>
    <w:rsid w:val="00237079"/>
    <w:rsid w:val="00237C28"/>
    <w:rsid w:val="00237C88"/>
    <w:rsid w:val="00237E00"/>
    <w:rsid w:val="0024010F"/>
    <w:rsid w:val="0024033E"/>
    <w:rsid w:val="00240749"/>
    <w:rsid w:val="00240901"/>
    <w:rsid w:val="002414E3"/>
    <w:rsid w:val="00241973"/>
    <w:rsid w:val="00241BCA"/>
    <w:rsid w:val="00242889"/>
    <w:rsid w:val="002429C3"/>
    <w:rsid w:val="00242A43"/>
    <w:rsid w:val="00242D71"/>
    <w:rsid w:val="00243018"/>
    <w:rsid w:val="00243BB1"/>
    <w:rsid w:val="002442C1"/>
    <w:rsid w:val="00244361"/>
    <w:rsid w:val="00244FBC"/>
    <w:rsid w:val="00245158"/>
    <w:rsid w:val="00245325"/>
    <w:rsid w:val="00245688"/>
    <w:rsid w:val="002456CF"/>
    <w:rsid w:val="0024591B"/>
    <w:rsid w:val="00245E26"/>
    <w:rsid w:val="0024613F"/>
    <w:rsid w:val="002464AB"/>
    <w:rsid w:val="00246E85"/>
    <w:rsid w:val="00247255"/>
    <w:rsid w:val="00247994"/>
    <w:rsid w:val="002479C4"/>
    <w:rsid w:val="002503B3"/>
    <w:rsid w:val="0025063D"/>
    <w:rsid w:val="00251503"/>
    <w:rsid w:val="00251F9A"/>
    <w:rsid w:val="00252309"/>
    <w:rsid w:val="00252311"/>
    <w:rsid w:val="00252499"/>
    <w:rsid w:val="00252AFD"/>
    <w:rsid w:val="00253183"/>
    <w:rsid w:val="0025505A"/>
    <w:rsid w:val="00255CEA"/>
    <w:rsid w:val="00255E14"/>
    <w:rsid w:val="002564A4"/>
    <w:rsid w:val="00256931"/>
    <w:rsid w:val="00256EE0"/>
    <w:rsid w:val="00257A69"/>
    <w:rsid w:val="002601E4"/>
    <w:rsid w:val="00260588"/>
    <w:rsid w:val="00260AE4"/>
    <w:rsid w:val="002630C1"/>
    <w:rsid w:val="00263871"/>
    <w:rsid w:val="00263A46"/>
    <w:rsid w:val="002643D2"/>
    <w:rsid w:val="002648C5"/>
    <w:rsid w:val="00264DCB"/>
    <w:rsid w:val="002651B8"/>
    <w:rsid w:val="00265305"/>
    <w:rsid w:val="0026571E"/>
    <w:rsid w:val="002658D4"/>
    <w:rsid w:val="00266ED7"/>
    <w:rsid w:val="0026736C"/>
    <w:rsid w:val="00267448"/>
    <w:rsid w:val="0026744A"/>
    <w:rsid w:val="0027017F"/>
    <w:rsid w:val="0027018E"/>
    <w:rsid w:val="002705B9"/>
    <w:rsid w:val="00270672"/>
    <w:rsid w:val="00271D6E"/>
    <w:rsid w:val="002721CD"/>
    <w:rsid w:val="00273912"/>
    <w:rsid w:val="00273C00"/>
    <w:rsid w:val="00274039"/>
    <w:rsid w:val="002743A0"/>
    <w:rsid w:val="00274990"/>
    <w:rsid w:val="00274BFF"/>
    <w:rsid w:val="00275BBB"/>
    <w:rsid w:val="002762DE"/>
    <w:rsid w:val="00276724"/>
    <w:rsid w:val="00276B5C"/>
    <w:rsid w:val="00276F81"/>
    <w:rsid w:val="0027747A"/>
    <w:rsid w:val="00277851"/>
    <w:rsid w:val="00277A1F"/>
    <w:rsid w:val="00277AB8"/>
    <w:rsid w:val="00280665"/>
    <w:rsid w:val="00281308"/>
    <w:rsid w:val="00283051"/>
    <w:rsid w:val="00283299"/>
    <w:rsid w:val="0028398A"/>
    <w:rsid w:val="0028411D"/>
    <w:rsid w:val="00284194"/>
    <w:rsid w:val="00284719"/>
    <w:rsid w:val="002847DB"/>
    <w:rsid w:val="00284908"/>
    <w:rsid w:val="00284F8F"/>
    <w:rsid w:val="00285447"/>
    <w:rsid w:val="002859C7"/>
    <w:rsid w:val="00285DDD"/>
    <w:rsid w:val="00285F87"/>
    <w:rsid w:val="00285FC1"/>
    <w:rsid w:val="00286213"/>
    <w:rsid w:val="00287193"/>
    <w:rsid w:val="00287DCD"/>
    <w:rsid w:val="00287EE2"/>
    <w:rsid w:val="002901B8"/>
    <w:rsid w:val="002906E9"/>
    <w:rsid w:val="00290E95"/>
    <w:rsid w:val="00291787"/>
    <w:rsid w:val="00291E34"/>
    <w:rsid w:val="002920DA"/>
    <w:rsid w:val="0029215C"/>
    <w:rsid w:val="002926C4"/>
    <w:rsid w:val="00292BBB"/>
    <w:rsid w:val="002939E4"/>
    <w:rsid w:val="002941BD"/>
    <w:rsid w:val="00294D1A"/>
    <w:rsid w:val="00295249"/>
    <w:rsid w:val="00295A0F"/>
    <w:rsid w:val="00295CC4"/>
    <w:rsid w:val="002960F7"/>
    <w:rsid w:val="002965B5"/>
    <w:rsid w:val="00296640"/>
    <w:rsid w:val="00297EC2"/>
    <w:rsid w:val="00297ECB"/>
    <w:rsid w:val="002A0080"/>
    <w:rsid w:val="002A054D"/>
    <w:rsid w:val="002A05D4"/>
    <w:rsid w:val="002A1414"/>
    <w:rsid w:val="002A2019"/>
    <w:rsid w:val="002A22F5"/>
    <w:rsid w:val="002A2F08"/>
    <w:rsid w:val="002A3E68"/>
    <w:rsid w:val="002A485D"/>
    <w:rsid w:val="002A4A3F"/>
    <w:rsid w:val="002A4A68"/>
    <w:rsid w:val="002A54A5"/>
    <w:rsid w:val="002A54C6"/>
    <w:rsid w:val="002A5A3C"/>
    <w:rsid w:val="002A5CC4"/>
    <w:rsid w:val="002A6472"/>
    <w:rsid w:val="002A6C33"/>
    <w:rsid w:val="002A7063"/>
    <w:rsid w:val="002A7123"/>
    <w:rsid w:val="002A7BCF"/>
    <w:rsid w:val="002A7E13"/>
    <w:rsid w:val="002A7E63"/>
    <w:rsid w:val="002B0910"/>
    <w:rsid w:val="002B0FBF"/>
    <w:rsid w:val="002B1626"/>
    <w:rsid w:val="002B3193"/>
    <w:rsid w:val="002B3327"/>
    <w:rsid w:val="002B33DB"/>
    <w:rsid w:val="002B49E0"/>
    <w:rsid w:val="002B56A1"/>
    <w:rsid w:val="002B6E34"/>
    <w:rsid w:val="002B7662"/>
    <w:rsid w:val="002B7B1B"/>
    <w:rsid w:val="002C0B8B"/>
    <w:rsid w:val="002C0C0B"/>
    <w:rsid w:val="002C0D12"/>
    <w:rsid w:val="002C2054"/>
    <w:rsid w:val="002C397B"/>
    <w:rsid w:val="002C4500"/>
    <w:rsid w:val="002C45DD"/>
    <w:rsid w:val="002C4A40"/>
    <w:rsid w:val="002C67FA"/>
    <w:rsid w:val="002C6927"/>
    <w:rsid w:val="002C6E35"/>
    <w:rsid w:val="002C746A"/>
    <w:rsid w:val="002C74CE"/>
    <w:rsid w:val="002C7E74"/>
    <w:rsid w:val="002D043A"/>
    <w:rsid w:val="002D0EEC"/>
    <w:rsid w:val="002D164F"/>
    <w:rsid w:val="002D1819"/>
    <w:rsid w:val="002D2357"/>
    <w:rsid w:val="002D2CD9"/>
    <w:rsid w:val="002D30FF"/>
    <w:rsid w:val="002D33CA"/>
    <w:rsid w:val="002D3C96"/>
    <w:rsid w:val="002D3D2E"/>
    <w:rsid w:val="002D588A"/>
    <w:rsid w:val="002D5ED2"/>
    <w:rsid w:val="002D6175"/>
    <w:rsid w:val="002D6224"/>
    <w:rsid w:val="002D7249"/>
    <w:rsid w:val="002D7AC7"/>
    <w:rsid w:val="002E01B4"/>
    <w:rsid w:val="002E0697"/>
    <w:rsid w:val="002E0B5D"/>
    <w:rsid w:val="002E1017"/>
    <w:rsid w:val="002E1042"/>
    <w:rsid w:val="002E1B0F"/>
    <w:rsid w:val="002E1B80"/>
    <w:rsid w:val="002E1F71"/>
    <w:rsid w:val="002E1FD2"/>
    <w:rsid w:val="002E21DA"/>
    <w:rsid w:val="002E2381"/>
    <w:rsid w:val="002E26A3"/>
    <w:rsid w:val="002E29DA"/>
    <w:rsid w:val="002E2C0A"/>
    <w:rsid w:val="002E3F4B"/>
    <w:rsid w:val="002E43F4"/>
    <w:rsid w:val="002E4ED7"/>
    <w:rsid w:val="002E50DE"/>
    <w:rsid w:val="002E57BE"/>
    <w:rsid w:val="002E610F"/>
    <w:rsid w:val="002E7842"/>
    <w:rsid w:val="002E7E8D"/>
    <w:rsid w:val="002F0334"/>
    <w:rsid w:val="002F0904"/>
    <w:rsid w:val="002F0B7E"/>
    <w:rsid w:val="002F26EC"/>
    <w:rsid w:val="002F2AFA"/>
    <w:rsid w:val="002F3909"/>
    <w:rsid w:val="002F3A13"/>
    <w:rsid w:val="002F3ACD"/>
    <w:rsid w:val="002F3CD9"/>
    <w:rsid w:val="002F3F9E"/>
    <w:rsid w:val="002F635E"/>
    <w:rsid w:val="002F6363"/>
    <w:rsid w:val="002F6717"/>
    <w:rsid w:val="002F6C42"/>
    <w:rsid w:val="002F6D11"/>
    <w:rsid w:val="00300BD2"/>
    <w:rsid w:val="00301685"/>
    <w:rsid w:val="00302264"/>
    <w:rsid w:val="0030246C"/>
    <w:rsid w:val="0030268F"/>
    <w:rsid w:val="00302B97"/>
    <w:rsid w:val="00302BAD"/>
    <w:rsid w:val="00303068"/>
    <w:rsid w:val="00303666"/>
    <w:rsid w:val="00303AF8"/>
    <w:rsid w:val="00304214"/>
    <w:rsid w:val="003044C1"/>
    <w:rsid w:val="003047B8"/>
    <w:rsid w:val="00304E35"/>
    <w:rsid w:val="00304F8B"/>
    <w:rsid w:val="00305308"/>
    <w:rsid w:val="003057AC"/>
    <w:rsid w:val="003059C6"/>
    <w:rsid w:val="003064AC"/>
    <w:rsid w:val="00306ADF"/>
    <w:rsid w:val="00307083"/>
    <w:rsid w:val="00307E4A"/>
    <w:rsid w:val="00307E77"/>
    <w:rsid w:val="00310464"/>
    <w:rsid w:val="00310A3F"/>
    <w:rsid w:val="00310B00"/>
    <w:rsid w:val="00311F83"/>
    <w:rsid w:val="00312B16"/>
    <w:rsid w:val="0031450C"/>
    <w:rsid w:val="00314EB1"/>
    <w:rsid w:val="00315295"/>
    <w:rsid w:val="003157E6"/>
    <w:rsid w:val="00315E3E"/>
    <w:rsid w:val="0031683E"/>
    <w:rsid w:val="0031791C"/>
    <w:rsid w:val="003200CF"/>
    <w:rsid w:val="003204FD"/>
    <w:rsid w:val="0032076F"/>
    <w:rsid w:val="00320E0F"/>
    <w:rsid w:val="003213D4"/>
    <w:rsid w:val="00321BBA"/>
    <w:rsid w:val="00322ABA"/>
    <w:rsid w:val="00322E9B"/>
    <w:rsid w:val="0032304E"/>
    <w:rsid w:val="00323645"/>
    <w:rsid w:val="003238FB"/>
    <w:rsid w:val="00324104"/>
    <w:rsid w:val="00324B05"/>
    <w:rsid w:val="00324CEB"/>
    <w:rsid w:val="003251DB"/>
    <w:rsid w:val="0032661D"/>
    <w:rsid w:val="003268CB"/>
    <w:rsid w:val="00326F2B"/>
    <w:rsid w:val="00327471"/>
    <w:rsid w:val="00330CCC"/>
    <w:rsid w:val="0033280E"/>
    <w:rsid w:val="00333149"/>
    <w:rsid w:val="00334242"/>
    <w:rsid w:val="00334264"/>
    <w:rsid w:val="003354D2"/>
    <w:rsid w:val="00335BBB"/>
    <w:rsid w:val="00335BC6"/>
    <w:rsid w:val="00335D81"/>
    <w:rsid w:val="0033679E"/>
    <w:rsid w:val="00337592"/>
    <w:rsid w:val="0033763E"/>
    <w:rsid w:val="00337669"/>
    <w:rsid w:val="00337689"/>
    <w:rsid w:val="00337A32"/>
    <w:rsid w:val="00337AAE"/>
    <w:rsid w:val="00337BD2"/>
    <w:rsid w:val="00337E1F"/>
    <w:rsid w:val="0034001D"/>
    <w:rsid w:val="0034035D"/>
    <w:rsid w:val="00340A78"/>
    <w:rsid w:val="0034145D"/>
    <w:rsid w:val="003415D3"/>
    <w:rsid w:val="00342D6A"/>
    <w:rsid w:val="00344701"/>
    <w:rsid w:val="00344DF5"/>
    <w:rsid w:val="0034566B"/>
    <w:rsid w:val="00345872"/>
    <w:rsid w:val="00345ACB"/>
    <w:rsid w:val="00346419"/>
    <w:rsid w:val="00346AC0"/>
    <w:rsid w:val="00346ECD"/>
    <w:rsid w:val="00346F7F"/>
    <w:rsid w:val="00350257"/>
    <w:rsid w:val="00350AEE"/>
    <w:rsid w:val="00351032"/>
    <w:rsid w:val="00351F90"/>
    <w:rsid w:val="00352A2F"/>
    <w:rsid w:val="00352B0F"/>
    <w:rsid w:val="003530AB"/>
    <w:rsid w:val="0035374B"/>
    <w:rsid w:val="0035391D"/>
    <w:rsid w:val="00353E3E"/>
    <w:rsid w:val="003547A9"/>
    <w:rsid w:val="0035508C"/>
    <w:rsid w:val="00355DBE"/>
    <w:rsid w:val="00356690"/>
    <w:rsid w:val="00356AA0"/>
    <w:rsid w:val="00356B6B"/>
    <w:rsid w:val="003573D5"/>
    <w:rsid w:val="00357F64"/>
    <w:rsid w:val="00360459"/>
    <w:rsid w:val="0036128C"/>
    <w:rsid w:val="0036145D"/>
    <w:rsid w:val="0036167C"/>
    <w:rsid w:val="00361A0D"/>
    <w:rsid w:val="0036518A"/>
    <w:rsid w:val="00365761"/>
    <w:rsid w:val="0036586C"/>
    <w:rsid w:val="00366B8A"/>
    <w:rsid w:val="00367013"/>
    <w:rsid w:val="0036764B"/>
    <w:rsid w:val="0036786E"/>
    <w:rsid w:val="00367F10"/>
    <w:rsid w:val="00370567"/>
    <w:rsid w:val="0037065D"/>
    <w:rsid w:val="003706C1"/>
    <w:rsid w:val="00370A09"/>
    <w:rsid w:val="00370C59"/>
    <w:rsid w:val="00371477"/>
    <w:rsid w:val="00371721"/>
    <w:rsid w:val="0037178B"/>
    <w:rsid w:val="00371863"/>
    <w:rsid w:val="00372137"/>
    <w:rsid w:val="00372541"/>
    <w:rsid w:val="00372EC2"/>
    <w:rsid w:val="003735B9"/>
    <w:rsid w:val="00373724"/>
    <w:rsid w:val="00373A13"/>
    <w:rsid w:val="00373B64"/>
    <w:rsid w:val="00373D27"/>
    <w:rsid w:val="003746CC"/>
    <w:rsid w:val="00374792"/>
    <w:rsid w:val="00374BCD"/>
    <w:rsid w:val="00374CEA"/>
    <w:rsid w:val="00375AF5"/>
    <w:rsid w:val="0037661A"/>
    <w:rsid w:val="00376756"/>
    <w:rsid w:val="00376955"/>
    <w:rsid w:val="00376D7B"/>
    <w:rsid w:val="00377A73"/>
    <w:rsid w:val="00380822"/>
    <w:rsid w:val="00381103"/>
    <w:rsid w:val="00381A9E"/>
    <w:rsid w:val="00381D46"/>
    <w:rsid w:val="00382049"/>
    <w:rsid w:val="00382514"/>
    <w:rsid w:val="00382A78"/>
    <w:rsid w:val="00383460"/>
    <w:rsid w:val="0038347D"/>
    <w:rsid w:val="0038398B"/>
    <w:rsid w:val="00383DE0"/>
    <w:rsid w:val="00383F26"/>
    <w:rsid w:val="0038432D"/>
    <w:rsid w:val="00384E97"/>
    <w:rsid w:val="00384F60"/>
    <w:rsid w:val="00384FEE"/>
    <w:rsid w:val="00385473"/>
    <w:rsid w:val="00386BD2"/>
    <w:rsid w:val="0038789B"/>
    <w:rsid w:val="00387C61"/>
    <w:rsid w:val="00390268"/>
    <w:rsid w:val="00390E4E"/>
    <w:rsid w:val="003911E4"/>
    <w:rsid w:val="0039170D"/>
    <w:rsid w:val="003931D7"/>
    <w:rsid w:val="0039436F"/>
    <w:rsid w:val="00394507"/>
    <w:rsid w:val="00394BAC"/>
    <w:rsid w:val="003953B1"/>
    <w:rsid w:val="00395439"/>
    <w:rsid w:val="00395527"/>
    <w:rsid w:val="00395A8F"/>
    <w:rsid w:val="00395F36"/>
    <w:rsid w:val="003965C5"/>
    <w:rsid w:val="00396638"/>
    <w:rsid w:val="00396B90"/>
    <w:rsid w:val="00397749"/>
    <w:rsid w:val="003A10D6"/>
    <w:rsid w:val="003A1665"/>
    <w:rsid w:val="003A1702"/>
    <w:rsid w:val="003A1EC3"/>
    <w:rsid w:val="003A2156"/>
    <w:rsid w:val="003A2AA0"/>
    <w:rsid w:val="003A4258"/>
    <w:rsid w:val="003A440C"/>
    <w:rsid w:val="003A53A4"/>
    <w:rsid w:val="003A58DD"/>
    <w:rsid w:val="003A5FEC"/>
    <w:rsid w:val="003A6430"/>
    <w:rsid w:val="003A7F02"/>
    <w:rsid w:val="003B03BD"/>
    <w:rsid w:val="003B04C8"/>
    <w:rsid w:val="003B073F"/>
    <w:rsid w:val="003B0997"/>
    <w:rsid w:val="003B0E67"/>
    <w:rsid w:val="003B0F61"/>
    <w:rsid w:val="003B26E2"/>
    <w:rsid w:val="003B2CF3"/>
    <w:rsid w:val="003B5611"/>
    <w:rsid w:val="003B5965"/>
    <w:rsid w:val="003B6533"/>
    <w:rsid w:val="003B67D1"/>
    <w:rsid w:val="003B6C22"/>
    <w:rsid w:val="003B714A"/>
    <w:rsid w:val="003B7468"/>
    <w:rsid w:val="003B7690"/>
    <w:rsid w:val="003B77A7"/>
    <w:rsid w:val="003C0050"/>
    <w:rsid w:val="003C06B5"/>
    <w:rsid w:val="003C07BC"/>
    <w:rsid w:val="003C0FAD"/>
    <w:rsid w:val="003C238A"/>
    <w:rsid w:val="003C27F8"/>
    <w:rsid w:val="003C2A27"/>
    <w:rsid w:val="003C2F38"/>
    <w:rsid w:val="003C3B6E"/>
    <w:rsid w:val="003C4875"/>
    <w:rsid w:val="003C4BDD"/>
    <w:rsid w:val="003C5653"/>
    <w:rsid w:val="003C5927"/>
    <w:rsid w:val="003C5E77"/>
    <w:rsid w:val="003C5F7E"/>
    <w:rsid w:val="003C6231"/>
    <w:rsid w:val="003C6659"/>
    <w:rsid w:val="003C6964"/>
    <w:rsid w:val="003C6E3B"/>
    <w:rsid w:val="003C75EE"/>
    <w:rsid w:val="003C7649"/>
    <w:rsid w:val="003C7D8C"/>
    <w:rsid w:val="003C7E90"/>
    <w:rsid w:val="003D0BFE"/>
    <w:rsid w:val="003D1A02"/>
    <w:rsid w:val="003D1A8E"/>
    <w:rsid w:val="003D2485"/>
    <w:rsid w:val="003D2E14"/>
    <w:rsid w:val="003D3605"/>
    <w:rsid w:val="003D3BC3"/>
    <w:rsid w:val="003D4E61"/>
    <w:rsid w:val="003D5700"/>
    <w:rsid w:val="003D70F8"/>
    <w:rsid w:val="003D79D3"/>
    <w:rsid w:val="003E0185"/>
    <w:rsid w:val="003E0AA0"/>
    <w:rsid w:val="003E0DF0"/>
    <w:rsid w:val="003E1085"/>
    <w:rsid w:val="003E2C0A"/>
    <w:rsid w:val="003E2EF4"/>
    <w:rsid w:val="003E30CD"/>
    <w:rsid w:val="003E341B"/>
    <w:rsid w:val="003E36BA"/>
    <w:rsid w:val="003E3ECE"/>
    <w:rsid w:val="003E4404"/>
    <w:rsid w:val="003E5366"/>
    <w:rsid w:val="003E5643"/>
    <w:rsid w:val="003E5BDF"/>
    <w:rsid w:val="003E6132"/>
    <w:rsid w:val="003E64B7"/>
    <w:rsid w:val="003E64E9"/>
    <w:rsid w:val="003E6936"/>
    <w:rsid w:val="003E69C1"/>
    <w:rsid w:val="003E6F02"/>
    <w:rsid w:val="003E7126"/>
    <w:rsid w:val="003E7559"/>
    <w:rsid w:val="003E7CDA"/>
    <w:rsid w:val="003F02E0"/>
    <w:rsid w:val="003F0716"/>
    <w:rsid w:val="003F0F7B"/>
    <w:rsid w:val="003F12D3"/>
    <w:rsid w:val="003F22B3"/>
    <w:rsid w:val="003F3265"/>
    <w:rsid w:val="003F339D"/>
    <w:rsid w:val="003F3FEE"/>
    <w:rsid w:val="003F46F3"/>
    <w:rsid w:val="003F47C4"/>
    <w:rsid w:val="003F5032"/>
    <w:rsid w:val="003F5838"/>
    <w:rsid w:val="003F5BCC"/>
    <w:rsid w:val="003F62D8"/>
    <w:rsid w:val="003F68B3"/>
    <w:rsid w:val="003F7485"/>
    <w:rsid w:val="003F7EDE"/>
    <w:rsid w:val="00401603"/>
    <w:rsid w:val="00401D4E"/>
    <w:rsid w:val="00401F6D"/>
    <w:rsid w:val="004029EF"/>
    <w:rsid w:val="00402C2B"/>
    <w:rsid w:val="00403A5E"/>
    <w:rsid w:val="00403F3C"/>
    <w:rsid w:val="00404129"/>
    <w:rsid w:val="00404B6B"/>
    <w:rsid w:val="00405D78"/>
    <w:rsid w:val="0040604F"/>
    <w:rsid w:val="0040610D"/>
    <w:rsid w:val="0040638A"/>
    <w:rsid w:val="00406F2F"/>
    <w:rsid w:val="004075B3"/>
    <w:rsid w:val="00407DCA"/>
    <w:rsid w:val="00410C3C"/>
    <w:rsid w:val="004116CD"/>
    <w:rsid w:val="00411BE3"/>
    <w:rsid w:val="00411C20"/>
    <w:rsid w:val="0041214C"/>
    <w:rsid w:val="004124A6"/>
    <w:rsid w:val="00412C52"/>
    <w:rsid w:val="00412D20"/>
    <w:rsid w:val="00412E58"/>
    <w:rsid w:val="0041364D"/>
    <w:rsid w:val="0041374C"/>
    <w:rsid w:val="004139D8"/>
    <w:rsid w:val="00413CDC"/>
    <w:rsid w:val="004144EC"/>
    <w:rsid w:val="00414928"/>
    <w:rsid w:val="00414C5D"/>
    <w:rsid w:val="00414D6D"/>
    <w:rsid w:val="00415107"/>
    <w:rsid w:val="00415118"/>
    <w:rsid w:val="0041519D"/>
    <w:rsid w:val="004156AB"/>
    <w:rsid w:val="004157B0"/>
    <w:rsid w:val="004158A3"/>
    <w:rsid w:val="004158AC"/>
    <w:rsid w:val="00416287"/>
    <w:rsid w:val="00416B29"/>
    <w:rsid w:val="00416D0E"/>
    <w:rsid w:val="00416D92"/>
    <w:rsid w:val="004170AA"/>
    <w:rsid w:val="0041732B"/>
    <w:rsid w:val="00417EB9"/>
    <w:rsid w:val="00420B17"/>
    <w:rsid w:val="00421115"/>
    <w:rsid w:val="00421D67"/>
    <w:rsid w:val="00422D85"/>
    <w:rsid w:val="00423093"/>
    <w:rsid w:val="004232A3"/>
    <w:rsid w:val="004234CE"/>
    <w:rsid w:val="00424446"/>
    <w:rsid w:val="00424CA9"/>
    <w:rsid w:val="00426BF7"/>
    <w:rsid w:val="00427410"/>
    <w:rsid w:val="004276D9"/>
    <w:rsid w:val="00427CE3"/>
    <w:rsid w:val="00427E9F"/>
    <w:rsid w:val="004303BE"/>
    <w:rsid w:val="004308B0"/>
    <w:rsid w:val="00430EC9"/>
    <w:rsid w:val="00431375"/>
    <w:rsid w:val="004315C3"/>
    <w:rsid w:val="00431E9B"/>
    <w:rsid w:val="00431F4F"/>
    <w:rsid w:val="004321D8"/>
    <w:rsid w:val="004326B0"/>
    <w:rsid w:val="00432DC4"/>
    <w:rsid w:val="0043305B"/>
    <w:rsid w:val="0043419D"/>
    <w:rsid w:val="004341D9"/>
    <w:rsid w:val="00434A96"/>
    <w:rsid w:val="00434DE9"/>
    <w:rsid w:val="00435C7A"/>
    <w:rsid w:val="00435D86"/>
    <w:rsid w:val="00436B58"/>
    <w:rsid w:val="00437309"/>
    <w:rsid w:val="00437755"/>
    <w:rsid w:val="004379E3"/>
    <w:rsid w:val="00437E5C"/>
    <w:rsid w:val="0044015E"/>
    <w:rsid w:val="004402F7"/>
    <w:rsid w:val="0044063B"/>
    <w:rsid w:val="00441021"/>
    <w:rsid w:val="004410C0"/>
    <w:rsid w:val="0044256F"/>
    <w:rsid w:val="0044257C"/>
    <w:rsid w:val="0044291A"/>
    <w:rsid w:val="00442BFF"/>
    <w:rsid w:val="00442DDB"/>
    <w:rsid w:val="00443266"/>
    <w:rsid w:val="00444366"/>
    <w:rsid w:val="004444A8"/>
    <w:rsid w:val="00444ABD"/>
    <w:rsid w:val="00444D48"/>
    <w:rsid w:val="00444EC0"/>
    <w:rsid w:val="00445121"/>
    <w:rsid w:val="00445B23"/>
    <w:rsid w:val="00447125"/>
    <w:rsid w:val="0044788E"/>
    <w:rsid w:val="00450294"/>
    <w:rsid w:val="00451825"/>
    <w:rsid w:val="004518AB"/>
    <w:rsid w:val="00451A40"/>
    <w:rsid w:val="00451AF7"/>
    <w:rsid w:val="00451C4D"/>
    <w:rsid w:val="00451CF0"/>
    <w:rsid w:val="0045269F"/>
    <w:rsid w:val="00452E7A"/>
    <w:rsid w:val="00452FCB"/>
    <w:rsid w:val="004532B8"/>
    <w:rsid w:val="004535A1"/>
    <w:rsid w:val="00453872"/>
    <w:rsid w:val="00453B2D"/>
    <w:rsid w:val="00453F91"/>
    <w:rsid w:val="004541A7"/>
    <w:rsid w:val="00454366"/>
    <w:rsid w:val="00454AA3"/>
    <w:rsid w:val="0045503B"/>
    <w:rsid w:val="00455355"/>
    <w:rsid w:val="004555AC"/>
    <w:rsid w:val="004568E4"/>
    <w:rsid w:val="0045698B"/>
    <w:rsid w:val="00456C88"/>
    <w:rsid w:val="0045716E"/>
    <w:rsid w:val="00457604"/>
    <w:rsid w:val="00460005"/>
    <w:rsid w:val="0046009A"/>
    <w:rsid w:val="0046056C"/>
    <w:rsid w:val="004607D9"/>
    <w:rsid w:val="00460EBB"/>
    <w:rsid w:val="0046132F"/>
    <w:rsid w:val="004614F7"/>
    <w:rsid w:val="00461C81"/>
    <w:rsid w:val="0046260B"/>
    <w:rsid w:val="00462919"/>
    <w:rsid w:val="00462CD2"/>
    <w:rsid w:val="004632EC"/>
    <w:rsid w:val="00463423"/>
    <w:rsid w:val="0046554D"/>
    <w:rsid w:val="00466667"/>
    <w:rsid w:val="00466B8E"/>
    <w:rsid w:val="00466F57"/>
    <w:rsid w:val="00467661"/>
    <w:rsid w:val="00467D25"/>
    <w:rsid w:val="004705B7"/>
    <w:rsid w:val="004716FA"/>
    <w:rsid w:val="00472280"/>
    <w:rsid w:val="00472DBE"/>
    <w:rsid w:val="00472F0F"/>
    <w:rsid w:val="0047301E"/>
    <w:rsid w:val="00473EDC"/>
    <w:rsid w:val="004743BB"/>
    <w:rsid w:val="00474703"/>
    <w:rsid w:val="00474910"/>
    <w:rsid w:val="00474A19"/>
    <w:rsid w:val="00474EE2"/>
    <w:rsid w:val="00475274"/>
    <w:rsid w:val="004756FB"/>
    <w:rsid w:val="004758FE"/>
    <w:rsid w:val="00475E79"/>
    <w:rsid w:val="0047607D"/>
    <w:rsid w:val="004764E6"/>
    <w:rsid w:val="0047666B"/>
    <w:rsid w:val="00477B69"/>
    <w:rsid w:val="00480944"/>
    <w:rsid w:val="004819E8"/>
    <w:rsid w:val="00481C23"/>
    <w:rsid w:val="004827DC"/>
    <w:rsid w:val="00482A5E"/>
    <w:rsid w:val="004832B4"/>
    <w:rsid w:val="00483F11"/>
    <w:rsid w:val="0048491F"/>
    <w:rsid w:val="00486821"/>
    <w:rsid w:val="00486DB8"/>
    <w:rsid w:val="00487045"/>
    <w:rsid w:val="00487404"/>
    <w:rsid w:val="00487BBF"/>
    <w:rsid w:val="00487E2C"/>
    <w:rsid w:val="00490055"/>
    <w:rsid w:val="00490EDB"/>
    <w:rsid w:val="004919AC"/>
    <w:rsid w:val="004922E5"/>
    <w:rsid w:val="0049252B"/>
    <w:rsid w:val="0049264B"/>
    <w:rsid w:val="00492908"/>
    <w:rsid w:val="00493D98"/>
    <w:rsid w:val="00494436"/>
    <w:rsid w:val="0049477B"/>
    <w:rsid w:val="004947D3"/>
    <w:rsid w:val="00494A8D"/>
    <w:rsid w:val="00494E45"/>
    <w:rsid w:val="0049568D"/>
    <w:rsid w:val="0049583E"/>
    <w:rsid w:val="0049660C"/>
    <w:rsid w:val="00496F97"/>
    <w:rsid w:val="004A035F"/>
    <w:rsid w:val="004A045B"/>
    <w:rsid w:val="004A0882"/>
    <w:rsid w:val="004A0B04"/>
    <w:rsid w:val="004A14CD"/>
    <w:rsid w:val="004A2092"/>
    <w:rsid w:val="004A26D3"/>
    <w:rsid w:val="004A36DC"/>
    <w:rsid w:val="004A4707"/>
    <w:rsid w:val="004A52CB"/>
    <w:rsid w:val="004A64BC"/>
    <w:rsid w:val="004A7D85"/>
    <w:rsid w:val="004B0280"/>
    <w:rsid w:val="004B02F6"/>
    <w:rsid w:val="004B06A6"/>
    <w:rsid w:val="004B09C2"/>
    <w:rsid w:val="004B0C42"/>
    <w:rsid w:val="004B0F2B"/>
    <w:rsid w:val="004B1621"/>
    <w:rsid w:val="004B2139"/>
    <w:rsid w:val="004B2697"/>
    <w:rsid w:val="004B29BD"/>
    <w:rsid w:val="004B321A"/>
    <w:rsid w:val="004B323E"/>
    <w:rsid w:val="004B33BD"/>
    <w:rsid w:val="004B38A9"/>
    <w:rsid w:val="004B3A23"/>
    <w:rsid w:val="004B3A40"/>
    <w:rsid w:val="004B3B2F"/>
    <w:rsid w:val="004B3BEE"/>
    <w:rsid w:val="004B4437"/>
    <w:rsid w:val="004B4490"/>
    <w:rsid w:val="004B49D0"/>
    <w:rsid w:val="004B49D4"/>
    <w:rsid w:val="004B5A89"/>
    <w:rsid w:val="004B5CB8"/>
    <w:rsid w:val="004B622D"/>
    <w:rsid w:val="004B66C5"/>
    <w:rsid w:val="004C012D"/>
    <w:rsid w:val="004C03C0"/>
    <w:rsid w:val="004C04BB"/>
    <w:rsid w:val="004C0E56"/>
    <w:rsid w:val="004C109B"/>
    <w:rsid w:val="004C18A6"/>
    <w:rsid w:val="004C239A"/>
    <w:rsid w:val="004C2B55"/>
    <w:rsid w:val="004C3B04"/>
    <w:rsid w:val="004C3D02"/>
    <w:rsid w:val="004C3E87"/>
    <w:rsid w:val="004C42A3"/>
    <w:rsid w:val="004C4429"/>
    <w:rsid w:val="004C4962"/>
    <w:rsid w:val="004C4A63"/>
    <w:rsid w:val="004C5125"/>
    <w:rsid w:val="004C6280"/>
    <w:rsid w:val="004C62CC"/>
    <w:rsid w:val="004C6589"/>
    <w:rsid w:val="004C6A13"/>
    <w:rsid w:val="004C6AE8"/>
    <w:rsid w:val="004C781C"/>
    <w:rsid w:val="004C79DD"/>
    <w:rsid w:val="004C7B03"/>
    <w:rsid w:val="004D0042"/>
    <w:rsid w:val="004D0143"/>
    <w:rsid w:val="004D0282"/>
    <w:rsid w:val="004D09BF"/>
    <w:rsid w:val="004D0C20"/>
    <w:rsid w:val="004D0F30"/>
    <w:rsid w:val="004D10D7"/>
    <w:rsid w:val="004D122B"/>
    <w:rsid w:val="004D182B"/>
    <w:rsid w:val="004D1851"/>
    <w:rsid w:val="004D27E0"/>
    <w:rsid w:val="004D33A3"/>
    <w:rsid w:val="004D3593"/>
    <w:rsid w:val="004D44DA"/>
    <w:rsid w:val="004D4B50"/>
    <w:rsid w:val="004D4F43"/>
    <w:rsid w:val="004D5AC5"/>
    <w:rsid w:val="004D6A89"/>
    <w:rsid w:val="004D6BB8"/>
    <w:rsid w:val="004D7183"/>
    <w:rsid w:val="004D7E26"/>
    <w:rsid w:val="004D7FB4"/>
    <w:rsid w:val="004E0090"/>
    <w:rsid w:val="004E063A"/>
    <w:rsid w:val="004E079B"/>
    <w:rsid w:val="004E0C96"/>
    <w:rsid w:val="004E0E72"/>
    <w:rsid w:val="004E17F6"/>
    <w:rsid w:val="004E19B9"/>
    <w:rsid w:val="004E232A"/>
    <w:rsid w:val="004E2819"/>
    <w:rsid w:val="004E3160"/>
    <w:rsid w:val="004E32E0"/>
    <w:rsid w:val="004E4918"/>
    <w:rsid w:val="004E4C9D"/>
    <w:rsid w:val="004E4F01"/>
    <w:rsid w:val="004E574A"/>
    <w:rsid w:val="004E65A0"/>
    <w:rsid w:val="004E6832"/>
    <w:rsid w:val="004E711C"/>
    <w:rsid w:val="004E79EF"/>
    <w:rsid w:val="004E7BEC"/>
    <w:rsid w:val="004E7C87"/>
    <w:rsid w:val="004F0D17"/>
    <w:rsid w:val="004F1B21"/>
    <w:rsid w:val="004F1CD7"/>
    <w:rsid w:val="004F1F62"/>
    <w:rsid w:val="004F251F"/>
    <w:rsid w:val="004F26F8"/>
    <w:rsid w:val="004F28C8"/>
    <w:rsid w:val="004F2AA4"/>
    <w:rsid w:val="004F2C8F"/>
    <w:rsid w:val="004F39FE"/>
    <w:rsid w:val="004F412C"/>
    <w:rsid w:val="004F42DC"/>
    <w:rsid w:val="004F53FA"/>
    <w:rsid w:val="004F59CB"/>
    <w:rsid w:val="004F5A51"/>
    <w:rsid w:val="004F7189"/>
    <w:rsid w:val="00500CFD"/>
    <w:rsid w:val="00501A58"/>
    <w:rsid w:val="00501BD6"/>
    <w:rsid w:val="00501D2A"/>
    <w:rsid w:val="005022AE"/>
    <w:rsid w:val="00502726"/>
    <w:rsid w:val="005035FF"/>
    <w:rsid w:val="00503A59"/>
    <w:rsid w:val="00503FBE"/>
    <w:rsid w:val="00504105"/>
    <w:rsid w:val="00504593"/>
    <w:rsid w:val="00505045"/>
    <w:rsid w:val="005053BD"/>
    <w:rsid w:val="005058B5"/>
    <w:rsid w:val="00505D3D"/>
    <w:rsid w:val="005063F2"/>
    <w:rsid w:val="00506998"/>
    <w:rsid w:val="00506AC7"/>
    <w:rsid w:val="00506AF6"/>
    <w:rsid w:val="00507230"/>
    <w:rsid w:val="005075CE"/>
    <w:rsid w:val="0050779D"/>
    <w:rsid w:val="00510B43"/>
    <w:rsid w:val="005121B6"/>
    <w:rsid w:val="00512B29"/>
    <w:rsid w:val="00512D48"/>
    <w:rsid w:val="00513CB2"/>
    <w:rsid w:val="0051427D"/>
    <w:rsid w:val="00514BFD"/>
    <w:rsid w:val="00514F30"/>
    <w:rsid w:val="0051571A"/>
    <w:rsid w:val="00515DA7"/>
    <w:rsid w:val="00516147"/>
    <w:rsid w:val="005168AC"/>
    <w:rsid w:val="005169EC"/>
    <w:rsid w:val="00516B8D"/>
    <w:rsid w:val="00517939"/>
    <w:rsid w:val="00517BE5"/>
    <w:rsid w:val="00520AC4"/>
    <w:rsid w:val="0052101C"/>
    <w:rsid w:val="0052147A"/>
    <w:rsid w:val="00522166"/>
    <w:rsid w:val="0052297C"/>
    <w:rsid w:val="00522B16"/>
    <w:rsid w:val="00524011"/>
    <w:rsid w:val="0052419E"/>
    <w:rsid w:val="0052459F"/>
    <w:rsid w:val="00525192"/>
    <w:rsid w:val="005254DB"/>
    <w:rsid w:val="00525D31"/>
    <w:rsid w:val="00525DE9"/>
    <w:rsid w:val="00526450"/>
    <w:rsid w:val="00526626"/>
    <w:rsid w:val="00527D34"/>
    <w:rsid w:val="00530CE9"/>
    <w:rsid w:val="00531879"/>
    <w:rsid w:val="00531A88"/>
    <w:rsid w:val="005330F8"/>
    <w:rsid w:val="00535D3A"/>
    <w:rsid w:val="0053618E"/>
    <w:rsid w:val="00537B5A"/>
    <w:rsid w:val="00537FBC"/>
    <w:rsid w:val="00540369"/>
    <w:rsid w:val="00540BDE"/>
    <w:rsid w:val="00541C31"/>
    <w:rsid w:val="00541F2F"/>
    <w:rsid w:val="00542819"/>
    <w:rsid w:val="005429C7"/>
    <w:rsid w:val="00543934"/>
    <w:rsid w:val="00543A83"/>
    <w:rsid w:val="00545F45"/>
    <w:rsid w:val="00547E51"/>
    <w:rsid w:val="005503BD"/>
    <w:rsid w:val="0055063B"/>
    <w:rsid w:val="005515E1"/>
    <w:rsid w:val="00551797"/>
    <w:rsid w:val="005527DA"/>
    <w:rsid w:val="00552E13"/>
    <w:rsid w:val="00553760"/>
    <w:rsid w:val="00554119"/>
    <w:rsid w:val="00554954"/>
    <w:rsid w:val="00554D6E"/>
    <w:rsid w:val="005554F5"/>
    <w:rsid w:val="005566AF"/>
    <w:rsid w:val="00556D08"/>
    <w:rsid w:val="005574D1"/>
    <w:rsid w:val="005609D2"/>
    <w:rsid w:val="00565AE6"/>
    <w:rsid w:val="00566624"/>
    <w:rsid w:val="0056690B"/>
    <w:rsid w:val="00566D4B"/>
    <w:rsid w:val="0056742C"/>
    <w:rsid w:val="0056753A"/>
    <w:rsid w:val="00567F7E"/>
    <w:rsid w:val="00570940"/>
    <w:rsid w:val="0057187C"/>
    <w:rsid w:val="00571A55"/>
    <w:rsid w:val="00571BA7"/>
    <w:rsid w:val="00571C16"/>
    <w:rsid w:val="00571F13"/>
    <w:rsid w:val="00572B9B"/>
    <w:rsid w:val="00572F26"/>
    <w:rsid w:val="00573161"/>
    <w:rsid w:val="00573EC4"/>
    <w:rsid w:val="00574019"/>
    <w:rsid w:val="005741B8"/>
    <w:rsid w:val="00574FA4"/>
    <w:rsid w:val="005779FF"/>
    <w:rsid w:val="00580C24"/>
    <w:rsid w:val="00580FE8"/>
    <w:rsid w:val="005819BB"/>
    <w:rsid w:val="00581B22"/>
    <w:rsid w:val="00581B61"/>
    <w:rsid w:val="005826F1"/>
    <w:rsid w:val="005828E8"/>
    <w:rsid w:val="00582CF8"/>
    <w:rsid w:val="0058321E"/>
    <w:rsid w:val="005834EB"/>
    <w:rsid w:val="005837A2"/>
    <w:rsid w:val="00583A9F"/>
    <w:rsid w:val="00584811"/>
    <w:rsid w:val="00584E94"/>
    <w:rsid w:val="0058537F"/>
    <w:rsid w:val="00585438"/>
    <w:rsid w:val="00585784"/>
    <w:rsid w:val="00585D26"/>
    <w:rsid w:val="00586610"/>
    <w:rsid w:val="00586A42"/>
    <w:rsid w:val="005905CC"/>
    <w:rsid w:val="00590BA5"/>
    <w:rsid w:val="00590F5D"/>
    <w:rsid w:val="00591CDA"/>
    <w:rsid w:val="00592347"/>
    <w:rsid w:val="00592364"/>
    <w:rsid w:val="005926DE"/>
    <w:rsid w:val="00592868"/>
    <w:rsid w:val="00592AF5"/>
    <w:rsid w:val="00593140"/>
    <w:rsid w:val="005932E7"/>
    <w:rsid w:val="00593909"/>
    <w:rsid w:val="00593AA6"/>
    <w:rsid w:val="00593EB1"/>
    <w:rsid w:val="00594161"/>
    <w:rsid w:val="005941BE"/>
    <w:rsid w:val="005943C6"/>
    <w:rsid w:val="00594578"/>
    <w:rsid w:val="00594749"/>
    <w:rsid w:val="005950B2"/>
    <w:rsid w:val="00595478"/>
    <w:rsid w:val="0059752F"/>
    <w:rsid w:val="005975C1"/>
    <w:rsid w:val="00597EAB"/>
    <w:rsid w:val="005A20FA"/>
    <w:rsid w:val="005A2C9A"/>
    <w:rsid w:val="005A3095"/>
    <w:rsid w:val="005A34C6"/>
    <w:rsid w:val="005A575E"/>
    <w:rsid w:val="005A5F83"/>
    <w:rsid w:val="005A6482"/>
    <w:rsid w:val="005A6C34"/>
    <w:rsid w:val="005A6FCF"/>
    <w:rsid w:val="005A74B9"/>
    <w:rsid w:val="005A74E4"/>
    <w:rsid w:val="005B00AB"/>
    <w:rsid w:val="005B00FC"/>
    <w:rsid w:val="005B06B2"/>
    <w:rsid w:val="005B06C6"/>
    <w:rsid w:val="005B0825"/>
    <w:rsid w:val="005B1134"/>
    <w:rsid w:val="005B246E"/>
    <w:rsid w:val="005B2CB0"/>
    <w:rsid w:val="005B3969"/>
    <w:rsid w:val="005B4067"/>
    <w:rsid w:val="005B43B6"/>
    <w:rsid w:val="005B474D"/>
    <w:rsid w:val="005B4B45"/>
    <w:rsid w:val="005B5067"/>
    <w:rsid w:val="005B5F04"/>
    <w:rsid w:val="005B626C"/>
    <w:rsid w:val="005B6CBE"/>
    <w:rsid w:val="005B7932"/>
    <w:rsid w:val="005C038D"/>
    <w:rsid w:val="005C08ED"/>
    <w:rsid w:val="005C0D1C"/>
    <w:rsid w:val="005C0EAA"/>
    <w:rsid w:val="005C16A9"/>
    <w:rsid w:val="005C1A38"/>
    <w:rsid w:val="005C25F6"/>
    <w:rsid w:val="005C2E83"/>
    <w:rsid w:val="005C2E9E"/>
    <w:rsid w:val="005C34EA"/>
    <w:rsid w:val="005C35AC"/>
    <w:rsid w:val="005C3E68"/>
    <w:rsid w:val="005C3F41"/>
    <w:rsid w:val="005C64D3"/>
    <w:rsid w:val="005C689E"/>
    <w:rsid w:val="005C6D16"/>
    <w:rsid w:val="005C7524"/>
    <w:rsid w:val="005C753F"/>
    <w:rsid w:val="005C75E2"/>
    <w:rsid w:val="005C77BC"/>
    <w:rsid w:val="005C7AAE"/>
    <w:rsid w:val="005C7D9D"/>
    <w:rsid w:val="005D0ACB"/>
    <w:rsid w:val="005D121C"/>
    <w:rsid w:val="005D17F3"/>
    <w:rsid w:val="005D2088"/>
    <w:rsid w:val="005D2D09"/>
    <w:rsid w:val="005D383C"/>
    <w:rsid w:val="005D399A"/>
    <w:rsid w:val="005D3ABB"/>
    <w:rsid w:val="005D4127"/>
    <w:rsid w:val="005D45F6"/>
    <w:rsid w:val="005D470A"/>
    <w:rsid w:val="005D4FB6"/>
    <w:rsid w:val="005D55C7"/>
    <w:rsid w:val="005D6304"/>
    <w:rsid w:val="005D635E"/>
    <w:rsid w:val="005D6BFE"/>
    <w:rsid w:val="005D6EB1"/>
    <w:rsid w:val="005D6F20"/>
    <w:rsid w:val="005D7212"/>
    <w:rsid w:val="005D7854"/>
    <w:rsid w:val="005D7DAC"/>
    <w:rsid w:val="005E02D1"/>
    <w:rsid w:val="005E03F1"/>
    <w:rsid w:val="005E0C6B"/>
    <w:rsid w:val="005E0E54"/>
    <w:rsid w:val="005E0FFB"/>
    <w:rsid w:val="005E1AFD"/>
    <w:rsid w:val="005E266B"/>
    <w:rsid w:val="005E2863"/>
    <w:rsid w:val="005E3135"/>
    <w:rsid w:val="005E3192"/>
    <w:rsid w:val="005E333B"/>
    <w:rsid w:val="005E34A0"/>
    <w:rsid w:val="005E3BE5"/>
    <w:rsid w:val="005E4A69"/>
    <w:rsid w:val="005E4E3D"/>
    <w:rsid w:val="005E4F76"/>
    <w:rsid w:val="005E508E"/>
    <w:rsid w:val="005E54D9"/>
    <w:rsid w:val="005E66A5"/>
    <w:rsid w:val="005E6968"/>
    <w:rsid w:val="005E6D4B"/>
    <w:rsid w:val="005E7ADA"/>
    <w:rsid w:val="005E7C38"/>
    <w:rsid w:val="005E7CB0"/>
    <w:rsid w:val="005F0015"/>
    <w:rsid w:val="005F1D87"/>
    <w:rsid w:val="005F1EF2"/>
    <w:rsid w:val="005F1F60"/>
    <w:rsid w:val="005F2CBA"/>
    <w:rsid w:val="005F3BF1"/>
    <w:rsid w:val="005F3F02"/>
    <w:rsid w:val="005F3F15"/>
    <w:rsid w:val="005F4025"/>
    <w:rsid w:val="005F45BE"/>
    <w:rsid w:val="005F4A65"/>
    <w:rsid w:val="005F4DBE"/>
    <w:rsid w:val="005F4F05"/>
    <w:rsid w:val="005F5FFF"/>
    <w:rsid w:val="005F682D"/>
    <w:rsid w:val="005F7242"/>
    <w:rsid w:val="005F7DC1"/>
    <w:rsid w:val="00600089"/>
    <w:rsid w:val="00600219"/>
    <w:rsid w:val="00600681"/>
    <w:rsid w:val="00601095"/>
    <w:rsid w:val="006017F2"/>
    <w:rsid w:val="006019E9"/>
    <w:rsid w:val="00602E94"/>
    <w:rsid w:val="00603496"/>
    <w:rsid w:val="00603DC4"/>
    <w:rsid w:val="006053CC"/>
    <w:rsid w:val="00605D9D"/>
    <w:rsid w:val="00607D06"/>
    <w:rsid w:val="00610ED9"/>
    <w:rsid w:val="00614032"/>
    <w:rsid w:val="0061457B"/>
    <w:rsid w:val="00614803"/>
    <w:rsid w:val="006149A8"/>
    <w:rsid w:val="0061562D"/>
    <w:rsid w:val="00615802"/>
    <w:rsid w:val="0061584F"/>
    <w:rsid w:val="00615D81"/>
    <w:rsid w:val="00616104"/>
    <w:rsid w:val="006170A7"/>
    <w:rsid w:val="00617477"/>
    <w:rsid w:val="00617D59"/>
    <w:rsid w:val="00620076"/>
    <w:rsid w:val="0062062F"/>
    <w:rsid w:val="00620926"/>
    <w:rsid w:val="006210A0"/>
    <w:rsid w:val="00621410"/>
    <w:rsid w:val="00622F2A"/>
    <w:rsid w:val="006230B5"/>
    <w:rsid w:val="00624CEC"/>
    <w:rsid w:val="00625453"/>
    <w:rsid w:val="00625C91"/>
    <w:rsid w:val="006261E5"/>
    <w:rsid w:val="00626D17"/>
    <w:rsid w:val="0062780E"/>
    <w:rsid w:val="00627A23"/>
    <w:rsid w:val="0063071E"/>
    <w:rsid w:val="00630F96"/>
    <w:rsid w:val="00634219"/>
    <w:rsid w:val="0063551D"/>
    <w:rsid w:val="0063632A"/>
    <w:rsid w:val="00636553"/>
    <w:rsid w:val="00636922"/>
    <w:rsid w:val="00636F71"/>
    <w:rsid w:val="0063739F"/>
    <w:rsid w:val="00637A0C"/>
    <w:rsid w:val="00637B14"/>
    <w:rsid w:val="00637E6E"/>
    <w:rsid w:val="00637EA6"/>
    <w:rsid w:val="0064000F"/>
    <w:rsid w:val="00640DB9"/>
    <w:rsid w:val="0064106A"/>
    <w:rsid w:val="006410ED"/>
    <w:rsid w:val="00641846"/>
    <w:rsid w:val="00641923"/>
    <w:rsid w:val="00641B98"/>
    <w:rsid w:val="00642200"/>
    <w:rsid w:val="00642250"/>
    <w:rsid w:val="00642744"/>
    <w:rsid w:val="00642D41"/>
    <w:rsid w:val="00642E76"/>
    <w:rsid w:val="00643601"/>
    <w:rsid w:val="0064389C"/>
    <w:rsid w:val="00643950"/>
    <w:rsid w:val="00643A3F"/>
    <w:rsid w:val="00644160"/>
    <w:rsid w:val="0064450C"/>
    <w:rsid w:val="00647792"/>
    <w:rsid w:val="006479E4"/>
    <w:rsid w:val="00647C15"/>
    <w:rsid w:val="00647E0A"/>
    <w:rsid w:val="0065036D"/>
    <w:rsid w:val="006505C3"/>
    <w:rsid w:val="0065095B"/>
    <w:rsid w:val="00650F0B"/>
    <w:rsid w:val="00650FE6"/>
    <w:rsid w:val="0065271F"/>
    <w:rsid w:val="006528F4"/>
    <w:rsid w:val="00652E31"/>
    <w:rsid w:val="00652ECF"/>
    <w:rsid w:val="00653826"/>
    <w:rsid w:val="00654A0B"/>
    <w:rsid w:val="00654F0D"/>
    <w:rsid w:val="00655012"/>
    <w:rsid w:val="006555F8"/>
    <w:rsid w:val="006556A2"/>
    <w:rsid w:val="0065617A"/>
    <w:rsid w:val="006564FB"/>
    <w:rsid w:val="006572E5"/>
    <w:rsid w:val="006574A7"/>
    <w:rsid w:val="00657695"/>
    <w:rsid w:val="00657759"/>
    <w:rsid w:val="00657DA5"/>
    <w:rsid w:val="006605B5"/>
    <w:rsid w:val="00660647"/>
    <w:rsid w:val="00660C2F"/>
    <w:rsid w:val="00661316"/>
    <w:rsid w:val="00661B56"/>
    <w:rsid w:val="00662432"/>
    <w:rsid w:val="00662555"/>
    <w:rsid w:val="006629F1"/>
    <w:rsid w:val="0066344E"/>
    <w:rsid w:val="006658E9"/>
    <w:rsid w:val="00665BB7"/>
    <w:rsid w:val="0066661F"/>
    <w:rsid w:val="00666989"/>
    <w:rsid w:val="006671D8"/>
    <w:rsid w:val="00667F83"/>
    <w:rsid w:val="00670422"/>
    <w:rsid w:val="00670962"/>
    <w:rsid w:val="00670EA1"/>
    <w:rsid w:val="0067209B"/>
    <w:rsid w:val="0067229A"/>
    <w:rsid w:val="00672E31"/>
    <w:rsid w:val="006742E9"/>
    <w:rsid w:val="0067434F"/>
    <w:rsid w:val="006745BC"/>
    <w:rsid w:val="006755AF"/>
    <w:rsid w:val="0067589F"/>
    <w:rsid w:val="00675931"/>
    <w:rsid w:val="006761E2"/>
    <w:rsid w:val="0067625A"/>
    <w:rsid w:val="00676999"/>
    <w:rsid w:val="00676AE0"/>
    <w:rsid w:val="006771D2"/>
    <w:rsid w:val="00677CC2"/>
    <w:rsid w:val="006800B3"/>
    <w:rsid w:val="00680801"/>
    <w:rsid w:val="00681589"/>
    <w:rsid w:val="00681B7E"/>
    <w:rsid w:val="00682322"/>
    <w:rsid w:val="006827CA"/>
    <w:rsid w:val="006829EE"/>
    <w:rsid w:val="00682ED6"/>
    <w:rsid w:val="00682F4B"/>
    <w:rsid w:val="00683067"/>
    <w:rsid w:val="00683396"/>
    <w:rsid w:val="006839E6"/>
    <w:rsid w:val="00684D4D"/>
    <w:rsid w:val="00684DE1"/>
    <w:rsid w:val="00685D27"/>
    <w:rsid w:val="00685D38"/>
    <w:rsid w:val="00685EC8"/>
    <w:rsid w:val="006863A2"/>
    <w:rsid w:val="00686873"/>
    <w:rsid w:val="00686ADA"/>
    <w:rsid w:val="006905DE"/>
    <w:rsid w:val="00690EB7"/>
    <w:rsid w:val="00691204"/>
    <w:rsid w:val="00691FA7"/>
    <w:rsid w:val="0069207B"/>
    <w:rsid w:val="006933A5"/>
    <w:rsid w:val="00693B03"/>
    <w:rsid w:val="00693DB3"/>
    <w:rsid w:val="00693DD5"/>
    <w:rsid w:val="006944A8"/>
    <w:rsid w:val="006944E3"/>
    <w:rsid w:val="00694C8E"/>
    <w:rsid w:val="00695005"/>
    <w:rsid w:val="0069516D"/>
    <w:rsid w:val="00695637"/>
    <w:rsid w:val="0069618E"/>
    <w:rsid w:val="0069658B"/>
    <w:rsid w:val="00696E05"/>
    <w:rsid w:val="006A065B"/>
    <w:rsid w:val="006A11AA"/>
    <w:rsid w:val="006A1E2D"/>
    <w:rsid w:val="006A297C"/>
    <w:rsid w:val="006A3545"/>
    <w:rsid w:val="006A3760"/>
    <w:rsid w:val="006A3E8B"/>
    <w:rsid w:val="006A496F"/>
    <w:rsid w:val="006A4E16"/>
    <w:rsid w:val="006A54EE"/>
    <w:rsid w:val="006A652F"/>
    <w:rsid w:val="006A6839"/>
    <w:rsid w:val="006B11EA"/>
    <w:rsid w:val="006B1423"/>
    <w:rsid w:val="006B170D"/>
    <w:rsid w:val="006B1B65"/>
    <w:rsid w:val="006B1DC6"/>
    <w:rsid w:val="006B1EC2"/>
    <w:rsid w:val="006B1ED3"/>
    <w:rsid w:val="006B1FD2"/>
    <w:rsid w:val="006B21AF"/>
    <w:rsid w:val="006B232B"/>
    <w:rsid w:val="006B2FC7"/>
    <w:rsid w:val="006B3150"/>
    <w:rsid w:val="006B33EF"/>
    <w:rsid w:val="006B3540"/>
    <w:rsid w:val="006B369F"/>
    <w:rsid w:val="006B40E4"/>
    <w:rsid w:val="006B4746"/>
    <w:rsid w:val="006B4D69"/>
    <w:rsid w:val="006B556F"/>
    <w:rsid w:val="006B56CE"/>
    <w:rsid w:val="006B5789"/>
    <w:rsid w:val="006B58FF"/>
    <w:rsid w:val="006B5A66"/>
    <w:rsid w:val="006B5C1C"/>
    <w:rsid w:val="006B6E86"/>
    <w:rsid w:val="006B7B15"/>
    <w:rsid w:val="006C0F3A"/>
    <w:rsid w:val="006C17CA"/>
    <w:rsid w:val="006C20F4"/>
    <w:rsid w:val="006C2149"/>
    <w:rsid w:val="006C2A0F"/>
    <w:rsid w:val="006C2F57"/>
    <w:rsid w:val="006C30C5"/>
    <w:rsid w:val="006C32A1"/>
    <w:rsid w:val="006C3813"/>
    <w:rsid w:val="006C3BCB"/>
    <w:rsid w:val="006C4409"/>
    <w:rsid w:val="006C6A22"/>
    <w:rsid w:val="006C7372"/>
    <w:rsid w:val="006C7E4C"/>
    <w:rsid w:val="006C7F8C"/>
    <w:rsid w:val="006D0128"/>
    <w:rsid w:val="006D04CD"/>
    <w:rsid w:val="006D0E14"/>
    <w:rsid w:val="006D1D89"/>
    <w:rsid w:val="006D2138"/>
    <w:rsid w:val="006D2203"/>
    <w:rsid w:val="006D2213"/>
    <w:rsid w:val="006D24B1"/>
    <w:rsid w:val="006D2BD4"/>
    <w:rsid w:val="006D3E17"/>
    <w:rsid w:val="006D43F4"/>
    <w:rsid w:val="006D457D"/>
    <w:rsid w:val="006D4792"/>
    <w:rsid w:val="006D4BB3"/>
    <w:rsid w:val="006D52E9"/>
    <w:rsid w:val="006D5719"/>
    <w:rsid w:val="006D57A1"/>
    <w:rsid w:val="006D67E8"/>
    <w:rsid w:val="006D6898"/>
    <w:rsid w:val="006D6B29"/>
    <w:rsid w:val="006D6EC8"/>
    <w:rsid w:val="006D74D0"/>
    <w:rsid w:val="006D7CAA"/>
    <w:rsid w:val="006D7DEB"/>
    <w:rsid w:val="006D7E27"/>
    <w:rsid w:val="006E02E5"/>
    <w:rsid w:val="006E0336"/>
    <w:rsid w:val="006E0989"/>
    <w:rsid w:val="006E0CA2"/>
    <w:rsid w:val="006E187D"/>
    <w:rsid w:val="006E1FED"/>
    <w:rsid w:val="006E218E"/>
    <w:rsid w:val="006E27C1"/>
    <w:rsid w:val="006E2F5C"/>
    <w:rsid w:val="006E2F77"/>
    <w:rsid w:val="006E3255"/>
    <w:rsid w:val="006E3795"/>
    <w:rsid w:val="006E3E26"/>
    <w:rsid w:val="006E48ED"/>
    <w:rsid w:val="006E55A3"/>
    <w:rsid w:val="006E5AE5"/>
    <w:rsid w:val="006E6158"/>
    <w:rsid w:val="006E6246"/>
    <w:rsid w:val="006E7499"/>
    <w:rsid w:val="006F09F5"/>
    <w:rsid w:val="006F0F77"/>
    <w:rsid w:val="006F12FF"/>
    <w:rsid w:val="006F1646"/>
    <w:rsid w:val="006F1670"/>
    <w:rsid w:val="006F2F5A"/>
    <w:rsid w:val="006F318F"/>
    <w:rsid w:val="006F369B"/>
    <w:rsid w:val="006F39AC"/>
    <w:rsid w:val="006F3AD0"/>
    <w:rsid w:val="006F3F13"/>
    <w:rsid w:val="006F4226"/>
    <w:rsid w:val="006F4809"/>
    <w:rsid w:val="006F4868"/>
    <w:rsid w:val="006F54CC"/>
    <w:rsid w:val="006F5851"/>
    <w:rsid w:val="006F5C95"/>
    <w:rsid w:val="006F5F7C"/>
    <w:rsid w:val="006F5FD5"/>
    <w:rsid w:val="006F5FE5"/>
    <w:rsid w:val="006F63E4"/>
    <w:rsid w:val="006F6555"/>
    <w:rsid w:val="006F676A"/>
    <w:rsid w:val="006F7876"/>
    <w:rsid w:val="006F7A80"/>
    <w:rsid w:val="0070017E"/>
    <w:rsid w:val="007006F6"/>
    <w:rsid w:val="0070093D"/>
    <w:rsid w:val="00700B2C"/>
    <w:rsid w:val="007011EE"/>
    <w:rsid w:val="007022B2"/>
    <w:rsid w:val="007026E3"/>
    <w:rsid w:val="00702898"/>
    <w:rsid w:val="00702A1A"/>
    <w:rsid w:val="007030E5"/>
    <w:rsid w:val="00703E46"/>
    <w:rsid w:val="007050A2"/>
    <w:rsid w:val="00705299"/>
    <w:rsid w:val="007069B0"/>
    <w:rsid w:val="00707056"/>
    <w:rsid w:val="007071B0"/>
    <w:rsid w:val="007072C7"/>
    <w:rsid w:val="00707B40"/>
    <w:rsid w:val="00710956"/>
    <w:rsid w:val="00710EF6"/>
    <w:rsid w:val="007125FF"/>
    <w:rsid w:val="00712BA0"/>
    <w:rsid w:val="00713084"/>
    <w:rsid w:val="00713241"/>
    <w:rsid w:val="00713564"/>
    <w:rsid w:val="007136CF"/>
    <w:rsid w:val="00714C4F"/>
    <w:rsid w:val="00714CF4"/>
    <w:rsid w:val="00714E2B"/>
    <w:rsid w:val="00714F20"/>
    <w:rsid w:val="0071542D"/>
    <w:rsid w:val="0071590F"/>
    <w:rsid w:val="00715914"/>
    <w:rsid w:val="00716A29"/>
    <w:rsid w:val="00716B29"/>
    <w:rsid w:val="00717D9B"/>
    <w:rsid w:val="00717F25"/>
    <w:rsid w:val="007208BE"/>
    <w:rsid w:val="00720A3F"/>
    <w:rsid w:val="00721EB7"/>
    <w:rsid w:val="00723274"/>
    <w:rsid w:val="00723802"/>
    <w:rsid w:val="00723BE3"/>
    <w:rsid w:val="00723C8D"/>
    <w:rsid w:val="00724429"/>
    <w:rsid w:val="007249E9"/>
    <w:rsid w:val="0072576C"/>
    <w:rsid w:val="00726933"/>
    <w:rsid w:val="00727656"/>
    <w:rsid w:val="007276DE"/>
    <w:rsid w:val="00727768"/>
    <w:rsid w:val="00727A3E"/>
    <w:rsid w:val="00727CD8"/>
    <w:rsid w:val="007303F2"/>
    <w:rsid w:val="00730C5C"/>
    <w:rsid w:val="00730C61"/>
    <w:rsid w:val="00731069"/>
    <w:rsid w:val="0073133B"/>
    <w:rsid w:val="00731CA8"/>
    <w:rsid w:val="00731E00"/>
    <w:rsid w:val="00732EF7"/>
    <w:rsid w:val="00733FBE"/>
    <w:rsid w:val="00734898"/>
    <w:rsid w:val="0073493E"/>
    <w:rsid w:val="0073548A"/>
    <w:rsid w:val="007359B9"/>
    <w:rsid w:val="00735AFE"/>
    <w:rsid w:val="00735FFF"/>
    <w:rsid w:val="00736693"/>
    <w:rsid w:val="00736834"/>
    <w:rsid w:val="0073699A"/>
    <w:rsid w:val="00736C0D"/>
    <w:rsid w:val="00740309"/>
    <w:rsid w:val="0074097E"/>
    <w:rsid w:val="00741541"/>
    <w:rsid w:val="007417AC"/>
    <w:rsid w:val="00741B45"/>
    <w:rsid w:val="0074277B"/>
    <w:rsid w:val="00743187"/>
    <w:rsid w:val="00743E1A"/>
    <w:rsid w:val="007440B7"/>
    <w:rsid w:val="0074416F"/>
    <w:rsid w:val="00746CAA"/>
    <w:rsid w:val="007500C8"/>
    <w:rsid w:val="00750D0C"/>
    <w:rsid w:val="007518A5"/>
    <w:rsid w:val="007527F9"/>
    <w:rsid w:val="0075323A"/>
    <w:rsid w:val="00753C35"/>
    <w:rsid w:val="00754907"/>
    <w:rsid w:val="00754B2A"/>
    <w:rsid w:val="007550C0"/>
    <w:rsid w:val="00756272"/>
    <w:rsid w:val="00757D5E"/>
    <w:rsid w:val="0076022C"/>
    <w:rsid w:val="00760FD7"/>
    <w:rsid w:val="0076102B"/>
    <w:rsid w:val="00762754"/>
    <w:rsid w:val="007628FF"/>
    <w:rsid w:val="00762993"/>
    <w:rsid w:val="00762E72"/>
    <w:rsid w:val="007630F3"/>
    <w:rsid w:val="00763129"/>
    <w:rsid w:val="00763221"/>
    <w:rsid w:val="00763383"/>
    <w:rsid w:val="007635D5"/>
    <w:rsid w:val="007636D4"/>
    <w:rsid w:val="00764761"/>
    <w:rsid w:val="00765319"/>
    <w:rsid w:val="007656B8"/>
    <w:rsid w:val="00765E85"/>
    <w:rsid w:val="00766727"/>
    <w:rsid w:val="0076681A"/>
    <w:rsid w:val="00766BC8"/>
    <w:rsid w:val="00767308"/>
    <w:rsid w:val="0076737F"/>
    <w:rsid w:val="00770153"/>
    <w:rsid w:val="0077075A"/>
    <w:rsid w:val="00770AF6"/>
    <w:rsid w:val="0077149B"/>
    <w:rsid w:val="007715C9"/>
    <w:rsid w:val="00771613"/>
    <w:rsid w:val="007724BE"/>
    <w:rsid w:val="00772590"/>
    <w:rsid w:val="0077265E"/>
    <w:rsid w:val="007731DF"/>
    <w:rsid w:val="0077386A"/>
    <w:rsid w:val="00774EDD"/>
    <w:rsid w:val="00775293"/>
    <w:rsid w:val="007757EC"/>
    <w:rsid w:val="00775D86"/>
    <w:rsid w:val="007772C6"/>
    <w:rsid w:val="00777583"/>
    <w:rsid w:val="00777626"/>
    <w:rsid w:val="00777F22"/>
    <w:rsid w:val="00780A06"/>
    <w:rsid w:val="00780C48"/>
    <w:rsid w:val="00780FD2"/>
    <w:rsid w:val="00781596"/>
    <w:rsid w:val="0078301B"/>
    <w:rsid w:val="0078335C"/>
    <w:rsid w:val="007835D8"/>
    <w:rsid w:val="007838D5"/>
    <w:rsid w:val="00783D00"/>
    <w:rsid w:val="00783D61"/>
    <w:rsid w:val="00783E89"/>
    <w:rsid w:val="007840A3"/>
    <w:rsid w:val="0078488E"/>
    <w:rsid w:val="00784D91"/>
    <w:rsid w:val="00785671"/>
    <w:rsid w:val="00785C50"/>
    <w:rsid w:val="007861BE"/>
    <w:rsid w:val="00786EB7"/>
    <w:rsid w:val="00787110"/>
    <w:rsid w:val="007871E0"/>
    <w:rsid w:val="00787861"/>
    <w:rsid w:val="00787952"/>
    <w:rsid w:val="00790813"/>
    <w:rsid w:val="00791453"/>
    <w:rsid w:val="0079146D"/>
    <w:rsid w:val="00791569"/>
    <w:rsid w:val="00791EAE"/>
    <w:rsid w:val="00792A9B"/>
    <w:rsid w:val="007930C0"/>
    <w:rsid w:val="00793179"/>
    <w:rsid w:val="00793915"/>
    <w:rsid w:val="00793E9A"/>
    <w:rsid w:val="007949B4"/>
    <w:rsid w:val="00794DD3"/>
    <w:rsid w:val="00794DEF"/>
    <w:rsid w:val="007951B7"/>
    <w:rsid w:val="0079521E"/>
    <w:rsid w:val="00795279"/>
    <w:rsid w:val="0079556E"/>
    <w:rsid w:val="00795A90"/>
    <w:rsid w:val="00796CEB"/>
    <w:rsid w:val="00797103"/>
    <w:rsid w:val="007972D5"/>
    <w:rsid w:val="00797CDD"/>
    <w:rsid w:val="007A0B4D"/>
    <w:rsid w:val="007A1873"/>
    <w:rsid w:val="007A247F"/>
    <w:rsid w:val="007A2A22"/>
    <w:rsid w:val="007A2F7F"/>
    <w:rsid w:val="007A3071"/>
    <w:rsid w:val="007A3421"/>
    <w:rsid w:val="007A3429"/>
    <w:rsid w:val="007A349E"/>
    <w:rsid w:val="007A3979"/>
    <w:rsid w:val="007A3D0E"/>
    <w:rsid w:val="007A40A2"/>
    <w:rsid w:val="007A4C2F"/>
    <w:rsid w:val="007A53E4"/>
    <w:rsid w:val="007A54CC"/>
    <w:rsid w:val="007B00E6"/>
    <w:rsid w:val="007B04DA"/>
    <w:rsid w:val="007B09DD"/>
    <w:rsid w:val="007B0DCA"/>
    <w:rsid w:val="007B0F68"/>
    <w:rsid w:val="007B18AC"/>
    <w:rsid w:val="007B1FB5"/>
    <w:rsid w:val="007B215E"/>
    <w:rsid w:val="007B2EEE"/>
    <w:rsid w:val="007B316C"/>
    <w:rsid w:val="007B3D04"/>
    <w:rsid w:val="007B5713"/>
    <w:rsid w:val="007B6594"/>
    <w:rsid w:val="007B6FFE"/>
    <w:rsid w:val="007B7C7F"/>
    <w:rsid w:val="007C0DCA"/>
    <w:rsid w:val="007C15FD"/>
    <w:rsid w:val="007C160D"/>
    <w:rsid w:val="007C2253"/>
    <w:rsid w:val="007C22C0"/>
    <w:rsid w:val="007C2B3E"/>
    <w:rsid w:val="007C2CA0"/>
    <w:rsid w:val="007C2FAB"/>
    <w:rsid w:val="007C3297"/>
    <w:rsid w:val="007C39F2"/>
    <w:rsid w:val="007C3CDC"/>
    <w:rsid w:val="007C3F62"/>
    <w:rsid w:val="007C47A5"/>
    <w:rsid w:val="007C643B"/>
    <w:rsid w:val="007C6940"/>
    <w:rsid w:val="007C783B"/>
    <w:rsid w:val="007D04D9"/>
    <w:rsid w:val="007D07E9"/>
    <w:rsid w:val="007D2D9B"/>
    <w:rsid w:val="007D3787"/>
    <w:rsid w:val="007D46D3"/>
    <w:rsid w:val="007D473A"/>
    <w:rsid w:val="007D50E9"/>
    <w:rsid w:val="007D52F9"/>
    <w:rsid w:val="007D5424"/>
    <w:rsid w:val="007D5A63"/>
    <w:rsid w:val="007D7173"/>
    <w:rsid w:val="007D7AFA"/>
    <w:rsid w:val="007D7B81"/>
    <w:rsid w:val="007E08C4"/>
    <w:rsid w:val="007E0F78"/>
    <w:rsid w:val="007E11F5"/>
    <w:rsid w:val="007E163D"/>
    <w:rsid w:val="007E1A7E"/>
    <w:rsid w:val="007E1DEA"/>
    <w:rsid w:val="007E2763"/>
    <w:rsid w:val="007E3003"/>
    <w:rsid w:val="007E35C1"/>
    <w:rsid w:val="007E3843"/>
    <w:rsid w:val="007E3C9A"/>
    <w:rsid w:val="007E410C"/>
    <w:rsid w:val="007E45D3"/>
    <w:rsid w:val="007E4ECA"/>
    <w:rsid w:val="007E5C97"/>
    <w:rsid w:val="007E5D15"/>
    <w:rsid w:val="007E5F5A"/>
    <w:rsid w:val="007E667A"/>
    <w:rsid w:val="007E6B5B"/>
    <w:rsid w:val="007E710B"/>
    <w:rsid w:val="007E79C6"/>
    <w:rsid w:val="007F0F18"/>
    <w:rsid w:val="007F11FC"/>
    <w:rsid w:val="007F1B0B"/>
    <w:rsid w:val="007F26D0"/>
    <w:rsid w:val="007F283C"/>
    <w:rsid w:val="007F28C9"/>
    <w:rsid w:val="007F37A7"/>
    <w:rsid w:val="007F396E"/>
    <w:rsid w:val="007F3D74"/>
    <w:rsid w:val="007F4A32"/>
    <w:rsid w:val="007F4EDC"/>
    <w:rsid w:val="007F6286"/>
    <w:rsid w:val="007F6472"/>
    <w:rsid w:val="007F6ACB"/>
    <w:rsid w:val="007F7436"/>
    <w:rsid w:val="007F7BDB"/>
    <w:rsid w:val="007F7F6E"/>
    <w:rsid w:val="00800862"/>
    <w:rsid w:val="00800F73"/>
    <w:rsid w:val="00801C5C"/>
    <w:rsid w:val="00801D63"/>
    <w:rsid w:val="00802166"/>
    <w:rsid w:val="00802C39"/>
    <w:rsid w:val="00803587"/>
    <w:rsid w:val="00804273"/>
    <w:rsid w:val="00805619"/>
    <w:rsid w:val="00805621"/>
    <w:rsid w:val="008061A6"/>
    <w:rsid w:val="0080751B"/>
    <w:rsid w:val="00807626"/>
    <w:rsid w:val="00810AC8"/>
    <w:rsid w:val="00810CBF"/>
    <w:rsid w:val="008117E9"/>
    <w:rsid w:val="00811CBA"/>
    <w:rsid w:val="008129B9"/>
    <w:rsid w:val="00812A9B"/>
    <w:rsid w:val="00812FB2"/>
    <w:rsid w:val="00812FCC"/>
    <w:rsid w:val="00813571"/>
    <w:rsid w:val="00813D37"/>
    <w:rsid w:val="00814222"/>
    <w:rsid w:val="00814E71"/>
    <w:rsid w:val="00814EE1"/>
    <w:rsid w:val="00816682"/>
    <w:rsid w:val="00816880"/>
    <w:rsid w:val="00816A16"/>
    <w:rsid w:val="00816A34"/>
    <w:rsid w:val="00816BED"/>
    <w:rsid w:val="00817278"/>
    <w:rsid w:val="0081766B"/>
    <w:rsid w:val="00817D84"/>
    <w:rsid w:val="00821731"/>
    <w:rsid w:val="008228FB"/>
    <w:rsid w:val="00822F04"/>
    <w:rsid w:val="008242C0"/>
    <w:rsid w:val="00824498"/>
    <w:rsid w:val="00824D15"/>
    <w:rsid w:val="008256A7"/>
    <w:rsid w:val="008257B1"/>
    <w:rsid w:val="00825FD2"/>
    <w:rsid w:val="00826A19"/>
    <w:rsid w:val="00826A72"/>
    <w:rsid w:val="00826FEF"/>
    <w:rsid w:val="0082708E"/>
    <w:rsid w:val="008277B7"/>
    <w:rsid w:val="0082783D"/>
    <w:rsid w:val="00827AC9"/>
    <w:rsid w:val="00827BD5"/>
    <w:rsid w:val="00830A34"/>
    <w:rsid w:val="00830A94"/>
    <w:rsid w:val="00831550"/>
    <w:rsid w:val="00831880"/>
    <w:rsid w:val="00831A32"/>
    <w:rsid w:val="00832685"/>
    <w:rsid w:val="008327D6"/>
    <w:rsid w:val="00833552"/>
    <w:rsid w:val="008354C7"/>
    <w:rsid w:val="00835B15"/>
    <w:rsid w:val="00835C2B"/>
    <w:rsid w:val="00835F5A"/>
    <w:rsid w:val="008362CF"/>
    <w:rsid w:val="00836302"/>
    <w:rsid w:val="0083649D"/>
    <w:rsid w:val="00837B60"/>
    <w:rsid w:val="00840F19"/>
    <w:rsid w:val="0084170C"/>
    <w:rsid w:val="008417C4"/>
    <w:rsid w:val="00842849"/>
    <w:rsid w:val="0084380E"/>
    <w:rsid w:val="008438D7"/>
    <w:rsid w:val="008447DA"/>
    <w:rsid w:val="008449BC"/>
    <w:rsid w:val="00847073"/>
    <w:rsid w:val="00847115"/>
    <w:rsid w:val="0084712B"/>
    <w:rsid w:val="0084721D"/>
    <w:rsid w:val="008507F7"/>
    <w:rsid w:val="008509EA"/>
    <w:rsid w:val="0085200B"/>
    <w:rsid w:val="0085396D"/>
    <w:rsid w:val="008558FC"/>
    <w:rsid w:val="0085611F"/>
    <w:rsid w:val="00856663"/>
    <w:rsid w:val="00856A31"/>
    <w:rsid w:val="00856B33"/>
    <w:rsid w:val="00856C28"/>
    <w:rsid w:val="00857097"/>
    <w:rsid w:val="0085797D"/>
    <w:rsid w:val="008579D8"/>
    <w:rsid w:val="00857D9C"/>
    <w:rsid w:val="00857E9F"/>
    <w:rsid w:val="00860B36"/>
    <w:rsid w:val="00861A25"/>
    <w:rsid w:val="00863260"/>
    <w:rsid w:val="00863402"/>
    <w:rsid w:val="008636FE"/>
    <w:rsid w:val="00863E1E"/>
    <w:rsid w:val="00863F4C"/>
    <w:rsid w:val="00864B24"/>
    <w:rsid w:val="00865434"/>
    <w:rsid w:val="00865653"/>
    <w:rsid w:val="0086583A"/>
    <w:rsid w:val="00865EE9"/>
    <w:rsid w:val="00866EA1"/>
    <w:rsid w:val="00867B37"/>
    <w:rsid w:val="008710CB"/>
    <w:rsid w:val="008712CC"/>
    <w:rsid w:val="00871323"/>
    <w:rsid w:val="0087177E"/>
    <w:rsid w:val="00871C66"/>
    <w:rsid w:val="00871F90"/>
    <w:rsid w:val="0087291C"/>
    <w:rsid w:val="00872BF8"/>
    <w:rsid w:val="00872E34"/>
    <w:rsid w:val="0087373D"/>
    <w:rsid w:val="008739C5"/>
    <w:rsid w:val="008741F9"/>
    <w:rsid w:val="008747D8"/>
    <w:rsid w:val="0087544B"/>
    <w:rsid w:val="008754D0"/>
    <w:rsid w:val="0087555B"/>
    <w:rsid w:val="008756F9"/>
    <w:rsid w:val="00875EC6"/>
    <w:rsid w:val="00876D33"/>
    <w:rsid w:val="00877CDC"/>
    <w:rsid w:val="00877D8A"/>
    <w:rsid w:val="008809B0"/>
    <w:rsid w:val="00880CD9"/>
    <w:rsid w:val="008813D9"/>
    <w:rsid w:val="008814D5"/>
    <w:rsid w:val="008819B0"/>
    <w:rsid w:val="00882050"/>
    <w:rsid w:val="008823A8"/>
    <w:rsid w:val="00882B04"/>
    <w:rsid w:val="00882EF2"/>
    <w:rsid w:val="00883509"/>
    <w:rsid w:val="008849B3"/>
    <w:rsid w:val="00885286"/>
    <w:rsid w:val="008855C9"/>
    <w:rsid w:val="00885B27"/>
    <w:rsid w:val="00886456"/>
    <w:rsid w:val="008865F7"/>
    <w:rsid w:val="00887A22"/>
    <w:rsid w:val="00887FA4"/>
    <w:rsid w:val="0089035F"/>
    <w:rsid w:val="00890633"/>
    <w:rsid w:val="0089085A"/>
    <w:rsid w:val="00890E6A"/>
    <w:rsid w:val="0089124B"/>
    <w:rsid w:val="00891577"/>
    <w:rsid w:val="00891BC9"/>
    <w:rsid w:val="00892435"/>
    <w:rsid w:val="0089298F"/>
    <w:rsid w:val="00893117"/>
    <w:rsid w:val="008935CD"/>
    <w:rsid w:val="00893CE0"/>
    <w:rsid w:val="008941F3"/>
    <w:rsid w:val="008947BF"/>
    <w:rsid w:val="00894FD5"/>
    <w:rsid w:val="008961B6"/>
    <w:rsid w:val="008967E3"/>
    <w:rsid w:val="00896882"/>
    <w:rsid w:val="00896A34"/>
    <w:rsid w:val="008970BD"/>
    <w:rsid w:val="00897B61"/>
    <w:rsid w:val="008A0282"/>
    <w:rsid w:val="008A0C96"/>
    <w:rsid w:val="008A1CEB"/>
    <w:rsid w:val="008A1E3A"/>
    <w:rsid w:val="008A20DD"/>
    <w:rsid w:val="008A270D"/>
    <w:rsid w:val="008A2A69"/>
    <w:rsid w:val="008A3354"/>
    <w:rsid w:val="008A3585"/>
    <w:rsid w:val="008A46E1"/>
    <w:rsid w:val="008A4C6A"/>
    <w:rsid w:val="008A4F43"/>
    <w:rsid w:val="008A5110"/>
    <w:rsid w:val="008A5305"/>
    <w:rsid w:val="008A556B"/>
    <w:rsid w:val="008A5CB2"/>
    <w:rsid w:val="008A64A8"/>
    <w:rsid w:val="008A64B0"/>
    <w:rsid w:val="008A679E"/>
    <w:rsid w:val="008A6848"/>
    <w:rsid w:val="008A75DE"/>
    <w:rsid w:val="008A7796"/>
    <w:rsid w:val="008A7852"/>
    <w:rsid w:val="008A792C"/>
    <w:rsid w:val="008A7D72"/>
    <w:rsid w:val="008B0044"/>
    <w:rsid w:val="008B00F9"/>
    <w:rsid w:val="008B0869"/>
    <w:rsid w:val="008B1162"/>
    <w:rsid w:val="008B1447"/>
    <w:rsid w:val="008B1A4C"/>
    <w:rsid w:val="008B21EE"/>
    <w:rsid w:val="008B2706"/>
    <w:rsid w:val="008B35D6"/>
    <w:rsid w:val="008B35D9"/>
    <w:rsid w:val="008B373A"/>
    <w:rsid w:val="008B4046"/>
    <w:rsid w:val="008B448D"/>
    <w:rsid w:val="008B4C81"/>
    <w:rsid w:val="008B5269"/>
    <w:rsid w:val="008B5695"/>
    <w:rsid w:val="008B5B05"/>
    <w:rsid w:val="008B5B4B"/>
    <w:rsid w:val="008B5F50"/>
    <w:rsid w:val="008B6A90"/>
    <w:rsid w:val="008B6DD3"/>
    <w:rsid w:val="008B71E8"/>
    <w:rsid w:val="008C08CF"/>
    <w:rsid w:val="008C0923"/>
    <w:rsid w:val="008C1265"/>
    <w:rsid w:val="008C1C1B"/>
    <w:rsid w:val="008C1F59"/>
    <w:rsid w:val="008C25B6"/>
    <w:rsid w:val="008C3014"/>
    <w:rsid w:val="008C362B"/>
    <w:rsid w:val="008C3F8F"/>
    <w:rsid w:val="008C4619"/>
    <w:rsid w:val="008C6AD4"/>
    <w:rsid w:val="008C6B68"/>
    <w:rsid w:val="008C7813"/>
    <w:rsid w:val="008C7B24"/>
    <w:rsid w:val="008D0EE0"/>
    <w:rsid w:val="008D106D"/>
    <w:rsid w:val="008D1096"/>
    <w:rsid w:val="008D1DBE"/>
    <w:rsid w:val="008D23D2"/>
    <w:rsid w:val="008D282C"/>
    <w:rsid w:val="008D3459"/>
    <w:rsid w:val="008D3EB4"/>
    <w:rsid w:val="008D423B"/>
    <w:rsid w:val="008D60A1"/>
    <w:rsid w:val="008D6AD7"/>
    <w:rsid w:val="008D6D8E"/>
    <w:rsid w:val="008D6DE8"/>
    <w:rsid w:val="008D72EE"/>
    <w:rsid w:val="008D7C9F"/>
    <w:rsid w:val="008E082B"/>
    <w:rsid w:val="008E0D1A"/>
    <w:rsid w:val="008E195D"/>
    <w:rsid w:val="008E19C5"/>
    <w:rsid w:val="008E1D63"/>
    <w:rsid w:val="008E1D6C"/>
    <w:rsid w:val="008E2FC2"/>
    <w:rsid w:val="008E3231"/>
    <w:rsid w:val="008E3B39"/>
    <w:rsid w:val="008E4614"/>
    <w:rsid w:val="008E4CB0"/>
    <w:rsid w:val="008E4E60"/>
    <w:rsid w:val="008E4F05"/>
    <w:rsid w:val="008E50D1"/>
    <w:rsid w:val="008E5A8A"/>
    <w:rsid w:val="008E6067"/>
    <w:rsid w:val="008E61A2"/>
    <w:rsid w:val="008E6473"/>
    <w:rsid w:val="008E68B9"/>
    <w:rsid w:val="008E693B"/>
    <w:rsid w:val="008E6B2E"/>
    <w:rsid w:val="008E6EC7"/>
    <w:rsid w:val="008E7E2C"/>
    <w:rsid w:val="008F0942"/>
    <w:rsid w:val="008F1198"/>
    <w:rsid w:val="008F11E6"/>
    <w:rsid w:val="008F1670"/>
    <w:rsid w:val="008F1954"/>
    <w:rsid w:val="008F207F"/>
    <w:rsid w:val="008F2DDF"/>
    <w:rsid w:val="008F319D"/>
    <w:rsid w:val="008F43F8"/>
    <w:rsid w:val="008F54E7"/>
    <w:rsid w:val="008F572E"/>
    <w:rsid w:val="008F5ECB"/>
    <w:rsid w:val="008F7250"/>
    <w:rsid w:val="00900557"/>
    <w:rsid w:val="00901A46"/>
    <w:rsid w:val="00901D2F"/>
    <w:rsid w:val="009021A6"/>
    <w:rsid w:val="0090225A"/>
    <w:rsid w:val="009022FA"/>
    <w:rsid w:val="009022FC"/>
    <w:rsid w:val="00902474"/>
    <w:rsid w:val="00902518"/>
    <w:rsid w:val="009025AC"/>
    <w:rsid w:val="00902DE7"/>
    <w:rsid w:val="00903422"/>
    <w:rsid w:val="009036C7"/>
    <w:rsid w:val="009037BF"/>
    <w:rsid w:val="00905EE9"/>
    <w:rsid w:val="00906860"/>
    <w:rsid w:val="0090705E"/>
    <w:rsid w:val="00907F98"/>
    <w:rsid w:val="00910C37"/>
    <w:rsid w:val="00911633"/>
    <w:rsid w:val="0091187F"/>
    <w:rsid w:val="009119DD"/>
    <w:rsid w:val="00911F78"/>
    <w:rsid w:val="00912574"/>
    <w:rsid w:val="00913170"/>
    <w:rsid w:val="00915DF9"/>
    <w:rsid w:val="009165EB"/>
    <w:rsid w:val="009165F9"/>
    <w:rsid w:val="0091668D"/>
    <w:rsid w:val="009166C8"/>
    <w:rsid w:val="00916F41"/>
    <w:rsid w:val="009174B8"/>
    <w:rsid w:val="009216FA"/>
    <w:rsid w:val="00922718"/>
    <w:rsid w:val="00922D77"/>
    <w:rsid w:val="00922DE6"/>
    <w:rsid w:val="0092351B"/>
    <w:rsid w:val="009240CF"/>
    <w:rsid w:val="0092460E"/>
    <w:rsid w:val="00924EEA"/>
    <w:rsid w:val="009253D0"/>
    <w:rsid w:val="009254C3"/>
    <w:rsid w:val="009259B0"/>
    <w:rsid w:val="00925AD2"/>
    <w:rsid w:val="009266D2"/>
    <w:rsid w:val="009268AA"/>
    <w:rsid w:val="00926935"/>
    <w:rsid w:val="00926C25"/>
    <w:rsid w:val="00927947"/>
    <w:rsid w:val="00930006"/>
    <w:rsid w:val="00930026"/>
    <w:rsid w:val="00931C4D"/>
    <w:rsid w:val="00931FA3"/>
    <w:rsid w:val="00932086"/>
    <w:rsid w:val="00932377"/>
    <w:rsid w:val="0093258F"/>
    <w:rsid w:val="009352A7"/>
    <w:rsid w:val="00936691"/>
    <w:rsid w:val="00936FE7"/>
    <w:rsid w:val="009373F8"/>
    <w:rsid w:val="00940C29"/>
    <w:rsid w:val="009411EB"/>
    <w:rsid w:val="009415D6"/>
    <w:rsid w:val="00943BA6"/>
    <w:rsid w:val="00943D5C"/>
    <w:rsid w:val="00944255"/>
    <w:rsid w:val="009450EE"/>
    <w:rsid w:val="009458C8"/>
    <w:rsid w:val="00945E52"/>
    <w:rsid w:val="00945F20"/>
    <w:rsid w:val="009464D4"/>
    <w:rsid w:val="00946721"/>
    <w:rsid w:val="00946A98"/>
    <w:rsid w:val="00946DE4"/>
    <w:rsid w:val="00947178"/>
    <w:rsid w:val="0094769B"/>
    <w:rsid w:val="00947D5A"/>
    <w:rsid w:val="0095030E"/>
    <w:rsid w:val="00950799"/>
    <w:rsid w:val="00950925"/>
    <w:rsid w:val="00950E58"/>
    <w:rsid w:val="009512EB"/>
    <w:rsid w:val="009530E9"/>
    <w:rsid w:val="009532A5"/>
    <w:rsid w:val="00953B8D"/>
    <w:rsid w:val="00954387"/>
    <w:rsid w:val="009561B9"/>
    <w:rsid w:val="00956526"/>
    <w:rsid w:val="0095766D"/>
    <w:rsid w:val="009606D1"/>
    <w:rsid w:val="00960AE3"/>
    <w:rsid w:val="00960C58"/>
    <w:rsid w:val="00960D0A"/>
    <w:rsid w:val="00961336"/>
    <w:rsid w:val="00961F9D"/>
    <w:rsid w:val="0096279E"/>
    <w:rsid w:val="00962D48"/>
    <w:rsid w:val="00964741"/>
    <w:rsid w:val="00964AA2"/>
    <w:rsid w:val="00965DC2"/>
    <w:rsid w:val="00966F90"/>
    <w:rsid w:val="00967AC7"/>
    <w:rsid w:val="00970426"/>
    <w:rsid w:val="00970555"/>
    <w:rsid w:val="009705B0"/>
    <w:rsid w:val="009712CF"/>
    <w:rsid w:val="009714F7"/>
    <w:rsid w:val="009715B4"/>
    <w:rsid w:val="00972434"/>
    <w:rsid w:val="009726A0"/>
    <w:rsid w:val="00973958"/>
    <w:rsid w:val="00974058"/>
    <w:rsid w:val="009744B5"/>
    <w:rsid w:val="0097522E"/>
    <w:rsid w:val="009753D6"/>
    <w:rsid w:val="00975526"/>
    <w:rsid w:val="009756A9"/>
    <w:rsid w:val="00975905"/>
    <w:rsid w:val="00975F54"/>
    <w:rsid w:val="00976483"/>
    <w:rsid w:val="00976668"/>
    <w:rsid w:val="009770B8"/>
    <w:rsid w:val="00977B3F"/>
    <w:rsid w:val="0098012F"/>
    <w:rsid w:val="00982242"/>
    <w:rsid w:val="0098252D"/>
    <w:rsid w:val="00982664"/>
    <w:rsid w:val="0098321B"/>
    <w:rsid w:val="00984145"/>
    <w:rsid w:val="00984A4A"/>
    <w:rsid w:val="00985C20"/>
    <w:rsid w:val="009860D8"/>
    <w:rsid w:val="0098619B"/>
    <w:rsid w:val="00986601"/>
    <w:rsid w:val="009868E9"/>
    <w:rsid w:val="00986EA7"/>
    <w:rsid w:val="00987A78"/>
    <w:rsid w:val="00987EE3"/>
    <w:rsid w:val="0099056F"/>
    <w:rsid w:val="0099081D"/>
    <w:rsid w:val="00991DB7"/>
    <w:rsid w:val="00991F48"/>
    <w:rsid w:val="00992B0D"/>
    <w:rsid w:val="00992C9D"/>
    <w:rsid w:val="00994251"/>
    <w:rsid w:val="009947AC"/>
    <w:rsid w:val="009959BC"/>
    <w:rsid w:val="00995A10"/>
    <w:rsid w:val="00995C7B"/>
    <w:rsid w:val="0099643F"/>
    <w:rsid w:val="00996B25"/>
    <w:rsid w:val="00996FD6"/>
    <w:rsid w:val="00997012"/>
    <w:rsid w:val="0099706F"/>
    <w:rsid w:val="009A0162"/>
    <w:rsid w:val="009A0BD3"/>
    <w:rsid w:val="009A0ED6"/>
    <w:rsid w:val="009A1295"/>
    <w:rsid w:val="009A14AB"/>
    <w:rsid w:val="009A1AAC"/>
    <w:rsid w:val="009A1E6F"/>
    <w:rsid w:val="009A2467"/>
    <w:rsid w:val="009A2BB5"/>
    <w:rsid w:val="009A2C5A"/>
    <w:rsid w:val="009A304C"/>
    <w:rsid w:val="009A306D"/>
    <w:rsid w:val="009A3D11"/>
    <w:rsid w:val="009A443A"/>
    <w:rsid w:val="009A4618"/>
    <w:rsid w:val="009A4B3C"/>
    <w:rsid w:val="009A4C47"/>
    <w:rsid w:val="009A552B"/>
    <w:rsid w:val="009A5A6A"/>
    <w:rsid w:val="009A5D59"/>
    <w:rsid w:val="009A6711"/>
    <w:rsid w:val="009A6A32"/>
    <w:rsid w:val="009A6F46"/>
    <w:rsid w:val="009A7B89"/>
    <w:rsid w:val="009B013E"/>
    <w:rsid w:val="009B0B07"/>
    <w:rsid w:val="009B0C9E"/>
    <w:rsid w:val="009B12E7"/>
    <w:rsid w:val="009B1D5F"/>
    <w:rsid w:val="009B228B"/>
    <w:rsid w:val="009B2513"/>
    <w:rsid w:val="009B2604"/>
    <w:rsid w:val="009B2CAD"/>
    <w:rsid w:val="009B3281"/>
    <w:rsid w:val="009B3D1B"/>
    <w:rsid w:val="009B3DBF"/>
    <w:rsid w:val="009B4054"/>
    <w:rsid w:val="009B40B4"/>
    <w:rsid w:val="009B4475"/>
    <w:rsid w:val="009B4874"/>
    <w:rsid w:val="009B53B1"/>
    <w:rsid w:val="009B53C1"/>
    <w:rsid w:val="009B58A8"/>
    <w:rsid w:val="009B5987"/>
    <w:rsid w:val="009B5AB3"/>
    <w:rsid w:val="009B60D4"/>
    <w:rsid w:val="009B6C9C"/>
    <w:rsid w:val="009B78AA"/>
    <w:rsid w:val="009B791B"/>
    <w:rsid w:val="009B7AA0"/>
    <w:rsid w:val="009C011B"/>
    <w:rsid w:val="009C04D5"/>
    <w:rsid w:val="009C0A07"/>
    <w:rsid w:val="009C1153"/>
    <w:rsid w:val="009C1FA2"/>
    <w:rsid w:val="009C20C3"/>
    <w:rsid w:val="009C2886"/>
    <w:rsid w:val="009C2C85"/>
    <w:rsid w:val="009C41C0"/>
    <w:rsid w:val="009C4278"/>
    <w:rsid w:val="009C546A"/>
    <w:rsid w:val="009C5A27"/>
    <w:rsid w:val="009C5A34"/>
    <w:rsid w:val="009C6028"/>
    <w:rsid w:val="009C6464"/>
    <w:rsid w:val="009C6F00"/>
    <w:rsid w:val="009C6F9F"/>
    <w:rsid w:val="009C75B0"/>
    <w:rsid w:val="009C79B2"/>
    <w:rsid w:val="009D1A35"/>
    <w:rsid w:val="009D1E37"/>
    <w:rsid w:val="009D1ECC"/>
    <w:rsid w:val="009D1F7C"/>
    <w:rsid w:val="009D22BD"/>
    <w:rsid w:val="009D246D"/>
    <w:rsid w:val="009D2B65"/>
    <w:rsid w:val="009D309B"/>
    <w:rsid w:val="009D39F6"/>
    <w:rsid w:val="009D40C3"/>
    <w:rsid w:val="009D522E"/>
    <w:rsid w:val="009D52E0"/>
    <w:rsid w:val="009D5B33"/>
    <w:rsid w:val="009D6556"/>
    <w:rsid w:val="009D6604"/>
    <w:rsid w:val="009D67BD"/>
    <w:rsid w:val="009D7167"/>
    <w:rsid w:val="009D7AB4"/>
    <w:rsid w:val="009E0897"/>
    <w:rsid w:val="009E1604"/>
    <w:rsid w:val="009E1C6B"/>
    <w:rsid w:val="009E285F"/>
    <w:rsid w:val="009E3443"/>
    <w:rsid w:val="009E49E7"/>
    <w:rsid w:val="009E4D8E"/>
    <w:rsid w:val="009E55B4"/>
    <w:rsid w:val="009E5CFC"/>
    <w:rsid w:val="009E5D42"/>
    <w:rsid w:val="009E5EDD"/>
    <w:rsid w:val="009E6338"/>
    <w:rsid w:val="009E6E8F"/>
    <w:rsid w:val="009E72C4"/>
    <w:rsid w:val="009E79E9"/>
    <w:rsid w:val="009E7B10"/>
    <w:rsid w:val="009E7E3E"/>
    <w:rsid w:val="009F0F11"/>
    <w:rsid w:val="009F1AE7"/>
    <w:rsid w:val="009F1C18"/>
    <w:rsid w:val="009F1E87"/>
    <w:rsid w:val="009F238B"/>
    <w:rsid w:val="009F24B7"/>
    <w:rsid w:val="009F24EA"/>
    <w:rsid w:val="009F2538"/>
    <w:rsid w:val="009F26F3"/>
    <w:rsid w:val="009F2F52"/>
    <w:rsid w:val="009F370F"/>
    <w:rsid w:val="009F422C"/>
    <w:rsid w:val="009F4C97"/>
    <w:rsid w:val="009F4F01"/>
    <w:rsid w:val="009F513E"/>
    <w:rsid w:val="009F5C0B"/>
    <w:rsid w:val="009F666A"/>
    <w:rsid w:val="009F66CE"/>
    <w:rsid w:val="009F7D12"/>
    <w:rsid w:val="009F7F82"/>
    <w:rsid w:val="00A01910"/>
    <w:rsid w:val="00A01B97"/>
    <w:rsid w:val="00A01E2A"/>
    <w:rsid w:val="00A02126"/>
    <w:rsid w:val="00A02240"/>
    <w:rsid w:val="00A0235B"/>
    <w:rsid w:val="00A023A3"/>
    <w:rsid w:val="00A027E2"/>
    <w:rsid w:val="00A02C99"/>
    <w:rsid w:val="00A02E48"/>
    <w:rsid w:val="00A034BC"/>
    <w:rsid w:val="00A03F6E"/>
    <w:rsid w:val="00A04047"/>
    <w:rsid w:val="00A04928"/>
    <w:rsid w:val="00A04947"/>
    <w:rsid w:val="00A04CAE"/>
    <w:rsid w:val="00A058DC"/>
    <w:rsid w:val="00A0590F"/>
    <w:rsid w:val="00A0691C"/>
    <w:rsid w:val="00A07560"/>
    <w:rsid w:val="00A075E7"/>
    <w:rsid w:val="00A079CB"/>
    <w:rsid w:val="00A07CF1"/>
    <w:rsid w:val="00A104C0"/>
    <w:rsid w:val="00A1067B"/>
    <w:rsid w:val="00A10A63"/>
    <w:rsid w:val="00A12128"/>
    <w:rsid w:val="00A12C59"/>
    <w:rsid w:val="00A12DE2"/>
    <w:rsid w:val="00A139CB"/>
    <w:rsid w:val="00A13DA9"/>
    <w:rsid w:val="00A13DB6"/>
    <w:rsid w:val="00A1473E"/>
    <w:rsid w:val="00A14AA7"/>
    <w:rsid w:val="00A15208"/>
    <w:rsid w:val="00A16191"/>
    <w:rsid w:val="00A1659A"/>
    <w:rsid w:val="00A20B66"/>
    <w:rsid w:val="00A20EA8"/>
    <w:rsid w:val="00A21236"/>
    <w:rsid w:val="00A21388"/>
    <w:rsid w:val="00A21B8B"/>
    <w:rsid w:val="00A21DEF"/>
    <w:rsid w:val="00A22C98"/>
    <w:rsid w:val="00A22FED"/>
    <w:rsid w:val="00A231E2"/>
    <w:rsid w:val="00A232A9"/>
    <w:rsid w:val="00A23A4A"/>
    <w:rsid w:val="00A23B1F"/>
    <w:rsid w:val="00A23B57"/>
    <w:rsid w:val="00A2476B"/>
    <w:rsid w:val="00A24FDE"/>
    <w:rsid w:val="00A25219"/>
    <w:rsid w:val="00A256D7"/>
    <w:rsid w:val="00A260DB"/>
    <w:rsid w:val="00A26499"/>
    <w:rsid w:val="00A26A06"/>
    <w:rsid w:val="00A2734B"/>
    <w:rsid w:val="00A277BD"/>
    <w:rsid w:val="00A278A6"/>
    <w:rsid w:val="00A27B79"/>
    <w:rsid w:val="00A30142"/>
    <w:rsid w:val="00A30808"/>
    <w:rsid w:val="00A30DE9"/>
    <w:rsid w:val="00A31CB8"/>
    <w:rsid w:val="00A31E7F"/>
    <w:rsid w:val="00A3209D"/>
    <w:rsid w:val="00A32573"/>
    <w:rsid w:val="00A33023"/>
    <w:rsid w:val="00A33E21"/>
    <w:rsid w:val="00A34710"/>
    <w:rsid w:val="00A348A7"/>
    <w:rsid w:val="00A34A32"/>
    <w:rsid w:val="00A35E19"/>
    <w:rsid w:val="00A35EE9"/>
    <w:rsid w:val="00A36CAF"/>
    <w:rsid w:val="00A37713"/>
    <w:rsid w:val="00A379EE"/>
    <w:rsid w:val="00A4066D"/>
    <w:rsid w:val="00A40EA0"/>
    <w:rsid w:val="00A41011"/>
    <w:rsid w:val="00A4158D"/>
    <w:rsid w:val="00A4188E"/>
    <w:rsid w:val="00A4382A"/>
    <w:rsid w:val="00A43A1D"/>
    <w:rsid w:val="00A441CA"/>
    <w:rsid w:val="00A44F17"/>
    <w:rsid w:val="00A45036"/>
    <w:rsid w:val="00A45088"/>
    <w:rsid w:val="00A450F9"/>
    <w:rsid w:val="00A45872"/>
    <w:rsid w:val="00A463F6"/>
    <w:rsid w:val="00A476D6"/>
    <w:rsid w:val="00A47701"/>
    <w:rsid w:val="00A47B0E"/>
    <w:rsid w:val="00A47EB3"/>
    <w:rsid w:val="00A50F38"/>
    <w:rsid w:val="00A52007"/>
    <w:rsid w:val="00A520D5"/>
    <w:rsid w:val="00A5225B"/>
    <w:rsid w:val="00A52263"/>
    <w:rsid w:val="00A537D4"/>
    <w:rsid w:val="00A53A2F"/>
    <w:rsid w:val="00A54BD5"/>
    <w:rsid w:val="00A54CE9"/>
    <w:rsid w:val="00A55031"/>
    <w:rsid w:val="00A551B2"/>
    <w:rsid w:val="00A556E9"/>
    <w:rsid w:val="00A55AD5"/>
    <w:rsid w:val="00A55C49"/>
    <w:rsid w:val="00A5643D"/>
    <w:rsid w:val="00A5699D"/>
    <w:rsid w:val="00A5763D"/>
    <w:rsid w:val="00A57FC7"/>
    <w:rsid w:val="00A602BB"/>
    <w:rsid w:val="00A609A9"/>
    <w:rsid w:val="00A60E8E"/>
    <w:rsid w:val="00A60FFC"/>
    <w:rsid w:val="00A612A3"/>
    <w:rsid w:val="00A614CF"/>
    <w:rsid w:val="00A61812"/>
    <w:rsid w:val="00A62AC3"/>
    <w:rsid w:val="00A62B9A"/>
    <w:rsid w:val="00A62DCF"/>
    <w:rsid w:val="00A63BAA"/>
    <w:rsid w:val="00A64033"/>
    <w:rsid w:val="00A64792"/>
    <w:rsid w:val="00A64912"/>
    <w:rsid w:val="00A64B79"/>
    <w:rsid w:val="00A64CD1"/>
    <w:rsid w:val="00A65AE0"/>
    <w:rsid w:val="00A6671A"/>
    <w:rsid w:val="00A66D4C"/>
    <w:rsid w:val="00A67071"/>
    <w:rsid w:val="00A67ADE"/>
    <w:rsid w:val="00A7001C"/>
    <w:rsid w:val="00A70A74"/>
    <w:rsid w:val="00A70A7F"/>
    <w:rsid w:val="00A71811"/>
    <w:rsid w:val="00A7228A"/>
    <w:rsid w:val="00A72811"/>
    <w:rsid w:val="00A72E8C"/>
    <w:rsid w:val="00A730AE"/>
    <w:rsid w:val="00A7349D"/>
    <w:rsid w:val="00A737F7"/>
    <w:rsid w:val="00A73895"/>
    <w:rsid w:val="00A73968"/>
    <w:rsid w:val="00A73CDA"/>
    <w:rsid w:val="00A73CF3"/>
    <w:rsid w:val="00A73F44"/>
    <w:rsid w:val="00A7450D"/>
    <w:rsid w:val="00A746B0"/>
    <w:rsid w:val="00A75116"/>
    <w:rsid w:val="00A7666E"/>
    <w:rsid w:val="00A77444"/>
    <w:rsid w:val="00A77BA9"/>
    <w:rsid w:val="00A80FB0"/>
    <w:rsid w:val="00A8179F"/>
    <w:rsid w:val="00A8334F"/>
    <w:rsid w:val="00A83518"/>
    <w:rsid w:val="00A8430C"/>
    <w:rsid w:val="00A84A8E"/>
    <w:rsid w:val="00A85167"/>
    <w:rsid w:val="00A85DC2"/>
    <w:rsid w:val="00A85F47"/>
    <w:rsid w:val="00A86009"/>
    <w:rsid w:val="00A86147"/>
    <w:rsid w:val="00A86A4B"/>
    <w:rsid w:val="00A86C40"/>
    <w:rsid w:val="00A86CC3"/>
    <w:rsid w:val="00A86E89"/>
    <w:rsid w:val="00A874B4"/>
    <w:rsid w:val="00A87B0C"/>
    <w:rsid w:val="00A87CF0"/>
    <w:rsid w:val="00A90385"/>
    <w:rsid w:val="00A90EA2"/>
    <w:rsid w:val="00A92156"/>
    <w:rsid w:val="00A924C1"/>
    <w:rsid w:val="00A92CFF"/>
    <w:rsid w:val="00A92E96"/>
    <w:rsid w:val="00A92ED2"/>
    <w:rsid w:val="00A93B53"/>
    <w:rsid w:val="00A94277"/>
    <w:rsid w:val="00A95201"/>
    <w:rsid w:val="00A95CD6"/>
    <w:rsid w:val="00A9610D"/>
    <w:rsid w:val="00A96758"/>
    <w:rsid w:val="00A96768"/>
    <w:rsid w:val="00A9690C"/>
    <w:rsid w:val="00A96B15"/>
    <w:rsid w:val="00A96B91"/>
    <w:rsid w:val="00A9723F"/>
    <w:rsid w:val="00A979B9"/>
    <w:rsid w:val="00A97EEB"/>
    <w:rsid w:val="00AA029F"/>
    <w:rsid w:val="00AA11EE"/>
    <w:rsid w:val="00AA295E"/>
    <w:rsid w:val="00AA2F95"/>
    <w:rsid w:val="00AA3320"/>
    <w:rsid w:val="00AA3577"/>
    <w:rsid w:val="00AA35CF"/>
    <w:rsid w:val="00AA3EC7"/>
    <w:rsid w:val="00AA42EE"/>
    <w:rsid w:val="00AA48FA"/>
    <w:rsid w:val="00AA5966"/>
    <w:rsid w:val="00AA61C7"/>
    <w:rsid w:val="00AA6345"/>
    <w:rsid w:val="00AB075E"/>
    <w:rsid w:val="00AB1DBE"/>
    <w:rsid w:val="00AB4529"/>
    <w:rsid w:val="00AB466C"/>
    <w:rsid w:val="00AB53C6"/>
    <w:rsid w:val="00AB5634"/>
    <w:rsid w:val="00AB640D"/>
    <w:rsid w:val="00AB6427"/>
    <w:rsid w:val="00AB6A8B"/>
    <w:rsid w:val="00AB6AFD"/>
    <w:rsid w:val="00AB76DE"/>
    <w:rsid w:val="00AB7849"/>
    <w:rsid w:val="00AC0672"/>
    <w:rsid w:val="00AC0D43"/>
    <w:rsid w:val="00AC161C"/>
    <w:rsid w:val="00AC2704"/>
    <w:rsid w:val="00AC28E7"/>
    <w:rsid w:val="00AC4388"/>
    <w:rsid w:val="00AC43BD"/>
    <w:rsid w:val="00AC46A0"/>
    <w:rsid w:val="00AC559B"/>
    <w:rsid w:val="00AC5FAA"/>
    <w:rsid w:val="00AC7858"/>
    <w:rsid w:val="00AD04DD"/>
    <w:rsid w:val="00AD05FE"/>
    <w:rsid w:val="00AD109F"/>
    <w:rsid w:val="00AD12E8"/>
    <w:rsid w:val="00AD1960"/>
    <w:rsid w:val="00AD20C0"/>
    <w:rsid w:val="00AD3000"/>
    <w:rsid w:val="00AD3012"/>
    <w:rsid w:val="00AD3488"/>
    <w:rsid w:val="00AD3D94"/>
    <w:rsid w:val="00AD3E8E"/>
    <w:rsid w:val="00AD519C"/>
    <w:rsid w:val="00AD5641"/>
    <w:rsid w:val="00AD58FD"/>
    <w:rsid w:val="00AD5C87"/>
    <w:rsid w:val="00AD6A08"/>
    <w:rsid w:val="00AD7004"/>
    <w:rsid w:val="00AD7889"/>
    <w:rsid w:val="00AD7F64"/>
    <w:rsid w:val="00AE03B7"/>
    <w:rsid w:val="00AE1B1E"/>
    <w:rsid w:val="00AE1CE3"/>
    <w:rsid w:val="00AE22F6"/>
    <w:rsid w:val="00AE27F5"/>
    <w:rsid w:val="00AE2F15"/>
    <w:rsid w:val="00AE3174"/>
    <w:rsid w:val="00AE3472"/>
    <w:rsid w:val="00AE35E2"/>
    <w:rsid w:val="00AE3652"/>
    <w:rsid w:val="00AE457D"/>
    <w:rsid w:val="00AE5251"/>
    <w:rsid w:val="00AE59D3"/>
    <w:rsid w:val="00AE5E86"/>
    <w:rsid w:val="00AE7562"/>
    <w:rsid w:val="00AE7AF0"/>
    <w:rsid w:val="00AF021B"/>
    <w:rsid w:val="00AF06CF"/>
    <w:rsid w:val="00AF1A87"/>
    <w:rsid w:val="00AF2547"/>
    <w:rsid w:val="00AF2598"/>
    <w:rsid w:val="00AF2DA2"/>
    <w:rsid w:val="00AF3442"/>
    <w:rsid w:val="00AF363D"/>
    <w:rsid w:val="00AF37BC"/>
    <w:rsid w:val="00AF3CBC"/>
    <w:rsid w:val="00AF3DD6"/>
    <w:rsid w:val="00AF4001"/>
    <w:rsid w:val="00AF46A4"/>
    <w:rsid w:val="00AF6B3D"/>
    <w:rsid w:val="00AF6C01"/>
    <w:rsid w:val="00AF75F7"/>
    <w:rsid w:val="00AF7828"/>
    <w:rsid w:val="00AF7B3A"/>
    <w:rsid w:val="00B0033D"/>
    <w:rsid w:val="00B003B1"/>
    <w:rsid w:val="00B00730"/>
    <w:rsid w:val="00B00EDA"/>
    <w:rsid w:val="00B0236D"/>
    <w:rsid w:val="00B0280B"/>
    <w:rsid w:val="00B0372C"/>
    <w:rsid w:val="00B03BA8"/>
    <w:rsid w:val="00B03EEB"/>
    <w:rsid w:val="00B0429F"/>
    <w:rsid w:val="00B0446D"/>
    <w:rsid w:val="00B047E5"/>
    <w:rsid w:val="00B04D9D"/>
    <w:rsid w:val="00B05029"/>
    <w:rsid w:val="00B05771"/>
    <w:rsid w:val="00B05914"/>
    <w:rsid w:val="00B059F8"/>
    <w:rsid w:val="00B05CF4"/>
    <w:rsid w:val="00B06E98"/>
    <w:rsid w:val="00B07442"/>
    <w:rsid w:val="00B0750F"/>
    <w:rsid w:val="00B077E2"/>
    <w:rsid w:val="00B079CD"/>
    <w:rsid w:val="00B07CDB"/>
    <w:rsid w:val="00B07FBE"/>
    <w:rsid w:val="00B101BB"/>
    <w:rsid w:val="00B10B58"/>
    <w:rsid w:val="00B11214"/>
    <w:rsid w:val="00B117B3"/>
    <w:rsid w:val="00B11ED8"/>
    <w:rsid w:val="00B12627"/>
    <w:rsid w:val="00B12AE9"/>
    <w:rsid w:val="00B135DB"/>
    <w:rsid w:val="00B149F7"/>
    <w:rsid w:val="00B15D4F"/>
    <w:rsid w:val="00B164CE"/>
    <w:rsid w:val="00B16719"/>
    <w:rsid w:val="00B16886"/>
    <w:rsid w:val="00B16A31"/>
    <w:rsid w:val="00B16F62"/>
    <w:rsid w:val="00B16FA4"/>
    <w:rsid w:val="00B170FD"/>
    <w:rsid w:val="00B17A03"/>
    <w:rsid w:val="00B17DFD"/>
    <w:rsid w:val="00B206E2"/>
    <w:rsid w:val="00B206F5"/>
    <w:rsid w:val="00B2087C"/>
    <w:rsid w:val="00B20A3C"/>
    <w:rsid w:val="00B20A74"/>
    <w:rsid w:val="00B2150E"/>
    <w:rsid w:val="00B216D0"/>
    <w:rsid w:val="00B21BF0"/>
    <w:rsid w:val="00B221C0"/>
    <w:rsid w:val="00B229E3"/>
    <w:rsid w:val="00B229EE"/>
    <w:rsid w:val="00B22C5B"/>
    <w:rsid w:val="00B25015"/>
    <w:rsid w:val="00B25146"/>
    <w:rsid w:val="00B257C2"/>
    <w:rsid w:val="00B258FA"/>
    <w:rsid w:val="00B25BCC"/>
    <w:rsid w:val="00B26594"/>
    <w:rsid w:val="00B2699F"/>
    <w:rsid w:val="00B26A44"/>
    <w:rsid w:val="00B272A7"/>
    <w:rsid w:val="00B2769F"/>
    <w:rsid w:val="00B3043D"/>
    <w:rsid w:val="00B308FE"/>
    <w:rsid w:val="00B3128D"/>
    <w:rsid w:val="00B31748"/>
    <w:rsid w:val="00B32656"/>
    <w:rsid w:val="00B32E5B"/>
    <w:rsid w:val="00B32F33"/>
    <w:rsid w:val="00B32FEB"/>
    <w:rsid w:val="00B330DD"/>
    <w:rsid w:val="00B3344F"/>
    <w:rsid w:val="00B33709"/>
    <w:rsid w:val="00B33B3C"/>
    <w:rsid w:val="00B36DF3"/>
    <w:rsid w:val="00B3774C"/>
    <w:rsid w:val="00B377D8"/>
    <w:rsid w:val="00B37A3C"/>
    <w:rsid w:val="00B37DB7"/>
    <w:rsid w:val="00B37FDB"/>
    <w:rsid w:val="00B40621"/>
    <w:rsid w:val="00B41CD6"/>
    <w:rsid w:val="00B426BE"/>
    <w:rsid w:val="00B42950"/>
    <w:rsid w:val="00B43583"/>
    <w:rsid w:val="00B4365B"/>
    <w:rsid w:val="00B4422C"/>
    <w:rsid w:val="00B44B39"/>
    <w:rsid w:val="00B44C30"/>
    <w:rsid w:val="00B44CD2"/>
    <w:rsid w:val="00B44F17"/>
    <w:rsid w:val="00B451DA"/>
    <w:rsid w:val="00B45330"/>
    <w:rsid w:val="00B45CBB"/>
    <w:rsid w:val="00B46E79"/>
    <w:rsid w:val="00B46FA7"/>
    <w:rsid w:val="00B47330"/>
    <w:rsid w:val="00B47371"/>
    <w:rsid w:val="00B475AA"/>
    <w:rsid w:val="00B47A16"/>
    <w:rsid w:val="00B5041E"/>
    <w:rsid w:val="00B507D0"/>
    <w:rsid w:val="00B50ADC"/>
    <w:rsid w:val="00B50C77"/>
    <w:rsid w:val="00B50EEC"/>
    <w:rsid w:val="00B51812"/>
    <w:rsid w:val="00B518F7"/>
    <w:rsid w:val="00B5267B"/>
    <w:rsid w:val="00B531D3"/>
    <w:rsid w:val="00B5383A"/>
    <w:rsid w:val="00B53C10"/>
    <w:rsid w:val="00B53EA8"/>
    <w:rsid w:val="00B53F26"/>
    <w:rsid w:val="00B55180"/>
    <w:rsid w:val="00B559A6"/>
    <w:rsid w:val="00B56092"/>
    <w:rsid w:val="00B566B1"/>
    <w:rsid w:val="00B56964"/>
    <w:rsid w:val="00B56B0F"/>
    <w:rsid w:val="00B56C1F"/>
    <w:rsid w:val="00B5749D"/>
    <w:rsid w:val="00B60466"/>
    <w:rsid w:val="00B60476"/>
    <w:rsid w:val="00B606BE"/>
    <w:rsid w:val="00B6099D"/>
    <w:rsid w:val="00B60DB0"/>
    <w:rsid w:val="00B624F4"/>
    <w:rsid w:val="00B62A64"/>
    <w:rsid w:val="00B631D2"/>
    <w:rsid w:val="00B636F0"/>
    <w:rsid w:val="00B63834"/>
    <w:rsid w:val="00B63B68"/>
    <w:rsid w:val="00B63D93"/>
    <w:rsid w:val="00B64833"/>
    <w:rsid w:val="00B64E31"/>
    <w:rsid w:val="00B65DCA"/>
    <w:rsid w:val="00B65F8A"/>
    <w:rsid w:val="00B661AA"/>
    <w:rsid w:val="00B666E4"/>
    <w:rsid w:val="00B66BA9"/>
    <w:rsid w:val="00B66E06"/>
    <w:rsid w:val="00B6706A"/>
    <w:rsid w:val="00B703C1"/>
    <w:rsid w:val="00B70994"/>
    <w:rsid w:val="00B713DB"/>
    <w:rsid w:val="00B72255"/>
    <w:rsid w:val="00B72495"/>
    <w:rsid w:val="00B72734"/>
    <w:rsid w:val="00B72930"/>
    <w:rsid w:val="00B72F16"/>
    <w:rsid w:val="00B73B59"/>
    <w:rsid w:val="00B742D2"/>
    <w:rsid w:val="00B7478C"/>
    <w:rsid w:val="00B75026"/>
    <w:rsid w:val="00B75604"/>
    <w:rsid w:val="00B757A0"/>
    <w:rsid w:val="00B75DA0"/>
    <w:rsid w:val="00B76081"/>
    <w:rsid w:val="00B7652E"/>
    <w:rsid w:val="00B767E5"/>
    <w:rsid w:val="00B76D75"/>
    <w:rsid w:val="00B76E65"/>
    <w:rsid w:val="00B77049"/>
    <w:rsid w:val="00B773D0"/>
    <w:rsid w:val="00B77557"/>
    <w:rsid w:val="00B77D2C"/>
    <w:rsid w:val="00B80199"/>
    <w:rsid w:val="00B80665"/>
    <w:rsid w:val="00B80A91"/>
    <w:rsid w:val="00B80C9D"/>
    <w:rsid w:val="00B817D1"/>
    <w:rsid w:val="00B81E61"/>
    <w:rsid w:val="00B820DB"/>
    <w:rsid w:val="00B82C1B"/>
    <w:rsid w:val="00B83204"/>
    <w:rsid w:val="00B83A60"/>
    <w:rsid w:val="00B844D6"/>
    <w:rsid w:val="00B84D35"/>
    <w:rsid w:val="00B85DA3"/>
    <w:rsid w:val="00B8655B"/>
    <w:rsid w:val="00B903A2"/>
    <w:rsid w:val="00B908A1"/>
    <w:rsid w:val="00B91080"/>
    <w:rsid w:val="00B9145F"/>
    <w:rsid w:val="00B91A9D"/>
    <w:rsid w:val="00B92404"/>
    <w:rsid w:val="00B92B4F"/>
    <w:rsid w:val="00B93353"/>
    <w:rsid w:val="00B93E56"/>
    <w:rsid w:val="00B93EDC"/>
    <w:rsid w:val="00B94242"/>
    <w:rsid w:val="00B94412"/>
    <w:rsid w:val="00B94D94"/>
    <w:rsid w:val="00B950B9"/>
    <w:rsid w:val="00B95387"/>
    <w:rsid w:val="00B954A2"/>
    <w:rsid w:val="00B95505"/>
    <w:rsid w:val="00B967A6"/>
    <w:rsid w:val="00B96B5A"/>
    <w:rsid w:val="00B979D5"/>
    <w:rsid w:val="00BA0A35"/>
    <w:rsid w:val="00BA0A39"/>
    <w:rsid w:val="00BA0A6B"/>
    <w:rsid w:val="00BA0C87"/>
    <w:rsid w:val="00BA1832"/>
    <w:rsid w:val="00BA21DF"/>
    <w:rsid w:val="00BA220B"/>
    <w:rsid w:val="00BA29C4"/>
    <w:rsid w:val="00BA35C0"/>
    <w:rsid w:val="00BA3A57"/>
    <w:rsid w:val="00BA3AA1"/>
    <w:rsid w:val="00BA4062"/>
    <w:rsid w:val="00BA58F8"/>
    <w:rsid w:val="00BA5965"/>
    <w:rsid w:val="00BA6686"/>
    <w:rsid w:val="00BA6901"/>
    <w:rsid w:val="00BA691F"/>
    <w:rsid w:val="00BA6BBD"/>
    <w:rsid w:val="00BA6EC3"/>
    <w:rsid w:val="00BA7505"/>
    <w:rsid w:val="00BA7915"/>
    <w:rsid w:val="00BA7E4E"/>
    <w:rsid w:val="00BB0CDF"/>
    <w:rsid w:val="00BB1835"/>
    <w:rsid w:val="00BB22EC"/>
    <w:rsid w:val="00BB23AA"/>
    <w:rsid w:val="00BB2B45"/>
    <w:rsid w:val="00BB31A7"/>
    <w:rsid w:val="00BB37F0"/>
    <w:rsid w:val="00BB3EDB"/>
    <w:rsid w:val="00BB4081"/>
    <w:rsid w:val="00BB4293"/>
    <w:rsid w:val="00BB4E1A"/>
    <w:rsid w:val="00BB53BB"/>
    <w:rsid w:val="00BB648F"/>
    <w:rsid w:val="00BB6726"/>
    <w:rsid w:val="00BB68E5"/>
    <w:rsid w:val="00BB6B20"/>
    <w:rsid w:val="00BB7BEC"/>
    <w:rsid w:val="00BB7CD0"/>
    <w:rsid w:val="00BC015E"/>
    <w:rsid w:val="00BC028A"/>
    <w:rsid w:val="00BC0D60"/>
    <w:rsid w:val="00BC13A3"/>
    <w:rsid w:val="00BC14BD"/>
    <w:rsid w:val="00BC1D6A"/>
    <w:rsid w:val="00BC1E15"/>
    <w:rsid w:val="00BC1E32"/>
    <w:rsid w:val="00BC2431"/>
    <w:rsid w:val="00BC2480"/>
    <w:rsid w:val="00BC31BE"/>
    <w:rsid w:val="00BC3606"/>
    <w:rsid w:val="00BC3C2E"/>
    <w:rsid w:val="00BC3C60"/>
    <w:rsid w:val="00BC463B"/>
    <w:rsid w:val="00BC507F"/>
    <w:rsid w:val="00BC568D"/>
    <w:rsid w:val="00BC56E0"/>
    <w:rsid w:val="00BC5FF6"/>
    <w:rsid w:val="00BC60B9"/>
    <w:rsid w:val="00BC61DE"/>
    <w:rsid w:val="00BC631B"/>
    <w:rsid w:val="00BC63ED"/>
    <w:rsid w:val="00BC726E"/>
    <w:rsid w:val="00BC741A"/>
    <w:rsid w:val="00BC76AC"/>
    <w:rsid w:val="00BD0020"/>
    <w:rsid w:val="00BD0EB5"/>
    <w:rsid w:val="00BD0ECB"/>
    <w:rsid w:val="00BD0EDE"/>
    <w:rsid w:val="00BD1440"/>
    <w:rsid w:val="00BD1A0F"/>
    <w:rsid w:val="00BD20A2"/>
    <w:rsid w:val="00BD2363"/>
    <w:rsid w:val="00BD2C57"/>
    <w:rsid w:val="00BD3EEB"/>
    <w:rsid w:val="00BD40C4"/>
    <w:rsid w:val="00BD4473"/>
    <w:rsid w:val="00BD4787"/>
    <w:rsid w:val="00BD4911"/>
    <w:rsid w:val="00BD499B"/>
    <w:rsid w:val="00BD533F"/>
    <w:rsid w:val="00BD5E20"/>
    <w:rsid w:val="00BD61E2"/>
    <w:rsid w:val="00BD63B5"/>
    <w:rsid w:val="00BD663D"/>
    <w:rsid w:val="00BD68E2"/>
    <w:rsid w:val="00BD6943"/>
    <w:rsid w:val="00BD6969"/>
    <w:rsid w:val="00BD6B9B"/>
    <w:rsid w:val="00BD6C48"/>
    <w:rsid w:val="00BD6D86"/>
    <w:rsid w:val="00BD6DFF"/>
    <w:rsid w:val="00BD6EEA"/>
    <w:rsid w:val="00BD6F09"/>
    <w:rsid w:val="00BD710B"/>
    <w:rsid w:val="00BD7990"/>
    <w:rsid w:val="00BD7B01"/>
    <w:rsid w:val="00BE01B1"/>
    <w:rsid w:val="00BE06EE"/>
    <w:rsid w:val="00BE08D7"/>
    <w:rsid w:val="00BE10E9"/>
    <w:rsid w:val="00BE19E0"/>
    <w:rsid w:val="00BE1D04"/>
    <w:rsid w:val="00BE1D4C"/>
    <w:rsid w:val="00BE2155"/>
    <w:rsid w:val="00BE2213"/>
    <w:rsid w:val="00BE3246"/>
    <w:rsid w:val="00BE4961"/>
    <w:rsid w:val="00BE52BF"/>
    <w:rsid w:val="00BE55F1"/>
    <w:rsid w:val="00BE5BC1"/>
    <w:rsid w:val="00BE5D5A"/>
    <w:rsid w:val="00BE5EAA"/>
    <w:rsid w:val="00BE6129"/>
    <w:rsid w:val="00BE719A"/>
    <w:rsid w:val="00BE720A"/>
    <w:rsid w:val="00BE7680"/>
    <w:rsid w:val="00BF006C"/>
    <w:rsid w:val="00BF0292"/>
    <w:rsid w:val="00BF08AA"/>
    <w:rsid w:val="00BF0D73"/>
    <w:rsid w:val="00BF1B73"/>
    <w:rsid w:val="00BF2465"/>
    <w:rsid w:val="00BF28DD"/>
    <w:rsid w:val="00BF36B0"/>
    <w:rsid w:val="00BF39F5"/>
    <w:rsid w:val="00BF3C44"/>
    <w:rsid w:val="00BF454E"/>
    <w:rsid w:val="00BF5544"/>
    <w:rsid w:val="00BF5EC9"/>
    <w:rsid w:val="00BF61E9"/>
    <w:rsid w:val="00C00122"/>
    <w:rsid w:val="00C00512"/>
    <w:rsid w:val="00C006E8"/>
    <w:rsid w:val="00C01560"/>
    <w:rsid w:val="00C01726"/>
    <w:rsid w:val="00C01AC4"/>
    <w:rsid w:val="00C021C3"/>
    <w:rsid w:val="00C02EA6"/>
    <w:rsid w:val="00C02F8D"/>
    <w:rsid w:val="00C0333D"/>
    <w:rsid w:val="00C035F2"/>
    <w:rsid w:val="00C04668"/>
    <w:rsid w:val="00C04A1D"/>
    <w:rsid w:val="00C04DE7"/>
    <w:rsid w:val="00C05392"/>
    <w:rsid w:val="00C056F4"/>
    <w:rsid w:val="00C05C74"/>
    <w:rsid w:val="00C063FC"/>
    <w:rsid w:val="00C0688B"/>
    <w:rsid w:val="00C06F30"/>
    <w:rsid w:val="00C07798"/>
    <w:rsid w:val="00C10178"/>
    <w:rsid w:val="00C103B5"/>
    <w:rsid w:val="00C106C3"/>
    <w:rsid w:val="00C11614"/>
    <w:rsid w:val="00C118C4"/>
    <w:rsid w:val="00C125C7"/>
    <w:rsid w:val="00C12D6E"/>
    <w:rsid w:val="00C13765"/>
    <w:rsid w:val="00C13E35"/>
    <w:rsid w:val="00C13E97"/>
    <w:rsid w:val="00C14232"/>
    <w:rsid w:val="00C14845"/>
    <w:rsid w:val="00C1498E"/>
    <w:rsid w:val="00C15423"/>
    <w:rsid w:val="00C16B2F"/>
    <w:rsid w:val="00C16B99"/>
    <w:rsid w:val="00C1700A"/>
    <w:rsid w:val="00C172E8"/>
    <w:rsid w:val="00C1756D"/>
    <w:rsid w:val="00C20971"/>
    <w:rsid w:val="00C20BE7"/>
    <w:rsid w:val="00C2384E"/>
    <w:rsid w:val="00C23CEC"/>
    <w:rsid w:val="00C2474F"/>
    <w:rsid w:val="00C24A75"/>
    <w:rsid w:val="00C25E7F"/>
    <w:rsid w:val="00C26049"/>
    <w:rsid w:val="00C2672D"/>
    <w:rsid w:val="00C268A1"/>
    <w:rsid w:val="00C26971"/>
    <w:rsid w:val="00C26FD3"/>
    <w:rsid w:val="00C2746F"/>
    <w:rsid w:val="00C276B2"/>
    <w:rsid w:val="00C30D98"/>
    <w:rsid w:val="00C316DE"/>
    <w:rsid w:val="00C319D6"/>
    <w:rsid w:val="00C31B64"/>
    <w:rsid w:val="00C324A0"/>
    <w:rsid w:val="00C3300F"/>
    <w:rsid w:val="00C33470"/>
    <w:rsid w:val="00C3389C"/>
    <w:rsid w:val="00C33C60"/>
    <w:rsid w:val="00C34336"/>
    <w:rsid w:val="00C34753"/>
    <w:rsid w:val="00C34FA7"/>
    <w:rsid w:val="00C35975"/>
    <w:rsid w:val="00C36C3C"/>
    <w:rsid w:val="00C36CAE"/>
    <w:rsid w:val="00C37C2A"/>
    <w:rsid w:val="00C37F08"/>
    <w:rsid w:val="00C37F65"/>
    <w:rsid w:val="00C411C5"/>
    <w:rsid w:val="00C41788"/>
    <w:rsid w:val="00C41C36"/>
    <w:rsid w:val="00C42BF8"/>
    <w:rsid w:val="00C42D04"/>
    <w:rsid w:val="00C433B7"/>
    <w:rsid w:val="00C43424"/>
    <w:rsid w:val="00C4548A"/>
    <w:rsid w:val="00C454DC"/>
    <w:rsid w:val="00C463CE"/>
    <w:rsid w:val="00C47683"/>
    <w:rsid w:val="00C47820"/>
    <w:rsid w:val="00C47FDC"/>
    <w:rsid w:val="00C50043"/>
    <w:rsid w:val="00C50196"/>
    <w:rsid w:val="00C50354"/>
    <w:rsid w:val="00C5061E"/>
    <w:rsid w:val="00C50F6C"/>
    <w:rsid w:val="00C51945"/>
    <w:rsid w:val="00C51FFA"/>
    <w:rsid w:val="00C52EB1"/>
    <w:rsid w:val="00C53605"/>
    <w:rsid w:val="00C53624"/>
    <w:rsid w:val="00C542B5"/>
    <w:rsid w:val="00C547CF"/>
    <w:rsid w:val="00C54F64"/>
    <w:rsid w:val="00C55630"/>
    <w:rsid w:val="00C5594C"/>
    <w:rsid w:val="00C56E2B"/>
    <w:rsid w:val="00C60426"/>
    <w:rsid w:val="00C60CCC"/>
    <w:rsid w:val="00C60CE4"/>
    <w:rsid w:val="00C61350"/>
    <w:rsid w:val="00C61468"/>
    <w:rsid w:val="00C61533"/>
    <w:rsid w:val="00C616BA"/>
    <w:rsid w:val="00C6190B"/>
    <w:rsid w:val="00C61B6A"/>
    <w:rsid w:val="00C61DDA"/>
    <w:rsid w:val="00C62439"/>
    <w:rsid w:val="00C62E0B"/>
    <w:rsid w:val="00C631A9"/>
    <w:rsid w:val="00C6358B"/>
    <w:rsid w:val="00C6391F"/>
    <w:rsid w:val="00C63AB2"/>
    <w:rsid w:val="00C64663"/>
    <w:rsid w:val="00C64748"/>
    <w:rsid w:val="00C64788"/>
    <w:rsid w:val="00C65E97"/>
    <w:rsid w:val="00C65EA8"/>
    <w:rsid w:val="00C6604C"/>
    <w:rsid w:val="00C67FE6"/>
    <w:rsid w:val="00C70947"/>
    <w:rsid w:val="00C70AE0"/>
    <w:rsid w:val="00C70B8E"/>
    <w:rsid w:val="00C71828"/>
    <w:rsid w:val="00C71B7B"/>
    <w:rsid w:val="00C72812"/>
    <w:rsid w:val="00C74180"/>
    <w:rsid w:val="00C7573B"/>
    <w:rsid w:val="00C7626B"/>
    <w:rsid w:val="00C772C0"/>
    <w:rsid w:val="00C77D3E"/>
    <w:rsid w:val="00C77D65"/>
    <w:rsid w:val="00C77EFC"/>
    <w:rsid w:val="00C77F22"/>
    <w:rsid w:val="00C80239"/>
    <w:rsid w:val="00C80471"/>
    <w:rsid w:val="00C80BE8"/>
    <w:rsid w:val="00C81562"/>
    <w:rsid w:val="00C81BBC"/>
    <w:rsid w:val="00C82798"/>
    <w:rsid w:val="00C836E2"/>
    <w:rsid w:val="00C8384F"/>
    <w:rsid w:val="00C8385C"/>
    <w:rsid w:val="00C83CFC"/>
    <w:rsid w:val="00C83EBE"/>
    <w:rsid w:val="00C8401F"/>
    <w:rsid w:val="00C840F3"/>
    <w:rsid w:val="00C85AA4"/>
    <w:rsid w:val="00C85E87"/>
    <w:rsid w:val="00C861AB"/>
    <w:rsid w:val="00C861CE"/>
    <w:rsid w:val="00C865DE"/>
    <w:rsid w:val="00C86D95"/>
    <w:rsid w:val="00C872E0"/>
    <w:rsid w:val="00C87CF4"/>
    <w:rsid w:val="00C87D3A"/>
    <w:rsid w:val="00C90217"/>
    <w:rsid w:val="00C90CB2"/>
    <w:rsid w:val="00C9103B"/>
    <w:rsid w:val="00C911DB"/>
    <w:rsid w:val="00C92154"/>
    <w:rsid w:val="00C92825"/>
    <w:rsid w:val="00C928BE"/>
    <w:rsid w:val="00C93264"/>
    <w:rsid w:val="00C93C03"/>
    <w:rsid w:val="00C94A89"/>
    <w:rsid w:val="00C94C93"/>
    <w:rsid w:val="00C95B5F"/>
    <w:rsid w:val="00C95D3C"/>
    <w:rsid w:val="00C96897"/>
    <w:rsid w:val="00CA04B2"/>
    <w:rsid w:val="00CA04B7"/>
    <w:rsid w:val="00CA0530"/>
    <w:rsid w:val="00CA0C8B"/>
    <w:rsid w:val="00CA0D3B"/>
    <w:rsid w:val="00CA1646"/>
    <w:rsid w:val="00CA234C"/>
    <w:rsid w:val="00CA2562"/>
    <w:rsid w:val="00CA2583"/>
    <w:rsid w:val="00CA39A1"/>
    <w:rsid w:val="00CA4651"/>
    <w:rsid w:val="00CA5432"/>
    <w:rsid w:val="00CB0190"/>
    <w:rsid w:val="00CB11C5"/>
    <w:rsid w:val="00CB216F"/>
    <w:rsid w:val="00CB26C0"/>
    <w:rsid w:val="00CB2B27"/>
    <w:rsid w:val="00CB2C8E"/>
    <w:rsid w:val="00CB2CEC"/>
    <w:rsid w:val="00CB34BC"/>
    <w:rsid w:val="00CB594D"/>
    <w:rsid w:val="00CB602E"/>
    <w:rsid w:val="00CB69EA"/>
    <w:rsid w:val="00CB6B76"/>
    <w:rsid w:val="00CB6D3B"/>
    <w:rsid w:val="00CB6F2C"/>
    <w:rsid w:val="00CB7239"/>
    <w:rsid w:val="00CB7708"/>
    <w:rsid w:val="00CB7DE7"/>
    <w:rsid w:val="00CC06DB"/>
    <w:rsid w:val="00CC0DDF"/>
    <w:rsid w:val="00CC15CE"/>
    <w:rsid w:val="00CC1A2B"/>
    <w:rsid w:val="00CC1FAC"/>
    <w:rsid w:val="00CC247E"/>
    <w:rsid w:val="00CC3F84"/>
    <w:rsid w:val="00CC42CF"/>
    <w:rsid w:val="00CC45A4"/>
    <w:rsid w:val="00CC480B"/>
    <w:rsid w:val="00CC53FB"/>
    <w:rsid w:val="00CC554A"/>
    <w:rsid w:val="00CC56AF"/>
    <w:rsid w:val="00CC5FC8"/>
    <w:rsid w:val="00CC7FAB"/>
    <w:rsid w:val="00CD0209"/>
    <w:rsid w:val="00CD063E"/>
    <w:rsid w:val="00CD0943"/>
    <w:rsid w:val="00CD1971"/>
    <w:rsid w:val="00CD402C"/>
    <w:rsid w:val="00CD4573"/>
    <w:rsid w:val="00CD4679"/>
    <w:rsid w:val="00CD4F5B"/>
    <w:rsid w:val="00CD5062"/>
    <w:rsid w:val="00CD55AB"/>
    <w:rsid w:val="00CD6653"/>
    <w:rsid w:val="00CD681C"/>
    <w:rsid w:val="00CD715D"/>
    <w:rsid w:val="00CD7826"/>
    <w:rsid w:val="00CD7929"/>
    <w:rsid w:val="00CE051D"/>
    <w:rsid w:val="00CE0977"/>
    <w:rsid w:val="00CE0A5C"/>
    <w:rsid w:val="00CE1335"/>
    <w:rsid w:val="00CE1FD7"/>
    <w:rsid w:val="00CE25E9"/>
    <w:rsid w:val="00CE29AA"/>
    <w:rsid w:val="00CE335B"/>
    <w:rsid w:val="00CE33F7"/>
    <w:rsid w:val="00CE37AC"/>
    <w:rsid w:val="00CE38D5"/>
    <w:rsid w:val="00CE3992"/>
    <w:rsid w:val="00CE46F3"/>
    <w:rsid w:val="00CE493D"/>
    <w:rsid w:val="00CE4A6A"/>
    <w:rsid w:val="00CE501F"/>
    <w:rsid w:val="00CE57DA"/>
    <w:rsid w:val="00CE5A4C"/>
    <w:rsid w:val="00CE5A64"/>
    <w:rsid w:val="00CE5E3D"/>
    <w:rsid w:val="00CE67A7"/>
    <w:rsid w:val="00CE749B"/>
    <w:rsid w:val="00CE7627"/>
    <w:rsid w:val="00CE7B8F"/>
    <w:rsid w:val="00CE7F8E"/>
    <w:rsid w:val="00CE7FD0"/>
    <w:rsid w:val="00CF07FA"/>
    <w:rsid w:val="00CF0BB2"/>
    <w:rsid w:val="00CF1366"/>
    <w:rsid w:val="00CF333F"/>
    <w:rsid w:val="00CF3DB5"/>
    <w:rsid w:val="00CF3EE8"/>
    <w:rsid w:val="00CF4037"/>
    <w:rsid w:val="00CF4DC0"/>
    <w:rsid w:val="00CF5345"/>
    <w:rsid w:val="00CF557E"/>
    <w:rsid w:val="00CF5A90"/>
    <w:rsid w:val="00CF63DC"/>
    <w:rsid w:val="00CF684C"/>
    <w:rsid w:val="00CF6E2B"/>
    <w:rsid w:val="00CF7398"/>
    <w:rsid w:val="00D000B2"/>
    <w:rsid w:val="00D02310"/>
    <w:rsid w:val="00D025A0"/>
    <w:rsid w:val="00D027E1"/>
    <w:rsid w:val="00D032EA"/>
    <w:rsid w:val="00D0395E"/>
    <w:rsid w:val="00D03F10"/>
    <w:rsid w:val="00D04142"/>
    <w:rsid w:val="00D046E0"/>
    <w:rsid w:val="00D04B1E"/>
    <w:rsid w:val="00D04DFB"/>
    <w:rsid w:val="00D050E6"/>
    <w:rsid w:val="00D05617"/>
    <w:rsid w:val="00D0626D"/>
    <w:rsid w:val="00D06458"/>
    <w:rsid w:val="00D06883"/>
    <w:rsid w:val="00D06E48"/>
    <w:rsid w:val="00D0773E"/>
    <w:rsid w:val="00D10353"/>
    <w:rsid w:val="00D10406"/>
    <w:rsid w:val="00D106D6"/>
    <w:rsid w:val="00D11ADC"/>
    <w:rsid w:val="00D12538"/>
    <w:rsid w:val="00D1268A"/>
    <w:rsid w:val="00D13441"/>
    <w:rsid w:val="00D135FB"/>
    <w:rsid w:val="00D13A2B"/>
    <w:rsid w:val="00D14DA7"/>
    <w:rsid w:val="00D150E7"/>
    <w:rsid w:val="00D15451"/>
    <w:rsid w:val="00D15525"/>
    <w:rsid w:val="00D1592F"/>
    <w:rsid w:val="00D15BF1"/>
    <w:rsid w:val="00D17813"/>
    <w:rsid w:val="00D17B80"/>
    <w:rsid w:val="00D207B8"/>
    <w:rsid w:val="00D2140F"/>
    <w:rsid w:val="00D214A1"/>
    <w:rsid w:val="00D2177B"/>
    <w:rsid w:val="00D22858"/>
    <w:rsid w:val="00D22CB2"/>
    <w:rsid w:val="00D23559"/>
    <w:rsid w:val="00D235D8"/>
    <w:rsid w:val="00D23BE4"/>
    <w:rsid w:val="00D2563E"/>
    <w:rsid w:val="00D25CBC"/>
    <w:rsid w:val="00D275B7"/>
    <w:rsid w:val="00D27648"/>
    <w:rsid w:val="00D279AA"/>
    <w:rsid w:val="00D30DC1"/>
    <w:rsid w:val="00D30E8C"/>
    <w:rsid w:val="00D31188"/>
    <w:rsid w:val="00D314E5"/>
    <w:rsid w:val="00D316ED"/>
    <w:rsid w:val="00D31711"/>
    <w:rsid w:val="00D3201C"/>
    <w:rsid w:val="00D32F65"/>
    <w:rsid w:val="00D3313C"/>
    <w:rsid w:val="00D332C5"/>
    <w:rsid w:val="00D33667"/>
    <w:rsid w:val="00D3492B"/>
    <w:rsid w:val="00D34B3C"/>
    <w:rsid w:val="00D34EA0"/>
    <w:rsid w:val="00D35498"/>
    <w:rsid w:val="00D35C1A"/>
    <w:rsid w:val="00D368F2"/>
    <w:rsid w:val="00D36940"/>
    <w:rsid w:val="00D37583"/>
    <w:rsid w:val="00D37E9B"/>
    <w:rsid w:val="00D37EB7"/>
    <w:rsid w:val="00D40EB3"/>
    <w:rsid w:val="00D411A9"/>
    <w:rsid w:val="00D41AD3"/>
    <w:rsid w:val="00D426EE"/>
    <w:rsid w:val="00D42EFF"/>
    <w:rsid w:val="00D435F9"/>
    <w:rsid w:val="00D4379C"/>
    <w:rsid w:val="00D44403"/>
    <w:rsid w:val="00D445E4"/>
    <w:rsid w:val="00D448AF"/>
    <w:rsid w:val="00D44C0F"/>
    <w:rsid w:val="00D44DAB"/>
    <w:rsid w:val="00D44F8D"/>
    <w:rsid w:val="00D459A4"/>
    <w:rsid w:val="00D4700D"/>
    <w:rsid w:val="00D47608"/>
    <w:rsid w:val="00D4763C"/>
    <w:rsid w:val="00D50535"/>
    <w:rsid w:val="00D51355"/>
    <w:rsid w:val="00D514E6"/>
    <w:rsid w:val="00D51633"/>
    <w:rsid w:val="00D52DC2"/>
    <w:rsid w:val="00D53BCC"/>
    <w:rsid w:val="00D54B59"/>
    <w:rsid w:val="00D54EC7"/>
    <w:rsid w:val="00D554C7"/>
    <w:rsid w:val="00D55C0C"/>
    <w:rsid w:val="00D55C19"/>
    <w:rsid w:val="00D567D3"/>
    <w:rsid w:val="00D568AF"/>
    <w:rsid w:val="00D617DB"/>
    <w:rsid w:val="00D625E5"/>
    <w:rsid w:val="00D628EB"/>
    <w:rsid w:val="00D63A57"/>
    <w:rsid w:val="00D64212"/>
    <w:rsid w:val="00D64B56"/>
    <w:rsid w:val="00D65D73"/>
    <w:rsid w:val="00D66A2A"/>
    <w:rsid w:val="00D67A7F"/>
    <w:rsid w:val="00D67E8A"/>
    <w:rsid w:val="00D70084"/>
    <w:rsid w:val="00D701C9"/>
    <w:rsid w:val="00D708AB"/>
    <w:rsid w:val="00D70BAA"/>
    <w:rsid w:val="00D70DFB"/>
    <w:rsid w:val="00D7168F"/>
    <w:rsid w:val="00D71E65"/>
    <w:rsid w:val="00D72210"/>
    <w:rsid w:val="00D7229A"/>
    <w:rsid w:val="00D73482"/>
    <w:rsid w:val="00D73D1B"/>
    <w:rsid w:val="00D74326"/>
    <w:rsid w:val="00D766DF"/>
    <w:rsid w:val="00D76829"/>
    <w:rsid w:val="00D76E51"/>
    <w:rsid w:val="00D774D6"/>
    <w:rsid w:val="00D77C23"/>
    <w:rsid w:val="00D77ED9"/>
    <w:rsid w:val="00D8029C"/>
    <w:rsid w:val="00D80E5B"/>
    <w:rsid w:val="00D822FF"/>
    <w:rsid w:val="00D82BE2"/>
    <w:rsid w:val="00D82FAF"/>
    <w:rsid w:val="00D83F5E"/>
    <w:rsid w:val="00D844CD"/>
    <w:rsid w:val="00D84574"/>
    <w:rsid w:val="00D85A67"/>
    <w:rsid w:val="00D85DA6"/>
    <w:rsid w:val="00D8645B"/>
    <w:rsid w:val="00D8690F"/>
    <w:rsid w:val="00D86A42"/>
    <w:rsid w:val="00D86D12"/>
    <w:rsid w:val="00D86E82"/>
    <w:rsid w:val="00D87147"/>
    <w:rsid w:val="00D87603"/>
    <w:rsid w:val="00D90C92"/>
    <w:rsid w:val="00D928FA"/>
    <w:rsid w:val="00D929B6"/>
    <w:rsid w:val="00D92F49"/>
    <w:rsid w:val="00D93603"/>
    <w:rsid w:val="00D946A0"/>
    <w:rsid w:val="00D948D0"/>
    <w:rsid w:val="00D94E28"/>
    <w:rsid w:val="00D95236"/>
    <w:rsid w:val="00D95B7E"/>
    <w:rsid w:val="00D9607B"/>
    <w:rsid w:val="00D961E4"/>
    <w:rsid w:val="00D96287"/>
    <w:rsid w:val="00D9643E"/>
    <w:rsid w:val="00D97C6C"/>
    <w:rsid w:val="00DA08C3"/>
    <w:rsid w:val="00DA132B"/>
    <w:rsid w:val="00DA186E"/>
    <w:rsid w:val="00DA258E"/>
    <w:rsid w:val="00DA2976"/>
    <w:rsid w:val="00DA2D4B"/>
    <w:rsid w:val="00DA2EC4"/>
    <w:rsid w:val="00DA3706"/>
    <w:rsid w:val="00DA3C14"/>
    <w:rsid w:val="00DA4116"/>
    <w:rsid w:val="00DA5798"/>
    <w:rsid w:val="00DA5E6F"/>
    <w:rsid w:val="00DA6512"/>
    <w:rsid w:val="00DB008E"/>
    <w:rsid w:val="00DB09F6"/>
    <w:rsid w:val="00DB14BE"/>
    <w:rsid w:val="00DB1A06"/>
    <w:rsid w:val="00DB1DDA"/>
    <w:rsid w:val="00DB243F"/>
    <w:rsid w:val="00DB251C"/>
    <w:rsid w:val="00DB2CBB"/>
    <w:rsid w:val="00DB3489"/>
    <w:rsid w:val="00DB3802"/>
    <w:rsid w:val="00DB4630"/>
    <w:rsid w:val="00DB5740"/>
    <w:rsid w:val="00DB61DB"/>
    <w:rsid w:val="00DB63C5"/>
    <w:rsid w:val="00DB66D7"/>
    <w:rsid w:val="00DB679E"/>
    <w:rsid w:val="00DB72C1"/>
    <w:rsid w:val="00DB7C6A"/>
    <w:rsid w:val="00DC0879"/>
    <w:rsid w:val="00DC1473"/>
    <w:rsid w:val="00DC1554"/>
    <w:rsid w:val="00DC1C94"/>
    <w:rsid w:val="00DC1FFE"/>
    <w:rsid w:val="00DC23ED"/>
    <w:rsid w:val="00DC24C1"/>
    <w:rsid w:val="00DC2845"/>
    <w:rsid w:val="00DC2E84"/>
    <w:rsid w:val="00DC477A"/>
    <w:rsid w:val="00DC4C34"/>
    <w:rsid w:val="00DC4F88"/>
    <w:rsid w:val="00DC5665"/>
    <w:rsid w:val="00DC672F"/>
    <w:rsid w:val="00DC7931"/>
    <w:rsid w:val="00DC7BAA"/>
    <w:rsid w:val="00DC7D15"/>
    <w:rsid w:val="00DD00E0"/>
    <w:rsid w:val="00DD0A20"/>
    <w:rsid w:val="00DD0D09"/>
    <w:rsid w:val="00DD0E41"/>
    <w:rsid w:val="00DD15BB"/>
    <w:rsid w:val="00DD1923"/>
    <w:rsid w:val="00DD2BCD"/>
    <w:rsid w:val="00DD3D3F"/>
    <w:rsid w:val="00DD41A0"/>
    <w:rsid w:val="00DD42B3"/>
    <w:rsid w:val="00DD4397"/>
    <w:rsid w:val="00DD48B0"/>
    <w:rsid w:val="00DD4DEE"/>
    <w:rsid w:val="00DD4EF6"/>
    <w:rsid w:val="00DD5C24"/>
    <w:rsid w:val="00DD6E37"/>
    <w:rsid w:val="00DD71B3"/>
    <w:rsid w:val="00DD73AF"/>
    <w:rsid w:val="00DD762E"/>
    <w:rsid w:val="00DD77F2"/>
    <w:rsid w:val="00DE06CB"/>
    <w:rsid w:val="00DE0891"/>
    <w:rsid w:val="00DE1246"/>
    <w:rsid w:val="00DE13C0"/>
    <w:rsid w:val="00DE26CD"/>
    <w:rsid w:val="00DE2889"/>
    <w:rsid w:val="00DE2B65"/>
    <w:rsid w:val="00DE2D1C"/>
    <w:rsid w:val="00DE34FA"/>
    <w:rsid w:val="00DE3FE9"/>
    <w:rsid w:val="00DE4536"/>
    <w:rsid w:val="00DE49C7"/>
    <w:rsid w:val="00DE64A0"/>
    <w:rsid w:val="00DE7209"/>
    <w:rsid w:val="00DE7E7A"/>
    <w:rsid w:val="00DF0B81"/>
    <w:rsid w:val="00DF10E6"/>
    <w:rsid w:val="00DF1653"/>
    <w:rsid w:val="00DF18B9"/>
    <w:rsid w:val="00DF18F9"/>
    <w:rsid w:val="00DF1C8A"/>
    <w:rsid w:val="00DF2180"/>
    <w:rsid w:val="00DF26FE"/>
    <w:rsid w:val="00DF272D"/>
    <w:rsid w:val="00DF2952"/>
    <w:rsid w:val="00DF4279"/>
    <w:rsid w:val="00DF54B2"/>
    <w:rsid w:val="00DF5874"/>
    <w:rsid w:val="00DF6969"/>
    <w:rsid w:val="00DF6D67"/>
    <w:rsid w:val="00E002BC"/>
    <w:rsid w:val="00E007AA"/>
    <w:rsid w:val="00E0094D"/>
    <w:rsid w:val="00E00E08"/>
    <w:rsid w:val="00E01DC5"/>
    <w:rsid w:val="00E04258"/>
    <w:rsid w:val="00E042CB"/>
    <w:rsid w:val="00E04CF3"/>
    <w:rsid w:val="00E05704"/>
    <w:rsid w:val="00E05BEF"/>
    <w:rsid w:val="00E06613"/>
    <w:rsid w:val="00E069B7"/>
    <w:rsid w:val="00E07697"/>
    <w:rsid w:val="00E100FF"/>
    <w:rsid w:val="00E11291"/>
    <w:rsid w:val="00E11562"/>
    <w:rsid w:val="00E116E9"/>
    <w:rsid w:val="00E11E44"/>
    <w:rsid w:val="00E123C7"/>
    <w:rsid w:val="00E126AC"/>
    <w:rsid w:val="00E129F7"/>
    <w:rsid w:val="00E132D9"/>
    <w:rsid w:val="00E13965"/>
    <w:rsid w:val="00E13BB5"/>
    <w:rsid w:val="00E14DDD"/>
    <w:rsid w:val="00E162BE"/>
    <w:rsid w:val="00E16329"/>
    <w:rsid w:val="00E16A79"/>
    <w:rsid w:val="00E16B95"/>
    <w:rsid w:val="00E16F82"/>
    <w:rsid w:val="00E20333"/>
    <w:rsid w:val="00E209FB"/>
    <w:rsid w:val="00E20AA1"/>
    <w:rsid w:val="00E20D7E"/>
    <w:rsid w:val="00E21BA1"/>
    <w:rsid w:val="00E21BDF"/>
    <w:rsid w:val="00E22481"/>
    <w:rsid w:val="00E24585"/>
    <w:rsid w:val="00E24A33"/>
    <w:rsid w:val="00E26594"/>
    <w:rsid w:val="00E269AA"/>
    <w:rsid w:val="00E26D58"/>
    <w:rsid w:val="00E273D5"/>
    <w:rsid w:val="00E27400"/>
    <w:rsid w:val="00E27BF6"/>
    <w:rsid w:val="00E30158"/>
    <w:rsid w:val="00E30F2D"/>
    <w:rsid w:val="00E3112B"/>
    <w:rsid w:val="00E31288"/>
    <w:rsid w:val="00E31811"/>
    <w:rsid w:val="00E3197D"/>
    <w:rsid w:val="00E3270E"/>
    <w:rsid w:val="00E32B8B"/>
    <w:rsid w:val="00E32D60"/>
    <w:rsid w:val="00E330C4"/>
    <w:rsid w:val="00E33197"/>
    <w:rsid w:val="00E33576"/>
    <w:rsid w:val="00E3386F"/>
    <w:rsid w:val="00E338EF"/>
    <w:rsid w:val="00E338F4"/>
    <w:rsid w:val="00E33C9D"/>
    <w:rsid w:val="00E34DE4"/>
    <w:rsid w:val="00E34DFA"/>
    <w:rsid w:val="00E3581E"/>
    <w:rsid w:val="00E35A20"/>
    <w:rsid w:val="00E35D55"/>
    <w:rsid w:val="00E360DD"/>
    <w:rsid w:val="00E36858"/>
    <w:rsid w:val="00E37109"/>
    <w:rsid w:val="00E376E7"/>
    <w:rsid w:val="00E37C8B"/>
    <w:rsid w:val="00E40F87"/>
    <w:rsid w:val="00E410D8"/>
    <w:rsid w:val="00E416FF"/>
    <w:rsid w:val="00E4205C"/>
    <w:rsid w:val="00E42748"/>
    <w:rsid w:val="00E428D0"/>
    <w:rsid w:val="00E42D08"/>
    <w:rsid w:val="00E4389D"/>
    <w:rsid w:val="00E44FA2"/>
    <w:rsid w:val="00E454A3"/>
    <w:rsid w:val="00E463FD"/>
    <w:rsid w:val="00E46758"/>
    <w:rsid w:val="00E46960"/>
    <w:rsid w:val="00E4696C"/>
    <w:rsid w:val="00E46A8E"/>
    <w:rsid w:val="00E46EC9"/>
    <w:rsid w:val="00E474BE"/>
    <w:rsid w:val="00E47C12"/>
    <w:rsid w:val="00E5148A"/>
    <w:rsid w:val="00E51F45"/>
    <w:rsid w:val="00E52943"/>
    <w:rsid w:val="00E52B26"/>
    <w:rsid w:val="00E52DA8"/>
    <w:rsid w:val="00E537EA"/>
    <w:rsid w:val="00E53AA2"/>
    <w:rsid w:val="00E544BB"/>
    <w:rsid w:val="00E54536"/>
    <w:rsid w:val="00E55109"/>
    <w:rsid w:val="00E5523B"/>
    <w:rsid w:val="00E55BFA"/>
    <w:rsid w:val="00E56277"/>
    <w:rsid w:val="00E563F6"/>
    <w:rsid w:val="00E56EAF"/>
    <w:rsid w:val="00E605B7"/>
    <w:rsid w:val="00E6062D"/>
    <w:rsid w:val="00E62727"/>
    <w:rsid w:val="00E62B9D"/>
    <w:rsid w:val="00E63046"/>
    <w:rsid w:val="00E630C0"/>
    <w:rsid w:val="00E63505"/>
    <w:rsid w:val="00E63AA2"/>
    <w:rsid w:val="00E64414"/>
    <w:rsid w:val="00E64612"/>
    <w:rsid w:val="00E64CCE"/>
    <w:rsid w:val="00E659B8"/>
    <w:rsid w:val="00E65A57"/>
    <w:rsid w:val="00E662CB"/>
    <w:rsid w:val="00E66FB0"/>
    <w:rsid w:val="00E67468"/>
    <w:rsid w:val="00E701E9"/>
    <w:rsid w:val="00E7051E"/>
    <w:rsid w:val="00E70ACC"/>
    <w:rsid w:val="00E7107F"/>
    <w:rsid w:val="00E71446"/>
    <w:rsid w:val="00E715FF"/>
    <w:rsid w:val="00E71B5F"/>
    <w:rsid w:val="00E7246D"/>
    <w:rsid w:val="00E724F1"/>
    <w:rsid w:val="00E72B82"/>
    <w:rsid w:val="00E72E47"/>
    <w:rsid w:val="00E73190"/>
    <w:rsid w:val="00E73469"/>
    <w:rsid w:val="00E73EED"/>
    <w:rsid w:val="00E74067"/>
    <w:rsid w:val="00E74618"/>
    <w:rsid w:val="00E74DC7"/>
    <w:rsid w:val="00E75CC7"/>
    <w:rsid w:val="00E762E5"/>
    <w:rsid w:val="00E76644"/>
    <w:rsid w:val="00E76806"/>
    <w:rsid w:val="00E76A59"/>
    <w:rsid w:val="00E8073D"/>
    <w:rsid w:val="00E8075A"/>
    <w:rsid w:val="00E817D3"/>
    <w:rsid w:val="00E81B0B"/>
    <w:rsid w:val="00E820D3"/>
    <w:rsid w:val="00E82871"/>
    <w:rsid w:val="00E83B5C"/>
    <w:rsid w:val="00E84071"/>
    <w:rsid w:val="00E8484B"/>
    <w:rsid w:val="00E8541A"/>
    <w:rsid w:val="00E857DD"/>
    <w:rsid w:val="00E85974"/>
    <w:rsid w:val="00E85AA6"/>
    <w:rsid w:val="00E866C0"/>
    <w:rsid w:val="00E86971"/>
    <w:rsid w:val="00E87169"/>
    <w:rsid w:val="00E90A58"/>
    <w:rsid w:val="00E90E48"/>
    <w:rsid w:val="00E91376"/>
    <w:rsid w:val="00E91418"/>
    <w:rsid w:val="00E9151E"/>
    <w:rsid w:val="00E918EC"/>
    <w:rsid w:val="00E91CED"/>
    <w:rsid w:val="00E93194"/>
    <w:rsid w:val="00E93A49"/>
    <w:rsid w:val="00E93C64"/>
    <w:rsid w:val="00E93CA4"/>
    <w:rsid w:val="00E94780"/>
    <w:rsid w:val="00E94A67"/>
    <w:rsid w:val="00E94D5E"/>
    <w:rsid w:val="00E9556E"/>
    <w:rsid w:val="00E956FB"/>
    <w:rsid w:val="00E95925"/>
    <w:rsid w:val="00E95FFF"/>
    <w:rsid w:val="00E96A2D"/>
    <w:rsid w:val="00E96D5D"/>
    <w:rsid w:val="00E976BC"/>
    <w:rsid w:val="00EA0B1A"/>
    <w:rsid w:val="00EA1429"/>
    <w:rsid w:val="00EA1B61"/>
    <w:rsid w:val="00EA2CDF"/>
    <w:rsid w:val="00EA2EA4"/>
    <w:rsid w:val="00EA4241"/>
    <w:rsid w:val="00EA428B"/>
    <w:rsid w:val="00EA547D"/>
    <w:rsid w:val="00EA5F09"/>
    <w:rsid w:val="00EA6510"/>
    <w:rsid w:val="00EA68BD"/>
    <w:rsid w:val="00EA7100"/>
    <w:rsid w:val="00EA7516"/>
    <w:rsid w:val="00EA7595"/>
    <w:rsid w:val="00EA79B5"/>
    <w:rsid w:val="00EA7F9F"/>
    <w:rsid w:val="00EB018B"/>
    <w:rsid w:val="00EB02D0"/>
    <w:rsid w:val="00EB1207"/>
    <w:rsid w:val="00EB1274"/>
    <w:rsid w:val="00EB2362"/>
    <w:rsid w:val="00EB2404"/>
    <w:rsid w:val="00EB3BA3"/>
    <w:rsid w:val="00EB40AD"/>
    <w:rsid w:val="00EB4BF5"/>
    <w:rsid w:val="00EB5291"/>
    <w:rsid w:val="00EB6AD0"/>
    <w:rsid w:val="00EB6B95"/>
    <w:rsid w:val="00EB6F31"/>
    <w:rsid w:val="00EC0558"/>
    <w:rsid w:val="00EC1740"/>
    <w:rsid w:val="00EC1A8E"/>
    <w:rsid w:val="00EC1C2B"/>
    <w:rsid w:val="00EC1C4F"/>
    <w:rsid w:val="00EC2715"/>
    <w:rsid w:val="00EC2B9A"/>
    <w:rsid w:val="00EC2F36"/>
    <w:rsid w:val="00EC3710"/>
    <w:rsid w:val="00EC3AA2"/>
    <w:rsid w:val="00EC406E"/>
    <w:rsid w:val="00EC6642"/>
    <w:rsid w:val="00EC678E"/>
    <w:rsid w:val="00EC6B8E"/>
    <w:rsid w:val="00EC6CB2"/>
    <w:rsid w:val="00EC728F"/>
    <w:rsid w:val="00EC7834"/>
    <w:rsid w:val="00ED083E"/>
    <w:rsid w:val="00ED0A49"/>
    <w:rsid w:val="00ED0EDD"/>
    <w:rsid w:val="00ED10D5"/>
    <w:rsid w:val="00ED1E83"/>
    <w:rsid w:val="00ED2BB6"/>
    <w:rsid w:val="00ED2FF8"/>
    <w:rsid w:val="00ED34E1"/>
    <w:rsid w:val="00ED3B8D"/>
    <w:rsid w:val="00ED3F1C"/>
    <w:rsid w:val="00ED4046"/>
    <w:rsid w:val="00ED5285"/>
    <w:rsid w:val="00ED5AFD"/>
    <w:rsid w:val="00ED62D9"/>
    <w:rsid w:val="00ED659C"/>
    <w:rsid w:val="00ED673F"/>
    <w:rsid w:val="00ED6A25"/>
    <w:rsid w:val="00ED6C81"/>
    <w:rsid w:val="00ED6FD8"/>
    <w:rsid w:val="00ED77FE"/>
    <w:rsid w:val="00ED7989"/>
    <w:rsid w:val="00EE00AB"/>
    <w:rsid w:val="00EE074B"/>
    <w:rsid w:val="00EE12B5"/>
    <w:rsid w:val="00EE169A"/>
    <w:rsid w:val="00EE1A0F"/>
    <w:rsid w:val="00EE23F6"/>
    <w:rsid w:val="00EE26C3"/>
    <w:rsid w:val="00EE294D"/>
    <w:rsid w:val="00EE3A05"/>
    <w:rsid w:val="00EE3F25"/>
    <w:rsid w:val="00EE3F46"/>
    <w:rsid w:val="00EE409F"/>
    <w:rsid w:val="00EE4BDD"/>
    <w:rsid w:val="00EE4D65"/>
    <w:rsid w:val="00EE6813"/>
    <w:rsid w:val="00EE68BE"/>
    <w:rsid w:val="00EE6C1C"/>
    <w:rsid w:val="00EE7247"/>
    <w:rsid w:val="00EE7D3F"/>
    <w:rsid w:val="00EF054B"/>
    <w:rsid w:val="00EF08C2"/>
    <w:rsid w:val="00EF1302"/>
    <w:rsid w:val="00EF2931"/>
    <w:rsid w:val="00EF2CB9"/>
    <w:rsid w:val="00EF2E3A"/>
    <w:rsid w:val="00EF307E"/>
    <w:rsid w:val="00EF3090"/>
    <w:rsid w:val="00EF3EB8"/>
    <w:rsid w:val="00EF47E3"/>
    <w:rsid w:val="00EF4A2A"/>
    <w:rsid w:val="00EF4BDC"/>
    <w:rsid w:val="00EF66BA"/>
    <w:rsid w:val="00EF6D9A"/>
    <w:rsid w:val="00EF6EEF"/>
    <w:rsid w:val="00EF6F2F"/>
    <w:rsid w:val="00EF7021"/>
    <w:rsid w:val="00EF75AD"/>
    <w:rsid w:val="00EF768B"/>
    <w:rsid w:val="00EF7D3A"/>
    <w:rsid w:val="00EF7DCE"/>
    <w:rsid w:val="00F002B9"/>
    <w:rsid w:val="00F00304"/>
    <w:rsid w:val="00F00325"/>
    <w:rsid w:val="00F0049F"/>
    <w:rsid w:val="00F0065E"/>
    <w:rsid w:val="00F012D6"/>
    <w:rsid w:val="00F01996"/>
    <w:rsid w:val="00F01BCF"/>
    <w:rsid w:val="00F01DC8"/>
    <w:rsid w:val="00F01E87"/>
    <w:rsid w:val="00F02227"/>
    <w:rsid w:val="00F03A31"/>
    <w:rsid w:val="00F03EA9"/>
    <w:rsid w:val="00F04250"/>
    <w:rsid w:val="00F04803"/>
    <w:rsid w:val="00F0481D"/>
    <w:rsid w:val="00F048BF"/>
    <w:rsid w:val="00F0527B"/>
    <w:rsid w:val="00F05764"/>
    <w:rsid w:val="00F05BA1"/>
    <w:rsid w:val="00F05D4A"/>
    <w:rsid w:val="00F061CA"/>
    <w:rsid w:val="00F06AA5"/>
    <w:rsid w:val="00F071C7"/>
    <w:rsid w:val="00F072A7"/>
    <w:rsid w:val="00F07582"/>
    <w:rsid w:val="00F078DC"/>
    <w:rsid w:val="00F07F3F"/>
    <w:rsid w:val="00F104D7"/>
    <w:rsid w:val="00F10A96"/>
    <w:rsid w:val="00F1106E"/>
    <w:rsid w:val="00F11DD3"/>
    <w:rsid w:val="00F11E7A"/>
    <w:rsid w:val="00F11F7C"/>
    <w:rsid w:val="00F12214"/>
    <w:rsid w:val="00F13375"/>
    <w:rsid w:val="00F13773"/>
    <w:rsid w:val="00F13D8D"/>
    <w:rsid w:val="00F13F6C"/>
    <w:rsid w:val="00F1432B"/>
    <w:rsid w:val="00F143FB"/>
    <w:rsid w:val="00F149D5"/>
    <w:rsid w:val="00F14F66"/>
    <w:rsid w:val="00F15DB2"/>
    <w:rsid w:val="00F1611F"/>
    <w:rsid w:val="00F161DB"/>
    <w:rsid w:val="00F17018"/>
    <w:rsid w:val="00F17A56"/>
    <w:rsid w:val="00F17A57"/>
    <w:rsid w:val="00F17CD2"/>
    <w:rsid w:val="00F21153"/>
    <w:rsid w:val="00F2118D"/>
    <w:rsid w:val="00F21240"/>
    <w:rsid w:val="00F214E0"/>
    <w:rsid w:val="00F2296A"/>
    <w:rsid w:val="00F23420"/>
    <w:rsid w:val="00F23614"/>
    <w:rsid w:val="00F23F04"/>
    <w:rsid w:val="00F245E4"/>
    <w:rsid w:val="00F24708"/>
    <w:rsid w:val="00F24B49"/>
    <w:rsid w:val="00F254B0"/>
    <w:rsid w:val="00F26211"/>
    <w:rsid w:val="00F26234"/>
    <w:rsid w:val="00F264FD"/>
    <w:rsid w:val="00F265D2"/>
    <w:rsid w:val="00F27269"/>
    <w:rsid w:val="00F272D5"/>
    <w:rsid w:val="00F275C0"/>
    <w:rsid w:val="00F2778F"/>
    <w:rsid w:val="00F3050A"/>
    <w:rsid w:val="00F309E3"/>
    <w:rsid w:val="00F30B1D"/>
    <w:rsid w:val="00F30DDF"/>
    <w:rsid w:val="00F30FB7"/>
    <w:rsid w:val="00F31BFF"/>
    <w:rsid w:val="00F3273A"/>
    <w:rsid w:val="00F32BA8"/>
    <w:rsid w:val="00F3316F"/>
    <w:rsid w:val="00F3343F"/>
    <w:rsid w:val="00F33F3D"/>
    <w:rsid w:val="00F3400E"/>
    <w:rsid w:val="00F349F1"/>
    <w:rsid w:val="00F3578B"/>
    <w:rsid w:val="00F3582B"/>
    <w:rsid w:val="00F35C99"/>
    <w:rsid w:val="00F3685F"/>
    <w:rsid w:val="00F4038B"/>
    <w:rsid w:val="00F4070E"/>
    <w:rsid w:val="00F41914"/>
    <w:rsid w:val="00F41E07"/>
    <w:rsid w:val="00F422A5"/>
    <w:rsid w:val="00F42A57"/>
    <w:rsid w:val="00F4350D"/>
    <w:rsid w:val="00F44708"/>
    <w:rsid w:val="00F44E9F"/>
    <w:rsid w:val="00F450AA"/>
    <w:rsid w:val="00F45256"/>
    <w:rsid w:val="00F45545"/>
    <w:rsid w:val="00F45B2C"/>
    <w:rsid w:val="00F45CE3"/>
    <w:rsid w:val="00F46894"/>
    <w:rsid w:val="00F4693E"/>
    <w:rsid w:val="00F47581"/>
    <w:rsid w:val="00F521E3"/>
    <w:rsid w:val="00F52540"/>
    <w:rsid w:val="00F52D42"/>
    <w:rsid w:val="00F534C2"/>
    <w:rsid w:val="00F536A1"/>
    <w:rsid w:val="00F53C82"/>
    <w:rsid w:val="00F5414C"/>
    <w:rsid w:val="00F5471F"/>
    <w:rsid w:val="00F547D0"/>
    <w:rsid w:val="00F549AA"/>
    <w:rsid w:val="00F55A56"/>
    <w:rsid w:val="00F567F7"/>
    <w:rsid w:val="00F56BC2"/>
    <w:rsid w:val="00F56CC8"/>
    <w:rsid w:val="00F56E0A"/>
    <w:rsid w:val="00F56F73"/>
    <w:rsid w:val="00F57B83"/>
    <w:rsid w:val="00F57F10"/>
    <w:rsid w:val="00F57F6A"/>
    <w:rsid w:val="00F60467"/>
    <w:rsid w:val="00F60DB2"/>
    <w:rsid w:val="00F62036"/>
    <w:rsid w:val="00F620FC"/>
    <w:rsid w:val="00F62714"/>
    <w:rsid w:val="00F6278C"/>
    <w:rsid w:val="00F62CA5"/>
    <w:rsid w:val="00F63730"/>
    <w:rsid w:val="00F6387C"/>
    <w:rsid w:val="00F63A02"/>
    <w:rsid w:val="00F63D50"/>
    <w:rsid w:val="00F64762"/>
    <w:rsid w:val="00F64CD0"/>
    <w:rsid w:val="00F65429"/>
    <w:rsid w:val="00F65B52"/>
    <w:rsid w:val="00F65C2D"/>
    <w:rsid w:val="00F666E5"/>
    <w:rsid w:val="00F67A2D"/>
    <w:rsid w:val="00F67AED"/>
    <w:rsid w:val="00F67BCA"/>
    <w:rsid w:val="00F70CF9"/>
    <w:rsid w:val="00F72EFD"/>
    <w:rsid w:val="00F73299"/>
    <w:rsid w:val="00F73BD6"/>
    <w:rsid w:val="00F73D41"/>
    <w:rsid w:val="00F7491C"/>
    <w:rsid w:val="00F76B64"/>
    <w:rsid w:val="00F76F05"/>
    <w:rsid w:val="00F805C1"/>
    <w:rsid w:val="00F80740"/>
    <w:rsid w:val="00F81A96"/>
    <w:rsid w:val="00F8220C"/>
    <w:rsid w:val="00F82528"/>
    <w:rsid w:val="00F82E4D"/>
    <w:rsid w:val="00F83949"/>
    <w:rsid w:val="00F83989"/>
    <w:rsid w:val="00F8449E"/>
    <w:rsid w:val="00F85099"/>
    <w:rsid w:val="00F858EE"/>
    <w:rsid w:val="00F85F22"/>
    <w:rsid w:val="00F8634B"/>
    <w:rsid w:val="00F86E1E"/>
    <w:rsid w:val="00F87129"/>
    <w:rsid w:val="00F877E8"/>
    <w:rsid w:val="00F87C81"/>
    <w:rsid w:val="00F90285"/>
    <w:rsid w:val="00F902FA"/>
    <w:rsid w:val="00F9084E"/>
    <w:rsid w:val="00F91150"/>
    <w:rsid w:val="00F9141E"/>
    <w:rsid w:val="00F92507"/>
    <w:rsid w:val="00F92871"/>
    <w:rsid w:val="00F928B0"/>
    <w:rsid w:val="00F9295F"/>
    <w:rsid w:val="00F92BB5"/>
    <w:rsid w:val="00F936FA"/>
    <w:rsid w:val="00F9379C"/>
    <w:rsid w:val="00F9440A"/>
    <w:rsid w:val="00F948D7"/>
    <w:rsid w:val="00F94F7B"/>
    <w:rsid w:val="00F95178"/>
    <w:rsid w:val="00F95313"/>
    <w:rsid w:val="00F96323"/>
    <w:rsid w:val="00F9632C"/>
    <w:rsid w:val="00F96BB4"/>
    <w:rsid w:val="00F96F56"/>
    <w:rsid w:val="00FA14E6"/>
    <w:rsid w:val="00FA1776"/>
    <w:rsid w:val="00FA1E52"/>
    <w:rsid w:val="00FA20CF"/>
    <w:rsid w:val="00FA2322"/>
    <w:rsid w:val="00FA24BE"/>
    <w:rsid w:val="00FA284D"/>
    <w:rsid w:val="00FA30FE"/>
    <w:rsid w:val="00FA3136"/>
    <w:rsid w:val="00FA3ECF"/>
    <w:rsid w:val="00FA494B"/>
    <w:rsid w:val="00FA510E"/>
    <w:rsid w:val="00FA54C3"/>
    <w:rsid w:val="00FA58E2"/>
    <w:rsid w:val="00FA7453"/>
    <w:rsid w:val="00FB0A9C"/>
    <w:rsid w:val="00FB1218"/>
    <w:rsid w:val="00FB126D"/>
    <w:rsid w:val="00FB1409"/>
    <w:rsid w:val="00FB1519"/>
    <w:rsid w:val="00FB1F3C"/>
    <w:rsid w:val="00FB2B89"/>
    <w:rsid w:val="00FB2ED4"/>
    <w:rsid w:val="00FB38D1"/>
    <w:rsid w:val="00FB3B7F"/>
    <w:rsid w:val="00FB3C34"/>
    <w:rsid w:val="00FB47C2"/>
    <w:rsid w:val="00FB499A"/>
    <w:rsid w:val="00FB5440"/>
    <w:rsid w:val="00FB65DD"/>
    <w:rsid w:val="00FB6AF6"/>
    <w:rsid w:val="00FB6CF6"/>
    <w:rsid w:val="00FB7048"/>
    <w:rsid w:val="00FB7372"/>
    <w:rsid w:val="00FC072A"/>
    <w:rsid w:val="00FC1060"/>
    <w:rsid w:val="00FC14D1"/>
    <w:rsid w:val="00FC28A6"/>
    <w:rsid w:val="00FC3576"/>
    <w:rsid w:val="00FC3A49"/>
    <w:rsid w:val="00FC3AE8"/>
    <w:rsid w:val="00FC4574"/>
    <w:rsid w:val="00FC5B38"/>
    <w:rsid w:val="00FC5BD8"/>
    <w:rsid w:val="00FC6585"/>
    <w:rsid w:val="00FC67DF"/>
    <w:rsid w:val="00FC68EA"/>
    <w:rsid w:val="00FC6B5B"/>
    <w:rsid w:val="00FC7518"/>
    <w:rsid w:val="00FC79AE"/>
    <w:rsid w:val="00FC7CDA"/>
    <w:rsid w:val="00FD04F5"/>
    <w:rsid w:val="00FD0A64"/>
    <w:rsid w:val="00FD14C4"/>
    <w:rsid w:val="00FD1A1C"/>
    <w:rsid w:val="00FD23F7"/>
    <w:rsid w:val="00FD267E"/>
    <w:rsid w:val="00FD292B"/>
    <w:rsid w:val="00FD314B"/>
    <w:rsid w:val="00FD3ADE"/>
    <w:rsid w:val="00FD4409"/>
    <w:rsid w:val="00FD54D0"/>
    <w:rsid w:val="00FD5CAA"/>
    <w:rsid w:val="00FD6611"/>
    <w:rsid w:val="00FD71BC"/>
    <w:rsid w:val="00FD7514"/>
    <w:rsid w:val="00FE00D5"/>
    <w:rsid w:val="00FE00E4"/>
    <w:rsid w:val="00FE02C6"/>
    <w:rsid w:val="00FE05C3"/>
    <w:rsid w:val="00FE06AB"/>
    <w:rsid w:val="00FE0CCC"/>
    <w:rsid w:val="00FE16D7"/>
    <w:rsid w:val="00FE29A0"/>
    <w:rsid w:val="00FE4688"/>
    <w:rsid w:val="00FE4EAD"/>
    <w:rsid w:val="00FE4FA2"/>
    <w:rsid w:val="00FE5288"/>
    <w:rsid w:val="00FE5335"/>
    <w:rsid w:val="00FE76A5"/>
    <w:rsid w:val="00FE790A"/>
    <w:rsid w:val="00FE796C"/>
    <w:rsid w:val="00FF009E"/>
    <w:rsid w:val="00FF02DE"/>
    <w:rsid w:val="00FF0988"/>
    <w:rsid w:val="00FF0D0D"/>
    <w:rsid w:val="00FF1A7A"/>
    <w:rsid w:val="00FF1B65"/>
    <w:rsid w:val="00FF1CA6"/>
    <w:rsid w:val="00FF23D0"/>
    <w:rsid w:val="00FF2707"/>
    <w:rsid w:val="00FF3193"/>
    <w:rsid w:val="00FF32D6"/>
    <w:rsid w:val="00FF3475"/>
    <w:rsid w:val="00FF3D94"/>
    <w:rsid w:val="00FF408E"/>
    <w:rsid w:val="00FF43B7"/>
    <w:rsid w:val="00FF499C"/>
    <w:rsid w:val="00FF4B33"/>
    <w:rsid w:val="00FF4DC4"/>
    <w:rsid w:val="00FF5175"/>
    <w:rsid w:val="00FF5841"/>
    <w:rsid w:val="00FF5CD9"/>
    <w:rsid w:val="00FF7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7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E19B9"/>
    <w:pPr>
      <w:spacing w:line="260" w:lineRule="atLeast"/>
    </w:pPr>
    <w:rPr>
      <w:sz w:val="22"/>
    </w:rPr>
  </w:style>
  <w:style w:type="paragraph" w:styleId="Heading1">
    <w:name w:val="heading 1"/>
    <w:basedOn w:val="Normal"/>
    <w:next w:val="Normal"/>
    <w:link w:val="Heading1Char"/>
    <w:uiPriority w:val="9"/>
    <w:qFormat/>
    <w:rsid w:val="004E19B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19B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19B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19B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E19B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E19B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E19B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E19B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E19B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E19B9"/>
  </w:style>
  <w:style w:type="paragraph" w:customStyle="1" w:styleId="OPCParaBase">
    <w:name w:val="OPCParaBase"/>
    <w:qFormat/>
    <w:rsid w:val="004E19B9"/>
    <w:pPr>
      <w:spacing w:line="260" w:lineRule="atLeast"/>
    </w:pPr>
    <w:rPr>
      <w:rFonts w:eastAsia="Times New Roman" w:cs="Times New Roman"/>
      <w:sz w:val="22"/>
      <w:lang w:eastAsia="en-AU"/>
    </w:rPr>
  </w:style>
  <w:style w:type="paragraph" w:customStyle="1" w:styleId="ShortT">
    <w:name w:val="ShortT"/>
    <w:basedOn w:val="OPCParaBase"/>
    <w:next w:val="Normal"/>
    <w:qFormat/>
    <w:rsid w:val="004E19B9"/>
    <w:pPr>
      <w:spacing w:line="240" w:lineRule="auto"/>
    </w:pPr>
    <w:rPr>
      <w:b/>
      <w:sz w:val="40"/>
    </w:rPr>
  </w:style>
  <w:style w:type="paragraph" w:customStyle="1" w:styleId="ActHead1">
    <w:name w:val="ActHead 1"/>
    <w:aliases w:val="c"/>
    <w:basedOn w:val="OPCParaBase"/>
    <w:next w:val="Normal"/>
    <w:qFormat/>
    <w:rsid w:val="004E19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19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19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19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E19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19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19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19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19B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E19B9"/>
  </w:style>
  <w:style w:type="paragraph" w:customStyle="1" w:styleId="Blocks">
    <w:name w:val="Blocks"/>
    <w:aliases w:val="bb"/>
    <w:basedOn w:val="OPCParaBase"/>
    <w:qFormat/>
    <w:rsid w:val="004E19B9"/>
    <w:pPr>
      <w:spacing w:line="240" w:lineRule="auto"/>
    </w:pPr>
    <w:rPr>
      <w:sz w:val="24"/>
    </w:rPr>
  </w:style>
  <w:style w:type="paragraph" w:customStyle="1" w:styleId="BoxText">
    <w:name w:val="BoxText"/>
    <w:aliases w:val="bt"/>
    <w:basedOn w:val="OPCParaBase"/>
    <w:qFormat/>
    <w:rsid w:val="004E19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19B9"/>
    <w:rPr>
      <w:b/>
    </w:rPr>
  </w:style>
  <w:style w:type="paragraph" w:customStyle="1" w:styleId="BoxHeadItalic">
    <w:name w:val="BoxHeadItalic"/>
    <w:aliases w:val="bhi"/>
    <w:basedOn w:val="BoxText"/>
    <w:next w:val="BoxStep"/>
    <w:qFormat/>
    <w:rsid w:val="004E19B9"/>
    <w:rPr>
      <w:i/>
    </w:rPr>
  </w:style>
  <w:style w:type="paragraph" w:customStyle="1" w:styleId="BoxList">
    <w:name w:val="BoxList"/>
    <w:aliases w:val="bl"/>
    <w:basedOn w:val="BoxText"/>
    <w:qFormat/>
    <w:rsid w:val="004E19B9"/>
    <w:pPr>
      <w:ind w:left="1559" w:hanging="425"/>
    </w:pPr>
  </w:style>
  <w:style w:type="paragraph" w:customStyle="1" w:styleId="BoxNote">
    <w:name w:val="BoxNote"/>
    <w:aliases w:val="bn"/>
    <w:basedOn w:val="BoxText"/>
    <w:qFormat/>
    <w:rsid w:val="004E19B9"/>
    <w:pPr>
      <w:tabs>
        <w:tab w:val="left" w:pos="1985"/>
      </w:tabs>
      <w:spacing w:before="122" w:line="198" w:lineRule="exact"/>
      <w:ind w:left="2948" w:hanging="1814"/>
    </w:pPr>
    <w:rPr>
      <w:sz w:val="18"/>
    </w:rPr>
  </w:style>
  <w:style w:type="paragraph" w:customStyle="1" w:styleId="BoxPara">
    <w:name w:val="BoxPara"/>
    <w:aliases w:val="bp"/>
    <w:basedOn w:val="BoxText"/>
    <w:qFormat/>
    <w:rsid w:val="004E19B9"/>
    <w:pPr>
      <w:tabs>
        <w:tab w:val="right" w:pos="2268"/>
      </w:tabs>
      <w:ind w:left="2552" w:hanging="1418"/>
    </w:pPr>
  </w:style>
  <w:style w:type="paragraph" w:customStyle="1" w:styleId="BoxStep">
    <w:name w:val="BoxStep"/>
    <w:aliases w:val="bs"/>
    <w:basedOn w:val="BoxText"/>
    <w:qFormat/>
    <w:rsid w:val="004E19B9"/>
    <w:pPr>
      <w:ind w:left="1985" w:hanging="851"/>
    </w:pPr>
  </w:style>
  <w:style w:type="character" w:customStyle="1" w:styleId="CharAmPartNo">
    <w:name w:val="CharAmPartNo"/>
    <w:basedOn w:val="OPCCharBase"/>
    <w:qFormat/>
    <w:rsid w:val="004E19B9"/>
  </w:style>
  <w:style w:type="character" w:customStyle="1" w:styleId="CharAmPartText">
    <w:name w:val="CharAmPartText"/>
    <w:basedOn w:val="OPCCharBase"/>
    <w:qFormat/>
    <w:rsid w:val="004E19B9"/>
  </w:style>
  <w:style w:type="character" w:customStyle="1" w:styleId="CharAmSchNo">
    <w:name w:val="CharAmSchNo"/>
    <w:basedOn w:val="OPCCharBase"/>
    <w:qFormat/>
    <w:rsid w:val="004E19B9"/>
  </w:style>
  <w:style w:type="character" w:customStyle="1" w:styleId="CharAmSchText">
    <w:name w:val="CharAmSchText"/>
    <w:basedOn w:val="OPCCharBase"/>
    <w:qFormat/>
    <w:rsid w:val="004E19B9"/>
  </w:style>
  <w:style w:type="character" w:customStyle="1" w:styleId="CharBoldItalic">
    <w:name w:val="CharBoldItalic"/>
    <w:basedOn w:val="OPCCharBase"/>
    <w:uiPriority w:val="1"/>
    <w:qFormat/>
    <w:rsid w:val="004E19B9"/>
    <w:rPr>
      <w:b/>
      <w:i/>
    </w:rPr>
  </w:style>
  <w:style w:type="character" w:customStyle="1" w:styleId="CharChapNo">
    <w:name w:val="CharChapNo"/>
    <w:basedOn w:val="OPCCharBase"/>
    <w:uiPriority w:val="1"/>
    <w:qFormat/>
    <w:rsid w:val="004E19B9"/>
  </w:style>
  <w:style w:type="character" w:customStyle="1" w:styleId="CharChapText">
    <w:name w:val="CharChapText"/>
    <w:basedOn w:val="OPCCharBase"/>
    <w:uiPriority w:val="1"/>
    <w:qFormat/>
    <w:rsid w:val="004E19B9"/>
  </w:style>
  <w:style w:type="character" w:customStyle="1" w:styleId="CharDivNo">
    <w:name w:val="CharDivNo"/>
    <w:basedOn w:val="OPCCharBase"/>
    <w:uiPriority w:val="1"/>
    <w:qFormat/>
    <w:rsid w:val="004E19B9"/>
  </w:style>
  <w:style w:type="character" w:customStyle="1" w:styleId="CharDivText">
    <w:name w:val="CharDivText"/>
    <w:basedOn w:val="OPCCharBase"/>
    <w:uiPriority w:val="1"/>
    <w:qFormat/>
    <w:rsid w:val="004E19B9"/>
  </w:style>
  <w:style w:type="character" w:customStyle="1" w:styleId="CharItalic">
    <w:name w:val="CharItalic"/>
    <w:basedOn w:val="OPCCharBase"/>
    <w:uiPriority w:val="1"/>
    <w:qFormat/>
    <w:rsid w:val="004E19B9"/>
    <w:rPr>
      <w:i/>
    </w:rPr>
  </w:style>
  <w:style w:type="character" w:customStyle="1" w:styleId="CharPartNo">
    <w:name w:val="CharPartNo"/>
    <w:basedOn w:val="OPCCharBase"/>
    <w:uiPriority w:val="1"/>
    <w:qFormat/>
    <w:rsid w:val="004E19B9"/>
  </w:style>
  <w:style w:type="character" w:customStyle="1" w:styleId="CharPartText">
    <w:name w:val="CharPartText"/>
    <w:basedOn w:val="OPCCharBase"/>
    <w:uiPriority w:val="1"/>
    <w:qFormat/>
    <w:rsid w:val="004E19B9"/>
  </w:style>
  <w:style w:type="character" w:customStyle="1" w:styleId="CharSectno">
    <w:name w:val="CharSectno"/>
    <w:basedOn w:val="OPCCharBase"/>
    <w:qFormat/>
    <w:rsid w:val="004E19B9"/>
  </w:style>
  <w:style w:type="character" w:customStyle="1" w:styleId="CharSubdNo">
    <w:name w:val="CharSubdNo"/>
    <w:basedOn w:val="OPCCharBase"/>
    <w:uiPriority w:val="1"/>
    <w:qFormat/>
    <w:rsid w:val="004E19B9"/>
  </w:style>
  <w:style w:type="character" w:customStyle="1" w:styleId="CharSubdText">
    <w:name w:val="CharSubdText"/>
    <w:basedOn w:val="OPCCharBase"/>
    <w:uiPriority w:val="1"/>
    <w:qFormat/>
    <w:rsid w:val="004E19B9"/>
  </w:style>
  <w:style w:type="paragraph" w:customStyle="1" w:styleId="CTA--">
    <w:name w:val="CTA --"/>
    <w:basedOn w:val="OPCParaBase"/>
    <w:next w:val="Normal"/>
    <w:rsid w:val="004E19B9"/>
    <w:pPr>
      <w:spacing w:before="60" w:line="240" w:lineRule="atLeast"/>
      <w:ind w:left="142" w:hanging="142"/>
    </w:pPr>
    <w:rPr>
      <w:sz w:val="20"/>
    </w:rPr>
  </w:style>
  <w:style w:type="paragraph" w:customStyle="1" w:styleId="CTA-">
    <w:name w:val="CTA -"/>
    <w:basedOn w:val="OPCParaBase"/>
    <w:rsid w:val="004E19B9"/>
    <w:pPr>
      <w:spacing w:before="60" w:line="240" w:lineRule="atLeast"/>
      <w:ind w:left="85" w:hanging="85"/>
    </w:pPr>
    <w:rPr>
      <w:sz w:val="20"/>
    </w:rPr>
  </w:style>
  <w:style w:type="paragraph" w:customStyle="1" w:styleId="CTA---">
    <w:name w:val="CTA ---"/>
    <w:basedOn w:val="OPCParaBase"/>
    <w:next w:val="Normal"/>
    <w:rsid w:val="004E19B9"/>
    <w:pPr>
      <w:spacing w:before="60" w:line="240" w:lineRule="atLeast"/>
      <w:ind w:left="198" w:hanging="198"/>
    </w:pPr>
    <w:rPr>
      <w:sz w:val="20"/>
    </w:rPr>
  </w:style>
  <w:style w:type="paragraph" w:customStyle="1" w:styleId="CTA----">
    <w:name w:val="CTA ----"/>
    <w:basedOn w:val="OPCParaBase"/>
    <w:next w:val="Normal"/>
    <w:rsid w:val="004E19B9"/>
    <w:pPr>
      <w:spacing w:before="60" w:line="240" w:lineRule="atLeast"/>
      <w:ind w:left="255" w:hanging="255"/>
    </w:pPr>
    <w:rPr>
      <w:sz w:val="20"/>
    </w:rPr>
  </w:style>
  <w:style w:type="paragraph" w:customStyle="1" w:styleId="CTA1a">
    <w:name w:val="CTA 1(a)"/>
    <w:basedOn w:val="OPCParaBase"/>
    <w:rsid w:val="004E19B9"/>
    <w:pPr>
      <w:tabs>
        <w:tab w:val="right" w:pos="414"/>
      </w:tabs>
      <w:spacing w:before="40" w:line="240" w:lineRule="atLeast"/>
      <w:ind w:left="675" w:hanging="675"/>
    </w:pPr>
    <w:rPr>
      <w:sz w:val="20"/>
    </w:rPr>
  </w:style>
  <w:style w:type="paragraph" w:customStyle="1" w:styleId="CTA1ai">
    <w:name w:val="CTA 1(a)(i)"/>
    <w:basedOn w:val="OPCParaBase"/>
    <w:rsid w:val="004E19B9"/>
    <w:pPr>
      <w:tabs>
        <w:tab w:val="right" w:pos="1004"/>
      </w:tabs>
      <w:spacing w:before="40" w:line="240" w:lineRule="atLeast"/>
      <w:ind w:left="1253" w:hanging="1253"/>
    </w:pPr>
    <w:rPr>
      <w:sz w:val="20"/>
    </w:rPr>
  </w:style>
  <w:style w:type="paragraph" w:customStyle="1" w:styleId="CTA2a">
    <w:name w:val="CTA 2(a)"/>
    <w:basedOn w:val="OPCParaBase"/>
    <w:rsid w:val="004E19B9"/>
    <w:pPr>
      <w:tabs>
        <w:tab w:val="right" w:pos="482"/>
      </w:tabs>
      <w:spacing w:before="40" w:line="240" w:lineRule="atLeast"/>
      <w:ind w:left="748" w:hanging="748"/>
    </w:pPr>
    <w:rPr>
      <w:sz w:val="20"/>
    </w:rPr>
  </w:style>
  <w:style w:type="paragraph" w:customStyle="1" w:styleId="CTA2ai">
    <w:name w:val="CTA 2(a)(i)"/>
    <w:basedOn w:val="OPCParaBase"/>
    <w:rsid w:val="004E19B9"/>
    <w:pPr>
      <w:tabs>
        <w:tab w:val="right" w:pos="1089"/>
      </w:tabs>
      <w:spacing w:before="40" w:line="240" w:lineRule="atLeast"/>
      <w:ind w:left="1327" w:hanging="1327"/>
    </w:pPr>
    <w:rPr>
      <w:sz w:val="20"/>
    </w:rPr>
  </w:style>
  <w:style w:type="paragraph" w:customStyle="1" w:styleId="CTA3a">
    <w:name w:val="CTA 3(a)"/>
    <w:basedOn w:val="OPCParaBase"/>
    <w:rsid w:val="004E19B9"/>
    <w:pPr>
      <w:tabs>
        <w:tab w:val="right" w:pos="556"/>
      </w:tabs>
      <w:spacing w:before="40" w:line="240" w:lineRule="atLeast"/>
      <w:ind w:left="805" w:hanging="805"/>
    </w:pPr>
    <w:rPr>
      <w:sz w:val="20"/>
    </w:rPr>
  </w:style>
  <w:style w:type="paragraph" w:customStyle="1" w:styleId="CTA3ai">
    <w:name w:val="CTA 3(a)(i)"/>
    <w:basedOn w:val="OPCParaBase"/>
    <w:rsid w:val="004E19B9"/>
    <w:pPr>
      <w:tabs>
        <w:tab w:val="right" w:pos="1140"/>
      </w:tabs>
      <w:spacing w:before="40" w:line="240" w:lineRule="atLeast"/>
      <w:ind w:left="1361" w:hanging="1361"/>
    </w:pPr>
    <w:rPr>
      <w:sz w:val="20"/>
    </w:rPr>
  </w:style>
  <w:style w:type="paragraph" w:customStyle="1" w:styleId="CTA4a">
    <w:name w:val="CTA 4(a)"/>
    <w:basedOn w:val="OPCParaBase"/>
    <w:rsid w:val="004E19B9"/>
    <w:pPr>
      <w:tabs>
        <w:tab w:val="right" w:pos="624"/>
      </w:tabs>
      <w:spacing w:before="40" w:line="240" w:lineRule="atLeast"/>
      <w:ind w:left="873" w:hanging="873"/>
    </w:pPr>
    <w:rPr>
      <w:sz w:val="20"/>
    </w:rPr>
  </w:style>
  <w:style w:type="paragraph" w:customStyle="1" w:styleId="CTA4ai">
    <w:name w:val="CTA 4(a)(i)"/>
    <w:basedOn w:val="OPCParaBase"/>
    <w:rsid w:val="004E19B9"/>
    <w:pPr>
      <w:tabs>
        <w:tab w:val="right" w:pos="1213"/>
      </w:tabs>
      <w:spacing w:before="40" w:line="240" w:lineRule="atLeast"/>
      <w:ind w:left="1452" w:hanging="1452"/>
    </w:pPr>
    <w:rPr>
      <w:sz w:val="20"/>
    </w:rPr>
  </w:style>
  <w:style w:type="paragraph" w:customStyle="1" w:styleId="CTACAPS">
    <w:name w:val="CTA CAPS"/>
    <w:basedOn w:val="OPCParaBase"/>
    <w:rsid w:val="004E19B9"/>
    <w:pPr>
      <w:spacing w:before="60" w:line="240" w:lineRule="atLeast"/>
    </w:pPr>
    <w:rPr>
      <w:sz w:val="20"/>
    </w:rPr>
  </w:style>
  <w:style w:type="paragraph" w:customStyle="1" w:styleId="CTAright">
    <w:name w:val="CTA right"/>
    <w:basedOn w:val="OPCParaBase"/>
    <w:rsid w:val="004E19B9"/>
    <w:pPr>
      <w:spacing w:before="60" w:line="240" w:lineRule="auto"/>
      <w:jc w:val="right"/>
    </w:pPr>
    <w:rPr>
      <w:sz w:val="20"/>
    </w:rPr>
  </w:style>
  <w:style w:type="paragraph" w:customStyle="1" w:styleId="subsection">
    <w:name w:val="subsection"/>
    <w:aliases w:val="ss"/>
    <w:basedOn w:val="OPCParaBase"/>
    <w:link w:val="subsectionChar"/>
    <w:rsid w:val="004E19B9"/>
    <w:pPr>
      <w:tabs>
        <w:tab w:val="right" w:pos="1021"/>
      </w:tabs>
      <w:spacing w:before="180" w:line="240" w:lineRule="auto"/>
      <w:ind w:left="1134" w:hanging="1134"/>
    </w:pPr>
  </w:style>
  <w:style w:type="paragraph" w:customStyle="1" w:styleId="Definition">
    <w:name w:val="Definition"/>
    <w:aliases w:val="dd"/>
    <w:basedOn w:val="OPCParaBase"/>
    <w:rsid w:val="004E19B9"/>
    <w:pPr>
      <w:spacing w:before="180" w:line="240" w:lineRule="auto"/>
      <w:ind w:left="1134"/>
    </w:pPr>
  </w:style>
  <w:style w:type="paragraph" w:customStyle="1" w:styleId="EndNotespara">
    <w:name w:val="EndNotes(para)"/>
    <w:aliases w:val="eta"/>
    <w:basedOn w:val="OPCParaBase"/>
    <w:next w:val="EndNotessubpara"/>
    <w:rsid w:val="004E19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19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19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19B9"/>
    <w:pPr>
      <w:tabs>
        <w:tab w:val="right" w:pos="1412"/>
      </w:tabs>
      <w:spacing w:before="60" w:line="240" w:lineRule="auto"/>
      <w:ind w:left="1525" w:hanging="1525"/>
    </w:pPr>
    <w:rPr>
      <w:sz w:val="20"/>
    </w:rPr>
  </w:style>
  <w:style w:type="paragraph" w:customStyle="1" w:styleId="Formula">
    <w:name w:val="Formula"/>
    <w:basedOn w:val="OPCParaBase"/>
    <w:rsid w:val="004E19B9"/>
    <w:pPr>
      <w:spacing w:line="240" w:lineRule="auto"/>
      <w:ind w:left="1134"/>
    </w:pPr>
    <w:rPr>
      <w:sz w:val="20"/>
    </w:rPr>
  </w:style>
  <w:style w:type="paragraph" w:styleId="Header">
    <w:name w:val="header"/>
    <w:basedOn w:val="OPCParaBase"/>
    <w:link w:val="HeaderChar"/>
    <w:unhideWhenUsed/>
    <w:rsid w:val="004E19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19B9"/>
    <w:rPr>
      <w:rFonts w:eastAsia="Times New Roman" w:cs="Times New Roman"/>
      <w:sz w:val="16"/>
      <w:lang w:eastAsia="en-AU"/>
    </w:rPr>
  </w:style>
  <w:style w:type="paragraph" w:customStyle="1" w:styleId="House">
    <w:name w:val="House"/>
    <w:basedOn w:val="OPCParaBase"/>
    <w:rsid w:val="004E19B9"/>
    <w:pPr>
      <w:spacing w:line="240" w:lineRule="auto"/>
    </w:pPr>
    <w:rPr>
      <w:sz w:val="28"/>
    </w:rPr>
  </w:style>
  <w:style w:type="paragraph" w:customStyle="1" w:styleId="Item">
    <w:name w:val="Item"/>
    <w:aliases w:val="i"/>
    <w:basedOn w:val="OPCParaBase"/>
    <w:next w:val="ItemHead"/>
    <w:rsid w:val="004E19B9"/>
    <w:pPr>
      <w:keepLines/>
      <w:spacing w:before="80" w:line="240" w:lineRule="auto"/>
      <w:ind w:left="709"/>
    </w:pPr>
  </w:style>
  <w:style w:type="paragraph" w:customStyle="1" w:styleId="ItemHead">
    <w:name w:val="ItemHead"/>
    <w:aliases w:val="ih"/>
    <w:basedOn w:val="OPCParaBase"/>
    <w:next w:val="Item"/>
    <w:rsid w:val="004E19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19B9"/>
    <w:pPr>
      <w:spacing w:line="240" w:lineRule="auto"/>
    </w:pPr>
    <w:rPr>
      <w:b/>
      <w:sz w:val="32"/>
    </w:rPr>
  </w:style>
  <w:style w:type="paragraph" w:customStyle="1" w:styleId="notedraft">
    <w:name w:val="note(draft)"/>
    <w:aliases w:val="nd"/>
    <w:basedOn w:val="OPCParaBase"/>
    <w:rsid w:val="004E19B9"/>
    <w:pPr>
      <w:spacing w:before="240" w:line="240" w:lineRule="auto"/>
      <w:ind w:left="284" w:hanging="284"/>
    </w:pPr>
    <w:rPr>
      <w:i/>
      <w:sz w:val="24"/>
    </w:rPr>
  </w:style>
  <w:style w:type="paragraph" w:customStyle="1" w:styleId="notemargin">
    <w:name w:val="note(margin)"/>
    <w:aliases w:val="nm"/>
    <w:basedOn w:val="OPCParaBase"/>
    <w:rsid w:val="004E19B9"/>
    <w:pPr>
      <w:tabs>
        <w:tab w:val="left" w:pos="709"/>
      </w:tabs>
      <w:spacing w:before="122" w:line="198" w:lineRule="exact"/>
      <w:ind w:left="709" w:hanging="709"/>
    </w:pPr>
    <w:rPr>
      <w:sz w:val="18"/>
    </w:rPr>
  </w:style>
  <w:style w:type="paragraph" w:customStyle="1" w:styleId="noteToPara">
    <w:name w:val="noteToPara"/>
    <w:aliases w:val="ntp"/>
    <w:basedOn w:val="OPCParaBase"/>
    <w:rsid w:val="004E19B9"/>
    <w:pPr>
      <w:spacing w:before="122" w:line="198" w:lineRule="exact"/>
      <w:ind w:left="2353" w:hanging="709"/>
    </w:pPr>
    <w:rPr>
      <w:sz w:val="18"/>
    </w:rPr>
  </w:style>
  <w:style w:type="paragraph" w:customStyle="1" w:styleId="noteParlAmend">
    <w:name w:val="note(ParlAmend)"/>
    <w:aliases w:val="npp"/>
    <w:basedOn w:val="OPCParaBase"/>
    <w:next w:val="ParlAmend"/>
    <w:rsid w:val="004E19B9"/>
    <w:pPr>
      <w:spacing w:line="240" w:lineRule="auto"/>
      <w:jc w:val="right"/>
    </w:pPr>
    <w:rPr>
      <w:rFonts w:ascii="Arial" w:hAnsi="Arial"/>
      <w:b/>
      <w:i/>
    </w:rPr>
  </w:style>
  <w:style w:type="paragraph" w:customStyle="1" w:styleId="Page1">
    <w:name w:val="Page1"/>
    <w:basedOn w:val="OPCParaBase"/>
    <w:rsid w:val="004E19B9"/>
    <w:pPr>
      <w:spacing w:before="5600" w:line="240" w:lineRule="auto"/>
    </w:pPr>
    <w:rPr>
      <w:b/>
      <w:sz w:val="32"/>
    </w:rPr>
  </w:style>
  <w:style w:type="paragraph" w:customStyle="1" w:styleId="PageBreak">
    <w:name w:val="PageBreak"/>
    <w:aliases w:val="pb"/>
    <w:basedOn w:val="OPCParaBase"/>
    <w:rsid w:val="004E19B9"/>
    <w:pPr>
      <w:spacing w:line="240" w:lineRule="auto"/>
    </w:pPr>
    <w:rPr>
      <w:sz w:val="20"/>
    </w:rPr>
  </w:style>
  <w:style w:type="paragraph" w:customStyle="1" w:styleId="paragraphsub">
    <w:name w:val="paragraph(sub)"/>
    <w:aliases w:val="aa"/>
    <w:basedOn w:val="OPCParaBase"/>
    <w:rsid w:val="004E19B9"/>
    <w:pPr>
      <w:tabs>
        <w:tab w:val="right" w:pos="1985"/>
      </w:tabs>
      <w:spacing w:before="40" w:line="240" w:lineRule="auto"/>
      <w:ind w:left="2098" w:hanging="2098"/>
    </w:pPr>
  </w:style>
  <w:style w:type="paragraph" w:customStyle="1" w:styleId="paragraphsub-sub">
    <w:name w:val="paragraph(sub-sub)"/>
    <w:aliases w:val="aaa"/>
    <w:basedOn w:val="OPCParaBase"/>
    <w:rsid w:val="004E19B9"/>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E19B9"/>
    <w:pPr>
      <w:tabs>
        <w:tab w:val="right" w:pos="1531"/>
      </w:tabs>
      <w:spacing w:before="40" w:line="240" w:lineRule="auto"/>
      <w:ind w:left="1644" w:hanging="1644"/>
    </w:pPr>
  </w:style>
  <w:style w:type="paragraph" w:customStyle="1" w:styleId="ParlAmend">
    <w:name w:val="ParlAmend"/>
    <w:aliases w:val="pp"/>
    <w:basedOn w:val="OPCParaBase"/>
    <w:rsid w:val="004E19B9"/>
    <w:pPr>
      <w:spacing w:before="240" w:line="240" w:lineRule="atLeast"/>
      <w:ind w:hanging="567"/>
    </w:pPr>
    <w:rPr>
      <w:sz w:val="24"/>
    </w:rPr>
  </w:style>
  <w:style w:type="paragraph" w:customStyle="1" w:styleId="Penalty">
    <w:name w:val="Penalty"/>
    <w:basedOn w:val="OPCParaBase"/>
    <w:rsid w:val="004E19B9"/>
    <w:pPr>
      <w:tabs>
        <w:tab w:val="left" w:pos="2977"/>
      </w:tabs>
      <w:spacing w:before="180" w:line="240" w:lineRule="auto"/>
      <w:ind w:left="1985" w:hanging="851"/>
    </w:pPr>
  </w:style>
  <w:style w:type="paragraph" w:customStyle="1" w:styleId="Portfolio">
    <w:name w:val="Portfolio"/>
    <w:basedOn w:val="OPCParaBase"/>
    <w:rsid w:val="004E19B9"/>
    <w:pPr>
      <w:spacing w:line="240" w:lineRule="auto"/>
    </w:pPr>
    <w:rPr>
      <w:i/>
      <w:sz w:val="20"/>
    </w:rPr>
  </w:style>
  <w:style w:type="paragraph" w:customStyle="1" w:styleId="Preamble">
    <w:name w:val="Preamble"/>
    <w:basedOn w:val="OPCParaBase"/>
    <w:next w:val="Normal"/>
    <w:rsid w:val="004E19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19B9"/>
    <w:pPr>
      <w:spacing w:line="240" w:lineRule="auto"/>
    </w:pPr>
    <w:rPr>
      <w:i/>
      <w:sz w:val="20"/>
    </w:rPr>
  </w:style>
  <w:style w:type="paragraph" w:customStyle="1" w:styleId="Session">
    <w:name w:val="Session"/>
    <w:basedOn w:val="OPCParaBase"/>
    <w:rsid w:val="004E19B9"/>
    <w:pPr>
      <w:spacing w:line="240" w:lineRule="auto"/>
    </w:pPr>
    <w:rPr>
      <w:sz w:val="28"/>
    </w:rPr>
  </w:style>
  <w:style w:type="paragraph" w:customStyle="1" w:styleId="Sponsor">
    <w:name w:val="Sponsor"/>
    <w:basedOn w:val="OPCParaBase"/>
    <w:rsid w:val="004E19B9"/>
    <w:pPr>
      <w:spacing w:line="240" w:lineRule="auto"/>
    </w:pPr>
    <w:rPr>
      <w:i/>
    </w:rPr>
  </w:style>
  <w:style w:type="paragraph" w:customStyle="1" w:styleId="Subitem">
    <w:name w:val="Subitem"/>
    <w:aliases w:val="iss"/>
    <w:basedOn w:val="OPCParaBase"/>
    <w:rsid w:val="004E19B9"/>
    <w:pPr>
      <w:spacing w:before="180" w:line="240" w:lineRule="auto"/>
      <w:ind w:left="709" w:hanging="709"/>
    </w:pPr>
  </w:style>
  <w:style w:type="paragraph" w:customStyle="1" w:styleId="SubitemHead">
    <w:name w:val="SubitemHead"/>
    <w:aliases w:val="issh"/>
    <w:basedOn w:val="OPCParaBase"/>
    <w:rsid w:val="004E19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19B9"/>
    <w:pPr>
      <w:spacing w:before="40" w:line="240" w:lineRule="auto"/>
      <w:ind w:left="1134"/>
    </w:pPr>
  </w:style>
  <w:style w:type="paragraph" w:customStyle="1" w:styleId="SubsectionHead">
    <w:name w:val="SubsectionHead"/>
    <w:aliases w:val="ssh"/>
    <w:basedOn w:val="OPCParaBase"/>
    <w:next w:val="subsection"/>
    <w:rsid w:val="004E19B9"/>
    <w:pPr>
      <w:keepNext/>
      <w:keepLines/>
      <w:spacing w:before="240" w:line="240" w:lineRule="auto"/>
      <w:ind w:left="1134"/>
    </w:pPr>
    <w:rPr>
      <w:i/>
    </w:rPr>
  </w:style>
  <w:style w:type="paragraph" w:customStyle="1" w:styleId="Tablea">
    <w:name w:val="Table(a)"/>
    <w:aliases w:val="ta"/>
    <w:basedOn w:val="OPCParaBase"/>
    <w:link w:val="TableaChar"/>
    <w:rsid w:val="004E19B9"/>
    <w:pPr>
      <w:spacing w:before="60" w:line="240" w:lineRule="auto"/>
      <w:ind w:left="284" w:hanging="284"/>
    </w:pPr>
    <w:rPr>
      <w:sz w:val="20"/>
    </w:rPr>
  </w:style>
  <w:style w:type="paragraph" w:customStyle="1" w:styleId="TableAA">
    <w:name w:val="Table(AA)"/>
    <w:aliases w:val="taaa"/>
    <w:basedOn w:val="OPCParaBase"/>
    <w:rsid w:val="004E19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19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4E19B9"/>
    <w:pPr>
      <w:spacing w:before="60" w:line="240" w:lineRule="atLeast"/>
    </w:pPr>
    <w:rPr>
      <w:sz w:val="20"/>
    </w:rPr>
  </w:style>
  <w:style w:type="paragraph" w:customStyle="1" w:styleId="TLPBoxTextnote">
    <w:name w:val="TLPBoxText(note"/>
    <w:aliases w:val="right)"/>
    <w:basedOn w:val="OPCParaBase"/>
    <w:rsid w:val="004E19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19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19B9"/>
    <w:pPr>
      <w:spacing w:before="122" w:line="198" w:lineRule="exact"/>
      <w:ind w:left="1985" w:hanging="851"/>
      <w:jc w:val="right"/>
    </w:pPr>
    <w:rPr>
      <w:sz w:val="18"/>
    </w:rPr>
  </w:style>
  <w:style w:type="paragraph" w:customStyle="1" w:styleId="TLPTableBullet">
    <w:name w:val="TLPTableBullet"/>
    <w:aliases w:val="ttb"/>
    <w:basedOn w:val="OPCParaBase"/>
    <w:rsid w:val="004E19B9"/>
    <w:pPr>
      <w:spacing w:line="240" w:lineRule="exact"/>
      <w:ind w:left="284" w:hanging="284"/>
    </w:pPr>
    <w:rPr>
      <w:sz w:val="20"/>
    </w:rPr>
  </w:style>
  <w:style w:type="paragraph" w:styleId="TOC1">
    <w:name w:val="toc 1"/>
    <w:basedOn w:val="Normal"/>
    <w:next w:val="Normal"/>
    <w:uiPriority w:val="39"/>
    <w:unhideWhenUsed/>
    <w:rsid w:val="004E19B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E19B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E19B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E19B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E19B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E19B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E19B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E19B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E19B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E19B9"/>
    <w:pPr>
      <w:keepLines/>
      <w:spacing w:before="240" w:after="120" w:line="240" w:lineRule="auto"/>
      <w:ind w:left="794"/>
    </w:pPr>
    <w:rPr>
      <w:b/>
      <w:kern w:val="28"/>
      <w:sz w:val="20"/>
    </w:rPr>
  </w:style>
  <w:style w:type="paragraph" w:customStyle="1" w:styleId="TofSectsHeading">
    <w:name w:val="TofSects(Heading)"/>
    <w:basedOn w:val="OPCParaBase"/>
    <w:rsid w:val="004E19B9"/>
    <w:pPr>
      <w:spacing w:before="240" w:after="120" w:line="240" w:lineRule="auto"/>
    </w:pPr>
    <w:rPr>
      <w:b/>
      <w:sz w:val="24"/>
    </w:rPr>
  </w:style>
  <w:style w:type="paragraph" w:customStyle="1" w:styleId="TofSectsSection">
    <w:name w:val="TofSects(Section)"/>
    <w:basedOn w:val="OPCParaBase"/>
    <w:rsid w:val="004E19B9"/>
    <w:pPr>
      <w:keepLines/>
      <w:spacing w:before="40" w:line="240" w:lineRule="auto"/>
      <w:ind w:left="1588" w:hanging="794"/>
    </w:pPr>
    <w:rPr>
      <w:kern w:val="28"/>
      <w:sz w:val="18"/>
    </w:rPr>
  </w:style>
  <w:style w:type="paragraph" w:customStyle="1" w:styleId="TofSectsSubdiv">
    <w:name w:val="TofSects(Subdiv)"/>
    <w:basedOn w:val="OPCParaBase"/>
    <w:rsid w:val="004E19B9"/>
    <w:pPr>
      <w:keepLines/>
      <w:spacing w:before="80" w:line="240" w:lineRule="auto"/>
      <w:ind w:left="1588" w:hanging="794"/>
    </w:pPr>
    <w:rPr>
      <w:kern w:val="28"/>
    </w:rPr>
  </w:style>
  <w:style w:type="paragraph" w:customStyle="1" w:styleId="WRStyle">
    <w:name w:val="WR Style"/>
    <w:aliases w:val="WR"/>
    <w:basedOn w:val="OPCParaBase"/>
    <w:rsid w:val="004E19B9"/>
    <w:pPr>
      <w:spacing w:before="240" w:line="240" w:lineRule="auto"/>
      <w:ind w:left="284" w:hanging="284"/>
    </w:pPr>
    <w:rPr>
      <w:b/>
      <w:i/>
      <w:kern w:val="28"/>
      <w:sz w:val="24"/>
    </w:rPr>
  </w:style>
  <w:style w:type="paragraph" w:customStyle="1" w:styleId="notepara">
    <w:name w:val="note(para)"/>
    <w:aliases w:val="na"/>
    <w:basedOn w:val="OPCParaBase"/>
    <w:rsid w:val="004E19B9"/>
    <w:pPr>
      <w:spacing w:before="40" w:line="198" w:lineRule="exact"/>
      <w:ind w:left="2354" w:hanging="369"/>
    </w:pPr>
    <w:rPr>
      <w:sz w:val="18"/>
    </w:rPr>
  </w:style>
  <w:style w:type="paragraph" w:styleId="Footer">
    <w:name w:val="footer"/>
    <w:link w:val="FooterChar"/>
    <w:rsid w:val="004E19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E19B9"/>
    <w:rPr>
      <w:rFonts w:eastAsia="Times New Roman" w:cs="Times New Roman"/>
      <w:sz w:val="22"/>
      <w:szCs w:val="24"/>
      <w:lang w:eastAsia="en-AU"/>
    </w:rPr>
  </w:style>
  <w:style w:type="character" w:styleId="LineNumber">
    <w:name w:val="line number"/>
    <w:basedOn w:val="OPCCharBase"/>
    <w:uiPriority w:val="99"/>
    <w:unhideWhenUsed/>
    <w:rsid w:val="004E19B9"/>
    <w:rPr>
      <w:sz w:val="16"/>
    </w:rPr>
  </w:style>
  <w:style w:type="table" w:customStyle="1" w:styleId="CFlag">
    <w:name w:val="CFlag"/>
    <w:basedOn w:val="TableNormal"/>
    <w:uiPriority w:val="99"/>
    <w:rsid w:val="004E19B9"/>
    <w:rPr>
      <w:rFonts w:eastAsia="Times New Roman" w:cs="Times New Roman"/>
      <w:lang w:eastAsia="en-AU"/>
    </w:rPr>
    <w:tblPr/>
  </w:style>
  <w:style w:type="paragraph" w:styleId="BalloonText">
    <w:name w:val="Balloon Text"/>
    <w:basedOn w:val="Normal"/>
    <w:link w:val="BalloonTextChar"/>
    <w:uiPriority w:val="99"/>
    <w:unhideWhenUsed/>
    <w:rsid w:val="004E19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E19B9"/>
    <w:rPr>
      <w:rFonts w:ascii="Tahoma" w:hAnsi="Tahoma" w:cs="Tahoma"/>
      <w:sz w:val="16"/>
      <w:szCs w:val="16"/>
    </w:rPr>
  </w:style>
  <w:style w:type="table" w:styleId="TableGrid">
    <w:name w:val="Table Grid"/>
    <w:basedOn w:val="TableNormal"/>
    <w:uiPriority w:val="59"/>
    <w:rsid w:val="004E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E19B9"/>
    <w:rPr>
      <w:b/>
      <w:sz w:val="28"/>
      <w:szCs w:val="32"/>
    </w:rPr>
  </w:style>
  <w:style w:type="paragraph" w:customStyle="1" w:styleId="LegislationMadeUnder">
    <w:name w:val="LegislationMadeUnder"/>
    <w:basedOn w:val="OPCParaBase"/>
    <w:next w:val="Normal"/>
    <w:rsid w:val="004E19B9"/>
    <w:rPr>
      <w:i/>
      <w:sz w:val="32"/>
      <w:szCs w:val="32"/>
    </w:rPr>
  </w:style>
  <w:style w:type="paragraph" w:customStyle="1" w:styleId="SignCoverPageEnd">
    <w:name w:val="SignCoverPageEnd"/>
    <w:basedOn w:val="OPCParaBase"/>
    <w:next w:val="Normal"/>
    <w:rsid w:val="004E19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E19B9"/>
    <w:pPr>
      <w:pBdr>
        <w:top w:val="single" w:sz="4" w:space="1" w:color="auto"/>
      </w:pBdr>
      <w:spacing w:before="360"/>
      <w:ind w:right="397"/>
      <w:jc w:val="both"/>
    </w:pPr>
  </w:style>
  <w:style w:type="paragraph" w:customStyle="1" w:styleId="NotesHeading1">
    <w:name w:val="NotesHeading 1"/>
    <w:basedOn w:val="OPCParaBase"/>
    <w:next w:val="Normal"/>
    <w:rsid w:val="004E19B9"/>
    <w:rPr>
      <w:b/>
      <w:sz w:val="28"/>
      <w:szCs w:val="28"/>
    </w:rPr>
  </w:style>
  <w:style w:type="paragraph" w:customStyle="1" w:styleId="NotesHeading2">
    <w:name w:val="NotesHeading 2"/>
    <w:basedOn w:val="OPCParaBase"/>
    <w:next w:val="Normal"/>
    <w:rsid w:val="004E19B9"/>
    <w:rPr>
      <w:b/>
      <w:sz w:val="28"/>
      <w:szCs w:val="28"/>
    </w:rPr>
  </w:style>
  <w:style w:type="paragraph" w:customStyle="1" w:styleId="CompiledActNo">
    <w:name w:val="CompiledActNo"/>
    <w:basedOn w:val="OPCParaBase"/>
    <w:next w:val="Normal"/>
    <w:rsid w:val="004E19B9"/>
    <w:rPr>
      <w:b/>
      <w:sz w:val="24"/>
      <w:szCs w:val="24"/>
    </w:rPr>
  </w:style>
  <w:style w:type="paragraph" w:customStyle="1" w:styleId="ENotesText">
    <w:name w:val="ENotesText"/>
    <w:aliases w:val="Ent"/>
    <w:basedOn w:val="OPCParaBase"/>
    <w:next w:val="Normal"/>
    <w:rsid w:val="004E19B9"/>
    <w:pPr>
      <w:spacing w:before="120"/>
    </w:pPr>
  </w:style>
  <w:style w:type="paragraph" w:customStyle="1" w:styleId="CompiledMadeUnder">
    <w:name w:val="CompiledMadeUnder"/>
    <w:basedOn w:val="OPCParaBase"/>
    <w:next w:val="Normal"/>
    <w:rsid w:val="004E19B9"/>
    <w:rPr>
      <w:i/>
      <w:sz w:val="24"/>
      <w:szCs w:val="24"/>
    </w:rPr>
  </w:style>
  <w:style w:type="paragraph" w:customStyle="1" w:styleId="Paragraphsub-sub-sub">
    <w:name w:val="Paragraph(sub-sub-sub)"/>
    <w:aliases w:val="aaaa"/>
    <w:basedOn w:val="OPCParaBase"/>
    <w:rsid w:val="004E19B9"/>
    <w:pPr>
      <w:tabs>
        <w:tab w:val="right" w:pos="3402"/>
      </w:tabs>
      <w:spacing w:before="40" w:line="240" w:lineRule="auto"/>
      <w:ind w:left="3402" w:hanging="3402"/>
    </w:pPr>
  </w:style>
  <w:style w:type="paragraph" w:customStyle="1" w:styleId="TableTextEndNotes">
    <w:name w:val="TableTextEndNotes"/>
    <w:aliases w:val="Tten"/>
    <w:basedOn w:val="Normal"/>
    <w:rsid w:val="004E19B9"/>
    <w:pPr>
      <w:spacing w:before="60" w:line="240" w:lineRule="auto"/>
    </w:pPr>
    <w:rPr>
      <w:rFonts w:cs="Arial"/>
      <w:sz w:val="20"/>
      <w:szCs w:val="22"/>
    </w:rPr>
  </w:style>
  <w:style w:type="paragraph" w:customStyle="1" w:styleId="NoteToSubpara">
    <w:name w:val="NoteToSubpara"/>
    <w:aliases w:val="nts"/>
    <w:basedOn w:val="OPCParaBase"/>
    <w:rsid w:val="004E19B9"/>
    <w:pPr>
      <w:spacing w:before="40" w:line="198" w:lineRule="exact"/>
      <w:ind w:left="2835" w:hanging="709"/>
    </w:pPr>
    <w:rPr>
      <w:sz w:val="18"/>
    </w:rPr>
  </w:style>
  <w:style w:type="paragraph" w:customStyle="1" w:styleId="ENoteTableHeading">
    <w:name w:val="ENoteTableHeading"/>
    <w:aliases w:val="enth"/>
    <w:basedOn w:val="OPCParaBase"/>
    <w:rsid w:val="004E19B9"/>
    <w:pPr>
      <w:keepNext/>
      <w:spacing w:before="60" w:line="240" w:lineRule="atLeast"/>
    </w:pPr>
    <w:rPr>
      <w:rFonts w:ascii="Arial" w:hAnsi="Arial"/>
      <w:b/>
      <w:sz w:val="16"/>
    </w:rPr>
  </w:style>
  <w:style w:type="paragraph" w:customStyle="1" w:styleId="ENoteTTi">
    <w:name w:val="ENoteTTi"/>
    <w:aliases w:val="entti"/>
    <w:basedOn w:val="OPCParaBase"/>
    <w:rsid w:val="004E19B9"/>
    <w:pPr>
      <w:keepNext/>
      <w:spacing w:before="60" w:line="240" w:lineRule="atLeast"/>
      <w:ind w:left="170"/>
    </w:pPr>
    <w:rPr>
      <w:sz w:val="16"/>
    </w:rPr>
  </w:style>
  <w:style w:type="paragraph" w:customStyle="1" w:styleId="ENotesHeading1">
    <w:name w:val="ENotesHeading 1"/>
    <w:aliases w:val="Enh1"/>
    <w:basedOn w:val="OPCParaBase"/>
    <w:next w:val="Normal"/>
    <w:rsid w:val="004E19B9"/>
    <w:pPr>
      <w:spacing w:before="120"/>
      <w:outlineLvl w:val="1"/>
    </w:pPr>
    <w:rPr>
      <w:b/>
      <w:sz w:val="28"/>
      <w:szCs w:val="28"/>
    </w:rPr>
  </w:style>
  <w:style w:type="paragraph" w:customStyle="1" w:styleId="ENotesHeading2">
    <w:name w:val="ENotesHeading 2"/>
    <w:aliases w:val="Enh2"/>
    <w:basedOn w:val="OPCParaBase"/>
    <w:next w:val="Normal"/>
    <w:rsid w:val="004E19B9"/>
    <w:pPr>
      <w:spacing w:before="120" w:after="120"/>
      <w:outlineLvl w:val="2"/>
    </w:pPr>
    <w:rPr>
      <w:b/>
      <w:sz w:val="24"/>
      <w:szCs w:val="28"/>
    </w:rPr>
  </w:style>
  <w:style w:type="paragraph" w:customStyle="1" w:styleId="ENoteTTIndentHeading">
    <w:name w:val="ENoteTTIndentHeading"/>
    <w:aliases w:val="enTTHi"/>
    <w:basedOn w:val="OPCParaBase"/>
    <w:rsid w:val="004E19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19B9"/>
    <w:pPr>
      <w:spacing w:before="60" w:line="240" w:lineRule="atLeast"/>
    </w:pPr>
    <w:rPr>
      <w:sz w:val="16"/>
    </w:rPr>
  </w:style>
  <w:style w:type="paragraph" w:customStyle="1" w:styleId="MadeunderText">
    <w:name w:val="MadeunderText"/>
    <w:basedOn w:val="OPCParaBase"/>
    <w:next w:val="Normal"/>
    <w:rsid w:val="004E19B9"/>
    <w:pPr>
      <w:spacing w:before="240"/>
    </w:pPr>
    <w:rPr>
      <w:sz w:val="24"/>
      <w:szCs w:val="24"/>
    </w:rPr>
  </w:style>
  <w:style w:type="paragraph" w:customStyle="1" w:styleId="ENotesHeading3">
    <w:name w:val="ENotesHeading 3"/>
    <w:aliases w:val="Enh3"/>
    <w:basedOn w:val="OPCParaBase"/>
    <w:next w:val="Normal"/>
    <w:rsid w:val="004E19B9"/>
    <w:pPr>
      <w:keepNext/>
      <w:spacing w:before="120" w:line="240" w:lineRule="auto"/>
      <w:outlineLvl w:val="4"/>
    </w:pPr>
    <w:rPr>
      <w:b/>
      <w:szCs w:val="24"/>
    </w:rPr>
  </w:style>
  <w:style w:type="character" w:customStyle="1" w:styleId="CharSubPartTextCASA">
    <w:name w:val="CharSubPartText(CASA)"/>
    <w:basedOn w:val="OPCCharBase"/>
    <w:uiPriority w:val="1"/>
    <w:rsid w:val="004E19B9"/>
  </w:style>
  <w:style w:type="character" w:customStyle="1" w:styleId="CharSubPartNoCASA">
    <w:name w:val="CharSubPartNo(CASA)"/>
    <w:basedOn w:val="OPCCharBase"/>
    <w:uiPriority w:val="1"/>
    <w:rsid w:val="004E19B9"/>
  </w:style>
  <w:style w:type="paragraph" w:customStyle="1" w:styleId="ENoteTTIndentHeadingSub">
    <w:name w:val="ENoteTTIndentHeadingSub"/>
    <w:aliases w:val="enTTHis"/>
    <w:basedOn w:val="OPCParaBase"/>
    <w:rsid w:val="004E19B9"/>
    <w:pPr>
      <w:keepNext/>
      <w:spacing w:before="60" w:line="240" w:lineRule="atLeast"/>
      <w:ind w:left="340"/>
    </w:pPr>
    <w:rPr>
      <w:b/>
      <w:sz w:val="16"/>
    </w:rPr>
  </w:style>
  <w:style w:type="paragraph" w:customStyle="1" w:styleId="ENoteTTiSub">
    <w:name w:val="ENoteTTiSub"/>
    <w:aliases w:val="enttis"/>
    <w:basedOn w:val="OPCParaBase"/>
    <w:rsid w:val="004E19B9"/>
    <w:pPr>
      <w:keepNext/>
      <w:spacing w:before="60" w:line="240" w:lineRule="atLeast"/>
      <w:ind w:left="340"/>
    </w:pPr>
    <w:rPr>
      <w:sz w:val="16"/>
    </w:rPr>
  </w:style>
  <w:style w:type="paragraph" w:customStyle="1" w:styleId="SubDivisionMigration">
    <w:name w:val="SubDivisionMigration"/>
    <w:aliases w:val="sdm"/>
    <w:basedOn w:val="OPCParaBase"/>
    <w:rsid w:val="004E19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19B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E19B9"/>
    <w:pPr>
      <w:spacing w:before="122" w:line="240" w:lineRule="auto"/>
      <w:ind w:left="1985" w:hanging="851"/>
    </w:pPr>
    <w:rPr>
      <w:sz w:val="18"/>
    </w:rPr>
  </w:style>
  <w:style w:type="paragraph" w:customStyle="1" w:styleId="FreeForm">
    <w:name w:val="FreeForm"/>
    <w:rsid w:val="004E19B9"/>
    <w:rPr>
      <w:rFonts w:ascii="Arial" w:hAnsi="Arial"/>
      <w:sz w:val="22"/>
    </w:rPr>
  </w:style>
  <w:style w:type="paragraph" w:customStyle="1" w:styleId="SOText">
    <w:name w:val="SO Text"/>
    <w:aliases w:val="sot"/>
    <w:link w:val="SOTextChar"/>
    <w:rsid w:val="004E19B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E19B9"/>
    <w:rPr>
      <w:sz w:val="22"/>
    </w:rPr>
  </w:style>
  <w:style w:type="paragraph" w:customStyle="1" w:styleId="SOTextNote">
    <w:name w:val="SO TextNote"/>
    <w:aliases w:val="sont"/>
    <w:basedOn w:val="SOText"/>
    <w:qFormat/>
    <w:rsid w:val="004E19B9"/>
    <w:pPr>
      <w:spacing w:before="122" w:line="198" w:lineRule="exact"/>
      <w:ind w:left="1843" w:hanging="709"/>
    </w:pPr>
    <w:rPr>
      <w:sz w:val="18"/>
    </w:rPr>
  </w:style>
  <w:style w:type="paragraph" w:customStyle="1" w:styleId="SOPara">
    <w:name w:val="SO Para"/>
    <w:aliases w:val="soa"/>
    <w:basedOn w:val="SOText"/>
    <w:link w:val="SOParaChar"/>
    <w:qFormat/>
    <w:rsid w:val="004E19B9"/>
    <w:pPr>
      <w:tabs>
        <w:tab w:val="right" w:pos="1786"/>
      </w:tabs>
      <w:spacing w:before="40"/>
      <w:ind w:left="2070" w:hanging="936"/>
    </w:pPr>
  </w:style>
  <w:style w:type="character" w:customStyle="1" w:styleId="SOParaChar">
    <w:name w:val="SO Para Char"/>
    <w:aliases w:val="soa Char"/>
    <w:basedOn w:val="DefaultParagraphFont"/>
    <w:link w:val="SOPara"/>
    <w:rsid w:val="004E19B9"/>
    <w:rPr>
      <w:sz w:val="22"/>
    </w:rPr>
  </w:style>
  <w:style w:type="paragraph" w:customStyle="1" w:styleId="FileName">
    <w:name w:val="FileName"/>
    <w:basedOn w:val="Normal"/>
    <w:rsid w:val="004E19B9"/>
  </w:style>
  <w:style w:type="paragraph" w:customStyle="1" w:styleId="TableHeading">
    <w:name w:val="TableHeading"/>
    <w:aliases w:val="th"/>
    <w:basedOn w:val="OPCParaBase"/>
    <w:next w:val="Tabletext"/>
    <w:rsid w:val="004E19B9"/>
    <w:pPr>
      <w:keepNext/>
      <w:spacing w:before="60" w:line="240" w:lineRule="atLeast"/>
    </w:pPr>
    <w:rPr>
      <w:b/>
      <w:sz w:val="20"/>
    </w:rPr>
  </w:style>
  <w:style w:type="paragraph" w:customStyle="1" w:styleId="SOHeadBold">
    <w:name w:val="SO HeadBold"/>
    <w:aliases w:val="sohb"/>
    <w:basedOn w:val="SOText"/>
    <w:next w:val="SOText"/>
    <w:link w:val="SOHeadBoldChar"/>
    <w:qFormat/>
    <w:rsid w:val="004E19B9"/>
    <w:rPr>
      <w:b/>
    </w:rPr>
  </w:style>
  <w:style w:type="character" w:customStyle="1" w:styleId="SOHeadBoldChar">
    <w:name w:val="SO HeadBold Char"/>
    <w:aliases w:val="sohb Char"/>
    <w:basedOn w:val="DefaultParagraphFont"/>
    <w:link w:val="SOHeadBold"/>
    <w:rsid w:val="004E19B9"/>
    <w:rPr>
      <w:b/>
      <w:sz w:val="22"/>
    </w:rPr>
  </w:style>
  <w:style w:type="paragraph" w:customStyle="1" w:styleId="SOHeadItalic">
    <w:name w:val="SO HeadItalic"/>
    <w:aliases w:val="sohi"/>
    <w:basedOn w:val="SOText"/>
    <w:next w:val="SOText"/>
    <w:link w:val="SOHeadItalicChar"/>
    <w:qFormat/>
    <w:rsid w:val="004E19B9"/>
    <w:rPr>
      <w:i/>
    </w:rPr>
  </w:style>
  <w:style w:type="character" w:customStyle="1" w:styleId="SOHeadItalicChar">
    <w:name w:val="SO HeadItalic Char"/>
    <w:aliases w:val="sohi Char"/>
    <w:basedOn w:val="DefaultParagraphFont"/>
    <w:link w:val="SOHeadItalic"/>
    <w:rsid w:val="004E19B9"/>
    <w:rPr>
      <w:i/>
      <w:sz w:val="22"/>
    </w:rPr>
  </w:style>
  <w:style w:type="paragraph" w:customStyle="1" w:styleId="SOBullet">
    <w:name w:val="SO Bullet"/>
    <w:aliases w:val="sotb"/>
    <w:basedOn w:val="SOText"/>
    <w:link w:val="SOBulletChar"/>
    <w:qFormat/>
    <w:rsid w:val="004E19B9"/>
    <w:pPr>
      <w:ind w:left="1559" w:hanging="425"/>
    </w:pPr>
  </w:style>
  <w:style w:type="character" w:customStyle="1" w:styleId="SOBulletChar">
    <w:name w:val="SO Bullet Char"/>
    <w:aliases w:val="sotb Char"/>
    <w:basedOn w:val="DefaultParagraphFont"/>
    <w:link w:val="SOBullet"/>
    <w:rsid w:val="004E19B9"/>
    <w:rPr>
      <w:sz w:val="22"/>
    </w:rPr>
  </w:style>
  <w:style w:type="paragraph" w:customStyle="1" w:styleId="SOBulletNote">
    <w:name w:val="SO BulletNote"/>
    <w:aliases w:val="sonb"/>
    <w:basedOn w:val="SOTextNote"/>
    <w:link w:val="SOBulletNoteChar"/>
    <w:qFormat/>
    <w:rsid w:val="004E19B9"/>
    <w:pPr>
      <w:tabs>
        <w:tab w:val="left" w:pos="1560"/>
      </w:tabs>
      <w:ind w:left="2268" w:hanging="1134"/>
    </w:pPr>
  </w:style>
  <w:style w:type="character" w:customStyle="1" w:styleId="SOBulletNoteChar">
    <w:name w:val="SO BulletNote Char"/>
    <w:aliases w:val="sonb Char"/>
    <w:basedOn w:val="DefaultParagraphFont"/>
    <w:link w:val="SOBulletNote"/>
    <w:rsid w:val="004E19B9"/>
    <w:rPr>
      <w:sz w:val="18"/>
    </w:rPr>
  </w:style>
  <w:style w:type="paragraph" w:customStyle="1" w:styleId="SOText2">
    <w:name w:val="SO Text2"/>
    <w:aliases w:val="sot2"/>
    <w:basedOn w:val="Normal"/>
    <w:next w:val="SOText"/>
    <w:link w:val="SOText2Char"/>
    <w:rsid w:val="004E19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E19B9"/>
    <w:rPr>
      <w:sz w:val="22"/>
    </w:rPr>
  </w:style>
  <w:style w:type="paragraph" w:customStyle="1" w:styleId="SubPartCASA">
    <w:name w:val="SubPart(CASA)"/>
    <w:aliases w:val="csp"/>
    <w:basedOn w:val="OPCParaBase"/>
    <w:next w:val="ActHead3"/>
    <w:rsid w:val="004E19B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E19B9"/>
    <w:rPr>
      <w:rFonts w:eastAsia="Times New Roman" w:cs="Times New Roman"/>
      <w:sz w:val="22"/>
      <w:lang w:eastAsia="en-AU"/>
    </w:rPr>
  </w:style>
  <w:style w:type="character" w:customStyle="1" w:styleId="notetextChar">
    <w:name w:val="note(text) Char"/>
    <w:aliases w:val="n Char"/>
    <w:basedOn w:val="DefaultParagraphFont"/>
    <w:link w:val="notetext"/>
    <w:rsid w:val="004E19B9"/>
    <w:rPr>
      <w:rFonts w:eastAsia="Times New Roman" w:cs="Times New Roman"/>
      <w:sz w:val="18"/>
      <w:lang w:eastAsia="en-AU"/>
    </w:rPr>
  </w:style>
  <w:style w:type="character" w:customStyle="1" w:styleId="Heading1Char">
    <w:name w:val="Heading 1 Char"/>
    <w:basedOn w:val="DefaultParagraphFont"/>
    <w:link w:val="Heading1"/>
    <w:uiPriority w:val="9"/>
    <w:rsid w:val="004E19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19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19B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E19B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E19B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E19B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E19B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E19B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E19B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E19B9"/>
    <w:rPr>
      <w:rFonts w:ascii="Arial" w:hAnsi="Arial" w:cs="Arial" w:hint="default"/>
      <w:b/>
      <w:bCs/>
      <w:sz w:val="28"/>
      <w:szCs w:val="28"/>
    </w:rPr>
  </w:style>
  <w:style w:type="paragraph" w:styleId="Index1">
    <w:name w:val="index 1"/>
    <w:basedOn w:val="Normal"/>
    <w:next w:val="Normal"/>
    <w:autoRedefine/>
    <w:rsid w:val="004E19B9"/>
    <w:pPr>
      <w:ind w:left="240" w:hanging="240"/>
    </w:pPr>
  </w:style>
  <w:style w:type="paragraph" w:styleId="Index2">
    <w:name w:val="index 2"/>
    <w:basedOn w:val="Normal"/>
    <w:next w:val="Normal"/>
    <w:autoRedefine/>
    <w:rsid w:val="004E19B9"/>
    <w:pPr>
      <w:ind w:left="480" w:hanging="240"/>
    </w:pPr>
  </w:style>
  <w:style w:type="paragraph" w:styleId="Index3">
    <w:name w:val="index 3"/>
    <w:basedOn w:val="Normal"/>
    <w:next w:val="Normal"/>
    <w:autoRedefine/>
    <w:rsid w:val="004E19B9"/>
    <w:pPr>
      <w:ind w:left="720" w:hanging="240"/>
    </w:pPr>
  </w:style>
  <w:style w:type="paragraph" w:styleId="Index4">
    <w:name w:val="index 4"/>
    <w:basedOn w:val="Normal"/>
    <w:next w:val="Normal"/>
    <w:autoRedefine/>
    <w:rsid w:val="004E19B9"/>
    <w:pPr>
      <w:ind w:left="960" w:hanging="240"/>
    </w:pPr>
  </w:style>
  <w:style w:type="paragraph" w:styleId="Index5">
    <w:name w:val="index 5"/>
    <w:basedOn w:val="Normal"/>
    <w:next w:val="Normal"/>
    <w:autoRedefine/>
    <w:rsid w:val="004E19B9"/>
    <w:pPr>
      <w:ind w:left="1200" w:hanging="240"/>
    </w:pPr>
  </w:style>
  <w:style w:type="paragraph" w:styleId="Index6">
    <w:name w:val="index 6"/>
    <w:basedOn w:val="Normal"/>
    <w:next w:val="Normal"/>
    <w:autoRedefine/>
    <w:rsid w:val="004E19B9"/>
    <w:pPr>
      <w:ind w:left="1440" w:hanging="240"/>
    </w:pPr>
  </w:style>
  <w:style w:type="paragraph" w:styleId="Index7">
    <w:name w:val="index 7"/>
    <w:basedOn w:val="Normal"/>
    <w:next w:val="Normal"/>
    <w:autoRedefine/>
    <w:rsid w:val="004E19B9"/>
    <w:pPr>
      <w:ind w:left="1680" w:hanging="240"/>
    </w:pPr>
  </w:style>
  <w:style w:type="paragraph" w:styleId="Index8">
    <w:name w:val="index 8"/>
    <w:basedOn w:val="Normal"/>
    <w:next w:val="Normal"/>
    <w:autoRedefine/>
    <w:rsid w:val="004E19B9"/>
    <w:pPr>
      <w:ind w:left="1920" w:hanging="240"/>
    </w:pPr>
  </w:style>
  <w:style w:type="paragraph" w:styleId="Index9">
    <w:name w:val="index 9"/>
    <w:basedOn w:val="Normal"/>
    <w:next w:val="Normal"/>
    <w:autoRedefine/>
    <w:rsid w:val="004E19B9"/>
    <w:pPr>
      <w:ind w:left="2160" w:hanging="240"/>
    </w:pPr>
  </w:style>
  <w:style w:type="paragraph" w:styleId="NormalIndent">
    <w:name w:val="Normal Indent"/>
    <w:basedOn w:val="Normal"/>
    <w:rsid w:val="004E19B9"/>
    <w:pPr>
      <w:ind w:left="720"/>
    </w:pPr>
  </w:style>
  <w:style w:type="paragraph" w:styleId="FootnoteText">
    <w:name w:val="footnote text"/>
    <w:basedOn w:val="Normal"/>
    <w:link w:val="FootnoteTextChar"/>
    <w:rsid w:val="004E19B9"/>
    <w:rPr>
      <w:sz w:val="20"/>
    </w:rPr>
  </w:style>
  <w:style w:type="character" w:customStyle="1" w:styleId="FootnoteTextChar">
    <w:name w:val="Footnote Text Char"/>
    <w:basedOn w:val="DefaultParagraphFont"/>
    <w:link w:val="FootnoteText"/>
    <w:rsid w:val="004E19B9"/>
  </w:style>
  <w:style w:type="paragraph" w:styleId="CommentText">
    <w:name w:val="annotation text"/>
    <w:basedOn w:val="Normal"/>
    <w:link w:val="CommentTextChar"/>
    <w:rsid w:val="004E19B9"/>
    <w:rPr>
      <w:sz w:val="20"/>
    </w:rPr>
  </w:style>
  <w:style w:type="character" w:customStyle="1" w:styleId="CommentTextChar">
    <w:name w:val="Comment Text Char"/>
    <w:basedOn w:val="DefaultParagraphFont"/>
    <w:link w:val="CommentText"/>
    <w:rsid w:val="004E19B9"/>
  </w:style>
  <w:style w:type="paragraph" w:styleId="IndexHeading">
    <w:name w:val="index heading"/>
    <w:basedOn w:val="Normal"/>
    <w:next w:val="Index1"/>
    <w:rsid w:val="004E19B9"/>
    <w:rPr>
      <w:rFonts w:ascii="Arial" w:hAnsi="Arial" w:cs="Arial"/>
      <w:b/>
      <w:bCs/>
    </w:rPr>
  </w:style>
  <w:style w:type="paragraph" w:styleId="Caption">
    <w:name w:val="caption"/>
    <w:basedOn w:val="Normal"/>
    <w:next w:val="Normal"/>
    <w:qFormat/>
    <w:rsid w:val="004E19B9"/>
    <w:pPr>
      <w:spacing w:before="120" w:after="120"/>
    </w:pPr>
    <w:rPr>
      <w:b/>
      <w:bCs/>
      <w:sz w:val="20"/>
    </w:rPr>
  </w:style>
  <w:style w:type="paragraph" w:styleId="TableofFigures">
    <w:name w:val="table of figures"/>
    <w:basedOn w:val="Normal"/>
    <w:next w:val="Normal"/>
    <w:rsid w:val="004E19B9"/>
    <w:pPr>
      <w:ind w:left="480" w:hanging="480"/>
    </w:pPr>
  </w:style>
  <w:style w:type="paragraph" w:styleId="EnvelopeAddress">
    <w:name w:val="envelope address"/>
    <w:basedOn w:val="Normal"/>
    <w:rsid w:val="004E19B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E19B9"/>
    <w:rPr>
      <w:rFonts w:ascii="Arial" w:hAnsi="Arial" w:cs="Arial"/>
      <w:sz w:val="20"/>
    </w:rPr>
  </w:style>
  <w:style w:type="character" w:styleId="FootnoteReference">
    <w:name w:val="footnote reference"/>
    <w:basedOn w:val="DefaultParagraphFont"/>
    <w:rsid w:val="004E19B9"/>
    <w:rPr>
      <w:rFonts w:ascii="Times New Roman" w:hAnsi="Times New Roman"/>
      <w:sz w:val="20"/>
      <w:vertAlign w:val="superscript"/>
    </w:rPr>
  </w:style>
  <w:style w:type="character" w:styleId="CommentReference">
    <w:name w:val="annotation reference"/>
    <w:basedOn w:val="DefaultParagraphFont"/>
    <w:rsid w:val="004E19B9"/>
    <w:rPr>
      <w:sz w:val="16"/>
      <w:szCs w:val="16"/>
    </w:rPr>
  </w:style>
  <w:style w:type="character" w:styleId="PageNumber">
    <w:name w:val="page number"/>
    <w:basedOn w:val="DefaultParagraphFont"/>
    <w:rsid w:val="004E19B9"/>
  </w:style>
  <w:style w:type="character" w:styleId="EndnoteReference">
    <w:name w:val="endnote reference"/>
    <w:basedOn w:val="DefaultParagraphFont"/>
    <w:rsid w:val="004E19B9"/>
    <w:rPr>
      <w:vertAlign w:val="superscript"/>
    </w:rPr>
  </w:style>
  <w:style w:type="paragraph" w:styleId="EndnoteText">
    <w:name w:val="endnote text"/>
    <w:basedOn w:val="Normal"/>
    <w:link w:val="EndnoteTextChar"/>
    <w:rsid w:val="004E19B9"/>
    <w:rPr>
      <w:sz w:val="20"/>
    </w:rPr>
  </w:style>
  <w:style w:type="character" w:customStyle="1" w:styleId="EndnoteTextChar">
    <w:name w:val="Endnote Text Char"/>
    <w:basedOn w:val="DefaultParagraphFont"/>
    <w:link w:val="EndnoteText"/>
    <w:rsid w:val="004E19B9"/>
  </w:style>
  <w:style w:type="paragraph" w:styleId="TableofAuthorities">
    <w:name w:val="table of authorities"/>
    <w:basedOn w:val="Normal"/>
    <w:next w:val="Normal"/>
    <w:rsid w:val="004E19B9"/>
    <w:pPr>
      <w:ind w:left="240" w:hanging="240"/>
    </w:pPr>
  </w:style>
  <w:style w:type="paragraph" w:styleId="MacroText">
    <w:name w:val="macro"/>
    <w:link w:val="MacroTextChar"/>
    <w:rsid w:val="004E19B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E19B9"/>
    <w:rPr>
      <w:rFonts w:ascii="Courier New" w:eastAsia="Times New Roman" w:hAnsi="Courier New" w:cs="Courier New"/>
      <w:lang w:eastAsia="en-AU"/>
    </w:rPr>
  </w:style>
  <w:style w:type="paragraph" w:styleId="TOAHeading">
    <w:name w:val="toa heading"/>
    <w:basedOn w:val="Normal"/>
    <w:next w:val="Normal"/>
    <w:rsid w:val="004E19B9"/>
    <w:pPr>
      <w:spacing w:before="120"/>
    </w:pPr>
    <w:rPr>
      <w:rFonts w:ascii="Arial" w:hAnsi="Arial" w:cs="Arial"/>
      <w:b/>
      <w:bCs/>
    </w:rPr>
  </w:style>
  <w:style w:type="paragraph" w:styleId="List">
    <w:name w:val="List"/>
    <w:basedOn w:val="Normal"/>
    <w:rsid w:val="004E19B9"/>
    <w:pPr>
      <w:ind w:left="283" w:hanging="283"/>
    </w:pPr>
  </w:style>
  <w:style w:type="paragraph" w:styleId="ListBullet">
    <w:name w:val="List Bullet"/>
    <w:basedOn w:val="Normal"/>
    <w:autoRedefine/>
    <w:rsid w:val="004E19B9"/>
    <w:pPr>
      <w:tabs>
        <w:tab w:val="num" w:pos="360"/>
      </w:tabs>
      <w:ind w:left="360" w:hanging="360"/>
    </w:pPr>
  </w:style>
  <w:style w:type="paragraph" w:styleId="ListNumber">
    <w:name w:val="List Number"/>
    <w:basedOn w:val="Normal"/>
    <w:rsid w:val="004E19B9"/>
    <w:pPr>
      <w:tabs>
        <w:tab w:val="num" w:pos="360"/>
      </w:tabs>
      <w:ind w:left="360" w:hanging="360"/>
    </w:pPr>
  </w:style>
  <w:style w:type="paragraph" w:styleId="List2">
    <w:name w:val="List 2"/>
    <w:basedOn w:val="Normal"/>
    <w:rsid w:val="004E19B9"/>
    <w:pPr>
      <w:ind w:left="566" w:hanging="283"/>
    </w:pPr>
  </w:style>
  <w:style w:type="paragraph" w:styleId="List3">
    <w:name w:val="List 3"/>
    <w:basedOn w:val="Normal"/>
    <w:rsid w:val="004E19B9"/>
    <w:pPr>
      <w:ind w:left="849" w:hanging="283"/>
    </w:pPr>
  </w:style>
  <w:style w:type="paragraph" w:styleId="List4">
    <w:name w:val="List 4"/>
    <w:basedOn w:val="Normal"/>
    <w:rsid w:val="004E19B9"/>
    <w:pPr>
      <w:ind w:left="1132" w:hanging="283"/>
    </w:pPr>
  </w:style>
  <w:style w:type="paragraph" w:styleId="List5">
    <w:name w:val="List 5"/>
    <w:basedOn w:val="Normal"/>
    <w:rsid w:val="004E19B9"/>
    <w:pPr>
      <w:ind w:left="1415" w:hanging="283"/>
    </w:pPr>
  </w:style>
  <w:style w:type="paragraph" w:styleId="ListBullet2">
    <w:name w:val="List Bullet 2"/>
    <w:basedOn w:val="Normal"/>
    <w:autoRedefine/>
    <w:rsid w:val="004E19B9"/>
    <w:pPr>
      <w:tabs>
        <w:tab w:val="num" w:pos="360"/>
      </w:tabs>
    </w:pPr>
  </w:style>
  <w:style w:type="paragraph" w:styleId="ListBullet3">
    <w:name w:val="List Bullet 3"/>
    <w:basedOn w:val="Normal"/>
    <w:autoRedefine/>
    <w:rsid w:val="004E19B9"/>
    <w:pPr>
      <w:tabs>
        <w:tab w:val="num" w:pos="926"/>
      </w:tabs>
      <w:ind w:left="926" w:hanging="360"/>
    </w:pPr>
  </w:style>
  <w:style w:type="paragraph" w:styleId="ListBullet4">
    <w:name w:val="List Bullet 4"/>
    <w:basedOn w:val="Normal"/>
    <w:autoRedefine/>
    <w:rsid w:val="004E19B9"/>
    <w:pPr>
      <w:tabs>
        <w:tab w:val="num" w:pos="1209"/>
      </w:tabs>
      <w:ind w:left="1209" w:hanging="360"/>
    </w:pPr>
  </w:style>
  <w:style w:type="paragraph" w:styleId="ListBullet5">
    <w:name w:val="List Bullet 5"/>
    <w:basedOn w:val="Normal"/>
    <w:autoRedefine/>
    <w:rsid w:val="004E19B9"/>
    <w:pPr>
      <w:tabs>
        <w:tab w:val="num" w:pos="1492"/>
      </w:tabs>
      <w:ind w:left="1492" w:hanging="360"/>
    </w:pPr>
  </w:style>
  <w:style w:type="paragraph" w:styleId="ListNumber2">
    <w:name w:val="List Number 2"/>
    <w:basedOn w:val="Normal"/>
    <w:rsid w:val="004E19B9"/>
    <w:pPr>
      <w:tabs>
        <w:tab w:val="num" w:pos="643"/>
      </w:tabs>
      <w:ind w:left="643" w:hanging="360"/>
    </w:pPr>
  </w:style>
  <w:style w:type="paragraph" w:styleId="ListNumber3">
    <w:name w:val="List Number 3"/>
    <w:basedOn w:val="Normal"/>
    <w:rsid w:val="004E19B9"/>
    <w:pPr>
      <w:tabs>
        <w:tab w:val="num" w:pos="926"/>
      </w:tabs>
      <w:ind w:left="926" w:hanging="360"/>
    </w:pPr>
  </w:style>
  <w:style w:type="paragraph" w:styleId="ListNumber4">
    <w:name w:val="List Number 4"/>
    <w:basedOn w:val="Normal"/>
    <w:rsid w:val="004E19B9"/>
    <w:pPr>
      <w:tabs>
        <w:tab w:val="num" w:pos="1209"/>
      </w:tabs>
      <w:ind w:left="1209" w:hanging="360"/>
    </w:pPr>
  </w:style>
  <w:style w:type="paragraph" w:styleId="ListNumber5">
    <w:name w:val="List Number 5"/>
    <w:basedOn w:val="Normal"/>
    <w:rsid w:val="004E19B9"/>
    <w:pPr>
      <w:tabs>
        <w:tab w:val="num" w:pos="1492"/>
      </w:tabs>
      <w:ind w:left="1492" w:hanging="360"/>
    </w:pPr>
  </w:style>
  <w:style w:type="paragraph" w:styleId="Title">
    <w:name w:val="Title"/>
    <w:basedOn w:val="Normal"/>
    <w:link w:val="TitleChar"/>
    <w:qFormat/>
    <w:rsid w:val="004E19B9"/>
    <w:pPr>
      <w:spacing w:before="240" w:after="60"/>
    </w:pPr>
    <w:rPr>
      <w:rFonts w:ascii="Arial" w:hAnsi="Arial" w:cs="Arial"/>
      <w:b/>
      <w:bCs/>
      <w:sz w:val="40"/>
      <w:szCs w:val="40"/>
    </w:rPr>
  </w:style>
  <w:style w:type="character" w:customStyle="1" w:styleId="TitleChar">
    <w:name w:val="Title Char"/>
    <w:basedOn w:val="DefaultParagraphFont"/>
    <w:link w:val="Title"/>
    <w:rsid w:val="004E19B9"/>
    <w:rPr>
      <w:rFonts w:ascii="Arial" w:hAnsi="Arial" w:cs="Arial"/>
      <w:b/>
      <w:bCs/>
      <w:sz w:val="40"/>
      <w:szCs w:val="40"/>
    </w:rPr>
  </w:style>
  <w:style w:type="paragraph" w:styleId="Closing">
    <w:name w:val="Closing"/>
    <w:basedOn w:val="Normal"/>
    <w:link w:val="ClosingChar"/>
    <w:rsid w:val="004E19B9"/>
    <w:pPr>
      <w:ind w:left="4252"/>
    </w:pPr>
  </w:style>
  <w:style w:type="character" w:customStyle="1" w:styleId="ClosingChar">
    <w:name w:val="Closing Char"/>
    <w:basedOn w:val="DefaultParagraphFont"/>
    <w:link w:val="Closing"/>
    <w:rsid w:val="004E19B9"/>
    <w:rPr>
      <w:sz w:val="22"/>
    </w:rPr>
  </w:style>
  <w:style w:type="paragraph" w:styleId="Signature">
    <w:name w:val="Signature"/>
    <w:basedOn w:val="Normal"/>
    <w:link w:val="SignatureChar"/>
    <w:rsid w:val="004E19B9"/>
    <w:pPr>
      <w:ind w:left="4252"/>
    </w:pPr>
  </w:style>
  <w:style w:type="character" w:customStyle="1" w:styleId="SignatureChar">
    <w:name w:val="Signature Char"/>
    <w:basedOn w:val="DefaultParagraphFont"/>
    <w:link w:val="Signature"/>
    <w:rsid w:val="004E19B9"/>
    <w:rPr>
      <w:sz w:val="22"/>
    </w:rPr>
  </w:style>
  <w:style w:type="paragraph" w:styleId="BodyText">
    <w:name w:val="Body Text"/>
    <w:basedOn w:val="Normal"/>
    <w:link w:val="BodyTextChar"/>
    <w:rsid w:val="004E19B9"/>
    <w:pPr>
      <w:spacing w:after="120"/>
    </w:pPr>
  </w:style>
  <w:style w:type="character" w:customStyle="1" w:styleId="BodyTextChar">
    <w:name w:val="Body Text Char"/>
    <w:basedOn w:val="DefaultParagraphFont"/>
    <w:link w:val="BodyText"/>
    <w:rsid w:val="004E19B9"/>
    <w:rPr>
      <w:sz w:val="22"/>
    </w:rPr>
  </w:style>
  <w:style w:type="paragraph" w:styleId="BodyTextIndent">
    <w:name w:val="Body Text Indent"/>
    <w:basedOn w:val="Normal"/>
    <w:link w:val="BodyTextIndentChar"/>
    <w:rsid w:val="004E19B9"/>
    <w:pPr>
      <w:spacing w:after="120"/>
      <w:ind w:left="283"/>
    </w:pPr>
  </w:style>
  <w:style w:type="character" w:customStyle="1" w:styleId="BodyTextIndentChar">
    <w:name w:val="Body Text Indent Char"/>
    <w:basedOn w:val="DefaultParagraphFont"/>
    <w:link w:val="BodyTextIndent"/>
    <w:rsid w:val="004E19B9"/>
    <w:rPr>
      <w:sz w:val="22"/>
    </w:rPr>
  </w:style>
  <w:style w:type="paragraph" w:styleId="ListContinue">
    <w:name w:val="List Continue"/>
    <w:basedOn w:val="Normal"/>
    <w:rsid w:val="004E19B9"/>
    <w:pPr>
      <w:spacing w:after="120"/>
      <w:ind w:left="283"/>
    </w:pPr>
  </w:style>
  <w:style w:type="paragraph" w:styleId="ListContinue2">
    <w:name w:val="List Continue 2"/>
    <w:basedOn w:val="Normal"/>
    <w:rsid w:val="004E19B9"/>
    <w:pPr>
      <w:spacing w:after="120"/>
      <w:ind w:left="566"/>
    </w:pPr>
  </w:style>
  <w:style w:type="paragraph" w:styleId="ListContinue3">
    <w:name w:val="List Continue 3"/>
    <w:basedOn w:val="Normal"/>
    <w:rsid w:val="004E19B9"/>
    <w:pPr>
      <w:spacing w:after="120"/>
      <w:ind w:left="849"/>
    </w:pPr>
  </w:style>
  <w:style w:type="paragraph" w:styleId="ListContinue4">
    <w:name w:val="List Continue 4"/>
    <w:basedOn w:val="Normal"/>
    <w:rsid w:val="004E19B9"/>
    <w:pPr>
      <w:spacing w:after="120"/>
      <w:ind w:left="1132"/>
    </w:pPr>
  </w:style>
  <w:style w:type="paragraph" w:styleId="ListContinue5">
    <w:name w:val="List Continue 5"/>
    <w:basedOn w:val="Normal"/>
    <w:rsid w:val="004E19B9"/>
    <w:pPr>
      <w:spacing w:after="120"/>
      <w:ind w:left="1415"/>
    </w:pPr>
  </w:style>
  <w:style w:type="paragraph" w:styleId="MessageHeader">
    <w:name w:val="Message Header"/>
    <w:basedOn w:val="Normal"/>
    <w:link w:val="MessageHeaderChar"/>
    <w:rsid w:val="004E19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E19B9"/>
    <w:rPr>
      <w:rFonts w:ascii="Arial" w:hAnsi="Arial" w:cs="Arial"/>
      <w:sz w:val="22"/>
      <w:shd w:val="pct20" w:color="auto" w:fill="auto"/>
    </w:rPr>
  </w:style>
  <w:style w:type="paragraph" w:styleId="Subtitle">
    <w:name w:val="Subtitle"/>
    <w:basedOn w:val="Normal"/>
    <w:link w:val="SubtitleChar"/>
    <w:qFormat/>
    <w:rsid w:val="004E19B9"/>
    <w:pPr>
      <w:spacing w:after="60"/>
      <w:jc w:val="center"/>
      <w:outlineLvl w:val="1"/>
    </w:pPr>
    <w:rPr>
      <w:rFonts w:ascii="Arial" w:hAnsi="Arial" w:cs="Arial"/>
    </w:rPr>
  </w:style>
  <w:style w:type="character" w:customStyle="1" w:styleId="SubtitleChar">
    <w:name w:val="Subtitle Char"/>
    <w:basedOn w:val="DefaultParagraphFont"/>
    <w:link w:val="Subtitle"/>
    <w:rsid w:val="004E19B9"/>
    <w:rPr>
      <w:rFonts w:ascii="Arial" w:hAnsi="Arial" w:cs="Arial"/>
      <w:sz w:val="22"/>
    </w:rPr>
  </w:style>
  <w:style w:type="paragraph" w:styleId="Salutation">
    <w:name w:val="Salutation"/>
    <w:basedOn w:val="Normal"/>
    <w:next w:val="Normal"/>
    <w:link w:val="SalutationChar"/>
    <w:rsid w:val="004E19B9"/>
  </w:style>
  <w:style w:type="character" w:customStyle="1" w:styleId="SalutationChar">
    <w:name w:val="Salutation Char"/>
    <w:basedOn w:val="DefaultParagraphFont"/>
    <w:link w:val="Salutation"/>
    <w:rsid w:val="004E19B9"/>
    <w:rPr>
      <w:sz w:val="22"/>
    </w:rPr>
  </w:style>
  <w:style w:type="paragraph" w:styleId="Date">
    <w:name w:val="Date"/>
    <w:basedOn w:val="Normal"/>
    <w:next w:val="Normal"/>
    <w:link w:val="DateChar"/>
    <w:rsid w:val="004E19B9"/>
  </w:style>
  <w:style w:type="character" w:customStyle="1" w:styleId="DateChar">
    <w:name w:val="Date Char"/>
    <w:basedOn w:val="DefaultParagraphFont"/>
    <w:link w:val="Date"/>
    <w:rsid w:val="004E19B9"/>
    <w:rPr>
      <w:sz w:val="22"/>
    </w:rPr>
  </w:style>
  <w:style w:type="paragraph" w:styleId="BodyTextFirstIndent">
    <w:name w:val="Body Text First Indent"/>
    <w:basedOn w:val="BodyText"/>
    <w:link w:val="BodyTextFirstIndentChar"/>
    <w:rsid w:val="004E19B9"/>
    <w:pPr>
      <w:ind w:firstLine="210"/>
    </w:pPr>
  </w:style>
  <w:style w:type="character" w:customStyle="1" w:styleId="BodyTextFirstIndentChar">
    <w:name w:val="Body Text First Indent Char"/>
    <w:basedOn w:val="BodyTextChar"/>
    <w:link w:val="BodyTextFirstIndent"/>
    <w:rsid w:val="004E19B9"/>
    <w:rPr>
      <w:sz w:val="22"/>
    </w:rPr>
  </w:style>
  <w:style w:type="paragraph" w:styleId="BodyTextFirstIndent2">
    <w:name w:val="Body Text First Indent 2"/>
    <w:basedOn w:val="BodyTextIndent"/>
    <w:link w:val="BodyTextFirstIndent2Char"/>
    <w:rsid w:val="004E19B9"/>
    <w:pPr>
      <w:ind w:firstLine="210"/>
    </w:pPr>
  </w:style>
  <w:style w:type="character" w:customStyle="1" w:styleId="BodyTextFirstIndent2Char">
    <w:name w:val="Body Text First Indent 2 Char"/>
    <w:basedOn w:val="BodyTextIndentChar"/>
    <w:link w:val="BodyTextFirstIndent2"/>
    <w:rsid w:val="004E19B9"/>
    <w:rPr>
      <w:sz w:val="22"/>
    </w:rPr>
  </w:style>
  <w:style w:type="paragraph" w:styleId="BodyText2">
    <w:name w:val="Body Text 2"/>
    <w:basedOn w:val="Normal"/>
    <w:link w:val="BodyText2Char"/>
    <w:rsid w:val="004E19B9"/>
    <w:pPr>
      <w:spacing w:after="120" w:line="480" w:lineRule="auto"/>
    </w:pPr>
  </w:style>
  <w:style w:type="character" w:customStyle="1" w:styleId="BodyText2Char">
    <w:name w:val="Body Text 2 Char"/>
    <w:basedOn w:val="DefaultParagraphFont"/>
    <w:link w:val="BodyText2"/>
    <w:rsid w:val="004E19B9"/>
    <w:rPr>
      <w:sz w:val="22"/>
    </w:rPr>
  </w:style>
  <w:style w:type="paragraph" w:styleId="BodyText3">
    <w:name w:val="Body Text 3"/>
    <w:basedOn w:val="Normal"/>
    <w:link w:val="BodyText3Char"/>
    <w:rsid w:val="004E19B9"/>
    <w:pPr>
      <w:spacing w:after="120"/>
    </w:pPr>
    <w:rPr>
      <w:sz w:val="16"/>
      <w:szCs w:val="16"/>
    </w:rPr>
  </w:style>
  <w:style w:type="character" w:customStyle="1" w:styleId="BodyText3Char">
    <w:name w:val="Body Text 3 Char"/>
    <w:basedOn w:val="DefaultParagraphFont"/>
    <w:link w:val="BodyText3"/>
    <w:rsid w:val="004E19B9"/>
    <w:rPr>
      <w:sz w:val="16"/>
      <w:szCs w:val="16"/>
    </w:rPr>
  </w:style>
  <w:style w:type="paragraph" w:styleId="BodyTextIndent2">
    <w:name w:val="Body Text Indent 2"/>
    <w:basedOn w:val="Normal"/>
    <w:link w:val="BodyTextIndent2Char"/>
    <w:rsid w:val="004E19B9"/>
    <w:pPr>
      <w:spacing w:after="120" w:line="480" w:lineRule="auto"/>
      <w:ind w:left="283"/>
    </w:pPr>
  </w:style>
  <w:style w:type="character" w:customStyle="1" w:styleId="BodyTextIndent2Char">
    <w:name w:val="Body Text Indent 2 Char"/>
    <w:basedOn w:val="DefaultParagraphFont"/>
    <w:link w:val="BodyTextIndent2"/>
    <w:rsid w:val="004E19B9"/>
    <w:rPr>
      <w:sz w:val="22"/>
    </w:rPr>
  </w:style>
  <w:style w:type="paragraph" w:styleId="BodyTextIndent3">
    <w:name w:val="Body Text Indent 3"/>
    <w:basedOn w:val="Normal"/>
    <w:link w:val="BodyTextIndent3Char"/>
    <w:rsid w:val="004E19B9"/>
    <w:pPr>
      <w:spacing w:after="120"/>
      <w:ind w:left="283"/>
    </w:pPr>
    <w:rPr>
      <w:sz w:val="16"/>
      <w:szCs w:val="16"/>
    </w:rPr>
  </w:style>
  <w:style w:type="character" w:customStyle="1" w:styleId="BodyTextIndent3Char">
    <w:name w:val="Body Text Indent 3 Char"/>
    <w:basedOn w:val="DefaultParagraphFont"/>
    <w:link w:val="BodyTextIndent3"/>
    <w:rsid w:val="004E19B9"/>
    <w:rPr>
      <w:sz w:val="16"/>
      <w:szCs w:val="16"/>
    </w:rPr>
  </w:style>
  <w:style w:type="paragraph" w:styleId="BlockText">
    <w:name w:val="Block Text"/>
    <w:basedOn w:val="Normal"/>
    <w:rsid w:val="004E19B9"/>
    <w:pPr>
      <w:spacing w:after="120"/>
      <w:ind w:left="1440" w:right="1440"/>
    </w:pPr>
  </w:style>
  <w:style w:type="character" w:styleId="Hyperlink">
    <w:name w:val="Hyperlink"/>
    <w:basedOn w:val="DefaultParagraphFont"/>
    <w:rsid w:val="004E19B9"/>
    <w:rPr>
      <w:color w:val="0000FF"/>
      <w:u w:val="single"/>
    </w:rPr>
  </w:style>
  <w:style w:type="character" w:styleId="FollowedHyperlink">
    <w:name w:val="FollowedHyperlink"/>
    <w:basedOn w:val="DefaultParagraphFont"/>
    <w:rsid w:val="004E19B9"/>
    <w:rPr>
      <w:color w:val="800080"/>
      <w:u w:val="single"/>
    </w:rPr>
  </w:style>
  <w:style w:type="character" w:styleId="Strong">
    <w:name w:val="Strong"/>
    <w:basedOn w:val="DefaultParagraphFont"/>
    <w:qFormat/>
    <w:rsid w:val="004E19B9"/>
    <w:rPr>
      <w:b/>
      <w:bCs/>
    </w:rPr>
  </w:style>
  <w:style w:type="character" w:styleId="Emphasis">
    <w:name w:val="Emphasis"/>
    <w:basedOn w:val="DefaultParagraphFont"/>
    <w:qFormat/>
    <w:rsid w:val="004E19B9"/>
    <w:rPr>
      <w:i/>
      <w:iCs/>
    </w:rPr>
  </w:style>
  <w:style w:type="paragraph" w:styleId="DocumentMap">
    <w:name w:val="Document Map"/>
    <w:basedOn w:val="Normal"/>
    <w:link w:val="DocumentMapChar"/>
    <w:rsid w:val="004E19B9"/>
    <w:pPr>
      <w:shd w:val="clear" w:color="auto" w:fill="000080"/>
    </w:pPr>
    <w:rPr>
      <w:rFonts w:ascii="Tahoma" w:hAnsi="Tahoma" w:cs="Tahoma"/>
    </w:rPr>
  </w:style>
  <w:style w:type="character" w:customStyle="1" w:styleId="DocumentMapChar">
    <w:name w:val="Document Map Char"/>
    <w:basedOn w:val="DefaultParagraphFont"/>
    <w:link w:val="DocumentMap"/>
    <w:rsid w:val="004E19B9"/>
    <w:rPr>
      <w:rFonts w:ascii="Tahoma" w:hAnsi="Tahoma" w:cs="Tahoma"/>
      <w:sz w:val="22"/>
      <w:shd w:val="clear" w:color="auto" w:fill="000080"/>
    </w:rPr>
  </w:style>
  <w:style w:type="paragraph" w:styleId="PlainText">
    <w:name w:val="Plain Text"/>
    <w:basedOn w:val="Normal"/>
    <w:link w:val="PlainTextChar"/>
    <w:rsid w:val="004E19B9"/>
    <w:rPr>
      <w:rFonts w:ascii="Courier New" w:hAnsi="Courier New" w:cs="Courier New"/>
      <w:sz w:val="20"/>
    </w:rPr>
  </w:style>
  <w:style w:type="character" w:customStyle="1" w:styleId="PlainTextChar">
    <w:name w:val="Plain Text Char"/>
    <w:basedOn w:val="DefaultParagraphFont"/>
    <w:link w:val="PlainText"/>
    <w:rsid w:val="004E19B9"/>
    <w:rPr>
      <w:rFonts w:ascii="Courier New" w:hAnsi="Courier New" w:cs="Courier New"/>
    </w:rPr>
  </w:style>
  <w:style w:type="paragraph" w:styleId="E-mailSignature">
    <w:name w:val="E-mail Signature"/>
    <w:basedOn w:val="Normal"/>
    <w:link w:val="E-mailSignatureChar"/>
    <w:rsid w:val="004E19B9"/>
  </w:style>
  <w:style w:type="character" w:customStyle="1" w:styleId="E-mailSignatureChar">
    <w:name w:val="E-mail Signature Char"/>
    <w:basedOn w:val="DefaultParagraphFont"/>
    <w:link w:val="E-mailSignature"/>
    <w:rsid w:val="004E19B9"/>
    <w:rPr>
      <w:sz w:val="22"/>
    </w:rPr>
  </w:style>
  <w:style w:type="paragraph" w:styleId="NormalWeb">
    <w:name w:val="Normal (Web)"/>
    <w:basedOn w:val="Normal"/>
    <w:rsid w:val="004E19B9"/>
  </w:style>
  <w:style w:type="character" w:styleId="HTMLAcronym">
    <w:name w:val="HTML Acronym"/>
    <w:basedOn w:val="DefaultParagraphFont"/>
    <w:rsid w:val="004E19B9"/>
  </w:style>
  <w:style w:type="paragraph" w:styleId="HTMLAddress">
    <w:name w:val="HTML Address"/>
    <w:basedOn w:val="Normal"/>
    <w:link w:val="HTMLAddressChar"/>
    <w:rsid w:val="004E19B9"/>
    <w:rPr>
      <w:i/>
      <w:iCs/>
    </w:rPr>
  </w:style>
  <w:style w:type="character" w:customStyle="1" w:styleId="HTMLAddressChar">
    <w:name w:val="HTML Address Char"/>
    <w:basedOn w:val="DefaultParagraphFont"/>
    <w:link w:val="HTMLAddress"/>
    <w:rsid w:val="004E19B9"/>
    <w:rPr>
      <w:i/>
      <w:iCs/>
      <w:sz w:val="22"/>
    </w:rPr>
  </w:style>
  <w:style w:type="character" w:styleId="HTMLCite">
    <w:name w:val="HTML Cite"/>
    <w:basedOn w:val="DefaultParagraphFont"/>
    <w:rsid w:val="004E19B9"/>
    <w:rPr>
      <w:i/>
      <w:iCs/>
    </w:rPr>
  </w:style>
  <w:style w:type="character" w:styleId="HTMLCode">
    <w:name w:val="HTML Code"/>
    <w:basedOn w:val="DefaultParagraphFont"/>
    <w:rsid w:val="004E19B9"/>
    <w:rPr>
      <w:rFonts w:ascii="Courier New" w:hAnsi="Courier New" w:cs="Courier New"/>
      <w:sz w:val="20"/>
      <w:szCs w:val="20"/>
    </w:rPr>
  </w:style>
  <w:style w:type="character" w:styleId="HTMLDefinition">
    <w:name w:val="HTML Definition"/>
    <w:basedOn w:val="DefaultParagraphFont"/>
    <w:rsid w:val="004E19B9"/>
    <w:rPr>
      <w:i/>
      <w:iCs/>
    </w:rPr>
  </w:style>
  <w:style w:type="character" w:styleId="HTMLKeyboard">
    <w:name w:val="HTML Keyboard"/>
    <w:basedOn w:val="DefaultParagraphFont"/>
    <w:rsid w:val="004E19B9"/>
    <w:rPr>
      <w:rFonts w:ascii="Courier New" w:hAnsi="Courier New" w:cs="Courier New"/>
      <w:sz w:val="20"/>
      <w:szCs w:val="20"/>
    </w:rPr>
  </w:style>
  <w:style w:type="paragraph" w:styleId="HTMLPreformatted">
    <w:name w:val="HTML Preformatted"/>
    <w:basedOn w:val="Normal"/>
    <w:link w:val="HTMLPreformattedChar"/>
    <w:rsid w:val="004E19B9"/>
    <w:rPr>
      <w:rFonts w:ascii="Courier New" w:hAnsi="Courier New" w:cs="Courier New"/>
      <w:sz w:val="20"/>
    </w:rPr>
  </w:style>
  <w:style w:type="character" w:customStyle="1" w:styleId="HTMLPreformattedChar">
    <w:name w:val="HTML Preformatted Char"/>
    <w:basedOn w:val="DefaultParagraphFont"/>
    <w:link w:val="HTMLPreformatted"/>
    <w:rsid w:val="004E19B9"/>
    <w:rPr>
      <w:rFonts w:ascii="Courier New" w:hAnsi="Courier New" w:cs="Courier New"/>
    </w:rPr>
  </w:style>
  <w:style w:type="character" w:styleId="HTMLSample">
    <w:name w:val="HTML Sample"/>
    <w:basedOn w:val="DefaultParagraphFont"/>
    <w:rsid w:val="004E19B9"/>
    <w:rPr>
      <w:rFonts w:ascii="Courier New" w:hAnsi="Courier New" w:cs="Courier New"/>
    </w:rPr>
  </w:style>
  <w:style w:type="character" w:styleId="HTMLTypewriter">
    <w:name w:val="HTML Typewriter"/>
    <w:basedOn w:val="DefaultParagraphFont"/>
    <w:rsid w:val="004E19B9"/>
    <w:rPr>
      <w:rFonts w:ascii="Courier New" w:hAnsi="Courier New" w:cs="Courier New"/>
      <w:sz w:val="20"/>
      <w:szCs w:val="20"/>
    </w:rPr>
  </w:style>
  <w:style w:type="character" w:styleId="HTMLVariable">
    <w:name w:val="HTML Variable"/>
    <w:basedOn w:val="DefaultParagraphFont"/>
    <w:rsid w:val="004E19B9"/>
    <w:rPr>
      <w:i/>
      <w:iCs/>
    </w:rPr>
  </w:style>
  <w:style w:type="paragraph" w:styleId="CommentSubject">
    <w:name w:val="annotation subject"/>
    <w:basedOn w:val="CommentText"/>
    <w:next w:val="CommentText"/>
    <w:link w:val="CommentSubjectChar"/>
    <w:rsid w:val="004E19B9"/>
    <w:rPr>
      <w:b/>
      <w:bCs/>
    </w:rPr>
  </w:style>
  <w:style w:type="character" w:customStyle="1" w:styleId="CommentSubjectChar">
    <w:name w:val="Comment Subject Char"/>
    <w:basedOn w:val="CommentTextChar"/>
    <w:link w:val="CommentSubject"/>
    <w:rsid w:val="004E19B9"/>
    <w:rPr>
      <w:b/>
      <w:bCs/>
    </w:rPr>
  </w:style>
  <w:style w:type="numbering" w:styleId="1ai">
    <w:name w:val="Outline List 1"/>
    <w:basedOn w:val="NoList"/>
    <w:rsid w:val="004E19B9"/>
    <w:pPr>
      <w:numPr>
        <w:numId w:val="14"/>
      </w:numPr>
    </w:pPr>
  </w:style>
  <w:style w:type="numbering" w:styleId="111111">
    <w:name w:val="Outline List 2"/>
    <w:basedOn w:val="NoList"/>
    <w:rsid w:val="004E19B9"/>
    <w:pPr>
      <w:numPr>
        <w:numId w:val="15"/>
      </w:numPr>
    </w:pPr>
  </w:style>
  <w:style w:type="numbering" w:styleId="ArticleSection">
    <w:name w:val="Outline List 3"/>
    <w:basedOn w:val="NoList"/>
    <w:rsid w:val="004E19B9"/>
    <w:pPr>
      <w:numPr>
        <w:numId w:val="17"/>
      </w:numPr>
    </w:pPr>
  </w:style>
  <w:style w:type="table" w:styleId="TableSimple1">
    <w:name w:val="Table Simple 1"/>
    <w:basedOn w:val="TableNormal"/>
    <w:rsid w:val="004E19B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19B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19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E19B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19B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19B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19B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19B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19B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19B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19B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19B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19B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19B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19B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E19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19B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19B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19B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19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19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19B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19B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19B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19B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19B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19B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19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19B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19B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19B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E19B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19B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19B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E19B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19B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E19B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19B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19B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E19B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19B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19B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E19B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E19B9"/>
    <w:rPr>
      <w:rFonts w:eastAsia="Times New Roman" w:cs="Times New Roman"/>
      <w:b/>
      <w:kern w:val="28"/>
      <w:sz w:val="24"/>
      <w:lang w:eastAsia="en-AU"/>
    </w:rPr>
  </w:style>
  <w:style w:type="paragraph" w:customStyle="1" w:styleId="ETAsubitem">
    <w:name w:val="ETA(subitem)"/>
    <w:basedOn w:val="OPCParaBase"/>
    <w:rsid w:val="004E19B9"/>
    <w:pPr>
      <w:tabs>
        <w:tab w:val="right" w:pos="340"/>
      </w:tabs>
      <w:spacing w:before="60" w:line="240" w:lineRule="auto"/>
      <w:ind w:left="454" w:hanging="454"/>
    </w:pPr>
    <w:rPr>
      <w:sz w:val="20"/>
    </w:rPr>
  </w:style>
  <w:style w:type="paragraph" w:customStyle="1" w:styleId="ETApara">
    <w:name w:val="ETA(para)"/>
    <w:basedOn w:val="OPCParaBase"/>
    <w:rsid w:val="004E19B9"/>
    <w:pPr>
      <w:tabs>
        <w:tab w:val="right" w:pos="754"/>
      </w:tabs>
      <w:spacing w:before="60" w:line="240" w:lineRule="auto"/>
      <w:ind w:left="828" w:hanging="828"/>
    </w:pPr>
    <w:rPr>
      <w:sz w:val="20"/>
    </w:rPr>
  </w:style>
  <w:style w:type="paragraph" w:customStyle="1" w:styleId="ETAsubpara">
    <w:name w:val="ETA(subpara)"/>
    <w:basedOn w:val="OPCParaBase"/>
    <w:rsid w:val="004E19B9"/>
    <w:pPr>
      <w:tabs>
        <w:tab w:val="right" w:pos="1083"/>
      </w:tabs>
      <w:spacing w:before="60" w:line="240" w:lineRule="auto"/>
      <w:ind w:left="1191" w:hanging="1191"/>
    </w:pPr>
    <w:rPr>
      <w:sz w:val="20"/>
    </w:rPr>
  </w:style>
  <w:style w:type="paragraph" w:customStyle="1" w:styleId="ETAsub-subpara">
    <w:name w:val="ETA(sub-subpara)"/>
    <w:basedOn w:val="OPCParaBase"/>
    <w:rsid w:val="004E19B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E19B9"/>
  </w:style>
  <w:style w:type="paragraph" w:styleId="Bibliography">
    <w:name w:val="Bibliography"/>
    <w:basedOn w:val="Normal"/>
    <w:next w:val="Normal"/>
    <w:uiPriority w:val="37"/>
    <w:semiHidden/>
    <w:unhideWhenUsed/>
    <w:rsid w:val="004E19B9"/>
  </w:style>
  <w:style w:type="character" w:customStyle="1" w:styleId="TableaChar">
    <w:name w:val="Table(a) Char"/>
    <w:aliases w:val="ta Char"/>
    <w:basedOn w:val="DefaultParagraphFont"/>
    <w:link w:val="Tablea"/>
    <w:rsid w:val="005F1F60"/>
    <w:rPr>
      <w:rFonts w:eastAsia="Times New Roman" w:cs="Times New Roman"/>
      <w:lang w:eastAsia="en-AU"/>
    </w:rPr>
  </w:style>
  <w:style w:type="character" w:styleId="BookTitle">
    <w:name w:val="Book Title"/>
    <w:basedOn w:val="DefaultParagraphFont"/>
    <w:uiPriority w:val="33"/>
    <w:qFormat/>
    <w:rsid w:val="004E19B9"/>
    <w:rPr>
      <w:b/>
      <w:bCs/>
      <w:i/>
      <w:iCs/>
      <w:spacing w:val="5"/>
    </w:rPr>
  </w:style>
  <w:style w:type="table" w:styleId="ColorfulGrid">
    <w:name w:val="Colorful Grid"/>
    <w:basedOn w:val="TableNormal"/>
    <w:uiPriority w:val="73"/>
    <w:semiHidden/>
    <w:unhideWhenUsed/>
    <w:rsid w:val="004E19B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19B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E19B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E19B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E19B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Revision">
    <w:name w:val="Revision"/>
    <w:hidden/>
    <w:uiPriority w:val="99"/>
    <w:semiHidden/>
    <w:rsid w:val="005F1F60"/>
    <w:rPr>
      <w:rFonts w:eastAsia="Calibri" w:cs="Times New Roman"/>
      <w:sz w:val="22"/>
    </w:rPr>
  </w:style>
  <w:style w:type="character" w:customStyle="1" w:styleId="paragraphChar">
    <w:name w:val="paragraph Char"/>
    <w:aliases w:val="a Char"/>
    <w:link w:val="paragraph"/>
    <w:rsid w:val="005F1F60"/>
    <w:rPr>
      <w:rFonts w:eastAsia="Times New Roman" w:cs="Times New Roman"/>
      <w:sz w:val="22"/>
      <w:lang w:eastAsia="en-AU"/>
    </w:rPr>
  </w:style>
  <w:style w:type="paragraph" w:styleId="NoteHeading">
    <w:name w:val="Note Heading"/>
    <w:basedOn w:val="Normal"/>
    <w:next w:val="Normal"/>
    <w:link w:val="NoteHeadingChar"/>
    <w:uiPriority w:val="99"/>
    <w:semiHidden/>
    <w:unhideWhenUsed/>
    <w:rsid w:val="004E19B9"/>
    <w:pPr>
      <w:spacing w:line="240" w:lineRule="auto"/>
    </w:pPr>
  </w:style>
  <w:style w:type="character" w:customStyle="1" w:styleId="NoteHeadingChar">
    <w:name w:val="Note Heading Char"/>
    <w:basedOn w:val="DefaultParagraphFont"/>
    <w:link w:val="NoteHeading"/>
    <w:uiPriority w:val="99"/>
    <w:semiHidden/>
    <w:rsid w:val="004E19B9"/>
    <w:rPr>
      <w:sz w:val="22"/>
    </w:rPr>
  </w:style>
  <w:style w:type="table" w:styleId="ColorfulGrid-Accent5">
    <w:name w:val="Colorful Grid Accent 5"/>
    <w:basedOn w:val="TableNormal"/>
    <w:uiPriority w:val="73"/>
    <w:semiHidden/>
    <w:unhideWhenUsed/>
    <w:rsid w:val="004E19B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E19B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E19B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19B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E19B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E19B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E19B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E19B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E19B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E19B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19B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19B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19B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E19B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19B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19B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E19B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19B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E19B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E19B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E19B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E19B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E19B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E19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19B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19B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19B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19B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19B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19B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19B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19B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E19B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E19B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E19B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E19B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E19B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E19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19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E19B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E19B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E19B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E19B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E19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E19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19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E19B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E19B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E19B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E19B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E19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E1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1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E1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E1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E1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E1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E19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E19B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19B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E19B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E19B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E19B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E19B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E19B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E19B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19B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E19B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E19B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E19B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E19B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E19B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E19B9"/>
    <w:rPr>
      <w:color w:val="2B579A"/>
      <w:shd w:val="clear" w:color="auto" w:fill="E1DFDD"/>
    </w:rPr>
  </w:style>
  <w:style w:type="character" w:styleId="IntenseEmphasis">
    <w:name w:val="Intense Emphasis"/>
    <w:basedOn w:val="DefaultParagraphFont"/>
    <w:uiPriority w:val="21"/>
    <w:qFormat/>
    <w:rsid w:val="004E19B9"/>
    <w:rPr>
      <w:i/>
      <w:iCs/>
      <w:color w:val="4F81BD" w:themeColor="accent1"/>
    </w:rPr>
  </w:style>
  <w:style w:type="paragraph" w:styleId="IntenseQuote">
    <w:name w:val="Intense Quote"/>
    <w:basedOn w:val="Normal"/>
    <w:next w:val="Normal"/>
    <w:link w:val="IntenseQuoteChar"/>
    <w:uiPriority w:val="30"/>
    <w:qFormat/>
    <w:rsid w:val="004E19B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E19B9"/>
    <w:rPr>
      <w:i/>
      <w:iCs/>
      <w:color w:val="4F81BD" w:themeColor="accent1"/>
      <w:sz w:val="22"/>
    </w:rPr>
  </w:style>
  <w:style w:type="character" w:styleId="IntenseReference">
    <w:name w:val="Intense Reference"/>
    <w:basedOn w:val="DefaultParagraphFont"/>
    <w:uiPriority w:val="32"/>
    <w:qFormat/>
    <w:rsid w:val="004E19B9"/>
    <w:rPr>
      <w:b/>
      <w:bCs/>
      <w:smallCaps/>
      <w:color w:val="4F81BD" w:themeColor="accent1"/>
      <w:spacing w:val="5"/>
    </w:rPr>
  </w:style>
  <w:style w:type="table" w:styleId="LightGrid">
    <w:name w:val="Light Grid"/>
    <w:basedOn w:val="TableNormal"/>
    <w:uiPriority w:val="62"/>
    <w:semiHidden/>
    <w:unhideWhenUsed/>
    <w:rsid w:val="004E19B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19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E19B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E19B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E19B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E19B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E19B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E19B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19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E19B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E19B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E19B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E19B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E19B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E19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19B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E19B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E19B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E19B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E19B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E19B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E19B9"/>
    <w:pPr>
      <w:ind w:left="720"/>
      <w:contextualSpacing/>
    </w:pPr>
  </w:style>
  <w:style w:type="table" w:styleId="ListTable1Light">
    <w:name w:val="List Table 1 Light"/>
    <w:basedOn w:val="TableNormal"/>
    <w:uiPriority w:val="46"/>
    <w:rsid w:val="004E19B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19B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E19B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E19B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E19B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E19B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E19B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E19B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19B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E19B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E19B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E19B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E19B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E19B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E19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19B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E19B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E19B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E19B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E19B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E19B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E19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19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E19B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E19B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E19B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E19B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E19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E19B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19B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19B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19B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19B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19B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19B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19B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19B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E19B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E19B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E19B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E19B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E19B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E19B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19B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19B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19B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19B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19B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19B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E19B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19B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E19B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E19B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E19B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E19B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E19B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19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19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E19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E19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E19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E19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E19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E19B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19B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E19B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E19B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E19B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E19B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E19B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19B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19B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19B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19B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19B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19B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19B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19B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1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E1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E1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E1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E1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E1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E1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E19B9"/>
    <w:rPr>
      <w:color w:val="2B579A"/>
      <w:shd w:val="clear" w:color="auto" w:fill="E1DFDD"/>
    </w:rPr>
  </w:style>
  <w:style w:type="paragraph" w:styleId="NoSpacing">
    <w:name w:val="No Spacing"/>
    <w:uiPriority w:val="1"/>
    <w:qFormat/>
    <w:rsid w:val="004E19B9"/>
    <w:rPr>
      <w:sz w:val="22"/>
    </w:rPr>
  </w:style>
  <w:style w:type="character" w:styleId="PlaceholderText">
    <w:name w:val="Placeholder Text"/>
    <w:basedOn w:val="DefaultParagraphFont"/>
    <w:uiPriority w:val="99"/>
    <w:semiHidden/>
    <w:rsid w:val="004E19B9"/>
    <w:rPr>
      <w:color w:val="808080"/>
    </w:rPr>
  </w:style>
  <w:style w:type="table" w:styleId="PlainTable1">
    <w:name w:val="Plain Table 1"/>
    <w:basedOn w:val="TableNormal"/>
    <w:uiPriority w:val="41"/>
    <w:rsid w:val="004E19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19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19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19B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19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E19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19B9"/>
    <w:rPr>
      <w:i/>
      <w:iCs/>
      <w:color w:val="404040" w:themeColor="text1" w:themeTint="BF"/>
      <w:sz w:val="22"/>
    </w:rPr>
  </w:style>
  <w:style w:type="character" w:styleId="SmartHyperlink">
    <w:name w:val="Smart Hyperlink"/>
    <w:basedOn w:val="DefaultParagraphFont"/>
    <w:uiPriority w:val="99"/>
    <w:semiHidden/>
    <w:unhideWhenUsed/>
    <w:rsid w:val="004E19B9"/>
    <w:rPr>
      <w:u w:val="dotted"/>
    </w:rPr>
  </w:style>
  <w:style w:type="character" w:styleId="SubtleEmphasis">
    <w:name w:val="Subtle Emphasis"/>
    <w:basedOn w:val="DefaultParagraphFont"/>
    <w:uiPriority w:val="19"/>
    <w:qFormat/>
    <w:rsid w:val="004E19B9"/>
    <w:rPr>
      <w:i/>
      <w:iCs/>
      <w:color w:val="404040" w:themeColor="text1" w:themeTint="BF"/>
    </w:rPr>
  </w:style>
  <w:style w:type="character" w:styleId="SubtleReference">
    <w:name w:val="Subtle Reference"/>
    <w:basedOn w:val="DefaultParagraphFont"/>
    <w:uiPriority w:val="31"/>
    <w:qFormat/>
    <w:rsid w:val="004E19B9"/>
    <w:rPr>
      <w:smallCaps/>
      <w:color w:val="5A5A5A" w:themeColor="text1" w:themeTint="A5"/>
    </w:rPr>
  </w:style>
  <w:style w:type="table" w:styleId="TableGridLight">
    <w:name w:val="Grid Table Light"/>
    <w:basedOn w:val="TableNormal"/>
    <w:uiPriority w:val="40"/>
    <w:rsid w:val="004E19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E19B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E19B9"/>
    <w:rPr>
      <w:color w:val="605E5C"/>
      <w:shd w:val="clear" w:color="auto" w:fill="E1DFDD"/>
    </w:rPr>
  </w:style>
  <w:style w:type="character" w:customStyle="1" w:styleId="TabletextChar">
    <w:name w:val="Tabletext Char"/>
    <w:aliases w:val="tt Char"/>
    <w:basedOn w:val="DefaultParagraphFont"/>
    <w:link w:val="Tabletext"/>
    <w:rsid w:val="00795A90"/>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238">
      <w:bodyDiv w:val="1"/>
      <w:marLeft w:val="0"/>
      <w:marRight w:val="0"/>
      <w:marTop w:val="0"/>
      <w:marBottom w:val="0"/>
      <w:divBdr>
        <w:top w:val="none" w:sz="0" w:space="0" w:color="auto"/>
        <w:left w:val="none" w:sz="0" w:space="0" w:color="auto"/>
        <w:bottom w:val="none" w:sz="0" w:space="0" w:color="auto"/>
        <w:right w:val="none" w:sz="0" w:space="0" w:color="auto"/>
      </w:divBdr>
    </w:div>
    <w:div w:id="424690679">
      <w:bodyDiv w:val="1"/>
      <w:marLeft w:val="0"/>
      <w:marRight w:val="0"/>
      <w:marTop w:val="0"/>
      <w:marBottom w:val="0"/>
      <w:divBdr>
        <w:top w:val="none" w:sz="0" w:space="0" w:color="auto"/>
        <w:left w:val="none" w:sz="0" w:space="0" w:color="auto"/>
        <w:bottom w:val="none" w:sz="0" w:space="0" w:color="auto"/>
        <w:right w:val="none" w:sz="0" w:space="0" w:color="auto"/>
      </w:divBdr>
    </w:div>
    <w:div w:id="669718195">
      <w:bodyDiv w:val="1"/>
      <w:marLeft w:val="0"/>
      <w:marRight w:val="0"/>
      <w:marTop w:val="0"/>
      <w:marBottom w:val="0"/>
      <w:divBdr>
        <w:top w:val="none" w:sz="0" w:space="0" w:color="auto"/>
        <w:left w:val="none" w:sz="0" w:space="0" w:color="auto"/>
        <w:bottom w:val="none" w:sz="0" w:space="0" w:color="auto"/>
        <w:right w:val="none" w:sz="0" w:space="0" w:color="auto"/>
      </w:divBdr>
    </w:div>
    <w:div w:id="711076559">
      <w:bodyDiv w:val="1"/>
      <w:marLeft w:val="0"/>
      <w:marRight w:val="0"/>
      <w:marTop w:val="0"/>
      <w:marBottom w:val="0"/>
      <w:divBdr>
        <w:top w:val="none" w:sz="0" w:space="0" w:color="auto"/>
        <w:left w:val="none" w:sz="0" w:space="0" w:color="auto"/>
        <w:bottom w:val="none" w:sz="0" w:space="0" w:color="auto"/>
        <w:right w:val="none" w:sz="0" w:space="0" w:color="auto"/>
      </w:divBdr>
    </w:div>
    <w:div w:id="850996214">
      <w:bodyDiv w:val="1"/>
      <w:marLeft w:val="0"/>
      <w:marRight w:val="0"/>
      <w:marTop w:val="0"/>
      <w:marBottom w:val="0"/>
      <w:divBdr>
        <w:top w:val="none" w:sz="0" w:space="0" w:color="auto"/>
        <w:left w:val="none" w:sz="0" w:space="0" w:color="auto"/>
        <w:bottom w:val="none" w:sz="0" w:space="0" w:color="auto"/>
        <w:right w:val="none" w:sz="0" w:space="0" w:color="auto"/>
      </w:divBdr>
    </w:div>
    <w:div w:id="1096949554">
      <w:bodyDiv w:val="1"/>
      <w:marLeft w:val="0"/>
      <w:marRight w:val="0"/>
      <w:marTop w:val="0"/>
      <w:marBottom w:val="0"/>
      <w:divBdr>
        <w:top w:val="none" w:sz="0" w:space="0" w:color="auto"/>
        <w:left w:val="none" w:sz="0" w:space="0" w:color="auto"/>
        <w:bottom w:val="none" w:sz="0" w:space="0" w:color="auto"/>
        <w:right w:val="none" w:sz="0" w:space="0" w:color="auto"/>
      </w:divBdr>
    </w:div>
    <w:div w:id="1317297781">
      <w:bodyDiv w:val="1"/>
      <w:marLeft w:val="0"/>
      <w:marRight w:val="0"/>
      <w:marTop w:val="0"/>
      <w:marBottom w:val="0"/>
      <w:divBdr>
        <w:top w:val="none" w:sz="0" w:space="0" w:color="auto"/>
        <w:left w:val="none" w:sz="0" w:space="0" w:color="auto"/>
        <w:bottom w:val="none" w:sz="0" w:space="0" w:color="auto"/>
        <w:right w:val="none" w:sz="0" w:space="0" w:color="auto"/>
      </w:divBdr>
    </w:div>
    <w:div w:id="1494956217">
      <w:bodyDiv w:val="1"/>
      <w:marLeft w:val="0"/>
      <w:marRight w:val="0"/>
      <w:marTop w:val="0"/>
      <w:marBottom w:val="0"/>
      <w:divBdr>
        <w:top w:val="none" w:sz="0" w:space="0" w:color="auto"/>
        <w:left w:val="none" w:sz="0" w:space="0" w:color="auto"/>
        <w:bottom w:val="none" w:sz="0" w:space="0" w:color="auto"/>
        <w:right w:val="none" w:sz="0" w:space="0" w:color="auto"/>
      </w:divBdr>
    </w:div>
    <w:div w:id="1601259112">
      <w:bodyDiv w:val="1"/>
      <w:marLeft w:val="0"/>
      <w:marRight w:val="0"/>
      <w:marTop w:val="0"/>
      <w:marBottom w:val="0"/>
      <w:divBdr>
        <w:top w:val="none" w:sz="0" w:space="0" w:color="auto"/>
        <w:left w:val="none" w:sz="0" w:space="0" w:color="auto"/>
        <w:bottom w:val="none" w:sz="0" w:space="0" w:color="auto"/>
        <w:right w:val="none" w:sz="0" w:space="0" w:color="auto"/>
      </w:divBdr>
    </w:div>
    <w:div w:id="1940522130">
      <w:bodyDiv w:val="1"/>
      <w:marLeft w:val="0"/>
      <w:marRight w:val="0"/>
      <w:marTop w:val="0"/>
      <w:marBottom w:val="0"/>
      <w:divBdr>
        <w:top w:val="none" w:sz="0" w:space="0" w:color="auto"/>
        <w:left w:val="none" w:sz="0" w:space="0" w:color="auto"/>
        <w:bottom w:val="none" w:sz="0" w:space="0" w:color="auto"/>
        <w:right w:val="none" w:sz="0" w:space="0" w:color="auto"/>
      </w:divBdr>
    </w:div>
    <w:div w:id="2004772047">
      <w:bodyDiv w:val="1"/>
      <w:marLeft w:val="0"/>
      <w:marRight w:val="0"/>
      <w:marTop w:val="0"/>
      <w:marBottom w:val="0"/>
      <w:divBdr>
        <w:top w:val="none" w:sz="0" w:space="0" w:color="auto"/>
        <w:left w:val="none" w:sz="0" w:space="0" w:color="auto"/>
        <w:bottom w:val="none" w:sz="0" w:space="0" w:color="auto"/>
        <w:right w:val="none" w:sz="0" w:space="0" w:color="auto"/>
      </w:divBdr>
    </w:div>
    <w:div w:id="20511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image" Target="media/image3.wmf"/><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eader" Target="header20.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footer" Target="footer16.xml"/><Relationship Id="rId20" Type="http://schemas.openxmlformats.org/officeDocument/2006/relationships/image" Target="media/image2.wmf"/><Relationship Id="rId41" Type="http://schemas.openxmlformats.org/officeDocument/2006/relationships/header" Target="header14.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jpg"/><Relationship Id="rId28" Type="http://schemas.openxmlformats.org/officeDocument/2006/relationships/footer" Target="footer6.xml"/><Relationship Id="rId36" Type="http://schemas.openxmlformats.org/officeDocument/2006/relationships/footer" Target="footer11.xml"/><Relationship Id="rId49" Type="http://schemas.openxmlformats.org/officeDocument/2006/relationships/header" Target="header1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99E3-8874-4EF2-BDDD-0D6C9AC0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8</Pages>
  <Words>31889</Words>
  <Characters>181769</Characters>
  <Application>Microsoft Office Word</Application>
  <DocSecurity>0</DocSecurity>
  <PresentationFormat/>
  <Lines>1514</Lines>
  <Paragraphs>426</Paragraphs>
  <ScaleCrop>false</ScaleCrop>
  <HeadingPairs>
    <vt:vector size="2" baseType="variant">
      <vt:variant>
        <vt:lpstr>Title</vt:lpstr>
      </vt:variant>
      <vt:variant>
        <vt:i4>1</vt:i4>
      </vt:variant>
    </vt:vector>
  </HeadingPairs>
  <TitlesOfParts>
    <vt:vector size="1" baseType="lpstr">
      <vt:lpstr>Family Law Regulations 2024</vt:lpstr>
    </vt:vector>
  </TitlesOfParts>
  <Manager/>
  <Company/>
  <LinksUpToDate>false</LinksUpToDate>
  <CharactersWithSpaces>213232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2024-11-18T06:09:00Z</cp:lastPrinted>
  <dcterms:created xsi:type="dcterms:W3CDTF">2024-12-10T05:32:00Z</dcterms:created>
  <dcterms:modified xsi:type="dcterms:W3CDTF">2024-12-10T05:32:00Z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Family Law Regulations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OPC66167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