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24D5" w14:textId="77777777" w:rsidR="0048364F" w:rsidRPr="00F53600" w:rsidRDefault="00193461" w:rsidP="0020300C">
      <w:pPr>
        <w:rPr>
          <w:sz w:val="28"/>
        </w:rPr>
      </w:pPr>
      <w:r w:rsidRPr="00F53600">
        <w:rPr>
          <w:noProof/>
          <w:lang w:eastAsia="en-AU"/>
        </w:rPr>
        <w:drawing>
          <wp:inline distT="0" distB="0" distL="0" distR="0" wp14:anchorId="37D23AA6" wp14:editId="254DF75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Start w:id="0" w:name="_GoBack"/>
      <w:bookmarkEnd w:id="0"/>
    </w:p>
    <w:p w14:paraId="3316BC39" w14:textId="77777777" w:rsidR="0048364F" w:rsidRPr="00F53600" w:rsidRDefault="0048364F" w:rsidP="0048364F">
      <w:pPr>
        <w:rPr>
          <w:sz w:val="19"/>
        </w:rPr>
      </w:pPr>
    </w:p>
    <w:p w14:paraId="0A3F9D11" w14:textId="6659E797" w:rsidR="0048364F" w:rsidRPr="00F53600" w:rsidRDefault="000C4488" w:rsidP="0048364F">
      <w:pPr>
        <w:pStyle w:val="ShortT"/>
      </w:pPr>
      <w:r w:rsidRPr="00F53600">
        <w:t xml:space="preserve">Migration Amendment (Family Violence Provisions </w:t>
      </w:r>
      <w:r w:rsidR="00CE0E09" w:rsidRPr="00F53600">
        <w:t>and Other Measures</w:t>
      </w:r>
      <w:r w:rsidRPr="00F53600">
        <w:t xml:space="preserve">) </w:t>
      </w:r>
      <w:r w:rsidR="00F53600" w:rsidRPr="00F53600">
        <w:t>Regulations 2</w:t>
      </w:r>
      <w:r w:rsidRPr="00F53600">
        <w:t>024</w:t>
      </w:r>
    </w:p>
    <w:p w14:paraId="41154947" w14:textId="05A6538E" w:rsidR="00D90D2E" w:rsidRPr="00F53600" w:rsidRDefault="00D90D2E" w:rsidP="007517B8">
      <w:pPr>
        <w:pStyle w:val="SignCoverPageStart"/>
        <w:spacing w:before="240"/>
        <w:rPr>
          <w:szCs w:val="22"/>
        </w:rPr>
      </w:pPr>
      <w:r w:rsidRPr="00F53600">
        <w:rPr>
          <w:szCs w:val="22"/>
        </w:rPr>
        <w:t xml:space="preserve">I, the Honourable Sam </w:t>
      </w:r>
      <w:proofErr w:type="spellStart"/>
      <w:r w:rsidRPr="00F53600">
        <w:rPr>
          <w:szCs w:val="22"/>
        </w:rPr>
        <w:t>Mostyn</w:t>
      </w:r>
      <w:proofErr w:type="spellEnd"/>
      <w:r w:rsidRPr="00F53600">
        <w:rPr>
          <w:szCs w:val="22"/>
        </w:rPr>
        <w:t xml:space="preserve"> AC, Governor</w:t>
      </w:r>
      <w:r w:rsidR="00F53600">
        <w:rPr>
          <w:szCs w:val="22"/>
        </w:rPr>
        <w:noBreakHyphen/>
      </w:r>
      <w:r w:rsidRPr="00F53600">
        <w:rPr>
          <w:szCs w:val="22"/>
        </w:rPr>
        <w:t>General of the Commonwealth of Australia, acting with the advice of the Federal Executive Council, make the following regulations.</w:t>
      </w:r>
    </w:p>
    <w:p w14:paraId="68A8FFB5" w14:textId="4366A76B" w:rsidR="00D90D2E" w:rsidRPr="00F53600" w:rsidRDefault="00D90D2E" w:rsidP="007517B8">
      <w:pPr>
        <w:keepNext/>
        <w:spacing w:before="720" w:line="240" w:lineRule="atLeast"/>
        <w:ind w:right="397"/>
        <w:jc w:val="both"/>
        <w:rPr>
          <w:szCs w:val="22"/>
        </w:rPr>
      </w:pPr>
      <w:r w:rsidRPr="00F53600">
        <w:rPr>
          <w:szCs w:val="22"/>
        </w:rPr>
        <w:t xml:space="preserve">Dated </w:t>
      </w:r>
      <w:r w:rsidRPr="00F53600">
        <w:rPr>
          <w:szCs w:val="22"/>
        </w:rPr>
        <w:tab/>
      </w:r>
      <w:r w:rsidRPr="00F53600">
        <w:rPr>
          <w:szCs w:val="22"/>
        </w:rPr>
        <w:tab/>
      </w:r>
      <w:r w:rsidR="006E5FFD">
        <w:rPr>
          <w:szCs w:val="22"/>
        </w:rPr>
        <w:t xml:space="preserve">12 December </w:t>
      </w:r>
      <w:r w:rsidRPr="00F53600">
        <w:rPr>
          <w:szCs w:val="22"/>
        </w:rPr>
        <w:fldChar w:fldCharType="begin"/>
      </w:r>
      <w:r w:rsidRPr="00F53600">
        <w:rPr>
          <w:szCs w:val="22"/>
        </w:rPr>
        <w:instrText xml:space="preserve"> DOCPROPERTY  DateMade </w:instrText>
      </w:r>
      <w:r w:rsidRPr="00F53600">
        <w:rPr>
          <w:szCs w:val="22"/>
        </w:rPr>
        <w:fldChar w:fldCharType="separate"/>
      </w:r>
      <w:r w:rsidRPr="00F53600">
        <w:rPr>
          <w:szCs w:val="22"/>
        </w:rPr>
        <w:t>2024</w:t>
      </w:r>
      <w:r w:rsidRPr="00F53600">
        <w:rPr>
          <w:szCs w:val="22"/>
        </w:rPr>
        <w:fldChar w:fldCharType="end"/>
      </w:r>
    </w:p>
    <w:p w14:paraId="3666B791" w14:textId="5E4BC8D8" w:rsidR="00D90D2E" w:rsidRPr="00F53600" w:rsidRDefault="00D90D2E" w:rsidP="007517B8">
      <w:pPr>
        <w:keepNext/>
        <w:tabs>
          <w:tab w:val="left" w:pos="3402"/>
        </w:tabs>
        <w:spacing w:before="1080" w:line="300" w:lineRule="atLeast"/>
        <w:ind w:left="397" w:right="397"/>
        <w:jc w:val="right"/>
        <w:rPr>
          <w:szCs w:val="22"/>
        </w:rPr>
      </w:pPr>
      <w:r w:rsidRPr="00F53600">
        <w:rPr>
          <w:szCs w:val="22"/>
        </w:rPr>
        <w:t xml:space="preserve">Sam </w:t>
      </w:r>
      <w:proofErr w:type="spellStart"/>
      <w:r w:rsidRPr="00F53600">
        <w:rPr>
          <w:szCs w:val="22"/>
        </w:rPr>
        <w:t>Mostyn</w:t>
      </w:r>
      <w:proofErr w:type="spellEnd"/>
      <w:r w:rsidRPr="00F53600">
        <w:rPr>
          <w:szCs w:val="22"/>
        </w:rPr>
        <w:t xml:space="preserve"> AC</w:t>
      </w:r>
    </w:p>
    <w:p w14:paraId="1D9D1656" w14:textId="299E9074" w:rsidR="00D90D2E" w:rsidRPr="00F53600" w:rsidRDefault="00D90D2E" w:rsidP="007517B8">
      <w:pPr>
        <w:keepNext/>
        <w:tabs>
          <w:tab w:val="left" w:pos="3402"/>
        </w:tabs>
        <w:spacing w:line="300" w:lineRule="atLeast"/>
        <w:ind w:left="397" w:right="397"/>
        <w:jc w:val="right"/>
        <w:rPr>
          <w:szCs w:val="22"/>
        </w:rPr>
      </w:pPr>
      <w:r w:rsidRPr="00F53600">
        <w:rPr>
          <w:szCs w:val="22"/>
        </w:rPr>
        <w:t>Governor</w:t>
      </w:r>
      <w:r w:rsidR="00F53600">
        <w:rPr>
          <w:szCs w:val="22"/>
        </w:rPr>
        <w:noBreakHyphen/>
      </w:r>
      <w:r w:rsidRPr="00F53600">
        <w:rPr>
          <w:szCs w:val="22"/>
        </w:rPr>
        <w:t>General</w:t>
      </w:r>
    </w:p>
    <w:p w14:paraId="2E6EA0DC" w14:textId="77777777" w:rsidR="00D90D2E" w:rsidRPr="00F53600" w:rsidRDefault="00D90D2E" w:rsidP="007517B8">
      <w:pPr>
        <w:keepNext/>
        <w:tabs>
          <w:tab w:val="left" w:pos="3402"/>
        </w:tabs>
        <w:spacing w:before="840" w:after="1080" w:line="300" w:lineRule="atLeast"/>
        <w:ind w:right="397"/>
        <w:rPr>
          <w:szCs w:val="22"/>
        </w:rPr>
      </w:pPr>
      <w:r w:rsidRPr="00F53600">
        <w:rPr>
          <w:szCs w:val="22"/>
        </w:rPr>
        <w:t>By H</w:t>
      </w:r>
      <w:r w:rsidRPr="00F53600">
        <w:t>er</w:t>
      </w:r>
      <w:r w:rsidRPr="00F53600">
        <w:rPr>
          <w:szCs w:val="22"/>
        </w:rPr>
        <w:t xml:space="preserve"> Excellency’s Command</w:t>
      </w:r>
    </w:p>
    <w:p w14:paraId="651DD390" w14:textId="6D7E8E27" w:rsidR="00D90D2E" w:rsidRPr="00F53600" w:rsidRDefault="00D90D2E" w:rsidP="007517B8">
      <w:pPr>
        <w:keepNext/>
        <w:tabs>
          <w:tab w:val="left" w:pos="3402"/>
        </w:tabs>
        <w:spacing w:before="480" w:line="300" w:lineRule="atLeast"/>
        <w:ind w:right="397"/>
        <w:rPr>
          <w:szCs w:val="22"/>
        </w:rPr>
      </w:pPr>
      <w:r w:rsidRPr="00F53600">
        <w:rPr>
          <w:szCs w:val="22"/>
        </w:rPr>
        <w:t>Julian Hill</w:t>
      </w:r>
    </w:p>
    <w:p w14:paraId="444A2BA1" w14:textId="0CC67B74" w:rsidR="00D90D2E" w:rsidRPr="00F53600" w:rsidRDefault="00D90D2E" w:rsidP="007517B8">
      <w:pPr>
        <w:pStyle w:val="SignCoverPageEnd"/>
        <w:rPr>
          <w:szCs w:val="22"/>
        </w:rPr>
      </w:pPr>
      <w:r w:rsidRPr="00F53600">
        <w:rPr>
          <w:szCs w:val="22"/>
        </w:rPr>
        <w:t>Assistant Minister for Citizenship and Multicultural Affairs</w:t>
      </w:r>
      <w:r w:rsidRPr="00F53600">
        <w:rPr>
          <w:szCs w:val="22"/>
        </w:rPr>
        <w:br/>
        <w:t>Parliamentary Secretary to the Minister for Immigration and Multicultural Affairs</w:t>
      </w:r>
    </w:p>
    <w:p w14:paraId="6C78A40A" w14:textId="77777777" w:rsidR="00D90D2E" w:rsidRPr="00F53600" w:rsidRDefault="00D90D2E" w:rsidP="007517B8"/>
    <w:p w14:paraId="6B3A0AB1" w14:textId="77777777" w:rsidR="00D90D2E" w:rsidRPr="00F53600" w:rsidRDefault="00D90D2E" w:rsidP="007517B8"/>
    <w:p w14:paraId="2CB91A45" w14:textId="77777777" w:rsidR="00D90D2E" w:rsidRPr="00F53600" w:rsidRDefault="00D90D2E" w:rsidP="007517B8"/>
    <w:p w14:paraId="72116518" w14:textId="77777777" w:rsidR="0048364F" w:rsidRPr="00BE5859" w:rsidRDefault="0048364F" w:rsidP="0048364F">
      <w:pPr>
        <w:pStyle w:val="Header"/>
        <w:tabs>
          <w:tab w:val="clear" w:pos="4150"/>
          <w:tab w:val="clear" w:pos="8307"/>
        </w:tabs>
      </w:pPr>
      <w:r w:rsidRPr="00BE5859">
        <w:rPr>
          <w:rStyle w:val="CharAmSchNo"/>
        </w:rPr>
        <w:t xml:space="preserve"> </w:t>
      </w:r>
      <w:r w:rsidRPr="00BE5859">
        <w:rPr>
          <w:rStyle w:val="CharAmSchText"/>
        </w:rPr>
        <w:t xml:space="preserve"> </w:t>
      </w:r>
    </w:p>
    <w:p w14:paraId="2060328C" w14:textId="77777777" w:rsidR="0048364F" w:rsidRPr="00BE5859" w:rsidRDefault="0048364F" w:rsidP="0048364F">
      <w:pPr>
        <w:pStyle w:val="Header"/>
        <w:tabs>
          <w:tab w:val="clear" w:pos="4150"/>
          <w:tab w:val="clear" w:pos="8307"/>
        </w:tabs>
      </w:pPr>
      <w:r w:rsidRPr="00BE5859">
        <w:rPr>
          <w:rStyle w:val="CharAmPartNo"/>
        </w:rPr>
        <w:t xml:space="preserve"> </w:t>
      </w:r>
      <w:r w:rsidRPr="00BE5859">
        <w:rPr>
          <w:rStyle w:val="CharAmPartText"/>
        </w:rPr>
        <w:t xml:space="preserve"> </w:t>
      </w:r>
    </w:p>
    <w:p w14:paraId="257FDCD5" w14:textId="77777777" w:rsidR="0048364F" w:rsidRPr="00F53600" w:rsidRDefault="0048364F" w:rsidP="0048364F">
      <w:pPr>
        <w:sectPr w:rsidR="0048364F" w:rsidRPr="00F53600" w:rsidSect="009E11D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547A528" w14:textId="77777777" w:rsidR="00220A0C" w:rsidRPr="00F53600" w:rsidRDefault="0048364F" w:rsidP="0048364F">
      <w:pPr>
        <w:outlineLvl w:val="0"/>
        <w:rPr>
          <w:sz w:val="36"/>
        </w:rPr>
      </w:pPr>
      <w:r w:rsidRPr="00F53600">
        <w:rPr>
          <w:sz w:val="36"/>
        </w:rPr>
        <w:lastRenderedPageBreak/>
        <w:t>Contents</w:t>
      </w:r>
    </w:p>
    <w:p w14:paraId="606E7A2D" w14:textId="7A6EDB83" w:rsidR="00F53600" w:rsidRDefault="00F53600">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F53600">
        <w:rPr>
          <w:noProof/>
        </w:rPr>
        <w:tab/>
      </w:r>
      <w:r w:rsidRPr="00F53600">
        <w:rPr>
          <w:noProof/>
        </w:rPr>
        <w:fldChar w:fldCharType="begin"/>
      </w:r>
      <w:r w:rsidRPr="00F53600">
        <w:rPr>
          <w:noProof/>
        </w:rPr>
        <w:instrText xml:space="preserve"> PAGEREF _Toc184138986 \h </w:instrText>
      </w:r>
      <w:r w:rsidRPr="00F53600">
        <w:rPr>
          <w:noProof/>
        </w:rPr>
      </w:r>
      <w:r w:rsidRPr="00F53600">
        <w:rPr>
          <w:noProof/>
        </w:rPr>
        <w:fldChar w:fldCharType="separate"/>
      </w:r>
      <w:r w:rsidR="00AF08D4">
        <w:rPr>
          <w:noProof/>
        </w:rPr>
        <w:t>1</w:t>
      </w:r>
      <w:r w:rsidRPr="00F53600">
        <w:rPr>
          <w:noProof/>
        </w:rPr>
        <w:fldChar w:fldCharType="end"/>
      </w:r>
    </w:p>
    <w:p w14:paraId="0951F56E" w14:textId="2D7098CD" w:rsidR="00F53600" w:rsidRDefault="00F5360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F53600">
        <w:rPr>
          <w:noProof/>
        </w:rPr>
        <w:tab/>
      </w:r>
      <w:r w:rsidRPr="00F53600">
        <w:rPr>
          <w:noProof/>
        </w:rPr>
        <w:fldChar w:fldCharType="begin"/>
      </w:r>
      <w:r w:rsidRPr="00F53600">
        <w:rPr>
          <w:noProof/>
        </w:rPr>
        <w:instrText xml:space="preserve"> PAGEREF _Toc184138987 \h </w:instrText>
      </w:r>
      <w:r w:rsidRPr="00F53600">
        <w:rPr>
          <w:noProof/>
        </w:rPr>
      </w:r>
      <w:r w:rsidRPr="00F53600">
        <w:rPr>
          <w:noProof/>
        </w:rPr>
        <w:fldChar w:fldCharType="separate"/>
      </w:r>
      <w:r w:rsidR="00AF08D4">
        <w:rPr>
          <w:noProof/>
        </w:rPr>
        <w:t>1</w:t>
      </w:r>
      <w:r w:rsidRPr="00F53600">
        <w:rPr>
          <w:noProof/>
        </w:rPr>
        <w:fldChar w:fldCharType="end"/>
      </w:r>
    </w:p>
    <w:p w14:paraId="284131B6" w14:textId="271E51E6" w:rsidR="00F53600" w:rsidRDefault="00F5360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F53600">
        <w:rPr>
          <w:noProof/>
        </w:rPr>
        <w:tab/>
      </w:r>
      <w:r w:rsidRPr="00F53600">
        <w:rPr>
          <w:noProof/>
        </w:rPr>
        <w:fldChar w:fldCharType="begin"/>
      </w:r>
      <w:r w:rsidRPr="00F53600">
        <w:rPr>
          <w:noProof/>
        </w:rPr>
        <w:instrText xml:space="preserve"> PAGEREF _Toc184138988 \h </w:instrText>
      </w:r>
      <w:r w:rsidRPr="00F53600">
        <w:rPr>
          <w:noProof/>
        </w:rPr>
      </w:r>
      <w:r w:rsidRPr="00F53600">
        <w:rPr>
          <w:noProof/>
        </w:rPr>
        <w:fldChar w:fldCharType="separate"/>
      </w:r>
      <w:r w:rsidR="00AF08D4">
        <w:rPr>
          <w:noProof/>
        </w:rPr>
        <w:t>1</w:t>
      </w:r>
      <w:r w:rsidRPr="00F53600">
        <w:rPr>
          <w:noProof/>
        </w:rPr>
        <w:fldChar w:fldCharType="end"/>
      </w:r>
    </w:p>
    <w:p w14:paraId="681CE829" w14:textId="08AADD57" w:rsidR="00F53600" w:rsidRDefault="00F53600">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F53600">
        <w:rPr>
          <w:noProof/>
        </w:rPr>
        <w:tab/>
      </w:r>
      <w:r w:rsidRPr="00F53600">
        <w:rPr>
          <w:noProof/>
        </w:rPr>
        <w:fldChar w:fldCharType="begin"/>
      </w:r>
      <w:r w:rsidRPr="00F53600">
        <w:rPr>
          <w:noProof/>
        </w:rPr>
        <w:instrText xml:space="preserve"> PAGEREF _Toc184138989 \h </w:instrText>
      </w:r>
      <w:r w:rsidRPr="00F53600">
        <w:rPr>
          <w:noProof/>
        </w:rPr>
      </w:r>
      <w:r w:rsidRPr="00F53600">
        <w:rPr>
          <w:noProof/>
        </w:rPr>
        <w:fldChar w:fldCharType="separate"/>
      </w:r>
      <w:r w:rsidR="00AF08D4">
        <w:rPr>
          <w:noProof/>
        </w:rPr>
        <w:t>1</w:t>
      </w:r>
      <w:r w:rsidRPr="00F53600">
        <w:rPr>
          <w:noProof/>
        </w:rPr>
        <w:fldChar w:fldCharType="end"/>
      </w:r>
    </w:p>
    <w:p w14:paraId="38034CF4" w14:textId="1E6BA6E9" w:rsidR="00F53600" w:rsidRDefault="00F53600">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F53600">
        <w:rPr>
          <w:b w:val="0"/>
          <w:noProof/>
          <w:sz w:val="18"/>
        </w:rPr>
        <w:tab/>
      </w:r>
      <w:r w:rsidRPr="00F53600">
        <w:rPr>
          <w:b w:val="0"/>
          <w:noProof/>
          <w:sz w:val="18"/>
        </w:rPr>
        <w:fldChar w:fldCharType="begin"/>
      </w:r>
      <w:r w:rsidRPr="00F53600">
        <w:rPr>
          <w:b w:val="0"/>
          <w:noProof/>
          <w:sz w:val="18"/>
        </w:rPr>
        <w:instrText xml:space="preserve"> PAGEREF _Toc184138990 \h </w:instrText>
      </w:r>
      <w:r w:rsidRPr="00F53600">
        <w:rPr>
          <w:b w:val="0"/>
          <w:noProof/>
          <w:sz w:val="18"/>
        </w:rPr>
      </w:r>
      <w:r w:rsidRPr="00F53600">
        <w:rPr>
          <w:b w:val="0"/>
          <w:noProof/>
          <w:sz w:val="18"/>
        </w:rPr>
        <w:fldChar w:fldCharType="separate"/>
      </w:r>
      <w:r w:rsidR="00AF08D4">
        <w:rPr>
          <w:b w:val="0"/>
          <w:noProof/>
          <w:sz w:val="18"/>
        </w:rPr>
        <w:t>2</w:t>
      </w:r>
      <w:r w:rsidRPr="00F53600">
        <w:rPr>
          <w:b w:val="0"/>
          <w:noProof/>
          <w:sz w:val="18"/>
        </w:rPr>
        <w:fldChar w:fldCharType="end"/>
      </w:r>
    </w:p>
    <w:p w14:paraId="71AC013B" w14:textId="472C61A9" w:rsidR="00F53600" w:rsidRDefault="00F53600">
      <w:pPr>
        <w:pStyle w:val="TOC7"/>
        <w:rPr>
          <w:rFonts w:asciiTheme="minorHAnsi" w:eastAsiaTheme="minorEastAsia" w:hAnsiTheme="minorHAnsi" w:cstheme="minorBidi"/>
          <w:noProof/>
          <w:kern w:val="2"/>
          <w:szCs w:val="24"/>
          <w14:ligatures w14:val="standardContextual"/>
        </w:rPr>
      </w:pPr>
      <w:r>
        <w:rPr>
          <w:noProof/>
        </w:rPr>
        <w:t>Part 1—Family Violence Provisions</w:t>
      </w:r>
      <w:r w:rsidRPr="00F53600">
        <w:rPr>
          <w:noProof/>
          <w:sz w:val="18"/>
        </w:rPr>
        <w:tab/>
      </w:r>
      <w:r w:rsidRPr="00F53600">
        <w:rPr>
          <w:noProof/>
          <w:sz w:val="18"/>
        </w:rPr>
        <w:fldChar w:fldCharType="begin"/>
      </w:r>
      <w:r w:rsidRPr="00F53600">
        <w:rPr>
          <w:noProof/>
          <w:sz w:val="18"/>
        </w:rPr>
        <w:instrText xml:space="preserve"> PAGEREF _Toc184138991 \h </w:instrText>
      </w:r>
      <w:r w:rsidRPr="00F53600">
        <w:rPr>
          <w:noProof/>
          <w:sz w:val="18"/>
        </w:rPr>
      </w:r>
      <w:r w:rsidRPr="00F53600">
        <w:rPr>
          <w:noProof/>
          <w:sz w:val="18"/>
        </w:rPr>
        <w:fldChar w:fldCharType="separate"/>
      </w:r>
      <w:r w:rsidR="00AF08D4">
        <w:rPr>
          <w:noProof/>
          <w:sz w:val="18"/>
        </w:rPr>
        <w:t>2</w:t>
      </w:r>
      <w:r w:rsidRPr="00F53600">
        <w:rPr>
          <w:noProof/>
          <w:sz w:val="18"/>
        </w:rPr>
        <w:fldChar w:fldCharType="end"/>
      </w:r>
    </w:p>
    <w:p w14:paraId="6EB83768" w14:textId="27706D76" w:rsidR="00F53600" w:rsidRDefault="00F53600">
      <w:pPr>
        <w:pStyle w:val="TOC9"/>
        <w:rPr>
          <w:rFonts w:asciiTheme="minorHAnsi" w:eastAsiaTheme="minorEastAsia" w:hAnsiTheme="minorHAnsi" w:cstheme="minorBidi"/>
          <w:i w:val="0"/>
          <w:noProof/>
          <w:kern w:val="2"/>
          <w:sz w:val="24"/>
          <w:szCs w:val="24"/>
          <w14:ligatures w14:val="standardContextual"/>
        </w:rPr>
      </w:pPr>
      <w:r>
        <w:rPr>
          <w:noProof/>
        </w:rPr>
        <w:t>Migration Regulations 1994</w:t>
      </w:r>
      <w:r w:rsidRPr="00F53600">
        <w:rPr>
          <w:i w:val="0"/>
          <w:noProof/>
          <w:sz w:val="18"/>
        </w:rPr>
        <w:tab/>
      </w:r>
      <w:r w:rsidRPr="00F53600">
        <w:rPr>
          <w:i w:val="0"/>
          <w:noProof/>
          <w:sz w:val="18"/>
        </w:rPr>
        <w:fldChar w:fldCharType="begin"/>
      </w:r>
      <w:r w:rsidRPr="00F53600">
        <w:rPr>
          <w:i w:val="0"/>
          <w:noProof/>
          <w:sz w:val="18"/>
        </w:rPr>
        <w:instrText xml:space="preserve"> PAGEREF _Toc184138992 \h </w:instrText>
      </w:r>
      <w:r w:rsidRPr="00F53600">
        <w:rPr>
          <w:i w:val="0"/>
          <w:noProof/>
          <w:sz w:val="18"/>
        </w:rPr>
      </w:r>
      <w:r w:rsidRPr="00F53600">
        <w:rPr>
          <w:i w:val="0"/>
          <w:noProof/>
          <w:sz w:val="18"/>
        </w:rPr>
        <w:fldChar w:fldCharType="separate"/>
      </w:r>
      <w:r w:rsidR="00AF08D4">
        <w:rPr>
          <w:i w:val="0"/>
          <w:noProof/>
          <w:sz w:val="18"/>
        </w:rPr>
        <w:t>2</w:t>
      </w:r>
      <w:r w:rsidRPr="00F53600">
        <w:rPr>
          <w:i w:val="0"/>
          <w:noProof/>
          <w:sz w:val="18"/>
        </w:rPr>
        <w:fldChar w:fldCharType="end"/>
      </w:r>
    </w:p>
    <w:p w14:paraId="47217467" w14:textId="4636E50F" w:rsidR="00F53600" w:rsidRDefault="00F53600">
      <w:pPr>
        <w:pStyle w:val="TOC7"/>
        <w:rPr>
          <w:rFonts w:asciiTheme="minorHAnsi" w:eastAsiaTheme="minorEastAsia" w:hAnsiTheme="minorHAnsi" w:cstheme="minorBidi"/>
          <w:noProof/>
          <w:kern w:val="2"/>
          <w:szCs w:val="24"/>
          <w14:ligatures w14:val="standardContextual"/>
        </w:rPr>
      </w:pPr>
      <w:r>
        <w:rPr>
          <w:noProof/>
        </w:rPr>
        <w:t>Part 2—Other amendments</w:t>
      </w:r>
      <w:r w:rsidRPr="00F53600">
        <w:rPr>
          <w:noProof/>
          <w:sz w:val="18"/>
        </w:rPr>
        <w:tab/>
      </w:r>
      <w:r w:rsidRPr="00F53600">
        <w:rPr>
          <w:noProof/>
          <w:sz w:val="18"/>
        </w:rPr>
        <w:fldChar w:fldCharType="begin"/>
      </w:r>
      <w:r w:rsidRPr="00F53600">
        <w:rPr>
          <w:noProof/>
          <w:sz w:val="18"/>
        </w:rPr>
        <w:instrText xml:space="preserve"> PAGEREF _Toc184139051 \h </w:instrText>
      </w:r>
      <w:r w:rsidRPr="00F53600">
        <w:rPr>
          <w:noProof/>
          <w:sz w:val="18"/>
        </w:rPr>
      </w:r>
      <w:r w:rsidRPr="00F53600">
        <w:rPr>
          <w:noProof/>
          <w:sz w:val="18"/>
        </w:rPr>
        <w:fldChar w:fldCharType="separate"/>
      </w:r>
      <w:r w:rsidR="00AF08D4">
        <w:rPr>
          <w:noProof/>
          <w:sz w:val="18"/>
        </w:rPr>
        <w:t>50</w:t>
      </w:r>
      <w:r w:rsidRPr="00F53600">
        <w:rPr>
          <w:noProof/>
          <w:sz w:val="18"/>
        </w:rPr>
        <w:fldChar w:fldCharType="end"/>
      </w:r>
    </w:p>
    <w:p w14:paraId="697B69BC" w14:textId="2F3B78A7" w:rsidR="00F53600" w:rsidRDefault="00F53600">
      <w:pPr>
        <w:pStyle w:val="TOC9"/>
        <w:rPr>
          <w:rFonts w:asciiTheme="minorHAnsi" w:eastAsiaTheme="minorEastAsia" w:hAnsiTheme="minorHAnsi" w:cstheme="minorBidi"/>
          <w:i w:val="0"/>
          <w:noProof/>
          <w:kern w:val="2"/>
          <w:sz w:val="24"/>
          <w:szCs w:val="24"/>
          <w14:ligatures w14:val="standardContextual"/>
        </w:rPr>
      </w:pPr>
      <w:r>
        <w:rPr>
          <w:noProof/>
        </w:rPr>
        <w:t>Migration Regulations 1994</w:t>
      </w:r>
      <w:r w:rsidRPr="00F53600">
        <w:rPr>
          <w:i w:val="0"/>
          <w:noProof/>
          <w:sz w:val="18"/>
        </w:rPr>
        <w:tab/>
      </w:r>
      <w:r w:rsidRPr="00F53600">
        <w:rPr>
          <w:i w:val="0"/>
          <w:noProof/>
          <w:sz w:val="18"/>
        </w:rPr>
        <w:fldChar w:fldCharType="begin"/>
      </w:r>
      <w:r w:rsidRPr="00F53600">
        <w:rPr>
          <w:i w:val="0"/>
          <w:noProof/>
          <w:sz w:val="18"/>
        </w:rPr>
        <w:instrText xml:space="preserve"> PAGEREF _Toc184139052 \h </w:instrText>
      </w:r>
      <w:r w:rsidRPr="00F53600">
        <w:rPr>
          <w:i w:val="0"/>
          <w:noProof/>
          <w:sz w:val="18"/>
        </w:rPr>
      </w:r>
      <w:r w:rsidRPr="00F53600">
        <w:rPr>
          <w:i w:val="0"/>
          <w:noProof/>
          <w:sz w:val="18"/>
        </w:rPr>
        <w:fldChar w:fldCharType="separate"/>
      </w:r>
      <w:r w:rsidR="00AF08D4">
        <w:rPr>
          <w:i w:val="0"/>
          <w:noProof/>
          <w:sz w:val="18"/>
        </w:rPr>
        <w:t>50</w:t>
      </w:r>
      <w:r w:rsidRPr="00F53600">
        <w:rPr>
          <w:i w:val="0"/>
          <w:noProof/>
          <w:sz w:val="18"/>
        </w:rPr>
        <w:fldChar w:fldCharType="end"/>
      </w:r>
    </w:p>
    <w:p w14:paraId="3E9434BA" w14:textId="1AAE58F2" w:rsidR="00F53600" w:rsidRDefault="00F53600">
      <w:pPr>
        <w:pStyle w:val="TOC7"/>
        <w:rPr>
          <w:rFonts w:asciiTheme="minorHAnsi" w:eastAsiaTheme="minorEastAsia" w:hAnsiTheme="minorHAnsi" w:cstheme="minorBidi"/>
          <w:noProof/>
          <w:kern w:val="2"/>
          <w:szCs w:val="24"/>
          <w14:ligatures w14:val="standardContextual"/>
        </w:rPr>
      </w:pPr>
      <w:r>
        <w:rPr>
          <w:noProof/>
        </w:rPr>
        <w:t>Part 3—Application of amendments and family violence provisions to repealed Subclass 132</w:t>
      </w:r>
      <w:r w:rsidRPr="00F53600">
        <w:rPr>
          <w:noProof/>
          <w:sz w:val="18"/>
        </w:rPr>
        <w:tab/>
      </w:r>
      <w:r w:rsidRPr="00F53600">
        <w:rPr>
          <w:noProof/>
          <w:sz w:val="18"/>
        </w:rPr>
        <w:fldChar w:fldCharType="begin"/>
      </w:r>
      <w:r w:rsidRPr="00F53600">
        <w:rPr>
          <w:noProof/>
          <w:sz w:val="18"/>
        </w:rPr>
        <w:instrText xml:space="preserve"> PAGEREF _Toc184139053 \h </w:instrText>
      </w:r>
      <w:r w:rsidRPr="00F53600">
        <w:rPr>
          <w:noProof/>
          <w:sz w:val="18"/>
        </w:rPr>
      </w:r>
      <w:r w:rsidRPr="00F53600">
        <w:rPr>
          <w:noProof/>
          <w:sz w:val="18"/>
        </w:rPr>
        <w:fldChar w:fldCharType="separate"/>
      </w:r>
      <w:r w:rsidR="00AF08D4">
        <w:rPr>
          <w:noProof/>
          <w:sz w:val="18"/>
        </w:rPr>
        <w:t>51</w:t>
      </w:r>
      <w:r w:rsidRPr="00F53600">
        <w:rPr>
          <w:noProof/>
          <w:sz w:val="18"/>
        </w:rPr>
        <w:fldChar w:fldCharType="end"/>
      </w:r>
    </w:p>
    <w:p w14:paraId="56B79ED5" w14:textId="161696B7" w:rsidR="00F53600" w:rsidRDefault="00F53600">
      <w:pPr>
        <w:pStyle w:val="TOC9"/>
        <w:rPr>
          <w:rFonts w:asciiTheme="minorHAnsi" w:eastAsiaTheme="minorEastAsia" w:hAnsiTheme="minorHAnsi" w:cstheme="minorBidi"/>
          <w:i w:val="0"/>
          <w:noProof/>
          <w:kern w:val="2"/>
          <w:sz w:val="24"/>
          <w:szCs w:val="24"/>
          <w14:ligatures w14:val="standardContextual"/>
        </w:rPr>
      </w:pPr>
      <w:r>
        <w:rPr>
          <w:noProof/>
        </w:rPr>
        <w:t>Migration Regulations 1994</w:t>
      </w:r>
      <w:r w:rsidRPr="00F53600">
        <w:rPr>
          <w:i w:val="0"/>
          <w:noProof/>
          <w:sz w:val="18"/>
        </w:rPr>
        <w:tab/>
      </w:r>
      <w:r w:rsidRPr="00F53600">
        <w:rPr>
          <w:i w:val="0"/>
          <w:noProof/>
          <w:sz w:val="18"/>
        </w:rPr>
        <w:fldChar w:fldCharType="begin"/>
      </w:r>
      <w:r w:rsidRPr="00F53600">
        <w:rPr>
          <w:i w:val="0"/>
          <w:noProof/>
          <w:sz w:val="18"/>
        </w:rPr>
        <w:instrText xml:space="preserve"> PAGEREF _Toc184139054 \h </w:instrText>
      </w:r>
      <w:r w:rsidRPr="00F53600">
        <w:rPr>
          <w:i w:val="0"/>
          <w:noProof/>
          <w:sz w:val="18"/>
        </w:rPr>
      </w:r>
      <w:r w:rsidRPr="00F53600">
        <w:rPr>
          <w:i w:val="0"/>
          <w:noProof/>
          <w:sz w:val="18"/>
        </w:rPr>
        <w:fldChar w:fldCharType="separate"/>
      </w:r>
      <w:r w:rsidR="00AF08D4">
        <w:rPr>
          <w:i w:val="0"/>
          <w:noProof/>
          <w:sz w:val="18"/>
        </w:rPr>
        <w:t>51</w:t>
      </w:r>
      <w:r w:rsidRPr="00F53600">
        <w:rPr>
          <w:i w:val="0"/>
          <w:noProof/>
          <w:sz w:val="18"/>
        </w:rPr>
        <w:fldChar w:fldCharType="end"/>
      </w:r>
    </w:p>
    <w:p w14:paraId="281B5161" w14:textId="0DB8214F" w:rsidR="0048364F" w:rsidRPr="00F53600" w:rsidRDefault="00F53600" w:rsidP="0048364F">
      <w:r>
        <w:fldChar w:fldCharType="end"/>
      </w:r>
    </w:p>
    <w:p w14:paraId="3B0DCE48" w14:textId="77777777" w:rsidR="0048364F" w:rsidRPr="00F53600" w:rsidRDefault="0048364F" w:rsidP="0048364F">
      <w:pPr>
        <w:sectPr w:rsidR="0048364F" w:rsidRPr="00F53600" w:rsidSect="009E11D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BAF640B" w14:textId="77777777" w:rsidR="0048364F" w:rsidRPr="00F53600" w:rsidRDefault="0048364F" w:rsidP="0048364F">
      <w:pPr>
        <w:pStyle w:val="ActHead5"/>
      </w:pPr>
      <w:bookmarkStart w:id="1" w:name="_Toc184138986"/>
      <w:proofErr w:type="gramStart"/>
      <w:r w:rsidRPr="00BE5859">
        <w:rPr>
          <w:rStyle w:val="CharSectno"/>
        </w:rPr>
        <w:t>1</w:t>
      </w:r>
      <w:r w:rsidRPr="00F53600">
        <w:t xml:space="preserve">  </w:t>
      </w:r>
      <w:r w:rsidR="004F676E" w:rsidRPr="00F53600">
        <w:t>Name</w:t>
      </w:r>
      <w:bookmarkEnd w:id="1"/>
      <w:proofErr w:type="gramEnd"/>
    </w:p>
    <w:p w14:paraId="329DC334" w14:textId="79A576DC" w:rsidR="0048364F" w:rsidRPr="00F53600" w:rsidRDefault="0048364F" w:rsidP="0048364F">
      <w:pPr>
        <w:pStyle w:val="subsection"/>
      </w:pPr>
      <w:r w:rsidRPr="00F53600">
        <w:tab/>
      </w:r>
      <w:r w:rsidRPr="00F53600">
        <w:tab/>
      </w:r>
      <w:r w:rsidR="000C4488" w:rsidRPr="00F53600">
        <w:t>This instrument is</w:t>
      </w:r>
      <w:r w:rsidRPr="00F53600">
        <w:t xml:space="preserve"> the </w:t>
      </w:r>
      <w:r w:rsidR="00372CD7" w:rsidRPr="00F53600">
        <w:rPr>
          <w:i/>
          <w:noProof/>
        </w:rPr>
        <w:t xml:space="preserve">Migration Amendment (Family Violence Provisions and Other Measures) </w:t>
      </w:r>
      <w:r w:rsidR="00F53600" w:rsidRPr="00F53600">
        <w:rPr>
          <w:i/>
          <w:noProof/>
        </w:rPr>
        <w:t>Regulations 2</w:t>
      </w:r>
      <w:r w:rsidR="00372CD7" w:rsidRPr="00F53600">
        <w:rPr>
          <w:i/>
          <w:noProof/>
        </w:rPr>
        <w:t>024</w:t>
      </w:r>
      <w:r w:rsidRPr="00F53600">
        <w:t>.</w:t>
      </w:r>
    </w:p>
    <w:p w14:paraId="6956671F" w14:textId="77777777" w:rsidR="004F676E" w:rsidRPr="00F53600" w:rsidRDefault="0048364F" w:rsidP="005452CC">
      <w:pPr>
        <w:pStyle w:val="ActHead5"/>
      </w:pPr>
      <w:bookmarkStart w:id="2" w:name="_Toc184138987"/>
      <w:proofErr w:type="gramStart"/>
      <w:r w:rsidRPr="00BE5859">
        <w:rPr>
          <w:rStyle w:val="CharSectno"/>
        </w:rPr>
        <w:t>2</w:t>
      </w:r>
      <w:r w:rsidRPr="00F53600">
        <w:t xml:space="preserve">  Commencement</w:t>
      </w:r>
      <w:bookmarkEnd w:id="2"/>
      <w:proofErr w:type="gramEnd"/>
    </w:p>
    <w:p w14:paraId="32BF0A2C" w14:textId="77777777" w:rsidR="005452CC" w:rsidRPr="00F53600" w:rsidRDefault="005452CC" w:rsidP="00AC23F5">
      <w:pPr>
        <w:pStyle w:val="subsection"/>
      </w:pPr>
      <w:r w:rsidRPr="00F53600">
        <w:tab/>
        <w:t>(1)</w:t>
      </w:r>
      <w:r w:rsidRPr="00F53600">
        <w:tab/>
        <w:t xml:space="preserve">Each provision of </w:t>
      </w:r>
      <w:r w:rsidR="000C4488" w:rsidRPr="00F53600">
        <w:t>this instrument</w:t>
      </w:r>
      <w:r w:rsidRPr="00F53600">
        <w:t xml:space="preserve"> specified in column 1 of the table commences, or is taken to have commenced, in accordance with column 2 of the table. Any other statement in column 2 has effect according to its terms.</w:t>
      </w:r>
    </w:p>
    <w:p w14:paraId="65F601C4" w14:textId="77777777" w:rsidR="005452CC" w:rsidRPr="00F53600" w:rsidRDefault="005452CC" w:rsidP="00AC23F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53600" w14:paraId="29D034E5" w14:textId="77777777" w:rsidTr="00AD7252">
        <w:trPr>
          <w:tblHeader/>
        </w:trPr>
        <w:tc>
          <w:tcPr>
            <w:tcW w:w="8364" w:type="dxa"/>
            <w:gridSpan w:val="3"/>
            <w:tcBorders>
              <w:top w:val="single" w:sz="12" w:space="0" w:color="auto"/>
              <w:bottom w:val="single" w:sz="6" w:space="0" w:color="auto"/>
            </w:tcBorders>
            <w:shd w:val="clear" w:color="auto" w:fill="auto"/>
            <w:hideMark/>
          </w:tcPr>
          <w:p w14:paraId="29AE967E" w14:textId="77777777" w:rsidR="005452CC" w:rsidRPr="00F53600" w:rsidRDefault="005452CC" w:rsidP="00AC23F5">
            <w:pPr>
              <w:pStyle w:val="TableHeading"/>
            </w:pPr>
            <w:r w:rsidRPr="00F53600">
              <w:t>Commencement information</w:t>
            </w:r>
          </w:p>
        </w:tc>
      </w:tr>
      <w:tr w:rsidR="005452CC" w:rsidRPr="00F53600" w14:paraId="230C82A1" w14:textId="77777777" w:rsidTr="00AD7252">
        <w:trPr>
          <w:tblHeader/>
        </w:trPr>
        <w:tc>
          <w:tcPr>
            <w:tcW w:w="2127" w:type="dxa"/>
            <w:tcBorders>
              <w:top w:val="single" w:sz="6" w:space="0" w:color="auto"/>
              <w:bottom w:val="single" w:sz="6" w:space="0" w:color="auto"/>
            </w:tcBorders>
            <w:shd w:val="clear" w:color="auto" w:fill="auto"/>
            <w:hideMark/>
          </w:tcPr>
          <w:p w14:paraId="3389F5DB" w14:textId="77777777" w:rsidR="005452CC" w:rsidRPr="00F53600" w:rsidRDefault="005452CC" w:rsidP="00AC23F5">
            <w:pPr>
              <w:pStyle w:val="TableHeading"/>
            </w:pPr>
            <w:r w:rsidRPr="00F53600">
              <w:t>Column 1</w:t>
            </w:r>
          </w:p>
        </w:tc>
        <w:tc>
          <w:tcPr>
            <w:tcW w:w="4394" w:type="dxa"/>
            <w:tcBorders>
              <w:top w:val="single" w:sz="6" w:space="0" w:color="auto"/>
              <w:bottom w:val="single" w:sz="6" w:space="0" w:color="auto"/>
            </w:tcBorders>
            <w:shd w:val="clear" w:color="auto" w:fill="auto"/>
            <w:hideMark/>
          </w:tcPr>
          <w:p w14:paraId="4EA9A308" w14:textId="77777777" w:rsidR="005452CC" w:rsidRPr="00F53600" w:rsidRDefault="005452CC" w:rsidP="00AC23F5">
            <w:pPr>
              <w:pStyle w:val="TableHeading"/>
            </w:pPr>
            <w:r w:rsidRPr="00F53600">
              <w:t>Column 2</w:t>
            </w:r>
          </w:p>
        </w:tc>
        <w:tc>
          <w:tcPr>
            <w:tcW w:w="1843" w:type="dxa"/>
            <w:tcBorders>
              <w:top w:val="single" w:sz="6" w:space="0" w:color="auto"/>
              <w:bottom w:val="single" w:sz="6" w:space="0" w:color="auto"/>
            </w:tcBorders>
            <w:shd w:val="clear" w:color="auto" w:fill="auto"/>
            <w:hideMark/>
          </w:tcPr>
          <w:p w14:paraId="5CE046E4" w14:textId="77777777" w:rsidR="005452CC" w:rsidRPr="00F53600" w:rsidRDefault="005452CC" w:rsidP="00AC23F5">
            <w:pPr>
              <w:pStyle w:val="TableHeading"/>
            </w:pPr>
            <w:r w:rsidRPr="00F53600">
              <w:t>Column 3</w:t>
            </w:r>
          </w:p>
        </w:tc>
      </w:tr>
      <w:tr w:rsidR="005452CC" w:rsidRPr="00F53600" w14:paraId="7653EAE5" w14:textId="77777777" w:rsidTr="00AD7252">
        <w:trPr>
          <w:tblHeader/>
        </w:trPr>
        <w:tc>
          <w:tcPr>
            <w:tcW w:w="2127" w:type="dxa"/>
            <w:tcBorders>
              <w:top w:val="single" w:sz="6" w:space="0" w:color="auto"/>
              <w:bottom w:val="single" w:sz="12" w:space="0" w:color="auto"/>
            </w:tcBorders>
            <w:shd w:val="clear" w:color="auto" w:fill="auto"/>
            <w:hideMark/>
          </w:tcPr>
          <w:p w14:paraId="31FC203F" w14:textId="77777777" w:rsidR="005452CC" w:rsidRPr="00F53600" w:rsidRDefault="005452CC" w:rsidP="00AC23F5">
            <w:pPr>
              <w:pStyle w:val="TableHeading"/>
            </w:pPr>
            <w:r w:rsidRPr="00F53600">
              <w:t>Provisions</w:t>
            </w:r>
          </w:p>
        </w:tc>
        <w:tc>
          <w:tcPr>
            <w:tcW w:w="4394" w:type="dxa"/>
            <w:tcBorders>
              <w:top w:val="single" w:sz="6" w:space="0" w:color="auto"/>
              <w:bottom w:val="single" w:sz="12" w:space="0" w:color="auto"/>
            </w:tcBorders>
            <w:shd w:val="clear" w:color="auto" w:fill="auto"/>
            <w:hideMark/>
          </w:tcPr>
          <w:p w14:paraId="306DEED9" w14:textId="77777777" w:rsidR="005452CC" w:rsidRPr="00F53600" w:rsidRDefault="005452CC" w:rsidP="00AC23F5">
            <w:pPr>
              <w:pStyle w:val="TableHeading"/>
            </w:pPr>
            <w:r w:rsidRPr="00F53600">
              <w:t>Commencement</w:t>
            </w:r>
          </w:p>
        </w:tc>
        <w:tc>
          <w:tcPr>
            <w:tcW w:w="1843" w:type="dxa"/>
            <w:tcBorders>
              <w:top w:val="single" w:sz="6" w:space="0" w:color="auto"/>
              <w:bottom w:val="single" w:sz="12" w:space="0" w:color="auto"/>
            </w:tcBorders>
            <w:shd w:val="clear" w:color="auto" w:fill="auto"/>
            <w:hideMark/>
          </w:tcPr>
          <w:p w14:paraId="0470CC22" w14:textId="77777777" w:rsidR="005452CC" w:rsidRPr="00F53600" w:rsidRDefault="005452CC" w:rsidP="00AC23F5">
            <w:pPr>
              <w:pStyle w:val="TableHeading"/>
            </w:pPr>
            <w:r w:rsidRPr="00F53600">
              <w:t>Date/Details</w:t>
            </w:r>
          </w:p>
        </w:tc>
      </w:tr>
      <w:tr w:rsidR="005452CC" w:rsidRPr="00F53600" w14:paraId="3FA3C6F2" w14:textId="77777777" w:rsidTr="00AD7252">
        <w:tc>
          <w:tcPr>
            <w:tcW w:w="2127" w:type="dxa"/>
            <w:tcBorders>
              <w:top w:val="single" w:sz="12" w:space="0" w:color="auto"/>
              <w:bottom w:val="single" w:sz="12" w:space="0" w:color="auto"/>
            </w:tcBorders>
            <w:shd w:val="clear" w:color="auto" w:fill="auto"/>
            <w:hideMark/>
          </w:tcPr>
          <w:p w14:paraId="0C675C63" w14:textId="77777777" w:rsidR="005452CC" w:rsidRPr="00F53600" w:rsidRDefault="005452CC" w:rsidP="00AD7252">
            <w:pPr>
              <w:pStyle w:val="Tabletext"/>
            </w:pPr>
            <w:r w:rsidRPr="00F53600">
              <w:t xml:space="preserve">1.  </w:t>
            </w:r>
            <w:r w:rsidR="00AD7252" w:rsidRPr="00F53600">
              <w:t xml:space="preserve">The whole of </w:t>
            </w:r>
            <w:r w:rsidR="000C4488" w:rsidRPr="00F53600">
              <w:t>this instrument</w:t>
            </w:r>
          </w:p>
        </w:tc>
        <w:tc>
          <w:tcPr>
            <w:tcW w:w="4394" w:type="dxa"/>
            <w:tcBorders>
              <w:top w:val="single" w:sz="12" w:space="0" w:color="auto"/>
              <w:bottom w:val="single" w:sz="12" w:space="0" w:color="auto"/>
            </w:tcBorders>
            <w:shd w:val="clear" w:color="auto" w:fill="auto"/>
            <w:hideMark/>
          </w:tcPr>
          <w:p w14:paraId="74500BEB" w14:textId="77777777" w:rsidR="005452CC" w:rsidRPr="00F53600" w:rsidRDefault="00A014C6" w:rsidP="005452CC">
            <w:pPr>
              <w:pStyle w:val="Tabletext"/>
            </w:pPr>
            <w:r w:rsidRPr="00F53600">
              <w:t>17 December</w:t>
            </w:r>
            <w:r w:rsidR="00826F6E" w:rsidRPr="00F53600">
              <w:t xml:space="preserve"> 2024</w:t>
            </w:r>
            <w:r w:rsidR="005452CC" w:rsidRPr="00F53600">
              <w:t>.</w:t>
            </w:r>
          </w:p>
        </w:tc>
        <w:tc>
          <w:tcPr>
            <w:tcW w:w="1843" w:type="dxa"/>
            <w:tcBorders>
              <w:top w:val="single" w:sz="12" w:space="0" w:color="auto"/>
              <w:bottom w:val="single" w:sz="12" w:space="0" w:color="auto"/>
            </w:tcBorders>
            <w:shd w:val="clear" w:color="auto" w:fill="auto"/>
          </w:tcPr>
          <w:p w14:paraId="3DE61AED" w14:textId="77777777" w:rsidR="005452CC" w:rsidRPr="00F53600" w:rsidRDefault="00A014C6">
            <w:pPr>
              <w:pStyle w:val="Tabletext"/>
            </w:pPr>
            <w:r w:rsidRPr="00F53600">
              <w:t>17 December</w:t>
            </w:r>
            <w:r w:rsidR="00826F6E" w:rsidRPr="00F53600">
              <w:t xml:space="preserve"> 2024</w:t>
            </w:r>
          </w:p>
        </w:tc>
      </w:tr>
    </w:tbl>
    <w:p w14:paraId="09140B62" w14:textId="77777777" w:rsidR="005452CC" w:rsidRPr="00F53600" w:rsidRDefault="005452CC" w:rsidP="00AC23F5">
      <w:pPr>
        <w:pStyle w:val="notetext"/>
      </w:pPr>
      <w:r w:rsidRPr="00F53600">
        <w:rPr>
          <w:snapToGrid w:val="0"/>
          <w:lang w:eastAsia="en-US"/>
        </w:rPr>
        <w:t>Note:</w:t>
      </w:r>
      <w:r w:rsidRPr="00F53600">
        <w:rPr>
          <w:snapToGrid w:val="0"/>
          <w:lang w:eastAsia="en-US"/>
        </w:rPr>
        <w:tab/>
        <w:t xml:space="preserve">This table relates only to the provisions of </w:t>
      </w:r>
      <w:r w:rsidR="000C4488" w:rsidRPr="00F53600">
        <w:rPr>
          <w:snapToGrid w:val="0"/>
          <w:lang w:eastAsia="en-US"/>
        </w:rPr>
        <w:t>this instrument</w:t>
      </w:r>
      <w:r w:rsidRPr="00F53600">
        <w:t xml:space="preserve"> </w:t>
      </w:r>
      <w:r w:rsidRPr="00F53600">
        <w:rPr>
          <w:snapToGrid w:val="0"/>
          <w:lang w:eastAsia="en-US"/>
        </w:rPr>
        <w:t xml:space="preserve">as originally made. It will not be amended to deal with any later amendments of </w:t>
      </w:r>
      <w:r w:rsidR="000C4488" w:rsidRPr="00F53600">
        <w:rPr>
          <w:snapToGrid w:val="0"/>
          <w:lang w:eastAsia="en-US"/>
        </w:rPr>
        <w:t>this instrument</w:t>
      </w:r>
      <w:r w:rsidRPr="00F53600">
        <w:rPr>
          <w:snapToGrid w:val="0"/>
          <w:lang w:eastAsia="en-US"/>
        </w:rPr>
        <w:t>.</w:t>
      </w:r>
    </w:p>
    <w:p w14:paraId="61055D6E" w14:textId="77777777" w:rsidR="005452CC" w:rsidRPr="00F53600" w:rsidRDefault="005452CC" w:rsidP="004F676E">
      <w:pPr>
        <w:pStyle w:val="subsection"/>
      </w:pPr>
      <w:r w:rsidRPr="00F53600">
        <w:tab/>
        <w:t>(2)</w:t>
      </w:r>
      <w:r w:rsidRPr="00F53600">
        <w:tab/>
        <w:t xml:space="preserve">Any information in column 3 of the table is not part of </w:t>
      </w:r>
      <w:r w:rsidR="000C4488" w:rsidRPr="00F53600">
        <w:t>this instrument</w:t>
      </w:r>
      <w:r w:rsidRPr="00F53600">
        <w:t xml:space="preserve">. Information may be inserted in this column, or information in it may be edited, in any published version of </w:t>
      </w:r>
      <w:r w:rsidR="000C4488" w:rsidRPr="00F53600">
        <w:t>this instrument</w:t>
      </w:r>
      <w:r w:rsidRPr="00F53600">
        <w:t>.</w:t>
      </w:r>
    </w:p>
    <w:p w14:paraId="25DE32F5" w14:textId="77777777" w:rsidR="00BF6650" w:rsidRPr="00F53600" w:rsidRDefault="00BF6650" w:rsidP="00451556">
      <w:pPr>
        <w:pStyle w:val="ActHead5"/>
      </w:pPr>
      <w:bookmarkStart w:id="3" w:name="_Toc184138988"/>
      <w:proofErr w:type="gramStart"/>
      <w:r w:rsidRPr="00BE5859">
        <w:rPr>
          <w:rStyle w:val="CharSectno"/>
        </w:rPr>
        <w:t>3</w:t>
      </w:r>
      <w:r w:rsidRPr="00F53600">
        <w:t xml:space="preserve">  Authority</w:t>
      </w:r>
      <w:bookmarkEnd w:id="3"/>
      <w:proofErr w:type="gramEnd"/>
    </w:p>
    <w:p w14:paraId="5855AD5B" w14:textId="77777777" w:rsidR="00BF6650" w:rsidRPr="00F53600" w:rsidRDefault="00BF6650" w:rsidP="00BF6650">
      <w:pPr>
        <w:pStyle w:val="subsection"/>
      </w:pPr>
      <w:r w:rsidRPr="00F53600">
        <w:tab/>
      </w:r>
      <w:r w:rsidRPr="00F53600">
        <w:tab/>
      </w:r>
      <w:r w:rsidR="000C4488" w:rsidRPr="00F53600">
        <w:t>This instrument is</w:t>
      </w:r>
      <w:r w:rsidRPr="00F53600">
        <w:t xml:space="preserve"> made under the </w:t>
      </w:r>
      <w:r w:rsidR="002A6CBA" w:rsidRPr="00F53600">
        <w:rPr>
          <w:i/>
        </w:rPr>
        <w:t>Migration Act 1958</w:t>
      </w:r>
      <w:r w:rsidR="00546FA3" w:rsidRPr="00F53600">
        <w:t>.</w:t>
      </w:r>
    </w:p>
    <w:p w14:paraId="69E8596B" w14:textId="77777777" w:rsidR="00557C7A" w:rsidRPr="00F53600" w:rsidRDefault="00BF6650" w:rsidP="00557C7A">
      <w:pPr>
        <w:pStyle w:val="ActHead5"/>
      </w:pPr>
      <w:bookmarkStart w:id="4" w:name="_Toc184138989"/>
      <w:proofErr w:type="gramStart"/>
      <w:r w:rsidRPr="00BE5859">
        <w:rPr>
          <w:rStyle w:val="CharSectno"/>
        </w:rPr>
        <w:t>4</w:t>
      </w:r>
      <w:r w:rsidR="00557C7A" w:rsidRPr="00F53600">
        <w:t xml:space="preserve">  </w:t>
      </w:r>
      <w:r w:rsidR="00083F48" w:rsidRPr="00F53600">
        <w:t>Schedules</w:t>
      </w:r>
      <w:bookmarkEnd w:id="4"/>
      <w:proofErr w:type="gramEnd"/>
    </w:p>
    <w:p w14:paraId="11BB4427" w14:textId="77777777" w:rsidR="00557C7A" w:rsidRPr="00F53600" w:rsidRDefault="00557C7A" w:rsidP="00557C7A">
      <w:pPr>
        <w:pStyle w:val="subsection"/>
      </w:pPr>
      <w:r w:rsidRPr="00F53600">
        <w:tab/>
      </w:r>
      <w:r w:rsidRPr="00F53600">
        <w:tab/>
      </w:r>
      <w:r w:rsidR="00083F48" w:rsidRPr="00F53600">
        <w:t xml:space="preserve">Each </w:t>
      </w:r>
      <w:r w:rsidR="00160BD7" w:rsidRPr="00F53600">
        <w:t>instrument</w:t>
      </w:r>
      <w:r w:rsidR="00083F48" w:rsidRPr="00F53600">
        <w:t xml:space="preserve"> that is specified in a Schedule to </w:t>
      </w:r>
      <w:r w:rsidR="000C4488" w:rsidRPr="00F53600">
        <w:t>this instrument</w:t>
      </w:r>
      <w:r w:rsidR="00083F48" w:rsidRPr="00F53600">
        <w:t xml:space="preserve"> is amended or repealed as set out in the applicable items in the Schedule concerned, and any other item in a Schedule to </w:t>
      </w:r>
      <w:r w:rsidR="000C4488" w:rsidRPr="00F53600">
        <w:t>this instrument</w:t>
      </w:r>
      <w:r w:rsidR="00083F48" w:rsidRPr="00F53600">
        <w:t xml:space="preserve"> has effect according to its terms.</w:t>
      </w:r>
    </w:p>
    <w:p w14:paraId="58323D52" w14:textId="5A3861D8" w:rsidR="000440FF" w:rsidRPr="00F53600" w:rsidRDefault="00372CD7" w:rsidP="007C04B2">
      <w:pPr>
        <w:pStyle w:val="ActHead6"/>
        <w:pageBreakBefore/>
      </w:pPr>
      <w:bookmarkStart w:id="5" w:name="_Toc184138990"/>
      <w:r w:rsidRPr="00BE5859">
        <w:rPr>
          <w:rStyle w:val="CharAmSchNo"/>
        </w:rPr>
        <w:t>Schedule 1</w:t>
      </w:r>
      <w:r w:rsidR="0048364F" w:rsidRPr="00F53600">
        <w:t>—</w:t>
      </w:r>
      <w:r w:rsidR="00460499" w:rsidRPr="00BE5859">
        <w:rPr>
          <w:rStyle w:val="CharAmSchText"/>
        </w:rPr>
        <w:t>Amendments</w:t>
      </w:r>
      <w:bookmarkEnd w:id="5"/>
    </w:p>
    <w:p w14:paraId="1A6752A0" w14:textId="77777777" w:rsidR="0004044E" w:rsidRPr="00F53600" w:rsidRDefault="00381BCE" w:rsidP="000440FF">
      <w:pPr>
        <w:pStyle w:val="ActHead7"/>
      </w:pPr>
      <w:bookmarkStart w:id="6" w:name="_Toc184138991"/>
      <w:r w:rsidRPr="00BE5859">
        <w:rPr>
          <w:rStyle w:val="CharAmPartNo"/>
        </w:rPr>
        <w:t>Part 1</w:t>
      </w:r>
      <w:r w:rsidR="000440FF" w:rsidRPr="00F53600">
        <w:t>—</w:t>
      </w:r>
      <w:r w:rsidR="00804DFB" w:rsidRPr="00BE5859">
        <w:rPr>
          <w:rStyle w:val="CharAmPartText"/>
        </w:rPr>
        <w:t>Family Violence Provisions</w:t>
      </w:r>
      <w:bookmarkEnd w:id="6"/>
    </w:p>
    <w:p w14:paraId="08D983D1" w14:textId="77777777" w:rsidR="00A42C75" w:rsidRPr="00F53600" w:rsidRDefault="002A6CBA" w:rsidP="0059792F">
      <w:pPr>
        <w:pStyle w:val="ActHead9"/>
      </w:pPr>
      <w:bookmarkStart w:id="7" w:name="_Toc184138992"/>
      <w:r w:rsidRPr="00F53600">
        <w:t xml:space="preserve">Migration </w:t>
      </w:r>
      <w:r w:rsidR="00381BCE" w:rsidRPr="00F53600">
        <w:t>Regulations 1</w:t>
      </w:r>
      <w:r w:rsidRPr="00F53600">
        <w:t>994</w:t>
      </w:r>
      <w:bookmarkEnd w:id="7"/>
    </w:p>
    <w:p w14:paraId="1BA2AB8A" w14:textId="18F9EE00" w:rsidR="00C666EC" w:rsidRPr="00F53600" w:rsidRDefault="00A00CD2" w:rsidP="00C666EC">
      <w:pPr>
        <w:pStyle w:val="ItemHead"/>
      </w:pPr>
      <w:proofErr w:type="gramStart"/>
      <w:r w:rsidRPr="00F53600">
        <w:t>1</w:t>
      </w:r>
      <w:r w:rsidR="00C666EC" w:rsidRPr="00F53600">
        <w:t xml:space="preserve">  </w:t>
      </w:r>
      <w:r w:rsidR="00372CD7" w:rsidRPr="00F53600">
        <w:t>Paragraph</w:t>
      </w:r>
      <w:proofErr w:type="gramEnd"/>
      <w:r w:rsidR="00372CD7" w:rsidRPr="00F53600">
        <w:t> 1</w:t>
      </w:r>
      <w:r w:rsidR="00C666EC" w:rsidRPr="00F53600">
        <w:t xml:space="preserve">104BA(2)(b) of </w:t>
      </w:r>
      <w:r w:rsidR="00372CD7" w:rsidRPr="00F53600">
        <w:t>Schedule 1</w:t>
      </w:r>
      <w:r w:rsidR="00C666EC" w:rsidRPr="00F53600">
        <w:t xml:space="preserve"> (at the end of the cell at table </w:t>
      </w:r>
      <w:r w:rsidR="00381BCE" w:rsidRPr="00F53600">
        <w:t>item 1</w:t>
      </w:r>
      <w:r w:rsidR="00C666EC" w:rsidRPr="00F53600">
        <w:t>, column headed “Applicant”)</w:t>
      </w:r>
    </w:p>
    <w:p w14:paraId="4A9B92F7" w14:textId="77777777" w:rsidR="00C666EC" w:rsidRPr="00F53600" w:rsidRDefault="00C666EC" w:rsidP="00C666EC">
      <w:pPr>
        <w:pStyle w:val="Item"/>
      </w:pPr>
      <w:r w:rsidRPr="00F53600">
        <w:t>Add:</w:t>
      </w:r>
    </w:p>
    <w:p w14:paraId="4D61F2A9" w14:textId="77777777" w:rsidR="00C666EC" w:rsidRPr="00F53600" w:rsidRDefault="00C666EC" w:rsidP="00C666EC">
      <w:pPr>
        <w:pStyle w:val="Tablea"/>
      </w:pPr>
      <w:r w:rsidRPr="00F53600">
        <w:t xml:space="preserve">; </w:t>
      </w:r>
      <w:proofErr w:type="gramStart"/>
      <w:r w:rsidRPr="00F53600">
        <w:t>and</w:t>
      </w:r>
      <w:proofErr w:type="gramEnd"/>
      <w:r w:rsidRPr="00F53600">
        <w:t xml:space="preserve"> (e) is an applicant to whom </w:t>
      </w:r>
      <w:r w:rsidR="00381BCE" w:rsidRPr="00F53600">
        <w:t>item 1</w:t>
      </w:r>
      <w:r w:rsidRPr="00F53600">
        <w:t>A does not apply</w:t>
      </w:r>
    </w:p>
    <w:p w14:paraId="41A70A92" w14:textId="06FA7F92" w:rsidR="00C666EC" w:rsidRPr="00F53600" w:rsidRDefault="00A00CD2" w:rsidP="00C666EC">
      <w:pPr>
        <w:pStyle w:val="ItemHead"/>
      </w:pPr>
      <w:proofErr w:type="gramStart"/>
      <w:r w:rsidRPr="00F53600">
        <w:t>2</w:t>
      </w:r>
      <w:r w:rsidR="00C666EC" w:rsidRPr="00F53600">
        <w:t xml:space="preserve">  </w:t>
      </w:r>
      <w:r w:rsidR="00372CD7" w:rsidRPr="00F53600">
        <w:t>Paragraph</w:t>
      </w:r>
      <w:proofErr w:type="gramEnd"/>
      <w:r w:rsidR="00372CD7" w:rsidRPr="00F53600">
        <w:t> 1</w:t>
      </w:r>
      <w:r w:rsidR="00C666EC" w:rsidRPr="00F53600">
        <w:t xml:space="preserve">104BA(2)(b) of </w:t>
      </w:r>
      <w:r w:rsidR="00372CD7" w:rsidRPr="00F53600">
        <w:t>Schedule 1</w:t>
      </w:r>
      <w:r w:rsidR="00C666EC" w:rsidRPr="00F53600">
        <w:t xml:space="preserve"> (after table </w:t>
      </w:r>
      <w:r w:rsidR="00381BCE" w:rsidRPr="00F53600">
        <w:t>item 1</w:t>
      </w:r>
      <w:r w:rsidR="00C666EC" w:rsidRPr="00F53600">
        <w:t>)</w:t>
      </w:r>
    </w:p>
    <w:p w14:paraId="404D6053" w14:textId="77777777" w:rsidR="00C666EC" w:rsidRPr="00F53600" w:rsidRDefault="00C666EC" w:rsidP="00C666EC">
      <w:pPr>
        <w:pStyle w:val="Item"/>
      </w:pPr>
      <w:r w:rsidRPr="00F53600">
        <w:t>Insert:</w:t>
      </w:r>
    </w:p>
    <w:tbl>
      <w:tblPr>
        <w:tblW w:w="0" w:type="auto"/>
        <w:tblInd w:w="113" w:type="dxa"/>
        <w:tblLayout w:type="fixed"/>
        <w:tblLook w:val="0000" w:firstRow="0" w:lastRow="0" w:firstColumn="0" w:lastColumn="0" w:noHBand="0" w:noVBand="0"/>
      </w:tblPr>
      <w:tblGrid>
        <w:gridCol w:w="714"/>
        <w:gridCol w:w="3799"/>
        <w:gridCol w:w="3799"/>
      </w:tblGrid>
      <w:tr w:rsidR="00C666EC" w:rsidRPr="00F53600" w14:paraId="15653C50" w14:textId="77777777" w:rsidTr="00842E7D">
        <w:tc>
          <w:tcPr>
            <w:tcW w:w="714" w:type="dxa"/>
            <w:shd w:val="clear" w:color="auto" w:fill="auto"/>
          </w:tcPr>
          <w:p w14:paraId="73752F75" w14:textId="77777777" w:rsidR="00C666EC" w:rsidRPr="00F53600" w:rsidRDefault="00C666EC" w:rsidP="00842E7D">
            <w:pPr>
              <w:pStyle w:val="Tabletext"/>
            </w:pPr>
            <w:r w:rsidRPr="00F53600">
              <w:t>1A</w:t>
            </w:r>
          </w:p>
        </w:tc>
        <w:tc>
          <w:tcPr>
            <w:tcW w:w="3799" w:type="dxa"/>
            <w:shd w:val="clear" w:color="auto" w:fill="auto"/>
          </w:tcPr>
          <w:p w14:paraId="71AA9D80" w14:textId="6ABA8CAC" w:rsidR="00C666EC" w:rsidRPr="00F53600" w:rsidRDefault="00C666EC" w:rsidP="00842E7D">
            <w:pPr>
              <w:pStyle w:val="Tabletext"/>
            </w:pPr>
            <w:r w:rsidRPr="00F53600">
              <w:t xml:space="preserve">Applicant who meets the requirements of </w:t>
            </w:r>
            <w:r w:rsidR="00372CD7" w:rsidRPr="00F53600">
              <w:t>subclause 8</w:t>
            </w:r>
            <w:r w:rsidRPr="00F53600">
              <w:t>88.3</w:t>
            </w:r>
            <w:r w:rsidR="00BF1B57" w:rsidRPr="00F53600">
              <w:t>11</w:t>
            </w:r>
            <w:r w:rsidRPr="00F53600">
              <w:t>(3), (</w:t>
            </w:r>
            <w:r w:rsidR="00BF1B57" w:rsidRPr="00F53600">
              <w:t>4</w:t>
            </w:r>
            <w:r w:rsidRPr="00F53600">
              <w:t>)</w:t>
            </w:r>
            <w:r w:rsidR="00BC44F1" w:rsidRPr="00F53600">
              <w:t>, (5) or (6)</w:t>
            </w:r>
            <w:r w:rsidR="00AD021E" w:rsidRPr="00F53600">
              <w:t xml:space="preserve"> </w:t>
            </w:r>
            <w:r w:rsidRPr="00F53600">
              <w:t xml:space="preserve">of </w:t>
            </w:r>
            <w:r w:rsidR="00372CD7" w:rsidRPr="00F53600">
              <w:t>Schedule 2</w:t>
            </w:r>
          </w:p>
        </w:tc>
        <w:tc>
          <w:tcPr>
            <w:tcW w:w="3799" w:type="dxa"/>
            <w:shd w:val="clear" w:color="auto" w:fill="auto"/>
          </w:tcPr>
          <w:p w14:paraId="39693D66" w14:textId="77777777" w:rsidR="00C666EC" w:rsidRPr="00F53600" w:rsidRDefault="00C666EC" w:rsidP="00842E7D">
            <w:pPr>
              <w:pStyle w:val="Tabletext"/>
            </w:pPr>
            <w:r w:rsidRPr="00F53600">
              <w:t>Nil</w:t>
            </w:r>
          </w:p>
        </w:tc>
      </w:tr>
    </w:tbl>
    <w:p w14:paraId="67C77CC3" w14:textId="1179183F" w:rsidR="009C3F33" w:rsidRPr="00F53600" w:rsidRDefault="00A00CD2" w:rsidP="008C105D">
      <w:pPr>
        <w:pStyle w:val="ItemHead"/>
      </w:pPr>
      <w:proofErr w:type="gramStart"/>
      <w:r w:rsidRPr="00F53600">
        <w:t>3</w:t>
      </w:r>
      <w:r w:rsidR="002556EC" w:rsidRPr="00F53600">
        <w:t xml:space="preserve">  After</w:t>
      </w:r>
      <w:proofErr w:type="gramEnd"/>
      <w:r w:rsidR="002556EC" w:rsidRPr="00F53600">
        <w:t xml:space="preserve"> </w:t>
      </w:r>
      <w:r w:rsidR="00372CD7" w:rsidRPr="00F53600">
        <w:t>paragraph 1</w:t>
      </w:r>
      <w:r w:rsidR="002556EC" w:rsidRPr="00F53600">
        <w:t xml:space="preserve">124A(3)(bb) of </w:t>
      </w:r>
      <w:r w:rsidR="00372CD7" w:rsidRPr="00F53600">
        <w:t>Schedule 1</w:t>
      </w:r>
    </w:p>
    <w:p w14:paraId="6B0A2B6A" w14:textId="77777777" w:rsidR="002556EC" w:rsidRPr="00F53600" w:rsidRDefault="002556EC" w:rsidP="002556EC">
      <w:pPr>
        <w:pStyle w:val="Item"/>
      </w:pPr>
      <w:r w:rsidRPr="00F53600">
        <w:t>Insert:</w:t>
      </w:r>
    </w:p>
    <w:p w14:paraId="003074E7" w14:textId="0BFDFA97" w:rsidR="002556EC" w:rsidRPr="00F53600" w:rsidRDefault="002556EC" w:rsidP="002556EC">
      <w:pPr>
        <w:pStyle w:val="paragraph"/>
      </w:pPr>
      <w:r w:rsidRPr="00F53600">
        <w:tab/>
        <w:t>(</w:t>
      </w:r>
      <w:proofErr w:type="spellStart"/>
      <w:proofErr w:type="gramStart"/>
      <w:r w:rsidRPr="00F53600">
        <w:t>bc</w:t>
      </w:r>
      <w:proofErr w:type="spellEnd"/>
      <w:proofErr w:type="gramEnd"/>
      <w:r w:rsidRPr="00F53600">
        <w:t>)</w:t>
      </w:r>
      <w:r w:rsidRPr="00F53600">
        <w:tab/>
      </w:r>
      <w:r w:rsidR="00E5271D" w:rsidRPr="00F53600">
        <w:t xml:space="preserve">An applicant seeking to satisfy the primary criteria must be </w:t>
      </w:r>
      <w:r w:rsidR="00902805" w:rsidRPr="00F53600">
        <w:t>an aged parent.</w:t>
      </w:r>
    </w:p>
    <w:p w14:paraId="5E016AE7" w14:textId="4568C981" w:rsidR="009C3F33" w:rsidRPr="00F53600" w:rsidRDefault="00A00CD2" w:rsidP="008C105D">
      <w:pPr>
        <w:pStyle w:val="ItemHead"/>
      </w:pPr>
      <w:proofErr w:type="gramStart"/>
      <w:r w:rsidRPr="00F53600">
        <w:t>4</w:t>
      </w:r>
      <w:r w:rsidR="00902805" w:rsidRPr="00F53600">
        <w:t xml:space="preserve">  After</w:t>
      </w:r>
      <w:proofErr w:type="gramEnd"/>
      <w:r w:rsidR="00902805" w:rsidRPr="00F53600">
        <w:t xml:space="preserve"> </w:t>
      </w:r>
      <w:r w:rsidR="00372CD7" w:rsidRPr="00F53600">
        <w:t>paragraph 1</w:t>
      </w:r>
      <w:r w:rsidR="0023446B" w:rsidRPr="00F53600">
        <w:t xml:space="preserve">130A(3)(ca) of </w:t>
      </w:r>
      <w:r w:rsidR="00372CD7" w:rsidRPr="00F53600">
        <w:t>Schedule 1</w:t>
      </w:r>
    </w:p>
    <w:p w14:paraId="776F0778" w14:textId="77777777" w:rsidR="0023446B" w:rsidRPr="00F53600" w:rsidRDefault="0023446B" w:rsidP="0023446B">
      <w:pPr>
        <w:pStyle w:val="Item"/>
      </w:pPr>
      <w:r w:rsidRPr="00F53600">
        <w:t>Insert:</w:t>
      </w:r>
    </w:p>
    <w:p w14:paraId="797E6FDD" w14:textId="4F457AFB" w:rsidR="0023446B" w:rsidRPr="00F53600" w:rsidRDefault="0023446B" w:rsidP="0023446B">
      <w:pPr>
        <w:pStyle w:val="paragraph"/>
      </w:pPr>
      <w:r w:rsidRPr="00F53600">
        <w:tab/>
        <w:t>(</w:t>
      </w:r>
      <w:proofErr w:type="spellStart"/>
      <w:proofErr w:type="gramStart"/>
      <w:r w:rsidRPr="00F53600">
        <w:t>cb</w:t>
      </w:r>
      <w:proofErr w:type="spellEnd"/>
      <w:proofErr w:type="gramEnd"/>
      <w:r w:rsidRPr="00F53600">
        <w:t>)</w:t>
      </w:r>
      <w:r w:rsidRPr="00F53600">
        <w:tab/>
      </w:r>
      <w:r w:rsidR="00E5271D" w:rsidRPr="00F53600">
        <w:t>An applicant seeking to satisfy the primary criteria m</w:t>
      </w:r>
      <w:r w:rsidR="00CD75A6" w:rsidRPr="00F53600">
        <w:t xml:space="preserve">ust be </w:t>
      </w:r>
      <w:r w:rsidRPr="00F53600">
        <w:t>an aged parent.</w:t>
      </w:r>
    </w:p>
    <w:p w14:paraId="0296796F" w14:textId="100F49CA" w:rsidR="004E72BB" w:rsidRPr="00F53600" w:rsidRDefault="00A00CD2" w:rsidP="004E72BB">
      <w:pPr>
        <w:pStyle w:val="ItemHead"/>
      </w:pPr>
      <w:proofErr w:type="gramStart"/>
      <w:r w:rsidRPr="00F53600">
        <w:t>5</w:t>
      </w:r>
      <w:r w:rsidR="00604840" w:rsidRPr="00F53600">
        <w:t xml:space="preserve">  After</w:t>
      </w:r>
      <w:proofErr w:type="gramEnd"/>
      <w:r w:rsidR="00604840" w:rsidRPr="00F53600">
        <w:t xml:space="preserve"> </w:t>
      </w:r>
      <w:r w:rsidR="00372CD7" w:rsidRPr="00F53600">
        <w:t>paragraph 1</w:t>
      </w:r>
      <w:r w:rsidR="00604840" w:rsidRPr="00F53600">
        <w:t>221A(3)</w:t>
      </w:r>
      <w:r w:rsidR="00913F20" w:rsidRPr="00F53600">
        <w:t xml:space="preserve">(ca) of </w:t>
      </w:r>
      <w:r w:rsidR="00372CD7" w:rsidRPr="00F53600">
        <w:t>Schedule 1</w:t>
      </w:r>
    </w:p>
    <w:p w14:paraId="61BD4C72" w14:textId="77777777" w:rsidR="00913F20" w:rsidRPr="00F53600" w:rsidRDefault="00913F20" w:rsidP="00913F20">
      <w:pPr>
        <w:pStyle w:val="Item"/>
      </w:pPr>
      <w:r w:rsidRPr="00F53600">
        <w:t>Insert:</w:t>
      </w:r>
    </w:p>
    <w:p w14:paraId="362AA94D" w14:textId="1B95F3EB" w:rsidR="00E54D2B" w:rsidRPr="00F53600" w:rsidRDefault="0087504B" w:rsidP="0087504B">
      <w:pPr>
        <w:pStyle w:val="paragraph"/>
      </w:pPr>
      <w:r w:rsidRPr="00F53600">
        <w:tab/>
      </w:r>
      <w:r w:rsidR="00913F20" w:rsidRPr="00F53600">
        <w:t>(</w:t>
      </w:r>
      <w:proofErr w:type="spellStart"/>
      <w:proofErr w:type="gramStart"/>
      <w:r w:rsidR="00913F20" w:rsidRPr="00F53600">
        <w:t>cb</w:t>
      </w:r>
      <w:proofErr w:type="spellEnd"/>
      <w:proofErr w:type="gramEnd"/>
      <w:r w:rsidR="00913F20" w:rsidRPr="00F53600">
        <w:t>)</w:t>
      </w:r>
      <w:r w:rsidR="00913F20" w:rsidRPr="00F53600">
        <w:tab/>
      </w:r>
      <w:r w:rsidR="00E5271D" w:rsidRPr="00F53600">
        <w:t xml:space="preserve">An applicant seeking to satisfy the primary criteria </w:t>
      </w:r>
      <w:r w:rsidR="00CD75A6" w:rsidRPr="00F53600">
        <w:t xml:space="preserve">must be </w:t>
      </w:r>
      <w:r w:rsidR="00913F20" w:rsidRPr="00F53600">
        <w:t>an aged parent.</w:t>
      </w:r>
    </w:p>
    <w:p w14:paraId="1DADD16E" w14:textId="26773EBE" w:rsidR="008C105D" w:rsidRPr="00F53600" w:rsidRDefault="00A00CD2" w:rsidP="008C105D">
      <w:pPr>
        <w:pStyle w:val="ItemHead"/>
      </w:pPr>
      <w:proofErr w:type="gramStart"/>
      <w:r w:rsidRPr="00F53600">
        <w:t>6</w:t>
      </w:r>
      <w:r w:rsidR="008C105D" w:rsidRPr="00F53600">
        <w:t xml:space="preserve">  </w:t>
      </w:r>
      <w:r w:rsidR="00372CD7" w:rsidRPr="00F53600">
        <w:t>Clause</w:t>
      </w:r>
      <w:proofErr w:type="gramEnd"/>
      <w:r w:rsidR="00372CD7" w:rsidRPr="00F53600">
        <w:t> 1</w:t>
      </w:r>
      <w:r w:rsidR="008C105D" w:rsidRPr="00F53600">
        <w:t>03.22</w:t>
      </w:r>
      <w:r w:rsidR="00B87D5E" w:rsidRPr="00F53600">
        <w:t>7</w:t>
      </w:r>
      <w:r w:rsidR="008C105D" w:rsidRPr="00F53600">
        <w:t xml:space="preserve"> of </w:t>
      </w:r>
      <w:r w:rsidR="00372CD7" w:rsidRPr="00F53600">
        <w:t>Schedule 2</w:t>
      </w:r>
    </w:p>
    <w:p w14:paraId="3048365D" w14:textId="77777777" w:rsidR="008C105D" w:rsidRPr="00F53600" w:rsidRDefault="008C105D" w:rsidP="008C105D">
      <w:pPr>
        <w:pStyle w:val="Item"/>
      </w:pPr>
      <w:r w:rsidRPr="00F53600">
        <w:t>Repeal the clause, substitute:</w:t>
      </w:r>
    </w:p>
    <w:p w14:paraId="5D5A599C" w14:textId="77777777" w:rsidR="008C105D" w:rsidRPr="00F53600" w:rsidRDefault="008C105D" w:rsidP="008C105D">
      <w:pPr>
        <w:pStyle w:val="ActHead5"/>
      </w:pPr>
      <w:bookmarkStart w:id="8" w:name="_Toc184138993"/>
      <w:r w:rsidRPr="00BE5859">
        <w:rPr>
          <w:rStyle w:val="CharSectno"/>
        </w:rPr>
        <w:t>103.22</w:t>
      </w:r>
      <w:r w:rsidR="00B87D5E" w:rsidRPr="00BE5859">
        <w:rPr>
          <w:rStyle w:val="CharSectno"/>
        </w:rPr>
        <w:t>7</w:t>
      </w:r>
      <w:bookmarkEnd w:id="8"/>
      <w:r w:rsidRPr="00F53600">
        <w:t xml:space="preserve">  </w:t>
      </w:r>
    </w:p>
    <w:p w14:paraId="6E2CAEFA" w14:textId="4CC11617" w:rsidR="008C105D" w:rsidRPr="00F53600" w:rsidRDefault="008C105D" w:rsidP="008C105D">
      <w:pPr>
        <w:pStyle w:val="subsection"/>
      </w:pPr>
      <w:r w:rsidRPr="00F53600">
        <w:tab/>
        <w:t>(1)</w:t>
      </w:r>
      <w:r w:rsidRPr="00F53600">
        <w:tab/>
        <w:t xml:space="preserve">Each person who is covered by </w:t>
      </w:r>
      <w:r w:rsidR="00372CD7" w:rsidRPr="00F53600">
        <w:t>subclause (</w:t>
      </w:r>
      <w:r w:rsidRPr="00F53600">
        <w:t>2), (3) or (4):</w:t>
      </w:r>
    </w:p>
    <w:p w14:paraId="4341AFF2" w14:textId="77777777" w:rsidR="008C105D" w:rsidRPr="00F53600" w:rsidRDefault="008C105D" w:rsidP="008C105D">
      <w:pPr>
        <w:pStyle w:val="paragraph"/>
      </w:pPr>
      <w:r w:rsidRPr="00F53600">
        <w:tab/>
        <w:t>(a)</w:t>
      </w:r>
      <w:r w:rsidRPr="00F53600">
        <w:tab/>
        <w:t>satisfies public interest criteria 4001, 4002, 4003, 4004, 4005, 4009, 4010 and 4020; and</w:t>
      </w:r>
    </w:p>
    <w:p w14:paraId="4A07ABF5" w14:textId="77777777" w:rsidR="008C105D" w:rsidRPr="00F53600" w:rsidRDefault="008C105D" w:rsidP="008C105D">
      <w:pPr>
        <w:pStyle w:val="paragraph"/>
      </w:pPr>
      <w:r w:rsidRPr="00F53600">
        <w:tab/>
        <w:t>(b)</w:t>
      </w:r>
      <w:r w:rsidRPr="00F53600">
        <w:tab/>
      </w:r>
      <w:proofErr w:type="gramStart"/>
      <w:r w:rsidRPr="00F53600">
        <w:t>if</w:t>
      </w:r>
      <w:proofErr w:type="gramEnd"/>
      <w:r w:rsidRPr="00F53600">
        <w:t xml:space="preserve"> the person had turned 18 at the time of application—satisfies public interest criterion 4019; and</w:t>
      </w:r>
    </w:p>
    <w:p w14:paraId="235CB610" w14:textId="77777777" w:rsidR="008C105D" w:rsidRPr="00F53600" w:rsidRDefault="008C105D" w:rsidP="008C105D">
      <w:pPr>
        <w:pStyle w:val="paragraph"/>
      </w:pPr>
      <w:r w:rsidRPr="00F53600">
        <w:tab/>
        <w:t>(c)</w:t>
      </w:r>
      <w:r w:rsidRPr="00F53600">
        <w:tab/>
      </w:r>
      <w:proofErr w:type="gramStart"/>
      <w:r w:rsidRPr="00F53600">
        <w:t>if</w:t>
      </w:r>
      <w:proofErr w:type="gramEnd"/>
      <w:r w:rsidRPr="00F53600">
        <w:t xml:space="preserve"> the person has previously been in Australia—satisfies special return criteria 5001, 5002 and 5010.</w:t>
      </w:r>
    </w:p>
    <w:p w14:paraId="36C15868" w14:textId="77777777" w:rsidR="008C105D" w:rsidRPr="00F53600" w:rsidRDefault="008C105D" w:rsidP="008C105D">
      <w:pPr>
        <w:pStyle w:val="subsection"/>
      </w:pPr>
      <w:r w:rsidRPr="00F53600">
        <w:tab/>
        <w:t>(2)</w:t>
      </w:r>
      <w:r w:rsidRPr="00F53600">
        <w:tab/>
        <w:t>This subclause covers a person:</w:t>
      </w:r>
    </w:p>
    <w:p w14:paraId="32696A65" w14:textId="77777777" w:rsidR="008C105D" w:rsidRPr="00F53600" w:rsidRDefault="008C105D" w:rsidP="008C105D">
      <w:pPr>
        <w:pStyle w:val="paragraph"/>
      </w:pPr>
      <w:r w:rsidRPr="00F53600">
        <w:tab/>
        <w:t>(a)</w:t>
      </w:r>
      <w:r w:rsidRPr="00F53600">
        <w:tab/>
      </w:r>
      <w:proofErr w:type="gramStart"/>
      <w:r w:rsidRPr="00F53600">
        <w:t>who</w:t>
      </w:r>
      <w:proofErr w:type="gramEnd"/>
      <w:r w:rsidRPr="00F53600">
        <w:t xml:space="preserve"> is a member of the family unit of the applicant (the </w:t>
      </w:r>
      <w:r w:rsidRPr="00F53600">
        <w:rPr>
          <w:b/>
          <w:i/>
        </w:rPr>
        <w:t>primary applicant</w:t>
      </w:r>
      <w:r w:rsidRPr="00F53600">
        <w:t>); and</w:t>
      </w:r>
    </w:p>
    <w:p w14:paraId="11236BA7" w14:textId="77777777" w:rsidR="008C105D" w:rsidRPr="00F53600" w:rsidRDefault="008C105D" w:rsidP="008C105D">
      <w:pPr>
        <w:pStyle w:val="paragraph"/>
      </w:pPr>
      <w:r w:rsidRPr="00F53600">
        <w:tab/>
        <w:t>(b)</w:t>
      </w:r>
      <w:r w:rsidRPr="00F53600">
        <w:tab/>
      </w:r>
      <w:proofErr w:type="gramStart"/>
      <w:r w:rsidRPr="00F53600">
        <w:t>who</w:t>
      </w:r>
      <w:proofErr w:type="gramEnd"/>
      <w:r w:rsidRPr="00F53600">
        <w:t xml:space="preserve"> is also an applicant for a Subclass 103 visa.</w:t>
      </w:r>
    </w:p>
    <w:p w14:paraId="16E599AC" w14:textId="77777777" w:rsidR="008C105D" w:rsidRPr="00F53600" w:rsidRDefault="008C105D" w:rsidP="008C105D">
      <w:pPr>
        <w:pStyle w:val="subsection"/>
      </w:pPr>
      <w:r w:rsidRPr="00F53600">
        <w:tab/>
        <w:t>(3)</w:t>
      </w:r>
      <w:r w:rsidRPr="00F53600">
        <w:tab/>
        <w:t xml:space="preserve">This subclause covers a person (the </w:t>
      </w:r>
      <w:r w:rsidRPr="00F53600">
        <w:rPr>
          <w:b/>
          <w:i/>
        </w:rPr>
        <w:t>relevant person</w:t>
      </w:r>
      <w:r w:rsidRPr="00F53600">
        <w:t>) if:</w:t>
      </w:r>
    </w:p>
    <w:p w14:paraId="01451136" w14:textId="77777777" w:rsidR="008C105D" w:rsidRPr="00F53600" w:rsidRDefault="008C105D" w:rsidP="008C105D">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51B20129" w14:textId="77777777" w:rsidR="008C105D" w:rsidRPr="00F53600" w:rsidRDefault="008C105D" w:rsidP="008C105D">
      <w:pPr>
        <w:pStyle w:val="paragraph"/>
      </w:pPr>
      <w:r w:rsidRPr="00F53600">
        <w:tab/>
        <w:t>(b)</w:t>
      </w:r>
      <w:r w:rsidRPr="00F53600">
        <w:tab/>
      </w:r>
      <w:proofErr w:type="gramStart"/>
      <w:r w:rsidRPr="00F53600">
        <w:t>the</w:t>
      </w:r>
      <w:proofErr w:type="gramEnd"/>
      <w:r w:rsidRPr="00F53600">
        <w:t xml:space="preserve"> relevant person is an applicant for a Subclass 103 visa; and</w:t>
      </w:r>
    </w:p>
    <w:p w14:paraId="34E352BF" w14:textId="77777777" w:rsidR="008C105D" w:rsidRPr="00F53600" w:rsidRDefault="008C105D" w:rsidP="008C105D">
      <w:pPr>
        <w:pStyle w:val="paragraph"/>
      </w:pPr>
      <w:r w:rsidRPr="00F53600">
        <w:tab/>
        <w:t>(c)</w:t>
      </w:r>
      <w:r w:rsidRPr="00F53600">
        <w:tab/>
      </w:r>
      <w:proofErr w:type="gramStart"/>
      <w:r w:rsidRPr="00F53600">
        <w:t>the</w:t>
      </w:r>
      <w:proofErr w:type="gramEnd"/>
      <w:r w:rsidRPr="00F53600">
        <w:t xml:space="preserve"> Minister is satisfied that one or more of the following has experienced family violence committed by the primary applicant:</w:t>
      </w:r>
    </w:p>
    <w:p w14:paraId="0FEA27F5" w14:textId="77777777" w:rsidR="008C105D" w:rsidRPr="00F53600" w:rsidRDefault="008C105D" w:rsidP="008C105D">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250B88D2" w14:textId="77777777" w:rsidR="008C105D" w:rsidRPr="00F53600" w:rsidRDefault="008C105D" w:rsidP="008C105D">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468C9736" w14:textId="77777777" w:rsidR="008C105D" w:rsidRPr="00F53600" w:rsidRDefault="008C105D" w:rsidP="008C105D">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1A91D1EE" w14:textId="11649B1A" w:rsidR="008C105D" w:rsidRPr="00F53600" w:rsidRDefault="008C105D" w:rsidP="008C105D">
      <w:pPr>
        <w:pStyle w:val="notetext"/>
      </w:pPr>
      <w:r w:rsidRPr="00F53600">
        <w:t>Note:</w:t>
      </w:r>
      <w:r w:rsidRPr="00F53600">
        <w:tab/>
        <w:t xml:space="preserve">For special provisions relating to family violence, see </w:t>
      </w:r>
      <w:r w:rsidR="00372CD7" w:rsidRPr="00F53600">
        <w:t>Division 1</w:t>
      </w:r>
      <w:r w:rsidRPr="00F53600">
        <w:t>.5.</w:t>
      </w:r>
    </w:p>
    <w:p w14:paraId="672F4CBC" w14:textId="77777777" w:rsidR="008C105D" w:rsidRPr="00F53600" w:rsidRDefault="008C105D" w:rsidP="008C105D">
      <w:pPr>
        <w:pStyle w:val="subsection"/>
      </w:pPr>
      <w:r w:rsidRPr="00F53600">
        <w:tab/>
        <w:t>(4)</w:t>
      </w:r>
      <w:r w:rsidRPr="00F53600">
        <w:tab/>
        <w:t>This subclause covers a person if:</w:t>
      </w:r>
    </w:p>
    <w:p w14:paraId="1C9FA7C2" w14:textId="77777777" w:rsidR="008C105D" w:rsidRPr="00F53600" w:rsidRDefault="008C105D" w:rsidP="008C105D">
      <w:pPr>
        <w:pStyle w:val="paragraph"/>
      </w:pPr>
      <w:r w:rsidRPr="00F53600">
        <w:tab/>
        <w:t>(a)</w:t>
      </w:r>
      <w:r w:rsidRPr="00F53600">
        <w:tab/>
      </w:r>
      <w:proofErr w:type="gramStart"/>
      <w:r w:rsidRPr="00F53600">
        <w:t>the</w:t>
      </w:r>
      <w:proofErr w:type="gramEnd"/>
      <w:r w:rsidRPr="00F53600">
        <w:t xml:space="preserve"> person was, at the time of the primary applicant’s application, a member of the family unit of the primary applicant but is no longer a member of the family unit of the primary applicant; and</w:t>
      </w:r>
    </w:p>
    <w:p w14:paraId="33F380B0" w14:textId="77777777" w:rsidR="008C105D" w:rsidRPr="00F53600" w:rsidRDefault="008C105D" w:rsidP="008C105D">
      <w:pPr>
        <w:pStyle w:val="paragraph"/>
      </w:pPr>
      <w:r w:rsidRPr="00F53600">
        <w:tab/>
        <w:t>(b)</w:t>
      </w:r>
      <w:r w:rsidRPr="00F53600">
        <w:tab/>
      </w:r>
      <w:proofErr w:type="gramStart"/>
      <w:r w:rsidRPr="00F53600">
        <w:t>the</w:t>
      </w:r>
      <w:proofErr w:type="gramEnd"/>
      <w:r w:rsidRPr="00F53600">
        <w:t xml:space="preserve"> person is an applicant for a Subclass 103 visa; and</w:t>
      </w:r>
    </w:p>
    <w:p w14:paraId="1F9CB728" w14:textId="189E5521" w:rsidR="008C105D" w:rsidRPr="00F53600" w:rsidRDefault="008C105D" w:rsidP="008C105D">
      <w:pPr>
        <w:pStyle w:val="paragraph"/>
      </w:pPr>
      <w:r w:rsidRPr="00F53600">
        <w:tab/>
        <w:t>(c)</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p>
    <w:p w14:paraId="5A2B3D7D" w14:textId="77777777" w:rsidR="008C105D" w:rsidRPr="00F53600" w:rsidRDefault="008C105D" w:rsidP="008C105D">
      <w:pPr>
        <w:pStyle w:val="ActHead5"/>
      </w:pPr>
      <w:bookmarkStart w:id="9" w:name="_Toc184138994"/>
      <w:r w:rsidRPr="00BE5859">
        <w:rPr>
          <w:rStyle w:val="CharSectno"/>
        </w:rPr>
        <w:t>103.22</w:t>
      </w:r>
      <w:r w:rsidR="001027F5" w:rsidRPr="00BE5859">
        <w:rPr>
          <w:rStyle w:val="CharSectno"/>
        </w:rPr>
        <w:t>7</w:t>
      </w:r>
      <w:r w:rsidRPr="00BE5859">
        <w:rPr>
          <w:rStyle w:val="CharSectno"/>
        </w:rPr>
        <w:t>A</w:t>
      </w:r>
      <w:bookmarkEnd w:id="9"/>
      <w:r w:rsidRPr="00F53600">
        <w:t xml:space="preserve">  </w:t>
      </w:r>
    </w:p>
    <w:p w14:paraId="47E2DAF2" w14:textId="77777777" w:rsidR="008C105D" w:rsidRPr="00F53600" w:rsidRDefault="008C105D" w:rsidP="008C105D">
      <w:pPr>
        <w:pStyle w:val="subsection"/>
      </w:pPr>
      <w:r w:rsidRPr="00F53600">
        <w:tab/>
        <w:t>(1)</w:t>
      </w:r>
      <w:r w:rsidRPr="00F53600">
        <w:tab/>
        <w:t>Each person:</w:t>
      </w:r>
    </w:p>
    <w:p w14:paraId="64F65D63" w14:textId="77777777" w:rsidR="008C105D" w:rsidRPr="00F53600" w:rsidRDefault="008C105D" w:rsidP="008C105D">
      <w:pPr>
        <w:pStyle w:val="paragraph"/>
      </w:pPr>
      <w:r w:rsidRPr="00F53600">
        <w:tab/>
        <w:t>(a)</w:t>
      </w:r>
      <w:r w:rsidRPr="00F53600">
        <w:tab/>
      </w:r>
      <w:proofErr w:type="gramStart"/>
      <w:r w:rsidRPr="00F53600">
        <w:t>who</w:t>
      </w:r>
      <w:proofErr w:type="gramEnd"/>
      <w:r w:rsidRPr="00F53600">
        <w:t xml:space="preserve"> is a member of the family unit of the applicant; and</w:t>
      </w:r>
    </w:p>
    <w:p w14:paraId="5A69993F" w14:textId="77777777" w:rsidR="008C105D" w:rsidRPr="00F53600" w:rsidRDefault="008C105D" w:rsidP="008C105D">
      <w:pPr>
        <w:pStyle w:val="paragraph"/>
      </w:pPr>
      <w:r w:rsidRPr="00F53600">
        <w:tab/>
        <w:t>(b)</w:t>
      </w:r>
      <w:r w:rsidRPr="00F53600">
        <w:tab/>
      </w:r>
      <w:proofErr w:type="gramStart"/>
      <w:r w:rsidRPr="00F53600">
        <w:t>who</w:t>
      </w:r>
      <w:proofErr w:type="gramEnd"/>
      <w:r w:rsidRPr="00F53600">
        <w:t xml:space="preserve"> is not an applicant for a Subclass 103 visa;</w:t>
      </w:r>
    </w:p>
    <w:p w14:paraId="2028F083" w14:textId="77777777" w:rsidR="008C105D" w:rsidRPr="00F53600" w:rsidRDefault="008C105D" w:rsidP="008C105D">
      <w:pPr>
        <w:pStyle w:val="subsection2"/>
      </w:pPr>
      <w:proofErr w:type="gramStart"/>
      <w:r w:rsidRPr="00F53600">
        <w:t>satisfies</w:t>
      </w:r>
      <w:proofErr w:type="gramEnd"/>
      <w:r w:rsidRPr="00F53600">
        <w:t xml:space="preserve"> public interest criteria 4001, 4002, 4003 and 4004, and satisfies public interest criterion 4005</w:t>
      </w:r>
      <w:r w:rsidR="00C527F5" w:rsidRPr="00F53600">
        <w:t>,</w:t>
      </w:r>
      <w:r w:rsidRPr="00F53600">
        <w:t xml:space="preserve"> unless the Minister is satisfied that it would be unreasonable to require the person to undergo assessment in relation to that criterion.</w:t>
      </w:r>
    </w:p>
    <w:p w14:paraId="5D9F9746" w14:textId="77777777" w:rsidR="008C105D" w:rsidRPr="00F53600" w:rsidRDefault="008C105D" w:rsidP="008C105D">
      <w:pPr>
        <w:pStyle w:val="subsection"/>
      </w:pPr>
      <w:r w:rsidRPr="00F53600">
        <w:tab/>
        <w:t>(2)</w:t>
      </w:r>
      <w:r w:rsidRPr="00F53600">
        <w:tab/>
        <w:t>Each person:</w:t>
      </w:r>
    </w:p>
    <w:p w14:paraId="4E7B2F6C" w14:textId="77777777" w:rsidR="008C105D" w:rsidRPr="00F53600" w:rsidRDefault="008C105D" w:rsidP="008C105D">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applicant but is no longer a member of the family unit of the applicant; and</w:t>
      </w:r>
    </w:p>
    <w:p w14:paraId="66D717A7" w14:textId="2B46BD99" w:rsidR="008C105D" w:rsidRPr="00F53600" w:rsidRDefault="008C105D" w:rsidP="008C105D">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1</w:t>
      </w:r>
      <w:r w:rsidRPr="00F53600">
        <w:t>03.22</w:t>
      </w:r>
      <w:r w:rsidR="00E54D2B" w:rsidRPr="00F53600">
        <w:t>7</w:t>
      </w:r>
      <w:r w:rsidRPr="00F53600">
        <w:t>(3) or (4); and</w:t>
      </w:r>
    </w:p>
    <w:p w14:paraId="64B33E34" w14:textId="77777777" w:rsidR="008C105D" w:rsidRPr="00F53600" w:rsidRDefault="008C105D" w:rsidP="008C105D">
      <w:pPr>
        <w:pStyle w:val="paragraph"/>
      </w:pPr>
      <w:r w:rsidRPr="00F53600">
        <w:tab/>
        <w:t>(c)</w:t>
      </w:r>
      <w:r w:rsidRPr="00F53600">
        <w:tab/>
      </w:r>
      <w:proofErr w:type="gramStart"/>
      <w:r w:rsidRPr="00F53600">
        <w:t>who</w:t>
      </w:r>
      <w:proofErr w:type="gramEnd"/>
      <w:r w:rsidRPr="00F53600">
        <w:t xml:space="preserve"> is not an applicant for a Subclass 103 visa;</w:t>
      </w:r>
    </w:p>
    <w:p w14:paraId="4B66373E" w14:textId="77777777" w:rsidR="008C105D" w:rsidRPr="00F53600" w:rsidRDefault="008C105D" w:rsidP="008C105D">
      <w:pPr>
        <w:pStyle w:val="subsection2"/>
      </w:pPr>
      <w:proofErr w:type="gramStart"/>
      <w:r w:rsidRPr="00F53600">
        <w:t>satisfies</w:t>
      </w:r>
      <w:proofErr w:type="gramEnd"/>
      <w:r w:rsidRPr="00F53600">
        <w:t xml:space="preserve"> public interest criteria 4001, 4002, 4003 and 4004, and satisfies public interest criterion 4005</w:t>
      </w:r>
      <w:r w:rsidR="00C527F5" w:rsidRPr="00F53600">
        <w:t>,</w:t>
      </w:r>
      <w:r w:rsidRPr="00F53600">
        <w:t xml:space="preserve"> unless the Minister is satisfied that it would be unreasonable to require the person to undergo assessment in relation to that criterion.</w:t>
      </w:r>
    </w:p>
    <w:p w14:paraId="2B622402" w14:textId="436F7C41" w:rsidR="008C105D" w:rsidRPr="00F53600" w:rsidRDefault="00A00CD2" w:rsidP="008C105D">
      <w:pPr>
        <w:pStyle w:val="ItemHead"/>
      </w:pPr>
      <w:proofErr w:type="gramStart"/>
      <w:r w:rsidRPr="00F53600">
        <w:t>7</w:t>
      </w:r>
      <w:r w:rsidR="008C105D" w:rsidRPr="00F53600">
        <w:t xml:space="preserve">  </w:t>
      </w:r>
      <w:r w:rsidR="00372CD7" w:rsidRPr="00F53600">
        <w:t>Paragraph</w:t>
      </w:r>
      <w:proofErr w:type="gramEnd"/>
      <w:r w:rsidR="00372CD7" w:rsidRPr="00F53600">
        <w:t> 1</w:t>
      </w:r>
      <w:r w:rsidR="008C105D" w:rsidRPr="00F53600">
        <w:t>03.22</w:t>
      </w:r>
      <w:r w:rsidR="002D0E72" w:rsidRPr="00F53600">
        <w:t>8</w:t>
      </w:r>
      <w:r w:rsidR="008C105D" w:rsidRPr="00F53600">
        <w:t xml:space="preserve">(a) of </w:t>
      </w:r>
      <w:r w:rsidR="00372CD7" w:rsidRPr="00F53600">
        <w:t>Schedule 2</w:t>
      </w:r>
    </w:p>
    <w:p w14:paraId="6F0C3C70" w14:textId="7C9FFD94" w:rsidR="008C105D" w:rsidRPr="00F53600" w:rsidRDefault="008C105D" w:rsidP="008C105D">
      <w:pPr>
        <w:pStyle w:val="Item"/>
      </w:pPr>
      <w:r w:rsidRPr="00F53600">
        <w:t xml:space="preserve">Omit “member of the family unit of the applicant”, substitute “person covered by </w:t>
      </w:r>
      <w:r w:rsidR="00372CD7" w:rsidRPr="00F53600">
        <w:t>subclause 1</w:t>
      </w:r>
      <w:r w:rsidRPr="00F53600">
        <w:t>03.22</w:t>
      </w:r>
      <w:r w:rsidR="00C157E7" w:rsidRPr="00F53600">
        <w:t>7</w:t>
      </w:r>
      <w:r w:rsidRPr="00F53600">
        <w:t>(2), (3) or (4)”.</w:t>
      </w:r>
    </w:p>
    <w:p w14:paraId="43777B1D" w14:textId="7DD490A1" w:rsidR="008C105D" w:rsidRPr="00F53600" w:rsidRDefault="00A00CD2" w:rsidP="008C105D">
      <w:pPr>
        <w:pStyle w:val="ItemHead"/>
      </w:pPr>
      <w:proofErr w:type="gramStart"/>
      <w:r w:rsidRPr="00F53600">
        <w:t>8</w:t>
      </w:r>
      <w:r w:rsidR="008C105D" w:rsidRPr="00F53600">
        <w:t xml:space="preserve">  </w:t>
      </w:r>
      <w:r w:rsidR="00372CD7" w:rsidRPr="00F53600">
        <w:t>Division</w:t>
      </w:r>
      <w:proofErr w:type="gramEnd"/>
      <w:r w:rsidR="00372CD7" w:rsidRPr="00F53600">
        <w:t> 1</w:t>
      </w:r>
      <w:r w:rsidR="008C105D" w:rsidRPr="00F53600">
        <w:t xml:space="preserve">03.3 of </w:t>
      </w:r>
      <w:r w:rsidR="00372CD7" w:rsidRPr="00F53600">
        <w:t>Schedule 2</w:t>
      </w:r>
      <w:r w:rsidR="008C105D" w:rsidRPr="00F53600">
        <w:t xml:space="preserve"> (note to heading)</w:t>
      </w:r>
    </w:p>
    <w:p w14:paraId="59BAED10" w14:textId="77777777" w:rsidR="008C105D" w:rsidRPr="00F53600" w:rsidRDefault="008C105D" w:rsidP="008C105D">
      <w:pPr>
        <w:pStyle w:val="Item"/>
      </w:pPr>
      <w:r w:rsidRPr="00F53600">
        <w:t>Repeal the note, substitute:</w:t>
      </w:r>
    </w:p>
    <w:p w14:paraId="73255D5F" w14:textId="77777777" w:rsidR="008C105D" w:rsidRPr="00F53600" w:rsidRDefault="008C105D" w:rsidP="008C105D">
      <w:pPr>
        <w:pStyle w:val="notetext"/>
      </w:pPr>
      <w:r w:rsidRPr="00F53600">
        <w:t>Note:</w:t>
      </w:r>
      <w:r w:rsidRPr="00F53600">
        <w:tab/>
        <w:t>These criteria are for applicants seeking to satisfy the secondary criteria.</w:t>
      </w:r>
    </w:p>
    <w:p w14:paraId="7B7BE830" w14:textId="674519E9" w:rsidR="008C105D" w:rsidRPr="00F53600" w:rsidRDefault="00A00CD2" w:rsidP="008C105D">
      <w:pPr>
        <w:pStyle w:val="ItemHead"/>
      </w:pPr>
      <w:proofErr w:type="gramStart"/>
      <w:r w:rsidRPr="00F53600">
        <w:t>9</w:t>
      </w:r>
      <w:r w:rsidR="008C105D" w:rsidRPr="00F53600">
        <w:t xml:space="preserve">  </w:t>
      </w:r>
      <w:r w:rsidR="00372CD7" w:rsidRPr="00F53600">
        <w:t>Subclause</w:t>
      </w:r>
      <w:proofErr w:type="gramEnd"/>
      <w:r w:rsidR="00372CD7" w:rsidRPr="00F53600">
        <w:t> 1</w:t>
      </w:r>
      <w:r w:rsidR="008C105D" w:rsidRPr="00F53600">
        <w:t xml:space="preserve">03.311(1) of </w:t>
      </w:r>
      <w:r w:rsidR="00372CD7" w:rsidRPr="00F53600">
        <w:t>Schedule 2</w:t>
      </w:r>
    </w:p>
    <w:p w14:paraId="5B87822E" w14:textId="77777777" w:rsidR="008C105D" w:rsidRPr="00F53600" w:rsidRDefault="008C105D" w:rsidP="008C105D">
      <w:pPr>
        <w:pStyle w:val="Item"/>
      </w:pPr>
      <w:r w:rsidRPr="00F53600">
        <w:t>Repeal the subclause, substitute:</w:t>
      </w:r>
    </w:p>
    <w:p w14:paraId="789A0B94" w14:textId="77777777" w:rsidR="008C105D" w:rsidRPr="00F53600" w:rsidRDefault="008C105D" w:rsidP="008C105D">
      <w:pPr>
        <w:pStyle w:val="subsection"/>
      </w:pPr>
      <w:r w:rsidRPr="00F53600">
        <w:tab/>
        <w:t>(1)</w:t>
      </w:r>
      <w:r w:rsidRPr="00F53600">
        <w:tab/>
        <w:t>The applicant:</w:t>
      </w:r>
    </w:p>
    <w:p w14:paraId="48BB2A0C" w14:textId="22AB7F25" w:rsidR="008C105D" w:rsidRPr="00F53600" w:rsidRDefault="008C105D" w:rsidP="008C105D">
      <w:pPr>
        <w:pStyle w:val="paragraph"/>
      </w:pPr>
      <w:r w:rsidRPr="00F53600">
        <w:tab/>
        <w:t>(</w:t>
      </w:r>
      <w:proofErr w:type="gramStart"/>
      <w:r w:rsidRPr="00F53600">
        <w:t>a</w:t>
      </w:r>
      <w:proofErr w:type="gramEnd"/>
      <w:r w:rsidRPr="00F53600">
        <w:t>)</w:t>
      </w:r>
      <w:r w:rsidRPr="00F53600">
        <w:tab/>
        <w:t xml:space="preserve">is a member of the family unit of, and made a combined application with, a person (the </w:t>
      </w:r>
      <w:r w:rsidRPr="00F53600">
        <w:rPr>
          <w:b/>
          <w:i/>
        </w:rPr>
        <w:t>primary applicant</w:t>
      </w:r>
      <w:r w:rsidRPr="00F53600">
        <w:t xml:space="preserve">) who satisfies the primary criteria in </w:t>
      </w:r>
      <w:r w:rsidR="00372CD7" w:rsidRPr="00F53600">
        <w:t>Subdivision 1</w:t>
      </w:r>
      <w:r w:rsidRPr="00F53600">
        <w:t>03.21; or</w:t>
      </w:r>
    </w:p>
    <w:p w14:paraId="4F48DCCF" w14:textId="33E64B98" w:rsidR="008C105D" w:rsidRPr="00F53600" w:rsidRDefault="008C105D" w:rsidP="008C105D">
      <w:pPr>
        <w:pStyle w:val="paragraph"/>
      </w:pPr>
      <w:r w:rsidRPr="00F53600">
        <w:tab/>
        <w:t>(b)</w:t>
      </w:r>
      <w:r w:rsidRPr="00F53600">
        <w:tab/>
      </w:r>
      <w:proofErr w:type="gramStart"/>
      <w:r w:rsidRPr="00F53600">
        <w:t>is</w:t>
      </w:r>
      <w:proofErr w:type="gramEnd"/>
      <w:r w:rsidRPr="00F53600">
        <w:t xml:space="preserve"> a member of the family unit of a person covered by </w:t>
      </w:r>
      <w:r w:rsidR="00372CD7" w:rsidRPr="00F53600">
        <w:t>subclause (</w:t>
      </w:r>
      <w:r w:rsidRPr="00F53600">
        <w:t>1A).</w:t>
      </w:r>
    </w:p>
    <w:p w14:paraId="394BD1DC" w14:textId="77777777" w:rsidR="008C105D" w:rsidRPr="00F53600" w:rsidRDefault="008C105D" w:rsidP="008C105D">
      <w:pPr>
        <w:pStyle w:val="subsection"/>
      </w:pPr>
      <w:r w:rsidRPr="00F53600">
        <w:tab/>
        <w:t>(1A)</w:t>
      </w:r>
      <w:r w:rsidRPr="00F53600">
        <w:tab/>
      </w:r>
      <w:proofErr w:type="gramStart"/>
      <w:r w:rsidRPr="00F53600">
        <w:t>This</w:t>
      </w:r>
      <w:proofErr w:type="gramEnd"/>
      <w:r w:rsidRPr="00F53600">
        <w:t xml:space="preserve"> subclause covers a person (the </w:t>
      </w:r>
      <w:r w:rsidRPr="00F53600">
        <w:rPr>
          <w:b/>
          <w:i/>
        </w:rPr>
        <w:t>relevant person</w:t>
      </w:r>
      <w:r w:rsidRPr="00F53600">
        <w:t>) if:</w:t>
      </w:r>
    </w:p>
    <w:p w14:paraId="2CBEA48A" w14:textId="77777777" w:rsidR="008C105D" w:rsidRPr="00F53600" w:rsidRDefault="008C105D" w:rsidP="008C105D">
      <w:pPr>
        <w:pStyle w:val="paragraph"/>
      </w:pPr>
      <w:r w:rsidRPr="00F53600">
        <w:tab/>
        <w:t>(a)</w:t>
      </w:r>
      <w:r w:rsidRPr="00F53600">
        <w:tab/>
      </w:r>
      <w:proofErr w:type="gramStart"/>
      <w:r w:rsidRPr="00F53600">
        <w:t>the</w:t>
      </w:r>
      <w:proofErr w:type="gramEnd"/>
      <w:r w:rsidRPr="00F53600">
        <w:t xml:space="preserve"> relevant person was, at the time of the relevant person’s application for the visa, the spouse or de facto partner of the primary applicant; and</w:t>
      </w:r>
    </w:p>
    <w:p w14:paraId="28BAFDC7" w14:textId="77777777" w:rsidR="008C105D" w:rsidRPr="00F53600" w:rsidRDefault="008C105D" w:rsidP="008C105D">
      <w:pPr>
        <w:pStyle w:val="paragraph"/>
      </w:pPr>
      <w:r w:rsidRPr="00F53600">
        <w:tab/>
        <w:t>(b)</w:t>
      </w:r>
      <w:r w:rsidRPr="00F53600">
        <w:tab/>
      </w:r>
      <w:proofErr w:type="gramStart"/>
      <w:r w:rsidRPr="00F53600">
        <w:t>the</w:t>
      </w:r>
      <w:proofErr w:type="gramEnd"/>
      <w:r w:rsidRPr="00F53600">
        <w:t xml:space="preserve"> relevant person made a combined application with the primary applicant; and</w:t>
      </w:r>
    </w:p>
    <w:p w14:paraId="28A68540" w14:textId="77777777" w:rsidR="008C105D" w:rsidRPr="00F53600" w:rsidRDefault="008C105D" w:rsidP="008C105D">
      <w:pPr>
        <w:pStyle w:val="paragraph"/>
      </w:pPr>
      <w:r w:rsidRPr="00F53600">
        <w:tab/>
        <w:t>(c)</w:t>
      </w:r>
      <w:r w:rsidRPr="00F53600">
        <w:tab/>
      </w:r>
      <w:proofErr w:type="gramStart"/>
      <w:r w:rsidRPr="00F53600">
        <w:t>the</w:t>
      </w:r>
      <w:proofErr w:type="gramEnd"/>
      <w:r w:rsidRPr="00F53600">
        <w:t xml:space="preserve"> relationship between the relevant person and the primary applicant has ceased; and</w:t>
      </w:r>
    </w:p>
    <w:p w14:paraId="1752A671" w14:textId="77777777" w:rsidR="008C105D" w:rsidRPr="00F53600" w:rsidRDefault="008C105D" w:rsidP="008C105D">
      <w:pPr>
        <w:pStyle w:val="paragraph"/>
      </w:pPr>
      <w:r w:rsidRPr="00F53600">
        <w:tab/>
        <w:t>(d)</w:t>
      </w:r>
      <w:r w:rsidRPr="00F53600">
        <w:tab/>
      </w:r>
      <w:proofErr w:type="gramStart"/>
      <w:r w:rsidRPr="00F53600">
        <w:t>one</w:t>
      </w:r>
      <w:proofErr w:type="gramEnd"/>
      <w:r w:rsidRPr="00F53600">
        <w:t xml:space="preserve"> or more of the following has experienced family violence committed by the primary applicant:</w:t>
      </w:r>
    </w:p>
    <w:p w14:paraId="58C80DBF" w14:textId="77777777" w:rsidR="008C105D" w:rsidRPr="00F53600" w:rsidRDefault="008C105D" w:rsidP="008C105D">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0DC44A48" w14:textId="77777777" w:rsidR="008C105D" w:rsidRPr="00F53600" w:rsidRDefault="008C105D" w:rsidP="008C105D">
      <w:pPr>
        <w:pStyle w:val="paragraphsub"/>
      </w:pPr>
      <w:r w:rsidRPr="00F53600">
        <w:tab/>
        <w:t>(ii)</w:t>
      </w:r>
      <w:r w:rsidRPr="00F53600">
        <w:tab/>
      </w:r>
      <w:proofErr w:type="gramStart"/>
      <w:r w:rsidRPr="00F53600">
        <w:t>a</w:t>
      </w:r>
      <w:proofErr w:type="gramEnd"/>
      <w:r w:rsidRPr="00F53600">
        <w:t xml:space="preserve"> member of the family unit of the relevant person or the primary applicant;</w:t>
      </w:r>
    </w:p>
    <w:p w14:paraId="3E62633B" w14:textId="77777777" w:rsidR="008C105D" w:rsidRPr="00F53600" w:rsidRDefault="008C105D" w:rsidP="008C105D">
      <w:pPr>
        <w:pStyle w:val="paragraphsub"/>
      </w:pPr>
      <w:r w:rsidRPr="00F53600">
        <w:tab/>
        <w:t>(iii)</w:t>
      </w:r>
      <w:r w:rsidRPr="00F53600">
        <w:tab/>
      </w:r>
      <w:proofErr w:type="gramStart"/>
      <w:r w:rsidRPr="00F53600">
        <w:t>a</w:t>
      </w:r>
      <w:proofErr w:type="gramEnd"/>
      <w:r w:rsidRPr="00F53600">
        <w:t xml:space="preserve"> dependent child of the relevant person or primary applicant.</w:t>
      </w:r>
    </w:p>
    <w:p w14:paraId="5F859550" w14:textId="264554B4" w:rsidR="008C105D" w:rsidRPr="00F53600" w:rsidRDefault="008C105D" w:rsidP="008C105D">
      <w:pPr>
        <w:pStyle w:val="notetext"/>
      </w:pPr>
      <w:r w:rsidRPr="00F53600">
        <w:t>Note:</w:t>
      </w:r>
      <w:r w:rsidRPr="00F53600">
        <w:tab/>
        <w:t xml:space="preserve">For special provisions relating to family violence, see </w:t>
      </w:r>
      <w:r w:rsidR="00372CD7" w:rsidRPr="00F53600">
        <w:t>Division 1</w:t>
      </w:r>
      <w:r w:rsidRPr="00F53600">
        <w:t>.5.</w:t>
      </w:r>
    </w:p>
    <w:p w14:paraId="22BE17D3" w14:textId="56F0260C" w:rsidR="008C105D" w:rsidRPr="00F53600" w:rsidRDefault="00A00CD2" w:rsidP="008C105D">
      <w:pPr>
        <w:pStyle w:val="ItemHead"/>
      </w:pPr>
      <w:proofErr w:type="gramStart"/>
      <w:r w:rsidRPr="00F53600">
        <w:t>10</w:t>
      </w:r>
      <w:r w:rsidR="008C105D" w:rsidRPr="00F53600">
        <w:t xml:space="preserve">  </w:t>
      </w:r>
      <w:r w:rsidR="00372CD7" w:rsidRPr="00F53600">
        <w:t>Subclause</w:t>
      </w:r>
      <w:proofErr w:type="gramEnd"/>
      <w:r w:rsidR="00372CD7" w:rsidRPr="00F53600">
        <w:t> 1</w:t>
      </w:r>
      <w:r w:rsidR="008C105D" w:rsidRPr="00F53600">
        <w:t xml:space="preserve">03.312(2) of </w:t>
      </w:r>
      <w:r w:rsidR="00372CD7" w:rsidRPr="00F53600">
        <w:t>Schedule 2</w:t>
      </w:r>
    </w:p>
    <w:p w14:paraId="71A4B37F" w14:textId="77777777" w:rsidR="008C105D" w:rsidRPr="00F53600" w:rsidRDefault="008C105D" w:rsidP="008C105D">
      <w:pPr>
        <w:pStyle w:val="Item"/>
      </w:pPr>
      <w:r w:rsidRPr="00F53600">
        <w:t>Repeal the subclause, substitute:</w:t>
      </w:r>
    </w:p>
    <w:p w14:paraId="5686F1AB" w14:textId="2C255B6E" w:rsidR="008C105D" w:rsidRPr="00F53600" w:rsidRDefault="008C105D" w:rsidP="008C105D">
      <w:pPr>
        <w:pStyle w:val="subsection"/>
      </w:pPr>
      <w:r w:rsidRPr="00F53600">
        <w:tab/>
        <w:t>(2)</w:t>
      </w:r>
      <w:r w:rsidRPr="00F53600">
        <w:tab/>
      </w:r>
      <w:r w:rsidR="00372CD7" w:rsidRPr="00F53600">
        <w:t>Subclause (</w:t>
      </w:r>
      <w:r w:rsidRPr="00F53600">
        <w:t>1) does not apply if:</w:t>
      </w:r>
    </w:p>
    <w:p w14:paraId="11F20192" w14:textId="36E9091A" w:rsidR="008C105D" w:rsidRPr="00F53600" w:rsidRDefault="008C105D" w:rsidP="008C105D">
      <w:pPr>
        <w:pStyle w:val="paragraph"/>
      </w:pPr>
      <w:r w:rsidRPr="00F53600">
        <w:tab/>
        <w:t>(</w:t>
      </w:r>
      <w:proofErr w:type="gramStart"/>
      <w:r w:rsidRPr="00F53600">
        <w:t>a</w:t>
      </w:r>
      <w:proofErr w:type="gramEnd"/>
      <w:r w:rsidRPr="00F53600">
        <w:t>)</w:t>
      </w:r>
      <w:r w:rsidRPr="00F53600">
        <w:tab/>
      </w:r>
      <w:r w:rsidR="00372CD7" w:rsidRPr="00F53600">
        <w:t>paragraph 1</w:t>
      </w:r>
      <w:r w:rsidRPr="00F53600">
        <w:t>03.311(1)(b) applies to the applicant; or</w:t>
      </w:r>
    </w:p>
    <w:p w14:paraId="0C32E65B" w14:textId="06FF5F2D" w:rsidR="008C105D" w:rsidRPr="00F53600" w:rsidRDefault="008C105D" w:rsidP="008C105D">
      <w:pPr>
        <w:pStyle w:val="paragraph"/>
      </w:pPr>
      <w:r w:rsidRPr="00F53600">
        <w:tab/>
        <w:t>(b)</w:t>
      </w:r>
      <w:r w:rsidRPr="00F53600">
        <w:tab/>
      </w:r>
      <w:proofErr w:type="gramStart"/>
      <w:r w:rsidRPr="00F53600">
        <w:t>the</w:t>
      </w:r>
      <w:proofErr w:type="gramEnd"/>
      <w:r w:rsidRPr="00F53600">
        <w:t xml:space="preserve"> applicant meets the requirements of </w:t>
      </w:r>
      <w:r w:rsidR="00372CD7" w:rsidRPr="00F53600">
        <w:t>subclause 1</w:t>
      </w:r>
      <w:r w:rsidRPr="00F53600">
        <w:t>03.313(2).</w:t>
      </w:r>
    </w:p>
    <w:p w14:paraId="17BBD9E6" w14:textId="31113426" w:rsidR="008C105D" w:rsidRPr="00F53600" w:rsidRDefault="00A00CD2" w:rsidP="008C105D">
      <w:pPr>
        <w:pStyle w:val="ItemHead"/>
      </w:pPr>
      <w:proofErr w:type="gramStart"/>
      <w:r w:rsidRPr="00F53600">
        <w:t>11</w:t>
      </w:r>
      <w:r w:rsidR="008C105D" w:rsidRPr="00F53600">
        <w:t xml:space="preserve">  </w:t>
      </w:r>
      <w:r w:rsidR="00372CD7" w:rsidRPr="00F53600">
        <w:t>Clause</w:t>
      </w:r>
      <w:proofErr w:type="gramEnd"/>
      <w:r w:rsidR="00372CD7" w:rsidRPr="00F53600">
        <w:t> 1</w:t>
      </w:r>
      <w:r w:rsidR="008C105D" w:rsidRPr="00F53600">
        <w:t>03.321</w:t>
      </w:r>
      <w:r w:rsidR="003F6DE7" w:rsidRPr="00F53600">
        <w:t xml:space="preserve"> </w:t>
      </w:r>
      <w:r w:rsidR="008C105D" w:rsidRPr="00F53600">
        <w:t xml:space="preserve">of </w:t>
      </w:r>
      <w:r w:rsidR="00372CD7" w:rsidRPr="00F53600">
        <w:t>Schedule 2</w:t>
      </w:r>
    </w:p>
    <w:p w14:paraId="1CA2FFCF" w14:textId="77777777" w:rsidR="008C105D" w:rsidRPr="00F53600" w:rsidRDefault="008C105D" w:rsidP="008C105D">
      <w:pPr>
        <w:pStyle w:val="Item"/>
      </w:pPr>
      <w:r w:rsidRPr="00F53600">
        <w:t>Repeal the clause, substitute:</w:t>
      </w:r>
    </w:p>
    <w:p w14:paraId="343C64F8" w14:textId="77777777" w:rsidR="008C105D" w:rsidRPr="00F53600" w:rsidRDefault="008C105D" w:rsidP="008C105D">
      <w:pPr>
        <w:pStyle w:val="ActHead5"/>
      </w:pPr>
      <w:bookmarkStart w:id="10" w:name="_Toc184138995"/>
      <w:r w:rsidRPr="00BE5859">
        <w:rPr>
          <w:rStyle w:val="CharSectno"/>
        </w:rPr>
        <w:t>103.321</w:t>
      </w:r>
      <w:bookmarkEnd w:id="10"/>
      <w:r w:rsidRPr="00F53600">
        <w:t xml:space="preserve">  </w:t>
      </w:r>
    </w:p>
    <w:p w14:paraId="0BFA3D7D" w14:textId="76CC6285" w:rsidR="008C105D" w:rsidRPr="00F53600" w:rsidRDefault="008C105D" w:rsidP="008C105D">
      <w:pPr>
        <w:pStyle w:val="subsection"/>
      </w:pPr>
      <w:r w:rsidRPr="00F53600">
        <w:tab/>
        <w:t>(1)</w:t>
      </w:r>
      <w:r w:rsidRPr="00F53600">
        <w:tab/>
        <w:t xml:space="preserve">The applicant meets the requirements of </w:t>
      </w:r>
      <w:r w:rsidR="00372CD7" w:rsidRPr="00F53600">
        <w:t>subclause (</w:t>
      </w:r>
      <w:r w:rsidRPr="00F53600">
        <w:t>2), (3), (4) or (5).</w:t>
      </w:r>
    </w:p>
    <w:p w14:paraId="1A158B27" w14:textId="77777777" w:rsidR="008C105D" w:rsidRPr="00F53600" w:rsidRDefault="008C105D" w:rsidP="008C105D">
      <w:pPr>
        <w:pStyle w:val="subsection"/>
      </w:pPr>
      <w:r w:rsidRPr="00F53600">
        <w:tab/>
        <w:t>(2)</w:t>
      </w:r>
      <w:r w:rsidRPr="00F53600">
        <w:tab/>
        <w:t>The applicant meets the requirements of this subclause if the applicant:</w:t>
      </w:r>
    </w:p>
    <w:p w14:paraId="4788071F" w14:textId="77777777" w:rsidR="008C105D" w:rsidRPr="00F53600" w:rsidRDefault="008C105D" w:rsidP="008C105D">
      <w:pPr>
        <w:pStyle w:val="paragraph"/>
      </w:pPr>
      <w:r w:rsidRPr="00F53600">
        <w:tab/>
        <w:t>(a)</w:t>
      </w:r>
      <w:r w:rsidRPr="00F53600">
        <w:tab/>
        <w:t xml:space="preserve">is the member of the family unit of a person (the </w:t>
      </w:r>
      <w:r w:rsidRPr="00F53600">
        <w:rPr>
          <w:b/>
          <w:i/>
        </w:rPr>
        <w:t>primary applicant</w:t>
      </w:r>
      <w:r w:rsidRPr="00F53600">
        <w:t>) who holds a Subclass 103 visa granted on the basis of satisfying the primary criteria for the grant of the visa; and</w:t>
      </w:r>
    </w:p>
    <w:p w14:paraId="488613B1" w14:textId="77777777" w:rsidR="008C105D" w:rsidRPr="00F53600" w:rsidRDefault="008C105D" w:rsidP="008C105D">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5AAE4890" w14:textId="77777777" w:rsidR="008C105D" w:rsidRPr="00F53600" w:rsidRDefault="008C105D" w:rsidP="008C105D">
      <w:pPr>
        <w:pStyle w:val="subsection"/>
      </w:pPr>
      <w:r w:rsidRPr="00F53600">
        <w:tab/>
        <w:t>(3)</w:t>
      </w:r>
      <w:r w:rsidRPr="00F53600">
        <w:tab/>
        <w:t>The applicant meets the requirements of this subclause if:</w:t>
      </w:r>
    </w:p>
    <w:p w14:paraId="6B229F4A" w14:textId="77777777" w:rsidR="008C105D" w:rsidRPr="00F53600" w:rsidRDefault="008C105D" w:rsidP="008C105D">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seeking to satisfy the primary criteria for the grant of a Subclass 103 visa, and the primary applicant has since been granted that visa; and</w:t>
      </w:r>
    </w:p>
    <w:p w14:paraId="2A45D810" w14:textId="77777777" w:rsidR="008C105D" w:rsidRPr="00F53600" w:rsidRDefault="008C105D" w:rsidP="008C105D">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547EB328" w14:textId="77777777" w:rsidR="008C105D" w:rsidRPr="00F53600" w:rsidRDefault="008C105D" w:rsidP="008C105D">
      <w:pPr>
        <w:pStyle w:val="paragraph"/>
      </w:pPr>
      <w:r w:rsidRPr="00F53600">
        <w:tab/>
        <w:t>(c)</w:t>
      </w:r>
      <w:r w:rsidRPr="00F53600">
        <w:tab/>
      </w:r>
      <w:proofErr w:type="gramStart"/>
      <w:r w:rsidRPr="00F53600">
        <w:t>one</w:t>
      </w:r>
      <w:proofErr w:type="gramEnd"/>
      <w:r w:rsidRPr="00F53600">
        <w:t xml:space="preserve"> or more of the following has experienced family violence committed by the primary applicant:</w:t>
      </w:r>
    </w:p>
    <w:p w14:paraId="1BABDB1A" w14:textId="77777777" w:rsidR="008C105D" w:rsidRPr="00F53600" w:rsidRDefault="008C105D" w:rsidP="008C105D">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2B01388F" w14:textId="77777777" w:rsidR="008C105D" w:rsidRPr="00F53600" w:rsidRDefault="008C105D" w:rsidP="008C105D">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68E37DB2" w14:textId="77777777" w:rsidR="008C105D" w:rsidRPr="00F53600" w:rsidRDefault="008C105D" w:rsidP="008C105D">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7A59F4E5" w14:textId="77777777" w:rsidR="008C105D" w:rsidRPr="00F53600" w:rsidRDefault="008C105D" w:rsidP="008C105D">
      <w:pPr>
        <w:pStyle w:val="paragraph"/>
      </w:pPr>
      <w:r w:rsidRPr="00F53600">
        <w:tab/>
        <w:t>(d)</w:t>
      </w:r>
      <w:r w:rsidRPr="00F53600">
        <w:tab/>
      </w:r>
      <w:proofErr w:type="gramStart"/>
      <w:r w:rsidRPr="00F53600">
        <w:t>the</w:t>
      </w:r>
      <w:proofErr w:type="gramEnd"/>
      <w:r w:rsidRPr="00F53600">
        <w:t xml:space="preserve"> applicant entered Australia after the applicant’s visa application was made.</w:t>
      </w:r>
    </w:p>
    <w:p w14:paraId="6814F039" w14:textId="77777777" w:rsidR="008C105D" w:rsidRPr="00F53600" w:rsidRDefault="008C105D" w:rsidP="008C105D">
      <w:pPr>
        <w:pStyle w:val="subsection"/>
      </w:pPr>
      <w:r w:rsidRPr="00F53600">
        <w:tab/>
        <w:t>(4)</w:t>
      </w:r>
      <w:r w:rsidRPr="00F53600">
        <w:tab/>
        <w:t>The applicant meets the requirements of this subclause if:</w:t>
      </w:r>
    </w:p>
    <w:p w14:paraId="06509E71" w14:textId="77777777" w:rsidR="008C105D" w:rsidRPr="00F53600" w:rsidRDefault="008C105D" w:rsidP="008C105D">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103 visa; and</w:t>
      </w:r>
    </w:p>
    <w:p w14:paraId="5DDAFF75" w14:textId="77777777" w:rsidR="008C105D" w:rsidRPr="00F53600" w:rsidRDefault="008C105D" w:rsidP="008C105D">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3587245D" w14:textId="77777777" w:rsidR="008C105D" w:rsidRPr="00F53600" w:rsidRDefault="008C105D" w:rsidP="008C105D">
      <w:pPr>
        <w:pStyle w:val="paragraph"/>
      </w:pPr>
      <w:r w:rsidRPr="00F53600">
        <w:tab/>
        <w:t>(c)</w:t>
      </w:r>
      <w:r w:rsidRPr="00F53600">
        <w:tab/>
      </w:r>
      <w:proofErr w:type="gramStart"/>
      <w:r w:rsidRPr="00F53600">
        <w:t>one</w:t>
      </w:r>
      <w:proofErr w:type="gramEnd"/>
      <w:r w:rsidRPr="00F53600">
        <w:t xml:space="preserve"> or more of the following has experienced family violence committed by the primary applicant:</w:t>
      </w:r>
    </w:p>
    <w:p w14:paraId="1C8ADD1A" w14:textId="77777777" w:rsidR="008C105D" w:rsidRPr="00F53600" w:rsidRDefault="008C105D" w:rsidP="008C105D">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1650F5B4" w14:textId="77777777" w:rsidR="008C105D" w:rsidRPr="00F53600" w:rsidRDefault="008C105D" w:rsidP="008C105D">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3AEECA44" w14:textId="77777777" w:rsidR="008C105D" w:rsidRPr="00F53600" w:rsidRDefault="008C105D" w:rsidP="008C105D">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75D25E4E" w14:textId="77777777" w:rsidR="008C105D" w:rsidRPr="00F53600" w:rsidRDefault="008C105D" w:rsidP="008C105D">
      <w:pPr>
        <w:pStyle w:val="paragraph"/>
      </w:pPr>
      <w:r w:rsidRPr="00F53600">
        <w:tab/>
        <w:t>(d)</w:t>
      </w:r>
      <w:r w:rsidRPr="00F53600">
        <w:tab/>
      </w:r>
      <w:proofErr w:type="gramStart"/>
      <w:r w:rsidRPr="00F53600">
        <w:t>the</w:t>
      </w:r>
      <w:proofErr w:type="gramEnd"/>
      <w:r w:rsidRPr="00F53600">
        <w:t xml:space="preserve"> applicant entered Australia after the applicant’s visa application was made; and</w:t>
      </w:r>
    </w:p>
    <w:p w14:paraId="2278BABE" w14:textId="102F365D" w:rsidR="008C105D" w:rsidRPr="00F53600" w:rsidRDefault="008C105D" w:rsidP="008C105D">
      <w:pPr>
        <w:pStyle w:val="paragraph"/>
      </w:pPr>
      <w:r w:rsidRPr="00F53600">
        <w:tab/>
        <w:t>(e)</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w:t>
      </w:r>
      <w:r w:rsidR="00C527F5" w:rsidRPr="00F53600">
        <w:t xml:space="preserve"> </w:t>
      </w:r>
      <w:r w:rsidRPr="00F53600">
        <w:t>against a person mentioned in paragraph (c)).</w:t>
      </w:r>
    </w:p>
    <w:p w14:paraId="0CA0CDCA" w14:textId="77777777" w:rsidR="008C105D" w:rsidRPr="00F53600" w:rsidRDefault="008C105D" w:rsidP="008C105D">
      <w:pPr>
        <w:pStyle w:val="subsection"/>
      </w:pPr>
      <w:r w:rsidRPr="00F53600">
        <w:tab/>
        <w:t>(5)</w:t>
      </w:r>
      <w:r w:rsidRPr="00F53600">
        <w:tab/>
        <w:t>The applicant meets the requirements of this subclause if:</w:t>
      </w:r>
    </w:p>
    <w:p w14:paraId="10036BCB" w14:textId="2260A683" w:rsidR="008C105D" w:rsidRPr="00F53600" w:rsidRDefault="008C105D" w:rsidP="008C105D">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6E4B0111" w14:textId="79ECFA85" w:rsidR="008C105D" w:rsidRPr="00F53600" w:rsidRDefault="008C105D" w:rsidP="008C105D">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 or (4) (whichever applies to the secondary applicant); and</w:t>
      </w:r>
    </w:p>
    <w:p w14:paraId="4E74DD77" w14:textId="77777777" w:rsidR="008C105D" w:rsidRPr="00F53600" w:rsidRDefault="008C105D" w:rsidP="008C105D">
      <w:pPr>
        <w:pStyle w:val="paragraph"/>
      </w:pPr>
      <w:r w:rsidRPr="00F53600">
        <w:tab/>
        <w:t>(c)</w:t>
      </w:r>
      <w:r w:rsidRPr="00F53600">
        <w:tab/>
      </w:r>
      <w:proofErr w:type="gramStart"/>
      <w:r w:rsidRPr="00F53600">
        <w:t>a</w:t>
      </w:r>
      <w:proofErr w:type="gramEnd"/>
      <w:r w:rsidRPr="00F53600">
        <w:t xml:space="preserve"> Subclass 103 visa has since been granted to the secondary applicant.</w:t>
      </w:r>
    </w:p>
    <w:p w14:paraId="7460F478" w14:textId="49386545" w:rsidR="008C105D" w:rsidRPr="00F53600" w:rsidRDefault="008C105D" w:rsidP="008C105D">
      <w:pPr>
        <w:pStyle w:val="notetext"/>
      </w:pPr>
      <w:r w:rsidRPr="00F53600">
        <w:t>Note:</w:t>
      </w:r>
      <w:r w:rsidRPr="00F53600">
        <w:tab/>
        <w:t xml:space="preserve">For special provisions relating to family violence, see </w:t>
      </w:r>
      <w:r w:rsidR="00372CD7" w:rsidRPr="00F53600">
        <w:t>Division 1</w:t>
      </w:r>
      <w:r w:rsidRPr="00F53600">
        <w:t>.5.</w:t>
      </w:r>
    </w:p>
    <w:p w14:paraId="468FA26B" w14:textId="39FDD2FA" w:rsidR="003F6DE7" w:rsidRPr="00F53600" w:rsidRDefault="00A00CD2" w:rsidP="003F6DE7">
      <w:pPr>
        <w:pStyle w:val="ItemHead"/>
      </w:pPr>
      <w:proofErr w:type="gramStart"/>
      <w:r w:rsidRPr="00F53600">
        <w:t>12</w:t>
      </w:r>
      <w:r w:rsidR="003F6DE7" w:rsidRPr="00F53600">
        <w:t xml:space="preserve">  </w:t>
      </w:r>
      <w:r w:rsidR="00372CD7" w:rsidRPr="00F53600">
        <w:t>Subclause</w:t>
      </w:r>
      <w:proofErr w:type="gramEnd"/>
      <w:r w:rsidR="00372CD7" w:rsidRPr="00F53600">
        <w:t> 1</w:t>
      </w:r>
      <w:r w:rsidR="003F6DE7" w:rsidRPr="00F53600">
        <w:t xml:space="preserve">03.322(1) of </w:t>
      </w:r>
      <w:r w:rsidR="00372CD7" w:rsidRPr="00F53600">
        <w:t>Schedule 2</w:t>
      </w:r>
    </w:p>
    <w:p w14:paraId="0F56C268" w14:textId="70A1B7DA" w:rsidR="003F6DE7" w:rsidRPr="00F53600" w:rsidRDefault="002163DF" w:rsidP="003F6DE7">
      <w:pPr>
        <w:pStyle w:val="Item"/>
      </w:pPr>
      <w:r w:rsidRPr="00F53600">
        <w:t>Repeal the subclause, substitute:</w:t>
      </w:r>
    </w:p>
    <w:p w14:paraId="2994D191" w14:textId="21FABD6E" w:rsidR="002163DF" w:rsidRPr="00F53600" w:rsidRDefault="00372CD7" w:rsidP="00372CD7">
      <w:pPr>
        <w:pStyle w:val="subsection"/>
      </w:pPr>
      <w:r w:rsidRPr="00F53600">
        <w:tab/>
        <w:t>(1)</w:t>
      </w:r>
      <w:r w:rsidRPr="00F53600">
        <w:tab/>
      </w:r>
      <w:r w:rsidR="002163DF" w:rsidRPr="00F53600">
        <w:t>Either:</w:t>
      </w:r>
    </w:p>
    <w:p w14:paraId="61D1F7D1" w14:textId="0B739BAB" w:rsidR="00321755" w:rsidRPr="00F53600" w:rsidRDefault="00321755" w:rsidP="00321755">
      <w:pPr>
        <w:pStyle w:val="paragraph"/>
      </w:pPr>
      <w:r w:rsidRPr="00F53600">
        <w:tab/>
        <w:t>(a)</w:t>
      </w:r>
      <w:r w:rsidRPr="00F53600">
        <w:tab/>
        <w:t xml:space="preserve">a sponsorship of the kind mentioned in </w:t>
      </w:r>
      <w:r w:rsidR="00372CD7" w:rsidRPr="00F53600">
        <w:t>clause 1</w:t>
      </w:r>
      <w:r w:rsidRPr="00F53600">
        <w:t>03.212, approved by the Minister, is in force and includes sponsorship of the applicant, whether or not the sponsor was the sponsor at the time of application; or</w:t>
      </w:r>
    </w:p>
    <w:p w14:paraId="7E182AE1" w14:textId="0C6CDE54" w:rsidR="00F359F0" w:rsidRPr="00F53600" w:rsidRDefault="00321755" w:rsidP="00321755">
      <w:pPr>
        <w:pStyle w:val="paragraph"/>
      </w:pPr>
      <w:r w:rsidRPr="00F53600">
        <w:tab/>
        <w:t>(b)</w:t>
      </w:r>
      <w:r w:rsidRPr="00F53600">
        <w:tab/>
      </w:r>
      <w:proofErr w:type="gramStart"/>
      <w:r w:rsidR="00F359F0" w:rsidRPr="00F53600">
        <w:t>the</w:t>
      </w:r>
      <w:proofErr w:type="gramEnd"/>
      <w:r w:rsidR="00F359F0" w:rsidRPr="00F53600">
        <w:t xml:space="preserve"> applicant is sponsored in accordance with </w:t>
      </w:r>
      <w:r w:rsidR="00372CD7" w:rsidRPr="00F53600">
        <w:t>subclause (</w:t>
      </w:r>
      <w:r w:rsidR="00F359F0" w:rsidRPr="00F53600">
        <w:t>1A) and the sponsorship</w:t>
      </w:r>
      <w:r w:rsidR="00D62593" w:rsidRPr="00F53600">
        <w:t xml:space="preserve"> has been approved by </w:t>
      </w:r>
      <w:r w:rsidR="00996E5C" w:rsidRPr="00F53600">
        <w:t xml:space="preserve">the Minister and </w:t>
      </w:r>
      <w:r w:rsidR="00D62593" w:rsidRPr="00F53600">
        <w:t xml:space="preserve">is </w:t>
      </w:r>
      <w:r w:rsidR="00996E5C" w:rsidRPr="00F53600">
        <w:t>in force.</w:t>
      </w:r>
    </w:p>
    <w:p w14:paraId="0E6CD9F7" w14:textId="37B27161" w:rsidR="00EE5AA4" w:rsidRPr="00F53600" w:rsidRDefault="002163DF" w:rsidP="008C105D">
      <w:pPr>
        <w:pStyle w:val="subsection"/>
      </w:pPr>
      <w:r w:rsidRPr="00F53600">
        <w:tab/>
      </w:r>
      <w:r w:rsidR="00F34A8A" w:rsidRPr="00F53600">
        <w:t>(</w:t>
      </w:r>
      <w:r w:rsidR="00321755" w:rsidRPr="00F53600">
        <w:t>1A</w:t>
      </w:r>
      <w:r w:rsidR="00F34A8A" w:rsidRPr="00F53600">
        <w:t>)</w:t>
      </w:r>
      <w:r w:rsidR="00F34A8A" w:rsidRPr="00F53600">
        <w:tab/>
      </w:r>
      <w:proofErr w:type="gramStart"/>
      <w:r w:rsidR="00F34A8A" w:rsidRPr="00F53600">
        <w:t>The</w:t>
      </w:r>
      <w:proofErr w:type="gramEnd"/>
      <w:r w:rsidR="00F34A8A" w:rsidRPr="00F53600">
        <w:t xml:space="preserve"> applicant is sponsored:</w:t>
      </w:r>
    </w:p>
    <w:p w14:paraId="00F28578" w14:textId="26D19F85" w:rsidR="00A439B4" w:rsidRPr="00F53600" w:rsidRDefault="00F34A8A" w:rsidP="00F34A8A">
      <w:pPr>
        <w:pStyle w:val="paragraph"/>
      </w:pPr>
      <w:r w:rsidRPr="00F53600">
        <w:tab/>
        <w:t>(a)</w:t>
      </w:r>
      <w:r w:rsidRPr="00F53600">
        <w:tab/>
        <w:t xml:space="preserve">by </w:t>
      </w:r>
      <w:r w:rsidR="006A0BED" w:rsidRPr="00F53600">
        <w:t xml:space="preserve">a child of </w:t>
      </w:r>
      <w:r w:rsidR="00945074" w:rsidRPr="00F53600">
        <w:t xml:space="preserve">the primary applicant mentioned in </w:t>
      </w:r>
      <w:r w:rsidR="00372CD7" w:rsidRPr="00F53600">
        <w:t>subclause 1</w:t>
      </w:r>
      <w:r w:rsidR="00945074" w:rsidRPr="00F53600">
        <w:t>03.321(2), (3) or (4)</w:t>
      </w:r>
      <w:r w:rsidR="000573A2" w:rsidRPr="00F53600">
        <w:t>, if the child</w:t>
      </w:r>
      <w:r w:rsidR="00A439B4" w:rsidRPr="00F53600">
        <w:t>:</w:t>
      </w:r>
    </w:p>
    <w:p w14:paraId="72F6EA90" w14:textId="77777777" w:rsidR="00F34A8A" w:rsidRPr="00F53600" w:rsidRDefault="00A439B4" w:rsidP="00A439B4">
      <w:pPr>
        <w:pStyle w:val="paragraphsub"/>
      </w:pPr>
      <w:r w:rsidRPr="00F53600">
        <w:tab/>
        <w:t>(</w:t>
      </w:r>
      <w:proofErr w:type="spellStart"/>
      <w:r w:rsidRPr="00F53600">
        <w:t>i</w:t>
      </w:r>
      <w:proofErr w:type="spellEnd"/>
      <w:r w:rsidRPr="00F53600">
        <w:t>)</w:t>
      </w:r>
      <w:r w:rsidRPr="00F53600">
        <w:tab/>
      </w:r>
      <w:proofErr w:type="gramStart"/>
      <w:r w:rsidR="000573A2" w:rsidRPr="00F53600">
        <w:t>has</w:t>
      </w:r>
      <w:proofErr w:type="gramEnd"/>
      <w:r w:rsidR="000573A2" w:rsidRPr="00F53600">
        <w:t xml:space="preserve"> turned 18; </w:t>
      </w:r>
      <w:r w:rsidRPr="00F53600">
        <w:t>and</w:t>
      </w:r>
    </w:p>
    <w:p w14:paraId="05918955" w14:textId="63D9C070" w:rsidR="00A439B4" w:rsidRPr="00F53600" w:rsidRDefault="00A439B4" w:rsidP="00A439B4">
      <w:pPr>
        <w:pStyle w:val="paragraphsub"/>
      </w:pPr>
      <w:r w:rsidRPr="00F53600">
        <w:tab/>
      </w:r>
      <w:r w:rsidR="002E5E34" w:rsidRPr="00F53600">
        <w:t>(ii)</w:t>
      </w:r>
      <w:r w:rsidR="002E5E34" w:rsidRPr="00F53600">
        <w:tab/>
      </w:r>
      <w:proofErr w:type="gramStart"/>
      <w:r w:rsidR="002E5E34" w:rsidRPr="00F53600">
        <w:t>is</w:t>
      </w:r>
      <w:proofErr w:type="gramEnd"/>
      <w:r w:rsidR="002E5E34" w:rsidRPr="00F53600">
        <w:t xml:space="preserve"> a settled Australian citizen, a settled Australian permanent residen</w:t>
      </w:r>
      <w:r w:rsidR="00C73B3B" w:rsidRPr="00F53600">
        <w:t>t</w:t>
      </w:r>
      <w:r w:rsidR="002E5E34" w:rsidRPr="00F53600">
        <w:t xml:space="preserve"> or a settled eligible New Zealand citizen; or</w:t>
      </w:r>
    </w:p>
    <w:p w14:paraId="3B4E3A00" w14:textId="77777777" w:rsidR="0034684A" w:rsidRPr="00F53600" w:rsidRDefault="0034684A" w:rsidP="000573A2">
      <w:pPr>
        <w:pStyle w:val="paragraph"/>
      </w:pPr>
      <w:r w:rsidRPr="00F53600">
        <w:tab/>
        <w:t>(b)</w:t>
      </w:r>
      <w:r w:rsidRPr="00F53600">
        <w:tab/>
      </w:r>
      <w:proofErr w:type="gramStart"/>
      <w:r w:rsidRPr="00F53600">
        <w:t>by</w:t>
      </w:r>
      <w:proofErr w:type="gramEnd"/>
      <w:r w:rsidRPr="00F53600">
        <w:t xml:space="preserve"> the child’s cohabiting spou</w:t>
      </w:r>
      <w:r w:rsidR="00AB37A9" w:rsidRPr="00F53600">
        <w:t>se or de facto partner, if the spouse or de facto partner:</w:t>
      </w:r>
    </w:p>
    <w:p w14:paraId="4313EDB6" w14:textId="77777777" w:rsidR="00AB37A9" w:rsidRPr="00F53600" w:rsidRDefault="00AB37A9" w:rsidP="00AB37A9">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6E93458B" w14:textId="77777777" w:rsidR="00AB37A9" w:rsidRPr="00F53600" w:rsidRDefault="00AB37A9" w:rsidP="00AB37A9">
      <w:pPr>
        <w:pStyle w:val="paragraphsub"/>
      </w:pPr>
      <w:r w:rsidRPr="00F53600">
        <w:tab/>
        <w:t>(ii)</w:t>
      </w:r>
      <w:r w:rsidRPr="00F53600">
        <w:tab/>
      </w:r>
      <w:proofErr w:type="gramStart"/>
      <w:r w:rsidR="003A2CA8" w:rsidRPr="00F53600">
        <w:t>is</w:t>
      </w:r>
      <w:proofErr w:type="gramEnd"/>
      <w:r w:rsidR="003A2CA8" w:rsidRPr="00F53600">
        <w:t xml:space="preserve"> a settled Australian citizen, a settled Australian permanent residen</w:t>
      </w:r>
      <w:r w:rsidR="006A0BED" w:rsidRPr="00F53600">
        <w:t>t</w:t>
      </w:r>
      <w:r w:rsidR="003A2CA8" w:rsidRPr="00F53600">
        <w:t xml:space="preserve"> or a settled eligible New Zealand citizen;</w:t>
      </w:r>
      <w:r w:rsidR="005B6C21" w:rsidRPr="00F53600">
        <w:t xml:space="preserve"> or</w:t>
      </w:r>
    </w:p>
    <w:p w14:paraId="22DFCAF3" w14:textId="77777777" w:rsidR="00EE5AA4" w:rsidRPr="00F53600" w:rsidRDefault="005B6C21" w:rsidP="0025605C">
      <w:pPr>
        <w:pStyle w:val="paragraph"/>
      </w:pPr>
      <w:r w:rsidRPr="00F53600">
        <w:t xml:space="preserve"> </w:t>
      </w:r>
      <w:r w:rsidR="0025605C" w:rsidRPr="00F53600">
        <w:tab/>
        <w:t>(c)</w:t>
      </w:r>
      <w:r w:rsidR="0025605C" w:rsidRPr="00F53600">
        <w:tab/>
      </w:r>
      <w:r w:rsidR="00875A4C" w:rsidRPr="00F53600">
        <w:t>if the child</w:t>
      </w:r>
      <w:r w:rsidR="00212F80" w:rsidRPr="00F53600">
        <w:t xml:space="preserve"> or child’s cohabiting spouse or de facto partner has not turned 18—</w:t>
      </w:r>
      <w:r w:rsidR="0025605C" w:rsidRPr="00F53600">
        <w:t xml:space="preserve">by a relative </w:t>
      </w:r>
      <w:r w:rsidR="00B42C66" w:rsidRPr="00F53600">
        <w:t xml:space="preserve">or guardian of </w:t>
      </w:r>
      <w:r w:rsidR="002B15DD" w:rsidRPr="00F53600">
        <w:t>the child</w:t>
      </w:r>
      <w:r w:rsidR="00212F80" w:rsidRPr="00F53600">
        <w:t xml:space="preserve"> or child’s cohabiting spouse or de facto partner</w:t>
      </w:r>
      <w:r w:rsidR="002B15DD" w:rsidRPr="00F53600">
        <w:t>, if the relative or guardian:</w:t>
      </w:r>
    </w:p>
    <w:p w14:paraId="7E79A404" w14:textId="77777777" w:rsidR="002B15DD" w:rsidRPr="00F53600" w:rsidRDefault="002B15DD" w:rsidP="002B15DD">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1B962232" w14:textId="77777777" w:rsidR="002B15DD" w:rsidRPr="00F53600" w:rsidRDefault="002B15DD" w:rsidP="002B15DD">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6A0BED" w:rsidRPr="00F53600">
        <w:t>t</w:t>
      </w:r>
      <w:r w:rsidRPr="00F53600">
        <w:t xml:space="preserve"> or a settled eligible New Zealand citizen; or</w:t>
      </w:r>
    </w:p>
    <w:p w14:paraId="69AA8BA3" w14:textId="77777777" w:rsidR="002B15DD" w:rsidRPr="00F53600" w:rsidRDefault="00024FB5" w:rsidP="002B15DD">
      <w:pPr>
        <w:pStyle w:val="paragraph"/>
      </w:pPr>
      <w:r w:rsidRPr="00F53600">
        <w:tab/>
        <w:t>(d)</w:t>
      </w:r>
      <w:r w:rsidRPr="00F53600">
        <w:tab/>
      </w:r>
      <w:proofErr w:type="gramStart"/>
      <w:r w:rsidR="00875A4C" w:rsidRPr="00F53600">
        <w:t>if</w:t>
      </w:r>
      <w:proofErr w:type="gramEnd"/>
      <w:r w:rsidR="00875A4C" w:rsidRPr="00F53600">
        <w:t xml:space="preserve"> the child has not turned 18—</w:t>
      </w:r>
      <w:r w:rsidR="002E5E34" w:rsidRPr="00F53600">
        <w:t>by a</w:t>
      </w:r>
      <w:r w:rsidR="006A0BED" w:rsidRPr="00F53600">
        <w:t xml:space="preserve"> </w:t>
      </w:r>
      <w:r w:rsidR="00F3036C" w:rsidRPr="00F53600">
        <w:t>community organisation.</w:t>
      </w:r>
    </w:p>
    <w:p w14:paraId="193044A4" w14:textId="3FF4DD6F" w:rsidR="008C105D" w:rsidRPr="00F53600" w:rsidRDefault="00A00CD2" w:rsidP="008C105D">
      <w:pPr>
        <w:pStyle w:val="ItemHead"/>
      </w:pPr>
      <w:proofErr w:type="gramStart"/>
      <w:r w:rsidRPr="00F53600">
        <w:t>13</w:t>
      </w:r>
      <w:r w:rsidR="008C105D" w:rsidRPr="00F53600">
        <w:t xml:space="preserve">  At</w:t>
      </w:r>
      <w:proofErr w:type="gramEnd"/>
      <w:r w:rsidR="008C105D" w:rsidRPr="00F53600">
        <w:t xml:space="preserve"> the end of </w:t>
      </w:r>
      <w:r w:rsidR="00372CD7" w:rsidRPr="00F53600">
        <w:t>Subdivision 1</w:t>
      </w:r>
      <w:r w:rsidR="008C105D" w:rsidRPr="00F53600">
        <w:t xml:space="preserve">03.32 of </w:t>
      </w:r>
      <w:r w:rsidR="00372CD7" w:rsidRPr="00F53600">
        <w:t>Schedule 2</w:t>
      </w:r>
    </w:p>
    <w:p w14:paraId="6BC615CD" w14:textId="77777777" w:rsidR="008C105D" w:rsidRPr="00F53600" w:rsidRDefault="008C105D" w:rsidP="008C105D">
      <w:pPr>
        <w:pStyle w:val="Item"/>
      </w:pPr>
      <w:r w:rsidRPr="00F53600">
        <w:t>Add:</w:t>
      </w:r>
    </w:p>
    <w:p w14:paraId="293F4B97" w14:textId="77777777" w:rsidR="008C105D" w:rsidRPr="00F53600" w:rsidRDefault="008C105D" w:rsidP="008C105D">
      <w:pPr>
        <w:pStyle w:val="ActHead5"/>
      </w:pPr>
      <w:bookmarkStart w:id="11" w:name="_Toc184138996"/>
      <w:r w:rsidRPr="00BE5859">
        <w:rPr>
          <w:rStyle w:val="CharSectno"/>
        </w:rPr>
        <w:t>103.328</w:t>
      </w:r>
      <w:bookmarkEnd w:id="11"/>
      <w:r w:rsidRPr="00F53600">
        <w:t xml:space="preserve">  </w:t>
      </w:r>
    </w:p>
    <w:p w14:paraId="7C43ABE8" w14:textId="2F6B28D0" w:rsidR="008C105D" w:rsidRPr="00F53600" w:rsidRDefault="008C105D" w:rsidP="008C105D">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1</w:t>
      </w:r>
      <w:r w:rsidRPr="00F53600">
        <w:t>03.321(3) or (4).</w:t>
      </w:r>
    </w:p>
    <w:p w14:paraId="4B26CB22" w14:textId="77777777" w:rsidR="008C105D" w:rsidRPr="00F53600" w:rsidRDefault="008C105D" w:rsidP="008C105D">
      <w:pPr>
        <w:pStyle w:val="subsection"/>
      </w:pPr>
      <w:r w:rsidRPr="00F53600">
        <w:tab/>
        <w:t>(2)</w:t>
      </w:r>
      <w:r w:rsidRPr="00F53600">
        <w:tab/>
        <w:t>Each member of the family unit of the secondary applicant who is an applicant for a Subclass 103 visa satisfies:</w:t>
      </w:r>
    </w:p>
    <w:p w14:paraId="2A4BA7E7" w14:textId="74EA6E14" w:rsidR="008C105D" w:rsidRPr="00F53600" w:rsidRDefault="008C105D" w:rsidP="008C105D">
      <w:pPr>
        <w:pStyle w:val="paragraph"/>
      </w:pPr>
      <w:r w:rsidRPr="00F53600">
        <w:tab/>
        <w:t>(</w:t>
      </w:r>
      <w:proofErr w:type="gramStart"/>
      <w:r w:rsidRPr="00F53600">
        <w:t>a</w:t>
      </w:r>
      <w:proofErr w:type="gramEnd"/>
      <w:r w:rsidRPr="00F53600">
        <w:t>)</w:t>
      </w:r>
      <w:r w:rsidRPr="00F53600">
        <w:tab/>
        <w:t>public interest criteria 4001, 4002, 4003, 4004, 4005, 4009, 4010</w:t>
      </w:r>
      <w:r w:rsidR="00D90D2E" w:rsidRPr="00F53600">
        <w:t xml:space="preserve"> and</w:t>
      </w:r>
      <w:r w:rsidRPr="00F53600">
        <w:t xml:space="preserve"> 4020; and</w:t>
      </w:r>
    </w:p>
    <w:p w14:paraId="33750683" w14:textId="77777777" w:rsidR="008C105D" w:rsidRPr="00F53600" w:rsidRDefault="008C105D" w:rsidP="008C105D">
      <w:pPr>
        <w:pStyle w:val="paragraph"/>
      </w:pPr>
      <w:r w:rsidRPr="00F53600">
        <w:tab/>
        <w:t>(b)</w:t>
      </w:r>
      <w:r w:rsidRPr="00F53600">
        <w:tab/>
      </w:r>
      <w:proofErr w:type="gramStart"/>
      <w:r w:rsidRPr="00F53600">
        <w:t>special</w:t>
      </w:r>
      <w:proofErr w:type="gramEnd"/>
      <w:r w:rsidRPr="00F53600">
        <w:t xml:space="preserve"> return criteria 5001, 5002 and 5010.</w:t>
      </w:r>
    </w:p>
    <w:p w14:paraId="2B878EE8" w14:textId="77777777" w:rsidR="008C105D" w:rsidRPr="00F53600" w:rsidRDefault="008C105D" w:rsidP="008C105D">
      <w:pPr>
        <w:pStyle w:val="subsection"/>
      </w:pPr>
      <w:r w:rsidRPr="00F53600">
        <w:tab/>
        <w:t>(3)</w:t>
      </w:r>
      <w:r w:rsidRPr="00F53600">
        <w:tab/>
        <w:t>Each member of the family unit of the secondary applicant who is an applicant for a Subclass 103 visa and who has turned 18 at the time of application satisfies public interest criterion 4019.</w:t>
      </w:r>
    </w:p>
    <w:p w14:paraId="0A82206B" w14:textId="77777777" w:rsidR="008C105D" w:rsidRPr="00F53600" w:rsidRDefault="008C105D" w:rsidP="008C105D">
      <w:pPr>
        <w:pStyle w:val="subsection"/>
      </w:pPr>
      <w:r w:rsidRPr="00F53600">
        <w:tab/>
        <w:t>(4)</w:t>
      </w:r>
      <w:r w:rsidRPr="00F53600">
        <w:tab/>
        <w:t>Public interest criteria 4015 and 4016 are satisfied in relation to each member of the family unit of the secondary applicant who is an applicant for a Subclass 103 visa and who has not turned 18 at the time of decision.</w:t>
      </w:r>
    </w:p>
    <w:p w14:paraId="3D225CF2" w14:textId="77777777" w:rsidR="008C105D" w:rsidRPr="00F53600" w:rsidRDefault="008C105D" w:rsidP="008C105D">
      <w:pPr>
        <w:pStyle w:val="subsection"/>
      </w:pPr>
      <w:r w:rsidRPr="00F53600">
        <w:tab/>
        <w:t>(5)</w:t>
      </w:r>
      <w:r w:rsidRPr="00F53600">
        <w:tab/>
        <w:t>Each member of the family unit of the secondary applicant who is not an applicant for a Subclass 103 visa:</w:t>
      </w:r>
    </w:p>
    <w:p w14:paraId="6A5492F8" w14:textId="77777777" w:rsidR="008C105D" w:rsidRPr="00F53600" w:rsidRDefault="008C105D" w:rsidP="008C105D">
      <w:pPr>
        <w:pStyle w:val="paragraph"/>
      </w:pPr>
      <w:r w:rsidRPr="00F53600">
        <w:tab/>
        <w:t>(a)</w:t>
      </w:r>
      <w:r w:rsidRPr="00F53600">
        <w:tab/>
      </w:r>
      <w:proofErr w:type="gramStart"/>
      <w:r w:rsidRPr="00F53600">
        <w:t>satisfies</w:t>
      </w:r>
      <w:proofErr w:type="gramEnd"/>
      <w:r w:rsidRPr="00F53600">
        <w:t xml:space="preserve"> public interest criteria 4001, 4002, 4003 and 4004; and</w:t>
      </w:r>
    </w:p>
    <w:p w14:paraId="499712E1" w14:textId="77777777" w:rsidR="008C105D" w:rsidRPr="00F53600" w:rsidRDefault="008C105D" w:rsidP="008C105D">
      <w:pPr>
        <w:pStyle w:val="paragraph"/>
      </w:pPr>
      <w:r w:rsidRPr="00F53600">
        <w:tab/>
        <w:t>(b)</w:t>
      </w:r>
      <w:r w:rsidRPr="00F53600">
        <w:tab/>
      </w:r>
      <w:proofErr w:type="gramStart"/>
      <w:r w:rsidRPr="00F53600">
        <w:t>satisfies</w:t>
      </w:r>
      <w:proofErr w:type="gramEnd"/>
      <w:r w:rsidRPr="00F53600">
        <w:t xml:space="preserve"> public interest criterion 4005, unless the Minister is satisfied that it would be unreasonable to require the member to undergo assessment in relation to that criterion.</w:t>
      </w:r>
    </w:p>
    <w:p w14:paraId="43BC12F6" w14:textId="46661091" w:rsidR="003C3364" w:rsidRPr="00F53600" w:rsidRDefault="00A00CD2" w:rsidP="009F3C16">
      <w:pPr>
        <w:pStyle w:val="ItemHead"/>
      </w:pPr>
      <w:proofErr w:type="gramStart"/>
      <w:r w:rsidRPr="00F53600">
        <w:t>14</w:t>
      </w:r>
      <w:r w:rsidR="009F3C16" w:rsidRPr="00F53600">
        <w:t xml:space="preserve">  </w:t>
      </w:r>
      <w:r w:rsidR="00372CD7" w:rsidRPr="00F53600">
        <w:t>Clause</w:t>
      </w:r>
      <w:proofErr w:type="gramEnd"/>
      <w:r w:rsidR="00372CD7" w:rsidRPr="00F53600">
        <w:t> 1</w:t>
      </w:r>
      <w:r w:rsidR="009F3C16" w:rsidRPr="00F53600">
        <w:t xml:space="preserve">15.226 of </w:t>
      </w:r>
      <w:r w:rsidR="00372CD7" w:rsidRPr="00F53600">
        <w:t>Schedule 2</w:t>
      </w:r>
    </w:p>
    <w:p w14:paraId="21303D50" w14:textId="77777777" w:rsidR="009F3C16" w:rsidRPr="00F53600" w:rsidRDefault="009F3C16" w:rsidP="009F3C16">
      <w:pPr>
        <w:pStyle w:val="Item"/>
      </w:pPr>
      <w:r w:rsidRPr="00F53600">
        <w:t>Repeal the clause, substitute:</w:t>
      </w:r>
    </w:p>
    <w:p w14:paraId="52ACE6A6" w14:textId="77777777" w:rsidR="003C3364" w:rsidRPr="00F53600" w:rsidRDefault="00F56EC0" w:rsidP="003C3364">
      <w:pPr>
        <w:pStyle w:val="ActHead5"/>
        <w:ind w:left="993"/>
      </w:pPr>
      <w:bookmarkStart w:id="12" w:name="_Toc184138997"/>
      <w:r w:rsidRPr="00BE5859">
        <w:rPr>
          <w:rStyle w:val="CharSectno"/>
        </w:rPr>
        <w:t>115.226</w:t>
      </w:r>
      <w:bookmarkEnd w:id="12"/>
      <w:r w:rsidR="003C3364" w:rsidRPr="00F53600">
        <w:t xml:space="preserve">  </w:t>
      </w:r>
    </w:p>
    <w:p w14:paraId="4E195E2C" w14:textId="795C00A3" w:rsidR="009721D9" w:rsidRPr="00F53600" w:rsidRDefault="003C3364" w:rsidP="009721D9">
      <w:pPr>
        <w:pStyle w:val="subsection"/>
      </w:pPr>
      <w:r w:rsidRPr="00F53600">
        <w:tab/>
      </w:r>
      <w:r w:rsidR="009721D9" w:rsidRPr="00F53600">
        <w:t>(1)</w:t>
      </w:r>
      <w:r w:rsidR="009721D9" w:rsidRPr="00F53600">
        <w:tab/>
        <w:t xml:space="preserve">Each person who is covered by </w:t>
      </w:r>
      <w:r w:rsidR="00372CD7" w:rsidRPr="00F53600">
        <w:t>subclause (</w:t>
      </w:r>
      <w:r w:rsidR="009721D9" w:rsidRPr="00F53600">
        <w:t>2), (3) or (4):</w:t>
      </w:r>
    </w:p>
    <w:p w14:paraId="3E3E9F18" w14:textId="77777777" w:rsidR="009721D9" w:rsidRPr="00F53600" w:rsidRDefault="009721D9" w:rsidP="009721D9">
      <w:pPr>
        <w:pStyle w:val="paragraph"/>
      </w:pPr>
      <w:r w:rsidRPr="00F53600">
        <w:tab/>
        <w:t>(a)</w:t>
      </w:r>
      <w:r w:rsidRPr="00F53600">
        <w:tab/>
        <w:t>satisfies public interest criteria 4001, 4002, 4003, 4004, 4005, 4009, 4010 and 4020; and</w:t>
      </w:r>
    </w:p>
    <w:p w14:paraId="036A1EC9" w14:textId="77777777" w:rsidR="00E47B98" w:rsidRPr="00F53600" w:rsidRDefault="009721D9" w:rsidP="00E47B98">
      <w:pPr>
        <w:pStyle w:val="paragraph"/>
      </w:pPr>
      <w:r w:rsidRPr="00F53600">
        <w:tab/>
        <w:t>(b)</w:t>
      </w:r>
      <w:r w:rsidRPr="00F53600">
        <w:tab/>
      </w:r>
      <w:proofErr w:type="gramStart"/>
      <w:r w:rsidRPr="00F53600">
        <w:t>if</w:t>
      </w:r>
      <w:proofErr w:type="gramEnd"/>
      <w:r w:rsidRPr="00F53600">
        <w:t xml:space="preserve"> the person had turned 18 at the time of application—satisfies public interest criterion 4019; and</w:t>
      </w:r>
    </w:p>
    <w:p w14:paraId="192BA7F0" w14:textId="77777777" w:rsidR="009721D9" w:rsidRPr="00F53600" w:rsidRDefault="009721D9" w:rsidP="00E47B98">
      <w:pPr>
        <w:pStyle w:val="paragraph"/>
      </w:pPr>
      <w:r w:rsidRPr="00F53600">
        <w:tab/>
        <w:t>(c)</w:t>
      </w:r>
      <w:r w:rsidRPr="00F53600">
        <w:tab/>
      </w:r>
      <w:proofErr w:type="gramStart"/>
      <w:r w:rsidR="00D7613C" w:rsidRPr="00F53600">
        <w:t>if</w:t>
      </w:r>
      <w:proofErr w:type="gramEnd"/>
      <w:r w:rsidR="00D7613C" w:rsidRPr="00F53600">
        <w:t xml:space="preserve"> the person </w:t>
      </w:r>
      <w:r w:rsidR="00CF6F33" w:rsidRPr="00F53600">
        <w:t>has previously been in Australia—</w:t>
      </w:r>
      <w:r w:rsidRPr="00F53600">
        <w:t>satisfies special return criteria 5001</w:t>
      </w:r>
      <w:r w:rsidR="00CF6F33" w:rsidRPr="00F53600">
        <w:t xml:space="preserve"> and</w:t>
      </w:r>
      <w:r w:rsidRPr="00F53600">
        <w:t xml:space="preserve"> 5002.</w:t>
      </w:r>
    </w:p>
    <w:p w14:paraId="3AD66E64" w14:textId="77777777" w:rsidR="009721D9" w:rsidRPr="00F53600" w:rsidRDefault="009721D9" w:rsidP="00E47B98">
      <w:pPr>
        <w:pStyle w:val="subsection"/>
      </w:pPr>
      <w:r w:rsidRPr="00F53600">
        <w:tab/>
        <w:t>(2)</w:t>
      </w:r>
      <w:r w:rsidRPr="00F53600">
        <w:tab/>
        <w:t>This subclause covers a person:</w:t>
      </w:r>
    </w:p>
    <w:p w14:paraId="4F55C1C0" w14:textId="77777777" w:rsidR="009721D9" w:rsidRPr="00F53600" w:rsidRDefault="009721D9" w:rsidP="00E47B98">
      <w:pPr>
        <w:pStyle w:val="paragraph"/>
      </w:pPr>
      <w:r w:rsidRPr="00F53600">
        <w:tab/>
        <w:t>(a)</w:t>
      </w:r>
      <w:r w:rsidRPr="00F53600">
        <w:tab/>
      </w:r>
      <w:proofErr w:type="gramStart"/>
      <w:r w:rsidRPr="00F53600">
        <w:t>who</w:t>
      </w:r>
      <w:proofErr w:type="gramEnd"/>
      <w:r w:rsidRPr="00F53600">
        <w:t xml:space="preserve"> is a member of the family unit of the applicant (the </w:t>
      </w:r>
      <w:r w:rsidRPr="00F53600">
        <w:rPr>
          <w:b/>
          <w:i/>
        </w:rPr>
        <w:t>primary applicant</w:t>
      </w:r>
      <w:r w:rsidRPr="00F53600">
        <w:t>); and</w:t>
      </w:r>
    </w:p>
    <w:p w14:paraId="27F6D145" w14:textId="77777777" w:rsidR="009721D9" w:rsidRPr="00F53600" w:rsidRDefault="009721D9" w:rsidP="00E47B98">
      <w:pPr>
        <w:pStyle w:val="paragraph"/>
      </w:pPr>
      <w:r w:rsidRPr="00F53600">
        <w:tab/>
        <w:t>(b)</w:t>
      </w:r>
      <w:r w:rsidRPr="00F53600">
        <w:tab/>
      </w:r>
      <w:proofErr w:type="gramStart"/>
      <w:r w:rsidRPr="00F53600">
        <w:t>who</w:t>
      </w:r>
      <w:proofErr w:type="gramEnd"/>
      <w:r w:rsidRPr="00F53600">
        <w:t xml:space="preserve"> is also an applicant for a Subclass </w:t>
      </w:r>
      <w:r w:rsidR="00E47B98" w:rsidRPr="00F53600">
        <w:t>115</w:t>
      </w:r>
      <w:r w:rsidRPr="00F53600">
        <w:t xml:space="preserve"> visa.</w:t>
      </w:r>
    </w:p>
    <w:p w14:paraId="42C71AD5" w14:textId="77777777" w:rsidR="009721D9" w:rsidRPr="00F53600" w:rsidRDefault="009721D9" w:rsidP="00E47B98">
      <w:pPr>
        <w:pStyle w:val="subsection"/>
      </w:pPr>
      <w:r w:rsidRPr="00F53600">
        <w:tab/>
        <w:t>(3)</w:t>
      </w:r>
      <w:r w:rsidRPr="00F53600">
        <w:tab/>
        <w:t xml:space="preserve">This subclause covers a person (the </w:t>
      </w:r>
      <w:r w:rsidRPr="00F53600">
        <w:rPr>
          <w:b/>
          <w:i/>
        </w:rPr>
        <w:t>relevant person</w:t>
      </w:r>
      <w:r w:rsidRPr="00F53600">
        <w:t>) if:</w:t>
      </w:r>
    </w:p>
    <w:p w14:paraId="6B5D4441" w14:textId="77777777" w:rsidR="009721D9" w:rsidRPr="00F53600" w:rsidRDefault="009721D9" w:rsidP="008E6375">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74105A83" w14:textId="77777777" w:rsidR="009721D9" w:rsidRPr="00F53600" w:rsidRDefault="009721D9" w:rsidP="008E6375">
      <w:pPr>
        <w:pStyle w:val="paragraph"/>
      </w:pPr>
      <w:r w:rsidRPr="00F53600">
        <w:tab/>
        <w:t>(b)</w:t>
      </w:r>
      <w:r w:rsidRPr="00F53600">
        <w:tab/>
      </w:r>
      <w:proofErr w:type="gramStart"/>
      <w:r w:rsidRPr="00F53600">
        <w:t>the</w:t>
      </w:r>
      <w:proofErr w:type="gramEnd"/>
      <w:r w:rsidRPr="00F53600">
        <w:t xml:space="preserve"> relevant person is an applicant for a Subclass </w:t>
      </w:r>
      <w:r w:rsidR="00CF6F33" w:rsidRPr="00F53600">
        <w:t>115</w:t>
      </w:r>
      <w:r w:rsidRPr="00F53600">
        <w:t xml:space="preserve"> visa; and</w:t>
      </w:r>
    </w:p>
    <w:p w14:paraId="326D38D2" w14:textId="77777777" w:rsidR="009721D9" w:rsidRPr="00F53600" w:rsidRDefault="009721D9" w:rsidP="008E6375">
      <w:pPr>
        <w:pStyle w:val="paragraph"/>
      </w:pPr>
      <w:r w:rsidRPr="00F53600">
        <w:tab/>
        <w:t>(c)</w:t>
      </w:r>
      <w:r w:rsidRPr="00F53600">
        <w:tab/>
      </w:r>
      <w:proofErr w:type="gramStart"/>
      <w:r w:rsidRPr="00F53600">
        <w:t>the</w:t>
      </w:r>
      <w:proofErr w:type="gramEnd"/>
      <w:r w:rsidRPr="00F53600">
        <w:t xml:space="preserve"> Minister is satisfied that</w:t>
      </w:r>
      <w:r w:rsidR="00347413" w:rsidRPr="00F53600">
        <w:t xml:space="preserve"> one or more of the following has experienced family violence committed by the primary applicant</w:t>
      </w:r>
      <w:r w:rsidRPr="00F53600">
        <w:t>:</w:t>
      </w:r>
    </w:p>
    <w:p w14:paraId="2329930D" w14:textId="77777777" w:rsidR="009721D9" w:rsidRPr="00F53600" w:rsidRDefault="009721D9" w:rsidP="008E6375">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0CFB2D7F" w14:textId="77777777" w:rsidR="009721D9" w:rsidRPr="00F53600" w:rsidRDefault="009721D9" w:rsidP="008E6375">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1B0D1776" w14:textId="77777777" w:rsidR="009721D9" w:rsidRPr="00F53600" w:rsidRDefault="009721D9" w:rsidP="00347413">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6049D7CA" w14:textId="5E5235ED" w:rsidR="009721D9" w:rsidRPr="00F53600" w:rsidRDefault="009721D9" w:rsidP="008E6375">
      <w:pPr>
        <w:pStyle w:val="notetext"/>
      </w:pPr>
      <w:r w:rsidRPr="00F53600">
        <w:t>Note:</w:t>
      </w:r>
      <w:r w:rsidRPr="00F53600">
        <w:tab/>
        <w:t xml:space="preserve">For special provisions relating to family violence, see </w:t>
      </w:r>
      <w:r w:rsidR="00372CD7" w:rsidRPr="00F53600">
        <w:t>Division 1</w:t>
      </w:r>
      <w:r w:rsidRPr="00F53600">
        <w:t>.5.</w:t>
      </w:r>
    </w:p>
    <w:p w14:paraId="0BE85CFE" w14:textId="77777777" w:rsidR="009721D9" w:rsidRPr="00F53600" w:rsidRDefault="009721D9" w:rsidP="008E6375">
      <w:pPr>
        <w:pStyle w:val="subsection"/>
      </w:pPr>
      <w:r w:rsidRPr="00F53600">
        <w:tab/>
        <w:t>(4)</w:t>
      </w:r>
      <w:r w:rsidRPr="00F53600">
        <w:tab/>
        <w:t>This subclause covers a person if:</w:t>
      </w:r>
    </w:p>
    <w:p w14:paraId="6C44325F" w14:textId="77777777" w:rsidR="00C6132B" w:rsidRPr="00F53600" w:rsidRDefault="00C6132B" w:rsidP="00C6132B">
      <w:pPr>
        <w:pStyle w:val="paragraph"/>
      </w:pPr>
      <w:r w:rsidRPr="00F53600">
        <w:tab/>
        <w:t>(a)</w:t>
      </w:r>
      <w:r w:rsidRPr="00F53600">
        <w:tab/>
      </w:r>
      <w:proofErr w:type="gramStart"/>
      <w:r w:rsidRPr="00F53600">
        <w:t>the</w:t>
      </w:r>
      <w:proofErr w:type="gramEnd"/>
      <w:r w:rsidRPr="00F53600">
        <w:t xml:space="preserve"> person was, at the time of the primary applicant’s application, a member of the family unit of the primary applicant but is no longer a member of the family unit of the primary applicant; and</w:t>
      </w:r>
    </w:p>
    <w:p w14:paraId="0F4D45E6" w14:textId="77777777" w:rsidR="00C6132B" w:rsidRPr="00F53600" w:rsidRDefault="00C6132B" w:rsidP="00C6132B">
      <w:pPr>
        <w:pStyle w:val="paragraph"/>
      </w:pPr>
      <w:r w:rsidRPr="00F53600">
        <w:tab/>
        <w:t>(b)</w:t>
      </w:r>
      <w:r w:rsidRPr="00F53600">
        <w:tab/>
      </w:r>
      <w:proofErr w:type="gramStart"/>
      <w:r w:rsidRPr="00F53600">
        <w:t>the</w:t>
      </w:r>
      <w:proofErr w:type="gramEnd"/>
      <w:r w:rsidRPr="00F53600">
        <w:t xml:space="preserve"> person is an applicant for a Subclass 115 visa; and</w:t>
      </w:r>
    </w:p>
    <w:p w14:paraId="227F44E0" w14:textId="3BD48B8C" w:rsidR="00C6132B" w:rsidRPr="00F53600" w:rsidRDefault="00C6132B" w:rsidP="008E6375">
      <w:pPr>
        <w:pStyle w:val="paragraph"/>
      </w:pPr>
      <w:r w:rsidRPr="00F53600">
        <w:tab/>
        <w:t>(c)</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p>
    <w:p w14:paraId="07820152" w14:textId="77777777" w:rsidR="00494294" w:rsidRPr="00F53600" w:rsidRDefault="009F3C16" w:rsidP="009F3C16">
      <w:pPr>
        <w:pStyle w:val="ActHead5"/>
      </w:pPr>
      <w:bookmarkStart w:id="13" w:name="_Toc184138998"/>
      <w:r w:rsidRPr="00BE5859">
        <w:rPr>
          <w:rStyle w:val="CharSectno"/>
        </w:rPr>
        <w:t>115.226A</w:t>
      </w:r>
      <w:bookmarkEnd w:id="13"/>
      <w:r w:rsidRPr="00F53600">
        <w:t xml:space="preserve">  </w:t>
      </w:r>
    </w:p>
    <w:p w14:paraId="21796641" w14:textId="77777777" w:rsidR="00E36404" w:rsidRPr="00F53600" w:rsidRDefault="009F3C16" w:rsidP="009F3C16">
      <w:pPr>
        <w:pStyle w:val="subsection"/>
      </w:pPr>
      <w:r w:rsidRPr="00F53600">
        <w:tab/>
        <w:t>(1)</w:t>
      </w:r>
      <w:r w:rsidRPr="00F53600">
        <w:tab/>
      </w:r>
      <w:r w:rsidR="00E36404" w:rsidRPr="00F53600">
        <w:t>Each person:</w:t>
      </w:r>
    </w:p>
    <w:p w14:paraId="49549FAF" w14:textId="77777777" w:rsidR="00E36404" w:rsidRPr="00F53600" w:rsidRDefault="00E36404" w:rsidP="009F3C16">
      <w:pPr>
        <w:pStyle w:val="paragraph"/>
      </w:pPr>
      <w:r w:rsidRPr="00F53600">
        <w:tab/>
        <w:t>(a)</w:t>
      </w:r>
      <w:r w:rsidRPr="00F53600">
        <w:tab/>
      </w:r>
      <w:proofErr w:type="gramStart"/>
      <w:r w:rsidRPr="00F53600">
        <w:t>who</w:t>
      </w:r>
      <w:proofErr w:type="gramEnd"/>
      <w:r w:rsidRPr="00F53600">
        <w:t xml:space="preserve"> is a member of the family unit of the applicant; and</w:t>
      </w:r>
    </w:p>
    <w:p w14:paraId="4E7ECEC5" w14:textId="77777777" w:rsidR="00E36404" w:rsidRPr="00F53600" w:rsidRDefault="00E36404" w:rsidP="009F3C16">
      <w:pPr>
        <w:pStyle w:val="paragraph"/>
      </w:pPr>
      <w:r w:rsidRPr="00F53600">
        <w:tab/>
        <w:t>(b)</w:t>
      </w:r>
      <w:r w:rsidRPr="00F53600">
        <w:tab/>
      </w:r>
      <w:proofErr w:type="gramStart"/>
      <w:r w:rsidRPr="00F53600">
        <w:t>who</w:t>
      </w:r>
      <w:proofErr w:type="gramEnd"/>
      <w:r w:rsidRPr="00F53600">
        <w:t xml:space="preserve"> is not an applicant for a Subclass </w:t>
      </w:r>
      <w:r w:rsidR="00402C6A" w:rsidRPr="00F53600">
        <w:t>115</w:t>
      </w:r>
      <w:r w:rsidRPr="00F53600">
        <w:t xml:space="preserve"> visa;</w:t>
      </w:r>
    </w:p>
    <w:p w14:paraId="71CF3F5E" w14:textId="77777777" w:rsidR="00E36404" w:rsidRPr="00F53600" w:rsidRDefault="00E36404" w:rsidP="00402C6A">
      <w:pPr>
        <w:pStyle w:val="subsection2"/>
      </w:pPr>
      <w:proofErr w:type="gramStart"/>
      <w:r w:rsidRPr="00F53600">
        <w:t>satisfies</w:t>
      </w:r>
      <w:proofErr w:type="gramEnd"/>
      <w:r w:rsidRPr="00F53600">
        <w:t xml:space="preserve"> public interest criteria 4001, 4002, 4003 and 4004, and satisfies public interest criterion 400</w:t>
      </w:r>
      <w:r w:rsidR="00E40FB5" w:rsidRPr="00F53600">
        <w:t>5</w:t>
      </w:r>
      <w:r w:rsidR="00C527F5" w:rsidRPr="00F53600">
        <w:t>,</w:t>
      </w:r>
      <w:r w:rsidRPr="00F53600">
        <w:t xml:space="preserve"> unless the Minister is satisfied that it would be unreasonable to require the person to undergo assessment in relation to that criterion.</w:t>
      </w:r>
    </w:p>
    <w:p w14:paraId="36BEF741" w14:textId="77777777" w:rsidR="00E36404" w:rsidRPr="00F53600" w:rsidRDefault="00E36404" w:rsidP="00E36404">
      <w:pPr>
        <w:pStyle w:val="subsection"/>
      </w:pPr>
      <w:r w:rsidRPr="00F53600">
        <w:tab/>
        <w:t>(2)</w:t>
      </w:r>
      <w:r w:rsidRPr="00F53600">
        <w:tab/>
        <w:t>Each person:</w:t>
      </w:r>
    </w:p>
    <w:p w14:paraId="57204710" w14:textId="77777777" w:rsidR="00E36404" w:rsidRPr="00F53600" w:rsidRDefault="00E36404" w:rsidP="00E40FB5">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applicant but is no longer a member of the family unit of the applicant; and</w:t>
      </w:r>
    </w:p>
    <w:p w14:paraId="0C531179" w14:textId="2E3E2B3C" w:rsidR="00E36404" w:rsidRPr="00F53600" w:rsidRDefault="00E36404" w:rsidP="00E40FB5">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1</w:t>
      </w:r>
      <w:r w:rsidR="00C60609" w:rsidRPr="00F53600">
        <w:t>15.226</w:t>
      </w:r>
      <w:r w:rsidRPr="00F53600">
        <w:t>(3)</w:t>
      </w:r>
      <w:r w:rsidR="00D20529" w:rsidRPr="00F53600">
        <w:t xml:space="preserve"> or (4)</w:t>
      </w:r>
      <w:r w:rsidRPr="00F53600">
        <w:t>; and</w:t>
      </w:r>
    </w:p>
    <w:p w14:paraId="69D20E92" w14:textId="77777777" w:rsidR="00E36404" w:rsidRPr="00F53600" w:rsidRDefault="00E36404" w:rsidP="00E40FB5">
      <w:pPr>
        <w:pStyle w:val="paragraph"/>
      </w:pPr>
      <w:r w:rsidRPr="00F53600">
        <w:tab/>
        <w:t>(c)</w:t>
      </w:r>
      <w:r w:rsidRPr="00F53600">
        <w:tab/>
      </w:r>
      <w:proofErr w:type="gramStart"/>
      <w:r w:rsidRPr="00F53600">
        <w:t>who</w:t>
      </w:r>
      <w:proofErr w:type="gramEnd"/>
      <w:r w:rsidRPr="00F53600">
        <w:t xml:space="preserve"> is not an applicant for a Subclass </w:t>
      </w:r>
      <w:r w:rsidR="007F7B26" w:rsidRPr="00F53600">
        <w:t>115</w:t>
      </w:r>
      <w:r w:rsidRPr="00F53600">
        <w:t xml:space="preserve"> visa;</w:t>
      </w:r>
    </w:p>
    <w:p w14:paraId="3A85D90C" w14:textId="77777777" w:rsidR="00494294" w:rsidRPr="00F53600" w:rsidRDefault="00E36404" w:rsidP="00E40FB5">
      <w:pPr>
        <w:pStyle w:val="subsection2"/>
      </w:pPr>
      <w:proofErr w:type="gramStart"/>
      <w:r w:rsidRPr="00F53600">
        <w:t>satisfies</w:t>
      </w:r>
      <w:proofErr w:type="gramEnd"/>
      <w:r w:rsidRPr="00F53600">
        <w:t xml:space="preserve"> public interest criteria 4001, 4002, 4003 and 4004, and satisfies public interest criterion 400</w:t>
      </w:r>
      <w:r w:rsidR="00E40FB5" w:rsidRPr="00F53600">
        <w:t>5</w:t>
      </w:r>
      <w:r w:rsidR="00C527F5" w:rsidRPr="00F53600">
        <w:t>,</w:t>
      </w:r>
      <w:r w:rsidRPr="00F53600">
        <w:t xml:space="preserve"> unless the Minister is satisfied that it would be unreasonable to require the person to undergo assessment in relation to that criterion.</w:t>
      </w:r>
    </w:p>
    <w:p w14:paraId="3BE46B50" w14:textId="13B17538" w:rsidR="003C3364" w:rsidRPr="00F53600" w:rsidRDefault="00A00CD2" w:rsidP="007D1F48">
      <w:pPr>
        <w:pStyle w:val="ItemHead"/>
      </w:pPr>
      <w:proofErr w:type="gramStart"/>
      <w:r w:rsidRPr="00F53600">
        <w:t>15</w:t>
      </w:r>
      <w:r w:rsidR="007D1F48" w:rsidRPr="00F53600">
        <w:t xml:space="preserve">  </w:t>
      </w:r>
      <w:r w:rsidR="00372CD7" w:rsidRPr="00F53600">
        <w:t>Paragraph</w:t>
      </w:r>
      <w:proofErr w:type="gramEnd"/>
      <w:r w:rsidR="00372CD7" w:rsidRPr="00F53600">
        <w:t> 1</w:t>
      </w:r>
      <w:r w:rsidR="007D1F48" w:rsidRPr="00F53600">
        <w:t xml:space="preserve">15.227(a) of </w:t>
      </w:r>
      <w:r w:rsidR="00372CD7" w:rsidRPr="00F53600">
        <w:t>Schedule 2</w:t>
      </w:r>
    </w:p>
    <w:p w14:paraId="44F5C09E" w14:textId="7873698F" w:rsidR="003C3364" w:rsidRPr="00F53600" w:rsidRDefault="007D1F48" w:rsidP="00E844BE">
      <w:pPr>
        <w:pStyle w:val="Item"/>
      </w:pPr>
      <w:r w:rsidRPr="00F53600">
        <w:t>Omit “</w:t>
      </w:r>
      <w:r w:rsidR="00FC229C" w:rsidRPr="00F53600">
        <w:t xml:space="preserve">member of the family unit of the applicant”, substitute “person covered by </w:t>
      </w:r>
      <w:r w:rsidR="00372CD7" w:rsidRPr="00F53600">
        <w:t>subclause 1</w:t>
      </w:r>
      <w:r w:rsidR="00C3247A" w:rsidRPr="00F53600">
        <w:t>15</w:t>
      </w:r>
      <w:r w:rsidR="00FC229C" w:rsidRPr="00F53600">
        <w:t>.22</w:t>
      </w:r>
      <w:r w:rsidR="00492898" w:rsidRPr="00F53600">
        <w:t>6</w:t>
      </w:r>
      <w:r w:rsidR="00FC229C" w:rsidRPr="00F53600">
        <w:t>(2), (3) or (4)”.</w:t>
      </w:r>
    </w:p>
    <w:p w14:paraId="22EB3E19" w14:textId="76E0B077" w:rsidR="00082A2C" w:rsidRPr="00F53600" w:rsidRDefault="00A00CD2" w:rsidP="008A1058">
      <w:pPr>
        <w:pStyle w:val="ItemHead"/>
      </w:pPr>
      <w:proofErr w:type="gramStart"/>
      <w:r w:rsidRPr="00F53600">
        <w:t>16</w:t>
      </w:r>
      <w:r w:rsidR="00082A2C" w:rsidRPr="00F53600">
        <w:t xml:space="preserve">  </w:t>
      </w:r>
      <w:r w:rsidR="00372CD7" w:rsidRPr="00F53600">
        <w:t>Division</w:t>
      </w:r>
      <w:proofErr w:type="gramEnd"/>
      <w:r w:rsidR="00372CD7" w:rsidRPr="00F53600">
        <w:t> 1</w:t>
      </w:r>
      <w:r w:rsidR="008A1058" w:rsidRPr="00F53600">
        <w:t xml:space="preserve">15.3 </w:t>
      </w:r>
      <w:r w:rsidR="00BA1F0A" w:rsidRPr="00F53600">
        <w:t xml:space="preserve">of </w:t>
      </w:r>
      <w:r w:rsidR="00372CD7" w:rsidRPr="00F53600">
        <w:t>Schedule 2</w:t>
      </w:r>
      <w:r w:rsidR="00BA1F0A" w:rsidRPr="00F53600">
        <w:t xml:space="preserve"> (note to heading)</w:t>
      </w:r>
    </w:p>
    <w:p w14:paraId="35BA109C" w14:textId="77777777" w:rsidR="00BA1F0A" w:rsidRPr="00F53600" w:rsidRDefault="00BA1F0A" w:rsidP="00BA1F0A">
      <w:pPr>
        <w:pStyle w:val="Item"/>
      </w:pPr>
      <w:r w:rsidRPr="00F53600">
        <w:t>Repeal the note, substitute:</w:t>
      </w:r>
    </w:p>
    <w:p w14:paraId="3E1C0E1C" w14:textId="77777777" w:rsidR="00AC23F5" w:rsidRPr="00F53600" w:rsidRDefault="00082A2C" w:rsidP="008A1058">
      <w:pPr>
        <w:pStyle w:val="notetext"/>
      </w:pPr>
      <w:r w:rsidRPr="00F53600">
        <w:t>Note:</w:t>
      </w:r>
      <w:r w:rsidRPr="00F53600">
        <w:tab/>
        <w:t>These criteria are for applicants seeking to satisfy the secondary criteria.</w:t>
      </w:r>
    </w:p>
    <w:p w14:paraId="55560F0E" w14:textId="6F79FFCC" w:rsidR="00621EB9" w:rsidRPr="00F53600" w:rsidRDefault="00A00CD2" w:rsidP="00621EB9">
      <w:pPr>
        <w:pStyle w:val="ItemHead"/>
      </w:pPr>
      <w:proofErr w:type="gramStart"/>
      <w:r w:rsidRPr="00F53600">
        <w:t>17</w:t>
      </w:r>
      <w:r w:rsidR="0093403E" w:rsidRPr="00F53600">
        <w:t xml:space="preserve">  </w:t>
      </w:r>
      <w:r w:rsidR="00372CD7" w:rsidRPr="00F53600">
        <w:t>Clauses</w:t>
      </w:r>
      <w:proofErr w:type="gramEnd"/>
      <w:r w:rsidR="00372CD7" w:rsidRPr="00F53600">
        <w:t> 1</w:t>
      </w:r>
      <w:r w:rsidR="0093403E" w:rsidRPr="00F53600">
        <w:t>15.311</w:t>
      </w:r>
      <w:r w:rsidR="005253CC" w:rsidRPr="00F53600">
        <w:t xml:space="preserve"> and 115.312</w:t>
      </w:r>
      <w:r w:rsidR="00621EB9" w:rsidRPr="00F53600">
        <w:t xml:space="preserve"> of </w:t>
      </w:r>
      <w:r w:rsidR="00372CD7" w:rsidRPr="00F53600">
        <w:t>Schedule 2</w:t>
      </w:r>
    </w:p>
    <w:p w14:paraId="618C5F7B" w14:textId="77777777" w:rsidR="00621EB9" w:rsidRPr="00F53600" w:rsidRDefault="00621EB9" w:rsidP="00621EB9">
      <w:pPr>
        <w:pStyle w:val="Item"/>
      </w:pPr>
      <w:r w:rsidRPr="00F53600">
        <w:t>Repeal the clause</w:t>
      </w:r>
      <w:r w:rsidR="005253CC" w:rsidRPr="00F53600">
        <w:t>s</w:t>
      </w:r>
      <w:r w:rsidRPr="00F53600">
        <w:t>, substitute:</w:t>
      </w:r>
    </w:p>
    <w:p w14:paraId="6137D1E4" w14:textId="77777777" w:rsidR="00621EB9" w:rsidRPr="00F53600" w:rsidRDefault="00621EB9" w:rsidP="00621EB9">
      <w:pPr>
        <w:pStyle w:val="ActHead5"/>
      </w:pPr>
      <w:bookmarkStart w:id="14" w:name="_Toc184138999"/>
      <w:bookmarkStart w:id="15" w:name="_Hlk183170030"/>
      <w:r w:rsidRPr="00BE5859">
        <w:rPr>
          <w:rStyle w:val="CharSectno"/>
        </w:rPr>
        <w:t>115.311</w:t>
      </w:r>
      <w:bookmarkEnd w:id="14"/>
      <w:r w:rsidRPr="00F53600">
        <w:t xml:space="preserve">  </w:t>
      </w:r>
    </w:p>
    <w:p w14:paraId="357BFA5C" w14:textId="77777777" w:rsidR="00250D63" w:rsidRPr="00F53600" w:rsidRDefault="00621EB9" w:rsidP="00407F24">
      <w:pPr>
        <w:pStyle w:val="subsection"/>
      </w:pPr>
      <w:r w:rsidRPr="00F53600">
        <w:tab/>
      </w:r>
      <w:r w:rsidR="00EC4FCF" w:rsidRPr="00F53600">
        <w:t>(1)</w:t>
      </w:r>
      <w:r w:rsidR="00A27A1E" w:rsidRPr="00F53600">
        <w:tab/>
        <w:t xml:space="preserve">The </w:t>
      </w:r>
      <w:r w:rsidR="002605C7" w:rsidRPr="00F53600">
        <w:t>applicant</w:t>
      </w:r>
      <w:r w:rsidR="00347413" w:rsidRPr="00F53600">
        <w:t>:</w:t>
      </w:r>
    </w:p>
    <w:p w14:paraId="70406FCA" w14:textId="38171CDC" w:rsidR="00250D63" w:rsidRPr="00F53600" w:rsidRDefault="00DC7F87" w:rsidP="00DC7F87">
      <w:pPr>
        <w:pStyle w:val="paragraph"/>
      </w:pPr>
      <w:r w:rsidRPr="00F53600">
        <w:tab/>
        <w:t>(</w:t>
      </w:r>
      <w:proofErr w:type="gramStart"/>
      <w:r w:rsidRPr="00F53600">
        <w:t>a</w:t>
      </w:r>
      <w:proofErr w:type="gramEnd"/>
      <w:r w:rsidRPr="00F53600">
        <w:t>)</w:t>
      </w:r>
      <w:r w:rsidRPr="00F53600">
        <w:tab/>
      </w:r>
      <w:r w:rsidR="00347413" w:rsidRPr="00F53600">
        <w:t xml:space="preserve">is </w:t>
      </w:r>
      <w:r w:rsidRPr="00F53600">
        <w:t xml:space="preserve">a member of the family unit of, and made a combined application with, a person </w:t>
      </w:r>
      <w:r w:rsidR="003D5DCD" w:rsidRPr="00F53600">
        <w:t xml:space="preserve">(the </w:t>
      </w:r>
      <w:r w:rsidR="003D5DCD" w:rsidRPr="00F53600">
        <w:rPr>
          <w:b/>
          <w:i/>
        </w:rPr>
        <w:t>primary applicant</w:t>
      </w:r>
      <w:r w:rsidR="003D5DCD" w:rsidRPr="00F53600">
        <w:t xml:space="preserve">) </w:t>
      </w:r>
      <w:r w:rsidRPr="00F53600">
        <w:t xml:space="preserve">who satisfies the primary criteria in </w:t>
      </w:r>
      <w:r w:rsidR="00372CD7" w:rsidRPr="00F53600">
        <w:t>Subdivision 1</w:t>
      </w:r>
      <w:r w:rsidRPr="00F53600">
        <w:t>15.21; or</w:t>
      </w:r>
    </w:p>
    <w:p w14:paraId="730D8673" w14:textId="13058740" w:rsidR="003D5B45" w:rsidRPr="00F53600" w:rsidRDefault="00FF1C4D" w:rsidP="00DC7F87">
      <w:pPr>
        <w:pStyle w:val="paragraph"/>
      </w:pPr>
      <w:r w:rsidRPr="00F53600">
        <w:tab/>
        <w:t>(b)</w:t>
      </w:r>
      <w:r w:rsidRPr="00F53600">
        <w:tab/>
      </w:r>
      <w:proofErr w:type="gramStart"/>
      <w:r w:rsidR="00EC4FCF" w:rsidRPr="00F53600">
        <w:t>is</w:t>
      </w:r>
      <w:proofErr w:type="gramEnd"/>
      <w:r w:rsidR="00EC4FCF" w:rsidRPr="00F53600">
        <w:t xml:space="preserve"> a member of the family unit of a person</w:t>
      </w:r>
      <w:r w:rsidR="00807541" w:rsidRPr="00F53600">
        <w:t xml:space="preserve"> </w:t>
      </w:r>
      <w:r w:rsidR="004F25B9" w:rsidRPr="00F53600">
        <w:t xml:space="preserve">covered by </w:t>
      </w:r>
      <w:r w:rsidR="00372CD7" w:rsidRPr="00F53600">
        <w:t>subclause (</w:t>
      </w:r>
      <w:r w:rsidR="004F25B9" w:rsidRPr="00F53600">
        <w:t>2).</w:t>
      </w:r>
    </w:p>
    <w:p w14:paraId="68EBE389" w14:textId="77777777" w:rsidR="00EC4FCF" w:rsidRPr="00F53600" w:rsidRDefault="002F5DE2" w:rsidP="00807541">
      <w:pPr>
        <w:pStyle w:val="subsection"/>
      </w:pPr>
      <w:r w:rsidRPr="00F53600">
        <w:tab/>
      </w:r>
      <w:r w:rsidR="00807541" w:rsidRPr="00F53600">
        <w:t>(2)</w:t>
      </w:r>
      <w:r w:rsidR="00807541" w:rsidRPr="00F53600">
        <w:tab/>
        <w:t xml:space="preserve">This subclause covers a person (the </w:t>
      </w:r>
      <w:r w:rsidR="00807541" w:rsidRPr="00F53600">
        <w:rPr>
          <w:b/>
          <w:i/>
        </w:rPr>
        <w:t>relevant person</w:t>
      </w:r>
      <w:r w:rsidR="00807541" w:rsidRPr="00F53600">
        <w:t>) if:</w:t>
      </w:r>
    </w:p>
    <w:p w14:paraId="3C84DF0E" w14:textId="77777777" w:rsidR="003E756B" w:rsidRPr="00F53600" w:rsidRDefault="004F25B9" w:rsidP="002F5DE2">
      <w:pPr>
        <w:pStyle w:val="paragraph"/>
      </w:pPr>
      <w:r w:rsidRPr="00F53600">
        <w:tab/>
        <w:t>(a)</w:t>
      </w:r>
      <w:r w:rsidRPr="00F53600">
        <w:tab/>
      </w:r>
      <w:proofErr w:type="gramStart"/>
      <w:r w:rsidR="00C66B85" w:rsidRPr="00F53600">
        <w:t>the</w:t>
      </w:r>
      <w:proofErr w:type="gramEnd"/>
      <w:r w:rsidR="00C66B85" w:rsidRPr="00F53600">
        <w:t xml:space="preserve"> relevant person</w:t>
      </w:r>
      <w:r w:rsidR="006F7455" w:rsidRPr="00F53600">
        <w:t xml:space="preserve"> </w:t>
      </w:r>
      <w:r w:rsidR="00C66B85" w:rsidRPr="00F53600">
        <w:t>was, at the time of the</w:t>
      </w:r>
      <w:r w:rsidR="000A3F0B" w:rsidRPr="00F53600">
        <w:t xml:space="preserve"> relevant person’s </w:t>
      </w:r>
      <w:r w:rsidR="006F7455" w:rsidRPr="00F53600">
        <w:t>application for the visa</w:t>
      </w:r>
      <w:r w:rsidR="00C66B85" w:rsidRPr="00F53600">
        <w:t xml:space="preserve">, </w:t>
      </w:r>
      <w:r w:rsidR="006F7455" w:rsidRPr="00F53600">
        <w:t>the spouse or de facto partner o</w:t>
      </w:r>
      <w:r w:rsidR="00387255" w:rsidRPr="00F53600">
        <w:t>f t</w:t>
      </w:r>
      <w:r w:rsidR="00C66B85" w:rsidRPr="00F53600">
        <w:t xml:space="preserve">he </w:t>
      </w:r>
      <w:r w:rsidR="006F7455" w:rsidRPr="00F53600">
        <w:t>primary applicant; and</w:t>
      </w:r>
    </w:p>
    <w:p w14:paraId="506DDF39" w14:textId="77777777" w:rsidR="006F7455" w:rsidRPr="00F53600" w:rsidRDefault="006F7455" w:rsidP="002F5DE2">
      <w:pPr>
        <w:pStyle w:val="paragraph"/>
      </w:pPr>
      <w:r w:rsidRPr="00F53600">
        <w:tab/>
        <w:t>(b)</w:t>
      </w:r>
      <w:r w:rsidRPr="00F53600">
        <w:tab/>
      </w:r>
      <w:proofErr w:type="gramStart"/>
      <w:r w:rsidR="00387255" w:rsidRPr="00F53600">
        <w:t>the</w:t>
      </w:r>
      <w:proofErr w:type="gramEnd"/>
      <w:r w:rsidR="00387255" w:rsidRPr="00F53600">
        <w:t xml:space="preserve"> relevant person made a combined application with the primary applicant; and</w:t>
      </w:r>
    </w:p>
    <w:p w14:paraId="22195DF5" w14:textId="77777777" w:rsidR="00387255" w:rsidRPr="00F53600" w:rsidRDefault="00387255" w:rsidP="00387255">
      <w:pPr>
        <w:pStyle w:val="paragraph"/>
      </w:pPr>
      <w:r w:rsidRPr="00F53600">
        <w:tab/>
        <w:t>(c)</w:t>
      </w:r>
      <w:r w:rsidRPr="00F53600">
        <w:tab/>
      </w:r>
      <w:proofErr w:type="gramStart"/>
      <w:r w:rsidRPr="00F53600">
        <w:t>the</w:t>
      </w:r>
      <w:proofErr w:type="gramEnd"/>
      <w:r w:rsidRPr="00F53600">
        <w:t xml:space="preserve"> relationship between the relevant person and the primary applicant has ceased; and</w:t>
      </w:r>
    </w:p>
    <w:p w14:paraId="42364816" w14:textId="77777777" w:rsidR="00807541" w:rsidRPr="00F53600" w:rsidRDefault="00F26706" w:rsidP="00387255">
      <w:pPr>
        <w:pStyle w:val="paragraph"/>
      </w:pPr>
      <w:r w:rsidRPr="00F53600">
        <w:tab/>
        <w:t>(d)</w:t>
      </w:r>
      <w:r w:rsidRPr="00F53600">
        <w:tab/>
      </w:r>
      <w:proofErr w:type="gramStart"/>
      <w:r w:rsidR="002F5DE2" w:rsidRPr="00F53600">
        <w:t>one</w:t>
      </w:r>
      <w:proofErr w:type="gramEnd"/>
      <w:r w:rsidR="002F5DE2" w:rsidRPr="00F53600">
        <w:t xml:space="preserve"> or more of the following has experienced family violence committed</w:t>
      </w:r>
      <w:r w:rsidR="00807541" w:rsidRPr="00F53600">
        <w:t xml:space="preserve"> by the primary applicant:</w:t>
      </w:r>
    </w:p>
    <w:p w14:paraId="377843CB" w14:textId="77777777" w:rsidR="00807541" w:rsidRPr="00F53600" w:rsidRDefault="00807541" w:rsidP="00807541">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1BCD8762" w14:textId="77777777" w:rsidR="00807541" w:rsidRPr="00F53600" w:rsidRDefault="00807541" w:rsidP="00807541">
      <w:pPr>
        <w:pStyle w:val="paragraphsub"/>
      </w:pPr>
      <w:r w:rsidRPr="00F53600">
        <w:tab/>
        <w:t>(ii)</w:t>
      </w:r>
      <w:r w:rsidRPr="00F53600">
        <w:tab/>
      </w:r>
      <w:proofErr w:type="gramStart"/>
      <w:r w:rsidRPr="00F53600">
        <w:t>a</w:t>
      </w:r>
      <w:proofErr w:type="gramEnd"/>
      <w:r w:rsidRPr="00F53600">
        <w:t xml:space="preserve"> member of the family unit of the relevant person</w:t>
      </w:r>
      <w:r w:rsidR="000C27DA" w:rsidRPr="00F53600">
        <w:t xml:space="preserve"> </w:t>
      </w:r>
      <w:r w:rsidR="00CB108B" w:rsidRPr="00F53600">
        <w:t>or the primary applicant</w:t>
      </w:r>
      <w:r w:rsidRPr="00F53600">
        <w:t>;</w:t>
      </w:r>
    </w:p>
    <w:p w14:paraId="36CF7CC4" w14:textId="77777777" w:rsidR="00807541" w:rsidRPr="00F53600" w:rsidRDefault="00807541" w:rsidP="00807541">
      <w:pPr>
        <w:pStyle w:val="paragraphsub"/>
      </w:pPr>
      <w:r w:rsidRPr="00F53600">
        <w:tab/>
        <w:t>(iii)</w:t>
      </w:r>
      <w:r w:rsidRPr="00F53600">
        <w:tab/>
      </w:r>
      <w:proofErr w:type="gramStart"/>
      <w:r w:rsidRPr="00F53600">
        <w:t>a</w:t>
      </w:r>
      <w:proofErr w:type="gramEnd"/>
      <w:r w:rsidRPr="00F53600">
        <w:t xml:space="preserve"> dependent child of the relevant person</w:t>
      </w:r>
      <w:r w:rsidR="00CB108B" w:rsidRPr="00F53600">
        <w:t xml:space="preserve"> or primary applicant</w:t>
      </w:r>
      <w:r w:rsidRPr="00F53600">
        <w:t>.</w:t>
      </w:r>
    </w:p>
    <w:p w14:paraId="50F22D97" w14:textId="0FD075F1" w:rsidR="008355BA" w:rsidRPr="00F53600" w:rsidRDefault="008355BA" w:rsidP="008355BA">
      <w:pPr>
        <w:pStyle w:val="notetext"/>
      </w:pPr>
      <w:r w:rsidRPr="00F53600">
        <w:t>Note:</w:t>
      </w:r>
      <w:r w:rsidRPr="00F53600">
        <w:tab/>
        <w:t xml:space="preserve">For special provisions relating to family violence, see </w:t>
      </w:r>
      <w:r w:rsidR="00372CD7" w:rsidRPr="00F53600">
        <w:t>Division 1</w:t>
      </w:r>
      <w:r w:rsidRPr="00F53600">
        <w:t>.5.</w:t>
      </w:r>
    </w:p>
    <w:p w14:paraId="75CBD125" w14:textId="77777777" w:rsidR="006F3F8F" w:rsidRPr="00F53600" w:rsidRDefault="006F3F8F" w:rsidP="006F3F8F">
      <w:pPr>
        <w:pStyle w:val="ActHead5"/>
      </w:pPr>
      <w:bookmarkStart w:id="16" w:name="_Toc184139000"/>
      <w:bookmarkEnd w:id="15"/>
      <w:r w:rsidRPr="00BE5859">
        <w:rPr>
          <w:rStyle w:val="CharSectno"/>
        </w:rPr>
        <w:t>115.312</w:t>
      </w:r>
      <w:bookmarkEnd w:id="16"/>
      <w:r w:rsidRPr="00F53600">
        <w:t xml:space="preserve">  </w:t>
      </w:r>
    </w:p>
    <w:p w14:paraId="272369BC" w14:textId="2E4230FD" w:rsidR="006F3F8F" w:rsidRPr="00F53600" w:rsidRDefault="006F3F8F" w:rsidP="006F3F8F">
      <w:pPr>
        <w:pStyle w:val="subsection"/>
      </w:pPr>
      <w:r w:rsidRPr="00F53600">
        <w:tab/>
        <w:t>(1)</w:t>
      </w:r>
      <w:r w:rsidRPr="00F53600">
        <w:tab/>
        <w:t xml:space="preserve">A sponsorship of the kind mentioned in </w:t>
      </w:r>
      <w:r w:rsidR="00372CD7" w:rsidRPr="00F53600">
        <w:t>clause 1</w:t>
      </w:r>
      <w:r w:rsidRPr="00F53600">
        <w:t>15.212 of the person who satisfies the primary criteria, approved by the Minister:</w:t>
      </w:r>
    </w:p>
    <w:p w14:paraId="149C1D5A" w14:textId="77777777" w:rsidR="006F3F8F" w:rsidRPr="00F53600" w:rsidRDefault="006F3F8F" w:rsidP="004F7F83">
      <w:pPr>
        <w:pStyle w:val="paragraph"/>
      </w:pPr>
      <w:r w:rsidRPr="00F53600">
        <w:tab/>
        <w:t>(a)</w:t>
      </w:r>
      <w:r w:rsidRPr="00F53600">
        <w:tab/>
      </w:r>
      <w:proofErr w:type="gramStart"/>
      <w:r w:rsidRPr="00F53600">
        <w:t>is</w:t>
      </w:r>
      <w:proofErr w:type="gramEnd"/>
      <w:r w:rsidRPr="00F53600">
        <w:t xml:space="preserve"> in force; and</w:t>
      </w:r>
    </w:p>
    <w:p w14:paraId="441EC72F" w14:textId="77777777" w:rsidR="006F3F8F" w:rsidRPr="00F53600" w:rsidRDefault="006F3F8F" w:rsidP="004F7F83">
      <w:pPr>
        <w:pStyle w:val="paragraph"/>
      </w:pPr>
      <w:r w:rsidRPr="00F53600">
        <w:tab/>
        <w:t>(b)</w:t>
      </w:r>
      <w:r w:rsidRPr="00F53600">
        <w:tab/>
      </w:r>
      <w:proofErr w:type="gramStart"/>
      <w:r w:rsidRPr="00F53600">
        <w:t>includes</w:t>
      </w:r>
      <w:proofErr w:type="gramEnd"/>
      <w:r w:rsidRPr="00F53600">
        <w:t xml:space="preserve"> sponsorship of the applicant.</w:t>
      </w:r>
    </w:p>
    <w:p w14:paraId="6BCC2678" w14:textId="713A068C" w:rsidR="006F3F8F" w:rsidRPr="00F53600" w:rsidRDefault="006F3F8F" w:rsidP="006F3F8F">
      <w:pPr>
        <w:pStyle w:val="subsection"/>
      </w:pPr>
      <w:r w:rsidRPr="00F53600">
        <w:tab/>
        <w:t>(2)</w:t>
      </w:r>
      <w:r w:rsidRPr="00F53600">
        <w:tab/>
      </w:r>
      <w:r w:rsidR="00372CD7" w:rsidRPr="00F53600">
        <w:t>Subclause (</w:t>
      </w:r>
      <w:r w:rsidRPr="00F53600">
        <w:t xml:space="preserve">1) does not apply if </w:t>
      </w:r>
      <w:r w:rsidR="00372CD7" w:rsidRPr="00F53600">
        <w:t>paragraph 1</w:t>
      </w:r>
      <w:r w:rsidRPr="00F53600">
        <w:t>15.311(1</w:t>
      </w:r>
      <w:proofErr w:type="gramStart"/>
      <w:r w:rsidRPr="00F53600">
        <w:t>)(</w:t>
      </w:r>
      <w:proofErr w:type="gramEnd"/>
      <w:r w:rsidRPr="00F53600">
        <w:t>b) applies to the applicant.</w:t>
      </w:r>
    </w:p>
    <w:p w14:paraId="11ECC5FA" w14:textId="474F564B" w:rsidR="00525BC6" w:rsidRPr="00F53600" w:rsidRDefault="00A00CD2" w:rsidP="00525BC6">
      <w:pPr>
        <w:pStyle w:val="ItemHead"/>
      </w:pPr>
      <w:proofErr w:type="gramStart"/>
      <w:r w:rsidRPr="00F53600">
        <w:t>18</w:t>
      </w:r>
      <w:r w:rsidR="00994206" w:rsidRPr="00F53600">
        <w:t xml:space="preserve">  </w:t>
      </w:r>
      <w:r w:rsidR="00372CD7" w:rsidRPr="00F53600">
        <w:t>Clauses</w:t>
      </w:r>
      <w:proofErr w:type="gramEnd"/>
      <w:r w:rsidR="00372CD7" w:rsidRPr="00F53600">
        <w:t> 1</w:t>
      </w:r>
      <w:r w:rsidR="00994206" w:rsidRPr="00F53600">
        <w:t>15.3</w:t>
      </w:r>
      <w:r w:rsidR="003A0EB7" w:rsidRPr="00F53600">
        <w:t>2</w:t>
      </w:r>
      <w:r w:rsidR="00E01485" w:rsidRPr="00F53600">
        <w:t>1</w:t>
      </w:r>
      <w:r w:rsidR="00035D46" w:rsidRPr="00F53600">
        <w:t xml:space="preserve"> and 115.322</w:t>
      </w:r>
      <w:r w:rsidR="00994206" w:rsidRPr="00F53600">
        <w:t xml:space="preserve"> of </w:t>
      </w:r>
      <w:r w:rsidR="00372CD7" w:rsidRPr="00F53600">
        <w:t>Schedule 2</w:t>
      </w:r>
    </w:p>
    <w:p w14:paraId="4373CF60" w14:textId="77777777" w:rsidR="00994206" w:rsidRPr="00F53600" w:rsidRDefault="00994206" w:rsidP="00994206">
      <w:pPr>
        <w:pStyle w:val="Item"/>
      </w:pPr>
      <w:r w:rsidRPr="00F53600">
        <w:t>Repeal the clause</w:t>
      </w:r>
      <w:r w:rsidR="00035D46" w:rsidRPr="00F53600">
        <w:t>s</w:t>
      </w:r>
      <w:r w:rsidRPr="00F53600">
        <w:t>, substitute:</w:t>
      </w:r>
    </w:p>
    <w:p w14:paraId="4CE7819F" w14:textId="77777777" w:rsidR="00994206" w:rsidRPr="00F53600" w:rsidRDefault="00614F3A" w:rsidP="00614F3A">
      <w:pPr>
        <w:pStyle w:val="ActHead5"/>
      </w:pPr>
      <w:bookmarkStart w:id="17" w:name="_Toc184139001"/>
      <w:r w:rsidRPr="00BE5859">
        <w:rPr>
          <w:rStyle w:val="CharSectno"/>
        </w:rPr>
        <w:t>115.3</w:t>
      </w:r>
      <w:r w:rsidR="003A0EB7" w:rsidRPr="00BE5859">
        <w:rPr>
          <w:rStyle w:val="CharSectno"/>
        </w:rPr>
        <w:t>2</w:t>
      </w:r>
      <w:r w:rsidRPr="00BE5859">
        <w:rPr>
          <w:rStyle w:val="CharSectno"/>
        </w:rPr>
        <w:t>1</w:t>
      </w:r>
      <w:bookmarkEnd w:id="17"/>
      <w:r w:rsidRPr="00F53600">
        <w:t xml:space="preserve">  </w:t>
      </w:r>
    </w:p>
    <w:p w14:paraId="6864923E" w14:textId="0B078392" w:rsidR="00614F3A" w:rsidRPr="00F53600" w:rsidRDefault="00614F3A" w:rsidP="00614F3A">
      <w:pPr>
        <w:pStyle w:val="subsection"/>
      </w:pPr>
      <w:r w:rsidRPr="00F53600">
        <w:tab/>
        <w:t>(1)</w:t>
      </w:r>
      <w:r w:rsidRPr="00F53600">
        <w:tab/>
        <w:t xml:space="preserve">The applicant meets the requirements of </w:t>
      </w:r>
      <w:r w:rsidR="00372CD7" w:rsidRPr="00F53600">
        <w:t>subclause (</w:t>
      </w:r>
      <w:r w:rsidRPr="00F53600">
        <w:t>2), (3), (4) or (5).</w:t>
      </w:r>
    </w:p>
    <w:p w14:paraId="754B3A6C" w14:textId="77777777" w:rsidR="00614F3A" w:rsidRPr="00F53600" w:rsidRDefault="00614F3A" w:rsidP="00614F3A">
      <w:pPr>
        <w:pStyle w:val="subsection"/>
      </w:pPr>
      <w:r w:rsidRPr="00F53600">
        <w:tab/>
        <w:t>(2)</w:t>
      </w:r>
      <w:r w:rsidRPr="00F53600">
        <w:tab/>
        <w:t>The applicant</w:t>
      </w:r>
      <w:r w:rsidR="00EC4FCF" w:rsidRPr="00F53600">
        <w:t xml:space="preserve"> meets the requirements of this subclause if the applicant</w:t>
      </w:r>
      <w:r w:rsidRPr="00F53600">
        <w:t>:</w:t>
      </w:r>
    </w:p>
    <w:p w14:paraId="620D42A2" w14:textId="77777777" w:rsidR="00614F3A" w:rsidRPr="00F53600" w:rsidRDefault="00614F3A" w:rsidP="00614F3A">
      <w:pPr>
        <w:pStyle w:val="paragraph"/>
      </w:pPr>
      <w:r w:rsidRPr="00F53600">
        <w:tab/>
        <w:t>(a)</w:t>
      </w:r>
      <w:r w:rsidRPr="00F53600">
        <w:tab/>
        <w:t xml:space="preserve">is the member of the family unit of a person (the </w:t>
      </w:r>
      <w:r w:rsidRPr="00F53600">
        <w:rPr>
          <w:b/>
          <w:i/>
        </w:rPr>
        <w:t>primary applicant</w:t>
      </w:r>
      <w:r w:rsidRPr="00F53600">
        <w:t>) who holds a Subclass 115</w:t>
      </w:r>
      <w:r w:rsidR="004F3A54" w:rsidRPr="00F53600">
        <w:t xml:space="preserve"> visa granted on the basis of satisfying the primary criteria for the grant of the visa; and</w:t>
      </w:r>
    </w:p>
    <w:p w14:paraId="31C2355E" w14:textId="77777777" w:rsidR="004F3A54" w:rsidRPr="00F53600" w:rsidRDefault="004F3A54" w:rsidP="00614F3A">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02861BF0" w14:textId="77777777" w:rsidR="004F3A54" w:rsidRPr="00F53600" w:rsidRDefault="004F3A54" w:rsidP="004F3A54">
      <w:pPr>
        <w:pStyle w:val="subsection"/>
      </w:pPr>
      <w:r w:rsidRPr="00F53600">
        <w:tab/>
        <w:t>(3)</w:t>
      </w:r>
      <w:r w:rsidRPr="00F53600">
        <w:tab/>
        <w:t>The applicant meets the requirements of this subclause if:</w:t>
      </w:r>
    </w:p>
    <w:p w14:paraId="6DEA6FEC" w14:textId="77777777" w:rsidR="002B4FAD" w:rsidRPr="00F53600" w:rsidRDefault="004F3A54" w:rsidP="002B4FAD">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xml:space="preserve">) seeking to satisfy the primary criteria for the grant of a Subclass </w:t>
      </w:r>
      <w:r w:rsidR="002B4FAD" w:rsidRPr="00F53600">
        <w:t>115</w:t>
      </w:r>
      <w:r w:rsidRPr="00F53600">
        <w:t xml:space="preserve"> visa, and the primary applicant has since been granted that visa; and</w:t>
      </w:r>
    </w:p>
    <w:p w14:paraId="55D4913E" w14:textId="77777777" w:rsidR="002B4FAD" w:rsidRPr="00F53600" w:rsidRDefault="004F3A54" w:rsidP="002B4FAD">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56D4E6A4" w14:textId="77777777" w:rsidR="004F3A54" w:rsidRPr="00F53600" w:rsidRDefault="004F3A54" w:rsidP="002B4FAD">
      <w:pPr>
        <w:pStyle w:val="paragraph"/>
      </w:pPr>
      <w:r w:rsidRPr="00F53600">
        <w:tab/>
        <w:t>(c)</w:t>
      </w:r>
      <w:r w:rsidRPr="00F53600">
        <w:tab/>
      </w:r>
      <w:proofErr w:type="gramStart"/>
      <w:r w:rsidRPr="00F53600">
        <w:t>one</w:t>
      </w:r>
      <w:proofErr w:type="gramEnd"/>
      <w:r w:rsidRPr="00F53600">
        <w:t xml:space="preserve"> or more of the following</w:t>
      </w:r>
      <w:r w:rsidR="00EC4FCF" w:rsidRPr="00F53600">
        <w:t xml:space="preserve"> has experience</w:t>
      </w:r>
      <w:r w:rsidR="00957981" w:rsidRPr="00F53600">
        <w:t>d</w:t>
      </w:r>
      <w:r w:rsidR="00EC4FCF" w:rsidRPr="00F53600">
        <w:t xml:space="preserve"> family violence committed by the primary applicant</w:t>
      </w:r>
      <w:r w:rsidRPr="00F53600">
        <w:t>:</w:t>
      </w:r>
    </w:p>
    <w:p w14:paraId="40A109BB" w14:textId="77777777" w:rsidR="004F3A54" w:rsidRPr="00F53600" w:rsidRDefault="004F3A54" w:rsidP="002B4FAD">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7CFF10D7" w14:textId="77777777" w:rsidR="004F3A54" w:rsidRPr="00F53600" w:rsidRDefault="004F3A54" w:rsidP="002B4FAD">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6035F400" w14:textId="77777777" w:rsidR="004F3A54" w:rsidRPr="00F53600" w:rsidRDefault="004F3A54" w:rsidP="00EC4FCF">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5059D1" w:rsidRPr="00F53600">
        <w:t xml:space="preserve"> </w:t>
      </w:r>
      <w:r w:rsidRPr="00F53600">
        <w:t>and</w:t>
      </w:r>
    </w:p>
    <w:p w14:paraId="10DE936C" w14:textId="77777777" w:rsidR="004F3A54" w:rsidRPr="00F53600" w:rsidRDefault="004F3A54" w:rsidP="00CD04CC">
      <w:pPr>
        <w:pStyle w:val="paragraph"/>
      </w:pPr>
      <w:r w:rsidRPr="00F53600">
        <w:tab/>
        <w:t>(d)</w:t>
      </w:r>
      <w:r w:rsidRPr="00F53600">
        <w:tab/>
      </w:r>
      <w:proofErr w:type="gramStart"/>
      <w:r w:rsidRPr="00F53600">
        <w:t>the</w:t>
      </w:r>
      <w:proofErr w:type="gramEnd"/>
      <w:r w:rsidRPr="00F53600">
        <w:t xml:space="preserve"> applicant</w:t>
      </w:r>
      <w:r w:rsidR="00FA6515" w:rsidRPr="00F53600">
        <w:t xml:space="preserve"> </w:t>
      </w:r>
      <w:r w:rsidRPr="00F53600">
        <w:t>entered Australia after the applicant’s visa application was made.</w:t>
      </w:r>
    </w:p>
    <w:p w14:paraId="45CA4D88" w14:textId="77777777" w:rsidR="00525BC6" w:rsidRPr="00F53600" w:rsidRDefault="000037FF" w:rsidP="000037FF">
      <w:pPr>
        <w:pStyle w:val="subsection"/>
      </w:pPr>
      <w:r w:rsidRPr="00F53600">
        <w:tab/>
      </w:r>
      <w:r w:rsidR="00525BC6" w:rsidRPr="00F53600">
        <w:t>(4)</w:t>
      </w:r>
      <w:r w:rsidR="00525BC6" w:rsidRPr="00F53600">
        <w:tab/>
        <w:t>The applicant meets the requirements of this subclause if:</w:t>
      </w:r>
    </w:p>
    <w:p w14:paraId="7D0D3631" w14:textId="77777777" w:rsidR="00525BC6" w:rsidRPr="00F53600" w:rsidRDefault="00525BC6" w:rsidP="000037FF">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xml:space="preserve">) seeking to satisfy the primary criteria for the grant of a Subclass </w:t>
      </w:r>
      <w:r w:rsidR="000037FF" w:rsidRPr="00F53600">
        <w:t>115</w:t>
      </w:r>
      <w:r w:rsidRPr="00F53600">
        <w:t xml:space="preserve"> visa; and</w:t>
      </w:r>
    </w:p>
    <w:p w14:paraId="7EE4E331" w14:textId="77777777" w:rsidR="00525BC6" w:rsidRPr="00F53600" w:rsidRDefault="00525BC6" w:rsidP="000037FF">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2DECD67F" w14:textId="77777777" w:rsidR="00525BC6" w:rsidRPr="00F53600" w:rsidRDefault="00525BC6" w:rsidP="000037FF">
      <w:pPr>
        <w:pStyle w:val="paragraph"/>
      </w:pPr>
      <w:r w:rsidRPr="00F53600">
        <w:tab/>
        <w:t>(c)</w:t>
      </w:r>
      <w:r w:rsidRPr="00F53600">
        <w:tab/>
      </w:r>
      <w:proofErr w:type="gramStart"/>
      <w:r w:rsidRPr="00F53600">
        <w:t>one</w:t>
      </w:r>
      <w:proofErr w:type="gramEnd"/>
      <w:r w:rsidRPr="00F53600">
        <w:t xml:space="preserve"> or more of the following</w:t>
      </w:r>
      <w:r w:rsidR="00EC4FCF" w:rsidRPr="00F53600">
        <w:t xml:space="preserve"> has experience</w:t>
      </w:r>
      <w:r w:rsidR="00957981" w:rsidRPr="00F53600">
        <w:t>d</w:t>
      </w:r>
      <w:r w:rsidR="00EC4FCF" w:rsidRPr="00F53600">
        <w:t xml:space="preserve"> family violence committed by the primary applicant:</w:t>
      </w:r>
    </w:p>
    <w:p w14:paraId="71ED9E2D" w14:textId="77777777" w:rsidR="00525BC6" w:rsidRPr="00F53600" w:rsidRDefault="00525BC6" w:rsidP="00F663B1">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43DA0E99" w14:textId="77777777" w:rsidR="00525BC6" w:rsidRPr="00F53600" w:rsidRDefault="00525BC6" w:rsidP="00F663B1">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1F6ECCF0" w14:textId="77777777" w:rsidR="00525BC6" w:rsidRPr="00F53600" w:rsidRDefault="00525BC6" w:rsidP="00EC4FCF">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78B8E65B" w14:textId="77777777" w:rsidR="00525BC6" w:rsidRPr="00F53600" w:rsidRDefault="00525BC6" w:rsidP="006F3F8F">
      <w:pPr>
        <w:pStyle w:val="paragraph"/>
      </w:pPr>
      <w:r w:rsidRPr="00F53600">
        <w:tab/>
        <w:t>(d)</w:t>
      </w:r>
      <w:r w:rsidRPr="00F53600">
        <w:tab/>
      </w:r>
      <w:proofErr w:type="gramStart"/>
      <w:r w:rsidRPr="00F53600">
        <w:t>the</w:t>
      </w:r>
      <w:proofErr w:type="gramEnd"/>
      <w:r w:rsidRPr="00F53600">
        <w:t xml:space="preserve"> applicant</w:t>
      </w:r>
      <w:r w:rsidR="006F3F8F" w:rsidRPr="00F53600">
        <w:t xml:space="preserve"> entered Australia after the applicant’s visa application was made; </w:t>
      </w:r>
      <w:r w:rsidRPr="00F53600">
        <w:t>and</w:t>
      </w:r>
    </w:p>
    <w:p w14:paraId="686A22B9" w14:textId="77777777" w:rsidR="00525BC6" w:rsidRPr="00F53600" w:rsidRDefault="00525BC6" w:rsidP="000037FF">
      <w:pPr>
        <w:pStyle w:val="paragraph"/>
      </w:pPr>
      <w:r w:rsidRPr="00F53600">
        <w:tab/>
        <w:t>(e)</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 against a person mentioned in </w:t>
      </w:r>
      <w:r w:rsidR="00705F1E" w:rsidRPr="00F53600">
        <w:t>paragraph (</w:t>
      </w:r>
      <w:r w:rsidRPr="00F53600">
        <w:t>c)).</w:t>
      </w:r>
    </w:p>
    <w:p w14:paraId="4AC3022D" w14:textId="77777777" w:rsidR="00525BC6" w:rsidRPr="00F53600" w:rsidRDefault="00525BC6" w:rsidP="00763C2C">
      <w:pPr>
        <w:pStyle w:val="subsection"/>
      </w:pPr>
      <w:r w:rsidRPr="00F53600">
        <w:tab/>
        <w:t>(5)</w:t>
      </w:r>
      <w:r w:rsidRPr="00F53600">
        <w:tab/>
        <w:t>The applicant meets the requirements of this subclause if:</w:t>
      </w:r>
    </w:p>
    <w:p w14:paraId="36375290" w14:textId="0CA0DD78" w:rsidR="00525BC6" w:rsidRPr="00F53600" w:rsidRDefault="00525BC6" w:rsidP="00763C2C">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03672C77" w14:textId="161DFFC3" w:rsidR="00525BC6" w:rsidRPr="00F53600" w:rsidRDefault="00525BC6" w:rsidP="00763C2C">
      <w:pPr>
        <w:pStyle w:val="paragraph"/>
      </w:pPr>
      <w:r w:rsidRPr="00F53600">
        <w:tab/>
        <w:t>(b)</w:t>
      </w:r>
      <w:r w:rsidRPr="00F53600">
        <w:tab/>
      </w:r>
      <w:proofErr w:type="gramStart"/>
      <w:r w:rsidRPr="00F53600">
        <w:t>the</w:t>
      </w:r>
      <w:proofErr w:type="gramEnd"/>
      <w:r w:rsidRPr="00F53600">
        <w:t xml:space="preserve"> applicant has made a combined application with</w:t>
      </w:r>
      <w:r w:rsidR="00A15D9F" w:rsidRPr="00F53600">
        <w:t xml:space="preserve"> </w:t>
      </w:r>
      <w:r w:rsidRPr="00F53600">
        <w:t xml:space="preserve">the secondary applicant or the primary applicant mentioned in </w:t>
      </w:r>
      <w:r w:rsidR="00372CD7" w:rsidRPr="00F53600">
        <w:t>subclause (</w:t>
      </w:r>
      <w:r w:rsidRPr="00F53600">
        <w:t>3) or (4) (whichever applies to the</w:t>
      </w:r>
      <w:r w:rsidR="001A6BD9" w:rsidRPr="00F53600">
        <w:t xml:space="preserve"> secondary</w:t>
      </w:r>
      <w:r w:rsidRPr="00F53600">
        <w:t xml:space="preserve"> applicant); and</w:t>
      </w:r>
    </w:p>
    <w:p w14:paraId="28219604" w14:textId="77777777" w:rsidR="00525BC6" w:rsidRPr="00F53600" w:rsidRDefault="00525BC6" w:rsidP="00763C2C">
      <w:pPr>
        <w:pStyle w:val="paragraph"/>
      </w:pPr>
      <w:r w:rsidRPr="00F53600">
        <w:tab/>
        <w:t>(c)</w:t>
      </w:r>
      <w:r w:rsidRPr="00F53600">
        <w:tab/>
      </w:r>
      <w:proofErr w:type="gramStart"/>
      <w:r w:rsidRPr="00F53600">
        <w:t>a</w:t>
      </w:r>
      <w:proofErr w:type="gramEnd"/>
      <w:r w:rsidRPr="00F53600">
        <w:t xml:space="preserve"> Subclass </w:t>
      </w:r>
      <w:r w:rsidR="00131997" w:rsidRPr="00F53600">
        <w:t xml:space="preserve">115 </w:t>
      </w:r>
      <w:r w:rsidRPr="00F53600">
        <w:t>visa has since been granted to the secondary applicant.</w:t>
      </w:r>
    </w:p>
    <w:p w14:paraId="2B84E78E" w14:textId="510B2BDA" w:rsidR="00525BC6" w:rsidRPr="00F53600" w:rsidRDefault="00525BC6" w:rsidP="00763C2C">
      <w:pPr>
        <w:pStyle w:val="notetext"/>
      </w:pPr>
      <w:r w:rsidRPr="00F53600">
        <w:t>Note:</w:t>
      </w:r>
      <w:r w:rsidRPr="00F53600">
        <w:tab/>
        <w:t xml:space="preserve">For special provisions relating to family violence, see </w:t>
      </w:r>
      <w:r w:rsidR="00372CD7" w:rsidRPr="00F53600">
        <w:t>Division 1</w:t>
      </w:r>
      <w:r w:rsidRPr="00F53600">
        <w:t>.5.</w:t>
      </w:r>
    </w:p>
    <w:p w14:paraId="24B3ECBB" w14:textId="77777777" w:rsidR="00763C2C" w:rsidRPr="00F53600" w:rsidRDefault="008B2F3A" w:rsidP="008B2F3A">
      <w:pPr>
        <w:pStyle w:val="ActHead5"/>
      </w:pPr>
      <w:bookmarkStart w:id="18" w:name="_Toc184139002"/>
      <w:r w:rsidRPr="00BE5859">
        <w:rPr>
          <w:rStyle w:val="CharSectno"/>
        </w:rPr>
        <w:t>115.322</w:t>
      </w:r>
      <w:bookmarkEnd w:id="18"/>
      <w:r w:rsidR="00D12B47" w:rsidRPr="00F53600">
        <w:t xml:space="preserve">  </w:t>
      </w:r>
    </w:p>
    <w:p w14:paraId="258D99FA" w14:textId="77777777" w:rsidR="00BE65F4" w:rsidRPr="00F53600" w:rsidRDefault="00551990" w:rsidP="001C13A0">
      <w:pPr>
        <w:pStyle w:val="subsection"/>
      </w:pPr>
      <w:r w:rsidRPr="00F53600">
        <w:tab/>
      </w:r>
      <w:r w:rsidR="00DC0ECF" w:rsidRPr="00F53600">
        <w:t>(1)</w:t>
      </w:r>
      <w:r w:rsidR="00BE65F4" w:rsidRPr="00F53600">
        <w:tab/>
        <w:t>The applicant is sponsored:</w:t>
      </w:r>
    </w:p>
    <w:p w14:paraId="4458CFB5" w14:textId="07142AE3" w:rsidR="005915CF" w:rsidRPr="00F53600" w:rsidRDefault="007F6953" w:rsidP="00CE227C">
      <w:pPr>
        <w:pStyle w:val="paragraph"/>
      </w:pPr>
      <w:r w:rsidRPr="00F53600">
        <w:tab/>
        <w:t>(a)</w:t>
      </w:r>
      <w:r w:rsidRPr="00F53600">
        <w:tab/>
        <w:t>by an Australian relative</w:t>
      </w:r>
      <w:r w:rsidR="00F05A53" w:rsidRPr="00F53600">
        <w:t xml:space="preserve"> for the applicant</w:t>
      </w:r>
      <w:r w:rsidRPr="00F53600">
        <w:t xml:space="preserve">, an Australian relative </w:t>
      </w:r>
      <w:r w:rsidR="00F05A53" w:rsidRPr="00F53600">
        <w:t xml:space="preserve">for </w:t>
      </w:r>
      <w:r w:rsidRPr="00F53600">
        <w:t xml:space="preserve">the primary applicant mentioned in </w:t>
      </w:r>
      <w:r w:rsidR="00372CD7" w:rsidRPr="00F53600">
        <w:t>subclause 1</w:t>
      </w:r>
      <w:r w:rsidRPr="00F53600">
        <w:t>15.321(2), (3) or (4) or</w:t>
      </w:r>
      <w:r w:rsidR="00E90CF9" w:rsidRPr="00F53600">
        <w:rPr>
          <w:i/>
        </w:rPr>
        <w:t xml:space="preserve"> </w:t>
      </w:r>
      <w:r w:rsidRPr="00F53600">
        <w:t xml:space="preserve">an Australian relative </w:t>
      </w:r>
      <w:r w:rsidR="00F05A53" w:rsidRPr="00F53600">
        <w:t>for</w:t>
      </w:r>
      <w:r w:rsidRPr="00F53600">
        <w:t xml:space="preserve"> </w:t>
      </w:r>
      <w:r w:rsidR="00F033E9" w:rsidRPr="00F53600">
        <w:t xml:space="preserve">an applicant who </w:t>
      </w:r>
      <w:r w:rsidR="00F36B95" w:rsidRPr="00F53600">
        <w:t xml:space="preserve">meets the requirements of </w:t>
      </w:r>
      <w:r w:rsidR="00372CD7" w:rsidRPr="00F53600">
        <w:t>subclause 1</w:t>
      </w:r>
      <w:r w:rsidR="00F033E9" w:rsidRPr="00F53600">
        <w:t>15.321(3) or (4)</w:t>
      </w:r>
      <w:r w:rsidR="00C55D07" w:rsidRPr="00F53600">
        <w:t>, if the relative:</w:t>
      </w:r>
    </w:p>
    <w:p w14:paraId="1E251BF6" w14:textId="77777777" w:rsidR="00E350A5" w:rsidRPr="00F53600" w:rsidRDefault="005915CF" w:rsidP="00E350A5">
      <w:pPr>
        <w:pStyle w:val="paragraphsub"/>
      </w:pPr>
      <w:r w:rsidRPr="00F53600">
        <w:tab/>
        <w:t>(</w:t>
      </w:r>
      <w:proofErr w:type="spellStart"/>
      <w:r w:rsidRPr="00F53600">
        <w:t>i</w:t>
      </w:r>
      <w:proofErr w:type="spellEnd"/>
      <w:r w:rsidRPr="00F53600">
        <w:t>)</w:t>
      </w:r>
      <w:r w:rsidRPr="00F53600">
        <w:tab/>
      </w:r>
      <w:proofErr w:type="gramStart"/>
      <w:r w:rsidR="00BE65F4" w:rsidRPr="00F53600">
        <w:t>has</w:t>
      </w:r>
      <w:proofErr w:type="gramEnd"/>
      <w:r w:rsidR="00BE65F4" w:rsidRPr="00F53600">
        <w:t xml:space="preserve"> turned 18</w:t>
      </w:r>
      <w:r w:rsidR="00E350A5" w:rsidRPr="00F53600">
        <w:t>;</w:t>
      </w:r>
      <w:r w:rsidR="00BE65F4" w:rsidRPr="00F53600">
        <w:t xml:space="preserve"> and</w:t>
      </w:r>
    </w:p>
    <w:p w14:paraId="10AE719B" w14:textId="77777777" w:rsidR="00BE65F4" w:rsidRPr="00F53600" w:rsidRDefault="00E350A5" w:rsidP="00E350A5">
      <w:pPr>
        <w:pStyle w:val="paragraphsub"/>
      </w:pPr>
      <w:r w:rsidRPr="00F53600">
        <w:tab/>
        <w:t>(i</w:t>
      </w:r>
      <w:r w:rsidR="00CE227C" w:rsidRPr="00F53600">
        <w:t>i</w:t>
      </w:r>
      <w:r w:rsidRPr="00F53600">
        <w:t>)</w:t>
      </w:r>
      <w:r w:rsidRPr="00F53600">
        <w:tab/>
      </w:r>
      <w:proofErr w:type="gramStart"/>
      <w:r w:rsidR="00BE65F4" w:rsidRPr="00F53600">
        <w:t>is</w:t>
      </w:r>
      <w:proofErr w:type="gramEnd"/>
      <w:r w:rsidR="00BE65F4" w:rsidRPr="00F53600">
        <w:t xml:space="preserve"> a settled Australian citizen, a settled Australian permanent resident or a settled eligible New Zealand citizen; or</w:t>
      </w:r>
    </w:p>
    <w:p w14:paraId="0F48F47E" w14:textId="77777777" w:rsidR="00BE65F4" w:rsidRPr="00F53600" w:rsidRDefault="00BE65F4" w:rsidP="00BE65F4">
      <w:pPr>
        <w:pStyle w:val="paragraph"/>
      </w:pPr>
      <w:r w:rsidRPr="00F53600">
        <w:tab/>
        <w:t>(b)</w:t>
      </w:r>
      <w:r w:rsidRPr="00F53600">
        <w:tab/>
      </w:r>
      <w:proofErr w:type="gramStart"/>
      <w:r w:rsidRPr="00F53600">
        <w:t>by</w:t>
      </w:r>
      <w:proofErr w:type="gramEnd"/>
      <w:r w:rsidRPr="00F53600">
        <w:t xml:space="preserve"> the spouse or de facto partner of the</w:t>
      </w:r>
      <w:r w:rsidR="00C922FB" w:rsidRPr="00F53600">
        <w:t xml:space="preserve"> relative,</w:t>
      </w:r>
      <w:r w:rsidRPr="00F53600">
        <w:t xml:space="preserve"> if</w:t>
      </w:r>
      <w:r w:rsidR="00E350A5" w:rsidRPr="00F53600">
        <w:t xml:space="preserve"> the spouse or de </w:t>
      </w:r>
      <w:r w:rsidR="00CE0E09" w:rsidRPr="00F53600">
        <w:t>facto</w:t>
      </w:r>
      <w:r w:rsidR="00E350A5" w:rsidRPr="00F53600">
        <w:t xml:space="preserve"> partner</w:t>
      </w:r>
      <w:r w:rsidRPr="00F53600">
        <w:t>:</w:t>
      </w:r>
    </w:p>
    <w:p w14:paraId="7CD84D8D" w14:textId="77777777" w:rsidR="00E350A5" w:rsidRPr="00F53600" w:rsidRDefault="00BE65F4" w:rsidP="00BE65F4">
      <w:pPr>
        <w:pStyle w:val="paragraphsub"/>
      </w:pPr>
      <w:r w:rsidRPr="00F53600">
        <w:tab/>
        <w:t>(</w:t>
      </w:r>
      <w:proofErr w:type="spellStart"/>
      <w:r w:rsidRPr="00F53600">
        <w:t>i</w:t>
      </w:r>
      <w:proofErr w:type="spellEnd"/>
      <w:r w:rsidRPr="00F53600">
        <w:t>)</w:t>
      </w:r>
      <w:r w:rsidRPr="00F53600">
        <w:tab/>
      </w:r>
      <w:proofErr w:type="gramStart"/>
      <w:r w:rsidR="00E350A5" w:rsidRPr="00F53600">
        <w:t>has</w:t>
      </w:r>
      <w:proofErr w:type="gramEnd"/>
      <w:r w:rsidR="00E350A5" w:rsidRPr="00F53600">
        <w:t xml:space="preserve"> turned 18; and</w:t>
      </w:r>
    </w:p>
    <w:p w14:paraId="11241AE1" w14:textId="77777777" w:rsidR="00E350A5" w:rsidRPr="00F53600" w:rsidRDefault="00E350A5" w:rsidP="00BE65F4">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resident or a settled eligible New Zealand citizen; and</w:t>
      </w:r>
    </w:p>
    <w:p w14:paraId="3127D892" w14:textId="77777777" w:rsidR="00E350A5" w:rsidRPr="00F53600" w:rsidRDefault="00E350A5" w:rsidP="00BE65F4">
      <w:pPr>
        <w:pStyle w:val="paragraphsub"/>
      </w:pPr>
      <w:r w:rsidRPr="00F53600">
        <w:tab/>
        <w:t>(iii)</w:t>
      </w:r>
      <w:r w:rsidRPr="00F53600">
        <w:tab/>
      </w:r>
      <w:proofErr w:type="gramStart"/>
      <w:r w:rsidRPr="00F53600">
        <w:t>cohabits</w:t>
      </w:r>
      <w:proofErr w:type="gramEnd"/>
      <w:r w:rsidRPr="00F53600">
        <w:t xml:space="preserve"> with the Australian relative.</w:t>
      </w:r>
    </w:p>
    <w:p w14:paraId="60AC20AB" w14:textId="77777777" w:rsidR="00A10617" w:rsidRPr="00F53600" w:rsidRDefault="00DC0ECF" w:rsidP="006D2864">
      <w:pPr>
        <w:pStyle w:val="subsection"/>
      </w:pPr>
      <w:r w:rsidRPr="00F53600">
        <w:tab/>
        <w:t>(2)</w:t>
      </w:r>
      <w:r w:rsidR="00C822AE" w:rsidRPr="00F53600">
        <w:tab/>
        <w:t>The sponsorship is approved by the Minister an</w:t>
      </w:r>
      <w:r w:rsidR="007F3340" w:rsidRPr="00F53600">
        <w:t>d</w:t>
      </w:r>
      <w:r w:rsidR="00C822AE" w:rsidRPr="00F53600">
        <w:t xml:space="preserve"> is in force.</w:t>
      </w:r>
    </w:p>
    <w:p w14:paraId="466E32D6" w14:textId="06647DBD" w:rsidR="001E745F" w:rsidRPr="00F53600" w:rsidRDefault="00A00CD2" w:rsidP="001E745F">
      <w:pPr>
        <w:pStyle w:val="ItemHead"/>
      </w:pPr>
      <w:proofErr w:type="gramStart"/>
      <w:r w:rsidRPr="00F53600">
        <w:t>19</w:t>
      </w:r>
      <w:r w:rsidR="00E42B46" w:rsidRPr="00F53600">
        <w:t xml:space="preserve">  At</w:t>
      </w:r>
      <w:proofErr w:type="gramEnd"/>
      <w:r w:rsidR="00E42B46" w:rsidRPr="00F53600">
        <w:t xml:space="preserve"> the end of </w:t>
      </w:r>
      <w:r w:rsidR="00372CD7" w:rsidRPr="00F53600">
        <w:t>Subdivision 1</w:t>
      </w:r>
      <w:r w:rsidR="00E42B46" w:rsidRPr="00F53600">
        <w:t>15.3</w:t>
      </w:r>
      <w:r w:rsidR="008823CA" w:rsidRPr="00F53600">
        <w:t>2</w:t>
      </w:r>
      <w:r w:rsidR="00E42B46" w:rsidRPr="00F53600">
        <w:t xml:space="preserve"> of </w:t>
      </w:r>
      <w:r w:rsidR="00372CD7" w:rsidRPr="00F53600">
        <w:t>Schedule 2</w:t>
      </w:r>
    </w:p>
    <w:p w14:paraId="0CA1191B" w14:textId="77777777" w:rsidR="001E745F" w:rsidRPr="00F53600" w:rsidRDefault="00A13833" w:rsidP="001E745F">
      <w:pPr>
        <w:pStyle w:val="Item"/>
      </w:pPr>
      <w:r w:rsidRPr="00F53600">
        <w:t>Add:</w:t>
      </w:r>
    </w:p>
    <w:p w14:paraId="1B4CE0BA" w14:textId="77777777" w:rsidR="00A13833" w:rsidRPr="00F53600" w:rsidRDefault="00A13833" w:rsidP="00A13833">
      <w:pPr>
        <w:pStyle w:val="ActHead5"/>
      </w:pPr>
      <w:bookmarkStart w:id="19" w:name="_Toc184139003"/>
      <w:r w:rsidRPr="00BE5859">
        <w:rPr>
          <w:rStyle w:val="CharSectno"/>
        </w:rPr>
        <w:t>115.327</w:t>
      </w:r>
      <w:bookmarkEnd w:id="19"/>
      <w:r w:rsidRPr="00F53600">
        <w:t xml:space="preserve">  </w:t>
      </w:r>
    </w:p>
    <w:p w14:paraId="6F55F0B9" w14:textId="34B9C6BD" w:rsidR="00A13833" w:rsidRPr="00F53600" w:rsidRDefault="00A13833" w:rsidP="00A13833">
      <w:pPr>
        <w:pStyle w:val="subsection"/>
      </w:pPr>
      <w:r w:rsidRPr="00F53600">
        <w:tab/>
        <w:t>(1)</w:t>
      </w:r>
      <w:r w:rsidRPr="00F53600">
        <w:tab/>
        <w:t xml:space="preserve">This clause applies if the applicant (the </w:t>
      </w:r>
      <w:r w:rsidR="000D4B81" w:rsidRPr="00F53600">
        <w:rPr>
          <w:b/>
          <w:i/>
        </w:rPr>
        <w:t>secondary applicant</w:t>
      </w:r>
      <w:r w:rsidR="000D4B81" w:rsidRPr="00F53600">
        <w:t xml:space="preserve">) meets the requirements of </w:t>
      </w:r>
      <w:r w:rsidR="00372CD7" w:rsidRPr="00F53600">
        <w:t>subclause 1</w:t>
      </w:r>
      <w:r w:rsidR="000D4B81" w:rsidRPr="00F53600">
        <w:t>15.321</w:t>
      </w:r>
      <w:r w:rsidR="00103B6E" w:rsidRPr="00F53600">
        <w:t xml:space="preserve">(3) or </w:t>
      </w:r>
      <w:r w:rsidR="000D4B81" w:rsidRPr="00F53600">
        <w:t>(4).</w:t>
      </w:r>
    </w:p>
    <w:p w14:paraId="4F00C90A" w14:textId="77777777" w:rsidR="000D4B81" w:rsidRPr="00F53600" w:rsidRDefault="000D4B81" w:rsidP="00A13833">
      <w:pPr>
        <w:pStyle w:val="subsection"/>
      </w:pPr>
      <w:r w:rsidRPr="00F53600">
        <w:tab/>
        <w:t>(2)</w:t>
      </w:r>
      <w:r w:rsidRPr="00F53600">
        <w:tab/>
        <w:t>Each member of the family unit of the secondary applicant who is an applicant for a Subclass 115 visa satisfies:</w:t>
      </w:r>
    </w:p>
    <w:p w14:paraId="6C2D6AC2" w14:textId="77777777" w:rsidR="001E745F" w:rsidRPr="00F53600" w:rsidRDefault="001E745F" w:rsidP="00441FF0">
      <w:pPr>
        <w:pStyle w:val="paragraph"/>
      </w:pPr>
      <w:r w:rsidRPr="00F53600">
        <w:tab/>
        <w:t>(</w:t>
      </w:r>
      <w:proofErr w:type="gramStart"/>
      <w:r w:rsidRPr="00F53600">
        <w:t>a</w:t>
      </w:r>
      <w:proofErr w:type="gramEnd"/>
      <w:r w:rsidRPr="00F53600">
        <w:t>)</w:t>
      </w:r>
      <w:r w:rsidRPr="00F53600">
        <w:tab/>
        <w:t xml:space="preserve">public interest criteria </w:t>
      </w:r>
      <w:r w:rsidR="00445382" w:rsidRPr="00F53600">
        <w:t>4001, 4002, 4003, 4004, 4005, 4009, 4010 and 4020</w:t>
      </w:r>
      <w:r w:rsidRPr="00F53600">
        <w:t>; and</w:t>
      </w:r>
    </w:p>
    <w:p w14:paraId="2565846C" w14:textId="77777777" w:rsidR="001E745F" w:rsidRPr="00F53600" w:rsidRDefault="001E745F" w:rsidP="00441FF0">
      <w:pPr>
        <w:pStyle w:val="paragraph"/>
      </w:pPr>
      <w:r w:rsidRPr="00F53600">
        <w:tab/>
        <w:t>(b)</w:t>
      </w:r>
      <w:r w:rsidRPr="00F53600">
        <w:tab/>
      </w:r>
      <w:proofErr w:type="gramStart"/>
      <w:r w:rsidRPr="00F53600">
        <w:t>special</w:t>
      </w:r>
      <w:proofErr w:type="gramEnd"/>
      <w:r w:rsidRPr="00F53600">
        <w:t xml:space="preserve"> return criteria 5001</w:t>
      </w:r>
      <w:r w:rsidR="009D39AB" w:rsidRPr="00F53600">
        <w:t xml:space="preserve"> and</w:t>
      </w:r>
      <w:r w:rsidRPr="00F53600">
        <w:t xml:space="preserve"> 5002.</w:t>
      </w:r>
    </w:p>
    <w:p w14:paraId="4295E519" w14:textId="77777777" w:rsidR="001E745F" w:rsidRPr="00F53600" w:rsidRDefault="001E745F" w:rsidP="003D2AC4">
      <w:pPr>
        <w:pStyle w:val="subsection"/>
      </w:pPr>
      <w:r w:rsidRPr="00F53600">
        <w:tab/>
        <w:t>(3)</w:t>
      </w:r>
      <w:r w:rsidRPr="00F53600">
        <w:tab/>
        <w:t xml:space="preserve">Each member of the family unit of the secondary applicant who is an applicant for a Subclass </w:t>
      </w:r>
      <w:r w:rsidR="00441FF0" w:rsidRPr="00F53600">
        <w:t>115</w:t>
      </w:r>
      <w:r w:rsidRPr="00F53600">
        <w:t xml:space="preserve"> visa and who has turned 18 at the time of application satisfies public interest criterion 4019.</w:t>
      </w:r>
    </w:p>
    <w:p w14:paraId="0B82BCF6" w14:textId="77777777" w:rsidR="001E745F" w:rsidRPr="00F53600" w:rsidRDefault="001E745F" w:rsidP="003D2AC4">
      <w:pPr>
        <w:pStyle w:val="subsection"/>
      </w:pPr>
      <w:r w:rsidRPr="00F53600">
        <w:tab/>
        <w:t>(4)</w:t>
      </w:r>
      <w:r w:rsidRPr="00F53600">
        <w:tab/>
        <w:t xml:space="preserve">Public interest criteria 4015 and 4016 are satisfied in relation to each member of the family unit of the secondary applicant who is an applicant for a Subclass </w:t>
      </w:r>
      <w:r w:rsidR="003D2AC4" w:rsidRPr="00F53600">
        <w:t xml:space="preserve">115 </w:t>
      </w:r>
      <w:r w:rsidRPr="00F53600">
        <w:t xml:space="preserve">visa and who has not turned 18 at the time of </w:t>
      </w:r>
      <w:r w:rsidR="007534F2" w:rsidRPr="00F53600">
        <w:t>decision</w:t>
      </w:r>
      <w:r w:rsidRPr="00F53600">
        <w:t>.</w:t>
      </w:r>
    </w:p>
    <w:p w14:paraId="3197EAC8" w14:textId="77777777" w:rsidR="001E745F" w:rsidRPr="00F53600" w:rsidRDefault="001E745F" w:rsidP="003D2AC4">
      <w:pPr>
        <w:pStyle w:val="subsection"/>
      </w:pPr>
      <w:r w:rsidRPr="00F53600">
        <w:tab/>
        <w:t>(5)</w:t>
      </w:r>
      <w:r w:rsidRPr="00F53600">
        <w:tab/>
        <w:t xml:space="preserve">Each member of the family unit of the secondary applicant who is not an applicant for a Subclass </w:t>
      </w:r>
      <w:r w:rsidR="003D2AC4" w:rsidRPr="00F53600">
        <w:t xml:space="preserve">115 </w:t>
      </w:r>
      <w:r w:rsidRPr="00F53600">
        <w:t>visa:</w:t>
      </w:r>
    </w:p>
    <w:p w14:paraId="2C16C416" w14:textId="77777777" w:rsidR="001E745F" w:rsidRPr="00F53600" w:rsidRDefault="001E745F" w:rsidP="003D2AC4">
      <w:pPr>
        <w:pStyle w:val="paragraph"/>
      </w:pPr>
      <w:r w:rsidRPr="00F53600">
        <w:tab/>
        <w:t>(a)</w:t>
      </w:r>
      <w:r w:rsidRPr="00F53600">
        <w:tab/>
      </w:r>
      <w:proofErr w:type="gramStart"/>
      <w:r w:rsidRPr="00F53600">
        <w:t>satisfies</w:t>
      </w:r>
      <w:proofErr w:type="gramEnd"/>
      <w:r w:rsidRPr="00F53600">
        <w:t xml:space="preserve"> public interest criteria 4001, 4002, 4003 and 4004; and</w:t>
      </w:r>
    </w:p>
    <w:p w14:paraId="006D5A23" w14:textId="77777777" w:rsidR="001E745F" w:rsidRPr="00F53600" w:rsidRDefault="001E745F" w:rsidP="003D2AC4">
      <w:pPr>
        <w:pStyle w:val="paragraph"/>
      </w:pPr>
      <w:r w:rsidRPr="00F53600">
        <w:tab/>
        <w:t>(b)</w:t>
      </w:r>
      <w:r w:rsidRPr="00F53600">
        <w:tab/>
      </w:r>
      <w:proofErr w:type="gramStart"/>
      <w:r w:rsidRPr="00F53600">
        <w:t>satisfies</w:t>
      </w:r>
      <w:proofErr w:type="gramEnd"/>
      <w:r w:rsidRPr="00F53600">
        <w:t xml:space="preserve"> public interest criterion 400</w:t>
      </w:r>
      <w:r w:rsidR="007C67B6" w:rsidRPr="00F53600">
        <w:t>5</w:t>
      </w:r>
      <w:r w:rsidR="00304B42" w:rsidRPr="00F53600">
        <w:t>,</w:t>
      </w:r>
      <w:r w:rsidRPr="00F53600">
        <w:t xml:space="preserve"> unless the Minister is satisfied that it would be unreasonable to require the member to undergo assessment in relation to that criterion.</w:t>
      </w:r>
    </w:p>
    <w:p w14:paraId="7E279188" w14:textId="66F58F0A" w:rsidR="009456A5" w:rsidRPr="00F53600" w:rsidRDefault="00A00CD2" w:rsidP="009456A5">
      <w:pPr>
        <w:pStyle w:val="ItemHead"/>
      </w:pPr>
      <w:proofErr w:type="gramStart"/>
      <w:r w:rsidRPr="00F53600">
        <w:t>20</w:t>
      </w:r>
      <w:r w:rsidR="000320B3" w:rsidRPr="00F53600">
        <w:t xml:space="preserve">  </w:t>
      </w:r>
      <w:r w:rsidR="00372CD7" w:rsidRPr="00F53600">
        <w:t>Clause</w:t>
      </w:r>
      <w:proofErr w:type="gramEnd"/>
      <w:r w:rsidR="00372CD7" w:rsidRPr="00F53600">
        <w:t> 1</w:t>
      </w:r>
      <w:r w:rsidR="00B120A5" w:rsidRPr="00F53600">
        <w:t>16.226</w:t>
      </w:r>
      <w:r w:rsidR="003A1AEA" w:rsidRPr="00F53600">
        <w:t xml:space="preserve"> of </w:t>
      </w:r>
      <w:r w:rsidR="00372CD7" w:rsidRPr="00F53600">
        <w:t>Schedule 2</w:t>
      </w:r>
    </w:p>
    <w:p w14:paraId="4F06FDAD" w14:textId="77777777" w:rsidR="006F42DE" w:rsidRPr="00F53600" w:rsidRDefault="006F42DE" w:rsidP="006F42DE">
      <w:pPr>
        <w:pStyle w:val="Item"/>
      </w:pPr>
      <w:r w:rsidRPr="00F53600">
        <w:t>Repeal the clause, substitute:</w:t>
      </w:r>
    </w:p>
    <w:p w14:paraId="5A3EB12F" w14:textId="77777777" w:rsidR="000320B3" w:rsidRPr="00F53600" w:rsidRDefault="000320B3" w:rsidP="000320B3">
      <w:pPr>
        <w:pStyle w:val="ActHead5"/>
        <w:ind w:left="993"/>
      </w:pPr>
      <w:bookmarkStart w:id="20" w:name="_Toc184139004"/>
      <w:r w:rsidRPr="00BE5859">
        <w:rPr>
          <w:rStyle w:val="CharSectno"/>
        </w:rPr>
        <w:t>11</w:t>
      </w:r>
      <w:r w:rsidR="00136B70" w:rsidRPr="00BE5859">
        <w:rPr>
          <w:rStyle w:val="CharSectno"/>
        </w:rPr>
        <w:t>6</w:t>
      </w:r>
      <w:r w:rsidRPr="00BE5859">
        <w:rPr>
          <w:rStyle w:val="CharSectno"/>
        </w:rPr>
        <w:t>.226</w:t>
      </w:r>
      <w:bookmarkEnd w:id="20"/>
      <w:r w:rsidRPr="00F53600">
        <w:t xml:space="preserve">  </w:t>
      </w:r>
    </w:p>
    <w:p w14:paraId="32204206" w14:textId="7837108F" w:rsidR="000320B3" w:rsidRPr="00F53600" w:rsidRDefault="000320B3" w:rsidP="000320B3">
      <w:pPr>
        <w:pStyle w:val="subsection"/>
      </w:pPr>
      <w:r w:rsidRPr="00F53600">
        <w:tab/>
        <w:t>(1)</w:t>
      </w:r>
      <w:r w:rsidRPr="00F53600">
        <w:tab/>
        <w:t xml:space="preserve">Each person who is covered by </w:t>
      </w:r>
      <w:r w:rsidR="00372CD7" w:rsidRPr="00F53600">
        <w:t>subclause (</w:t>
      </w:r>
      <w:r w:rsidRPr="00F53600">
        <w:t>2), (3) or (4):</w:t>
      </w:r>
    </w:p>
    <w:p w14:paraId="1A91B3E1" w14:textId="77777777" w:rsidR="000320B3" w:rsidRPr="00F53600" w:rsidRDefault="000320B3" w:rsidP="000320B3">
      <w:pPr>
        <w:pStyle w:val="paragraph"/>
      </w:pPr>
      <w:r w:rsidRPr="00F53600">
        <w:tab/>
        <w:t>(a)</w:t>
      </w:r>
      <w:r w:rsidRPr="00F53600">
        <w:tab/>
        <w:t>satisfies public interest criteria 4001, 4002, 4003, 4004, 4005, 4009, 4010 and 4020; and</w:t>
      </w:r>
    </w:p>
    <w:p w14:paraId="62AE6E17" w14:textId="77777777" w:rsidR="000320B3" w:rsidRPr="00F53600" w:rsidRDefault="000320B3" w:rsidP="000320B3">
      <w:pPr>
        <w:pStyle w:val="paragraph"/>
      </w:pPr>
      <w:r w:rsidRPr="00F53600">
        <w:tab/>
        <w:t>(b)</w:t>
      </w:r>
      <w:r w:rsidRPr="00F53600">
        <w:tab/>
      </w:r>
      <w:proofErr w:type="gramStart"/>
      <w:r w:rsidRPr="00F53600">
        <w:t>if</w:t>
      </w:r>
      <w:proofErr w:type="gramEnd"/>
      <w:r w:rsidRPr="00F53600">
        <w:t xml:space="preserve"> the person had turned 18 at the time of application—satisfies public interest criterion 4019; and</w:t>
      </w:r>
    </w:p>
    <w:p w14:paraId="58C260C4" w14:textId="77777777" w:rsidR="000320B3" w:rsidRPr="00F53600" w:rsidRDefault="000320B3" w:rsidP="000320B3">
      <w:pPr>
        <w:pStyle w:val="paragraph"/>
      </w:pPr>
      <w:r w:rsidRPr="00F53600">
        <w:tab/>
        <w:t>(c)</w:t>
      </w:r>
      <w:r w:rsidRPr="00F53600">
        <w:tab/>
      </w:r>
      <w:proofErr w:type="gramStart"/>
      <w:r w:rsidR="00F857AB" w:rsidRPr="00F53600">
        <w:t>if</w:t>
      </w:r>
      <w:proofErr w:type="gramEnd"/>
      <w:r w:rsidR="00F857AB" w:rsidRPr="00F53600">
        <w:t xml:space="preserve"> the </w:t>
      </w:r>
      <w:r w:rsidR="00136B70" w:rsidRPr="00F53600">
        <w:t>person has previously been in Australia—satisfies special return criterion 5001.</w:t>
      </w:r>
    </w:p>
    <w:p w14:paraId="34071512" w14:textId="77777777" w:rsidR="000320B3" w:rsidRPr="00F53600" w:rsidRDefault="000320B3" w:rsidP="000320B3">
      <w:pPr>
        <w:pStyle w:val="subsection"/>
      </w:pPr>
      <w:r w:rsidRPr="00F53600">
        <w:tab/>
        <w:t>(2)</w:t>
      </w:r>
      <w:r w:rsidRPr="00F53600">
        <w:tab/>
        <w:t>This subclause covers a person:</w:t>
      </w:r>
    </w:p>
    <w:p w14:paraId="0EC03387" w14:textId="77777777" w:rsidR="000320B3" w:rsidRPr="00F53600" w:rsidRDefault="000320B3" w:rsidP="000320B3">
      <w:pPr>
        <w:pStyle w:val="paragraph"/>
      </w:pPr>
      <w:r w:rsidRPr="00F53600">
        <w:tab/>
        <w:t>(a)</w:t>
      </w:r>
      <w:r w:rsidRPr="00F53600">
        <w:tab/>
      </w:r>
      <w:proofErr w:type="gramStart"/>
      <w:r w:rsidRPr="00F53600">
        <w:t>who</w:t>
      </w:r>
      <w:proofErr w:type="gramEnd"/>
      <w:r w:rsidRPr="00F53600">
        <w:t xml:space="preserve"> is a member of the family unit of the applicant (the </w:t>
      </w:r>
      <w:r w:rsidRPr="00F53600">
        <w:rPr>
          <w:b/>
          <w:i/>
        </w:rPr>
        <w:t>primary applicant</w:t>
      </w:r>
      <w:r w:rsidRPr="00F53600">
        <w:t>); and</w:t>
      </w:r>
    </w:p>
    <w:p w14:paraId="7E85694D" w14:textId="77777777" w:rsidR="000320B3" w:rsidRPr="00F53600" w:rsidRDefault="000320B3" w:rsidP="000320B3">
      <w:pPr>
        <w:pStyle w:val="paragraph"/>
      </w:pPr>
      <w:r w:rsidRPr="00F53600">
        <w:tab/>
        <w:t>(b)</w:t>
      </w:r>
      <w:r w:rsidRPr="00F53600">
        <w:tab/>
      </w:r>
      <w:proofErr w:type="gramStart"/>
      <w:r w:rsidRPr="00F53600">
        <w:t>who</w:t>
      </w:r>
      <w:proofErr w:type="gramEnd"/>
      <w:r w:rsidRPr="00F53600">
        <w:t xml:space="preserve"> is also an applicant for a Subclass 11</w:t>
      </w:r>
      <w:r w:rsidR="00136B70" w:rsidRPr="00F53600">
        <w:t>6</w:t>
      </w:r>
      <w:r w:rsidRPr="00F53600">
        <w:t xml:space="preserve"> visa.</w:t>
      </w:r>
    </w:p>
    <w:p w14:paraId="5F25B611" w14:textId="77777777" w:rsidR="000320B3" w:rsidRPr="00F53600" w:rsidRDefault="000320B3" w:rsidP="000320B3">
      <w:pPr>
        <w:pStyle w:val="subsection"/>
      </w:pPr>
      <w:r w:rsidRPr="00F53600">
        <w:tab/>
        <w:t>(3)</w:t>
      </w:r>
      <w:r w:rsidRPr="00F53600">
        <w:tab/>
        <w:t xml:space="preserve">This subclause covers a person (the </w:t>
      </w:r>
      <w:r w:rsidRPr="00F53600">
        <w:rPr>
          <w:b/>
          <w:i/>
        </w:rPr>
        <w:t>relevant person</w:t>
      </w:r>
      <w:r w:rsidRPr="00F53600">
        <w:t>) if:</w:t>
      </w:r>
    </w:p>
    <w:p w14:paraId="44C69732" w14:textId="77777777" w:rsidR="000320B3" w:rsidRPr="00F53600" w:rsidRDefault="000320B3" w:rsidP="000320B3">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11A33E05" w14:textId="77777777" w:rsidR="000320B3" w:rsidRPr="00F53600" w:rsidRDefault="000320B3" w:rsidP="000320B3">
      <w:pPr>
        <w:pStyle w:val="paragraph"/>
      </w:pPr>
      <w:r w:rsidRPr="00F53600">
        <w:tab/>
        <w:t>(b)</w:t>
      </w:r>
      <w:r w:rsidRPr="00F53600">
        <w:tab/>
      </w:r>
      <w:proofErr w:type="gramStart"/>
      <w:r w:rsidRPr="00F53600">
        <w:t>the</w:t>
      </w:r>
      <w:proofErr w:type="gramEnd"/>
      <w:r w:rsidRPr="00F53600">
        <w:t xml:space="preserve"> relevant person is an applicant for a Subclass </w:t>
      </w:r>
      <w:r w:rsidR="00136B70" w:rsidRPr="00F53600">
        <w:t xml:space="preserve">116 </w:t>
      </w:r>
      <w:r w:rsidRPr="00F53600">
        <w:t>visa; and</w:t>
      </w:r>
    </w:p>
    <w:p w14:paraId="3E8F0C06" w14:textId="77777777" w:rsidR="000320B3" w:rsidRPr="00F53600" w:rsidRDefault="000320B3" w:rsidP="000320B3">
      <w:pPr>
        <w:pStyle w:val="paragraph"/>
      </w:pPr>
      <w:r w:rsidRPr="00F53600">
        <w:tab/>
        <w:t>(c)</w:t>
      </w:r>
      <w:r w:rsidRPr="00F53600">
        <w:tab/>
      </w:r>
      <w:proofErr w:type="gramStart"/>
      <w:r w:rsidRPr="00F53600">
        <w:t>the</w:t>
      </w:r>
      <w:proofErr w:type="gramEnd"/>
      <w:r w:rsidRPr="00F53600">
        <w:t xml:space="preserve"> Minister is satisfied that</w:t>
      </w:r>
      <w:r w:rsidR="000A6C54" w:rsidRPr="00F53600">
        <w:t xml:space="preserve"> one or more of the following has experienced family violence committed by the primary applicant</w:t>
      </w:r>
      <w:r w:rsidRPr="00F53600">
        <w:t>:</w:t>
      </w:r>
    </w:p>
    <w:p w14:paraId="10CD2397" w14:textId="77777777" w:rsidR="000320B3" w:rsidRPr="00F53600" w:rsidRDefault="000320B3" w:rsidP="000320B3">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28DB106E" w14:textId="77777777" w:rsidR="000320B3" w:rsidRPr="00F53600" w:rsidRDefault="000320B3" w:rsidP="000320B3">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771204C1" w14:textId="77777777" w:rsidR="000320B3" w:rsidRPr="00F53600" w:rsidRDefault="000320B3" w:rsidP="000A6C54">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094D542E" w14:textId="31CDBF76" w:rsidR="000320B3" w:rsidRPr="00F53600" w:rsidRDefault="000320B3" w:rsidP="000320B3">
      <w:pPr>
        <w:pStyle w:val="notetext"/>
      </w:pPr>
      <w:r w:rsidRPr="00F53600">
        <w:t>Note:</w:t>
      </w:r>
      <w:r w:rsidRPr="00F53600">
        <w:tab/>
        <w:t xml:space="preserve">For special provisions relating to family violence, see </w:t>
      </w:r>
      <w:r w:rsidR="00372CD7" w:rsidRPr="00F53600">
        <w:t>Division 1</w:t>
      </w:r>
      <w:r w:rsidRPr="00F53600">
        <w:t>.5.</w:t>
      </w:r>
    </w:p>
    <w:p w14:paraId="76A32A1F" w14:textId="77777777" w:rsidR="000320B3" w:rsidRPr="00F53600" w:rsidRDefault="000320B3" w:rsidP="000320B3">
      <w:pPr>
        <w:pStyle w:val="subsection"/>
      </w:pPr>
      <w:r w:rsidRPr="00F53600">
        <w:tab/>
        <w:t>(4)</w:t>
      </w:r>
      <w:r w:rsidRPr="00F53600">
        <w:tab/>
        <w:t>This subclause covers a person if:</w:t>
      </w:r>
    </w:p>
    <w:p w14:paraId="6C93D70D" w14:textId="77777777" w:rsidR="00A92765" w:rsidRPr="00F53600" w:rsidRDefault="000320B3" w:rsidP="007C038B">
      <w:pPr>
        <w:pStyle w:val="paragraph"/>
      </w:pPr>
      <w:r w:rsidRPr="00F53600">
        <w:tab/>
        <w:t>(a)</w:t>
      </w:r>
      <w:r w:rsidRPr="00F53600">
        <w:tab/>
      </w:r>
      <w:proofErr w:type="gramStart"/>
      <w:r w:rsidR="00A92765" w:rsidRPr="00F53600">
        <w:t>the</w:t>
      </w:r>
      <w:proofErr w:type="gramEnd"/>
      <w:r w:rsidR="00A92765" w:rsidRPr="00F53600">
        <w:t xml:space="preserve"> person was, at the time of the primary applicant’s application, a member of the family unit of the primary applicant but is no longer a member of the family unit of the primary applicant; and</w:t>
      </w:r>
    </w:p>
    <w:p w14:paraId="7EAE0E39" w14:textId="77777777" w:rsidR="007C038B" w:rsidRPr="00F53600" w:rsidRDefault="007C038B" w:rsidP="000320B3">
      <w:pPr>
        <w:pStyle w:val="paragraph"/>
      </w:pPr>
      <w:r w:rsidRPr="00F53600">
        <w:tab/>
        <w:t>(b)</w:t>
      </w:r>
      <w:r w:rsidRPr="00F53600">
        <w:tab/>
      </w:r>
      <w:proofErr w:type="gramStart"/>
      <w:r w:rsidRPr="00F53600">
        <w:t>the</w:t>
      </w:r>
      <w:proofErr w:type="gramEnd"/>
      <w:r w:rsidRPr="00F53600">
        <w:t xml:space="preserve"> person is an applicant for a Subclass 116 visa; and</w:t>
      </w:r>
    </w:p>
    <w:p w14:paraId="76648E53" w14:textId="09B8552A" w:rsidR="000320B3" w:rsidRPr="00F53600" w:rsidRDefault="000320B3" w:rsidP="000320B3">
      <w:pPr>
        <w:pStyle w:val="paragraph"/>
      </w:pPr>
      <w:r w:rsidRPr="00F53600">
        <w:tab/>
        <w:t>(</w:t>
      </w:r>
      <w:r w:rsidR="0013553E" w:rsidRPr="00F53600">
        <w:t>c</w:t>
      </w:r>
      <w:r w:rsidRPr="00F53600">
        <w:t>)</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p>
    <w:p w14:paraId="0AB4FC78" w14:textId="77777777" w:rsidR="000320B3" w:rsidRPr="00F53600" w:rsidRDefault="000320B3" w:rsidP="000320B3">
      <w:pPr>
        <w:pStyle w:val="ActHead5"/>
      </w:pPr>
      <w:bookmarkStart w:id="21" w:name="_Toc184139005"/>
      <w:r w:rsidRPr="00BE5859">
        <w:rPr>
          <w:rStyle w:val="CharSectno"/>
        </w:rPr>
        <w:t>11</w:t>
      </w:r>
      <w:r w:rsidR="00136B70" w:rsidRPr="00BE5859">
        <w:rPr>
          <w:rStyle w:val="CharSectno"/>
        </w:rPr>
        <w:t>6</w:t>
      </w:r>
      <w:r w:rsidRPr="00BE5859">
        <w:rPr>
          <w:rStyle w:val="CharSectno"/>
        </w:rPr>
        <w:t>.226A</w:t>
      </w:r>
      <w:bookmarkEnd w:id="21"/>
      <w:r w:rsidRPr="00F53600">
        <w:t xml:space="preserve">  </w:t>
      </w:r>
    </w:p>
    <w:p w14:paraId="5C4633E0" w14:textId="77777777" w:rsidR="000320B3" w:rsidRPr="00F53600" w:rsidRDefault="000320B3" w:rsidP="000320B3">
      <w:pPr>
        <w:pStyle w:val="subsection"/>
      </w:pPr>
      <w:r w:rsidRPr="00F53600">
        <w:tab/>
        <w:t>(1)</w:t>
      </w:r>
      <w:r w:rsidRPr="00F53600">
        <w:tab/>
        <w:t>Each person:</w:t>
      </w:r>
    </w:p>
    <w:p w14:paraId="0C40FFA1" w14:textId="77777777" w:rsidR="000320B3" w:rsidRPr="00F53600" w:rsidRDefault="000320B3" w:rsidP="000320B3">
      <w:pPr>
        <w:pStyle w:val="paragraph"/>
      </w:pPr>
      <w:r w:rsidRPr="00F53600">
        <w:tab/>
        <w:t>(a)</w:t>
      </w:r>
      <w:r w:rsidRPr="00F53600">
        <w:tab/>
      </w:r>
      <w:proofErr w:type="gramStart"/>
      <w:r w:rsidRPr="00F53600">
        <w:t>who</w:t>
      </w:r>
      <w:proofErr w:type="gramEnd"/>
      <w:r w:rsidRPr="00F53600">
        <w:t xml:space="preserve"> is a member of the family unit of the applicant; and</w:t>
      </w:r>
    </w:p>
    <w:p w14:paraId="349B8281" w14:textId="77777777" w:rsidR="000320B3" w:rsidRPr="00F53600" w:rsidRDefault="000320B3" w:rsidP="000320B3">
      <w:pPr>
        <w:pStyle w:val="paragraph"/>
      </w:pPr>
      <w:r w:rsidRPr="00F53600">
        <w:tab/>
        <w:t>(b)</w:t>
      </w:r>
      <w:r w:rsidRPr="00F53600">
        <w:tab/>
      </w:r>
      <w:proofErr w:type="gramStart"/>
      <w:r w:rsidRPr="00F53600">
        <w:t>who</w:t>
      </w:r>
      <w:proofErr w:type="gramEnd"/>
      <w:r w:rsidRPr="00F53600">
        <w:t xml:space="preserve"> is not an applicant for a Subclass 11</w:t>
      </w:r>
      <w:r w:rsidR="00136B70" w:rsidRPr="00F53600">
        <w:t>6</w:t>
      </w:r>
      <w:r w:rsidRPr="00F53600">
        <w:t xml:space="preserve"> visa;</w:t>
      </w:r>
    </w:p>
    <w:p w14:paraId="4CEA5F7C" w14:textId="77777777" w:rsidR="000320B3" w:rsidRPr="00F53600" w:rsidRDefault="000320B3" w:rsidP="000320B3">
      <w:pPr>
        <w:pStyle w:val="subsection2"/>
      </w:pPr>
      <w:proofErr w:type="gramStart"/>
      <w:r w:rsidRPr="00F53600">
        <w:t>satisfies</w:t>
      </w:r>
      <w:proofErr w:type="gramEnd"/>
      <w:r w:rsidRPr="00F53600">
        <w:t xml:space="preserve"> public interest criteria 4001, 4002, 4003 and 4004, and satisfies public interest criterion 4005</w:t>
      </w:r>
      <w:r w:rsidR="00C527F5" w:rsidRPr="00F53600">
        <w:t>,</w:t>
      </w:r>
      <w:r w:rsidRPr="00F53600">
        <w:t xml:space="preserve"> unless the Minister is satisfied that it would be unreasonable to require the person to undergo assessment in relation to that criterion.</w:t>
      </w:r>
    </w:p>
    <w:p w14:paraId="565E02F8" w14:textId="77777777" w:rsidR="000320B3" w:rsidRPr="00F53600" w:rsidRDefault="000320B3" w:rsidP="000320B3">
      <w:pPr>
        <w:pStyle w:val="subsection"/>
      </w:pPr>
      <w:r w:rsidRPr="00F53600">
        <w:tab/>
        <w:t>(2)</w:t>
      </w:r>
      <w:r w:rsidRPr="00F53600">
        <w:tab/>
        <w:t>Each person:</w:t>
      </w:r>
    </w:p>
    <w:p w14:paraId="6FA4C5A6" w14:textId="77777777" w:rsidR="000320B3" w:rsidRPr="00F53600" w:rsidRDefault="000320B3" w:rsidP="000320B3">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applicant but is no longer a member of the family unit of the applicant; and</w:t>
      </w:r>
    </w:p>
    <w:p w14:paraId="1F3F5E2E" w14:textId="59C1D389" w:rsidR="000320B3" w:rsidRPr="00F53600" w:rsidRDefault="000320B3" w:rsidP="000320B3">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1</w:t>
      </w:r>
      <w:r w:rsidR="00136B70" w:rsidRPr="00F53600">
        <w:t>16.226</w:t>
      </w:r>
      <w:r w:rsidRPr="00F53600">
        <w:t>(3) or (4); and</w:t>
      </w:r>
    </w:p>
    <w:p w14:paraId="5D0CBB57" w14:textId="77777777" w:rsidR="000320B3" w:rsidRPr="00F53600" w:rsidRDefault="000320B3" w:rsidP="000320B3">
      <w:pPr>
        <w:pStyle w:val="paragraph"/>
      </w:pPr>
      <w:r w:rsidRPr="00F53600">
        <w:tab/>
        <w:t>(c)</w:t>
      </w:r>
      <w:r w:rsidRPr="00F53600">
        <w:tab/>
      </w:r>
      <w:proofErr w:type="gramStart"/>
      <w:r w:rsidRPr="00F53600">
        <w:t>who</w:t>
      </w:r>
      <w:proofErr w:type="gramEnd"/>
      <w:r w:rsidRPr="00F53600">
        <w:t xml:space="preserve"> is not an applicant for a Subclass </w:t>
      </w:r>
      <w:r w:rsidR="00136B70" w:rsidRPr="00F53600">
        <w:t>116</w:t>
      </w:r>
      <w:r w:rsidRPr="00F53600">
        <w:t xml:space="preserve"> visa;</w:t>
      </w:r>
    </w:p>
    <w:p w14:paraId="4C7BCE06" w14:textId="77777777" w:rsidR="000320B3" w:rsidRPr="00F53600" w:rsidRDefault="000320B3" w:rsidP="000320B3">
      <w:pPr>
        <w:pStyle w:val="subsection2"/>
      </w:pPr>
      <w:proofErr w:type="gramStart"/>
      <w:r w:rsidRPr="00F53600">
        <w:t>satisfies</w:t>
      </w:r>
      <w:proofErr w:type="gramEnd"/>
      <w:r w:rsidRPr="00F53600">
        <w:t xml:space="preserve"> public interest criteria 4001, 4002, 4003 and 4004, and satisfies public interest criterion 4005</w:t>
      </w:r>
      <w:r w:rsidR="00C527F5" w:rsidRPr="00F53600">
        <w:t>,</w:t>
      </w:r>
      <w:r w:rsidRPr="00F53600">
        <w:t xml:space="preserve"> unless the Minister is satisfied that it would be unreasonable to require the person to undergo assessment in relation to that criterion.</w:t>
      </w:r>
    </w:p>
    <w:p w14:paraId="449B98B7" w14:textId="583D5EBA" w:rsidR="000320B3" w:rsidRPr="00F53600" w:rsidRDefault="00A00CD2" w:rsidP="000320B3">
      <w:pPr>
        <w:pStyle w:val="ItemHead"/>
      </w:pPr>
      <w:proofErr w:type="gramStart"/>
      <w:r w:rsidRPr="00F53600">
        <w:t>21</w:t>
      </w:r>
      <w:r w:rsidR="000320B3" w:rsidRPr="00F53600">
        <w:t xml:space="preserve">  </w:t>
      </w:r>
      <w:r w:rsidR="00372CD7" w:rsidRPr="00F53600">
        <w:t>Paragraph</w:t>
      </w:r>
      <w:proofErr w:type="gramEnd"/>
      <w:r w:rsidR="00372CD7" w:rsidRPr="00F53600">
        <w:t> 1</w:t>
      </w:r>
      <w:r w:rsidR="000320B3" w:rsidRPr="00F53600">
        <w:t>1</w:t>
      </w:r>
      <w:r w:rsidR="00136B70" w:rsidRPr="00F53600">
        <w:t>6</w:t>
      </w:r>
      <w:r w:rsidR="000320B3" w:rsidRPr="00F53600">
        <w:t xml:space="preserve">.227(a) of </w:t>
      </w:r>
      <w:r w:rsidR="00372CD7" w:rsidRPr="00F53600">
        <w:t>Schedule 2</w:t>
      </w:r>
    </w:p>
    <w:p w14:paraId="203E8AD6" w14:textId="6DAAEBC9" w:rsidR="000320B3" w:rsidRPr="00F53600" w:rsidRDefault="000320B3" w:rsidP="000320B3">
      <w:pPr>
        <w:pStyle w:val="Item"/>
      </w:pPr>
      <w:r w:rsidRPr="00F53600">
        <w:t xml:space="preserve">Omit “member of the family unit of the applicant”, substitute “person covered by </w:t>
      </w:r>
      <w:r w:rsidR="00372CD7" w:rsidRPr="00F53600">
        <w:t>subclause 1</w:t>
      </w:r>
      <w:r w:rsidR="00136B70" w:rsidRPr="00F53600">
        <w:t>16.226</w:t>
      </w:r>
      <w:r w:rsidRPr="00F53600">
        <w:t>(2), (3) or (4)”.</w:t>
      </w:r>
    </w:p>
    <w:p w14:paraId="1A60EBDE" w14:textId="7BA4B6F6" w:rsidR="000320B3" w:rsidRPr="00F53600" w:rsidRDefault="00A00CD2" w:rsidP="000320B3">
      <w:pPr>
        <w:pStyle w:val="ItemHead"/>
      </w:pPr>
      <w:proofErr w:type="gramStart"/>
      <w:r w:rsidRPr="00F53600">
        <w:t>22</w:t>
      </w:r>
      <w:r w:rsidR="000320B3" w:rsidRPr="00F53600">
        <w:t xml:space="preserve">  </w:t>
      </w:r>
      <w:r w:rsidR="00372CD7" w:rsidRPr="00F53600">
        <w:t>Division</w:t>
      </w:r>
      <w:proofErr w:type="gramEnd"/>
      <w:r w:rsidR="00372CD7" w:rsidRPr="00F53600">
        <w:t> 1</w:t>
      </w:r>
      <w:r w:rsidR="000320B3" w:rsidRPr="00F53600">
        <w:t>1</w:t>
      </w:r>
      <w:r w:rsidR="00136B70" w:rsidRPr="00F53600">
        <w:t>6</w:t>
      </w:r>
      <w:r w:rsidR="000320B3" w:rsidRPr="00F53600">
        <w:t xml:space="preserve">.3 of </w:t>
      </w:r>
      <w:r w:rsidR="00372CD7" w:rsidRPr="00F53600">
        <w:t>Schedule 2</w:t>
      </w:r>
      <w:r w:rsidR="000320B3" w:rsidRPr="00F53600">
        <w:t xml:space="preserve"> (note to heading)</w:t>
      </w:r>
    </w:p>
    <w:p w14:paraId="13455900" w14:textId="77777777" w:rsidR="000320B3" w:rsidRPr="00F53600" w:rsidRDefault="000320B3" w:rsidP="000320B3">
      <w:pPr>
        <w:pStyle w:val="Item"/>
      </w:pPr>
      <w:r w:rsidRPr="00F53600">
        <w:t>Repeal the note, substitute:</w:t>
      </w:r>
    </w:p>
    <w:p w14:paraId="66741510" w14:textId="77777777" w:rsidR="000320B3" w:rsidRPr="00F53600" w:rsidRDefault="000320B3" w:rsidP="000320B3">
      <w:pPr>
        <w:pStyle w:val="notetext"/>
      </w:pPr>
      <w:r w:rsidRPr="00F53600">
        <w:t>Note:</w:t>
      </w:r>
      <w:r w:rsidRPr="00F53600">
        <w:tab/>
        <w:t>These criteria are for applicants seeking to satisfy the secondary criteria.</w:t>
      </w:r>
    </w:p>
    <w:p w14:paraId="0E58EC45" w14:textId="417B8DB9" w:rsidR="00D27931" w:rsidRPr="00F53600" w:rsidRDefault="00A00CD2" w:rsidP="000320B3">
      <w:pPr>
        <w:pStyle w:val="ItemHead"/>
      </w:pPr>
      <w:proofErr w:type="gramStart"/>
      <w:r w:rsidRPr="00F53600">
        <w:t>23</w:t>
      </w:r>
      <w:r w:rsidR="00D27931" w:rsidRPr="00F53600">
        <w:t xml:space="preserve">  </w:t>
      </w:r>
      <w:r w:rsidR="00372CD7" w:rsidRPr="00F53600">
        <w:t>Clauses</w:t>
      </w:r>
      <w:proofErr w:type="gramEnd"/>
      <w:r w:rsidR="00372CD7" w:rsidRPr="00F53600">
        <w:t> 1</w:t>
      </w:r>
      <w:r w:rsidR="00D27931" w:rsidRPr="00F53600">
        <w:t>16.311</w:t>
      </w:r>
      <w:r w:rsidR="00B94325" w:rsidRPr="00F53600">
        <w:t xml:space="preserve"> and 116.312</w:t>
      </w:r>
      <w:r w:rsidR="0006780A" w:rsidRPr="00F53600">
        <w:t xml:space="preserve"> of </w:t>
      </w:r>
      <w:r w:rsidR="00372CD7" w:rsidRPr="00F53600">
        <w:t>Schedule 2</w:t>
      </w:r>
    </w:p>
    <w:p w14:paraId="046CC44C" w14:textId="77777777" w:rsidR="0006780A" w:rsidRPr="00F53600" w:rsidRDefault="0006780A" w:rsidP="0006780A">
      <w:pPr>
        <w:pStyle w:val="Item"/>
      </w:pPr>
      <w:r w:rsidRPr="00F53600">
        <w:t>Repeal the clause</w:t>
      </w:r>
      <w:r w:rsidR="00B94325" w:rsidRPr="00F53600">
        <w:t>s</w:t>
      </w:r>
      <w:r w:rsidRPr="00F53600">
        <w:t>, substitute:</w:t>
      </w:r>
    </w:p>
    <w:p w14:paraId="5BB3580C" w14:textId="77777777" w:rsidR="0006780A" w:rsidRPr="00F53600" w:rsidRDefault="0006780A" w:rsidP="0006780A">
      <w:pPr>
        <w:pStyle w:val="ActHead5"/>
      </w:pPr>
      <w:bookmarkStart w:id="22" w:name="_Toc184139006"/>
      <w:r w:rsidRPr="00BE5859">
        <w:rPr>
          <w:rStyle w:val="CharSectno"/>
        </w:rPr>
        <w:t>116.311</w:t>
      </w:r>
      <w:bookmarkEnd w:id="22"/>
      <w:r w:rsidRPr="00F53600">
        <w:t xml:space="preserve">  </w:t>
      </w:r>
    </w:p>
    <w:p w14:paraId="0A45A64B" w14:textId="77777777" w:rsidR="00726FF3" w:rsidRPr="00F53600" w:rsidRDefault="00726FF3" w:rsidP="00726FF3">
      <w:pPr>
        <w:pStyle w:val="subsection"/>
      </w:pPr>
      <w:r w:rsidRPr="00F53600">
        <w:tab/>
        <w:t>(1)</w:t>
      </w:r>
      <w:r w:rsidRPr="00F53600">
        <w:tab/>
        <w:t>The applicant:</w:t>
      </w:r>
    </w:p>
    <w:p w14:paraId="2D094E3C" w14:textId="09A1B128" w:rsidR="00726FF3" w:rsidRPr="00F53600" w:rsidRDefault="00726FF3" w:rsidP="00726FF3">
      <w:pPr>
        <w:pStyle w:val="paragraph"/>
      </w:pPr>
      <w:r w:rsidRPr="00F53600">
        <w:tab/>
        <w:t>(</w:t>
      </w:r>
      <w:proofErr w:type="gramStart"/>
      <w:r w:rsidRPr="00F53600">
        <w:t>a</w:t>
      </w:r>
      <w:proofErr w:type="gramEnd"/>
      <w:r w:rsidRPr="00F53600">
        <w:t>)</w:t>
      </w:r>
      <w:r w:rsidRPr="00F53600">
        <w:tab/>
        <w:t xml:space="preserve">is a member of the family unit of, and made a combined application with, a person (the </w:t>
      </w:r>
      <w:r w:rsidRPr="00F53600">
        <w:rPr>
          <w:b/>
          <w:i/>
        </w:rPr>
        <w:t>primary applicant</w:t>
      </w:r>
      <w:r w:rsidRPr="00F53600">
        <w:t xml:space="preserve">) who satisfies the primary criteria in </w:t>
      </w:r>
      <w:r w:rsidR="00372CD7" w:rsidRPr="00F53600">
        <w:t>Subdivision 1</w:t>
      </w:r>
      <w:r w:rsidRPr="00F53600">
        <w:t>1</w:t>
      </w:r>
      <w:r w:rsidR="00B57EA4" w:rsidRPr="00F53600">
        <w:t>6.21</w:t>
      </w:r>
      <w:r w:rsidRPr="00F53600">
        <w:t>;or</w:t>
      </w:r>
    </w:p>
    <w:p w14:paraId="590B161B" w14:textId="66DFF9B9" w:rsidR="00726FF3" w:rsidRPr="00F53600" w:rsidRDefault="00726FF3" w:rsidP="00726FF3">
      <w:pPr>
        <w:pStyle w:val="paragraph"/>
      </w:pPr>
      <w:r w:rsidRPr="00F53600">
        <w:tab/>
        <w:t>(b)</w:t>
      </w:r>
      <w:r w:rsidRPr="00F53600">
        <w:tab/>
      </w:r>
      <w:proofErr w:type="gramStart"/>
      <w:r w:rsidRPr="00F53600">
        <w:t>is</w:t>
      </w:r>
      <w:proofErr w:type="gramEnd"/>
      <w:r w:rsidRPr="00F53600">
        <w:t xml:space="preserve"> a member of the family unit of a person covered by </w:t>
      </w:r>
      <w:r w:rsidR="00372CD7" w:rsidRPr="00F53600">
        <w:t>subclause (</w:t>
      </w:r>
      <w:r w:rsidRPr="00F53600">
        <w:t>2).</w:t>
      </w:r>
    </w:p>
    <w:p w14:paraId="195C007F" w14:textId="77777777" w:rsidR="003C02A4" w:rsidRPr="00F53600" w:rsidRDefault="003C02A4" w:rsidP="003C02A4">
      <w:pPr>
        <w:pStyle w:val="subsection"/>
      </w:pPr>
      <w:r w:rsidRPr="00F53600">
        <w:tab/>
        <w:t>(2)</w:t>
      </w:r>
      <w:r w:rsidRPr="00F53600">
        <w:tab/>
        <w:t xml:space="preserve">This subclause covers a person (the </w:t>
      </w:r>
      <w:r w:rsidRPr="00F53600">
        <w:rPr>
          <w:b/>
          <w:i/>
        </w:rPr>
        <w:t>relevant person</w:t>
      </w:r>
      <w:r w:rsidRPr="00F53600">
        <w:t>) if:</w:t>
      </w:r>
    </w:p>
    <w:p w14:paraId="798BD72F" w14:textId="77777777" w:rsidR="003C02A4" w:rsidRPr="00F53600" w:rsidRDefault="003C02A4" w:rsidP="003C02A4">
      <w:pPr>
        <w:pStyle w:val="paragraph"/>
      </w:pPr>
      <w:r w:rsidRPr="00F53600">
        <w:tab/>
        <w:t>(a)</w:t>
      </w:r>
      <w:r w:rsidRPr="00F53600">
        <w:tab/>
      </w:r>
      <w:proofErr w:type="gramStart"/>
      <w:r w:rsidR="000A3F0B" w:rsidRPr="00F53600">
        <w:t>the</w:t>
      </w:r>
      <w:proofErr w:type="gramEnd"/>
      <w:r w:rsidR="000A3F0B" w:rsidRPr="00F53600">
        <w:t xml:space="preserve"> relevant person was, at the time of the relevant person’s application for the visa, the spouse or de facto partner of the primary applicant; and</w:t>
      </w:r>
    </w:p>
    <w:p w14:paraId="04CB181E" w14:textId="77777777" w:rsidR="003C02A4" w:rsidRPr="00F53600" w:rsidRDefault="003C02A4" w:rsidP="003C02A4">
      <w:pPr>
        <w:pStyle w:val="paragraph"/>
      </w:pPr>
      <w:r w:rsidRPr="00F53600">
        <w:tab/>
        <w:t>(b)</w:t>
      </w:r>
      <w:r w:rsidRPr="00F53600">
        <w:tab/>
      </w:r>
      <w:proofErr w:type="gramStart"/>
      <w:r w:rsidRPr="00F53600">
        <w:t>the</w:t>
      </w:r>
      <w:proofErr w:type="gramEnd"/>
      <w:r w:rsidRPr="00F53600">
        <w:t xml:space="preserve"> relevant person made a combined application with the primary applicant; and</w:t>
      </w:r>
    </w:p>
    <w:p w14:paraId="7E68FC0E" w14:textId="77777777" w:rsidR="003C02A4" w:rsidRPr="00F53600" w:rsidRDefault="003C02A4" w:rsidP="003C02A4">
      <w:pPr>
        <w:pStyle w:val="paragraph"/>
      </w:pPr>
      <w:r w:rsidRPr="00F53600">
        <w:tab/>
        <w:t>(c)</w:t>
      </w:r>
      <w:r w:rsidRPr="00F53600">
        <w:tab/>
      </w:r>
      <w:proofErr w:type="gramStart"/>
      <w:r w:rsidRPr="00F53600">
        <w:t>the</w:t>
      </w:r>
      <w:proofErr w:type="gramEnd"/>
      <w:r w:rsidRPr="00F53600">
        <w:t xml:space="preserve"> relationship between the relevant person and the primary applicant has ceased; and</w:t>
      </w:r>
    </w:p>
    <w:p w14:paraId="1C9A9807" w14:textId="77777777" w:rsidR="003C02A4" w:rsidRPr="00F53600" w:rsidRDefault="003C02A4" w:rsidP="003C02A4">
      <w:pPr>
        <w:pStyle w:val="paragraph"/>
      </w:pPr>
      <w:r w:rsidRPr="00F53600">
        <w:tab/>
        <w:t>(d)</w:t>
      </w:r>
      <w:r w:rsidRPr="00F53600">
        <w:tab/>
      </w:r>
      <w:proofErr w:type="gramStart"/>
      <w:r w:rsidRPr="00F53600">
        <w:t>one</w:t>
      </w:r>
      <w:proofErr w:type="gramEnd"/>
      <w:r w:rsidRPr="00F53600">
        <w:t xml:space="preserve"> or more of the following has experienced family violence committed by the primary applicant:</w:t>
      </w:r>
    </w:p>
    <w:p w14:paraId="71C71098" w14:textId="77777777" w:rsidR="003C02A4" w:rsidRPr="00F53600" w:rsidRDefault="003C02A4" w:rsidP="003C02A4">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7CD47F11" w14:textId="77777777" w:rsidR="003C02A4" w:rsidRPr="00F53600" w:rsidRDefault="003C02A4" w:rsidP="003C02A4">
      <w:pPr>
        <w:pStyle w:val="paragraphsub"/>
      </w:pPr>
      <w:r w:rsidRPr="00F53600">
        <w:tab/>
        <w:t>(ii)</w:t>
      </w:r>
      <w:r w:rsidRPr="00F53600">
        <w:tab/>
      </w:r>
      <w:proofErr w:type="gramStart"/>
      <w:r w:rsidRPr="00F53600">
        <w:t>a</w:t>
      </w:r>
      <w:proofErr w:type="gramEnd"/>
      <w:r w:rsidRPr="00F53600">
        <w:t xml:space="preserve"> member of the family unit of the relevant person or the primary applicant;</w:t>
      </w:r>
    </w:p>
    <w:p w14:paraId="7F1BA615" w14:textId="77777777" w:rsidR="003C02A4" w:rsidRPr="00F53600" w:rsidRDefault="003C02A4" w:rsidP="003C02A4">
      <w:pPr>
        <w:pStyle w:val="paragraphsub"/>
      </w:pPr>
      <w:r w:rsidRPr="00F53600">
        <w:tab/>
        <w:t>(iii)</w:t>
      </w:r>
      <w:r w:rsidRPr="00F53600">
        <w:tab/>
      </w:r>
      <w:proofErr w:type="gramStart"/>
      <w:r w:rsidRPr="00F53600">
        <w:t>a</w:t>
      </w:r>
      <w:proofErr w:type="gramEnd"/>
      <w:r w:rsidRPr="00F53600">
        <w:t xml:space="preserve"> dependent child of the relevant person or primary applicant.</w:t>
      </w:r>
    </w:p>
    <w:p w14:paraId="62BF7E05" w14:textId="5BBEE1C9" w:rsidR="003C02A4" w:rsidRPr="00F53600" w:rsidRDefault="003C02A4" w:rsidP="003C02A4">
      <w:pPr>
        <w:pStyle w:val="notetext"/>
      </w:pPr>
      <w:r w:rsidRPr="00F53600">
        <w:t>Note:</w:t>
      </w:r>
      <w:r w:rsidRPr="00F53600">
        <w:tab/>
        <w:t xml:space="preserve">For special provisions relating to family violence, see </w:t>
      </w:r>
      <w:r w:rsidR="00372CD7" w:rsidRPr="00F53600">
        <w:t>Division 1</w:t>
      </w:r>
      <w:r w:rsidRPr="00F53600">
        <w:t>.5.</w:t>
      </w:r>
    </w:p>
    <w:p w14:paraId="67527289" w14:textId="77777777" w:rsidR="006F3F8F" w:rsidRPr="00F53600" w:rsidRDefault="006F3F8F" w:rsidP="006F3F8F">
      <w:pPr>
        <w:pStyle w:val="ActHead5"/>
      </w:pPr>
      <w:bookmarkStart w:id="23" w:name="_Toc184139007"/>
      <w:r w:rsidRPr="00BE5859">
        <w:rPr>
          <w:rStyle w:val="CharSectno"/>
        </w:rPr>
        <w:t>116.312</w:t>
      </w:r>
      <w:bookmarkEnd w:id="23"/>
      <w:r w:rsidRPr="00F53600">
        <w:t xml:space="preserve">  </w:t>
      </w:r>
    </w:p>
    <w:p w14:paraId="6100E11C" w14:textId="7C22CF75" w:rsidR="006F3F8F" w:rsidRPr="00F53600" w:rsidRDefault="006F3F8F" w:rsidP="006F3F8F">
      <w:pPr>
        <w:pStyle w:val="subsection"/>
      </w:pPr>
      <w:r w:rsidRPr="00F53600">
        <w:tab/>
        <w:t>(1)</w:t>
      </w:r>
      <w:r w:rsidRPr="00F53600">
        <w:tab/>
        <w:t xml:space="preserve">The sponsorship referred to in </w:t>
      </w:r>
      <w:r w:rsidR="00372CD7" w:rsidRPr="00F53600">
        <w:t>clause 1</w:t>
      </w:r>
      <w:r w:rsidRPr="00F53600">
        <w:t>16.212 of the person who satisfies the primary criteria includes sponsorship of the applicant.</w:t>
      </w:r>
    </w:p>
    <w:p w14:paraId="79C8EC39" w14:textId="387AFE6D" w:rsidR="006F3F8F" w:rsidRPr="00F53600" w:rsidRDefault="006F3F8F" w:rsidP="006F3F8F">
      <w:pPr>
        <w:pStyle w:val="subsection"/>
      </w:pPr>
      <w:r w:rsidRPr="00F53600">
        <w:tab/>
        <w:t>(2)</w:t>
      </w:r>
      <w:r w:rsidRPr="00F53600">
        <w:tab/>
      </w:r>
      <w:r w:rsidR="00372CD7" w:rsidRPr="00F53600">
        <w:t>Subclause (</w:t>
      </w:r>
      <w:r w:rsidRPr="00F53600">
        <w:t xml:space="preserve">1) does not apply if </w:t>
      </w:r>
      <w:r w:rsidR="00372CD7" w:rsidRPr="00F53600">
        <w:t>paragraph 1</w:t>
      </w:r>
      <w:r w:rsidRPr="00F53600">
        <w:t>16.311(1</w:t>
      </w:r>
      <w:proofErr w:type="gramStart"/>
      <w:r w:rsidRPr="00F53600">
        <w:t>)(</w:t>
      </w:r>
      <w:proofErr w:type="gramEnd"/>
      <w:r w:rsidRPr="00F53600">
        <w:t>b) applies to the applicant.</w:t>
      </w:r>
    </w:p>
    <w:p w14:paraId="2C1B4CFB" w14:textId="523D1F97" w:rsidR="000320B3" w:rsidRPr="00F53600" w:rsidRDefault="00A00CD2" w:rsidP="000320B3">
      <w:pPr>
        <w:pStyle w:val="ItemHead"/>
      </w:pPr>
      <w:proofErr w:type="gramStart"/>
      <w:r w:rsidRPr="00F53600">
        <w:t>24</w:t>
      </w:r>
      <w:r w:rsidR="000320B3" w:rsidRPr="00F53600">
        <w:t xml:space="preserve">  </w:t>
      </w:r>
      <w:r w:rsidR="00372CD7" w:rsidRPr="00F53600">
        <w:t>Clauses</w:t>
      </w:r>
      <w:proofErr w:type="gramEnd"/>
      <w:r w:rsidR="00372CD7" w:rsidRPr="00F53600">
        <w:t> 1</w:t>
      </w:r>
      <w:r w:rsidR="000320B3" w:rsidRPr="00F53600">
        <w:t>1</w:t>
      </w:r>
      <w:r w:rsidR="00BA0530" w:rsidRPr="00F53600">
        <w:t>6</w:t>
      </w:r>
      <w:r w:rsidR="000320B3" w:rsidRPr="00F53600">
        <w:t>.321</w:t>
      </w:r>
      <w:r w:rsidR="00420A91" w:rsidRPr="00F53600">
        <w:t xml:space="preserve"> and 116.322</w:t>
      </w:r>
      <w:r w:rsidR="000320B3" w:rsidRPr="00F53600">
        <w:t xml:space="preserve"> of </w:t>
      </w:r>
      <w:r w:rsidR="00372CD7" w:rsidRPr="00F53600">
        <w:t>Schedule 2</w:t>
      </w:r>
    </w:p>
    <w:p w14:paraId="2E64FFD8" w14:textId="77777777" w:rsidR="000320B3" w:rsidRPr="00F53600" w:rsidRDefault="000320B3" w:rsidP="000320B3">
      <w:pPr>
        <w:pStyle w:val="Item"/>
      </w:pPr>
      <w:r w:rsidRPr="00F53600">
        <w:t>Repeal the clause</w:t>
      </w:r>
      <w:r w:rsidR="00C21C06" w:rsidRPr="00F53600">
        <w:t>s</w:t>
      </w:r>
      <w:r w:rsidRPr="00F53600">
        <w:t>, substitute:</w:t>
      </w:r>
    </w:p>
    <w:p w14:paraId="73B7BFF5" w14:textId="77777777" w:rsidR="000320B3" w:rsidRPr="00F53600" w:rsidRDefault="000320B3" w:rsidP="000320B3">
      <w:pPr>
        <w:pStyle w:val="ActHead5"/>
      </w:pPr>
      <w:bookmarkStart w:id="24" w:name="_Toc184139008"/>
      <w:r w:rsidRPr="00BE5859">
        <w:rPr>
          <w:rStyle w:val="CharSectno"/>
        </w:rPr>
        <w:t>11</w:t>
      </w:r>
      <w:r w:rsidR="00BA0530" w:rsidRPr="00BE5859">
        <w:rPr>
          <w:rStyle w:val="CharSectno"/>
        </w:rPr>
        <w:t>6</w:t>
      </w:r>
      <w:r w:rsidRPr="00BE5859">
        <w:rPr>
          <w:rStyle w:val="CharSectno"/>
        </w:rPr>
        <w:t>.321</w:t>
      </w:r>
      <w:bookmarkEnd w:id="24"/>
      <w:r w:rsidRPr="00F53600">
        <w:t xml:space="preserve">  </w:t>
      </w:r>
    </w:p>
    <w:p w14:paraId="6B4C0693" w14:textId="6BEAC55E" w:rsidR="000320B3" w:rsidRPr="00F53600" w:rsidRDefault="000320B3" w:rsidP="000320B3">
      <w:pPr>
        <w:pStyle w:val="subsection"/>
      </w:pPr>
      <w:r w:rsidRPr="00F53600">
        <w:tab/>
        <w:t>(1)</w:t>
      </w:r>
      <w:r w:rsidRPr="00F53600">
        <w:tab/>
        <w:t xml:space="preserve">The applicant meets the requirements of </w:t>
      </w:r>
      <w:r w:rsidR="00372CD7" w:rsidRPr="00F53600">
        <w:t>subclause (</w:t>
      </w:r>
      <w:r w:rsidRPr="00F53600">
        <w:t>2), (3), (4) or (5).</w:t>
      </w:r>
    </w:p>
    <w:p w14:paraId="5EA516E2" w14:textId="77777777" w:rsidR="000320B3" w:rsidRPr="00F53600" w:rsidRDefault="000320B3" w:rsidP="000320B3">
      <w:pPr>
        <w:pStyle w:val="subsection"/>
      </w:pPr>
      <w:r w:rsidRPr="00F53600">
        <w:tab/>
        <w:t>(2)</w:t>
      </w:r>
      <w:r w:rsidRPr="00F53600">
        <w:tab/>
        <w:t>The applicant</w:t>
      </w:r>
      <w:r w:rsidR="000A6C54" w:rsidRPr="00F53600">
        <w:t xml:space="preserve"> meets the requirements of this subclause if</w:t>
      </w:r>
      <w:r w:rsidR="00EC39B5" w:rsidRPr="00F53600">
        <w:t xml:space="preserve"> the applicant</w:t>
      </w:r>
      <w:r w:rsidRPr="00F53600">
        <w:t>:</w:t>
      </w:r>
    </w:p>
    <w:p w14:paraId="7E6BC213" w14:textId="77777777" w:rsidR="000320B3" w:rsidRPr="00F53600" w:rsidRDefault="000320B3" w:rsidP="000320B3">
      <w:pPr>
        <w:pStyle w:val="paragraph"/>
      </w:pPr>
      <w:r w:rsidRPr="00F53600">
        <w:tab/>
        <w:t>(a)</w:t>
      </w:r>
      <w:r w:rsidRPr="00F53600">
        <w:tab/>
        <w:t xml:space="preserve">is the member of the family unit of a person (the </w:t>
      </w:r>
      <w:r w:rsidRPr="00F53600">
        <w:rPr>
          <w:b/>
          <w:i/>
        </w:rPr>
        <w:t>primary applicant</w:t>
      </w:r>
      <w:r w:rsidRPr="00F53600">
        <w:t>) who holds a Subclass 1</w:t>
      </w:r>
      <w:r w:rsidR="004327F2" w:rsidRPr="00F53600">
        <w:t>16</w:t>
      </w:r>
      <w:r w:rsidRPr="00F53600">
        <w:t xml:space="preserve"> visa granted on the basis of satisfying the primary criteria for the grant of the visa; and</w:t>
      </w:r>
    </w:p>
    <w:p w14:paraId="07015B47" w14:textId="77777777" w:rsidR="000320B3" w:rsidRPr="00F53600" w:rsidRDefault="000320B3" w:rsidP="000320B3">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5A175662" w14:textId="77777777" w:rsidR="000320B3" w:rsidRPr="00F53600" w:rsidRDefault="000320B3" w:rsidP="000320B3">
      <w:pPr>
        <w:pStyle w:val="subsection"/>
      </w:pPr>
      <w:r w:rsidRPr="00F53600">
        <w:tab/>
        <w:t>(3)</w:t>
      </w:r>
      <w:r w:rsidRPr="00F53600">
        <w:tab/>
        <w:t>The applicant meets the requirements of this subclause if:</w:t>
      </w:r>
    </w:p>
    <w:p w14:paraId="4C59D228" w14:textId="77777777" w:rsidR="000320B3" w:rsidRPr="00F53600" w:rsidRDefault="000320B3" w:rsidP="000320B3">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seeking to satisfy the primary criteria for the grant of a Subclass 11</w:t>
      </w:r>
      <w:r w:rsidR="004327F2" w:rsidRPr="00F53600">
        <w:t xml:space="preserve">6 </w:t>
      </w:r>
      <w:r w:rsidRPr="00F53600">
        <w:t>visa, and the primary applicant has since been granted that visa; and</w:t>
      </w:r>
    </w:p>
    <w:p w14:paraId="2CE0193B" w14:textId="77777777" w:rsidR="000320B3" w:rsidRPr="00F53600" w:rsidRDefault="000320B3" w:rsidP="000320B3">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2C34B7F6" w14:textId="77777777" w:rsidR="000320B3" w:rsidRPr="00F53600" w:rsidRDefault="000320B3" w:rsidP="000320B3">
      <w:pPr>
        <w:pStyle w:val="paragraph"/>
      </w:pPr>
      <w:r w:rsidRPr="00F53600">
        <w:tab/>
        <w:t>(c)</w:t>
      </w:r>
      <w:r w:rsidRPr="00F53600">
        <w:tab/>
      </w:r>
      <w:proofErr w:type="gramStart"/>
      <w:r w:rsidRPr="00F53600">
        <w:t>one</w:t>
      </w:r>
      <w:proofErr w:type="gramEnd"/>
      <w:r w:rsidRPr="00F53600">
        <w:t xml:space="preserve"> or more of the following</w:t>
      </w:r>
      <w:r w:rsidR="000A6C54" w:rsidRPr="00F53600">
        <w:t xml:space="preserve"> has experienced family violence committed by the primary applicant</w:t>
      </w:r>
      <w:r w:rsidRPr="00F53600">
        <w:t>:</w:t>
      </w:r>
    </w:p>
    <w:p w14:paraId="7D8235CD" w14:textId="77777777" w:rsidR="000320B3" w:rsidRPr="00F53600" w:rsidRDefault="000320B3" w:rsidP="000320B3">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0756E6B9" w14:textId="77777777" w:rsidR="000320B3" w:rsidRPr="00F53600" w:rsidRDefault="000320B3" w:rsidP="000320B3">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2BDDF464" w14:textId="77777777" w:rsidR="000320B3" w:rsidRPr="00F53600" w:rsidRDefault="000320B3" w:rsidP="000A6C54">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0A6C54" w:rsidRPr="00F53600">
        <w:t>;</w:t>
      </w:r>
      <w:r w:rsidRPr="00F53600">
        <w:t xml:space="preserve"> and</w:t>
      </w:r>
    </w:p>
    <w:p w14:paraId="7CF5681B" w14:textId="77777777" w:rsidR="000320B3" w:rsidRPr="00F53600" w:rsidRDefault="000320B3" w:rsidP="005A0335">
      <w:pPr>
        <w:pStyle w:val="paragraph"/>
      </w:pPr>
      <w:r w:rsidRPr="00F53600">
        <w:tab/>
        <w:t>(d)</w:t>
      </w:r>
      <w:r w:rsidRPr="00F53600">
        <w:tab/>
      </w:r>
      <w:proofErr w:type="gramStart"/>
      <w:r w:rsidRPr="00F53600">
        <w:t>the</w:t>
      </w:r>
      <w:proofErr w:type="gramEnd"/>
      <w:r w:rsidRPr="00F53600">
        <w:t xml:space="preserve"> applicant</w:t>
      </w:r>
      <w:r w:rsidR="005A0335" w:rsidRPr="00F53600">
        <w:t xml:space="preserve"> </w:t>
      </w:r>
      <w:r w:rsidRPr="00F53600">
        <w:t>entered Australia after the applicant’s visa application was made.</w:t>
      </w:r>
    </w:p>
    <w:p w14:paraId="6DA7D475" w14:textId="77777777" w:rsidR="000320B3" w:rsidRPr="00F53600" w:rsidRDefault="000320B3" w:rsidP="000320B3">
      <w:pPr>
        <w:pStyle w:val="subsection"/>
      </w:pPr>
      <w:r w:rsidRPr="00F53600">
        <w:tab/>
        <w:t>(4)</w:t>
      </w:r>
      <w:r w:rsidRPr="00F53600">
        <w:tab/>
        <w:t>The applicant meets the requirements of this subclause if:</w:t>
      </w:r>
    </w:p>
    <w:p w14:paraId="5A8E880F" w14:textId="77777777" w:rsidR="000320B3" w:rsidRPr="00F53600" w:rsidRDefault="000320B3" w:rsidP="000320B3">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11</w:t>
      </w:r>
      <w:r w:rsidR="004327F2" w:rsidRPr="00F53600">
        <w:t>6</w:t>
      </w:r>
      <w:r w:rsidRPr="00F53600">
        <w:t xml:space="preserve"> visa; and</w:t>
      </w:r>
    </w:p>
    <w:p w14:paraId="29069585" w14:textId="77777777" w:rsidR="000320B3" w:rsidRPr="00F53600" w:rsidRDefault="000320B3" w:rsidP="000320B3">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7CA2E2A2" w14:textId="77777777" w:rsidR="000320B3" w:rsidRPr="00F53600" w:rsidRDefault="000320B3" w:rsidP="000320B3">
      <w:pPr>
        <w:pStyle w:val="paragraph"/>
      </w:pPr>
      <w:r w:rsidRPr="00F53600">
        <w:tab/>
        <w:t>(c)</w:t>
      </w:r>
      <w:r w:rsidRPr="00F53600">
        <w:tab/>
      </w:r>
      <w:proofErr w:type="gramStart"/>
      <w:r w:rsidRPr="00F53600">
        <w:t>one</w:t>
      </w:r>
      <w:proofErr w:type="gramEnd"/>
      <w:r w:rsidRPr="00F53600">
        <w:t xml:space="preserve"> or more of the following</w:t>
      </w:r>
      <w:r w:rsidR="000A6C54" w:rsidRPr="00F53600">
        <w:t xml:space="preserve"> has experienced family violence committed by the primary applicant</w:t>
      </w:r>
      <w:r w:rsidRPr="00F53600">
        <w:t>:</w:t>
      </w:r>
    </w:p>
    <w:p w14:paraId="0FDD6075" w14:textId="77777777" w:rsidR="000320B3" w:rsidRPr="00F53600" w:rsidRDefault="000320B3" w:rsidP="000320B3">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3ACA28DE" w14:textId="77777777" w:rsidR="000320B3" w:rsidRPr="00F53600" w:rsidRDefault="000320B3" w:rsidP="000320B3">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788EA79C" w14:textId="77777777" w:rsidR="000320B3" w:rsidRPr="00F53600" w:rsidRDefault="000320B3" w:rsidP="000A6C54">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13C0F925" w14:textId="77777777" w:rsidR="000320B3" w:rsidRPr="00F53600" w:rsidRDefault="000320B3" w:rsidP="006F3F8F">
      <w:pPr>
        <w:pStyle w:val="paragraph"/>
      </w:pPr>
      <w:r w:rsidRPr="00F53600">
        <w:tab/>
        <w:t>(d)</w:t>
      </w:r>
      <w:r w:rsidRPr="00F53600">
        <w:tab/>
      </w:r>
      <w:proofErr w:type="gramStart"/>
      <w:r w:rsidRPr="00F53600">
        <w:t>the</w:t>
      </w:r>
      <w:proofErr w:type="gramEnd"/>
      <w:r w:rsidRPr="00F53600">
        <w:t xml:space="preserve"> applicant</w:t>
      </w:r>
      <w:r w:rsidR="006F3F8F" w:rsidRPr="00F53600">
        <w:t xml:space="preserve"> </w:t>
      </w:r>
      <w:r w:rsidRPr="00F53600">
        <w:t>entered Australia after the applicant’s visa application was made; and</w:t>
      </w:r>
    </w:p>
    <w:p w14:paraId="6D22C273" w14:textId="77777777" w:rsidR="000320B3" w:rsidRPr="00F53600" w:rsidRDefault="000320B3" w:rsidP="000320B3">
      <w:pPr>
        <w:pStyle w:val="paragraph"/>
      </w:pPr>
      <w:r w:rsidRPr="00F53600">
        <w:tab/>
        <w:t>(e)</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 against a person mentioned in </w:t>
      </w:r>
      <w:r w:rsidR="00705F1E" w:rsidRPr="00F53600">
        <w:t>paragraph (</w:t>
      </w:r>
      <w:r w:rsidRPr="00F53600">
        <w:t>c)).</w:t>
      </w:r>
    </w:p>
    <w:p w14:paraId="698AB6F4" w14:textId="77777777" w:rsidR="000320B3" w:rsidRPr="00F53600" w:rsidRDefault="000320B3" w:rsidP="000320B3">
      <w:pPr>
        <w:pStyle w:val="subsection"/>
      </w:pPr>
      <w:r w:rsidRPr="00F53600">
        <w:tab/>
        <w:t>(5)</w:t>
      </w:r>
      <w:r w:rsidRPr="00F53600">
        <w:tab/>
        <w:t>The applicant meets the requirements of this subclause if:</w:t>
      </w:r>
    </w:p>
    <w:p w14:paraId="09998E2E" w14:textId="7ED3694A" w:rsidR="000320B3" w:rsidRPr="00F53600" w:rsidRDefault="000320B3" w:rsidP="000320B3">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62F01E86" w14:textId="05414F3B" w:rsidR="000320B3" w:rsidRPr="00F53600" w:rsidRDefault="000320B3" w:rsidP="000320B3">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 xml:space="preserve">3) or (4) (whichever applies to the </w:t>
      </w:r>
      <w:r w:rsidR="001A6BD9" w:rsidRPr="00F53600">
        <w:t xml:space="preserve">secondary </w:t>
      </w:r>
      <w:r w:rsidRPr="00F53600">
        <w:t>applicant); and</w:t>
      </w:r>
    </w:p>
    <w:p w14:paraId="30CFF424" w14:textId="77777777" w:rsidR="000320B3" w:rsidRPr="00F53600" w:rsidRDefault="000320B3" w:rsidP="000320B3">
      <w:pPr>
        <w:pStyle w:val="paragraph"/>
      </w:pPr>
      <w:r w:rsidRPr="00F53600">
        <w:tab/>
        <w:t>(c)</w:t>
      </w:r>
      <w:r w:rsidRPr="00F53600">
        <w:tab/>
      </w:r>
      <w:proofErr w:type="gramStart"/>
      <w:r w:rsidRPr="00F53600">
        <w:t>a</w:t>
      </w:r>
      <w:proofErr w:type="gramEnd"/>
      <w:r w:rsidRPr="00F53600">
        <w:t xml:space="preserve"> Subclass 11</w:t>
      </w:r>
      <w:r w:rsidR="004327F2" w:rsidRPr="00F53600">
        <w:t>6</w:t>
      </w:r>
      <w:r w:rsidRPr="00F53600">
        <w:t xml:space="preserve"> visa has since been granted to the secondary applicant.</w:t>
      </w:r>
    </w:p>
    <w:p w14:paraId="34D5CD6A" w14:textId="2F927F37" w:rsidR="000320B3" w:rsidRPr="00F53600" w:rsidRDefault="000320B3" w:rsidP="000320B3">
      <w:pPr>
        <w:pStyle w:val="notetext"/>
      </w:pPr>
      <w:r w:rsidRPr="00F53600">
        <w:t>Note:</w:t>
      </w:r>
      <w:r w:rsidRPr="00F53600">
        <w:tab/>
        <w:t xml:space="preserve">For special provisions relating to family violence, see </w:t>
      </w:r>
      <w:r w:rsidR="00372CD7" w:rsidRPr="00F53600">
        <w:t>Division 1</w:t>
      </w:r>
      <w:r w:rsidRPr="00F53600">
        <w:t>.5.</w:t>
      </w:r>
    </w:p>
    <w:p w14:paraId="0936282A" w14:textId="77777777" w:rsidR="000320B3" w:rsidRPr="00F53600" w:rsidRDefault="000320B3" w:rsidP="000320B3">
      <w:pPr>
        <w:pStyle w:val="ActHead5"/>
      </w:pPr>
      <w:bookmarkStart w:id="25" w:name="_Toc184139009"/>
      <w:r w:rsidRPr="00BE5859">
        <w:rPr>
          <w:rStyle w:val="CharSectno"/>
        </w:rPr>
        <w:t>11</w:t>
      </w:r>
      <w:r w:rsidR="009D53F7" w:rsidRPr="00BE5859">
        <w:rPr>
          <w:rStyle w:val="CharSectno"/>
        </w:rPr>
        <w:t>6</w:t>
      </w:r>
      <w:r w:rsidRPr="00BE5859">
        <w:rPr>
          <w:rStyle w:val="CharSectno"/>
        </w:rPr>
        <w:t>.322</w:t>
      </w:r>
      <w:bookmarkEnd w:id="25"/>
      <w:r w:rsidR="00D12B47" w:rsidRPr="00F53600">
        <w:t xml:space="preserve">  </w:t>
      </w:r>
    </w:p>
    <w:p w14:paraId="7DAF7FC3" w14:textId="77777777" w:rsidR="005061CB" w:rsidRPr="00F53600" w:rsidRDefault="005061CB" w:rsidP="005061CB">
      <w:pPr>
        <w:pStyle w:val="subsection"/>
      </w:pPr>
      <w:r w:rsidRPr="00F53600">
        <w:tab/>
        <w:t>(1)</w:t>
      </w:r>
      <w:r w:rsidRPr="00F53600">
        <w:tab/>
        <w:t>The applicant is sponsored:</w:t>
      </w:r>
    </w:p>
    <w:p w14:paraId="50C557FF" w14:textId="04BF637D" w:rsidR="00647C21" w:rsidRPr="00F53600" w:rsidRDefault="005061CB" w:rsidP="00647C21">
      <w:pPr>
        <w:pStyle w:val="paragraph"/>
      </w:pPr>
      <w:r w:rsidRPr="00F53600">
        <w:tab/>
        <w:t>(a)</w:t>
      </w:r>
      <w:r w:rsidRPr="00F53600">
        <w:tab/>
      </w:r>
      <w:r w:rsidR="00647C21" w:rsidRPr="00F53600">
        <w:t>by an Australian relative</w:t>
      </w:r>
      <w:r w:rsidR="00F05A53" w:rsidRPr="00F53600">
        <w:t xml:space="preserve"> for the applicant</w:t>
      </w:r>
      <w:r w:rsidR="00647C21" w:rsidRPr="00F53600">
        <w:t xml:space="preserve">, an Australian relative </w:t>
      </w:r>
      <w:r w:rsidR="00F05A53" w:rsidRPr="00F53600">
        <w:t>for</w:t>
      </w:r>
      <w:r w:rsidR="00647C21" w:rsidRPr="00F53600">
        <w:t xml:space="preserve"> the primary applicant mentioned in </w:t>
      </w:r>
      <w:r w:rsidR="00372CD7" w:rsidRPr="00F53600">
        <w:t>subclause 1</w:t>
      </w:r>
      <w:r w:rsidR="00647C21" w:rsidRPr="00F53600">
        <w:t>16.321(2), (3) or (4) or</w:t>
      </w:r>
      <w:r w:rsidR="00647C21" w:rsidRPr="00F53600">
        <w:rPr>
          <w:i/>
        </w:rPr>
        <w:t xml:space="preserve"> </w:t>
      </w:r>
      <w:r w:rsidR="00647C21" w:rsidRPr="00F53600">
        <w:t xml:space="preserve">an Australian relative </w:t>
      </w:r>
      <w:r w:rsidR="00F05A53" w:rsidRPr="00F53600">
        <w:t>for</w:t>
      </w:r>
      <w:r w:rsidR="00647C21" w:rsidRPr="00F53600">
        <w:t xml:space="preserve"> an applicant who meets the requirements of </w:t>
      </w:r>
      <w:r w:rsidR="00372CD7" w:rsidRPr="00F53600">
        <w:t>subclause 1</w:t>
      </w:r>
      <w:r w:rsidR="00647C21" w:rsidRPr="00F53600">
        <w:t>16.321(3) or (4), if the relative:</w:t>
      </w:r>
    </w:p>
    <w:p w14:paraId="3DCDAABA" w14:textId="77777777" w:rsidR="005061CB" w:rsidRPr="00F53600" w:rsidRDefault="005061CB" w:rsidP="005061CB">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161B7A4A" w14:textId="77777777" w:rsidR="005061CB" w:rsidRPr="00F53600" w:rsidRDefault="005061CB" w:rsidP="005061CB">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resident or a settled eligible New Zealand citizen; or</w:t>
      </w:r>
    </w:p>
    <w:p w14:paraId="372F1EC2" w14:textId="77777777" w:rsidR="005061CB" w:rsidRPr="00F53600" w:rsidRDefault="005061CB" w:rsidP="005061CB">
      <w:pPr>
        <w:pStyle w:val="paragraph"/>
      </w:pPr>
      <w:r w:rsidRPr="00F53600">
        <w:tab/>
        <w:t>(b)</w:t>
      </w:r>
      <w:r w:rsidRPr="00F53600">
        <w:tab/>
      </w:r>
      <w:proofErr w:type="gramStart"/>
      <w:r w:rsidRPr="00F53600">
        <w:t>by</w:t>
      </w:r>
      <w:proofErr w:type="gramEnd"/>
      <w:r w:rsidRPr="00F53600">
        <w:t xml:space="preserve"> the spouse or de facto partner of the relative, if the spouse or de </w:t>
      </w:r>
      <w:r w:rsidR="00CE0E09" w:rsidRPr="00F53600">
        <w:t>facto</w:t>
      </w:r>
      <w:r w:rsidRPr="00F53600">
        <w:t xml:space="preserve"> partner:</w:t>
      </w:r>
    </w:p>
    <w:p w14:paraId="25BBC2F5" w14:textId="77777777" w:rsidR="005061CB" w:rsidRPr="00F53600" w:rsidRDefault="005061CB" w:rsidP="005061CB">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2F32F99C" w14:textId="77777777" w:rsidR="005061CB" w:rsidRPr="00F53600" w:rsidRDefault="005061CB" w:rsidP="005061CB">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resident or a settled eligible New Zealand citizen; and</w:t>
      </w:r>
    </w:p>
    <w:p w14:paraId="519EAFE3" w14:textId="77777777" w:rsidR="005061CB" w:rsidRPr="00F53600" w:rsidRDefault="005061CB" w:rsidP="005061CB">
      <w:pPr>
        <w:pStyle w:val="paragraphsub"/>
      </w:pPr>
      <w:r w:rsidRPr="00F53600">
        <w:tab/>
        <w:t>(iii)</w:t>
      </w:r>
      <w:r w:rsidRPr="00F53600">
        <w:tab/>
      </w:r>
      <w:proofErr w:type="gramStart"/>
      <w:r w:rsidRPr="00F53600">
        <w:t>cohabits</w:t>
      </w:r>
      <w:proofErr w:type="gramEnd"/>
      <w:r w:rsidRPr="00F53600">
        <w:t xml:space="preserve"> with the Australian relative.</w:t>
      </w:r>
    </w:p>
    <w:p w14:paraId="4FCE659D" w14:textId="77777777" w:rsidR="005061CB" w:rsidRPr="00F53600" w:rsidRDefault="005061CB" w:rsidP="005061CB">
      <w:pPr>
        <w:pStyle w:val="subsection"/>
      </w:pPr>
      <w:r w:rsidRPr="00F53600">
        <w:tab/>
        <w:t>(2)</w:t>
      </w:r>
      <w:r w:rsidRPr="00F53600">
        <w:tab/>
        <w:t>The sponsorship is approved by the Minister and is in force.</w:t>
      </w:r>
    </w:p>
    <w:p w14:paraId="3C1D232F" w14:textId="34FBEBE0" w:rsidR="000320B3" w:rsidRPr="00F53600" w:rsidRDefault="00A00CD2" w:rsidP="000320B3">
      <w:pPr>
        <w:pStyle w:val="ItemHead"/>
      </w:pPr>
      <w:proofErr w:type="gramStart"/>
      <w:r w:rsidRPr="00F53600">
        <w:t>25</w:t>
      </w:r>
      <w:r w:rsidR="000320B3" w:rsidRPr="00F53600">
        <w:t xml:space="preserve">  At</w:t>
      </w:r>
      <w:proofErr w:type="gramEnd"/>
      <w:r w:rsidR="000320B3" w:rsidRPr="00F53600">
        <w:t xml:space="preserve"> the end of </w:t>
      </w:r>
      <w:r w:rsidR="00372CD7" w:rsidRPr="00F53600">
        <w:t>Subdivision 1</w:t>
      </w:r>
      <w:r w:rsidR="000320B3" w:rsidRPr="00F53600">
        <w:t>1</w:t>
      </w:r>
      <w:r w:rsidR="004A21AB" w:rsidRPr="00F53600">
        <w:t>6</w:t>
      </w:r>
      <w:r w:rsidR="000320B3" w:rsidRPr="00F53600">
        <w:t>.3</w:t>
      </w:r>
      <w:r w:rsidR="00152EF6" w:rsidRPr="00F53600">
        <w:t>2</w:t>
      </w:r>
      <w:r w:rsidR="000320B3" w:rsidRPr="00F53600">
        <w:t xml:space="preserve"> of </w:t>
      </w:r>
      <w:r w:rsidR="00372CD7" w:rsidRPr="00F53600">
        <w:t>Schedule 2</w:t>
      </w:r>
    </w:p>
    <w:p w14:paraId="44DB922C" w14:textId="77777777" w:rsidR="000320B3" w:rsidRPr="00F53600" w:rsidRDefault="000320B3" w:rsidP="000320B3">
      <w:pPr>
        <w:pStyle w:val="Item"/>
      </w:pPr>
      <w:r w:rsidRPr="00F53600">
        <w:t>Add:</w:t>
      </w:r>
    </w:p>
    <w:p w14:paraId="3683827E" w14:textId="77777777" w:rsidR="000320B3" w:rsidRPr="00F53600" w:rsidRDefault="000320B3" w:rsidP="000320B3">
      <w:pPr>
        <w:pStyle w:val="ActHead5"/>
      </w:pPr>
      <w:bookmarkStart w:id="26" w:name="_Toc184139010"/>
      <w:r w:rsidRPr="00BE5859">
        <w:rPr>
          <w:rStyle w:val="CharSectno"/>
        </w:rPr>
        <w:t>11</w:t>
      </w:r>
      <w:r w:rsidR="00362E77" w:rsidRPr="00BE5859">
        <w:rPr>
          <w:rStyle w:val="CharSectno"/>
        </w:rPr>
        <w:t>6</w:t>
      </w:r>
      <w:r w:rsidRPr="00BE5859">
        <w:rPr>
          <w:rStyle w:val="CharSectno"/>
        </w:rPr>
        <w:t>.327</w:t>
      </w:r>
      <w:bookmarkEnd w:id="26"/>
      <w:r w:rsidRPr="00F53600">
        <w:t xml:space="preserve">  </w:t>
      </w:r>
    </w:p>
    <w:p w14:paraId="6E31F3D0" w14:textId="01697CBD" w:rsidR="000320B3" w:rsidRPr="00F53600" w:rsidRDefault="000320B3" w:rsidP="000320B3">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1</w:t>
      </w:r>
      <w:r w:rsidRPr="00F53600">
        <w:t>1</w:t>
      </w:r>
      <w:r w:rsidR="00362E77" w:rsidRPr="00F53600">
        <w:t>6</w:t>
      </w:r>
      <w:r w:rsidRPr="00F53600">
        <w:t>.321</w:t>
      </w:r>
      <w:r w:rsidR="00923AB7" w:rsidRPr="00F53600">
        <w:t xml:space="preserve">(3) or </w:t>
      </w:r>
      <w:r w:rsidRPr="00F53600">
        <w:t>(4).</w:t>
      </w:r>
    </w:p>
    <w:p w14:paraId="0D635CD0" w14:textId="77777777" w:rsidR="000320B3" w:rsidRPr="00F53600" w:rsidRDefault="000320B3" w:rsidP="000320B3">
      <w:pPr>
        <w:pStyle w:val="subsection"/>
      </w:pPr>
      <w:r w:rsidRPr="00F53600">
        <w:tab/>
        <w:t>(2)</w:t>
      </w:r>
      <w:r w:rsidRPr="00F53600">
        <w:tab/>
        <w:t>Each member of the family unit of the secondary applicant who is an applicant for a Subclass 11</w:t>
      </w:r>
      <w:r w:rsidR="00362E77" w:rsidRPr="00F53600">
        <w:t>6</w:t>
      </w:r>
      <w:r w:rsidRPr="00F53600">
        <w:t xml:space="preserve"> visa satisfies:</w:t>
      </w:r>
    </w:p>
    <w:p w14:paraId="37EC60EB" w14:textId="77777777" w:rsidR="000320B3" w:rsidRPr="00F53600" w:rsidRDefault="000320B3" w:rsidP="000320B3">
      <w:pPr>
        <w:pStyle w:val="paragraph"/>
      </w:pPr>
      <w:r w:rsidRPr="00F53600">
        <w:tab/>
        <w:t>(</w:t>
      </w:r>
      <w:proofErr w:type="gramStart"/>
      <w:r w:rsidRPr="00F53600">
        <w:t>a</w:t>
      </w:r>
      <w:proofErr w:type="gramEnd"/>
      <w:r w:rsidRPr="00F53600">
        <w:t>)</w:t>
      </w:r>
      <w:r w:rsidRPr="00F53600">
        <w:tab/>
        <w:t>public interest criteria 4001, 4002, 4003, 4004, 4005, 4009, 4010</w:t>
      </w:r>
      <w:r w:rsidR="00561A1C" w:rsidRPr="00F53600">
        <w:t xml:space="preserve"> and </w:t>
      </w:r>
      <w:r w:rsidR="00BF2787" w:rsidRPr="00F53600">
        <w:t>4020</w:t>
      </w:r>
      <w:r w:rsidRPr="00F53600">
        <w:t>; and</w:t>
      </w:r>
    </w:p>
    <w:p w14:paraId="024EEA8C" w14:textId="77777777" w:rsidR="000320B3" w:rsidRPr="00F53600" w:rsidRDefault="000320B3" w:rsidP="000320B3">
      <w:pPr>
        <w:pStyle w:val="paragraph"/>
      </w:pPr>
      <w:r w:rsidRPr="00F53600">
        <w:tab/>
        <w:t>(b)</w:t>
      </w:r>
      <w:r w:rsidRPr="00F53600">
        <w:tab/>
      </w:r>
      <w:proofErr w:type="gramStart"/>
      <w:r w:rsidR="00BF2787" w:rsidRPr="00F53600">
        <w:t>if</w:t>
      </w:r>
      <w:proofErr w:type="gramEnd"/>
      <w:r w:rsidR="00BF2787" w:rsidRPr="00F53600">
        <w:t xml:space="preserve"> the applicant has previously been in Australia—</w:t>
      </w:r>
      <w:r w:rsidRPr="00F53600">
        <w:t>special return criteria 5001</w:t>
      </w:r>
      <w:r w:rsidR="00BF2787" w:rsidRPr="00F53600">
        <w:t>.</w:t>
      </w:r>
    </w:p>
    <w:p w14:paraId="2888A1CD" w14:textId="77777777" w:rsidR="000320B3" w:rsidRPr="00F53600" w:rsidRDefault="000320B3" w:rsidP="000320B3">
      <w:pPr>
        <w:pStyle w:val="subsection"/>
      </w:pPr>
      <w:r w:rsidRPr="00F53600">
        <w:tab/>
        <w:t>(3)</w:t>
      </w:r>
      <w:r w:rsidRPr="00F53600">
        <w:tab/>
        <w:t>Each member of the family unit of the secondary applicant who is an applicant for a Subclass 11</w:t>
      </w:r>
      <w:r w:rsidR="00516890" w:rsidRPr="00F53600">
        <w:t>6</w:t>
      </w:r>
      <w:r w:rsidRPr="00F53600">
        <w:t xml:space="preserve"> visa and who has turned 18 at the time of application satisfies public interest criterion 4019.</w:t>
      </w:r>
    </w:p>
    <w:p w14:paraId="1CB3FE02" w14:textId="77777777" w:rsidR="000320B3" w:rsidRPr="00F53600" w:rsidRDefault="000320B3" w:rsidP="000320B3">
      <w:pPr>
        <w:pStyle w:val="subsection"/>
      </w:pPr>
      <w:r w:rsidRPr="00F53600">
        <w:tab/>
        <w:t>(4)</w:t>
      </w:r>
      <w:r w:rsidRPr="00F53600">
        <w:tab/>
        <w:t>Public interest criteria 401</w:t>
      </w:r>
      <w:r w:rsidR="00520CE8" w:rsidRPr="00F53600">
        <w:t>5</w:t>
      </w:r>
      <w:r w:rsidRPr="00F53600">
        <w:t xml:space="preserve"> and 401</w:t>
      </w:r>
      <w:r w:rsidR="008A2253" w:rsidRPr="00F53600">
        <w:t>6</w:t>
      </w:r>
      <w:r w:rsidRPr="00F53600">
        <w:t xml:space="preserve"> are satisfied in relation to each member of the family unit of the secondary applicant who is an applicant for a Subclass 11</w:t>
      </w:r>
      <w:r w:rsidR="00516890" w:rsidRPr="00F53600">
        <w:t>6</w:t>
      </w:r>
      <w:r w:rsidRPr="00F53600">
        <w:t xml:space="preserve"> visa and who has not turned 18 at the time of </w:t>
      </w:r>
      <w:r w:rsidR="008A2253" w:rsidRPr="00F53600">
        <w:t>decision</w:t>
      </w:r>
      <w:r w:rsidRPr="00F53600">
        <w:t>.</w:t>
      </w:r>
    </w:p>
    <w:p w14:paraId="4024569D" w14:textId="77777777" w:rsidR="000320B3" w:rsidRPr="00F53600" w:rsidRDefault="000320B3" w:rsidP="000320B3">
      <w:pPr>
        <w:pStyle w:val="subsection"/>
      </w:pPr>
      <w:r w:rsidRPr="00F53600">
        <w:tab/>
        <w:t>(5)</w:t>
      </w:r>
      <w:r w:rsidRPr="00F53600">
        <w:tab/>
        <w:t>Each member of the family unit of the secondary applicant who is not an applicant for a Subclass 11</w:t>
      </w:r>
      <w:r w:rsidR="00516890" w:rsidRPr="00F53600">
        <w:t>6</w:t>
      </w:r>
      <w:r w:rsidRPr="00F53600">
        <w:t xml:space="preserve"> visa:</w:t>
      </w:r>
    </w:p>
    <w:p w14:paraId="4D1B8E3D" w14:textId="77777777" w:rsidR="000320B3" w:rsidRPr="00F53600" w:rsidRDefault="000320B3" w:rsidP="000320B3">
      <w:pPr>
        <w:pStyle w:val="paragraph"/>
      </w:pPr>
      <w:r w:rsidRPr="00F53600">
        <w:tab/>
        <w:t>(a)</w:t>
      </w:r>
      <w:r w:rsidRPr="00F53600">
        <w:tab/>
      </w:r>
      <w:proofErr w:type="gramStart"/>
      <w:r w:rsidRPr="00F53600">
        <w:t>satisfies</w:t>
      </w:r>
      <w:proofErr w:type="gramEnd"/>
      <w:r w:rsidRPr="00F53600">
        <w:t xml:space="preserve"> public interest criteria 4001, 4002, 4003 and 4004; and</w:t>
      </w:r>
    </w:p>
    <w:p w14:paraId="352CA5C2" w14:textId="77777777" w:rsidR="000320B3" w:rsidRPr="00F53600" w:rsidRDefault="000320B3" w:rsidP="000320B3">
      <w:pPr>
        <w:pStyle w:val="paragraph"/>
      </w:pPr>
      <w:r w:rsidRPr="00F53600">
        <w:tab/>
        <w:t>(b)</w:t>
      </w:r>
      <w:r w:rsidRPr="00F53600">
        <w:tab/>
      </w:r>
      <w:proofErr w:type="gramStart"/>
      <w:r w:rsidRPr="00F53600">
        <w:t>satisfies</w:t>
      </w:r>
      <w:proofErr w:type="gramEnd"/>
      <w:r w:rsidRPr="00F53600">
        <w:t xml:space="preserve"> public interest criterion 4005</w:t>
      </w:r>
      <w:r w:rsidR="00B91E08" w:rsidRPr="00F53600">
        <w:t>,</w:t>
      </w:r>
      <w:r w:rsidRPr="00F53600">
        <w:t xml:space="preserve"> unless the Minister is satisfied that it would be unreasonable to require the member to undergo assessment in relation to that criterion.</w:t>
      </w:r>
    </w:p>
    <w:p w14:paraId="0CDFD706" w14:textId="0FD13F2D" w:rsidR="00234D7C" w:rsidRPr="00F53600" w:rsidRDefault="00A00CD2" w:rsidP="0098399C">
      <w:pPr>
        <w:pStyle w:val="ItemHead"/>
      </w:pPr>
      <w:proofErr w:type="gramStart"/>
      <w:r w:rsidRPr="00F53600">
        <w:t>26</w:t>
      </w:r>
      <w:r w:rsidR="00234D7C" w:rsidRPr="00F53600">
        <w:t xml:space="preserve">  </w:t>
      </w:r>
      <w:r w:rsidR="00372CD7" w:rsidRPr="00F53600">
        <w:t>Subclause</w:t>
      </w:r>
      <w:proofErr w:type="gramEnd"/>
      <w:r w:rsidR="00372CD7" w:rsidRPr="00F53600">
        <w:t> 1</w:t>
      </w:r>
      <w:r w:rsidR="001E3367" w:rsidRPr="00F53600">
        <w:t xml:space="preserve">43.225A(1) of </w:t>
      </w:r>
      <w:r w:rsidR="00372CD7" w:rsidRPr="00F53600">
        <w:t>Schedule 2</w:t>
      </w:r>
    </w:p>
    <w:p w14:paraId="0248C8F7" w14:textId="77777777" w:rsidR="001E3367" w:rsidRPr="00F53600" w:rsidRDefault="001E3367" w:rsidP="001E3367">
      <w:pPr>
        <w:pStyle w:val="Item"/>
      </w:pPr>
      <w:r w:rsidRPr="00F53600">
        <w:t>Repeal the subclause, substitute:</w:t>
      </w:r>
    </w:p>
    <w:p w14:paraId="3D525FA8" w14:textId="0210088E" w:rsidR="001E3367" w:rsidRPr="00F53600" w:rsidRDefault="001E3367" w:rsidP="001E3367">
      <w:pPr>
        <w:pStyle w:val="subsection"/>
      </w:pPr>
      <w:r w:rsidRPr="00F53600">
        <w:tab/>
        <w:t>(1)</w:t>
      </w:r>
      <w:r w:rsidRPr="00F53600">
        <w:tab/>
      </w:r>
      <w:r w:rsidR="00EF7762" w:rsidRPr="00F53600">
        <w:t>I</w:t>
      </w:r>
      <w:r w:rsidR="00AC05BD" w:rsidRPr="00F53600">
        <w:t>f</w:t>
      </w:r>
      <w:r w:rsidR="00EF7762" w:rsidRPr="00F53600">
        <w:t xml:space="preserve"> the applicant </w:t>
      </w:r>
      <w:r w:rsidR="005407DA" w:rsidRPr="00F53600">
        <w:t xml:space="preserve">(the </w:t>
      </w:r>
      <w:r w:rsidR="005407DA" w:rsidRPr="00F53600">
        <w:rPr>
          <w:b/>
          <w:i/>
        </w:rPr>
        <w:t>primary applicant</w:t>
      </w:r>
      <w:r w:rsidR="005407DA" w:rsidRPr="00F53600">
        <w:t xml:space="preserve">) </w:t>
      </w:r>
      <w:r w:rsidR="00EF7762" w:rsidRPr="00F53600">
        <w:t xml:space="preserve">does not meet the </w:t>
      </w:r>
      <w:r w:rsidR="00AC05BD" w:rsidRPr="00F53600">
        <w:t>requirements</w:t>
      </w:r>
      <w:r w:rsidR="00EF7762" w:rsidRPr="00F53600">
        <w:t xml:space="preserve"> of </w:t>
      </w:r>
      <w:r w:rsidR="00372CD7" w:rsidRPr="00F53600">
        <w:t>subclause 1</w:t>
      </w:r>
      <w:r w:rsidR="00EF7762" w:rsidRPr="00F53600">
        <w:t>43.2</w:t>
      </w:r>
      <w:r w:rsidR="00D33C37" w:rsidRPr="00F53600">
        <w:t>14</w:t>
      </w:r>
      <w:r w:rsidR="00EF7762" w:rsidRPr="00F53600">
        <w:t>(2), e</w:t>
      </w:r>
      <w:r w:rsidR="008815BA" w:rsidRPr="00F53600">
        <w:t xml:space="preserve">ach person who is covered by </w:t>
      </w:r>
      <w:r w:rsidR="00372CD7" w:rsidRPr="00F53600">
        <w:t>subclause (</w:t>
      </w:r>
      <w:r w:rsidR="00AC05BD" w:rsidRPr="00F53600">
        <w:t>2), (3) or (4) must satisfy public interest criteria 4020</w:t>
      </w:r>
      <w:r w:rsidR="005407DA" w:rsidRPr="00F53600">
        <w:t>.</w:t>
      </w:r>
    </w:p>
    <w:p w14:paraId="1C2C8528" w14:textId="77777777" w:rsidR="005407DA" w:rsidRPr="00F53600" w:rsidRDefault="005407DA" w:rsidP="005407DA">
      <w:pPr>
        <w:pStyle w:val="subsection"/>
      </w:pPr>
      <w:r w:rsidRPr="00F53600">
        <w:tab/>
        <w:t>(2)</w:t>
      </w:r>
      <w:r w:rsidRPr="00F53600">
        <w:tab/>
        <w:t>This subclause covers a person:</w:t>
      </w:r>
    </w:p>
    <w:p w14:paraId="72FD00D5" w14:textId="77777777" w:rsidR="005407DA" w:rsidRPr="00F53600" w:rsidRDefault="005407DA" w:rsidP="005407DA">
      <w:pPr>
        <w:pStyle w:val="paragraph"/>
      </w:pPr>
      <w:r w:rsidRPr="00F53600">
        <w:tab/>
        <w:t>(a)</w:t>
      </w:r>
      <w:r w:rsidRPr="00F53600">
        <w:tab/>
      </w:r>
      <w:proofErr w:type="gramStart"/>
      <w:r w:rsidRPr="00F53600">
        <w:t>who</w:t>
      </w:r>
      <w:proofErr w:type="gramEnd"/>
      <w:r w:rsidRPr="00F53600">
        <w:t xml:space="preserve"> is a member of the family unit of the </w:t>
      </w:r>
      <w:r w:rsidR="00A23DB9" w:rsidRPr="00F53600">
        <w:t xml:space="preserve">primary </w:t>
      </w:r>
      <w:r w:rsidRPr="00F53600">
        <w:t>applicant; and</w:t>
      </w:r>
    </w:p>
    <w:p w14:paraId="6F15D925" w14:textId="77777777" w:rsidR="005407DA" w:rsidRPr="00F53600" w:rsidRDefault="005407DA" w:rsidP="005407DA">
      <w:pPr>
        <w:pStyle w:val="paragraph"/>
      </w:pPr>
      <w:r w:rsidRPr="00F53600">
        <w:tab/>
        <w:t>(b)</w:t>
      </w:r>
      <w:r w:rsidRPr="00F53600">
        <w:tab/>
      </w:r>
      <w:proofErr w:type="gramStart"/>
      <w:r w:rsidRPr="00F53600">
        <w:t>who</w:t>
      </w:r>
      <w:proofErr w:type="gramEnd"/>
      <w:r w:rsidRPr="00F53600">
        <w:t xml:space="preserve"> is also an applicant for a Subclass </w:t>
      </w:r>
      <w:r w:rsidR="00FD108E" w:rsidRPr="00F53600">
        <w:t xml:space="preserve">143 </w:t>
      </w:r>
      <w:r w:rsidRPr="00F53600">
        <w:t>visa.</w:t>
      </w:r>
    </w:p>
    <w:p w14:paraId="343864B1" w14:textId="77777777" w:rsidR="005407DA" w:rsidRPr="00F53600" w:rsidRDefault="005407DA" w:rsidP="005407DA">
      <w:pPr>
        <w:pStyle w:val="subsection"/>
      </w:pPr>
      <w:r w:rsidRPr="00F53600">
        <w:tab/>
        <w:t>(3)</w:t>
      </w:r>
      <w:r w:rsidRPr="00F53600">
        <w:tab/>
        <w:t xml:space="preserve">This subclause covers a person (the </w:t>
      </w:r>
      <w:r w:rsidRPr="00F53600">
        <w:rPr>
          <w:b/>
          <w:i/>
        </w:rPr>
        <w:t>relevant person</w:t>
      </w:r>
      <w:r w:rsidRPr="00F53600">
        <w:t>) if:</w:t>
      </w:r>
    </w:p>
    <w:p w14:paraId="727BA4B4" w14:textId="77777777" w:rsidR="005407DA" w:rsidRPr="00F53600" w:rsidRDefault="005407DA" w:rsidP="005407DA">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0C6A7565" w14:textId="77777777" w:rsidR="005407DA" w:rsidRPr="00F53600" w:rsidRDefault="005407DA" w:rsidP="005407DA">
      <w:pPr>
        <w:pStyle w:val="paragraph"/>
      </w:pPr>
      <w:r w:rsidRPr="00F53600">
        <w:tab/>
        <w:t>(b)</w:t>
      </w:r>
      <w:r w:rsidRPr="00F53600">
        <w:tab/>
      </w:r>
      <w:proofErr w:type="gramStart"/>
      <w:r w:rsidRPr="00F53600">
        <w:t>the</w:t>
      </w:r>
      <w:proofErr w:type="gramEnd"/>
      <w:r w:rsidRPr="00F53600">
        <w:t xml:space="preserve"> relevant person is an applicant for a Subclass 1</w:t>
      </w:r>
      <w:r w:rsidR="00FD108E" w:rsidRPr="00F53600">
        <w:t>43</w:t>
      </w:r>
      <w:r w:rsidRPr="00F53600">
        <w:t xml:space="preserve"> visa; and</w:t>
      </w:r>
    </w:p>
    <w:p w14:paraId="6B265BA9" w14:textId="77777777" w:rsidR="005407DA" w:rsidRPr="00F53600" w:rsidRDefault="005407DA" w:rsidP="005407DA">
      <w:pPr>
        <w:pStyle w:val="paragraph"/>
      </w:pPr>
      <w:r w:rsidRPr="00F53600">
        <w:tab/>
        <w:t>(c)</w:t>
      </w:r>
      <w:r w:rsidRPr="00F53600">
        <w:tab/>
      </w:r>
      <w:proofErr w:type="gramStart"/>
      <w:r w:rsidRPr="00F53600">
        <w:t>the</w:t>
      </w:r>
      <w:proofErr w:type="gramEnd"/>
      <w:r w:rsidRPr="00F53600">
        <w:t xml:space="preserve"> Minister is satisfied that one or more of the following has experienced family violence committed by the primary applicant:</w:t>
      </w:r>
    </w:p>
    <w:p w14:paraId="39975689" w14:textId="77777777" w:rsidR="005407DA" w:rsidRPr="00F53600" w:rsidRDefault="005407DA" w:rsidP="005407DA">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7DDF8E39" w14:textId="77777777" w:rsidR="005407DA" w:rsidRPr="00F53600" w:rsidRDefault="005407DA" w:rsidP="005407DA">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0460135A" w14:textId="77777777" w:rsidR="005407DA" w:rsidRPr="00F53600" w:rsidRDefault="005407DA" w:rsidP="005407DA">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74D313DF" w14:textId="535C3ABD" w:rsidR="005407DA" w:rsidRPr="00F53600" w:rsidRDefault="005407DA" w:rsidP="005407DA">
      <w:pPr>
        <w:pStyle w:val="notetext"/>
      </w:pPr>
      <w:r w:rsidRPr="00F53600">
        <w:t>Note:</w:t>
      </w:r>
      <w:r w:rsidRPr="00F53600">
        <w:tab/>
        <w:t xml:space="preserve">For special provisions relating to family violence, see </w:t>
      </w:r>
      <w:r w:rsidR="00372CD7" w:rsidRPr="00F53600">
        <w:t>Division 1</w:t>
      </w:r>
      <w:r w:rsidRPr="00F53600">
        <w:t>.5.</w:t>
      </w:r>
    </w:p>
    <w:p w14:paraId="60AE4A58" w14:textId="77777777" w:rsidR="005407DA" w:rsidRPr="00F53600" w:rsidRDefault="005407DA" w:rsidP="005407DA">
      <w:pPr>
        <w:pStyle w:val="subsection"/>
      </w:pPr>
      <w:r w:rsidRPr="00F53600">
        <w:tab/>
        <w:t>(4)</w:t>
      </w:r>
      <w:r w:rsidRPr="00F53600">
        <w:tab/>
        <w:t>This subclause covers a person if:</w:t>
      </w:r>
    </w:p>
    <w:p w14:paraId="19670762" w14:textId="77777777" w:rsidR="005407DA" w:rsidRPr="00F53600" w:rsidRDefault="005407DA" w:rsidP="005407DA">
      <w:pPr>
        <w:pStyle w:val="paragraph"/>
      </w:pPr>
      <w:r w:rsidRPr="00F53600">
        <w:tab/>
        <w:t>(a)</w:t>
      </w:r>
      <w:r w:rsidRPr="00F53600">
        <w:tab/>
      </w:r>
      <w:proofErr w:type="gramStart"/>
      <w:r w:rsidRPr="00F53600">
        <w:t>the</w:t>
      </w:r>
      <w:proofErr w:type="gramEnd"/>
      <w:r w:rsidRPr="00F53600">
        <w:t xml:space="preserve"> person was, at the time of the primary applicant’s application, a member of the family unit of the primary applicant but is no longer a member of the family unit of the primary applicant; and</w:t>
      </w:r>
    </w:p>
    <w:p w14:paraId="20930648" w14:textId="77777777" w:rsidR="005407DA" w:rsidRPr="00F53600" w:rsidRDefault="005407DA" w:rsidP="005407DA">
      <w:pPr>
        <w:pStyle w:val="paragraph"/>
      </w:pPr>
      <w:r w:rsidRPr="00F53600">
        <w:tab/>
        <w:t>(b)</w:t>
      </w:r>
      <w:r w:rsidRPr="00F53600">
        <w:tab/>
      </w:r>
      <w:proofErr w:type="gramStart"/>
      <w:r w:rsidRPr="00F53600">
        <w:t>the</w:t>
      </w:r>
      <w:proofErr w:type="gramEnd"/>
      <w:r w:rsidRPr="00F53600">
        <w:t xml:space="preserve"> person is an applicant for a Subclass 1</w:t>
      </w:r>
      <w:r w:rsidR="00FD108E" w:rsidRPr="00F53600">
        <w:t>43</w:t>
      </w:r>
      <w:r w:rsidRPr="00F53600">
        <w:t xml:space="preserve"> visa; and</w:t>
      </w:r>
    </w:p>
    <w:p w14:paraId="4364BD2A" w14:textId="76598064" w:rsidR="005407DA" w:rsidRPr="00F53600" w:rsidRDefault="005407DA" w:rsidP="005407DA">
      <w:pPr>
        <w:pStyle w:val="paragraph"/>
      </w:pPr>
      <w:r w:rsidRPr="00F53600">
        <w:tab/>
        <w:t>(c)</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p>
    <w:p w14:paraId="0AB9D944" w14:textId="7783B6E4" w:rsidR="00234D7C" w:rsidRPr="00F53600" w:rsidRDefault="00A00CD2" w:rsidP="0098399C">
      <w:pPr>
        <w:pStyle w:val="ItemHead"/>
      </w:pPr>
      <w:proofErr w:type="gramStart"/>
      <w:r w:rsidRPr="00F53600">
        <w:t>27</w:t>
      </w:r>
      <w:r w:rsidR="007E7A20" w:rsidRPr="00F53600">
        <w:t xml:space="preserve">  </w:t>
      </w:r>
      <w:r w:rsidR="00372CD7" w:rsidRPr="00F53600">
        <w:t>Subclause</w:t>
      </w:r>
      <w:proofErr w:type="gramEnd"/>
      <w:r w:rsidR="00372CD7" w:rsidRPr="00F53600">
        <w:t> 1</w:t>
      </w:r>
      <w:r w:rsidR="007E7A20" w:rsidRPr="00F53600">
        <w:t xml:space="preserve">43.225B of </w:t>
      </w:r>
      <w:r w:rsidR="00372CD7" w:rsidRPr="00F53600">
        <w:t>Schedule 2</w:t>
      </w:r>
    </w:p>
    <w:p w14:paraId="16D0B37D" w14:textId="5589359F" w:rsidR="007E7A20" w:rsidRPr="00F53600" w:rsidRDefault="007E7A20" w:rsidP="007E7A20">
      <w:pPr>
        <w:pStyle w:val="Item"/>
      </w:pPr>
      <w:r w:rsidRPr="00F53600">
        <w:t>Omit “</w:t>
      </w:r>
      <w:r w:rsidR="00451CE3" w:rsidRPr="00F53600">
        <w:t xml:space="preserve">each </w:t>
      </w:r>
      <w:r w:rsidRPr="00F53600">
        <w:t xml:space="preserve">member of the </w:t>
      </w:r>
      <w:r w:rsidR="00536F8D" w:rsidRPr="00F53600">
        <w:t>family</w:t>
      </w:r>
      <w:r w:rsidRPr="00F53600">
        <w:t xml:space="preserve"> unit of the</w:t>
      </w:r>
      <w:r w:rsidR="00536F8D" w:rsidRPr="00F53600">
        <w:t xml:space="preserve"> </w:t>
      </w:r>
      <w:r w:rsidRPr="00F53600">
        <w:t>applicant</w:t>
      </w:r>
      <w:r w:rsidR="00FD108E" w:rsidRPr="00F53600">
        <w:t xml:space="preserve"> who is an </w:t>
      </w:r>
      <w:r w:rsidR="00CB4AAC" w:rsidRPr="00F53600">
        <w:t>applicant</w:t>
      </w:r>
      <w:r w:rsidR="00FD108E" w:rsidRPr="00F53600">
        <w:t xml:space="preserve"> for a Subclass 143 (Contributory Parent) visa”</w:t>
      </w:r>
      <w:r w:rsidR="00536F8D" w:rsidRPr="00F53600">
        <w:t xml:space="preserve">, substitute “each person who is covered by </w:t>
      </w:r>
      <w:r w:rsidR="00372CD7" w:rsidRPr="00F53600">
        <w:t>subclause </w:t>
      </w:r>
      <w:proofErr w:type="gramStart"/>
      <w:r w:rsidR="00372CD7" w:rsidRPr="00F53600">
        <w:t>1</w:t>
      </w:r>
      <w:r w:rsidR="00536F8D" w:rsidRPr="00F53600">
        <w:t>43.225A(</w:t>
      </w:r>
      <w:proofErr w:type="gramEnd"/>
      <w:r w:rsidR="00536F8D" w:rsidRPr="00F53600">
        <w:t>2), (3) or (4)”</w:t>
      </w:r>
      <w:r w:rsidR="00FD108E" w:rsidRPr="00F53600">
        <w:t>.</w:t>
      </w:r>
    </w:p>
    <w:p w14:paraId="5F827536" w14:textId="11851F1E" w:rsidR="00234D7C" w:rsidRPr="00F53600" w:rsidRDefault="00A00CD2" w:rsidP="0098399C">
      <w:pPr>
        <w:pStyle w:val="ItemHead"/>
      </w:pPr>
      <w:proofErr w:type="gramStart"/>
      <w:r w:rsidRPr="00F53600">
        <w:t>28</w:t>
      </w:r>
      <w:r w:rsidR="008B236D" w:rsidRPr="00F53600">
        <w:t xml:space="preserve">  </w:t>
      </w:r>
      <w:r w:rsidR="00372CD7" w:rsidRPr="00F53600">
        <w:t>Clauses</w:t>
      </w:r>
      <w:proofErr w:type="gramEnd"/>
      <w:r w:rsidR="00372CD7" w:rsidRPr="00F53600">
        <w:t> 1</w:t>
      </w:r>
      <w:r w:rsidR="008B236D" w:rsidRPr="00F53600">
        <w:t>43.229</w:t>
      </w:r>
      <w:r w:rsidR="00331F3D" w:rsidRPr="00F53600">
        <w:t xml:space="preserve"> and 143.230</w:t>
      </w:r>
      <w:r w:rsidR="008B236D" w:rsidRPr="00F53600">
        <w:t xml:space="preserve"> of </w:t>
      </w:r>
      <w:r w:rsidR="00372CD7" w:rsidRPr="00F53600">
        <w:t>Schedule 2</w:t>
      </w:r>
    </w:p>
    <w:p w14:paraId="2AD7784D" w14:textId="77777777" w:rsidR="008B236D" w:rsidRPr="00F53600" w:rsidRDefault="008B236D" w:rsidP="008B236D">
      <w:pPr>
        <w:pStyle w:val="Item"/>
      </w:pPr>
      <w:r w:rsidRPr="00F53600">
        <w:t>Repeal the clause</w:t>
      </w:r>
      <w:r w:rsidR="00331F3D" w:rsidRPr="00F53600">
        <w:t>s</w:t>
      </w:r>
      <w:r w:rsidRPr="00F53600">
        <w:t>, substitute:</w:t>
      </w:r>
    </w:p>
    <w:p w14:paraId="272EFA17" w14:textId="77777777" w:rsidR="00B02220" w:rsidRPr="00F53600" w:rsidRDefault="008B236D" w:rsidP="00B02220">
      <w:pPr>
        <w:pStyle w:val="ActHead5"/>
      </w:pPr>
      <w:bookmarkStart w:id="27" w:name="_Toc184139011"/>
      <w:r w:rsidRPr="00BE5859">
        <w:rPr>
          <w:rStyle w:val="CharSectno"/>
        </w:rPr>
        <w:t>143.229</w:t>
      </w:r>
      <w:bookmarkEnd w:id="27"/>
      <w:r w:rsidR="00B02220" w:rsidRPr="00F53600">
        <w:t xml:space="preserve">  </w:t>
      </w:r>
    </w:p>
    <w:p w14:paraId="503D0F35" w14:textId="1BF4D9AB" w:rsidR="00B02220" w:rsidRPr="00F53600" w:rsidRDefault="00B02220" w:rsidP="00B02220">
      <w:pPr>
        <w:pStyle w:val="subsection"/>
      </w:pPr>
      <w:r w:rsidRPr="00F53600">
        <w:tab/>
        <w:t>(1)</w:t>
      </w:r>
      <w:r w:rsidRPr="00F53600">
        <w:tab/>
        <w:t xml:space="preserve">If the applicant (the </w:t>
      </w:r>
      <w:r w:rsidRPr="00F53600">
        <w:rPr>
          <w:b/>
          <w:i/>
        </w:rPr>
        <w:t>primary applicant</w:t>
      </w:r>
      <w:r w:rsidRPr="00F53600">
        <w:t xml:space="preserve">) was not the holder of a Subclass </w:t>
      </w:r>
      <w:r w:rsidR="008B236D" w:rsidRPr="00F53600">
        <w:t>173 (Contributory Parent (Temporary)) vis</w:t>
      </w:r>
      <w:r w:rsidR="005C770D" w:rsidRPr="00F53600">
        <w:t>a</w:t>
      </w:r>
      <w:r w:rsidR="008B236D" w:rsidRPr="00F53600">
        <w:t xml:space="preserve"> at the time of application, </w:t>
      </w:r>
      <w:r w:rsidRPr="00F53600">
        <w:t>each person</w:t>
      </w:r>
      <w:r w:rsidR="00C63C06" w:rsidRPr="00F53600">
        <w:t xml:space="preserve"> </w:t>
      </w:r>
      <w:r w:rsidRPr="00F53600">
        <w:t xml:space="preserve">covered by </w:t>
      </w:r>
      <w:r w:rsidR="00372CD7" w:rsidRPr="00F53600">
        <w:t>subclause (</w:t>
      </w:r>
      <w:r w:rsidR="00AF4C65" w:rsidRPr="00F53600">
        <w:t>3</w:t>
      </w:r>
      <w:r w:rsidRPr="00F53600">
        <w:t>), (</w:t>
      </w:r>
      <w:r w:rsidR="00AF4C65" w:rsidRPr="00F53600">
        <w:t>4</w:t>
      </w:r>
      <w:r w:rsidRPr="00F53600">
        <w:t>) or (</w:t>
      </w:r>
      <w:r w:rsidR="00AF4C65" w:rsidRPr="00F53600">
        <w:t>5</w:t>
      </w:r>
      <w:r w:rsidRPr="00F53600">
        <w:t>):</w:t>
      </w:r>
    </w:p>
    <w:p w14:paraId="517D4FB3" w14:textId="77777777" w:rsidR="00B02220" w:rsidRPr="00F53600" w:rsidRDefault="00B02220" w:rsidP="00B02220">
      <w:pPr>
        <w:pStyle w:val="paragraph"/>
      </w:pPr>
      <w:r w:rsidRPr="00F53600">
        <w:tab/>
        <w:t>(a)</w:t>
      </w:r>
      <w:r w:rsidRPr="00F53600">
        <w:tab/>
      </w:r>
      <w:proofErr w:type="gramStart"/>
      <w:r w:rsidRPr="00F53600">
        <w:t>must</w:t>
      </w:r>
      <w:proofErr w:type="gramEnd"/>
      <w:r w:rsidRPr="00F53600">
        <w:t xml:space="preserve"> satisfy the public interest criteria mentioned in </w:t>
      </w:r>
      <w:r w:rsidR="00220DF1" w:rsidRPr="00F53600">
        <w:t xml:space="preserve">the item in the table that relates to the </w:t>
      </w:r>
      <w:r w:rsidR="00AA5F90" w:rsidRPr="00F53600">
        <w:t xml:space="preserve">primary </w:t>
      </w:r>
      <w:r w:rsidR="00220DF1" w:rsidRPr="00F53600">
        <w:t>applicant</w:t>
      </w:r>
      <w:r w:rsidRPr="00F53600">
        <w:t>; and</w:t>
      </w:r>
    </w:p>
    <w:p w14:paraId="4F677200" w14:textId="77777777" w:rsidR="00D5791C" w:rsidRPr="00F53600" w:rsidRDefault="00B02220" w:rsidP="00220DF1">
      <w:pPr>
        <w:pStyle w:val="paragraph"/>
        <w:spacing w:after="120"/>
      </w:pPr>
      <w:r w:rsidRPr="00F53600">
        <w:tab/>
        <w:t>(b)</w:t>
      </w:r>
      <w:r w:rsidRPr="00F53600">
        <w:tab/>
      </w:r>
      <w:proofErr w:type="gramStart"/>
      <w:r w:rsidRPr="00F53600">
        <w:t>if</w:t>
      </w:r>
      <w:proofErr w:type="gramEnd"/>
      <w:r w:rsidRPr="00F53600">
        <w:t xml:space="preserve"> the person has previously been in Australia—must satisfy the special return criteria mentioned in</w:t>
      </w:r>
      <w:r w:rsidR="00B91F5D" w:rsidRPr="00F53600">
        <w:t xml:space="preserve"> </w:t>
      </w:r>
      <w:r w:rsidR="00220DF1" w:rsidRPr="00F53600">
        <w:t>the item in the table that relates to the</w:t>
      </w:r>
      <w:r w:rsidR="00AA5F90" w:rsidRPr="00F53600">
        <w:t xml:space="preserve"> primary</w:t>
      </w:r>
      <w:r w:rsidR="00220DF1" w:rsidRPr="00F53600">
        <w:t xml:space="preserve"> applicant.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9"/>
        <w:gridCol w:w="1712"/>
        <w:gridCol w:w="3541"/>
        <w:gridCol w:w="2361"/>
      </w:tblGrid>
      <w:tr w:rsidR="00CC0CD3" w:rsidRPr="00F53600" w14:paraId="4205FCE3" w14:textId="77777777" w:rsidTr="00CC0CD3">
        <w:trPr>
          <w:tblHeader/>
        </w:trPr>
        <w:tc>
          <w:tcPr>
            <w:tcW w:w="420" w:type="pct"/>
            <w:tcBorders>
              <w:top w:val="single" w:sz="12" w:space="0" w:color="auto"/>
              <w:bottom w:val="single" w:sz="12" w:space="0" w:color="auto"/>
            </w:tcBorders>
            <w:shd w:val="clear" w:color="auto" w:fill="auto"/>
          </w:tcPr>
          <w:p w14:paraId="4E8D3A06" w14:textId="77777777" w:rsidR="00CC0CD3" w:rsidRPr="00F53600" w:rsidRDefault="00CC0CD3" w:rsidP="00CC0CD3">
            <w:pPr>
              <w:pStyle w:val="TableHeading"/>
            </w:pPr>
            <w:r w:rsidRPr="00F53600">
              <w:t>Item</w:t>
            </w:r>
          </w:p>
        </w:tc>
        <w:tc>
          <w:tcPr>
            <w:tcW w:w="1030" w:type="pct"/>
            <w:tcBorders>
              <w:top w:val="single" w:sz="12" w:space="0" w:color="auto"/>
              <w:bottom w:val="single" w:sz="12" w:space="0" w:color="auto"/>
            </w:tcBorders>
            <w:shd w:val="clear" w:color="auto" w:fill="auto"/>
          </w:tcPr>
          <w:p w14:paraId="1AF7D1B9" w14:textId="77777777" w:rsidR="00CC0CD3" w:rsidRPr="00F53600" w:rsidRDefault="00CC0CD3" w:rsidP="00CC0CD3">
            <w:pPr>
              <w:pStyle w:val="TableHeading"/>
            </w:pPr>
            <w:r w:rsidRPr="00F53600">
              <w:t>If the</w:t>
            </w:r>
            <w:r w:rsidR="00AF4C65" w:rsidRPr="00F53600">
              <w:t xml:space="preserve"> primary</w:t>
            </w:r>
            <w:r w:rsidRPr="00F53600">
              <w:t xml:space="preserve"> applicant …</w:t>
            </w:r>
          </w:p>
        </w:tc>
        <w:tc>
          <w:tcPr>
            <w:tcW w:w="2130" w:type="pct"/>
            <w:tcBorders>
              <w:top w:val="single" w:sz="12" w:space="0" w:color="auto"/>
              <w:bottom w:val="single" w:sz="12" w:space="0" w:color="auto"/>
            </w:tcBorders>
            <w:shd w:val="clear" w:color="auto" w:fill="auto"/>
          </w:tcPr>
          <w:p w14:paraId="30355C02" w14:textId="4B0B36C2" w:rsidR="00CC0CD3" w:rsidRPr="00F53600" w:rsidRDefault="00CC0CD3" w:rsidP="00CC0CD3">
            <w:pPr>
              <w:pStyle w:val="TableHeading"/>
            </w:pPr>
            <w:r w:rsidRPr="00F53600">
              <w:t>the public interest criteria to be satisfied by the</w:t>
            </w:r>
            <w:r w:rsidR="00AF4C65" w:rsidRPr="00F53600">
              <w:t xml:space="preserve"> person</w:t>
            </w:r>
            <w:r w:rsidR="00C91692" w:rsidRPr="00F53600">
              <w:t xml:space="preserve"> covered by </w:t>
            </w:r>
            <w:r w:rsidR="00372CD7" w:rsidRPr="00F53600">
              <w:t>subclause (</w:t>
            </w:r>
            <w:r w:rsidR="00C91692" w:rsidRPr="00F53600">
              <w:t>3), (4) or (5)</w:t>
            </w:r>
            <w:r w:rsidR="00AF4C65" w:rsidRPr="00F53600">
              <w:t xml:space="preserve"> </w:t>
            </w:r>
            <w:r w:rsidRPr="00F53600">
              <w:t>are …</w:t>
            </w:r>
          </w:p>
        </w:tc>
        <w:tc>
          <w:tcPr>
            <w:tcW w:w="1420" w:type="pct"/>
            <w:tcBorders>
              <w:top w:val="single" w:sz="12" w:space="0" w:color="auto"/>
              <w:bottom w:val="single" w:sz="12" w:space="0" w:color="auto"/>
            </w:tcBorders>
            <w:shd w:val="clear" w:color="auto" w:fill="auto"/>
          </w:tcPr>
          <w:p w14:paraId="0A177C3E" w14:textId="77777777" w:rsidR="00CC0CD3" w:rsidRPr="00F53600" w:rsidRDefault="00CC0CD3" w:rsidP="00CC0CD3">
            <w:pPr>
              <w:pStyle w:val="TableHeading"/>
            </w:pPr>
            <w:r w:rsidRPr="00F53600">
              <w:t>and if th</w:t>
            </w:r>
            <w:r w:rsidR="00002CF9" w:rsidRPr="00F53600">
              <w:t>e</w:t>
            </w:r>
            <w:r w:rsidRPr="00F53600">
              <w:t xml:space="preserve"> </w:t>
            </w:r>
            <w:r w:rsidR="00AF4C65" w:rsidRPr="00F53600">
              <w:t>person</w:t>
            </w:r>
            <w:r w:rsidRPr="00F53600">
              <w:t xml:space="preserve"> has previously been in Australia, the special return criteria are …</w:t>
            </w:r>
          </w:p>
        </w:tc>
      </w:tr>
      <w:tr w:rsidR="00CC0CD3" w:rsidRPr="00F53600" w14:paraId="1BF347A0" w14:textId="77777777" w:rsidTr="00CC0CD3">
        <w:tc>
          <w:tcPr>
            <w:tcW w:w="420" w:type="pct"/>
            <w:tcBorders>
              <w:top w:val="single" w:sz="12" w:space="0" w:color="auto"/>
              <w:bottom w:val="single" w:sz="4" w:space="0" w:color="auto"/>
            </w:tcBorders>
            <w:shd w:val="clear" w:color="auto" w:fill="auto"/>
          </w:tcPr>
          <w:p w14:paraId="7AC36A4D" w14:textId="77777777" w:rsidR="00CC0CD3" w:rsidRPr="00F53600" w:rsidRDefault="00CC0CD3" w:rsidP="00CC0CD3">
            <w:pPr>
              <w:pStyle w:val="Tabletext"/>
            </w:pPr>
            <w:r w:rsidRPr="00F53600">
              <w:rPr>
                <w:color w:val="000000"/>
              </w:rPr>
              <w:t>1</w:t>
            </w:r>
          </w:p>
        </w:tc>
        <w:tc>
          <w:tcPr>
            <w:tcW w:w="1030" w:type="pct"/>
            <w:tcBorders>
              <w:top w:val="single" w:sz="12" w:space="0" w:color="auto"/>
              <w:bottom w:val="single" w:sz="4" w:space="0" w:color="auto"/>
            </w:tcBorders>
            <w:shd w:val="clear" w:color="auto" w:fill="auto"/>
          </w:tcPr>
          <w:p w14:paraId="35D20402" w14:textId="77777777" w:rsidR="00CC0CD3" w:rsidRPr="00F53600" w:rsidRDefault="00CC0CD3" w:rsidP="00CC0CD3">
            <w:pPr>
              <w:pStyle w:val="Tabletext"/>
            </w:pPr>
            <w:r w:rsidRPr="00F53600">
              <w:rPr>
                <w:color w:val="000000"/>
              </w:rPr>
              <w:t>was not the holder of a substituted Subclass 600 visa at the time of application</w:t>
            </w:r>
          </w:p>
        </w:tc>
        <w:tc>
          <w:tcPr>
            <w:tcW w:w="2130" w:type="pct"/>
            <w:tcBorders>
              <w:top w:val="single" w:sz="12" w:space="0" w:color="auto"/>
              <w:bottom w:val="single" w:sz="4" w:space="0" w:color="auto"/>
            </w:tcBorders>
            <w:shd w:val="clear" w:color="auto" w:fill="auto"/>
          </w:tcPr>
          <w:p w14:paraId="54F09A44" w14:textId="77777777" w:rsidR="00CC0CD3" w:rsidRPr="00F53600" w:rsidRDefault="00CC0CD3" w:rsidP="00CC0CD3">
            <w:pPr>
              <w:pStyle w:val="Tablea"/>
            </w:pPr>
            <w:r w:rsidRPr="00F53600">
              <w:rPr>
                <w:color w:val="000000"/>
              </w:rPr>
              <w:t>(a) 4001, 4002, 4003, 4004, 4005, 4009 and 4010; and</w:t>
            </w:r>
          </w:p>
          <w:p w14:paraId="2D5AFEDE" w14:textId="77777777" w:rsidR="00CC0CD3" w:rsidRPr="00F53600" w:rsidRDefault="00CC0CD3" w:rsidP="00CC0CD3">
            <w:pPr>
              <w:pStyle w:val="Tablea"/>
            </w:pPr>
            <w:r w:rsidRPr="00F53600">
              <w:t xml:space="preserve">(b) if the </w:t>
            </w:r>
            <w:r w:rsidR="00A92EAE" w:rsidRPr="00F53600">
              <w:t xml:space="preserve">person </w:t>
            </w:r>
            <w:r w:rsidRPr="00F53600">
              <w:t>had turned 18 at the time of application—4019</w:t>
            </w:r>
          </w:p>
        </w:tc>
        <w:tc>
          <w:tcPr>
            <w:tcW w:w="1420" w:type="pct"/>
            <w:tcBorders>
              <w:top w:val="single" w:sz="12" w:space="0" w:color="auto"/>
              <w:bottom w:val="single" w:sz="4" w:space="0" w:color="auto"/>
            </w:tcBorders>
            <w:shd w:val="clear" w:color="auto" w:fill="auto"/>
          </w:tcPr>
          <w:p w14:paraId="16F04E29" w14:textId="77777777" w:rsidR="00CC0CD3" w:rsidRPr="00F53600" w:rsidRDefault="00CC0CD3" w:rsidP="00CC0CD3">
            <w:pPr>
              <w:pStyle w:val="Tabletext"/>
            </w:pPr>
            <w:r w:rsidRPr="00F53600">
              <w:rPr>
                <w:color w:val="000000"/>
              </w:rPr>
              <w:t>5001, 5002 and 5010</w:t>
            </w:r>
          </w:p>
        </w:tc>
      </w:tr>
      <w:tr w:rsidR="00CC0CD3" w:rsidRPr="00F53600" w14:paraId="2077D02F" w14:textId="77777777" w:rsidTr="00CC0CD3">
        <w:trPr>
          <w:cantSplit/>
        </w:trPr>
        <w:tc>
          <w:tcPr>
            <w:tcW w:w="420" w:type="pct"/>
            <w:tcBorders>
              <w:bottom w:val="single" w:sz="12" w:space="0" w:color="auto"/>
            </w:tcBorders>
            <w:shd w:val="clear" w:color="auto" w:fill="auto"/>
          </w:tcPr>
          <w:p w14:paraId="5F0F7899" w14:textId="77777777" w:rsidR="00CC0CD3" w:rsidRPr="00F53600" w:rsidRDefault="00CC0CD3" w:rsidP="00CC0CD3">
            <w:pPr>
              <w:pStyle w:val="Tabletext"/>
            </w:pPr>
            <w:r w:rsidRPr="00F53600">
              <w:rPr>
                <w:color w:val="000000"/>
              </w:rPr>
              <w:t>2</w:t>
            </w:r>
          </w:p>
        </w:tc>
        <w:tc>
          <w:tcPr>
            <w:tcW w:w="1030" w:type="pct"/>
            <w:tcBorders>
              <w:bottom w:val="single" w:sz="12" w:space="0" w:color="auto"/>
            </w:tcBorders>
            <w:shd w:val="clear" w:color="auto" w:fill="auto"/>
          </w:tcPr>
          <w:p w14:paraId="6F927D9D" w14:textId="77777777" w:rsidR="00CC0CD3" w:rsidRPr="00F53600" w:rsidRDefault="00CC0CD3" w:rsidP="00CC0CD3">
            <w:pPr>
              <w:pStyle w:val="Tabletext"/>
            </w:pPr>
            <w:r w:rsidRPr="00F53600">
              <w:rPr>
                <w:color w:val="000000"/>
              </w:rPr>
              <w:t>was the holder of a substituted Subclass 600 visa at the time of application</w:t>
            </w:r>
          </w:p>
        </w:tc>
        <w:tc>
          <w:tcPr>
            <w:tcW w:w="2130" w:type="pct"/>
            <w:tcBorders>
              <w:bottom w:val="single" w:sz="12" w:space="0" w:color="auto"/>
            </w:tcBorders>
            <w:shd w:val="clear" w:color="auto" w:fill="auto"/>
          </w:tcPr>
          <w:p w14:paraId="61E9EFC9" w14:textId="77777777" w:rsidR="00CC0CD3" w:rsidRPr="00F53600" w:rsidRDefault="00CC0CD3" w:rsidP="00CC0CD3">
            <w:pPr>
              <w:pStyle w:val="Tablea"/>
            </w:pPr>
            <w:r w:rsidRPr="00F53600">
              <w:rPr>
                <w:color w:val="000000"/>
                <w:lang w:eastAsia="en-US"/>
              </w:rPr>
              <w:t>(a) 4001, 4002, 4003, 4009 and 4010; and</w:t>
            </w:r>
          </w:p>
          <w:p w14:paraId="66A0E6AE" w14:textId="77777777" w:rsidR="00CC0CD3" w:rsidRPr="00F53600" w:rsidRDefault="00CC0CD3" w:rsidP="00CC0CD3">
            <w:pPr>
              <w:pStyle w:val="Tablea"/>
            </w:pPr>
            <w:r w:rsidRPr="00F53600">
              <w:t>(b) either:</w:t>
            </w:r>
          </w:p>
          <w:p w14:paraId="45BE9A4C" w14:textId="77777777" w:rsidR="00CC0CD3" w:rsidRPr="00F53600" w:rsidRDefault="00CC0CD3" w:rsidP="00CC0CD3">
            <w:pPr>
              <w:pStyle w:val="Tablei"/>
            </w:pPr>
            <w:r w:rsidRPr="00F53600">
              <w:rPr>
                <w:color w:val="000000"/>
              </w:rPr>
              <w:t>(</w:t>
            </w:r>
            <w:proofErr w:type="spellStart"/>
            <w:r w:rsidRPr="00F53600">
              <w:rPr>
                <w:color w:val="000000"/>
              </w:rPr>
              <w:t>i</w:t>
            </w:r>
            <w:proofErr w:type="spellEnd"/>
            <w:r w:rsidRPr="00F53600">
              <w:rPr>
                <w:color w:val="000000"/>
              </w:rPr>
              <w:t>) 4007; or</w:t>
            </w:r>
          </w:p>
          <w:p w14:paraId="3C321D77" w14:textId="77777777" w:rsidR="00CC0CD3" w:rsidRPr="00F53600" w:rsidRDefault="00CC0CD3" w:rsidP="00CC0CD3">
            <w:pPr>
              <w:pStyle w:val="Tablei"/>
              <w:ind w:right="-52"/>
            </w:pPr>
            <w:r w:rsidRPr="00F53600">
              <w:t xml:space="preserve">(ii) if the </w:t>
            </w:r>
            <w:r w:rsidR="00C65337" w:rsidRPr="00F53600">
              <w:t xml:space="preserve">person </w:t>
            </w:r>
            <w:r w:rsidRPr="00F53600">
              <w:t>has previously held a Subclass 173 visa—such health checks as the Minister considers appropriate; and</w:t>
            </w:r>
          </w:p>
          <w:p w14:paraId="69A13F7C" w14:textId="77777777" w:rsidR="00CC0CD3" w:rsidRPr="00F53600" w:rsidRDefault="00CC0CD3" w:rsidP="00CC0CD3">
            <w:pPr>
              <w:pStyle w:val="Tablea"/>
            </w:pPr>
            <w:r w:rsidRPr="00F53600">
              <w:rPr>
                <w:color w:val="000000"/>
                <w:lang w:eastAsia="en-US"/>
              </w:rPr>
              <w:t xml:space="preserve">(c) </w:t>
            </w:r>
            <w:r w:rsidRPr="00F53600">
              <w:rPr>
                <w:color w:val="000000"/>
              </w:rPr>
              <w:t>if the</w:t>
            </w:r>
            <w:r w:rsidR="00A92EAE" w:rsidRPr="00F53600">
              <w:rPr>
                <w:color w:val="000000"/>
              </w:rPr>
              <w:t xml:space="preserve"> person</w:t>
            </w:r>
            <w:r w:rsidRPr="00F53600">
              <w:rPr>
                <w:color w:val="000000"/>
              </w:rPr>
              <w:t xml:space="preserve"> had turned 18 at the time of application—4019</w:t>
            </w:r>
          </w:p>
        </w:tc>
        <w:tc>
          <w:tcPr>
            <w:tcW w:w="1420" w:type="pct"/>
            <w:tcBorders>
              <w:bottom w:val="single" w:sz="12" w:space="0" w:color="auto"/>
            </w:tcBorders>
            <w:shd w:val="clear" w:color="auto" w:fill="auto"/>
          </w:tcPr>
          <w:p w14:paraId="6A0D6F68" w14:textId="77777777" w:rsidR="00CC0CD3" w:rsidRPr="00F53600" w:rsidRDefault="00CC0CD3" w:rsidP="00CC0CD3">
            <w:pPr>
              <w:pStyle w:val="Tabletext"/>
            </w:pPr>
            <w:r w:rsidRPr="00F53600">
              <w:rPr>
                <w:color w:val="000000"/>
              </w:rPr>
              <w:t>5001, 5002 and 5010</w:t>
            </w:r>
          </w:p>
        </w:tc>
      </w:tr>
    </w:tbl>
    <w:p w14:paraId="2F7A6807" w14:textId="6F7BD5DE" w:rsidR="00CC0CD3" w:rsidRPr="00F53600" w:rsidRDefault="00CC0CD3" w:rsidP="00CC0CD3">
      <w:pPr>
        <w:pStyle w:val="subsection"/>
      </w:pPr>
      <w:r w:rsidRPr="00F53600">
        <w:tab/>
        <w:t>(2)</w:t>
      </w:r>
      <w:r w:rsidRPr="00F53600">
        <w:tab/>
      </w:r>
      <w:r w:rsidR="00372CD7" w:rsidRPr="00F53600">
        <w:t>Subclause (</w:t>
      </w:r>
      <w:r w:rsidRPr="00F53600">
        <w:t>1) does not apply if the</w:t>
      </w:r>
      <w:r w:rsidR="00C65337" w:rsidRPr="00F53600">
        <w:t xml:space="preserve"> primary</w:t>
      </w:r>
      <w:r w:rsidRPr="00F53600">
        <w:t xml:space="preserve"> applicant meets the requirements of </w:t>
      </w:r>
      <w:r w:rsidR="00372CD7" w:rsidRPr="00F53600">
        <w:t>subclause 1</w:t>
      </w:r>
      <w:r w:rsidRPr="00F53600">
        <w:t>43.214(2).</w:t>
      </w:r>
    </w:p>
    <w:p w14:paraId="05F59CED" w14:textId="77777777" w:rsidR="00B02220" w:rsidRPr="00F53600" w:rsidRDefault="00B02220" w:rsidP="00B02220">
      <w:pPr>
        <w:pStyle w:val="subsection"/>
      </w:pPr>
      <w:r w:rsidRPr="00F53600">
        <w:tab/>
        <w:t>(</w:t>
      </w:r>
      <w:r w:rsidR="00AF4C65" w:rsidRPr="00F53600">
        <w:t>3</w:t>
      </w:r>
      <w:r w:rsidRPr="00F53600">
        <w:t>)</w:t>
      </w:r>
      <w:r w:rsidRPr="00F53600">
        <w:tab/>
        <w:t>This subclause covers a person:</w:t>
      </w:r>
    </w:p>
    <w:p w14:paraId="3A91F568" w14:textId="77777777" w:rsidR="00B02220" w:rsidRPr="00F53600" w:rsidRDefault="00B02220" w:rsidP="00B02220">
      <w:pPr>
        <w:pStyle w:val="paragraph"/>
      </w:pPr>
      <w:r w:rsidRPr="00F53600">
        <w:tab/>
        <w:t>(a)</w:t>
      </w:r>
      <w:r w:rsidRPr="00F53600">
        <w:tab/>
      </w:r>
      <w:proofErr w:type="gramStart"/>
      <w:r w:rsidRPr="00F53600">
        <w:t>who</w:t>
      </w:r>
      <w:proofErr w:type="gramEnd"/>
      <w:r w:rsidRPr="00F53600">
        <w:t xml:space="preserve"> is a member of the family unit of the primary applicant; and</w:t>
      </w:r>
    </w:p>
    <w:p w14:paraId="0C80714C" w14:textId="77777777" w:rsidR="00B02220" w:rsidRPr="00F53600" w:rsidRDefault="00B02220" w:rsidP="00B02220">
      <w:pPr>
        <w:pStyle w:val="paragraph"/>
      </w:pPr>
      <w:r w:rsidRPr="00F53600">
        <w:tab/>
        <w:t>(b)</w:t>
      </w:r>
      <w:r w:rsidRPr="00F53600">
        <w:tab/>
      </w:r>
      <w:proofErr w:type="gramStart"/>
      <w:r w:rsidRPr="00F53600">
        <w:t>who</w:t>
      </w:r>
      <w:proofErr w:type="gramEnd"/>
      <w:r w:rsidRPr="00F53600">
        <w:t xml:space="preserve"> is also an applicant for a Subclass </w:t>
      </w:r>
      <w:r w:rsidR="00AF4C65" w:rsidRPr="00F53600">
        <w:t>143</w:t>
      </w:r>
      <w:r w:rsidRPr="00F53600">
        <w:t xml:space="preserve"> visa.</w:t>
      </w:r>
    </w:p>
    <w:p w14:paraId="36873445" w14:textId="77777777" w:rsidR="00B02220" w:rsidRPr="00F53600" w:rsidRDefault="00B02220" w:rsidP="00B02220">
      <w:pPr>
        <w:pStyle w:val="subsection"/>
      </w:pPr>
      <w:r w:rsidRPr="00F53600">
        <w:tab/>
        <w:t>(</w:t>
      </w:r>
      <w:r w:rsidR="00AF4C65" w:rsidRPr="00F53600">
        <w:t>4</w:t>
      </w:r>
      <w:r w:rsidRPr="00F53600">
        <w:t>)</w:t>
      </w:r>
      <w:r w:rsidRPr="00F53600">
        <w:tab/>
        <w:t xml:space="preserve">This subclause covers a person (the </w:t>
      </w:r>
      <w:r w:rsidRPr="00F53600">
        <w:rPr>
          <w:b/>
          <w:i/>
        </w:rPr>
        <w:t>relevant person</w:t>
      </w:r>
      <w:r w:rsidRPr="00F53600">
        <w:t>) if:</w:t>
      </w:r>
    </w:p>
    <w:p w14:paraId="7BED15BA" w14:textId="77777777" w:rsidR="00B02220" w:rsidRPr="00F53600" w:rsidRDefault="00B02220" w:rsidP="00B02220">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51677888" w14:textId="77777777" w:rsidR="00B02220" w:rsidRPr="00F53600" w:rsidRDefault="00B02220" w:rsidP="00B02220">
      <w:pPr>
        <w:pStyle w:val="paragraph"/>
      </w:pPr>
      <w:r w:rsidRPr="00F53600">
        <w:tab/>
        <w:t>(b)</w:t>
      </w:r>
      <w:r w:rsidRPr="00F53600">
        <w:tab/>
      </w:r>
      <w:proofErr w:type="gramStart"/>
      <w:r w:rsidRPr="00F53600">
        <w:t>the</w:t>
      </w:r>
      <w:proofErr w:type="gramEnd"/>
      <w:r w:rsidRPr="00F53600">
        <w:t xml:space="preserve"> relevant person is an applicant for a Subclass </w:t>
      </w:r>
      <w:r w:rsidR="00AF4C65" w:rsidRPr="00F53600">
        <w:t>143</w:t>
      </w:r>
      <w:r w:rsidRPr="00F53600">
        <w:t xml:space="preserve"> visa; and</w:t>
      </w:r>
    </w:p>
    <w:p w14:paraId="0987CBE8" w14:textId="77777777" w:rsidR="00B02220" w:rsidRPr="00F53600" w:rsidRDefault="00B02220" w:rsidP="00B02220">
      <w:pPr>
        <w:pStyle w:val="paragraph"/>
      </w:pPr>
      <w:r w:rsidRPr="00F53600">
        <w:tab/>
        <w:t>(c)</w:t>
      </w:r>
      <w:r w:rsidRPr="00F53600">
        <w:tab/>
      </w:r>
      <w:proofErr w:type="gramStart"/>
      <w:r w:rsidRPr="00F53600">
        <w:t>the</w:t>
      </w:r>
      <w:proofErr w:type="gramEnd"/>
      <w:r w:rsidRPr="00F53600">
        <w:t xml:space="preserve"> Minister is satisfied that one or more of the following has experienced family violence committed by the primary applicant:</w:t>
      </w:r>
    </w:p>
    <w:p w14:paraId="39A6363C" w14:textId="77777777" w:rsidR="00B02220" w:rsidRPr="00F53600" w:rsidRDefault="00B02220" w:rsidP="00B0222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387B630E" w14:textId="77777777" w:rsidR="00B02220" w:rsidRPr="00F53600" w:rsidRDefault="00B02220" w:rsidP="00B02220">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7093DFF5" w14:textId="77777777" w:rsidR="00B02220" w:rsidRPr="00F53600" w:rsidRDefault="00B02220" w:rsidP="00B02220">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7403ABF8" w14:textId="6908E171" w:rsidR="00B02220" w:rsidRPr="00F53600" w:rsidRDefault="00B02220" w:rsidP="00B02220">
      <w:pPr>
        <w:pStyle w:val="notetext"/>
      </w:pPr>
      <w:r w:rsidRPr="00F53600">
        <w:t>Note:</w:t>
      </w:r>
      <w:r w:rsidRPr="00F53600">
        <w:tab/>
        <w:t xml:space="preserve">For special provisions relating to family violence, see </w:t>
      </w:r>
      <w:r w:rsidR="00372CD7" w:rsidRPr="00F53600">
        <w:t>Division 1</w:t>
      </w:r>
      <w:r w:rsidRPr="00F53600">
        <w:t>.5.</w:t>
      </w:r>
    </w:p>
    <w:p w14:paraId="4BE92D92" w14:textId="77777777" w:rsidR="00B02220" w:rsidRPr="00F53600" w:rsidRDefault="00B02220" w:rsidP="00B02220">
      <w:pPr>
        <w:pStyle w:val="subsection"/>
      </w:pPr>
      <w:r w:rsidRPr="00F53600">
        <w:tab/>
        <w:t>(</w:t>
      </w:r>
      <w:r w:rsidR="00FA1FC5" w:rsidRPr="00F53600">
        <w:t>5</w:t>
      </w:r>
      <w:r w:rsidRPr="00F53600">
        <w:t>)</w:t>
      </w:r>
      <w:r w:rsidRPr="00F53600">
        <w:tab/>
        <w:t>This subclause covers a person if:</w:t>
      </w:r>
    </w:p>
    <w:p w14:paraId="4B862A35" w14:textId="77777777" w:rsidR="00B02220" w:rsidRPr="00F53600" w:rsidRDefault="00B02220" w:rsidP="00B02220">
      <w:pPr>
        <w:pStyle w:val="paragraph"/>
      </w:pPr>
      <w:r w:rsidRPr="00F53600">
        <w:tab/>
        <w:t>(a)</w:t>
      </w:r>
      <w:r w:rsidRPr="00F53600">
        <w:tab/>
      </w:r>
      <w:proofErr w:type="gramStart"/>
      <w:r w:rsidRPr="00F53600">
        <w:t>the</w:t>
      </w:r>
      <w:proofErr w:type="gramEnd"/>
      <w:r w:rsidRPr="00F53600">
        <w:t xml:space="preserve"> person was, at the time of the primary applicant’s application, a member of the family unit of the primary applicant but is no longer a member of the family unit of the primary applicant; and</w:t>
      </w:r>
    </w:p>
    <w:p w14:paraId="750E09DE" w14:textId="77777777" w:rsidR="00B02220" w:rsidRPr="00F53600" w:rsidRDefault="00B02220" w:rsidP="00B02220">
      <w:pPr>
        <w:pStyle w:val="paragraph"/>
      </w:pPr>
      <w:r w:rsidRPr="00F53600">
        <w:tab/>
        <w:t>(b)</w:t>
      </w:r>
      <w:r w:rsidRPr="00F53600">
        <w:tab/>
      </w:r>
      <w:proofErr w:type="gramStart"/>
      <w:r w:rsidRPr="00F53600">
        <w:t>the</w:t>
      </w:r>
      <w:proofErr w:type="gramEnd"/>
      <w:r w:rsidRPr="00F53600">
        <w:t xml:space="preserve"> person is an applicant for a Subclass </w:t>
      </w:r>
      <w:r w:rsidR="00AF4C65" w:rsidRPr="00F53600">
        <w:t>143</w:t>
      </w:r>
      <w:r w:rsidRPr="00F53600">
        <w:t xml:space="preserve"> visa; and</w:t>
      </w:r>
    </w:p>
    <w:p w14:paraId="369D88F4" w14:textId="2D550AA1" w:rsidR="00AF4C65" w:rsidRPr="00F53600" w:rsidRDefault="00B02220" w:rsidP="00B02220">
      <w:pPr>
        <w:pStyle w:val="paragraph"/>
      </w:pPr>
      <w:r w:rsidRPr="00F53600">
        <w:tab/>
        <w:t>(c)</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00DB4923" w:rsidRPr="00F53600">
        <w:t>4</w:t>
      </w:r>
      <w:r w:rsidRPr="00F53600">
        <w:t>).</w:t>
      </w:r>
    </w:p>
    <w:p w14:paraId="549BC37E" w14:textId="77777777" w:rsidR="00B02220" w:rsidRPr="00F53600" w:rsidRDefault="00331F3D" w:rsidP="00B02220">
      <w:pPr>
        <w:pStyle w:val="ActHead5"/>
      </w:pPr>
      <w:bookmarkStart w:id="28" w:name="_Toc184139012"/>
      <w:r w:rsidRPr="00BE5859">
        <w:rPr>
          <w:rStyle w:val="CharSectno"/>
        </w:rPr>
        <w:t>143</w:t>
      </w:r>
      <w:r w:rsidR="00B02220" w:rsidRPr="00BE5859">
        <w:rPr>
          <w:rStyle w:val="CharSectno"/>
        </w:rPr>
        <w:t>.2</w:t>
      </w:r>
      <w:r w:rsidRPr="00BE5859">
        <w:rPr>
          <w:rStyle w:val="CharSectno"/>
        </w:rPr>
        <w:t>30</w:t>
      </w:r>
      <w:bookmarkEnd w:id="28"/>
      <w:r w:rsidR="00B02220" w:rsidRPr="00F53600">
        <w:t xml:space="preserve">  </w:t>
      </w:r>
    </w:p>
    <w:p w14:paraId="76A7A438" w14:textId="463EE890" w:rsidR="00B02220" w:rsidRPr="00F53600" w:rsidRDefault="00B02220" w:rsidP="00B02220">
      <w:pPr>
        <w:pStyle w:val="subsection"/>
      </w:pPr>
      <w:r w:rsidRPr="00F53600">
        <w:tab/>
        <w:t>(1)</w:t>
      </w:r>
      <w:r w:rsidRPr="00F53600">
        <w:tab/>
        <w:t xml:space="preserve">If the applicant (the </w:t>
      </w:r>
      <w:r w:rsidRPr="00F53600">
        <w:rPr>
          <w:b/>
          <w:i/>
        </w:rPr>
        <w:t>primary applicant</w:t>
      </w:r>
      <w:r w:rsidRPr="00F53600">
        <w:t xml:space="preserve">) was not the holder of a Subclass </w:t>
      </w:r>
      <w:r w:rsidR="00331F3D" w:rsidRPr="00F53600">
        <w:t xml:space="preserve">173 (Contributory Parent (Temporary)) visa </w:t>
      </w:r>
      <w:r w:rsidRPr="00F53600">
        <w:t xml:space="preserve">at the time of application, each person covered by </w:t>
      </w:r>
      <w:r w:rsidR="00372CD7" w:rsidRPr="00F53600">
        <w:t>subclause (</w:t>
      </w:r>
      <w:r w:rsidRPr="00F53600">
        <w:t>2) or (3) must satisfy the public interest criteria mentioned in the item in the table that relates to the primary applicant.</w:t>
      </w:r>
    </w:p>
    <w:p w14:paraId="1853E451" w14:textId="77777777" w:rsidR="00B02220" w:rsidRPr="00F53600" w:rsidRDefault="00B02220" w:rsidP="00B0222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2"/>
        <w:gridCol w:w="2492"/>
        <w:gridCol w:w="5119"/>
      </w:tblGrid>
      <w:tr w:rsidR="00B02220" w:rsidRPr="00F53600" w14:paraId="430BB792" w14:textId="77777777" w:rsidTr="00CC0CD3">
        <w:trPr>
          <w:tblHeader/>
        </w:trPr>
        <w:tc>
          <w:tcPr>
            <w:tcW w:w="422" w:type="pct"/>
            <w:tcBorders>
              <w:top w:val="single" w:sz="12" w:space="0" w:color="auto"/>
              <w:bottom w:val="single" w:sz="12" w:space="0" w:color="auto"/>
            </w:tcBorders>
            <w:shd w:val="clear" w:color="auto" w:fill="auto"/>
          </w:tcPr>
          <w:p w14:paraId="656AC786" w14:textId="77777777" w:rsidR="00B02220" w:rsidRPr="00F53600" w:rsidRDefault="00B02220" w:rsidP="00CC0CD3">
            <w:pPr>
              <w:pStyle w:val="TableHeading"/>
            </w:pPr>
            <w:r w:rsidRPr="00F53600">
              <w:t>Item</w:t>
            </w:r>
          </w:p>
        </w:tc>
        <w:tc>
          <w:tcPr>
            <w:tcW w:w="1499" w:type="pct"/>
            <w:tcBorders>
              <w:top w:val="single" w:sz="12" w:space="0" w:color="auto"/>
              <w:bottom w:val="single" w:sz="12" w:space="0" w:color="auto"/>
            </w:tcBorders>
            <w:shd w:val="clear" w:color="auto" w:fill="auto"/>
          </w:tcPr>
          <w:p w14:paraId="4C754030" w14:textId="77777777" w:rsidR="00B02220" w:rsidRPr="00F53600" w:rsidRDefault="00B02220" w:rsidP="00CC0CD3">
            <w:pPr>
              <w:pStyle w:val="TableHeading"/>
            </w:pPr>
            <w:r w:rsidRPr="00F53600">
              <w:t>If the primary applicant was …</w:t>
            </w:r>
          </w:p>
        </w:tc>
        <w:tc>
          <w:tcPr>
            <w:tcW w:w="3079" w:type="pct"/>
            <w:tcBorders>
              <w:top w:val="single" w:sz="12" w:space="0" w:color="auto"/>
              <w:bottom w:val="single" w:sz="12" w:space="0" w:color="auto"/>
            </w:tcBorders>
            <w:shd w:val="clear" w:color="auto" w:fill="auto"/>
          </w:tcPr>
          <w:p w14:paraId="492C497A" w14:textId="466C071F" w:rsidR="00B02220" w:rsidRPr="00F53600" w:rsidRDefault="00B02220" w:rsidP="00CC0CD3">
            <w:pPr>
              <w:pStyle w:val="TableHeading"/>
            </w:pPr>
            <w:r w:rsidRPr="00F53600">
              <w:t>the public interest criteria to be satisfied by the person</w:t>
            </w:r>
            <w:r w:rsidR="00C91692" w:rsidRPr="00F53600">
              <w:t xml:space="preserve"> covered by </w:t>
            </w:r>
            <w:r w:rsidR="00372CD7" w:rsidRPr="00F53600">
              <w:t>subclause (</w:t>
            </w:r>
            <w:r w:rsidR="00C91692" w:rsidRPr="00F53600">
              <w:t>2) or (3)</w:t>
            </w:r>
            <w:r w:rsidRPr="00F53600">
              <w:t xml:space="preserve"> are ...</w:t>
            </w:r>
          </w:p>
        </w:tc>
      </w:tr>
      <w:tr w:rsidR="00B02220" w:rsidRPr="00F53600" w14:paraId="7443EE57" w14:textId="77777777" w:rsidTr="00CC0CD3">
        <w:trPr>
          <w:cantSplit/>
        </w:trPr>
        <w:tc>
          <w:tcPr>
            <w:tcW w:w="422" w:type="pct"/>
            <w:tcBorders>
              <w:top w:val="single" w:sz="12" w:space="0" w:color="auto"/>
              <w:bottom w:val="single" w:sz="4" w:space="0" w:color="auto"/>
            </w:tcBorders>
            <w:shd w:val="clear" w:color="auto" w:fill="auto"/>
          </w:tcPr>
          <w:p w14:paraId="338E253F" w14:textId="77777777" w:rsidR="00B02220" w:rsidRPr="00F53600" w:rsidRDefault="00B02220" w:rsidP="00CC0CD3">
            <w:pPr>
              <w:pStyle w:val="Tabletext"/>
            </w:pPr>
            <w:r w:rsidRPr="00F53600">
              <w:t>1</w:t>
            </w:r>
          </w:p>
        </w:tc>
        <w:tc>
          <w:tcPr>
            <w:tcW w:w="1499" w:type="pct"/>
            <w:tcBorders>
              <w:top w:val="single" w:sz="12" w:space="0" w:color="auto"/>
              <w:bottom w:val="single" w:sz="4" w:space="0" w:color="auto"/>
            </w:tcBorders>
            <w:shd w:val="clear" w:color="auto" w:fill="auto"/>
          </w:tcPr>
          <w:p w14:paraId="6F37A71E" w14:textId="77777777" w:rsidR="00B02220" w:rsidRPr="00F53600" w:rsidRDefault="00B02220" w:rsidP="00CC0CD3">
            <w:pPr>
              <w:pStyle w:val="Tabletext"/>
            </w:pPr>
            <w:r w:rsidRPr="00F53600">
              <w:t xml:space="preserve">not the holder of </w:t>
            </w:r>
            <w:r w:rsidRPr="00F53600">
              <w:rPr>
                <w:color w:val="000000"/>
              </w:rPr>
              <w:t>a substituted Subclass 600 visa</w:t>
            </w:r>
            <w:r w:rsidRPr="00F53600">
              <w:t xml:space="preserve"> at the time of application</w:t>
            </w:r>
          </w:p>
        </w:tc>
        <w:tc>
          <w:tcPr>
            <w:tcW w:w="3079" w:type="pct"/>
            <w:tcBorders>
              <w:top w:val="single" w:sz="12" w:space="0" w:color="auto"/>
              <w:bottom w:val="single" w:sz="4" w:space="0" w:color="auto"/>
            </w:tcBorders>
            <w:shd w:val="clear" w:color="auto" w:fill="auto"/>
          </w:tcPr>
          <w:p w14:paraId="451323CF" w14:textId="77777777" w:rsidR="00B02220" w:rsidRPr="00F53600" w:rsidRDefault="00B02220" w:rsidP="00CC0CD3">
            <w:pPr>
              <w:pStyle w:val="Tablea"/>
            </w:pPr>
            <w:r w:rsidRPr="00F53600">
              <w:t>(a) 4001, 4002, 4003 and 4004; and</w:t>
            </w:r>
          </w:p>
          <w:p w14:paraId="0A51840F" w14:textId="77777777" w:rsidR="00B02220" w:rsidRPr="00F53600" w:rsidRDefault="00B02220" w:rsidP="00CC0CD3">
            <w:pPr>
              <w:pStyle w:val="Tablea"/>
            </w:pPr>
            <w:r w:rsidRPr="00F53600">
              <w:t>(b) 4005, unless the Minister is satisfied that it would be unreasonable to require the person to undergo assessment for that criterion</w:t>
            </w:r>
          </w:p>
        </w:tc>
      </w:tr>
      <w:tr w:rsidR="00B02220" w:rsidRPr="00F53600" w14:paraId="7103643E" w14:textId="77777777" w:rsidTr="00CC0CD3">
        <w:tc>
          <w:tcPr>
            <w:tcW w:w="422" w:type="pct"/>
            <w:tcBorders>
              <w:bottom w:val="single" w:sz="12" w:space="0" w:color="auto"/>
            </w:tcBorders>
            <w:shd w:val="clear" w:color="auto" w:fill="auto"/>
          </w:tcPr>
          <w:p w14:paraId="6D1B76F7" w14:textId="77777777" w:rsidR="00B02220" w:rsidRPr="00F53600" w:rsidRDefault="00B02220" w:rsidP="00CC0CD3">
            <w:pPr>
              <w:pStyle w:val="Tabletext"/>
            </w:pPr>
            <w:r w:rsidRPr="00F53600">
              <w:t>2</w:t>
            </w:r>
          </w:p>
        </w:tc>
        <w:tc>
          <w:tcPr>
            <w:tcW w:w="1499" w:type="pct"/>
            <w:tcBorders>
              <w:bottom w:val="single" w:sz="12" w:space="0" w:color="auto"/>
            </w:tcBorders>
            <w:shd w:val="clear" w:color="auto" w:fill="auto"/>
          </w:tcPr>
          <w:p w14:paraId="51AFC935" w14:textId="77777777" w:rsidR="00B02220" w:rsidRPr="00F53600" w:rsidRDefault="00B02220" w:rsidP="00CC0CD3">
            <w:pPr>
              <w:pStyle w:val="Tabletext"/>
            </w:pPr>
            <w:r w:rsidRPr="00F53600">
              <w:t xml:space="preserve">the holder of </w:t>
            </w:r>
            <w:r w:rsidRPr="00F53600">
              <w:rPr>
                <w:color w:val="000000"/>
              </w:rPr>
              <w:t>a substituted Subclass 600 visa</w:t>
            </w:r>
            <w:r w:rsidRPr="00F53600">
              <w:t xml:space="preserve"> at the time of application</w:t>
            </w:r>
          </w:p>
        </w:tc>
        <w:tc>
          <w:tcPr>
            <w:tcW w:w="3079" w:type="pct"/>
            <w:tcBorders>
              <w:bottom w:val="single" w:sz="12" w:space="0" w:color="auto"/>
            </w:tcBorders>
            <w:shd w:val="clear" w:color="auto" w:fill="auto"/>
          </w:tcPr>
          <w:p w14:paraId="5FC6CA3F" w14:textId="77777777" w:rsidR="00B02220" w:rsidRPr="00F53600" w:rsidRDefault="00B02220" w:rsidP="00CC0CD3">
            <w:pPr>
              <w:pStyle w:val="Tablea"/>
            </w:pPr>
            <w:r w:rsidRPr="00F53600">
              <w:t>(a) 4001, 4002 and 4003; and</w:t>
            </w:r>
          </w:p>
          <w:p w14:paraId="6849C47A" w14:textId="77777777" w:rsidR="00B02220" w:rsidRPr="00F53600" w:rsidRDefault="00B02220" w:rsidP="00CC0CD3">
            <w:pPr>
              <w:pStyle w:val="Tablea"/>
            </w:pPr>
            <w:r w:rsidRPr="00F53600">
              <w:t>(b) 4007, unless the Minister is satisfied that it would be unreasonable to require the person to undergo assessment for that criterion</w:t>
            </w:r>
          </w:p>
        </w:tc>
      </w:tr>
    </w:tbl>
    <w:p w14:paraId="2A299C41" w14:textId="77777777" w:rsidR="00B02220" w:rsidRPr="00F53600" w:rsidRDefault="00B02220" w:rsidP="00B02220">
      <w:pPr>
        <w:pStyle w:val="subsection"/>
      </w:pPr>
      <w:r w:rsidRPr="00F53600">
        <w:tab/>
        <w:t>(2)</w:t>
      </w:r>
      <w:r w:rsidRPr="00F53600">
        <w:tab/>
        <w:t>This subclause covers a person:</w:t>
      </w:r>
    </w:p>
    <w:p w14:paraId="195C3BAA" w14:textId="77777777" w:rsidR="00B02220" w:rsidRPr="00F53600" w:rsidRDefault="00B02220" w:rsidP="00B02220">
      <w:pPr>
        <w:pStyle w:val="paragraph"/>
      </w:pPr>
      <w:r w:rsidRPr="00F53600">
        <w:tab/>
        <w:t>(a)</w:t>
      </w:r>
      <w:r w:rsidRPr="00F53600">
        <w:tab/>
      </w:r>
      <w:proofErr w:type="gramStart"/>
      <w:r w:rsidRPr="00F53600">
        <w:t>who</w:t>
      </w:r>
      <w:proofErr w:type="gramEnd"/>
      <w:r w:rsidRPr="00F53600">
        <w:t xml:space="preserve"> is a member of the family unit of the </w:t>
      </w:r>
      <w:r w:rsidR="00C65337" w:rsidRPr="00F53600">
        <w:t xml:space="preserve">primary </w:t>
      </w:r>
      <w:r w:rsidRPr="00F53600">
        <w:t>applicant; and</w:t>
      </w:r>
    </w:p>
    <w:p w14:paraId="02699844" w14:textId="77777777" w:rsidR="00B02220" w:rsidRPr="00F53600" w:rsidRDefault="00B02220" w:rsidP="00B02220">
      <w:pPr>
        <w:pStyle w:val="paragraph"/>
      </w:pPr>
      <w:r w:rsidRPr="00F53600">
        <w:tab/>
        <w:t>(b)</w:t>
      </w:r>
      <w:r w:rsidRPr="00F53600">
        <w:tab/>
      </w:r>
      <w:proofErr w:type="gramStart"/>
      <w:r w:rsidRPr="00F53600">
        <w:t>who</w:t>
      </w:r>
      <w:proofErr w:type="gramEnd"/>
      <w:r w:rsidRPr="00F53600">
        <w:t xml:space="preserve"> is not an applicant for a Subclass </w:t>
      </w:r>
      <w:r w:rsidR="00F620C9" w:rsidRPr="00F53600">
        <w:t>143</w:t>
      </w:r>
      <w:r w:rsidRPr="00F53600">
        <w:t xml:space="preserve"> visa.</w:t>
      </w:r>
    </w:p>
    <w:p w14:paraId="28032253" w14:textId="77777777" w:rsidR="00B02220" w:rsidRPr="00F53600" w:rsidRDefault="00B02220" w:rsidP="00B02220">
      <w:pPr>
        <w:pStyle w:val="subsection"/>
      </w:pPr>
      <w:r w:rsidRPr="00F53600">
        <w:tab/>
        <w:t>(3)</w:t>
      </w:r>
      <w:r w:rsidRPr="00F53600">
        <w:tab/>
        <w:t>This subclause covers a person:</w:t>
      </w:r>
    </w:p>
    <w:p w14:paraId="1B4897C8" w14:textId="77777777" w:rsidR="00B02220" w:rsidRPr="00F53600" w:rsidRDefault="00B02220" w:rsidP="00B02220">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primary applicant but is no longer a member of the family unit of the primary applicant; and</w:t>
      </w:r>
    </w:p>
    <w:p w14:paraId="4AF3A507" w14:textId="0F9D6C98" w:rsidR="00B02220" w:rsidRPr="00F53600" w:rsidRDefault="00B02220" w:rsidP="00B02220">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1</w:t>
      </w:r>
      <w:r w:rsidR="00F620C9" w:rsidRPr="00F53600">
        <w:t>43</w:t>
      </w:r>
      <w:r w:rsidRPr="00F53600">
        <w:t>.22</w:t>
      </w:r>
      <w:r w:rsidR="00F620C9" w:rsidRPr="00F53600">
        <w:t>9</w:t>
      </w:r>
      <w:r w:rsidRPr="00F53600">
        <w:t>(</w:t>
      </w:r>
      <w:r w:rsidR="00460D1E" w:rsidRPr="00F53600">
        <w:t>4</w:t>
      </w:r>
      <w:r w:rsidRPr="00F53600">
        <w:t>) or (</w:t>
      </w:r>
      <w:r w:rsidR="00460D1E" w:rsidRPr="00F53600">
        <w:t>5</w:t>
      </w:r>
      <w:r w:rsidRPr="00F53600">
        <w:t>); and</w:t>
      </w:r>
    </w:p>
    <w:p w14:paraId="000EE16D" w14:textId="77777777" w:rsidR="00B02220" w:rsidRPr="00F53600" w:rsidRDefault="00B02220" w:rsidP="00B02220">
      <w:pPr>
        <w:pStyle w:val="paragraph"/>
      </w:pPr>
      <w:r w:rsidRPr="00F53600">
        <w:tab/>
        <w:t>(c)</w:t>
      </w:r>
      <w:r w:rsidRPr="00F53600">
        <w:tab/>
      </w:r>
      <w:proofErr w:type="gramStart"/>
      <w:r w:rsidRPr="00F53600">
        <w:t>who</w:t>
      </w:r>
      <w:proofErr w:type="gramEnd"/>
      <w:r w:rsidRPr="00F53600">
        <w:t xml:space="preserve"> is not an applicant for a Subclass </w:t>
      </w:r>
      <w:r w:rsidR="00F620C9" w:rsidRPr="00F53600">
        <w:t>143</w:t>
      </w:r>
      <w:r w:rsidRPr="00F53600">
        <w:t xml:space="preserve"> visa.</w:t>
      </w:r>
    </w:p>
    <w:p w14:paraId="55EACAF1" w14:textId="3EB01CC5" w:rsidR="00B02220" w:rsidRPr="00F53600" w:rsidRDefault="00A00CD2" w:rsidP="00B02220">
      <w:pPr>
        <w:pStyle w:val="ItemHead"/>
      </w:pPr>
      <w:proofErr w:type="gramStart"/>
      <w:r w:rsidRPr="00F53600">
        <w:t>29</w:t>
      </w:r>
      <w:r w:rsidR="00B02220" w:rsidRPr="00F53600">
        <w:t xml:space="preserve">  </w:t>
      </w:r>
      <w:r w:rsidR="00372CD7" w:rsidRPr="00F53600">
        <w:t>Paragraph</w:t>
      </w:r>
      <w:proofErr w:type="gramEnd"/>
      <w:r w:rsidR="00372CD7" w:rsidRPr="00F53600">
        <w:t> 1</w:t>
      </w:r>
      <w:r w:rsidR="00301039" w:rsidRPr="00F53600">
        <w:t>43</w:t>
      </w:r>
      <w:r w:rsidR="00B02220" w:rsidRPr="00F53600">
        <w:t>.</w:t>
      </w:r>
      <w:r w:rsidR="006A08CD" w:rsidRPr="00F53600">
        <w:t>231</w:t>
      </w:r>
      <w:r w:rsidR="00B02220" w:rsidRPr="00F53600">
        <w:t xml:space="preserve">(a) of </w:t>
      </w:r>
      <w:r w:rsidR="00372CD7" w:rsidRPr="00F53600">
        <w:t>Schedule 2</w:t>
      </w:r>
    </w:p>
    <w:p w14:paraId="2B78702C" w14:textId="4ABEB95C" w:rsidR="00B02220" w:rsidRPr="00F53600" w:rsidRDefault="00B02220" w:rsidP="00B02220">
      <w:pPr>
        <w:pStyle w:val="Item"/>
      </w:pPr>
      <w:r w:rsidRPr="00F53600">
        <w:t xml:space="preserve">Omit “member of the family unit of the applicant”, substitute “person covered by </w:t>
      </w:r>
      <w:r w:rsidR="00372CD7" w:rsidRPr="00F53600">
        <w:t>subclause 1</w:t>
      </w:r>
      <w:r w:rsidR="00F620C9" w:rsidRPr="00F53600">
        <w:t>43</w:t>
      </w:r>
      <w:r w:rsidRPr="00F53600">
        <w:t>.22</w:t>
      </w:r>
      <w:r w:rsidR="00F620C9" w:rsidRPr="00F53600">
        <w:t>9</w:t>
      </w:r>
      <w:r w:rsidRPr="00F53600">
        <w:t>(</w:t>
      </w:r>
      <w:r w:rsidR="006A08CD" w:rsidRPr="00F53600">
        <w:t>3</w:t>
      </w:r>
      <w:r w:rsidRPr="00F53600">
        <w:t>), (</w:t>
      </w:r>
      <w:r w:rsidR="00020D60" w:rsidRPr="00F53600">
        <w:t>4</w:t>
      </w:r>
      <w:r w:rsidRPr="00F53600">
        <w:t>) or (</w:t>
      </w:r>
      <w:r w:rsidR="00020D60" w:rsidRPr="00F53600">
        <w:t>5</w:t>
      </w:r>
      <w:r w:rsidRPr="00F53600">
        <w:t>)”.</w:t>
      </w:r>
    </w:p>
    <w:p w14:paraId="46740952" w14:textId="704411BD" w:rsidR="009F2992" w:rsidRPr="00F53600" w:rsidRDefault="00A00CD2" w:rsidP="009F2992">
      <w:pPr>
        <w:pStyle w:val="ItemHead"/>
      </w:pPr>
      <w:proofErr w:type="gramStart"/>
      <w:r w:rsidRPr="00F53600">
        <w:t>30</w:t>
      </w:r>
      <w:r w:rsidR="009F2992" w:rsidRPr="00F53600">
        <w:t xml:space="preserve">  </w:t>
      </w:r>
      <w:r w:rsidR="00372CD7" w:rsidRPr="00F53600">
        <w:t>Subclause</w:t>
      </w:r>
      <w:proofErr w:type="gramEnd"/>
      <w:r w:rsidR="00372CD7" w:rsidRPr="00F53600">
        <w:t> 1</w:t>
      </w:r>
      <w:r w:rsidR="009F2992" w:rsidRPr="00F53600">
        <w:t>43.311</w:t>
      </w:r>
      <w:r w:rsidR="006442C2" w:rsidRPr="00F53600">
        <w:t>(1)</w:t>
      </w:r>
      <w:r w:rsidR="009F2992" w:rsidRPr="00F53600">
        <w:t xml:space="preserve"> of </w:t>
      </w:r>
      <w:r w:rsidR="00372CD7" w:rsidRPr="00F53600">
        <w:t>Schedule 2</w:t>
      </w:r>
    </w:p>
    <w:p w14:paraId="6C96779D" w14:textId="77777777" w:rsidR="006442C2" w:rsidRPr="00F53600" w:rsidRDefault="006442C2" w:rsidP="009F2992">
      <w:pPr>
        <w:pStyle w:val="Item"/>
      </w:pPr>
      <w:r w:rsidRPr="00F53600">
        <w:t>Omit “Either”, substitute “One of the following applies</w:t>
      </w:r>
      <w:r w:rsidR="000B144C" w:rsidRPr="00F53600">
        <w:t>”.</w:t>
      </w:r>
    </w:p>
    <w:p w14:paraId="6377A04B" w14:textId="667E3014" w:rsidR="00021572" w:rsidRPr="00F53600" w:rsidRDefault="00A00CD2" w:rsidP="00021572">
      <w:pPr>
        <w:pStyle w:val="ItemHead"/>
      </w:pPr>
      <w:proofErr w:type="gramStart"/>
      <w:r w:rsidRPr="00F53600">
        <w:t>31</w:t>
      </w:r>
      <w:r w:rsidR="00021572" w:rsidRPr="00F53600">
        <w:t xml:space="preserve">  </w:t>
      </w:r>
      <w:r w:rsidR="00372CD7" w:rsidRPr="00F53600">
        <w:t>Paragraph</w:t>
      </w:r>
      <w:proofErr w:type="gramEnd"/>
      <w:r w:rsidR="00372CD7" w:rsidRPr="00F53600">
        <w:t> 1</w:t>
      </w:r>
      <w:r w:rsidR="00021572" w:rsidRPr="00F53600">
        <w:t xml:space="preserve">43.311(1)(a) of </w:t>
      </w:r>
      <w:r w:rsidR="00372CD7" w:rsidRPr="00F53600">
        <w:t>Schedule 2</w:t>
      </w:r>
    </w:p>
    <w:p w14:paraId="7F4D4A90" w14:textId="77777777" w:rsidR="00021572" w:rsidRPr="00F53600" w:rsidRDefault="00021572" w:rsidP="00021572">
      <w:pPr>
        <w:pStyle w:val="Item"/>
      </w:pPr>
      <w:r w:rsidRPr="00F53600">
        <w:t>After “</w:t>
      </w:r>
      <w:r w:rsidR="00152F84" w:rsidRPr="00F53600">
        <w:t>a</w:t>
      </w:r>
      <w:r w:rsidR="00177B86" w:rsidRPr="00F53600">
        <w:t xml:space="preserve"> person</w:t>
      </w:r>
      <w:r w:rsidRPr="00F53600">
        <w:t xml:space="preserve">”, insert “(the </w:t>
      </w:r>
      <w:r w:rsidRPr="00F53600">
        <w:rPr>
          <w:b/>
          <w:i/>
        </w:rPr>
        <w:t>primary applicant</w:t>
      </w:r>
      <w:r w:rsidRPr="00F53600">
        <w:t>)”.</w:t>
      </w:r>
    </w:p>
    <w:p w14:paraId="5332770A" w14:textId="3EDF67B6" w:rsidR="009D406E" w:rsidRPr="00F53600" w:rsidRDefault="00A00CD2" w:rsidP="009D406E">
      <w:pPr>
        <w:pStyle w:val="ItemHead"/>
      </w:pPr>
      <w:proofErr w:type="gramStart"/>
      <w:r w:rsidRPr="00F53600">
        <w:t>32</w:t>
      </w:r>
      <w:r w:rsidR="009D406E" w:rsidRPr="00F53600">
        <w:t xml:space="preserve">  </w:t>
      </w:r>
      <w:r w:rsidR="00372CD7" w:rsidRPr="00F53600">
        <w:t>Paragraph</w:t>
      </w:r>
      <w:proofErr w:type="gramEnd"/>
      <w:r w:rsidR="00372CD7" w:rsidRPr="00F53600">
        <w:t> 1</w:t>
      </w:r>
      <w:r w:rsidR="009D406E" w:rsidRPr="00F53600">
        <w:t xml:space="preserve">43.311(1)(a) of </w:t>
      </w:r>
      <w:r w:rsidR="00372CD7" w:rsidRPr="00F53600">
        <w:t>Schedule 2</w:t>
      </w:r>
    </w:p>
    <w:p w14:paraId="520D96DE" w14:textId="77777777" w:rsidR="009D406E" w:rsidRPr="00F53600" w:rsidRDefault="009D406E" w:rsidP="009D406E">
      <w:pPr>
        <w:pStyle w:val="Item"/>
      </w:pPr>
      <w:r w:rsidRPr="00F53600">
        <w:t>Omit “or”.</w:t>
      </w:r>
    </w:p>
    <w:p w14:paraId="6E61B37D" w14:textId="74A244E2" w:rsidR="000B144C" w:rsidRPr="00F53600" w:rsidRDefault="00A00CD2" w:rsidP="000B144C">
      <w:pPr>
        <w:pStyle w:val="ItemHead"/>
      </w:pPr>
      <w:proofErr w:type="gramStart"/>
      <w:r w:rsidRPr="00F53600">
        <w:t>33</w:t>
      </w:r>
      <w:r w:rsidR="000B144C" w:rsidRPr="00F53600">
        <w:t xml:space="preserve">  A</w:t>
      </w:r>
      <w:r w:rsidR="003F6397" w:rsidRPr="00F53600">
        <w:t>fter</w:t>
      </w:r>
      <w:proofErr w:type="gramEnd"/>
      <w:r w:rsidR="003F6397" w:rsidRPr="00F53600">
        <w:t xml:space="preserve"> </w:t>
      </w:r>
      <w:r w:rsidR="00372CD7" w:rsidRPr="00F53600">
        <w:t>paragraph 1</w:t>
      </w:r>
      <w:r w:rsidR="005C040F" w:rsidRPr="00F53600">
        <w:t xml:space="preserve">43.311(1)(a) of </w:t>
      </w:r>
      <w:r w:rsidR="00372CD7" w:rsidRPr="00F53600">
        <w:t>Schedule 2</w:t>
      </w:r>
    </w:p>
    <w:p w14:paraId="352FB161" w14:textId="77777777" w:rsidR="000B144C" w:rsidRPr="00F53600" w:rsidRDefault="005C040F" w:rsidP="000B144C">
      <w:pPr>
        <w:pStyle w:val="Item"/>
      </w:pPr>
      <w:r w:rsidRPr="00F53600">
        <w:t>Insert</w:t>
      </w:r>
      <w:r w:rsidR="000B144C" w:rsidRPr="00F53600">
        <w:t>:</w:t>
      </w:r>
    </w:p>
    <w:p w14:paraId="01B4B088" w14:textId="4D2E6588" w:rsidR="00B54855" w:rsidRPr="00F53600" w:rsidRDefault="000B144C" w:rsidP="009D406E">
      <w:pPr>
        <w:pStyle w:val="paragraph"/>
      </w:pPr>
      <w:r w:rsidRPr="00F53600">
        <w:tab/>
        <w:t>(</w:t>
      </w:r>
      <w:proofErr w:type="gramStart"/>
      <w:r w:rsidR="005C040F" w:rsidRPr="00F53600">
        <w:t>aa</w:t>
      </w:r>
      <w:proofErr w:type="gramEnd"/>
      <w:r w:rsidRPr="00F53600">
        <w:t>)</w:t>
      </w:r>
      <w:r w:rsidRPr="00F53600">
        <w:tab/>
      </w:r>
      <w:r w:rsidR="009F2992" w:rsidRPr="00F53600">
        <w:t xml:space="preserve">the applicant is a member of the family unit of a person covered by </w:t>
      </w:r>
      <w:r w:rsidR="00372CD7" w:rsidRPr="00F53600">
        <w:t>subclause (</w:t>
      </w:r>
      <w:r w:rsidRPr="00F53600">
        <w:t>3</w:t>
      </w:r>
      <w:r w:rsidR="009F2992" w:rsidRPr="00F53600">
        <w:t>)</w:t>
      </w:r>
      <w:r w:rsidR="005C040F" w:rsidRPr="00F53600">
        <w:t>;</w:t>
      </w:r>
    </w:p>
    <w:p w14:paraId="0BE5002A" w14:textId="2D9AD2CB" w:rsidR="000B144C" w:rsidRPr="00F53600" w:rsidRDefault="00A00CD2" w:rsidP="000B144C">
      <w:pPr>
        <w:pStyle w:val="ItemHead"/>
      </w:pPr>
      <w:proofErr w:type="gramStart"/>
      <w:r w:rsidRPr="00F53600">
        <w:t>34</w:t>
      </w:r>
      <w:r w:rsidR="000B144C" w:rsidRPr="00F53600">
        <w:t xml:space="preserve">  At</w:t>
      </w:r>
      <w:proofErr w:type="gramEnd"/>
      <w:r w:rsidR="000B144C" w:rsidRPr="00F53600">
        <w:t xml:space="preserve"> the end of </w:t>
      </w:r>
      <w:r w:rsidR="00372CD7" w:rsidRPr="00F53600">
        <w:t>clause 1</w:t>
      </w:r>
      <w:r w:rsidR="000B144C" w:rsidRPr="00F53600">
        <w:t xml:space="preserve">43.311 of </w:t>
      </w:r>
      <w:r w:rsidR="00372CD7" w:rsidRPr="00F53600">
        <w:t>Schedule 2</w:t>
      </w:r>
    </w:p>
    <w:p w14:paraId="6B440BEC" w14:textId="77777777" w:rsidR="000B144C" w:rsidRPr="00F53600" w:rsidRDefault="000B144C" w:rsidP="000B144C">
      <w:pPr>
        <w:pStyle w:val="Item"/>
      </w:pPr>
      <w:r w:rsidRPr="00F53600">
        <w:t>Add:</w:t>
      </w:r>
    </w:p>
    <w:p w14:paraId="2C8A4434" w14:textId="77777777" w:rsidR="009F2992" w:rsidRPr="00F53600" w:rsidRDefault="009F2992" w:rsidP="009F2992">
      <w:pPr>
        <w:pStyle w:val="subsection"/>
      </w:pPr>
      <w:r w:rsidRPr="00F53600">
        <w:tab/>
        <w:t>(</w:t>
      </w:r>
      <w:r w:rsidR="000B144C" w:rsidRPr="00F53600">
        <w:t>3</w:t>
      </w:r>
      <w:r w:rsidRPr="00F53600">
        <w:t>)</w:t>
      </w:r>
      <w:r w:rsidRPr="00F53600">
        <w:tab/>
        <w:t xml:space="preserve">This subclause covers a person (the </w:t>
      </w:r>
      <w:r w:rsidRPr="00F53600">
        <w:rPr>
          <w:b/>
          <w:i/>
        </w:rPr>
        <w:t>relevant person</w:t>
      </w:r>
      <w:r w:rsidRPr="00F53600">
        <w:t>) if:</w:t>
      </w:r>
    </w:p>
    <w:p w14:paraId="4F674399" w14:textId="77777777" w:rsidR="009F2992" w:rsidRPr="00F53600" w:rsidRDefault="009F2992" w:rsidP="009F2992">
      <w:pPr>
        <w:pStyle w:val="paragraph"/>
      </w:pPr>
      <w:r w:rsidRPr="00F53600">
        <w:tab/>
        <w:t>(a)</w:t>
      </w:r>
      <w:r w:rsidRPr="00F53600">
        <w:tab/>
      </w:r>
      <w:proofErr w:type="gramStart"/>
      <w:r w:rsidRPr="00F53600">
        <w:t>the</w:t>
      </w:r>
      <w:proofErr w:type="gramEnd"/>
      <w:r w:rsidRPr="00F53600">
        <w:t xml:space="preserve"> relevant person was, at the time of the relevant person’s application for the visa, the spouse or de facto partner of the primary applicant; and</w:t>
      </w:r>
    </w:p>
    <w:p w14:paraId="47993413" w14:textId="77777777" w:rsidR="009F2992" w:rsidRPr="00F53600" w:rsidRDefault="009F2992" w:rsidP="009F2992">
      <w:pPr>
        <w:pStyle w:val="paragraph"/>
      </w:pPr>
      <w:r w:rsidRPr="00F53600">
        <w:tab/>
        <w:t>(b)</w:t>
      </w:r>
      <w:r w:rsidRPr="00F53600">
        <w:tab/>
      </w:r>
      <w:proofErr w:type="gramStart"/>
      <w:r w:rsidRPr="00F53600">
        <w:t>the</w:t>
      </w:r>
      <w:proofErr w:type="gramEnd"/>
      <w:r w:rsidRPr="00F53600">
        <w:t xml:space="preserve"> relevant person made a combined application with the primary applicant; and</w:t>
      </w:r>
    </w:p>
    <w:p w14:paraId="5B6FA188" w14:textId="77777777" w:rsidR="009F2992" w:rsidRPr="00F53600" w:rsidRDefault="009F2992" w:rsidP="009F2992">
      <w:pPr>
        <w:pStyle w:val="paragraph"/>
      </w:pPr>
      <w:r w:rsidRPr="00F53600">
        <w:tab/>
        <w:t>(c)</w:t>
      </w:r>
      <w:r w:rsidRPr="00F53600">
        <w:tab/>
      </w:r>
      <w:proofErr w:type="gramStart"/>
      <w:r w:rsidRPr="00F53600">
        <w:t>the</w:t>
      </w:r>
      <w:proofErr w:type="gramEnd"/>
      <w:r w:rsidRPr="00F53600">
        <w:t xml:space="preserve"> relationship between the relevant person and the primary applicant has ceased; and</w:t>
      </w:r>
    </w:p>
    <w:p w14:paraId="6494B612" w14:textId="77777777" w:rsidR="009F2992" w:rsidRPr="00F53600" w:rsidRDefault="009F2992" w:rsidP="009F2992">
      <w:pPr>
        <w:pStyle w:val="paragraph"/>
      </w:pPr>
      <w:r w:rsidRPr="00F53600">
        <w:tab/>
        <w:t>(d)</w:t>
      </w:r>
      <w:r w:rsidRPr="00F53600">
        <w:tab/>
      </w:r>
      <w:proofErr w:type="gramStart"/>
      <w:r w:rsidRPr="00F53600">
        <w:t>one</w:t>
      </w:r>
      <w:proofErr w:type="gramEnd"/>
      <w:r w:rsidRPr="00F53600">
        <w:t xml:space="preserve"> or more of the following has experienced family violence committed by the primary applicant:</w:t>
      </w:r>
    </w:p>
    <w:p w14:paraId="3819BE4F" w14:textId="77777777" w:rsidR="009F2992" w:rsidRPr="00F53600" w:rsidRDefault="009F2992" w:rsidP="009F2992">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4EA6BA82" w14:textId="77777777" w:rsidR="009F2992" w:rsidRPr="00F53600" w:rsidRDefault="009F2992" w:rsidP="009F2992">
      <w:pPr>
        <w:pStyle w:val="paragraphsub"/>
      </w:pPr>
      <w:r w:rsidRPr="00F53600">
        <w:tab/>
        <w:t>(ii)</w:t>
      </w:r>
      <w:r w:rsidRPr="00F53600">
        <w:tab/>
      </w:r>
      <w:proofErr w:type="gramStart"/>
      <w:r w:rsidRPr="00F53600">
        <w:t>a</w:t>
      </w:r>
      <w:proofErr w:type="gramEnd"/>
      <w:r w:rsidRPr="00F53600">
        <w:t xml:space="preserve"> member of the family unit of the relevant person</w:t>
      </w:r>
      <w:r w:rsidR="00ED5240" w:rsidRPr="00F53600">
        <w:t xml:space="preserve"> or </w:t>
      </w:r>
      <w:r w:rsidRPr="00F53600">
        <w:t>the primary applicant;</w:t>
      </w:r>
    </w:p>
    <w:p w14:paraId="6D4DF6F3" w14:textId="77777777" w:rsidR="009F2992" w:rsidRPr="00F53600" w:rsidRDefault="009F2992" w:rsidP="009F2992">
      <w:pPr>
        <w:pStyle w:val="paragraphsub"/>
      </w:pPr>
      <w:r w:rsidRPr="00F53600">
        <w:tab/>
        <w:t>(iii)</w:t>
      </w:r>
      <w:r w:rsidRPr="00F53600">
        <w:tab/>
      </w:r>
      <w:proofErr w:type="gramStart"/>
      <w:r w:rsidRPr="00F53600">
        <w:t>a</w:t>
      </w:r>
      <w:proofErr w:type="gramEnd"/>
      <w:r w:rsidRPr="00F53600">
        <w:t xml:space="preserve"> dependent child of the relevant person</w:t>
      </w:r>
      <w:r w:rsidR="00ED5240" w:rsidRPr="00F53600">
        <w:t xml:space="preserve"> or </w:t>
      </w:r>
      <w:r w:rsidRPr="00F53600">
        <w:t>primary applicant.</w:t>
      </w:r>
    </w:p>
    <w:p w14:paraId="6307AD6E" w14:textId="48896DB0" w:rsidR="009F2992" w:rsidRPr="00F53600" w:rsidRDefault="009F2992" w:rsidP="009F2992">
      <w:pPr>
        <w:pStyle w:val="notetext"/>
      </w:pPr>
      <w:r w:rsidRPr="00F53600">
        <w:t>Note:</w:t>
      </w:r>
      <w:r w:rsidRPr="00F53600">
        <w:tab/>
        <w:t xml:space="preserve">For special provisions relating to family violence, see </w:t>
      </w:r>
      <w:r w:rsidR="00372CD7" w:rsidRPr="00F53600">
        <w:t>Division 1</w:t>
      </w:r>
      <w:r w:rsidRPr="00F53600">
        <w:t>.5.</w:t>
      </w:r>
    </w:p>
    <w:p w14:paraId="38953731" w14:textId="2DCF54E4" w:rsidR="009F2992" w:rsidRPr="00F53600" w:rsidRDefault="00A00CD2" w:rsidP="009F2992">
      <w:pPr>
        <w:pStyle w:val="ItemHead"/>
      </w:pPr>
      <w:proofErr w:type="gramStart"/>
      <w:r w:rsidRPr="00F53600">
        <w:t>35</w:t>
      </w:r>
      <w:r w:rsidR="009F2992" w:rsidRPr="00F53600">
        <w:t xml:space="preserve">  </w:t>
      </w:r>
      <w:r w:rsidR="00372CD7" w:rsidRPr="00F53600">
        <w:t>Subclause</w:t>
      </w:r>
      <w:proofErr w:type="gramEnd"/>
      <w:r w:rsidR="00372CD7" w:rsidRPr="00F53600">
        <w:t> 1</w:t>
      </w:r>
      <w:r w:rsidR="002D6346" w:rsidRPr="00F53600">
        <w:t>43</w:t>
      </w:r>
      <w:r w:rsidR="009F2992" w:rsidRPr="00F53600">
        <w:t>.312</w:t>
      </w:r>
      <w:r w:rsidR="00296870" w:rsidRPr="00F53600">
        <w:t>(2)</w:t>
      </w:r>
      <w:r w:rsidR="009F2992" w:rsidRPr="00F53600">
        <w:t xml:space="preserve"> of </w:t>
      </w:r>
      <w:r w:rsidR="00372CD7" w:rsidRPr="00F53600">
        <w:t>Schedule 2</w:t>
      </w:r>
    </w:p>
    <w:p w14:paraId="4F7331A9" w14:textId="77777777" w:rsidR="00296870" w:rsidRPr="00F53600" w:rsidRDefault="00296870" w:rsidP="00296870">
      <w:pPr>
        <w:pStyle w:val="Item"/>
      </w:pPr>
      <w:r w:rsidRPr="00F53600">
        <w:t>Repeal the subclause, substitute:</w:t>
      </w:r>
    </w:p>
    <w:p w14:paraId="1144F897" w14:textId="389DCD39" w:rsidR="00296870" w:rsidRPr="00F53600" w:rsidRDefault="00296870" w:rsidP="00296870">
      <w:pPr>
        <w:pStyle w:val="subsection"/>
      </w:pPr>
      <w:r w:rsidRPr="00F53600">
        <w:tab/>
        <w:t>(2)</w:t>
      </w:r>
      <w:r w:rsidRPr="00F53600">
        <w:tab/>
      </w:r>
      <w:r w:rsidR="00372CD7" w:rsidRPr="00F53600">
        <w:t>Subclause (</w:t>
      </w:r>
      <w:r w:rsidRPr="00F53600">
        <w:t>1) does not apply if:</w:t>
      </w:r>
    </w:p>
    <w:p w14:paraId="1E016451" w14:textId="64C44062" w:rsidR="00296870" w:rsidRPr="00F53600" w:rsidRDefault="00296870" w:rsidP="00296870">
      <w:pPr>
        <w:pStyle w:val="paragraph"/>
      </w:pPr>
      <w:r w:rsidRPr="00F53600">
        <w:tab/>
        <w:t>(a)</w:t>
      </w:r>
      <w:r w:rsidRPr="00F53600">
        <w:tab/>
      </w:r>
      <w:proofErr w:type="gramStart"/>
      <w:r w:rsidR="00372CD7" w:rsidRPr="00F53600">
        <w:t>paragraph</w:t>
      </w:r>
      <w:proofErr w:type="gramEnd"/>
      <w:r w:rsidR="00372CD7" w:rsidRPr="00F53600">
        <w:t> 1</w:t>
      </w:r>
      <w:r w:rsidRPr="00F53600">
        <w:t>43.311(1)</w:t>
      </w:r>
      <w:r w:rsidR="00E10284" w:rsidRPr="00F53600">
        <w:t>(aa</w:t>
      </w:r>
      <w:r w:rsidRPr="00F53600">
        <w:t>) applies to the applicant; or</w:t>
      </w:r>
    </w:p>
    <w:p w14:paraId="36723864" w14:textId="2AD39777" w:rsidR="00C463EE" w:rsidRPr="00F53600" w:rsidRDefault="00296870" w:rsidP="009F2992">
      <w:pPr>
        <w:pStyle w:val="paragraph"/>
      </w:pPr>
      <w:r w:rsidRPr="00F53600">
        <w:tab/>
        <w:t>(b)</w:t>
      </w:r>
      <w:r w:rsidRPr="00F53600">
        <w:tab/>
      </w:r>
      <w:proofErr w:type="gramStart"/>
      <w:r w:rsidRPr="00F53600">
        <w:t>the</w:t>
      </w:r>
      <w:proofErr w:type="gramEnd"/>
      <w:r w:rsidRPr="00F53600">
        <w:t xml:space="preserve"> applicant meets the requirements of </w:t>
      </w:r>
      <w:r w:rsidR="00372CD7" w:rsidRPr="00F53600">
        <w:t>subclause 1</w:t>
      </w:r>
      <w:r w:rsidR="00E10284" w:rsidRPr="00F53600">
        <w:t>43.313</w:t>
      </w:r>
      <w:r w:rsidRPr="00F53600">
        <w:t>(2).</w:t>
      </w:r>
    </w:p>
    <w:p w14:paraId="56EA1A4F" w14:textId="2130BE0B" w:rsidR="009F2992" w:rsidRPr="00F53600" w:rsidRDefault="00A00CD2" w:rsidP="009F2992">
      <w:pPr>
        <w:pStyle w:val="ItemHead"/>
      </w:pPr>
      <w:proofErr w:type="gramStart"/>
      <w:r w:rsidRPr="00F53600">
        <w:t>36</w:t>
      </w:r>
      <w:r w:rsidR="009F2992" w:rsidRPr="00F53600">
        <w:t xml:space="preserve">  </w:t>
      </w:r>
      <w:r w:rsidR="00372CD7" w:rsidRPr="00F53600">
        <w:t>Clause</w:t>
      </w:r>
      <w:proofErr w:type="gramEnd"/>
      <w:r w:rsidR="00372CD7" w:rsidRPr="00F53600">
        <w:t> 1</w:t>
      </w:r>
      <w:r w:rsidR="00917EA7" w:rsidRPr="00F53600">
        <w:t>43.321</w:t>
      </w:r>
      <w:r w:rsidR="009F2992" w:rsidRPr="00F53600">
        <w:t xml:space="preserve"> of </w:t>
      </w:r>
      <w:r w:rsidR="00372CD7" w:rsidRPr="00F53600">
        <w:t>Schedule 2</w:t>
      </w:r>
    </w:p>
    <w:p w14:paraId="6E003B90" w14:textId="77777777" w:rsidR="009F2992" w:rsidRPr="00F53600" w:rsidRDefault="009F2992" w:rsidP="009F2992">
      <w:pPr>
        <w:pStyle w:val="Item"/>
      </w:pPr>
      <w:r w:rsidRPr="00F53600">
        <w:t>Repeal the clause, substitute:</w:t>
      </w:r>
    </w:p>
    <w:p w14:paraId="19F9EE9D" w14:textId="77777777" w:rsidR="009F2992" w:rsidRPr="00F53600" w:rsidRDefault="00917EA7" w:rsidP="009F2992">
      <w:pPr>
        <w:pStyle w:val="ActHead5"/>
      </w:pPr>
      <w:bookmarkStart w:id="29" w:name="_Toc184139013"/>
      <w:r w:rsidRPr="00BE5859">
        <w:rPr>
          <w:rStyle w:val="CharSectno"/>
        </w:rPr>
        <w:t>143</w:t>
      </w:r>
      <w:r w:rsidR="009F2992" w:rsidRPr="00BE5859">
        <w:rPr>
          <w:rStyle w:val="CharSectno"/>
        </w:rPr>
        <w:t>.321</w:t>
      </w:r>
      <w:bookmarkEnd w:id="29"/>
      <w:r w:rsidR="009F2992" w:rsidRPr="00F53600">
        <w:t xml:space="preserve">  </w:t>
      </w:r>
    </w:p>
    <w:p w14:paraId="2443B4B5" w14:textId="1BA3AAA5" w:rsidR="009F2992" w:rsidRPr="00F53600" w:rsidRDefault="009F2992" w:rsidP="009F2992">
      <w:pPr>
        <w:pStyle w:val="subsection"/>
      </w:pPr>
      <w:r w:rsidRPr="00F53600">
        <w:tab/>
        <w:t>(1)</w:t>
      </w:r>
      <w:r w:rsidRPr="00F53600">
        <w:tab/>
        <w:t xml:space="preserve">The applicant meets the requirements of </w:t>
      </w:r>
      <w:r w:rsidR="00372CD7" w:rsidRPr="00F53600">
        <w:t>subclause (</w:t>
      </w:r>
      <w:r w:rsidRPr="00F53600">
        <w:t>2), (3), (4) or (5).</w:t>
      </w:r>
    </w:p>
    <w:p w14:paraId="54785C05" w14:textId="77777777" w:rsidR="009F2992" w:rsidRPr="00F53600" w:rsidRDefault="009F2992" w:rsidP="009F2992">
      <w:pPr>
        <w:pStyle w:val="subsection"/>
      </w:pPr>
      <w:r w:rsidRPr="00F53600">
        <w:tab/>
        <w:t>(2)</w:t>
      </w:r>
      <w:r w:rsidRPr="00F53600">
        <w:tab/>
        <w:t>The applicant meets the requirements of this subclause if the applicant:</w:t>
      </w:r>
    </w:p>
    <w:p w14:paraId="286F049C" w14:textId="77777777" w:rsidR="009F2992" w:rsidRPr="00F53600" w:rsidRDefault="009F2992" w:rsidP="009F2992">
      <w:pPr>
        <w:pStyle w:val="paragraph"/>
      </w:pPr>
      <w:r w:rsidRPr="00F53600">
        <w:tab/>
        <w:t>(a)</w:t>
      </w:r>
      <w:r w:rsidRPr="00F53600">
        <w:tab/>
        <w:t xml:space="preserve">is the member of the family unit of a person (the </w:t>
      </w:r>
      <w:r w:rsidRPr="00F53600">
        <w:rPr>
          <w:b/>
          <w:i/>
        </w:rPr>
        <w:t>primary applicant</w:t>
      </w:r>
      <w:r w:rsidRPr="00F53600">
        <w:t xml:space="preserve">) who holds a Subclass </w:t>
      </w:r>
      <w:r w:rsidR="005E072B" w:rsidRPr="00F53600">
        <w:t>143</w:t>
      </w:r>
      <w:r w:rsidRPr="00F53600">
        <w:t xml:space="preserve"> visa granted on the basis of satisfying the primary criteria for the grant of the visa; and</w:t>
      </w:r>
    </w:p>
    <w:p w14:paraId="46109183" w14:textId="77777777" w:rsidR="009F2992" w:rsidRPr="00F53600" w:rsidRDefault="009F2992" w:rsidP="009F2992">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04AB3B51" w14:textId="77777777" w:rsidR="009F2992" w:rsidRPr="00F53600" w:rsidRDefault="009F2992" w:rsidP="009F2992">
      <w:pPr>
        <w:pStyle w:val="subsection"/>
      </w:pPr>
      <w:r w:rsidRPr="00F53600">
        <w:tab/>
        <w:t>(3)</w:t>
      </w:r>
      <w:r w:rsidRPr="00F53600">
        <w:tab/>
        <w:t>The applicant meets the requirements of this subclause if:</w:t>
      </w:r>
    </w:p>
    <w:p w14:paraId="380F350B" w14:textId="77777777" w:rsidR="009F2992" w:rsidRPr="00F53600" w:rsidRDefault="009F2992" w:rsidP="009F2992">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xml:space="preserve">) seeking to satisfy the primary criteria for the grant of a Subclass </w:t>
      </w:r>
      <w:r w:rsidR="007F5AF7" w:rsidRPr="00F53600">
        <w:t>143</w:t>
      </w:r>
      <w:r w:rsidRPr="00F53600">
        <w:t xml:space="preserve"> visa, and the primary applicant has since been granted that visa; and</w:t>
      </w:r>
    </w:p>
    <w:p w14:paraId="3A72BDB0" w14:textId="77777777" w:rsidR="009F2992" w:rsidRPr="00F53600" w:rsidRDefault="009F2992" w:rsidP="009F2992">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5EE3E8D8" w14:textId="77777777" w:rsidR="009F2992" w:rsidRPr="00F53600" w:rsidRDefault="009F2992" w:rsidP="009F2992">
      <w:pPr>
        <w:pStyle w:val="paragraph"/>
      </w:pPr>
      <w:r w:rsidRPr="00F53600">
        <w:tab/>
        <w:t>(c)</w:t>
      </w:r>
      <w:r w:rsidRPr="00F53600">
        <w:tab/>
      </w:r>
      <w:proofErr w:type="gramStart"/>
      <w:r w:rsidRPr="00F53600">
        <w:t>one</w:t>
      </w:r>
      <w:proofErr w:type="gramEnd"/>
      <w:r w:rsidRPr="00F53600">
        <w:t xml:space="preserve"> or more of the following has experienced family violence committed by the primary applicant:</w:t>
      </w:r>
    </w:p>
    <w:p w14:paraId="6868937D" w14:textId="77777777" w:rsidR="009F2992" w:rsidRPr="00F53600" w:rsidRDefault="009F2992" w:rsidP="009F2992">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0EEF0744" w14:textId="77777777" w:rsidR="009F2992" w:rsidRPr="00F53600" w:rsidRDefault="009F2992" w:rsidP="009F2992">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02F681EA" w14:textId="77777777" w:rsidR="009F2992" w:rsidRPr="00F53600" w:rsidRDefault="009F2992" w:rsidP="009F2992">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45E2A90D" w14:textId="77777777" w:rsidR="009F2992" w:rsidRPr="00F53600" w:rsidRDefault="009F2992" w:rsidP="009F2992">
      <w:pPr>
        <w:pStyle w:val="paragraph"/>
      </w:pPr>
      <w:r w:rsidRPr="00F53600">
        <w:tab/>
        <w:t>(d)</w:t>
      </w:r>
      <w:r w:rsidRPr="00F53600">
        <w:tab/>
      </w:r>
      <w:proofErr w:type="gramStart"/>
      <w:r w:rsidRPr="00F53600">
        <w:t>the</w:t>
      </w:r>
      <w:proofErr w:type="gramEnd"/>
      <w:r w:rsidRPr="00F53600">
        <w:t xml:space="preserve"> applicant:</w:t>
      </w:r>
    </w:p>
    <w:p w14:paraId="237C36A9" w14:textId="77777777" w:rsidR="009F2992" w:rsidRPr="00F53600" w:rsidRDefault="009F2992" w:rsidP="009F2992">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6F49C131" w14:textId="77777777" w:rsidR="009F2992" w:rsidRPr="00F53600" w:rsidRDefault="009F2992" w:rsidP="009F2992">
      <w:pPr>
        <w:pStyle w:val="paragraphsub"/>
      </w:pPr>
      <w:r w:rsidRPr="00F53600">
        <w:tab/>
        <w:t>(ii)</w:t>
      </w:r>
      <w:r w:rsidRPr="00F53600">
        <w:tab/>
      </w:r>
      <w:proofErr w:type="gramStart"/>
      <w:r w:rsidRPr="00F53600">
        <w:t>entered</w:t>
      </w:r>
      <w:proofErr w:type="gramEnd"/>
      <w:r w:rsidRPr="00F53600">
        <w:t xml:space="preserve"> Australia after the applicant’s visa application was made.</w:t>
      </w:r>
    </w:p>
    <w:p w14:paraId="7B855FCC" w14:textId="77777777" w:rsidR="009F2992" w:rsidRPr="00F53600" w:rsidRDefault="009F2992" w:rsidP="009F2992">
      <w:pPr>
        <w:pStyle w:val="subsection"/>
      </w:pPr>
      <w:r w:rsidRPr="00F53600">
        <w:tab/>
        <w:t>(4)</w:t>
      </w:r>
      <w:r w:rsidRPr="00F53600">
        <w:tab/>
        <w:t>The applicant meets the requirements of this subclause if:</w:t>
      </w:r>
    </w:p>
    <w:p w14:paraId="46B8FDA2" w14:textId="77777777" w:rsidR="009F2992" w:rsidRPr="00F53600" w:rsidRDefault="009F2992" w:rsidP="009F2992">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xml:space="preserve">) seeking to satisfy the primary criteria for the grant of a Subclass </w:t>
      </w:r>
      <w:r w:rsidR="005E072B" w:rsidRPr="00F53600">
        <w:t>143</w:t>
      </w:r>
      <w:r w:rsidRPr="00F53600">
        <w:t xml:space="preserve"> visa; and</w:t>
      </w:r>
    </w:p>
    <w:p w14:paraId="41E718AD" w14:textId="77777777" w:rsidR="009F2992" w:rsidRPr="00F53600" w:rsidRDefault="009F2992" w:rsidP="009F2992">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59AA831B" w14:textId="77777777" w:rsidR="009F2992" w:rsidRPr="00F53600" w:rsidRDefault="009F2992" w:rsidP="009F2992">
      <w:pPr>
        <w:pStyle w:val="paragraph"/>
      </w:pPr>
      <w:r w:rsidRPr="00F53600">
        <w:tab/>
        <w:t>(c)</w:t>
      </w:r>
      <w:r w:rsidRPr="00F53600">
        <w:tab/>
      </w:r>
      <w:proofErr w:type="gramStart"/>
      <w:r w:rsidRPr="00F53600">
        <w:t>one</w:t>
      </w:r>
      <w:proofErr w:type="gramEnd"/>
      <w:r w:rsidRPr="00F53600">
        <w:t xml:space="preserve"> or more of the following has experienced family violence committed by the primary applicant:</w:t>
      </w:r>
    </w:p>
    <w:p w14:paraId="7D748FFA" w14:textId="77777777" w:rsidR="009F2992" w:rsidRPr="00F53600" w:rsidRDefault="009F2992" w:rsidP="009F2992">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7BC45C9B" w14:textId="77777777" w:rsidR="009F2992" w:rsidRPr="00F53600" w:rsidRDefault="009F2992" w:rsidP="009F2992">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3721B100" w14:textId="77777777" w:rsidR="009F2992" w:rsidRPr="00F53600" w:rsidRDefault="009F2992" w:rsidP="009F2992">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22902F3C" w14:textId="77777777" w:rsidR="009F2992" w:rsidRPr="00F53600" w:rsidRDefault="009F2992" w:rsidP="009F2992">
      <w:pPr>
        <w:pStyle w:val="paragraph"/>
      </w:pPr>
      <w:r w:rsidRPr="00F53600">
        <w:tab/>
        <w:t>(d)</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 against a person mentioned in paragraph (c)).</w:t>
      </w:r>
    </w:p>
    <w:p w14:paraId="1070C94C" w14:textId="77777777" w:rsidR="009F2992" w:rsidRPr="00F53600" w:rsidRDefault="009F2992" w:rsidP="009F2992">
      <w:pPr>
        <w:pStyle w:val="subsection"/>
      </w:pPr>
      <w:r w:rsidRPr="00F53600">
        <w:tab/>
        <w:t>(5)</w:t>
      </w:r>
      <w:r w:rsidRPr="00F53600">
        <w:tab/>
        <w:t>The applicant meets the requirements of this subclause if:</w:t>
      </w:r>
    </w:p>
    <w:p w14:paraId="51E71A70" w14:textId="6675500E" w:rsidR="009F2992" w:rsidRPr="00F53600" w:rsidRDefault="009F2992" w:rsidP="009F2992">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29EE0C83" w14:textId="6895EEA9" w:rsidR="009F2992" w:rsidRPr="00F53600" w:rsidRDefault="009F2992" w:rsidP="009F2992">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 or (4) (whichever applies to the secondary applicant); and</w:t>
      </w:r>
    </w:p>
    <w:p w14:paraId="2C62BE8E" w14:textId="77777777" w:rsidR="009F2992" w:rsidRPr="00F53600" w:rsidRDefault="009F2992" w:rsidP="009F2992">
      <w:pPr>
        <w:pStyle w:val="paragraph"/>
      </w:pPr>
      <w:r w:rsidRPr="00F53600">
        <w:tab/>
        <w:t>(c)</w:t>
      </w:r>
      <w:r w:rsidRPr="00F53600">
        <w:tab/>
      </w:r>
      <w:proofErr w:type="gramStart"/>
      <w:r w:rsidRPr="00F53600">
        <w:t>a</w:t>
      </w:r>
      <w:proofErr w:type="gramEnd"/>
      <w:r w:rsidRPr="00F53600">
        <w:t xml:space="preserve"> Subclass </w:t>
      </w:r>
      <w:r w:rsidR="005E072B" w:rsidRPr="00F53600">
        <w:t xml:space="preserve">143 </w:t>
      </w:r>
      <w:r w:rsidRPr="00F53600">
        <w:t>visa has since been granted to the secondary applicant.</w:t>
      </w:r>
    </w:p>
    <w:p w14:paraId="63351391" w14:textId="04BC0AF0" w:rsidR="009F2992" w:rsidRPr="00F53600" w:rsidRDefault="009F2992" w:rsidP="009F2992">
      <w:pPr>
        <w:pStyle w:val="notetext"/>
      </w:pPr>
      <w:r w:rsidRPr="00F53600">
        <w:t>Note:</w:t>
      </w:r>
      <w:r w:rsidRPr="00F53600">
        <w:tab/>
        <w:t xml:space="preserve">For special provisions relating to family violence, see </w:t>
      </w:r>
      <w:r w:rsidR="00372CD7" w:rsidRPr="00F53600">
        <w:t>Division 1</w:t>
      </w:r>
      <w:r w:rsidRPr="00F53600">
        <w:t>.5.</w:t>
      </w:r>
    </w:p>
    <w:p w14:paraId="33CF5CFC" w14:textId="60F65585" w:rsidR="00E72705" w:rsidRPr="00F53600" w:rsidRDefault="00A00CD2" w:rsidP="009F2992">
      <w:pPr>
        <w:pStyle w:val="ItemHead"/>
      </w:pPr>
      <w:proofErr w:type="gramStart"/>
      <w:r w:rsidRPr="00F53600">
        <w:t>37</w:t>
      </w:r>
      <w:r w:rsidR="009F2992" w:rsidRPr="00F53600">
        <w:t xml:space="preserve">  </w:t>
      </w:r>
      <w:r w:rsidR="0089513E" w:rsidRPr="00F53600">
        <w:t>After</w:t>
      </w:r>
      <w:proofErr w:type="gramEnd"/>
      <w:r w:rsidR="0089513E" w:rsidRPr="00F53600">
        <w:t xml:space="preserve"> </w:t>
      </w:r>
      <w:r w:rsidR="00372CD7" w:rsidRPr="00F53600">
        <w:t>paragraph 1</w:t>
      </w:r>
      <w:r w:rsidR="00E72705" w:rsidRPr="00F53600">
        <w:t xml:space="preserve">43.322(1)(a) of </w:t>
      </w:r>
      <w:r w:rsidR="00372CD7" w:rsidRPr="00F53600">
        <w:t>Schedule 2</w:t>
      </w:r>
    </w:p>
    <w:p w14:paraId="20263AD5" w14:textId="7AB1E082" w:rsidR="00E72705" w:rsidRPr="00F53600" w:rsidRDefault="0089513E" w:rsidP="0089513E">
      <w:pPr>
        <w:pStyle w:val="Item"/>
      </w:pPr>
      <w:r w:rsidRPr="00F53600">
        <w:t>Insert:</w:t>
      </w:r>
    </w:p>
    <w:p w14:paraId="03A50E39" w14:textId="05DEA624" w:rsidR="00E7158F" w:rsidRPr="00F53600" w:rsidRDefault="0089513E" w:rsidP="00F359F0">
      <w:pPr>
        <w:pStyle w:val="paragraph"/>
      </w:pPr>
      <w:r w:rsidRPr="00F53600">
        <w:tab/>
        <w:t>(</w:t>
      </w:r>
      <w:proofErr w:type="gramStart"/>
      <w:r w:rsidRPr="00F53600">
        <w:t>aa</w:t>
      </w:r>
      <w:proofErr w:type="gramEnd"/>
      <w:r w:rsidRPr="00F53600">
        <w:t>)</w:t>
      </w:r>
      <w:r w:rsidRPr="00F53600">
        <w:tab/>
      </w:r>
      <w:r w:rsidR="00EA58B6" w:rsidRPr="00F53600">
        <w:t>the applicant is</w:t>
      </w:r>
      <w:r w:rsidR="00F359F0" w:rsidRPr="00F53600">
        <w:t xml:space="preserve"> </w:t>
      </w:r>
      <w:r w:rsidR="00EA58B6" w:rsidRPr="00F53600">
        <w:t xml:space="preserve">sponsored in accordance with </w:t>
      </w:r>
      <w:r w:rsidR="00372CD7" w:rsidRPr="00F53600">
        <w:t>subclause (</w:t>
      </w:r>
      <w:r w:rsidR="00EA58B6" w:rsidRPr="00F53600">
        <w:t>1A) and</w:t>
      </w:r>
      <w:r w:rsidR="00BB021E" w:rsidRPr="00F53600">
        <w:t xml:space="preserve"> the</w:t>
      </w:r>
      <w:r w:rsidR="00EA58B6" w:rsidRPr="00F53600">
        <w:t xml:space="preserve"> sponsorship</w:t>
      </w:r>
      <w:r w:rsidR="00F359F0" w:rsidRPr="00F53600">
        <w:t xml:space="preserve"> has been approved by the Minister and is in force</w:t>
      </w:r>
      <w:r w:rsidR="00EA58B6" w:rsidRPr="00F53600">
        <w:t>;</w:t>
      </w:r>
    </w:p>
    <w:p w14:paraId="063C948B" w14:textId="031C2298" w:rsidR="009F2992" w:rsidRPr="00F53600" w:rsidRDefault="00A00CD2" w:rsidP="009F2992">
      <w:pPr>
        <w:pStyle w:val="ItemHead"/>
      </w:pPr>
      <w:proofErr w:type="gramStart"/>
      <w:r w:rsidRPr="00F53600">
        <w:t>38</w:t>
      </w:r>
      <w:r w:rsidR="00E72705" w:rsidRPr="00F53600">
        <w:t xml:space="preserve">  After</w:t>
      </w:r>
      <w:proofErr w:type="gramEnd"/>
      <w:r w:rsidR="00E72705" w:rsidRPr="00F53600">
        <w:t xml:space="preserve"> </w:t>
      </w:r>
      <w:r w:rsidR="00372CD7" w:rsidRPr="00F53600">
        <w:t>subclause 1</w:t>
      </w:r>
      <w:r w:rsidR="003E449F" w:rsidRPr="00F53600">
        <w:t xml:space="preserve">43.322(1) of </w:t>
      </w:r>
      <w:r w:rsidR="00372CD7" w:rsidRPr="00F53600">
        <w:t>Schedule 2</w:t>
      </w:r>
    </w:p>
    <w:p w14:paraId="5D1B5D6E" w14:textId="413B7F76" w:rsidR="00E65CA5" w:rsidRPr="00F53600" w:rsidRDefault="00E72705" w:rsidP="00E72705">
      <w:pPr>
        <w:pStyle w:val="Item"/>
      </w:pPr>
      <w:r w:rsidRPr="00F53600">
        <w:t>Insert:</w:t>
      </w:r>
    </w:p>
    <w:p w14:paraId="7DDC22FE" w14:textId="1826EA21" w:rsidR="00912A5E" w:rsidRPr="00F53600" w:rsidRDefault="00912A5E" w:rsidP="00912A5E">
      <w:pPr>
        <w:pStyle w:val="subsection"/>
      </w:pPr>
      <w:r w:rsidRPr="00F53600">
        <w:tab/>
        <w:t>(1</w:t>
      </w:r>
      <w:r w:rsidR="00E72705" w:rsidRPr="00F53600">
        <w:t>A</w:t>
      </w:r>
      <w:r w:rsidRPr="00F53600">
        <w:t>)</w:t>
      </w:r>
      <w:r w:rsidRPr="00F53600">
        <w:tab/>
      </w:r>
      <w:proofErr w:type="gramStart"/>
      <w:r w:rsidRPr="00F53600">
        <w:t>The</w:t>
      </w:r>
      <w:proofErr w:type="gramEnd"/>
      <w:r w:rsidRPr="00F53600">
        <w:t xml:space="preserve"> applicant is sponsored:</w:t>
      </w:r>
    </w:p>
    <w:p w14:paraId="013768E8" w14:textId="4F3AC3A2" w:rsidR="005F31D0" w:rsidRPr="00F53600" w:rsidRDefault="00912A5E" w:rsidP="005F31D0">
      <w:pPr>
        <w:pStyle w:val="paragraph"/>
      </w:pPr>
      <w:r w:rsidRPr="00F53600">
        <w:tab/>
      </w:r>
      <w:r w:rsidR="005F31D0" w:rsidRPr="00F53600">
        <w:t>(a)</w:t>
      </w:r>
      <w:r w:rsidR="005F31D0" w:rsidRPr="00F53600">
        <w:tab/>
        <w:t xml:space="preserve">by a </w:t>
      </w:r>
      <w:r w:rsidR="006C01CE" w:rsidRPr="00F53600">
        <w:t xml:space="preserve">child of </w:t>
      </w:r>
      <w:r w:rsidR="005F31D0" w:rsidRPr="00F53600">
        <w:t xml:space="preserve">the primary applicant mentioned in </w:t>
      </w:r>
      <w:r w:rsidR="00372CD7" w:rsidRPr="00F53600">
        <w:t>subclause 1</w:t>
      </w:r>
      <w:r w:rsidR="005F31D0" w:rsidRPr="00F53600">
        <w:t>43.321(2), (3) or (4)</w:t>
      </w:r>
      <w:r w:rsidR="00C72098" w:rsidRPr="00F53600">
        <w:t>,</w:t>
      </w:r>
      <w:r w:rsidR="005F31D0" w:rsidRPr="00F53600">
        <w:t xml:space="preserve"> if the child:</w:t>
      </w:r>
    </w:p>
    <w:p w14:paraId="45C03EDC" w14:textId="77777777" w:rsidR="005F31D0" w:rsidRPr="00F53600" w:rsidRDefault="005F31D0" w:rsidP="005F31D0">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7B3848B3" w14:textId="29B21A7B" w:rsidR="005F31D0" w:rsidRPr="00F53600" w:rsidRDefault="005F31D0" w:rsidP="005F31D0">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C73B3B" w:rsidRPr="00F53600">
        <w:t>t</w:t>
      </w:r>
      <w:r w:rsidRPr="00F53600">
        <w:t xml:space="preserve"> or a settled eligible New Zealand citizen; or</w:t>
      </w:r>
    </w:p>
    <w:p w14:paraId="3949EAF9" w14:textId="77777777" w:rsidR="005F31D0" w:rsidRPr="00F53600" w:rsidRDefault="005F31D0" w:rsidP="005F31D0">
      <w:pPr>
        <w:pStyle w:val="paragraph"/>
      </w:pPr>
      <w:r w:rsidRPr="00F53600">
        <w:tab/>
        <w:t>(b)</w:t>
      </w:r>
      <w:r w:rsidRPr="00F53600">
        <w:tab/>
      </w:r>
      <w:proofErr w:type="gramStart"/>
      <w:r w:rsidRPr="00F53600">
        <w:t>by</w:t>
      </w:r>
      <w:proofErr w:type="gramEnd"/>
      <w:r w:rsidRPr="00F53600">
        <w:t xml:space="preserve"> the child’s cohabiting spouse or de facto partner, if the spouse or de facto partner:</w:t>
      </w:r>
    </w:p>
    <w:p w14:paraId="63C81451" w14:textId="77777777" w:rsidR="005F31D0" w:rsidRPr="00F53600" w:rsidRDefault="005F31D0" w:rsidP="005F31D0">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0DC05AAB" w14:textId="77777777" w:rsidR="005F31D0" w:rsidRPr="00F53600" w:rsidRDefault="005F31D0" w:rsidP="005F31D0">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6C01CE" w:rsidRPr="00F53600">
        <w:t>t</w:t>
      </w:r>
      <w:r w:rsidRPr="00F53600">
        <w:t xml:space="preserve"> or a settled eligible New Zealand citizen; or</w:t>
      </w:r>
    </w:p>
    <w:p w14:paraId="27631389" w14:textId="77777777" w:rsidR="005F31D0" w:rsidRPr="00F53600" w:rsidRDefault="005F31D0" w:rsidP="005F31D0">
      <w:pPr>
        <w:pStyle w:val="paragraph"/>
      </w:pPr>
      <w:r w:rsidRPr="00F53600">
        <w:t xml:space="preserve"> </w:t>
      </w:r>
      <w:r w:rsidRPr="00F53600">
        <w:tab/>
        <w:t>(c)</w:t>
      </w:r>
      <w:r w:rsidRPr="00F53600">
        <w:tab/>
        <w:t>if the child or child’s cohabiting spouse or de facto partner has not turned 18—by a relative or guardian of the child or child’s cohabiting spouse or de facto partner, if the relative or guardian:</w:t>
      </w:r>
    </w:p>
    <w:p w14:paraId="1EF13834" w14:textId="77777777" w:rsidR="005F31D0" w:rsidRPr="00F53600" w:rsidRDefault="005F31D0" w:rsidP="005F31D0">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2705D6AB" w14:textId="77777777" w:rsidR="005F31D0" w:rsidRPr="00F53600" w:rsidRDefault="005F31D0" w:rsidP="005F31D0">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6C01CE" w:rsidRPr="00F53600">
        <w:t>t</w:t>
      </w:r>
      <w:r w:rsidRPr="00F53600">
        <w:t xml:space="preserve"> or a settled eligible New Zealand citizen; or</w:t>
      </w:r>
    </w:p>
    <w:p w14:paraId="4E7A47C7" w14:textId="4FDF6AFC" w:rsidR="00D90D2E" w:rsidRPr="00F53600" w:rsidRDefault="005F31D0" w:rsidP="0089513E">
      <w:pPr>
        <w:pStyle w:val="paragraph"/>
      </w:pPr>
      <w:r w:rsidRPr="00F53600">
        <w:tab/>
        <w:t>(d)</w:t>
      </w:r>
      <w:r w:rsidRPr="00F53600">
        <w:tab/>
      </w:r>
      <w:proofErr w:type="gramStart"/>
      <w:r w:rsidRPr="00F53600">
        <w:t>if</w:t>
      </w:r>
      <w:proofErr w:type="gramEnd"/>
      <w:r w:rsidRPr="00F53600">
        <w:t xml:space="preserve"> the child has not turned 18—by a community organisation.</w:t>
      </w:r>
    </w:p>
    <w:p w14:paraId="47E8EA3E" w14:textId="1BC04EDE" w:rsidR="009F2992" w:rsidRPr="00F53600" w:rsidRDefault="00A00CD2" w:rsidP="009F2992">
      <w:pPr>
        <w:pStyle w:val="ItemHead"/>
      </w:pPr>
      <w:proofErr w:type="gramStart"/>
      <w:r w:rsidRPr="00F53600">
        <w:t>39</w:t>
      </w:r>
      <w:r w:rsidR="009F2992" w:rsidRPr="00F53600">
        <w:t xml:space="preserve">  </w:t>
      </w:r>
      <w:r w:rsidR="00372CD7" w:rsidRPr="00F53600">
        <w:t>Subclause</w:t>
      </w:r>
      <w:proofErr w:type="gramEnd"/>
      <w:r w:rsidR="00372CD7" w:rsidRPr="00F53600">
        <w:t> 1</w:t>
      </w:r>
      <w:r w:rsidR="00B55CB3" w:rsidRPr="00F53600">
        <w:t>43.324</w:t>
      </w:r>
      <w:r w:rsidR="00A5377C" w:rsidRPr="00F53600">
        <w:t>(1)</w:t>
      </w:r>
      <w:r w:rsidR="009F2992" w:rsidRPr="00F53600">
        <w:t xml:space="preserve"> of </w:t>
      </w:r>
      <w:r w:rsidR="00372CD7" w:rsidRPr="00F53600">
        <w:t>Schedule 2</w:t>
      </w:r>
      <w:r w:rsidR="009F2992" w:rsidRPr="00F53600">
        <w:t xml:space="preserve"> (table</w:t>
      </w:r>
      <w:r w:rsidR="00B13A9A" w:rsidRPr="00F53600">
        <w:t xml:space="preserve">, heading to column headed “If the applicant is a member of </w:t>
      </w:r>
      <w:r w:rsidR="00393B55" w:rsidRPr="00F53600">
        <w:t xml:space="preserve">the family unit of </w:t>
      </w:r>
      <w:r w:rsidR="00B13A9A" w:rsidRPr="00F53600">
        <w:t xml:space="preserve">a person who is mentioned in </w:t>
      </w:r>
      <w:r w:rsidR="00372CD7" w:rsidRPr="00F53600">
        <w:t>clause 1</w:t>
      </w:r>
      <w:r w:rsidR="00B13A9A" w:rsidRPr="00F53600">
        <w:t>43.321, and the person was …”)</w:t>
      </w:r>
    </w:p>
    <w:p w14:paraId="4D6F1C3F" w14:textId="77777777" w:rsidR="00B13A9A" w:rsidRPr="00F53600" w:rsidRDefault="00B13A9A" w:rsidP="009F2992">
      <w:pPr>
        <w:pStyle w:val="Item"/>
      </w:pPr>
      <w:r w:rsidRPr="00F53600">
        <w:t>Repeal the heading, substitute:</w:t>
      </w:r>
    </w:p>
    <w:p w14:paraId="3A9B80EB" w14:textId="491D090E" w:rsidR="00B13A9A" w:rsidRPr="00F53600" w:rsidRDefault="00B13A9A" w:rsidP="00B13A9A">
      <w:pPr>
        <w:pStyle w:val="TableHeading"/>
      </w:pPr>
      <w:r w:rsidRPr="00F53600">
        <w:t xml:space="preserve">If the applicant is a person covered by </w:t>
      </w:r>
      <w:r w:rsidR="00372CD7" w:rsidRPr="00F53600">
        <w:t>subclause 1</w:t>
      </w:r>
      <w:r w:rsidRPr="00F53600">
        <w:t>43.321(2), (3), (4) or (5), and the person was …</w:t>
      </w:r>
    </w:p>
    <w:p w14:paraId="7AAD7DA7" w14:textId="48556637" w:rsidR="009F2992" w:rsidRPr="00F53600" w:rsidRDefault="00A00CD2" w:rsidP="009F2992">
      <w:pPr>
        <w:pStyle w:val="ItemHead"/>
      </w:pPr>
      <w:proofErr w:type="gramStart"/>
      <w:r w:rsidRPr="00F53600">
        <w:t>40</w:t>
      </w:r>
      <w:r w:rsidR="009F2992" w:rsidRPr="00F53600">
        <w:t xml:space="preserve">  At</w:t>
      </w:r>
      <w:proofErr w:type="gramEnd"/>
      <w:r w:rsidR="009F2992" w:rsidRPr="00F53600">
        <w:t xml:space="preserve"> the end of </w:t>
      </w:r>
      <w:r w:rsidR="00372CD7" w:rsidRPr="00F53600">
        <w:t>Subdivision 1</w:t>
      </w:r>
      <w:r w:rsidR="002C7BB6" w:rsidRPr="00F53600">
        <w:t>43</w:t>
      </w:r>
      <w:r w:rsidR="009F2992" w:rsidRPr="00F53600">
        <w:t xml:space="preserve">.32 of </w:t>
      </w:r>
      <w:r w:rsidR="00372CD7" w:rsidRPr="00F53600">
        <w:t>Schedule 2</w:t>
      </w:r>
    </w:p>
    <w:p w14:paraId="6CBA580A" w14:textId="77777777" w:rsidR="009F2992" w:rsidRPr="00F53600" w:rsidRDefault="009F2992" w:rsidP="009F2992">
      <w:pPr>
        <w:pStyle w:val="Item"/>
      </w:pPr>
      <w:r w:rsidRPr="00F53600">
        <w:t>Add:</w:t>
      </w:r>
    </w:p>
    <w:p w14:paraId="43D078E2" w14:textId="77777777" w:rsidR="009F2992" w:rsidRPr="00F53600" w:rsidRDefault="002C7BB6" w:rsidP="009F2992">
      <w:pPr>
        <w:pStyle w:val="ActHead5"/>
      </w:pPr>
      <w:bookmarkStart w:id="30" w:name="_Toc184139014"/>
      <w:r w:rsidRPr="00BE5859">
        <w:rPr>
          <w:rStyle w:val="CharSectno"/>
        </w:rPr>
        <w:t>143.330</w:t>
      </w:r>
      <w:bookmarkEnd w:id="30"/>
      <w:r w:rsidR="003400D9" w:rsidRPr="00F53600">
        <w:t xml:space="preserve">  </w:t>
      </w:r>
    </w:p>
    <w:p w14:paraId="2FBA5CAE" w14:textId="3477423B" w:rsidR="009F2992" w:rsidRPr="00F53600" w:rsidRDefault="009F2992" w:rsidP="009F2992">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1</w:t>
      </w:r>
      <w:r w:rsidR="002C7BB6" w:rsidRPr="00F53600">
        <w:t>43</w:t>
      </w:r>
      <w:r w:rsidRPr="00F53600">
        <w:t>.321(3) or (4).</w:t>
      </w:r>
    </w:p>
    <w:p w14:paraId="1B824C3D" w14:textId="77777777" w:rsidR="00E803C5" w:rsidRPr="00F53600" w:rsidRDefault="009F2992" w:rsidP="009F2992">
      <w:pPr>
        <w:pStyle w:val="subsection"/>
      </w:pPr>
      <w:r w:rsidRPr="00F53600">
        <w:tab/>
        <w:t>(2)</w:t>
      </w:r>
      <w:r w:rsidRPr="00F53600">
        <w:tab/>
        <w:t xml:space="preserve">Each member of the family unit of the secondary applicant who is an applicant for a Subclass </w:t>
      </w:r>
      <w:r w:rsidR="002C7BB6" w:rsidRPr="00F53600">
        <w:t>143</w:t>
      </w:r>
      <w:r w:rsidRPr="00F53600">
        <w:t xml:space="preserve"> visa</w:t>
      </w:r>
      <w:r w:rsidR="00E803C5" w:rsidRPr="00F53600">
        <w:t>:</w:t>
      </w:r>
    </w:p>
    <w:p w14:paraId="70B38F82" w14:textId="77777777" w:rsidR="00E803C5" w:rsidRPr="00F53600" w:rsidRDefault="00E803C5" w:rsidP="00E803C5">
      <w:pPr>
        <w:pStyle w:val="paragraph"/>
      </w:pPr>
      <w:r w:rsidRPr="00F53600">
        <w:tab/>
        <w:t>(a)</w:t>
      </w:r>
      <w:r w:rsidRPr="00F53600">
        <w:tab/>
      </w:r>
      <w:proofErr w:type="gramStart"/>
      <w:r w:rsidRPr="00F53600">
        <w:t>must</w:t>
      </w:r>
      <w:proofErr w:type="gramEnd"/>
      <w:r w:rsidRPr="00F53600">
        <w:t xml:space="preserve"> satisfy the public interest criteria mentioned in the item in the table </w:t>
      </w:r>
      <w:r w:rsidR="00B020F4" w:rsidRPr="00F53600">
        <w:t xml:space="preserve">that relates to the </w:t>
      </w:r>
      <w:r w:rsidR="00AA5F90" w:rsidRPr="00F53600">
        <w:t xml:space="preserve">secondary </w:t>
      </w:r>
      <w:r w:rsidR="00B020F4" w:rsidRPr="00F53600">
        <w:t>applicant; and</w:t>
      </w:r>
    </w:p>
    <w:p w14:paraId="339555C7" w14:textId="77777777" w:rsidR="00B020F4" w:rsidRPr="00F53600" w:rsidRDefault="00B020F4" w:rsidP="00E803C5">
      <w:pPr>
        <w:pStyle w:val="paragraph"/>
      </w:pPr>
      <w:r w:rsidRPr="00F53600">
        <w:tab/>
        <w:t>(b)</w:t>
      </w:r>
      <w:r w:rsidRPr="00F53600">
        <w:tab/>
      </w:r>
      <w:proofErr w:type="gramStart"/>
      <w:r w:rsidRPr="00F53600">
        <w:t>if</w:t>
      </w:r>
      <w:proofErr w:type="gramEnd"/>
      <w:r w:rsidRPr="00F53600">
        <w:t xml:space="preserve"> the member </w:t>
      </w:r>
      <w:r w:rsidR="004F41F6" w:rsidRPr="00F53600">
        <w:t xml:space="preserve">of the family unit has previously been in Australia—must satisfy the special return criteria mentioned in the item in the table that relates to the </w:t>
      </w:r>
      <w:r w:rsidR="00AA5F90" w:rsidRPr="00F53600">
        <w:t xml:space="preserve">secondary </w:t>
      </w:r>
      <w:r w:rsidR="004F41F6" w:rsidRPr="00F53600">
        <w:t>applicant.</w:t>
      </w:r>
    </w:p>
    <w:p w14:paraId="03088E56" w14:textId="77777777" w:rsidR="00F212FC" w:rsidRPr="00F53600" w:rsidRDefault="00F212FC" w:rsidP="00F212F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9"/>
        <w:gridCol w:w="1712"/>
        <w:gridCol w:w="3541"/>
        <w:gridCol w:w="2361"/>
      </w:tblGrid>
      <w:tr w:rsidR="00F212FC" w:rsidRPr="00F53600" w14:paraId="47DCC06B" w14:textId="77777777" w:rsidTr="004F6E1C">
        <w:trPr>
          <w:tblHeader/>
        </w:trPr>
        <w:tc>
          <w:tcPr>
            <w:tcW w:w="420" w:type="pct"/>
            <w:tcBorders>
              <w:top w:val="single" w:sz="12" w:space="0" w:color="auto"/>
              <w:bottom w:val="single" w:sz="12" w:space="0" w:color="auto"/>
            </w:tcBorders>
            <w:shd w:val="clear" w:color="auto" w:fill="auto"/>
          </w:tcPr>
          <w:p w14:paraId="7A4920F3" w14:textId="77777777" w:rsidR="00F212FC" w:rsidRPr="00F53600" w:rsidRDefault="00F212FC" w:rsidP="004F6E1C">
            <w:pPr>
              <w:pStyle w:val="TableHeading"/>
            </w:pPr>
            <w:r w:rsidRPr="00F53600">
              <w:t>Item</w:t>
            </w:r>
          </w:p>
        </w:tc>
        <w:tc>
          <w:tcPr>
            <w:tcW w:w="1030" w:type="pct"/>
            <w:tcBorders>
              <w:top w:val="single" w:sz="12" w:space="0" w:color="auto"/>
              <w:bottom w:val="single" w:sz="12" w:space="0" w:color="auto"/>
            </w:tcBorders>
            <w:shd w:val="clear" w:color="auto" w:fill="auto"/>
          </w:tcPr>
          <w:p w14:paraId="628214D2" w14:textId="77777777" w:rsidR="00F212FC" w:rsidRPr="00F53600" w:rsidRDefault="00F212FC" w:rsidP="004F6E1C">
            <w:pPr>
              <w:pStyle w:val="TableHeading"/>
            </w:pPr>
            <w:r w:rsidRPr="00F53600">
              <w:t xml:space="preserve">If the </w:t>
            </w:r>
            <w:r w:rsidR="009A03BB" w:rsidRPr="00F53600">
              <w:t>second</w:t>
            </w:r>
            <w:r w:rsidR="00AA5F90" w:rsidRPr="00F53600">
              <w:t>ary</w:t>
            </w:r>
            <w:r w:rsidR="009A03BB" w:rsidRPr="00F53600">
              <w:t xml:space="preserve"> </w:t>
            </w:r>
            <w:r w:rsidRPr="00F53600">
              <w:t>applicant …</w:t>
            </w:r>
          </w:p>
        </w:tc>
        <w:tc>
          <w:tcPr>
            <w:tcW w:w="2130" w:type="pct"/>
            <w:tcBorders>
              <w:top w:val="single" w:sz="12" w:space="0" w:color="auto"/>
              <w:bottom w:val="single" w:sz="12" w:space="0" w:color="auto"/>
            </w:tcBorders>
            <w:shd w:val="clear" w:color="auto" w:fill="auto"/>
          </w:tcPr>
          <w:p w14:paraId="3365A783" w14:textId="77777777" w:rsidR="00F212FC" w:rsidRPr="00F53600" w:rsidRDefault="00F212FC" w:rsidP="004F6E1C">
            <w:pPr>
              <w:pStyle w:val="TableHeading"/>
            </w:pPr>
            <w:r w:rsidRPr="00F53600">
              <w:t xml:space="preserve">the public interest criteria to be satisfied by the member of the family unit </w:t>
            </w:r>
            <w:r w:rsidR="00440560" w:rsidRPr="00F53600">
              <w:t xml:space="preserve">of the secondary applicant </w:t>
            </w:r>
            <w:r w:rsidRPr="00F53600">
              <w:t>are …</w:t>
            </w:r>
          </w:p>
        </w:tc>
        <w:tc>
          <w:tcPr>
            <w:tcW w:w="1420" w:type="pct"/>
            <w:tcBorders>
              <w:top w:val="single" w:sz="12" w:space="0" w:color="auto"/>
              <w:bottom w:val="single" w:sz="12" w:space="0" w:color="auto"/>
            </w:tcBorders>
            <w:shd w:val="clear" w:color="auto" w:fill="auto"/>
          </w:tcPr>
          <w:p w14:paraId="5DD823A8" w14:textId="77777777" w:rsidR="00F212FC" w:rsidRPr="00F53600" w:rsidRDefault="00F212FC" w:rsidP="004F6E1C">
            <w:pPr>
              <w:pStyle w:val="TableHeading"/>
            </w:pPr>
            <w:r w:rsidRPr="00F53600">
              <w:t>and if the member of the family unit</w:t>
            </w:r>
            <w:r w:rsidR="00844080" w:rsidRPr="00F53600">
              <w:t xml:space="preserve"> of the secondary applicant</w:t>
            </w:r>
            <w:r w:rsidRPr="00F53600">
              <w:t xml:space="preserve"> has previously been in Australia, the special return criteria are …</w:t>
            </w:r>
          </w:p>
        </w:tc>
      </w:tr>
      <w:tr w:rsidR="00F212FC" w:rsidRPr="00F53600" w14:paraId="3F8F987A" w14:textId="77777777" w:rsidTr="004F6E1C">
        <w:tc>
          <w:tcPr>
            <w:tcW w:w="420" w:type="pct"/>
            <w:tcBorders>
              <w:top w:val="single" w:sz="12" w:space="0" w:color="auto"/>
              <w:bottom w:val="single" w:sz="4" w:space="0" w:color="auto"/>
            </w:tcBorders>
            <w:shd w:val="clear" w:color="auto" w:fill="auto"/>
          </w:tcPr>
          <w:p w14:paraId="7ACEA149" w14:textId="77777777" w:rsidR="00F212FC" w:rsidRPr="00F53600" w:rsidRDefault="00F212FC" w:rsidP="004F6E1C">
            <w:pPr>
              <w:pStyle w:val="Tabletext"/>
            </w:pPr>
            <w:r w:rsidRPr="00F53600">
              <w:rPr>
                <w:color w:val="000000"/>
              </w:rPr>
              <w:t>1</w:t>
            </w:r>
          </w:p>
        </w:tc>
        <w:tc>
          <w:tcPr>
            <w:tcW w:w="1030" w:type="pct"/>
            <w:tcBorders>
              <w:top w:val="single" w:sz="12" w:space="0" w:color="auto"/>
              <w:bottom w:val="single" w:sz="4" w:space="0" w:color="auto"/>
            </w:tcBorders>
            <w:shd w:val="clear" w:color="auto" w:fill="auto"/>
          </w:tcPr>
          <w:p w14:paraId="640E543F" w14:textId="77777777" w:rsidR="00F212FC" w:rsidRPr="00F53600" w:rsidRDefault="00F212FC" w:rsidP="004F6E1C">
            <w:pPr>
              <w:pStyle w:val="Tabletext"/>
            </w:pPr>
            <w:r w:rsidRPr="00F53600">
              <w:rPr>
                <w:color w:val="000000"/>
              </w:rPr>
              <w:t>was not the holder of a substituted Subclass 600 visa at the time of application</w:t>
            </w:r>
          </w:p>
        </w:tc>
        <w:tc>
          <w:tcPr>
            <w:tcW w:w="2130" w:type="pct"/>
            <w:tcBorders>
              <w:top w:val="single" w:sz="12" w:space="0" w:color="auto"/>
              <w:bottom w:val="single" w:sz="4" w:space="0" w:color="auto"/>
            </w:tcBorders>
            <w:shd w:val="clear" w:color="auto" w:fill="auto"/>
          </w:tcPr>
          <w:p w14:paraId="14C2CFED" w14:textId="77777777" w:rsidR="00F212FC" w:rsidRPr="00F53600" w:rsidRDefault="00F212FC" w:rsidP="004F6E1C">
            <w:pPr>
              <w:pStyle w:val="Tablea"/>
            </w:pPr>
            <w:r w:rsidRPr="00F53600">
              <w:rPr>
                <w:color w:val="000000"/>
              </w:rPr>
              <w:t>(a) 4001, 4002, 4003, 4004, 4005, 4009 and 4010; and</w:t>
            </w:r>
          </w:p>
          <w:p w14:paraId="10AF852D" w14:textId="77777777" w:rsidR="00F212FC" w:rsidRPr="00F53600" w:rsidRDefault="00F212FC" w:rsidP="004F6E1C">
            <w:pPr>
              <w:pStyle w:val="Tablea"/>
            </w:pPr>
            <w:r w:rsidRPr="00F53600">
              <w:t>(b) if the</w:t>
            </w:r>
            <w:r w:rsidR="008242A5" w:rsidRPr="00F53600">
              <w:t xml:space="preserve"> member of the family unit</w:t>
            </w:r>
            <w:r w:rsidRPr="00F53600">
              <w:t xml:space="preserve"> had turned 18 at the time of application—4019</w:t>
            </w:r>
          </w:p>
        </w:tc>
        <w:tc>
          <w:tcPr>
            <w:tcW w:w="1420" w:type="pct"/>
            <w:tcBorders>
              <w:top w:val="single" w:sz="12" w:space="0" w:color="auto"/>
              <w:bottom w:val="single" w:sz="4" w:space="0" w:color="auto"/>
            </w:tcBorders>
            <w:shd w:val="clear" w:color="auto" w:fill="auto"/>
          </w:tcPr>
          <w:p w14:paraId="3894CD2A" w14:textId="77777777" w:rsidR="00F212FC" w:rsidRPr="00F53600" w:rsidRDefault="00F212FC" w:rsidP="004F6E1C">
            <w:pPr>
              <w:pStyle w:val="Tabletext"/>
            </w:pPr>
            <w:r w:rsidRPr="00F53600">
              <w:rPr>
                <w:color w:val="000000"/>
              </w:rPr>
              <w:t>5001, 5002 and 5010</w:t>
            </w:r>
          </w:p>
        </w:tc>
      </w:tr>
      <w:tr w:rsidR="00F212FC" w:rsidRPr="00F53600" w14:paraId="3D2DB381" w14:textId="77777777" w:rsidTr="004F6E1C">
        <w:trPr>
          <w:cantSplit/>
        </w:trPr>
        <w:tc>
          <w:tcPr>
            <w:tcW w:w="420" w:type="pct"/>
            <w:tcBorders>
              <w:bottom w:val="single" w:sz="12" w:space="0" w:color="auto"/>
            </w:tcBorders>
            <w:shd w:val="clear" w:color="auto" w:fill="auto"/>
          </w:tcPr>
          <w:p w14:paraId="02D96075" w14:textId="77777777" w:rsidR="00F212FC" w:rsidRPr="00F53600" w:rsidRDefault="00F212FC" w:rsidP="004F6E1C">
            <w:pPr>
              <w:pStyle w:val="Tabletext"/>
            </w:pPr>
            <w:r w:rsidRPr="00F53600">
              <w:rPr>
                <w:color w:val="000000"/>
              </w:rPr>
              <w:t>2</w:t>
            </w:r>
          </w:p>
        </w:tc>
        <w:tc>
          <w:tcPr>
            <w:tcW w:w="1030" w:type="pct"/>
            <w:tcBorders>
              <w:bottom w:val="single" w:sz="12" w:space="0" w:color="auto"/>
            </w:tcBorders>
            <w:shd w:val="clear" w:color="auto" w:fill="auto"/>
          </w:tcPr>
          <w:p w14:paraId="68561DB3" w14:textId="77777777" w:rsidR="00F212FC" w:rsidRPr="00F53600" w:rsidRDefault="00F212FC" w:rsidP="004F6E1C">
            <w:pPr>
              <w:pStyle w:val="Tabletext"/>
            </w:pPr>
            <w:r w:rsidRPr="00F53600">
              <w:rPr>
                <w:color w:val="000000"/>
              </w:rPr>
              <w:t>was the holder of a substituted Subclass 600 visa at the time of application</w:t>
            </w:r>
          </w:p>
        </w:tc>
        <w:tc>
          <w:tcPr>
            <w:tcW w:w="2130" w:type="pct"/>
            <w:tcBorders>
              <w:bottom w:val="single" w:sz="12" w:space="0" w:color="auto"/>
            </w:tcBorders>
            <w:shd w:val="clear" w:color="auto" w:fill="auto"/>
          </w:tcPr>
          <w:p w14:paraId="4ABE5AE2" w14:textId="77777777" w:rsidR="00F212FC" w:rsidRPr="00F53600" w:rsidRDefault="00F212FC" w:rsidP="004F6E1C">
            <w:pPr>
              <w:pStyle w:val="Tablea"/>
            </w:pPr>
            <w:r w:rsidRPr="00F53600">
              <w:rPr>
                <w:color w:val="000000"/>
                <w:lang w:eastAsia="en-US"/>
              </w:rPr>
              <w:t>(a) 4001, 4002, 4003, 4009 and 4010; and</w:t>
            </w:r>
          </w:p>
          <w:p w14:paraId="03B16E71" w14:textId="77777777" w:rsidR="00F212FC" w:rsidRPr="00F53600" w:rsidRDefault="00F212FC" w:rsidP="004F6E1C">
            <w:pPr>
              <w:pStyle w:val="Tablea"/>
            </w:pPr>
            <w:r w:rsidRPr="00F53600">
              <w:t>(b) either:</w:t>
            </w:r>
          </w:p>
          <w:p w14:paraId="48E68C76" w14:textId="77777777" w:rsidR="00F212FC" w:rsidRPr="00F53600" w:rsidRDefault="00F212FC" w:rsidP="004F6E1C">
            <w:pPr>
              <w:pStyle w:val="Tablei"/>
            </w:pPr>
            <w:r w:rsidRPr="00F53600">
              <w:rPr>
                <w:color w:val="000000"/>
              </w:rPr>
              <w:t>(</w:t>
            </w:r>
            <w:proofErr w:type="spellStart"/>
            <w:r w:rsidRPr="00F53600">
              <w:rPr>
                <w:color w:val="000000"/>
              </w:rPr>
              <w:t>i</w:t>
            </w:r>
            <w:proofErr w:type="spellEnd"/>
            <w:r w:rsidRPr="00F53600">
              <w:rPr>
                <w:color w:val="000000"/>
              </w:rPr>
              <w:t>) 4007; or</w:t>
            </w:r>
          </w:p>
          <w:p w14:paraId="4FA77989" w14:textId="77777777" w:rsidR="00F212FC" w:rsidRPr="00F53600" w:rsidRDefault="00F212FC" w:rsidP="004F6E1C">
            <w:pPr>
              <w:pStyle w:val="Tablei"/>
              <w:ind w:right="-52"/>
            </w:pPr>
            <w:r w:rsidRPr="00F53600">
              <w:t>(ii) if the member of the family unit has previously held a Subclass 173 visa—such health checks as the Minister considers appropriate; and</w:t>
            </w:r>
          </w:p>
          <w:p w14:paraId="66EE6179" w14:textId="77777777" w:rsidR="00F212FC" w:rsidRPr="00F53600" w:rsidRDefault="00F212FC" w:rsidP="004F6E1C">
            <w:pPr>
              <w:pStyle w:val="Tablea"/>
            </w:pPr>
            <w:r w:rsidRPr="00F53600">
              <w:rPr>
                <w:color w:val="000000"/>
                <w:lang w:eastAsia="en-US"/>
              </w:rPr>
              <w:t xml:space="preserve">(c) </w:t>
            </w:r>
            <w:r w:rsidRPr="00F53600">
              <w:rPr>
                <w:color w:val="000000"/>
              </w:rPr>
              <w:t xml:space="preserve">if the </w:t>
            </w:r>
            <w:r w:rsidR="008242A5" w:rsidRPr="00F53600">
              <w:rPr>
                <w:color w:val="000000"/>
              </w:rPr>
              <w:t xml:space="preserve">member </w:t>
            </w:r>
            <w:r w:rsidR="00440560" w:rsidRPr="00F53600">
              <w:rPr>
                <w:color w:val="000000"/>
              </w:rPr>
              <w:t>of</w:t>
            </w:r>
            <w:r w:rsidR="008242A5" w:rsidRPr="00F53600">
              <w:rPr>
                <w:color w:val="000000"/>
              </w:rPr>
              <w:t xml:space="preserve"> the family unit </w:t>
            </w:r>
            <w:r w:rsidRPr="00F53600">
              <w:rPr>
                <w:color w:val="000000"/>
              </w:rPr>
              <w:t>had turned 18 at the time of application—4019</w:t>
            </w:r>
          </w:p>
        </w:tc>
        <w:tc>
          <w:tcPr>
            <w:tcW w:w="1420" w:type="pct"/>
            <w:tcBorders>
              <w:bottom w:val="single" w:sz="12" w:space="0" w:color="auto"/>
            </w:tcBorders>
            <w:shd w:val="clear" w:color="auto" w:fill="auto"/>
          </w:tcPr>
          <w:p w14:paraId="621E3D97" w14:textId="77777777" w:rsidR="00F212FC" w:rsidRPr="00F53600" w:rsidRDefault="00F212FC" w:rsidP="004F6E1C">
            <w:pPr>
              <w:pStyle w:val="Tabletext"/>
            </w:pPr>
            <w:r w:rsidRPr="00F53600">
              <w:rPr>
                <w:color w:val="000000"/>
              </w:rPr>
              <w:t>5001, 5002 and 5010</w:t>
            </w:r>
          </w:p>
        </w:tc>
      </w:tr>
    </w:tbl>
    <w:p w14:paraId="1D4C3A0D" w14:textId="77777777" w:rsidR="00E803C5" w:rsidRPr="00F53600" w:rsidRDefault="00E803C5" w:rsidP="00E803C5">
      <w:pPr>
        <w:pStyle w:val="subsection"/>
      </w:pPr>
      <w:r w:rsidRPr="00F53600">
        <w:tab/>
        <w:t>(3)</w:t>
      </w:r>
      <w:r w:rsidRPr="00F53600">
        <w:tab/>
        <w:t xml:space="preserve">Public interest criteria 4015 and 4016 are satisfied in relation to each member of the family unit of the secondary applicant who is an applicant for a Subclass </w:t>
      </w:r>
      <w:r w:rsidR="00E73DAD" w:rsidRPr="00F53600">
        <w:t>143</w:t>
      </w:r>
      <w:r w:rsidRPr="00F53600">
        <w:t xml:space="preserve"> visa and who has not turned 18 at the time of decision.</w:t>
      </w:r>
    </w:p>
    <w:p w14:paraId="105BC491" w14:textId="77777777" w:rsidR="00E803C5" w:rsidRPr="00F53600" w:rsidRDefault="00E803C5" w:rsidP="00E803C5">
      <w:pPr>
        <w:pStyle w:val="subsection"/>
      </w:pPr>
      <w:r w:rsidRPr="00F53600">
        <w:tab/>
        <w:t>(4)</w:t>
      </w:r>
      <w:r w:rsidRPr="00F53600">
        <w:tab/>
        <w:t xml:space="preserve">Each member of the family unit of the secondary applicant who is not an applicant for a Subclass </w:t>
      </w:r>
      <w:r w:rsidR="00E73DAD" w:rsidRPr="00F53600">
        <w:t xml:space="preserve">143 </w:t>
      </w:r>
      <w:r w:rsidRPr="00F53600">
        <w:t xml:space="preserve">visa satisfies the public interest criteria mentioned in the item in the table that </w:t>
      </w:r>
      <w:r w:rsidR="00E73DAD" w:rsidRPr="00F53600">
        <w:t>relates</w:t>
      </w:r>
      <w:r w:rsidRPr="00F53600">
        <w:t xml:space="preserve"> to the secondary applicant.</w:t>
      </w:r>
    </w:p>
    <w:p w14:paraId="2B9098DD" w14:textId="77777777" w:rsidR="00E803C5" w:rsidRPr="00F53600" w:rsidRDefault="00E803C5" w:rsidP="00E803C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0"/>
        <w:gridCol w:w="3147"/>
        <w:gridCol w:w="18"/>
        <w:gridCol w:w="4290"/>
        <w:gridCol w:w="18"/>
      </w:tblGrid>
      <w:tr w:rsidR="00E803C5" w:rsidRPr="00F53600" w14:paraId="2D1E0FC9" w14:textId="77777777" w:rsidTr="004F6E1C">
        <w:trPr>
          <w:tblHeader/>
        </w:trPr>
        <w:tc>
          <w:tcPr>
            <w:tcW w:w="505" w:type="pct"/>
            <w:tcBorders>
              <w:top w:val="single" w:sz="12" w:space="0" w:color="auto"/>
              <w:bottom w:val="single" w:sz="12" w:space="0" w:color="auto"/>
            </w:tcBorders>
            <w:shd w:val="clear" w:color="auto" w:fill="auto"/>
          </w:tcPr>
          <w:p w14:paraId="654513E0" w14:textId="77777777" w:rsidR="00E803C5" w:rsidRPr="00F53600" w:rsidRDefault="00E803C5" w:rsidP="004F6E1C">
            <w:pPr>
              <w:pStyle w:val="TableHeading"/>
            </w:pPr>
            <w:r w:rsidRPr="00F53600">
              <w:t>Item</w:t>
            </w:r>
          </w:p>
        </w:tc>
        <w:tc>
          <w:tcPr>
            <w:tcW w:w="1904" w:type="pct"/>
            <w:gridSpan w:val="2"/>
            <w:tcBorders>
              <w:top w:val="single" w:sz="12" w:space="0" w:color="auto"/>
              <w:bottom w:val="single" w:sz="12" w:space="0" w:color="auto"/>
            </w:tcBorders>
            <w:shd w:val="clear" w:color="auto" w:fill="auto"/>
          </w:tcPr>
          <w:p w14:paraId="26185E0E" w14:textId="77777777" w:rsidR="00E803C5" w:rsidRPr="00F53600" w:rsidRDefault="00E803C5" w:rsidP="004F6E1C">
            <w:pPr>
              <w:pStyle w:val="TableHeading"/>
            </w:pPr>
            <w:r w:rsidRPr="00F53600">
              <w:t>If the secondary applicant …</w:t>
            </w:r>
          </w:p>
        </w:tc>
        <w:tc>
          <w:tcPr>
            <w:tcW w:w="2591" w:type="pct"/>
            <w:gridSpan w:val="2"/>
            <w:tcBorders>
              <w:top w:val="single" w:sz="12" w:space="0" w:color="auto"/>
              <w:bottom w:val="single" w:sz="12" w:space="0" w:color="auto"/>
            </w:tcBorders>
            <w:shd w:val="clear" w:color="auto" w:fill="auto"/>
          </w:tcPr>
          <w:p w14:paraId="0FDD0539" w14:textId="77777777" w:rsidR="00E803C5" w:rsidRPr="00F53600" w:rsidRDefault="00E803C5" w:rsidP="004F6E1C">
            <w:pPr>
              <w:pStyle w:val="TableHeading"/>
            </w:pPr>
            <w:r w:rsidRPr="00F53600">
              <w:t xml:space="preserve">the public interest criteria to be satisfied by the member of the family unit </w:t>
            </w:r>
            <w:r w:rsidR="00EF4EA5" w:rsidRPr="00F53600">
              <w:t xml:space="preserve">of the secondary applicant </w:t>
            </w:r>
            <w:r w:rsidRPr="00F53600">
              <w:t>are …</w:t>
            </w:r>
          </w:p>
        </w:tc>
      </w:tr>
      <w:tr w:rsidR="00155C1E" w:rsidRPr="00F53600" w14:paraId="27C108A9" w14:textId="77777777" w:rsidTr="004F6E1C">
        <w:trPr>
          <w:gridAfter w:val="1"/>
          <w:wAfter w:w="11" w:type="pct"/>
          <w:cantSplit/>
        </w:trPr>
        <w:tc>
          <w:tcPr>
            <w:tcW w:w="505" w:type="pct"/>
            <w:tcBorders>
              <w:top w:val="single" w:sz="12" w:space="0" w:color="auto"/>
              <w:bottom w:val="single" w:sz="4" w:space="0" w:color="auto"/>
            </w:tcBorders>
            <w:shd w:val="clear" w:color="auto" w:fill="auto"/>
          </w:tcPr>
          <w:p w14:paraId="75504EB5" w14:textId="77777777" w:rsidR="00155C1E" w:rsidRPr="00F53600" w:rsidRDefault="00155C1E" w:rsidP="00155C1E">
            <w:pPr>
              <w:pStyle w:val="Tabletext"/>
            </w:pPr>
            <w:r w:rsidRPr="00F53600">
              <w:t>1</w:t>
            </w:r>
          </w:p>
        </w:tc>
        <w:tc>
          <w:tcPr>
            <w:tcW w:w="1893" w:type="pct"/>
            <w:tcBorders>
              <w:top w:val="single" w:sz="12" w:space="0" w:color="auto"/>
              <w:bottom w:val="single" w:sz="4" w:space="0" w:color="auto"/>
            </w:tcBorders>
            <w:shd w:val="clear" w:color="auto" w:fill="auto"/>
          </w:tcPr>
          <w:p w14:paraId="24E87AE7" w14:textId="77777777" w:rsidR="00155C1E" w:rsidRPr="00F53600" w:rsidRDefault="00155C1E" w:rsidP="00155C1E">
            <w:pPr>
              <w:pStyle w:val="Tabletext"/>
            </w:pPr>
            <w:r w:rsidRPr="00F53600">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14:paraId="6BF7E9C9" w14:textId="77777777" w:rsidR="00155C1E" w:rsidRPr="00F53600" w:rsidRDefault="00155C1E" w:rsidP="00155C1E">
            <w:pPr>
              <w:pStyle w:val="Tablea"/>
            </w:pPr>
            <w:r w:rsidRPr="00F53600">
              <w:t>(a) 4001, 4002, 4003 and 4004; and</w:t>
            </w:r>
          </w:p>
          <w:p w14:paraId="286437E5" w14:textId="20D0C772" w:rsidR="00155C1E" w:rsidRPr="00F53600" w:rsidRDefault="00155C1E" w:rsidP="00155C1E">
            <w:pPr>
              <w:pStyle w:val="Tablea"/>
            </w:pPr>
            <w:r w:rsidRPr="00F53600">
              <w:t>(b) 4005, unless the Minister is satisfied that it would be unreasonable to require the person to undergo assessment for that criterion</w:t>
            </w:r>
          </w:p>
        </w:tc>
      </w:tr>
      <w:tr w:rsidR="00155C1E" w:rsidRPr="00F53600" w14:paraId="07F39717" w14:textId="77777777" w:rsidTr="004F6E1C">
        <w:trPr>
          <w:gridAfter w:val="1"/>
          <w:wAfter w:w="11" w:type="pct"/>
        </w:trPr>
        <w:tc>
          <w:tcPr>
            <w:tcW w:w="505" w:type="pct"/>
            <w:tcBorders>
              <w:bottom w:val="single" w:sz="12" w:space="0" w:color="auto"/>
            </w:tcBorders>
            <w:shd w:val="clear" w:color="auto" w:fill="auto"/>
          </w:tcPr>
          <w:p w14:paraId="33760546" w14:textId="77777777" w:rsidR="00155C1E" w:rsidRPr="00F53600" w:rsidRDefault="00155C1E" w:rsidP="00155C1E">
            <w:pPr>
              <w:pStyle w:val="Tabletext"/>
            </w:pPr>
            <w:r w:rsidRPr="00F53600">
              <w:t>2</w:t>
            </w:r>
          </w:p>
        </w:tc>
        <w:tc>
          <w:tcPr>
            <w:tcW w:w="1893" w:type="pct"/>
            <w:tcBorders>
              <w:bottom w:val="single" w:sz="12" w:space="0" w:color="auto"/>
            </w:tcBorders>
            <w:shd w:val="clear" w:color="auto" w:fill="auto"/>
          </w:tcPr>
          <w:p w14:paraId="51B52C04" w14:textId="77777777" w:rsidR="00155C1E" w:rsidRPr="00F53600" w:rsidRDefault="00155C1E" w:rsidP="00155C1E">
            <w:pPr>
              <w:pStyle w:val="Tabletext"/>
            </w:pPr>
            <w:r w:rsidRPr="00F53600">
              <w:t>was the holder of a substituted Subclass 600 visa at the time of application</w:t>
            </w:r>
          </w:p>
        </w:tc>
        <w:tc>
          <w:tcPr>
            <w:tcW w:w="2591" w:type="pct"/>
            <w:gridSpan w:val="2"/>
            <w:tcBorders>
              <w:bottom w:val="single" w:sz="12" w:space="0" w:color="auto"/>
            </w:tcBorders>
            <w:shd w:val="clear" w:color="auto" w:fill="auto"/>
          </w:tcPr>
          <w:p w14:paraId="43FD3BAB" w14:textId="77777777" w:rsidR="00155C1E" w:rsidRPr="00F53600" w:rsidRDefault="00155C1E" w:rsidP="00155C1E">
            <w:pPr>
              <w:pStyle w:val="Tablea"/>
            </w:pPr>
            <w:r w:rsidRPr="00F53600">
              <w:t>(a) 4001, 4002 and 4003; and</w:t>
            </w:r>
          </w:p>
          <w:p w14:paraId="2A07CA96" w14:textId="64E6E536" w:rsidR="00155C1E" w:rsidRPr="00F53600" w:rsidRDefault="00155C1E" w:rsidP="00155C1E">
            <w:pPr>
              <w:pStyle w:val="Tablea"/>
            </w:pPr>
            <w:r w:rsidRPr="00F53600">
              <w:t>(b) 4007, unless the Minister is satisfied that it would be unreasonable to require the person to undergo assessment for that criterion</w:t>
            </w:r>
          </w:p>
        </w:tc>
      </w:tr>
    </w:tbl>
    <w:p w14:paraId="26F8027B" w14:textId="489DAE5A" w:rsidR="0098399C" w:rsidRPr="00F53600" w:rsidRDefault="00A00CD2" w:rsidP="0098399C">
      <w:pPr>
        <w:pStyle w:val="ItemHead"/>
      </w:pPr>
      <w:proofErr w:type="gramStart"/>
      <w:r w:rsidRPr="00F53600">
        <w:t>41</w:t>
      </w:r>
      <w:r w:rsidR="0098399C" w:rsidRPr="00F53600">
        <w:t xml:space="preserve">  </w:t>
      </w:r>
      <w:r w:rsidR="00372CD7" w:rsidRPr="00F53600">
        <w:t>Clause</w:t>
      </w:r>
      <w:proofErr w:type="gramEnd"/>
      <w:r w:rsidR="00372CD7" w:rsidRPr="00F53600">
        <w:t> 1</w:t>
      </w:r>
      <w:r w:rsidR="0098399C" w:rsidRPr="00F53600">
        <w:t>92.215</w:t>
      </w:r>
      <w:r w:rsidR="002A7319" w:rsidRPr="00F53600">
        <w:t xml:space="preserve"> </w:t>
      </w:r>
      <w:r w:rsidR="0098399C" w:rsidRPr="00F53600">
        <w:t xml:space="preserve">of </w:t>
      </w:r>
      <w:r w:rsidR="00372CD7" w:rsidRPr="00F53600">
        <w:t>Schedule 2</w:t>
      </w:r>
    </w:p>
    <w:p w14:paraId="1383FA35" w14:textId="77777777" w:rsidR="0098399C" w:rsidRPr="00F53600" w:rsidRDefault="0098399C" w:rsidP="0098399C">
      <w:pPr>
        <w:pStyle w:val="Item"/>
      </w:pPr>
      <w:r w:rsidRPr="00F53600">
        <w:t>Repeal the clause, substitute:</w:t>
      </w:r>
    </w:p>
    <w:p w14:paraId="49228EB5" w14:textId="77777777" w:rsidR="002A7319" w:rsidRPr="00F53600" w:rsidRDefault="0098399C" w:rsidP="002A7319">
      <w:pPr>
        <w:pStyle w:val="ActHead5"/>
        <w:ind w:left="993"/>
      </w:pPr>
      <w:bookmarkStart w:id="31" w:name="_Toc184139015"/>
      <w:r w:rsidRPr="00BE5859">
        <w:rPr>
          <w:rStyle w:val="CharSectno"/>
        </w:rPr>
        <w:t>1</w:t>
      </w:r>
      <w:r w:rsidR="00A20055" w:rsidRPr="00BE5859">
        <w:rPr>
          <w:rStyle w:val="CharSectno"/>
        </w:rPr>
        <w:t>92.215</w:t>
      </w:r>
      <w:bookmarkEnd w:id="31"/>
      <w:r w:rsidR="002A7319" w:rsidRPr="00F53600">
        <w:t xml:space="preserve"> </w:t>
      </w:r>
      <w:r w:rsidR="008D54D1" w:rsidRPr="00F53600">
        <w:t xml:space="preserve"> </w:t>
      </w:r>
    </w:p>
    <w:p w14:paraId="4DC98C38" w14:textId="77777777" w:rsidR="002A7319" w:rsidRPr="00F53600" w:rsidRDefault="002A7319" w:rsidP="002A7319">
      <w:pPr>
        <w:pStyle w:val="subsection"/>
      </w:pPr>
      <w:r w:rsidRPr="00F53600">
        <w:tab/>
        <w:t>(1)</w:t>
      </w:r>
      <w:r w:rsidRPr="00F53600">
        <w:tab/>
        <w:t xml:space="preserve">The applicant (the </w:t>
      </w:r>
      <w:r w:rsidRPr="00F53600">
        <w:rPr>
          <w:b/>
          <w:i/>
        </w:rPr>
        <w:t>primary applicant</w:t>
      </w:r>
      <w:r w:rsidRPr="00F53600">
        <w:t>) satisfies public interest criteria 4001, 4002, 4003, 4003B, 4004, 4007, 4010,</w:t>
      </w:r>
      <w:r w:rsidR="00755729" w:rsidRPr="00F53600">
        <w:t xml:space="preserve"> </w:t>
      </w:r>
      <w:r w:rsidR="00550220" w:rsidRPr="00F53600">
        <w:t xml:space="preserve">4019, </w:t>
      </w:r>
      <w:r w:rsidRPr="00F53600">
        <w:t>4020 and 4021.</w:t>
      </w:r>
    </w:p>
    <w:p w14:paraId="481531B6" w14:textId="77669E76" w:rsidR="002A7319" w:rsidRPr="00F53600" w:rsidRDefault="002A7319" w:rsidP="002A7319">
      <w:pPr>
        <w:pStyle w:val="subsection"/>
      </w:pPr>
      <w:r w:rsidRPr="00F53600">
        <w:tab/>
        <w:t>(</w:t>
      </w:r>
      <w:r w:rsidR="00C2647E" w:rsidRPr="00F53600">
        <w:t>2</w:t>
      </w:r>
      <w:r w:rsidRPr="00F53600">
        <w:t>)</w:t>
      </w:r>
      <w:r w:rsidRPr="00F53600">
        <w:tab/>
        <w:t xml:space="preserve">Each person who is covered by </w:t>
      </w:r>
      <w:r w:rsidR="00372CD7" w:rsidRPr="00F53600">
        <w:t>subclause (</w:t>
      </w:r>
      <w:r w:rsidR="00C2647E" w:rsidRPr="00F53600">
        <w:t>3</w:t>
      </w:r>
      <w:r w:rsidRPr="00F53600">
        <w:t>), (</w:t>
      </w:r>
      <w:r w:rsidR="00C2647E" w:rsidRPr="00F53600">
        <w:t>4</w:t>
      </w:r>
      <w:r w:rsidRPr="00F53600">
        <w:t>) or (</w:t>
      </w:r>
      <w:r w:rsidR="00C2647E" w:rsidRPr="00F53600">
        <w:t>5</w:t>
      </w:r>
      <w:r w:rsidRPr="00F53600">
        <w:t>) satisfies public interest criteria 4001, 4002, 4003, 4003B, 4004, 4007, 4010, 4020 and 4021.</w:t>
      </w:r>
    </w:p>
    <w:p w14:paraId="7020E623" w14:textId="77777777" w:rsidR="002A7319" w:rsidRPr="00F53600" w:rsidRDefault="002A7319" w:rsidP="002A7319">
      <w:pPr>
        <w:pStyle w:val="subsection"/>
      </w:pPr>
      <w:r w:rsidRPr="00F53600">
        <w:tab/>
        <w:t>(</w:t>
      </w:r>
      <w:r w:rsidR="00C2647E" w:rsidRPr="00F53600">
        <w:t>3</w:t>
      </w:r>
      <w:r w:rsidRPr="00F53600">
        <w:t>)</w:t>
      </w:r>
      <w:r w:rsidRPr="00F53600">
        <w:tab/>
        <w:t>This subclause covers a person who is a member of the family unit of the primary applicant who is also an applicant for a Subclass 192 visa.</w:t>
      </w:r>
    </w:p>
    <w:p w14:paraId="3929B072" w14:textId="77777777" w:rsidR="002A7319" w:rsidRPr="00F53600" w:rsidRDefault="002A7319" w:rsidP="002A7319">
      <w:pPr>
        <w:pStyle w:val="subsection"/>
      </w:pPr>
      <w:r w:rsidRPr="00F53600">
        <w:tab/>
        <w:t>(</w:t>
      </w:r>
      <w:r w:rsidR="00C2647E" w:rsidRPr="00F53600">
        <w:t>4</w:t>
      </w:r>
      <w:r w:rsidRPr="00F53600">
        <w:t>)</w:t>
      </w:r>
      <w:r w:rsidRPr="00F53600">
        <w:tab/>
        <w:t xml:space="preserve">This subclause covers a person (the </w:t>
      </w:r>
      <w:r w:rsidRPr="00F53600">
        <w:rPr>
          <w:b/>
          <w:i/>
        </w:rPr>
        <w:t>relevant person</w:t>
      </w:r>
      <w:r w:rsidRPr="00F53600">
        <w:t>) if:</w:t>
      </w:r>
    </w:p>
    <w:p w14:paraId="0F62D644" w14:textId="77777777" w:rsidR="002A7319" w:rsidRPr="00F53600" w:rsidRDefault="002A7319" w:rsidP="002A7319">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5DC2A1CD" w14:textId="77777777" w:rsidR="002A7319" w:rsidRPr="00F53600" w:rsidRDefault="002A7319" w:rsidP="002A7319">
      <w:pPr>
        <w:pStyle w:val="paragraph"/>
      </w:pPr>
      <w:r w:rsidRPr="00F53600">
        <w:tab/>
        <w:t>(b)</w:t>
      </w:r>
      <w:r w:rsidRPr="00F53600">
        <w:tab/>
      </w:r>
      <w:proofErr w:type="gramStart"/>
      <w:r w:rsidRPr="00F53600">
        <w:t>the</w:t>
      </w:r>
      <w:proofErr w:type="gramEnd"/>
      <w:r w:rsidRPr="00F53600">
        <w:t xml:space="preserve"> relevant person is an applicant for a Subclass 192 visa; and</w:t>
      </w:r>
    </w:p>
    <w:p w14:paraId="0EC63108" w14:textId="77777777" w:rsidR="002A7319" w:rsidRPr="00F53600" w:rsidRDefault="002A7319" w:rsidP="002A7319">
      <w:pPr>
        <w:pStyle w:val="paragraph"/>
      </w:pPr>
      <w:r w:rsidRPr="00F53600">
        <w:tab/>
        <w:t>(c)</w:t>
      </w:r>
      <w:r w:rsidRPr="00F53600">
        <w:tab/>
      </w:r>
      <w:proofErr w:type="gramStart"/>
      <w:r w:rsidRPr="00F53600">
        <w:t>the</w:t>
      </w:r>
      <w:proofErr w:type="gramEnd"/>
      <w:r w:rsidRPr="00F53600">
        <w:t xml:space="preserve"> Minister is satisfied that</w:t>
      </w:r>
      <w:r w:rsidR="00545731" w:rsidRPr="00F53600">
        <w:t xml:space="preserve"> one or more of the following has experienced family violence committed by the primary applicant</w:t>
      </w:r>
      <w:r w:rsidRPr="00F53600">
        <w:t>:</w:t>
      </w:r>
    </w:p>
    <w:p w14:paraId="6453C789" w14:textId="77777777" w:rsidR="002A7319" w:rsidRPr="00F53600" w:rsidRDefault="002A7319" w:rsidP="002A7319">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7D1AC57B" w14:textId="77777777" w:rsidR="002A7319" w:rsidRPr="00F53600" w:rsidRDefault="002A7319" w:rsidP="002A7319">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07170369" w14:textId="77777777" w:rsidR="002A7319" w:rsidRPr="00F53600" w:rsidRDefault="002A7319" w:rsidP="00545731">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18EA9336" w14:textId="3660A411" w:rsidR="002A7319" w:rsidRPr="00F53600" w:rsidRDefault="002A7319" w:rsidP="002A7319">
      <w:pPr>
        <w:pStyle w:val="notetext"/>
      </w:pPr>
      <w:r w:rsidRPr="00F53600">
        <w:t>Note:</w:t>
      </w:r>
      <w:r w:rsidRPr="00F53600">
        <w:tab/>
        <w:t xml:space="preserve">For special provisions relating to family violence, see </w:t>
      </w:r>
      <w:r w:rsidR="00372CD7" w:rsidRPr="00F53600">
        <w:t>Division 1</w:t>
      </w:r>
      <w:r w:rsidRPr="00F53600">
        <w:t>.5.</w:t>
      </w:r>
    </w:p>
    <w:p w14:paraId="7A1E3DB4" w14:textId="77777777" w:rsidR="002A7319" w:rsidRPr="00F53600" w:rsidRDefault="002A7319" w:rsidP="002A7319">
      <w:pPr>
        <w:pStyle w:val="subsection"/>
      </w:pPr>
      <w:r w:rsidRPr="00F53600">
        <w:tab/>
        <w:t>(</w:t>
      </w:r>
      <w:r w:rsidR="001003C3" w:rsidRPr="00F53600">
        <w:t>5</w:t>
      </w:r>
      <w:r w:rsidRPr="00F53600">
        <w:t>)</w:t>
      </w:r>
      <w:r w:rsidRPr="00F53600">
        <w:tab/>
        <w:t>This subclause covers a person if:</w:t>
      </w:r>
    </w:p>
    <w:p w14:paraId="75322058" w14:textId="77777777" w:rsidR="00994505" w:rsidRPr="00F53600" w:rsidRDefault="002A7319" w:rsidP="002A7319">
      <w:pPr>
        <w:pStyle w:val="paragraph"/>
      </w:pPr>
      <w:r w:rsidRPr="00F53600">
        <w:tab/>
        <w:t>(a)</w:t>
      </w:r>
      <w:r w:rsidRPr="00F53600">
        <w:tab/>
      </w:r>
      <w:proofErr w:type="gramStart"/>
      <w:r w:rsidR="00994505" w:rsidRPr="00F53600">
        <w:t>the</w:t>
      </w:r>
      <w:proofErr w:type="gramEnd"/>
      <w:r w:rsidR="00994505" w:rsidRPr="00F53600">
        <w:t xml:space="preserve"> person was, at the time of the primary applicant’s application, a member of the family unit of the primary applicant but is no longer a member of the family unit of the primary applicant; and</w:t>
      </w:r>
    </w:p>
    <w:p w14:paraId="1F0FB6D9" w14:textId="77777777" w:rsidR="002A7319" w:rsidRPr="00F53600" w:rsidRDefault="008444D7" w:rsidP="002A7319">
      <w:pPr>
        <w:pStyle w:val="paragraph"/>
      </w:pPr>
      <w:r w:rsidRPr="00F53600">
        <w:tab/>
        <w:t>(b)</w:t>
      </w:r>
      <w:r w:rsidRPr="00F53600">
        <w:tab/>
      </w:r>
      <w:proofErr w:type="gramStart"/>
      <w:r w:rsidR="002A7319" w:rsidRPr="00F53600">
        <w:t>the</w:t>
      </w:r>
      <w:proofErr w:type="gramEnd"/>
      <w:r w:rsidR="002A7319" w:rsidRPr="00F53600">
        <w:t xml:space="preserve"> person is an applicant for a Subclass 192 visa; and</w:t>
      </w:r>
    </w:p>
    <w:p w14:paraId="38E66572" w14:textId="65957A3C" w:rsidR="002A7319" w:rsidRPr="00F53600" w:rsidRDefault="002A7319" w:rsidP="002A7319">
      <w:pPr>
        <w:pStyle w:val="paragraph"/>
      </w:pPr>
      <w:r w:rsidRPr="00F53600">
        <w:tab/>
        <w:t>(</w:t>
      </w:r>
      <w:r w:rsidR="00074A12" w:rsidRPr="00F53600">
        <w:t>c</w:t>
      </w:r>
      <w:r w:rsidRPr="00F53600">
        <w:t>)</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00D95996" w:rsidRPr="00F53600">
        <w:t>4</w:t>
      </w:r>
      <w:r w:rsidRPr="00F53600">
        <w:t>).</w:t>
      </w:r>
    </w:p>
    <w:p w14:paraId="79CE8C3E" w14:textId="77777777" w:rsidR="002A7319" w:rsidRPr="00F53600" w:rsidRDefault="002A7319" w:rsidP="002A7319">
      <w:pPr>
        <w:pStyle w:val="subsection"/>
      </w:pPr>
      <w:r w:rsidRPr="00F53600">
        <w:tab/>
      </w:r>
      <w:bookmarkStart w:id="32" w:name="_Hlk176521047"/>
      <w:r w:rsidRPr="00F53600">
        <w:t>(</w:t>
      </w:r>
      <w:r w:rsidR="001003C3" w:rsidRPr="00F53600">
        <w:t>6</w:t>
      </w:r>
      <w:r w:rsidRPr="00F53600">
        <w:t>)</w:t>
      </w:r>
      <w:r w:rsidRPr="00F53600">
        <w:tab/>
        <w:t>Each person:</w:t>
      </w:r>
    </w:p>
    <w:p w14:paraId="03E731D2" w14:textId="77777777" w:rsidR="002A7319" w:rsidRPr="00F53600" w:rsidRDefault="002A7319" w:rsidP="002A7319">
      <w:pPr>
        <w:pStyle w:val="paragraph"/>
      </w:pPr>
      <w:r w:rsidRPr="00F53600">
        <w:tab/>
        <w:t>(a)</w:t>
      </w:r>
      <w:r w:rsidRPr="00F53600">
        <w:tab/>
      </w:r>
      <w:proofErr w:type="gramStart"/>
      <w:r w:rsidRPr="00F53600">
        <w:t>who</w:t>
      </w:r>
      <w:proofErr w:type="gramEnd"/>
      <w:r w:rsidRPr="00F53600">
        <w:t xml:space="preserve"> either:</w:t>
      </w:r>
    </w:p>
    <w:p w14:paraId="576EEC2D" w14:textId="77777777" w:rsidR="002A7319" w:rsidRPr="00F53600" w:rsidRDefault="002A7319" w:rsidP="002A7319">
      <w:pPr>
        <w:pStyle w:val="paragraphsub"/>
      </w:pPr>
      <w:r w:rsidRPr="00F53600">
        <w:tab/>
        <w:t>(</w:t>
      </w:r>
      <w:proofErr w:type="spellStart"/>
      <w:r w:rsidRPr="00F53600">
        <w:t>i</w:t>
      </w:r>
      <w:proofErr w:type="spellEnd"/>
      <w:r w:rsidRPr="00F53600">
        <w:t>)</w:t>
      </w:r>
      <w:r w:rsidRPr="00F53600">
        <w:tab/>
      </w:r>
      <w:proofErr w:type="gramStart"/>
      <w:r w:rsidRPr="00F53600">
        <w:t>is</w:t>
      </w:r>
      <w:proofErr w:type="gramEnd"/>
      <w:r w:rsidRPr="00F53600">
        <w:t xml:space="preserve"> a member of the family unit of the primary applicant and also an applicant for a Subclass 192 visa; or</w:t>
      </w:r>
    </w:p>
    <w:p w14:paraId="55675E9A" w14:textId="56B75DFE" w:rsidR="002A7319" w:rsidRPr="00F53600" w:rsidRDefault="002A7319" w:rsidP="002A7319">
      <w:pPr>
        <w:pStyle w:val="paragraphsub"/>
      </w:pPr>
      <w:r w:rsidRPr="00F53600">
        <w:tab/>
        <w:t>(ii)</w:t>
      </w:r>
      <w:r w:rsidRPr="00F53600">
        <w:tab/>
      </w:r>
      <w:proofErr w:type="gramStart"/>
      <w:r w:rsidRPr="00F53600">
        <w:t>is</w:t>
      </w:r>
      <w:proofErr w:type="gramEnd"/>
      <w:r w:rsidRPr="00F53600">
        <w:t xml:space="preserve"> covered by </w:t>
      </w:r>
      <w:r w:rsidR="00372CD7" w:rsidRPr="00F53600">
        <w:t>subclause (</w:t>
      </w:r>
      <w:r w:rsidR="00B67D2B" w:rsidRPr="00F53600">
        <w:t>4</w:t>
      </w:r>
      <w:r w:rsidRPr="00F53600">
        <w:t>) or (</w:t>
      </w:r>
      <w:r w:rsidR="00B67D2B" w:rsidRPr="00F53600">
        <w:t>5</w:t>
      </w:r>
      <w:r w:rsidRPr="00F53600">
        <w:t>); and</w:t>
      </w:r>
    </w:p>
    <w:p w14:paraId="79A51521" w14:textId="77777777" w:rsidR="002A7319" w:rsidRPr="00F53600" w:rsidRDefault="002A7319" w:rsidP="002A7319">
      <w:pPr>
        <w:pStyle w:val="paragraph"/>
      </w:pPr>
      <w:r w:rsidRPr="00F53600">
        <w:tab/>
        <w:t>(b)</w:t>
      </w:r>
      <w:r w:rsidRPr="00F53600">
        <w:tab/>
      </w:r>
      <w:proofErr w:type="gramStart"/>
      <w:r w:rsidRPr="00F53600">
        <w:t>who</w:t>
      </w:r>
      <w:proofErr w:type="gramEnd"/>
      <w:r w:rsidRPr="00F53600">
        <w:t xml:space="preserve"> had turned 18 at the time of the primary applicant’s application;</w:t>
      </w:r>
    </w:p>
    <w:p w14:paraId="4D28955D" w14:textId="77777777" w:rsidR="002A7319" w:rsidRPr="00F53600" w:rsidRDefault="002A7319" w:rsidP="002A7319">
      <w:pPr>
        <w:pStyle w:val="subsection2"/>
      </w:pPr>
      <w:proofErr w:type="gramStart"/>
      <w:r w:rsidRPr="00F53600">
        <w:t>satisfies</w:t>
      </w:r>
      <w:proofErr w:type="gramEnd"/>
      <w:r w:rsidRPr="00F53600">
        <w:t xml:space="preserve"> public interest criterion 4019.</w:t>
      </w:r>
    </w:p>
    <w:bookmarkEnd w:id="32"/>
    <w:p w14:paraId="28F6ECB9" w14:textId="77777777" w:rsidR="002A7319" w:rsidRPr="00F53600" w:rsidRDefault="002A7319" w:rsidP="002A7319">
      <w:pPr>
        <w:pStyle w:val="subsection"/>
      </w:pPr>
      <w:r w:rsidRPr="00F53600">
        <w:tab/>
        <w:t>(</w:t>
      </w:r>
      <w:r w:rsidR="001003C3" w:rsidRPr="00F53600">
        <w:t>7</w:t>
      </w:r>
      <w:r w:rsidRPr="00F53600">
        <w:t>)</w:t>
      </w:r>
      <w:r w:rsidRPr="00F53600">
        <w:tab/>
        <w:t>If a person:</w:t>
      </w:r>
    </w:p>
    <w:p w14:paraId="23E44A2E" w14:textId="77777777" w:rsidR="002A7319" w:rsidRPr="00F53600" w:rsidRDefault="002A7319" w:rsidP="002A7319">
      <w:pPr>
        <w:pStyle w:val="paragraph"/>
      </w:pPr>
      <w:r w:rsidRPr="00F53600">
        <w:tab/>
        <w:t>(a)</w:t>
      </w:r>
      <w:r w:rsidRPr="00F53600">
        <w:tab/>
      </w:r>
      <w:proofErr w:type="gramStart"/>
      <w:r w:rsidRPr="00F53600">
        <w:t>either</w:t>
      </w:r>
      <w:proofErr w:type="gramEnd"/>
      <w:r w:rsidRPr="00F53600">
        <w:t>:</w:t>
      </w:r>
    </w:p>
    <w:p w14:paraId="07FE7971" w14:textId="77777777" w:rsidR="002A7319" w:rsidRPr="00F53600" w:rsidRDefault="002A7319" w:rsidP="002A7319">
      <w:pPr>
        <w:pStyle w:val="paragraphsub"/>
      </w:pPr>
      <w:r w:rsidRPr="00F53600">
        <w:tab/>
        <w:t>(</w:t>
      </w:r>
      <w:proofErr w:type="spellStart"/>
      <w:r w:rsidRPr="00F53600">
        <w:t>i</w:t>
      </w:r>
      <w:proofErr w:type="spellEnd"/>
      <w:r w:rsidRPr="00F53600">
        <w:t>)</w:t>
      </w:r>
      <w:r w:rsidRPr="00F53600">
        <w:tab/>
      </w:r>
      <w:proofErr w:type="gramStart"/>
      <w:r w:rsidRPr="00F53600">
        <w:t>is</w:t>
      </w:r>
      <w:proofErr w:type="gramEnd"/>
      <w:r w:rsidRPr="00F53600">
        <w:t xml:space="preserve"> a member of the family unit of the primary applicant and also an applicant for a Subclass 1</w:t>
      </w:r>
      <w:r w:rsidR="008C1685" w:rsidRPr="00F53600">
        <w:t>92</w:t>
      </w:r>
      <w:r w:rsidRPr="00F53600">
        <w:t xml:space="preserve"> visa; or</w:t>
      </w:r>
    </w:p>
    <w:p w14:paraId="48859667" w14:textId="5081766B" w:rsidR="002A7319" w:rsidRPr="00F53600" w:rsidRDefault="002A7319" w:rsidP="002A7319">
      <w:pPr>
        <w:pStyle w:val="paragraphsub"/>
      </w:pPr>
      <w:r w:rsidRPr="00F53600">
        <w:tab/>
        <w:t>(ii)</w:t>
      </w:r>
      <w:r w:rsidRPr="00F53600">
        <w:tab/>
      </w:r>
      <w:proofErr w:type="gramStart"/>
      <w:r w:rsidRPr="00F53600">
        <w:t>is</w:t>
      </w:r>
      <w:proofErr w:type="gramEnd"/>
      <w:r w:rsidRPr="00F53600">
        <w:t xml:space="preserve"> covered by </w:t>
      </w:r>
      <w:r w:rsidR="00372CD7" w:rsidRPr="00F53600">
        <w:t>subclause (</w:t>
      </w:r>
      <w:r w:rsidR="00B67D2B" w:rsidRPr="00F53600">
        <w:t>4</w:t>
      </w:r>
      <w:r w:rsidRPr="00F53600">
        <w:t>) or (</w:t>
      </w:r>
      <w:r w:rsidR="00B67D2B" w:rsidRPr="00F53600">
        <w:t>5</w:t>
      </w:r>
      <w:r w:rsidRPr="00F53600">
        <w:t>); and</w:t>
      </w:r>
    </w:p>
    <w:p w14:paraId="47E7C9A8" w14:textId="77777777" w:rsidR="002A7319" w:rsidRPr="00F53600" w:rsidRDefault="002A7319" w:rsidP="002A7319">
      <w:pPr>
        <w:pStyle w:val="paragraph"/>
      </w:pPr>
      <w:r w:rsidRPr="00F53600">
        <w:tab/>
        <w:t>(b)</w:t>
      </w:r>
      <w:r w:rsidRPr="00F53600">
        <w:tab/>
      </w:r>
      <w:proofErr w:type="gramStart"/>
      <w:r w:rsidRPr="00F53600">
        <w:t>has</w:t>
      </w:r>
      <w:proofErr w:type="gramEnd"/>
      <w:r w:rsidRPr="00F53600">
        <w:t xml:space="preserve"> not turned 18;</w:t>
      </w:r>
    </w:p>
    <w:p w14:paraId="222FFC83" w14:textId="77777777" w:rsidR="002A7319" w:rsidRPr="00F53600" w:rsidRDefault="002A7319" w:rsidP="002A7319">
      <w:pPr>
        <w:pStyle w:val="subsection2"/>
      </w:pPr>
      <w:proofErr w:type="gramStart"/>
      <w:r w:rsidRPr="00F53600">
        <w:t>public</w:t>
      </w:r>
      <w:proofErr w:type="gramEnd"/>
      <w:r w:rsidRPr="00F53600">
        <w:t xml:space="preserve"> interest criteria 4015 and 4016 are satisfied in relation to the person.</w:t>
      </w:r>
    </w:p>
    <w:p w14:paraId="25F6F633" w14:textId="77777777" w:rsidR="00DB7763" w:rsidRPr="00F53600" w:rsidRDefault="00DB7763" w:rsidP="00DB7763">
      <w:pPr>
        <w:pStyle w:val="ActHead5"/>
      </w:pPr>
      <w:bookmarkStart w:id="33" w:name="_Toc184139016"/>
      <w:r w:rsidRPr="00BE5859">
        <w:rPr>
          <w:rStyle w:val="CharSectno"/>
        </w:rPr>
        <w:t>192.215A</w:t>
      </w:r>
      <w:bookmarkEnd w:id="33"/>
      <w:r w:rsidRPr="00F53600">
        <w:t xml:space="preserve">  </w:t>
      </w:r>
    </w:p>
    <w:p w14:paraId="0E4FB662" w14:textId="77777777" w:rsidR="00DB7763" w:rsidRPr="00F53600" w:rsidRDefault="00DB7763" w:rsidP="00DB7763">
      <w:pPr>
        <w:pStyle w:val="subsection"/>
      </w:pPr>
      <w:r w:rsidRPr="00F53600">
        <w:tab/>
        <w:t>(1)</w:t>
      </w:r>
      <w:r w:rsidRPr="00F53600">
        <w:tab/>
        <w:t>Each person:</w:t>
      </w:r>
    </w:p>
    <w:p w14:paraId="23147564" w14:textId="77777777" w:rsidR="00DB7763" w:rsidRPr="00F53600" w:rsidRDefault="00DB7763" w:rsidP="00DB7763">
      <w:pPr>
        <w:pStyle w:val="paragraph"/>
      </w:pPr>
      <w:r w:rsidRPr="00F53600">
        <w:tab/>
        <w:t>(a)</w:t>
      </w:r>
      <w:r w:rsidRPr="00F53600">
        <w:tab/>
      </w:r>
      <w:proofErr w:type="gramStart"/>
      <w:r w:rsidRPr="00F53600">
        <w:t>who</w:t>
      </w:r>
      <w:proofErr w:type="gramEnd"/>
      <w:r w:rsidRPr="00F53600">
        <w:t xml:space="preserve"> is a member of the family unit of the applicant; and</w:t>
      </w:r>
    </w:p>
    <w:p w14:paraId="62E8421C" w14:textId="77777777" w:rsidR="00DB7763" w:rsidRPr="00F53600" w:rsidRDefault="00DB7763" w:rsidP="00DB7763">
      <w:pPr>
        <w:pStyle w:val="paragraph"/>
      </w:pPr>
      <w:r w:rsidRPr="00F53600">
        <w:tab/>
        <w:t>(b)</w:t>
      </w:r>
      <w:r w:rsidRPr="00F53600">
        <w:tab/>
      </w:r>
      <w:proofErr w:type="gramStart"/>
      <w:r w:rsidRPr="00F53600">
        <w:t>who</w:t>
      </w:r>
      <w:proofErr w:type="gramEnd"/>
      <w:r w:rsidRPr="00F53600">
        <w:t xml:space="preserve"> is not an applicant for a Subclass 192 visa;</w:t>
      </w:r>
    </w:p>
    <w:p w14:paraId="033D22A3" w14:textId="01579660" w:rsidR="00DB7763" w:rsidRPr="00F53600" w:rsidRDefault="00DB7763" w:rsidP="00DB7763">
      <w:pPr>
        <w:pStyle w:val="subsection2"/>
      </w:pPr>
      <w:proofErr w:type="gramStart"/>
      <w:r w:rsidRPr="00F53600">
        <w:t>satisfies</w:t>
      </w:r>
      <w:proofErr w:type="gramEnd"/>
      <w:r w:rsidRPr="00F53600">
        <w:t xml:space="preserve"> public interest criteria 4001, 4002, 4003, 4003B and 4004, and satisfies public interest criterion 4007</w:t>
      </w:r>
      <w:r w:rsidR="00853CBC" w:rsidRPr="00F53600">
        <w:t>,</w:t>
      </w:r>
      <w:r w:rsidRPr="00F53600">
        <w:t xml:space="preserve"> unless the Minister is satisfied that it would be unreasonable to require the person to undergo assessment in relation to that criterion.</w:t>
      </w:r>
    </w:p>
    <w:p w14:paraId="5B66815C" w14:textId="77777777" w:rsidR="00DB7763" w:rsidRPr="00F53600" w:rsidRDefault="00DB7763" w:rsidP="00DB7763">
      <w:pPr>
        <w:pStyle w:val="subsection"/>
      </w:pPr>
      <w:r w:rsidRPr="00F53600">
        <w:tab/>
        <w:t>(2)</w:t>
      </w:r>
      <w:r w:rsidRPr="00F53600">
        <w:tab/>
        <w:t>Each person:</w:t>
      </w:r>
    </w:p>
    <w:p w14:paraId="067D7E78" w14:textId="77777777" w:rsidR="00DB7763" w:rsidRPr="00F53600" w:rsidRDefault="00DB7763" w:rsidP="00DB7763">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applicant but is no longer a member of the family unit of the applicant; and</w:t>
      </w:r>
    </w:p>
    <w:p w14:paraId="1769761F" w14:textId="22B00FBA" w:rsidR="00DB7763" w:rsidRPr="00F53600" w:rsidRDefault="00DB7763" w:rsidP="00DB7763">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1</w:t>
      </w:r>
      <w:r w:rsidR="00177059" w:rsidRPr="00F53600">
        <w:t>92</w:t>
      </w:r>
      <w:r w:rsidRPr="00F53600">
        <w:t>.</w:t>
      </w:r>
      <w:r w:rsidR="00177059" w:rsidRPr="00F53600">
        <w:t>215</w:t>
      </w:r>
      <w:r w:rsidRPr="00F53600">
        <w:t>(</w:t>
      </w:r>
      <w:r w:rsidR="00177059" w:rsidRPr="00F53600">
        <w:t>4</w:t>
      </w:r>
      <w:r w:rsidRPr="00F53600">
        <w:t>) or (</w:t>
      </w:r>
      <w:r w:rsidR="00177059" w:rsidRPr="00F53600">
        <w:t>5</w:t>
      </w:r>
      <w:r w:rsidRPr="00F53600">
        <w:t>); and</w:t>
      </w:r>
    </w:p>
    <w:p w14:paraId="43E54367" w14:textId="77777777" w:rsidR="00DB7763" w:rsidRPr="00F53600" w:rsidRDefault="00DB7763" w:rsidP="00DB7763">
      <w:pPr>
        <w:pStyle w:val="paragraph"/>
      </w:pPr>
      <w:r w:rsidRPr="00F53600">
        <w:tab/>
        <w:t>(c)</w:t>
      </w:r>
      <w:r w:rsidRPr="00F53600">
        <w:tab/>
      </w:r>
      <w:proofErr w:type="gramStart"/>
      <w:r w:rsidRPr="00F53600">
        <w:t>who</w:t>
      </w:r>
      <w:proofErr w:type="gramEnd"/>
      <w:r w:rsidRPr="00F53600">
        <w:t xml:space="preserve"> is not an applicant for a Subclass 1</w:t>
      </w:r>
      <w:r w:rsidR="00177059" w:rsidRPr="00F53600">
        <w:t>92</w:t>
      </w:r>
      <w:r w:rsidRPr="00F53600">
        <w:t xml:space="preserve"> visa;</w:t>
      </w:r>
    </w:p>
    <w:p w14:paraId="4D578C7A" w14:textId="05311B47" w:rsidR="002A7319" w:rsidRPr="00F53600" w:rsidRDefault="00DB7763" w:rsidP="0064437E">
      <w:pPr>
        <w:pStyle w:val="subsection2"/>
      </w:pPr>
      <w:proofErr w:type="gramStart"/>
      <w:r w:rsidRPr="00F53600">
        <w:t>satisfies</w:t>
      </w:r>
      <w:proofErr w:type="gramEnd"/>
      <w:r w:rsidRPr="00F53600">
        <w:t xml:space="preserve"> public interest criteria 4001, 4002, 4003</w:t>
      </w:r>
      <w:r w:rsidR="00177059" w:rsidRPr="00F53600">
        <w:t>, 4003B</w:t>
      </w:r>
      <w:r w:rsidRPr="00F53600">
        <w:t xml:space="preserve"> and 4004, and satisfies public interest criterion 400</w:t>
      </w:r>
      <w:r w:rsidR="00177059" w:rsidRPr="00F53600">
        <w:t>7</w:t>
      </w:r>
      <w:r w:rsidR="00853CBC" w:rsidRPr="00F53600">
        <w:t>,</w:t>
      </w:r>
      <w:r w:rsidRPr="00F53600">
        <w:t xml:space="preserve"> unless the Minister is satisfied that it would be unreasonable to require the person to undergo assessment in relation to that criterion</w:t>
      </w:r>
      <w:r w:rsidR="002A7319" w:rsidRPr="00F53600">
        <w:t>.</w:t>
      </w:r>
    </w:p>
    <w:p w14:paraId="32B4F7CB" w14:textId="6C33CF3F" w:rsidR="002A7319" w:rsidRPr="00F53600" w:rsidRDefault="00A00CD2" w:rsidP="008C1685">
      <w:pPr>
        <w:pStyle w:val="ItemHead"/>
      </w:pPr>
      <w:proofErr w:type="gramStart"/>
      <w:r w:rsidRPr="00F53600">
        <w:t>42</w:t>
      </w:r>
      <w:r w:rsidR="0075757C" w:rsidRPr="00F53600">
        <w:t xml:space="preserve">  </w:t>
      </w:r>
      <w:r w:rsidR="00372CD7" w:rsidRPr="00F53600">
        <w:t>Subclause</w:t>
      </w:r>
      <w:proofErr w:type="gramEnd"/>
      <w:r w:rsidR="00372CD7" w:rsidRPr="00F53600">
        <w:t> 1</w:t>
      </w:r>
      <w:r w:rsidR="008C1685" w:rsidRPr="00F53600">
        <w:t xml:space="preserve">92.216(2) of </w:t>
      </w:r>
      <w:r w:rsidR="00372CD7" w:rsidRPr="00F53600">
        <w:t>Schedule 2</w:t>
      </w:r>
    </w:p>
    <w:p w14:paraId="6392E78F" w14:textId="699DF935" w:rsidR="008C1685" w:rsidRPr="00F53600" w:rsidRDefault="008C1685" w:rsidP="008C1685">
      <w:pPr>
        <w:pStyle w:val="Item"/>
      </w:pPr>
      <w:r w:rsidRPr="00F53600">
        <w:t>Omit “Each member of the family unit of the applicant who is an applicant for a Subclass 1</w:t>
      </w:r>
      <w:r w:rsidR="0075757C" w:rsidRPr="00F53600">
        <w:t>92</w:t>
      </w:r>
      <w:r w:rsidRPr="00F53600">
        <w:t xml:space="preserve"> visa”, substitute “Each person covered by </w:t>
      </w:r>
      <w:r w:rsidR="00372CD7" w:rsidRPr="00F53600">
        <w:t>subclause 1</w:t>
      </w:r>
      <w:r w:rsidR="0075757C" w:rsidRPr="00F53600">
        <w:t>92.215</w:t>
      </w:r>
      <w:r w:rsidR="00F36347" w:rsidRPr="00F53600">
        <w:t xml:space="preserve">(3), </w:t>
      </w:r>
      <w:r w:rsidRPr="00F53600">
        <w:t>(4)</w:t>
      </w:r>
      <w:r w:rsidR="00F36347" w:rsidRPr="00F53600">
        <w:t xml:space="preserve"> or </w:t>
      </w:r>
      <w:r w:rsidRPr="00F53600">
        <w:t>(5)”</w:t>
      </w:r>
      <w:r w:rsidR="0075757C" w:rsidRPr="00F53600">
        <w:t>.</w:t>
      </w:r>
    </w:p>
    <w:p w14:paraId="15CA375D" w14:textId="20DDB032" w:rsidR="00A16210" w:rsidRPr="00F53600" w:rsidRDefault="00A00CD2" w:rsidP="00A16210">
      <w:pPr>
        <w:pStyle w:val="ItemHead"/>
      </w:pPr>
      <w:proofErr w:type="gramStart"/>
      <w:r w:rsidRPr="00F53600">
        <w:t>43</w:t>
      </w:r>
      <w:r w:rsidR="00A16210" w:rsidRPr="00F53600">
        <w:t xml:space="preserve">  </w:t>
      </w:r>
      <w:r w:rsidR="00372CD7" w:rsidRPr="00F53600">
        <w:t>Division</w:t>
      </w:r>
      <w:proofErr w:type="gramEnd"/>
      <w:r w:rsidR="00372CD7" w:rsidRPr="00F53600">
        <w:t> 1</w:t>
      </w:r>
      <w:r w:rsidR="00A16210" w:rsidRPr="00F53600">
        <w:t xml:space="preserve">92.3 of </w:t>
      </w:r>
      <w:r w:rsidR="00372CD7" w:rsidRPr="00F53600">
        <w:t>Schedule 2</w:t>
      </w:r>
      <w:r w:rsidR="00A16210" w:rsidRPr="00F53600">
        <w:t xml:space="preserve"> (note to heading)</w:t>
      </w:r>
    </w:p>
    <w:p w14:paraId="09BA992B" w14:textId="77777777" w:rsidR="00A16210" w:rsidRPr="00F53600" w:rsidRDefault="00A16210" w:rsidP="00A16210">
      <w:pPr>
        <w:pStyle w:val="Item"/>
      </w:pPr>
      <w:r w:rsidRPr="00F53600">
        <w:t>Repeal the note, substitute:</w:t>
      </w:r>
    </w:p>
    <w:p w14:paraId="5692CACE" w14:textId="77777777" w:rsidR="00A16210" w:rsidRPr="00F53600" w:rsidRDefault="00A16210" w:rsidP="00A16210">
      <w:pPr>
        <w:pStyle w:val="notetext"/>
      </w:pPr>
      <w:r w:rsidRPr="00F53600">
        <w:t>Note:</w:t>
      </w:r>
      <w:r w:rsidRPr="00F53600">
        <w:tab/>
        <w:t>These criteria are for applicants seeking to satisfy the secondary criteria. All criteria must be satisfied at the time a decision is made on the application.</w:t>
      </w:r>
    </w:p>
    <w:p w14:paraId="587B25EA" w14:textId="2AA3AB23" w:rsidR="00A16210" w:rsidRPr="00F53600" w:rsidRDefault="00A00CD2" w:rsidP="00A16210">
      <w:pPr>
        <w:pStyle w:val="ItemHead"/>
      </w:pPr>
      <w:proofErr w:type="gramStart"/>
      <w:r w:rsidRPr="00F53600">
        <w:t>44</w:t>
      </w:r>
      <w:r w:rsidR="00A16210" w:rsidRPr="00F53600">
        <w:t xml:space="preserve">  </w:t>
      </w:r>
      <w:r w:rsidR="00372CD7" w:rsidRPr="00F53600">
        <w:t>Clause</w:t>
      </w:r>
      <w:proofErr w:type="gramEnd"/>
      <w:r w:rsidR="00372CD7" w:rsidRPr="00F53600">
        <w:t> 1</w:t>
      </w:r>
      <w:r w:rsidR="00A16210" w:rsidRPr="00F53600">
        <w:t xml:space="preserve">92.311 of </w:t>
      </w:r>
      <w:r w:rsidR="00372CD7" w:rsidRPr="00F53600">
        <w:t>Schedule 2</w:t>
      </w:r>
    </w:p>
    <w:p w14:paraId="076A5D20" w14:textId="77777777" w:rsidR="00A16210" w:rsidRPr="00F53600" w:rsidRDefault="00A16210" w:rsidP="00A16210">
      <w:pPr>
        <w:pStyle w:val="Item"/>
      </w:pPr>
      <w:r w:rsidRPr="00F53600">
        <w:t>Repeal the clause, substitute:</w:t>
      </w:r>
    </w:p>
    <w:p w14:paraId="1683434F" w14:textId="77777777" w:rsidR="00A16210" w:rsidRPr="00F53600" w:rsidRDefault="00A16210" w:rsidP="00A16210">
      <w:pPr>
        <w:pStyle w:val="ActHead5"/>
      </w:pPr>
      <w:bookmarkStart w:id="34" w:name="_Toc184139017"/>
      <w:r w:rsidRPr="00BE5859">
        <w:rPr>
          <w:rStyle w:val="CharSectno"/>
        </w:rPr>
        <w:t>1</w:t>
      </w:r>
      <w:r w:rsidR="0098399C" w:rsidRPr="00BE5859">
        <w:rPr>
          <w:rStyle w:val="CharSectno"/>
        </w:rPr>
        <w:t>92</w:t>
      </w:r>
      <w:r w:rsidRPr="00BE5859">
        <w:rPr>
          <w:rStyle w:val="CharSectno"/>
        </w:rPr>
        <w:t>.311</w:t>
      </w:r>
      <w:bookmarkEnd w:id="34"/>
      <w:r w:rsidRPr="00F53600">
        <w:t xml:space="preserve">  </w:t>
      </w:r>
    </w:p>
    <w:p w14:paraId="44B9E765" w14:textId="14237EB4" w:rsidR="00A16210" w:rsidRPr="00F53600" w:rsidRDefault="00A16210" w:rsidP="00A16210">
      <w:pPr>
        <w:pStyle w:val="subsection"/>
      </w:pPr>
      <w:r w:rsidRPr="00F53600">
        <w:tab/>
        <w:t>(1)</w:t>
      </w:r>
      <w:r w:rsidRPr="00F53600">
        <w:tab/>
        <w:t xml:space="preserve">The applicant meets the requirements of </w:t>
      </w:r>
      <w:r w:rsidR="00372CD7" w:rsidRPr="00F53600">
        <w:t>subclause (</w:t>
      </w:r>
      <w:r w:rsidRPr="00F53600">
        <w:t>2), (3), (4) or (5).</w:t>
      </w:r>
    </w:p>
    <w:p w14:paraId="2AEEE249" w14:textId="77777777" w:rsidR="00A16210" w:rsidRPr="00F53600" w:rsidRDefault="00A16210" w:rsidP="00A16210">
      <w:pPr>
        <w:pStyle w:val="subsection"/>
      </w:pPr>
      <w:r w:rsidRPr="00F53600">
        <w:tab/>
        <w:t>(2)</w:t>
      </w:r>
      <w:r w:rsidRPr="00F53600">
        <w:tab/>
        <w:t>The applicant</w:t>
      </w:r>
      <w:r w:rsidR="00545731" w:rsidRPr="00F53600">
        <w:t xml:space="preserve"> meets the requirements of this subclause if the applicant</w:t>
      </w:r>
      <w:r w:rsidRPr="00F53600">
        <w:t>:</w:t>
      </w:r>
    </w:p>
    <w:p w14:paraId="296BE722" w14:textId="77777777" w:rsidR="00A16210" w:rsidRPr="00F53600" w:rsidRDefault="00A16210" w:rsidP="00A16210">
      <w:pPr>
        <w:pStyle w:val="paragraph"/>
      </w:pPr>
      <w:r w:rsidRPr="00F53600">
        <w:tab/>
        <w:t>(a)</w:t>
      </w:r>
      <w:r w:rsidRPr="00F53600">
        <w:tab/>
        <w:t xml:space="preserve">is the member of the family unit of a person (the </w:t>
      </w:r>
      <w:r w:rsidRPr="00F53600">
        <w:rPr>
          <w:b/>
          <w:i/>
        </w:rPr>
        <w:t>primary applicant</w:t>
      </w:r>
      <w:r w:rsidRPr="00F53600">
        <w:t>) who holds a Subclass 192 visa granted on the basis of satisfying the primary criteria for the grant of the visa; and</w:t>
      </w:r>
    </w:p>
    <w:p w14:paraId="2B8ECA4F" w14:textId="77777777" w:rsidR="00A16210" w:rsidRPr="00F53600" w:rsidRDefault="00A16210" w:rsidP="00A16210">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1FF41311" w14:textId="77777777" w:rsidR="00A16210" w:rsidRPr="00F53600" w:rsidRDefault="00A16210" w:rsidP="00A16210">
      <w:pPr>
        <w:pStyle w:val="subsection"/>
      </w:pPr>
      <w:r w:rsidRPr="00F53600">
        <w:tab/>
        <w:t>(3)</w:t>
      </w:r>
      <w:r w:rsidRPr="00F53600">
        <w:tab/>
        <w:t>The applicant meets the requirements of this subclause if:</w:t>
      </w:r>
    </w:p>
    <w:p w14:paraId="718C28E6" w14:textId="77777777" w:rsidR="00A16210" w:rsidRPr="00F53600" w:rsidRDefault="00A16210" w:rsidP="00A16210">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seeking to satisfy the primary criteria for the grant of a Subclass 192 visa, and the primary applicant has since been granted that visa; and</w:t>
      </w:r>
    </w:p>
    <w:p w14:paraId="2909E276" w14:textId="77777777" w:rsidR="00A16210" w:rsidRPr="00F53600" w:rsidRDefault="00A16210" w:rsidP="00A16210">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7B4199B6" w14:textId="77777777" w:rsidR="00A16210" w:rsidRPr="00F53600" w:rsidRDefault="00A16210" w:rsidP="00A16210">
      <w:pPr>
        <w:pStyle w:val="paragraph"/>
      </w:pPr>
      <w:r w:rsidRPr="00F53600">
        <w:tab/>
        <w:t>(c)</w:t>
      </w:r>
      <w:r w:rsidRPr="00F53600">
        <w:tab/>
      </w:r>
      <w:proofErr w:type="gramStart"/>
      <w:r w:rsidRPr="00F53600">
        <w:t>one</w:t>
      </w:r>
      <w:proofErr w:type="gramEnd"/>
      <w:r w:rsidRPr="00F53600">
        <w:t xml:space="preserve"> or more of the following</w:t>
      </w:r>
      <w:r w:rsidR="00545731" w:rsidRPr="00F53600">
        <w:t xml:space="preserve"> has experienced family violence committed by the primary applicant</w:t>
      </w:r>
      <w:r w:rsidRPr="00F53600">
        <w:t>:</w:t>
      </w:r>
    </w:p>
    <w:p w14:paraId="1EB2DAF2" w14:textId="77777777" w:rsidR="00A16210" w:rsidRPr="00F53600" w:rsidRDefault="00A16210" w:rsidP="00A1621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4E864B42" w14:textId="77777777" w:rsidR="00A16210" w:rsidRPr="00F53600" w:rsidRDefault="00A16210" w:rsidP="00A16210">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1101F88C" w14:textId="77777777" w:rsidR="00A16210" w:rsidRPr="00F53600" w:rsidRDefault="00A16210" w:rsidP="00545731">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13A8D6F9" w14:textId="77777777" w:rsidR="00A16210" w:rsidRPr="00F53600" w:rsidRDefault="00A16210" w:rsidP="00A16210">
      <w:pPr>
        <w:pStyle w:val="paragraph"/>
      </w:pPr>
      <w:r w:rsidRPr="00F53600">
        <w:tab/>
        <w:t>(d)</w:t>
      </w:r>
      <w:r w:rsidRPr="00F53600">
        <w:tab/>
      </w:r>
      <w:proofErr w:type="gramStart"/>
      <w:r w:rsidRPr="00F53600">
        <w:t>the</w:t>
      </w:r>
      <w:proofErr w:type="gramEnd"/>
      <w:r w:rsidRPr="00F53600">
        <w:t xml:space="preserve"> applicant:</w:t>
      </w:r>
    </w:p>
    <w:p w14:paraId="4F4BC634" w14:textId="77777777" w:rsidR="00A16210" w:rsidRPr="00F53600" w:rsidRDefault="00A16210" w:rsidP="00A16210">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28FF9820" w14:textId="77777777" w:rsidR="00A16210" w:rsidRPr="00F53600" w:rsidRDefault="00A16210" w:rsidP="00A16210">
      <w:pPr>
        <w:pStyle w:val="paragraphsub"/>
      </w:pPr>
      <w:r w:rsidRPr="00F53600">
        <w:tab/>
        <w:t>(ii)</w:t>
      </w:r>
      <w:r w:rsidRPr="00F53600">
        <w:tab/>
      </w:r>
      <w:proofErr w:type="gramStart"/>
      <w:r w:rsidRPr="00F53600">
        <w:t>entered</w:t>
      </w:r>
      <w:proofErr w:type="gramEnd"/>
      <w:r w:rsidRPr="00F53600">
        <w:t xml:space="preserve"> Australia after the applicant’s visa application was made.</w:t>
      </w:r>
    </w:p>
    <w:p w14:paraId="707BD84B" w14:textId="77777777" w:rsidR="00A16210" w:rsidRPr="00F53600" w:rsidRDefault="00A16210" w:rsidP="00A16210">
      <w:pPr>
        <w:pStyle w:val="subsection"/>
      </w:pPr>
      <w:r w:rsidRPr="00F53600">
        <w:tab/>
        <w:t>(4)</w:t>
      </w:r>
      <w:r w:rsidRPr="00F53600">
        <w:tab/>
        <w:t>The applicant meets the requirements of this subclause if:</w:t>
      </w:r>
    </w:p>
    <w:p w14:paraId="5A2598D3" w14:textId="77777777" w:rsidR="00A16210" w:rsidRPr="00F53600" w:rsidRDefault="00A16210" w:rsidP="00A16210">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192 visa; and</w:t>
      </w:r>
    </w:p>
    <w:p w14:paraId="6F64BFED" w14:textId="77777777" w:rsidR="00A16210" w:rsidRPr="00F53600" w:rsidRDefault="00A16210" w:rsidP="00A16210">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0723C8CF" w14:textId="77777777" w:rsidR="00A16210" w:rsidRPr="00F53600" w:rsidRDefault="00A16210" w:rsidP="00A16210">
      <w:pPr>
        <w:pStyle w:val="paragraph"/>
      </w:pPr>
      <w:r w:rsidRPr="00F53600">
        <w:tab/>
        <w:t>(c)</w:t>
      </w:r>
      <w:r w:rsidRPr="00F53600">
        <w:tab/>
      </w:r>
      <w:proofErr w:type="gramStart"/>
      <w:r w:rsidRPr="00F53600">
        <w:t>one</w:t>
      </w:r>
      <w:proofErr w:type="gramEnd"/>
      <w:r w:rsidRPr="00F53600">
        <w:t xml:space="preserve"> or more of the following</w:t>
      </w:r>
      <w:r w:rsidR="00545731" w:rsidRPr="00F53600">
        <w:t xml:space="preserve"> has experienced family violence committed by the primary applicant</w:t>
      </w:r>
      <w:r w:rsidRPr="00F53600">
        <w:t>:</w:t>
      </w:r>
    </w:p>
    <w:p w14:paraId="02DB5B49" w14:textId="77777777" w:rsidR="00A16210" w:rsidRPr="00F53600" w:rsidRDefault="00A16210" w:rsidP="00A1621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3449A7D5" w14:textId="77777777" w:rsidR="00A16210" w:rsidRPr="00F53600" w:rsidRDefault="00A16210" w:rsidP="00A16210">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08B86596" w14:textId="77777777" w:rsidR="00A16210" w:rsidRPr="00F53600" w:rsidRDefault="00A16210" w:rsidP="00545731">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545731" w:rsidRPr="00F53600">
        <w:t xml:space="preserve"> </w:t>
      </w:r>
      <w:r w:rsidRPr="00F53600">
        <w:t>and</w:t>
      </w:r>
    </w:p>
    <w:p w14:paraId="251DCF63" w14:textId="77777777" w:rsidR="00A16210" w:rsidRPr="00F53600" w:rsidRDefault="00A16210" w:rsidP="00A16210">
      <w:pPr>
        <w:pStyle w:val="paragraph"/>
      </w:pPr>
      <w:r w:rsidRPr="00F53600">
        <w:tab/>
        <w:t>(d)</w:t>
      </w:r>
      <w:r w:rsidRPr="00F53600">
        <w:tab/>
      </w:r>
      <w:proofErr w:type="gramStart"/>
      <w:r w:rsidRPr="00F53600">
        <w:t>the</w:t>
      </w:r>
      <w:proofErr w:type="gramEnd"/>
      <w:r w:rsidRPr="00F53600">
        <w:t xml:space="preserve"> applicant:</w:t>
      </w:r>
    </w:p>
    <w:p w14:paraId="03A9BCAB" w14:textId="77777777" w:rsidR="00A16210" w:rsidRPr="00F53600" w:rsidRDefault="00A16210" w:rsidP="00A16210">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21B7AC56" w14:textId="77777777" w:rsidR="00A16210" w:rsidRPr="00F53600" w:rsidRDefault="00A16210" w:rsidP="00A16210">
      <w:pPr>
        <w:pStyle w:val="paragraphsub"/>
      </w:pPr>
      <w:r w:rsidRPr="00F53600">
        <w:tab/>
        <w:t>(ii)</w:t>
      </w:r>
      <w:r w:rsidRPr="00F53600">
        <w:tab/>
      </w:r>
      <w:proofErr w:type="gramStart"/>
      <w:r w:rsidRPr="00F53600">
        <w:t>entered</w:t>
      </w:r>
      <w:proofErr w:type="gramEnd"/>
      <w:r w:rsidRPr="00F53600">
        <w:t xml:space="preserve"> Australia after the applicant’s visa application was made; and</w:t>
      </w:r>
    </w:p>
    <w:p w14:paraId="1E5B2C45" w14:textId="77777777" w:rsidR="00A16210" w:rsidRPr="00F53600" w:rsidRDefault="00A16210" w:rsidP="00A16210">
      <w:pPr>
        <w:pStyle w:val="paragraph"/>
      </w:pPr>
      <w:r w:rsidRPr="00F53600">
        <w:tab/>
        <w:t>(e)</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 against a person mentioned in </w:t>
      </w:r>
      <w:r w:rsidR="00705F1E" w:rsidRPr="00F53600">
        <w:t>paragraph (</w:t>
      </w:r>
      <w:r w:rsidRPr="00F53600">
        <w:t>c)).</w:t>
      </w:r>
    </w:p>
    <w:p w14:paraId="2ABE226B" w14:textId="77777777" w:rsidR="00A16210" w:rsidRPr="00F53600" w:rsidRDefault="00A16210" w:rsidP="00A16210">
      <w:pPr>
        <w:pStyle w:val="subsection"/>
      </w:pPr>
      <w:r w:rsidRPr="00F53600">
        <w:tab/>
        <w:t>(5)</w:t>
      </w:r>
      <w:r w:rsidRPr="00F53600">
        <w:tab/>
        <w:t>The applicant meets the requirements of this subclause if:</w:t>
      </w:r>
    </w:p>
    <w:p w14:paraId="5B3B240F" w14:textId="62DDF67D" w:rsidR="00A16210" w:rsidRPr="00F53600" w:rsidRDefault="00A16210" w:rsidP="00A16210">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06E32E57" w14:textId="334EB959" w:rsidR="00A16210" w:rsidRPr="00F53600" w:rsidRDefault="00A16210" w:rsidP="00A16210">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 or (4) (whichever applies to the secondary applicant); and</w:t>
      </w:r>
    </w:p>
    <w:p w14:paraId="54757FBE" w14:textId="77777777" w:rsidR="00A16210" w:rsidRPr="00F53600" w:rsidRDefault="00A16210" w:rsidP="00A16210">
      <w:pPr>
        <w:pStyle w:val="paragraph"/>
      </w:pPr>
      <w:r w:rsidRPr="00F53600">
        <w:tab/>
        <w:t>(c)</w:t>
      </w:r>
      <w:r w:rsidRPr="00F53600">
        <w:tab/>
      </w:r>
      <w:proofErr w:type="gramStart"/>
      <w:r w:rsidRPr="00F53600">
        <w:t>a</w:t>
      </w:r>
      <w:proofErr w:type="gramEnd"/>
      <w:r w:rsidRPr="00F53600">
        <w:t xml:space="preserve"> Subclass 192 visa has since been granted to the secondary applicant.</w:t>
      </w:r>
    </w:p>
    <w:p w14:paraId="3AB28872" w14:textId="3B2A91F5" w:rsidR="00A16210" w:rsidRPr="00F53600" w:rsidRDefault="00A16210" w:rsidP="0004253A">
      <w:pPr>
        <w:pStyle w:val="notetext"/>
      </w:pPr>
      <w:r w:rsidRPr="00F53600">
        <w:t>Note:</w:t>
      </w:r>
      <w:r w:rsidRPr="00F53600">
        <w:tab/>
        <w:t xml:space="preserve">For special provisions relating to family violence, see </w:t>
      </w:r>
      <w:r w:rsidR="00372CD7" w:rsidRPr="00F53600">
        <w:t>Division 1</w:t>
      </w:r>
      <w:r w:rsidRPr="00F53600">
        <w:t>.5.</w:t>
      </w:r>
    </w:p>
    <w:p w14:paraId="6E2950E2" w14:textId="04FF5670" w:rsidR="00A16210" w:rsidRPr="00F53600" w:rsidRDefault="00A00CD2" w:rsidP="00A16210">
      <w:pPr>
        <w:pStyle w:val="ItemHead"/>
      </w:pPr>
      <w:proofErr w:type="gramStart"/>
      <w:r w:rsidRPr="00F53600">
        <w:t>45</w:t>
      </w:r>
      <w:r w:rsidR="00A16210" w:rsidRPr="00F53600">
        <w:t xml:space="preserve">  At</w:t>
      </w:r>
      <w:proofErr w:type="gramEnd"/>
      <w:r w:rsidR="00A16210" w:rsidRPr="00F53600">
        <w:t xml:space="preserve"> the end of </w:t>
      </w:r>
      <w:r w:rsidR="00372CD7" w:rsidRPr="00F53600">
        <w:t>Subdivision 1</w:t>
      </w:r>
      <w:r w:rsidR="004C6822" w:rsidRPr="00F53600">
        <w:t>92</w:t>
      </w:r>
      <w:r w:rsidR="00A16210" w:rsidRPr="00F53600">
        <w:t>.3</w:t>
      </w:r>
      <w:r w:rsidR="00B358E5" w:rsidRPr="00F53600">
        <w:t>1</w:t>
      </w:r>
      <w:r w:rsidR="00A16210" w:rsidRPr="00F53600">
        <w:t xml:space="preserve"> of </w:t>
      </w:r>
      <w:r w:rsidR="00372CD7" w:rsidRPr="00F53600">
        <w:t>Schedule 2</w:t>
      </w:r>
    </w:p>
    <w:p w14:paraId="4210D547" w14:textId="77777777" w:rsidR="00A16210" w:rsidRPr="00F53600" w:rsidRDefault="00A16210" w:rsidP="00A16210">
      <w:pPr>
        <w:pStyle w:val="Item"/>
      </w:pPr>
      <w:r w:rsidRPr="00F53600">
        <w:t>Add:</w:t>
      </w:r>
    </w:p>
    <w:p w14:paraId="1AD2E348" w14:textId="77777777" w:rsidR="00A16210" w:rsidRPr="00F53600" w:rsidRDefault="0098399C" w:rsidP="00A16210">
      <w:pPr>
        <w:pStyle w:val="ActHead5"/>
      </w:pPr>
      <w:bookmarkStart w:id="35" w:name="_Toc184139018"/>
      <w:r w:rsidRPr="00BE5859">
        <w:rPr>
          <w:rStyle w:val="CharSectno"/>
        </w:rPr>
        <w:t>192.315</w:t>
      </w:r>
      <w:bookmarkEnd w:id="35"/>
      <w:r w:rsidR="00A16210" w:rsidRPr="00F53600">
        <w:t xml:space="preserve">  </w:t>
      </w:r>
    </w:p>
    <w:p w14:paraId="2765F682" w14:textId="60779E08" w:rsidR="00A16210" w:rsidRPr="00F53600" w:rsidRDefault="00A16210" w:rsidP="00A16210">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1</w:t>
      </w:r>
      <w:r w:rsidR="0098399C" w:rsidRPr="00F53600">
        <w:t>92.311</w:t>
      </w:r>
      <w:r w:rsidR="004C0B80" w:rsidRPr="00F53600">
        <w:t xml:space="preserve">(3) or </w:t>
      </w:r>
      <w:r w:rsidRPr="00F53600">
        <w:t>(4).</w:t>
      </w:r>
    </w:p>
    <w:p w14:paraId="0DAE994B" w14:textId="77777777" w:rsidR="00A16210" w:rsidRPr="00F53600" w:rsidRDefault="00A16210" w:rsidP="00A16210">
      <w:pPr>
        <w:pStyle w:val="subsection"/>
      </w:pPr>
      <w:r w:rsidRPr="00F53600">
        <w:tab/>
        <w:t>(2)</w:t>
      </w:r>
      <w:r w:rsidRPr="00F53600">
        <w:tab/>
        <w:t xml:space="preserve">Each member of the family unit of the secondary applicant who is an applicant for a Subclass </w:t>
      </w:r>
      <w:r w:rsidR="0098399C" w:rsidRPr="00F53600">
        <w:t>192</w:t>
      </w:r>
      <w:r w:rsidRPr="00F53600">
        <w:t xml:space="preserve"> visa satisfies:</w:t>
      </w:r>
    </w:p>
    <w:p w14:paraId="7E3B9155" w14:textId="77777777" w:rsidR="00A16210" w:rsidRPr="00F53600" w:rsidRDefault="00A16210" w:rsidP="00A16210">
      <w:pPr>
        <w:pStyle w:val="paragraph"/>
      </w:pPr>
      <w:r w:rsidRPr="00F53600">
        <w:tab/>
        <w:t>(</w:t>
      </w:r>
      <w:proofErr w:type="gramStart"/>
      <w:r w:rsidRPr="00F53600">
        <w:t>a</w:t>
      </w:r>
      <w:proofErr w:type="gramEnd"/>
      <w:r w:rsidRPr="00F53600">
        <w:t>)</w:t>
      </w:r>
      <w:r w:rsidRPr="00F53600">
        <w:tab/>
        <w:t xml:space="preserve">public interest criteria 4001, 4002, 4003, </w:t>
      </w:r>
      <w:r w:rsidR="0098399C" w:rsidRPr="00F53600">
        <w:t xml:space="preserve">4003B, </w:t>
      </w:r>
      <w:r w:rsidRPr="00F53600">
        <w:t>4004, 400</w:t>
      </w:r>
      <w:r w:rsidR="0098399C" w:rsidRPr="00F53600">
        <w:t>7,</w:t>
      </w:r>
      <w:r w:rsidRPr="00F53600">
        <w:t xml:space="preserve"> 4010, 4020 and 4021; and</w:t>
      </w:r>
    </w:p>
    <w:p w14:paraId="4E4367D5" w14:textId="77777777" w:rsidR="00A16210" w:rsidRPr="00F53600" w:rsidRDefault="00A16210" w:rsidP="00A16210">
      <w:pPr>
        <w:pStyle w:val="paragraph"/>
      </w:pPr>
      <w:r w:rsidRPr="00F53600">
        <w:tab/>
        <w:t>(b)</w:t>
      </w:r>
      <w:r w:rsidRPr="00F53600">
        <w:tab/>
      </w:r>
      <w:proofErr w:type="gramStart"/>
      <w:r w:rsidRPr="00F53600">
        <w:t>special</w:t>
      </w:r>
      <w:proofErr w:type="gramEnd"/>
      <w:r w:rsidRPr="00F53600">
        <w:t xml:space="preserve"> return criteria 5001</w:t>
      </w:r>
      <w:r w:rsidR="0098399C" w:rsidRPr="00F53600">
        <w:t>, 5002 and 5010</w:t>
      </w:r>
      <w:r w:rsidRPr="00F53600">
        <w:t>.</w:t>
      </w:r>
    </w:p>
    <w:p w14:paraId="0AF33D42" w14:textId="77777777" w:rsidR="00A16210" w:rsidRPr="00F53600" w:rsidRDefault="00A16210" w:rsidP="00A16210">
      <w:pPr>
        <w:pStyle w:val="subsection"/>
      </w:pPr>
      <w:r w:rsidRPr="00F53600">
        <w:tab/>
        <w:t>(3)</w:t>
      </w:r>
      <w:r w:rsidRPr="00F53600">
        <w:tab/>
        <w:t xml:space="preserve">Each member of the family unit of the secondary applicant who is an applicant for a Subclass </w:t>
      </w:r>
      <w:r w:rsidR="0098399C" w:rsidRPr="00F53600">
        <w:t>192</w:t>
      </w:r>
      <w:r w:rsidRPr="00F53600">
        <w:t xml:space="preserve"> visa and who has turned 18 at the time of application satisfies public interest criterion 4019.</w:t>
      </w:r>
    </w:p>
    <w:p w14:paraId="3081CF84" w14:textId="77777777" w:rsidR="00A16210" w:rsidRPr="00F53600" w:rsidRDefault="00A16210" w:rsidP="00A16210">
      <w:pPr>
        <w:pStyle w:val="subsection"/>
      </w:pPr>
      <w:r w:rsidRPr="00F53600">
        <w:tab/>
        <w:t>(4)</w:t>
      </w:r>
      <w:r w:rsidRPr="00F53600">
        <w:tab/>
        <w:t>Public interest criteria 401</w:t>
      </w:r>
      <w:r w:rsidR="004C0B80" w:rsidRPr="00F53600">
        <w:t>5</w:t>
      </w:r>
      <w:r w:rsidRPr="00F53600">
        <w:t xml:space="preserve"> and 401</w:t>
      </w:r>
      <w:r w:rsidR="004C0B80" w:rsidRPr="00F53600">
        <w:t>6</w:t>
      </w:r>
      <w:r w:rsidRPr="00F53600">
        <w:t xml:space="preserve"> are satisfied in relation to each member of the family unit of the secondary applicant who is an applicant for a Subclass </w:t>
      </w:r>
      <w:r w:rsidR="0098399C" w:rsidRPr="00F53600">
        <w:t>192</w:t>
      </w:r>
      <w:r w:rsidRPr="00F53600">
        <w:t xml:space="preserve"> visa and who has not turned 18 at the time of </w:t>
      </w:r>
      <w:r w:rsidR="00675750" w:rsidRPr="00F53600">
        <w:t>decision</w:t>
      </w:r>
      <w:r w:rsidRPr="00F53600">
        <w:t>.</w:t>
      </w:r>
    </w:p>
    <w:p w14:paraId="7F02B9D0" w14:textId="77777777" w:rsidR="00A16210" w:rsidRPr="00F53600" w:rsidRDefault="00A16210" w:rsidP="00A16210">
      <w:pPr>
        <w:pStyle w:val="subsection"/>
      </w:pPr>
      <w:r w:rsidRPr="00F53600">
        <w:tab/>
        <w:t>(5)</w:t>
      </w:r>
      <w:r w:rsidRPr="00F53600">
        <w:tab/>
        <w:t xml:space="preserve">Each member of the family unit of the secondary applicant who is not an applicant for a Subclass </w:t>
      </w:r>
      <w:r w:rsidR="0098399C" w:rsidRPr="00F53600">
        <w:t>192</w:t>
      </w:r>
      <w:r w:rsidRPr="00F53600">
        <w:t xml:space="preserve"> visa:</w:t>
      </w:r>
    </w:p>
    <w:p w14:paraId="269F6FFA" w14:textId="77777777" w:rsidR="00A16210" w:rsidRPr="00F53600" w:rsidRDefault="00A16210" w:rsidP="00A16210">
      <w:pPr>
        <w:pStyle w:val="paragraph"/>
      </w:pPr>
      <w:r w:rsidRPr="00F53600">
        <w:tab/>
        <w:t>(a)</w:t>
      </w:r>
      <w:r w:rsidRPr="00F53600">
        <w:tab/>
      </w:r>
      <w:proofErr w:type="gramStart"/>
      <w:r w:rsidRPr="00F53600">
        <w:t>satisfies</w:t>
      </w:r>
      <w:proofErr w:type="gramEnd"/>
      <w:r w:rsidRPr="00F53600">
        <w:t xml:space="preserve"> public interest criteria 4001, 4002, 4003</w:t>
      </w:r>
      <w:r w:rsidR="0098399C" w:rsidRPr="00F53600">
        <w:t>, 4003B</w:t>
      </w:r>
      <w:r w:rsidRPr="00F53600">
        <w:t xml:space="preserve"> and 4004; and</w:t>
      </w:r>
    </w:p>
    <w:p w14:paraId="4D9796C5" w14:textId="7F56CFE0" w:rsidR="00A16210" w:rsidRPr="00F53600" w:rsidRDefault="00A16210" w:rsidP="00A16210">
      <w:pPr>
        <w:pStyle w:val="paragraph"/>
      </w:pPr>
      <w:r w:rsidRPr="00F53600">
        <w:tab/>
        <w:t>(b)</w:t>
      </w:r>
      <w:r w:rsidRPr="00F53600">
        <w:tab/>
      </w:r>
      <w:proofErr w:type="gramStart"/>
      <w:r w:rsidRPr="00F53600">
        <w:t>satisfies</w:t>
      </w:r>
      <w:proofErr w:type="gramEnd"/>
      <w:r w:rsidRPr="00F53600">
        <w:t xml:space="preserve"> public interest criterion 400</w:t>
      </w:r>
      <w:r w:rsidR="0098399C" w:rsidRPr="00F53600">
        <w:t>7</w:t>
      </w:r>
      <w:r w:rsidR="00853CBC" w:rsidRPr="00F53600">
        <w:t>,</w:t>
      </w:r>
      <w:r w:rsidRPr="00F53600">
        <w:t xml:space="preserve"> unless the Minister is satisfied that it would be unreasonable to require the member to undergo assessment in relation to that criterion.</w:t>
      </w:r>
    </w:p>
    <w:p w14:paraId="4B7FF24F" w14:textId="2B846F23" w:rsidR="00621540" w:rsidRPr="00F53600" w:rsidRDefault="00A00CD2" w:rsidP="00621540">
      <w:pPr>
        <w:pStyle w:val="ItemHead"/>
      </w:pPr>
      <w:proofErr w:type="gramStart"/>
      <w:r w:rsidRPr="00F53600">
        <w:t>46</w:t>
      </w:r>
      <w:r w:rsidR="00621540" w:rsidRPr="00F53600">
        <w:t xml:space="preserve">  </w:t>
      </w:r>
      <w:r w:rsidR="00372CD7" w:rsidRPr="00F53600">
        <w:t>Clause</w:t>
      </w:r>
      <w:proofErr w:type="gramEnd"/>
      <w:r w:rsidR="00372CD7" w:rsidRPr="00F53600">
        <w:t> 8</w:t>
      </w:r>
      <w:r w:rsidR="00621540" w:rsidRPr="00F53600">
        <w:t xml:space="preserve">04.226 of </w:t>
      </w:r>
      <w:r w:rsidR="00372CD7" w:rsidRPr="00F53600">
        <w:t>Schedule 2</w:t>
      </w:r>
    </w:p>
    <w:p w14:paraId="067FAC60" w14:textId="77777777" w:rsidR="00621540" w:rsidRPr="00F53600" w:rsidRDefault="00621540" w:rsidP="00621540">
      <w:pPr>
        <w:pStyle w:val="Item"/>
      </w:pPr>
      <w:r w:rsidRPr="00F53600">
        <w:t>Repeal the clause, substitute:</w:t>
      </w:r>
    </w:p>
    <w:p w14:paraId="6B049306" w14:textId="77777777" w:rsidR="00621540" w:rsidRPr="00F53600" w:rsidRDefault="00621540" w:rsidP="00621540">
      <w:pPr>
        <w:pStyle w:val="ActHead5"/>
      </w:pPr>
      <w:bookmarkStart w:id="36" w:name="_Toc184139019"/>
      <w:r w:rsidRPr="00BE5859">
        <w:rPr>
          <w:rStyle w:val="CharSectno"/>
        </w:rPr>
        <w:t>804.226</w:t>
      </w:r>
      <w:bookmarkEnd w:id="36"/>
      <w:r w:rsidRPr="00F53600">
        <w:t xml:space="preserve">  </w:t>
      </w:r>
    </w:p>
    <w:p w14:paraId="29893734" w14:textId="4321316B" w:rsidR="00621540" w:rsidRPr="00F53600" w:rsidRDefault="00621540" w:rsidP="00621540">
      <w:pPr>
        <w:pStyle w:val="subsection"/>
      </w:pPr>
      <w:r w:rsidRPr="00F53600">
        <w:tab/>
        <w:t>(1)</w:t>
      </w:r>
      <w:r w:rsidRPr="00F53600">
        <w:tab/>
        <w:t xml:space="preserve">Each person who is covered by </w:t>
      </w:r>
      <w:r w:rsidR="00372CD7" w:rsidRPr="00F53600">
        <w:t>subclause (</w:t>
      </w:r>
      <w:r w:rsidRPr="00F53600">
        <w:t xml:space="preserve">2), (3) or (4) satisfies the public interest criteria mentioned in the item in the table that relates to the applicant (the </w:t>
      </w:r>
      <w:r w:rsidRPr="00F53600">
        <w:rPr>
          <w:b/>
          <w:i/>
        </w:rPr>
        <w:t>primary applicant</w:t>
      </w:r>
      <w:r w:rsidRPr="00F53600">
        <w:t>).</w:t>
      </w:r>
    </w:p>
    <w:p w14:paraId="1017A0A2" w14:textId="77777777" w:rsidR="00621540" w:rsidRPr="00F53600" w:rsidRDefault="00621540" w:rsidP="0062154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0"/>
        <w:gridCol w:w="3147"/>
        <w:gridCol w:w="18"/>
        <w:gridCol w:w="4290"/>
        <w:gridCol w:w="18"/>
      </w:tblGrid>
      <w:tr w:rsidR="00621540" w:rsidRPr="00F53600" w14:paraId="714EEBA9" w14:textId="77777777" w:rsidTr="00515CDC">
        <w:trPr>
          <w:tblHeader/>
        </w:trPr>
        <w:tc>
          <w:tcPr>
            <w:tcW w:w="505" w:type="pct"/>
            <w:tcBorders>
              <w:top w:val="single" w:sz="12" w:space="0" w:color="auto"/>
              <w:bottom w:val="single" w:sz="12" w:space="0" w:color="auto"/>
            </w:tcBorders>
            <w:shd w:val="clear" w:color="auto" w:fill="auto"/>
          </w:tcPr>
          <w:p w14:paraId="757A190D" w14:textId="77777777" w:rsidR="00621540" w:rsidRPr="00F53600" w:rsidRDefault="00621540" w:rsidP="00515CDC">
            <w:pPr>
              <w:pStyle w:val="TableHeading"/>
            </w:pPr>
            <w:r w:rsidRPr="00F53600">
              <w:t>Item</w:t>
            </w:r>
          </w:p>
        </w:tc>
        <w:tc>
          <w:tcPr>
            <w:tcW w:w="1904" w:type="pct"/>
            <w:gridSpan w:val="2"/>
            <w:tcBorders>
              <w:top w:val="single" w:sz="12" w:space="0" w:color="auto"/>
              <w:bottom w:val="single" w:sz="12" w:space="0" w:color="auto"/>
            </w:tcBorders>
            <w:shd w:val="clear" w:color="auto" w:fill="auto"/>
          </w:tcPr>
          <w:p w14:paraId="681FFC62" w14:textId="77777777" w:rsidR="00621540" w:rsidRPr="00F53600" w:rsidRDefault="00621540" w:rsidP="00515CDC">
            <w:pPr>
              <w:pStyle w:val="TableHeading"/>
            </w:pPr>
            <w:r w:rsidRPr="00F53600">
              <w:t>If the primary applicant …</w:t>
            </w:r>
          </w:p>
        </w:tc>
        <w:tc>
          <w:tcPr>
            <w:tcW w:w="2591" w:type="pct"/>
            <w:gridSpan w:val="2"/>
            <w:tcBorders>
              <w:top w:val="single" w:sz="12" w:space="0" w:color="auto"/>
              <w:bottom w:val="single" w:sz="12" w:space="0" w:color="auto"/>
            </w:tcBorders>
            <w:shd w:val="clear" w:color="auto" w:fill="auto"/>
          </w:tcPr>
          <w:p w14:paraId="2E2234C3" w14:textId="02D93185" w:rsidR="00621540" w:rsidRPr="00F53600" w:rsidRDefault="00621540" w:rsidP="00515CDC">
            <w:pPr>
              <w:pStyle w:val="TableHeading"/>
            </w:pPr>
            <w:r w:rsidRPr="00F53600">
              <w:t xml:space="preserve">the public interest criteria to be satisfied by the </w:t>
            </w:r>
            <w:r w:rsidR="007C359A" w:rsidRPr="00F53600">
              <w:t>person</w:t>
            </w:r>
            <w:r w:rsidR="00C91692" w:rsidRPr="00F53600">
              <w:t xml:space="preserve"> covered by </w:t>
            </w:r>
            <w:r w:rsidR="00372CD7" w:rsidRPr="00F53600">
              <w:t>subclause (</w:t>
            </w:r>
            <w:r w:rsidR="00C91692" w:rsidRPr="00F53600">
              <w:t>2), (3) or (4)</w:t>
            </w:r>
            <w:r w:rsidRPr="00F53600">
              <w:t xml:space="preserve"> are …</w:t>
            </w:r>
          </w:p>
        </w:tc>
      </w:tr>
      <w:tr w:rsidR="00621540" w:rsidRPr="00F53600" w14:paraId="77BC6AEF" w14:textId="77777777" w:rsidTr="00515CDC">
        <w:trPr>
          <w:gridAfter w:val="1"/>
          <w:wAfter w:w="11" w:type="pct"/>
          <w:cantSplit/>
        </w:trPr>
        <w:tc>
          <w:tcPr>
            <w:tcW w:w="505" w:type="pct"/>
            <w:tcBorders>
              <w:top w:val="single" w:sz="12" w:space="0" w:color="auto"/>
              <w:bottom w:val="single" w:sz="4" w:space="0" w:color="auto"/>
            </w:tcBorders>
            <w:shd w:val="clear" w:color="auto" w:fill="auto"/>
          </w:tcPr>
          <w:p w14:paraId="7BB3B5E4" w14:textId="77777777" w:rsidR="00621540" w:rsidRPr="00F53600" w:rsidRDefault="00621540" w:rsidP="00515CDC">
            <w:pPr>
              <w:pStyle w:val="Tabletext"/>
            </w:pPr>
            <w:r w:rsidRPr="00F53600">
              <w:t>1</w:t>
            </w:r>
          </w:p>
        </w:tc>
        <w:tc>
          <w:tcPr>
            <w:tcW w:w="1893" w:type="pct"/>
            <w:tcBorders>
              <w:top w:val="single" w:sz="12" w:space="0" w:color="auto"/>
              <w:bottom w:val="single" w:sz="4" w:space="0" w:color="auto"/>
            </w:tcBorders>
            <w:shd w:val="clear" w:color="auto" w:fill="auto"/>
          </w:tcPr>
          <w:p w14:paraId="3855E3A4" w14:textId="77777777" w:rsidR="00621540" w:rsidRPr="00F53600" w:rsidRDefault="00621540" w:rsidP="00515CDC">
            <w:pPr>
              <w:pStyle w:val="Tabletext"/>
            </w:pPr>
            <w:r w:rsidRPr="00F53600">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14:paraId="520ACF23" w14:textId="77777777" w:rsidR="00621540" w:rsidRPr="00F53600" w:rsidRDefault="00621540" w:rsidP="00515CDC">
            <w:pPr>
              <w:pStyle w:val="Tablea"/>
            </w:pPr>
            <w:r w:rsidRPr="00F53600">
              <w:t xml:space="preserve">(a) </w:t>
            </w:r>
            <w:r w:rsidRPr="00F53600">
              <w:rPr>
                <w:color w:val="000000"/>
              </w:rPr>
              <w:t>4001, 4002, 4003, 4004, 4005, 4009, 4010 and 4020; and</w:t>
            </w:r>
          </w:p>
          <w:p w14:paraId="03B95347" w14:textId="77777777" w:rsidR="00621540" w:rsidRPr="00F53600" w:rsidRDefault="00621540" w:rsidP="00515CDC">
            <w:pPr>
              <w:pStyle w:val="Tablea"/>
            </w:pPr>
            <w:r w:rsidRPr="00F53600">
              <w:t>(b) if the person had turned 18 at the time of application—4019</w:t>
            </w:r>
          </w:p>
        </w:tc>
      </w:tr>
      <w:tr w:rsidR="00621540" w:rsidRPr="00F53600" w14:paraId="0473D8D8" w14:textId="77777777" w:rsidTr="00515CDC">
        <w:trPr>
          <w:gridAfter w:val="1"/>
          <w:wAfter w:w="11" w:type="pct"/>
        </w:trPr>
        <w:tc>
          <w:tcPr>
            <w:tcW w:w="505" w:type="pct"/>
            <w:tcBorders>
              <w:bottom w:val="single" w:sz="12" w:space="0" w:color="auto"/>
            </w:tcBorders>
            <w:shd w:val="clear" w:color="auto" w:fill="auto"/>
          </w:tcPr>
          <w:p w14:paraId="125F501C" w14:textId="77777777" w:rsidR="00621540" w:rsidRPr="00F53600" w:rsidRDefault="00621540" w:rsidP="00515CDC">
            <w:pPr>
              <w:pStyle w:val="Tabletext"/>
            </w:pPr>
            <w:r w:rsidRPr="00F53600">
              <w:t>2</w:t>
            </w:r>
          </w:p>
        </w:tc>
        <w:tc>
          <w:tcPr>
            <w:tcW w:w="1893" w:type="pct"/>
            <w:tcBorders>
              <w:bottom w:val="single" w:sz="12" w:space="0" w:color="auto"/>
            </w:tcBorders>
            <w:shd w:val="clear" w:color="auto" w:fill="auto"/>
          </w:tcPr>
          <w:p w14:paraId="6D90EA42" w14:textId="77777777" w:rsidR="00621540" w:rsidRPr="00F53600" w:rsidRDefault="00621540" w:rsidP="00515CDC">
            <w:pPr>
              <w:pStyle w:val="Tabletext"/>
            </w:pPr>
            <w:r w:rsidRPr="00F53600">
              <w:t>was the holder of a substituted Subclass 600 visa at the time of application</w:t>
            </w:r>
          </w:p>
        </w:tc>
        <w:tc>
          <w:tcPr>
            <w:tcW w:w="2591" w:type="pct"/>
            <w:gridSpan w:val="2"/>
            <w:tcBorders>
              <w:bottom w:val="single" w:sz="12" w:space="0" w:color="auto"/>
            </w:tcBorders>
            <w:shd w:val="clear" w:color="auto" w:fill="auto"/>
          </w:tcPr>
          <w:p w14:paraId="6B77C6A2" w14:textId="77777777" w:rsidR="00621540" w:rsidRPr="00F53600" w:rsidRDefault="00621540" w:rsidP="00515CDC">
            <w:pPr>
              <w:pStyle w:val="Tablea"/>
            </w:pPr>
            <w:r w:rsidRPr="00F53600">
              <w:t>(a) 4001, 4002, 4003, 4007, 4009, 4010 and 4020; and</w:t>
            </w:r>
          </w:p>
          <w:p w14:paraId="6D0C1AFA" w14:textId="77777777" w:rsidR="00621540" w:rsidRPr="00F53600" w:rsidRDefault="00621540" w:rsidP="00515CDC">
            <w:pPr>
              <w:pStyle w:val="Tablea"/>
            </w:pPr>
            <w:r w:rsidRPr="00F53600">
              <w:t>(b) if the person had turned 18 at the time of application—4019</w:t>
            </w:r>
          </w:p>
        </w:tc>
      </w:tr>
    </w:tbl>
    <w:p w14:paraId="6B5278DC" w14:textId="77777777" w:rsidR="00621540" w:rsidRPr="00F53600" w:rsidRDefault="00621540" w:rsidP="00621540">
      <w:pPr>
        <w:pStyle w:val="subsection"/>
      </w:pPr>
      <w:r w:rsidRPr="00F53600">
        <w:tab/>
        <w:t>(2)</w:t>
      </w:r>
      <w:r w:rsidRPr="00F53600">
        <w:tab/>
        <w:t>This subclause covers a person:</w:t>
      </w:r>
    </w:p>
    <w:p w14:paraId="55F37812" w14:textId="77777777" w:rsidR="00621540" w:rsidRPr="00F53600" w:rsidRDefault="00621540" w:rsidP="00621540">
      <w:pPr>
        <w:pStyle w:val="paragraph"/>
      </w:pPr>
      <w:r w:rsidRPr="00F53600">
        <w:tab/>
        <w:t>(a)</w:t>
      </w:r>
      <w:r w:rsidRPr="00F53600">
        <w:tab/>
      </w:r>
      <w:proofErr w:type="gramStart"/>
      <w:r w:rsidRPr="00F53600">
        <w:t>who</w:t>
      </w:r>
      <w:proofErr w:type="gramEnd"/>
      <w:r w:rsidRPr="00F53600">
        <w:t xml:space="preserve"> is a member of the family unit of the primary applicant; and</w:t>
      </w:r>
    </w:p>
    <w:p w14:paraId="785236F5" w14:textId="77777777" w:rsidR="00621540" w:rsidRPr="00F53600" w:rsidRDefault="00621540" w:rsidP="00621540">
      <w:pPr>
        <w:pStyle w:val="paragraph"/>
      </w:pPr>
      <w:r w:rsidRPr="00F53600">
        <w:tab/>
        <w:t>(b)</w:t>
      </w:r>
      <w:r w:rsidRPr="00F53600">
        <w:tab/>
      </w:r>
      <w:proofErr w:type="gramStart"/>
      <w:r w:rsidRPr="00F53600">
        <w:t>who</w:t>
      </w:r>
      <w:proofErr w:type="gramEnd"/>
      <w:r w:rsidRPr="00F53600">
        <w:t xml:space="preserve"> is also an applicant for a Subclass 804 visa.</w:t>
      </w:r>
    </w:p>
    <w:p w14:paraId="05134ED7" w14:textId="77777777" w:rsidR="00621540" w:rsidRPr="00F53600" w:rsidRDefault="00621540" w:rsidP="00621540">
      <w:pPr>
        <w:pStyle w:val="subsection"/>
      </w:pPr>
      <w:r w:rsidRPr="00F53600">
        <w:tab/>
        <w:t>(3)</w:t>
      </w:r>
      <w:r w:rsidRPr="00F53600">
        <w:tab/>
        <w:t xml:space="preserve">This subclause covers a person (the </w:t>
      </w:r>
      <w:r w:rsidRPr="00F53600">
        <w:rPr>
          <w:b/>
          <w:i/>
        </w:rPr>
        <w:t>relevant person</w:t>
      </w:r>
      <w:r w:rsidRPr="00F53600">
        <w:t>) if:</w:t>
      </w:r>
    </w:p>
    <w:p w14:paraId="50C44F11" w14:textId="77777777" w:rsidR="00621540" w:rsidRPr="00F53600" w:rsidRDefault="00621540" w:rsidP="00621540">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161A2B86" w14:textId="77777777" w:rsidR="00621540" w:rsidRPr="00F53600" w:rsidRDefault="00621540" w:rsidP="00621540">
      <w:pPr>
        <w:pStyle w:val="paragraph"/>
      </w:pPr>
      <w:r w:rsidRPr="00F53600">
        <w:tab/>
        <w:t>(b)</w:t>
      </w:r>
      <w:r w:rsidRPr="00F53600">
        <w:tab/>
      </w:r>
      <w:proofErr w:type="gramStart"/>
      <w:r w:rsidRPr="00F53600">
        <w:t>the</w:t>
      </w:r>
      <w:proofErr w:type="gramEnd"/>
      <w:r w:rsidRPr="00F53600">
        <w:t xml:space="preserve"> relevant person is an applicant for a Subclass 804 visa; and</w:t>
      </w:r>
    </w:p>
    <w:p w14:paraId="0504802F" w14:textId="77777777" w:rsidR="00621540" w:rsidRPr="00F53600" w:rsidRDefault="00621540" w:rsidP="00621540">
      <w:pPr>
        <w:pStyle w:val="paragraph"/>
      </w:pPr>
      <w:r w:rsidRPr="00F53600">
        <w:tab/>
        <w:t>(c)</w:t>
      </w:r>
      <w:r w:rsidRPr="00F53600">
        <w:tab/>
      </w:r>
      <w:proofErr w:type="gramStart"/>
      <w:r w:rsidRPr="00F53600">
        <w:t>the</w:t>
      </w:r>
      <w:proofErr w:type="gramEnd"/>
      <w:r w:rsidRPr="00F53600">
        <w:t xml:space="preserve"> Minister is satisfied that one or more of the following has experienced family violence committed by the primary applicant:</w:t>
      </w:r>
    </w:p>
    <w:p w14:paraId="18B65003" w14:textId="77777777" w:rsidR="00621540" w:rsidRPr="00F53600" w:rsidRDefault="00621540" w:rsidP="0062154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25283AC3" w14:textId="77777777" w:rsidR="00621540" w:rsidRPr="00F53600" w:rsidRDefault="00621540" w:rsidP="00621540">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1363231C" w14:textId="77777777" w:rsidR="00621540" w:rsidRPr="00F53600" w:rsidRDefault="00621540" w:rsidP="00621540">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5D469B99" w14:textId="64E27D5A" w:rsidR="00621540" w:rsidRPr="00F53600" w:rsidRDefault="00621540" w:rsidP="00621540">
      <w:pPr>
        <w:pStyle w:val="notetext"/>
      </w:pPr>
      <w:r w:rsidRPr="00F53600">
        <w:t>Note:</w:t>
      </w:r>
      <w:r w:rsidRPr="00F53600">
        <w:tab/>
        <w:t xml:space="preserve">For special provisions relating to family violence, see </w:t>
      </w:r>
      <w:r w:rsidR="00372CD7" w:rsidRPr="00F53600">
        <w:t>Division 1</w:t>
      </w:r>
      <w:r w:rsidRPr="00F53600">
        <w:t>.5.</w:t>
      </w:r>
    </w:p>
    <w:p w14:paraId="78CC1FC9" w14:textId="77777777" w:rsidR="00621540" w:rsidRPr="00F53600" w:rsidRDefault="00621540" w:rsidP="00621540">
      <w:pPr>
        <w:pStyle w:val="subsection"/>
      </w:pPr>
      <w:r w:rsidRPr="00F53600">
        <w:tab/>
        <w:t>(4)</w:t>
      </w:r>
      <w:r w:rsidRPr="00F53600">
        <w:tab/>
        <w:t>This subclause covers a person if:</w:t>
      </w:r>
    </w:p>
    <w:p w14:paraId="49EC4EBD" w14:textId="77777777" w:rsidR="00621540" w:rsidRPr="00F53600" w:rsidRDefault="00621540" w:rsidP="00621540">
      <w:pPr>
        <w:pStyle w:val="paragraph"/>
      </w:pPr>
      <w:r w:rsidRPr="00F53600">
        <w:tab/>
        <w:t>(a)</w:t>
      </w:r>
      <w:r w:rsidRPr="00F53600">
        <w:tab/>
      </w:r>
      <w:proofErr w:type="gramStart"/>
      <w:r w:rsidRPr="00F53600">
        <w:t>the</w:t>
      </w:r>
      <w:proofErr w:type="gramEnd"/>
      <w:r w:rsidRPr="00F53600">
        <w:t xml:space="preserve"> person was, at the time of the primary applicant’s application, a member of the family unit of the primary applicant but is no longer a member of the family unit of the primary applicant; and</w:t>
      </w:r>
    </w:p>
    <w:p w14:paraId="09959815" w14:textId="77777777" w:rsidR="00621540" w:rsidRPr="00F53600" w:rsidRDefault="00621540" w:rsidP="00621540">
      <w:pPr>
        <w:pStyle w:val="paragraph"/>
      </w:pPr>
      <w:r w:rsidRPr="00F53600">
        <w:tab/>
        <w:t>(b)</w:t>
      </w:r>
      <w:r w:rsidRPr="00F53600">
        <w:tab/>
      </w:r>
      <w:proofErr w:type="gramStart"/>
      <w:r w:rsidRPr="00F53600">
        <w:t>the</w:t>
      </w:r>
      <w:proofErr w:type="gramEnd"/>
      <w:r w:rsidRPr="00F53600">
        <w:t xml:space="preserve"> person is an applicant for a Subclass 804 visa; and</w:t>
      </w:r>
    </w:p>
    <w:p w14:paraId="4AF814ED" w14:textId="70334F5A" w:rsidR="00621540" w:rsidRPr="00F53600" w:rsidRDefault="00621540" w:rsidP="00621540">
      <w:pPr>
        <w:pStyle w:val="paragraph"/>
      </w:pPr>
      <w:r w:rsidRPr="00F53600">
        <w:tab/>
        <w:t>(c)</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p>
    <w:p w14:paraId="2A47A3E3" w14:textId="77777777" w:rsidR="00621540" w:rsidRPr="00F53600" w:rsidRDefault="00621540" w:rsidP="00621540">
      <w:pPr>
        <w:pStyle w:val="ActHead5"/>
      </w:pPr>
      <w:bookmarkStart w:id="37" w:name="_Toc184139020"/>
      <w:r w:rsidRPr="00BE5859">
        <w:rPr>
          <w:rStyle w:val="CharSectno"/>
        </w:rPr>
        <w:t>804.226A</w:t>
      </w:r>
      <w:bookmarkEnd w:id="37"/>
      <w:r w:rsidRPr="00F53600">
        <w:t xml:space="preserve">  </w:t>
      </w:r>
    </w:p>
    <w:p w14:paraId="19670280" w14:textId="4B9ECA10" w:rsidR="00621540" w:rsidRPr="00F53600" w:rsidRDefault="00621540" w:rsidP="00D94295">
      <w:pPr>
        <w:pStyle w:val="subsection"/>
      </w:pPr>
      <w:r w:rsidRPr="00F53600">
        <w:tab/>
        <w:t>(1)</w:t>
      </w:r>
      <w:r w:rsidRPr="00F53600">
        <w:tab/>
        <w:t>Each person</w:t>
      </w:r>
      <w:r w:rsidR="004E15CE" w:rsidRPr="00F53600">
        <w:t xml:space="preserve"> covered by </w:t>
      </w:r>
      <w:r w:rsidR="00372CD7" w:rsidRPr="00F53600">
        <w:t>subclause (</w:t>
      </w:r>
      <w:r w:rsidR="004E15CE" w:rsidRPr="00F53600">
        <w:t>2) or (3)</w:t>
      </w:r>
      <w:r w:rsidR="00377875" w:rsidRPr="00F53600">
        <w:t xml:space="preserve"> satisfies the public interest criteria mentioned in </w:t>
      </w:r>
      <w:r w:rsidRPr="00F53600">
        <w:t>the item in the table that relates to the applicant</w:t>
      </w:r>
      <w:r w:rsidR="00377875" w:rsidRPr="00F53600">
        <w:t xml:space="preserve"> (the </w:t>
      </w:r>
      <w:r w:rsidR="00377875" w:rsidRPr="00F53600">
        <w:rPr>
          <w:b/>
          <w:i/>
        </w:rPr>
        <w:t>primary applicant</w:t>
      </w:r>
      <w:r w:rsidR="00377875" w:rsidRPr="00F53600">
        <w:t>)</w:t>
      </w:r>
      <w:r w:rsidRPr="00F53600">
        <w:t>.</w:t>
      </w:r>
    </w:p>
    <w:p w14:paraId="1FD7A379" w14:textId="77777777" w:rsidR="00621540" w:rsidRPr="00F53600" w:rsidRDefault="00621540" w:rsidP="0062154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9"/>
        <w:gridCol w:w="3116"/>
        <w:gridCol w:w="4318"/>
      </w:tblGrid>
      <w:tr w:rsidR="00621540" w:rsidRPr="00F53600" w14:paraId="62305CB2" w14:textId="77777777" w:rsidTr="00515CDC">
        <w:trPr>
          <w:tblHeader/>
        </w:trPr>
        <w:tc>
          <w:tcPr>
            <w:tcW w:w="529" w:type="pct"/>
            <w:tcBorders>
              <w:top w:val="single" w:sz="12" w:space="0" w:color="auto"/>
              <w:bottom w:val="single" w:sz="12" w:space="0" w:color="auto"/>
            </w:tcBorders>
            <w:shd w:val="clear" w:color="auto" w:fill="auto"/>
          </w:tcPr>
          <w:p w14:paraId="2EA70A90" w14:textId="77777777" w:rsidR="00621540" w:rsidRPr="00F53600" w:rsidRDefault="00621540" w:rsidP="00515CDC">
            <w:pPr>
              <w:pStyle w:val="TableHeading"/>
            </w:pPr>
            <w:r w:rsidRPr="00F53600">
              <w:t>Item</w:t>
            </w:r>
          </w:p>
        </w:tc>
        <w:tc>
          <w:tcPr>
            <w:tcW w:w="1874" w:type="pct"/>
            <w:tcBorders>
              <w:top w:val="single" w:sz="12" w:space="0" w:color="auto"/>
              <w:bottom w:val="single" w:sz="12" w:space="0" w:color="auto"/>
            </w:tcBorders>
            <w:shd w:val="clear" w:color="auto" w:fill="auto"/>
          </w:tcPr>
          <w:p w14:paraId="594CF33A" w14:textId="77777777" w:rsidR="00621540" w:rsidRPr="00F53600" w:rsidRDefault="00621540" w:rsidP="00515CDC">
            <w:pPr>
              <w:pStyle w:val="TableHeading"/>
            </w:pPr>
            <w:r w:rsidRPr="00F53600">
              <w:t xml:space="preserve">If the </w:t>
            </w:r>
            <w:r w:rsidR="00377875" w:rsidRPr="00F53600">
              <w:t xml:space="preserve">primary </w:t>
            </w:r>
            <w:r w:rsidRPr="00F53600">
              <w:t>applicant was …</w:t>
            </w:r>
          </w:p>
        </w:tc>
        <w:tc>
          <w:tcPr>
            <w:tcW w:w="2597" w:type="pct"/>
            <w:tcBorders>
              <w:top w:val="single" w:sz="12" w:space="0" w:color="auto"/>
              <w:bottom w:val="single" w:sz="12" w:space="0" w:color="auto"/>
            </w:tcBorders>
            <w:shd w:val="clear" w:color="auto" w:fill="auto"/>
          </w:tcPr>
          <w:p w14:paraId="781BEBC2" w14:textId="06A13545" w:rsidR="00621540" w:rsidRPr="00F53600" w:rsidRDefault="00621540" w:rsidP="00515CDC">
            <w:pPr>
              <w:pStyle w:val="TableHeading"/>
            </w:pPr>
            <w:r w:rsidRPr="00F53600">
              <w:t xml:space="preserve">the public interest criteria to be satisfied by the </w:t>
            </w:r>
            <w:r w:rsidR="00F42EAC" w:rsidRPr="00F53600">
              <w:t xml:space="preserve">person covered by </w:t>
            </w:r>
            <w:r w:rsidR="00372CD7" w:rsidRPr="00F53600">
              <w:t>subclause (</w:t>
            </w:r>
            <w:r w:rsidR="00F42EAC" w:rsidRPr="00F53600">
              <w:t>2) or (3)</w:t>
            </w:r>
            <w:r w:rsidRPr="00F53600">
              <w:t xml:space="preserve"> are ...</w:t>
            </w:r>
          </w:p>
        </w:tc>
      </w:tr>
      <w:tr w:rsidR="00621540" w:rsidRPr="00F53600" w14:paraId="7D49786F" w14:textId="77777777" w:rsidTr="00515CDC">
        <w:tc>
          <w:tcPr>
            <w:tcW w:w="529" w:type="pct"/>
            <w:tcBorders>
              <w:top w:val="single" w:sz="12" w:space="0" w:color="auto"/>
              <w:bottom w:val="single" w:sz="4" w:space="0" w:color="auto"/>
            </w:tcBorders>
            <w:shd w:val="clear" w:color="auto" w:fill="auto"/>
          </w:tcPr>
          <w:p w14:paraId="7461162B" w14:textId="77777777" w:rsidR="00621540" w:rsidRPr="00F53600" w:rsidRDefault="00621540" w:rsidP="00515CDC">
            <w:pPr>
              <w:pStyle w:val="Tabletext"/>
            </w:pPr>
            <w:r w:rsidRPr="00F53600">
              <w:t>1</w:t>
            </w:r>
          </w:p>
        </w:tc>
        <w:tc>
          <w:tcPr>
            <w:tcW w:w="1874" w:type="pct"/>
            <w:tcBorders>
              <w:top w:val="single" w:sz="12" w:space="0" w:color="auto"/>
              <w:bottom w:val="single" w:sz="4" w:space="0" w:color="auto"/>
            </w:tcBorders>
            <w:shd w:val="clear" w:color="auto" w:fill="auto"/>
          </w:tcPr>
          <w:p w14:paraId="4B9C52FA" w14:textId="77777777" w:rsidR="00621540" w:rsidRPr="00F53600" w:rsidRDefault="00621540" w:rsidP="00515CDC">
            <w:pPr>
              <w:pStyle w:val="Tabletext"/>
            </w:pPr>
            <w:r w:rsidRPr="00F53600">
              <w:t xml:space="preserve">not the holder of </w:t>
            </w:r>
            <w:r w:rsidRPr="00F53600">
              <w:rPr>
                <w:color w:val="000000"/>
              </w:rPr>
              <w:t>a substituted Subclass 600 visa</w:t>
            </w:r>
            <w:r w:rsidRPr="00F53600">
              <w:t xml:space="preserve"> at the time of application</w:t>
            </w:r>
          </w:p>
        </w:tc>
        <w:tc>
          <w:tcPr>
            <w:tcW w:w="2597" w:type="pct"/>
            <w:tcBorders>
              <w:top w:val="single" w:sz="12" w:space="0" w:color="auto"/>
              <w:bottom w:val="single" w:sz="4" w:space="0" w:color="auto"/>
            </w:tcBorders>
            <w:shd w:val="clear" w:color="auto" w:fill="auto"/>
          </w:tcPr>
          <w:p w14:paraId="47281544" w14:textId="77777777" w:rsidR="00621540" w:rsidRPr="00F53600" w:rsidRDefault="00621540" w:rsidP="00515CDC">
            <w:pPr>
              <w:pStyle w:val="Tablea"/>
            </w:pPr>
            <w:r w:rsidRPr="00F53600">
              <w:t>(a) 4001, 4002, 4003 and 4004; and</w:t>
            </w:r>
          </w:p>
          <w:p w14:paraId="67C4A060" w14:textId="77777777" w:rsidR="00621540" w:rsidRPr="00F53600" w:rsidRDefault="00621540" w:rsidP="00515CDC">
            <w:pPr>
              <w:pStyle w:val="Tablea"/>
            </w:pPr>
            <w:r w:rsidRPr="00F53600">
              <w:t>(b) 4005, unless the Minister is satisfied that it would be unreasonable to require the person to undergo assessment for that criterion</w:t>
            </w:r>
          </w:p>
        </w:tc>
      </w:tr>
      <w:tr w:rsidR="00621540" w:rsidRPr="00F53600" w14:paraId="5991A18C" w14:textId="77777777" w:rsidTr="00515CDC">
        <w:tc>
          <w:tcPr>
            <w:tcW w:w="529" w:type="pct"/>
            <w:tcBorders>
              <w:bottom w:val="single" w:sz="12" w:space="0" w:color="auto"/>
            </w:tcBorders>
            <w:shd w:val="clear" w:color="auto" w:fill="auto"/>
          </w:tcPr>
          <w:p w14:paraId="069E3A4E" w14:textId="77777777" w:rsidR="00621540" w:rsidRPr="00F53600" w:rsidRDefault="00621540" w:rsidP="00515CDC">
            <w:pPr>
              <w:pStyle w:val="Tabletext"/>
            </w:pPr>
            <w:r w:rsidRPr="00F53600">
              <w:t>2</w:t>
            </w:r>
          </w:p>
        </w:tc>
        <w:tc>
          <w:tcPr>
            <w:tcW w:w="1874" w:type="pct"/>
            <w:tcBorders>
              <w:bottom w:val="single" w:sz="12" w:space="0" w:color="auto"/>
            </w:tcBorders>
            <w:shd w:val="clear" w:color="auto" w:fill="auto"/>
          </w:tcPr>
          <w:p w14:paraId="7F2F7F19" w14:textId="77777777" w:rsidR="00621540" w:rsidRPr="00F53600" w:rsidRDefault="00621540" w:rsidP="00515CDC">
            <w:pPr>
              <w:pStyle w:val="Tabletext"/>
            </w:pPr>
            <w:r w:rsidRPr="00F53600">
              <w:t xml:space="preserve">the holder of </w:t>
            </w:r>
            <w:r w:rsidRPr="00F53600">
              <w:rPr>
                <w:color w:val="000000"/>
              </w:rPr>
              <w:t>a substituted Subclass 600 visa</w:t>
            </w:r>
            <w:r w:rsidRPr="00F53600">
              <w:t xml:space="preserve"> at the time of application</w:t>
            </w:r>
          </w:p>
        </w:tc>
        <w:tc>
          <w:tcPr>
            <w:tcW w:w="2597" w:type="pct"/>
            <w:tcBorders>
              <w:bottom w:val="single" w:sz="12" w:space="0" w:color="auto"/>
            </w:tcBorders>
            <w:shd w:val="clear" w:color="auto" w:fill="auto"/>
          </w:tcPr>
          <w:p w14:paraId="5C2BEE32" w14:textId="77777777" w:rsidR="00621540" w:rsidRPr="00F53600" w:rsidRDefault="00621540" w:rsidP="00515CDC">
            <w:pPr>
              <w:pStyle w:val="Tablea"/>
            </w:pPr>
            <w:r w:rsidRPr="00F53600">
              <w:t>(a) 4001, 4002 and 4003; and</w:t>
            </w:r>
          </w:p>
          <w:p w14:paraId="1C5DE7C8" w14:textId="77777777" w:rsidR="00621540" w:rsidRPr="00F53600" w:rsidRDefault="00621540" w:rsidP="00515CDC">
            <w:pPr>
              <w:pStyle w:val="Tablea"/>
            </w:pPr>
            <w:r w:rsidRPr="00F53600">
              <w:t>(b) 4007, unless the Minister is satisfied that it would be unreasonable to require the person to undergo assessment for that criterion</w:t>
            </w:r>
          </w:p>
        </w:tc>
      </w:tr>
    </w:tbl>
    <w:p w14:paraId="42EF530C" w14:textId="77777777" w:rsidR="00D94295" w:rsidRPr="00F53600" w:rsidRDefault="00621540" w:rsidP="00621540">
      <w:pPr>
        <w:pStyle w:val="subsection"/>
      </w:pPr>
      <w:r w:rsidRPr="00F53600">
        <w:tab/>
        <w:t>(2)</w:t>
      </w:r>
      <w:r w:rsidRPr="00F53600">
        <w:tab/>
      </w:r>
      <w:r w:rsidR="00D94295" w:rsidRPr="00F53600">
        <w:t>This subclause covers a person:</w:t>
      </w:r>
    </w:p>
    <w:p w14:paraId="7251CF5E" w14:textId="77777777" w:rsidR="00D94295" w:rsidRPr="00F53600" w:rsidRDefault="00D94295" w:rsidP="00D94295">
      <w:pPr>
        <w:pStyle w:val="paragraph"/>
      </w:pPr>
      <w:r w:rsidRPr="00F53600">
        <w:tab/>
        <w:t>(a)</w:t>
      </w:r>
      <w:r w:rsidRPr="00F53600">
        <w:tab/>
      </w:r>
      <w:proofErr w:type="gramStart"/>
      <w:r w:rsidRPr="00F53600">
        <w:t>who</w:t>
      </w:r>
      <w:proofErr w:type="gramEnd"/>
      <w:r w:rsidRPr="00F53600">
        <w:t xml:space="preserve"> is a member of the family unit of the </w:t>
      </w:r>
      <w:r w:rsidR="00F42EAC" w:rsidRPr="00F53600">
        <w:t xml:space="preserve">primary </w:t>
      </w:r>
      <w:r w:rsidRPr="00F53600">
        <w:t>applicant; and</w:t>
      </w:r>
    </w:p>
    <w:p w14:paraId="478D4B73" w14:textId="77777777" w:rsidR="00D94295" w:rsidRPr="00F53600" w:rsidRDefault="00D94295" w:rsidP="00D94295">
      <w:pPr>
        <w:pStyle w:val="paragraph"/>
      </w:pPr>
      <w:r w:rsidRPr="00F53600">
        <w:tab/>
        <w:t>(b)</w:t>
      </w:r>
      <w:r w:rsidRPr="00F53600">
        <w:tab/>
      </w:r>
      <w:proofErr w:type="gramStart"/>
      <w:r w:rsidRPr="00F53600">
        <w:t>who</w:t>
      </w:r>
      <w:proofErr w:type="gramEnd"/>
      <w:r w:rsidRPr="00F53600">
        <w:t xml:space="preserve"> is not an applicant for a Subclass 804 visa</w:t>
      </w:r>
      <w:r w:rsidR="00E81EA6" w:rsidRPr="00F53600">
        <w:t>.</w:t>
      </w:r>
    </w:p>
    <w:p w14:paraId="12944FD3" w14:textId="77777777" w:rsidR="00E81EA6" w:rsidRPr="00F53600" w:rsidRDefault="00E81EA6" w:rsidP="00E81EA6">
      <w:pPr>
        <w:pStyle w:val="subsection"/>
      </w:pPr>
      <w:r w:rsidRPr="00F53600">
        <w:tab/>
        <w:t>(3)</w:t>
      </w:r>
      <w:r w:rsidRPr="00F53600">
        <w:tab/>
        <w:t>This subclause covers a person:</w:t>
      </w:r>
    </w:p>
    <w:p w14:paraId="5EC70B58" w14:textId="77777777" w:rsidR="00E81EA6" w:rsidRPr="00F53600" w:rsidRDefault="00E81EA6" w:rsidP="00E81EA6">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primary applicant but is no longer a member of the family unit of the primary applicant; and</w:t>
      </w:r>
    </w:p>
    <w:p w14:paraId="150B29EE" w14:textId="327AF6DD" w:rsidR="00E81EA6" w:rsidRPr="00F53600" w:rsidRDefault="00E81EA6" w:rsidP="00E81EA6">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8</w:t>
      </w:r>
      <w:r w:rsidR="00F42EAC" w:rsidRPr="00F53600">
        <w:t>04</w:t>
      </w:r>
      <w:r w:rsidRPr="00F53600">
        <w:t>.226(3) or (4); and</w:t>
      </w:r>
    </w:p>
    <w:p w14:paraId="685445B5" w14:textId="77777777" w:rsidR="004E15CE" w:rsidRPr="00F53600" w:rsidRDefault="00E81EA6" w:rsidP="00E81EA6">
      <w:pPr>
        <w:pStyle w:val="paragraph"/>
      </w:pPr>
      <w:r w:rsidRPr="00F53600">
        <w:tab/>
        <w:t>(c)</w:t>
      </w:r>
      <w:r w:rsidRPr="00F53600">
        <w:tab/>
      </w:r>
      <w:proofErr w:type="gramStart"/>
      <w:r w:rsidRPr="00F53600">
        <w:t>who</w:t>
      </w:r>
      <w:proofErr w:type="gramEnd"/>
      <w:r w:rsidRPr="00F53600">
        <w:t xml:space="preserve"> is not an applicant for a Subclass 804 visa.</w:t>
      </w:r>
    </w:p>
    <w:p w14:paraId="04031E14" w14:textId="5A6A1867" w:rsidR="00621540" w:rsidRPr="00F53600" w:rsidRDefault="00A00CD2" w:rsidP="00621540">
      <w:pPr>
        <w:pStyle w:val="ItemHead"/>
      </w:pPr>
      <w:proofErr w:type="gramStart"/>
      <w:r w:rsidRPr="00F53600">
        <w:t>47</w:t>
      </w:r>
      <w:r w:rsidR="00621540" w:rsidRPr="00F53600">
        <w:t xml:space="preserve">  </w:t>
      </w:r>
      <w:r w:rsidR="00372CD7" w:rsidRPr="00F53600">
        <w:t>Paragraph</w:t>
      </w:r>
      <w:proofErr w:type="gramEnd"/>
      <w:r w:rsidR="00372CD7" w:rsidRPr="00F53600">
        <w:t> 8</w:t>
      </w:r>
      <w:r w:rsidR="00621540" w:rsidRPr="00F53600">
        <w:t xml:space="preserve">04.227(a) of </w:t>
      </w:r>
      <w:r w:rsidR="00372CD7" w:rsidRPr="00F53600">
        <w:t>Schedule 2</w:t>
      </w:r>
    </w:p>
    <w:p w14:paraId="06A59945" w14:textId="3DE9A766" w:rsidR="00621540" w:rsidRPr="00F53600" w:rsidRDefault="00621540" w:rsidP="00621540">
      <w:pPr>
        <w:pStyle w:val="Item"/>
      </w:pPr>
      <w:r w:rsidRPr="00F53600">
        <w:t xml:space="preserve">Omit “member of the family unit of the applicant”, substitute “person covered by </w:t>
      </w:r>
      <w:r w:rsidR="00372CD7" w:rsidRPr="00F53600">
        <w:t>subclause 8</w:t>
      </w:r>
      <w:r w:rsidRPr="00F53600">
        <w:t>04.226(2), (3) or (4)”.</w:t>
      </w:r>
    </w:p>
    <w:p w14:paraId="19F5A1CB" w14:textId="1BD0A307" w:rsidR="003B5250" w:rsidRPr="00F53600" w:rsidRDefault="00A00CD2" w:rsidP="003B5250">
      <w:pPr>
        <w:pStyle w:val="ItemHead"/>
      </w:pPr>
      <w:proofErr w:type="gramStart"/>
      <w:r w:rsidRPr="00F53600">
        <w:t>48</w:t>
      </w:r>
      <w:r w:rsidR="003B5250" w:rsidRPr="00F53600">
        <w:t xml:space="preserve">  Division</w:t>
      </w:r>
      <w:proofErr w:type="gramEnd"/>
      <w:r w:rsidR="003B5250" w:rsidRPr="00F53600">
        <w:t xml:space="preserve"> 804.3 of </w:t>
      </w:r>
      <w:r w:rsidR="00372CD7" w:rsidRPr="00F53600">
        <w:t>Schedule 2</w:t>
      </w:r>
      <w:r w:rsidR="003B5250" w:rsidRPr="00F53600">
        <w:t xml:space="preserve"> (note to heading)</w:t>
      </w:r>
    </w:p>
    <w:p w14:paraId="7F4CA549" w14:textId="77777777" w:rsidR="003B5250" w:rsidRPr="00F53600" w:rsidRDefault="003B5250" w:rsidP="003B5250">
      <w:pPr>
        <w:pStyle w:val="Item"/>
      </w:pPr>
      <w:r w:rsidRPr="00F53600">
        <w:t>Repeal the note, substitute:</w:t>
      </w:r>
    </w:p>
    <w:p w14:paraId="3A6DD8BB" w14:textId="77777777" w:rsidR="003B5250" w:rsidRPr="00F53600" w:rsidRDefault="003B5250" w:rsidP="003B5250">
      <w:pPr>
        <w:pStyle w:val="notetext"/>
      </w:pPr>
      <w:r w:rsidRPr="00F53600">
        <w:t>Note:</w:t>
      </w:r>
      <w:r w:rsidRPr="00F53600">
        <w:tab/>
        <w:t>These criteria are for applicants seeking to satisfy the secondary criteria.</w:t>
      </w:r>
    </w:p>
    <w:p w14:paraId="2320577A" w14:textId="62AE92B2" w:rsidR="00621540" w:rsidRPr="00F53600" w:rsidRDefault="00A00CD2" w:rsidP="00621540">
      <w:pPr>
        <w:pStyle w:val="ItemHead"/>
      </w:pPr>
      <w:proofErr w:type="gramStart"/>
      <w:r w:rsidRPr="00F53600">
        <w:t>49</w:t>
      </w:r>
      <w:r w:rsidR="00621540" w:rsidRPr="00F53600">
        <w:t xml:space="preserve">  </w:t>
      </w:r>
      <w:r w:rsidR="00372CD7" w:rsidRPr="00F53600">
        <w:t>Clause</w:t>
      </w:r>
      <w:proofErr w:type="gramEnd"/>
      <w:r w:rsidR="00372CD7" w:rsidRPr="00F53600">
        <w:t> 8</w:t>
      </w:r>
      <w:r w:rsidR="00621540" w:rsidRPr="00F53600">
        <w:t xml:space="preserve">04.311 of </w:t>
      </w:r>
      <w:r w:rsidR="00372CD7" w:rsidRPr="00F53600">
        <w:t>Schedule 2</w:t>
      </w:r>
    </w:p>
    <w:p w14:paraId="2AC8991F" w14:textId="77777777" w:rsidR="00621540" w:rsidRPr="00F53600" w:rsidRDefault="00621540" w:rsidP="00621540">
      <w:pPr>
        <w:pStyle w:val="Item"/>
      </w:pPr>
      <w:r w:rsidRPr="00F53600">
        <w:t>Repeal the clause, substitute:</w:t>
      </w:r>
    </w:p>
    <w:p w14:paraId="6CA6FDC5" w14:textId="77777777" w:rsidR="00621540" w:rsidRPr="00F53600" w:rsidRDefault="00621540" w:rsidP="00621540">
      <w:pPr>
        <w:pStyle w:val="ActHead5"/>
      </w:pPr>
      <w:bookmarkStart w:id="38" w:name="_Toc184139021"/>
      <w:r w:rsidRPr="00BE5859">
        <w:rPr>
          <w:rStyle w:val="CharSectno"/>
        </w:rPr>
        <w:t>804.311</w:t>
      </w:r>
      <w:bookmarkEnd w:id="38"/>
      <w:r w:rsidRPr="00F53600">
        <w:t xml:space="preserve">  </w:t>
      </w:r>
    </w:p>
    <w:p w14:paraId="5D6261A8" w14:textId="77777777" w:rsidR="00621540" w:rsidRPr="00F53600" w:rsidRDefault="00621540" w:rsidP="00621540">
      <w:pPr>
        <w:pStyle w:val="subsection"/>
      </w:pPr>
      <w:r w:rsidRPr="00F53600">
        <w:tab/>
        <w:t>(1)</w:t>
      </w:r>
      <w:r w:rsidRPr="00F53600">
        <w:tab/>
        <w:t>The applicant:</w:t>
      </w:r>
    </w:p>
    <w:p w14:paraId="224943DF" w14:textId="77777777" w:rsidR="00621540" w:rsidRPr="00F53600" w:rsidRDefault="00621540" w:rsidP="00621540">
      <w:pPr>
        <w:pStyle w:val="paragraph"/>
      </w:pPr>
      <w:r w:rsidRPr="00F53600">
        <w:tab/>
        <w:t>(a)</w:t>
      </w:r>
      <w:r w:rsidRPr="00F53600">
        <w:tab/>
      </w:r>
      <w:proofErr w:type="gramStart"/>
      <w:r w:rsidRPr="00F53600">
        <w:t>is</w:t>
      </w:r>
      <w:proofErr w:type="gramEnd"/>
      <w:r w:rsidRPr="00F53600">
        <w:t xml:space="preserve"> a member of the family unit of a person (the </w:t>
      </w:r>
      <w:r w:rsidRPr="00F53600">
        <w:rPr>
          <w:b/>
          <w:i/>
        </w:rPr>
        <w:t>primary applicant</w:t>
      </w:r>
      <w:r w:rsidRPr="00F53600">
        <w:t>) who:</w:t>
      </w:r>
    </w:p>
    <w:p w14:paraId="6FBD93AE" w14:textId="77777777" w:rsidR="00621540" w:rsidRPr="00F53600" w:rsidRDefault="00621540" w:rsidP="00621540">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applied for an Aged Parent (Residence) (Class BP) visa; and</w:t>
      </w:r>
    </w:p>
    <w:p w14:paraId="56D779F6" w14:textId="68B4704F" w:rsidR="00621540" w:rsidRPr="00F53600" w:rsidRDefault="00621540" w:rsidP="00621540">
      <w:pPr>
        <w:pStyle w:val="paragraphsub"/>
      </w:pPr>
      <w:r w:rsidRPr="00F53600">
        <w:tab/>
        <w:t>(ii)</w:t>
      </w:r>
      <w:r w:rsidRPr="00F53600">
        <w:tab/>
      </w:r>
      <w:proofErr w:type="gramStart"/>
      <w:r w:rsidRPr="00F53600">
        <w:t>on</w:t>
      </w:r>
      <w:proofErr w:type="gramEnd"/>
      <w:r w:rsidRPr="00F53600">
        <w:t xml:space="preserve"> the basis of the information provided in the application, appears to satisfy the criteria in </w:t>
      </w:r>
      <w:r w:rsidR="00372CD7" w:rsidRPr="00F53600">
        <w:t>Subdivision 8</w:t>
      </w:r>
      <w:r w:rsidRPr="00F53600">
        <w:t>04.21;</w:t>
      </w:r>
    </w:p>
    <w:p w14:paraId="236EC708" w14:textId="77777777" w:rsidR="00621540" w:rsidRPr="00F53600" w:rsidRDefault="00621540" w:rsidP="00621540">
      <w:pPr>
        <w:pStyle w:val="paragraph"/>
      </w:pPr>
      <w:r w:rsidRPr="00F53600">
        <w:tab/>
      </w:r>
      <w:r w:rsidRPr="00F53600">
        <w:tab/>
      </w:r>
      <w:proofErr w:type="gramStart"/>
      <w:r w:rsidRPr="00F53600">
        <w:t>and</w:t>
      </w:r>
      <w:proofErr w:type="gramEnd"/>
      <w:r w:rsidRPr="00F53600">
        <w:t xml:space="preserve"> the Minister has not decided to grant or refuse to grant the visa to that other person; or</w:t>
      </w:r>
    </w:p>
    <w:p w14:paraId="6BD650A0" w14:textId="23AF8E26" w:rsidR="00621540" w:rsidRPr="00F53600" w:rsidRDefault="00621540" w:rsidP="00621540">
      <w:pPr>
        <w:pStyle w:val="paragraph"/>
      </w:pPr>
      <w:r w:rsidRPr="00F53600">
        <w:tab/>
        <w:t>(b)</w:t>
      </w:r>
      <w:r w:rsidRPr="00F53600">
        <w:tab/>
      </w:r>
      <w:proofErr w:type="gramStart"/>
      <w:r w:rsidRPr="00F53600">
        <w:t>is</w:t>
      </w:r>
      <w:proofErr w:type="gramEnd"/>
      <w:r w:rsidRPr="00F53600">
        <w:t xml:space="preserve"> a member of the family unit of a person covered by </w:t>
      </w:r>
      <w:r w:rsidR="00372CD7" w:rsidRPr="00F53600">
        <w:t>subclause (</w:t>
      </w:r>
      <w:r w:rsidRPr="00F53600">
        <w:t>2).</w:t>
      </w:r>
    </w:p>
    <w:p w14:paraId="17DFF859" w14:textId="77777777" w:rsidR="00621540" w:rsidRPr="00F53600" w:rsidRDefault="00621540" w:rsidP="00621540">
      <w:pPr>
        <w:pStyle w:val="subsection"/>
      </w:pPr>
      <w:r w:rsidRPr="00F53600">
        <w:tab/>
        <w:t>(2)</w:t>
      </w:r>
      <w:r w:rsidRPr="00F53600">
        <w:tab/>
        <w:t xml:space="preserve">This subclause covers a person (the </w:t>
      </w:r>
      <w:r w:rsidRPr="00F53600">
        <w:rPr>
          <w:b/>
          <w:i/>
        </w:rPr>
        <w:t>relevant person</w:t>
      </w:r>
      <w:r w:rsidRPr="00F53600">
        <w:t>) if:</w:t>
      </w:r>
    </w:p>
    <w:p w14:paraId="0647294E" w14:textId="77777777" w:rsidR="00621540" w:rsidRPr="00F53600" w:rsidRDefault="00621540" w:rsidP="00621540">
      <w:pPr>
        <w:pStyle w:val="paragraph"/>
      </w:pPr>
      <w:r w:rsidRPr="00F53600">
        <w:tab/>
        <w:t>(a)</w:t>
      </w:r>
      <w:r w:rsidRPr="00F53600">
        <w:tab/>
      </w:r>
      <w:proofErr w:type="gramStart"/>
      <w:r w:rsidRPr="00F53600">
        <w:t>the</w:t>
      </w:r>
      <w:proofErr w:type="gramEnd"/>
      <w:r w:rsidRPr="00F53600">
        <w:t xml:space="preserve"> relevant person was, at the time of the relevant person’s application for the visa, the spouse or de facto partner of the primary applicant; and</w:t>
      </w:r>
    </w:p>
    <w:p w14:paraId="730846F0" w14:textId="77777777" w:rsidR="00621540" w:rsidRPr="00F53600" w:rsidRDefault="00621540" w:rsidP="00621540">
      <w:pPr>
        <w:pStyle w:val="paragraph"/>
      </w:pPr>
      <w:r w:rsidRPr="00F53600">
        <w:tab/>
        <w:t>(b)</w:t>
      </w:r>
      <w:r w:rsidRPr="00F53600">
        <w:tab/>
      </w:r>
      <w:proofErr w:type="gramStart"/>
      <w:r w:rsidRPr="00F53600">
        <w:t>the</w:t>
      </w:r>
      <w:proofErr w:type="gramEnd"/>
      <w:r w:rsidRPr="00F53600">
        <w:t xml:space="preserve"> relevant person made a combined application with the primary applicant; and</w:t>
      </w:r>
    </w:p>
    <w:p w14:paraId="1F964878" w14:textId="77777777" w:rsidR="00621540" w:rsidRPr="00F53600" w:rsidRDefault="00621540" w:rsidP="00621540">
      <w:pPr>
        <w:pStyle w:val="paragraph"/>
      </w:pPr>
      <w:r w:rsidRPr="00F53600">
        <w:tab/>
        <w:t>(c)</w:t>
      </w:r>
      <w:r w:rsidRPr="00F53600">
        <w:tab/>
      </w:r>
      <w:proofErr w:type="gramStart"/>
      <w:r w:rsidRPr="00F53600">
        <w:t>the</w:t>
      </w:r>
      <w:proofErr w:type="gramEnd"/>
      <w:r w:rsidRPr="00F53600">
        <w:t xml:space="preserve"> relationship between the relevant person and the primary applicant has ceased; and</w:t>
      </w:r>
    </w:p>
    <w:p w14:paraId="6366F0FE" w14:textId="77777777" w:rsidR="00621540" w:rsidRPr="00F53600" w:rsidRDefault="00621540" w:rsidP="00621540">
      <w:pPr>
        <w:pStyle w:val="paragraph"/>
      </w:pPr>
      <w:r w:rsidRPr="00F53600">
        <w:tab/>
        <w:t>(d)</w:t>
      </w:r>
      <w:r w:rsidRPr="00F53600">
        <w:tab/>
      </w:r>
      <w:proofErr w:type="gramStart"/>
      <w:r w:rsidRPr="00F53600">
        <w:t>one</w:t>
      </w:r>
      <w:proofErr w:type="gramEnd"/>
      <w:r w:rsidRPr="00F53600">
        <w:t xml:space="preserve"> or more of the following has experienced family violence committed by the primary applicant:</w:t>
      </w:r>
    </w:p>
    <w:p w14:paraId="7F383276" w14:textId="77777777" w:rsidR="00621540" w:rsidRPr="00F53600" w:rsidRDefault="00621540" w:rsidP="0062154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29F4D22E" w14:textId="77777777" w:rsidR="00621540" w:rsidRPr="00F53600" w:rsidRDefault="00621540" w:rsidP="00621540">
      <w:pPr>
        <w:pStyle w:val="paragraphsub"/>
      </w:pPr>
      <w:r w:rsidRPr="00F53600">
        <w:tab/>
        <w:t>(ii)</w:t>
      </w:r>
      <w:r w:rsidRPr="00F53600">
        <w:tab/>
      </w:r>
      <w:proofErr w:type="gramStart"/>
      <w:r w:rsidRPr="00F53600">
        <w:t>a</w:t>
      </w:r>
      <w:proofErr w:type="gramEnd"/>
      <w:r w:rsidRPr="00F53600">
        <w:t xml:space="preserve"> member of the family unit of the relevant person or the primary applicant;</w:t>
      </w:r>
    </w:p>
    <w:p w14:paraId="302FE52F" w14:textId="77777777" w:rsidR="00621540" w:rsidRPr="00F53600" w:rsidRDefault="00621540" w:rsidP="00621540">
      <w:pPr>
        <w:pStyle w:val="paragraphsub"/>
      </w:pPr>
      <w:r w:rsidRPr="00F53600">
        <w:tab/>
        <w:t>(iii)</w:t>
      </w:r>
      <w:r w:rsidRPr="00F53600">
        <w:tab/>
      </w:r>
      <w:proofErr w:type="gramStart"/>
      <w:r w:rsidRPr="00F53600">
        <w:t>a</w:t>
      </w:r>
      <w:proofErr w:type="gramEnd"/>
      <w:r w:rsidRPr="00F53600">
        <w:t xml:space="preserve"> dependent child of the relevant person or primary applicant.</w:t>
      </w:r>
    </w:p>
    <w:p w14:paraId="387817F0" w14:textId="0BFB37CA" w:rsidR="00621540" w:rsidRPr="00F53600" w:rsidRDefault="00621540" w:rsidP="00621540">
      <w:pPr>
        <w:pStyle w:val="notetext"/>
      </w:pPr>
      <w:r w:rsidRPr="00F53600">
        <w:t>Note:</w:t>
      </w:r>
      <w:r w:rsidRPr="00F53600">
        <w:tab/>
        <w:t xml:space="preserve">For special provisions relating to family violence, see </w:t>
      </w:r>
      <w:r w:rsidR="00372CD7" w:rsidRPr="00F53600">
        <w:t>Division 1</w:t>
      </w:r>
      <w:r w:rsidRPr="00F53600">
        <w:t>.5.</w:t>
      </w:r>
    </w:p>
    <w:p w14:paraId="723B202F" w14:textId="2359BE18" w:rsidR="00DB1CD7" w:rsidRPr="00F53600" w:rsidRDefault="00A00CD2" w:rsidP="00DB1CD7">
      <w:pPr>
        <w:pStyle w:val="ItemHead"/>
      </w:pPr>
      <w:proofErr w:type="gramStart"/>
      <w:r w:rsidRPr="00F53600">
        <w:t>50</w:t>
      </w:r>
      <w:r w:rsidR="00DB1CD7" w:rsidRPr="00F53600">
        <w:t xml:space="preserve">  </w:t>
      </w:r>
      <w:r w:rsidR="00372CD7" w:rsidRPr="00F53600">
        <w:t>Clause</w:t>
      </w:r>
      <w:proofErr w:type="gramEnd"/>
      <w:r w:rsidR="00372CD7" w:rsidRPr="00F53600">
        <w:t> 8</w:t>
      </w:r>
      <w:r w:rsidR="00DB1CD7" w:rsidRPr="00F53600">
        <w:t xml:space="preserve">04.312 of </w:t>
      </w:r>
      <w:r w:rsidR="00372CD7" w:rsidRPr="00F53600">
        <w:t>Schedule 2</w:t>
      </w:r>
    </w:p>
    <w:p w14:paraId="614EAEA6" w14:textId="77777777" w:rsidR="001C270C" w:rsidRPr="00F53600" w:rsidRDefault="001C270C" w:rsidP="001C270C">
      <w:pPr>
        <w:pStyle w:val="Item"/>
      </w:pPr>
      <w:r w:rsidRPr="00F53600">
        <w:t>Before “A sponsorship”, insert “(1)”.</w:t>
      </w:r>
    </w:p>
    <w:p w14:paraId="228EEEA6" w14:textId="23F0B0D6" w:rsidR="001C270C" w:rsidRPr="00F53600" w:rsidRDefault="00A00CD2" w:rsidP="001C270C">
      <w:pPr>
        <w:pStyle w:val="ItemHead"/>
      </w:pPr>
      <w:proofErr w:type="gramStart"/>
      <w:r w:rsidRPr="00F53600">
        <w:t>51</w:t>
      </w:r>
      <w:r w:rsidR="001C270C" w:rsidRPr="00F53600">
        <w:t xml:space="preserve">  At</w:t>
      </w:r>
      <w:proofErr w:type="gramEnd"/>
      <w:r w:rsidR="001C270C" w:rsidRPr="00F53600">
        <w:t xml:space="preserve"> the end of </w:t>
      </w:r>
      <w:r w:rsidR="00372CD7" w:rsidRPr="00F53600">
        <w:t>clause 8</w:t>
      </w:r>
      <w:r w:rsidR="001C270C" w:rsidRPr="00F53600">
        <w:t xml:space="preserve">04.312 of </w:t>
      </w:r>
      <w:r w:rsidR="00372CD7" w:rsidRPr="00F53600">
        <w:t>Schedule 2</w:t>
      </w:r>
    </w:p>
    <w:p w14:paraId="60660FB3" w14:textId="77777777" w:rsidR="001C270C" w:rsidRPr="00F53600" w:rsidRDefault="001C270C" w:rsidP="001C270C">
      <w:pPr>
        <w:pStyle w:val="Item"/>
      </w:pPr>
      <w:r w:rsidRPr="00F53600">
        <w:t>Add:</w:t>
      </w:r>
    </w:p>
    <w:p w14:paraId="4675251C" w14:textId="02D939BF" w:rsidR="00621540" w:rsidRPr="00F53600" w:rsidRDefault="00621540" w:rsidP="00621540">
      <w:pPr>
        <w:pStyle w:val="subsection"/>
      </w:pPr>
      <w:r w:rsidRPr="00F53600">
        <w:tab/>
        <w:t>(2)</w:t>
      </w:r>
      <w:r w:rsidRPr="00F53600">
        <w:tab/>
      </w:r>
      <w:r w:rsidR="00372CD7" w:rsidRPr="00F53600">
        <w:t>Subclause (</w:t>
      </w:r>
      <w:r w:rsidRPr="00F53600">
        <w:t xml:space="preserve">1) does not apply if </w:t>
      </w:r>
      <w:r w:rsidR="00372CD7" w:rsidRPr="00F53600">
        <w:t>paragraph 8</w:t>
      </w:r>
      <w:r w:rsidRPr="00F53600">
        <w:t>04.311(1</w:t>
      </w:r>
      <w:proofErr w:type="gramStart"/>
      <w:r w:rsidRPr="00F53600">
        <w:t>)(</w:t>
      </w:r>
      <w:proofErr w:type="gramEnd"/>
      <w:r w:rsidRPr="00F53600">
        <w:t>b) applies to the applicant.</w:t>
      </w:r>
    </w:p>
    <w:p w14:paraId="171D9045" w14:textId="23F50C72" w:rsidR="00621540" w:rsidRPr="00F53600" w:rsidRDefault="00A00CD2" w:rsidP="00621540">
      <w:pPr>
        <w:pStyle w:val="ItemHead"/>
      </w:pPr>
      <w:proofErr w:type="gramStart"/>
      <w:r w:rsidRPr="00F53600">
        <w:t>52</w:t>
      </w:r>
      <w:r w:rsidR="00621540" w:rsidRPr="00F53600">
        <w:t xml:space="preserve">  </w:t>
      </w:r>
      <w:r w:rsidR="00372CD7" w:rsidRPr="00F53600">
        <w:t>Clause</w:t>
      </w:r>
      <w:proofErr w:type="gramEnd"/>
      <w:r w:rsidR="00372CD7" w:rsidRPr="00F53600">
        <w:t> 8</w:t>
      </w:r>
      <w:r w:rsidR="00621540" w:rsidRPr="00F53600">
        <w:t xml:space="preserve">04.321 of </w:t>
      </w:r>
      <w:r w:rsidR="00372CD7" w:rsidRPr="00F53600">
        <w:t>Schedule 2</w:t>
      </w:r>
    </w:p>
    <w:p w14:paraId="64346C86" w14:textId="657FBCFA" w:rsidR="00621540" w:rsidRPr="00F53600" w:rsidRDefault="00621540" w:rsidP="00621540">
      <w:pPr>
        <w:pStyle w:val="Item"/>
      </w:pPr>
      <w:r w:rsidRPr="00F53600">
        <w:t>Repeal the clause, substitute:</w:t>
      </w:r>
    </w:p>
    <w:p w14:paraId="4A343921" w14:textId="77777777" w:rsidR="00621540" w:rsidRPr="00F53600" w:rsidRDefault="00621540" w:rsidP="00621540">
      <w:pPr>
        <w:pStyle w:val="ActHead5"/>
      </w:pPr>
      <w:bookmarkStart w:id="39" w:name="_Toc184139022"/>
      <w:r w:rsidRPr="00BE5859">
        <w:rPr>
          <w:rStyle w:val="CharSectno"/>
        </w:rPr>
        <w:t>804.321</w:t>
      </w:r>
      <w:bookmarkEnd w:id="39"/>
      <w:r w:rsidRPr="00F53600">
        <w:t xml:space="preserve">  </w:t>
      </w:r>
    </w:p>
    <w:p w14:paraId="508088C5" w14:textId="436D1168" w:rsidR="00621540" w:rsidRPr="00F53600" w:rsidRDefault="00621540" w:rsidP="00621540">
      <w:pPr>
        <w:pStyle w:val="subsection"/>
      </w:pPr>
      <w:r w:rsidRPr="00F53600">
        <w:tab/>
        <w:t>(1)</w:t>
      </w:r>
      <w:r w:rsidRPr="00F53600">
        <w:tab/>
        <w:t xml:space="preserve">The applicant meets the requirements of </w:t>
      </w:r>
      <w:r w:rsidR="00372CD7" w:rsidRPr="00F53600">
        <w:t>subclause (</w:t>
      </w:r>
      <w:r w:rsidRPr="00F53600">
        <w:t>2), (3), (4) or (5).</w:t>
      </w:r>
    </w:p>
    <w:p w14:paraId="6E0BC8FA" w14:textId="77777777" w:rsidR="00621540" w:rsidRPr="00F53600" w:rsidRDefault="00621540" w:rsidP="00621540">
      <w:pPr>
        <w:pStyle w:val="subsection"/>
      </w:pPr>
      <w:r w:rsidRPr="00F53600">
        <w:tab/>
        <w:t>(2)</w:t>
      </w:r>
      <w:r w:rsidRPr="00F53600">
        <w:tab/>
        <w:t>The applicant meets the requirements of this subclause if the applicant:</w:t>
      </w:r>
    </w:p>
    <w:p w14:paraId="552A0FBC" w14:textId="77777777" w:rsidR="00621540" w:rsidRPr="00F53600" w:rsidRDefault="00621540" w:rsidP="00621540">
      <w:pPr>
        <w:pStyle w:val="paragraph"/>
      </w:pPr>
      <w:r w:rsidRPr="00F53600">
        <w:tab/>
        <w:t>(a)</w:t>
      </w:r>
      <w:r w:rsidRPr="00F53600">
        <w:tab/>
        <w:t xml:space="preserve">is the member of the family unit of a person (the </w:t>
      </w:r>
      <w:r w:rsidRPr="00F53600">
        <w:rPr>
          <w:b/>
          <w:i/>
        </w:rPr>
        <w:t>primary applicant</w:t>
      </w:r>
      <w:r w:rsidRPr="00F53600">
        <w:t>) who holds a Subclass 804 visa granted on the basis of satisfying the primary criteria for the grant of the visa; and</w:t>
      </w:r>
    </w:p>
    <w:p w14:paraId="49AA954F" w14:textId="77777777" w:rsidR="00621540" w:rsidRPr="00F53600" w:rsidRDefault="00621540" w:rsidP="00621540">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302ED4C3" w14:textId="77777777" w:rsidR="00621540" w:rsidRPr="00F53600" w:rsidRDefault="00621540" w:rsidP="00621540">
      <w:pPr>
        <w:pStyle w:val="subsection"/>
      </w:pPr>
      <w:r w:rsidRPr="00F53600">
        <w:tab/>
        <w:t>(3)</w:t>
      </w:r>
      <w:r w:rsidRPr="00F53600">
        <w:tab/>
        <w:t>The applicant meets the requirements of this subclause if:</w:t>
      </w:r>
    </w:p>
    <w:p w14:paraId="0FA5073F" w14:textId="77777777" w:rsidR="00621540" w:rsidRPr="00F53600" w:rsidRDefault="00621540" w:rsidP="00621540">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seeking to satisfy the primary criteria for the grant of a Subclass 804 visa, and the primary applicant has since been granted that visa; and</w:t>
      </w:r>
    </w:p>
    <w:p w14:paraId="4913BD86" w14:textId="77777777" w:rsidR="00621540" w:rsidRPr="00F53600" w:rsidRDefault="00621540" w:rsidP="00621540">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155A9C04" w14:textId="77777777" w:rsidR="00621540" w:rsidRPr="00F53600" w:rsidRDefault="00621540" w:rsidP="00621540">
      <w:pPr>
        <w:pStyle w:val="paragraph"/>
      </w:pPr>
      <w:r w:rsidRPr="00F53600">
        <w:tab/>
        <w:t>(c)</w:t>
      </w:r>
      <w:r w:rsidRPr="00F53600">
        <w:tab/>
      </w:r>
      <w:proofErr w:type="gramStart"/>
      <w:r w:rsidRPr="00F53600">
        <w:t>one</w:t>
      </w:r>
      <w:proofErr w:type="gramEnd"/>
      <w:r w:rsidRPr="00F53600">
        <w:t xml:space="preserve"> or more of the following has experienced family violence committed by the primary applicant:</w:t>
      </w:r>
    </w:p>
    <w:p w14:paraId="5020133A" w14:textId="77777777" w:rsidR="00621540" w:rsidRPr="00F53600" w:rsidRDefault="00621540" w:rsidP="0062154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798E86BC" w14:textId="77777777" w:rsidR="00621540" w:rsidRPr="00F53600" w:rsidRDefault="00621540" w:rsidP="00621540">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6BD3E55D" w14:textId="77777777" w:rsidR="00621540" w:rsidRPr="00F53600" w:rsidRDefault="00621540" w:rsidP="00621540">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3B12FF6C" w14:textId="77777777" w:rsidR="00621540" w:rsidRPr="00F53600" w:rsidRDefault="00621540" w:rsidP="00621540">
      <w:pPr>
        <w:pStyle w:val="paragraph"/>
      </w:pPr>
      <w:r w:rsidRPr="00F53600">
        <w:tab/>
        <w:t>(d)</w:t>
      </w:r>
      <w:r w:rsidRPr="00F53600">
        <w:tab/>
      </w:r>
      <w:proofErr w:type="gramStart"/>
      <w:r w:rsidRPr="00F53600">
        <w:t>the</w:t>
      </w:r>
      <w:proofErr w:type="gramEnd"/>
      <w:r w:rsidRPr="00F53600">
        <w:t xml:space="preserve"> applicant entered Australia after the applicant’s visa application was made.</w:t>
      </w:r>
    </w:p>
    <w:p w14:paraId="62DD9598" w14:textId="77777777" w:rsidR="00621540" w:rsidRPr="00F53600" w:rsidRDefault="00621540" w:rsidP="00621540">
      <w:pPr>
        <w:pStyle w:val="subsection"/>
      </w:pPr>
      <w:r w:rsidRPr="00F53600">
        <w:tab/>
        <w:t>(4)</w:t>
      </w:r>
      <w:r w:rsidRPr="00F53600">
        <w:tab/>
        <w:t>The applicant meets the requirements of this subclause if:</w:t>
      </w:r>
    </w:p>
    <w:p w14:paraId="69C0CD5F" w14:textId="77777777" w:rsidR="00621540" w:rsidRPr="00F53600" w:rsidRDefault="00621540" w:rsidP="00621540">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804 visa; and</w:t>
      </w:r>
    </w:p>
    <w:p w14:paraId="24939798" w14:textId="77777777" w:rsidR="00621540" w:rsidRPr="00F53600" w:rsidRDefault="00621540" w:rsidP="00621540">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4D2B7324" w14:textId="77777777" w:rsidR="00621540" w:rsidRPr="00F53600" w:rsidRDefault="00621540" w:rsidP="00621540">
      <w:pPr>
        <w:pStyle w:val="paragraph"/>
      </w:pPr>
      <w:r w:rsidRPr="00F53600">
        <w:tab/>
        <w:t>(c)</w:t>
      </w:r>
      <w:r w:rsidRPr="00F53600">
        <w:tab/>
      </w:r>
      <w:proofErr w:type="gramStart"/>
      <w:r w:rsidRPr="00F53600">
        <w:t>one</w:t>
      </w:r>
      <w:proofErr w:type="gramEnd"/>
      <w:r w:rsidRPr="00F53600">
        <w:t xml:space="preserve"> or more of the following has experienced family violence committed by the primary applicant:</w:t>
      </w:r>
    </w:p>
    <w:p w14:paraId="16ED0C83" w14:textId="77777777" w:rsidR="00621540" w:rsidRPr="00F53600" w:rsidRDefault="00621540" w:rsidP="0062154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1F05CEAA" w14:textId="77777777" w:rsidR="00621540" w:rsidRPr="00F53600" w:rsidRDefault="00621540" w:rsidP="00621540">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3CD617C4" w14:textId="77777777" w:rsidR="00621540" w:rsidRPr="00F53600" w:rsidRDefault="00621540" w:rsidP="00621540">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7C5A8308" w14:textId="77777777" w:rsidR="00621540" w:rsidRPr="00F53600" w:rsidRDefault="00621540" w:rsidP="00621540">
      <w:pPr>
        <w:pStyle w:val="paragraph"/>
        <w:rPr>
          <w:lang w:eastAsia="en-US"/>
        </w:rPr>
      </w:pPr>
      <w:r w:rsidRPr="00F53600">
        <w:tab/>
        <w:t>(d)</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t>
      </w:r>
      <w:r w:rsidRPr="00F53600">
        <w:rPr>
          <w:lang w:eastAsia="en-US"/>
        </w:rPr>
        <w:t>was against a person mentioned in paragraph (c)).</w:t>
      </w:r>
    </w:p>
    <w:p w14:paraId="3761B907" w14:textId="77777777" w:rsidR="00621540" w:rsidRPr="00F53600" w:rsidRDefault="00621540" w:rsidP="00621540">
      <w:pPr>
        <w:pStyle w:val="subsection"/>
      </w:pPr>
      <w:r w:rsidRPr="00F53600">
        <w:tab/>
        <w:t>(5)</w:t>
      </w:r>
      <w:r w:rsidRPr="00F53600">
        <w:tab/>
        <w:t>The applicant meets the requirements of this subclause if:</w:t>
      </w:r>
    </w:p>
    <w:p w14:paraId="3B040368" w14:textId="53D17E09" w:rsidR="00621540" w:rsidRPr="00F53600" w:rsidRDefault="00621540" w:rsidP="00621540">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240379A9" w14:textId="05958120" w:rsidR="00621540" w:rsidRPr="00F53600" w:rsidRDefault="00621540" w:rsidP="00621540">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 or (4) (whichever applies to the secondary applicant); and</w:t>
      </w:r>
    </w:p>
    <w:p w14:paraId="345F09CF" w14:textId="77777777" w:rsidR="00621540" w:rsidRPr="00F53600" w:rsidRDefault="00621540" w:rsidP="00621540">
      <w:pPr>
        <w:pStyle w:val="paragraph"/>
      </w:pPr>
      <w:r w:rsidRPr="00F53600">
        <w:tab/>
        <w:t>(c)</w:t>
      </w:r>
      <w:r w:rsidRPr="00F53600">
        <w:tab/>
      </w:r>
      <w:proofErr w:type="gramStart"/>
      <w:r w:rsidRPr="00F53600">
        <w:t>a</w:t>
      </w:r>
      <w:proofErr w:type="gramEnd"/>
      <w:r w:rsidRPr="00F53600">
        <w:t xml:space="preserve"> Subclass 804 visa has since been granted to the secondary applicant.</w:t>
      </w:r>
    </w:p>
    <w:p w14:paraId="3D0813A1" w14:textId="44254893" w:rsidR="00621540" w:rsidRPr="00F53600" w:rsidRDefault="00621540" w:rsidP="00621540">
      <w:pPr>
        <w:pStyle w:val="notetext"/>
      </w:pPr>
      <w:r w:rsidRPr="00F53600">
        <w:t>Note:</w:t>
      </w:r>
      <w:r w:rsidRPr="00F53600">
        <w:tab/>
        <w:t xml:space="preserve">For special provisions relating to family violence, see </w:t>
      </w:r>
      <w:r w:rsidR="00372CD7" w:rsidRPr="00F53600">
        <w:t>Division 1</w:t>
      </w:r>
      <w:r w:rsidRPr="00F53600">
        <w:t>.5.</w:t>
      </w:r>
    </w:p>
    <w:p w14:paraId="451A7B4D" w14:textId="7B93DDBF" w:rsidR="00155C1E" w:rsidRPr="00F53600" w:rsidRDefault="00A00CD2" w:rsidP="00155C1E">
      <w:pPr>
        <w:pStyle w:val="ItemHead"/>
      </w:pPr>
      <w:proofErr w:type="gramStart"/>
      <w:r w:rsidRPr="00F53600">
        <w:t>53</w:t>
      </w:r>
      <w:r w:rsidR="00155C1E" w:rsidRPr="00F53600">
        <w:t xml:space="preserve">  </w:t>
      </w:r>
      <w:r w:rsidR="00372CD7" w:rsidRPr="00F53600">
        <w:t>Clause</w:t>
      </w:r>
      <w:proofErr w:type="gramEnd"/>
      <w:r w:rsidR="00372CD7" w:rsidRPr="00F53600">
        <w:t> 8</w:t>
      </w:r>
      <w:r w:rsidR="00155C1E" w:rsidRPr="00F53600">
        <w:t xml:space="preserve">04.325 of </w:t>
      </w:r>
      <w:r w:rsidR="00372CD7" w:rsidRPr="00F53600">
        <w:t>Schedule 2</w:t>
      </w:r>
    </w:p>
    <w:p w14:paraId="278883EC" w14:textId="55C83A71" w:rsidR="00155C1E" w:rsidRPr="00F53600" w:rsidRDefault="00155C1E" w:rsidP="00155C1E">
      <w:pPr>
        <w:pStyle w:val="Item"/>
      </w:pPr>
      <w:r w:rsidRPr="00F53600">
        <w:t>Repeal the clause, substitute:</w:t>
      </w:r>
    </w:p>
    <w:p w14:paraId="79E5E1A0" w14:textId="6392BA6D" w:rsidR="004F6E1C" w:rsidRPr="00F53600" w:rsidRDefault="008156AB" w:rsidP="008156AB">
      <w:pPr>
        <w:pStyle w:val="ActHead5"/>
      </w:pPr>
      <w:bookmarkStart w:id="40" w:name="_Toc184139023"/>
      <w:r w:rsidRPr="00BE5859">
        <w:rPr>
          <w:rStyle w:val="CharSectno"/>
        </w:rPr>
        <w:t>8</w:t>
      </w:r>
      <w:r w:rsidR="00E971F1" w:rsidRPr="00BE5859">
        <w:rPr>
          <w:rStyle w:val="CharSectno"/>
        </w:rPr>
        <w:t>04</w:t>
      </w:r>
      <w:r w:rsidRPr="00BE5859">
        <w:rPr>
          <w:rStyle w:val="CharSectno"/>
        </w:rPr>
        <w:t>.32</w:t>
      </w:r>
      <w:r w:rsidR="004B7ECD" w:rsidRPr="00BE5859">
        <w:rPr>
          <w:rStyle w:val="CharSectno"/>
        </w:rPr>
        <w:t>5</w:t>
      </w:r>
      <w:bookmarkEnd w:id="40"/>
      <w:r w:rsidRPr="00F53600">
        <w:t xml:space="preserve">  </w:t>
      </w:r>
    </w:p>
    <w:p w14:paraId="24F8C6C5" w14:textId="5E8CB315" w:rsidR="004B7ECD" w:rsidRPr="00F53600" w:rsidRDefault="008156AB" w:rsidP="004F6E1C">
      <w:pPr>
        <w:pStyle w:val="subsection"/>
      </w:pPr>
      <w:r w:rsidRPr="00F53600">
        <w:tab/>
      </w:r>
      <w:r w:rsidR="004B7ECD" w:rsidRPr="00F53600">
        <w:t>(1)</w:t>
      </w:r>
      <w:r w:rsidRPr="00F53600">
        <w:tab/>
      </w:r>
      <w:r w:rsidR="004B7ECD" w:rsidRPr="00F53600">
        <w:t>Either:</w:t>
      </w:r>
    </w:p>
    <w:p w14:paraId="48AA3E5B" w14:textId="5B865FBC" w:rsidR="004B7ECD" w:rsidRPr="00F53600" w:rsidRDefault="004B7ECD" w:rsidP="004B7ECD">
      <w:pPr>
        <w:pStyle w:val="paragraph"/>
      </w:pPr>
      <w:r w:rsidRPr="00F53600">
        <w:tab/>
        <w:t>(a)</w:t>
      </w:r>
      <w:r w:rsidRPr="00F53600">
        <w:tab/>
        <w:t xml:space="preserve">a sponsorship of the kind mentioned in </w:t>
      </w:r>
      <w:r w:rsidR="00372CD7" w:rsidRPr="00F53600">
        <w:t>clause 8</w:t>
      </w:r>
      <w:r w:rsidRPr="00F53600">
        <w:t>04.212, approved by the Minister, is in force and includes sponsorship of the applicant, whether or not the sponsor was the sponsor at the time of application; or</w:t>
      </w:r>
    </w:p>
    <w:p w14:paraId="700FDDED" w14:textId="0A1BEC2C" w:rsidR="00BB021E" w:rsidRPr="00F53600" w:rsidRDefault="004B7ECD" w:rsidP="00BB021E">
      <w:pPr>
        <w:pStyle w:val="paragraph"/>
      </w:pPr>
      <w:r w:rsidRPr="00F53600">
        <w:tab/>
        <w:t>(b)</w:t>
      </w:r>
      <w:r w:rsidRPr="00F53600">
        <w:tab/>
      </w:r>
      <w:proofErr w:type="gramStart"/>
      <w:r w:rsidR="00BB021E" w:rsidRPr="00F53600">
        <w:t>the</w:t>
      </w:r>
      <w:proofErr w:type="gramEnd"/>
      <w:r w:rsidR="00BB021E" w:rsidRPr="00F53600">
        <w:t xml:space="preserve"> applicant is sponsored in accordance with </w:t>
      </w:r>
      <w:r w:rsidR="00372CD7" w:rsidRPr="00F53600">
        <w:t>subclause (</w:t>
      </w:r>
      <w:r w:rsidR="00BB021E" w:rsidRPr="00F53600">
        <w:t>2) and the sponsorship has been approved by the Minister and is in force</w:t>
      </w:r>
      <w:r w:rsidRPr="00F53600">
        <w:t>.</w:t>
      </w:r>
    </w:p>
    <w:p w14:paraId="030DA4AD" w14:textId="427B45C4" w:rsidR="004F6E1C" w:rsidRPr="00F53600" w:rsidRDefault="004B7ECD" w:rsidP="004F6E1C">
      <w:pPr>
        <w:pStyle w:val="subsection"/>
      </w:pPr>
      <w:r w:rsidRPr="00F53600">
        <w:tab/>
        <w:t>(2)</w:t>
      </w:r>
      <w:r w:rsidRPr="00F53600">
        <w:tab/>
      </w:r>
      <w:r w:rsidR="004F6E1C" w:rsidRPr="00F53600">
        <w:t>The applicant is sponsored:</w:t>
      </w:r>
    </w:p>
    <w:p w14:paraId="3D73238A" w14:textId="55021515" w:rsidR="004F6E1C" w:rsidRPr="00F53600" w:rsidRDefault="004F6E1C" w:rsidP="004F6E1C">
      <w:pPr>
        <w:pStyle w:val="paragraph"/>
      </w:pPr>
      <w:r w:rsidRPr="00F53600">
        <w:tab/>
        <w:t>(a)</w:t>
      </w:r>
      <w:r w:rsidRPr="00F53600">
        <w:tab/>
        <w:t xml:space="preserve">by </w:t>
      </w:r>
      <w:r w:rsidR="006C01CE" w:rsidRPr="00F53600">
        <w:t xml:space="preserve">a child of </w:t>
      </w:r>
      <w:r w:rsidRPr="00F53600">
        <w:t xml:space="preserve">the primary applicant mentioned in </w:t>
      </w:r>
      <w:r w:rsidR="00372CD7" w:rsidRPr="00F53600">
        <w:t>subclause 8</w:t>
      </w:r>
      <w:r w:rsidR="00E971F1" w:rsidRPr="00F53600">
        <w:t>04</w:t>
      </w:r>
      <w:r w:rsidR="008156AB" w:rsidRPr="00F53600">
        <w:t>.32</w:t>
      </w:r>
      <w:r w:rsidRPr="00F53600">
        <w:t>1(2), (3) or (4), if the child:</w:t>
      </w:r>
    </w:p>
    <w:p w14:paraId="052742CD" w14:textId="77777777" w:rsidR="004F6E1C" w:rsidRPr="00F53600" w:rsidRDefault="004F6E1C" w:rsidP="004F6E1C">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4E3A5889" w14:textId="2A692D87" w:rsidR="004F6E1C" w:rsidRPr="00F53600" w:rsidRDefault="004F6E1C" w:rsidP="004F6E1C">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C73B3B" w:rsidRPr="00F53600">
        <w:t>t</w:t>
      </w:r>
      <w:r w:rsidRPr="00F53600">
        <w:t xml:space="preserve"> or a settled eligible New Zealand citizen; or</w:t>
      </w:r>
    </w:p>
    <w:p w14:paraId="2F63641A" w14:textId="77777777" w:rsidR="004F6E1C" w:rsidRPr="00F53600" w:rsidRDefault="004F6E1C" w:rsidP="004F6E1C">
      <w:pPr>
        <w:pStyle w:val="paragraph"/>
      </w:pPr>
      <w:r w:rsidRPr="00F53600">
        <w:tab/>
        <w:t>(b)</w:t>
      </w:r>
      <w:r w:rsidRPr="00F53600">
        <w:tab/>
      </w:r>
      <w:proofErr w:type="gramStart"/>
      <w:r w:rsidRPr="00F53600">
        <w:t>by</w:t>
      </w:r>
      <w:proofErr w:type="gramEnd"/>
      <w:r w:rsidRPr="00F53600">
        <w:t xml:space="preserve"> the child’s cohabiting spouse or de facto partner, if the spouse or de facto partner:</w:t>
      </w:r>
    </w:p>
    <w:p w14:paraId="1303F53E" w14:textId="77777777" w:rsidR="004F6E1C" w:rsidRPr="00F53600" w:rsidRDefault="004F6E1C" w:rsidP="004F6E1C">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19E3FD0E" w14:textId="77777777" w:rsidR="004F6E1C" w:rsidRPr="00F53600" w:rsidRDefault="004F6E1C" w:rsidP="004F6E1C">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6C01CE" w:rsidRPr="00F53600">
        <w:t>t</w:t>
      </w:r>
      <w:r w:rsidRPr="00F53600">
        <w:t xml:space="preserve"> or a settled eligible New Zealand citizen; or</w:t>
      </w:r>
    </w:p>
    <w:p w14:paraId="5A6FB808" w14:textId="77777777" w:rsidR="004F6E1C" w:rsidRPr="00F53600" w:rsidRDefault="004F6E1C" w:rsidP="004F6E1C">
      <w:pPr>
        <w:pStyle w:val="paragraph"/>
      </w:pPr>
      <w:r w:rsidRPr="00F53600">
        <w:t xml:space="preserve"> </w:t>
      </w:r>
      <w:r w:rsidRPr="00F53600">
        <w:tab/>
        <w:t>(c)</w:t>
      </w:r>
      <w:r w:rsidRPr="00F53600">
        <w:tab/>
        <w:t>if the child or child’s cohabiting spouse or de facto partner has not turned 18—by a relative or guardian of the child or child’s cohabiting spouse or de facto partner, if the relative or guardian:</w:t>
      </w:r>
    </w:p>
    <w:p w14:paraId="0AF402B8" w14:textId="77777777" w:rsidR="004F6E1C" w:rsidRPr="00F53600" w:rsidRDefault="004F6E1C" w:rsidP="004F6E1C">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4E191154" w14:textId="77777777" w:rsidR="004F6E1C" w:rsidRPr="00F53600" w:rsidRDefault="004F6E1C" w:rsidP="004F6E1C">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6C01CE" w:rsidRPr="00F53600">
        <w:t>t</w:t>
      </w:r>
      <w:r w:rsidRPr="00F53600">
        <w:t xml:space="preserve"> or a settled eligible New Zealand citizen; or</w:t>
      </w:r>
    </w:p>
    <w:p w14:paraId="32BA9E1B" w14:textId="77777777" w:rsidR="00137A35" w:rsidRPr="00F53600" w:rsidRDefault="004F6E1C" w:rsidP="00137A35">
      <w:pPr>
        <w:pStyle w:val="paragraph"/>
      </w:pPr>
      <w:r w:rsidRPr="00F53600">
        <w:tab/>
        <w:t>(d)</w:t>
      </w:r>
      <w:r w:rsidRPr="00F53600">
        <w:tab/>
      </w:r>
      <w:proofErr w:type="gramStart"/>
      <w:r w:rsidRPr="00F53600">
        <w:t>if</w:t>
      </w:r>
      <w:proofErr w:type="gramEnd"/>
      <w:r w:rsidRPr="00F53600">
        <w:t xml:space="preserve"> the child has not turned 18—by a community organisation.</w:t>
      </w:r>
    </w:p>
    <w:p w14:paraId="3C503C70" w14:textId="1D66B3D6" w:rsidR="00621540" w:rsidRPr="00F53600" w:rsidRDefault="00A00CD2" w:rsidP="00621540">
      <w:pPr>
        <w:pStyle w:val="ItemHead"/>
      </w:pPr>
      <w:proofErr w:type="gramStart"/>
      <w:r w:rsidRPr="00F53600">
        <w:t>54</w:t>
      </w:r>
      <w:r w:rsidR="00621540" w:rsidRPr="00F53600">
        <w:t xml:space="preserve">  At</w:t>
      </w:r>
      <w:proofErr w:type="gramEnd"/>
      <w:r w:rsidR="00621540" w:rsidRPr="00F53600">
        <w:t xml:space="preserve"> the end of </w:t>
      </w:r>
      <w:r w:rsidR="00372CD7" w:rsidRPr="00F53600">
        <w:t>Subdivision 8</w:t>
      </w:r>
      <w:r w:rsidR="006278B1" w:rsidRPr="00F53600">
        <w:t xml:space="preserve">04.32 of </w:t>
      </w:r>
      <w:r w:rsidR="00372CD7" w:rsidRPr="00F53600">
        <w:t>Schedule 2</w:t>
      </w:r>
    </w:p>
    <w:p w14:paraId="6D2B6B3A" w14:textId="77777777" w:rsidR="006278B1" w:rsidRPr="00F53600" w:rsidRDefault="006278B1" w:rsidP="006278B1">
      <w:pPr>
        <w:pStyle w:val="Item"/>
      </w:pPr>
      <w:r w:rsidRPr="00F53600">
        <w:t>Add:</w:t>
      </w:r>
    </w:p>
    <w:p w14:paraId="35BD8868" w14:textId="77777777" w:rsidR="00DC7751" w:rsidRPr="00F53600" w:rsidRDefault="006278B1" w:rsidP="00DC7751">
      <w:pPr>
        <w:pStyle w:val="ActHead5"/>
      </w:pPr>
      <w:bookmarkStart w:id="41" w:name="_Toc184139024"/>
      <w:r w:rsidRPr="00BE5859">
        <w:rPr>
          <w:rStyle w:val="CharSectno"/>
        </w:rPr>
        <w:t>804</w:t>
      </w:r>
      <w:r w:rsidR="00DC7751" w:rsidRPr="00BE5859">
        <w:rPr>
          <w:rStyle w:val="CharSectno"/>
        </w:rPr>
        <w:t>.3</w:t>
      </w:r>
      <w:r w:rsidRPr="00BE5859">
        <w:rPr>
          <w:rStyle w:val="CharSectno"/>
        </w:rPr>
        <w:t>27</w:t>
      </w:r>
      <w:bookmarkEnd w:id="41"/>
      <w:r w:rsidR="003400D9" w:rsidRPr="00F53600">
        <w:t xml:space="preserve">  </w:t>
      </w:r>
    </w:p>
    <w:p w14:paraId="4326CCD5" w14:textId="428D1189" w:rsidR="00A44132" w:rsidRPr="00F53600" w:rsidRDefault="00DC7751" w:rsidP="00A44132">
      <w:pPr>
        <w:pStyle w:val="subsection"/>
      </w:pPr>
      <w:r w:rsidRPr="00F53600">
        <w:tab/>
      </w:r>
      <w:r w:rsidR="00A44132" w:rsidRPr="00F53600">
        <w:t>(1)</w:t>
      </w:r>
      <w:r w:rsidR="00A44132" w:rsidRPr="00F53600">
        <w:tab/>
        <w:t xml:space="preserve">This clause applies if the applicant (the </w:t>
      </w:r>
      <w:r w:rsidR="00A44132" w:rsidRPr="00F53600">
        <w:rPr>
          <w:b/>
          <w:i/>
        </w:rPr>
        <w:t>secondary applicant</w:t>
      </w:r>
      <w:r w:rsidR="00A44132" w:rsidRPr="00F53600">
        <w:t xml:space="preserve">) meets the requirements of </w:t>
      </w:r>
      <w:r w:rsidR="00372CD7" w:rsidRPr="00F53600">
        <w:t>subclause 8</w:t>
      </w:r>
      <w:r w:rsidR="00A44132" w:rsidRPr="00F53600">
        <w:t>04.321(3) or (4).</w:t>
      </w:r>
    </w:p>
    <w:p w14:paraId="428CD30F" w14:textId="77777777" w:rsidR="00A45D4C" w:rsidRPr="00F53600" w:rsidRDefault="00A45D4C" w:rsidP="007C37F8">
      <w:pPr>
        <w:pStyle w:val="subsection"/>
      </w:pPr>
      <w:r w:rsidRPr="00F53600">
        <w:tab/>
        <w:t>(2)</w:t>
      </w:r>
      <w:r w:rsidRPr="00F53600">
        <w:tab/>
        <w:t>Each member of the family unit of the secondary applicant who is an applicant for a Subclass 804 visa</w:t>
      </w:r>
      <w:r w:rsidR="007C37F8" w:rsidRPr="00F53600">
        <w:t xml:space="preserve"> must </w:t>
      </w:r>
      <w:r w:rsidRPr="00F53600">
        <w:t xml:space="preserve">satisfy the public interest criteria mentioned in the item in the table that relates to the </w:t>
      </w:r>
      <w:r w:rsidR="00AA5F90" w:rsidRPr="00F53600">
        <w:t xml:space="preserve">secondary </w:t>
      </w:r>
      <w:r w:rsidRPr="00F53600">
        <w:t>applicant.</w:t>
      </w:r>
    </w:p>
    <w:p w14:paraId="2F89AB76" w14:textId="77777777" w:rsidR="00A45D4C" w:rsidRPr="00F53600" w:rsidRDefault="00A45D4C" w:rsidP="00A45D4C">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99"/>
        <w:gridCol w:w="3137"/>
        <w:gridCol w:w="4477"/>
      </w:tblGrid>
      <w:tr w:rsidR="00B158F3" w:rsidRPr="00F53600" w14:paraId="47BE3088" w14:textId="77777777" w:rsidTr="00B158F3">
        <w:trPr>
          <w:tblHeader/>
        </w:trPr>
        <w:tc>
          <w:tcPr>
            <w:tcW w:w="420" w:type="pct"/>
            <w:tcBorders>
              <w:top w:val="single" w:sz="12" w:space="0" w:color="auto"/>
              <w:bottom w:val="single" w:sz="12" w:space="0" w:color="auto"/>
            </w:tcBorders>
            <w:shd w:val="clear" w:color="auto" w:fill="auto"/>
          </w:tcPr>
          <w:p w14:paraId="4F838C82" w14:textId="77777777" w:rsidR="00B158F3" w:rsidRPr="00F53600" w:rsidRDefault="00B158F3" w:rsidP="00192054">
            <w:pPr>
              <w:pStyle w:val="TableHeading"/>
            </w:pPr>
            <w:r w:rsidRPr="00F53600">
              <w:t>Item</w:t>
            </w:r>
          </w:p>
        </w:tc>
        <w:tc>
          <w:tcPr>
            <w:tcW w:w="1887" w:type="pct"/>
            <w:tcBorders>
              <w:top w:val="single" w:sz="12" w:space="0" w:color="auto"/>
              <w:bottom w:val="single" w:sz="12" w:space="0" w:color="auto"/>
            </w:tcBorders>
            <w:shd w:val="clear" w:color="auto" w:fill="auto"/>
          </w:tcPr>
          <w:p w14:paraId="04B22B60" w14:textId="77777777" w:rsidR="00B158F3" w:rsidRPr="00F53600" w:rsidRDefault="00B158F3" w:rsidP="00192054">
            <w:pPr>
              <w:pStyle w:val="TableHeading"/>
            </w:pPr>
            <w:r w:rsidRPr="00F53600">
              <w:t>If the second</w:t>
            </w:r>
            <w:r w:rsidR="00AA5F90" w:rsidRPr="00F53600">
              <w:t>ary</w:t>
            </w:r>
            <w:r w:rsidRPr="00F53600">
              <w:t xml:space="preserve"> applicant …</w:t>
            </w:r>
          </w:p>
        </w:tc>
        <w:tc>
          <w:tcPr>
            <w:tcW w:w="2693" w:type="pct"/>
            <w:tcBorders>
              <w:top w:val="single" w:sz="12" w:space="0" w:color="auto"/>
              <w:bottom w:val="single" w:sz="12" w:space="0" w:color="auto"/>
            </w:tcBorders>
            <w:shd w:val="clear" w:color="auto" w:fill="auto"/>
          </w:tcPr>
          <w:p w14:paraId="4236B4AD" w14:textId="77777777" w:rsidR="00B158F3" w:rsidRPr="00F53600" w:rsidRDefault="00B158F3" w:rsidP="00192054">
            <w:pPr>
              <w:pStyle w:val="TableHeading"/>
            </w:pPr>
            <w:r w:rsidRPr="00F53600">
              <w:t>the public interest criteria to be satisfied by the member of the family unit of the secondary applicant are …</w:t>
            </w:r>
          </w:p>
        </w:tc>
      </w:tr>
      <w:tr w:rsidR="00B158F3" w:rsidRPr="00F53600" w14:paraId="3290DC63" w14:textId="77777777" w:rsidTr="00B158F3">
        <w:tc>
          <w:tcPr>
            <w:tcW w:w="420" w:type="pct"/>
            <w:tcBorders>
              <w:top w:val="single" w:sz="12" w:space="0" w:color="auto"/>
              <w:bottom w:val="single" w:sz="4" w:space="0" w:color="auto"/>
            </w:tcBorders>
            <w:shd w:val="clear" w:color="auto" w:fill="auto"/>
          </w:tcPr>
          <w:p w14:paraId="6658A985" w14:textId="77777777" w:rsidR="00B158F3" w:rsidRPr="00F53600" w:rsidRDefault="00B158F3" w:rsidP="00192054">
            <w:pPr>
              <w:pStyle w:val="Tabletext"/>
            </w:pPr>
            <w:r w:rsidRPr="00F53600">
              <w:rPr>
                <w:color w:val="000000"/>
              </w:rPr>
              <w:t>1</w:t>
            </w:r>
          </w:p>
        </w:tc>
        <w:tc>
          <w:tcPr>
            <w:tcW w:w="1887" w:type="pct"/>
            <w:tcBorders>
              <w:top w:val="single" w:sz="12" w:space="0" w:color="auto"/>
              <w:bottom w:val="single" w:sz="4" w:space="0" w:color="auto"/>
            </w:tcBorders>
            <w:shd w:val="clear" w:color="auto" w:fill="auto"/>
          </w:tcPr>
          <w:p w14:paraId="726C4488" w14:textId="77777777" w:rsidR="00B158F3" w:rsidRPr="00F53600" w:rsidRDefault="00B158F3" w:rsidP="00192054">
            <w:pPr>
              <w:pStyle w:val="Tabletext"/>
            </w:pPr>
            <w:r w:rsidRPr="00F53600">
              <w:rPr>
                <w:color w:val="000000"/>
              </w:rPr>
              <w:t>was not the holder of a substituted Subclass 600 visa at the time of application</w:t>
            </w:r>
          </w:p>
        </w:tc>
        <w:tc>
          <w:tcPr>
            <w:tcW w:w="2693" w:type="pct"/>
            <w:tcBorders>
              <w:top w:val="single" w:sz="12" w:space="0" w:color="auto"/>
              <w:bottom w:val="single" w:sz="4" w:space="0" w:color="auto"/>
            </w:tcBorders>
            <w:shd w:val="clear" w:color="auto" w:fill="auto"/>
          </w:tcPr>
          <w:p w14:paraId="3E8E00DB" w14:textId="77777777" w:rsidR="00B158F3" w:rsidRPr="00F53600" w:rsidRDefault="00B158F3" w:rsidP="00B158F3">
            <w:pPr>
              <w:pStyle w:val="Tablea"/>
            </w:pPr>
            <w:r w:rsidRPr="00F53600">
              <w:t>(a) 4001, 4002, 4003, 4004, 4005, 4009</w:t>
            </w:r>
            <w:r w:rsidR="00192054" w:rsidRPr="00F53600">
              <w:t xml:space="preserve">, </w:t>
            </w:r>
            <w:r w:rsidRPr="00F53600">
              <w:t>4010</w:t>
            </w:r>
            <w:r w:rsidR="00192054" w:rsidRPr="00F53600">
              <w:t xml:space="preserve"> and 4020</w:t>
            </w:r>
            <w:r w:rsidRPr="00F53600">
              <w:t>; and</w:t>
            </w:r>
          </w:p>
          <w:p w14:paraId="68C39751" w14:textId="77777777" w:rsidR="00B158F3" w:rsidRPr="00F53600" w:rsidRDefault="00B158F3" w:rsidP="00B158F3">
            <w:pPr>
              <w:pStyle w:val="Tablea"/>
            </w:pPr>
            <w:r w:rsidRPr="00F53600">
              <w:t>(b) if the member of the family unit had turned 18 at the time of application—4019</w:t>
            </w:r>
          </w:p>
        </w:tc>
      </w:tr>
      <w:tr w:rsidR="00B158F3" w:rsidRPr="00F53600" w14:paraId="5C767BD0" w14:textId="77777777" w:rsidTr="00B158F3">
        <w:trPr>
          <w:cantSplit/>
        </w:trPr>
        <w:tc>
          <w:tcPr>
            <w:tcW w:w="420" w:type="pct"/>
            <w:tcBorders>
              <w:bottom w:val="single" w:sz="12" w:space="0" w:color="auto"/>
            </w:tcBorders>
            <w:shd w:val="clear" w:color="auto" w:fill="auto"/>
          </w:tcPr>
          <w:p w14:paraId="7A639342" w14:textId="77777777" w:rsidR="00B158F3" w:rsidRPr="00F53600" w:rsidRDefault="00B158F3" w:rsidP="00192054">
            <w:pPr>
              <w:pStyle w:val="Tabletext"/>
            </w:pPr>
            <w:r w:rsidRPr="00F53600">
              <w:rPr>
                <w:color w:val="000000"/>
              </w:rPr>
              <w:t>2</w:t>
            </w:r>
          </w:p>
        </w:tc>
        <w:tc>
          <w:tcPr>
            <w:tcW w:w="1887" w:type="pct"/>
            <w:tcBorders>
              <w:bottom w:val="single" w:sz="12" w:space="0" w:color="auto"/>
            </w:tcBorders>
            <w:shd w:val="clear" w:color="auto" w:fill="auto"/>
          </w:tcPr>
          <w:p w14:paraId="59154E40" w14:textId="77777777" w:rsidR="00B158F3" w:rsidRPr="00F53600" w:rsidRDefault="00B158F3" w:rsidP="00192054">
            <w:pPr>
              <w:pStyle w:val="Tabletext"/>
            </w:pPr>
            <w:r w:rsidRPr="00F53600">
              <w:rPr>
                <w:color w:val="000000"/>
              </w:rPr>
              <w:t>was the holder of a substituted Subclass 600 visa at the time of application</w:t>
            </w:r>
          </w:p>
        </w:tc>
        <w:tc>
          <w:tcPr>
            <w:tcW w:w="2693" w:type="pct"/>
            <w:tcBorders>
              <w:bottom w:val="single" w:sz="12" w:space="0" w:color="auto"/>
            </w:tcBorders>
            <w:shd w:val="clear" w:color="auto" w:fill="auto"/>
          </w:tcPr>
          <w:p w14:paraId="2167D015" w14:textId="77777777" w:rsidR="00B158F3" w:rsidRPr="00F53600" w:rsidRDefault="00B158F3" w:rsidP="00B158F3">
            <w:pPr>
              <w:pStyle w:val="Tablea"/>
            </w:pPr>
            <w:r w:rsidRPr="00F53600">
              <w:t xml:space="preserve">(a) 4001, 4002, 4003, </w:t>
            </w:r>
            <w:r w:rsidR="00192054" w:rsidRPr="00F53600">
              <w:t xml:space="preserve">4007, </w:t>
            </w:r>
            <w:r w:rsidRPr="00F53600">
              <w:t>4009</w:t>
            </w:r>
            <w:r w:rsidR="00192054" w:rsidRPr="00F53600">
              <w:t xml:space="preserve">, 4010 and </w:t>
            </w:r>
            <w:r w:rsidRPr="00F53600">
              <w:t>40</w:t>
            </w:r>
            <w:r w:rsidR="00192054" w:rsidRPr="00F53600">
              <w:t>20</w:t>
            </w:r>
            <w:r w:rsidRPr="00F53600">
              <w:t>; and</w:t>
            </w:r>
          </w:p>
          <w:p w14:paraId="26A67F83" w14:textId="77777777" w:rsidR="00B158F3" w:rsidRPr="00F53600" w:rsidRDefault="00B158F3" w:rsidP="00192054">
            <w:pPr>
              <w:pStyle w:val="Tablea"/>
            </w:pPr>
            <w:r w:rsidRPr="00F53600">
              <w:t>(b) if the member of the family unit had turned 18 at the time of application—4019</w:t>
            </w:r>
          </w:p>
        </w:tc>
      </w:tr>
    </w:tbl>
    <w:p w14:paraId="4878AF62" w14:textId="136F853F" w:rsidR="00A45D4C" w:rsidRPr="00F53600" w:rsidRDefault="00A45D4C" w:rsidP="00A45D4C">
      <w:pPr>
        <w:pStyle w:val="subsection"/>
      </w:pPr>
      <w:r w:rsidRPr="00F53600">
        <w:tab/>
        <w:t>(3)</w:t>
      </w:r>
      <w:r w:rsidRPr="00F53600">
        <w:tab/>
        <w:t xml:space="preserve">Public interest criteria 4015 and 4016 are satisfied in relation to each member of the family unit of the secondary applicant who is an applicant for a Subclass </w:t>
      </w:r>
      <w:r w:rsidR="00393B55" w:rsidRPr="00F53600">
        <w:t>804</w:t>
      </w:r>
      <w:r w:rsidRPr="00F53600">
        <w:t xml:space="preserve"> visa and who has not turned 18 at the time of decision.</w:t>
      </w:r>
    </w:p>
    <w:p w14:paraId="58ED0DC1" w14:textId="77777777" w:rsidR="00E11F4E" w:rsidRPr="00F53600" w:rsidRDefault="00E11F4E" w:rsidP="00A45D4C">
      <w:pPr>
        <w:pStyle w:val="subsection"/>
      </w:pPr>
      <w:r w:rsidRPr="00F53600">
        <w:tab/>
        <w:t>(4)</w:t>
      </w:r>
      <w:r w:rsidRPr="00F53600">
        <w:tab/>
        <w:t xml:space="preserve">Each member of the family unit of the secondary applicant who is not an applicant for a Subclass </w:t>
      </w:r>
      <w:r w:rsidR="00F017F4" w:rsidRPr="00F53600">
        <w:t>804</w:t>
      </w:r>
      <w:r w:rsidRPr="00F53600">
        <w:t xml:space="preserve"> visa satisfies the public interest criteria mentioned in the item in the table that relates to the secondary applicant.</w:t>
      </w:r>
    </w:p>
    <w:p w14:paraId="19358613" w14:textId="77777777" w:rsidR="00E11F4E" w:rsidRPr="00F53600" w:rsidRDefault="00E11F4E" w:rsidP="00E11F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0"/>
        <w:gridCol w:w="3147"/>
        <w:gridCol w:w="18"/>
        <w:gridCol w:w="4290"/>
        <w:gridCol w:w="18"/>
      </w:tblGrid>
      <w:tr w:rsidR="00E11F4E" w:rsidRPr="00F53600" w14:paraId="69450BF4" w14:textId="77777777" w:rsidTr="00192054">
        <w:trPr>
          <w:tblHeader/>
        </w:trPr>
        <w:tc>
          <w:tcPr>
            <w:tcW w:w="505" w:type="pct"/>
            <w:tcBorders>
              <w:top w:val="single" w:sz="12" w:space="0" w:color="auto"/>
              <w:bottom w:val="single" w:sz="12" w:space="0" w:color="auto"/>
            </w:tcBorders>
            <w:shd w:val="clear" w:color="auto" w:fill="auto"/>
          </w:tcPr>
          <w:p w14:paraId="35653C07" w14:textId="77777777" w:rsidR="00E11F4E" w:rsidRPr="00F53600" w:rsidRDefault="00E11F4E" w:rsidP="00192054">
            <w:pPr>
              <w:pStyle w:val="TableHeading"/>
            </w:pPr>
            <w:r w:rsidRPr="00F53600">
              <w:t>Item</w:t>
            </w:r>
          </w:p>
        </w:tc>
        <w:tc>
          <w:tcPr>
            <w:tcW w:w="1904" w:type="pct"/>
            <w:gridSpan w:val="2"/>
            <w:tcBorders>
              <w:top w:val="single" w:sz="12" w:space="0" w:color="auto"/>
              <w:bottom w:val="single" w:sz="12" w:space="0" w:color="auto"/>
            </w:tcBorders>
            <w:shd w:val="clear" w:color="auto" w:fill="auto"/>
          </w:tcPr>
          <w:p w14:paraId="07BCAA12" w14:textId="77777777" w:rsidR="00E11F4E" w:rsidRPr="00F53600" w:rsidRDefault="00E11F4E" w:rsidP="00192054">
            <w:pPr>
              <w:pStyle w:val="TableHeading"/>
            </w:pPr>
            <w:r w:rsidRPr="00F53600">
              <w:t>If the secondary applicant …</w:t>
            </w:r>
          </w:p>
        </w:tc>
        <w:tc>
          <w:tcPr>
            <w:tcW w:w="2591" w:type="pct"/>
            <w:gridSpan w:val="2"/>
            <w:tcBorders>
              <w:top w:val="single" w:sz="12" w:space="0" w:color="auto"/>
              <w:bottom w:val="single" w:sz="12" w:space="0" w:color="auto"/>
            </w:tcBorders>
            <w:shd w:val="clear" w:color="auto" w:fill="auto"/>
          </w:tcPr>
          <w:p w14:paraId="6BD519A0" w14:textId="77777777" w:rsidR="00E11F4E" w:rsidRPr="00F53600" w:rsidRDefault="00E11F4E" w:rsidP="00192054">
            <w:pPr>
              <w:pStyle w:val="TableHeading"/>
            </w:pPr>
            <w:r w:rsidRPr="00F53600">
              <w:t>the public interest criteria to be satisfied by the member of the family unit of the secondary applicant are …</w:t>
            </w:r>
          </w:p>
        </w:tc>
      </w:tr>
      <w:tr w:rsidR="00E11F4E" w:rsidRPr="00F53600" w14:paraId="1BECC1B9" w14:textId="77777777" w:rsidTr="00192054">
        <w:trPr>
          <w:gridAfter w:val="1"/>
          <w:wAfter w:w="11" w:type="pct"/>
          <w:cantSplit/>
        </w:trPr>
        <w:tc>
          <w:tcPr>
            <w:tcW w:w="505" w:type="pct"/>
            <w:tcBorders>
              <w:top w:val="single" w:sz="12" w:space="0" w:color="auto"/>
              <w:bottom w:val="single" w:sz="4" w:space="0" w:color="auto"/>
            </w:tcBorders>
            <w:shd w:val="clear" w:color="auto" w:fill="auto"/>
          </w:tcPr>
          <w:p w14:paraId="18E88129" w14:textId="77777777" w:rsidR="00E11F4E" w:rsidRPr="00F53600" w:rsidRDefault="00E11F4E" w:rsidP="00192054">
            <w:pPr>
              <w:pStyle w:val="Tabletext"/>
            </w:pPr>
            <w:r w:rsidRPr="00F53600">
              <w:t>1</w:t>
            </w:r>
          </w:p>
        </w:tc>
        <w:tc>
          <w:tcPr>
            <w:tcW w:w="1893" w:type="pct"/>
            <w:tcBorders>
              <w:top w:val="single" w:sz="12" w:space="0" w:color="auto"/>
              <w:bottom w:val="single" w:sz="4" w:space="0" w:color="auto"/>
            </w:tcBorders>
            <w:shd w:val="clear" w:color="auto" w:fill="auto"/>
          </w:tcPr>
          <w:p w14:paraId="2AAFBC7D" w14:textId="77777777" w:rsidR="00E11F4E" w:rsidRPr="00F53600" w:rsidRDefault="00E11F4E" w:rsidP="00192054">
            <w:pPr>
              <w:pStyle w:val="Tabletext"/>
            </w:pPr>
            <w:r w:rsidRPr="00F53600">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14:paraId="32DEE2E6" w14:textId="77777777" w:rsidR="00E11F4E" w:rsidRPr="00F53600" w:rsidRDefault="00E11F4E" w:rsidP="00192054">
            <w:pPr>
              <w:pStyle w:val="Tablea"/>
            </w:pPr>
            <w:r w:rsidRPr="00F53600">
              <w:t xml:space="preserve">(a) </w:t>
            </w:r>
            <w:r w:rsidRPr="00F53600">
              <w:rPr>
                <w:color w:val="000000"/>
              </w:rPr>
              <w:t>4001, 4002, 4003</w:t>
            </w:r>
            <w:r w:rsidR="00C136F2" w:rsidRPr="00F53600">
              <w:rPr>
                <w:color w:val="000000"/>
              </w:rPr>
              <w:t xml:space="preserve"> and </w:t>
            </w:r>
            <w:r w:rsidRPr="00F53600">
              <w:rPr>
                <w:color w:val="000000"/>
              </w:rPr>
              <w:t>4004; and</w:t>
            </w:r>
          </w:p>
          <w:p w14:paraId="2BB36314" w14:textId="77777777" w:rsidR="00E11F4E" w:rsidRPr="00F53600" w:rsidRDefault="00E11F4E" w:rsidP="00192054">
            <w:pPr>
              <w:pStyle w:val="Tablea"/>
            </w:pPr>
            <w:r w:rsidRPr="00F53600">
              <w:t xml:space="preserve">(b) </w:t>
            </w:r>
            <w:r w:rsidR="0012331A" w:rsidRPr="00F53600">
              <w:t>4005, unless the Minister is satisfied that it would be unreasonable to require the person to undergo assessment for that criterion</w:t>
            </w:r>
          </w:p>
        </w:tc>
      </w:tr>
      <w:tr w:rsidR="00E11F4E" w:rsidRPr="00F53600" w14:paraId="211443F7" w14:textId="77777777" w:rsidTr="00192054">
        <w:trPr>
          <w:gridAfter w:val="1"/>
          <w:wAfter w:w="11" w:type="pct"/>
        </w:trPr>
        <w:tc>
          <w:tcPr>
            <w:tcW w:w="505" w:type="pct"/>
            <w:tcBorders>
              <w:bottom w:val="single" w:sz="12" w:space="0" w:color="auto"/>
            </w:tcBorders>
            <w:shd w:val="clear" w:color="auto" w:fill="auto"/>
          </w:tcPr>
          <w:p w14:paraId="64D0864F" w14:textId="77777777" w:rsidR="00E11F4E" w:rsidRPr="00F53600" w:rsidRDefault="00E11F4E" w:rsidP="00192054">
            <w:pPr>
              <w:pStyle w:val="Tabletext"/>
            </w:pPr>
            <w:r w:rsidRPr="00F53600">
              <w:t>2</w:t>
            </w:r>
          </w:p>
        </w:tc>
        <w:tc>
          <w:tcPr>
            <w:tcW w:w="1893" w:type="pct"/>
            <w:tcBorders>
              <w:bottom w:val="single" w:sz="12" w:space="0" w:color="auto"/>
            </w:tcBorders>
            <w:shd w:val="clear" w:color="auto" w:fill="auto"/>
          </w:tcPr>
          <w:p w14:paraId="2EBD7611" w14:textId="77777777" w:rsidR="00E11F4E" w:rsidRPr="00F53600" w:rsidRDefault="00E11F4E" w:rsidP="00192054">
            <w:pPr>
              <w:pStyle w:val="Tabletext"/>
            </w:pPr>
            <w:r w:rsidRPr="00F53600">
              <w:t>was the holder of a substituted Subclass 600 visa at the time of application</w:t>
            </w:r>
          </w:p>
        </w:tc>
        <w:tc>
          <w:tcPr>
            <w:tcW w:w="2591" w:type="pct"/>
            <w:gridSpan w:val="2"/>
            <w:tcBorders>
              <w:bottom w:val="single" w:sz="12" w:space="0" w:color="auto"/>
            </w:tcBorders>
            <w:shd w:val="clear" w:color="auto" w:fill="auto"/>
          </w:tcPr>
          <w:p w14:paraId="35673D33" w14:textId="77777777" w:rsidR="00E11F4E" w:rsidRPr="00F53600" w:rsidRDefault="00E11F4E" w:rsidP="00192054">
            <w:pPr>
              <w:pStyle w:val="Tablea"/>
            </w:pPr>
            <w:r w:rsidRPr="00F53600">
              <w:t>(a) 4001, 4002</w:t>
            </w:r>
            <w:r w:rsidR="00C136F2" w:rsidRPr="00F53600">
              <w:t xml:space="preserve"> and</w:t>
            </w:r>
            <w:r w:rsidRPr="00F53600">
              <w:t xml:space="preserve"> 4003; and</w:t>
            </w:r>
          </w:p>
          <w:p w14:paraId="54A38AE5" w14:textId="77777777" w:rsidR="00E11F4E" w:rsidRPr="00F53600" w:rsidRDefault="00E11F4E" w:rsidP="00192054">
            <w:pPr>
              <w:pStyle w:val="Tablea"/>
            </w:pPr>
            <w:r w:rsidRPr="00F53600">
              <w:t xml:space="preserve">(b) </w:t>
            </w:r>
            <w:r w:rsidR="0012331A" w:rsidRPr="00F53600">
              <w:t>4007, unless the Minister is satisfied that it would be unreasonable to require the person to undergo assessment for that criteria.</w:t>
            </w:r>
          </w:p>
        </w:tc>
      </w:tr>
    </w:tbl>
    <w:p w14:paraId="21802D3B" w14:textId="37BC819B" w:rsidR="00DD2563" w:rsidRPr="00F53600" w:rsidRDefault="00A00CD2" w:rsidP="00DD2563">
      <w:pPr>
        <w:pStyle w:val="ItemHead"/>
      </w:pPr>
      <w:proofErr w:type="gramStart"/>
      <w:r w:rsidRPr="00F53600">
        <w:t>55</w:t>
      </w:r>
      <w:r w:rsidR="00DD2563" w:rsidRPr="00F53600">
        <w:t xml:space="preserve">  </w:t>
      </w:r>
      <w:r w:rsidR="00372CD7" w:rsidRPr="00F53600">
        <w:t>Clause</w:t>
      </w:r>
      <w:proofErr w:type="gramEnd"/>
      <w:r w:rsidR="00372CD7" w:rsidRPr="00F53600">
        <w:t> 8</w:t>
      </w:r>
      <w:r w:rsidR="0034407E" w:rsidRPr="00F53600">
        <w:t xml:space="preserve">35.224 of </w:t>
      </w:r>
      <w:r w:rsidR="00372CD7" w:rsidRPr="00F53600">
        <w:t>Schedule 2</w:t>
      </w:r>
    </w:p>
    <w:p w14:paraId="4D53E362" w14:textId="77777777" w:rsidR="00631D12" w:rsidRPr="00F53600" w:rsidRDefault="0034407E" w:rsidP="00631D12">
      <w:pPr>
        <w:pStyle w:val="Item"/>
      </w:pPr>
      <w:r w:rsidRPr="00F53600">
        <w:t>Repeal the clause, substitute:</w:t>
      </w:r>
    </w:p>
    <w:p w14:paraId="26471439" w14:textId="77777777" w:rsidR="0034407E" w:rsidRPr="00F53600" w:rsidRDefault="0034407E" w:rsidP="0034407E">
      <w:pPr>
        <w:pStyle w:val="ActHead5"/>
      </w:pPr>
      <w:bookmarkStart w:id="42" w:name="_Toc184139025"/>
      <w:r w:rsidRPr="00BE5859">
        <w:rPr>
          <w:rStyle w:val="CharSectno"/>
        </w:rPr>
        <w:t>835.224</w:t>
      </w:r>
      <w:bookmarkEnd w:id="42"/>
      <w:r w:rsidRPr="00F53600">
        <w:t xml:space="preserve">  </w:t>
      </w:r>
    </w:p>
    <w:p w14:paraId="0FDF9E95" w14:textId="725669E9" w:rsidR="00631D12" w:rsidRPr="00F53600" w:rsidRDefault="0034407E" w:rsidP="00631D12">
      <w:pPr>
        <w:pStyle w:val="subsection"/>
      </w:pPr>
      <w:r w:rsidRPr="00F53600">
        <w:tab/>
      </w:r>
      <w:r w:rsidR="00631D12" w:rsidRPr="00F53600">
        <w:t>(1)</w:t>
      </w:r>
      <w:r w:rsidR="00631D12" w:rsidRPr="00F53600">
        <w:tab/>
        <w:t xml:space="preserve">Each person who is covered by </w:t>
      </w:r>
      <w:r w:rsidR="00372CD7" w:rsidRPr="00F53600">
        <w:t>subclause (</w:t>
      </w:r>
      <w:r w:rsidR="00631D12" w:rsidRPr="00F53600">
        <w:t>2), (3) or (4):</w:t>
      </w:r>
    </w:p>
    <w:p w14:paraId="10D385BC" w14:textId="77777777" w:rsidR="00631D12" w:rsidRPr="00F53600" w:rsidRDefault="00631D12" w:rsidP="00631D12">
      <w:pPr>
        <w:pStyle w:val="paragraph"/>
      </w:pPr>
      <w:r w:rsidRPr="00F53600">
        <w:tab/>
        <w:t>(a)</w:t>
      </w:r>
      <w:r w:rsidRPr="00F53600">
        <w:tab/>
        <w:t>satisfies public interest criteria 4001, 4002, 4003, 4004, 4005, 4009, 4010 and 4020; and</w:t>
      </w:r>
    </w:p>
    <w:p w14:paraId="1DBE3B57" w14:textId="77777777" w:rsidR="007B1ACF" w:rsidRPr="00F53600" w:rsidRDefault="00631D12" w:rsidP="007B1ACF">
      <w:pPr>
        <w:pStyle w:val="paragraph"/>
      </w:pPr>
      <w:r w:rsidRPr="00F53600">
        <w:tab/>
        <w:t>(b)</w:t>
      </w:r>
      <w:r w:rsidRPr="00F53600">
        <w:tab/>
      </w:r>
      <w:proofErr w:type="gramStart"/>
      <w:r w:rsidRPr="00F53600">
        <w:t>if</w:t>
      </w:r>
      <w:proofErr w:type="gramEnd"/>
      <w:r w:rsidRPr="00F53600">
        <w:t xml:space="preserve"> the person had turned 18 at the time of application—satisfies public interest criterion 4019</w:t>
      </w:r>
      <w:r w:rsidR="007B1ACF" w:rsidRPr="00F53600">
        <w:t>.</w:t>
      </w:r>
    </w:p>
    <w:p w14:paraId="25F73B5E" w14:textId="77777777" w:rsidR="00631D12" w:rsidRPr="00F53600" w:rsidRDefault="00631D12" w:rsidP="00631D12">
      <w:pPr>
        <w:pStyle w:val="subsection"/>
      </w:pPr>
      <w:r w:rsidRPr="00F53600">
        <w:tab/>
        <w:t>(2)</w:t>
      </w:r>
      <w:r w:rsidRPr="00F53600">
        <w:tab/>
        <w:t>This subclause covers a person:</w:t>
      </w:r>
    </w:p>
    <w:p w14:paraId="18AD58EC" w14:textId="77777777" w:rsidR="00631D12" w:rsidRPr="00F53600" w:rsidRDefault="00631D12" w:rsidP="00631D12">
      <w:pPr>
        <w:pStyle w:val="paragraph"/>
      </w:pPr>
      <w:r w:rsidRPr="00F53600">
        <w:tab/>
        <w:t>(a)</w:t>
      </w:r>
      <w:r w:rsidRPr="00F53600">
        <w:tab/>
      </w:r>
      <w:proofErr w:type="gramStart"/>
      <w:r w:rsidRPr="00F53600">
        <w:t>who</w:t>
      </w:r>
      <w:proofErr w:type="gramEnd"/>
      <w:r w:rsidRPr="00F53600">
        <w:t xml:space="preserve"> is a member of the family unit of the applicant (the </w:t>
      </w:r>
      <w:r w:rsidRPr="00F53600">
        <w:rPr>
          <w:b/>
          <w:i/>
        </w:rPr>
        <w:t>primary applicant</w:t>
      </w:r>
      <w:r w:rsidRPr="00F53600">
        <w:t>); and</w:t>
      </w:r>
    </w:p>
    <w:p w14:paraId="4D390C0F" w14:textId="77777777" w:rsidR="00631D12" w:rsidRPr="00F53600" w:rsidRDefault="00631D12" w:rsidP="00631D12">
      <w:pPr>
        <w:pStyle w:val="paragraph"/>
      </w:pPr>
      <w:r w:rsidRPr="00F53600">
        <w:tab/>
        <w:t>(b)</w:t>
      </w:r>
      <w:r w:rsidRPr="00F53600">
        <w:tab/>
      </w:r>
      <w:proofErr w:type="gramStart"/>
      <w:r w:rsidRPr="00F53600">
        <w:t>who</w:t>
      </w:r>
      <w:proofErr w:type="gramEnd"/>
      <w:r w:rsidRPr="00F53600">
        <w:t xml:space="preserve"> is also an applicant for a Subclass </w:t>
      </w:r>
      <w:r w:rsidR="00A173D3" w:rsidRPr="00F53600">
        <w:t xml:space="preserve">835 </w:t>
      </w:r>
      <w:r w:rsidRPr="00F53600">
        <w:t>visa.</w:t>
      </w:r>
    </w:p>
    <w:p w14:paraId="20906960" w14:textId="77777777" w:rsidR="00631D12" w:rsidRPr="00F53600" w:rsidRDefault="00631D12" w:rsidP="00631D12">
      <w:pPr>
        <w:pStyle w:val="subsection"/>
      </w:pPr>
      <w:r w:rsidRPr="00F53600">
        <w:tab/>
        <w:t>(3)</w:t>
      </w:r>
      <w:r w:rsidRPr="00F53600">
        <w:tab/>
        <w:t xml:space="preserve">This subclause covers a person (the </w:t>
      </w:r>
      <w:r w:rsidRPr="00F53600">
        <w:rPr>
          <w:b/>
          <w:i/>
        </w:rPr>
        <w:t>relevant person</w:t>
      </w:r>
      <w:r w:rsidRPr="00F53600">
        <w:t>) if:</w:t>
      </w:r>
    </w:p>
    <w:p w14:paraId="5F275E1E" w14:textId="77777777" w:rsidR="00631D12" w:rsidRPr="00F53600" w:rsidRDefault="00631D12" w:rsidP="00631D12">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0452815D" w14:textId="77777777" w:rsidR="00631D12" w:rsidRPr="00F53600" w:rsidRDefault="00631D12" w:rsidP="00631D12">
      <w:pPr>
        <w:pStyle w:val="paragraph"/>
      </w:pPr>
      <w:r w:rsidRPr="00F53600">
        <w:tab/>
        <w:t>(b)</w:t>
      </w:r>
      <w:r w:rsidRPr="00F53600">
        <w:tab/>
      </w:r>
      <w:proofErr w:type="gramStart"/>
      <w:r w:rsidRPr="00F53600">
        <w:t>the</w:t>
      </w:r>
      <w:proofErr w:type="gramEnd"/>
      <w:r w:rsidRPr="00F53600">
        <w:t xml:space="preserve"> relevant person is an applicant for a Subclass </w:t>
      </w:r>
      <w:r w:rsidR="00A173D3" w:rsidRPr="00F53600">
        <w:t>835</w:t>
      </w:r>
      <w:r w:rsidRPr="00F53600">
        <w:t xml:space="preserve"> visa; and</w:t>
      </w:r>
    </w:p>
    <w:p w14:paraId="6C3985CE" w14:textId="77777777" w:rsidR="00631D12" w:rsidRPr="00F53600" w:rsidRDefault="00631D12" w:rsidP="00631D12">
      <w:pPr>
        <w:pStyle w:val="paragraph"/>
      </w:pPr>
      <w:r w:rsidRPr="00F53600">
        <w:tab/>
        <w:t>(c)</w:t>
      </w:r>
      <w:r w:rsidRPr="00F53600">
        <w:tab/>
      </w:r>
      <w:proofErr w:type="gramStart"/>
      <w:r w:rsidRPr="00F53600">
        <w:t>the</w:t>
      </w:r>
      <w:proofErr w:type="gramEnd"/>
      <w:r w:rsidRPr="00F53600">
        <w:t xml:space="preserve"> Minister is satisfied that</w:t>
      </w:r>
      <w:r w:rsidR="00545731" w:rsidRPr="00F53600">
        <w:t xml:space="preserve"> one or more of the following has experienced family violence committed by the primary applicant</w:t>
      </w:r>
      <w:r w:rsidRPr="00F53600">
        <w:t>:</w:t>
      </w:r>
    </w:p>
    <w:p w14:paraId="75CF1270" w14:textId="77777777" w:rsidR="00631D12" w:rsidRPr="00F53600" w:rsidRDefault="00631D12" w:rsidP="00631D12">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24035464" w14:textId="77777777" w:rsidR="00631D12" w:rsidRPr="00F53600" w:rsidRDefault="00631D12" w:rsidP="00631D12">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2EC943FD" w14:textId="77777777" w:rsidR="00631D12" w:rsidRPr="00F53600" w:rsidRDefault="00631D12" w:rsidP="00545731">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7A421B92" w14:textId="65784B77" w:rsidR="00631D12" w:rsidRPr="00F53600" w:rsidRDefault="00631D12" w:rsidP="00631D12">
      <w:pPr>
        <w:pStyle w:val="notetext"/>
      </w:pPr>
      <w:r w:rsidRPr="00F53600">
        <w:t>Note:</w:t>
      </w:r>
      <w:r w:rsidRPr="00F53600">
        <w:tab/>
        <w:t xml:space="preserve">For special provisions relating to family violence, see </w:t>
      </w:r>
      <w:r w:rsidR="00372CD7" w:rsidRPr="00F53600">
        <w:t>Division 1</w:t>
      </w:r>
      <w:r w:rsidRPr="00F53600">
        <w:t>.5.</w:t>
      </w:r>
    </w:p>
    <w:p w14:paraId="5528A800" w14:textId="77777777" w:rsidR="00631D12" w:rsidRPr="00F53600" w:rsidRDefault="00631D12" w:rsidP="00631D12">
      <w:pPr>
        <w:pStyle w:val="subsection"/>
      </w:pPr>
      <w:r w:rsidRPr="00F53600">
        <w:tab/>
        <w:t>(4)</w:t>
      </w:r>
      <w:r w:rsidRPr="00F53600">
        <w:tab/>
        <w:t>This subclause covers a person if:</w:t>
      </w:r>
    </w:p>
    <w:p w14:paraId="13C1DA80" w14:textId="77777777" w:rsidR="005A462B" w:rsidRPr="00F53600" w:rsidRDefault="00631D12" w:rsidP="00631D12">
      <w:pPr>
        <w:pStyle w:val="paragraph"/>
      </w:pPr>
      <w:r w:rsidRPr="00F53600">
        <w:tab/>
        <w:t>(a)</w:t>
      </w:r>
      <w:r w:rsidRPr="00F53600">
        <w:tab/>
      </w:r>
      <w:proofErr w:type="gramStart"/>
      <w:r w:rsidR="005A462B" w:rsidRPr="00F53600">
        <w:t>the</w:t>
      </w:r>
      <w:proofErr w:type="gramEnd"/>
      <w:r w:rsidR="005A462B" w:rsidRPr="00F53600">
        <w:t xml:space="preserve"> person was</w:t>
      </w:r>
      <w:r w:rsidR="00332741" w:rsidRPr="00F53600">
        <w:t>, at the time of the primary applicant’s application, a member of the family unit of the primary applicant but is no longer a member of the family unit of the primary applicant; and</w:t>
      </w:r>
    </w:p>
    <w:p w14:paraId="0EE81374" w14:textId="77777777" w:rsidR="00631D12" w:rsidRPr="00F53600" w:rsidRDefault="00994505" w:rsidP="00631D12">
      <w:pPr>
        <w:pStyle w:val="paragraph"/>
      </w:pPr>
      <w:r w:rsidRPr="00F53600">
        <w:tab/>
        <w:t>(b)</w:t>
      </w:r>
      <w:r w:rsidRPr="00F53600">
        <w:tab/>
      </w:r>
      <w:proofErr w:type="gramStart"/>
      <w:r w:rsidRPr="00F53600">
        <w:t>the</w:t>
      </w:r>
      <w:proofErr w:type="gramEnd"/>
      <w:r w:rsidRPr="00F53600">
        <w:t xml:space="preserve"> person is an app</w:t>
      </w:r>
      <w:r w:rsidR="00631D12" w:rsidRPr="00F53600">
        <w:t>licant for a Subclass</w:t>
      </w:r>
      <w:r w:rsidR="00A173D3" w:rsidRPr="00F53600">
        <w:t xml:space="preserve"> 835</w:t>
      </w:r>
      <w:r w:rsidR="00631D12" w:rsidRPr="00F53600">
        <w:t xml:space="preserve"> visa; and</w:t>
      </w:r>
    </w:p>
    <w:p w14:paraId="783F1065" w14:textId="010AC572" w:rsidR="005A462B" w:rsidRPr="00F53600" w:rsidRDefault="00631D12" w:rsidP="00631D12">
      <w:pPr>
        <w:pStyle w:val="paragraph"/>
      </w:pPr>
      <w:r w:rsidRPr="00F53600">
        <w:tab/>
        <w:t>(</w:t>
      </w:r>
      <w:r w:rsidR="00994505" w:rsidRPr="00F53600">
        <w:t>c</w:t>
      </w:r>
      <w:r w:rsidRPr="00F53600">
        <w:t>)</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r w:rsidR="00994505" w:rsidRPr="00F53600">
        <w:t>.</w:t>
      </w:r>
    </w:p>
    <w:p w14:paraId="2664E8EE" w14:textId="77777777" w:rsidR="00631D12" w:rsidRPr="00F53600" w:rsidRDefault="00064562" w:rsidP="00631D12">
      <w:pPr>
        <w:pStyle w:val="ActHead5"/>
      </w:pPr>
      <w:bookmarkStart w:id="43" w:name="_Toc184139026"/>
      <w:r w:rsidRPr="00BE5859">
        <w:rPr>
          <w:rStyle w:val="CharSectno"/>
        </w:rPr>
        <w:t>835.224</w:t>
      </w:r>
      <w:r w:rsidR="00631D12" w:rsidRPr="00BE5859">
        <w:rPr>
          <w:rStyle w:val="CharSectno"/>
        </w:rPr>
        <w:t>A</w:t>
      </w:r>
      <w:bookmarkEnd w:id="43"/>
      <w:r w:rsidR="00631D12" w:rsidRPr="00F53600">
        <w:t xml:space="preserve">  </w:t>
      </w:r>
    </w:p>
    <w:p w14:paraId="0848BE38" w14:textId="77777777" w:rsidR="00631D12" w:rsidRPr="00F53600" w:rsidRDefault="00631D12" w:rsidP="00631D12">
      <w:pPr>
        <w:pStyle w:val="subsection"/>
      </w:pPr>
      <w:r w:rsidRPr="00F53600">
        <w:tab/>
        <w:t>(1)</w:t>
      </w:r>
      <w:r w:rsidRPr="00F53600">
        <w:tab/>
        <w:t>Each person:</w:t>
      </w:r>
    </w:p>
    <w:p w14:paraId="69B60FF5" w14:textId="77777777" w:rsidR="00631D12" w:rsidRPr="00F53600" w:rsidRDefault="00631D12" w:rsidP="00631D12">
      <w:pPr>
        <w:pStyle w:val="paragraph"/>
      </w:pPr>
      <w:r w:rsidRPr="00F53600">
        <w:tab/>
        <w:t>(a)</w:t>
      </w:r>
      <w:r w:rsidRPr="00F53600">
        <w:tab/>
      </w:r>
      <w:proofErr w:type="gramStart"/>
      <w:r w:rsidRPr="00F53600">
        <w:t>who</w:t>
      </w:r>
      <w:proofErr w:type="gramEnd"/>
      <w:r w:rsidRPr="00F53600">
        <w:t xml:space="preserve"> is a member of the family unit of the applicant; and</w:t>
      </w:r>
    </w:p>
    <w:p w14:paraId="088F0AE4" w14:textId="77777777" w:rsidR="00631D12" w:rsidRPr="00F53600" w:rsidRDefault="00631D12" w:rsidP="00631D12">
      <w:pPr>
        <w:pStyle w:val="paragraph"/>
      </w:pPr>
      <w:r w:rsidRPr="00F53600">
        <w:tab/>
        <w:t>(b)</w:t>
      </w:r>
      <w:r w:rsidRPr="00F53600">
        <w:tab/>
      </w:r>
      <w:proofErr w:type="gramStart"/>
      <w:r w:rsidRPr="00F53600">
        <w:t>who</w:t>
      </w:r>
      <w:proofErr w:type="gramEnd"/>
      <w:r w:rsidRPr="00F53600">
        <w:t xml:space="preserve"> is not an applicant for a Subclass </w:t>
      </w:r>
      <w:r w:rsidR="0072317F" w:rsidRPr="00F53600">
        <w:t>835</w:t>
      </w:r>
      <w:r w:rsidRPr="00F53600">
        <w:t xml:space="preserve"> visa;</w:t>
      </w:r>
    </w:p>
    <w:p w14:paraId="72A17AFB" w14:textId="77777777" w:rsidR="00631D12" w:rsidRPr="00F53600" w:rsidRDefault="00631D12" w:rsidP="00631D12">
      <w:pPr>
        <w:pStyle w:val="subsection2"/>
      </w:pPr>
      <w:proofErr w:type="gramStart"/>
      <w:r w:rsidRPr="00F53600">
        <w:t>satisfies</w:t>
      </w:r>
      <w:proofErr w:type="gramEnd"/>
      <w:r w:rsidRPr="00F53600">
        <w:t xml:space="preserve"> public interest criteria 4001, 4002, 4003 and 4004, and satisfies public interest criterion 4005</w:t>
      </w:r>
      <w:r w:rsidR="00C527F5" w:rsidRPr="00F53600">
        <w:t>,</w:t>
      </w:r>
      <w:r w:rsidRPr="00F53600">
        <w:t xml:space="preserve"> unless the Minister is satisfied that it would be unreasonable to require the person to undergo assessment in relation to that criterion.</w:t>
      </w:r>
    </w:p>
    <w:p w14:paraId="37F7EB31" w14:textId="77777777" w:rsidR="00631D12" w:rsidRPr="00F53600" w:rsidRDefault="00631D12" w:rsidP="00631D12">
      <w:pPr>
        <w:pStyle w:val="subsection"/>
      </w:pPr>
      <w:r w:rsidRPr="00F53600">
        <w:tab/>
        <w:t>(2)</w:t>
      </w:r>
      <w:r w:rsidRPr="00F53600">
        <w:tab/>
        <w:t>Each person:</w:t>
      </w:r>
    </w:p>
    <w:p w14:paraId="3D0681F4" w14:textId="77777777" w:rsidR="00631D12" w:rsidRPr="00F53600" w:rsidRDefault="00631D12" w:rsidP="00631D12">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applicant but is no longer a member of the family unit of the applicant; and</w:t>
      </w:r>
    </w:p>
    <w:p w14:paraId="3DB44E99" w14:textId="7D4AC740" w:rsidR="00631D12" w:rsidRPr="00F53600" w:rsidRDefault="00631D12" w:rsidP="00631D12">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8</w:t>
      </w:r>
      <w:r w:rsidR="0072317F" w:rsidRPr="00F53600">
        <w:t>35.224</w:t>
      </w:r>
      <w:r w:rsidRPr="00F53600">
        <w:t>(3) or (4); and</w:t>
      </w:r>
    </w:p>
    <w:p w14:paraId="49381F12" w14:textId="77777777" w:rsidR="00631D12" w:rsidRPr="00F53600" w:rsidRDefault="00631D12" w:rsidP="00631D12">
      <w:pPr>
        <w:pStyle w:val="paragraph"/>
      </w:pPr>
      <w:r w:rsidRPr="00F53600">
        <w:tab/>
        <w:t>(c)</w:t>
      </w:r>
      <w:r w:rsidRPr="00F53600">
        <w:tab/>
      </w:r>
      <w:proofErr w:type="gramStart"/>
      <w:r w:rsidRPr="00F53600">
        <w:t>who</w:t>
      </w:r>
      <w:proofErr w:type="gramEnd"/>
      <w:r w:rsidRPr="00F53600">
        <w:t xml:space="preserve"> is not an applicant for a Subclass </w:t>
      </w:r>
      <w:r w:rsidR="0072317F" w:rsidRPr="00F53600">
        <w:t>835</w:t>
      </w:r>
      <w:r w:rsidRPr="00F53600">
        <w:t xml:space="preserve"> visa;</w:t>
      </w:r>
    </w:p>
    <w:p w14:paraId="090CC711" w14:textId="77777777" w:rsidR="00631D12" w:rsidRPr="00F53600" w:rsidRDefault="00631D12" w:rsidP="00631D12">
      <w:pPr>
        <w:pStyle w:val="subsection2"/>
      </w:pPr>
      <w:proofErr w:type="gramStart"/>
      <w:r w:rsidRPr="00F53600">
        <w:t>satisfies</w:t>
      </w:r>
      <w:proofErr w:type="gramEnd"/>
      <w:r w:rsidRPr="00F53600">
        <w:t xml:space="preserve"> public interest criteria 4001, 4002, 4003 and 4004, and satisfies public interest criterion 4005</w:t>
      </w:r>
      <w:r w:rsidR="00C527F5" w:rsidRPr="00F53600">
        <w:t>,</w:t>
      </w:r>
      <w:r w:rsidRPr="00F53600">
        <w:t xml:space="preserve"> unless the Minister is satisfied that it would be unreasonable to require the person to undergo assessment in relation to that criterion.</w:t>
      </w:r>
    </w:p>
    <w:p w14:paraId="4A3D7C44" w14:textId="64400438" w:rsidR="000250BE" w:rsidRPr="00F53600" w:rsidRDefault="00A00CD2" w:rsidP="000250BE">
      <w:pPr>
        <w:pStyle w:val="ItemHead"/>
      </w:pPr>
      <w:proofErr w:type="gramStart"/>
      <w:r w:rsidRPr="00F53600">
        <w:t>56</w:t>
      </w:r>
      <w:r w:rsidR="000250BE" w:rsidRPr="00F53600">
        <w:t xml:space="preserve">  </w:t>
      </w:r>
      <w:r w:rsidR="00372CD7" w:rsidRPr="00F53600">
        <w:t>Paragraph</w:t>
      </w:r>
      <w:proofErr w:type="gramEnd"/>
      <w:r w:rsidR="00372CD7" w:rsidRPr="00F53600">
        <w:t> 8</w:t>
      </w:r>
      <w:r w:rsidR="000250BE" w:rsidRPr="00F53600">
        <w:t xml:space="preserve">35.225(a) of </w:t>
      </w:r>
      <w:r w:rsidR="00372CD7" w:rsidRPr="00F53600">
        <w:t>Schedule 2</w:t>
      </w:r>
    </w:p>
    <w:p w14:paraId="33D5132C" w14:textId="586D0456" w:rsidR="000250BE" w:rsidRPr="00F53600" w:rsidRDefault="000250BE" w:rsidP="000250BE">
      <w:pPr>
        <w:pStyle w:val="Item"/>
      </w:pPr>
      <w:r w:rsidRPr="00F53600">
        <w:t xml:space="preserve">Omit “member of the family unit of the applicant”, substitute “person covered by </w:t>
      </w:r>
      <w:r w:rsidR="00372CD7" w:rsidRPr="00F53600">
        <w:t>subclause 8</w:t>
      </w:r>
      <w:r w:rsidR="00A37C91" w:rsidRPr="00F53600">
        <w:t>35.224</w:t>
      </w:r>
      <w:r w:rsidRPr="00F53600">
        <w:t>(2), (3) or (4)”.</w:t>
      </w:r>
    </w:p>
    <w:p w14:paraId="104D49FE" w14:textId="05A63743" w:rsidR="00F741F0" w:rsidRPr="00F53600" w:rsidRDefault="00A00CD2" w:rsidP="00F741F0">
      <w:pPr>
        <w:pStyle w:val="ItemHead"/>
      </w:pPr>
      <w:proofErr w:type="gramStart"/>
      <w:r w:rsidRPr="00F53600">
        <w:t>57</w:t>
      </w:r>
      <w:r w:rsidR="00F741F0" w:rsidRPr="00F53600">
        <w:t xml:space="preserve">  </w:t>
      </w:r>
      <w:r w:rsidR="00381BCE" w:rsidRPr="00F53600">
        <w:t>Division</w:t>
      </w:r>
      <w:proofErr w:type="gramEnd"/>
      <w:r w:rsidR="00381BCE" w:rsidRPr="00F53600">
        <w:t> 8</w:t>
      </w:r>
      <w:r w:rsidR="00F741F0" w:rsidRPr="00F53600">
        <w:t xml:space="preserve">35.3 of </w:t>
      </w:r>
      <w:r w:rsidR="00372CD7" w:rsidRPr="00F53600">
        <w:t>Schedule 2</w:t>
      </w:r>
      <w:r w:rsidR="00F741F0" w:rsidRPr="00F53600">
        <w:t xml:space="preserve"> (note to heading)</w:t>
      </w:r>
    </w:p>
    <w:p w14:paraId="001C41EF" w14:textId="77777777" w:rsidR="00F741F0" w:rsidRPr="00F53600" w:rsidRDefault="00F741F0" w:rsidP="00F741F0">
      <w:pPr>
        <w:pStyle w:val="Item"/>
      </w:pPr>
      <w:r w:rsidRPr="00F53600">
        <w:t>Repeal the note, substitute:</w:t>
      </w:r>
    </w:p>
    <w:p w14:paraId="571A2B30" w14:textId="77777777" w:rsidR="001D7EDD" w:rsidRPr="00F53600" w:rsidRDefault="00F741F0" w:rsidP="001D7EDD">
      <w:pPr>
        <w:pStyle w:val="notetext"/>
      </w:pPr>
      <w:r w:rsidRPr="00F53600">
        <w:t>Note:</w:t>
      </w:r>
      <w:r w:rsidRPr="00F53600">
        <w:tab/>
        <w:t>These criteria are for applicants seeking to satisfy the secondary criteria.</w:t>
      </w:r>
    </w:p>
    <w:p w14:paraId="21F7C794" w14:textId="31863B97" w:rsidR="00555810" w:rsidRPr="00F53600" w:rsidRDefault="00A00CD2" w:rsidP="00555810">
      <w:pPr>
        <w:pStyle w:val="ItemHead"/>
      </w:pPr>
      <w:proofErr w:type="gramStart"/>
      <w:r w:rsidRPr="00F53600">
        <w:t>58</w:t>
      </w:r>
      <w:r w:rsidR="00555810" w:rsidRPr="00F53600">
        <w:t xml:space="preserve">  </w:t>
      </w:r>
      <w:r w:rsidR="00372CD7" w:rsidRPr="00F53600">
        <w:t>Clauses</w:t>
      </w:r>
      <w:proofErr w:type="gramEnd"/>
      <w:r w:rsidR="00372CD7" w:rsidRPr="00F53600">
        <w:t> 8</w:t>
      </w:r>
      <w:r w:rsidR="00555810" w:rsidRPr="00F53600">
        <w:t>35.311</w:t>
      </w:r>
      <w:r w:rsidR="0052447B" w:rsidRPr="00F53600">
        <w:t xml:space="preserve"> and 835.312 </w:t>
      </w:r>
      <w:r w:rsidR="00555810" w:rsidRPr="00F53600">
        <w:t xml:space="preserve">of </w:t>
      </w:r>
      <w:r w:rsidR="00372CD7" w:rsidRPr="00F53600">
        <w:t>Schedule 2</w:t>
      </w:r>
    </w:p>
    <w:p w14:paraId="39B03349" w14:textId="77777777" w:rsidR="00555810" w:rsidRPr="00F53600" w:rsidRDefault="00555810" w:rsidP="00555810">
      <w:pPr>
        <w:pStyle w:val="Item"/>
      </w:pPr>
      <w:r w:rsidRPr="00F53600">
        <w:t>Repeal the clause</w:t>
      </w:r>
      <w:r w:rsidR="008E5AAA" w:rsidRPr="00F53600">
        <w:t>, substitute:</w:t>
      </w:r>
    </w:p>
    <w:p w14:paraId="37AC4C0A" w14:textId="77777777" w:rsidR="00EA1EA9" w:rsidRPr="00F53600" w:rsidRDefault="00EA1EA9" w:rsidP="00EA1EA9">
      <w:pPr>
        <w:pStyle w:val="ActHead5"/>
      </w:pPr>
      <w:bookmarkStart w:id="44" w:name="_Toc184139027"/>
      <w:r w:rsidRPr="00BE5859">
        <w:rPr>
          <w:rStyle w:val="CharSectno"/>
        </w:rPr>
        <w:t>835.31</w:t>
      </w:r>
      <w:r w:rsidR="00D26DED" w:rsidRPr="00BE5859">
        <w:rPr>
          <w:rStyle w:val="CharSectno"/>
        </w:rPr>
        <w:t>1</w:t>
      </w:r>
      <w:bookmarkEnd w:id="44"/>
      <w:r w:rsidRPr="00F53600">
        <w:t xml:space="preserve">  </w:t>
      </w:r>
    </w:p>
    <w:p w14:paraId="67EDF146" w14:textId="77777777" w:rsidR="002C50C4" w:rsidRPr="00F53600" w:rsidRDefault="008E5AAA" w:rsidP="008E5AAA">
      <w:pPr>
        <w:pStyle w:val="subsection"/>
      </w:pPr>
      <w:r w:rsidRPr="00F53600">
        <w:tab/>
      </w:r>
      <w:r w:rsidR="00C80870" w:rsidRPr="00F53600">
        <w:t>(1)</w:t>
      </w:r>
      <w:r w:rsidR="00EA1EA9" w:rsidRPr="00F53600">
        <w:tab/>
      </w:r>
      <w:r w:rsidR="001A7A68" w:rsidRPr="00F53600">
        <w:t>The applicant</w:t>
      </w:r>
      <w:r w:rsidR="002C50C4" w:rsidRPr="00F53600">
        <w:t>:</w:t>
      </w:r>
    </w:p>
    <w:p w14:paraId="2E4DFBDF" w14:textId="77777777" w:rsidR="002C50C4" w:rsidRPr="00F53600" w:rsidRDefault="002C50C4" w:rsidP="002C50C4">
      <w:pPr>
        <w:pStyle w:val="paragraph"/>
      </w:pPr>
      <w:r w:rsidRPr="00F53600">
        <w:tab/>
        <w:t>(a)</w:t>
      </w:r>
      <w:r w:rsidRPr="00F53600">
        <w:tab/>
      </w:r>
      <w:proofErr w:type="gramStart"/>
      <w:r w:rsidR="00171E74" w:rsidRPr="00F53600">
        <w:t>is</w:t>
      </w:r>
      <w:proofErr w:type="gramEnd"/>
      <w:r w:rsidR="00171E74" w:rsidRPr="00F53600">
        <w:t xml:space="preserve"> </w:t>
      </w:r>
      <w:r w:rsidRPr="00F53600">
        <w:t>a member of the family unit of a person</w:t>
      </w:r>
      <w:r w:rsidR="00350DDC" w:rsidRPr="00F53600">
        <w:t xml:space="preserve"> (the </w:t>
      </w:r>
      <w:r w:rsidR="00350DDC" w:rsidRPr="00F53600">
        <w:rPr>
          <w:b/>
          <w:i/>
        </w:rPr>
        <w:t>primary applicant</w:t>
      </w:r>
      <w:r w:rsidR="00350DDC" w:rsidRPr="00F53600">
        <w:t>)</w:t>
      </w:r>
      <w:r w:rsidRPr="00F53600">
        <w:t xml:space="preserve"> who:</w:t>
      </w:r>
    </w:p>
    <w:p w14:paraId="00C47401" w14:textId="77777777" w:rsidR="002C50C4" w:rsidRPr="00F53600" w:rsidRDefault="002C50C4" w:rsidP="002C50C4">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applied for an Other Family (Residence) (Class BU) visa; and</w:t>
      </w:r>
    </w:p>
    <w:p w14:paraId="0BA3039D" w14:textId="171232FB" w:rsidR="002C50C4" w:rsidRPr="00F53600" w:rsidRDefault="002C50C4" w:rsidP="002C50C4">
      <w:pPr>
        <w:pStyle w:val="paragraphsub"/>
      </w:pPr>
      <w:r w:rsidRPr="00F53600">
        <w:tab/>
        <w:t>(ii)</w:t>
      </w:r>
      <w:r w:rsidRPr="00F53600">
        <w:tab/>
      </w:r>
      <w:proofErr w:type="gramStart"/>
      <w:r w:rsidRPr="00F53600">
        <w:t>on</w:t>
      </w:r>
      <w:proofErr w:type="gramEnd"/>
      <w:r w:rsidRPr="00F53600">
        <w:t xml:space="preserve"> the basis of the information provided in the application, appears to satisfy the criteria in </w:t>
      </w:r>
      <w:r w:rsidR="00372CD7" w:rsidRPr="00F53600">
        <w:t>Subdivision 8</w:t>
      </w:r>
      <w:r w:rsidRPr="00F53600">
        <w:t>35.21;</w:t>
      </w:r>
    </w:p>
    <w:p w14:paraId="07CE48D3" w14:textId="77777777" w:rsidR="002C50C4" w:rsidRPr="00F53600" w:rsidRDefault="002C50C4" w:rsidP="002C50C4">
      <w:pPr>
        <w:pStyle w:val="paragraph"/>
      </w:pPr>
      <w:r w:rsidRPr="00F53600">
        <w:tab/>
      </w:r>
      <w:r w:rsidRPr="00F53600">
        <w:tab/>
      </w:r>
      <w:proofErr w:type="gramStart"/>
      <w:r w:rsidRPr="00F53600">
        <w:t>and</w:t>
      </w:r>
      <w:proofErr w:type="gramEnd"/>
      <w:r w:rsidRPr="00F53600">
        <w:t xml:space="preserve"> the Minister has not decided to grant or refuse to gran</w:t>
      </w:r>
      <w:r w:rsidR="00E40E23" w:rsidRPr="00F53600">
        <w:t>t</w:t>
      </w:r>
      <w:r w:rsidRPr="00F53600">
        <w:t xml:space="preserve"> the visa to that other person</w:t>
      </w:r>
      <w:r w:rsidR="00677030" w:rsidRPr="00F53600">
        <w:t>;</w:t>
      </w:r>
      <w:r w:rsidR="00EA1EA9" w:rsidRPr="00F53600">
        <w:t xml:space="preserve"> or</w:t>
      </w:r>
    </w:p>
    <w:p w14:paraId="0FCC7AC5" w14:textId="1F0F6317" w:rsidR="00BF292D" w:rsidRPr="00F53600" w:rsidRDefault="00677030" w:rsidP="00BF292D">
      <w:pPr>
        <w:pStyle w:val="paragraph"/>
      </w:pPr>
      <w:r w:rsidRPr="00F53600">
        <w:tab/>
        <w:t>(b)</w:t>
      </w:r>
      <w:r w:rsidRPr="00F53600">
        <w:tab/>
      </w:r>
      <w:proofErr w:type="gramStart"/>
      <w:r w:rsidR="00BF292D" w:rsidRPr="00F53600">
        <w:t>is</w:t>
      </w:r>
      <w:proofErr w:type="gramEnd"/>
      <w:r w:rsidR="00BF292D" w:rsidRPr="00F53600">
        <w:t xml:space="preserve"> a member of the family unit of a person covered by </w:t>
      </w:r>
      <w:r w:rsidR="00372CD7" w:rsidRPr="00F53600">
        <w:t>subclause (</w:t>
      </w:r>
      <w:r w:rsidR="00BF292D" w:rsidRPr="00F53600">
        <w:t>2).</w:t>
      </w:r>
    </w:p>
    <w:p w14:paraId="328E8490" w14:textId="77777777" w:rsidR="000B4AEB" w:rsidRPr="00F53600" w:rsidRDefault="000B4AEB" w:rsidP="000B4AEB">
      <w:pPr>
        <w:pStyle w:val="subsection"/>
      </w:pPr>
      <w:r w:rsidRPr="00F53600">
        <w:tab/>
        <w:t>(2)</w:t>
      </w:r>
      <w:r w:rsidRPr="00F53600">
        <w:tab/>
        <w:t xml:space="preserve">This subclause covers a person (the </w:t>
      </w:r>
      <w:r w:rsidRPr="00F53600">
        <w:rPr>
          <w:b/>
          <w:i/>
        </w:rPr>
        <w:t>relevant person</w:t>
      </w:r>
      <w:r w:rsidRPr="00F53600">
        <w:t>) if:</w:t>
      </w:r>
    </w:p>
    <w:p w14:paraId="208051DB" w14:textId="77777777" w:rsidR="000B4AEB" w:rsidRPr="00F53600" w:rsidRDefault="000B4AEB" w:rsidP="000B4AEB">
      <w:pPr>
        <w:pStyle w:val="paragraph"/>
      </w:pPr>
      <w:r w:rsidRPr="00F53600">
        <w:tab/>
        <w:t>(a)</w:t>
      </w:r>
      <w:r w:rsidRPr="00F53600">
        <w:tab/>
      </w:r>
      <w:proofErr w:type="gramStart"/>
      <w:r w:rsidR="000A3F0B" w:rsidRPr="00F53600">
        <w:t>the</w:t>
      </w:r>
      <w:proofErr w:type="gramEnd"/>
      <w:r w:rsidR="000A3F0B" w:rsidRPr="00F53600">
        <w:t xml:space="preserve"> relevant person was, at the time of the relevant person’s application for the visa, the spouse or de facto partner of the primary applicant; and</w:t>
      </w:r>
    </w:p>
    <w:p w14:paraId="75D10FF7" w14:textId="77777777" w:rsidR="000B4AEB" w:rsidRPr="00F53600" w:rsidRDefault="000B4AEB" w:rsidP="000B4AEB">
      <w:pPr>
        <w:pStyle w:val="paragraph"/>
      </w:pPr>
      <w:r w:rsidRPr="00F53600">
        <w:tab/>
        <w:t>(b)</w:t>
      </w:r>
      <w:r w:rsidRPr="00F53600">
        <w:tab/>
      </w:r>
      <w:proofErr w:type="gramStart"/>
      <w:r w:rsidRPr="00F53600">
        <w:t>the</w:t>
      </w:r>
      <w:proofErr w:type="gramEnd"/>
      <w:r w:rsidRPr="00F53600">
        <w:t xml:space="preserve"> relevant person made a combined application with the primary applicant; and</w:t>
      </w:r>
    </w:p>
    <w:p w14:paraId="705E7146" w14:textId="77777777" w:rsidR="000B4AEB" w:rsidRPr="00F53600" w:rsidRDefault="000B4AEB" w:rsidP="000B4AEB">
      <w:pPr>
        <w:pStyle w:val="paragraph"/>
      </w:pPr>
      <w:r w:rsidRPr="00F53600">
        <w:tab/>
        <w:t>(c)</w:t>
      </w:r>
      <w:r w:rsidRPr="00F53600">
        <w:tab/>
      </w:r>
      <w:proofErr w:type="gramStart"/>
      <w:r w:rsidRPr="00F53600">
        <w:t>the</w:t>
      </w:r>
      <w:proofErr w:type="gramEnd"/>
      <w:r w:rsidRPr="00F53600">
        <w:t xml:space="preserve"> relationship between the relevant person and the primary applicant has ceased; and</w:t>
      </w:r>
    </w:p>
    <w:p w14:paraId="722C7A4B" w14:textId="77777777" w:rsidR="000B4AEB" w:rsidRPr="00F53600" w:rsidRDefault="000B4AEB" w:rsidP="000B4AEB">
      <w:pPr>
        <w:pStyle w:val="paragraph"/>
      </w:pPr>
      <w:r w:rsidRPr="00F53600">
        <w:tab/>
        <w:t>(d)</w:t>
      </w:r>
      <w:r w:rsidRPr="00F53600">
        <w:tab/>
      </w:r>
      <w:proofErr w:type="gramStart"/>
      <w:r w:rsidRPr="00F53600">
        <w:t>one</w:t>
      </w:r>
      <w:proofErr w:type="gramEnd"/>
      <w:r w:rsidRPr="00F53600">
        <w:t xml:space="preserve"> or more of the following has experienced family violence committed by the primary applicant:</w:t>
      </w:r>
    </w:p>
    <w:p w14:paraId="2F5C96CB" w14:textId="77777777" w:rsidR="000B4AEB" w:rsidRPr="00F53600" w:rsidRDefault="000B4AEB" w:rsidP="000B4AEB">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0E11B3DB" w14:textId="77777777" w:rsidR="000B4AEB" w:rsidRPr="00F53600" w:rsidRDefault="000B4AEB" w:rsidP="000B4AEB">
      <w:pPr>
        <w:pStyle w:val="paragraphsub"/>
      </w:pPr>
      <w:r w:rsidRPr="00F53600">
        <w:tab/>
        <w:t>(ii)</w:t>
      </w:r>
      <w:r w:rsidRPr="00F53600">
        <w:tab/>
      </w:r>
      <w:proofErr w:type="gramStart"/>
      <w:r w:rsidRPr="00F53600">
        <w:t>a</w:t>
      </w:r>
      <w:proofErr w:type="gramEnd"/>
      <w:r w:rsidRPr="00F53600">
        <w:t xml:space="preserve"> member of the family unit of the relevant person or the primary applicant;</w:t>
      </w:r>
    </w:p>
    <w:p w14:paraId="582D7E52" w14:textId="77777777" w:rsidR="000B4AEB" w:rsidRPr="00F53600" w:rsidRDefault="000B4AEB" w:rsidP="000B4AEB">
      <w:pPr>
        <w:pStyle w:val="paragraphsub"/>
      </w:pPr>
      <w:r w:rsidRPr="00F53600">
        <w:tab/>
        <w:t>(iii)</w:t>
      </w:r>
      <w:r w:rsidRPr="00F53600">
        <w:tab/>
      </w:r>
      <w:proofErr w:type="gramStart"/>
      <w:r w:rsidRPr="00F53600">
        <w:t>a</w:t>
      </w:r>
      <w:proofErr w:type="gramEnd"/>
      <w:r w:rsidRPr="00F53600">
        <w:t xml:space="preserve"> dependent child of the relevant person or primary applicant.</w:t>
      </w:r>
    </w:p>
    <w:p w14:paraId="6453FE9B" w14:textId="786A7BDF" w:rsidR="000B4AEB" w:rsidRPr="00F53600" w:rsidRDefault="000B4AEB" w:rsidP="000B4AEB">
      <w:pPr>
        <w:pStyle w:val="notetext"/>
      </w:pPr>
      <w:r w:rsidRPr="00F53600">
        <w:t>Note:</w:t>
      </w:r>
      <w:r w:rsidRPr="00F53600">
        <w:tab/>
        <w:t xml:space="preserve">For special provisions relating to family violence, see </w:t>
      </w:r>
      <w:r w:rsidR="00372CD7" w:rsidRPr="00F53600">
        <w:t>Division 1</w:t>
      </w:r>
      <w:r w:rsidRPr="00F53600">
        <w:t>.5.</w:t>
      </w:r>
    </w:p>
    <w:p w14:paraId="055B72F4" w14:textId="77777777" w:rsidR="006F3F8F" w:rsidRPr="00F53600" w:rsidRDefault="006F3F8F" w:rsidP="006F3F8F">
      <w:pPr>
        <w:pStyle w:val="ActHead5"/>
      </w:pPr>
      <w:bookmarkStart w:id="45" w:name="_Toc184139028"/>
      <w:r w:rsidRPr="00BE5859">
        <w:rPr>
          <w:rStyle w:val="CharSectno"/>
        </w:rPr>
        <w:t>835.312</w:t>
      </w:r>
      <w:bookmarkEnd w:id="45"/>
      <w:r w:rsidRPr="00F53600">
        <w:t xml:space="preserve">  </w:t>
      </w:r>
    </w:p>
    <w:p w14:paraId="2055AAAC" w14:textId="3C9AD98E" w:rsidR="006F3F8F" w:rsidRPr="00F53600" w:rsidRDefault="006F3F8F" w:rsidP="006F3F8F">
      <w:pPr>
        <w:pStyle w:val="subsection"/>
      </w:pPr>
      <w:r w:rsidRPr="00F53600">
        <w:tab/>
        <w:t>(1)</w:t>
      </w:r>
      <w:r w:rsidRPr="00F53600">
        <w:tab/>
        <w:t xml:space="preserve">A sponsorship of the kind mentioned in </w:t>
      </w:r>
      <w:r w:rsidR="00372CD7" w:rsidRPr="00F53600">
        <w:t>clause 8</w:t>
      </w:r>
      <w:r w:rsidRPr="00F53600">
        <w:t>35.213 of the person who satisfies the primary criteria, approved by the Minister:</w:t>
      </w:r>
    </w:p>
    <w:p w14:paraId="11814C86" w14:textId="77777777" w:rsidR="006F3F8F" w:rsidRPr="00F53600" w:rsidRDefault="006F3F8F" w:rsidP="006F3F8F">
      <w:pPr>
        <w:pStyle w:val="paragraph"/>
      </w:pPr>
      <w:r w:rsidRPr="00F53600">
        <w:tab/>
        <w:t>(a)</w:t>
      </w:r>
      <w:r w:rsidRPr="00F53600">
        <w:tab/>
      </w:r>
      <w:proofErr w:type="gramStart"/>
      <w:r w:rsidRPr="00F53600">
        <w:t>is</w:t>
      </w:r>
      <w:proofErr w:type="gramEnd"/>
      <w:r w:rsidRPr="00F53600">
        <w:t xml:space="preserve"> in force; and</w:t>
      </w:r>
    </w:p>
    <w:p w14:paraId="28616176" w14:textId="77777777" w:rsidR="006F3F8F" w:rsidRPr="00F53600" w:rsidRDefault="006F3F8F" w:rsidP="006F3F8F">
      <w:pPr>
        <w:pStyle w:val="paragraph"/>
      </w:pPr>
      <w:r w:rsidRPr="00F53600">
        <w:tab/>
        <w:t>(b)</w:t>
      </w:r>
      <w:r w:rsidRPr="00F53600">
        <w:tab/>
      </w:r>
      <w:proofErr w:type="gramStart"/>
      <w:r w:rsidRPr="00F53600">
        <w:t>includes</w:t>
      </w:r>
      <w:proofErr w:type="gramEnd"/>
      <w:r w:rsidRPr="00F53600">
        <w:t xml:space="preserve"> sponsorship of the applicant.</w:t>
      </w:r>
    </w:p>
    <w:p w14:paraId="3AE4A8DC" w14:textId="3E613690" w:rsidR="006F3F8F" w:rsidRPr="00F53600" w:rsidRDefault="006F3F8F" w:rsidP="006F3F8F">
      <w:pPr>
        <w:pStyle w:val="subsection"/>
      </w:pPr>
      <w:r w:rsidRPr="00F53600">
        <w:tab/>
        <w:t>(2)</w:t>
      </w:r>
      <w:r w:rsidRPr="00F53600">
        <w:tab/>
      </w:r>
      <w:r w:rsidR="00372CD7" w:rsidRPr="00F53600">
        <w:t>Subclause (</w:t>
      </w:r>
      <w:r w:rsidRPr="00F53600">
        <w:t xml:space="preserve">1) does not apply if </w:t>
      </w:r>
      <w:r w:rsidR="00372CD7" w:rsidRPr="00F53600">
        <w:t>paragraph 8</w:t>
      </w:r>
      <w:r w:rsidRPr="00F53600">
        <w:t>35.311(1</w:t>
      </w:r>
      <w:proofErr w:type="gramStart"/>
      <w:r w:rsidRPr="00F53600">
        <w:t>)(</w:t>
      </w:r>
      <w:proofErr w:type="gramEnd"/>
      <w:r w:rsidRPr="00F53600">
        <w:t>b) applies to the applicant.</w:t>
      </w:r>
    </w:p>
    <w:p w14:paraId="712ED437" w14:textId="7D98252A" w:rsidR="00F741F0" w:rsidRPr="00F53600" w:rsidRDefault="00A00CD2" w:rsidP="001D7EDD">
      <w:pPr>
        <w:pStyle w:val="ItemHead"/>
      </w:pPr>
      <w:proofErr w:type="gramStart"/>
      <w:r w:rsidRPr="00F53600">
        <w:t>59</w:t>
      </w:r>
      <w:r w:rsidR="00F741F0" w:rsidRPr="00F53600">
        <w:t xml:space="preserve">  </w:t>
      </w:r>
      <w:r w:rsidR="00372CD7" w:rsidRPr="00F53600">
        <w:t>Clause</w:t>
      </w:r>
      <w:proofErr w:type="gramEnd"/>
      <w:r w:rsidR="00372CD7" w:rsidRPr="00F53600">
        <w:t> 8</w:t>
      </w:r>
      <w:r w:rsidR="00CE7B4C" w:rsidRPr="00F53600">
        <w:t>35.321</w:t>
      </w:r>
      <w:r w:rsidR="00F741F0" w:rsidRPr="00F53600">
        <w:t xml:space="preserve"> of </w:t>
      </w:r>
      <w:r w:rsidR="00372CD7" w:rsidRPr="00F53600">
        <w:t>Schedule 2</w:t>
      </w:r>
    </w:p>
    <w:p w14:paraId="2C902915" w14:textId="77777777" w:rsidR="00F741F0" w:rsidRPr="00F53600" w:rsidRDefault="00F741F0" w:rsidP="00F741F0">
      <w:pPr>
        <w:pStyle w:val="Item"/>
      </w:pPr>
      <w:r w:rsidRPr="00F53600">
        <w:t>Repeal the clause, substitute:</w:t>
      </w:r>
    </w:p>
    <w:p w14:paraId="3184E212" w14:textId="77777777" w:rsidR="00F741F0" w:rsidRPr="00F53600" w:rsidRDefault="00B751DA" w:rsidP="00F741F0">
      <w:pPr>
        <w:pStyle w:val="ActHead5"/>
      </w:pPr>
      <w:bookmarkStart w:id="46" w:name="_Toc184139029"/>
      <w:r w:rsidRPr="00BE5859">
        <w:rPr>
          <w:rStyle w:val="CharSectno"/>
        </w:rPr>
        <w:t>835.321</w:t>
      </w:r>
      <w:bookmarkEnd w:id="46"/>
      <w:r w:rsidR="00F741F0" w:rsidRPr="00F53600">
        <w:t xml:space="preserve">  </w:t>
      </w:r>
    </w:p>
    <w:p w14:paraId="51E1A567" w14:textId="76DCBD9F" w:rsidR="00F741F0" w:rsidRPr="00F53600" w:rsidRDefault="00F741F0" w:rsidP="00F741F0">
      <w:pPr>
        <w:pStyle w:val="subsection"/>
      </w:pPr>
      <w:r w:rsidRPr="00F53600">
        <w:tab/>
        <w:t>(1)</w:t>
      </w:r>
      <w:r w:rsidRPr="00F53600">
        <w:tab/>
        <w:t xml:space="preserve">The applicant meets the requirements of </w:t>
      </w:r>
      <w:r w:rsidR="00372CD7" w:rsidRPr="00F53600">
        <w:t>subclause (</w:t>
      </w:r>
      <w:r w:rsidRPr="00F53600">
        <w:t>2), (3), (4) or (5).</w:t>
      </w:r>
    </w:p>
    <w:p w14:paraId="58934A97" w14:textId="77777777" w:rsidR="00F741F0" w:rsidRPr="00F53600" w:rsidRDefault="00F741F0" w:rsidP="00F741F0">
      <w:pPr>
        <w:pStyle w:val="subsection"/>
      </w:pPr>
      <w:r w:rsidRPr="00F53600">
        <w:tab/>
        <w:t>(2)</w:t>
      </w:r>
      <w:r w:rsidRPr="00F53600">
        <w:tab/>
        <w:t>The applicant</w:t>
      </w:r>
      <w:r w:rsidR="00545731" w:rsidRPr="00F53600">
        <w:t xml:space="preserve"> meets the requirements of this subclause if the applicant</w:t>
      </w:r>
      <w:r w:rsidRPr="00F53600">
        <w:t>:</w:t>
      </w:r>
    </w:p>
    <w:p w14:paraId="25A16B75" w14:textId="77777777" w:rsidR="00F741F0" w:rsidRPr="00F53600" w:rsidRDefault="00F741F0" w:rsidP="00F741F0">
      <w:pPr>
        <w:pStyle w:val="paragraph"/>
      </w:pPr>
      <w:r w:rsidRPr="00F53600">
        <w:tab/>
        <w:t>(a)</w:t>
      </w:r>
      <w:r w:rsidRPr="00F53600">
        <w:tab/>
        <w:t xml:space="preserve">is the member of the family unit of a person (the </w:t>
      </w:r>
      <w:r w:rsidRPr="00F53600">
        <w:rPr>
          <w:b/>
          <w:i/>
        </w:rPr>
        <w:t>primary applicant</w:t>
      </w:r>
      <w:r w:rsidRPr="00F53600">
        <w:t xml:space="preserve">) who holds a Subclass </w:t>
      </w:r>
      <w:r w:rsidR="00B751DA" w:rsidRPr="00F53600">
        <w:t xml:space="preserve">835 </w:t>
      </w:r>
      <w:r w:rsidRPr="00F53600">
        <w:t>visa granted on the basis of satisfying the primary criteria for the grant of the visa; and</w:t>
      </w:r>
    </w:p>
    <w:p w14:paraId="3CA430DC" w14:textId="77777777" w:rsidR="00F741F0" w:rsidRPr="00F53600" w:rsidRDefault="00F741F0" w:rsidP="00F741F0">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01F33B19" w14:textId="77777777" w:rsidR="00F741F0" w:rsidRPr="00F53600" w:rsidRDefault="00F741F0" w:rsidP="00F741F0">
      <w:pPr>
        <w:pStyle w:val="subsection"/>
      </w:pPr>
      <w:r w:rsidRPr="00F53600">
        <w:tab/>
        <w:t>(3)</w:t>
      </w:r>
      <w:r w:rsidRPr="00F53600">
        <w:tab/>
        <w:t>The applicant meets the requirements of this subclause if:</w:t>
      </w:r>
    </w:p>
    <w:p w14:paraId="6B2ED305" w14:textId="77777777" w:rsidR="00F741F0" w:rsidRPr="00F53600" w:rsidRDefault="00F741F0" w:rsidP="00F741F0">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xml:space="preserve">) seeking to satisfy the primary criteria for the grant of a Subclass </w:t>
      </w:r>
      <w:r w:rsidR="00B751DA" w:rsidRPr="00F53600">
        <w:t>835</w:t>
      </w:r>
      <w:r w:rsidRPr="00F53600">
        <w:t xml:space="preserve"> visa, and the primary applicant has since been granted that visa; and</w:t>
      </w:r>
    </w:p>
    <w:p w14:paraId="7E6255B6" w14:textId="77777777" w:rsidR="00F741F0" w:rsidRPr="00F53600" w:rsidRDefault="00F741F0" w:rsidP="00F741F0">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1D7F1171" w14:textId="77777777" w:rsidR="00F741F0" w:rsidRPr="00F53600" w:rsidRDefault="00F741F0" w:rsidP="00F741F0">
      <w:pPr>
        <w:pStyle w:val="paragraph"/>
      </w:pPr>
      <w:r w:rsidRPr="00F53600">
        <w:tab/>
        <w:t>(c)</w:t>
      </w:r>
      <w:r w:rsidRPr="00F53600">
        <w:tab/>
      </w:r>
      <w:proofErr w:type="gramStart"/>
      <w:r w:rsidRPr="00F53600">
        <w:t>one</w:t>
      </w:r>
      <w:proofErr w:type="gramEnd"/>
      <w:r w:rsidRPr="00F53600">
        <w:t xml:space="preserve"> or more of the following</w:t>
      </w:r>
      <w:r w:rsidR="00545731" w:rsidRPr="00F53600">
        <w:t xml:space="preserve"> has experienced family violence committed by the primary applicant</w:t>
      </w:r>
      <w:r w:rsidRPr="00F53600">
        <w:t>:</w:t>
      </w:r>
    </w:p>
    <w:p w14:paraId="2ECCEC4D" w14:textId="77777777" w:rsidR="00F741F0" w:rsidRPr="00F53600" w:rsidRDefault="00F741F0" w:rsidP="00F741F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06920E0F" w14:textId="77777777" w:rsidR="00F741F0" w:rsidRPr="00F53600" w:rsidRDefault="00F741F0" w:rsidP="00F741F0">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2C31FEE3" w14:textId="77777777" w:rsidR="00F741F0" w:rsidRPr="00F53600" w:rsidRDefault="00F741F0" w:rsidP="00545731">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150C0F1A" w14:textId="77777777" w:rsidR="00F741F0" w:rsidRPr="00F53600" w:rsidRDefault="00F741F0" w:rsidP="006F3F8F">
      <w:pPr>
        <w:pStyle w:val="paragraph"/>
      </w:pPr>
      <w:r w:rsidRPr="00F53600">
        <w:tab/>
        <w:t>(d)</w:t>
      </w:r>
      <w:r w:rsidRPr="00F53600">
        <w:tab/>
      </w:r>
      <w:proofErr w:type="gramStart"/>
      <w:r w:rsidRPr="00F53600">
        <w:t>the</w:t>
      </w:r>
      <w:proofErr w:type="gramEnd"/>
      <w:r w:rsidRPr="00F53600">
        <w:t xml:space="preserve"> applicant</w:t>
      </w:r>
      <w:r w:rsidR="006F3F8F" w:rsidRPr="00F53600">
        <w:t xml:space="preserve"> </w:t>
      </w:r>
      <w:r w:rsidRPr="00F53600">
        <w:t>entered Australia after the applicant’s visa application was made.</w:t>
      </w:r>
    </w:p>
    <w:p w14:paraId="0AAC1A9C" w14:textId="77777777" w:rsidR="00F741F0" w:rsidRPr="00F53600" w:rsidRDefault="00F741F0" w:rsidP="00F741F0">
      <w:pPr>
        <w:pStyle w:val="subsection"/>
      </w:pPr>
      <w:r w:rsidRPr="00F53600">
        <w:tab/>
        <w:t>(4)</w:t>
      </w:r>
      <w:r w:rsidRPr="00F53600">
        <w:tab/>
        <w:t>The applicant meets the requirements of this subclause if:</w:t>
      </w:r>
    </w:p>
    <w:p w14:paraId="07859510" w14:textId="77777777" w:rsidR="00F741F0" w:rsidRPr="00F53600" w:rsidRDefault="00F741F0" w:rsidP="00F741F0">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xml:space="preserve">) seeking to satisfy the primary criteria for the grant of a Subclass </w:t>
      </w:r>
      <w:r w:rsidR="00C70722" w:rsidRPr="00F53600">
        <w:t>835</w:t>
      </w:r>
      <w:r w:rsidRPr="00F53600">
        <w:t xml:space="preserve"> visa; and</w:t>
      </w:r>
    </w:p>
    <w:p w14:paraId="2AB437BE" w14:textId="77777777" w:rsidR="00F741F0" w:rsidRPr="00F53600" w:rsidRDefault="00F741F0" w:rsidP="00F741F0">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5ECB3EF3" w14:textId="77777777" w:rsidR="00F741F0" w:rsidRPr="00F53600" w:rsidRDefault="00F741F0" w:rsidP="00F741F0">
      <w:pPr>
        <w:pStyle w:val="paragraph"/>
      </w:pPr>
      <w:r w:rsidRPr="00F53600">
        <w:tab/>
        <w:t>(c)</w:t>
      </w:r>
      <w:r w:rsidRPr="00F53600">
        <w:tab/>
      </w:r>
      <w:proofErr w:type="gramStart"/>
      <w:r w:rsidRPr="00F53600">
        <w:t>one</w:t>
      </w:r>
      <w:proofErr w:type="gramEnd"/>
      <w:r w:rsidRPr="00F53600">
        <w:t xml:space="preserve"> or more of the following</w:t>
      </w:r>
      <w:r w:rsidR="009F4103" w:rsidRPr="00F53600">
        <w:t xml:space="preserve"> has experienced family violence committed by the primary applicant</w:t>
      </w:r>
      <w:r w:rsidRPr="00F53600">
        <w:t>:</w:t>
      </w:r>
    </w:p>
    <w:p w14:paraId="363AE2B2" w14:textId="77777777" w:rsidR="00F741F0" w:rsidRPr="00F53600" w:rsidRDefault="00F741F0" w:rsidP="00F741F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0C178828" w14:textId="77777777" w:rsidR="00F741F0" w:rsidRPr="00F53600" w:rsidRDefault="00F741F0" w:rsidP="00F741F0">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7DCF1090" w14:textId="77777777" w:rsidR="00F741F0" w:rsidRPr="00F53600" w:rsidRDefault="00F741F0" w:rsidP="009F4103">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0BBB60B2" w14:textId="77777777" w:rsidR="00F741F0" w:rsidRPr="00F53600" w:rsidRDefault="00F741F0" w:rsidP="00F741F0">
      <w:pPr>
        <w:pStyle w:val="paragraph"/>
      </w:pPr>
      <w:r w:rsidRPr="00F53600">
        <w:tab/>
        <w:t>(d)</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 against a person mentioned in </w:t>
      </w:r>
      <w:r w:rsidR="00705F1E" w:rsidRPr="00F53600">
        <w:t>paragraph (</w:t>
      </w:r>
      <w:r w:rsidRPr="00F53600">
        <w:t>c)).</w:t>
      </w:r>
    </w:p>
    <w:p w14:paraId="2E795439" w14:textId="77777777" w:rsidR="00F741F0" w:rsidRPr="00F53600" w:rsidRDefault="00F741F0" w:rsidP="00F741F0">
      <w:pPr>
        <w:pStyle w:val="subsection"/>
      </w:pPr>
      <w:r w:rsidRPr="00F53600">
        <w:tab/>
        <w:t>(5)</w:t>
      </w:r>
      <w:r w:rsidRPr="00F53600">
        <w:tab/>
        <w:t>The applicant meets the requirements of this subclause if:</w:t>
      </w:r>
    </w:p>
    <w:p w14:paraId="7FA0D416" w14:textId="3D7A290B" w:rsidR="00F741F0" w:rsidRPr="00F53600" w:rsidRDefault="00F741F0" w:rsidP="00F741F0">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57F557D6" w14:textId="23C4C88B" w:rsidR="00F741F0" w:rsidRPr="00F53600" w:rsidRDefault="00F741F0" w:rsidP="00F741F0">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 or (4) (whichever applies to the secondary applicant); and</w:t>
      </w:r>
    </w:p>
    <w:p w14:paraId="7A3792B7" w14:textId="77777777" w:rsidR="00F741F0" w:rsidRPr="00F53600" w:rsidRDefault="00F741F0" w:rsidP="00F741F0">
      <w:pPr>
        <w:pStyle w:val="paragraph"/>
      </w:pPr>
      <w:r w:rsidRPr="00F53600">
        <w:tab/>
        <w:t>(c)</w:t>
      </w:r>
      <w:r w:rsidRPr="00F53600">
        <w:tab/>
      </w:r>
      <w:proofErr w:type="gramStart"/>
      <w:r w:rsidRPr="00F53600">
        <w:t>a</w:t>
      </w:r>
      <w:proofErr w:type="gramEnd"/>
      <w:r w:rsidRPr="00F53600">
        <w:t xml:space="preserve"> Subclass </w:t>
      </w:r>
      <w:r w:rsidR="00C70722" w:rsidRPr="00F53600">
        <w:t>835</w:t>
      </w:r>
      <w:r w:rsidRPr="00F53600">
        <w:t xml:space="preserve"> visa has since been granted to the secondary applicant.</w:t>
      </w:r>
    </w:p>
    <w:p w14:paraId="41047EDA" w14:textId="4D73F3C2" w:rsidR="00F741F0" w:rsidRPr="00F53600" w:rsidRDefault="00F741F0" w:rsidP="00F741F0">
      <w:pPr>
        <w:pStyle w:val="notetext"/>
      </w:pPr>
      <w:r w:rsidRPr="00F53600">
        <w:t>Note:</w:t>
      </w:r>
      <w:r w:rsidRPr="00F53600">
        <w:tab/>
        <w:t xml:space="preserve">For special provisions relating to family violence, see </w:t>
      </w:r>
      <w:r w:rsidR="00372CD7" w:rsidRPr="00F53600">
        <w:t>Division 1</w:t>
      </w:r>
      <w:r w:rsidRPr="00F53600">
        <w:t>.5.</w:t>
      </w:r>
    </w:p>
    <w:p w14:paraId="64833B26" w14:textId="5A0B80F9" w:rsidR="00BB74C3" w:rsidRPr="00F53600" w:rsidRDefault="00A00CD2" w:rsidP="00F741F0">
      <w:pPr>
        <w:pStyle w:val="ItemHead"/>
      </w:pPr>
      <w:proofErr w:type="gramStart"/>
      <w:r w:rsidRPr="00F53600">
        <w:t>60</w:t>
      </w:r>
      <w:r w:rsidR="00BB74C3" w:rsidRPr="00F53600">
        <w:t xml:space="preserve">  </w:t>
      </w:r>
      <w:r w:rsidR="00372CD7" w:rsidRPr="00F53600">
        <w:t>Clause</w:t>
      </w:r>
      <w:proofErr w:type="gramEnd"/>
      <w:r w:rsidR="00372CD7" w:rsidRPr="00F53600">
        <w:t> 8</w:t>
      </w:r>
      <w:r w:rsidR="00FD645B" w:rsidRPr="00F53600">
        <w:t xml:space="preserve">35.325 of </w:t>
      </w:r>
      <w:r w:rsidR="00372CD7" w:rsidRPr="00F53600">
        <w:t>Schedule 2</w:t>
      </w:r>
    </w:p>
    <w:p w14:paraId="1981055C" w14:textId="77777777" w:rsidR="00FD645B" w:rsidRPr="00F53600" w:rsidRDefault="00FD645B" w:rsidP="00FD645B">
      <w:pPr>
        <w:pStyle w:val="Item"/>
      </w:pPr>
      <w:r w:rsidRPr="00F53600">
        <w:t>Repeal the clause, substitute:</w:t>
      </w:r>
    </w:p>
    <w:p w14:paraId="05B76B20" w14:textId="77777777" w:rsidR="00FD645B" w:rsidRPr="00F53600" w:rsidRDefault="00FD645B" w:rsidP="00FD645B">
      <w:pPr>
        <w:pStyle w:val="ActHead5"/>
      </w:pPr>
      <w:bookmarkStart w:id="47" w:name="_Toc184139030"/>
      <w:r w:rsidRPr="00BE5859">
        <w:rPr>
          <w:rStyle w:val="CharSectno"/>
        </w:rPr>
        <w:t>835.325</w:t>
      </w:r>
      <w:bookmarkEnd w:id="47"/>
      <w:r w:rsidRPr="00F53600">
        <w:t xml:space="preserve">  </w:t>
      </w:r>
    </w:p>
    <w:p w14:paraId="68954FCA" w14:textId="77777777" w:rsidR="009C52C0" w:rsidRPr="00F53600" w:rsidRDefault="009C52C0" w:rsidP="009C52C0">
      <w:pPr>
        <w:pStyle w:val="subsection"/>
      </w:pPr>
      <w:r w:rsidRPr="00F53600">
        <w:tab/>
        <w:t>(1)</w:t>
      </w:r>
      <w:r w:rsidRPr="00F53600">
        <w:tab/>
        <w:t>The applicant is sponsored:</w:t>
      </w:r>
    </w:p>
    <w:p w14:paraId="4322D5D2" w14:textId="6E7B4251" w:rsidR="00647C21" w:rsidRPr="00F53600" w:rsidRDefault="009C52C0" w:rsidP="00E90CF9">
      <w:pPr>
        <w:pStyle w:val="paragraph"/>
      </w:pPr>
      <w:r w:rsidRPr="00F53600">
        <w:tab/>
        <w:t>(a)</w:t>
      </w:r>
      <w:r w:rsidRPr="00F53600">
        <w:tab/>
      </w:r>
      <w:r w:rsidR="00E90CF9" w:rsidRPr="00F53600">
        <w:t>by an Australian relative</w:t>
      </w:r>
      <w:r w:rsidR="00F05A53" w:rsidRPr="00F53600">
        <w:t xml:space="preserve"> for the applicant</w:t>
      </w:r>
      <w:r w:rsidR="00E90CF9" w:rsidRPr="00F53600">
        <w:t xml:space="preserve">, an Australian relative </w:t>
      </w:r>
      <w:r w:rsidR="00F05A53" w:rsidRPr="00F53600">
        <w:t>for</w:t>
      </w:r>
      <w:r w:rsidR="00E90CF9" w:rsidRPr="00F53600">
        <w:t xml:space="preserve"> the primary applicant mentioned in </w:t>
      </w:r>
      <w:r w:rsidR="00372CD7" w:rsidRPr="00F53600">
        <w:t>subclause 8</w:t>
      </w:r>
      <w:r w:rsidR="00E90CF9" w:rsidRPr="00F53600">
        <w:t xml:space="preserve">35.321(2), (3) or (4) or </w:t>
      </w:r>
      <w:r w:rsidR="00647C21" w:rsidRPr="00F53600">
        <w:t xml:space="preserve">an Australian relative </w:t>
      </w:r>
      <w:r w:rsidR="00F05A53" w:rsidRPr="00F53600">
        <w:t>for</w:t>
      </w:r>
      <w:r w:rsidR="00647C21" w:rsidRPr="00F53600">
        <w:t xml:space="preserve"> an applicant who meets the requirements of </w:t>
      </w:r>
      <w:r w:rsidR="00372CD7" w:rsidRPr="00F53600">
        <w:t>subclause 8</w:t>
      </w:r>
      <w:r w:rsidR="00647C21" w:rsidRPr="00F53600">
        <w:t>35.321(3) or (4), if the relative:</w:t>
      </w:r>
    </w:p>
    <w:p w14:paraId="2A71A02C" w14:textId="77777777" w:rsidR="009C52C0" w:rsidRPr="00F53600" w:rsidRDefault="009C52C0" w:rsidP="00E90CF9">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641A8B61" w14:textId="77777777" w:rsidR="00093FAC" w:rsidRPr="00F53600" w:rsidRDefault="009C52C0" w:rsidP="009C52C0">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resident or a settled eligible New Zealand citizen;</w:t>
      </w:r>
      <w:r w:rsidR="00E40E23" w:rsidRPr="00F53600">
        <w:t xml:space="preserve"> and</w:t>
      </w:r>
    </w:p>
    <w:p w14:paraId="6961E872" w14:textId="77777777" w:rsidR="009C52C0" w:rsidRPr="00F53600" w:rsidRDefault="00093FAC" w:rsidP="009C52C0">
      <w:pPr>
        <w:pStyle w:val="paragraphsub"/>
      </w:pPr>
      <w:r w:rsidRPr="00F53600">
        <w:tab/>
        <w:t>(</w:t>
      </w:r>
      <w:proofErr w:type="gramStart"/>
      <w:r w:rsidRPr="00F53600">
        <w:t>iii</w:t>
      </w:r>
      <w:proofErr w:type="gramEnd"/>
      <w:r w:rsidRPr="00F53600">
        <w:t>)</w:t>
      </w:r>
      <w:r w:rsidRPr="00F53600">
        <w:tab/>
        <w:t>is usually resident in Australia;</w:t>
      </w:r>
      <w:r w:rsidR="009C52C0" w:rsidRPr="00F53600">
        <w:t xml:space="preserve"> or</w:t>
      </w:r>
    </w:p>
    <w:p w14:paraId="6C1F3FF1" w14:textId="77777777" w:rsidR="009C52C0" w:rsidRPr="00F53600" w:rsidRDefault="009C52C0" w:rsidP="009C52C0">
      <w:pPr>
        <w:pStyle w:val="paragraph"/>
      </w:pPr>
      <w:r w:rsidRPr="00F53600">
        <w:tab/>
        <w:t>(b)</w:t>
      </w:r>
      <w:r w:rsidRPr="00F53600">
        <w:tab/>
      </w:r>
      <w:proofErr w:type="gramStart"/>
      <w:r w:rsidRPr="00F53600">
        <w:t>by</w:t>
      </w:r>
      <w:proofErr w:type="gramEnd"/>
      <w:r w:rsidRPr="00F53600">
        <w:t xml:space="preserve"> the spouse or de facto partner of the relative, if the spouse or de </w:t>
      </w:r>
      <w:r w:rsidR="00CE0E09" w:rsidRPr="00F53600">
        <w:t>facto</w:t>
      </w:r>
      <w:r w:rsidRPr="00F53600">
        <w:t xml:space="preserve"> partner:</w:t>
      </w:r>
    </w:p>
    <w:p w14:paraId="05E4FB4A" w14:textId="77777777" w:rsidR="009C52C0" w:rsidRPr="00F53600" w:rsidRDefault="009C52C0" w:rsidP="009C52C0">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3C88E760" w14:textId="77777777" w:rsidR="009C52C0" w:rsidRPr="00F53600" w:rsidRDefault="009C52C0" w:rsidP="009C52C0">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resident or a settled eligible New Zealand citizen; and</w:t>
      </w:r>
    </w:p>
    <w:p w14:paraId="6B212F21" w14:textId="77777777" w:rsidR="00093FAC" w:rsidRPr="00F53600" w:rsidRDefault="00093FAC" w:rsidP="009C52C0">
      <w:pPr>
        <w:pStyle w:val="paragraphsub"/>
      </w:pPr>
      <w:r w:rsidRPr="00F53600">
        <w:tab/>
        <w:t>(</w:t>
      </w:r>
      <w:proofErr w:type="gramStart"/>
      <w:r w:rsidRPr="00F53600">
        <w:t>iii</w:t>
      </w:r>
      <w:proofErr w:type="gramEnd"/>
      <w:r w:rsidRPr="00F53600">
        <w:t>)</w:t>
      </w:r>
      <w:r w:rsidRPr="00F53600">
        <w:tab/>
        <w:t>is usually resident in Australia; and</w:t>
      </w:r>
    </w:p>
    <w:p w14:paraId="7319FC59" w14:textId="77777777" w:rsidR="009C52C0" w:rsidRPr="00F53600" w:rsidRDefault="009C52C0" w:rsidP="009C52C0">
      <w:pPr>
        <w:pStyle w:val="paragraphsub"/>
      </w:pPr>
      <w:r w:rsidRPr="00F53600">
        <w:tab/>
        <w:t>(i</w:t>
      </w:r>
      <w:r w:rsidR="00093FAC" w:rsidRPr="00F53600">
        <w:t>v</w:t>
      </w:r>
      <w:r w:rsidRPr="00F53600">
        <w:t>)</w:t>
      </w:r>
      <w:r w:rsidRPr="00F53600">
        <w:tab/>
      </w:r>
      <w:proofErr w:type="gramStart"/>
      <w:r w:rsidRPr="00F53600">
        <w:t>cohabits</w:t>
      </w:r>
      <w:proofErr w:type="gramEnd"/>
      <w:r w:rsidRPr="00F53600">
        <w:t xml:space="preserve"> with the Australian relative.</w:t>
      </w:r>
    </w:p>
    <w:p w14:paraId="46F2C9CF" w14:textId="77777777" w:rsidR="009C52C0" w:rsidRPr="00F53600" w:rsidRDefault="009C52C0" w:rsidP="009C52C0">
      <w:pPr>
        <w:pStyle w:val="subsection"/>
      </w:pPr>
      <w:r w:rsidRPr="00F53600">
        <w:tab/>
        <w:t>(2)</w:t>
      </w:r>
      <w:r w:rsidRPr="00F53600">
        <w:tab/>
        <w:t>The sponsorship is approved by the Minister and is in force.</w:t>
      </w:r>
    </w:p>
    <w:p w14:paraId="6B34DE31" w14:textId="77777777" w:rsidR="00F741F0" w:rsidRPr="00F53600" w:rsidRDefault="00A12260" w:rsidP="00F741F0">
      <w:pPr>
        <w:pStyle w:val="ActHead5"/>
      </w:pPr>
      <w:bookmarkStart w:id="48" w:name="_Toc184139031"/>
      <w:r w:rsidRPr="00BE5859">
        <w:rPr>
          <w:rStyle w:val="CharSectno"/>
        </w:rPr>
        <w:t>835</w:t>
      </w:r>
      <w:r w:rsidR="00F741F0" w:rsidRPr="00BE5859">
        <w:rPr>
          <w:rStyle w:val="CharSectno"/>
        </w:rPr>
        <w:t>.3</w:t>
      </w:r>
      <w:r w:rsidRPr="00BE5859">
        <w:rPr>
          <w:rStyle w:val="CharSectno"/>
        </w:rPr>
        <w:t>2</w:t>
      </w:r>
      <w:r w:rsidR="00BB74C3" w:rsidRPr="00BE5859">
        <w:rPr>
          <w:rStyle w:val="CharSectno"/>
        </w:rPr>
        <w:t>6</w:t>
      </w:r>
      <w:bookmarkEnd w:id="48"/>
      <w:r w:rsidR="00F741F0" w:rsidRPr="00F53600">
        <w:t xml:space="preserve">  </w:t>
      </w:r>
    </w:p>
    <w:p w14:paraId="663CEF64" w14:textId="290831AF" w:rsidR="00F741F0" w:rsidRPr="00F53600" w:rsidRDefault="00F741F0" w:rsidP="00F741F0">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8</w:t>
      </w:r>
      <w:r w:rsidR="008E4E7B" w:rsidRPr="00F53600">
        <w:t>35.321</w:t>
      </w:r>
      <w:r w:rsidR="00616EF3" w:rsidRPr="00F53600">
        <w:t xml:space="preserve">(3) or </w:t>
      </w:r>
      <w:r w:rsidRPr="00F53600">
        <w:t>(4).</w:t>
      </w:r>
    </w:p>
    <w:p w14:paraId="4AB8B741" w14:textId="77777777" w:rsidR="00A778F2" w:rsidRPr="00F53600" w:rsidRDefault="00F741F0" w:rsidP="00A778F2">
      <w:pPr>
        <w:pStyle w:val="subsection"/>
      </w:pPr>
      <w:r w:rsidRPr="00F53600">
        <w:tab/>
        <w:t>(2)</w:t>
      </w:r>
      <w:r w:rsidRPr="00F53600">
        <w:tab/>
        <w:t xml:space="preserve">Each member of the family unit of the secondary applicant who is an applicant for a Subclass </w:t>
      </w:r>
      <w:r w:rsidR="008E4E7B" w:rsidRPr="00F53600">
        <w:t>835</w:t>
      </w:r>
      <w:r w:rsidRPr="00F53600">
        <w:t xml:space="preserve"> visa satisfies</w:t>
      </w:r>
      <w:r w:rsidR="00BD6BA7" w:rsidRPr="00F53600">
        <w:t xml:space="preserve"> </w:t>
      </w:r>
      <w:r w:rsidRPr="00F53600">
        <w:t xml:space="preserve">public interest criteria </w:t>
      </w:r>
      <w:r w:rsidR="0026392A" w:rsidRPr="00F53600">
        <w:t>4001, 4002, 4003, 4004, 4005, 4009, 4010</w:t>
      </w:r>
      <w:r w:rsidR="00E0464B" w:rsidRPr="00F53600">
        <w:t xml:space="preserve"> and</w:t>
      </w:r>
      <w:r w:rsidR="0026392A" w:rsidRPr="00F53600">
        <w:t xml:space="preserve"> 4020</w:t>
      </w:r>
      <w:r w:rsidR="00BD6BA7" w:rsidRPr="00F53600">
        <w:t>.</w:t>
      </w:r>
    </w:p>
    <w:p w14:paraId="2B5B0FFB" w14:textId="77777777" w:rsidR="00F741F0" w:rsidRPr="00F53600" w:rsidRDefault="00F741F0" w:rsidP="00A778F2">
      <w:pPr>
        <w:pStyle w:val="subsection"/>
      </w:pPr>
      <w:r w:rsidRPr="00F53600">
        <w:tab/>
        <w:t>(3)</w:t>
      </w:r>
      <w:r w:rsidRPr="00F53600">
        <w:tab/>
        <w:t>Each m</w:t>
      </w:r>
      <w:r w:rsidR="00A778F2" w:rsidRPr="00F53600">
        <w:t>e</w:t>
      </w:r>
      <w:r w:rsidRPr="00F53600">
        <w:t xml:space="preserve">mber of the family unit of the secondary applicant who is an applicant for a Subclass </w:t>
      </w:r>
      <w:r w:rsidR="0026392A" w:rsidRPr="00F53600">
        <w:t>835</w:t>
      </w:r>
      <w:r w:rsidRPr="00F53600">
        <w:t xml:space="preserve"> visa and who has turned 18 at the time of application satisfies public interest criterion 4019.</w:t>
      </w:r>
    </w:p>
    <w:p w14:paraId="5F80E214" w14:textId="77777777" w:rsidR="00F741F0" w:rsidRPr="00F53600" w:rsidRDefault="00F741F0" w:rsidP="00F741F0">
      <w:pPr>
        <w:pStyle w:val="subsection"/>
      </w:pPr>
      <w:r w:rsidRPr="00F53600">
        <w:tab/>
        <w:t>(4)</w:t>
      </w:r>
      <w:r w:rsidRPr="00F53600">
        <w:tab/>
        <w:t>Public interest criteria 401</w:t>
      </w:r>
      <w:r w:rsidR="00BD79DF" w:rsidRPr="00F53600">
        <w:t>5</w:t>
      </w:r>
      <w:r w:rsidRPr="00F53600">
        <w:t xml:space="preserve"> and 401</w:t>
      </w:r>
      <w:r w:rsidR="0055357C" w:rsidRPr="00F53600">
        <w:t>6</w:t>
      </w:r>
      <w:r w:rsidRPr="00F53600">
        <w:t xml:space="preserve"> are satisfied in relation to each member of the family unit of the secondary applicant who is an applicant for a Subclass </w:t>
      </w:r>
      <w:r w:rsidR="00A778F2" w:rsidRPr="00F53600">
        <w:t>835</w:t>
      </w:r>
      <w:r w:rsidRPr="00F53600">
        <w:t xml:space="preserve"> visa and who has not turned 18 at the time of </w:t>
      </w:r>
      <w:r w:rsidR="00BD79DF" w:rsidRPr="00F53600">
        <w:t>decision</w:t>
      </w:r>
      <w:r w:rsidRPr="00F53600">
        <w:t>.</w:t>
      </w:r>
    </w:p>
    <w:p w14:paraId="6E6E078F" w14:textId="77777777" w:rsidR="00F741F0" w:rsidRPr="00F53600" w:rsidRDefault="00F741F0" w:rsidP="00F741F0">
      <w:pPr>
        <w:pStyle w:val="subsection"/>
      </w:pPr>
      <w:r w:rsidRPr="00F53600">
        <w:tab/>
        <w:t>(5)</w:t>
      </w:r>
      <w:r w:rsidRPr="00F53600">
        <w:tab/>
        <w:t xml:space="preserve">Each member of the family unit of the secondary applicant who is not an applicant for a Subclass </w:t>
      </w:r>
      <w:r w:rsidR="00A12260" w:rsidRPr="00F53600">
        <w:t>835</w:t>
      </w:r>
      <w:r w:rsidRPr="00F53600">
        <w:t xml:space="preserve"> visa:</w:t>
      </w:r>
    </w:p>
    <w:p w14:paraId="0E24E12E" w14:textId="77777777" w:rsidR="00F741F0" w:rsidRPr="00F53600" w:rsidRDefault="00F741F0" w:rsidP="00F741F0">
      <w:pPr>
        <w:pStyle w:val="paragraph"/>
      </w:pPr>
      <w:r w:rsidRPr="00F53600">
        <w:tab/>
        <w:t>(a)</w:t>
      </w:r>
      <w:r w:rsidRPr="00F53600">
        <w:tab/>
      </w:r>
      <w:proofErr w:type="gramStart"/>
      <w:r w:rsidRPr="00F53600">
        <w:t>satisfies</w:t>
      </w:r>
      <w:proofErr w:type="gramEnd"/>
      <w:r w:rsidRPr="00F53600">
        <w:t xml:space="preserve"> public interest criteria 4001, 4002, 4003</w:t>
      </w:r>
      <w:r w:rsidR="00A12260" w:rsidRPr="00F53600">
        <w:t xml:space="preserve"> </w:t>
      </w:r>
      <w:r w:rsidRPr="00F53600">
        <w:t>and 4004; and</w:t>
      </w:r>
    </w:p>
    <w:p w14:paraId="37DF484D" w14:textId="77777777" w:rsidR="00F741F0" w:rsidRPr="00F53600" w:rsidRDefault="00F741F0" w:rsidP="00F741F0">
      <w:pPr>
        <w:pStyle w:val="paragraph"/>
      </w:pPr>
      <w:r w:rsidRPr="00F53600">
        <w:tab/>
        <w:t>(b)</w:t>
      </w:r>
      <w:r w:rsidRPr="00F53600">
        <w:tab/>
      </w:r>
      <w:proofErr w:type="gramStart"/>
      <w:r w:rsidRPr="00F53600">
        <w:t>satisfies</w:t>
      </w:r>
      <w:proofErr w:type="gramEnd"/>
      <w:r w:rsidRPr="00F53600">
        <w:t xml:space="preserve"> public interest criterion 400</w:t>
      </w:r>
      <w:r w:rsidR="00BB74C3" w:rsidRPr="00F53600">
        <w:t>5</w:t>
      </w:r>
      <w:r w:rsidR="00C527F5" w:rsidRPr="00F53600">
        <w:t>,</w:t>
      </w:r>
      <w:r w:rsidRPr="00F53600">
        <w:t xml:space="preserve"> unless the Minister is satisfied that it would be unreasonable to require the member to undergo assessment in relation to that criterion.</w:t>
      </w:r>
    </w:p>
    <w:p w14:paraId="0BE57A5B" w14:textId="21F7B60C" w:rsidR="00FE7B65" w:rsidRPr="00F53600" w:rsidRDefault="00A00CD2" w:rsidP="00FE7B65">
      <w:pPr>
        <w:pStyle w:val="ItemHead"/>
      </w:pPr>
      <w:proofErr w:type="gramStart"/>
      <w:r w:rsidRPr="00F53600">
        <w:t>61</w:t>
      </w:r>
      <w:r w:rsidR="00FE7B65" w:rsidRPr="00F53600">
        <w:t xml:space="preserve">  </w:t>
      </w:r>
      <w:r w:rsidR="00372CD7" w:rsidRPr="00F53600">
        <w:t>Clause</w:t>
      </w:r>
      <w:proofErr w:type="gramEnd"/>
      <w:r w:rsidR="00372CD7" w:rsidRPr="00F53600">
        <w:t> 8</w:t>
      </w:r>
      <w:r w:rsidR="00FE7B65" w:rsidRPr="00F53600">
        <w:t xml:space="preserve">36.224 of </w:t>
      </w:r>
      <w:r w:rsidR="00372CD7" w:rsidRPr="00F53600">
        <w:t>Schedule 2</w:t>
      </w:r>
    </w:p>
    <w:p w14:paraId="7D93BA5D" w14:textId="77777777" w:rsidR="00FE7B65" w:rsidRPr="00F53600" w:rsidRDefault="00FE7B65" w:rsidP="00FE7B65">
      <w:pPr>
        <w:pStyle w:val="Item"/>
      </w:pPr>
      <w:r w:rsidRPr="00F53600">
        <w:t>Repeal the clause, substitute:</w:t>
      </w:r>
    </w:p>
    <w:p w14:paraId="276182AA" w14:textId="77777777" w:rsidR="00FE7B65" w:rsidRPr="00F53600" w:rsidRDefault="00FE7B65" w:rsidP="00FE7B65">
      <w:pPr>
        <w:pStyle w:val="ActHead5"/>
      </w:pPr>
      <w:bookmarkStart w:id="49" w:name="_Toc184139032"/>
      <w:r w:rsidRPr="00BE5859">
        <w:rPr>
          <w:rStyle w:val="CharSectno"/>
        </w:rPr>
        <w:t>836.224</w:t>
      </w:r>
      <w:bookmarkEnd w:id="49"/>
      <w:r w:rsidRPr="00F53600">
        <w:t xml:space="preserve">  </w:t>
      </w:r>
    </w:p>
    <w:p w14:paraId="62DE776B" w14:textId="09396B1A" w:rsidR="00FE7B65" w:rsidRPr="00F53600" w:rsidRDefault="00FE7B65" w:rsidP="00FE7B65">
      <w:pPr>
        <w:pStyle w:val="subsection"/>
      </w:pPr>
      <w:r w:rsidRPr="00F53600">
        <w:tab/>
        <w:t>(1)</w:t>
      </w:r>
      <w:r w:rsidRPr="00F53600">
        <w:tab/>
        <w:t xml:space="preserve">Each person who is covered by </w:t>
      </w:r>
      <w:r w:rsidR="00372CD7" w:rsidRPr="00F53600">
        <w:t>subclause (</w:t>
      </w:r>
      <w:r w:rsidRPr="00F53600">
        <w:t>2), (3) or (4):</w:t>
      </w:r>
    </w:p>
    <w:p w14:paraId="0B981E8A" w14:textId="77777777" w:rsidR="00FE7B65" w:rsidRPr="00F53600" w:rsidRDefault="00FE7B65" w:rsidP="00FE7B65">
      <w:pPr>
        <w:pStyle w:val="paragraph"/>
      </w:pPr>
      <w:r w:rsidRPr="00F53600">
        <w:tab/>
        <w:t>(a)</w:t>
      </w:r>
      <w:r w:rsidRPr="00F53600">
        <w:tab/>
        <w:t>satisfies public interest criteria 4001, 4002, 4003, 4004, 4005, 4009, 4010 and 4020; and</w:t>
      </w:r>
    </w:p>
    <w:p w14:paraId="65D83F5D" w14:textId="77777777" w:rsidR="00FE7B65" w:rsidRPr="00F53600" w:rsidRDefault="00FE7B65" w:rsidP="00FE7B65">
      <w:pPr>
        <w:pStyle w:val="paragraph"/>
      </w:pPr>
      <w:r w:rsidRPr="00F53600">
        <w:tab/>
        <w:t>(b)</w:t>
      </w:r>
      <w:r w:rsidRPr="00F53600">
        <w:tab/>
      </w:r>
      <w:proofErr w:type="gramStart"/>
      <w:r w:rsidRPr="00F53600">
        <w:t>if</w:t>
      </w:r>
      <w:proofErr w:type="gramEnd"/>
      <w:r w:rsidRPr="00F53600">
        <w:t xml:space="preserve"> the person had turned 18 at the time of application—satisfies public interest criterion 4019.</w:t>
      </w:r>
    </w:p>
    <w:p w14:paraId="3403CB92" w14:textId="77777777" w:rsidR="00FE7B65" w:rsidRPr="00F53600" w:rsidRDefault="00FE7B65" w:rsidP="00FE7B65">
      <w:pPr>
        <w:pStyle w:val="subsection"/>
      </w:pPr>
      <w:r w:rsidRPr="00F53600">
        <w:tab/>
        <w:t>(2)</w:t>
      </w:r>
      <w:r w:rsidRPr="00F53600">
        <w:tab/>
        <w:t>This subclause covers a person:</w:t>
      </w:r>
    </w:p>
    <w:p w14:paraId="10A57263" w14:textId="77777777" w:rsidR="00FE7B65" w:rsidRPr="00F53600" w:rsidRDefault="00FE7B65" w:rsidP="00FE7B65">
      <w:pPr>
        <w:pStyle w:val="paragraph"/>
      </w:pPr>
      <w:r w:rsidRPr="00F53600">
        <w:tab/>
        <w:t>(a)</w:t>
      </w:r>
      <w:r w:rsidRPr="00F53600">
        <w:tab/>
      </w:r>
      <w:proofErr w:type="gramStart"/>
      <w:r w:rsidRPr="00F53600">
        <w:t>who</w:t>
      </w:r>
      <w:proofErr w:type="gramEnd"/>
      <w:r w:rsidRPr="00F53600">
        <w:t xml:space="preserve"> is a member of the family unit of the applicant (the </w:t>
      </w:r>
      <w:r w:rsidRPr="00F53600">
        <w:rPr>
          <w:b/>
          <w:i/>
        </w:rPr>
        <w:t>primary applicant</w:t>
      </w:r>
      <w:r w:rsidRPr="00F53600">
        <w:t>); and</w:t>
      </w:r>
    </w:p>
    <w:p w14:paraId="36220B58" w14:textId="77777777" w:rsidR="00FE7B65" w:rsidRPr="00F53600" w:rsidRDefault="00FE7B65" w:rsidP="00FE7B65">
      <w:pPr>
        <w:pStyle w:val="paragraph"/>
      </w:pPr>
      <w:r w:rsidRPr="00F53600">
        <w:tab/>
        <w:t>(b)</w:t>
      </w:r>
      <w:r w:rsidRPr="00F53600">
        <w:tab/>
      </w:r>
      <w:proofErr w:type="gramStart"/>
      <w:r w:rsidRPr="00F53600">
        <w:t>who</w:t>
      </w:r>
      <w:proofErr w:type="gramEnd"/>
      <w:r w:rsidRPr="00F53600">
        <w:t xml:space="preserve"> is also an applicant for a Subclass 83</w:t>
      </w:r>
      <w:r w:rsidR="00CF371D" w:rsidRPr="00F53600">
        <w:t>6</w:t>
      </w:r>
      <w:r w:rsidRPr="00F53600">
        <w:t xml:space="preserve"> visa.</w:t>
      </w:r>
    </w:p>
    <w:p w14:paraId="5319FE78" w14:textId="77777777" w:rsidR="00FE7B65" w:rsidRPr="00F53600" w:rsidRDefault="00FE7B65" w:rsidP="00FE7B65">
      <w:pPr>
        <w:pStyle w:val="subsection"/>
      </w:pPr>
      <w:r w:rsidRPr="00F53600">
        <w:tab/>
        <w:t>(3)</w:t>
      </w:r>
      <w:r w:rsidRPr="00F53600">
        <w:tab/>
        <w:t xml:space="preserve">This subclause covers a person (the </w:t>
      </w:r>
      <w:r w:rsidRPr="00F53600">
        <w:rPr>
          <w:b/>
          <w:i/>
        </w:rPr>
        <w:t>relevant person</w:t>
      </w:r>
      <w:r w:rsidRPr="00F53600">
        <w:t>) if:</w:t>
      </w:r>
    </w:p>
    <w:p w14:paraId="274410B8" w14:textId="77777777" w:rsidR="00FE7B65" w:rsidRPr="00F53600" w:rsidRDefault="00FE7B65" w:rsidP="00FE7B65">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7942357D" w14:textId="77777777" w:rsidR="00FE7B65" w:rsidRPr="00F53600" w:rsidRDefault="00FE7B65" w:rsidP="00FE7B65">
      <w:pPr>
        <w:pStyle w:val="paragraph"/>
      </w:pPr>
      <w:r w:rsidRPr="00F53600">
        <w:tab/>
        <w:t>(b)</w:t>
      </w:r>
      <w:r w:rsidRPr="00F53600">
        <w:tab/>
      </w:r>
      <w:proofErr w:type="gramStart"/>
      <w:r w:rsidRPr="00F53600">
        <w:t>the</w:t>
      </w:r>
      <w:proofErr w:type="gramEnd"/>
      <w:r w:rsidRPr="00F53600">
        <w:t xml:space="preserve"> relevant person is an applicant for a Subclass 83</w:t>
      </w:r>
      <w:r w:rsidR="00CF371D" w:rsidRPr="00F53600">
        <w:t>6</w:t>
      </w:r>
      <w:r w:rsidRPr="00F53600">
        <w:t xml:space="preserve"> visa; and</w:t>
      </w:r>
    </w:p>
    <w:p w14:paraId="7C0AE3A8" w14:textId="77777777" w:rsidR="00FE7B65" w:rsidRPr="00F53600" w:rsidRDefault="00FE7B65" w:rsidP="00FE7B65">
      <w:pPr>
        <w:pStyle w:val="paragraph"/>
      </w:pPr>
      <w:r w:rsidRPr="00F53600">
        <w:tab/>
        <w:t>(c)</w:t>
      </w:r>
      <w:r w:rsidRPr="00F53600">
        <w:tab/>
      </w:r>
      <w:proofErr w:type="gramStart"/>
      <w:r w:rsidRPr="00F53600">
        <w:t>the</w:t>
      </w:r>
      <w:proofErr w:type="gramEnd"/>
      <w:r w:rsidRPr="00F53600">
        <w:t xml:space="preserve"> Minister is satisfied that</w:t>
      </w:r>
      <w:r w:rsidR="00545731" w:rsidRPr="00F53600">
        <w:t xml:space="preserve"> one or more of the following has experienced family violence committed by the primary applicant</w:t>
      </w:r>
      <w:r w:rsidRPr="00F53600">
        <w:t>:</w:t>
      </w:r>
    </w:p>
    <w:p w14:paraId="48CCAFEC" w14:textId="77777777" w:rsidR="00FE7B65" w:rsidRPr="00F53600" w:rsidRDefault="00FE7B65" w:rsidP="00FE7B65">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6F85CF5E" w14:textId="77777777" w:rsidR="00FE7B65" w:rsidRPr="00F53600" w:rsidRDefault="00FE7B65" w:rsidP="00FE7B65">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7B7132CB" w14:textId="77777777" w:rsidR="00FE7B65" w:rsidRPr="00F53600" w:rsidRDefault="00FE7B65" w:rsidP="00545731">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r w:rsidR="00545731" w:rsidRPr="00F53600">
        <w:t>.</w:t>
      </w:r>
    </w:p>
    <w:p w14:paraId="40B69A72" w14:textId="6D10F676" w:rsidR="00FE7B65" w:rsidRPr="00F53600" w:rsidRDefault="00FE7B65" w:rsidP="00FE7B65">
      <w:pPr>
        <w:pStyle w:val="notetext"/>
      </w:pPr>
      <w:r w:rsidRPr="00F53600">
        <w:t>Note:</w:t>
      </w:r>
      <w:r w:rsidRPr="00F53600">
        <w:tab/>
        <w:t xml:space="preserve">For special provisions relating to family violence, see </w:t>
      </w:r>
      <w:r w:rsidR="00372CD7" w:rsidRPr="00F53600">
        <w:t>Division 1</w:t>
      </w:r>
      <w:r w:rsidRPr="00F53600">
        <w:t>.5.</w:t>
      </w:r>
    </w:p>
    <w:p w14:paraId="384FD544" w14:textId="77777777" w:rsidR="00FE7B65" w:rsidRPr="00F53600" w:rsidRDefault="00FE7B65" w:rsidP="00FE7B65">
      <w:pPr>
        <w:pStyle w:val="subsection"/>
      </w:pPr>
      <w:r w:rsidRPr="00F53600">
        <w:tab/>
        <w:t>(4)</w:t>
      </w:r>
      <w:r w:rsidRPr="00F53600">
        <w:tab/>
        <w:t>This subclause covers a person if:</w:t>
      </w:r>
    </w:p>
    <w:p w14:paraId="69B560FA" w14:textId="77777777" w:rsidR="00015991" w:rsidRPr="00F53600" w:rsidRDefault="00FE7B65" w:rsidP="00FE7B65">
      <w:pPr>
        <w:pStyle w:val="paragraph"/>
      </w:pPr>
      <w:r w:rsidRPr="00F53600">
        <w:tab/>
        <w:t>(a)</w:t>
      </w:r>
      <w:r w:rsidRPr="00F53600">
        <w:tab/>
      </w:r>
      <w:proofErr w:type="gramStart"/>
      <w:r w:rsidR="00015991" w:rsidRPr="00F53600">
        <w:t>the</w:t>
      </w:r>
      <w:proofErr w:type="gramEnd"/>
      <w:r w:rsidR="00015991" w:rsidRPr="00F53600">
        <w:t xml:space="preserve"> person was, at the time of the primary applicant’s application, a member of the family unit of</w:t>
      </w:r>
      <w:r w:rsidR="00FF565D" w:rsidRPr="00F53600">
        <w:t xml:space="preserve"> the </w:t>
      </w:r>
      <w:r w:rsidR="00015991" w:rsidRPr="00F53600">
        <w:t xml:space="preserve">primary applicant but is no longer a member </w:t>
      </w:r>
      <w:r w:rsidR="00FF565D" w:rsidRPr="00F53600">
        <w:t>of</w:t>
      </w:r>
      <w:r w:rsidR="00015991" w:rsidRPr="00F53600">
        <w:t xml:space="preserve"> the family unit of the primary applicant;</w:t>
      </w:r>
      <w:r w:rsidR="008A1CE7" w:rsidRPr="00F53600">
        <w:t xml:space="preserve"> and</w:t>
      </w:r>
    </w:p>
    <w:p w14:paraId="6E563766" w14:textId="77777777" w:rsidR="00FE7B65" w:rsidRPr="00F53600" w:rsidRDefault="00015991" w:rsidP="00FE7B65">
      <w:pPr>
        <w:pStyle w:val="paragraph"/>
      </w:pPr>
      <w:r w:rsidRPr="00F53600">
        <w:tab/>
        <w:t>(b)</w:t>
      </w:r>
      <w:r w:rsidRPr="00F53600">
        <w:tab/>
      </w:r>
      <w:proofErr w:type="gramStart"/>
      <w:r w:rsidR="00FE7B65" w:rsidRPr="00F53600">
        <w:t>the</w:t>
      </w:r>
      <w:proofErr w:type="gramEnd"/>
      <w:r w:rsidR="00FE7B65" w:rsidRPr="00F53600">
        <w:t xml:space="preserve"> person is an applicant for a Subclass 83</w:t>
      </w:r>
      <w:r w:rsidR="00CF371D" w:rsidRPr="00F53600">
        <w:t>6</w:t>
      </w:r>
      <w:r w:rsidR="00FE7B65" w:rsidRPr="00F53600">
        <w:t xml:space="preserve"> visa; and</w:t>
      </w:r>
    </w:p>
    <w:p w14:paraId="7C98496C" w14:textId="5E4B855C" w:rsidR="00BD79DF" w:rsidRPr="00F53600" w:rsidRDefault="00FE7B65" w:rsidP="00FE7B65">
      <w:pPr>
        <w:pStyle w:val="paragraph"/>
      </w:pPr>
      <w:r w:rsidRPr="00F53600">
        <w:tab/>
        <w:t>(</w:t>
      </w:r>
      <w:r w:rsidR="00E40E23" w:rsidRPr="00F53600">
        <w:t>c</w:t>
      </w:r>
      <w:r w:rsidRPr="00F53600">
        <w:t>)</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r w:rsidR="00FF565D" w:rsidRPr="00F53600">
        <w:t>.</w:t>
      </w:r>
    </w:p>
    <w:p w14:paraId="7945C0B9" w14:textId="77777777" w:rsidR="00FE7B65" w:rsidRPr="00F53600" w:rsidRDefault="00FE7B65" w:rsidP="00FE7B65">
      <w:pPr>
        <w:pStyle w:val="ActHead5"/>
      </w:pPr>
      <w:bookmarkStart w:id="50" w:name="_Toc184139033"/>
      <w:r w:rsidRPr="00BE5859">
        <w:rPr>
          <w:rStyle w:val="CharSectno"/>
        </w:rPr>
        <w:t>83</w:t>
      </w:r>
      <w:r w:rsidR="009C0203" w:rsidRPr="00BE5859">
        <w:rPr>
          <w:rStyle w:val="CharSectno"/>
        </w:rPr>
        <w:t>6</w:t>
      </w:r>
      <w:r w:rsidRPr="00BE5859">
        <w:rPr>
          <w:rStyle w:val="CharSectno"/>
        </w:rPr>
        <w:t>.224A</w:t>
      </w:r>
      <w:bookmarkEnd w:id="50"/>
      <w:r w:rsidRPr="00F53600">
        <w:t xml:space="preserve">  </w:t>
      </w:r>
    </w:p>
    <w:p w14:paraId="03FF693B" w14:textId="77777777" w:rsidR="00FE7B65" w:rsidRPr="00F53600" w:rsidRDefault="00FE7B65" w:rsidP="00FE7B65">
      <w:pPr>
        <w:pStyle w:val="subsection"/>
      </w:pPr>
      <w:r w:rsidRPr="00F53600">
        <w:tab/>
        <w:t>(1)</w:t>
      </w:r>
      <w:r w:rsidRPr="00F53600">
        <w:tab/>
        <w:t>Each person:</w:t>
      </w:r>
    </w:p>
    <w:p w14:paraId="78749ED3" w14:textId="77777777" w:rsidR="00FE7B65" w:rsidRPr="00F53600" w:rsidRDefault="00FE7B65" w:rsidP="00FE7B65">
      <w:pPr>
        <w:pStyle w:val="paragraph"/>
      </w:pPr>
      <w:r w:rsidRPr="00F53600">
        <w:tab/>
        <w:t>(a)</w:t>
      </w:r>
      <w:r w:rsidRPr="00F53600">
        <w:tab/>
      </w:r>
      <w:proofErr w:type="gramStart"/>
      <w:r w:rsidRPr="00F53600">
        <w:t>who</w:t>
      </w:r>
      <w:proofErr w:type="gramEnd"/>
      <w:r w:rsidRPr="00F53600">
        <w:t xml:space="preserve"> is a member of the family unit of the applicant; and</w:t>
      </w:r>
    </w:p>
    <w:p w14:paraId="2CFDECCE" w14:textId="77777777" w:rsidR="00FE7B65" w:rsidRPr="00F53600" w:rsidRDefault="00FE7B65" w:rsidP="00FE7B65">
      <w:pPr>
        <w:pStyle w:val="paragraph"/>
      </w:pPr>
      <w:r w:rsidRPr="00F53600">
        <w:tab/>
        <w:t>(b)</w:t>
      </w:r>
      <w:r w:rsidRPr="00F53600">
        <w:tab/>
      </w:r>
      <w:proofErr w:type="gramStart"/>
      <w:r w:rsidRPr="00F53600">
        <w:t>who</w:t>
      </w:r>
      <w:proofErr w:type="gramEnd"/>
      <w:r w:rsidRPr="00F53600">
        <w:t xml:space="preserve"> is not an applicant for a Subclass 83</w:t>
      </w:r>
      <w:r w:rsidR="009C0203" w:rsidRPr="00F53600">
        <w:t>6</w:t>
      </w:r>
      <w:r w:rsidRPr="00F53600">
        <w:t xml:space="preserve"> visa;</w:t>
      </w:r>
    </w:p>
    <w:p w14:paraId="247260E5" w14:textId="77777777" w:rsidR="00FE7B65" w:rsidRPr="00F53600" w:rsidRDefault="00FE7B65" w:rsidP="00FE7B65">
      <w:pPr>
        <w:pStyle w:val="subsection2"/>
      </w:pPr>
      <w:proofErr w:type="gramStart"/>
      <w:r w:rsidRPr="00F53600">
        <w:t>satisfies</w:t>
      </w:r>
      <w:proofErr w:type="gramEnd"/>
      <w:r w:rsidRPr="00F53600">
        <w:t xml:space="preserve"> public interest criteria 4001, 4002, 4003 and 4004, and satisfies public interest criterion 4005</w:t>
      </w:r>
      <w:r w:rsidR="00C527F5" w:rsidRPr="00F53600">
        <w:t>,</w:t>
      </w:r>
      <w:r w:rsidRPr="00F53600">
        <w:t xml:space="preserve"> unless the Minister is satisfied that it would be unreasonable to require the person to undergo assessment in relation to that criterion.</w:t>
      </w:r>
    </w:p>
    <w:p w14:paraId="52FC04A9" w14:textId="77777777" w:rsidR="00FE7B65" w:rsidRPr="00F53600" w:rsidRDefault="00FE7B65" w:rsidP="00FE7B65">
      <w:pPr>
        <w:pStyle w:val="subsection"/>
      </w:pPr>
      <w:r w:rsidRPr="00F53600">
        <w:tab/>
        <w:t>(2)</w:t>
      </w:r>
      <w:r w:rsidRPr="00F53600">
        <w:tab/>
        <w:t>Each person:</w:t>
      </w:r>
    </w:p>
    <w:p w14:paraId="294BAE93" w14:textId="77777777" w:rsidR="00FE7B65" w:rsidRPr="00F53600" w:rsidRDefault="00FE7B65" w:rsidP="00FE7B65">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applicant but is no longer a member of the family unit of the applicant; and</w:t>
      </w:r>
    </w:p>
    <w:p w14:paraId="5774F573" w14:textId="175D3873" w:rsidR="00FE7B65" w:rsidRPr="00F53600" w:rsidRDefault="00FE7B65" w:rsidP="00FE7B65">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8</w:t>
      </w:r>
      <w:r w:rsidRPr="00F53600">
        <w:t>3</w:t>
      </w:r>
      <w:r w:rsidR="009C0203" w:rsidRPr="00F53600">
        <w:t>6</w:t>
      </w:r>
      <w:r w:rsidRPr="00F53600">
        <w:t>.224(3) or (4); and</w:t>
      </w:r>
    </w:p>
    <w:p w14:paraId="3CF91186" w14:textId="77777777" w:rsidR="00FE7B65" w:rsidRPr="00F53600" w:rsidRDefault="00FE7B65" w:rsidP="00FE7B65">
      <w:pPr>
        <w:pStyle w:val="paragraph"/>
      </w:pPr>
      <w:r w:rsidRPr="00F53600">
        <w:tab/>
        <w:t>(c)</w:t>
      </w:r>
      <w:r w:rsidRPr="00F53600">
        <w:tab/>
      </w:r>
      <w:proofErr w:type="gramStart"/>
      <w:r w:rsidRPr="00F53600">
        <w:t>who</w:t>
      </w:r>
      <w:proofErr w:type="gramEnd"/>
      <w:r w:rsidRPr="00F53600">
        <w:t xml:space="preserve"> is not an applicant for a Subclass 83</w:t>
      </w:r>
      <w:r w:rsidR="009C0203" w:rsidRPr="00F53600">
        <w:t>6</w:t>
      </w:r>
      <w:r w:rsidRPr="00F53600">
        <w:t xml:space="preserve"> visa;</w:t>
      </w:r>
    </w:p>
    <w:p w14:paraId="3A2205DD" w14:textId="77777777" w:rsidR="00FE7B65" w:rsidRPr="00F53600" w:rsidRDefault="00FE7B65" w:rsidP="00FE7B65">
      <w:pPr>
        <w:pStyle w:val="subsection2"/>
      </w:pPr>
      <w:proofErr w:type="gramStart"/>
      <w:r w:rsidRPr="00F53600">
        <w:t>satisfies</w:t>
      </w:r>
      <w:proofErr w:type="gramEnd"/>
      <w:r w:rsidRPr="00F53600">
        <w:t xml:space="preserve"> public interest criteria 4001, 4002, 4003 and 4004, and satisfies public interest criterion 4005</w:t>
      </w:r>
      <w:r w:rsidR="00C527F5" w:rsidRPr="00F53600">
        <w:t>,</w:t>
      </w:r>
      <w:r w:rsidRPr="00F53600">
        <w:t xml:space="preserve"> unless the Minister is satisfied that it would be unreasonable to require the person to undergo assessment in relation to that criterion.</w:t>
      </w:r>
    </w:p>
    <w:p w14:paraId="4647D45D" w14:textId="10A64AB0" w:rsidR="00FE7B65" w:rsidRPr="00F53600" w:rsidRDefault="00A00CD2" w:rsidP="00FE7B65">
      <w:pPr>
        <w:pStyle w:val="ItemHead"/>
      </w:pPr>
      <w:proofErr w:type="gramStart"/>
      <w:r w:rsidRPr="00F53600">
        <w:t>62</w:t>
      </w:r>
      <w:r w:rsidR="00FE7B65" w:rsidRPr="00F53600">
        <w:t xml:space="preserve">  </w:t>
      </w:r>
      <w:r w:rsidR="00372CD7" w:rsidRPr="00F53600">
        <w:t>Paragraph</w:t>
      </w:r>
      <w:proofErr w:type="gramEnd"/>
      <w:r w:rsidR="00372CD7" w:rsidRPr="00F53600">
        <w:t> 8</w:t>
      </w:r>
      <w:r w:rsidR="00FE7B65" w:rsidRPr="00F53600">
        <w:t>3</w:t>
      </w:r>
      <w:r w:rsidR="009C0203" w:rsidRPr="00F53600">
        <w:t>6</w:t>
      </w:r>
      <w:r w:rsidR="00FE7B65" w:rsidRPr="00F53600">
        <w:t xml:space="preserve">.225(a) of </w:t>
      </w:r>
      <w:r w:rsidR="00372CD7" w:rsidRPr="00F53600">
        <w:t>Schedule 2</w:t>
      </w:r>
    </w:p>
    <w:p w14:paraId="4CAACEE6" w14:textId="5C0A16FA" w:rsidR="00FE7B65" w:rsidRPr="00F53600" w:rsidRDefault="00FE7B65" w:rsidP="00FE7B65">
      <w:pPr>
        <w:pStyle w:val="Item"/>
      </w:pPr>
      <w:r w:rsidRPr="00F53600">
        <w:t xml:space="preserve">Omit “member of the family unit of the applicant”, substitute “person covered by </w:t>
      </w:r>
      <w:r w:rsidR="00372CD7" w:rsidRPr="00F53600">
        <w:t>subclause 8</w:t>
      </w:r>
      <w:r w:rsidRPr="00F53600">
        <w:t>3</w:t>
      </w:r>
      <w:r w:rsidR="009C0203" w:rsidRPr="00F53600">
        <w:t>6</w:t>
      </w:r>
      <w:r w:rsidRPr="00F53600">
        <w:t>.224(2), (3) or (4)”.</w:t>
      </w:r>
    </w:p>
    <w:p w14:paraId="4FD02299" w14:textId="1D6D994A" w:rsidR="00FE7B65" w:rsidRPr="00F53600" w:rsidRDefault="00A00CD2" w:rsidP="00FE7B65">
      <w:pPr>
        <w:pStyle w:val="ItemHead"/>
      </w:pPr>
      <w:proofErr w:type="gramStart"/>
      <w:r w:rsidRPr="00F53600">
        <w:t>63</w:t>
      </w:r>
      <w:r w:rsidR="00FE7B65" w:rsidRPr="00F53600">
        <w:t xml:space="preserve">  </w:t>
      </w:r>
      <w:r w:rsidR="00381BCE" w:rsidRPr="00F53600">
        <w:t>Division</w:t>
      </w:r>
      <w:proofErr w:type="gramEnd"/>
      <w:r w:rsidR="00381BCE" w:rsidRPr="00F53600">
        <w:t> 8</w:t>
      </w:r>
      <w:r w:rsidR="00FE7B65" w:rsidRPr="00F53600">
        <w:t>3</w:t>
      </w:r>
      <w:r w:rsidR="009C0203" w:rsidRPr="00F53600">
        <w:t>6</w:t>
      </w:r>
      <w:r w:rsidR="00FE7B65" w:rsidRPr="00F53600">
        <w:t xml:space="preserve">.3 of </w:t>
      </w:r>
      <w:r w:rsidR="00372CD7" w:rsidRPr="00F53600">
        <w:t>Schedule 2</w:t>
      </w:r>
      <w:r w:rsidR="00FE7B65" w:rsidRPr="00F53600">
        <w:t xml:space="preserve"> (note to heading)</w:t>
      </w:r>
    </w:p>
    <w:p w14:paraId="7ECC27A3" w14:textId="77777777" w:rsidR="00FE7B65" w:rsidRPr="00F53600" w:rsidRDefault="00FE7B65" w:rsidP="00FE7B65">
      <w:pPr>
        <w:pStyle w:val="Item"/>
      </w:pPr>
      <w:r w:rsidRPr="00F53600">
        <w:t>Repeal the note, substitute:</w:t>
      </w:r>
    </w:p>
    <w:p w14:paraId="7919932B" w14:textId="77777777" w:rsidR="00FE7B65" w:rsidRPr="00F53600" w:rsidRDefault="00FE7B65" w:rsidP="00FE7B65">
      <w:pPr>
        <w:pStyle w:val="notetext"/>
      </w:pPr>
      <w:r w:rsidRPr="00F53600">
        <w:t>Note:</w:t>
      </w:r>
      <w:r w:rsidRPr="00F53600">
        <w:tab/>
        <w:t>These criteria are for applicants seeking to satisfy the secondary criteria.</w:t>
      </w:r>
    </w:p>
    <w:p w14:paraId="652FDBAB" w14:textId="3A9EB468" w:rsidR="00D26DED" w:rsidRPr="00F53600" w:rsidRDefault="00A00CD2" w:rsidP="00FE7B65">
      <w:pPr>
        <w:pStyle w:val="ItemHead"/>
      </w:pPr>
      <w:proofErr w:type="gramStart"/>
      <w:r w:rsidRPr="00F53600">
        <w:t>64</w:t>
      </w:r>
      <w:r w:rsidR="00D26DED" w:rsidRPr="00F53600">
        <w:t xml:space="preserve">  </w:t>
      </w:r>
      <w:r w:rsidR="00372CD7" w:rsidRPr="00F53600">
        <w:t>Clauses</w:t>
      </w:r>
      <w:proofErr w:type="gramEnd"/>
      <w:r w:rsidR="00372CD7" w:rsidRPr="00F53600">
        <w:t> 8</w:t>
      </w:r>
      <w:r w:rsidR="00D26DED" w:rsidRPr="00F53600">
        <w:t>36.311</w:t>
      </w:r>
      <w:r w:rsidR="00B55B91" w:rsidRPr="00F53600">
        <w:t xml:space="preserve"> and 836.312</w:t>
      </w:r>
      <w:r w:rsidR="00D26DED" w:rsidRPr="00F53600">
        <w:t xml:space="preserve"> of </w:t>
      </w:r>
      <w:r w:rsidR="00372CD7" w:rsidRPr="00F53600">
        <w:t>Schedule 2</w:t>
      </w:r>
    </w:p>
    <w:p w14:paraId="780B237B" w14:textId="77777777" w:rsidR="00D26DED" w:rsidRPr="00F53600" w:rsidRDefault="00D26DED" w:rsidP="00D26DED">
      <w:pPr>
        <w:pStyle w:val="Item"/>
      </w:pPr>
      <w:r w:rsidRPr="00F53600">
        <w:t>Repeal the clause</w:t>
      </w:r>
      <w:r w:rsidR="00B55B91" w:rsidRPr="00F53600">
        <w:t>s</w:t>
      </w:r>
      <w:r w:rsidRPr="00F53600">
        <w:t>, substitute:</w:t>
      </w:r>
    </w:p>
    <w:p w14:paraId="5E5D2942" w14:textId="77777777" w:rsidR="00D26DED" w:rsidRPr="00F53600" w:rsidRDefault="00D26DED" w:rsidP="00D26DED">
      <w:pPr>
        <w:pStyle w:val="ActHead5"/>
      </w:pPr>
      <w:bookmarkStart w:id="51" w:name="_Toc184139034"/>
      <w:r w:rsidRPr="00BE5859">
        <w:rPr>
          <w:rStyle w:val="CharSectno"/>
        </w:rPr>
        <w:t>836.311</w:t>
      </w:r>
      <w:bookmarkEnd w:id="51"/>
      <w:r w:rsidR="00DF4F60" w:rsidRPr="00F53600">
        <w:t xml:space="preserve">  </w:t>
      </w:r>
    </w:p>
    <w:p w14:paraId="3704A151" w14:textId="77777777" w:rsidR="00D26DED" w:rsidRPr="00F53600" w:rsidRDefault="00D26DED" w:rsidP="00D26DED">
      <w:pPr>
        <w:pStyle w:val="subsection"/>
      </w:pPr>
      <w:r w:rsidRPr="00F53600">
        <w:tab/>
      </w:r>
      <w:r w:rsidR="000B4AEB" w:rsidRPr="00F53600">
        <w:t>(1)</w:t>
      </w:r>
      <w:r w:rsidRPr="00F53600">
        <w:tab/>
        <w:t>The applicant:</w:t>
      </w:r>
    </w:p>
    <w:p w14:paraId="47AD802F" w14:textId="77777777" w:rsidR="00D26DED" w:rsidRPr="00F53600" w:rsidRDefault="00D26DED" w:rsidP="00D26DED">
      <w:pPr>
        <w:pStyle w:val="paragraph"/>
      </w:pPr>
      <w:r w:rsidRPr="00F53600">
        <w:tab/>
        <w:t>(a)</w:t>
      </w:r>
      <w:r w:rsidRPr="00F53600">
        <w:tab/>
      </w:r>
      <w:proofErr w:type="gramStart"/>
      <w:r w:rsidR="00F40317" w:rsidRPr="00F53600">
        <w:t>is</w:t>
      </w:r>
      <w:proofErr w:type="gramEnd"/>
      <w:r w:rsidR="00F40317" w:rsidRPr="00F53600">
        <w:t xml:space="preserve"> </w:t>
      </w:r>
      <w:r w:rsidRPr="00F53600">
        <w:t>a member of the family unit of a person</w:t>
      </w:r>
      <w:r w:rsidR="00F40317" w:rsidRPr="00F53600">
        <w:t xml:space="preserve"> (the </w:t>
      </w:r>
      <w:r w:rsidR="00F40317" w:rsidRPr="00F53600">
        <w:rPr>
          <w:b/>
          <w:i/>
        </w:rPr>
        <w:t>primary applicant</w:t>
      </w:r>
      <w:r w:rsidR="00F40317" w:rsidRPr="00F53600">
        <w:t>)</w:t>
      </w:r>
      <w:r w:rsidRPr="00F53600">
        <w:t xml:space="preserve"> who:</w:t>
      </w:r>
    </w:p>
    <w:p w14:paraId="661B6A28" w14:textId="77777777" w:rsidR="00D26DED" w:rsidRPr="00F53600" w:rsidRDefault="00D26DED" w:rsidP="00D26DED">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applied for an Other Family (Residence) (Class BU) visa; and</w:t>
      </w:r>
    </w:p>
    <w:p w14:paraId="44C46DA0" w14:textId="4FB1295B" w:rsidR="00D26DED" w:rsidRPr="00F53600" w:rsidRDefault="00D26DED" w:rsidP="00D26DED">
      <w:pPr>
        <w:pStyle w:val="paragraphsub"/>
      </w:pPr>
      <w:r w:rsidRPr="00F53600">
        <w:tab/>
        <w:t>(ii)</w:t>
      </w:r>
      <w:r w:rsidRPr="00F53600">
        <w:tab/>
      </w:r>
      <w:proofErr w:type="gramStart"/>
      <w:r w:rsidRPr="00F53600">
        <w:t>on</w:t>
      </w:r>
      <w:proofErr w:type="gramEnd"/>
      <w:r w:rsidRPr="00F53600">
        <w:t xml:space="preserve"> the basis of the information provided in the application, appears to satisfy the criteria in </w:t>
      </w:r>
      <w:r w:rsidR="00372CD7" w:rsidRPr="00F53600">
        <w:t>Subdivision 8</w:t>
      </w:r>
      <w:r w:rsidRPr="00F53600">
        <w:t>3</w:t>
      </w:r>
      <w:r w:rsidR="00187567" w:rsidRPr="00F53600">
        <w:t>6</w:t>
      </w:r>
      <w:r w:rsidRPr="00F53600">
        <w:t>.21;</w:t>
      </w:r>
    </w:p>
    <w:p w14:paraId="3EAE7EF2" w14:textId="77777777" w:rsidR="00D26DED" w:rsidRPr="00F53600" w:rsidRDefault="00D26DED" w:rsidP="00D26DED">
      <w:pPr>
        <w:pStyle w:val="paragraph"/>
      </w:pPr>
      <w:r w:rsidRPr="00F53600">
        <w:tab/>
      </w:r>
      <w:r w:rsidRPr="00F53600">
        <w:tab/>
      </w:r>
      <w:proofErr w:type="gramStart"/>
      <w:r w:rsidRPr="00F53600">
        <w:t>and</w:t>
      </w:r>
      <w:proofErr w:type="gramEnd"/>
      <w:r w:rsidRPr="00F53600">
        <w:t xml:space="preserve"> the Minister has not decided to grant or refuse to gran</w:t>
      </w:r>
      <w:r w:rsidR="00E40E23" w:rsidRPr="00F53600">
        <w:t>t</w:t>
      </w:r>
      <w:r w:rsidRPr="00F53600">
        <w:t xml:space="preserve"> the visa to that other person; or</w:t>
      </w:r>
    </w:p>
    <w:p w14:paraId="4748F25D" w14:textId="720D0AFC" w:rsidR="00F40317" w:rsidRPr="00F53600" w:rsidRDefault="00D26DED" w:rsidP="00F40317">
      <w:pPr>
        <w:pStyle w:val="paragraph"/>
      </w:pPr>
      <w:r w:rsidRPr="00F53600">
        <w:tab/>
        <w:t>(b)</w:t>
      </w:r>
      <w:r w:rsidRPr="00F53600">
        <w:tab/>
      </w:r>
      <w:proofErr w:type="gramStart"/>
      <w:r w:rsidR="00F40317" w:rsidRPr="00F53600">
        <w:t>is</w:t>
      </w:r>
      <w:proofErr w:type="gramEnd"/>
      <w:r w:rsidR="00F40317" w:rsidRPr="00F53600">
        <w:t xml:space="preserve"> a member of the family unit of a person covered by </w:t>
      </w:r>
      <w:r w:rsidR="00372CD7" w:rsidRPr="00F53600">
        <w:t>subclause (</w:t>
      </w:r>
      <w:r w:rsidR="00F40317" w:rsidRPr="00F53600">
        <w:t>2).</w:t>
      </w:r>
    </w:p>
    <w:p w14:paraId="5486BB91" w14:textId="77777777" w:rsidR="000B4AEB" w:rsidRPr="00F53600" w:rsidRDefault="000B4AEB" w:rsidP="000B4AEB">
      <w:pPr>
        <w:pStyle w:val="subsection"/>
      </w:pPr>
      <w:r w:rsidRPr="00F53600">
        <w:tab/>
        <w:t>(2)</w:t>
      </w:r>
      <w:r w:rsidRPr="00F53600">
        <w:tab/>
        <w:t xml:space="preserve">This subclause covers a person (the </w:t>
      </w:r>
      <w:r w:rsidRPr="00F53600">
        <w:rPr>
          <w:b/>
          <w:i/>
        </w:rPr>
        <w:t>relevant person</w:t>
      </w:r>
      <w:r w:rsidRPr="00F53600">
        <w:t>) if:</w:t>
      </w:r>
    </w:p>
    <w:p w14:paraId="4FD68516" w14:textId="77777777" w:rsidR="000B4AEB" w:rsidRPr="00F53600" w:rsidRDefault="000B4AEB" w:rsidP="000B4AEB">
      <w:pPr>
        <w:pStyle w:val="paragraph"/>
      </w:pPr>
      <w:r w:rsidRPr="00F53600">
        <w:tab/>
        <w:t>(a)</w:t>
      </w:r>
      <w:r w:rsidRPr="00F53600">
        <w:tab/>
      </w:r>
      <w:proofErr w:type="gramStart"/>
      <w:r w:rsidR="000A3F0B" w:rsidRPr="00F53600">
        <w:t>the</w:t>
      </w:r>
      <w:proofErr w:type="gramEnd"/>
      <w:r w:rsidR="000A3F0B" w:rsidRPr="00F53600">
        <w:t xml:space="preserve"> relevant person was, at the time of the relevant person’s application for the visa, the spouse or de facto partner of the primary applicant; and</w:t>
      </w:r>
    </w:p>
    <w:p w14:paraId="73BC8DE8" w14:textId="77777777" w:rsidR="000B4AEB" w:rsidRPr="00F53600" w:rsidRDefault="000B4AEB" w:rsidP="000B4AEB">
      <w:pPr>
        <w:pStyle w:val="paragraph"/>
      </w:pPr>
      <w:r w:rsidRPr="00F53600">
        <w:tab/>
        <w:t>(b)</w:t>
      </w:r>
      <w:r w:rsidRPr="00F53600">
        <w:tab/>
      </w:r>
      <w:proofErr w:type="gramStart"/>
      <w:r w:rsidRPr="00F53600">
        <w:t>the</w:t>
      </w:r>
      <w:proofErr w:type="gramEnd"/>
      <w:r w:rsidRPr="00F53600">
        <w:t xml:space="preserve"> relevant person made a combined application with the primary applicant; and</w:t>
      </w:r>
    </w:p>
    <w:p w14:paraId="239CF338" w14:textId="77777777" w:rsidR="000B4AEB" w:rsidRPr="00F53600" w:rsidRDefault="000B4AEB" w:rsidP="000B4AEB">
      <w:pPr>
        <w:pStyle w:val="paragraph"/>
      </w:pPr>
      <w:r w:rsidRPr="00F53600">
        <w:tab/>
        <w:t>(c)</w:t>
      </w:r>
      <w:r w:rsidRPr="00F53600">
        <w:tab/>
      </w:r>
      <w:proofErr w:type="gramStart"/>
      <w:r w:rsidRPr="00F53600">
        <w:t>the</w:t>
      </w:r>
      <w:proofErr w:type="gramEnd"/>
      <w:r w:rsidRPr="00F53600">
        <w:t xml:space="preserve"> relationship between the relevant person and the primary applicant has ceased; and</w:t>
      </w:r>
    </w:p>
    <w:p w14:paraId="572B8196" w14:textId="77777777" w:rsidR="000B4AEB" w:rsidRPr="00F53600" w:rsidRDefault="000B4AEB" w:rsidP="000B4AEB">
      <w:pPr>
        <w:pStyle w:val="paragraph"/>
      </w:pPr>
      <w:r w:rsidRPr="00F53600">
        <w:tab/>
        <w:t>(d)</w:t>
      </w:r>
      <w:r w:rsidRPr="00F53600">
        <w:tab/>
      </w:r>
      <w:proofErr w:type="gramStart"/>
      <w:r w:rsidRPr="00F53600">
        <w:t>one</w:t>
      </w:r>
      <w:proofErr w:type="gramEnd"/>
      <w:r w:rsidRPr="00F53600">
        <w:t xml:space="preserve"> or more of the following has experienced family violence committed by the primary applicant:</w:t>
      </w:r>
    </w:p>
    <w:p w14:paraId="3B1733F4" w14:textId="77777777" w:rsidR="000B4AEB" w:rsidRPr="00F53600" w:rsidRDefault="000B4AEB" w:rsidP="000B4AEB">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0430F707" w14:textId="77777777" w:rsidR="000B4AEB" w:rsidRPr="00F53600" w:rsidRDefault="000B4AEB" w:rsidP="000B4AEB">
      <w:pPr>
        <w:pStyle w:val="paragraphsub"/>
      </w:pPr>
      <w:r w:rsidRPr="00F53600">
        <w:tab/>
        <w:t>(ii)</w:t>
      </w:r>
      <w:r w:rsidRPr="00F53600">
        <w:tab/>
      </w:r>
      <w:proofErr w:type="gramStart"/>
      <w:r w:rsidRPr="00F53600">
        <w:t>a</w:t>
      </w:r>
      <w:proofErr w:type="gramEnd"/>
      <w:r w:rsidRPr="00F53600">
        <w:t xml:space="preserve"> member of the family unit of the relevant person or the primary applicant;</w:t>
      </w:r>
    </w:p>
    <w:p w14:paraId="658183C9" w14:textId="77777777" w:rsidR="000B4AEB" w:rsidRPr="00F53600" w:rsidRDefault="000B4AEB" w:rsidP="000B4AEB">
      <w:pPr>
        <w:pStyle w:val="paragraphsub"/>
      </w:pPr>
      <w:r w:rsidRPr="00F53600">
        <w:tab/>
        <w:t>(iii)</w:t>
      </w:r>
      <w:r w:rsidRPr="00F53600">
        <w:tab/>
      </w:r>
      <w:proofErr w:type="gramStart"/>
      <w:r w:rsidRPr="00F53600">
        <w:t>a</w:t>
      </w:r>
      <w:proofErr w:type="gramEnd"/>
      <w:r w:rsidRPr="00F53600">
        <w:t xml:space="preserve"> dependent child of the relevant person or primary applicant.</w:t>
      </w:r>
    </w:p>
    <w:p w14:paraId="34A9915C" w14:textId="33918F22" w:rsidR="000B4AEB" w:rsidRPr="00F53600" w:rsidRDefault="000B4AEB" w:rsidP="000B4AEB">
      <w:pPr>
        <w:pStyle w:val="notetext"/>
      </w:pPr>
      <w:r w:rsidRPr="00F53600">
        <w:t>Note:</w:t>
      </w:r>
      <w:r w:rsidRPr="00F53600">
        <w:tab/>
        <w:t xml:space="preserve">For special provisions relating to family violence, see </w:t>
      </w:r>
      <w:r w:rsidR="00372CD7" w:rsidRPr="00F53600">
        <w:t>Division 1</w:t>
      </w:r>
      <w:r w:rsidRPr="00F53600">
        <w:t>.5.</w:t>
      </w:r>
    </w:p>
    <w:p w14:paraId="683A3A01" w14:textId="77777777" w:rsidR="00560F0F" w:rsidRPr="00F53600" w:rsidRDefault="00560F0F" w:rsidP="00560F0F">
      <w:pPr>
        <w:pStyle w:val="ActHead5"/>
      </w:pPr>
      <w:bookmarkStart w:id="52" w:name="_Toc184139035"/>
      <w:r w:rsidRPr="00BE5859">
        <w:rPr>
          <w:rStyle w:val="CharSectno"/>
        </w:rPr>
        <w:t>836.312</w:t>
      </w:r>
      <w:bookmarkEnd w:id="52"/>
      <w:r w:rsidRPr="00F53600">
        <w:t xml:space="preserve">  </w:t>
      </w:r>
    </w:p>
    <w:p w14:paraId="1CD0326D" w14:textId="1DF8D0C7" w:rsidR="00560F0F" w:rsidRPr="00F53600" w:rsidRDefault="00560F0F" w:rsidP="00560F0F">
      <w:pPr>
        <w:pStyle w:val="subsection"/>
      </w:pPr>
      <w:r w:rsidRPr="00F53600">
        <w:tab/>
        <w:t>(1)</w:t>
      </w:r>
      <w:r w:rsidRPr="00F53600">
        <w:tab/>
        <w:t xml:space="preserve">The sponsorship mentioned in </w:t>
      </w:r>
      <w:r w:rsidR="00372CD7" w:rsidRPr="00F53600">
        <w:t>clause 8</w:t>
      </w:r>
      <w:r w:rsidRPr="00F53600">
        <w:t>36.213 of the person who satisfies the primary criteria includes sponsorship of the applicant.</w:t>
      </w:r>
    </w:p>
    <w:p w14:paraId="7A2B2EF3" w14:textId="1BBB2A1C" w:rsidR="00560F0F" w:rsidRPr="00F53600" w:rsidRDefault="00560F0F" w:rsidP="00560F0F">
      <w:pPr>
        <w:pStyle w:val="subsection"/>
      </w:pPr>
      <w:r w:rsidRPr="00F53600">
        <w:tab/>
        <w:t>(2)</w:t>
      </w:r>
      <w:r w:rsidRPr="00F53600">
        <w:tab/>
      </w:r>
      <w:r w:rsidR="00372CD7" w:rsidRPr="00F53600">
        <w:t>Subclause (</w:t>
      </w:r>
      <w:r w:rsidRPr="00F53600">
        <w:t xml:space="preserve">1) does not apply if </w:t>
      </w:r>
      <w:r w:rsidR="00372CD7" w:rsidRPr="00F53600">
        <w:t>paragraph 8</w:t>
      </w:r>
      <w:r w:rsidRPr="00F53600">
        <w:t>36.311(1</w:t>
      </w:r>
      <w:proofErr w:type="gramStart"/>
      <w:r w:rsidRPr="00F53600">
        <w:t>)(</w:t>
      </w:r>
      <w:proofErr w:type="gramEnd"/>
      <w:r w:rsidRPr="00F53600">
        <w:t>b) applies to the applicant.</w:t>
      </w:r>
    </w:p>
    <w:p w14:paraId="65B518AF" w14:textId="6F577331" w:rsidR="00FE7B65" w:rsidRPr="00F53600" w:rsidRDefault="00A00CD2" w:rsidP="00FE7B65">
      <w:pPr>
        <w:pStyle w:val="ItemHead"/>
      </w:pPr>
      <w:proofErr w:type="gramStart"/>
      <w:r w:rsidRPr="00F53600">
        <w:t>65</w:t>
      </w:r>
      <w:r w:rsidR="00FE7B65" w:rsidRPr="00F53600">
        <w:t xml:space="preserve">  </w:t>
      </w:r>
      <w:r w:rsidR="00372CD7" w:rsidRPr="00F53600">
        <w:t>Clause</w:t>
      </w:r>
      <w:proofErr w:type="gramEnd"/>
      <w:r w:rsidR="00372CD7" w:rsidRPr="00F53600">
        <w:t> 8</w:t>
      </w:r>
      <w:r w:rsidR="00FE7B65" w:rsidRPr="00F53600">
        <w:t>3</w:t>
      </w:r>
      <w:r w:rsidR="00625F4D" w:rsidRPr="00F53600">
        <w:t>6</w:t>
      </w:r>
      <w:r w:rsidR="00FE7B65" w:rsidRPr="00F53600">
        <w:t xml:space="preserve">.321 of </w:t>
      </w:r>
      <w:r w:rsidR="00372CD7" w:rsidRPr="00F53600">
        <w:t>Schedule 2</w:t>
      </w:r>
    </w:p>
    <w:p w14:paraId="6F80EDE1" w14:textId="77777777" w:rsidR="00FE7B65" w:rsidRPr="00F53600" w:rsidRDefault="00FE7B65" w:rsidP="00FE7B65">
      <w:pPr>
        <w:pStyle w:val="Item"/>
      </w:pPr>
      <w:r w:rsidRPr="00F53600">
        <w:t>Repeal the clause, substitute:</w:t>
      </w:r>
    </w:p>
    <w:p w14:paraId="4032B7B1" w14:textId="77777777" w:rsidR="00FE7B65" w:rsidRPr="00F53600" w:rsidRDefault="00FE7B65" w:rsidP="00FE7B65">
      <w:pPr>
        <w:pStyle w:val="ActHead5"/>
      </w:pPr>
      <w:bookmarkStart w:id="53" w:name="_Toc184139036"/>
      <w:r w:rsidRPr="00BE5859">
        <w:rPr>
          <w:rStyle w:val="CharSectno"/>
        </w:rPr>
        <w:t>83</w:t>
      </w:r>
      <w:r w:rsidR="001746EB" w:rsidRPr="00BE5859">
        <w:rPr>
          <w:rStyle w:val="CharSectno"/>
        </w:rPr>
        <w:t>6</w:t>
      </w:r>
      <w:r w:rsidRPr="00BE5859">
        <w:rPr>
          <w:rStyle w:val="CharSectno"/>
        </w:rPr>
        <w:t>.321</w:t>
      </w:r>
      <w:bookmarkEnd w:id="53"/>
      <w:r w:rsidRPr="00F53600">
        <w:t xml:space="preserve">  </w:t>
      </w:r>
    </w:p>
    <w:p w14:paraId="74BDCAF4" w14:textId="27DACC1F" w:rsidR="00FE7B65" w:rsidRPr="00F53600" w:rsidRDefault="00FE7B65" w:rsidP="00FE7B65">
      <w:pPr>
        <w:pStyle w:val="subsection"/>
      </w:pPr>
      <w:r w:rsidRPr="00F53600">
        <w:tab/>
        <w:t>(1)</w:t>
      </w:r>
      <w:r w:rsidRPr="00F53600">
        <w:tab/>
        <w:t xml:space="preserve">The applicant meets the requirements of </w:t>
      </w:r>
      <w:r w:rsidR="00372CD7" w:rsidRPr="00F53600">
        <w:t>subclause (</w:t>
      </w:r>
      <w:r w:rsidRPr="00F53600">
        <w:t>2), (3), (4) or (5).</w:t>
      </w:r>
    </w:p>
    <w:p w14:paraId="301FE1B0" w14:textId="77777777" w:rsidR="00FE7B65" w:rsidRPr="00F53600" w:rsidRDefault="00FE7B65" w:rsidP="00FE7B65">
      <w:pPr>
        <w:pStyle w:val="subsection"/>
      </w:pPr>
      <w:r w:rsidRPr="00F53600">
        <w:tab/>
        <w:t>(2)</w:t>
      </w:r>
      <w:r w:rsidRPr="00F53600">
        <w:tab/>
        <w:t>The applicant</w:t>
      </w:r>
      <w:r w:rsidR="00545731" w:rsidRPr="00F53600">
        <w:t xml:space="preserve"> meets the requirements of this subclause if the applicant</w:t>
      </w:r>
      <w:r w:rsidRPr="00F53600">
        <w:t>:</w:t>
      </w:r>
    </w:p>
    <w:p w14:paraId="5221D7E8" w14:textId="77777777" w:rsidR="00FE7B65" w:rsidRPr="00F53600" w:rsidRDefault="00FE7B65" w:rsidP="00FE7B65">
      <w:pPr>
        <w:pStyle w:val="paragraph"/>
      </w:pPr>
      <w:r w:rsidRPr="00F53600">
        <w:tab/>
        <w:t>(a)</w:t>
      </w:r>
      <w:r w:rsidRPr="00F53600">
        <w:tab/>
        <w:t xml:space="preserve">is the member of the family unit of a person (the </w:t>
      </w:r>
      <w:r w:rsidRPr="00F53600">
        <w:rPr>
          <w:b/>
          <w:i/>
        </w:rPr>
        <w:t>primary applicant</w:t>
      </w:r>
      <w:r w:rsidRPr="00F53600">
        <w:t>) who holds a Subclass 83</w:t>
      </w:r>
      <w:r w:rsidR="00625F4D" w:rsidRPr="00F53600">
        <w:t>6</w:t>
      </w:r>
      <w:r w:rsidRPr="00F53600">
        <w:t xml:space="preserve"> visa granted on the basis of satisfying the primary criteria for the grant of the visa; and</w:t>
      </w:r>
    </w:p>
    <w:p w14:paraId="7764B73E" w14:textId="77777777" w:rsidR="00FE7B65" w:rsidRPr="00F53600" w:rsidRDefault="00FE7B65" w:rsidP="00FE7B65">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6DD6CF2A" w14:textId="77777777" w:rsidR="00FE7B65" w:rsidRPr="00F53600" w:rsidRDefault="00FE7B65" w:rsidP="00FE7B65">
      <w:pPr>
        <w:pStyle w:val="subsection"/>
      </w:pPr>
      <w:r w:rsidRPr="00F53600">
        <w:tab/>
        <w:t>(3)</w:t>
      </w:r>
      <w:r w:rsidRPr="00F53600">
        <w:tab/>
        <w:t>The applicant meets the requirements of this subclause if:</w:t>
      </w:r>
    </w:p>
    <w:p w14:paraId="64D67205" w14:textId="77777777" w:rsidR="00FE7B65" w:rsidRPr="00F53600" w:rsidRDefault="00FE7B65" w:rsidP="00FE7B65">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seeking to satisfy the primary criteria for the grant of a Subclass 83</w:t>
      </w:r>
      <w:r w:rsidR="00625F4D" w:rsidRPr="00F53600">
        <w:t>6</w:t>
      </w:r>
      <w:r w:rsidRPr="00F53600">
        <w:t xml:space="preserve"> visa, and the primary applicant has since been granted that visa; and</w:t>
      </w:r>
    </w:p>
    <w:p w14:paraId="11E11C16" w14:textId="77777777" w:rsidR="00FE7B65" w:rsidRPr="00F53600" w:rsidRDefault="00FE7B65" w:rsidP="00FE7B65">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03FF2B8C" w14:textId="77777777" w:rsidR="00FE7B65" w:rsidRPr="00F53600" w:rsidRDefault="00FE7B65" w:rsidP="00FE7B65">
      <w:pPr>
        <w:pStyle w:val="paragraph"/>
      </w:pPr>
      <w:r w:rsidRPr="00F53600">
        <w:tab/>
        <w:t>(c)</w:t>
      </w:r>
      <w:r w:rsidRPr="00F53600">
        <w:tab/>
      </w:r>
      <w:proofErr w:type="gramStart"/>
      <w:r w:rsidRPr="00F53600">
        <w:t>one</w:t>
      </w:r>
      <w:proofErr w:type="gramEnd"/>
      <w:r w:rsidRPr="00F53600">
        <w:t xml:space="preserve"> or more of the following</w:t>
      </w:r>
      <w:r w:rsidR="009F4103" w:rsidRPr="00F53600">
        <w:t xml:space="preserve"> has experienced family violence committed by the primary applicant</w:t>
      </w:r>
      <w:r w:rsidRPr="00F53600">
        <w:t>:</w:t>
      </w:r>
    </w:p>
    <w:p w14:paraId="6F364C22" w14:textId="77777777" w:rsidR="00FE7B65" w:rsidRPr="00F53600" w:rsidRDefault="00FE7B65" w:rsidP="00FE7B65">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1113AFFD" w14:textId="77777777" w:rsidR="00FE7B65" w:rsidRPr="00F53600" w:rsidRDefault="00FE7B65" w:rsidP="00FE7B65">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3B53254C" w14:textId="77777777" w:rsidR="00FE7B65" w:rsidRPr="00F53600" w:rsidRDefault="00FE7B65" w:rsidP="009F4103">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9F4103" w:rsidRPr="00F53600">
        <w:t xml:space="preserve"> </w:t>
      </w:r>
      <w:r w:rsidRPr="00F53600">
        <w:t>and</w:t>
      </w:r>
    </w:p>
    <w:p w14:paraId="7FCAAAC6" w14:textId="77777777" w:rsidR="00FE7B65" w:rsidRPr="00F53600" w:rsidRDefault="00FE7B65" w:rsidP="00FE7B65">
      <w:pPr>
        <w:pStyle w:val="paragraph"/>
      </w:pPr>
      <w:r w:rsidRPr="00F53600">
        <w:tab/>
        <w:t>(d)</w:t>
      </w:r>
      <w:r w:rsidRPr="00F53600">
        <w:tab/>
      </w:r>
      <w:proofErr w:type="gramStart"/>
      <w:r w:rsidRPr="00F53600">
        <w:t>the</w:t>
      </w:r>
      <w:proofErr w:type="gramEnd"/>
      <w:r w:rsidRPr="00F53600">
        <w:t xml:space="preserve"> applicant:</w:t>
      </w:r>
    </w:p>
    <w:p w14:paraId="1D0669CA" w14:textId="77777777" w:rsidR="00FE7B65" w:rsidRPr="00F53600" w:rsidRDefault="00FE7B65" w:rsidP="00FE7B65">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1A15279A" w14:textId="77777777" w:rsidR="00FE7B65" w:rsidRPr="00F53600" w:rsidRDefault="00FE7B65" w:rsidP="00FE7B65">
      <w:pPr>
        <w:pStyle w:val="paragraphsub"/>
      </w:pPr>
      <w:r w:rsidRPr="00F53600">
        <w:tab/>
        <w:t>(ii)</w:t>
      </w:r>
      <w:r w:rsidRPr="00F53600">
        <w:tab/>
      </w:r>
      <w:proofErr w:type="gramStart"/>
      <w:r w:rsidRPr="00F53600">
        <w:t>entered</w:t>
      </w:r>
      <w:proofErr w:type="gramEnd"/>
      <w:r w:rsidRPr="00F53600">
        <w:t xml:space="preserve"> Australia after the applicant’s visa application was made.</w:t>
      </w:r>
    </w:p>
    <w:p w14:paraId="389D01C8" w14:textId="77777777" w:rsidR="00FE7B65" w:rsidRPr="00F53600" w:rsidRDefault="00FE7B65" w:rsidP="00FE7B65">
      <w:pPr>
        <w:pStyle w:val="subsection"/>
      </w:pPr>
      <w:r w:rsidRPr="00F53600">
        <w:tab/>
        <w:t>(4)</w:t>
      </w:r>
      <w:r w:rsidRPr="00F53600">
        <w:tab/>
        <w:t>The applicant meets the requirements of this subclause if:</w:t>
      </w:r>
    </w:p>
    <w:p w14:paraId="7A5A3064" w14:textId="77777777" w:rsidR="00FE7B65" w:rsidRPr="00F53600" w:rsidRDefault="00FE7B65" w:rsidP="00FE7B65">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83</w:t>
      </w:r>
      <w:r w:rsidR="00625F4D" w:rsidRPr="00F53600">
        <w:t>6</w:t>
      </w:r>
      <w:r w:rsidRPr="00F53600">
        <w:t xml:space="preserve"> visa; and</w:t>
      </w:r>
    </w:p>
    <w:p w14:paraId="70FF6B41" w14:textId="77777777" w:rsidR="00FE7B65" w:rsidRPr="00F53600" w:rsidRDefault="00FE7B65" w:rsidP="00FE7B65">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11C2916E" w14:textId="77777777" w:rsidR="00FE7B65" w:rsidRPr="00F53600" w:rsidRDefault="00FE7B65" w:rsidP="00FE7B65">
      <w:pPr>
        <w:pStyle w:val="paragraph"/>
      </w:pPr>
      <w:r w:rsidRPr="00F53600">
        <w:tab/>
        <w:t>(c)</w:t>
      </w:r>
      <w:r w:rsidRPr="00F53600">
        <w:tab/>
      </w:r>
      <w:proofErr w:type="gramStart"/>
      <w:r w:rsidRPr="00F53600">
        <w:t>one</w:t>
      </w:r>
      <w:proofErr w:type="gramEnd"/>
      <w:r w:rsidRPr="00F53600">
        <w:t xml:space="preserve"> or more of the following</w:t>
      </w:r>
      <w:r w:rsidR="00545731" w:rsidRPr="00F53600">
        <w:t xml:space="preserve"> has experienced family violence committed by the primary applicant</w:t>
      </w:r>
      <w:r w:rsidRPr="00F53600">
        <w:t>:</w:t>
      </w:r>
    </w:p>
    <w:p w14:paraId="7051E354" w14:textId="77777777" w:rsidR="00FE7B65" w:rsidRPr="00F53600" w:rsidRDefault="00FE7B65" w:rsidP="00FE7B65">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108AFA77" w14:textId="77777777" w:rsidR="00FE7B65" w:rsidRPr="00F53600" w:rsidRDefault="00FE7B65" w:rsidP="00FE7B65">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3EB75EE7" w14:textId="77777777" w:rsidR="00FE7B65" w:rsidRPr="00F53600" w:rsidRDefault="00FE7B65" w:rsidP="00545731">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1BC09C30" w14:textId="77777777" w:rsidR="00FE7B65" w:rsidRPr="00F53600" w:rsidRDefault="00FE7B65" w:rsidP="004744E0">
      <w:pPr>
        <w:pStyle w:val="paragraph"/>
      </w:pPr>
      <w:r w:rsidRPr="00F53600">
        <w:tab/>
        <w:t>(d</w:t>
      </w:r>
      <w:r w:rsidR="004744E0" w:rsidRPr="00F53600">
        <w:t>)</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 against a person mentioned in </w:t>
      </w:r>
      <w:r w:rsidR="00705F1E" w:rsidRPr="00F53600">
        <w:t>paragraph (</w:t>
      </w:r>
      <w:r w:rsidRPr="00F53600">
        <w:t>c)).</w:t>
      </w:r>
    </w:p>
    <w:p w14:paraId="47348FDD" w14:textId="77777777" w:rsidR="00FE7B65" w:rsidRPr="00F53600" w:rsidRDefault="00FE7B65" w:rsidP="00FE7B65">
      <w:pPr>
        <w:pStyle w:val="subsection"/>
      </w:pPr>
      <w:r w:rsidRPr="00F53600">
        <w:tab/>
        <w:t>(5)</w:t>
      </w:r>
      <w:r w:rsidRPr="00F53600">
        <w:tab/>
        <w:t>The applicant meets the requirements of this subclause if:</w:t>
      </w:r>
    </w:p>
    <w:p w14:paraId="467FF47D" w14:textId="0BF4BC70" w:rsidR="00FE7B65" w:rsidRPr="00F53600" w:rsidRDefault="00FE7B65" w:rsidP="00FE7B65">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35D34C22" w14:textId="2BBFFDF3" w:rsidR="00FE7B65" w:rsidRPr="00F53600" w:rsidRDefault="00FE7B65" w:rsidP="00FE7B65">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 or (4) (whichever applies to the secondary applicant); and</w:t>
      </w:r>
    </w:p>
    <w:p w14:paraId="061C7D56" w14:textId="77777777" w:rsidR="00FE7B65" w:rsidRPr="00F53600" w:rsidRDefault="00FE7B65" w:rsidP="00FE7B65">
      <w:pPr>
        <w:pStyle w:val="paragraph"/>
      </w:pPr>
      <w:r w:rsidRPr="00F53600">
        <w:tab/>
        <w:t>(c)</w:t>
      </w:r>
      <w:r w:rsidRPr="00F53600">
        <w:tab/>
      </w:r>
      <w:proofErr w:type="gramStart"/>
      <w:r w:rsidRPr="00F53600">
        <w:t>a</w:t>
      </w:r>
      <w:proofErr w:type="gramEnd"/>
      <w:r w:rsidRPr="00F53600">
        <w:t xml:space="preserve"> Subclass 83</w:t>
      </w:r>
      <w:r w:rsidR="00E40E23" w:rsidRPr="00F53600">
        <w:t>6</w:t>
      </w:r>
      <w:r w:rsidRPr="00F53600">
        <w:t xml:space="preserve"> visa has since been granted to the secondary applicant.</w:t>
      </w:r>
    </w:p>
    <w:p w14:paraId="0E00FC93" w14:textId="3F58BADC" w:rsidR="00FE7B65" w:rsidRPr="00F53600" w:rsidRDefault="00FE7B65" w:rsidP="00FE7B65">
      <w:pPr>
        <w:pStyle w:val="notetext"/>
      </w:pPr>
      <w:r w:rsidRPr="00F53600">
        <w:t>Note:</w:t>
      </w:r>
      <w:r w:rsidRPr="00F53600">
        <w:tab/>
        <w:t xml:space="preserve">For special provisions relating to family violence, see </w:t>
      </w:r>
      <w:r w:rsidR="00372CD7" w:rsidRPr="00F53600">
        <w:t>Division 1</w:t>
      </w:r>
      <w:r w:rsidRPr="00F53600">
        <w:t>.5.</w:t>
      </w:r>
    </w:p>
    <w:p w14:paraId="56E64CF2" w14:textId="3F4D9852" w:rsidR="00FE7B65" w:rsidRPr="00F53600" w:rsidRDefault="00A00CD2" w:rsidP="00FE7B65">
      <w:pPr>
        <w:pStyle w:val="ItemHead"/>
      </w:pPr>
      <w:proofErr w:type="gramStart"/>
      <w:r w:rsidRPr="00F53600">
        <w:t>66</w:t>
      </w:r>
      <w:r w:rsidR="00FE7B65" w:rsidRPr="00F53600">
        <w:t xml:space="preserve">  </w:t>
      </w:r>
      <w:r w:rsidR="00372CD7" w:rsidRPr="00F53600">
        <w:t>Clause</w:t>
      </w:r>
      <w:proofErr w:type="gramEnd"/>
      <w:r w:rsidR="00372CD7" w:rsidRPr="00F53600">
        <w:t> 8</w:t>
      </w:r>
      <w:r w:rsidR="00FE7B65" w:rsidRPr="00F53600">
        <w:t>3</w:t>
      </w:r>
      <w:r w:rsidR="001746EB" w:rsidRPr="00F53600">
        <w:t>6</w:t>
      </w:r>
      <w:r w:rsidR="00FE7B65" w:rsidRPr="00F53600">
        <w:t xml:space="preserve">.325 of </w:t>
      </w:r>
      <w:r w:rsidR="00372CD7" w:rsidRPr="00F53600">
        <w:t>Schedule 2</w:t>
      </w:r>
    </w:p>
    <w:p w14:paraId="5C22CCEF" w14:textId="77777777" w:rsidR="00FE7B65" w:rsidRPr="00F53600" w:rsidRDefault="00FE7B65" w:rsidP="00FE7B65">
      <w:pPr>
        <w:pStyle w:val="Item"/>
      </w:pPr>
      <w:r w:rsidRPr="00F53600">
        <w:t>Repeal the clause, substitute:</w:t>
      </w:r>
    </w:p>
    <w:p w14:paraId="3E1CD1AE" w14:textId="77777777" w:rsidR="00FE7B65" w:rsidRPr="00F53600" w:rsidRDefault="00FE7B65" w:rsidP="00FE7B65">
      <w:pPr>
        <w:pStyle w:val="ActHead5"/>
      </w:pPr>
      <w:bookmarkStart w:id="54" w:name="_Toc184139037"/>
      <w:r w:rsidRPr="00BE5859">
        <w:rPr>
          <w:rStyle w:val="CharSectno"/>
        </w:rPr>
        <w:t>83</w:t>
      </w:r>
      <w:r w:rsidR="001746EB" w:rsidRPr="00BE5859">
        <w:rPr>
          <w:rStyle w:val="CharSectno"/>
        </w:rPr>
        <w:t>6</w:t>
      </w:r>
      <w:r w:rsidRPr="00BE5859">
        <w:rPr>
          <w:rStyle w:val="CharSectno"/>
        </w:rPr>
        <w:t>.325</w:t>
      </w:r>
      <w:bookmarkEnd w:id="54"/>
      <w:r w:rsidRPr="00F53600">
        <w:t xml:space="preserve">  </w:t>
      </w:r>
    </w:p>
    <w:p w14:paraId="72A4C66A" w14:textId="77777777" w:rsidR="00242296" w:rsidRPr="00F53600" w:rsidRDefault="00FD31F0" w:rsidP="00242296">
      <w:pPr>
        <w:pStyle w:val="subsection"/>
      </w:pPr>
      <w:r w:rsidRPr="00F53600">
        <w:tab/>
      </w:r>
      <w:r w:rsidR="00242296" w:rsidRPr="00F53600">
        <w:t>(1)</w:t>
      </w:r>
      <w:r w:rsidR="00242296" w:rsidRPr="00F53600">
        <w:tab/>
        <w:t>The applicant is sponsored:</w:t>
      </w:r>
    </w:p>
    <w:p w14:paraId="365CD847" w14:textId="68E851D7" w:rsidR="00E90CF9" w:rsidRPr="00F53600" w:rsidRDefault="00242296" w:rsidP="00E90CF9">
      <w:pPr>
        <w:pStyle w:val="paragraph"/>
      </w:pPr>
      <w:r w:rsidRPr="00F53600">
        <w:tab/>
        <w:t>(a)</w:t>
      </w:r>
      <w:r w:rsidRPr="00F53600">
        <w:tab/>
      </w:r>
      <w:r w:rsidR="00E90CF9" w:rsidRPr="00F53600">
        <w:t>by an Australian relative</w:t>
      </w:r>
      <w:r w:rsidR="00F05A53" w:rsidRPr="00F53600">
        <w:t xml:space="preserve"> for the applicant</w:t>
      </w:r>
      <w:r w:rsidR="00E90CF9" w:rsidRPr="00F53600">
        <w:t>, an Australian relative f</w:t>
      </w:r>
      <w:r w:rsidR="00F05A53" w:rsidRPr="00F53600">
        <w:t>or</w:t>
      </w:r>
      <w:r w:rsidR="00E90CF9" w:rsidRPr="00F53600">
        <w:t xml:space="preserve"> the primary applicant mentioned in </w:t>
      </w:r>
      <w:r w:rsidR="00372CD7" w:rsidRPr="00F53600">
        <w:t>subclause 8</w:t>
      </w:r>
      <w:r w:rsidR="00E76CF5" w:rsidRPr="00F53600">
        <w:t>36</w:t>
      </w:r>
      <w:r w:rsidR="00E90CF9" w:rsidRPr="00F53600">
        <w:t>.3</w:t>
      </w:r>
      <w:r w:rsidR="00E76CF5" w:rsidRPr="00F53600">
        <w:t>21</w:t>
      </w:r>
      <w:r w:rsidR="00E90CF9" w:rsidRPr="00F53600">
        <w:t>(2), (3) or (4) or</w:t>
      </w:r>
      <w:r w:rsidR="00647C21" w:rsidRPr="00F53600">
        <w:t xml:space="preserve"> an Australian relative </w:t>
      </w:r>
      <w:r w:rsidR="00F05A53" w:rsidRPr="00F53600">
        <w:t>for</w:t>
      </w:r>
      <w:r w:rsidR="00647C21" w:rsidRPr="00F53600">
        <w:t xml:space="preserve"> an applicant who meets the requirements of </w:t>
      </w:r>
      <w:r w:rsidR="00372CD7" w:rsidRPr="00F53600">
        <w:t>subclause 8</w:t>
      </w:r>
      <w:r w:rsidR="00647C21" w:rsidRPr="00F53600">
        <w:t>36.3</w:t>
      </w:r>
      <w:r w:rsidR="00E76CF5" w:rsidRPr="00F53600">
        <w:t>21</w:t>
      </w:r>
      <w:r w:rsidR="00647C21" w:rsidRPr="00F53600">
        <w:t>(3) or (4), if the relative</w:t>
      </w:r>
      <w:r w:rsidR="00E90CF9" w:rsidRPr="00F53600">
        <w:t>:</w:t>
      </w:r>
    </w:p>
    <w:p w14:paraId="22E1FABB" w14:textId="77777777" w:rsidR="00242296" w:rsidRPr="00F53600" w:rsidRDefault="00242296" w:rsidP="00E90CF9">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525C90BA" w14:textId="77777777" w:rsidR="0056155D" w:rsidRPr="00F53600" w:rsidRDefault="00242296" w:rsidP="00242296">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resident or a settled eligible New Zealand citizen;</w:t>
      </w:r>
      <w:r w:rsidR="0056155D" w:rsidRPr="00F53600">
        <w:t xml:space="preserve"> and</w:t>
      </w:r>
    </w:p>
    <w:p w14:paraId="442923A2" w14:textId="77777777" w:rsidR="00242296" w:rsidRPr="00F53600" w:rsidRDefault="0056155D" w:rsidP="00242296">
      <w:pPr>
        <w:pStyle w:val="paragraphsub"/>
      </w:pPr>
      <w:r w:rsidRPr="00F53600">
        <w:tab/>
        <w:t>(</w:t>
      </w:r>
      <w:proofErr w:type="gramStart"/>
      <w:r w:rsidRPr="00F53600">
        <w:t>iii</w:t>
      </w:r>
      <w:proofErr w:type="gramEnd"/>
      <w:r w:rsidRPr="00F53600">
        <w:t>)</w:t>
      </w:r>
      <w:r w:rsidRPr="00F53600">
        <w:tab/>
        <w:t>is usually resident in Australia;</w:t>
      </w:r>
      <w:r w:rsidR="00242296" w:rsidRPr="00F53600">
        <w:t xml:space="preserve"> or</w:t>
      </w:r>
    </w:p>
    <w:p w14:paraId="7948E58D" w14:textId="77777777" w:rsidR="00242296" w:rsidRPr="00F53600" w:rsidRDefault="00242296" w:rsidP="00242296">
      <w:pPr>
        <w:pStyle w:val="paragraph"/>
      </w:pPr>
      <w:r w:rsidRPr="00F53600">
        <w:tab/>
        <w:t>(b)</w:t>
      </w:r>
      <w:r w:rsidRPr="00F53600">
        <w:tab/>
      </w:r>
      <w:proofErr w:type="gramStart"/>
      <w:r w:rsidRPr="00F53600">
        <w:t>by</w:t>
      </w:r>
      <w:proofErr w:type="gramEnd"/>
      <w:r w:rsidRPr="00F53600">
        <w:t xml:space="preserve"> the spouse or de facto partner of the relative, if the spouse or de </w:t>
      </w:r>
      <w:r w:rsidR="00CE0E09" w:rsidRPr="00F53600">
        <w:t>facto</w:t>
      </w:r>
      <w:r w:rsidRPr="00F53600">
        <w:t xml:space="preserve"> partner:</w:t>
      </w:r>
    </w:p>
    <w:p w14:paraId="7C9B3B0B" w14:textId="77777777" w:rsidR="00242296" w:rsidRPr="00F53600" w:rsidRDefault="00242296" w:rsidP="00242296">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6A3519B1" w14:textId="77777777" w:rsidR="00242296" w:rsidRPr="00F53600" w:rsidRDefault="00242296" w:rsidP="00242296">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resident or a settled eligible New Zealand citizen; and</w:t>
      </w:r>
    </w:p>
    <w:p w14:paraId="12278F85" w14:textId="77777777" w:rsidR="0056155D" w:rsidRPr="00F53600" w:rsidRDefault="00242296" w:rsidP="00242296">
      <w:pPr>
        <w:pStyle w:val="paragraphsub"/>
      </w:pPr>
      <w:r w:rsidRPr="00F53600">
        <w:tab/>
        <w:t>(</w:t>
      </w:r>
      <w:proofErr w:type="gramStart"/>
      <w:r w:rsidRPr="00F53600">
        <w:t>iii</w:t>
      </w:r>
      <w:proofErr w:type="gramEnd"/>
      <w:r w:rsidRPr="00F53600">
        <w:t>)</w:t>
      </w:r>
      <w:r w:rsidRPr="00F53600">
        <w:tab/>
      </w:r>
      <w:r w:rsidR="0056155D" w:rsidRPr="00F53600">
        <w:t>is usually resident in Australia; and</w:t>
      </w:r>
    </w:p>
    <w:p w14:paraId="12B98A3B" w14:textId="77777777" w:rsidR="00242296" w:rsidRPr="00F53600" w:rsidRDefault="0056155D" w:rsidP="00242296">
      <w:pPr>
        <w:pStyle w:val="paragraphsub"/>
      </w:pPr>
      <w:r w:rsidRPr="00F53600">
        <w:tab/>
        <w:t>(iv)</w:t>
      </w:r>
      <w:r w:rsidRPr="00F53600">
        <w:tab/>
      </w:r>
      <w:proofErr w:type="gramStart"/>
      <w:r w:rsidR="00242296" w:rsidRPr="00F53600">
        <w:t>cohabits</w:t>
      </w:r>
      <w:proofErr w:type="gramEnd"/>
      <w:r w:rsidR="00242296" w:rsidRPr="00F53600">
        <w:t xml:space="preserve"> with the Australian relative.</w:t>
      </w:r>
    </w:p>
    <w:p w14:paraId="72F8B3A6" w14:textId="77777777" w:rsidR="00242296" w:rsidRPr="00F53600" w:rsidRDefault="00242296" w:rsidP="00242296">
      <w:pPr>
        <w:pStyle w:val="subsection"/>
      </w:pPr>
      <w:r w:rsidRPr="00F53600">
        <w:tab/>
        <w:t>(2)</w:t>
      </w:r>
      <w:r w:rsidRPr="00F53600">
        <w:tab/>
        <w:t>The sponsorship is approved by the Minister and is in force.</w:t>
      </w:r>
    </w:p>
    <w:p w14:paraId="4A10ECAD" w14:textId="77777777" w:rsidR="00FE7B65" w:rsidRPr="00F53600" w:rsidRDefault="00FE7B65" w:rsidP="00FE7B65">
      <w:pPr>
        <w:pStyle w:val="ActHead5"/>
      </w:pPr>
      <w:bookmarkStart w:id="55" w:name="_Toc184139038"/>
      <w:r w:rsidRPr="00BE5859">
        <w:rPr>
          <w:rStyle w:val="CharSectno"/>
        </w:rPr>
        <w:t>83</w:t>
      </w:r>
      <w:r w:rsidR="00102AE4" w:rsidRPr="00BE5859">
        <w:rPr>
          <w:rStyle w:val="CharSectno"/>
        </w:rPr>
        <w:t>6</w:t>
      </w:r>
      <w:r w:rsidRPr="00BE5859">
        <w:rPr>
          <w:rStyle w:val="CharSectno"/>
        </w:rPr>
        <w:t>.326</w:t>
      </w:r>
      <w:bookmarkEnd w:id="55"/>
      <w:r w:rsidRPr="00F53600">
        <w:t xml:space="preserve">  </w:t>
      </w:r>
    </w:p>
    <w:p w14:paraId="06548EFB" w14:textId="7EB7BFA6" w:rsidR="00FE7B65" w:rsidRPr="00F53600" w:rsidRDefault="00FE7B65" w:rsidP="00FE7B65">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8</w:t>
      </w:r>
      <w:r w:rsidRPr="00F53600">
        <w:t>3</w:t>
      </w:r>
      <w:r w:rsidR="001746EB" w:rsidRPr="00F53600">
        <w:t>6</w:t>
      </w:r>
      <w:r w:rsidRPr="00F53600">
        <w:t>.321</w:t>
      </w:r>
      <w:r w:rsidR="0056155D" w:rsidRPr="00F53600">
        <w:t xml:space="preserve">(3) or </w:t>
      </w:r>
      <w:r w:rsidRPr="00F53600">
        <w:t>(4).</w:t>
      </w:r>
    </w:p>
    <w:p w14:paraId="74FDD666" w14:textId="77777777" w:rsidR="00FE7B65" w:rsidRPr="00F53600" w:rsidRDefault="00FE7B65" w:rsidP="00FE7B65">
      <w:pPr>
        <w:pStyle w:val="subsection"/>
      </w:pPr>
      <w:r w:rsidRPr="00F53600">
        <w:tab/>
        <w:t>(2)</w:t>
      </w:r>
      <w:r w:rsidRPr="00F53600">
        <w:tab/>
        <w:t>Each member of the family unit of the secondary applicant who is an applicant for a Subclass 83</w:t>
      </w:r>
      <w:r w:rsidR="001746EB" w:rsidRPr="00F53600">
        <w:t>6</w:t>
      </w:r>
      <w:r w:rsidRPr="00F53600">
        <w:t xml:space="preserve"> visa satisfies public interest criteria 4001, 4002, 4003, 4004, 4005, 4009, 4010</w:t>
      </w:r>
      <w:r w:rsidR="007E208D" w:rsidRPr="00F53600">
        <w:t xml:space="preserve"> and </w:t>
      </w:r>
      <w:r w:rsidRPr="00F53600">
        <w:t>4020.</w:t>
      </w:r>
    </w:p>
    <w:p w14:paraId="4916EF21" w14:textId="77777777" w:rsidR="00FE7B65" w:rsidRPr="00F53600" w:rsidRDefault="00FE7B65" w:rsidP="00FE7B65">
      <w:pPr>
        <w:pStyle w:val="subsection"/>
      </w:pPr>
      <w:r w:rsidRPr="00F53600">
        <w:tab/>
        <w:t>(3)</w:t>
      </w:r>
      <w:r w:rsidRPr="00F53600">
        <w:tab/>
        <w:t>Each member of the family unit of the secondary applicant who is an applicant for a Subclass 83</w:t>
      </w:r>
      <w:r w:rsidR="00102AE4" w:rsidRPr="00F53600">
        <w:t>6</w:t>
      </w:r>
      <w:r w:rsidRPr="00F53600">
        <w:t xml:space="preserve"> visa and who has turned 18 at the time of application satisfies public interest criterion 4019.</w:t>
      </w:r>
    </w:p>
    <w:p w14:paraId="0FE0AA5F" w14:textId="77777777" w:rsidR="00FE7B65" w:rsidRPr="00F53600" w:rsidRDefault="00FE7B65" w:rsidP="00FE7B65">
      <w:pPr>
        <w:pStyle w:val="subsection"/>
      </w:pPr>
      <w:r w:rsidRPr="00F53600">
        <w:tab/>
        <w:t>(4)</w:t>
      </w:r>
      <w:r w:rsidRPr="00F53600">
        <w:tab/>
        <w:t>Public interest criteria 401</w:t>
      </w:r>
      <w:r w:rsidR="00775A1F" w:rsidRPr="00F53600">
        <w:t>5</w:t>
      </w:r>
      <w:r w:rsidRPr="00F53600">
        <w:t xml:space="preserve"> and 401</w:t>
      </w:r>
      <w:r w:rsidR="00775A1F" w:rsidRPr="00F53600">
        <w:t>6</w:t>
      </w:r>
      <w:r w:rsidRPr="00F53600">
        <w:t xml:space="preserve"> are satisfied in relation to each member of the family unit of the secondary applicant who is an applicant for a Subclass 83</w:t>
      </w:r>
      <w:r w:rsidR="00102AE4" w:rsidRPr="00F53600">
        <w:t>6</w:t>
      </w:r>
      <w:r w:rsidRPr="00F53600">
        <w:t xml:space="preserve"> visa and who has not turned 18 at the time of </w:t>
      </w:r>
      <w:r w:rsidR="00775A1F" w:rsidRPr="00F53600">
        <w:t>decision</w:t>
      </w:r>
      <w:r w:rsidRPr="00F53600">
        <w:t>.</w:t>
      </w:r>
    </w:p>
    <w:p w14:paraId="38F4A8C6" w14:textId="77777777" w:rsidR="00FE7B65" w:rsidRPr="00F53600" w:rsidRDefault="00FE7B65" w:rsidP="00FE7B65">
      <w:pPr>
        <w:pStyle w:val="subsection"/>
      </w:pPr>
      <w:r w:rsidRPr="00F53600">
        <w:tab/>
        <w:t>(5)</w:t>
      </w:r>
      <w:r w:rsidRPr="00F53600">
        <w:tab/>
        <w:t>Each member of the family unit of the secondary applicant who is not an applicant for a Subclass 83</w:t>
      </w:r>
      <w:r w:rsidR="00102AE4" w:rsidRPr="00F53600">
        <w:t>6</w:t>
      </w:r>
      <w:r w:rsidRPr="00F53600">
        <w:t xml:space="preserve"> visa:</w:t>
      </w:r>
    </w:p>
    <w:p w14:paraId="1CFB787E" w14:textId="77777777" w:rsidR="00FE7B65" w:rsidRPr="00F53600" w:rsidRDefault="00FE7B65" w:rsidP="00FE7B65">
      <w:pPr>
        <w:pStyle w:val="paragraph"/>
      </w:pPr>
      <w:r w:rsidRPr="00F53600">
        <w:tab/>
        <w:t>(a)</w:t>
      </w:r>
      <w:r w:rsidRPr="00F53600">
        <w:tab/>
      </w:r>
      <w:proofErr w:type="gramStart"/>
      <w:r w:rsidRPr="00F53600">
        <w:t>satisfies</w:t>
      </w:r>
      <w:proofErr w:type="gramEnd"/>
      <w:r w:rsidRPr="00F53600">
        <w:t xml:space="preserve"> public interest criteria 4001, 4002, 4003 and 4004; and</w:t>
      </w:r>
    </w:p>
    <w:p w14:paraId="764A34F7" w14:textId="77777777" w:rsidR="00FE7B65" w:rsidRPr="00F53600" w:rsidRDefault="00FE7B65" w:rsidP="00FE7B65">
      <w:pPr>
        <w:pStyle w:val="paragraph"/>
      </w:pPr>
      <w:r w:rsidRPr="00F53600">
        <w:tab/>
        <w:t>(b)</w:t>
      </w:r>
      <w:r w:rsidRPr="00F53600">
        <w:tab/>
      </w:r>
      <w:proofErr w:type="gramStart"/>
      <w:r w:rsidRPr="00F53600">
        <w:t>satisfies</w:t>
      </w:r>
      <w:proofErr w:type="gramEnd"/>
      <w:r w:rsidRPr="00F53600">
        <w:t xml:space="preserve"> public interest criterion 4005</w:t>
      </w:r>
      <w:r w:rsidR="00C527F5" w:rsidRPr="00F53600">
        <w:t>,</w:t>
      </w:r>
      <w:r w:rsidRPr="00F53600">
        <w:t xml:space="preserve"> unless the Minister is satisfied that it would be unreasonable to require the member to undergo assessment in relation to that criterion.</w:t>
      </w:r>
    </w:p>
    <w:p w14:paraId="17DED49B" w14:textId="121332E2" w:rsidR="007F2AAC" w:rsidRPr="00F53600" w:rsidRDefault="00A00CD2" w:rsidP="0039227E">
      <w:pPr>
        <w:pStyle w:val="ItemHead"/>
      </w:pPr>
      <w:proofErr w:type="gramStart"/>
      <w:r w:rsidRPr="00F53600">
        <w:t>67</w:t>
      </w:r>
      <w:r w:rsidR="007F2AAC" w:rsidRPr="00F53600">
        <w:t xml:space="preserve">  </w:t>
      </w:r>
      <w:r w:rsidR="00372CD7" w:rsidRPr="00F53600">
        <w:t>Clause</w:t>
      </w:r>
      <w:proofErr w:type="gramEnd"/>
      <w:r w:rsidR="00372CD7" w:rsidRPr="00F53600">
        <w:t> 8</w:t>
      </w:r>
      <w:r w:rsidR="009044CE" w:rsidRPr="00F53600">
        <w:t xml:space="preserve">64.224A of </w:t>
      </w:r>
      <w:r w:rsidR="00372CD7" w:rsidRPr="00F53600">
        <w:t>Schedule 2</w:t>
      </w:r>
    </w:p>
    <w:p w14:paraId="5A8EEEF0" w14:textId="77777777" w:rsidR="009044CE" w:rsidRPr="00F53600" w:rsidRDefault="009044CE" w:rsidP="009044CE">
      <w:pPr>
        <w:pStyle w:val="Item"/>
      </w:pPr>
      <w:r w:rsidRPr="00F53600">
        <w:t>Repeal the clause, substitute:</w:t>
      </w:r>
    </w:p>
    <w:p w14:paraId="3871429B" w14:textId="77777777" w:rsidR="009044CE" w:rsidRPr="00F53600" w:rsidRDefault="009044CE" w:rsidP="009044CE">
      <w:pPr>
        <w:pStyle w:val="ActHead5"/>
      </w:pPr>
      <w:bookmarkStart w:id="56" w:name="_Toc184139039"/>
      <w:r w:rsidRPr="00BE5859">
        <w:rPr>
          <w:rStyle w:val="CharSectno"/>
        </w:rPr>
        <w:t>864.224A</w:t>
      </w:r>
      <w:bookmarkEnd w:id="56"/>
      <w:r w:rsidRPr="00F53600">
        <w:t xml:space="preserve">  </w:t>
      </w:r>
    </w:p>
    <w:p w14:paraId="6C1510D8" w14:textId="232EE590" w:rsidR="008F71D0" w:rsidRPr="00F53600" w:rsidRDefault="009044CE" w:rsidP="008F71D0">
      <w:pPr>
        <w:pStyle w:val="subsection"/>
      </w:pPr>
      <w:r w:rsidRPr="00F53600">
        <w:tab/>
      </w:r>
      <w:r w:rsidR="00BA4AB1" w:rsidRPr="00F53600">
        <w:t>(1)</w:t>
      </w:r>
      <w:r w:rsidRPr="00F53600">
        <w:tab/>
        <w:t xml:space="preserve">Each </w:t>
      </w:r>
      <w:r w:rsidR="008F71D0" w:rsidRPr="00F53600">
        <w:t xml:space="preserve">person who is covered by </w:t>
      </w:r>
      <w:r w:rsidR="00372CD7" w:rsidRPr="00F53600">
        <w:t>subclause (</w:t>
      </w:r>
      <w:r w:rsidR="008F71D0" w:rsidRPr="00F53600">
        <w:t>2), (3) or (4) must satisfy public interest criteria 4020.</w:t>
      </w:r>
    </w:p>
    <w:p w14:paraId="7F3414D1" w14:textId="77777777" w:rsidR="008F71D0" w:rsidRPr="00F53600" w:rsidRDefault="008F71D0" w:rsidP="008F71D0">
      <w:pPr>
        <w:pStyle w:val="subsection"/>
      </w:pPr>
      <w:r w:rsidRPr="00F53600">
        <w:tab/>
        <w:t>(2)</w:t>
      </w:r>
      <w:r w:rsidRPr="00F53600">
        <w:tab/>
        <w:t>This subclause covers a person:</w:t>
      </w:r>
    </w:p>
    <w:p w14:paraId="0C0F9AED" w14:textId="77777777" w:rsidR="008F71D0" w:rsidRPr="00F53600" w:rsidRDefault="008F71D0" w:rsidP="008F71D0">
      <w:pPr>
        <w:pStyle w:val="paragraph"/>
      </w:pPr>
      <w:r w:rsidRPr="00F53600">
        <w:tab/>
        <w:t>(a)</w:t>
      </w:r>
      <w:r w:rsidRPr="00F53600">
        <w:tab/>
      </w:r>
      <w:proofErr w:type="gramStart"/>
      <w:r w:rsidRPr="00F53600">
        <w:t>who</w:t>
      </w:r>
      <w:proofErr w:type="gramEnd"/>
      <w:r w:rsidRPr="00F53600">
        <w:t xml:space="preserve"> is a member of the family unit of the </w:t>
      </w:r>
      <w:r w:rsidR="00BA4AB1" w:rsidRPr="00F53600">
        <w:t xml:space="preserve">applicant (the </w:t>
      </w:r>
      <w:r w:rsidRPr="00F53600">
        <w:rPr>
          <w:b/>
          <w:i/>
        </w:rPr>
        <w:t>primary applicant</w:t>
      </w:r>
      <w:r w:rsidR="00BA4AB1" w:rsidRPr="00F53600">
        <w:t>)</w:t>
      </w:r>
      <w:r w:rsidRPr="00F53600">
        <w:t>; and</w:t>
      </w:r>
    </w:p>
    <w:p w14:paraId="4DB73975" w14:textId="77777777" w:rsidR="008F71D0" w:rsidRPr="00F53600" w:rsidRDefault="008F71D0" w:rsidP="008F71D0">
      <w:pPr>
        <w:pStyle w:val="paragraph"/>
      </w:pPr>
      <w:r w:rsidRPr="00F53600">
        <w:tab/>
        <w:t>(b)</w:t>
      </w:r>
      <w:r w:rsidRPr="00F53600">
        <w:tab/>
      </w:r>
      <w:proofErr w:type="gramStart"/>
      <w:r w:rsidRPr="00F53600">
        <w:t>who</w:t>
      </w:r>
      <w:proofErr w:type="gramEnd"/>
      <w:r w:rsidRPr="00F53600">
        <w:t xml:space="preserve"> is also an applicant for a Subclass </w:t>
      </w:r>
      <w:r w:rsidR="00BA4AB1" w:rsidRPr="00F53600">
        <w:t>864</w:t>
      </w:r>
      <w:r w:rsidRPr="00F53600">
        <w:t xml:space="preserve"> visa.</w:t>
      </w:r>
    </w:p>
    <w:p w14:paraId="092422A9" w14:textId="77777777" w:rsidR="008F71D0" w:rsidRPr="00F53600" w:rsidRDefault="008F71D0" w:rsidP="008F71D0">
      <w:pPr>
        <w:pStyle w:val="subsection"/>
      </w:pPr>
      <w:r w:rsidRPr="00F53600">
        <w:tab/>
        <w:t>(3)</w:t>
      </w:r>
      <w:r w:rsidRPr="00F53600">
        <w:tab/>
        <w:t xml:space="preserve">This subclause covers a person (the </w:t>
      </w:r>
      <w:r w:rsidRPr="00F53600">
        <w:rPr>
          <w:b/>
          <w:i/>
        </w:rPr>
        <w:t>relevant person</w:t>
      </w:r>
      <w:r w:rsidRPr="00F53600">
        <w:t>) if:</w:t>
      </w:r>
    </w:p>
    <w:p w14:paraId="4A52691D" w14:textId="77777777" w:rsidR="008F71D0" w:rsidRPr="00F53600" w:rsidRDefault="008F71D0" w:rsidP="008F71D0">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56974E75" w14:textId="77777777" w:rsidR="008F71D0" w:rsidRPr="00F53600" w:rsidRDefault="008F71D0" w:rsidP="008F71D0">
      <w:pPr>
        <w:pStyle w:val="paragraph"/>
      </w:pPr>
      <w:r w:rsidRPr="00F53600">
        <w:tab/>
        <w:t>(b)</w:t>
      </w:r>
      <w:r w:rsidRPr="00F53600">
        <w:tab/>
      </w:r>
      <w:proofErr w:type="gramStart"/>
      <w:r w:rsidRPr="00F53600">
        <w:t>the</w:t>
      </w:r>
      <w:proofErr w:type="gramEnd"/>
      <w:r w:rsidRPr="00F53600">
        <w:t xml:space="preserve"> relevant person is an applicant for a Subclass </w:t>
      </w:r>
      <w:r w:rsidR="00BA4AB1" w:rsidRPr="00F53600">
        <w:t>864</w:t>
      </w:r>
      <w:r w:rsidRPr="00F53600">
        <w:t xml:space="preserve"> visa; and</w:t>
      </w:r>
    </w:p>
    <w:p w14:paraId="05A9BEF1" w14:textId="77777777" w:rsidR="008F71D0" w:rsidRPr="00F53600" w:rsidRDefault="008F71D0" w:rsidP="008F71D0">
      <w:pPr>
        <w:pStyle w:val="paragraph"/>
      </w:pPr>
      <w:r w:rsidRPr="00F53600">
        <w:tab/>
        <w:t>(c)</w:t>
      </w:r>
      <w:r w:rsidRPr="00F53600">
        <w:tab/>
      </w:r>
      <w:proofErr w:type="gramStart"/>
      <w:r w:rsidRPr="00F53600">
        <w:t>the</w:t>
      </w:r>
      <w:proofErr w:type="gramEnd"/>
      <w:r w:rsidRPr="00F53600">
        <w:t xml:space="preserve"> Minister is satisfied that one or more of the following has experienced family violence committed by the primary applicant:</w:t>
      </w:r>
    </w:p>
    <w:p w14:paraId="5C0ECE42" w14:textId="77777777" w:rsidR="008F71D0" w:rsidRPr="00F53600" w:rsidRDefault="008F71D0" w:rsidP="008F71D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3F0BA859" w14:textId="77777777" w:rsidR="008F71D0" w:rsidRPr="00F53600" w:rsidRDefault="008F71D0" w:rsidP="008F71D0">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3D46272A" w14:textId="77777777" w:rsidR="008F71D0" w:rsidRPr="00F53600" w:rsidRDefault="008F71D0" w:rsidP="008F71D0">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47593F03" w14:textId="4D9CECD2" w:rsidR="008F71D0" w:rsidRPr="00F53600" w:rsidRDefault="008F71D0" w:rsidP="008F71D0">
      <w:pPr>
        <w:pStyle w:val="notetext"/>
      </w:pPr>
      <w:r w:rsidRPr="00F53600">
        <w:t>Note:</w:t>
      </w:r>
      <w:r w:rsidRPr="00F53600">
        <w:tab/>
        <w:t xml:space="preserve">For special provisions relating to family violence, see </w:t>
      </w:r>
      <w:r w:rsidR="00372CD7" w:rsidRPr="00F53600">
        <w:t>Division 1</w:t>
      </w:r>
      <w:r w:rsidRPr="00F53600">
        <w:t>.5.</w:t>
      </w:r>
    </w:p>
    <w:p w14:paraId="45D33E3D" w14:textId="77777777" w:rsidR="008F71D0" w:rsidRPr="00F53600" w:rsidRDefault="008F71D0" w:rsidP="008F71D0">
      <w:pPr>
        <w:pStyle w:val="subsection"/>
      </w:pPr>
      <w:r w:rsidRPr="00F53600">
        <w:tab/>
        <w:t>(4)</w:t>
      </w:r>
      <w:r w:rsidRPr="00F53600">
        <w:tab/>
        <w:t>This subclause covers a person if:</w:t>
      </w:r>
    </w:p>
    <w:p w14:paraId="5407966E" w14:textId="77777777" w:rsidR="008F71D0" w:rsidRPr="00F53600" w:rsidRDefault="008F71D0" w:rsidP="008F71D0">
      <w:pPr>
        <w:pStyle w:val="paragraph"/>
      </w:pPr>
      <w:r w:rsidRPr="00F53600">
        <w:tab/>
        <w:t>(a)</w:t>
      </w:r>
      <w:r w:rsidRPr="00F53600">
        <w:tab/>
      </w:r>
      <w:proofErr w:type="gramStart"/>
      <w:r w:rsidRPr="00F53600">
        <w:t>the</w:t>
      </w:r>
      <w:proofErr w:type="gramEnd"/>
      <w:r w:rsidRPr="00F53600">
        <w:t xml:space="preserve"> person was, at the time of the primary applicant’s application, a member of the family unit of the primary applicant but is no longer a member of the family unit of the primary applicant; and</w:t>
      </w:r>
    </w:p>
    <w:p w14:paraId="4222E5DC" w14:textId="77777777" w:rsidR="008F71D0" w:rsidRPr="00F53600" w:rsidRDefault="008F71D0" w:rsidP="008F71D0">
      <w:pPr>
        <w:pStyle w:val="paragraph"/>
      </w:pPr>
      <w:r w:rsidRPr="00F53600">
        <w:tab/>
        <w:t>(b)</w:t>
      </w:r>
      <w:r w:rsidRPr="00F53600">
        <w:tab/>
      </w:r>
      <w:proofErr w:type="gramStart"/>
      <w:r w:rsidRPr="00F53600">
        <w:t>the</w:t>
      </w:r>
      <w:proofErr w:type="gramEnd"/>
      <w:r w:rsidRPr="00F53600">
        <w:t xml:space="preserve"> person is an applicant for a Subclass </w:t>
      </w:r>
      <w:r w:rsidR="0084310E" w:rsidRPr="00F53600">
        <w:t>864</w:t>
      </w:r>
      <w:r w:rsidRPr="00F53600">
        <w:t xml:space="preserve"> visa; and</w:t>
      </w:r>
    </w:p>
    <w:p w14:paraId="4FD8F1FA" w14:textId="22A0F894" w:rsidR="008F71D0" w:rsidRPr="00F53600" w:rsidRDefault="008F71D0" w:rsidP="008F71D0">
      <w:pPr>
        <w:pStyle w:val="paragraph"/>
      </w:pPr>
      <w:r w:rsidRPr="00F53600">
        <w:tab/>
        <w:t>(c)</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p>
    <w:p w14:paraId="50C7E17B" w14:textId="2B698150" w:rsidR="00A53072" w:rsidRPr="00F53600" w:rsidRDefault="00A00CD2" w:rsidP="00A53072">
      <w:pPr>
        <w:pStyle w:val="ItemHead"/>
      </w:pPr>
      <w:proofErr w:type="gramStart"/>
      <w:r w:rsidRPr="00F53600">
        <w:t>68</w:t>
      </w:r>
      <w:r w:rsidR="00A53072" w:rsidRPr="00F53600">
        <w:t xml:space="preserve">  </w:t>
      </w:r>
      <w:r w:rsidR="00372CD7" w:rsidRPr="00F53600">
        <w:t>Clauses</w:t>
      </w:r>
      <w:proofErr w:type="gramEnd"/>
      <w:r w:rsidR="00372CD7" w:rsidRPr="00F53600">
        <w:t> 8</w:t>
      </w:r>
      <w:r w:rsidR="00A53072" w:rsidRPr="00F53600">
        <w:t>64.227</w:t>
      </w:r>
      <w:r w:rsidR="00CB1346" w:rsidRPr="00F53600">
        <w:t xml:space="preserve"> and 864.228</w:t>
      </w:r>
      <w:r w:rsidR="00A53072" w:rsidRPr="00F53600">
        <w:t xml:space="preserve"> of </w:t>
      </w:r>
      <w:r w:rsidR="00372CD7" w:rsidRPr="00F53600">
        <w:t>Schedule 2</w:t>
      </w:r>
    </w:p>
    <w:p w14:paraId="1F220779" w14:textId="77777777" w:rsidR="00A53072" w:rsidRPr="00F53600" w:rsidRDefault="00A53072" w:rsidP="00A53072">
      <w:pPr>
        <w:pStyle w:val="Item"/>
      </w:pPr>
      <w:r w:rsidRPr="00F53600">
        <w:t>Repeal the clause</w:t>
      </w:r>
      <w:r w:rsidR="00CB1346" w:rsidRPr="00F53600">
        <w:t>s</w:t>
      </w:r>
      <w:r w:rsidRPr="00F53600">
        <w:t>, substitute:</w:t>
      </w:r>
    </w:p>
    <w:p w14:paraId="778573FC" w14:textId="77777777" w:rsidR="00A53072" w:rsidRPr="00F53600" w:rsidRDefault="00A53072" w:rsidP="00A53072">
      <w:pPr>
        <w:pStyle w:val="ActHead5"/>
      </w:pPr>
      <w:bookmarkStart w:id="57" w:name="_Toc184139040"/>
      <w:r w:rsidRPr="00BE5859">
        <w:rPr>
          <w:rStyle w:val="CharSectno"/>
        </w:rPr>
        <w:t>864.227</w:t>
      </w:r>
      <w:bookmarkEnd w:id="57"/>
      <w:r w:rsidRPr="00F53600">
        <w:t xml:space="preserve">  </w:t>
      </w:r>
    </w:p>
    <w:p w14:paraId="55BF923E" w14:textId="371DA91B" w:rsidR="00A53072" w:rsidRPr="00F53600" w:rsidRDefault="00A53072" w:rsidP="00A53072">
      <w:pPr>
        <w:pStyle w:val="subsection"/>
      </w:pPr>
      <w:r w:rsidRPr="00F53600">
        <w:tab/>
        <w:t>(1)</w:t>
      </w:r>
      <w:r w:rsidRPr="00F53600">
        <w:tab/>
        <w:t xml:space="preserve">If the applicant </w:t>
      </w:r>
      <w:r w:rsidR="00EC402D" w:rsidRPr="00F53600">
        <w:t xml:space="preserve">(the </w:t>
      </w:r>
      <w:r w:rsidR="00EC402D" w:rsidRPr="00F53600">
        <w:rPr>
          <w:b/>
          <w:i/>
        </w:rPr>
        <w:t>primary applicant</w:t>
      </w:r>
      <w:r w:rsidR="00EC402D" w:rsidRPr="00F53600">
        <w:t xml:space="preserve">) </w:t>
      </w:r>
      <w:r w:rsidRPr="00F53600">
        <w:t>was</w:t>
      </w:r>
      <w:r w:rsidR="00CB1346" w:rsidRPr="00F53600">
        <w:t xml:space="preserve"> not</w:t>
      </w:r>
      <w:r w:rsidRPr="00F53600">
        <w:t xml:space="preserve"> the holder of a Subclass</w:t>
      </w:r>
      <w:r w:rsidR="00E1562A" w:rsidRPr="00F53600">
        <w:t xml:space="preserve"> 884</w:t>
      </w:r>
      <w:r w:rsidRPr="00F53600">
        <w:t xml:space="preserve"> (Contributory Aged Parent (Temporary)) visa at the time of application, each person covered by </w:t>
      </w:r>
      <w:r w:rsidR="00372CD7" w:rsidRPr="00F53600">
        <w:t>subclause (</w:t>
      </w:r>
      <w:r w:rsidRPr="00F53600">
        <w:t>2), (3) or (4)</w:t>
      </w:r>
      <w:r w:rsidR="00D86403" w:rsidRPr="00F53600">
        <w:t>:</w:t>
      </w:r>
    </w:p>
    <w:p w14:paraId="315A2C91" w14:textId="77777777" w:rsidR="00DF2361" w:rsidRPr="00F53600" w:rsidRDefault="00DF2361" w:rsidP="00DF2361">
      <w:pPr>
        <w:pStyle w:val="paragraph"/>
      </w:pPr>
      <w:r w:rsidRPr="00F53600">
        <w:tab/>
        <w:t>(a)</w:t>
      </w:r>
      <w:r w:rsidRPr="00F53600">
        <w:tab/>
      </w:r>
      <w:proofErr w:type="gramStart"/>
      <w:r w:rsidRPr="00F53600">
        <w:t>must</w:t>
      </w:r>
      <w:proofErr w:type="gramEnd"/>
      <w:r w:rsidRPr="00F53600">
        <w:t xml:space="preserve"> satisfy the public interest criteria mentioned in the item in the table that relates to the </w:t>
      </w:r>
      <w:r w:rsidR="00EC402D" w:rsidRPr="00F53600">
        <w:t xml:space="preserve">primary </w:t>
      </w:r>
      <w:r w:rsidRPr="00F53600">
        <w:t>applicant; and</w:t>
      </w:r>
    </w:p>
    <w:p w14:paraId="6B6C7A8F" w14:textId="77777777" w:rsidR="00DF2361" w:rsidRPr="00F53600" w:rsidRDefault="00DF2361" w:rsidP="00DF2361">
      <w:pPr>
        <w:pStyle w:val="paragraph"/>
        <w:spacing w:after="120"/>
      </w:pPr>
      <w:r w:rsidRPr="00F53600">
        <w:tab/>
        <w:t>(b)</w:t>
      </w:r>
      <w:r w:rsidRPr="00F53600">
        <w:tab/>
      </w:r>
      <w:proofErr w:type="gramStart"/>
      <w:r w:rsidRPr="00F53600">
        <w:t>if</w:t>
      </w:r>
      <w:proofErr w:type="gramEnd"/>
      <w:r w:rsidRPr="00F53600">
        <w:t xml:space="preserve"> the </w:t>
      </w:r>
      <w:r w:rsidR="005F5B8C" w:rsidRPr="00F53600">
        <w:t>person has</w:t>
      </w:r>
      <w:r w:rsidRPr="00F53600">
        <w:t xml:space="preserve"> previously been in Australia—must satisfy the special return criteria mentioned in the item in the table that relates to the </w:t>
      </w:r>
      <w:r w:rsidR="00EC402D" w:rsidRPr="00F53600">
        <w:t xml:space="preserve">primary </w:t>
      </w:r>
      <w:r w:rsidRPr="00F53600">
        <w:t>applicant.</w:t>
      </w:r>
    </w:p>
    <w:p w14:paraId="3BA6AF85" w14:textId="77777777" w:rsidR="00DF2361" w:rsidRPr="00F53600" w:rsidRDefault="00DF2361" w:rsidP="00DF236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2"/>
        <w:gridCol w:w="1593"/>
        <w:gridCol w:w="3639"/>
        <w:gridCol w:w="2379"/>
      </w:tblGrid>
      <w:tr w:rsidR="00DF2361" w:rsidRPr="00F53600" w14:paraId="4B4D4F40" w14:textId="77777777" w:rsidTr="00CC0CD3">
        <w:trPr>
          <w:tblHeader/>
        </w:trPr>
        <w:tc>
          <w:tcPr>
            <w:tcW w:w="422" w:type="pct"/>
            <w:tcBorders>
              <w:top w:val="single" w:sz="12" w:space="0" w:color="auto"/>
              <w:bottom w:val="single" w:sz="12" w:space="0" w:color="auto"/>
            </w:tcBorders>
            <w:shd w:val="clear" w:color="auto" w:fill="auto"/>
          </w:tcPr>
          <w:p w14:paraId="04A846A1" w14:textId="77777777" w:rsidR="00DF2361" w:rsidRPr="00F53600" w:rsidRDefault="00DF2361" w:rsidP="00CC0CD3">
            <w:pPr>
              <w:pStyle w:val="TableHeading"/>
              <w:keepLines/>
              <w:rPr>
                <w:rFonts w:eastAsia="Calibri"/>
                <w:lang w:eastAsia="en-US"/>
              </w:rPr>
            </w:pPr>
            <w:r w:rsidRPr="00F53600">
              <w:t>Item</w:t>
            </w:r>
          </w:p>
        </w:tc>
        <w:tc>
          <w:tcPr>
            <w:tcW w:w="958" w:type="pct"/>
            <w:tcBorders>
              <w:top w:val="single" w:sz="12" w:space="0" w:color="auto"/>
              <w:bottom w:val="single" w:sz="12" w:space="0" w:color="auto"/>
            </w:tcBorders>
            <w:shd w:val="clear" w:color="auto" w:fill="auto"/>
          </w:tcPr>
          <w:p w14:paraId="46AA42A3" w14:textId="77777777" w:rsidR="00DF2361" w:rsidRPr="00F53600" w:rsidRDefault="00DF2361" w:rsidP="00CC0CD3">
            <w:pPr>
              <w:pStyle w:val="TableHeading"/>
              <w:keepLines/>
            </w:pPr>
            <w:r w:rsidRPr="00F53600">
              <w:t xml:space="preserve">If the </w:t>
            </w:r>
            <w:r w:rsidR="00EC402D" w:rsidRPr="00F53600">
              <w:t xml:space="preserve">primary </w:t>
            </w:r>
            <w:r w:rsidRPr="00F53600">
              <w:t>applicant …</w:t>
            </w:r>
          </w:p>
        </w:tc>
        <w:tc>
          <w:tcPr>
            <w:tcW w:w="2189" w:type="pct"/>
            <w:tcBorders>
              <w:top w:val="single" w:sz="12" w:space="0" w:color="auto"/>
              <w:bottom w:val="single" w:sz="12" w:space="0" w:color="auto"/>
            </w:tcBorders>
            <w:shd w:val="clear" w:color="auto" w:fill="auto"/>
          </w:tcPr>
          <w:p w14:paraId="0CCB513E" w14:textId="3389A8AB" w:rsidR="00DF2361" w:rsidRPr="00F53600" w:rsidRDefault="00DF2361" w:rsidP="00CC0CD3">
            <w:pPr>
              <w:pStyle w:val="TableHeading"/>
              <w:keepLines/>
            </w:pPr>
            <w:r w:rsidRPr="00F53600">
              <w:t xml:space="preserve">the public interest criteria to be satisfied by the </w:t>
            </w:r>
            <w:r w:rsidR="005F5B8C" w:rsidRPr="00F53600">
              <w:t xml:space="preserve">person </w:t>
            </w:r>
            <w:r w:rsidR="00F054F8" w:rsidRPr="00F53600">
              <w:t xml:space="preserve">covered by </w:t>
            </w:r>
            <w:r w:rsidR="00372CD7" w:rsidRPr="00F53600">
              <w:t>subclause (</w:t>
            </w:r>
            <w:r w:rsidR="00F054F8" w:rsidRPr="00F53600">
              <w:t xml:space="preserve">2), (3) or (4) </w:t>
            </w:r>
            <w:r w:rsidRPr="00F53600">
              <w:t>are …</w:t>
            </w:r>
          </w:p>
        </w:tc>
        <w:tc>
          <w:tcPr>
            <w:tcW w:w="1431" w:type="pct"/>
            <w:tcBorders>
              <w:top w:val="single" w:sz="12" w:space="0" w:color="auto"/>
              <w:bottom w:val="single" w:sz="12" w:space="0" w:color="auto"/>
            </w:tcBorders>
            <w:shd w:val="clear" w:color="auto" w:fill="auto"/>
          </w:tcPr>
          <w:p w14:paraId="6EF86BD2" w14:textId="77777777" w:rsidR="00DF2361" w:rsidRPr="00F53600" w:rsidRDefault="00DF2361" w:rsidP="00CC0CD3">
            <w:pPr>
              <w:pStyle w:val="TableHeading"/>
              <w:keepLines/>
            </w:pPr>
            <w:r w:rsidRPr="00F53600">
              <w:t xml:space="preserve">and if </w:t>
            </w:r>
            <w:r w:rsidR="00F054F8" w:rsidRPr="00F53600">
              <w:t>th</w:t>
            </w:r>
            <w:r w:rsidR="00A92EAE" w:rsidRPr="00F53600">
              <w:t>e</w:t>
            </w:r>
            <w:r w:rsidRPr="00F53600">
              <w:t xml:space="preserve"> </w:t>
            </w:r>
            <w:r w:rsidR="005F5B8C" w:rsidRPr="00F53600">
              <w:t xml:space="preserve">person </w:t>
            </w:r>
            <w:r w:rsidRPr="00F53600">
              <w:t>has previously been in Australia, the special return criteria are …</w:t>
            </w:r>
          </w:p>
        </w:tc>
      </w:tr>
      <w:tr w:rsidR="00DF2361" w:rsidRPr="00F53600" w14:paraId="1F68A578" w14:textId="77777777" w:rsidTr="00CC0CD3">
        <w:tc>
          <w:tcPr>
            <w:tcW w:w="422" w:type="pct"/>
            <w:tcBorders>
              <w:top w:val="single" w:sz="12" w:space="0" w:color="auto"/>
              <w:bottom w:val="single" w:sz="4" w:space="0" w:color="auto"/>
            </w:tcBorders>
            <w:shd w:val="clear" w:color="auto" w:fill="auto"/>
          </w:tcPr>
          <w:p w14:paraId="6FE61CBE" w14:textId="77777777" w:rsidR="00DF2361" w:rsidRPr="00F53600" w:rsidRDefault="00DF2361" w:rsidP="00CC0CD3">
            <w:pPr>
              <w:pStyle w:val="Tabletext"/>
            </w:pPr>
            <w:r w:rsidRPr="00F53600">
              <w:rPr>
                <w:color w:val="000000"/>
              </w:rPr>
              <w:t>1</w:t>
            </w:r>
          </w:p>
        </w:tc>
        <w:tc>
          <w:tcPr>
            <w:tcW w:w="958" w:type="pct"/>
            <w:tcBorders>
              <w:top w:val="single" w:sz="12" w:space="0" w:color="auto"/>
              <w:bottom w:val="single" w:sz="4" w:space="0" w:color="auto"/>
            </w:tcBorders>
            <w:shd w:val="clear" w:color="auto" w:fill="auto"/>
          </w:tcPr>
          <w:p w14:paraId="69E9A4B3" w14:textId="77777777" w:rsidR="00DF2361" w:rsidRPr="00F53600" w:rsidRDefault="00DF2361" w:rsidP="00CC0CD3">
            <w:pPr>
              <w:pStyle w:val="Tabletext"/>
              <w:keepNext/>
              <w:keepLines/>
              <w:ind w:right="-80"/>
            </w:pPr>
            <w:r w:rsidRPr="00F53600">
              <w:rPr>
                <w:color w:val="000000"/>
              </w:rPr>
              <w:t>was not the holder of a substituted Subclass 600 visa at the time of application</w:t>
            </w:r>
          </w:p>
        </w:tc>
        <w:tc>
          <w:tcPr>
            <w:tcW w:w="2189" w:type="pct"/>
            <w:tcBorders>
              <w:top w:val="single" w:sz="12" w:space="0" w:color="auto"/>
              <w:bottom w:val="single" w:sz="4" w:space="0" w:color="auto"/>
            </w:tcBorders>
            <w:shd w:val="clear" w:color="auto" w:fill="auto"/>
          </w:tcPr>
          <w:p w14:paraId="436054A6" w14:textId="77777777" w:rsidR="00DF2361" w:rsidRPr="00F53600" w:rsidRDefault="00DF2361" w:rsidP="00CC0CD3">
            <w:pPr>
              <w:pStyle w:val="Tablea"/>
              <w:keepNext/>
              <w:keepLines/>
            </w:pPr>
            <w:r w:rsidRPr="00F53600">
              <w:rPr>
                <w:color w:val="000000"/>
              </w:rPr>
              <w:t>(a) 4001, 4002, 4003, 4004, 4005, 4009 and 4010; and</w:t>
            </w:r>
          </w:p>
          <w:p w14:paraId="619C342D" w14:textId="77777777" w:rsidR="00DF2361" w:rsidRPr="00F53600" w:rsidRDefault="00DF2361" w:rsidP="00CC0CD3">
            <w:pPr>
              <w:pStyle w:val="Tablea"/>
              <w:keepNext/>
              <w:keepLines/>
            </w:pPr>
            <w:r w:rsidRPr="00F53600">
              <w:t xml:space="preserve">(b) if the </w:t>
            </w:r>
            <w:r w:rsidR="00174DEA" w:rsidRPr="00F53600">
              <w:t>person</w:t>
            </w:r>
            <w:r w:rsidRPr="00F53600">
              <w:t xml:space="preserve"> had turned 18 at the time of application—4019</w:t>
            </w:r>
          </w:p>
        </w:tc>
        <w:tc>
          <w:tcPr>
            <w:tcW w:w="1431" w:type="pct"/>
            <w:tcBorders>
              <w:top w:val="single" w:sz="12" w:space="0" w:color="auto"/>
              <w:bottom w:val="single" w:sz="4" w:space="0" w:color="auto"/>
            </w:tcBorders>
            <w:shd w:val="clear" w:color="auto" w:fill="auto"/>
          </w:tcPr>
          <w:p w14:paraId="408A9450" w14:textId="77777777" w:rsidR="00DF2361" w:rsidRPr="00F53600" w:rsidRDefault="00DF2361" w:rsidP="00CC0CD3">
            <w:pPr>
              <w:pStyle w:val="Tabletext"/>
              <w:keepNext/>
              <w:keepLines/>
            </w:pPr>
            <w:r w:rsidRPr="00F53600">
              <w:rPr>
                <w:color w:val="000000"/>
              </w:rPr>
              <w:t>5001, 5002 and 5010</w:t>
            </w:r>
          </w:p>
        </w:tc>
      </w:tr>
      <w:tr w:rsidR="00DF2361" w:rsidRPr="00F53600" w14:paraId="27B40EC8" w14:textId="77777777" w:rsidTr="00CC0CD3">
        <w:trPr>
          <w:cantSplit/>
        </w:trPr>
        <w:tc>
          <w:tcPr>
            <w:tcW w:w="422" w:type="pct"/>
            <w:tcBorders>
              <w:bottom w:val="single" w:sz="12" w:space="0" w:color="auto"/>
            </w:tcBorders>
            <w:shd w:val="clear" w:color="auto" w:fill="auto"/>
          </w:tcPr>
          <w:p w14:paraId="0CA0AF5C" w14:textId="77777777" w:rsidR="00DF2361" w:rsidRPr="00F53600" w:rsidRDefault="00DF2361" w:rsidP="00CC0CD3">
            <w:pPr>
              <w:pStyle w:val="Tabletext"/>
            </w:pPr>
            <w:r w:rsidRPr="00F53600">
              <w:rPr>
                <w:color w:val="000000"/>
              </w:rPr>
              <w:t>2</w:t>
            </w:r>
          </w:p>
        </w:tc>
        <w:tc>
          <w:tcPr>
            <w:tcW w:w="958" w:type="pct"/>
            <w:tcBorders>
              <w:bottom w:val="single" w:sz="12" w:space="0" w:color="auto"/>
            </w:tcBorders>
            <w:shd w:val="clear" w:color="auto" w:fill="auto"/>
          </w:tcPr>
          <w:p w14:paraId="0B7409D5" w14:textId="77777777" w:rsidR="00DF2361" w:rsidRPr="00F53600" w:rsidRDefault="00DF2361" w:rsidP="00CC0CD3">
            <w:pPr>
              <w:pStyle w:val="Tabletext"/>
              <w:keepNext/>
              <w:keepLines/>
            </w:pPr>
            <w:r w:rsidRPr="00F53600">
              <w:rPr>
                <w:color w:val="000000"/>
              </w:rPr>
              <w:t>was the holder of a substituted Subclass 600 visa at the time of application</w:t>
            </w:r>
          </w:p>
        </w:tc>
        <w:tc>
          <w:tcPr>
            <w:tcW w:w="2189" w:type="pct"/>
            <w:tcBorders>
              <w:bottom w:val="single" w:sz="12" w:space="0" w:color="auto"/>
            </w:tcBorders>
            <w:shd w:val="clear" w:color="auto" w:fill="auto"/>
          </w:tcPr>
          <w:p w14:paraId="7DA9E6B3" w14:textId="77777777" w:rsidR="00DF2361" w:rsidRPr="00F53600" w:rsidRDefault="00DF2361" w:rsidP="00CC0CD3">
            <w:pPr>
              <w:pStyle w:val="Tablea"/>
              <w:keepNext/>
              <w:keepLines/>
            </w:pPr>
            <w:r w:rsidRPr="00F53600">
              <w:rPr>
                <w:color w:val="000000"/>
              </w:rPr>
              <w:t>(a) 4001, 4002, 4003, 4009 and 4010; and</w:t>
            </w:r>
          </w:p>
          <w:p w14:paraId="7A045550" w14:textId="77777777" w:rsidR="00DF2361" w:rsidRPr="00F53600" w:rsidRDefault="00DF2361" w:rsidP="00CC0CD3">
            <w:pPr>
              <w:pStyle w:val="Tablea"/>
              <w:keepNext/>
              <w:keepLines/>
            </w:pPr>
            <w:r w:rsidRPr="00F53600">
              <w:t>(b) either:</w:t>
            </w:r>
          </w:p>
          <w:p w14:paraId="1349DAAC" w14:textId="77777777" w:rsidR="00DF2361" w:rsidRPr="00F53600" w:rsidRDefault="00DF2361" w:rsidP="00FA50A0">
            <w:pPr>
              <w:pStyle w:val="Tablei"/>
            </w:pPr>
            <w:r w:rsidRPr="00F53600">
              <w:t>(</w:t>
            </w:r>
            <w:proofErr w:type="spellStart"/>
            <w:r w:rsidRPr="00F53600">
              <w:t>i</w:t>
            </w:r>
            <w:proofErr w:type="spellEnd"/>
            <w:r w:rsidRPr="00F53600">
              <w:t>) 4007; or</w:t>
            </w:r>
          </w:p>
          <w:p w14:paraId="1356AEA9" w14:textId="77777777" w:rsidR="00DF2361" w:rsidRPr="00F53600" w:rsidRDefault="00DF2361" w:rsidP="00FA50A0">
            <w:pPr>
              <w:pStyle w:val="Tablei"/>
            </w:pPr>
            <w:r w:rsidRPr="00F53600">
              <w:t xml:space="preserve">(ii) if the </w:t>
            </w:r>
            <w:r w:rsidR="004B2100" w:rsidRPr="00F53600">
              <w:t>person</w:t>
            </w:r>
            <w:r w:rsidRPr="00F53600">
              <w:t xml:space="preserve"> has previously held a Subclass 884 visa, such health checks as the Minister considers appropriate; and</w:t>
            </w:r>
          </w:p>
          <w:p w14:paraId="7F774961" w14:textId="77777777" w:rsidR="00DF2361" w:rsidRPr="00F53600" w:rsidRDefault="00DF2361" w:rsidP="00CC0CD3">
            <w:pPr>
              <w:pStyle w:val="Tablea"/>
            </w:pPr>
            <w:r w:rsidRPr="00F53600">
              <w:rPr>
                <w:color w:val="000000"/>
              </w:rPr>
              <w:t xml:space="preserve">(c) if the </w:t>
            </w:r>
            <w:r w:rsidR="00174DEA" w:rsidRPr="00F53600">
              <w:rPr>
                <w:color w:val="000000"/>
              </w:rPr>
              <w:t>person</w:t>
            </w:r>
            <w:r w:rsidRPr="00F53600">
              <w:rPr>
                <w:color w:val="000000"/>
              </w:rPr>
              <w:t xml:space="preserve"> had turned 18 at the time of application—4019</w:t>
            </w:r>
          </w:p>
        </w:tc>
        <w:tc>
          <w:tcPr>
            <w:tcW w:w="1431" w:type="pct"/>
            <w:tcBorders>
              <w:bottom w:val="single" w:sz="12" w:space="0" w:color="auto"/>
            </w:tcBorders>
            <w:shd w:val="clear" w:color="auto" w:fill="auto"/>
          </w:tcPr>
          <w:p w14:paraId="1E471317" w14:textId="77777777" w:rsidR="00DF2361" w:rsidRPr="00F53600" w:rsidRDefault="00DF2361" w:rsidP="00CC0CD3">
            <w:pPr>
              <w:pStyle w:val="Tabletext"/>
              <w:keepNext/>
              <w:keepLines/>
            </w:pPr>
            <w:r w:rsidRPr="00F53600">
              <w:rPr>
                <w:color w:val="000000"/>
              </w:rPr>
              <w:t>5001, 5002 and 5010</w:t>
            </w:r>
          </w:p>
        </w:tc>
      </w:tr>
    </w:tbl>
    <w:p w14:paraId="41A7D5B0" w14:textId="77777777" w:rsidR="005F5B8C" w:rsidRPr="00F53600" w:rsidRDefault="005F5B8C" w:rsidP="005F5B8C">
      <w:pPr>
        <w:pStyle w:val="subsection"/>
      </w:pPr>
      <w:r w:rsidRPr="00F53600">
        <w:tab/>
        <w:t>(2)</w:t>
      </w:r>
      <w:r w:rsidRPr="00F53600">
        <w:tab/>
        <w:t>This subclause covers a person:</w:t>
      </w:r>
    </w:p>
    <w:p w14:paraId="5EBDA245" w14:textId="77777777" w:rsidR="005F5B8C" w:rsidRPr="00F53600" w:rsidRDefault="005F5B8C" w:rsidP="005F5B8C">
      <w:pPr>
        <w:pStyle w:val="paragraph"/>
      </w:pPr>
      <w:r w:rsidRPr="00F53600">
        <w:tab/>
        <w:t>(a)</w:t>
      </w:r>
      <w:r w:rsidRPr="00F53600">
        <w:tab/>
      </w:r>
      <w:proofErr w:type="gramStart"/>
      <w:r w:rsidRPr="00F53600">
        <w:t>who</w:t>
      </w:r>
      <w:proofErr w:type="gramEnd"/>
      <w:r w:rsidRPr="00F53600">
        <w:t xml:space="preserve"> is a member of the family unit of the primary applicant; and</w:t>
      </w:r>
    </w:p>
    <w:p w14:paraId="2C070909" w14:textId="77777777" w:rsidR="005F5B8C" w:rsidRPr="00F53600" w:rsidRDefault="005F5B8C" w:rsidP="005F5B8C">
      <w:pPr>
        <w:pStyle w:val="paragraph"/>
      </w:pPr>
      <w:r w:rsidRPr="00F53600">
        <w:tab/>
        <w:t>(b)</w:t>
      </w:r>
      <w:r w:rsidRPr="00F53600">
        <w:tab/>
      </w:r>
      <w:proofErr w:type="gramStart"/>
      <w:r w:rsidRPr="00F53600">
        <w:t>who</w:t>
      </w:r>
      <w:proofErr w:type="gramEnd"/>
      <w:r w:rsidRPr="00F53600">
        <w:t xml:space="preserve"> is also an applicant for a Subclass 8</w:t>
      </w:r>
      <w:r w:rsidR="00EC402D" w:rsidRPr="00F53600">
        <w:t>64</w:t>
      </w:r>
      <w:r w:rsidRPr="00F53600">
        <w:t xml:space="preserve"> visa.</w:t>
      </w:r>
    </w:p>
    <w:p w14:paraId="24F25B30" w14:textId="77777777" w:rsidR="005F5B8C" w:rsidRPr="00F53600" w:rsidRDefault="005F5B8C" w:rsidP="005F5B8C">
      <w:pPr>
        <w:pStyle w:val="subsection"/>
      </w:pPr>
      <w:r w:rsidRPr="00F53600">
        <w:tab/>
        <w:t>(3)</w:t>
      </w:r>
      <w:r w:rsidRPr="00F53600">
        <w:tab/>
        <w:t xml:space="preserve">This subclause covers a person (the </w:t>
      </w:r>
      <w:r w:rsidRPr="00F53600">
        <w:rPr>
          <w:b/>
          <w:i/>
        </w:rPr>
        <w:t>relevant person</w:t>
      </w:r>
      <w:r w:rsidRPr="00F53600">
        <w:t>) if:</w:t>
      </w:r>
    </w:p>
    <w:p w14:paraId="00A10DC5" w14:textId="77777777" w:rsidR="005F5B8C" w:rsidRPr="00F53600" w:rsidRDefault="005F5B8C" w:rsidP="005F5B8C">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3D99DD10" w14:textId="77777777" w:rsidR="005F5B8C" w:rsidRPr="00F53600" w:rsidRDefault="005F5B8C" w:rsidP="005F5B8C">
      <w:pPr>
        <w:pStyle w:val="paragraph"/>
      </w:pPr>
      <w:r w:rsidRPr="00F53600">
        <w:tab/>
        <w:t>(b)</w:t>
      </w:r>
      <w:r w:rsidRPr="00F53600">
        <w:tab/>
      </w:r>
      <w:proofErr w:type="gramStart"/>
      <w:r w:rsidRPr="00F53600">
        <w:t>the</w:t>
      </w:r>
      <w:proofErr w:type="gramEnd"/>
      <w:r w:rsidRPr="00F53600">
        <w:t xml:space="preserve"> relevant person is an applicant for a Subclass 8</w:t>
      </w:r>
      <w:r w:rsidR="00946BB8" w:rsidRPr="00F53600">
        <w:t>64</w:t>
      </w:r>
      <w:r w:rsidRPr="00F53600">
        <w:t xml:space="preserve"> visa; and</w:t>
      </w:r>
    </w:p>
    <w:p w14:paraId="52C285E1" w14:textId="77777777" w:rsidR="005F5B8C" w:rsidRPr="00F53600" w:rsidRDefault="005F5B8C" w:rsidP="005F5B8C">
      <w:pPr>
        <w:pStyle w:val="paragraph"/>
      </w:pPr>
      <w:r w:rsidRPr="00F53600">
        <w:tab/>
        <w:t>(c)</w:t>
      </w:r>
      <w:r w:rsidRPr="00F53600">
        <w:tab/>
      </w:r>
      <w:proofErr w:type="gramStart"/>
      <w:r w:rsidRPr="00F53600">
        <w:t>the</w:t>
      </w:r>
      <w:proofErr w:type="gramEnd"/>
      <w:r w:rsidRPr="00F53600">
        <w:t xml:space="preserve"> Minister is satisfied that one or more of the following has experienced family violence committed by the primary applicant:</w:t>
      </w:r>
    </w:p>
    <w:p w14:paraId="0B96F098" w14:textId="77777777" w:rsidR="005F5B8C" w:rsidRPr="00F53600" w:rsidRDefault="005F5B8C" w:rsidP="005F5B8C">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3898A141" w14:textId="77777777" w:rsidR="005F5B8C" w:rsidRPr="00F53600" w:rsidRDefault="005F5B8C" w:rsidP="005F5B8C">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526F10A1" w14:textId="77777777" w:rsidR="005F5B8C" w:rsidRPr="00F53600" w:rsidRDefault="005F5B8C" w:rsidP="005F5B8C">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09DDDE69" w14:textId="6BA3A6D9" w:rsidR="005F5B8C" w:rsidRPr="00F53600" w:rsidRDefault="005F5B8C" w:rsidP="005F5B8C">
      <w:pPr>
        <w:pStyle w:val="notetext"/>
      </w:pPr>
      <w:r w:rsidRPr="00F53600">
        <w:t>Note:</w:t>
      </w:r>
      <w:r w:rsidRPr="00F53600">
        <w:tab/>
        <w:t xml:space="preserve">For special provisions relating to family violence, see </w:t>
      </w:r>
      <w:r w:rsidR="00372CD7" w:rsidRPr="00F53600">
        <w:t>Division 1</w:t>
      </w:r>
      <w:r w:rsidRPr="00F53600">
        <w:t>.5.</w:t>
      </w:r>
    </w:p>
    <w:p w14:paraId="1FAA2788" w14:textId="77777777" w:rsidR="005F5B8C" w:rsidRPr="00F53600" w:rsidRDefault="005F5B8C" w:rsidP="005F5B8C">
      <w:pPr>
        <w:pStyle w:val="subsection"/>
      </w:pPr>
      <w:r w:rsidRPr="00F53600">
        <w:tab/>
        <w:t>(4)</w:t>
      </w:r>
      <w:r w:rsidRPr="00F53600">
        <w:tab/>
        <w:t>This subclause covers a person if:</w:t>
      </w:r>
    </w:p>
    <w:p w14:paraId="5DBB4786" w14:textId="77777777" w:rsidR="005F5B8C" w:rsidRPr="00F53600" w:rsidRDefault="005F5B8C" w:rsidP="005F5B8C">
      <w:pPr>
        <w:pStyle w:val="paragraph"/>
      </w:pPr>
      <w:r w:rsidRPr="00F53600">
        <w:tab/>
        <w:t>(a)</w:t>
      </w:r>
      <w:r w:rsidRPr="00F53600">
        <w:tab/>
      </w:r>
      <w:proofErr w:type="gramStart"/>
      <w:r w:rsidRPr="00F53600">
        <w:t>the</w:t>
      </w:r>
      <w:proofErr w:type="gramEnd"/>
      <w:r w:rsidRPr="00F53600">
        <w:t xml:space="preserve"> person was, at the time of the primary applicant’s application, a member of the family unit of the primary applicant but is no longer a member of the family unit of the primary applicant; and</w:t>
      </w:r>
    </w:p>
    <w:p w14:paraId="74B3C594" w14:textId="77777777" w:rsidR="005F5B8C" w:rsidRPr="00F53600" w:rsidRDefault="005F5B8C" w:rsidP="005F5B8C">
      <w:pPr>
        <w:pStyle w:val="paragraph"/>
      </w:pPr>
      <w:r w:rsidRPr="00F53600">
        <w:tab/>
        <w:t>(b)</w:t>
      </w:r>
      <w:r w:rsidRPr="00F53600">
        <w:tab/>
      </w:r>
      <w:proofErr w:type="gramStart"/>
      <w:r w:rsidRPr="00F53600">
        <w:t>the</w:t>
      </w:r>
      <w:proofErr w:type="gramEnd"/>
      <w:r w:rsidRPr="00F53600">
        <w:t xml:space="preserve"> person is an applicant for a Subclass </w:t>
      </w:r>
      <w:r w:rsidR="00946BB8" w:rsidRPr="00F53600">
        <w:t>864</w:t>
      </w:r>
      <w:r w:rsidRPr="00F53600">
        <w:t xml:space="preserve"> visa; and</w:t>
      </w:r>
    </w:p>
    <w:p w14:paraId="2FAFC02B" w14:textId="1F414067" w:rsidR="005F5B8C" w:rsidRPr="00F53600" w:rsidRDefault="005F5B8C" w:rsidP="005F5B8C">
      <w:pPr>
        <w:pStyle w:val="paragraph"/>
      </w:pPr>
      <w:r w:rsidRPr="00F53600">
        <w:tab/>
        <w:t>(c)</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3).</w:t>
      </w:r>
    </w:p>
    <w:p w14:paraId="046BFFC6" w14:textId="77777777" w:rsidR="00CB1346" w:rsidRPr="00F53600" w:rsidRDefault="00CB1346" w:rsidP="00CB1346">
      <w:pPr>
        <w:pStyle w:val="ActHead5"/>
      </w:pPr>
      <w:bookmarkStart w:id="58" w:name="_Toc184139041"/>
      <w:r w:rsidRPr="00BE5859">
        <w:rPr>
          <w:rStyle w:val="CharSectno"/>
        </w:rPr>
        <w:t>864.228</w:t>
      </w:r>
      <w:bookmarkEnd w:id="58"/>
      <w:r w:rsidRPr="00F53600">
        <w:t xml:space="preserve">  </w:t>
      </w:r>
    </w:p>
    <w:p w14:paraId="3E4013B7" w14:textId="19C627A8" w:rsidR="00CB1346" w:rsidRPr="00F53600" w:rsidRDefault="00CB1346" w:rsidP="00CB1346">
      <w:pPr>
        <w:pStyle w:val="subsection"/>
      </w:pPr>
      <w:r w:rsidRPr="00F53600">
        <w:tab/>
        <w:t>(1)</w:t>
      </w:r>
      <w:r w:rsidRPr="00F53600">
        <w:tab/>
        <w:t>If the applicant</w:t>
      </w:r>
      <w:r w:rsidR="004826A2" w:rsidRPr="00F53600">
        <w:t xml:space="preserve"> (the </w:t>
      </w:r>
      <w:r w:rsidR="004826A2" w:rsidRPr="00F53600">
        <w:rPr>
          <w:b/>
          <w:i/>
        </w:rPr>
        <w:t>primary applicant</w:t>
      </w:r>
      <w:r w:rsidR="004826A2" w:rsidRPr="00F53600">
        <w:t>)</w:t>
      </w:r>
      <w:r w:rsidRPr="00F53600">
        <w:t xml:space="preserve"> was not the holder of a Subclass 884 (Contributory Aged Parent (Temporary)) visa at the time of application, </w:t>
      </w:r>
      <w:r w:rsidR="004826A2" w:rsidRPr="00F53600">
        <w:t xml:space="preserve">each person covered by </w:t>
      </w:r>
      <w:r w:rsidR="00372CD7" w:rsidRPr="00F53600">
        <w:t>subclause (</w:t>
      </w:r>
      <w:r w:rsidR="004826A2" w:rsidRPr="00F53600">
        <w:t xml:space="preserve">2) or (3) must satisfy the public interest criteria mentioned in the item in the table that relates to the </w:t>
      </w:r>
      <w:r w:rsidR="001D11B6" w:rsidRPr="00F53600">
        <w:t>primary applicant.</w:t>
      </w:r>
    </w:p>
    <w:p w14:paraId="3B412394" w14:textId="77777777" w:rsidR="001D11B6" w:rsidRPr="00F53600" w:rsidRDefault="001D11B6" w:rsidP="001D11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2"/>
        <w:gridCol w:w="2492"/>
        <w:gridCol w:w="5119"/>
      </w:tblGrid>
      <w:tr w:rsidR="001D11B6" w:rsidRPr="00F53600" w14:paraId="5F58EEAC" w14:textId="77777777" w:rsidTr="00CC0CD3">
        <w:trPr>
          <w:tblHeader/>
        </w:trPr>
        <w:tc>
          <w:tcPr>
            <w:tcW w:w="422" w:type="pct"/>
            <w:tcBorders>
              <w:top w:val="single" w:sz="12" w:space="0" w:color="auto"/>
              <w:bottom w:val="single" w:sz="12" w:space="0" w:color="auto"/>
            </w:tcBorders>
            <w:shd w:val="clear" w:color="auto" w:fill="auto"/>
          </w:tcPr>
          <w:p w14:paraId="4CFEC546" w14:textId="77777777" w:rsidR="001D11B6" w:rsidRPr="00F53600" w:rsidRDefault="001D11B6" w:rsidP="00CC0CD3">
            <w:pPr>
              <w:pStyle w:val="TableHeading"/>
            </w:pPr>
            <w:r w:rsidRPr="00F53600">
              <w:t>Item</w:t>
            </w:r>
          </w:p>
        </w:tc>
        <w:tc>
          <w:tcPr>
            <w:tcW w:w="1499" w:type="pct"/>
            <w:tcBorders>
              <w:top w:val="single" w:sz="12" w:space="0" w:color="auto"/>
              <w:bottom w:val="single" w:sz="12" w:space="0" w:color="auto"/>
            </w:tcBorders>
            <w:shd w:val="clear" w:color="auto" w:fill="auto"/>
          </w:tcPr>
          <w:p w14:paraId="64E2E678" w14:textId="77777777" w:rsidR="001D11B6" w:rsidRPr="00F53600" w:rsidRDefault="001D11B6" w:rsidP="00CC0CD3">
            <w:pPr>
              <w:pStyle w:val="TableHeading"/>
            </w:pPr>
            <w:r w:rsidRPr="00F53600">
              <w:t>If the primary applicant was …</w:t>
            </w:r>
          </w:p>
        </w:tc>
        <w:tc>
          <w:tcPr>
            <w:tcW w:w="3079" w:type="pct"/>
            <w:tcBorders>
              <w:top w:val="single" w:sz="12" w:space="0" w:color="auto"/>
              <w:bottom w:val="single" w:sz="12" w:space="0" w:color="auto"/>
            </w:tcBorders>
            <w:shd w:val="clear" w:color="auto" w:fill="auto"/>
          </w:tcPr>
          <w:p w14:paraId="6FB073D7" w14:textId="39A47354" w:rsidR="001D11B6" w:rsidRPr="00F53600" w:rsidRDefault="001D11B6" w:rsidP="00CC0CD3">
            <w:pPr>
              <w:pStyle w:val="TableHeading"/>
            </w:pPr>
            <w:r w:rsidRPr="00F53600">
              <w:t>the public interest criteria to be satisfied by the person</w:t>
            </w:r>
            <w:r w:rsidR="0086383E" w:rsidRPr="00F53600">
              <w:t xml:space="preserve"> covered by </w:t>
            </w:r>
            <w:r w:rsidR="00372CD7" w:rsidRPr="00F53600">
              <w:t>subclause (</w:t>
            </w:r>
            <w:r w:rsidR="0086383E" w:rsidRPr="00F53600">
              <w:t>2) or (3)</w:t>
            </w:r>
            <w:r w:rsidRPr="00F53600">
              <w:t xml:space="preserve"> are ...</w:t>
            </w:r>
          </w:p>
        </w:tc>
      </w:tr>
      <w:tr w:rsidR="001D11B6" w:rsidRPr="00F53600" w14:paraId="52E3276E" w14:textId="77777777" w:rsidTr="00CC0CD3">
        <w:trPr>
          <w:cantSplit/>
        </w:trPr>
        <w:tc>
          <w:tcPr>
            <w:tcW w:w="422" w:type="pct"/>
            <w:tcBorders>
              <w:top w:val="single" w:sz="12" w:space="0" w:color="auto"/>
              <w:bottom w:val="single" w:sz="4" w:space="0" w:color="auto"/>
            </w:tcBorders>
            <w:shd w:val="clear" w:color="auto" w:fill="auto"/>
          </w:tcPr>
          <w:p w14:paraId="71C92827" w14:textId="77777777" w:rsidR="001D11B6" w:rsidRPr="00F53600" w:rsidRDefault="001D11B6" w:rsidP="00CC0CD3">
            <w:pPr>
              <w:pStyle w:val="Tabletext"/>
            </w:pPr>
            <w:r w:rsidRPr="00F53600">
              <w:t>1</w:t>
            </w:r>
          </w:p>
        </w:tc>
        <w:tc>
          <w:tcPr>
            <w:tcW w:w="1499" w:type="pct"/>
            <w:tcBorders>
              <w:top w:val="single" w:sz="12" w:space="0" w:color="auto"/>
              <w:bottom w:val="single" w:sz="4" w:space="0" w:color="auto"/>
            </w:tcBorders>
            <w:shd w:val="clear" w:color="auto" w:fill="auto"/>
          </w:tcPr>
          <w:p w14:paraId="4D16610B" w14:textId="77777777" w:rsidR="001D11B6" w:rsidRPr="00F53600" w:rsidRDefault="001D11B6" w:rsidP="00CC0CD3">
            <w:pPr>
              <w:pStyle w:val="Tabletext"/>
            </w:pPr>
            <w:r w:rsidRPr="00F53600">
              <w:t xml:space="preserve">not the holder of </w:t>
            </w:r>
            <w:r w:rsidRPr="00F53600">
              <w:rPr>
                <w:color w:val="000000"/>
              </w:rPr>
              <w:t>a substituted Subclass 600 visa</w:t>
            </w:r>
            <w:r w:rsidRPr="00F53600">
              <w:t xml:space="preserve"> at the time of application</w:t>
            </w:r>
          </w:p>
        </w:tc>
        <w:tc>
          <w:tcPr>
            <w:tcW w:w="3079" w:type="pct"/>
            <w:tcBorders>
              <w:top w:val="single" w:sz="12" w:space="0" w:color="auto"/>
              <w:bottom w:val="single" w:sz="4" w:space="0" w:color="auto"/>
            </w:tcBorders>
            <w:shd w:val="clear" w:color="auto" w:fill="auto"/>
          </w:tcPr>
          <w:p w14:paraId="6E95CD04" w14:textId="77777777" w:rsidR="001D11B6" w:rsidRPr="00F53600" w:rsidRDefault="001D11B6" w:rsidP="00CC0CD3">
            <w:pPr>
              <w:pStyle w:val="Tablea"/>
            </w:pPr>
            <w:r w:rsidRPr="00F53600">
              <w:t>(a) 4001, 4002, 4003 and 4004; and</w:t>
            </w:r>
          </w:p>
          <w:p w14:paraId="03E7137C" w14:textId="77777777" w:rsidR="001D11B6" w:rsidRPr="00F53600" w:rsidRDefault="001D11B6" w:rsidP="00CC0CD3">
            <w:pPr>
              <w:pStyle w:val="Tablea"/>
            </w:pPr>
            <w:r w:rsidRPr="00F53600">
              <w:t>(b) 4005, unless the Minister is satisfied that it would be unreasonable to require the person to undergo assessment for that criterion</w:t>
            </w:r>
          </w:p>
        </w:tc>
      </w:tr>
      <w:tr w:rsidR="001D11B6" w:rsidRPr="00F53600" w14:paraId="26CB8C0F" w14:textId="77777777" w:rsidTr="00CC0CD3">
        <w:tc>
          <w:tcPr>
            <w:tcW w:w="422" w:type="pct"/>
            <w:tcBorders>
              <w:bottom w:val="single" w:sz="12" w:space="0" w:color="auto"/>
            </w:tcBorders>
            <w:shd w:val="clear" w:color="auto" w:fill="auto"/>
          </w:tcPr>
          <w:p w14:paraId="6F6C8751" w14:textId="77777777" w:rsidR="001D11B6" w:rsidRPr="00F53600" w:rsidRDefault="001D11B6" w:rsidP="00CC0CD3">
            <w:pPr>
              <w:pStyle w:val="Tabletext"/>
            </w:pPr>
            <w:r w:rsidRPr="00F53600">
              <w:t>2</w:t>
            </w:r>
          </w:p>
        </w:tc>
        <w:tc>
          <w:tcPr>
            <w:tcW w:w="1499" w:type="pct"/>
            <w:tcBorders>
              <w:bottom w:val="single" w:sz="12" w:space="0" w:color="auto"/>
            </w:tcBorders>
            <w:shd w:val="clear" w:color="auto" w:fill="auto"/>
          </w:tcPr>
          <w:p w14:paraId="31901EE5" w14:textId="77777777" w:rsidR="001D11B6" w:rsidRPr="00F53600" w:rsidRDefault="001D11B6" w:rsidP="00CC0CD3">
            <w:pPr>
              <w:pStyle w:val="Tabletext"/>
            </w:pPr>
            <w:r w:rsidRPr="00F53600">
              <w:t xml:space="preserve">the holder of </w:t>
            </w:r>
            <w:r w:rsidRPr="00F53600">
              <w:rPr>
                <w:color w:val="000000"/>
              </w:rPr>
              <w:t>a substituted Subclass 600 visa</w:t>
            </w:r>
            <w:r w:rsidRPr="00F53600">
              <w:t xml:space="preserve"> at the time of application</w:t>
            </w:r>
          </w:p>
        </w:tc>
        <w:tc>
          <w:tcPr>
            <w:tcW w:w="3079" w:type="pct"/>
            <w:tcBorders>
              <w:bottom w:val="single" w:sz="12" w:space="0" w:color="auto"/>
            </w:tcBorders>
            <w:shd w:val="clear" w:color="auto" w:fill="auto"/>
          </w:tcPr>
          <w:p w14:paraId="00FE0366" w14:textId="77777777" w:rsidR="001D11B6" w:rsidRPr="00F53600" w:rsidRDefault="001D11B6" w:rsidP="00CC0CD3">
            <w:pPr>
              <w:pStyle w:val="Tablea"/>
            </w:pPr>
            <w:r w:rsidRPr="00F53600">
              <w:t>(a) 4001, 4002 and 4003; and</w:t>
            </w:r>
          </w:p>
          <w:p w14:paraId="2BD5091E" w14:textId="77777777" w:rsidR="001D11B6" w:rsidRPr="00F53600" w:rsidRDefault="001D11B6" w:rsidP="00CC0CD3">
            <w:pPr>
              <w:pStyle w:val="Tablea"/>
            </w:pPr>
            <w:r w:rsidRPr="00F53600">
              <w:t>(b) 4007, unless the Minister is satisfied that it would be unreasonable to require the person to undergo assessment for that criterion</w:t>
            </w:r>
          </w:p>
        </w:tc>
      </w:tr>
    </w:tbl>
    <w:p w14:paraId="69C8D75A" w14:textId="77777777" w:rsidR="001D11B6" w:rsidRPr="00F53600" w:rsidRDefault="001D11B6" w:rsidP="00CB1346">
      <w:pPr>
        <w:pStyle w:val="subsection"/>
      </w:pPr>
      <w:r w:rsidRPr="00F53600">
        <w:tab/>
        <w:t>(2)</w:t>
      </w:r>
      <w:r w:rsidRPr="00F53600">
        <w:tab/>
        <w:t>This subclause covers a person:</w:t>
      </w:r>
    </w:p>
    <w:p w14:paraId="58FA8D38" w14:textId="77777777" w:rsidR="001D11B6" w:rsidRPr="00F53600" w:rsidRDefault="001D11B6" w:rsidP="001D11B6">
      <w:pPr>
        <w:pStyle w:val="paragraph"/>
      </w:pPr>
      <w:r w:rsidRPr="00F53600">
        <w:tab/>
        <w:t>(a)</w:t>
      </w:r>
      <w:r w:rsidRPr="00F53600">
        <w:tab/>
      </w:r>
      <w:proofErr w:type="gramStart"/>
      <w:r w:rsidRPr="00F53600">
        <w:t>who</w:t>
      </w:r>
      <w:proofErr w:type="gramEnd"/>
      <w:r w:rsidRPr="00F53600">
        <w:t xml:space="preserve"> is a member of the family unit of the applicant; and</w:t>
      </w:r>
    </w:p>
    <w:p w14:paraId="1F0886B2" w14:textId="77777777" w:rsidR="001D11B6" w:rsidRPr="00F53600" w:rsidRDefault="001D11B6" w:rsidP="001D11B6">
      <w:pPr>
        <w:pStyle w:val="paragraph"/>
      </w:pPr>
      <w:r w:rsidRPr="00F53600">
        <w:tab/>
        <w:t>(b)</w:t>
      </w:r>
      <w:r w:rsidRPr="00F53600">
        <w:tab/>
      </w:r>
      <w:proofErr w:type="gramStart"/>
      <w:r w:rsidRPr="00F53600">
        <w:t>who</w:t>
      </w:r>
      <w:proofErr w:type="gramEnd"/>
      <w:r w:rsidRPr="00F53600">
        <w:t xml:space="preserve"> is not an applicant for a Subclass 8</w:t>
      </w:r>
      <w:r w:rsidR="00EC39BA" w:rsidRPr="00F53600">
        <w:t xml:space="preserve">64 </w:t>
      </w:r>
      <w:r w:rsidRPr="00F53600">
        <w:t>visa.</w:t>
      </w:r>
    </w:p>
    <w:p w14:paraId="25241CFA" w14:textId="77777777" w:rsidR="001D11B6" w:rsidRPr="00F53600" w:rsidRDefault="001D11B6" w:rsidP="00CB1346">
      <w:pPr>
        <w:pStyle w:val="subsection"/>
      </w:pPr>
      <w:r w:rsidRPr="00F53600">
        <w:tab/>
        <w:t>(3)</w:t>
      </w:r>
      <w:r w:rsidRPr="00F53600">
        <w:tab/>
        <w:t>This subclause covers a person:</w:t>
      </w:r>
    </w:p>
    <w:p w14:paraId="75787324" w14:textId="77777777" w:rsidR="00983348" w:rsidRPr="00F53600" w:rsidRDefault="00983348" w:rsidP="00983348">
      <w:pPr>
        <w:pStyle w:val="paragraph"/>
      </w:pPr>
      <w:r w:rsidRPr="00F53600">
        <w:tab/>
        <w:t>(a)</w:t>
      </w:r>
      <w:r w:rsidRPr="00F53600">
        <w:tab/>
      </w:r>
      <w:proofErr w:type="gramStart"/>
      <w:r w:rsidRPr="00F53600">
        <w:t>who</w:t>
      </w:r>
      <w:proofErr w:type="gramEnd"/>
      <w:r w:rsidRPr="00F53600">
        <w:t xml:space="preserve"> was, at the time of application, a member of the family unit of the primary applicant but is no longer a member of the family unit of the primary applicant; and</w:t>
      </w:r>
    </w:p>
    <w:p w14:paraId="28E6217E" w14:textId="3D2E7233" w:rsidR="00983348" w:rsidRPr="00F53600" w:rsidRDefault="00983348" w:rsidP="00983348">
      <w:pPr>
        <w:pStyle w:val="paragraph"/>
      </w:pPr>
      <w:r w:rsidRPr="00F53600">
        <w:tab/>
        <w:t>(b)</w:t>
      </w:r>
      <w:r w:rsidRPr="00F53600">
        <w:tab/>
      </w:r>
      <w:proofErr w:type="gramStart"/>
      <w:r w:rsidRPr="00F53600">
        <w:t>who</w:t>
      </w:r>
      <w:proofErr w:type="gramEnd"/>
      <w:r w:rsidRPr="00F53600">
        <w:t xml:space="preserve"> is a member of the family unit of a person covered by </w:t>
      </w:r>
      <w:r w:rsidR="00372CD7" w:rsidRPr="00F53600">
        <w:t>subclause 8</w:t>
      </w:r>
      <w:r w:rsidR="00EC39BA" w:rsidRPr="00F53600">
        <w:t>64.227</w:t>
      </w:r>
      <w:r w:rsidRPr="00F53600">
        <w:t>(3) or (4); and</w:t>
      </w:r>
    </w:p>
    <w:p w14:paraId="1F9FAA87" w14:textId="77777777" w:rsidR="00014D6F" w:rsidRPr="00F53600" w:rsidRDefault="00983348" w:rsidP="00014D6F">
      <w:pPr>
        <w:pStyle w:val="paragraph"/>
      </w:pPr>
      <w:r w:rsidRPr="00F53600">
        <w:tab/>
        <w:t>(c)</w:t>
      </w:r>
      <w:r w:rsidRPr="00F53600">
        <w:tab/>
      </w:r>
      <w:proofErr w:type="gramStart"/>
      <w:r w:rsidRPr="00F53600">
        <w:t>who</w:t>
      </w:r>
      <w:proofErr w:type="gramEnd"/>
      <w:r w:rsidRPr="00F53600">
        <w:t xml:space="preserve"> is not an applicant for a Subclass 8</w:t>
      </w:r>
      <w:r w:rsidR="00EC39BA" w:rsidRPr="00F53600">
        <w:t>6</w:t>
      </w:r>
      <w:r w:rsidRPr="00F53600">
        <w:t>4 visa</w:t>
      </w:r>
      <w:r w:rsidR="00014D6F" w:rsidRPr="00F53600">
        <w:t>.</w:t>
      </w:r>
    </w:p>
    <w:p w14:paraId="4B5DC905" w14:textId="50786A85" w:rsidR="00983348" w:rsidRPr="00F53600" w:rsidRDefault="00A00CD2" w:rsidP="00014D6F">
      <w:pPr>
        <w:pStyle w:val="ItemHead"/>
      </w:pPr>
      <w:proofErr w:type="gramStart"/>
      <w:r w:rsidRPr="00F53600">
        <w:t>69</w:t>
      </w:r>
      <w:r w:rsidR="00983348" w:rsidRPr="00F53600">
        <w:t xml:space="preserve">  </w:t>
      </w:r>
      <w:r w:rsidR="00372CD7" w:rsidRPr="00F53600">
        <w:t>Paragraph</w:t>
      </w:r>
      <w:proofErr w:type="gramEnd"/>
      <w:r w:rsidR="00372CD7" w:rsidRPr="00F53600">
        <w:t> 8</w:t>
      </w:r>
      <w:r w:rsidR="00147A4F" w:rsidRPr="00F53600">
        <w:t>64</w:t>
      </w:r>
      <w:r w:rsidR="00983348" w:rsidRPr="00F53600">
        <w:t>.22</w:t>
      </w:r>
      <w:r w:rsidR="00147A4F" w:rsidRPr="00F53600">
        <w:t>9</w:t>
      </w:r>
      <w:r w:rsidR="00983348" w:rsidRPr="00F53600">
        <w:t xml:space="preserve">(a) of </w:t>
      </w:r>
      <w:r w:rsidR="00372CD7" w:rsidRPr="00F53600">
        <w:t>Schedule 2</w:t>
      </w:r>
    </w:p>
    <w:p w14:paraId="67F5A5B2" w14:textId="5DCE10B9" w:rsidR="00983348" w:rsidRPr="00F53600" w:rsidRDefault="00983348" w:rsidP="00983348">
      <w:pPr>
        <w:pStyle w:val="Item"/>
      </w:pPr>
      <w:r w:rsidRPr="00F53600">
        <w:t xml:space="preserve">Omit “member of the family unit of the applicant”, substitute “person covered by </w:t>
      </w:r>
      <w:r w:rsidR="00372CD7" w:rsidRPr="00F53600">
        <w:t>subclause 8</w:t>
      </w:r>
      <w:r w:rsidR="00C76EFE" w:rsidRPr="00F53600">
        <w:t>64</w:t>
      </w:r>
      <w:r w:rsidRPr="00F53600">
        <w:t>.22</w:t>
      </w:r>
      <w:r w:rsidR="00C76EFE" w:rsidRPr="00F53600">
        <w:t>7</w:t>
      </w:r>
      <w:r w:rsidRPr="00F53600">
        <w:t>(2), (3) or (4)”.</w:t>
      </w:r>
    </w:p>
    <w:p w14:paraId="55E2988C" w14:textId="0DDDE1F8" w:rsidR="00C872CA" w:rsidRPr="00F53600" w:rsidRDefault="00A00CD2" w:rsidP="00C872CA">
      <w:pPr>
        <w:pStyle w:val="ItemHead"/>
      </w:pPr>
      <w:proofErr w:type="gramStart"/>
      <w:r w:rsidRPr="00F53600">
        <w:t>70</w:t>
      </w:r>
      <w:r w:rsidR="00C872CA" w:rsidRPr="00F53600">
        <w:t xml:space="preserve">  </w:t>
      </w:r>
      <w:r w:rsidR="00372CD7" w:rsidRPr="00F53600">
        <w:t>Clause</w:t>
      </w:r>
      <w:proofErr w:type="gramEnd"/>
      <w:r w:rsidR="00372CD7" w:rsidRPr="00F53600">
        <w:t> 8</w:t>
      </w:r>
      <w:r w:rsidR="00E22B3C" w:rsidRPr="00F53600">
        <w:t>64</w:t>
      </w:r>
      <w:r w:rsidR="00C872CA" w:rsidRPr="00F53600">
        <w:t xml:space="preserve">.311 of </w:t>
      </w:r>
      <w:r w:rsidR="00372CD7" w:rsidRPr="00F53600">
        <w:t>Schedule 2</w:t>
      </w:r>
    </w:p>
    <w:p w14:paraId="71030880" w14:textId="77777777" w:rsidR="00E22B3C" w:rsidRPr="00F53600" w:rsidRDefault="002B307B" w:rsidP="00E22B3C">
      <w:pPr>
        <w:pStyle w:val="Item"/>
      </w:pPr>
      <w:r w:rsidRPr="00F53600">
        <w:t>Repeal the clause, substitute:</w:t>
      </w:r>
    </w:p>
    <w:p w14:paraId="1C6A07F2" w14:textId="77777777" w:rsidR="009E2624" w:rsidRPr="00F53600" w:rsidRDefault="009E2624" w:rsidP="009E2624">
      <w:pPr>
        <w:pStyle w:val="ActHead5"/>
        <w:keepNext w:val="0"/>
        <w:keepLines w:val="0"/>
      </w:pPr>
      <w:bookmarkStart w:id="59" w:name="_Toc184139042"/>
      <w:r w:rsidRPr="00BE5859">
        <w:rPr>
          <w:rStyle w:val="CharSectno"/>
        </w:rPr>
        <w:t>864.311</w:t>
      </w:r>
      <w:bookmarkEnd w:id="59"/>
      <w:r w:rsidRPr="00F53600">
        <w:t xml:space="preserve">  </w:t>
      </w:r>
    </w:p>
    <w:p w14:paraId="2ABF82B1" w14:textId="77777777" w:rsidR="009E2624" w:rsidRPr="00F53600" w:rsidRDefault="009E2624" w:rsidP="009E2624">
      <w:pPr>
        <w:pStyle w:val="subsection"/>
      </w:pPr>
      <w:r w:rsidRPr="00F53600">
        <w:tab/>
        <w:t>(1)</w:t>
      </w:r>
      <w:r w:rsidRPr="00F53600">
        <w:tab/>
        <w:t>One of the following applies:</w:t>
      </w:r>
    </w:p>
    <w:p w14:paraId="1005877C" w14:textId="5A09DE65" w:rsidR="002B307B" w:rsidRPr="00F53600" w:rsidRDefault="009E2624" w:rsidP="009E2624">
      <w:pPr>
        <w:pStyle w:val="paragraph"/>
      </w:pPr>
      <w:r w:rsidRPr="00F53600">
        <w:tab/>
        <w:t>(a)</w:t>
      </w:r>
      <w:r w:rsidRPr="00F53600">
        <w:tab/>
      </w:r>
      <w:proofErr w:type="gramStart"/>
      <w:r w:rsidRPr="00F53600">
        <w:t>the</w:t>
      </w:r>
      <w:proofErr w:type="gramEnd"/>
      <w:r w:rsidRPr="00F53600">
        <w:t xml:space="preserve"> applicant is a member of the family unit of, and made a combined application with, a person </w:t>
      </w:r>
      <w:r w:rsidR="003C34B6" w:rsidRPr="00F53600">
        <w:t xml:space="preserve">(the </w:t>
      </w:r>
      <w:r w:rsidR="003C34B6" w:rsidRPr="00F53600">
        <w:rPr>
          <w:b/>
          <w:i/>
        </w:rPr>
        <w:t>primary applicant)</w:t>
      </w:r>
      <w:r w:rsidR="003C34B6" w:rsidRPr="00F53600">
        <w:t xml:space="preserve"> </w:t>
      </w:r>
      <w:r w:rsidRPr="00F53600">
        <w:t xml:space="preserve">who satisfies the primary criteria in </w:t>
      </w:r>
      <w:r w:rsidR="00372CD7" w:rsidRPr="00F53600">
        <w:t>Subdivision 8</w:t>
      </w:r>
      <w:r w:rsidRPr="00F53600">
        <w:t>64.21;</w:t>
      </w:r>
    </w:p>
    <w:p w14:paraId="3F2B68F4" w14:textId="77777777" w:rsidR="009E2624" w:rsidRPr="00F53600" w:rsidRDefault="009E2624" w:rsidP="009E2624">
      <w:pPr>
        <w:pStyle w:val="paragraph"/>
      </w:pPr>
      <w:r w:rsidRPr="00F53600">
        <w:tab/>
        <w:t>(b)</w:t>
      </w:r>
      <w:r w:rsidRPr="00F53600">
        <w:tab/>
      </w:r>
      <w:proofErr w:type="gramStart"/>
      <w:r w:rsidR="00C76EFE" w:rsidRPr="00F53600">
        <w:t>both</w:t>
      </w:r>
      <w:proofErr w:type="gramEnd"/>
      <w:r w:rsidR="00C76EFE" w:rsidRPr="00F53600">
        <w:t xml:space="preserve"> of the </w:t>
      </w:r>
      <w:r w:rsidRPr="00F53600">
        <w:t>following appl</w:t>
      </w:r>
      <w:r w:rsidR="00C76EFE" w:rsidRPr="00F53600">
        <w:t>y</w:t>
      </w:r>
      <w:r w:rsidRPr="00F53600">
        <w:t>:</w:t>
      </w:r>
    </w:p>
    <w:p w14:paraId="7F66285C" w14:textId="77777777" w:rsidR="009E2624" w:rsidRPr="00F53600" w:rsidRDefault="009E2624" w:rsidP="009E2624">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 is a member of the family unit of a person (the </w:t>
      </w:r>
      <w:r w:rsidRPr="00F53600">
        <w:rPr>
          <w:b/>
          <w:i/>
        </w:rPr>
        <w:t>other applicant</w:t>
      </w:r>
      <w:r w:rsidRPr="00F53600">
        <w:t>) who:</w:t>
      </w:r>
    </w:p>
    <w:p w14:paraId="0D275BD1" w14:textId="77777777" w:rsidR="009E2624" w:rsidRPr="00F53600" w:rsidRDefault="009E2624" w:rsidP="009E2624">
      <w:pPr>
        <w:pStyle w:val="paragraphsub-sub"/>
      </w:pPr>
      <w:r w:rsidRPr="00F53600">
        <w:tab/>
        <w:t>(A)</w:t>
      </w:r>
      <w:r w:rsidRPr="00F53600">
        <w:tab/>
      </w:r>
      <w:proofErr w:type="gramStart"/>
      <w:r w:rsidRPr="00F53600">
        <w:t>has</w:t>
      </w:r>
      <w:proofErr w:type="gramEnd"/>
      <w:r w:rsidRPr="00F53600">
        <w:t xml:space="preserve"> applied for a Contributory Aged Parent (Residence) (Class DG) visa; and</w:t>
      </w:r>
    </w:p>
    <w:p w14:paraId="39FA2749" w14:textId="37C9538C" w:rsidR="009E2624" w:rsidRPr="00F53600" w:rsidRDefault="009E2624" w:rsidP="009E2624">
      <w:pPr>
        <w:pStyle w:val="paragraphsub-sub"/>
      </w:pPr>
      <w:r w:rsidRPr="00F53600">
        <w:tab/>
        <w:t>(B)</w:t>
      </w:r>
      <w:r w:rsidRPr="00F53600">
        <w:tab/>
      </w:r>
      <w:proofErr w:type="gramStart"/>
      <w:r w:rsidRPr="00F53600">
        <w:t>on</w:t>
      </w:r>
      <w:proofErr w:type="gramEnd"/>
      <w:r w:rsidRPr="00F53600">
        <w:t xml:space="preserve"> the basis of the information provided in </w:t>
      </w:r>
      <w:r w:rsidR="00543576" w:rsidRPr="00F53600">
        <w:t>their</w:t>
      </w:r>
      <w:r w:rsidRPr="00F53600">
        <w:t xml:space="preserve"> application, appears to satisfy the primary criteria in </w:t>
      </w:r>
      <w:r w:rsidR="00372CD7" w:rsidRPr="00F53600">
        <w:t>Subdivision 8</w:t>
      </w:r>
      <w:r w:rsidRPr="00F53600">
        <w:t>64.21;</w:t>
      </w:r>
    </w:p>
    <w:p w14:paraId="4CC1E480" w14:textId="77777777" w:rsidR="009E2624" w:rsidRPr="00F53600" w:rsidRDefault="009E2624" w:rsidP="009E2624">
      <w:pPr>
        <w:pStyle w:val="paragraphsub"/>
      </w:pPr>
      <w:r w:rsidRPr="00F53600">
        <w:tab/>
        <w:t>(ii)</w:t>
      </w:r>
      <w:r w:rsidRPr="00F53600">
        <w:tab/>
      </w:r>
      <w:proofErr w:type="gramStart"/>
      <w:r w:rsidRPr="00F53600">
        <w:t>the</w:t>
      </w:r>
      <w:proofErr w:type="gramEnd"/>
      <w:r w:rsidRPr="00F53600">
        <w:t xml:space="preserve"> Minister has not decided to grant or refuse to grant the visa to the other applicant</w:t>
      </w:r>
      <w:r w:rsidR="003C34B6" w:rsidRPr="00F53600">
        <w:t>;</w:t>
      </w:r>
    </w:p>
    <w:p w14:paraId="4567D931" w14:textId="2F908BAB" w:rsidR="00C872CA" w:rsidRPr="00F53600" w:rsidRDefault="003C34B6" w:rsidP="00C872CA">
      <w:pPr>
        <w:pStyle w:val="paragraph"/>
      </w:pPr>
      <w:r w:rsidRPr="00F53600">
        <w:tab/>
        <w:t>(c)</w:t>
      </w:r>
      <w:r w:rsidRPr="00F53600">
        <w:tab/>
      </w:r>
      <w:proofErr w:type="gramStart"/>
      <w:r w:rsidRPr="00F53600">
        <w:t>the</w:t>
      </w:r>
      <w:proofErr w:type="gramEnd"/>
      <w:r w:rsidRPr="00F53600">
        <w:t xml:space="preserve"> applicant is a member </w:t>
      </w:r>
      <w:r w:rsidR="00C872CA" w:rsidRPr="00F53600">
        <w:t xml:space="preserve">of the family unit of a person covered by </w:t>
      </w:r>
      <w:r w:rsidR="00372CD7" w:rsidRPr="00F53600">
        <w:t>subclause (</w:t>
      </w:r>
      <w:r w:rsidR="00C872CA" w:rsidRPr="00F53600">
        <w:t>2).</w:t>
      </w:r>
    </w:p>
    <w:p w14:paraId="3C040CB6" w14:textId="77777777" w:rsidR="00C872CA" w:rsidRPr="00F53600" w:rsidRDefault="00C872CA" w:rsidP="00C872CA">
      <w:pPr>
        <w:pStyle w:val="subsection"/>
      </w:pPr>
      <w:r w:rsidRPr="00F53600">
        <w:tab/>
        <w:t>(2)</w:t>
      </w:r>
      <w:r w:rsidRPr="00F53600">
        <w:tab/>
        <w:t xml:space="preserve">This subclause covers a person (the </w:t>
      </w:r>
      <w:r w:rsidRPr="00F53600">
        <w:rPr>
          <w:b/>
          <w:i/>
        </w:rPr>
        <w:t>relevant person</w:t>
      </w:r>
      <w:r w:rsidRPr="00F53600">
        <w:t>) if:</w:t>
      </w:r>
    </w:p>
    <w:p w14:paraId="026868C7" w14:textId="77777777" w:rsidR="00C872CA" w:rsidRPr="00F53600" w:rsidRDefault="00C872CA" w:rsidP="00C872CA">
      <w:pPr>
        <w:pStyle w:val="paragraph"/>
      </w:pPr>
      <w:r w:rsidRPr="00F53600">
        <w:tab/>
        <w:t>(a)</w:t>
      </w:r>
      <w:r w:rsidRPr="00F53600">
        <w:tab/>
      </w:r>
      <w:proofErr w:type="gramStart"/>
      <w:r w:rsidRPr="00F53600">
        <w:t>the</w:t>
      </w:r>
      <w:proofErr w:type="gramEnd"/>
      <w:r w:rsidRPr="00F53600">
        <w:t xml:space="preserve"> relevant person was, at the time of the relevant person’s application for the visa, the spouse or de facto partner of the primary applicant; and</w:t>
      </w:r>
    </w:p>
    <w:p w14:paraId="7A8858C8" w14:textId="77777777" w:rsidR="00C872CA" w:rsidRPr="00F53600" w:rsidRDefault="00C872CA" w:rsidP="00C872CA">
      <w:pPr>
        <w:pStyle w:val="paragraph"/>
      </w:pPr>
      <w:r w:rsidRPr="00F53600">
        <w:tab/>
        <w:t>(b)</w:t>
      </w:r>
      <w:r w:rsidRPr="00F53600">
        <w:tab/>
      </w:r>
      <w:proofErr w:type="gramStart"/>
      <w:r w:rsidRPr="00F53600">
        <w:t>the</w:t>
      </w:r>
      <w:proofErr w:type="gramEnd"/>
      <w:r w:rsidRPr="00F53600">
        <w:t xml:space="preserve"> relevant person made a combined application with the primary applicant; and</w:t>
      </w:r>
    </w:p>
    <w:p w14:paraId="5BC2DD3A" w14:textId="77777777" w:rsidR="00C872CA" w:rsidRPr="00F53600" w:rsidRDefault="00C872CA" w:rsidP="00C872CA">
      <w:pPr>
        <w:pStyle w:val="paragraph"/>
      </w:pPr>
      <w:r w:rsidRPr="00F53600">
        <w:tab/>
        <w:t>(c)</w:t>
      </w:r>
      <w:r w:rsidRPr="00F53600">
        <w:tab/>
      </w:r>
      <w:proofErr w:type="gramStart"/>
      <w:r w:rsidRPr="00F53600">
        <w:t>the</w:t>
      </w:r>
      <w:proofErr w:type="gramEnd"/>
      <w:r w:rsidRPr="00F53600">
        <w:t xml:space="preserve"> relationship between the relevant person and the primary applicant</w:t>
      </w:r>
      <w:r w:rsidR="00A23734" w:rsidRPr="00F53600">
        <w:t xml:space="preserve"> </w:t>
      </w:r>
      <w:r w:rsidRPr="00F53600">
        <w:t>has ceased; and</w:t>
      </w:r>
    </w:p>
    <w:p w14:paraId="5DADF27B" w14:textId="77777777" w:rsidR="00C872CA" w:rsidRPr="00F53600" w:rsidRDefault="00C872CA" w:rsidP="00C872CA">
      <w:pPr>
        <w:pStyle w:val="paragraph"/>
      </w:pPr>
      <w:r w:rsidRPr="00F53600">
        <w:tab/>
        <w:t>(d)</w:t>
      </w:r>
      <w:r w:rsidRPr="00F53600">
        <w:tab/>
      </w:r>
      <w:proofErr w:type="gramStart"/>
      <w:r w:rsidRPr="00F53600">
        <w:t>one</w:t>
      </w:r>
      <w:proofErr w:type="gramEnd"/>
      <w:r w:rsidRPr="00F53600">
        <w:t xml:space="preserve"> or more of the following has experienced family violence committed by the primary applicant:</w:t>
      </w:r>
    </w:p>
    <w:p w14:paraId="753C2E8C" w14:textId="77777777" w:rsidR="00C872CA" w:rsidRPr="00F53600" w:rsidRDefault="00C872CA" w:rsidP="00C872CA">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20D2B735" w14:textId="77777777" w:rsidR="00C872CA" w:rsidRPr="00F53600" w:rsidRDefault="00C872CA" w:rsidP="00C872CA">
      <w:pPr>
        <w:pStyle w:val="paragraphsub"/>
      </w:pPr>
      <w:r w:rsidRPr="00F53600">
        <w:tab/>
        <w:t>(ii)</w:t>
      </w:r>
      <w:r w:rsidRPr="00F53600">
        <w:tab/>
      </w:r>
      <w:proofErr w:type="gramStart"/>
      <w:r w:rsidRPr="00F53600">
        <w:t>a</w:t>
      </w:r>
      <w:proofErr w:type="gramEnd"/>
      <w:r w:rsidRPr="00F53600">
        <w:t xml:space="preserve"> member of the family unit of the relevant person</w:t>
      </w:r>
      <w:r w:rsidR="00543576" w:rsidRPr="00F53600">
        <w:t xml:space="preserve"> or</w:t>
      </w:r>
      <w:r w:rsidRPr="00F53600">
        <w:t xml:space="preserve"> the primary applicant;</w:t>
      </w:r>
    </w:p>
    <w:p w14:paraId="4ECB39F4" w14:textId="77777777" w:rsidR="00C872CA" w:rsidRPr="00F53600" w:rsidRDefault="00C872CA" w:rsidP="00C872CA">
      <w:pPr>
        <w:pStyle w:val="paragraphsub"/>
      </w:pPr>
      <w:r w:rsidRPr="00F53600">
        <w:tab/>
        <w:t>(iii)</w:t>
      </w:r>
      <w:r w:rsidRPr="00F53600">
        <w:tab/>
      </w:r>
      <w:proofErr w:type="gramStart"/>
      <w:r w:rsidRPr="00F53600">
        <w:t>a</w:t>
      </w:r>
      <w:proofErr w:type="gramEnd"/>
      <w:r w:rsidRPr="00F53600">
        <w:t xml:space="preserve"> dependent child of the relevant person</w:t>
      </w:r>
      <w:r w:rsidR="00A23734" w:rsidRPr="00F53600">
        <w:t xml:space="preserve"> or</w:t>
      </w:r>
      <w:r w:rsidR="00C52B58" w:rsidRPr="00F53600">
        <w:t xml:space="preserve"> </w:t>
      </w:r>
      <w:r w:rsidRPr="00F53600">
        <w:t>primary applicant.</w:t>
      </w:r>
    </w:p>
    <w:p w14:paraId="657B2D57" w14:textId="6B1055A3" w:rsidR="00C872CA" w:rsidRPr="00F53600" w:rsidRDefault="00C872CA" w:rsidP="00C872CA">
      <w:pPr>
        <w:pStyle w:val="notetext"/>
      </w:pPr>
      <w:r w:rsidRPr="00F53600">
        <w:t>Note:</w:t>
      </w:r>
      <w:r w:rsidRPr="00F53600">
        <w:tab/>
        <w:t xml:space="preserve">For special provisions relating to family violence, see </w:t>
      </w:r>
      <w:r w:rsidR="00372CD7" w:rsidRPr="00F53600">
        <w:t>Division 1</w:t>
      </w:r>
      <w:r w:rsidRPr="00F53600">
        <w:t>.5.</w:t>
      </w:r>
    </w:p>
    <w:p w14:paraId="41874B6E" w14:textId="759436DF" w:rsidR="00983348" w:rsidRPr="00F53600" w:rsidRDefault="00A00CD2" w:rsidP="00983348">
      <w:pPr>
        <w:pStyle w:val="ItemHead"/>
      </w:pPr>
      <w:proofErr w:type="gramStart"/>
      <w:r w:rsidRPr="00F53600">
        <w:t>71</w:t>
      </w:r>
      <w:r w:rsidR="00717762" w:rsidRPr="00F53600">
        <w:t xml:space="preserve">  </w:t>
      </w:r>
      <w:r w:rsidR="00372CD7" w:rsidRPr="00F53600">
        <w:t>Clause</w:t>
      </w:r>
      <w:proofErr w:type="gramEnd"/>
      <w:r w:rsidR="00372CD7" w:rsidRPr="00F53600">
        <w:t> 8</w:t>
      </w:r>
      <w:r w:rsidR="0014589D" w:rsidRPr="00F53600">
        <w:t xml:space="preserve">64.312 </w:t>
      </w:r>
      <w:r w:rsidR="00717762" w:rsidRPr="00F53600">
        <w:t xml:space="preserve">of </w:t>
      </w:r>
      <w:r w:rsidR="00372CD7" w:rsidRPr="00F53600">
        <w:t>Schedule 2</w:t>
      </w:r>
    </w:p>
    <w:p w14:paraId="7E659938" w14:textId="77777777" w:rsidR="00133EF8" w:rsidRPr="00F53600" w:rsidRDefault="0014589D" w:rsidP="0014589D">
      <w:pPr>
        <w:pStyle w:val="Item"/>
      </w:pPr>
      <w:r w:rsidRPr="00F53600">
        <w:t>Before “One of the following”, insert “(1)”.</w:t>
      </w:r>
    </w:p>
    <w:p w14:paraId="1AB3E684" w14:textId="78FA634D" w:rsidR="0014589D" w:rsidRPr="00F53600" w:rsidRDefault="00A00CD2" w:rsidP="0014589D">
      <w:pPr>
        <w:pStyle w:val="ItemHead"/>
      </w:pPr>
      <w:proofErr w:type="gramStart"/>
      <w:r w:rsidRPr="00F53600">
        <w:t>72</w:t>
      </w:r>
      <w:r w:rsidR="0014589D" w:rsidRPr="00F53600">
        <w:t xml:space="preserve">  At</w:t>
      </w:r>
      <w:proofErr w:type="gramEnd"/>
      <w:r w:rsidR="0014589D" w:rsidRPr="00F53600">
        <w:t xml:space="preserve"> the end of </w:t>
      </w:r>
      <w:r w:rsidR="00372CD7" w:rsidRPr="00F53600">
        <w:t>clause 8</w:t>
      </w:r>
      <w:r w:rsidR="0014589D" w:rsidRPr="00F53600">
        <w:t xml:space="preserve">64.312 of </w:t>
      </w:r>
      <w:r w:rsidR="00372CD7" w:rsidRPr="00F53600">
        <w:t>Schedule 2</w:t>
      </w:r>
    </w:p>
    <w:p w14:paraId="029F2276" w14:textId="77777777" w:rsidR="0014589D" w:rsidRPr="00F53600" w:rsidRDefault="0014589D" w:rsidP="0014589D">
      <w:pPr>
        <w:pStyle w:val="Item"/>
      </w:pPr>
      <w:r w:rsidRPr="00F53600">
        <w:t>Add:</w:t>
      </w:r>
    </w:p>
    <w:p w14:paraId="2DF9A770" w14:textId="3F4D99AC" w:rsidR="00133EF8" w:rsidRPr="00F53600" w:rsidRDefault="00133EF8" w:rsidP="00E7573E">
      <w:pPr>
        <w:pStyle w:val="subsection"/>
      </w:pPr>
      <w:r w:rsidRPr="00F53600">
        <w:tab/>
        <w:t>(2)</w:t>
      </w:r>
      <w:r w:rsidRPr="00F53600">
        <w:tab/>
      </w:r>
      <w:r w:rsidR="00372CD7" w:rsidRPr="00F53600">
        <w:t>Subclause (</w:t>
      </w:r>
      <w:r w:rsidRPr="00F53600">
        <w:t xml:space="preserve">1) does not apply if </w:t>
      </w:r>
      <w:r w:rsidR="00372CD7" w:rsidRPr="00F53600">
        <w:t>paragraph 8</w:t>
      </w:r>
      <w:r w:rsidRPr="00F53600">
        <w:t>64.311(1</w:t>
      </w:r>
      <w:proofErr w:type="gramStart"/>
      <w:r w:rsidRPr="00F53600">
        <w:t>)(</w:t>
      </w:r>
      <w:proofErr w:type="gramEnd"/>
      <w:r w:rsidR="0014589D" w:rsidRPr="00F53600">
        <w:t>c</w:t>
      </w:r>
      <w:r w:rsidRPr="00F53600">
        <w:t>) applies to the applicant.</w:t>
      </w:r>
    </w:p>
    <w:p w14:paraId="5D9951B9" w14:textId="6327D625" w:rsidR="007F2AAC" w:rsidRPr="00F53600" w:rsidRDefault="00A00CD2" w:rsidP="0039227E">
      <w:pPr>
        <w:pStyle w:val="ItemHead"/>
      </w:pPr>
      <w:proofErr w:type="gramStart"/>
      <w:r w:rsidRPr="00F53600">
        <w:t>73</w:t>
      </w:r>
      <w:r w:rsidR="00526984" w:rsidRPr="00F53600">
        <w:t xml:space="preserve">  </w:t>
      </w:r>
      <w:r w:rsidR="00372CD7" w:rsidRPr="00F53600">
        <w:t>Clause</w:t>
      </w:r>
      <w:proofErr w:type="gramEnd"/>
      <w:r w:rsidR="00372CD7" w:rsidRPr="00F53600">
        <w:t> 8</w:t>
      </w:r>
      <w:r w:rsidR="00526984" w:rsidRPr="00F53600">
        <w:t>64.321</w:t>
      </w:r>
      <w:r w:rsidR="00155C1E" w:rsidRPr="00F53600">
        <w:t xml:space="preserve"> </w:t>
      </w:r>
      <w:r w:rsidR="00721326" w:rsidRPr="00F53600">
        <w:t xml:space="preserve">of </w:t>
      </w:r>
      <w:r w:rsidR="00372CD7" w:rsidRPr="00F53600">
        <w:t>Schedule 2</w:t>
      </w:r>
    </w:p>
    <w:p w14:paraId="5DE11579" w14:textId="1A1577F2" w:rsidR="00721326" w:rsidRPr="00F53600" w:rsidRDefault="00721326" w:rsidP="00721326">
      <w:pPr>
        <w:pStyle w:val="Item"/>
      </w:pPr>
      <w:r w:rsidRPr="00F53600">
        <w:t>Repeal the clause, substitute:</w:t>
      </w:r>
    </w:p>
    <w:p w14:paraId="1F01B90C" w14:textId="77777777" w:rsidR="00544DFF" w:rsidRPr="00F53600" w:rsidRDefault="00544DFF" w:rsidP="00544DFF">
      <w:pPr>
        <w:pStyle w:val="ActHead5"/>
      </w:pPr>
      <w:bookmarkStart w:id="60" w:name="_Toc184139043"/>
      <w:r w:rsidRPr="00BE5859">
        <w:rPr>
          <w:rStyle w:val="CharSectno"/>
        </w:rPr>
        <w:t>864.321</w:t>
      </w:r>
      <w:bookmarkEnd w:id="60"/>
      <w:r w:rsidRPr="00F53600">
        <w:t xml:space="preserve">  </w:t>
      </w:r>
    </w:p>
    <w:p w14:paraId="2024BF07" w14:textId="6D9D7C52" w:rsidR="00544DFF" w:rsidRPr="00F53600" w:rsidRDefault="00544DFF" w:rsidP="00544DFF">
      <w:pPr>
        <w:pStyle w:val="subsection"/>
      </w:pPr>
      <w:r w:rsidRPr="00F53600">
        <w:tab/>
        <w:t>(1)</w:t>
      </w:r>
      <w:r w:rsidRPr="00F53600">
        <w:tab/>
        <w:t xml:space="preserve">The applicant meets the requirements of </w:t>
      </w:r>
      <w:r w:rsidR="00372CD7" w:rsidRPr="00F53600">
        <w:t>subclause (</w:t>
      </w:r>
      <w:r w:rsidRPr="00F53600">
        <w:t>2), (3), (4) or (5).</w:t>
      </w:r>
    </w:p>
    <w:p w14:paraId="3CC135D4" w14:textId="77777777" w:rsidR="00544DFF" w:rsidRPr="00F53600" w:rsidRDefault="00544DFF" w:rsidP="00544DFF">
      <w:pPr>
        <w:pStyle w:val="subsection"/>
      </w:pPr>
      <w:r w:rsidRPr="00F53600">
        <w:tab/>
        <w:t>(2)</w:t>
      </w:r>
      <w:r w:rsidRPr="00F53600">
        <w:tab/>
        <w:t>The applicant meets the requirements of this subclause if the applicant:</w:t>
      </w:r>
    </w:p>
    <w:p w14:paraId="5B3AC807" w14:textId="77777777" w:rsidR="00544DFF" w:rsidRPr="00F53600" w:rsidRDefault="00544DFF" w:rsidP="00544DFF">
      <w:pPr>
        <w:pStyle w:val="paragraph"/>
      </w:pPr>
      <w:r w:rsidRPr="00F53600">
        <w:tab/>
        <w:t>(a)</w:t>
      </w:r>
      <w:r w:rsidRPr="00F53600">
        <w:tab/>
        <w:t xml:space="preserve">is </w:t>
      </w:r>
      <w:r w:rsidR="00C527F5" w:rsidRPr="00F53600">
        <w:t xml:space="preserve">a </w:t>
      </w:r>
      <w:r w:rsidRPr="00F53600">
        <w:t xml:space="preserve">member of the family unit of a person (the </w:t>
      </w:r>
      <w:r w:rsidRPr="00F53600">
        <w:rPr>
          <w:b/>
          <w:i/>
        </w:rPr>
        <w:t>primary applicant</w:t>
      </w:r>
      <w:r w:rsidRPr="00F53600">
        <w:t>) who holds a Subclass 864 visa granted on the basis of satisfying the primary criteria for the grant of the visa; and</w:t>
      </w:r>
    </w:p>
    <w:p w14:paraId="79188F5A" w14:textId="77777777" w:rsidR="00544DFF" w:rsidRPr="00F53600" w:rsidRDefault="00544DFF" w:rsidP="00544DFF">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3E407598" w14:textId="77777777" w:rsidR="00544DFF" w:rsidRPr="00F53600" w:rsidRDefault="00544DFF" w:rsidP="00544DFF">
      <w:pPr>
        <w:pStyle w:val="subsection"/>
      </w:pPr>
      <w:r w:rsidRPr="00F53600">
        <w:tab/>
        <w:t>(3)</w:t>
      </w:r>
      <w:r w:rsidRPr="00F53600">
        <w:tab/>
        <w:t>The applicant meets the requirements of this subclause if:</w:t>
      </w:r>
    </w:p>
    <w:p w14:paraId="49EC1279" w14:textId="77777777" w:rsidR="00544DFF" w:rsidRPr="00F53600" w:rsidRDefault="00544DFF" w:rsidP="00544DFF">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seeking to satisfy the primary criteria for the grant of a Subclass 864 visa, and the primary applicant has since been granted that visa; and</w:t>
      </w:r>
    </w:p>
    <w:p w14:paraId="008D8606" w14:textId="77777777" w:rsidR="00544DFF" w:rsidRPr="00F53600" w:rsidRDefault="00544DFF" w:rsidP="00544DFF">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505B5464" w14:textId="77777777" w:rsidR="00544DFF" w:rsidRPr="00F53600" w:rsidRDefault="00544DFF" w:rsidP="00544DFF">
      <w:pPr>
        <w:pStyle w:val="paragraph"/>
      </w:pPr>
      <w:r w:rsidRPr="00F53600">
        <w:tab/>
        <w:t>(c)</w:t>
      </w:r>
      <w:r w:rsidRPr="00F53600">
        <w:tab/>
      </w:r>
      <w:proofErr w:type="gramStart"/>
      <w:r w:rsidRPr="00F53600">
        <w:t>one</w:t>
      </w:r>
      <w:proofErr w:type="gramEnd"/>
      <w:r w:rsidRPr="00F53600">
        <w:t xml:space="preserve"> or more of the following has experienced family violence committed by the primary applicant:</w:t>
      </w:r>
    </w:p>
    <w:p w14:paraId="5AC173B8" w14:textId="77777777" w:rsidR="00544DFF" w:rsidRPr="00F53600" w:rsidRDefault="00544DFF" w:rsidP="00544DFF">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4A8134A8" w14:textId="77777777" w:rsidR="00544DFF" w:rsidRPr="00F53600" w:rsidRDefault="00544DFF" w:rsidP="00544DFF">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59CDF090" w14:textId="77777777" w:rsidR="00544DFF" w:rsidRPr="00F53600" w:rsidRDefault="00544DFF" w:rsidP="00544DFF">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4C92B4DB" w14:textId="77777777" w:rsidR="00544DFF" w:rsidRPr="00F53600" w:rsidRDefault="00544DFF" w:rsidP="00544DFF">
      <w:pPr>
        <w:pStyle w:val="paragraph"/>
      </w:pPr>
      <w:r w:rsidRPr="00F53600">
        <w:tab/>
        <w:t>(d)</w:t>
      </w:r>
      <w:r w:rsidRPr="00F53600">
        <w:tab/>
      </w:r>
      <w:proofErr w:type="gramStart"/>
      <w:r w:rsidRPr="00F53600">
        <w:t>the</w:t>
      </w:r>
      <w:proofErr w:type="gramEnd"/>
      <w:r w:rsidRPr="00F53600">
        <w:t xml:space="preserve"> applicant:</w:t>
      </w:r>
    </w:p>
    <w:p w14:paraId="333108A8" w14:textId="77777777" w:rsidR="00544DFF" w:rsidRPr="00F53600" w:rsidRDefault="00544DFF" w:rsidP="00544DFF">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7B25D95D" w14:textId="77777777" w:rsidR="00544DFF" w:rsidRPr="00F53600" w:rsidRDefault="00544DFF" w:rsidP="00544DFF">
      <w:pPr>
        <w:pStyle w:val="paragraphsub"/>
      </w:pPr>
      <w:r w:rsidRPr="00F53600">
        <w:tab/>
        <w:t>(ii)</w:t>
      </w:r>
      <w:r w:rsidRPr="00F53600">
        <w:tab/>
      </w:r>
      <w:proofErr w:type="gramStart"/>
      <w:r w:rsidRPr="00F53600">
        <w:t>entered</w:t>
      </w:r>
      <w:proofErr w:type="gramEnd"/>
      <w:r w:rsidRPr="00F53600">
        <w:t xml:space="preserve"> Australia after the applicant’s visa application was made.</w:t>
      </w:r>
    </w:p>
    <w:p w14:paraId="7610B7CC" w14:textId="77777777" w:rsidR="00544DFF" w:rsidRPr="00F53600" w:rsidRDefault="00544DFF" w:rsidP="00544DFF">
      <w:pPr>
        <w:pStyle w:val="subsection"/>
      </w:pPr>
      <w:r w:rsidRPr="00F53600">
        <w:tab/>
        <w:t>(4)</w:t>
      </w:r>
      <w:r w:rsidRPr="00F53600">
        <w:tab/>
        <w:t>The applicant meets the requirements of this subclause if:</w:t>
      </w:r>
    </w:p>
    <w:p w14:paraId="7A68066A" w14:textId="77777777" w:rsidR="00544DFF" w:rsidRPr="00F53600" w:rsidRDefault="00544DFF" w:rsidP="00544DFF">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86</w:t>
      </w:r>
      <w:r w:rsidR="00B36E73" w:rsidRPr="00F53600">
        <w:t>4</w:t>
      </w:r>
      <w:r w:rsidRPr="00F53600">
        <w:t xml:space="preserve"> visa; and</w:t>
      </w:r>
    </w:p>
    <w:p w14:paraId="03CB13B6" w14:textId="77777777" w:rsidR="00544DFF" w:rsidRPr="00F53600" w:rsidRDefault="00544DFF" w:rsidP="00544DFF">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20BFE2B1" w14:textId="77777777" w:rsidR="00544DFF" w:rsidRPr="00F53600" w:rsidRDefault="00544DFF" w:rsidP="00544DFF">
      <w:pPr>
        <w:pStyle w:val="paragraph"/>
      </w:pPr>
      <w:r w:rsidRPr="00F53600">
        <w:tab/>
        <w:t>(c)</w:t>
      </w:r>
      <w:r w:rsidRPr="00F53600">
        <w:tab/>
      </w:r>
      <w:proofErr w:type="gramStart"/>
      <w:r w:rsidRPr="00F53600">
        <w:t>one</w:t>
      </w:r>
      <w:proofErr w:type="gramEnd"/>
      <w:r w:rsidRPr="00F53600">
        <w:t xml:space="preserve"> or more of the following has experienced family violence committed by the primary applicant:</w:t>
      </w:r>
    </w:p>
    <w:p w14:paraId="7C687544" w14:textId="77777777" w:rsidR="00544DFF" w:rsidRPr="00F53600" w:rsidRDefault="00544DFF" w:rsidP="00544DFF">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4E67B128" w14:textId="77777777" w:rsidR="00544DFF" w:rsidRPr="00F53600" w:rsidRDefault="00544DFF" w:rsidP="00544DFF">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7B042451" w14:textId="77777777" w:rsidR="00544DFF" w:rsidRPr="00F53600" w:rsidRDefault="00544DFF" w:rsidP="00544DFF">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68F240FE" w14:textId="77777777" w:rsidR="00544DFF" w:rsidRPr="00F53600" w:rsidRDefault="00544DFF" w:rsidP="00544DFF">
      <w:pPr>
        <w:pStyle w:val="paragraph"/>
      </w:pPr>
      <w:r w:rsidRPr="00F53600">
        <w:tab/>
        <w:t>(d)</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 against a person mentioned in paragraph (c)).</w:t>
      </w:r>
    </w:p>
    <w:p w14:paraId="30B43CFF" w14:textId="77777777" w:rsidR="00544DFF" w:rsidRPr="00F53600" w:rsidRDefault="00544DFF" w:rsidP="00544DFF">
      <w:pPr>
        <w:pStyle w:val="subsection"/>
      </w:pPr>
      <w:r w:rsidRPr="00F53600">
        <w:tab/>
        <w:t>(5)</w:t>
      </w:r>
      <w:r w:rsidRPr="00F53600">
        <w:tab/>
        <w:t>The applicant meets the requirements of this subclause if:</w:t>
      </w:r>
    </w:p>
    <w:p w14:paraId="0D94CB9F" w14:textId="091534F2" w:rsidR="00544DFF" w:rsidRPr="00F53600" w:rsidRDefault="00544DFF" w:rsidP="00544DFF">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 or (4); and</w:t>
      </w:r>
    </w:p>
    <w:p w14:paraId="20544318" w14:textId="537FD52F" w:rsidR="00544DFF" w:rsidRPr="00F53600" w:rsidRDefault="00544DFF" w:rsidP="00544DFF">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 or (4) (whichever applies to the secondary applicant); and</w:t>
      </w:r>
    </w:p>
    <w:p w14:paraId="5B9EA943" w14:textId="77777777" w:rsidR="00544DFF" w:rsidRPr="00F53600" w:rsidRDefault="00544DFF" w:rsidP="00544DFF">
      <w:pPr>
        <w:pStyle w:val="paragraph"/>
      </w:pPr>
      <w:r w:rsidRPr="00F53600">
        <w:tab/>
        <w:t>(c)</w:t>
      </w:r>
      <w:r w:rsidRPr="00F53600">
        <w:tab/>
      </w:r>
      <w:proofErr w:type="gramStart"/>
      <w:r w:rsidRPr="00F53600">
        <w:t>a</w:t>
      </w:r>
      <w:proofErr w:type="gramEnd"/>
      <w:r w:rsidRPr="00F53600">
        <w:t xml:space="preserve"> Subclass 86</w:t>
      </w:r>
      <w:r w:rsidR="00B36E73" w:rsidRPr="00F53600">
        <w:t>4</w:t>
      </w:r>
      <w:r w:rsidRPr="00F53600">
        <w:t xml:space="preserve"> visa has since been granted to the secondary applicant.</w:t>
      </w:r>
    </w:p>
    <w:p w14:paraId="70D05C5C" w14:textId="0ABD1561" w:rsidR="00544DFF" w:rsidRPr="00F53600" w:rsidRDefault="00544DFF" w:rsidP="00544DFF">
      <w:pPr>
        <w:pStyle w:val="notetext"/>
      </w:pPr>
      <w:r w:rsidRPr="00F53600">
        <w:t>Note:</w:t>
      </w:r>
      <w:r w:rsidRPr="00F53600">
        <w:tab/>
        <w:t xml:space="preserve">For special provisions relating to family violence, see </w:t>
      </w:r>
      <w:r w:rsidR="00372CD7" w:rsidRPr="00F53600">
        <w:t>Division 1</w:t>
      </w:r>
      <w:r w:rsidRPr="00F53600">
        <w:t>.5.</w:t>
      </w:r>
    </w:p>
    <w:p w14:paraId="4865AC7C" w14:textId="1DB23D29" w:rsidR="00155C1E" w:rsidRPr="00F53600" w:rsidRDefault="00A00CD2" w:rsidP="00155C1E">
      <w:pPr>
        <w:pStyle w:val="ItemHead"/>
      </w:pPr>
      <w:proofErr w:type="gramStart"/>
      <w:r w:rsidRPr="00F53600">
        <w:t>74</w:t>
      </w:r>
      <w:r w:rsidR="00155C1E" w:rsidRPr="00F53600">
        <w:t xml:space="preserve">  </w:t>
      </w:r>
      <w:r w:rsidR="00372CD7" w:rsidRPr="00F53600">
        <w:t>Clause</w:t>
      </w:r>
      <w:proofErr w:type="gramEnd"/>
      <w:r w:rsidR="00372CD7" w:rsidRPr="00F53600">
        <w:t> 8</w:t>
      </w:r>
      <w:r w:rsidR="00155C1E" w:rsidRPr="00F53600">
        <w:t xml:space="preserve">64.322 of </w:t>
      </w:r>
      <w:r w:rsidR="00372CD7" w:rsidRPr="00F53600">
        <w:t>Schedule 2</w:t>
      </w:r>
    </w:p>
    <w:p w14:paraId="3FF02093" w14:textId="20235E61" w:rsidR="00155C1E" w:rsidRPr="00F53600" w:rsidRDefault="00155C1E" w:rsidP="00155C1E">
      <w:pPr>
        <w:pStyle w:val="Item"/>
      </w:pPr>
      <w:r w:rsidRPr="00F53600">
        <w:t>Before “One of”, insert “(1)”.</w:t>
      </w:r>
    </w:p>
    <w:p w14:paraId="0AF49869" w14:textId="4B9FE020" w:rsidR="00155C1E" w:rsidRPr="00F53600" w:rsidRDefault="00A00CD2" w:rsidP="00155C1E">
      <w:pPr>
        <w:pStyle w:val="ItemHead"/>
      </w:pPr>
      <w:proofErr w:type="gramStart"/>
      <w:r w:rsidRPr="00F53600">
        <w:t>75</w:t>
      </w:r>
      <w:r w:rsidR="00155C1E" w:rsidRPr="00F53600">
        <w:t xml:space="preserve">  </w:t>
      </w:r>
      <w:r w:rsidR="00601DF4" w:rsidRPr="00F53600">
        <w:t>After</w:t>
      </w:r>
      <w:proofErr w:type="gramEnd"/>
      <w:r w:rsidR="00601DF4" w:rsidRPr="00F53600">
        <w:t xml:space="preserve"> </w:t>
      </w:r>
      <w:r w:rsidR="00372CD7" w:rsidRPr="00F53600">
        <w:t>paragraph 8</w:t>
      </w:r>
      <w:r w:rsidR="00155C1E" w:rsidRPr="00F53600">
        <w:t xml:space="preserve">64.322(a) of </w:t>
      </w:r>
      <w:r w:rsidR="00372CD7" w:rsidRPr="00F53600">
        <w:t>Schedule 2</w:t>
      </w:r>
    </w:p>
    <w:p w14:paraId="1BEC3F9B" w14:textId="48E962BA" w:rsidR="00E622E6" w:rsidRPr="00F53600" w:rsidRDefault="00601DF4" w:rsidP="00601DF4">
      <w:pPr>
        <w:pStyle w:val="Item"/>
      </w:pPr>
      <w:r w:rsidRPr="00F53600">
        <w:t>Insert:</w:t>
      </w:r>
    </w:p>
    <w:p w14:paraId="2212F27C" w14:textId="40510EA3" w:rsidR="00BB021E" w:rsidRPr="00F53600" w:rsidRDefault="00E622E6" w:rsidP="00E622E6">
      <w:pPr>
        <w:pStyle w:val="paragraph"/>
      </w:pPr>
      <w:r w:rsidRPr="00F53600">
        <w:tab/>
        <w:t>(</w:t>
      </w:r>
      <w:proofErr w:type="gramStart"/>
      <w:r w:rsidR="00601DF4" w:rsidRPr="00F53600">
        <w:t>a</w:t>
      </w:r>
      <w:r w:rsidR="00853CBC" w:rsidRPr="00F53600">
        <w:t>a</w:t>
      </w:r>
      <w:proofErr w:type="gramEnd"/>
      <w:r w:rsidRPr="00F53600">
        <w:t>)</w:t>
      </w:r>
      <w:r w:rsidRPr="00F53600">
        <w:tab/>
      </w:r>
      <w:r w:rsidR="00BB021E" w:rsidRPr="00F53600">
        <w:t xml:space="preserve">the applicant is sponsored in accordance with </w:t>
      </w:r>
      <w:r w:rsidR="00372CD7" w:rsidRPr="00F53600">
        <w:t>subclause (</w:t>
      </w:r>
      <w:r w:rsidR="00BB021E" w:rsidRPr="00F53600">
        <w:t>2) and the sponsorship has been approved by the Minister and is in force;</w:t>
      </w:r>
    </w:p>
    <w:p w14:paraId="1521D76C" w14:textId="7CD22536" w:rsidR="00483AFF" w:rsidRPr="00F53600" w:rsidRDefault="00A00CD2" w:rsidP="00483AFF">
      <w:pPr>
        <w:pStyle w:val="ItemHead"/>
      </w:pPr>
      <w:proofErr w:type="gramStart"/>
      <w:r w:rsidRPr="00F53600">
        <w:t>76</w:t>
      </w:r>
      <w:r w:rsidR="00483AFF" w:rsidRPr="00F53600">
        <w:t xml:space="preserve">  </w:t>
      </w:r>
      <w:r w:rsidR="00372CD7" w:rsidRPr="00F53600">
        <w:t>Paragraph</w:t>
      </w:r>
      <w:proofErr w:type="gramEnd"/>
      <w:r w:rsidR="00372CD7" w:rsidRPr="00F53600">
        <w:t> 8</w:t>
      </w:r>
      <w:r w:rsidR="00483AFF" w:rsidRPr="00F53600">
        <w:t xml:space="preserve">64.322(c) of </w:t>
      </w:r>
      <w:r w:rsidR="00372CD7" w:rsidRPr="00F53600">
        <w:t>Schedule 2</w:t>
      </w:r>
    </w:p>
    <w:p w14:paraId="48A8688D" w14:textId="1B447F00" w:rsidR="00483AFF" w:rsidRPr="00F53600" w:rsidRDefault="00483AFF" w:rsidP="00483AFF">
      <w:pPr>
        <w:pStyle w:val="Item"/>
      </w:pPr>
      <w:r w:rsidRPr="00F53600">
        <w:t>Omit “864.312(c)”, substitute “864.312(1</w:t>
      </w:r>
      <w:proofErr w:type="gramStart"/>
      <w:r w:rsidRPr="00F53600">
        <w:t>)(</w:t>
      </w:r>
      <w:proofErr w:type="gramEnd"/>
      <w:r w:rsidRPr="00F53600">
        <w:t>c)”.</w:t>
      </w:r>
    </w:p>
    <w:p w14:paraId="5AD9C910" w14:textId="492BCF7F" w:rsidR="00E622E6" w:rsidRPr="00F53600" w:rsidRDefault="00A00CD2" w:rsidP="00601DF4">
      <w:pPr>
        <w:pStyle w:val="ItemHead"/>
      </w:pPr>
      <w:proofErr w:type="gramStart"/>
      <w:r w:rsidRPr="00F53600">
        <w:t>77</w:t>
      </w:r>
      <w:r w:rsidR="00601DF4" w:rsidRPr="00F53600">
        <w:t xml:space="preserve">  At</w:t>
      </w:r>
      <w:proofErr w:type="gramEnd"/>
      <w:r w:rsidR="00601DF4" w:rsidRPr="00F53600">
        <w:t xml:space="preserve"> the end of </w:t>
      </w:r>
      <w:r w:rsidR="00372CD7" w:rsidRPr="00F53600">
        <w:t>clause 8</w:t>
      </w:r>
      <w:r w:rsidR="00601DF4" w:rsidRPr="00F53600">
        <w:t xml:space="preserve">64.322 of </w:t>
      </w:r>
      <w:r w:rsidR="00372CD7" w:rsidRPr="00F53600">
        <w:t>Schedule 2</w:t>
      </w:r>
    </w:p>
    <w:p w14:paraId="4788C33B" w14:textId="77777777" w:rsidR="00601DF4" w:rsidRPr="00F53600" w:rsidRDefault="00601DF4" w:rsidP="00601DF4">
      <w:pPr>
        <w:pStyle w:val="Item"/>
      </w:pPr>
      <w:r w:rsidRPr="00F53600">
        <w:t>Add:</w:t>
      </w:r>
    </w:p>
    <w:p w14:paraId="7520DC26" w14:textId="7C90D98C" w:rsidR="005447EA" w:rsidRPr="00F53600" w:rsidRDefault="00601DF4" w:rsidP="00601DF4">
      <w:pPr>
        <w:pStyle w:val="subsection"/>
      </w:pPr>
      <w:r w:rsidRPr="00F53600">
        <w:tab/>
        <w:t>(2)</w:t>
      </w:r>
      <w:r w:rsidRPr="00F53600">
        <w:tab/>
      </w:r>
      <w:r w:rsidR="005447EA" w:rsidRPr="00F53600">
        <w:t>The applicant is sponsored:</w:t>
      </w:r>
    </w:p>
    <w:p w14:paraId="08AA8D27" w14:textId="3B7A0404" w:rsidR="005447EA" w:rsidRPr="00F53600" w:rsidRDefault="005447EA" w:rsidP="005447EA">
      <w:pPr>
        <w:pStyle w:val="paragraph"/>
      </w:pPr>
      <w:r w:rsidRPr="00F53600">
        <w:tab/>
        <w:t>(a)</w:t>
      </w:r>
      <w:r w:rsidRPr="00F53600">
        <w:tab/>
        <w:t xml:space="preserve">by </w:t>
      </w:r>
      <w:r w:rsidR="006C01CE" w:rsidRPr="00F53600">
        <w:t xml:space="preserve">a child of </w:t>
      </w:r>
      <w:r w:rsidRPr="00F53600">
        <w:t xml:space="preserve">the primary applicant mentioned in </w:t>
      </w:r>
      <w:r w:rsidR="00372CD7" w:rsidRPr="00F53600">
        <w:t>subclause 8</w:t>
      </w:r>
      <w:r w:rsidR="00370091" w:rsidRPr="00F53600">
        <w:t>64</w:t>
      </w:r>
      <w:r w:rsidRPr="00F53600">
        <w:t>.321(2)</w:t>
      </w:r>
      <w:r w:rsidR="00601DF4" w:rsidRPr="00F53600">
        <w:t>, (3) or (4)</w:t>
      </w:r>
      <w:r w:rsidR="00C72098" w:rsidRPr="00F53600">
        <w:t>,</w:t>
      </w:r>
      <w:r w:rsidRPr="00F53600">
        <w:t xml:space="preserve"> if the child:</w:t>
      </w:r>
    </w:p>
    <w:p w14:paraId="11F5C1A6" w14:textId="77777777" w:rsidR="005447EA" w:rsidRPr="00F53600" w:rsidRDefault="005447EA" w:rsidP="005447EA">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1C12C4CA" w14:textId="77777777" w:rsidR="005447EA" w:rsidRPr="00F53600" w:rsidRDefault="005447EA" w:rsidP="005447EA">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6C01CE" w:rsidRPr="00F53600">
        <w:t>t</w:t>
      </w:r>
      <w:r w:rsidRPr="00F53600">
        <w:t xml:space="preserve"> or a settled eligible New Zealand citizen; or</w:t>
      </w:r>
    </w:p>
    <w:p w14:paraId="171437CD" w14:textId="77777777" w:rsidR="005447EA" w:rsidRPr="00F53600" w:rsidRDefault="005447EA" w:rsidP="005447EA">
      <w:pPr>
        <w:pStyle w:val="paragraph"/>
      </w:pPr>
      <w:r w:rsidRPr="00F53600">
        <w:tab/>
        <w:t>(b)</w:t>
      </w:r>
      <w:r w:rsidRPr="00F53600">
        <w:tab/>
      </w:r>
      <w:proofErr w:type="gramStart"/>
      <w:r w:rsidRPr="00F53600">
        <w:t>by</w:t>
      </w:r>
      <w:proofErr w:type="gramEnd"/>
      <w:r w:rsidRPr="00F53600">
        <w:t xml:space="preserve"> the child’s cohabiting spouse or de facto partner, if the spouse or de facto partner:</w:t>
      </w:r>
    </w:p>
    <w:p w14:paraId="7DAD72B5" w14:textId="77777777" w:rsidR="005447EA" w:rsidRPr="00F53600" w:rsidRDefault="005447EA" w:rsidP="005447EA">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021695A6" w14:textId="77777777" w:rsidR="005447EA" w:rsidRPr="00F53600" w:rsidRDefault="005447EA" w:rsidP="005447EA">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6C01CE" w:rsidRPr="00F53600">
        <w:t>t</w:t>
      </w:r>
      <w:r w:rsidRPr="00F53600">
        <w:t xml:space="preserve"> or a settled eligible New Zealand citizen; or</w:t>
      </w:r>
    </w:p>
    <w:p w14:paraId="3777B994" w14:textId="77777777" w:rsidR="005447EA" w:rsidRPr="00F53600" w:rsidRDefault="005447EA" w:rsidP="005447EA">
      <w:pPr>
        <w:pStyle w:val="paragraph"/>
      </w:pPr>
      <w:r w:rsidRPr="00F53600">
        <w:t xml:space="preserve"> </w:t>
      </w:r>
      <w:r w:rsidRPr="00F53600">
        <w:tab/>
        <w:t>(c)</w:t>
      </w:r>
      <w:r w:rsidRPr="00F53600">
        <w:tab/>
        <w:t>if the child or child’s cohabiting spouse or de facto partner has not turned 18—by a relative or guardian of the child or child’s cohabiting spouse or de facto partner, if the relative or guardian:</w:t>
      </w:r>
    </w:p>
    <w:p w14:paraId="0717260F" w14:textId="77777777" w:rsidR="005447EA" w:rsidRPr="00F53600" w:rsidRDefault="005447EA" w:rsidP="005447EA">
      <w:pPr>
        <w:pStyle w:val="paragraphsub"/>
      </w:pPr>
      <w:r w:rsidRPr="00F53600">
        <w:tab/>
        <w:t>(</w:t>
      </w:r>
      <w:proofErr w:type="spellStart"/>
      <w:r w:rsidRPr="00F53600">
        <w:t>i</w:t>
      </w:r>
      <w:proofErr w:type="spellEnd"/>
      <w:r w:rsidRPr="00F53600">
        <w:t>)</w:t>
      </w:r>
      <w:r w:rsidRPr="00F53600">
        <w:tab/>
      </w:r>
      <w:proofErr w:type="gramStart"/>
      <w:r w:rsidRPr="00F53600">
        <w:t>has</w:t>
      </w:r>
      <w:proofErr w:type="gramEnd"/>
      <w:r w:rsidRPr="00F53600">
        <w:t xml:space="preserve"> turned 18; and</w:t>
      </w:r>
    </w:p>
    <w:p w14:paraId="1E1BB5EA" w14:textId="161A6FCD" w:rsidR="005447EA" w:rsidRPr="00F53600" w:rsidRDefault="005447EA" w:rsidP="005447EA">
      <w:pPr>
        <w:pStyle w:val="paragraphsub"/>
      </w:pPr>
      <w:r w:rsidRPr="00F53600">
        <w:tab/>
        <w:t>(ii)</w:t>
      </w:r>
      <w:r w:rsidRPr="00F53600">
        <w:tab/>
      </w:r>
      <w:proofErr w:type="gramStart"/>
      <w:r w:rsidRPr="00F53600">
        <w:t>is</w:t>
      </w:r>
      <w:proofErr w:type="gramEnd"/>
      <w:r w:rsidRPr="00F53600">
        <w:t xml:space="preserve"> a settled Australian citizen, a settled Australian permanent residen</w:t>
      </w:r>
      <w:r w:rsidR="00C73B3B" w:rsidRPr="00F53600">
        <w:t>t</w:t>
      </w:r>
      <w:r w:rsidRPr="00F53600">
        <w:t xml:space="preserve"> or a settled eligible New Zealand citizen; or</w:t>
      </w:r>
    </w:p>
    <w:p w14:paraId="281E88C8" w14:textId="7B1CD5A2" w:rsidR="005447EA" w:rsidRPr="00F53600" w:rsidRDefault="005447EA" w:rsidP="005447EA">
      <w:pPr>
        <w:pStyle w:val="paragraph"/>
      </w:pPr>
      <w:r w:rsidRPr="00F53600">
        <w:tab/>
        <w:t>(d)</w:t>
      </w:r>
      <w:r w:rsidRPr="00F53600">
        <w:tab/>
      </w:r>
      <w:proofErr w:type="gramStart"/>
      <w:r w:rsidRPr="00F53600">
        <w:t>if</w:t>
      </w:r>
      <w:proofErr w:type="gramEnd"/>
      <w:r w:rsidRPr="00F53600">
        <w:t xml:space="preserve"> the child has not turned 18—by a community organisation.</w:t>
      </w:r>
    </w:p>
    <w:p w14:paraId="55F61A6C" w14:textId="4C65EA12" w:rsidR="00721326" w:rsidRPr="00F53600" w:rsidRDefault="00A00CD2" w:rsidP="00721326">
      <w:pPr>
        <w:pStyle w:val="ItemHead"/>
      </w:pPr>
      <w:proofErr w:type="gramStart"/>
      <w:r w:rsidRPr="00F53600">
        <w:t>78</w:t>
      </w:r>
      <w:r w:rsidR="00D76A00" w:rsidRPr="00F53600">
        <w:t xml:space="preserve">  </w:t>
      </w:r>
      <w:r w:rsidR="00372CD7" w:rsidRPr="00F53600">
        <w:t>Clause</w:t>
      </w:r>
      <w:proofErr w:type="gramEnd"/>
      <w:r w:rsidR="00372CD7" w:rsidRPr="00F53600">
        <w:t> 8</w:t>
      </w:r>
      <w:r w:rsidR="00D76A00" w:rsidRPr="00F53600">
        <w:t xml:space="preserve">64.324 of </w:t>
      </w:r>
      <w:r w:rsidR="00372CD7" w:rsidRPr="00F53600">
        <w:t>Schedule 2</w:t>
      </w:r>
      <w:r w:rsidR="00D76A00" w:rsidRPr="00F53600">
        <w:t xml:space="preserve"> (table</w:t>
      </w:r>
      <w:r w:rsidR="00AF50C2" w:rsidRPr="00F53600">
        <w:t xml:space="preserve">, heading to column headed “If the applicant is a member of the family unit of a person who is mentioned in </w:t>
      </w:r>
      <w:r w:rsidR="00372CD7" w:rsidRPr="00F53600">
        <w:t>clause 8</w:t>
      </w:r>
      <w:r w:rsidR="00AF50C2" w:rsidRPr="00F53600">
        <w:t>64.321, and the person was …”)</w:t>
      </w:r>
    </w:p>
    <w:p w14:paraId="5D607FF1" w14:textId="77777777" w:rsidR="00AF50C2" w:rsidRPr="00F53600" w:rsidRDefault="00AF50C2" w:rsidP="00AF50C2">
      <w:pPr>
        <w:pStyle w:val="Item"/>
      </w:pPr>
      <w:r w:rsidRPr="00F53600">
        <w:t>Repeal the heading, substitute:</w:t>
      </w:r>
    </w:p>
    <w:p w14:paraId="5A19312B" w14:textId="336347AF" w:rsidR="00AF50C2" w:rsidRPr="00F53600" w:rsidRDefault="00AF50C2" w:rsidP="00AF50C2">
      <w:pPr>
        <w:pStyle w:val="TableHeading"/>
      </w:pPr>
      <w:r w:rsidRPr="00F53600">
        <w:t xml:space="preserve">If the applicant is a person covered by </w:t>
      </w:r>
      <w:r w:rsidR="00372CD7" w:rsidRPr="00F53600">
        <w:t>subclause 8</w:t>
      </w:r>
      <w:r w:rsidRPr="00F53600">
        <w:t>64.321(2), (3), (4) or (5), and the person was …</w:t>
      </w:r>
    </w:p>
    <w:p w14:paraId="138018B0" w14:textId="5493FE1E" w:rsidR="00D42CC3" w:rsidRPr="00F53600" w:rsidRDefault="00A00CD2" w:rsidP="00D42CC3">
      <w:pPr>
        <w:pStyle w:val="ItemHead"/>
      </w:pPr>
      <w:proofErr w:type="gramStart"/>
      <w:r w:rsidRPr="00F53600">
        <w:t>79</w:t>
      </w:r>
      <w:r w:rsidR="00B87A07" w:rsidRPr="00F53600">
        <w:t xml:space="preserve">  At</w:t>
      </w:r>
      <w:proofErr w:type="gramEnd"/>
      <w:r w:rsidR="00B87A07" w:rsidRPr="00F53600">
        <w:t xml:space="preserve"> the end of </w:t>
      </w:r>
      <w:r w:rsidR="00372CD7" w:rsidRPr="00F53600">
        <w:t>Subdivision 8</w:t>
      </w:r>
      <w:r w:rsidR="00600142" w:rsidRPr="00F53600">
        <w:t xml:space="preserve">64.32 of </w:t>
      </w:r>
      <w:r w:rsidR="00372CD7" w:rsidRPr="00F53600">
        <w:t>Schedule 2</w:t>
      </w:r>
    </w:p>
    <w:p w14:paraId="343FD827" w14:textId="77777777" w:rsidR="00600142" w:rsidRPr="00F53600" w:rsidRDefault="00600142" w:rsidP="00600142">
      <w:pPr>
        <w:pStyle w:val="Item"/>
      </w:pPr>
      <w:r w:rsidRPr="00F53600">
        <w:t>Add:</w:t>
      </w:r>
    </w:p>
    <w:p w14:paraId="10541D33" w14:textId="77777777" w:rsidR="00600142" w:rsidRPr="00F53600" w:rsidRDefault="00600142" w:rsidP="00600142">
      <w:pPr>
        <w:pStyle w:val="ActHead5"/>
      </w:pPr>
      <w:bookmarkStart w:id="61" w:name="_Toc184139044"/>
      <w:r w:rsidRPr="00BE5859">
        <w:rPr>
          <w:rStyle w:val="CharSectno"/>
        </w:rPr>
        <w:t>864.330</w:t>
      </w:r>
      <w:bookmarkEnd w:id="61"/>
      <w:r w:rsidRPr="00F53600">
        <w:t xml:space="preserve">  </w:t>
      </w:r>
    </w:p>
    <w:p w14:paraId="05F0D684" w14:textId="619584A7" w:rsidR="00600142" w:rsidRPr="00F53600" w:rsidRDefault="00600142" w:rsidP="00600142">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8</w:t>
      </w:r>
      <w:r w:rsidRPr="00F53600">
        <w:t>64.321(3) or (4).</w:t>
      </w:r>
    </w:p>
    <w:p w14:paraId="03624725" w14:textId="77777777" w:rsidR="00717D6F" w:rsidRPr="00F53600" w:rsidRDefault="00600142" w:rsidP="00600142">
      <w:pPr>
        <w:pStyle w:val="subsection"/>
      </w:pPr>
      <w:r w:rsidRPr="00F53600">
        <w:tab/>
        <w:t>(2)</w:t>
      </w:r>
      <w:r w:rsidRPr="00F53600">
        <w:tab/>
        <w:t xml:space="preserve">Each member of the family unit of the secondary applicant who is an applicant for a Subclass </w:t>
      </w:r>
      <w:r w:rsidR="009E174F" w:rsidRPr="00F53600">
        <w:t>864</w:t>
      </w:r>
      <w:r w:rsidRPr="00F53600">
        <w:t xml:space="preserve"> visa</w:t>
      </w:r>
      <w:r w:rsidR="00717D6F" w:rsidRPr="00F53600">
        <w:t>:</w:t>
      </w:r>
    </w:p>
    <w:p w14:paraId="6C500AF7" w14:textId="77777777" w:rsidR="00717D6F" w:rsidRPr="00F53600" w:rsidRDefault="00717D6F" w:rsidP="00717D6F">
      <w:pPr>
        <w:pStyle w:val="paragraph"/>
      </w:pPr>
      <w:r w:rsidRPr="00F53600">
        <w:tab/>
        <w:t>(a)</w:t>
      </w:r>
      <w:r w:rsidRPr="00F53600">
        <w:tab/>
      </w:r>
      <w:proofErr w:type="gramStart"/>
      <w:r w:rsidRPr="00F53600">
        <w:t>must</w:t>
      </w:r>
      <w:proofErr w:type="gramEnd"/>
      <w:r w:rsidRPr="00F53600">
        <w:t xml:space="preserve"> satisfy the public interest criteria mentioned in the item in the table that relates to the secondary applicant; and</w:t>
      </w:r>
    </w:p>
    <w:p w14:paraId="55C18C3B" w14:textId="77777777" w:rsidR="00717D6F" w:rsidRPr="00F53600" w:rsidRDefault="00717D6F" w:rsidP="00717D6F">
      <w:pPr>
        <w:pStyle w:val="paragraph"/>
      </w:pPr>
      <w:r w:rsidRPr="00F53600">
        <w:tab/>
        <w:t>(b)</w:t>
      </w:r>
      <w:r w:rsidRPr="00F53600">
        <w:tab/>
      </w:r>
      <w:proofErr w:type="gramStart"/>
      <w:r w:rsidRPr="00F53600">
        <w:t>if</w:t>
      </w:r>
      <w:proofErr w:type="gramEnd"/>
      <w:r w:rsidRPr="00F53600">
        <w:t xml:space="preserve"> the member of the family unit has previously been in Australia—must satisfy the special return criteria mentioned in the item in the table that relates to the secondary applicant.</w:t>
      </w:r>
    </w:p>
    <w:p w14:paraId="7D2D9FDA" w14:textId="77777777" w:rsidR="00717D6F" w:rsidRPr="00F53600" w:rsidRDefault="00717D6F" w:rsidP="00717D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9"/>
        <w:gridCol w:w="1712"/>
        <w:gridCol w:w="3541"/>
        <w:gridCol w:w="2361"/>
      </w:tblGrid>
      <w:tr w:rsidR="00717D6F" w:rsidRPr="00F53600" w14:paraId="29849804" w14:textId="77777777" w:rsidTr="00192054">
        <w:trPr>
          <w:tblHeader/>
        </w:trPr>
        <w:tc>
          <w:tcPr>
            <w:tcW w:w="420" w:type="pct"/>
            <w:tcBorders>
              <w:top w:val="single" w:sz="12" w:space="0" w:color="auto"/>
              <w:bottom w:val="single" w:sz="12" w:space="0" w:color="auto"/>
            </w:tcBorders>
            <w:shd w:val="clear" w:color="auto" w:fill="auto"/>
          </w:tcPr>
          <w:p w14:paraId="5A5A6807" w14:textId="77777777" w:rsidR="00717D6F" w:rsidRPr="00F53600" w:rsidRDefault="00717D6F" w:rsidP="00192054">
            <w:pPr>
              <w:pStyle w:val="TableHeading"/>
            </w:pPr>
            <w:r w:rsidRPr="00F53600">
              <w:t>Item</w:t>
            </w:r>
          </w:p>
        </w:tc>
        <w:tc>
          <w:tcPr>
            <w:tcW w:w="1030" w:type="pct"/>
            <w:tcBorders>
              <w:top w:val="single" w:sz="12" w:space="0" w:color="auto"/>
              <w:bottom w:val="single" w:sz="12" w:space="0" w:color="auto"/>
            </w:tcBorders>
            <w:shd w:val="clear" w:color="auto" w:fill="auto"/>
          </w:tcPr>
          <w:p w14:paraId="5955BBDE" w14:textId="77777777" w:rsidR="00717D6F" w:rsidRPr="00F53600" w:rsidRDefault="00717D6F" w:rsidP="00192054">
            <w:pPr>
              <w:pStyle w:val="TableHeading"/>
            </w:pPr>
            <w:r w:rsidRPr="00F53600">
              <w:t>If the second</w:t>
            </w:r>
            <w:r w:rsidR="00AA5F90" w:rsidRPr="00F53600">
              <w:t>ary</w:t>
            </w:r>
            <w:r w:rsidRPr="00F53600">
              <w:t xml:space="preserve"> applicant …</w:t>
            </w:r>
          </w:p>
        </w:tc>
        <w:tc>
          <w:tcPr>
            <w:tcW w:w="2130" w:type="pct"/>
            <w:tcBorders>
              <w:top w:val="single" w:sz="12" w:space="0" w:color="auto"/>
              <w:bottom w:val="single" w:sz="12" w:space="0" w:color="auto"/>
            </w:tcBorders>
            <w:shd w:val="clear" w:color="auto" w:fill="auto"/>
          </w:tcPr>
          <w:p w14:paraId="49151FFF" w14:textId="77777777" w:rsidR="00717D6F" w:rsidRPr="00F53600" w:rsidRDefault="00717D6F" w:rsidP="00192054">
            <w:pPr>
              <w:pStyle w:val="TableHeading"/>
            </w:pPr>
            <w:r w:rsidRPr="00F53600">
              <w:t>the public interest criteria to be satisfied by the member of the family unit of the secondary applicant are …</w:t>
            </w:r>
          </w:p>
        </w:tc>
        <w:tc>
          <w:tcPr>
            <w:tcW w:w="1420" w:type="pct"/>
            <w:tcBorders>
              <w:top w:val="single" w:sz="12" w:space="0" w:color="auto"/>
              <w:bottom w:val="single" w:sz="12" w:space="0" w:color="auto"/>
            </w:tcBorders>
            <w:shd w:val="clear" w:color="auto" w:fill="auto"/>
          </w:tcPr>
          <w:p w14:paraId="4A794623" w14:textId="77777777" w:rsidR="00717D6F" w:rsidRPr="00F53600" w:rsidRDefault="00717D6F" w:rsidP="00192054">
            <w:pPr>
              <w:pStyle w:val="TableHeading"/>
            </w:pPr>
            <w:r w:rsidRPr="00F53600">
              <w:t>and if the member of the family unit of the secondary applicant has previously been in Australia, the special return criteria are …</w:t>
            </w:r>
          </w:p>
        </w:tc>
      </w:tr>
      <w:tr w:rsidR="00717D6F" w:rsidRPr="00F53600" w14:paraId="7CC07019" w14:textId="77777777" w:rsidTr="00192054">
        <w:tc>
          <w:tcPr>
            <w:tcW w:w="420" w:type="pct"/>
            <w:tcBorders>
              <w:top w:val="single" w:sz="12" w:space="0" w:color="auto"/>
              <w:bottom w:val="single" w:sz="4" w:space="0" w:color="auto"/>
            </w:tcBorders>
            <w:shd w:val="clear" w:color="auto" w:fill="auto"/>
          </w:tcPr>
          <w:p w14:paraId="5EC88920" w14:textId="77777777" w:rsidR="00717D6F" w:rsidRPr="00F53600" w:rsidRDefault="00717D6F" w:rsidP="00192054">
            <w:pPr>
              <w:pStyle w:val="Tabletext"/>
            </w:pPr>
            <w:r w:rsidRPr="00F53600">
              <w:rPr>
                <w:color w:val="000000"/>
              </w:rPr>
              <w:t>1</w:t>
            </w:r>
          </w:p>
        </w:tc>
        <w:tc>
          <w:tcPr>
            <w:tcW w:w="1030" w:type="pct"/>
            <w:tcBorders>
              <w:top w:val="single" w:sz="12" w:space="0" w:color="auto"/>
              <w:bottom w:val="single" w:sz="4" w:space="0" w:color="auto"/>
            </w:tcBorders>
            <w:shd w:val="clear" w:color="auto" w:fill="auto"/>
          </w:tcPr>
          <w:p w14:paraId="4E4168E4" w14:textId="77777777" w:rsidR="00717D6F" w:rsidRPr="00F53600" w:rsidRDefault="00717D6F" w:rsidP="00192054">
            <w:pPr>
              <w:pStyle w:val="Tabletext"/>
            </w:pPr>
            <w:r w:rsidRPr="00F53600">
              <w:rPr>
                <w:color w:val="000000"/>
              </w:rPr>
              <w:t>was not the holder of a substituted Subclass 600 visa at the time of application</w:t>
            </w:r>
          </w:p>
        </w:tc>
        <w:tc>
          <w:tcPr>
            <w:tcW w:w="2130" w:type="pct"/>
            <w:tcBorders>
              <w:top w:val="single" w:sz="12" w:space="0" w:color="auto"/>
              <w:bottom w:val="single" w:sz="4" w:space="0" w:color="auto"/>
            </w:tcBorders>
            <w:shd w:val="clear" w:color="auto" w:fill="auto"/>
          </w:tcPr>
          <w:p w14:paraId="3E61CB9E" w14:textId="77777777" w:rsidR="00717D6F" w:rsidRPr="00F53600" w:rsidRDefault="00717D6F" w:rsidP="00192054">
            <w:pPr>
              <w:pStyle w:val="Tablea"/>
            </w:pPr>
            <w:r w:rsidRPr="00F53600">
              <w:rPr>
                <w:color w:val="000000"/>
              </w:rPr>
              <w:t>(a) 4001, 4002, 4003, 4004, 4005, 4009 and 4010; and</w:t>
            </w:r>
          </w:p>
          <w:p w14:paraId="48CD4F9A" w14:textId="77777777" w:rsidR="00717D6F" w:rsidRPr="00F53600" w:rsidRDefault="00717D6F" w:rsidP="00192054">
            <w:pPr>
              <w:pStyle w:val="Tablea"/>
            </w:pPr>
            <w:r w:rsidRPr="00F53600">
              <w:t>(b) if the member of the family unit had turned 18 at the time of application—4019</w:t>
            </w:r>
          </w:p>
        </w:tc>
        <w:tc>
          <w:tcPr>
            <w:tcW w:w="1420" w:type="pct"/>
            <w:tcBorders>
              <w:top w:val="single" w:sz="12" w:space="0" w:color="auto"/>
              <w:bottom w:val="single" w:sz="4" w:space="0" w:color="auto"/>
            </w:tcBorders>
            <w:shd w:val="clear" w:color="auto" w:fill="auto"/>
          </w:tcPr>
          <w:p w14:paraId="0773B3AC" w14:textId="77777777" w:rsidR="00717D6F" w:rsidRPr="00F53600" w:rsidRDefault="00717D6F" w:rsidP="00192054">
            <w:pPr>
              <w:pStyle w:val="Tabletext"/>
            </w:pPr>
            <w:r w:rsidRPr="00F53600">
              <w:rPr>
                <w:color w:val="000000"/>
              </w:rPr>
              <w:t>5001, 5002 and 5010</w:t>
            </w:r>
          </w:p>
        </w:tc>
      </w:tr>
      <w:tr w:rsidR="00717D6F" w:rsidRPr="00F53600" w14:paraId="22995943" w14:textId="77777777" w:rsidTr="00192054">
        <w:trPr>
          <w:cantSplit/>
        </w:trPr>
        <w:tc>
          <w:tcPr>
            <w:tcW w:w="420" w:type="pct"/>
            <w:tcBorders>
              <w:bottom w:val="single" w:sz="12" w:space="0" w:color="auto"/>
            </w:tcBorders>
            <w:shd w:val="clear" w:color="auto" w:fill="auto"/>
          </w:tcPr>
          <w:p w14:paraId="7D996C22" w14:textId="77777777" w:rsidR="00717D6F" w:rsidRPr="00F53600" w:rsidRDefault="00717D6F" w:rsidP="00192054">
            <w:pPr>
              <w:pStyle w:val="Tabletext"/>
            </w:pPr>
            <w:r w:rsidRPr="00F53600">
              <w:rPr>
                <w:color w:val="000000"/>
              </w:rPr>
              <w:t>2</w:t>
            </w:r>
          </w:p>
        </w:tc>
        <w:tc>
          <w:tcPr>
            <w:tcW w:w="1030" w:type="pct"/>
            <w:tcBorders>
              <w:bottom w:val="single" w:sz="12" w:space="0" w:color="auto"/>
            </w:tcBorders>
            <w:shd w:val="clear" w:color="auto" w:fill="auto"/>
          </w:tcPr>
          <w:p w14:paraId="01D65AB4" w14:textId="77777777" w:rsidR="00717D6F" w:rsidRPr="00F53600" w:rsidRDefault="00717D6F" w:rsidP="00192054">
            <w:pPr>
              <w:pStyle w:val="Tabletext"/>
            </w:pPr>
            <w:r w:rsidRPr="00F53600">
              <w:rPr>
                <w:color w:val="000000"/>
              </w:rPr>
              <w:t>was the holder of a substituted Subclass 600 visa at the time of application</w:t>
            </w:r>
          </w:p>
        </w:tc>
        <w:tc>
          <w:tcPr>
            <w:tcW w:w="2130" w:type="pct"/>
            <w:tcBorders>
              <w:bottom w:val="single" w:sz="12" w:space="0" w:color="auto"/>
            </w:tcBorders>
            <w:shd w:val="clear" w:color="auto" w:fill="auto"/>
          </w:tcPr>
          <w:p w14:paraId="176252BB" w14:textId="77777777" w:rsidR="00717D6F" w:rsidRPr="00F53600" w:rsidRDefault="00717D6F" w:rsidP="00192054">
            <w:pPr>
              <w:pStyle w:val="Tablea"/>
            </w:pPr>
            <w:r w:rsidRPr="00F53600">
              <w:rPr>
                <w:color w:val="000000"/>
                <w:lang w:eastAsia="en-US"/>
              </w:rPr>
              <w:t>(a) 4001, 4002, 4003, 4009 and 4010; and</w:t>
            </w:r>
          </w:p>
          <w:p w14:paraId="320C9146" w14:textId="77777777" w:rsidR="00717D6F" w:rsidRPr="00F53600" w:rsidRDefault="00717D6F" w:rsidP="00192054">
            <w:pPr>
              <w:pStyle w:val="Tablea"/>
            </w:pPr>
            <w:r w:rsidRPr="00F53600">
              <w:t>(b) either:</w:t>
            </w:r>
          </w:p>
          <w:p w14:paraId="272E03E5" w14:textId="77777777" w:rsidR="00717D6F" w:rsidRPr="00F53600" w:rsidRDefault="00717D6F" w:rsidP="00192054">
            <w:pPr>
              <w:pStyle w:val="Tablei"/>
            </w:pPr>
            <w:r w:rsidRPr="00F53600">
              <w:rPr>
                <w:color w:val="000000"/>
              </w:rPr>
              <w:t>(</w:t>
            </w:r>
            <w:proofErr w:type="spellStart"/>
            <w:r w:rsidRPr="00F53600">
              <w:rPr>
                <w:color w:val="000000"/>
              </w:rPr>
              <w:t>i</w:t>
            </w:r>
            <w:proofErr w:type="spellEnd"/>
            <w:r w:rsidRPr="00F53600">
              <w:rPr>
                <w:color w:val="000000"/>
              </w:rPr>
              <w:t>) 4007; or</w:t>
            </w:r>
          </w:p>
          <w:p w14:paraId="2B583D63" w14:textId="2E704569" w:rsidR="00717D6F" w:rsidRPr="00F53600" w:rsidRDefault="00717D6F" w:rsidP="00192054">
            <w:pPr>
              <w:pStyle w:val="Tablei"/>
              <w:ind w:right="-52"/>
            </w:pPr>
            <w:r w:rsidRPr="00F53600">
              <w:t xml:space="preserve">(ii) if the member of the family unit has previously held a Subclass </w:t>
            </w:r>
            <w:r w:rsidR="00393B55" w:rsidRPr="00F53600">
              <w:t>884</w:t>
            </w:r>
            <w:r w:rsidRPr="00F53600">
              <w:t xml:space="preserve"> visa—such health checks as the Minister considers appropriate; and</w:t>
            </w:r>
          </w:p>
          <w:p w14:paraId="7337C698" w14:textId="77777777" w:rsidR="00717D6F" w:rsidRPr="00F53600" w:rsidRDefault="00717D6F" w:rsidP="00192054">
            <w:pPr>
              <w:pStyle w:val="Tablea"/>
            </w:pPr>
            <w:r w:rsidRPr="00F53600">
              <w:rPr>
                <w:color w:val="000000"/>
                <w:lang w:eastAsia="en-US"/>
              </w:rPr>
              <w:t xml:space="preserve">(c) </w:t>
            </w:r>
            <w:r w:rsidRPr="00F53600">
              <w:rPr>
                <w:color w:val="000000"/>
              </w:rPr>
              <w:t>if the member of the family unit had turned 18 at the time of application—4019</w:t>
            </w:r>
          </w:p>
        </w:tc>
        <w:tc>
          <w:tcPr>
            <w:tcW w:w="1420" w:type="pct"/>
            <w:tcBorders>
              <w:bottom w:val="single" w:sz="12" w:space="0" w:color="auto"/>
            </w:tcBorders>
            <w:shd w:val="clear" w:color="auto" w:fill="auto"/>
          </w:tcPr>
          <w:p w14:paraId="3DCAA7EF" w14:textId="77777777" w:rsidR="00717D6F" w:rsidRPr="00F53600" w:rsidRDefault="00717D6F" w:rsidP="00192054">
            <w:pPr>
              <w:pStyle w:val="Tabletext"/>
            </w:pPr>
            <w:r w:rsidRPr="00F53600">
              <w:rPr>
                <w:color w:val="000000"/>
              </w:rPr>
              <w:t>5001, 5002 and 5010</w:t>
            </w:r>
          </w:p>
        </w:tc>
      </w:tr>
    </w:tbl>
    <w:p w14:paraId="70022638" w14:textId="77777777" w:rsidR="00717D6F" w:rsidRPr="00F53600" w:rsidRDefault="00717D6F" w:rsidP="00717D6F">
      <w:pPr>
        <w:pStyle w:val="subsection"/>
      </w:pPr>
      <w:r w:rsidRPr="00F53600">
        <w:tab/>
        <w:t>(3)</w:t>
      </w:r>
      <w:r w:rsidRPr="00F53600">
        <w:tab/>
        <w:t xml:space="preserve">Public interest criteria 4015 and 4016 are satisfied in relation to each member of the family unit of the secondary applicant who is an applicant for a Subclass </w:t>
      </w:r>
      <w:r w:rsidR="003C6EF3" w:rsidRPr="00F53600">
        <w:t>864</w:t>
      </w:r>
      <w:r w:rsidRPr="00F53600">
        <w:t xml:space="preserve"> visa and who has not turned 18 at the time of decision.</w:t>
      </w:r>
    </w:p>
    <w:p w14:paraId="1D812C1B" w14:textId="77777777" w:rsidR="003C6EF3" w:rsidRPr="00F53600" w:rsidRDefault="00600142" w:rsidP="00600142">
      <w:pPr>
        <w:pStyle w:val="subsection"/>
      </w:pPr>
      <w:r w:rsidRPr="00F53600">
        <w:tab/>
        <w:t>(</w:t>
      </w:r>
      <w:r w:rsidR="003C6EF3" w:rsidRPr="00F53600">
        <w:t>4</w:t>
      </w:r>
      <w:r w:rsidRPr="00F53600">
        <w:t>)</w:t>
      </w:r>
      <w:r w:rsidRPr="00F53600">
        <w:tab/>
        <w:t xml:space="preserve">Each member of the family unit of the secondary applicant who is not an applicant for a Subclass </w:t>
      </w:r>
      <w:r w:rsidR="009E174F" w:rsidRPr="00F53600">
        <w:t>864</w:t>
      </w:r>
      <w:r w:rsidRPr="00F53600">
        <w:t xml:space="preserve"> visa</w:t>
      </w:r>
      <w:r w:rsidR="003C6EF3" w:rsidRPr="00F53600">
        <w:t xml:space="preserve"> must satisfy the public interest criteria mentioned in the item in the table that relates to the secondary applicant.</w:t>
      </w:r>
    </w:p>
    <w:p w14:paraId="7F85C1BA" w14:textId="77777777" w:rsidR="003C6EF3" w:rsidRPr="00F53600" w:rsidRDefault="003C6EF3" w:rsidP="003C6EF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0"/>
        <w:gridCol w:w="3147"/>
        <w:gridCol w:w="18"/>
        <w:gridCol w:w="4290"/>
        <w:gridCol w:w="18"/>
      </w:tblGrid>
      <w:tr w:rsidR="00AE005C" w:rsidRPr="00F53600" w14:paraId="2A84EE08" w14:textId="77777777" w:rsidTr="00192054">
        <w:trPr>
          <w:tblHeader/>
        </w:trPr>
        <w:tc>
          <w:tcPr>
            <w:tcW w:w="505" w:type="pct"/>
            <w:tcBorders>
              <w:top w:val="single" w:sz="12" w:space="0" w:color="auto"/>
              <w:bottom w:val="single" w:sz="12" w:space="0" w:color="auto"/>
            </w:tcBorders>
            <w:shd w:val="clear" w:color="auto" w:fill="auto"/>
          </w:tcPr>
          <w:p w14:paraId="4965E612" w14:textId="77777777" w:rsidR="00AE005C" w:rsidRPr="00F53600" w:rsidRDefault="00AE005C" w:rsidP="00192054">
            <w:pPr>
              <w:pStyle w:val="TableHeading"/>
            </w:pPr>
            <w:r w:rsidRPr="00F53600">
              <w:t>Item</w:t>
            </w:r>
          </w:p>
        </w:tc>
        <w:tc>
          <w:tcPr>
            <w:tcW w:w="1904" w:type="pct"/>
            <w:gridSpan w:val="2"/>
            <w:tcBorders>
              <w:top w:val="single" w:sz="12" w:space="0" w:color="auto"/>
              <w:bottom w:val="single" w:sz="12" w:space="0" w:color="auto"/>
            </w:tcBorders>
            <w:shd w:val="clear" w:color="auto" w:fill="auto"/>
          </w:tcPr>
          <w:p w14:paraId="653810C9" w14:textId="77777777" w:rsidR="00AE005C" w:rsidRPr="00F53600" w:rsidRDefault="00AE005C" w:rsidP="00192054">
            <w:pPr>
              <w:pStyle w:val="TableHeading"/>
            </w:pPr>
            <w:r w:rsidRPr="00F53600">
              <w:t>If the secondary applicant …</w:t>
            </w:r>
          </w:p>
        </w:tc>
        <w:tc>
          <w:tcPr>
            <w:tcW w:w="2591" w:type="pct"/>
            <w:gridSpan w:val="2"/>
            <w:tcBorders>
              <w:top w:val="single" w:sz="12" w:space="0" w:color="auto"/>
              <w:bottom w:val="single" w:sz="12" w:space="0" w:color="auto"/>
            </w:tcBorders>
            <w:shd w:val="clear" w:color="auto" w:fill="auto"/>
          </w:tcPr>
          <w:p w14:paraId="32E8DD77" w14:textId="77777777" w:rsidR="00AE005C" w:rsidRPr="00F53600" w:rsidRDefault="00AE005C" w:rsidP="00192054">
            <w:pPr>
              <w:pStyle w:val="TableHeading"/>
            </w:pPr>
            <w:r w:rsidRPr="00F53600">
              <w:t>the public interest criteria to be satisfied by the member of the family unit of the secondary applicant are …</w:t>
            </w:r>
          </w:p>
        </w:tc>
      </w:tr>
      <w:tr w:rsidR="00AE005C" w:rsidRPr="00F53600" w14:paraId="2957D035" w14:textId="77777777" w:rsidTr="00192054">
        <w:trPr>
          <w:gridAfter w:val="1"/>
          <w:wAfter w:w="11" w:type="pct"/>
          <w:cantSplit/>
        </w:trPr>
        <w:tc>
          <w:tcPr>
            <w:tcW w:w="505" w:type="pct"/>
            <w:tcBorders>
              <w:top w:val="single" w:sz="12" w:space="0" w:color="auto"/>
              <w:bottom w:val="single" w:sz="4" w:space="0" w:color="auto"/>
            </w:tcBorders>
            <w:shd w:val="clear" w:color="auto" w:fill="auto"/>
          </w:tcPr>
          <w:p w14:paraId="48AC6D8A" w14:textId="77777777" w:rsidR="00AE005C" w:rsidRPr="00F53600" w:rsidRDefault="00AE005C" w:rsidP="00192054">
            <w:pPr>
              <w:pStyle w:val="Tabletext"/>
            </w:pPr>
            <w:r w:rsidRPr="00F53600">
              <w:t>1</w:t>
            </w:r>
          </w:p>
        </w:tc>
        <w:tc>
          <w:tcPr>
            <w:tcW w:w="1893" w:type="pct"/>
            <w:tcBorders>
              <w:top w:val="single" w:sz="12" w:space="0" w:color="auto"/>
              <w:bottom w:val="single" w:sz="4" w:space="0" w:color="auto"/>
            </w:tcBorders>
            <w:shd w:val="clear" w:color="auto" w:fill="auto"/>
          </w:tcPr>
          <w:p w14:paraId="19F32FA9" w14:textId="77777777" w:rsidR="00AE005C" w:rsidRPr="00F53600" w:rsidRDefault="00AE005C" w:rsidP="00192054">
            <w:pPr>
              <w:pStyle w:val="Tabletext"/>
            </w:pPr>
            <w:r w:rsidRPr="00F53600">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14:paraId="217828C8" w14:textId="77777777" w:rsidR="00AE005C" w:rsidRPr="00F53600" w:rsidRDefault="00AE005C" w:rsidP="00192054">
            <w:pPr>
              <w:pStyle w:val="Tablea"/>
            </w:pPr>
            <w:r w:rsidRPr="00F53600">
              <w:t xml:space="preserve">(a) </w:t>
            </w:r>
            <w:r w:rsidRPr="00F53600">
              <w:rPr>
                <w:color w:val="000000"/>
              </w:rPr>
              <w:t>4001, 4002, 4003</w:t>
            </w:r>
            <w:r w:rsidR="0082641F" w:rsidRPr="00F53600">
              <w:rPr>
                <w:color w:val="000000"/>
              </w:rPr>
              <w:t xml:space="preserve"> and</w:t>
            </w:r>
            <w:r w:rsidRPr="00F53600">
              <w:rPr>
                <w:color w:val="000000"/>
              </w:rPr>
              <w:t xml:space="preserve"> 4004; and</w:t>
            </w:r>
          </w:p>
          <w:p w14:paraId="19C157F3" w14:textId="77777777" w:rsidR="00AE005C" w:rsidRPr="00F53600" w:rsidRDefault="00AE005C" w:rsidP="00192054">
            <w:pPr>
              <w:pStyle w:val="Tablea"/>
            </w:pPr>
            <w:r w:rsidRPr="00F53600">
              <w:t xml:space="preserve">(b) </w:t>
            </w:r>
            <w:r w:rsidR="00D52DED" w:rsidRPr="00F53600">
              <w:t>4005, unless the Minister is satisfied that it would be unreasonable to require the person to undergo assessment for that criterion</w:t>
            </w:r>
          </w:p>
        </w:tc>
      </w:tr>
      <w:tr w:rsidR="00AE005C" w:rsidRPr="00F53600" w14:paraId="287597C6" w14:textId="77777777" w:rsidTr="00192054">
        <w:trPr>
          <w:gridAfter w:val="1"/>
          <w:wAfter w:w="11" w:type="pct"/>
        </w:trPr>
        <w:tc>
          <w:tcPr>
            <w:tcW w:w="505" w:type="pct"/>
            <w:tcBorders>
              <w:bottom w:val="single" w:sz="12" w:space="0" w:color="auto"/>
            </w:tcBorders>
            <w:shd w:val="clear" w:color="auto" w:fill="auto"/>
          </w:tcPr>
          <w:p w14:paraId="28DB4D4F" w14:textId="77777777" w:rsidR="00AE005C" w:rsidRPr="00F53600" w:rsidRDefault="00AE005C" w:rsidP="00192054">
            <w:pPr>
              <w:pStyle w:val="Tabletext"/>
            </w:pPr>
            <w:r w:rsidRPr="00F53600">
              <w:t>2</w:t>
            </w:r>
          </w:p>
        </w:tc>
        <w:tc>
          <w:tcPr>
            <w:tcW w:w="1893" w:type="pct"/>
            <w:tcBorders>
              <w:bottom w:val="single" w:sz="12" w:space="0" w:color="auto"/>
            </w:tcBorders>
            <w:shd w:val="clear" w:color="auto" w:fill="auto"/>
          </w:tcPr>
          <w:p w14:paraId="00319131" w14:textId="77777777" w:rsidR="00AE005C" w:rsidRPr="00F53600" w:rsidRDefault="00AE005C" w:rsidP="00192054">
            <w:pPr>
              <w:pStyle w:val="Tabletext"/>
            </w:pPr>
            <w:r w:rsidRPr="00F53600">
              <w:t>was the holder of a substituted Subclass 600 visa at the time of application</w:t>
            </w:r>
          </w:p>
        </w:tc>
        <w:tc>
          <w:tcPr>
            <w:tcW w:w="2591" w:type="pct"/>
            <w:gridSpan w:val="2"/>
            <w:tcBorders>
              <w:bottom w:val="single" w:sz="12" w:space="0" w:color="auto"/>
            </w:tcBorders>
            <w:shd w:val="clear" w:color="auto" w:fill="auto"/>
          </w:tcPr>
          <w:p w14:paraId="089BAED7" w14:textId="77777777" w:rsidR="00AE005C" w:rsidRPr="00F53600" w:rsidRDefault="00AE005C" w:rsidP="00192054">
            <w:pPr>
              <w:pStyle w:val="Tablea"/>
            </w:pPr>
            <w:r w:rsidRPr="00F53600">
              <w:t>(a) 4001, 4002</w:t>
            </w:r>
            <w:r w:rsidR="00D52DED" w:rsidRPr="00F53600">
              <w:t xml:space="preserve"> and</w:t>
            </w:r>
            <w:r w:rsidRPr="00F53600">
              <w:t xml:space="preserve"> 4003; and</w:t>
            </w:r>
          </w:p>
          <w:p w14:paraId="578F1DC3" w14:textId="77777777" w:rsidR="00AE005C" w:rsidRPr="00F53600" w:rsidRDefault="00AE005C" w:rsidP="00192054">
            <w:pPr>
              <w:pStyle w:val="Tablea"/>
            </w:pPr>
            <w:r w:rsidRPr="00F53600">
              <w:t xml:space="preserve">(b) </w:t>
            </w:r>
            <w:r w:rsidR="00D52DED" w:rsidRPr="00F53600">
              <w:t xml:space="preserve">4007, unless the Minister is satisfied that it would be unreasonable to require the person to undergo </w:t>
            </w:r>
            <w:r w:rsidR="004171E0" w:rsidRPr="00F53600">
              <w:t>assessment for that criterion</w:t>
            </w:r>
          </w:p>
        </w:tc>
      </w:tr>
    </w:tbl>
    <w:p w14:paraId="424C5E99" w14:textId="273EF4D6" w:rsidR="00D65AE7" w:rsidRPr="00F53600" w:rsidRDefault="00A00CD2" w:rsidP="0039227E">
      <w:pPr>
        <w:pStyle w:val="ItemHead"/>
      </w:pPr>
      <w:proofErr w:type="gramStart"/>
      <w:r w:rsidRPr="00F53600">
        <w:t>80</w:t>
      </w:r>
      <w:r w:rsidR="00D65AE7" w:rsidRPr="00F53600">
        <w:t xml:space="preserve">  </w:t>
      </w:r>
      <w:r w:rsidR="00372CD7" w:rsidRPr="00F53600">
        <w:t>Clause</w:t>
      </w:r>
      <w:proofErr w:type="gramEnd"/>
      <w:r w:rsidR="00372CD7" w:rsidRPr="00F53600">
        <w:t> 8</w:t>
      </w:r>
      <w:r w:rsidR="00D65AE7" w:rsidRPr="00F53600">
        <w:t xml:space="preserve">88.211 of </w:t>
      </w:r>
      <w:r w:rsidR="00372CD7" w:rsidRPr="00F53600">
        <w:t>Schedule 2</w:t>
      </w:r>
    </w:p>
    <w:p w14:paraId="06D5DAFE" w14:textId="77777777" w:rsidR="00D65AE7" w:rsidRPr="00F53600" w:rsidRDefault="002D421B" w:rsidP="00D65AE7">
      <w:pPr>
        <w:pStyle w:val="Item"/>
      </w:pPr>
      <w:r w:rsidRPr="00F53600">
        <w:t>Repeal the clause, substitute:</w:t>
      </w:r>
    </w:p>
    <w:p w14:paraId="553EF9B8" w14:textId="77777777" w:rsidR="002D421B" w:rsidRPr="00F53600" w:rsidRDefault="00FC3F8A" w:rsidP="00FC3F8A">
      <w:pPr>
        <w:pStyle w:val="ActHead5"/>
      </w:pPr>
      <w:bookmarkStart w:id="62" w:name="_Toc184139045"/>
      <w:r w:rsidRPr="00BE5859">
        <w:rPr>
          <w:rStyle w:val="CharSectno"/>
        </w:rPr>
        <w:t>888.211</w:t>
      </w:r>
      <w:bookmarkEnd w:id="62"/>
      <w:r w:rsidRPr="00F53600">
        <w:t xml:space="preserve">  </w:t>
      </w:r>
    </w:p>
    <w:p w14:paraId="6BFEF191" w14:textId="77777777" w:rsidR="005C1678" w:rsidRPr="00F53600" w:rsidRDefault="00FC3F8A" w:rsidP="00FC3F8A">
      <w:pPr>
        <w:pStyle w:val="subsection"/>
      </w:pPr>
      <w:r w:rsidRPr="00F53600">
        <w:tab/>
      </w:r>
      <w:r w:rsidR="00F4733F" w:rsidRPr="00F53600">
        <w:t>(1)</w:t>
      </w:r>
      <w:r w:rsidRPr="00F53600">
        <w:tab/>
      </w:r>
      <w:r w:rsidR="0047747A" w:rsidRPr="00F53600">
        <w:t xml:space="preserve">The following persons </w:t>
      </w:r>
      <w:r w:rsidR="005C1678" w:rsidRPr="00F53600">
        <w:t xml:space="preserve">must not have a history of involvement in business or investment </w:t>
      </w:r>
      <w:r w:rsidR="003F5508" w:rsidRPr="00F53600">
        <w:t>activities</w:t>
      </w:r>
      <w:r w:rsidR="005C1678" w:rsidRPr="00F53600">
        <w:t xml:space="preserve"> that are of a </w:t>
      </w:r>
      <w:r w:rsidR="003F5508" w:rsidRPr="00F53600">
        <w:t>nature</w:t>
      </w:r>
      <w:r w:rsidR="005C1678" w:rsidRPr="00F53600">
        <w:t xml:space="preserve"> that is not generally </w:t>
      </w:r>
      <w:r w:rsidR="003F5508" w:rsidRPr="00F53600">
        <w:t>acceptable</w:t>
      </w:r>
      <w:r w:rsidR="005C1678" w:rsidRPr="00F53600">
        <w:t xml:space="preserve"> in Australia:</w:t>
      </w:r>
    </w:p>
    <w:p w14:paraId="2E862CD5" w14:textId="77777777" w:rsidR="005C1678" w:rsidRPr="00F53600" w:rsidRDefault="005C1678" w:rsidP="005C1678">
      <w:pPr>
        <w:pStyle w:val="paragraph"/>
      </w:pPr>
      <w:r w:rsidRPr="00F53600">
        <w:tab/>
        <w:t>(a)</w:t>
      </w:r>
      <w:r w:rsidRPr="00F53600">
        <w:tab/>
      </w:r>
      <w:proofErr w:type="gramStart"/>
      <w:r w:rsidRPr="00F53600">
        <w:t>t</w:t>
      </w:r>
      <w:r w:rsidR="00FC3F8A" w:rsidRPr="00F53600">
        <w:t>he</w:t>
      </w:r>
      <w:proofErr w:type="gramEnd"/>
      <w:r w:rsidR="00FC3F8A" w:rsidRPr="00F53600">
        <w:t xml:space="preserve"> applicant </w:t>
      </w:r>
      <w:r w:rsidR="00101D0F" w:rsidRPr="00F53600">
        <w:t xml:space="preserve">(the </w:t>
      </w:r>
      <w:r w:rsidR="00101D0F" w:rsidRPr="00F53600">
        <w:rPr>
          <w:b/>
          <w:i/>
        </w:rPr>
        <w:t>primary applicant</w:t>
      </w:r>
      <w:r w:rsidR="00101D0F" w:rsidRPr="00F53600">
        <w:t>)</w:t>
      </w:r>
      <w:r w:rsidRPr="00F53600">
        <w:t>;</w:t>
      </w:r>
    </w:p>
    <w:p w14:paraId="6C72A33F" w14:textId="77777777" w:rsidR="007F0E10" w:rsidRPr="00F53600" w:rsidRDefault="005C1678" w:rsidP="005C1678">
      <w:pPr>
        <w:pStyle w:val="paragraph"/>
      </w:pPr>
      <w:r w:rsidRPr="00F53600">
        <w:tab/>
        <w:t>(b)</w:t>
      </w:r>
      <w:r w:rsidRPr="00F53600">
        <w:tab/>
      </w:r>
      <w:proofErr w:type="gramStart"/>
      <w:r w:rsidRPr="00F53600">
        <w:t>the</w:t>
      </w:r>
      <w:proofErr w:type="gramEnd"/>
      <w:r w:rsidRPr="00F53600">
        <w:t xml:space="preserve"> </w:t>
      </w:r>
      <w:r w:rsidR="00DD0117" w:rsidRPr="00F53600">
        <w:t xml:space="preserve">primary </w:t>
      </w:r>
      <w:r w:rsidRPr="00F53600">
        <w:t>applicant’s spouse or de facto partner;</w:t>
      </w:r>
    </w:p>
    <w:p w14:paraId="04ED86C0" w14:textId="47F5A114" w:rsidR="00F4733F" w:rsidRPr="00F53600" w:rsidRDefault="005C1678" w:rsidP="005C1678">
      <w:pPr>
        <w:pStyle w:val="paragraph"/>
      </w:pPr>
      <w:r w:rsidRPr="00F53600">
        <w:tab/>
        <w:t>(c)</w:t>
      </w:r>
      <w:r w:rsidRPr="00F53600">
        <w:tab/>
      </w:r>
      <w:proofErr w:type="gramStart"/>
      <w:r w:rsidRPr="00F53600">
        <w:t>the</w:t>
      </w:r>
      <w:proofErr w:type="gramEnd"/>
      <w:r w:rsidRPr="00F53600">
        <w:t xml:space="preserve"> person covered</w:t>
      </w:r>
      <w:r w:rsidR="00FC3F8A" w:rsidRPr="00F53600">
        <w:t xml:space="preserve"> by </w:t>
      </w:r>
      <w:r w:rsidR="00372CD7" w:rsidRPr="00F53600">
        <w:t>subclause (</w:t>
      </w:r>
      <w:r w:rsidR="00FC3F8A" w:rsidRPr="00F53600">
        <w:t>2)</w:t>
      </w:r>
      <w:r w:rsidR="00B0656E" w:rsidRPr="00F53600">
        <w:t>.</w:t>
      </w:r>
    </w:p>
    <w:p w14:paraId="275725BB" w14:textId="77777777" w:rsidR="00DD0117" w:rsidRPr="00F53600" w:rsidRDefault="00DD0117" w:rsidP="00DD0117">
      <w:pPr>
        <w:pStyle w:val="subsection"/>
      </w:pPr>
      <w:r w:rsidRPr="00F53600">
        <w:tab/>
        <w:t>(2)</w:t>
      </w:r>
      <w:r w:rsidRPr="00F53600">
        <w:tab/>
        <w:t>This subclause covers a person if:</w:t>
      </w:r>
    </w:p>
    <w:p w14:paraId="554F3054" w14:textId="77777777" w:rsidR="00DD0117" w:rsidRPr="00F53600" w:rsidRDefault="00DD0117" w:rsidP="00DD0117">
      <w:pPr>
        <w:pStyle w:val="paragraph"/>
      </w:pPr>
      <w:r w:rsidRPr="00F53600">
        <w:tab/>
        <w:t>(a)</w:t>
      </w:r>
      <w:r w:rsidRPr="00F53600">
        <w:tab/>
      </w:r>
      <w:proofErr w:type="gramStart"/>
      <w:r w:rsidRPr="00F53600">
        <w:t>at</w:t>
      </w:r>
      <w:proofErr w:type="gramEnd"/>
      <w:r w:rsidRPr="00F53600">
        <w:t xml:space="preserve"> the time of application, the person was the spouse or de </w:t>
      </w:r>
      <w:r w:rsidR="00CE0E09" w:rsidRPr="00F53600">
        <w:t>facto</w:t>
      </w:r>
      <w:r w:rsidRPr="00F53600">
        <w:t xml:space="preserve"> partner of the primary applicant; and</w:t>
      </w:r>
    </w:p>
    <w:p w14:paraId="59FDE599" w14:textId="77777777" w:rsidR="00DD0117" w:rsidRPr="00F53600" w:rsidRDefault="00DD0117" w:rsidP="00DD0117">
      <w:pPr>
        <w:pStyle w:val="paragraph"/>
      </w:pPr>
      <w:r w:rsidRPr="00F53600">
        <w:tab/>
        <w:t>(b)</w:t>
      </w:r>
      <w:r w:rsidRPr="00F53600">
        <w:tab/>
      </w:r>
      <w:proofErr w:type="gramStart"/>
      <w:r w:rsidRPr="00F53600">
        <w:t>the</w:t>
      </w:r>
      <w:proofErr w:type="gramEnd"/>
      <w:r w:rsidRPr="00F53600">
        <w:t xml:space="preserve"> relationship between the primary applicant and the person has ceased; and</w:t>
      </w:r>
    </w:p>
    <w:p w14:paraId="7C5E0BAD" w14:textId="77777777" w:rsidR="00DD0117" w:rsidRPr="00F53600" w:rsidRDefault="00DD0117" w:rsidP="00DD0117">
      <w:pPr>
        <w:pStyle w:val="paragraph"/>
      </w:pPr>
      <w:r w:rsidRPr="00F53600">
        <w:tab/>
        <w:t>(c)</w:t>
      </w:r>
      <w:r w:rsidRPr="00F53600">
        <w:tab/>
      </w:r>
      <w:proofErr w:type="gramStart"/>
      <w:r w:rsidRPr="00F53600">
        <w:t>one</w:t>
      </w:r>
      <w:proofErr w:type="gramEnd"/>
      <w:r w:rsidRPr="00F53600">
        <w:t xml:space="preserve"> or more of the following</w:t>
      </w:r>
      <w:r w:rsidR="009F4103" w:rsidRPr="00F53600">
        <w:t xml:space="preserve"> has experienced family violence committed by the primary applicant</w:t>
      </w:r>
      <w:r w:rsidRPr="00F53600">
        <w:t>:</w:t>
      </w:r>
    </w:p>
    <w:p w14:paraId="3EF2D7AB" w14:textId="77777777" w:rsidR="00DD0117" w:rsidRPr="00F53600" w:rsidRDefault="00DD0117" w:rsidP="00DD0117">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person;</w:t>
      </w:r>
    </w:p>
    <w:p w14:paraId="0548A3A6" w14:textId="77777777" w:rsidR="00DD0117" w:rsidRPr="00F53600" w:rsidRDefault="00DD0117" w:rsidP="00DD0117">
      <w:pPr>
        <w:pStyle w:val="paragraphsub"/>
      </w:pPr>
      <w:r w:rsidRPr="00F53600">
        <w:tab/>
        <w:t>(ii)</w:t>
      </w:r>
      <w:r w:rsidRPr="00F53600">
        <w:tab/>
      </w:r>
      <w:proofErr w:type="gramStart"/>
      <w:r w:rsidRPr="00F53600">
        <w:t>a</w:t>
      </w:r>
      <w:proofErr w:type="gramEnd"/>
      <w:r w:rsidRPr="00F53600">
        <w:t xml:space="preserve"> member of the family unit of the person who has made a combined application with the person or with the primary applicant;</w:t>
      </w:r>
    </w:p>
    <w:p w14:paraId="4EBAD9B1" w14:textId="77777777" w:rsidR="00DD0117" w:rsidRPr="00F53600" w:rsidRDefault="00DD0117" w:rsidP="009F4103">
      <w:pPr>
        <w:pStyle w:val="paragraphsub"/>
      </w:pPr>
      <w:r w:rsidRPr="00F53600">
        <w:tab/>
        <w:t>(iii)</w:t>
      </w:r>
      <w:r w:rsidRPr="00F53600">
        <w:tab/>
      </w:r>
      <w:proofErr w:type="gramStart"/>
      <w:r w:rsidRPr="00F53600">
        <w:t>a</w:t>
      </w:r>
      <w:proofErr w:type="gramEnd"/>
      <w:r w:rsidRPr="00F53600">
        <w:t xml:space="preserve"> dependent child of the person or of the primary applicant.</w:t>
      </w:r>
    </w:p>
    <w:p w14:paraId="713E3297" w14:textId="5A9C8724" w:rsidR="00296513" w:rsidRPr="00F53600" w:rsidRDefault="00A00CD2" w:rsidP="00DD0117">
      <w:pPr>
        <w:pStyle w:val="ItemHead"/>
      </w:pPr>
      <w:proofErr w:type="gramStart"/>
      <w:r w:rsidRPr="00F53600">
        <w:t>81</w:t>
      </w:r>
      <w:r w:rsidR="00DD0117" w:rsidRPr="00F53600">
        <w:t xml:space="preserve">  </w:t>
      </w:r>
      <w:r w:rsidR="00372CD7" w:rsidRPr="00F53600">
        <w:t>Clauses</w:t>
      </w:r>
      <w:proofErr w:type="gramEnd"/>
      <w:r w:rsidR="00372CD7" w:rsidRPr="00F53600">
        <w:t> 8</w:t>
      </w:r>
      <w:r w:rsidR="00DD0117" w:rsidRPr="00F53600">
        <w:t>88.214</w:t>
      </w:r>
      <w:r w:rsidR="00D71151" w:rsidRPr="00F53600">
        <w:t xml:space="preserve"> and 888.215</w:t>
      </w:r>
      <w:r w:rsidR="00CE0E09" w:rsidRPr="00F53600">
        <w:t xml:space="preserve"> of </w:t>
      </w:r>
      <w:r w:rsidR="00372CD7" w:rsidRPr="00F53600">
        <w:t>Schedule 2</w:t>
      </w:r>
    </w:p>
    <w:p w14:paraId="7A27BC25" w14:textId="77777777" w:rsidR="00DD0117" w:rsidRPr="00F53600" w:rsidRDefault="00DD0117" w:rsidP="00DD0117">
      <w:pPr>
        <w:pStyle w:val="Item"/>
      </w:pPr>
      <w:r w:rsidRPr="00F53600">
        <w:t>Repeal the clause</w:t>
      </w:r>
      <w:r w:rsidR="00D71151" w:rsidRPr="00F53600">
        <w:t>s</w:t>
      </w:r>
      <w:r w:rsidRPr="00F53600">
        <w:t>, substitute:</w:t>
      </w:r>
    </w:p>
    <w:p w14:paraId="6169C9DB" w14:textId="77777777" w:rsidR="00CE0E09" w:rsidRPr="00F53600" w:rsidRDefault="00DD0117" w:rsidP="00CE0E09">
      <w:pPr>
        <w:pStyle w:val="ActHead5"/>
      </w:pPr>
      <w:bookmarkStart w:id="63" w:name="_Toc184139046"/>
      <w:r w:rsidRPr="00BE5859">
        <w:rPr>
          <w:rStyle w:val="CharSectno"/>
        </w:rPr>
        <w:t>888.214</w:t>
      </w:r>
      <w:bookmarkEnd w:id="63"/>
      <w:r w:rsidRPr="00F53600">
        <w:t xml:space="preserve">  </w:t>
      </w:r>
    </w:p>
    <w:p w14:paraId="3271BE7C" w14:textId="77777777" w:rsidR="00DD0117" w:rsidRPr="00F53600" w:rsidRDefault="00CE0E09" w:rsidP="00DD0117">
      <w:pPr>
        <w:pStyle w:val="subsection"/>
      </w:pPr>
      <w:r w:rsidRPr="00F53600">
        <w:tab/>
        <w:t>(1)</w:t>
      </w:r>
      <w:r w:rsidRPr="00F53600">
        <w:tab/>
      </w:r>
      <w:r w:rsidR="00DD0117" w:rsidRPr="00F53600">
        <w:t xml:space="preserve">The following persons must have a </w:t>
      </w:r>
      <w:r w:rsidR="00C85E1D" w:rsidRPr="00F53600">
        <w:t>satisfactory</w:t>
      </w:r>
      <w:r w:rsidR="00DD0117" w:rsidRPr="00F53600">
        <w:t xml:space="preserve"> record of compliance with the laws of the Commonwealth, and of each State or Territory in which the applicant (the </w:t>
      </w:r>
      <w:r w:rsidR="00DD0117" w:rsidRPr="00F53600">
        <w:rPr>
          <w:b/>
          <w:i/>
        </w:rPr>
        <w:t>primary applicant</w:t>
      </w:r>
      <w:r w:rsidR="00DD0117" w:rsidRPr="00F53600">
        <w:t>) operates a business and employs employees in the business, relating to the primary applicant’s business:</w:t>
      </w:r>
    </w:p>
    <w:p w14:paraId="50A5726A" w14:textId="77777777" w:rsidR="00DD0117" w:rsidRPr="00F53600" w:rsidRDefault="00DD0117" w:rsidP="00DD0117">
      <w:pPr>
        <w:pStyle w:val="paragraph"/>
      </w:pPr>
      <w:r w:rsidRPr="00F53600">
        <w:tab/>
        <w:t>(a)</w:t>
      </w:r>
      <w:r w:rsidRPr="00F53600">
        <w:tab/>
      </w:r>
      <w:proofErr w:type="gramStart"/>
      <w:r w:rsidRPr="00F53600">
        <w:t>the</w:t>
      </w:r>
      <w:proofErr w:type="gramEnd"/>
      <w:r w:rsidRPr="00F53600">
        <w:t xml:space="preserve"> primary applica</w:t>
      </w:r>
      <w:r w:rsidR="00CE0E09" w:rsidRPr="00F53600">
        <w:t>nt</w:t>
      </w:r>
      <w:r w:rsidRPr="00F53600">
        <w:t>;</w:t>
      </w:r>
    </w:p>
    <w:p w14:paraId="76231E67" w14:textId="77777777" w:rsidR="00DD0117" w:rsidRPr="00F53600" w:rsidRDefault="00DD0117" w:rsidP="00DD0117">
      <w:pPr>
        <w:pStyle w:val="paragraph"/>
      </w:pPr>
      <w:r w:rsidRPr="00F53600">
        <w:tab/>
        <w:t>(b)</w:t>
      </w:r>
      <w:r w:rsidRPr="00F53600">
        <w:tab/>
      </w:r>
      <w:proofErr w:type="gramStart"/>
      <w:r w:rsidRPr="00F53600">
        <w:t>the</w:t>
      </w:r>
      <w:proofErr w:type="gramEnd"/>
      <w:r w:rsidRPr="00F53600">
        <w:t xml:space="preserve"> primary applicant’s spouse or de facto partner;</w:t>
      </w:r>
    </w:p>
    <w:p w14:paraId="3C5243B7" w14:textId="410EC374" w:rsidR="00DD0117" w:rsidRPr="00F53600" w:rsidRDefault="00DD0117" w:rsidP="00DD0117">
      <w:pPr>
        <w:pStyle w:val="paragraph"/>
      </w:pPr>
      <w:r w:rsidRPr="00F53600">
        <w:tab/>
        <w:t>(c)</w:t>
      </w:r>
      <w:r w:rsidRPr="00F53600">
        <w:tab/>
      </w:r>
      <w:proofErr w:type="gramStart"/>
      <w:r w:rsidRPr="00F53600">
        <w:t>the</w:t>
      </w:r>
      <w:proofErr w:type="gramEnd"/>
      <w:r w:rsidRPr="00F53600">
        <w:t xml:space="preserve"> person covered by </w:t>
      </w:r>
      <w:r w:rsidR="00372CD7" w:rsidRPr="00F53600">
        <w:t>subclause (</w:t>
      </w:r>
      <w:r w:rsidRPr="00F53600">
        <w:t>2).</w:t>
      </w:r>
    </w:p>
    <w:p w14:paraId="3AFC8558" w14:textId="77777777" w:rsidR="00600C8B" w:rsidRPr="00F53600" w:rsidRDefault="000936B4" w:rsidP="00CE0E09">
      <w:pPr>
        <w:pStyle w:val="notetext"/>
      </w:pPr>
      <w:r w:rsidRPr="00F53600">
        <w:t>Note:</w:t>
      </w:r>
      <w:r w:rsidRPr="00F53600">
        <w:tab/>
        <w:t>Those laws include laws relating to taxation, superannuation and workplace relations.</w:t>
      </w:r>
    </w:p>
    <w:p w14:paraId="04944DD9" w14:textId="77777777" w:rsidR="00CE0E09" w:rsidRPr="00F53600" w:rsidRDefault="00CE0E09" w:rsidP="00CE0E09">
      <w:pPr>
        <w:pStyle w:val="subsection"/>
      </w:pPr>
      <w:r w:rsidRPr="00F53600">
        <w:tab/>
        <w:t>(2)</w:t>
      </w:r>
      <w:r w:rsidRPr="00F53600">
        <w:tab/>
        <w:t>This subclause covers a person if:</w:t>
      </w:r>
    </w:p>
    <w:p w14:paraId="487B3F3F" w14:textId="77777777" w:rsidR="00CE0E09" w:rsidRPr="00F53600" w:rsidRDefault="00CE0E09" w:rsidP="00CE0E09">
      <w:pPr>
        <w:pStyle w:val="paragraph"/>
      </w:pPr>
      <w:r w:rsidRPr="00F53600">
        <w:tab/>
        <w:t>(a)</w:t>
      </w:r>
      <w:r w:rsidRPr="00F53600">
        <w:tab/>
      </w:r>
      <w:proofErr w:type="gramStart"/>
      <w:r w:rsidRPr="00F53600">
        <w:t>at</w:t>
      </w:r>
      <w:proofErr w:type="gramEnd"/>
      <w:r w:rsidRPr="00F53600">
        <w:t xml:space="preserve"> the time of application, the person was the spouse or de facto partner of the primary applicant; and</w:t>
      </w:r>
    </w:p>
    <w:p w14:paraId="3B361D51" w14:textId="77777777" w:rsidR="00CE0E09" w:rsidRPr="00F53600" w:rsidRDefault="00CE0E09" w:rsidP="00CE0E09">
      <w:pPr>
        <w:pStyle w:val="paragraph"/>
      </w:pPr>
      <w:r w:rsidRPr="00F53600">
        <w:tab/>
        <w:t>(b)</w:t>
      </w:r>
      <w:r w:rsidRPr="00F53600">
        <w:tab/>
      </w:r>
      <w:proofErr w:type="gramStart"/>
      <w:r w:rsidRPr="00F53600">
        <w:t>the</w:t>
      </w:r>
      <w:proofErr w:type="gramEnd"/>
      <w:r w:rsidRPr="00F53600">
        <w:t xml:space="preserve"> relationship between the primary applicant and the person has ceased; and</w:t>
      </w:r>
    </w:p>
    <w:p w14:paraId="260F8691" w14:textId="77777777" w:rsidR="00CE0E09" w:rsidRPr="00F53600" w:rsidRDefault="00CE0E09" w:rsidP="00CE0E09">
      <w:pPr>
        <w:pStyle w:val="paragraph"/>
      </w:pPr>
      <w:r w:rsidRPr="00F53600">
        <w:tab/>
        <w:t>(c)</w:t>
      </w:r>
      <w:r w:rsidRPr="00F53600">
        <w:tab/>
      </w:r>
      <w:proofErr w:type="gramStart"/>
      <w:r w:rsidR="009F4103" w:rsidRPr="00F53600">
        <w:t>the</w:t>
      </w:r>
      <w:proofErr w:type="gramEnd"/>
      <w:r w:rsidR="009F4103" w:rsidRPr="00F53600">
        <w:t xml:space="preserve"> Minister is satisfied that </w:t>
      </w:r>
      <w:r w:rsidRPr="00F53600">
        <w:t>one or more of the following</w:t>
      </w:r>
      <w:r w:rsidR="009F4103" w:rsidRPr="00F53600">
        <w:t xml:space="preserve"> has experienced family violence committed by the primary applicant</w:t>
      </w:r>
      <w:r w:rsidRPr="00F53600">
        <w:t>:</w:t>
      </w:r>
    </w:p>
    <w:p w14:paraId="3CAA2FDC" w14:textId="77777777" w:rsidR="00CE0E09" w:rsidRPr="00F53600" w:rsidRDefault="00CE0E09" w:rsidP="00CE0E09">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person;</w:t>
      </w:r>
    </w:p>
    <w:p w14:paraId="67FAD3D3" w14:textId="77777777" w:rsidR="00CE0E09" w:rsidRPr="00F53600" w:rsidRDefault="00CE0E09" w:rsidP="00CE0E09">
      <w:pPr>
        <w:pStyle w:val="paragraphsub"/>
      </w:pPr>
      <w:r w:rsidRPr="00F53600">
        <w:tab/>
        <w:t>(ii)</w:t>
      </w:r>
      <w:r w:rsidRPr="00F53600">
        <w:tab/>
      </w:r>
      <w:proofErr w:type="gramStart"/>
      <w:r w:rsidRPr="00F53600">
        <w:t>a</w:t>
      </w:r>
      <w:proofErr w:type="gramEnd"/>
      <w:r w:rsidRPr="00F53600">
        <w:t xml:space="preserve"> member of the family unit of the person who has made a combined application with the person or with the primary applicant;</w:t>
      </w:r>
    </w:p>
    <w:p w14:paraId="1C9D3BBE" w14:textId="77777777" w:rsidR="00CE0E09" w:rsidRPr="00F53600" w:rsidRDefault="00CE0E09" w:rsidP="009F4103">
      <w:pPr>
        <w:pStyle w:val="paragraphsub"/>
      </w:pPr>
      <w:r w:rsidRPr="00F53600">
        <w:tab/>
        <w:t>(iii)</w:t>
      </w:r>
      <w:r w:rsidRPr="00F53600">
        <w:tab/>
      </w:r>
      <w:proofErr w:type="gramStart"/>
      <w:r w:rsidRPr="00F53600">
        <w:t>a</w:t>
      </w:r>
      <w:proofErr w:type="gramEnd"/>
      <w:r w:rsidRPr="00F53600">
        <w:t xml:space="preserve"> dependent child of the person or of the primary applicant</w:t>
      </w:r>
      <w:r w:rsidR="009F4103" w:rsidRPr="00F53600">
        <w:t>.</w:t>
      </w:r>
    </w:p>
    <w:p w14:paraId="5709A5B0" w14:textId="77777777" w:rsidR="005964EB" w:rsidRPr="00F53600" w:rsidRDefault="005964EB" w:rsidP="005964EB">
      <w:pPr>
        <w:pStyle w:val="ActHead5"/>
      </w:pPr>
      <w:bookmarkStart w:id="64" w:name="_Toc184139047"/>
      <w:r w:rsidRPr="00BE5859">
        <w:rPr>
          <w:rStyle w:val="CharSectno"/>
        </w:rPr>
        <w:t>888.215</w:t>
      </w:r>
      <w:bookmarkEnd w:id="64"/>
      <w:r w:rsidRPr="00F53600">
        <w:t xml:space="preserve">  </w:t>
      </w:r>
    </w:p>
    <w:p w14:paraId="28263D96" w14:textId="77777777" w:rsidR="005964EB" w:rsidRPr="00F53600" w:rsidRDefault="005964EB" w:rsidP="005964EB">
      <w:pPr>
        <w:pStyle w:val="subsection"/>
      </w:pPr>
      <w:r w:rsidRPr="00F53600">
        <w:tab/>
        <w:t>(1)</w:t>
      </w:r>
      <w:r w:rsidRPr="00F53600">
        <w:tab/>
        <w:t xml:space="preserve">The applicant (the </w:t>
      </w:r>
      <w:r w:rsidRPr="00F53600">
        <w:rPr>
          <w:b/>
          <w:i/>
        </w:rPr>
        <w:t>primary applicant</w:t>
      </w:r>
      <w:r w:rsidRPr="00F53600">
        <w:t>) satisfies public interest criteria 4001, 4002, 4003, 4004, 400</w:t>
      </w:r>
      <w:r w:rsidR="004B7D40" w:rsidRPr="00F53600">
        <w:t>7</w:t>
      </w:r>
      <w:r w:rsidRPr="00F53600">
        <w:t>, 4010, 4020 and 4021.</w:t>
      </w:r>
    </w:p>
    <w:p w14:paraId="5E156581" w14:textId="77777777" w:rsidR="005964EB" w:rsidRPr="00F53600" w:rsidRDefault="005964EB" w:rsidP="005964EB">
      <w:pPr>
        <w:pStyle w:val="subsection"/>
      </w:pPr>
      <w:r w:rsidRPr="00F53600">
        <w:tab/>
        <w:t>(2)</w:t>
      </w:r>
      <w:r w:rsidRPr="00F53600">
        <w:tab/>
        <w:t>If the primary applicant has turned 18 at the time of application, the primary applicant satisfies public interest criterion 4019.</w:t>
      </w:r>
    </w:p>
    <w:p w14:paraId="75E3E0AC" w14:textId="68CBC0DF" w:rsidR="005964EB" w:rsidRPr="00F53600" w:rsidRDefault="005964EB" w:rsidP="005964EB">
      <w:pPr>
        <w:pStyle w:val="subsection"/>
      </w:pPr>
      <w:r w:rsidRPr="00F53600">
        <w:tab/>
        <w:t>(3)</w:t>
      </w:r>
      <w:r w:rsidRPr="00F53600">
        <w:tab/>
        <w:t xml:space="preserve">Each person who is covered by </w:t>
      </w:r>
      <w:r w:rsidR="00372CD7" w:rsidRPr="00F53600">
        <w:t>subclause (</w:t>
      </w:r>
      <w:r w:rsidRPr="00F53600">
        <w:t>4), (5) or (6) satisfies public interest criteria 4001, 4002, 4003, 4004, 400</w:t>
      </w:r>
      <w:r w:rsidR="004B7D40" w:rsidRPr="00F53600">
        <w:t>7</w:t>
      </w:r>
      <w:r w:rsidRPr="00F53600">
        <w:t>, 4010 and 4020.</w:t>
      </w:r>
    </w:p>
    <w:p w14:paraId="422F2C62" w14:textId="77777777" w:rsidR="005964EB" w:rsidRPr="00F53600" w:rsidRDefault="005964EB" w:rsidP="005964EB">
      <w:pPr>
        <w:pStyle w:val="subsection"/>
      </w:pPr>
      <w:r w:rsidRPr="00F53600">
        <w:tab/>
        <w:t>(4)</w:t>
      </w:r>
      <w:r w:rsidRPr="00F53600">
        <w:tab/>
        <w:t xml:space="preserve">This subclause covers a person who is a member of the family unit of the primary applicant who is also an applicant for a Subclass </w:t>
      </w:r>
      <w:r w:rsidR="00016C4F" w:rsidRPr="00F53600">
        <w:t>888</w:t>
      </w:r>
      <w:r w:rsidRPr="00F53600">
        <w:t xml:space="preserve"> visa.</w:t>
      </w:r>
    </w:p>
    <w:p w14:paraId="26C675DB" w14:textId="77777777" w:rsidR="005964EB" w:rsidRPr="00F53600" w:rsidRDefault="005964EB" w:rsidP="005964EB">
      <w:pPr>
        <w:pStyle w:val="subsection"/>
      </w:pPr>
      <w:r w:rsidRPr="00F53600">
        <w:tab/>
        <w:t>(5)</w:t>
      </w:r>
      <w:r w:rsidRPr="00F53600">
        <w:tab/>
        <w:t xml:space="preserve">This subclause covers a person (the </w:t>
      </w:r>
      <w:r w:rsidRPr="00F53600">
        <w:rPr>
          <w:b/>
          <w:i/>
        </w:rPr>
        <w:t>relevant person</w:t>
      </w:r>
      <w:r w:rsidRPr="00F53600">
        <w:t>) if:</w:t>
      </w:r>
    </w:p>
    <w:p w14:paraId="26A42CA0" w14:textId="77777777" w:rsidR="005964EB" w:rsidRPr="00F53600" w:rsidRDefault="005964EB" w:rsidP="005964EB">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0350B658" w14:textId="77777777" w:rsidR="005964EB" w:rsidRPr="00F53600" w:rsidRDefault="005964EB" w:rsidP="005964EB">
      <w:pPr>
        <w:pStyle w:val="paragraph"/>
      </w:pPr>
      <w:r w:rsidRPr="00F53600">
        <w:tab/>
        <w:t>(b)</w:t>
      </w:r>
      <w:r w:rsidRPr="00F53600">
        <w:tab/>
      </w:r>
      <w:proofErr w:type="gramStart"/>
      <w:r w:rsidRPr="00F53600">
        <w:t>the</w:t>
      </w:r>
      <w:proofErr w:type="gramEnd"/>
      <w:r w:rsidRPr="00F53600">
        <w:t xml:space="preserve"> relevant person is an applicant for a Subclass </w:t>
      </w:r>
      <w:r w:rsidR="00016C4F" w:rsidRPr="00F53600">
        <w:t>888</w:t>
      </w:r>
      <w:r w:rsidRPr="00F53600">
        <w:t xml:space="preserve"> visa; and</w:t>
      </w:r>
    </w:p>
    <w:p w14:paraId="4A6FF4A2" w14:textId="77777777" w:rsidR="005964EB" w:rsidRPr="00F53600" w:rsidRDefault="005964EB" w:rsidP="005964EB">
      <w:pPr>
        <w:pStyle w:val="paragraph"/>
      </w:pPr>
      <w:r w:rsidRPr="00F53600">
        <w:tab/>
        <w:t>(c)</w:t>
      </w:r>
      <w:r w:rsidRPr="00F53600">
        <w:tab/>
      </w:r>
      <w:proofErr w:type="gramStart"/>
      <w:r w:rsidRPr="00F53600">
        <w:t>the</w:t>
      </w:r>
      <w:proofErr w:type="gramEnd"/>
      <w:r w:rsidRPr="00F53600">
        <w:t xml:space="preserve"> Minister is satisfied that</w:t>
      </w:r>
      <w:r w:rsidR="00545731" w:rsidRPr="00F53600">
        <w:t xml:space="preserve"> one or more of the following has experienced family violence committed by the primary applicant</w:t>
      </w:r>
      <w:r w:rsidRPr="00F53600">
        <w:t>:</w:t>
      </w:r>
    </w:p>
    <w:p w14:paraId="4408BA34" w14:textId="77777777" w:rsidR="005964EB" w:rsidRPr="00F53600" w:rsidRDefault="005964EB" w:rsidP="005964EB">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w:t>
      </w:r>
    </w:p>
    <w:p w14:paraId="1DDC3515" w14:textId="77777777" w:rsidR="005964EB" w:rsidRPr="00F53600" w:rsidRDefault="005964EB" w:rsidP="005964EB">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w:t>
      </w:r>
    </w:p>
    <w:p w14:paraId="23ED3874" w14:textId="77777777" w:rsidR="005964EB" w:rsidRPr="00F53600" w:rsidRDefault="005964EB" w:rsidP="00545731">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5E9B7B1A" w14:textId="316FC134" w:rsidR="005964EB" w:rsidRPr="00F53600" w:rsidRDefault="005964EB" w:rsidP="005964EB">
      <w:pPr>
        <w:pStyle w:val="notetext"/>
      </w:pPr>
      <w:r w:rsidRPr="00F53600">
        <w:t>Note:</w:t>
      </w:r>
      <w:r w:rsidRPr="00F53600">
        <w:tab/>
        <w:t xml:space="preserve">For special provisions relating to family violence, see </w:t>
      </w:r>
      <w:r w:rsidR="00372CD7" w:rsidRPr="00F53600">
        <w:t>Division 1</w:t>
      </w:r>
      <w:r w:rsidRPr="00F53600">
        <w:t>.5.</w:t>
      </w:r>
    </w:p>
    <w:p w14:paraId="0DCE80CC" w14:textId="77777777" w:rsidR="005964EB" w:rsidRPr="00F53600" w:rsidRDefault="005964EB" w:rsidP="005964EB">
      <w:pPr>
        <w:pStyle w:val="subsection"/>
      </w:pPr>
      <w:r w:rsidRPr="00F53600">
        <w:tab/>
        <w:t>(6)</w:t>
      </w:r>
      <w:r w:rsidRPr="00F53600">
        <w:tab/>
        <w:t>This subclause covers a person if:</w:t>
      </w:r>
    </w:p>
    <w:p w14:paraId="462FB83F" w14:textId="77777777" w:rsidR="008C5DA8" w:rsidRPr="00F53600" w:rsidRDefault="005964EB" w:rsidP="005964EB">
      <w:pPr>
        <w:pStyle w:val="paragraph"/>
      </w:pPr>
      <w:r w:rsidRPr="00F53600">
        <w:tab/>
        <w:t>(a)</w:t>
      </w:r>
      <w:r w:rsidRPr="00F53600">
        <w:tab/>
      </w:r>
      <w:proofErr w:type="gramStart"/>
      <w:r w:rsidR="008C5DA8" w:rsidRPr="00F53600">
        <w:t>the</w:t>
      </w:r>
      <w:proofErr w:type="gramEnd"/>
      <w:r w:rsidR="008C5DA8" w:rsidRPr="00F53600">
        <w:t xml:space="preserve"> person was, at the time of the primary applicant’s application, a member of the family unit of the primary applicant but is no longer a member of the family unit of the primary applicant; and</w:t>
      </w:r>
    </w:p>
    <w:p w14:paraId="2FBC342F" w14:textId="77777777" w:rsidR="005964EB" w:rsidRPr="00F53600" w:rsidRDefault="008C5DA8" w:rsidP="005964EB">
      <w:pPr>
        <w:pStyle w:val="paragraph"/>
      </w:pPr>
      <w:r w:rsidRPr="00F53600">
        <w:tab/>
        <w:t>(b)</w:t>
      </w:r>
      <w:r w:rsidRPr="00F53600">
        <w:tab/>
      </w:r>
      <w:proofErr w:type="gramStart"/>
      <w:r w:rsidR="005964EB" w:rsidRPr="00F53600">
        <w:t>the</w:t>
      </w:r>
      <w:proofErr w:type="gramEnd"/>
      <w:r w:rsidR="005964EB" w:rsidRPr="00F53600">
        <w:t xml:space="preserve"> person is an applicant for a Subclass </w:t>
      </w:r>
      <w:r w:rsidR="00016C4F" w:rsidRPr="00F53600">
        <w:t>888</w:t>
      </w:r>
      <w:r w:rsidR="005964EB" w:rsidRPr="00F53600">
        <w:t xml:space="preserve"> visa; and</w:t>
      </w:r>
    </w:p>
    <w:p w14:paraId="622ACD1C" w14:textId="518845EE" w:rsidR="005964EB" w:rsidRPr="00F53600" w:rsidRDefault="005964EB" w:rsidP="005964EB">
      <w:pPr>
        <w:pStyle w:val="paragraph"/>
      </w:pPr>
      <w:r w:rsidRPr="00F53600">
        <w:tab/>
        <w:t>(</w:t>
      </w:r>
      <w:r w:rsidR="008C5DA8" w:rsidRPr="00F53600">
        <w:t>c</w:t>
      </w:r>
      <w:r w:rsidRPr="00F53600">
        <w:t>)</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5).</w:t>
      </w:r>
    </w:p>
    <w:p w14:paraId="1F0B8371" w14:textId="77777777" w:rsidR="005964EB" w:rsidRPr="00F53600" w:rsidRDefault="005964EB" w:rsidP="005964EB">
      <w:pPr>
        <w:pStyle w:val="subsection"/>
      </w:pPr>
      <w:r w:rsidRPr="00F53600">
        <w:tab/>
        <w:t>(7)</w:t>
      </w:r>
      <w:r w:rsidRPr="00F53600">
        <w:tab/>
        <w:t>Each person:</w:t>
      </w:r>
    </w:p>
    <w:p w14:paraId="17BE387B" w14:textId="77777777" w:rsidR="005964EB" w:rsidRPr="00F53600" w:rsidRDefault="005964EB" w:rsidP="005964EB">
      <w:pPr>
        <w:pStyle w:val="paragraph"/>
      </w:pPr>
      <w:r w:rsidRPr="00F53600">
        <w:tab/>
        <w:t>(a)</w:t>
      </w:r>
      <w:r w:rsidRPr="00F53600">
        <w:tab/>
      </w:r>
      <w:proofErr w:type="gramStart"/>
      <w:r w:rsidRPr="00F53600">
        <w:t>who</w:t>
      </w:r>
      <w:proofErr w:type="gramEnd"/>
      <w:r w:rsidRPr="00F53600">
        <w:t xml:space="preserve"> either:</w:t>
      </w:r>
    </w:p>
    <w:p w14:paraId="77898386" w14:textId="77777777" w:rsidR="005964EB" w:rsidRPr="00F53600" w:rsidRDefault="005964EB" w:rsidP="005964EB">
      <w:pPr>
        <w:pStyle w:val="paragraphsub"/>
      </w:pPr>
      <w:r w:rsidRPr="00F53600">
        <w:tab/>
        <w:t>(</w:t>
      </w:r>
      <w:proofErr w:type="spellStart"/>
      <w:r w:rsidRPr="00F53600">
        <w:t>i</w:t>
      </w:r>
      <w:proofErr w:type="spellEnd"/>
      <w:r w:rsidRPr="00F53600">
        <w:t>)</w:t>
      </w:r>
      <w:r w:rsidRPr="00F53600">
        <w:tab/>
      </w:r>
      <w:proofErr w:type="gramStart"/>
      <w:r w:rsidRPr="00F53600">
        <w:t>is</w:t>
      </w:r>
      <w:proofErr w:type="gramEnd"/>
      <w:r w:rsidRPr="00F53600">
        <w:t xml:space="preserve"> a member of the family unit of the primary applicant and also an applicant for a Subclass </w:t>
      </w:r>
      <w:r w:rsidR="00016C4F" w:rsidRPr="00F53600">
        <w:t>888</w:t>
      </w:r>
      <w:r w:rsidRPr="00F53600">
        <w:t xml:space="preserve"> visa; or</w:t>
      </w:r>
    </w:p>
    <w:p w14:paraId="71879866" w14:textId="4B2266EB" w:rsidR="005964EB" w:rsidRPr="00F53600" w:rsidRDefault="005964EB" w:rsidP="005964EB">
      <w:pPr>
        <w:pStyle w:val="paragraphsub"/>
      </w:pPr>
      <w:r w:rsidRPr="00F53600">
        <w:tab/>
        <w:t>(ii)</w:t>
      </w:r>
      <w:r w:rsidRPr="00F53600">
        <w:tab/>
      </w:r>
      <w:proofErr w:type="gramStart"/>
      <w:r w:rsidRPr="00F53600">
        <w:t>is</w:t>
      </w:r>
      <w:proofErr w:type="gramEnd"/>
      <w:r w:rsidRPr="00F53600">
        <w:t xml:space="preserve"> covered by </w:t>
      </w:r>
      <w:r w:rsidR="00372CD7" w:rsidRPr="00F53600">
        <w:t>subclause (</w:t>
      </w:r>
      <w:r w:rsidRPr="00F53600">
        <w:t>5) or (6); and</w:t>
      </w:r>
    </w:p>
    <w:p w14:paraId="79EE7078" w14:textId="77777777" w:rsidR="005964EB" w:rsidRPr="00F53600" w:rsidRDefault="005964EB" w:rsidP="005964EB">
      <w:pPr>
        <w:pStyle w:val="paragraph"/>
      </w:pPr>
      <w:r w:rsidRPr="00F53600">
        <w:tab/>
        <w:t>(b)</w:t>
      </w:r>
      <w:r w:rsidRPr="00F53600">
        <w:tab/>
      </w:r>
      <w:proofErr w:type="gramStart"/>
      <w:r w:rsidRPr="00F53600">
        <w:t>who</w:t>
      </w:r>
      <w:proofErr w:type="gramEnd"/>
      <w:r w:rsidRPr="00F53600">
        <w:t xml:space="preserve"> had turned 18 at the time of the primary applicant’s application;</w:t>
      </w:r>
    </w:p>
    <w:p w14:paraId="4B5DAFB1" w14:textId="77777777" w:rsidR="005964EB" w:rsidRPr="00F53600" w:rsidRDefault="005964EB" w:rsidP="005964EB">
      <w:pPr>
        <w:pStyle w:val="subsection2"/>
      </w:pPr>
      <w:proofErr w:type="gramStart"/>
      <w:r w:rsidRPr="00F53600">
        <w:t>satisfies</w:t>
      </w:r>
      <w:proofErr w:type="gramEnd"/>
      <w:r w:rsidRPr="00F53600">
        <w:t xml:space="preserve"> public interest criterion 4019.</w:t>
      </w:r>
    </w:p>
    <w:p w14:paraId="6429FC21" w14:textId="77777777" w:rsidR="005964EB" w:rsidRPr="00F53600" w:rsidRDefault="005964EB" w:rsidP="005964EB">
      <w:pPr>
        <w:pStyle w:val="subsection"/>
      </w:pPr>
      <w:r w:rsidRPr="00F53600">
        <w:tab/>
        <w:t>(8)</w:t>
      </w:r>
      <w:r w:rsidRPr="00F53600">
        <w:tab/>
        <w:t>If a person:</w:t>
      </w:r>
    </w:p>
    <w:p w14:paraId="39BA6E3B" w14:textId="77777777" w:rsidR="005964EB" w:rsidRPr="00F53600" w:rsidRDefault="005964EB" w:rsidP="005964EB">
      <w:pPr>
        <w:pStyle w:val="paragraph"/>
      </w:pPr>
      <w:r w:rsidRPr="00F53600">
        <w:tab/>
        <w:t>(a)</w:t>
      </w:r>
      <w:r w:rsidRPr="00F53600">
        <w:tab/>
      </w:r>
      <w:proofErr w:type="gramStart"/>
      <w:r w:rsidRPr="00F53600">
        <w:t>either</w:t>
      </w:r>
      <w:proofErr w:type="gramEnd"/>
      <w:r w:rsidRPr="00F53600">
        <w:t>:</w:t>
      </w:r>
    </w:p>
    <w:p w14:paraId="4023AB05" w14:textId="77777777" w:rsidR="005964EB" w:rsidRPr="00F53600" w:rsidRDefault="005964EB" w:rsidP="005964EB">
      <w:pPr>
        <w:pStyle w:val="paragraphsub"/>
      </w:pPr>
      <w:r w:rsidRPr="00F53600">
        <w:tab/>
        <w:t>(</w:t>
      </w:r>
      <w:proofErr w:type="spellStart"/>
      <w:r w:rsidRPr="00F53600">
        <w:t>i</w:t>
      </w:r>
      <w:proofErr w:type="spellEnd"/>
      <w:r w:rsidRPr="00F53600">
        <w:t>)</w:t>
      </w:r>
      <w:r w:rsidRPr="00F53600">
        <w:tab/>
      </w:r>
      <w:proofErr w:type="gramStart"/>
      <w:r w:rsidRPr="00F53600">
        <w:t>is</w:t>
      </w:r>
      <w:proofErr w:type="gramEnd"/>
      <w:r w:rsidRPr="00F53600">
        <w:t xml:space="preserve"> a member of the family unit of the primary applicant and also an applicant for a Subclass </w:t>
      </w:r>
      <w:r w:rsidR="00016C4F" w:rsidRPr="00F53600">
        <w:t>888</w:t>
      </w:r>
      <w:r w:rsidRPr="00F53600">
        <w:t xml:space="preserve"> visa; or</w:t>
      </w:r>
    </w:p>
    <w:p w14:paraId="3364B3A3" w14:textId="1B10AFEA" w:rsidR="005964EB" w:rsidRPr="00F53600" w:rsidRDefault="005964EB" w:rsidP="005964EB">
      <w:pPr>
        <w:pStyle w:val="paragraphsub"/>
      </w:pPr>
      <w:r w:rsidRPr="00F53600">
        <w:tab/>
        <w:t>(ii)</w:t>
      </w:r>
      <w:r w:rsidRPr="00F53600">
        <w:tab/>
      </w:r>
      <w:proofErr w:type="gramStart"/>
      <w:r w:rsidRPr="00F53600">
        <w:t>is</w:t>
      </w:r>
      <w:proofErr w:type="gramEnd"/>
      <w:r w:rsidRPr="00F53600">
        <w:t xml:space="preserve"> covered by </w:t>
      </w:r>
      <w:r w:rsidR="00372CD7" w:rsidRPr="00F53600">
        <w:t>subclause (</w:t>
      </w:r>
      <w:r w:rsidRPr="00F53600">
        <w:t>5) or (6); and</w:t>
      </w:r>
    </w:p>
    <w:p w14:paraId="394C3F5E" w14:textId="77777777" w:rsidR="005964EB" w:rsidRPr="00F53600" w:rsidRDefault="005964EB" w:rsidP="005964EB">
      <w:pPr>
        <w:pStyle w:val="paragraph"/>
      </w:pPr>
      <w:r w:rsidRPr="00F53600">
        <w:tab/>
        <w:t>(b)</w:t>
      </w:r>
      <w:r w:rsidRPr="00F53600">
        <w:tab/>
      </w:r>
      <w:proofErr w:type="gramStart"/>
      <w:r w:rsidRPr="00F53600">
        <w:t>has</w:t>
      </w:r>
      <w:proofErr w:type="gramEnd"/>
      <w:r w:rsidRPr="00F53600">
        <w:t xml:space="preserve"> not turned 18;</w:t>
      </w:r>
    </w:p>
    <w:p w14:paraId="3D27DA1B" w14:textId="77777777" w:rsidR="005964EB" w:rsidRPr="00F53600" w:rsidRDefault="005964EB" w:rsidP="005964EB">
      <w:pPr>
        <w:pStyle w:val="subsection2"/>
      </w:pPr>
      <w:proofErr w:type="gramStart"/>
      <w:r w:rsidRPr="00F53600">
        <w:t>public</w:t>
      </w:r>
      <w:proofErr w:type="gramEnd"/>
      <w:r w:rsidRPr="00F53600">
        <w:t xml:space="preserve"> interest criteria 4015 and 4016 are satisfied in relation to the person.</w:t>
      </w:r>
    </w:p>
    <w:p w14:paraId="3CE7194C" w14:textId="77777777" w:rsidR="00FA4534" w:rsidRPr="00F53600" w:rsidRDefault="006A48C3" w:rsidP="006A48C3">
      <w:pPr>
        <w:pStyle w:val="ActHead5"/>
      </w:pPr>
      <w:bookmarkStart w:id="65" w:name="_Toc184139048"/>
      <w:r w:rsidRPr="00BE5859">
        <w:rPr>
          <w:rStyle w:val="CharSectno"/>
        </w:rPr>
        <w:t>888.215A</w:t>
      </w:r>
      <w:bookmarkEnd w:id="65"/>
      <w:r w:rsidR="00D12B47" w:rsidRPr="00F53600">
        <w:t xml:space="preserve">  </w:t>
      </w:r>
    </w:p>
    <w:p w14:paraId="08C24A23" w14:textId="77777777" w:rsidR="005964EB" w:rsidRPr="00F53600" w:rsidRDefault="005964EB" w:rsidP="005964EB">
      <w:pPr>
        <w:pStyle w:val="subsection"/>
      </w:pPr>
      <w:r w:rsidRPr="00F53600">
        <w:tab/>
        <w:t>(</w:t>
      </w:r>
      <w:r w:rsidR="006A48C3" w:rsidRPr="00F53600">
        <w:t>1</w:t>
      </w:r>
      <w:r w:rsidRPr="00F53600">
        <w:t>)</w:t>
      </w:r>
      <w:r w:rsidRPr="00F53600">
        <w:tab/>
        <w:t>Each person:</w:t>
      </w:r>
    </w:p>
    <w:p w14:paraId="20A2C5CE" w14:textId="77777777" w:rsidR="005964EB" w:rsidRPr="00F53600" w:rsidRDefault="005964EB" w:rsidP="005964EB">
      <w:pPr>
        <w:pStyle w:val="paragraph"/>
      </w:pPr>
      <w:r w:rsidRPr="00F53600">
        <w:tab/>
        <w:t>(a)</w:t>
      </w:r>
      <w:r w:rsidRPr="00F53600">
        <w:tab/>
      </w:r>
      <w:proofErr w:type="gramStart"/>
      <w:r w:rsidRPr="00F53600">
        <w:t>who</w:t>
      </w:r>
      <w:proofErr w:type="gramEnd"/>
      <w:r w:rsidRPr="00F53600">
        <w:t xml:space="preserve"> is a member of the family unit of the applicant; and</w:t>
      </w:r>
    </w:p>
    <w:p w14:paraId="1F8B464E" w14:textId="77777777" w:rsidR="005964EB" w:rsidRPr="00F53600" w:rsidRDefault="005964EB" w:rsidP="005964EB">
      <w:pPr>
        <w:pStyle w:val="paragraph"/>
      </w:pPr>
      <w:r w:rsidRPr="00F53600">
        <w:tab/>
        <w:t>(b)</w:t>
      </w:r>
      <w:r w:rsidRPr="00F53600">
        <w:tab/>
      </w:r>
      <w:proofErr w:type="gramStart"/>
      <w:r w:rsidRPr="00F53600">
        <w:t>who</w:t>
      </w:r>
      <w:proofErr w:type="gramEnd"/>
      <w:r w:rsidRPr="00F53600">
        <w:t xml:space="preserve"> is not an applicant for a Subclass </w:t>
      </w:r>
      <w:r w:rsidR="00EB53BA" w:rsidRPr="00F53600">
        <w:t>888</w:t>
      </w:r>
      <w:r w:rsidRPr="00F53600">
        <w:t xml:space="preserve"> visa;</w:t>
      </w:r>
    </w:p>
    <w:p w14:paraId="3D14E957" w14:textId="47A30443" w:rsidR="005964EB" w:rsidRPr="00F53600" w:rsidRDefault="005964EB" w:rsidP="005964EB">
      <w:pPr>
        <w:pStyle w:val="subsection2"/>
      </w:pPr>
      <w:proofErr w:type="gramStart"/>
      <w:r w:rsidRPr="00F53600">
        <w:t>satisfies</w:t>
      </w:r>
      <w:proofErr w:type="gramEnd"/>
      <w:r w:rsidRPr="00F53600">
        <w:t xml:space="preserve"> public interest criteria 4001, 4002, 4003 and 4004</w:t>
      </w:r>
      <w:r w:rsidR="009C4486" w:rsidRPr="00F53600">
        <w:t xml:space="preserve">, and </w:t>
      </w:r>
      <w:r w:rsidR="00BA179C" w:rsidRPr="00F53600">
        <w:t>satisfies public interest criterion 4007</w:t>
      </w:r>
      <w:r w:rsidR="00853CBC" w:rsidRPr="00F53600">
        <w:t>,</w:t>
      </w:r>
      <w:r w:rsidR="00BA179C" w:rsidRPr="00F53600">
        <w:t xml:space="preserve"> unless </w:t>
      </w:r>
      <w:r w:rsidR="00E40E23" w:rsidRPr="00F53600">
        <w:t xml:space="preserve">the Minister is satisfied that </w:t>
      </w:r>
      <w:r w:rsidR="00BA179C" w:rsidRPr="00F53600">
        <w:t>it would be unreasonable to require the person to undergo assessment in relation to that criterion.</w:t>
      </w:r>
    </w:p>
    <w:p w14:paraId="664881A0" w14:textId="77777777" w:rsidR="005964EB" w:rsidRPr="00F53600" w:rsidRDefault="005964EB" w:rsidP="005964EB">
      <w:pPr>
        <w:pStyle w:val="subsection"/>
      </w:pPr>
      <w:r w:rsidRPr="00F53600">
        <w:tab/>
        <w:t>(</w:t>
      </w:r>
      <w:r w:rsidR="006A48C3" w:rsidRPr="00F53600">
        <w:t>2</w:t>
      </w:r>
      <w:r w:rsidRPr="00F53600">
        <w:t>)</w:t>
      </w:r>
      <w:r w:rsidRPr="00F53600">
        <w:tab/>
        <w:t>Each person:</w:t>
      </w:r>
    </w:p>
    <w:p w14:paraId="06A1BADC" w14:textId="77777777" w:rsidR="005964EB" w:rsidRPr="00F53600" w:rsidRDefault="005964EB" w:rsidP="005964EB">
      <w:pPr>
        <w:pStyle w:val="paragraph"/>
      </w:pPr>
      <w:r w:rsidRPr="00F53600">
        <w:tab/>
        <w:t>(a)</w:t>
      </w:r>
      <w:r w:rsidRPr="00F53600">
        <w:tab/>
      </w:r>
      <w:proofErr w:type="gramStart"/>
      <w:r w:rsidRPr="00F53600">
        <w:t>who</w:t>
      </w:r>
      <w:proofErr w:type="gramEnd"/>
      <w:r w:rsidRPr="00F53600">
        <w:t xml:space="preserve"> was, at the time of the applicant’s application, a member of the family unit of the applicant but is no longer a member of the family unit of the applicant; and</w:t>
      </w:r>
    </w:p>
    <w:p w14:paraId="058A3456" w14:textId="17F21A41" w:rsidR="005964EB" w:rsidRPr="00F53600" w:rsidRDefault="005964EB" w:rsidP="005964EB">
      <w:pPr>
        <w:pStyle w:val="paragraph"/>
      </w:pPr>
      <w:r w:rsidRPr="00F53600">
        <w:tab/>
        <w:t>(b)</w:t>
      </w:r>
      <w:r w:rsidRPr="00F53600">
        <w:tab/>
      </w:r>
      <w:proofErr w:type="gramStart"/>
      <w:r w:rsidRPr="00F53600">
        <w:t>who</w:t>
      </w:r>
      <w:proofErr w:type="gramEnd"/>
      <w:r w:rsidRPr="00F53600">
        <w:t xml:space="preserve"> is a member of the family unit of a person who is covered by </w:t>
      </w:r>
      <w:r w:rsidR="00372CD7" w:rsidRPr="00F53600">
        <w:t>subclause 8</w:t>
      </w:r>
      <w:r w:rsidR="000103C3" w:rsidRPr="00F53600">
        <w:t>88.215</w:t>
      </w:r>
      <w:r w:rsidRPr="00F53600">
        <w:t>(5)</w:t>
      </w:r>
      <w:r w:rsidR="000103C3" w:rsidRPr="00F53600">
        <w:t xml:space="preserve"> or (6)</w:t>
      </w:r>
      <w:r w:rsidRPr="00F53600">
        <w:t>; and</w:t>
      </w:r>
    </w:p>
    <w:p w14:paraId="22067361" w14:textId="77777777" w:rsidR="005964EB" w:rsidRPr="00F53600" w:rsidRDefault="005964EB" w:rsidP="005964EB">
      <w:pPr>
        <w:pStyle w:val="paragraph"/>
      </w:pPr>
      <w:r w:rsidRPr="00F53600">
        <w:tab/>
        <w:t>(c)</w:t>
      </w:r>
      <w:r w:rsidRPr="00F53600">
        <w:tab/>
      </w:r>
      <w:proofErr w:type="gramStart"/>
      <w:r w:rsidRPr="00F53600">
        <w:t>who</w:t>
      </w:r>
      <w:proofErr w:type="gramEnd"/>
      <w:r w:rsidRPr="00F53600">
        <w:t xml:space="preserve"> is not an applicant for a Subclass </w:t>
      </w:r>
      <w:r w:rsidR="00071090" w:rsidRPr="00F53600">
        <w:t xml:space="preserve">888 </w:t>
      </w:r>
      <w:r w:rsidRPr="00F53600">
        <w:t>visa;</w:t>
      </w:r>
    </w:p>
    <w:p w14:paraId="6C850330" w14:textId="142EDD64" w:rsidR="005964EB" w:rsidRPr="00F53600" w:rsidRDefault="005964EB" w:rsidP="005964EB">
      <w:pPr>
        <w:pStyle w:val="subsection2"/>
      </w:pPr>
      <w:proofErr w:type="gramStart"/>
      <w:r w:rsidRPr="00F53600">
        <w:t>satisfies</w:t>
      </w:r>
      <w:proofErr w:type="gramEnd"/>
      <w:r w:rsidRPr="00F53600">
        <w:t xml:space="preserve"> public interest criteria 4001, 4002, 4003 and 4004</w:t>
      </w:r>
      <w:r w:rsidR="00071090" w:rsidRPr="00F53600">
        <w:t>, and satisfies public interest criterion 4007</w:t>
      </w:r>
      <w:r w:rsidR="00853CBC" w:rsidRPr="00F53600">
        <w:t>,</w:t>
      </w:r>
      <w:r w:rsidR="00071090" w:rsidRPr="00F53600">
        <w:t xml:space="preserve"> unless </w:t>
      </w:r>
      <w:r w:rsidR="00E40E23" w:rsidRPr="00F53600">
        <w:t xml:space="preserve">the Minister is satisfied that it would be unreasonable to require </w:t>
      </w:r>
      <w:r w:rsidR="00071090" w:rsidRPr="00F53600">
        <w:t>the person to undergo assessment in relation to that criterion.</w:t>
      </w:r>
    </w:p>
    <w:p w14:paraId="45D8360F" w14:textId="11196B42" w:rsidR="002D77AE" w:rsidRPr="00F53600" w:rsidRDefault="00A00CD2" w:rsidP="002D77AE">
      <w:pPr>
        <w:pStyle w:val="ItemHead"/>
      </w:pPr>
      <w:proofErr w:type="gramStart"/>
      <w:r w:rsidRPr="00F53600">
        <w:t>82</w:t>
      </w:r>
      <w:r w:rsidR="002D77AE" w:rsidRPr="00F53600">
        <w:t xml:space="preserve">  </w:t>
      </w:r>
      <w:r w:rsidR="00381BCE" w:rsidRPr="00F53600">
        <w:t>Sub</w:t>
      </w:r>
      <w:r w:rsidR="00372CD7" w:rsidRPr="00F53600">
        <w:t>clause</w:t>
      </w:r>
      <w:proofErr w:type="gramEnd"/>
      <w:r w:rsidR="00372CD7" w:rsidRPr="00F53600">
        <w:t> 8</w:t>
      </w:r>
      <w:r w:rsidR="002D77AE" w:rsidRPr="00F53600">
        <w:t>88.2</w:t>
      </w:r>
      <w:r w:rsidR="00853B0B" w:rsidRPr="00F53600">
        <w:t>16</w:t>
      </w:r>
      <w:r w:rsidR="002D77AE" w:rsidRPr="00F53600">
        <w:t>(</w:t>
      </w:r>
      <w:r w:rsidR="00853B0B" w:rsidRPr="00F53600">
        <w:t>2</w:t>
      </w:r>
      <w:r w:rsidR="002D77AE" w:rsidRPr="00F53600">
        <w:t xml:space="preserve">) of </w:t>
      </w:r>
      <w:r w:rsidR="00372CD7" w:rsidRPr="00F53600">
        <w:t>Schedule 2</w:t>
      </w:r>
    </w:p>
    <w:p w14:paraId="129EAD67" w14:textId="364E8626" w:rsidR="002D77AE" w:rsidRPr="00F53600" w:rsidRDefault="002D77AE" w:rsidP="002D77AE">
      <w:pPr>
        <w:pStyle w:val="Item"/>
      </w:pPr>
      <w:r w:rsidRPr="00F53600">
        <w:t xml:space="preserve">Omit “member of the family unit of the applicant”, substitute “person covered by </w:t>
      </w:r>
      <w:r w:rsidR="00372CD7" w:rsidRPr="00F53600">
        <w:t>subclause 8</w:t>
      </w:r>
      <w:r w:rsidR="00853B0B" w:rsidRPr="00F53600">
        <w:t>88</w:t>
      </w:r>
      <w:r w:rsidRPr="00F53600">
        <w:t>.</w:t>
      </w:r>
      <w:r w:rsidR="00853B0B" w:rsidRPr="00F53600">
        <w:t>21</w:t>
      </w:r>
      <w:r w:rsidR="004A3AA8" w:rsidRPr="00F53600">
        <w:t>5</w:t>
      </w:r>
      <w:r w:rsidRPr="00F53600">
        <w:t>(</w:t>
      </w:r>
      <w:r w:rsidR="00853B0B" w:rsidRPr="00F53600">
        <w:t>4</w:t>
      </w:r>
      <w:r w:rsidRPr="00F53600">
        <w:t>), (</w:t>
      </w:r>
      <w:r w:rsidR="00853B0B" w:rsidRPr="00F53600">
        <w:t>5</w:t>
      </w:r>
      <w:r w:rsidRPr="00F53600">
        <w:t>) or (</w:t>
      </w:r>
      <w:r w:rsidR="00853B0B" w:rsidRPr="00F53600">
        <w:t>6</w:t>
      </w:r>
      <w:r w:rsidRPr="00F53600">
        <w:t>)”.</w:t>
      </w:r>
    </w:p>
    <w:p w14:paraId="6C6EF4A0" w14:textId="74B6446E" w:rsidR="00583029" w:rsidRPr="00F53600" w:rsidRDefault="00A00CD2" w:rsidP="00583029">
      <w:pPr>
        <w:pStyle w:val="ItemHead"/>
      </w:pPr>
      <w:proofErr w:type="gramStart"/>
      <w:r w:rsidRPr="00F53600">
        <w:t>83</w:t>
      </w:r>
      <w:r w:rsidR="00583029" w:rsidRPr="00F53600">
        <w:t xml:space="preserve">  </w:t>
      </w:r>
      <w:r w:rsidR="00381BCE" w:rsidRPr="00F53600">
        <w:t>Division</w:t>
      </w:r>
      <w:proofErr w:type="gramEnd"/>
      <w:r w:rsidR="00381BCE" w:rsidRPr="00F53600">
        <w:t> 8</w:t>
      </w:r>
      <w:r w:rsidR="00A7748F" w:rsidRPr="00F53600">
        <w:t>88</w:t>
      </w:r>
      <w:r w:rsidR="00583029" w:rsidRPr="00F53600">
        <w:t xml:space="preserve">.3 of </w:t>
      </w:r>
      <w:r w:rsidR="00372CD7" w:rsidRPr="00F53600">
        <w:t>Schedule 2</w:t>
      </w:r>
      <w:r w:rsidR="00583029" w:rsidRPr="00F53600">
        <w:t xml:space="preserve"> (note to heading)</w:t>
      </w:r>
    </w:p>
    <w:p w14:paraId="77AB7E68" w14:textId="77777777" w:rsidR="00583029" w:rsidRPr="00F53600" w:rsidRDefault="00583029" w:rsidP="00583029">
      <w:pPr>
        <w:pStyle w:val="Item"/>
      </w:pPr>
      <w:r w:rsidRPr="00F53600">
        <w:t>Repeal the note, substitute:</w:t>
      </w:r>
    </w:p>
    <w:p w14:paraId="091D455C" w14:textId="77777777" w:rsidR="00583029" w:rsidRPr="00F53600" w:rsidRDefault="00583029" w:rsidP="00583029">
      <w:pPr>
        <w:pStyle w:val="notetext"/>
      </w:pPr>
      <w:r w:rsidRPr="00F53600">
        <w:t>Note:</w:t>
      </w:r>
      <w:r w:rsidRPr="00F53600">
        <w:tab/>
        <w:t>These criteria are for applicants seeking to satisfy the secondary criteria. All criteria must be satisfied at the time a decision is made on the application.</w:t>
      </w:r>
    </w:p>
    <w:p w14:paraId="42FA8B5A" w14:textId="78BD7D44" w:rsidR="0039227E" w:rsidRPr="00F53600" w:rsidRDefault="00A00CD2" w:rsidP="0039227E">
      <w:pPr>
        <w:pStyle w:val="ItemHead"/>
      </w:pPr>
      <w:proofErr w:type="gramStart"/>
      <w:r w:rsidRPr="00F53600">
        <w:t>84</w:t>
      </w:r>
      <w:r w:rsidR="0039227E" w:rsidRPr="00F53600">
        <w:t xml:space="preserve">  </w:t>
      </w:r>
      <w:r w:rsidR="00372CD7" w:rsidRPr="00F53600">
        <w:t>Clause</w:t>
      </w:r>
      <w:proofErr w:type="gramEnd"/>
      <w:r w:rsidR="00372CD7" w:rsidRPr="00F53600">
        <w:t> 8</w:t>
      </w:r>
      <w:r w:rsidR="009C4E29" w:rsidRPr="00F53600">
        <w:t>88.311</w:t>
      </w:r>
      <w:r w:rsidR="0039227E" w:rsidRPr="00F53600">
        <w:t xml:space="preserve"> of </w:t>
      </w:r>
      <w:r w:rsidR="00372CD7" w:rsidRPr="00F53600">
        <w:t>Schedule 2</w:t>
      </w:r>
    </w:p>
    <w:p w14:paraId="20C0C6A0" w14:textId="77777777" w:rsidR="0039227E" w:rsidRPr="00F53600" w:rsidRDefault="0039227E" w:rsidP="0039227E">
      <w:pPr>
        <w:pStyle w:val="Item"/>
      </w:pPr>
      <w:r w:rsidRPr="00F53600">
        <w:t>Repeal the clause, substitute:</w:t>
      </w:r>
    </w:p>
    <w:p w14:paraId="1E90B42E" w14:textId="77777777" w:rsidR="0039227E" w:rsidRPr="00F53600" w:rsidRDefault="0039227E" w:rsidP="0039227E">
      <w:pPr>
        <w:pStyle w:val="ActHead5"/>
      </w:pPr>
      <w:bookmarkStart w:id="66" w:name="_Toc184139049"/>
      <w:r w:rsidRPr="00BE5859">
        <w:rPr>
          <w:rStyle w:val="CharSectno"/>
        </w:rPr>
        <w:t>8</w:t>
      </w:r>
      <w:r w:rsidR="009C4E29" w:rsidRPr="00BE5859">
        <w:rPr>
          <w:rStyle w:val="CharSectno"/>
        </w:rPr>
        <w:t>88</w:t>
      </w:r>
      <w:r w:rsidRPr="00BE5859">
        <w:rPr>
          <w:rStyle w:val="CharSectno"/>
        </w:rPr>
        <w:t>.3</w:t>
      </w:r>
      <w:r w:rsidR="009C4E29" w:rsidRPr="00BE5859">
        <w:rPr>
          <w:rStyle w:val="CharSectno"/>
        </w:rPr>
        <w:t>11</w:t>
      </w:r>
      <w:bookmarkEnd w:id="66"/>
      <w:r w:rsidRPr="00F53600">
        <w:t xml:space="preserve">  </w:t>
      </w:r>
    </w:p>
    <w:p w14:paraId="305D0A33" w14:textId="34D858FB" w:rsidR="0039227E" w:rsidRPr="00F53600" w:rsidRDefault="0039227E" w:rsidP="0039227E">
      <w:pPr>
        <w:pStyle w:val="subsection"/>
      </w:pPr>
      <w:r w:rsidRPr="00F53600">
        <w:tab/>
        <w:t>(1)</w:t>
      </w:r>
      <w:r w:rsidRPr="00F53600">
        <w:tab/>
        <w:t xml:space="preserve">The applicant meets the requirements of </w:t>
      </w:r>
      <w:r w:rsidR="00372CD7" w:rsidRPr="00F53600">
        <w:t>subclause (</w:t>
      </w:r>
      <w:r w:rsidRPr="00F53600">
        <w:t>2), (3), (4)</w:t>
      </w:r>
      <w:r w:rsidR="004E1305" w:rsidRPr="00F53600">
        <w:t>, (5) or</w:t>
      </w:r>
      <w:r w:rsidRPr="00F53600">
        <w:t xml:space="preserve"> (</w:t>
      </w:r>
      <w:r w:rsidR="004E1305" w:rsidRPr="00F53600">
        <w:t>6</w:t>
      </w:r>
      <w:r w:rsidRPr="00F53600">
        <w:t>).</w:t>
      </w:r>
    </w:p>
    <w:p w14:paraId="7C5D16EC" w14:textId="77777777" w:rsidR="0039227E" w:rsidRPr="00F53600" w:rsidRDefault="0039227E" w:rsidP="0039227E">
      <w:pPr>
        <w:pStyle w:val="subsection"/>
      </w:pPr>
      <w:r w:rsidRPr="00F53600">
        <w:tab/>
        <w:t>(2)</w:t>
      </w:r>
      <w:r w:rsidRPr="00F53600">
        <w:tab/>
        <w:t>The applicant</w:t>
      </w:r>
      <w:r w:rsidR="00545731" w:rsidRPr="00F53600">
        <w:t xml:space="preserve"> meets the requirements of this subclause if the applicant</w:t>
      </w:r>
      <w:r w:rsidRPr="00F53600">
        <w:t>:</w:t>
      </w:r>
    </w:p>
    <w:p w14:paraId="1A45581E" w14:textId="77777777" w:rsidR="0039227E" w:rsidRPr="00F53600" w:rsidRDefault="0039227E" w:rsidP="0039227E">
      <w:pPr>
        <w:pStyle w:val="paragraph"/>
      </w:pPr>
      <w:r w:rsidRPr="00F53600">
        <w:tab/>
        <w:t>(a)</w:t>
      </w:r>
      <w:r w:rsidRPr="00F53600">
        <w:tab/>
        <w:t xml:space="preserve">is the member of the family unit of a person (the </w:t>
      </w:r>
      <w:r w:rsidRPr="00F53600">
        <w:rPr>
          <w:b/>
          <w:i/>
        </w:rPr>
        <w:t>primary applicant</w:t>
      </w:r>
      <w:r w:rsidRPr="00F53600">
        <w:t>) who holds a Subclass</w:t>
      </w:r>
      <w:r w:rsidR="009C4E29" w:rsidRPr="00F53600">
        <w:t xml:space="preserve"> 888</w:t>
      </w:r>
      <w:r w:rsidRPr="00F53600">
        <w:t xml:space="preserve"> visa granted on the basis of satisfying the primary criteria for the grant of the visa; and</w:t>
      </w:r>
    </w:p>
    <w:p w14:paraId="71523E74" w14:textId="77777777" w:rsidR="0039227E" w:rsidRPr="00F53600" w:rsidRDefault="0039227E" w:rsidP="0039227E">
      <w:pPr>
        <w:pStyle w:val="paragraph"/>
      </w:pPr>
      <w:r w:rsidRPr="00F53600">
        <w:tab/>
        <w:t>(b)</w:t>
      </w:r>
      <w:r w:rsidRPr="00F53600">
        <w:tab/>
      </w:r>
      <w:proofErr w:type="gramStart"/>
      <w:r w:rsidRPr="00F53600">
        <w:t>made</w:t>
      </w:r>
      <w:proofErr w:type="gramEnd"/>
      <w:r w:rsidRPr="00F53600">
        <w:t xml:space="preserve"> a combined application with the primary applicant.</w:t>
      </w:r>
    </w:p>
    <w:p w14:paraId="7B32D3E2" w14:textId="77777777" w:rsidR="0039227E" w:rsidRPr="00F53600" w:rsidRDefault="0039227E" w:rsidP="0039227E">
      <w:pPr>
        <w:pStyle w:val="subsection"/>
      </w:pPr>
      <w:r w:rsidRPr="00F53600">
        <w:tab/>
        <w:t>(3)</w:t>
      </w:r>
      <w:r w:rsidRPr="00F53600">
        <w:tab/>
        <w:t>The applicant meets the requirements of this subclause if:</w:t>
      </w:r>
    </w:p>
    <w:p w14:paraId="67F78D18" w14:textId="77777777" w:rsidR="0039227E" w:rsidRPr="00F53600" w:rsidRDefault="0039227E" w:rsidP="0039227E">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seeking to satisfy the primary criteria for the grant of a Subclass 8</w:t>
      </w:r>
      <w:r w:rsidR="00C21075" w:rsidRPr="00F53600">
        <w:t>88</w:t>
      </w:r>
      <w:r w:rsidRPr="00F53600">
        <w:t xml:space="preserve"> visa, and the primary applicant has since been granted that visa; and</w:t>
      </w:r>
    </w:p>
    <w:p w14:paraId="1EECC5A3" w14:textId="77777777" w:rsidR="0039227E" w:rsidRPr="00F53600" w:rsidRDefault="0039227E" w:rsidP="0039227E">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7C66B19D" w14:textId="77777777" w:rsidR="0039227E" w:rsidRPr="00F53600" w:rsidRDefault="0039227E" w:rsidP="0039227E">
      <w:pPr>
        <w:pStyle w:val="paragraph"/>
      </w:pPr>
      <w:r w:rsidRPr="00F53600">
        <w:tab/>
        <w:t>(c)</w:t>
      </w:r>
      <w:r w:rsidRPr="00F53600">
        <w:tab/>
      </w:r>
      <w:proofErr w:type="gramStart"/>
      <w:r w:rsidRPr="00F53600">
        <w:t>one</w:t>
      </w:r>
      <w:proofErr w:type="gramEnd"/>
      <w:r w:rsidRPr="00F53600">
        <w:t xml:space="preserve"> or more of the following</w:t>
      </w:r>
      <w:r w:rsidR="00545731" w:rsidRPr="00F53600">
        <w:t xml:space="preserve"> has experienced family violence committed by the primary applicant</w:t>
      </w:r>
      <w:r w:rsidRPr="00F53600">
        <w:t>:</w:t>
      </w:r>
    </w:p>
    <w:p w14:paraId="0AB8C51B" w14:textId="77777777" w:rsidR="0039227E" w:rsidRPr="00F53600" w:rsidRDefault="0039227E" w:rsidP="0039227E">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6D6E5407" w14:textId="77777777" w:rsidR="0039227E" w:rsidRPr="00F53600" w:rsidRDefault="0039227E" w:rsidP="0039227E">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3C9A8BBA" w14:textId="77777777" w:rsidR="0039227E" w:rsidRPr="00F53600" w:rsidRDefault="0039227E" w:rsidP="00545731">
      <w:pPr>
        <w:pStyle w:val="paragraphsub"/>
      </w:pPr>
      <w:r w:rsidRPr="00F53600">
        <w:tab/>
        <w:t>(iii)</w:t>
      </w:r>
      <w:r w:rsidRPr="00F53600">
        <w:tab/>
      </w:r>
      <w:proofErr w:type="gramStart"/>
      <w:r w:rsidRPr="00F53600">
        <w:t>a</w:t>
      </w:r>
      <w:proofErr w:type="gramEnd"/>
      <w:r w:rsidRPr="00F53600">
        <w:t xml:space="preserve"> dependent child of the applicant or of the primary applicant; and</w:t>
      </w:r>
    </w:p>
    <w:p w14:paraId="0FEF29BA" w14:textId="77777777" w:rsidR="0039227E" w:rsidRPr="00F53600" w:rsidRDefault="0039227E" w:rsidP="0039227E">
      <w:pPr>
        <w:pStyle w:val="paragraph"/>
      </w:pPr>
      <w:r w:rsidRPr="00F53600">
        <w:tab/>
        <w:t>(d)</w:t>
      </w:r>
      <w:r w:rsidRPr="00F53600">
        <w:tab/>
      </w:r>
      <w:proofErr w:type="gramStart"/>
      <w:r w:rsidRPr="00F53600">
        <w:t>the</w:t>
      </w:r>
      <w:proofErr w:type="gramEnd"/>
      <w:r w:rsidRPr="00F53600">
        <w:t xml:space="preserve"> applicant:</w:t>
      </w:r>
    </w:p>
    <w:p w14:paraId="65207F2A" w14:textId="77777777" w:rsidR="0039227E" w:rsidRPr="00F53600" w:rsidRDefault="0039227E" w:rsidP="0039227E">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2ABB49BF" w14:textId="77777777" w:rsidR="0039227E" w:rsidRPr="00F53600" w:rsidRDefault="0039227E" w:rsidP="0039227E">
      <w:pPr>
        <w:pStyle w:val="paragraphsub"/>
      </w:pPr>
      <w:r w:rsidRPr="00F53600">
        <w:tab/>
        <w:t>(ii)</w:t>
      </w:r>
      <w:r w:rsidRPr="00F53600">
        <w:tab/>
      </w:r>
      <w:proofErr w:type="gramStart"/>
      <w:r w:rsidRPr="00F53600">
        <w:t>entered</w:t>
      </w:r>
      <w:proofErr w:type="gramEnd"/>
      <w:r w:rsidRPr="00F53600">
        <w:t xml:space="preserve"> Australia after the applicant’s visa application was made.</w:t>
      </w:r>
    </w:p>
    <w:p w14:paraId="6E08F5E8" w14:textId="77777777" w:rsidR="0039227E" w:rsidRPr="00F53600" w:rsidRDefault="0039227E" w:rsidP="0039227E">
      <w:pPr>
        <w:pStyle w:val="subsection"/>
      </w:pPr>
      <w:r w:rsidRPr="00F53600">
        <w:tab/>
        <w:t>(4)</w:t>
      </w:r>
      <w:r w:rsidRPr="00F53600">
        <w:tab/>
        <w:t>The applicant meets the requirements of this subclause if:</w:t>
      </w:r>
    </w:p>
    <w:p w14:paraId="68CEB718" w14:textId="77777777" w:rsidR="0039227E" w:rsidRPr="00F53600" w:rsidRDefault="0039227E" w:rsidP="0039227E">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8</w:t>
      </w:r>
      <w:r w:rsidR="00C21075" w:rsidRPr="00F53600">
        <w:t>88</w:t>
      </w:r>
      <w:r w:rsidRPr="00F53600">
        <w:t xml:space="preserve"> visa; and</w:t>
      </w:r>
    </w:p>
    <w:p w14:paraId="5D53109F" w14:textId="77777777" w:rsidR="0039227E" w:rsidRPr="00F53600" w:rsidRDefault="0039227E" w:rsidP="0039227E">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56B19C18" w14:textId="77777777" w:rsidR="0039227E" w:rsidRPr="00F53600" w:rsidRDefault="0039227E" w:rsidP="0039227E">
      <w:pPr>
        <w:pStyle w:val="paragraph"/>
      </w:pPr>
      <w:r w:rsidRPr="00F53600">
        <w:tab/>
        <w:t>(c)</w:t>
      </w:r>
      <w:r w:rsidRPr="00F53600">
        <w:tab/>
      </w:r>
      <w:proofErr w:type="gramStart"/>
      <w:r w:rsidRPr="00F53600">
        <w:t>one</w:t>
      </w:r>
      <w:proofErr w:type="gramEnd"/>
      <w:r w:rsidRPr="00F53600">
        <w:t xml:space="preserve"> or more of the following</w:t>
      </w:r>
      <w:r w:rsidR="00545731" w:rsidRPr="00F53600">
        <w:t xml:space="preserve"> has experienced family violence committed by the primary applicant</w:t>
      </w:r>
      <w:r w:rsidRPr="00F53600">
        <w:t>:</w:t>
      </w:r>
    </w:p>
    <w:p w14:paraId="76BE39FA" w14:textId="77777777" w:rsidR="0039227E" w:rsidRPr="00F53600" w:rsidRDefault="0039227E" w:rsidP="0039227E">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7AC33649" w14:textId="77777777" w:rsidR="0039227E" w:rsidRPr="00F53600" w:rsidRDefault="0039227E" w:rsidP="0039227E">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2E068223" w14:textId="77777777" w:rsidR="0039227E" w:rsidRPr="00F53600" w:rsidRDefault="0039227E" w:rsidP="00545731">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545731" w:rsidRPr="00F53600">
        <w:t xml:space="preserve"> </w:t>
      </w:r>
      <w:r w:rsidRPr="00F53600">
        <w:t>and</w:t>
      </w:r>
    </w:p>
    <w:p w14:paraId="4ABB36AE" w14:textId="77777777" w:rsidR="0039227E" w:rsidRPr="00F53600" w:rsidRDefault="0039227E" w:rsidP="0039227E">
      <w:pPr>
        <w:pStyle w:val="paragraph"/>
      </w:pPr>
      <w:r w:rsidRPr="00F53600">
        <w:tab/>
        <w:t>(d)</w:t>
      </w:r>
      <w:r w:rsidRPr="00F53600">
        <w:tab/>
      </w:r>
      <w:proofErr w:type="gramStart"/>
      <w:r w:rsidRPr="00F53600">
        <w:t>the</w:t>
      </w:r>
      <w:proofErr w:type="gramEnd"/>
      <w:r w:rsidRPr="00F53600">
        <w:t xml:space="preserve"> applicant:</w:t>
      </w:r>
    </w:p>
    <w:p w14:paraId="0B2D935F" w14:textId="77777777" w:rsidR="0039227E" w:rsidRPr="00F53600" w:rsidRDefault="0039227E" w:rsidP="0039227E">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6E7B5509" w14:textId="77777777" w:rsidR="0039227E" w:rsidRPr="00F53600" w:rsidRDefault="0039227E" w:rsidP="0039227E">
      <w:pPr>
        <w:pStyle w:val="paragraphsub"/>
      </w:pPr>
      <w:r w:rsidRPr="00F53600">
        <w:tab/>
        <w:t>(ii)</w:t>
      </w:r>
      <w:r w:rsidRPr="00F53600">
        <w:tab/>
      </w:r>
      <w:proofErr w:type="gramStart"/>
      <w:r w:rsidRPr="00F53600">
        <w:t>entered</w:t>
      </w:r>
      <w:proofErr w:type="gramEnd"/>
      <w:r w:rsidRPr="00F53600">
        <w:t xml:space="preserve"> Australia after the applicant’s visa application was made; and</w:t>
      </w:r>
    </w:p>
    <w:p w14:paraId="0C7A3CF3" w14:textId="77777777" w:rsidR="0039227E" w:rsidRPr="00F53600" w:rsidRDefault="0039227E" w:rsidP="0039227E">
      <w:pPr>
        <w:pStyle w:val="paragraph"/>
      </w:pPr>
      <w:r w:rsidRPr="00F53600">
        <w:tab/>
        <w:t>(e)</w:t>
      </w:r>
      <w:r w:rsidRPr="00F53600">
        <w:tab/>
      </w:r>
      <w:proofErr w:type="gramStart"/>
      <w:r w:rsidRPr="00F53600">
        <w:t>the</w:t>
      </w:r>
      <w:proofErr w:type="gramEnd"/>
      <w:r w:rsidRPr="00F53600">
        <w:t xml:space="preserve"> Minister has decided to refuse to grant the primary applicant the visa for reasons including that the primary applicant had engaged in conduct involving family violence (whether or not the family violence was against a person mentioned in </w:t>
      </w:r>
      <w:r w:rsidR="00705F1E" w:rsidRPr="00F53600">
        <w:t>paragraph (</w:t>
      </w:r>
      <w:r w:rsidRPr="00F53600">
        <w:t>c)).</w:t>
      </w:r>
    </w:p>
    <w:p w14:paraId="4880E15C" w14:textId="77777777" w:rsidR="004E1305" w:rsidRPr="00F53600" w:rsidRDefault="004E1305" w:rsidP="004E1305">
      <w:pPr>
        <w:pStyle w:val="subsection"/>
      </w:pPr>
      <w:r w:rsidRPr="00F53600">
        <w:tab/>
        <w:t>(5)</w:t>
      </w:r>
      <w:r w:rsidRPr="00F53600">
        <w:tab/>
        <w:t>The applicant meets the requirements of this subclause if:</w:t>
      </w:r>
    </w:p>
    <w:p w14:paraId="13527146" w14:textId="77777777" w:rsidR="004E1305" w:rsidRPr="00F53600" w:rsidRDefault="004E1305" w:rsidP="004E1305">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xml:space="preserve">) seeking to satisfy the primary criteria for the grant of a Subclass </w:t>
      </w:r>
      <w:r w:rsidR="008074DB" w:rsidRPr="00F53600">
        <w:t>888</w:t>
      </w:r>
      <w:r w:rsidRPr="00F53600">
        <w:t xml:space="preserve"> visa; and</w:t>
      </w:r>
    </w:p>
    <w:p w14:paraId="5CD03EA7" w14:textId="77777777" w:rsidR="004E1305" w:rsidRPr="00F53600" w:rsidRDefault="004E1305" w:rsidP="004E1305">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3C007DA9" w14:textId="77777777" w:rsidR="004E1305" w:rsidRPr="00F53600" w:rsidRDefault="004E1305" w:rsidP="004E1305">
      <w:pPr>
        <w:pStyle w:val="paragraph"/>
      </w:pPr>
      <w:r w:rsidRPr="00F53600">
        <w:tab/>
        <w:t>(c)</w:t>
      </w:r>
      <w:r w:rsidRPr="00F53600">
        <w:tab/>
      </w:r>
      <w:proofErr w:type="gramStart"/>
      <w:r w:rsidRPr="00F53600">
        <w:t>one</w:t>
      </w:r>
      <w:proofErr w:type="gramEnd"/>
      <w:r w:rsidRPr="00F53600">
        <w:t xml:space="preserve"> or more of the following</w:t>
      </w:r>
      <w:r w:rsidR="009F4103" w:rsidRPr="00F53600">
        <w:t xml:space="preserve"> has experienced family violence committed by the primary applicant</w:t>
      </w:r>
      <w:r w:rsidRPr="00F53600">
        <w:t>:</w:t>
      </w:r>
    </w:p>
    <w:p w14:paraId="79E192EF" w14:textId="77777777" w:rsidR="004E1305" w:rsidRPr="00F53600" w:rsidRDefault="004E1305" w:rsidP="004E1305">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5DCED328" w14:textId="77777777" w:rsidR="004E1305" w:rsidRPr="00F53600" w:rsidRDefault="004E1305" w:rsidP="004E1305">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62879AF1" w14:textId="77777777" w:rsidR="004E1305" w:rsidRPr="00F53600" w:rsidRDefault="004E1305" w:rsidP="009F4103">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9F4103" w:rsidRPr="00F53600">
        <w:t xml:space="preserve"> </w:t>
      </w:r>
      <w:r w:rsidRPr="00F53600">
        <w:t>and</w:t>
      </w:r>
    </w:p>
    <w:p w14:paraId="07500198" w14:textId="77777777" w:rsidR="004E1305" w:rsidRPr="00F53600" w:rsidRDefault="004E1305" w:rsidP="004E1305">
      <w:pPr>
        <w:pStyle w:val="paragraph"/>
      </w:pPr>
      <w:r w:rsidRPr="00F53600">
        <w:tab/>
        <w:t>(d)</w:t>
      </w:r>
      <w:r w:rsidRPr="00F53600">
        <w:tab/>
      </w:r>
      <w:proofErr w:type="gramStart"/>
      <w:r w:rsidRPr="00F53600">
        <w:t>the</w:t>
      </w:r>
      <w:proofErr w:type="gramEnd"/>
      <w:r w:rsidRPr="00F53600">
        <w:t xml:space="preserve"> applicant:</w:t>
      </w:r>
    </w:p>
    <w:p w14:paraId="2359E93B" w14:textId="77777777" w:rsidR="004E1305" w:rsidRPr="00F53600" w:rsidRDefault="004E1305" w:rsidP="004E1305">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4B553B13" w14:textId="77777777" w:rsidR="004E1305" w:rsidRPr="00F53600" w:rsidRDefault="004E1305" w:rsidP="004E1305">
      <w:pPr>
        <w:pStyle w:val="paragraphsub"/>
      </w:pPr>
      <w:r w:rsidRPr="00F53600">
        <w:tab/>
        <w:t>(ii)</w:t>
      </w:r>
      <w:r w:rsidRPr="00F53600">
        <w:tab/>
      </w:r>
      <w:proofErr w:type="gramStart"/>
      <w:r w:rsidRPr="00F53600">
        <w:t>entered</w:t>
      </w:r>
      <w:proofErr w:type="gramEnd"/>
      <w:r w:rsidRPr="00F53600">
        <w:t xml:space="preserve"> Australia after the applicant’s visa application was made; and</w:t>
      </w:r>
    </w:p>
    <w:p w14:paraId="1FC81C0D" w14:textId="45FBF321" w:rsidR="003478FB" w:rsidRPr="00F53600" w:rsidRDefault="004E1305" w:rsidP="004E1305">
      <w:pPr>
        <w:pStyle w:val="paragraph"/>
      </w:pPr>
      <w:r w:rsidRPr="00F53600">
        <w:tab/>
        <w:t>(e)</w:t>
      </w:r>
      <w:r w:rsidRPr="00F53600">
        <w:tab/>
      </w:r>
      <w:proofErr w:type="gramStart"/>
      <w:r w:rsidRPr="00F53600">
        <w:t>the</w:t>
      </w:r>
      <w:proofErr w:type="gramEnd"/>
      <w:r w:rsidRPr="00F53600">
        <w:t xml:space="preserve"> Minister has decided to refuse to grant the primary applicant the visa for reasons that the primary applicant does not meet the requirements of</w:t>
      </w:r>
      <w:r w:rsidR="003478FB" w:rsidRPr="00F53600">
        <w:t xml:space="preserve"> </w:t>
      </w:r>
      <w:r w:rsidR="00372CD7" w:rsidRPr="00F53600">
        <w:t>clause 8</w:t>
      </w:r>
      <w:r w:rsidR="003478FB" w:rsidRPr="00F53600">
        <w:t>88.225, 888.232 or 888.242; and</w:t>
      </w:r>
    </w:p>
    <w:p w14:paraId="5AE8D186" w14:textId="77777777" w:rsidR="003478FB" w:rsidRPr="00F53600" w:rsidRDefault="003478FB" w:rsidP="003478FB">
      <w:pPr>
        <w:pStyle w:val="paragraph"/>
      </w:pPr>
      <w:r w:rsidRPr="00F53600">
        <w:tab/>
        <w:t>(f)</w:t>
      </w:r>
      <w:r w:rsidRPr="00F53600">
        <w:tab/>
      </w:r>
      <w:proofErr w:type="gramStart"/>
      <w:r w:rsidRPr="00F53600">
        <w:t>the</w:t>
      </w:r>
      <w:proofErr w:type="gramEnd"/>
      <w:r w:rsidRPr="00F53600">
        <w:t xml:space="preserve"> primary applicant would have met the requirements of the clause had the relationship between the primary applicant and the applicant not ceased.</w:t>
      </w:r>
    </w:p>
    <w:p w14:paraId="30BAE15D" w14:textId="77777777" w:rsidR="0039227E" w:rsidRPr="00F53600" w:rsidRDefault="003478FB" w:rsidP="0039227E">
      <w:pPr>
        <w:pStyle w:val="subsection"/>
      </w:pPr>
      <w:r w:rsidRPr="00F53600">
        <w:tab/>
      </w:r>
      <w:r w:rsidR="0039227E" w:rsidRPr="00F53600">
        <w:t>(</w:t>
      </w:r>
      <w:r w:rsidRPr="00F53600">
        <w:t>6</w:t>
      </w:r>
      <w:r w:rsidR="0039227E" w:rsidRPr="00F53600">
        <w:t>)</w:t>
      </w:r>
      <w:r w:rsidR="0039227E" w:rsidRPr="00F53600">
        <w:tab/>
        <w:t>The applicant meets the requirements of this subclause if:</w:t>
      </w:r>
    </w:p>
    <w:p w14:paraId="0C6484E8" w14:textId="58B12D0D" w:rsidR="0039227E" w:rsidRPr="00F53600" w:rsidRDefault="0039227E" w:rsidP="0039227E">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w:t>
      </w:r>
      <w:r w:rsidR="003478FB" w:rsidRPr="00F53600">
        <w:t>, (4) or (5)</w:t>
      </w:r>
      <w:r w:rsidRPr="00F53600">
        <w:t>; and</w:t>
      </w:r>
    </w:p>
    <w:p w14:paraId="074B5CC6" w14:textId="2511A325" w:rsidR="0039227E" w:rsidRPr="00F53600" w:rsidRDefault="0039227E" w:rsidP="0039227E">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w:t>
      </w:r>
      <w:r w:rsidR="003478FB" w:rsidRPr="00F53600">
        <w:t>, (4) or (5)</w:t>
      </w:r>
      <w:r w:rsidRPr="00F53600">
        <w:t xml:space="preserve"> (whichever applies to the secondary applicant); and</w:t>
      </w:r>
    </w:p>
    <w:p w14:paraId="7132DD03" w14:textId="77777777" w:rsidR="0039227E" w:rsidRPr="00F53600" w:rsidRDefault="0039227E" w:rsidP="0039227E">
      <w:pPr>
        <w:pStyle w:val="paragraph"/>
      </w:pPr>
      <w:r w:rsidRPr="00F53600">
        <w:tab/>
        <w:t>(c)</w:t>
      </w:r>
      <w:r w:rsidRPr="00F53600">
        <w:tab/>
      </w:r>
      <w:proofErr w:type="gramStart"/>
      <w:r w:rsidRPr="00F53600">
        <w:t>a</w:t>
      </w:r>
      <w:proofErr w:type="gramEnd"/>
      <w:r w:rsidRPr="00F53600">
        <w:t xml:space="preserve"> Subclass 8</w:t>
      </w:r>
      <w:r w:rsidR="00C21075" w:rsidRPr="00F53600">
        <w:t>88</w:t>
      </w:r>
      <w:r w:rsidRPr="00F53600">
        <w:t xml:space="preserve"> visa has since been granted to the secondary applicant.</w:t>
      </w:r>
    </w:p>
    <w:p w14:paraId="4755A810" w14:textId="5380F180" w:rsidR="0039227E" w:rsidRPr="00F53600" w:rsidRDefault="0039227E" w:rsidP="0039227E">
      <w:pPr>
        <w:pStyle w:val="notetext"/>
      </w:pPr>
      <w:r w:rsidRPr="00F53600">
        <w:t>Note:</w:t>
      </w:r>
      <w:r w:rsidRPr="00F53600">
        <w:tab/>
        <w:t xml:space="preserve">For special provisions relating to family violence, see </w:t>
      </w:r>
      <w:r w:rsidR="00372CD7" w:rsidRPr="00F53600">
        <w:t>Division 1</w:t>
      </w:r>
      <w:r w:rsidRPr="00F53600">
        <w:t>.5.</w:t>
      </w:r>
    </w:p>
    <w:p w14:paraId="3C1D3DE9" w14:textId="30DCD60E" w:rsidR="006F3BEC" w:rsidRPr="00F53600" w:rsidRDefault="00A00CD2" w:rsidP="006F3BEC">
      <w:pPr>
        <w:pStyle w:val="ItemHead"/>
      </w:pPr>
      <w:proofErr w:type="gramStart"/>
      <w:r w:rsidRPr="00F53600">
        <w:t>85</w:t>
      </w:r>
      <w:r w:rsidR="006F3BEC" w:rsidRPr="00F53600">
        <w:t xml:space="preserve">  At</w:t>
      </w:r>
      <w:proofErr w:type="gramEnd"/>
      <w:r w:rsidR="006F3BEC" w:rsidRPr="00F53600">
        <w:t xml:space="preserve"> the end of </w:t>
      </w:r>
      <w:r w:rsidR="00381BCE" w:rsidRPr="00F53600">
        <w:t>Division 8</w:t>
      </w:r>
      <w:r w:rsidR="006F3BEC" w:rsidRPr="00F53600">
        <w:t xml:space="preserve">88.3 of </w:t>
      </w:r>
      <w:r w:rsidR="00372CD7" w:rsidRPr="00F53600">
        <w:t>Schedule 2</w:t>
      </w:r>
    </w:p>
    <w:p w14:paraId="48DCF427" w14:textId="77777777" w:rsidR="006F3BEC" w:rsidRPr="00F53600" w:rsidRDefault="006F3BEC" w:rsidP="006F3BEC">
      <w:pPr>
        <w:pStyle w:val="Item"/>
      </w:pPr>
      <w:r w:rsidRPr="00F53600">
        <w:t>Add:</w:t>
      </w:r>
    </w:p>
    <w:p w14:paraId="5F8F5435" w14:textId="77777777" w:rsidR="000D4186" w:rsidRPr="00F53600" w:rsidRDefault="006F3BEC" w:rsidP="000D4186">
      <w:pPr>
        <w:pStyle w:val="ActHead5"/>
      </w:pPr>
      <w:bookmarkStart w:id="67" w:name="_Toc184139050"/>
      <w:r w:rsidRPr="00BE5859">
        <w:rPr>
          <w:rStyle w:val="CharSectno"/>
        </w:rPr>
        <w:t>888.314</w:t>
      </w:r>
      <w:bookmarkEnd w:id="67"/>
      <w:r w:rsidR="000D4186" w:rsidRPr="00F53600">
        <w:t xml:space="preserve">  </w:t>
      </w:r>
    </w:p>
    <w:p w14:paraId="189E5F81" w14:textId="4966B19C" w:rsidR="000D4186" w:rsidRPr="00F53600" w:rsidRDefault="000D4186" w:rsidP="000D4186">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8</w:t>
      </w:r>
      <w:r w:rsidR="00424CB1" w:rsidRPr="00F53600">
        <w:t>88</w:t>
      </w:r>
      <w:r w:rsidRPr="00F53600">
        <w:t>.311</w:t>
      </w:r>
      <w:r w:rsidR="00775A1F" w:rsidRPr="00F53600">
        <w:t>(3)</w:t>
      </w:r>
      <w:r w:rsidR="008074DB" w:rsidRPr="00F53600">
        <w:t xml:space="preserve">, </w:t>
      </w:r>
      <w:r w:rsidRPr="00F53600">
        <w:t>(4)</w:t>
      </w:r>
      <w:r w:rsidR="008074DB" w:rsidRPr="00F53600">
        <w:t xml:space="preserve"> or (5)</w:t>
      </w:r>
      <w:r w:rsidRPr="00F53600">
        <w:t>.</w:t>
      </w:r>
    </w:p>
    <w:p w14:paraId="0EC2A112" w14:textId="77777777" w:rsidR="000D4186" w:rsidRPr="00F53600" w:rsidRDefault="000D4186" w:rsidP="000D4186">
      <w:pPr>
        <w:pStyle w:val="subsection"/>
      </w:pPr>
      <w:r w:rsidRPr="00F53600">
        <w:tab/>
        <w:t>(2)</w:t>
      </w:r>
      <w:r w:rsidRPr="00F53600">
        <w:tab/>
        <w:t xml:space="preserve">Each member of the family unit of the secondary applicant who is an applicant for a Subclass </w:t>
      </w:r>
      <w:r w:rsidR="00424CB1" w:rsidRPr="00F53600">
        <w:t>888</w:t>
      </w:r>
      <w:r w:rsidRPr="00F53600">
        <w:t xml:space="preserve"> visa satisfies:</w:t>
      </w:r>
    </w:p>
    <w:p w14:paraId="5BA9F4C5" w14:textId="77777777" w:rsidR="000D4186" w:rsidRPr="00F53600" w:rsidRDefault="000D4186" w:rsidP="000D4186">
      <w:pPr>
        <w:pStyle w:val="paragraph"/>
      </w:pPr>
      <w:r w:rsidRPr="00F53600">
        <w:tab/>
        <w:t>(</w:t>
      </w:r>
      <w:proofErr w:type="gramStart"/>
      <w:r w:rsidRPr="00F53600">
        <w:t>a</w:t>
      </w:r>
      <w:proofErr w:type="gramEnd"/>
      <w:r w:rsidRPr="00F53600">
        <w:t>)</w:t>
      </w:r>
      <w:r w:rsidRPr="00F53600">
        <w:tab/>
        <w:t>public interest criteria 4001, 4002, 4003, 4004, 4007, 4010</w:t>
      </w:r>
      <w:r w:rsidR="008B43BC" w:rsidRPr="00F53600">
        <w:t xml:space="preserve"> and</w:t>
      </w:r>
      <w:r w:rsidRPr="00F53600">
        <w:t xml:space="preserve"> 4020; and</w:t>
      </w:r>
    </w:p>
    <w:p w14:paraId="2220237A" w14:textId="77777777" w:rsidR="000D4186" w:rsidRPr="00F53600" w:rsidRDefault="000D4186" w:rsidP="000D4186">
      <w:pPr>
        <w:pStyle w:val="paragraph"/>
      </w:pPr>
      <w:r w:rsidRPr="00F53600">
        <w:tab/>
        <w:t>(b)</w:t>
      </w:r>
      <w:r w:rsidRPr="00F53600">
        <w:tab/>
      </w:r>
      <w:proofErr w:type="gramStart"/>
      <w:r w:rsidRPr="00F53600">
        <w:t>special</w:t>
      </w:r>
      <w:proofErr w:type="gramEnd"/>
      <w:r w:rsidRPr="00F53600">
        <w:t xml:space="preserve"> return criteria 5001, 5002 and 5010.</w:t>
      </w:r>
    </w:p>
    <w:p w14:paraId="45FDC71A" w14:textId="77777777" w:rsidR="000D4186" w:rsidRPr="00F53600" w:rsidRDefault="000D4186" w:rsidP="000D4186">
      <w:pPr>
        <w:pStyle w:val="subsection"/>
      </w:pPr>
      <w:r w:rsidRPr="00F53600">
        <w:tab/>
        <w:t>(3)</w:t>
      </w:r>
      <w:r w:rsidRPr="00F53600">
        <w:tab/>
        <w:t xml:space="preserve">Each member of the family unit of the secondary applicant who is an applicant for a Subclass </w:t>
      </w:r>
      <w:r w:rsidR="00424CB1" w:rsidRPr="00F53600">
        <w:t>888</w:t>
      </w:r>
      <w:r w:rsidRPr="00F53600">
        <w:t xml:space="preserve"> visa and who has turned 18 at the time of application satisfies public interest criterion 4019.</w:t>
      </w:r>
    </w:p>
    <w:p w14:paraId="33CC0ABC" w14:textId="77777777" w:rsidR="000D4186" w:rsidRPr="00F53600" w:rsidRDefault="000D4186" w:rsidP="000D4186">
      <w:pPr>
        <w:pStyle w:val="subsection"/>
      </w:pPr>
      <w:r w:rsidRPr="00F53600">
        <w:tab/>
        <w:t>(4)</w:t>
      </w:r>
      <w:r w:rsidRPr="00F53600">
        <w:tab/>
        <w:t>Public interest criteria 401</w:t>
      </w:r>
      <w:r w:rsidR="008C5DA8" w:rsidRPr="00F53600">
        <w:t>5</w:t>
      </w:r>
      <w:r w:rsidRPr="00F53600">
        <w:t xml:space="preserve"> and 401</w:t>
      </w:r>
      <w:r w:rsidR="008C5DA8" w:rsidRPr="00F53600">
        <w:t>6</w:t>
      </w:r>
      <w:r w:rsidRPr="00F53600">
        <w:t xml:space="preserve"> are satisfied in relation to each member of the family unit of the secondary applicant who is an applicant for a Subclass </w:t>
      </w:r>
      <w:r w:rsidR="00424CB1" w:rsidRPr="00F53600">
        <w:t>888</w:t>
      </w:r>
      <w:r w:rsidRPr="00F53600">
        <w:t xml:space="preserve"> visa and who has not turned 18 at the time of</w:t>
      </w:r>
      <w:r w:rsidR="008C5DA8" w:rsidRPr="00F53600">
        <w:t xml:space="preserve"> decision</w:t>
      </w:r>
      <w:r w:rsidRPr="00F53600">
        <w:t>.</w:t>
      </w:r>
    </w:p>
    <w:p w14:paraId="35C4A36B" w14:textId="77777777" w:rsidR="000D4186" w:rsidRPr="00F53600" w:rsidRDefault="000D4186" w:rsidP="000D4186">
      <w:pPr>
        <w:pStyle w:val="subsection"/>
      </w:pPr>
      <w:r w:rsidRPr="00F53600">
        <w:tab/>
        <w:t>(5)</w:t>
      </w:r>
      <w:r w:rsidRPr="00F53600">
        <w:tab/>
        <w:t xml:space="preserve">Each member of the family unit of the secondary applicant who is not an applicant for a Subclass </w:t>
      </w:r>
      <w:r w:rsidR="00424CB1" w:rsidRPr="00F53600">
        <w:t>888</w:t>
      </w:r>
      <w:r w:rsidRPr="00F53600">
        <w:t xml:space="preserve"> visa:</w:t>
      </w:r>
    </w:p>
    <w:p w14:paraId="53BE0089" w14:textId="77777777" w:rsidR="000D4186" w:rsidRPr="00F53600" w:rsidRDefault="000D4186" w:rsidP="000D4186">
      <w:pPr>
        <w:pStyle w:val="paragraph"/>
      </w:pPr>
      <w:r w:rsidRPr="00F53600">
        <w:tab/>
        <w:t>(a)</w:t>
      </w:r>
      <w:r w:rsidRPr="00F53600">
        <w:tab/>
      </w:r>
      <w:proofErr w:type="gramStart"/>
      <w:r w:rsidRPr="00F53600">
        <w:t>satisfies</w:t>
      </w:r>
      <w:proofErr w:type="gramEnd"/>
      <w:r w:rsidRPr="00F53600">
        <w:t xml:space="preserve"> public interest criteria 4001, 4002, 4003 and 4004; and</w:t>
      </w:r>
    </w:p>
    <w:p w14:paraId="3B27583E" w14:textId="2DA3BD7E" w:rsidR="000D4186" w:rsidRPr="00F53600" w:rsidRDefault="000D4186" w:rsidP="000D4186">
      <w:pPr>
        <w:pStyle w:val="paragraph"/>
      </w:pPr>
      <w:r w:rsidRPr="00F53600">
        <w:tab/>
        <w:t>(b)</w:t>
      </w:r>
      <w:r w:rsidRPr="00F53600">
        <w:tab/>
      </w:r>
      <w:proofErr w:type="gramStart"/>
      <w:r w:rsidRPr="00F53600">
        <w:t>satisfies</w:t>
      </w:r>
      <w:proofErr w:type="gramEnd"/>
      <w:r w:rsidRPr="00F53600">
        <w:t xml:space="preserve"> public interest criterion 4007</w:t>
      </w:r>
      <w:r w:rsidR="00853CBC" w:rsidRPr="00F53600">
        <w:t>,</w:t>
      </w:r>
      <w:r w:rsidRPr="00F53600">
        <w:t xml:space="preserve"> unless the Minister is satisfied that it would be unreasonable to require the member to undergo assessment in relation to that criterion.</w:t>
      </w:r>
    </w:p>
    <w:p w14:paraId="6F711F82" w14:textId="77777777" w:rsidR="009B6668" w:rsidRPr="00F53600" w:rsidRDefault="00381BCE" w:rsidP="00503E69">
      <w:pPr>
        <w:pStyle w:val="ActHead7"/>
        <w:pageBreakBefore/>
      </w:pPr>
      <w:bookmarkStart w:id="68" w:name="_Toc184139051"/>
      <w:r w:rsidRPr="00BE5859">
        <w:rPr>
          <w:rStyle w:val="CharAmPartNo"/>
        </w:rPr>
        <w:t>Part 2</w:t>
      </w:r>
      <w:r w:rsidR="009B6668" w:rsidRPr="00F53600">
        <w:t>—</w:t>
      </w:r>
      <w:proofErr w:type="gramStart"/>
      <w:r w:rsidR="009B6668" w:rsidRPr="00BE5859">
        <w:rPr>
          <w:rStyle w:val="CharAmPartText"/>
        </w:rPr>
        <w:t>Other</w:t>
      </w:r>
      <w:proofErr w:type="gramEnd"/>
      <w:r w:rsidR="009B6668" w:rsidRPr="00BE5859">
        <w:rPr>
          <w:rStyle w:val="CharAmPartText"/>
        </w:rPr>
        <w:t xml:space="preserve"> amendments</w:t>
      </w:r>
      <w:bookmarkEnd w:id="68"/>
    </w:p>
    <w:p w14:paraId="61D2A806" w14:textId="77777777" w:rsidR="009B6668" w:rsidRPr="00F53600" w:rsidRDefault="009B6668" w:rsidP="009B6668">
      <w:pPr>
        <w:pStyle w:val="ActHead9"/>
      </w:pPr>
      <w:bookmarkStart w:id="69" w:name="_Toc184139052"/>
      <w:r w:rsidRPr="00F53600">
        <w:t xml:space="preserve">Migration </w:t>
      </w:r>
      <w:r w:rsidR="00381BCE" w:rsidRPr="00F53600">
        <w:t>Regulations 1</w:t>
      </w:r>
      <w:r w:rsidRPr="00F53600">
        <w:t>994</w:t>
      </w:r>
      <w:bookmarkEnd w:id="69"/>
    </w:p>
    <w:p w14:paraId="6984DA4D" w14:textId="7A53484D" w:rsidR="00CA1F02" w:rsidRPr="00F53600" w:rsidRDefault="00A00CD2" w:rsidP="00CA1F02">
      <w:pPr>
        <w:pStyle w:val="ItemHead"/>
      </w:pPr>
      <w:proofErr w:type="gramStart"/>
      <w:r w:rsidRPr="00F53600">
        <w:t>86</w:t>
      </w:r>
      <w:r w:rsidR="00CA1F02" w:rsidRPr="00F53600">
        <w:t xml:space="preserve">  </w:t>
      </w:r>
      <w:r w:rsidR="00381BCE" w:rsidRPr="00F53600">
        <w:t>Sub</w:t>
      </w:r>
      <w:r w:rsidR="00372CD7" w:rsidRPr="00F53600">
        <w:t>clause</w:t>
      </w:r>
      <w:proofErr w:type="gramEnd"/>
      <w:r w:rsidR="00372CD7" w:rsidRPr="00F53600">
        <w:t> 8</w:t>
      </w:r>
      <w:r w:rsidR="00CA1F02" w:rsidRPr="00F53600">
        <w:t xml:space="preserve">58.328(2) of </w:t>
      </w:r>
      <w:r w:rsidR="00372CD7" w:rsidRPr="00F53600">
        <w:t>Schedule 2</w:t>
      </w:r>
    </w:p>
    <w:p w14:paraId="28B799EF" w14:textId="5C415B15" w:rsidR="00CA1F02" w:rsidRPr="00F53600" w:rsidRDefault="00CA1F02" w:rsidP="00CA1F02">
      <w:pPr>
        <w:pStyle w:val="Item"/>
      </w:pPr>
      <w:r w:rsidRPr="00F53600">
        <w:t>Omit “Each”, substitute “Unless the secondary applicant was</w:t>
      </w:r>
      <w:r w:rsidR="00CC3BB7" w:rsidRPr="00F53600">
        <w:t>, at the time of application,</w:t>
      </w:r>
      <w:r w:rsidRPr="00F53600">
        <w:t xml:space="preserve"> the spouse or de facto partner of a primary applicant </w:t>
      </w:r>
      <w:r w:rsidR="00545731" w:rsidRPr="00F53600">
        <w:t xml:space="preserve">who </w:t>
      </w:r>
      <w:r w:rsidRPr="00F53600">
        <w:t xml:space="preserve">met the requirements of </w:t>
      </w:r>
      <w:r w:rsidR="00372CD7" w:rsidRPr="00F53600">
        <w:t>subclause 8</w:t>
      </w:r>
      <w:r w:rsidRPr="00F53600">
        <w:t>58.212(4), each”.</w:t>
      </w:r>
    </w:p>
    <w:p w14:paraId="26993720" w14:textId="38CA774D" w:rsidR="00BD1169" w:rsidRPr="00F53600" w:rsidRDefault="00A00CD2" w:rsidP="00BD1169">
      <w:pPr>
        <w:pStyle w:val="ItemHead"/>
      </w:pPr>
      <w:proofErr w:type="gramStart"/>
      <w:r w:rsidRPr="00F53600">
        <w:t>87</w:t>
      </w:r>
      <w:r w:rsidR="00BD1169" w:rsidRPr="00F53600">
        <w:t xml:space="preserve">  </w:t>
      </w:r>
      <w:r w:rsidR="00381BCE" w:rsidRPr="00F53600">
        <w:t>Sub</w:t>
      </w:r>
      <w:r w:rsidR="00372CD7" w:rsidRPr="00F53600">
        <w:t>clause</w:t>
      </w:r>
      <w:proofErr w:type="gramEnd"/>
      <w:r w:rsidR="00372CD7" w:rsidRPr="00F53600">
        <w:t> 8</w:t>
      </w:r>
      <w:r w:rsidR="00BD1169" w:rsidRPr="00F53600">
        <w:t xml:space="preserve">58.328(5) of </w:t>
      </w:r>
      <w:r w:rsidR="00372CD7" w:rsidRPr="00F53600">
        <w:t>Schedule 2</w:t>
      </w:r>
    </w:p>
    <w:p w14:paraId="5EE47D2C" w14:textId="77777777" w:rsidR="00BD1169" w:rsidRPr="00F53600" w:rsidRDefault="00BD1169" w:rsidP="00BD1169">
      <w:pPr>
        <w:pStyle w:val="Item"/>
        <w:rPr>
          <w:i/>
        </w:rPr>
      </w:pPr>
      <w:r w:rsidRPr="00F53600">
        <w:t>Omit “time of application”, substitute “time of decision”.</w:t>
      </w:r>
    </w:p>
    <w:p w14:paraId="7EA2E3D0" w14:textId="77777777" w:rsidR="00503E69" w:rsidRPr="00F53600" w:rsidRDefault="00381BCE" w:rsidP="00503E69">
      <w:pPr>
        <w:pStyle w:val="ActHead7"/>
        <w:pageBreakBefore/>
      </w:pPr>
      <w:bookmarkStart w:id="70" w:name="_Toc184139053"/>
      <w:r w:rsidRPr="00BE5859">
        <w:rPr>
          <w:rStyle w:val="CharAmPartNo"/>
        </w:rPr>
        <w:t>Part 3</w:t>
      </w:r>
      <w:r w:rsidR="00503E69" w:rsidRPr="00F53600">
        <w:t>—</w:t>
      </w:r>
      <w:r w:rsidR="00C3203E" w:rsidRPr="00BE5859">
        <w:rPr>
          <w:rStyle w:val="CharAmPartText"/>
        </w:rPr>
        <w:t xml:space="preserve">Application of </w:t>
      </w:r>
      <w:r w:rsidR="001C0FC0" w:rsidRPr="00BE5859">
        <w:rPr>
          <w:rStyle w:val="CharAmPartText"/>
        </w:rPr>
        <w:t>amendments</w:t>
      </w:r>
      <w:r w:rsidR="00560A59" w:rsidRPr="00BE5859">
        <w:rPr>
          <w:rStyle w:val="CharAmPartText"/>
        </w:rPr>
        <w:t xml:space="preserve"> and family violence provisions to repealed Subclass 132</w:t>
      </w:r>
      <w:bookmarkEnd w:id="70"/>
    </w:p>
    <w:p w14:paraId="4A0A92CE" w14:textId="77777777" w:rsidR="00065C58" w:rsidRPr="00F53600" w:rsidRDefault="009E3045" w:rsidP="009E3045">
      <w:pPr>
        <w:pStyle w:val="ActHead9"/>
      </w:pPr>
      <w:bookmarkStart w:id="71" w:name="_Toc184139054"/>
      <w:r w:rsidRPr="00F53600">
        <w:t xml:space="preserve">Migration </w:t>
      </w:r>
      <w:r w:rsidR="00381BCE" w:rsidRPr="00F53600">
        <w:t>Regulations 1</w:t>
      </w:r>
      <w:r w:rsidRPr="00F53600">
        <w:t>994</w:t>
      </w:r>
      <w:bookmarkEnd w:id="71"/>
    </w:p>
    <w:p w14:paraId="12AEC693" w14:textId="3725EB18" w:rsidR="00A8508E" w:rsidRPr="00F53600" w:rsidRDefault="00A00CD2" w:rsidP="00A8508E">
      <w:pPr>
        <w:pStyle w:val="ItemHead"/>
      </w:pPr>
      <w:proofErr w:type="gramStart"/>
      <w:r w:rsidRPr="00F53600">
        <w:t>88</w:t>
      </w:r>
      <w:r w:rsidR="00090C91" w:rsidRPr="00F53600">
        <w:t xml:space="preserve">  In</w:t>
      </w:r>
      <w:proofErr w:type="gramEnd"/>
      <w:r w:rsidR="00090C91" w:rsidRPr="00F53600">
        <w:t xml:space="preserve"> the appropriate position in </w:t>
      </w:r>
      <w:r w:rsidR="00372CD7" w:rsidRPr="00F53600">
        <w:t>Schedule 1</w:t>
      </w:r>
      <w:r w:rsidR="00090C91" w:rsidRPr="00F53600">
        <w:t>3</w:t>
      </w:r>
    </w:p>
    <w:p w14:paraId="5604B1CB" w14:textId="77777777" w:rsidR="00090C91" w:rsidRPr="00F53600" w:rsidRDefault="00090C91" w:rsidP="00A8508E">
      <w:pPr>
        <w:pStyle w:val="Item"/>
      </w:pPr>
      <w:r w:rsidRPr="00F53600">
        <w:t>Insert:</w:t>
      </w:r>
    </w:p>
    <w:p w14:paraId="0D25A206" w14:textId="5937D218" w:rsidR="00090C91" w:rsidRPr="00F53600" w:rsidRDefault="00090C91" w:rsidP="00A8508E">
      <w:pPr>
        <w:pStyle w:val="ActHead2"/>
      </w:pPr>
      <w:bookmarkStart w:id="72" w:name="_Toc184139055"/>
      <w:r w:rsidRPr="00BE5859">
        <w:rPr>
          <w:rStyle w:val="CharPartNo"/>
        </w:rPr>
        <w:t>Part </w:t>
      </w:r>
      <w:r w:rsidR="00B2678B" w:rsidRPr="00BE5859">
        <w:rPr>
          <w:rStyle w:val="CharPartNo"/>
        </w:rPr>
        <w:t>147</w:t>
      </w:r>
      <w:r w:rsidRPr="00F53600">
        <w:t>—</w:t>
      </w:r>
      <w:r w:rsidRPr="00BE5859">
        <w:rPr>
          <w:rStyle w:val="CharPartText"/>
        </w:rPr>
        <w:t xml:space="preserve">Amendments made by the Migration Amendment (Family Violence Provisions </w:t>
      </w:r>
      <w:r w:rsidR="00DF4F60" w:rsidRPr="00BE5859">
        <w:rPr>
          <w:rStyle w:val="CharPartText"/>
        </w:rPr>
        <w:t>and Other Measures</w:t>
      </w:r>
      <w:r w:rsidRPr="00BE5859">
        <w:rPr>
          <w:rStyle w:val="CharPartText"/>
        </w:rPr>
        <w:t xml:space="preserve">) </w:t>
      </w:r>
      <w:r w:rsidR="00F53600" w:rsidRPr="00BE5859">
        <w:rPr>
          <w:rStyle w:val="CharPartText"/>
        </w:rPr>
        <w:t>Regulations 2</w:t>
      </w:r>
      <w:r w:rsidRPr="00BE5859">
        <w:rPr>
          <w:rStyle w:val="CharPartText"/>
        </w:rPr>
        <w:t>024</w:t>
      </w:r>
      <w:r w:rsidR="008E29CC" w:rsidRPr="00BE5859">
        <w:rPr>
          <w:rStyle w:val="CharPartText"/>
        </w:rPr>
        <w:t xml:space="preserve"> and application o</w:t>
      </w:r>
      <w:r w:rsidR="00FD0865" w:rsidRPr="00BE5859">
        <w:rPr>
          <w:rStyle w:val="CharPartText"/>
        </w:rPr>
        <w:t>f</w:t>
      </w:r>
      <w:r w:rsidR="008E29CC" w:rsidRPr="00BE5859">
        <w:rPr>
          <w:rStyle w:val="CharPartText"/>
        </w:rPr>
        <w:t xml:space="preserve"> family violence provisions to repealed </w:t>
      </w:r>
      <w:r w:rsidR="00560A59" w:rsidRPr="00BE5859">
        <w:rPr>
          <w:rStyle w:val="CharPartText"/>
        </w:rPr>
        <w:t>S</w:t>
      </w:r>
      <w:r w:rsidR="008E29CC" w:rsidRPr="00BE5859">
        <w:rPr>
          <w:rStyle w:val="CharPartText"/>
        </w:rPr>
        <w:t>ubclass 132</w:t>
      </w:r>
      <w:bookmarkEnd w:id="72"/>
    </w:p>
    <w:p w14:paraId="77C57B85" w14:textId="77777777" w:rsidR="00182A18" w:rsidRPr="00BE5859" w:rsidRDefault="00182A18" w:rsidP="00182A18">
      <w:pPr>
        <w:pStyle w:val="Header"/>
      </w:pPr>
      <w:r w:rsidRPr="00BE5859">
        <w:rPr>
          <w:rStyle w:val="CharDivNo"/>
        </w:rPr>
        <w:t xml:space="preserve"> </w:t>
      </w:r>
      <w:r w:rsidRPr="00BE5859">
        <w:rPr>
          <w:rStyle w:val="CharDivText"/>
        </w:rPr>
        <w:t xml:space="preserve"> </w:t>
      </w:r>
    </w:p>
    <w:p w14:paraId="6E20981F" w14:textId="77777777" w:rsidR="00A8508E" w:rsidRPr="00F53600" w:rsidRDefault="00B2678B" w:rsidP="00A8508E">
      <w:pPr>
        <w:pStyle w:val="ActHead5"/>
      </w:pPr>
      <w:bookmarkStart w:id="73" w:name="_Toc184139056"/>
      <w:proofErr w:type="gramStart"/>
      <w:r w:rsidRPr="00BE5859">
        <w:rPr>
          <w:rStyle w:val="CharSectno"/>
        </w:rPr>
        <w:t>147</w:t>
      </w:r>
      <w:r w:rsidR="00A8508E" w:rsidRPr="00BE5859">
        <w:rPr>
          <w:rStyle w:val="CharSectno"/>
        </w:rPr>
        <w:t>0</w:t>
      </w:r>
      <w:r w:rsidR="00842E7D" w:rsidRPr="00BE5859">
        <w:rPr>
          <w:rStyle w:val="CharSectno"/>
        </w:rPr>
        <w:t>1</w:t>
      </w:r>
      <w:r w:rsidR="00A8508E" w:rsidRPr="00F53600">
        <w:t xml:space="preserve">  Operation</w:t>
      </w:r>
      <w:proofErr w:type="gramEnd"/>
      <w:r w:rsidR="00A8508E" w:rsidRPr="00F53600">
        <w:t xml:space="preserve"> of amendments</w:t>
      </w:r>
      <w:bookmarkEnd w:id="73"/>
    </w:p>
    <w:p w14:paraId="7378D25F" w14:textId="76442814" w:rsidR="005306AC" w:rsidRPr="00F53600" w:rsidRDefault="00A8508E" w:rsidP="005306AC">
      <w:pPr>
        <w:pStyle w:val="subsection"/>
        <w:rPr>
          <w:rFonts w:ascii="Calibri" w:eastAsiaTheme="minorHAnsi" w:hAnsi="Calibri" w:cs="Calibri"/>
          <w:szCs w:val="22"/>
          <w:lang w:eastAsia="en-US"/>
        </w:rPr>
      </w:pPr>
      <w:r w:rsidRPr="00F53600">
        <w:tab/>
      </w:r>
      <w:r w:rsidRPr="00F53600">
        <w:tab/>
        <w:t>The amendments of these Regulations made by</w:t>
      </w:r>
      <w:r w:rsidR="007F2C66" w:rsidRPr="00F53600">
        <w:t xml:space="preserve"> </w:t>
      </w:r>
      <w:r w:rsidR="00381BCE" w:rsidRPr="00F53600">
        <w:t>Parts 1</w:t>
      </w:r>
      <w:r w:rsidR="00860AF9" w:rsidRPr="00F53600">
        <w:t xml:space="preserve"> and 2</w:t>
      </w:r>
      <w:r w:rsidR="007F2C66" w:rsidRPr="00F53600">
        <w:t xml:space="preserve"> of </w:t>
      </w:r>
      <w:r w:rsidR="00372CD7" w:rsidRPr="00F53600">
        <w:t>Schedule 1</w:t>
      </w:r>
      <w:r w:rsidRPr="00F53600">
        <w:t xml:space="preserve"> to the </w:t>
      </w:r>
      <w:r w:rsidRPr="00F53600">
        <w:rPr>
          <w:i/>
        </w:rPr>
        <w:t xml:space="preserve">Migration Amendment (Family </w:t>
      </w:r>
      <w:r w:rsidR="00DF4F60" w:rsidRPr="00F53600">
        <w:rPr>
          <w:i/>
        </w:rPr>
        <w:t>V</w:t>
      </w:r>
      <w:r w:rsidRPr="00F53600">
        <w:rPr>
          <w:i/>
        </w:rPr>
        <w:t xml:space="preserve">iolence Provisions </w:t>
      </w:r>
      <w:r w:rsidR="00DF4F60" w:rsidRPr="00F53600">
        <w:rPr>
          <w:i/>
        </w:rPr>
        <w:t>and Other Measures</w:t>
      </w:r>
      <w:r w:rsidRPr="00F53600">
        <w:rPr>
          <w:i/>
        </w:rPr>
        <w:t xml:space="preserve">) </w:t>
      </w:r>
      <w:r w:rsidR="00F53600" w:rsidRPr="00F53600">
        <w:rPr>
          <w:i/>
        </w:rPr>
        <w:t>Regulations 2</w:t>
      </w:r>
      <w:r w:rsidRPr="00F53600">
        <w:rPr>
          <w:i/>
        </w:rPr>
        <w:t>024</w:t>
      </w:r>
      <w:r w:rsidRPr="00F53600">
        <w:t xml:space="preserve"> apply in </w:t>
      </w:r>
      <w:r w:rsidR="005306AC" w:rsidRPr="00F53600">
        <w:t>relation</w:t>
      </w:r>
      <w:r w:rsidRPr="00F53600">
        <w:t xml:space="preserve"> to an </w:t>
      </w:r>
      <w:r w:rsidR="005306AC" w:rsidRPr="00F53600">
        <w:t>application</w:t>
      </w:r>
      <w:r w:rsidRPr="00F53600">
        <w:t xml:space="preserve"> for a visa:</w:t>
      </w:r>
    </w:p>
    <w:p w14:paraId="7D2B831D" w14:textId="77777777" w:rsidR="00090C91" w:rsidRPr="00F53600" w:rsidRDefault="00090C91" w:rsidP="005306AC">
      <w:pPr>
        <w:pStyle w:val="paragraph"/>
      </w:pPr>
      <w:r w:rsidRPr="00F53600">
        <w:tab/>
        <w:t>(a)</w:t>
      </w:r>
      <w:r w:rsidRPr="00F53600">
        <w:tab/>
      </w:r>
      <w:proofErr w:type="gramStart"/>
      <w:r w:rsidRPr="00F53600">
        <w:t>made</w:t>
      </w:r>
      <w:proofErr w:type="gramEnd"/>
      <w:r w:rsidRPr="00F53600">
        <w:t xml:space="preserve">, but not finally determined, before </w:t>
      </w:r>
      <w:r w:rsidR="00A014C6" w:rsidRPr="00F53600">
        <w:t>17 December</w:t>
      </w:r>
      <w:r w:rsidR="0050153F" w:rsidRPr="00F53600">
        <w:t xml:space="preserve"> 2024</w:t>
      </w:r>
      <w:r w:rsidRPr="00F53600">
        <w:t>; or</w:t>
      </w:r>
    </w:p>
    <w:p w14:paraId="0951F270" w14:textId="77777777" w:rsidR="0026309B" w:rsidRPr="00F53600" w:rsidRDefault="00090C91" w:rsidP="00DF4CF5">
      <w:pPr>
        <w:pStyle w:val="paragraph"/>
      </w:pPr>
      <w:r w:rsidRPr="00F53600">
        <w:tab/>
        <w:t>(b)</w:t>
      </w:r>
      <w:r w:rsidRPr="00F53600">
        <w:tab/>
      </w:r>
      <w:proofErr w:type="gramStart"/>
      <w:r w:rsidRPr="00F53600">
        <w:t>made</w:t>
      </w:r>
      <w:proofErr w:type="gramEnd"/>
      <w:r w:rsidRPr="00F53600">
        <w:t xml:space="preserve"> on or after</w:t>
      </w:r>
      <w:r w:rsidR="0050153F" w:rsidRPr="00F53600">
        <w:t xml:space="preserve"> </w:t>
      </w:r>
      <w:r w:rsidR="00A014C6" w:rsidRPr="00F53600">
        <w:t>17 December</w:t>
      </w:r>
      <w:r w:rsidR="0050153F" w:rsidRPr="00F53600">
        <w:t xml:space="preserve"> 2024</w:t>
      </w:r>
      <w:r w:rsidRPr="00F53600">
        <w:t>.</w:t>
      </w:r>
    </w:p>
    <w:p w14:paraId="27CE72C1" w14:textId="77777777" w:rsidR="00842E7D" w:rsidRPr="00F53600" w:rsidRDefault="00B2678B" w:rsidP="00842E7D">
      <w:pPr>
        <w:pStyle w:val="ActHead5"/>
      </w:pPr>
      <w:bookmarkStart w:id="74" w:name="_Toc184139057"/>
      <w:proofErr w:type="gramStart"/>
      <w:r w:rsidRPr="00BE5859">
        <w:rPr>
          <w:rStyle w:val="CharSectno"/>
        </w:rPr>
        <w:t>147</w:t>
      </w:r>
      <w:r w:rsidR="00842E7D" w:rsidRPr="00BE5859">
        <w:rPr>
          <w:rStyle w:val="CharSectno"/>
        </w:rPr>
        <w:t>02</w:t>
      </w:r>
      <w:r w:rsidR="00842E7D" w:rsidRPr="00F53600">
        <w:t xml:space="preserve">  Application</w:t>
      </w:r>
      <w:proofErr w:type="gramEnd"/>
      <w:r w:rsidR="00842E7D" w:rsidRPr="00F53600">
        <w:t xml:space="preserve"> of </w:t>
      </w:r>
      <w:r w:rsidR="00DA74A8" w:rsidRPr="00F53600">
        <w:t>f</w:t>
      </w:r>
      <w:r w:rsidR="00842E7D" w:rsidRPr="00F53600">
        <w:t xml:space="preserve">amily </w:t>
      </w:r>
      <w:r w:rsidR="00DA74A8" w:rsidRPr="00F53600">
        <w:t>v</w:t>
      </w:r>
      <w:r w:rsidR="00842E7D" w:rsidRPr="00F53600">
        <w:t xml:space="preserve">iolence </w:t>
      </w:r>
      <w:r w:rsidR="00DA74A8" w:rsidRPr="00F53600">
        <w:t>p</w:t>
      </w:r>
      <w:r w:rsidR="00842E7D" w:rsidRPr="00F53600">
        <w:t xml:space="preserve">rovisions to repealed </w:t>
      </w:r>
      <w:r w:rsidR="00D40001" w:rsidRPr="00F53600">
        <w:t>S</w:t>
      </w:r>
      <w:r w:rsidR="00842E7D" w:rsidRPr="00F53600">
        <w:t>ubclass 132 (</w:t>
      </w:r>
      <w:r w:rsidR="0012000A" w:rsidRPr="00F53600">
        <w:t>Business Talent) visa</w:t>
      </w:r>
      <w:bookmarkEnd w:id="74"/>
    </w:p>
    <w:p w14:paraId="36151534" w14:textId="77777777" w:rsidR="004C6C9B" w:rsidRPr="00F53600" w:rsidRDefault="006F6043" w:rsidP="00BD220F">
      <w:pPr>
        <w:pStyle w:val="subsection"/>
      </w:pPr>
      <w:r w:rsidRPr="00F53600">
        <w:tab/>
        <w:t>(1)</w:t>
      </w:r>
      <w:r w:rsidRPr="00F53600">
        <w:tab/>
        <w:t xml:space="preserve">This clause applies in relation to an application for a Subclass 132 (Business Talent) visa made </w:t>
      </w:r>
      <w:r w:rsidR="00107620" w:rsidRPr="00F53600">
        <w:t xml:space="preserve">but not finally determined before </w:t>
      </w:r>
      <w:r w:rsidR="00A014C6" w:rsidRPr="00F53600">
        <w:t>17 December</w:t>
      </w:r>
      <w:r w:rsidR="0050153F" w:rsidRPr="00F53600">
        <w:t xml:space="preserve"> 2024</w:t>
      </w:r>
      <w:r w:rsidR="00107620" w:rsidRPr="00F53600">
        <w:t>.</w:t>
      </w:r>
    </w:p>
    <w:p w14:paraId="61DB437B" w14:textId="517E1ED3" w:rsidR="003E7103" w:rsidRPr="00F53600" w:rsidRDefault="003E7103" w:rsidP="003E7103">
      <w:pPr>
        <w:pStyle w:val="notetext"/>
        <w:rPr>
          <w:i/>
          <w:u w:val="single"/>
        </w:rPr>
      </w:pPr>
      <w:r w:rsidRPr="00F53600">
        <w:t>Note:</w:t>
      </w:r>
      <w:r w:rsidRPr="00F53600">
        <w:tab/>
      </w:r>
      <w:r w:rsidR="00F2557D" w:rsidRPr="00F53600">
        <w:t>The S</w:t>
      </w:r>
      <w:r w:rsidRPr="00F53600">
        <w:t xml:space="preserve">ubclass 132 (Business Talent) visa was repealed on </w:t>
      </w:r>
      <w:r w:rsidR="00381BCE" w:rsidRPr="00F53600">
        <w:t>1 July</w:t>
      </w:r>
      <w:r w:rsidRPr="00F53600">
        <w:t xml:space="preserve"> 2021 by</w:t>
      </w:r>
      <w:r w:rsidR="00F2557D" w:rsidRPr="00F53600">
        <w:t xml:space="preserve"> </w:t>
      </w:r>
      <w:r w:rsidR="00372CD7" w:rsidRPr="00F53600">
        <w:t>Schedule 1</w:t>
      </w:r>
      <w:r w:rsidR="00F2557D" w:rsidRPr="00F53600">
        <w:t xml:space="preserve"> to</w:t>
      </w:r>
      <w:r w:rsidRPr="00F53600">
        <w:t xml:space="preserve"> the </w:t>
      </w:r>
      <w:r w:rsidRPr="00F53600">
        <w:rPr>
          <w:i/>
        </w:rPr>
        <w:t xml:space="preserve">Home Affairs Legislation Amendment (2021 Measures No. 1) </w:t>
      </w:r>
      <w:r w:rsidR="00F53600" w:rsidRPr="00F53600">
        <w:rPr>
          <w:i/>
        </w:rPr>
        <w:t>Regulations 2</w:t>
      </w:r>
      <w:r w:rsidR="00F2557D" w:rsidRPr="00F53600">
        <w:rPr>
          <w:i/>
        </w:rPr>
        <w:t>021</w:t>
      </w:r>
      <w:r w:rsidR="00F2557D" w:rsidRPr="00F53600">
        <w:t>.</w:t>
      </w:r>
    </w:p>
    <w:p w14:paraId="33B8AC7C" w14:textId="514DDBC1" w:rsidR="002E023B" w:rsidRPr="00F53600" w:rsidRDefault="00E23EB5" w:rsidP="0053744C">
      <w:pPr>
        <w:pStyle w:val="subsection"/>
      </w:pPr>
      <w:r w:rsidRPr="00F53600">
        <w:tab/>
      </w:r>
      <w:r w:rsidR="00711958" w:rsidRPr="00F53600">
        <w:t>(</w:t>
      </w:r>
      <w:r w:rsidR="00827A16" w:rsidRPr="00F53600">
        <w:t>2)</w:t>
      </w:r>
      <w:r w:rsidR="00827A16" w:rsidRPr="00F53600">
        <w:tab/>
      </w:r>
      <w:r w:rsidR="00E14689" w:rsidRPr="00F53600">
        <w:t xml:space="preserve">For the purposes of determining the </w:t>
      </w:r>
      <w:r w:rsidR="004F1A94" w:rsidRPr="00F53600">
        <w:t>second instalment</w:t>
      </w:r>
      <w:r w:rsidR="0053744C" w:rsidRPr="00F53600">
        <w:t xml:space="preserve"> of the visa application charge that</w:t>
      </w:r>
      <w:r w:rsidR="00D83F41" w:rsidRPr="00F53600">
        <w:t xml:space="preserve"> applies</w:t>
      </w:r>
      <w:r w:rsidR="0059602C" w:rsidRPr="00F53600">
        <w:t xml:space="preserve"> in relation to the application</w:t>
      </w:r>
      <w:r w:rsidR="00211D51" w:rsidRPr="00F53600">
        <w:t xml:space="preserve"> on or after </w:t>
      </w:r>
      <w:r w:rsidR="00A014C6" w:rsidRPr="00F53600">
        <w:t>17 December</w:t>
      </w:r>
      <w:r w:rsidR="00F6494B" w:rsidRPr="00F53600">
        <w:t xml:space="preserve"> 2024</w:t>
      </w:r>
      <w:r w:rsidR="0053744C" w:rsidRPr="00F53600">
        <w:t xml:space="preserve">, apply </w:t>
      </w:r>
      <w:r w:rsidR="00372CD7" w:rsidRPr="00F53600">
        <w:t>paragraph 1</w:t>
      </w:r>
      <w:r w:rsidR="00E14689" w:rsidRPr="00F53600">
        <w:t xml:space="preserve">104AA(2)(b) of </w:t>
      </w:r>
      <w:r w:rsidR="00372CD7" w:rsidRPr="00F53600">
        <w:t>Schedule 1</w:t>
      </w:r>
      <w:r w:rsidR="00E27996" w:rsidRPr="00F53600">
        <w:t xml:space="preserve"> (as in force immediately before </w:t>
      </w:r>
      <w:r w:rsidR="00381BCE" w:rsidRPr="00F53600">
        <w:t>1 July</w:t>
      </w:r>
      <w:r w:rsidR="00E27996" w:rsidRPr="00F53600">
        <w:t xml:space="preserve"> 2021)</w:t>
      </w:r>
      <w:r w:rsidR="002E023B" w:rsidRPr="00F53600">
        <w:t xml:space="preserve"> </w:t>
      </w:r>
      <w:r w:rsidR="00E14689" w:rsidRPr="00F53600">
        <w:t>as</w:t>
      </w:r>
      <w:r w:rsidR="00DC35A6" w:rsidRPr="00F53600">
        <w:t xml:space="preserve"> if </w:t>
      </w:r>
      <w:r w:rsidR="00B4077E" w:rsidRPr="00F53600">
        <w:t>the</w:t>
      </w:r>
      <w:r w:rsidR="002E023B" w:rsidRPr="00F53600">
        <w:t xml:space="preserve"> table in that paragraph</w:t>
      </w:r>
      <w:r w:rsidR="00403C91" w:rsidRPr="00F53600">
        <w:t xml:space="preserve"> </w:t>
      </w:r>
      <w:r w:rsidR="002E023B" w:rsidRPr="00F53600">
        <w:t>had been replaced with the following</w:t>
      </w:r>
      <w:r w:rsidR="00421F8D" w:rsidRPr="00F53600">
        <w:t xml:space="preserve"> table</w:t>
      </w:r>
      <w:r w:rsidR="0053744C" w:rsidRPr="00F53600">
        <w:t>:</w:t>
      </w:r>
    </w:p>
    <w:p w14:paraId="4EBDF2FA" w14:textId="77777777" w:rsidR="0053744C" w:rsidRPr="00F53600" w:rsidRDefault="0053744C" w:rsidP="0059602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518"/>
        <w:gridCol w:w="2080"/>
      </w:tblGrid>
      <w:tr w:rsidR="002E023B" w:rsidRPr="00F53600" w14:paraId="136D3C4D" w14:textId="77777777" w:rsidTr="002E023B">
        <w:trPr>
          <w:tblHeader/>
        </w:trPr>
        <w:tc>
          <w:tcPr>
            <w:tcW w:w="8312" w:type="dxa"/>
            <w:gridSpan w:val="3"/>
            <w:tcBorders>
              <w:top w:val="single" w:sz="12" w:space="0" w:color="auto"/>
              <w:bottom w:val="single" w:sz="6" w:space="0" w:color="auto"/>
            </w:tcBorders>
            <w:shd w:val="clear" w:color="auto" w:fill="auto"/>
          </w:tcPr>
          <w:p w14:paraId="681F4A2B" w14:textId="77777777" w:rsidR="002E023B" w:rsidRPr="00F53600" w:rsidRDefault="002E023B" w:rsidP="002E023B">
            <w:pPr>
              <w:pStyle w:val="TableHeading"/>
            </w:pPr>
            <w:r w:rsidRPr="00F53600">
              <w:t>Second instalment</w:t>
            </w:r>
          </w:p>
        </w:tc>
      </w:tr>
      <w:tr w:rsidR="002E023B" w:rsidRPr="00F53600" w14:paraId="03E77919" w14:textId="77777777" w:rsidTr="00B4077E">
        <w:trPr>
          <w:tblHeader/>
        </w:trPr>
        <w:tc>
          <w:tcPr>
            <w:tcW w:w="714" w:type="dxa"/>
            <w:tcBorders>
              <w:top w:val="single" w:sz="6" w:space="0" w:color="auto"/>
              <w:bottom w:val="single" w:sz="12" w:space="0" w:color="auto"/>
            </w:tcBorders>
            <w:shd w:val="clear" w:color="auto" w:fill="auto"/>
          </w:tcPr>
          <w:p w14:paraId="60AEFFEE" w14:textId="77777777" w:rsidR="002E023B" w:rsidRPr="00F53600" w:rsidRDefault="002E023B" w:rsidP="002E023B">
            <w:pPr>
              <w:pStyle w:val="TableHeading"/>
            </w:pPr>
            <w:r w:rsidRPr="00F53600">
              <w:t>Item</w:t>
            </w:r>
          </w:p>
        </w:tc>
        <w:tc>
          <w:tcPr>
            <w:tcW w:w="5518" w:type="dxa"/>
            <w:tcBorders>
              <w:top w:val="single" w:sz="6" w:space="0" w:color="auto"/>
              <w:bottom w:val="single" w:sz="12" w:space="0" w:color="auto"/>
            </w:tcBorders>
            <w:shd w:val="clear" w:color="auto" w:fill="auto"/>
          </w:tcPr>
          <w:p w14:paraId="349D42E0" w14:textId="77777777" w:rsidR="002E023B" w:rsidRPr="00F53600" w:rsidRDefault="002E023B" w:rsidP="002E023B">
            <w:pPr>
              <w:pStyle w:val="TableHeading"/>
            </w:pPr>
            <w:r w:rsidRPr="00F53600">
              <w:t>Applicant</w:t>
            </w:r>
          </w:p>
        </w:tc>
        <w:tc>
          <w:tcPr>
            <w:tcW w:w="2080" w:type="dxa"/>
            <w:tcBorders>
              <w:top w:val="single" w:sz="6" w:space="0" w:color="auto"/>
              <w:bottom w:val="single" w:sz="12" w:space="0" w:color="auto"/>
            </w:tcBorders>
            <w:shd w:val="clear" w:color="auto" w:fill="auto"/>
          </w:tcPr>
          <w:p w14:paraId="101B570E" w14:textId="77777777" w:rsidR="002E023B" w:rsidRPr="00F53600" w:rsidRDefault="002E023B" w:rsidP="002E023B">
            <w:pPr>
              <w:pStyle w:val="TableHeading"/>
            </w:pPr>
            <w:r w:rsidRPr="00F53600">
              <w:t>Amount</w:t>
            </w:r>
          </w:p>
        </w:tc>
      </w:tr>
      <w:tr w:rsidR="002E023B" w:rsidRPr="00F53600" w14:paraId="09352C3A" w14:textId="77777777" w:rsidTr="00B4077E">
        <w:tc>
          <w:tcPr>
            <w:tcW w:w="714" w:type="dxa"/>
            <w:tcBorders>
              <w:top w:val="single" w:sz="12" w:space="0" w:color="auto"/>
            </w:tcBorders>
            <w:shd w:val="clear" w:color="auto" w:fill="auto"/>
          </w:tcPr>
          <w:p w14:paraId="621D72B8" w14:textId="77777777" w:rsidR="002E023B" w:rsidRPr="00F53600" w:rsidRDefault="002E023B" w:rsidP="002E023B">
            <w:pPr>
              <w:pStyle w:val="Tabletext"/>
            </w:pPr>
            <w:r w:rsidRPr="00F53600">
              <w:t>1</w:t>
            </w:r>
          </w:p>
        </w:tc>
        <w:tc>
          <w:tcPr>
            <w:tcW w:w="5518" w:type="dxa"/>
            <w:tcBorders>
              <w:top w:val="single" w:sz="12" w:space="0" w:color="auto"/>
            </w:tcBorders>
            <w:shd w:val="clear" w:color="auto" w:fill="auto"/>
          </w:tcPr>
          <w:p w14:paraId="1EC6F75B" w14:textId="77777777" w:rsidR="002E023B" w:rsidRPr="00F53600" w:rsidRDefault="00B4077E" w:rsidP="002E023B">
            <w:pPr>
              <w:pStyle w:val="Tabletext"/>
            </w:pPr>
            <w:r w:rsidRPr="00F53600">
              <w:t>Applicant who:</w:t>
            </w:r>
          </w:p>
          <w:p w14:paraId="520C10DC" w14:textId="77777777" w:rsidR="00B4077E" w:rsidRPr="00F53600" w:rsidRDefault="00B4077E" w:rsidP="00B4077E">
            <w:pPr>
              <w:pStyle w:val="Tablea"/>
            </w:pPr>
            <w:r w:rsidRPr="00F53600">
              <w:t>(a) was at least 18 at the time of application; and</w:t>
            </w:r>
          </w:p>
          <w:p w14:paraId="33EFA79B" w14:textId="77777777" w:rsidR="00B4077E" w:rsidRPr="00F53600" w:rsidRDefault="00B4077E" w:rsidP="00B4077E">
            <w:pPr>
              <w:pStyle w:val="Tablea"/>
            </w:pPr>
            <w:r w:rsidRPr="00F53600">
              <w:t>(b) is assessed as not having functional English; and</w:t>
            </w:r>
          </w:p>
          <w:p w14:paraId="0BFDBD6E" w14:textId="77777777" w:rsidR="00B4077E" w:rsidRPr="00F53600" w:rsidRDefault="00B4077E" w:rsidP="00B4077E">
            <w:pPr>
              <w:pStyle w:val="Tablea"/>
            </w:pPr>
            <w:r w:rsidRPr="00F53600">
              <w:t xml:space="preserve">(c) </w:t>
            </w:r>
            <w:r w:rsidR="002428D3" w:rsidRPr="00F53600">
              <w:t>satisfies</w:t>
            </w:r>
            <w:r w:rsidRPr="00F53600">
              <w:t xml:space="preserve"> the primary criteria for the grant of a Subclass 132 (</w:t>
            </w:r>
            <w:r w:rsidR="002428D3" w:rsidRPr="00F53600">
              <w:t>Business</w:t>
            </w:r>
            <w:r w:rsidRPr="00F53600">
              <w:t xml:space="preserve"> Talent) visa</w:t>
            </w:r>
          </w:p>
        </w:tc>
        <w:tc>
          <w:tcPr>
            <w:tcW w:w="2080" w:type="dxa"/>
            <w:tcBorders>
              <w:top w:val="single" w:sz="12" w:space="0" w:color="auto"/>
            </w:tcBorders>
            <w:shd w:val="clear" w:color="auto" w:fill="auto"/>
          </w:tcPr>
          <w:p w14:paraId="2058C974" w14:textId="77777777" w:rsidR="002E023B" w:rsidRPr="00F53600" w:rsidRDefault="006B0571" w:rsidP="002E023B">
            <w:pPr>
              <w:pStyle w:val="Tabletext"/>
            </w:pPr>
            <w:r w:rsidRPr="00F53600">
              <w:t>$</w:t>
            </w:r>
            <w:r w:rsidR="00381BCE" w:rsidRPr="00F53600">
              <w:t>9 7</w:t>
            </w:r>
            <w:r w:rsidRPr="00F53600">
              <w:t>95</w:t>
            </w:r>
          </w:p>
        </w:tc>
      </w:tr>
      <w:tr w:rsidR="002E023B" w:rsidRPr="00F53600" w14:paraId="4DBB9BA6" w14:textId="77777777" w:rsidTr="00B4077E">
        <w:tc>
          <w:tcPr>
            <w:tcW w:w="714" w:type="dxa"/>
            <w:shd w:val="clear" w:color="auto" w:fill="auto"/>
          </w:tcPr>
          <w:p w14:paraId="57EE72AD" w14:textId="77777777" w:rsidR="002E023B" w:rsidRPr="00F53600" w:rsidRDefault="002E023B" w:rsidP="002E023B">
            <w:pPr>
              <w:pStyle w:val="Tabletext"/>
            </w:pPr>
            <w:r w:rsidRPr="00F53600">
              <w:t>2</w:t>
            </w:r>
          </w:p>
        </w:tc>
        <w:tc>
          <w:tcPr>
            <w:tcW w:w="5518" w:type="dxa"/>
            <w:shd w:val="clear" w:color="auto" w:fill="auto"/>
          </w:tcPr>
          <w:p w14:paraId="71B24D3B" w14:textId="77777777" w:rsidR="002E023B" w:rsidRPr="00F53600" w:rsidRDefault="002428D3" w:rsidP="002E023B">
            <w:pPr>
              <w:pStyle w:val="Tabletext"/>
            </w:pPr>
            <w:r w:rsidRPr="00F53600">
              <w:t>Applicant who:</w:t>
            </w:r>
          </w:p>
          <w:p w14:paraId="6049D056" w14:textId="77777777" w:rsidR="006B0571" w:rsidRPr="00F53600" w:rsidRDefault="006B0571" w:rsidP="006B0571">
            <w:pPr>
              <w:pStyle w:val="Tablea"/>
            </w:pPr>
            <w:r w:rsidRPr="00F53600">
              <w:t>(a) was at least 18 at the time of application; and</w:t>
            </w:r>
          </w:p>
          <w:p w14:paraId="0ACA4F7C" w14:textId="77777777" w:rsidR="0067469F" w:rsidRPr="00F53600" w:rsidRDefault="006B0571" w:rsidP="0067469F">
            <w:pPr>
              <w:pStyle w:val="Tablea"/>
            </w:pPr>
            <w:r w:rsidRPr="00F53600">
              <w:t>(b) is assessed as not having functional English; and</w:t>
            </w:r>
          </w:p>
          <w:p w14:paraId="0E57EC2A" w14:textId="77777777" w:rsidR="006B0571" w:rsidRPr="00F53600" w:rsidRDefault="006B0571" w:rsidP="0067469F">
            <w:pPr>
              <w:pStyle w:val="Tablea"/>
            </w:pPr>
            <w:r w:rsidRPr="00F53600">
              <w:t xml:space="preserve">(c) satisfies the </w:t>
            </w:r>
            <w:r w:rsidR="0067469F" w:rsidRPr="00F53600">
              <w:t>secondary</w:t>
            </w:r>
            <w:r w:rsidRPr="00F53600">
              <w:t xml:space="preserve"> criteria for the grant of a Subclass 132 (Business Talent) visa</w:t>
            </w:r>
            <w:r w:rsidR="0067469F" w:rsidRPr="00F53600">
              <w:t>; and</w:t>
            </w:r>
          </w:p>
          <w:p w14:paraId="5E0BCFDD" w14:textId="77777777" w:rsidR="002428D3" w:rsidRPr="00F53600" w:rsidRDefault="0067469F" w:rsidP="0067469F">
            <w:pPr>
              <w:pStyle w:val="Tablea"/>
            </w:pPr>
            <w:r w:rsidRPr="00F53600">
              <w:t xml:space="preserve">(d) is an applicant to whom </w:t>
            </w:r>
            <w:r w:rsidR="00381BCE" w:rsidRPr="00F53600">
              <w:t>item 3</w:t>
            </w:r>
            <w:r w:rsidRPr="00F53600">
              <w:t xml:space="preserve"> does not apply</w:t>
            </w:r>
          </w:p>
        </w:tc>
        <w:tc>
          <w:tcPr>
            <w:tcW w:w="2080" w:type="dxa"/>
            <w:shd w:val="clear" w:color="auto" w:fill="auto"/>
          </w:tcPr>
          <w:p w14:paraId="06322B81" w14:textId="77777777" w:rsidR="002E023B" w:rsidRPr="00F53600" w:rsidRDefault="006B0571" w:rsidP="002E023B">
            <w:pPr>
              <w:pStyle w:val="Tabletext"/>
            </w:pPr>
            <w:r w:rsidRPr="00F53600">
              <w:t>$</w:t>
            </w:r>
            <w:r w:rsidR="00381BCE" w:rsidRPr="00F53600">
              <w:t>4 8</w:t>
            </w:r>
            <w:r w:rsidRPr="00F53600">
              <w:t>90</w:t>
            </w:r>
          </w:p>
        </w:tc>
      </w:tr>
      <w:tr w:rsidR="002E023B" w:rsidRPr="00F53600" w14:paraId="4B38B029" w14:textId="77777777" w:rsidTr="00B4077E">
        <w:tc>
          <w:tcPr>
            <w:tcW w:w="714" w:type="dxa"/>
            <w:tcBorders>
              <w:bottom w:val="single" w:sz="2" w:space="0" w:color="auto"/>
            </w:tcBorders>
            <w:shd w:val="clear" w:color="auto" w:fill="auto"/>
          </w:tcPr>
          <w:p w14:paraId="314F1A74" w14:textId="77777777" w:rsidR="002E023B" w:rsidRPr="00F53600" w:rsidRDefault="002E023B" w:rsidP="002E023B">
            <w:pPr>
              <w:pStyle w:val="Tabletext"/>
            </w:pPr>
            <w:r w:rsidRPr="00F53600">
              <w:t>3</w:t>
            </w:r>
          </w:p>
        </w:tc>
        <w:tc>
          <w:tcPr>
            <w:tcW w:w="5518" w:type="dxa"/>
            <w:tcBorders>
              <w:bottom w:val="single" w:sz="2" w:space="0" w:color="auto"/>
            </w:tcBorders>
            <w:shd w:val="clear" w:color="auto" w:fill="auto"/>
          </w:tcPr>
          <w:p w14:paraId="42B6A43D" w14:textId="7571917C" w:rsidR="002E023B" w:rsidRPr="00F53600" w:rsidRDefault="006B0571" w:rsidP="002E023B">
            <w:pPr>
              <w:pStyle w:val="Tabletext"/>
            </w:pPr>
            <w:r w:rsidRPr="00F53600">
              <w:t xml:space="preserve">Applicant who meets the </w:t>
            </w:r>
            <w:r w:rsidR="0067469F" w:rsidRPr="00F53600">
              <w:t>requirements</w:t>
            </w:r>
            <w:r w:rsidRPr="00F53600">
              <w:t xml:space="preserve"> of </w:t>
            </w:r>
            <w:r w:rsidR="00372CD7" w:rsidRPr="00F53600">
              <w:t>subclause 1</w:t>
            </w:r>
            <w:r w:rsidR="00241D2B" w:rsidRPr="00F53600">
              <w:t xml:space="preserve">32.311(3), (4) or (5) </w:t>
            </w:r>
            <w:r w:rsidRPr="00F53600">
              <w:t xml:space="preserve">of </w:t>
            </w:r>
            <w:r w:rsidR="00372CD7" w:rsidRPr="00F53600">
              <w:t>Schedule 2</w:t>
            </w:r>
          </w:p>
        </w:tc>
        <w:tc>
          <w:tcPr>
            <w:tcW w:w="2080" w:type="dxa"/>
            <w:tcBorders>
              <w:bottom w:val="single" w:sz="2" w:space="0" w:color="auto"/>
            </w:tcBorders>
            <w:shd w:val="clear" w:color="auto" w:fill="auto"/>
          </w:tcPr>
          <w:p w14:paraId="73C798AA" w14:textId="77777777" w:rsidR="002E023B" w:rsidRPr="00F53600" w:rsidRDefault="006B0571" w:rsidP="002E023B">
            <w:pPr>
              <w:pStyle w:val="Tabletext"/>
            </w:pPr>
            <w:r w:rsidRPr="00F53600">
              <w:t>Nil</w:t>
            </w:r>
          </w:p>
        </w:tc>
      </w:tr>
      <w:tr w:rsidR="002E023B" w:rsidRPr="00F53600" w14:paraId="072FB1F6" w14:textId="77777777" w:rsidTr="00B4077E">
        <w:tc>
          <w:tcPr>
            <w:tcW w:w="714" w:type="dxa"/>
            <w:tcBorders>
              <w:top w:val="single" w:sz="2" w:space="0" w:color="auto"/>
              <w:bottom w:val="single" w:sz="12" w:space="0" w:color="auto"/>
            </w:tcBorders>
            <w:shd w:val="clear" w:color="auto" w:fill="auto"/>
          </w:tcPr>
          <w:p w14:paraId="58CAFF37" w14:textId="77777777" w:rsidR="002E023B" w:rsidRPr="00F53600" w:rsidRDefault="002E023B" w:rsidP="002E023B">
            <w:pPr>
              <w:pStyle w:val="Tabletext"/>
            </w:pPr>
            <w:r w:rsidRPr="00F53600">
              <w:t>4</w:t>
            </w:r>
          </w:p>
        </w:tc>
        <w:tc>
          <w:tcPr>
            <w:tcW w:w="5518" w:type="dxa"/>
            <w:tcBorders>
              <w:top w:val="single" w:sz="2" w:space="0" w:color="auto"/>
              <w:bottom w:val="single" w:sz="12" w:space="0" w:color="auto"/>
            </w:tcBorders>
            <w:shd w:val="clear" w:color="auto" w:fill="auto"/>
          </w:tcPr>
          <w:p w14:paraId="7EADD783" w14:textId="77777777" w:rsidR="002E023B" w:rsidRPr="00F53600" w:rsidRDefault="00E441B0" w:rsidP="002E023B">
            <w:pPr>
              <w:pStyle w:val="Tabletext"/>
            </w:pPr>
            <w:r w:rsidRPr="00F53600">
              <w:t>Any other applicant</w:t>
            </w:r>
          </w:p>
        </w:tc>
        <w:tc>
          <w:tcPr>
            <w:tcW w:w="2080" w:type="dxa"/>
            <w:tcBorders>
              <w:top w:val="single" w:sz="2" w:space="0" w:color="auto"/>
              <w:bottom w:val="single" w:sz="12" w:space="0" w:color="auto"/>
            </w:tcBorders>
            <w:shd w:val="clear" w:color="auto" w:fill="auto"/>
          </w:tcPr>
          <w:p w14:paraId="6E31CA6D" w14:textId="77777777" w:rsidR="002E023B" w:rsidRPr="00F53600" w:rsidRDefault="00E441B0" w:rsidP="002E023B">
            <w:pPr>
              <w:pStyle w:val="Tabletext"/>
            </w:pPr>
            <w:r w:rsidRPr="00F53600">
              <w:t>Nil</w:t>
            </w:r>
          </w:p>
        </w:tc>
      </w:tr>
    </w:tbl>
    <w:p w14:paraId="4BCACF4E" w14:textId="77777777" w:rsidR="002E023B" w:rsidRPr="00F53600" w:rsidRDefault="002E023B" w:rsidP="002E023B">
      <w:pPr>
        <w:pStyle w:val="Tabletext"/>
      </w:pPr>
    </w:p>
    <w:p w14:paraId="3E7FD23B" w14:textId="0FD74F6C" w:rsidR="00296513" w:rsidRPr="00F53600" w:rsidRDefault="00CE0E09" w:rsidP="008B18F7">
      <w:pPr>
        <w:pStyle w:val="subsection"/>
      </w:pPr>
      <w:r w:rsidRPr="00F53600">
        <w:tab/>
        <w:t>(3)</w:t>
      </w:r>
      <w:r w:rsidRPr="00F53600">
        <w:tab/>
        <w:t>For the purposes of determining the application on or after</w:t>
      </w:r>
      <w:r w:rsidR="00592330" w:rsidRPr="00F53600">
        <w:t xml:space="preserve"> </w:t>
      </w:r>
      <w:r w:rsidR="00A014C6" w:rsidRPr="00F53600">
        <w:t>17 December</w:t>
      </w:r>
      <w:r w:rsidR="00592330" w:rsidRPr="00F53600">
        <w:t xml:space="preserve"> 2024</w:t>
      </w:r>
      <w:r w:rsidRPr="00F53600">
        <w:t xml:space="preserve">, apply </w:t>
      </w:r>
      <w:r w:rsidR="00381BCE" w:rsidRPr="00F53600">
        <w:t>clauses 1</w:t>
      </w:r>
      <w:r w:rsidRPr="00F53600">
        <w:t xml:space="preserve">32.211, 132.213 and 132.214 of </w:t>
      </w:r>
      <w:r w:rsidR="00372CD7" w:rsidRPr="00F53600">
        <w:t>Schedule 2</w:t>
      </w:r>
      <w:r w:rsidRPr="00F53600">
        <w:t xml:space="preserve"> as if those clauses (as in force immediately before </w:t>
      </w:r>
      <w:r w:rsidR="00381BCE" w:rsidRPr="00F53600">
        <w:t>1 July</w:t>
      </w:r>
      <w:r w:rsidRPr="00F53600">
        <w:t xml:space="preserve"> 2021) had been replaced with the following:</w:t>
      </w:r>
    </w:p>
    <w:p w14:paraId="48B0F4AE" w14:textId="77777777" w:rsidR="00296513" w:rsidRPr="00F53600" w:rsidRDefault="009F4103" w:rsidP="00296513">
      <w:pPr>
        <w:pStyle w:val="ActHead5"/>
      </w:pPr>
      <w:bookmarkStart w:id="75" w:name="_Toc184139058"/>
      <w:r w:rsidRPr="00BE5859">
        <w:rPr>
          <w:rStyle w:val="CharSectno"/>
        </w:rPr>
        <w:t>“</w:t>
      </w:r>
      <w:r w:rsidR="00296513" w:rsidRPr="00BE5859">
        <w:rPr>
          <w:rStyle w:val="CharSectno"/>
        </w:rPr>
        <w:t>132.211</w:t>
      </w:r>
      <w:bookmarkEnd w:id="75"/>
      <w:r w:rsidR="00296513" w:rsidRPr="00F53600">
        <w:t xml:space="preserve">  </w:t>
      </w:r>
    </w:p>
    <w:p w14:paraId="47A7897B" w14:textId="77777777" w:rsidR="00CE0E09" w:rsidRPr="00F53600" w:rsidRDefault="00CE0E09" w:rsidP="00CE0E09">
      <w:pPr>
        <w:pStyle w:val="subsection"/>
      </w:pPr>
      <w:r w:rsidRPr="00F53600">
        <w:tab/>
        <w:t>(1)</w:t>
      </w:r>
      <w:r w:rsidRPr="00F53600">
        <w:tab/>
        <w:t>The following persons must not have a history of involvement in business or investment activities that are of a nature that is not generally acceptable in Australia:</w:t>
      </w:r>
    </w:p>
    <w:p w14:paraId="01521E76" w14:textId="77777777" w:rsidR="00CE0E09" w:rsidRPr="00F53600" w:rsidRDefault="00CE0E09" w:rsidP="00CE0E09">
      <w:pPr>
        <w:pStyle w:val="paragraph"/>
      </w:pPr>
      <w:r w:rsidRPr="00F53600">
        <w:tab/>
        <w:t>(a)</w:t>
      </w:r>
      <w:r w:rsidRPr="00F53600">
        <w:tab/>
      </w:r>
      <w:proofErr w:type="gramStart"/>
      <w:r w:rsidRPr="00F53600">
        <w:t>the</w:t>
      </w:r>
      <w:proofErr w:type="gramEnd"/>
      <w:r w:rsidRPr="00F53600">
        <w:t xml:space="preserve"> applicant (the </w:t>
      </w:r>
      <w:r w:rsidRPr="00F53600">
        <w:rPr>
          <w:b/>
          <w:i/>
        </w:rPr>
        <w:t>primary applicant</w:t>
      </w:r>
      <w:r w:rsidRPr="00F53600">
        <w:t>);</w:t>
      </w:r>
    </w:p>
    <w:p w14:paraId="46674220" w14:textId="77777777" w:rsidR="00CE0E09" w:rsidRPr="00F53600" w:rsidRDefault="00CE0E09" w:rsidP="00CE0E09">
      <w:pPr>
        <w:pStyle w:val="paragraph"/>
      </w:pPr>
      <w:r w:rsidRPr="00F53600">
        <w:tab/>
        <w:t>(b)</w:t>
      </w:r>
      <w:r w:rsidRPr="00F53600">
        <w:tab/>
      </w:r>
      <w:proofErr w:type="gramStart"/>
      <w:r w:rsidRPr="00F53600">
        <w:t>the</w:t>
      </w:r>
      <w:proofErr w:type="gramEnd"/>
      <w:r w:rsidRPr="00F53600">
        <w:t xml:space="preserve"> primary applicant’s spouse or de facto partner;</w:t>
      </w:r>
    </w:p>
    <w:p w14:paraId="02609461" w14:textId="63B3045A" w:rsidR="00CE0E09" w:rsidRPr="00F53600" w:rsidRDefault="00CE0E09" w:rsidP="00CE0E09">
      <w:pPr>
        <w:pStyle w:val="paragraph"/>
      </w:pPr>
      <w:r w:rsidRPr="00F53600">
        <w:tab/>
        <w:t>(c)</w:t>
      </w:r>
      <w:r w:rsidRPr="00F53600">
        <w:tab/>
      </w:r>
      <w:proofErr w:type="gramStart"/>
      <w:r w:rsidRPr="00F53600">
        <w:t>the</w:t>
      </w:r>
      <w:proofErr w:type="gramEnd"/>
      <w:r w:rsidRPr="00F53600">
        <w:t xml:space="preserve"> person covered by </w:t>
      </w:r>
      <w:r w:rsidR="00372CD7" w:rsidRPr="00F53600">
        <w:t>subclause (</w:t>
      </w:r>
      <w:r w:rsidRPr="00F53600">
        <w:t>2).</w:t>
      </w:r>
    </w:p>
    <w:p w14:paraId="4E290882" w14:textId="77777777" w:rsidR="00CE0E09" w:rsidRPr="00F53600" w:rsidRDefault="00CE0E09" w:rsidP="00CE0E09">
      <w:pPr>
        <w:pStyle w:val="subsection"/>
      </w:pPr>
      <w:r w:rsidRPr="00F53600">
        <w:tab/>
        <w:t>(2)</w:t>
      </w:r>
      <w:r w:rsidRPr="00F53600">
        <w:tab/>
        <w:t>This subclause covers a person if:</w:t>
      </w:r>
    </w:p>
    <w:p w14:paraId="173830B5" w14:textId="77777777" w:rsidR="00CE0E09" w:rsidRPr="00F53600" w:rsidRDefault="00CE0E09" w:rsidP="00CE0E09">
      <w:pPr>
        <w:pStyle w:val="paragraph"/>
      </w:pPr>
      <w:r w:rsidRPr="00F53600">
        <w:tab/>
        <w:t>(a)</w:t>
      </w:r>
      <w:r w:rsidRPr="00F53600">
        <w:tab/>
      </w:r>
      <w:proofErr w:type="gramStart"/>
      <w:r w:rsidRPr="00F53600">
        <w:t>at</w:t>
      </w:r>
      <w:proofErr w:type="gramEnd"/>
      <w:r w:rsidRPr="00F53600">
        <w:t xml:space="preserve"> the time of application, the person was the spouse or de facto partner of the primary applicant; and</w:t>
      </w:r>
    </w:p>
    <w:p w14:paraId="61B15330" w14:textId="77777777" w:rsidR="00CE0E09" w:rsidRPr="00F53600" w:rsidRDefault="00CE0E09" w:rsidP="00CE0E09">
      <w:pPr>
        <w:pStyle w:val="paragraph"/>
      </w:pPr>
      <w:r w:rsidRPr="00F53600">
        <w:tab/>
        <w:t>(b)</w:t>
      </w:r>
      <w:r w:rsidRPr="00F53600">
        <w:tab/>
      </w:r>
      <w:proofErr w:type="gramStart"/>
      <w:r w:rsidRPr="00F53600">
        <w:t>the</w:t>
      </w:r>
      <w:proofErr w:type="gramEnd"/>
      <w:r w:rsidRPr="00F53600">
        <w:t xml:space="preserve"> relationship between the primary applicant and the person has ceased; and</w:t>
      </w:r>
    </w:p>
    <w:p w14:paraId="6AD1448F" w14:textId="77777777" w:rsidR="00CE0E09" w:rsidRPr="00F53600" w:rsidRDefault="00CE0E09" w:rsidP="00CE0E09">
      <w:pPr>
        <w:pStyle w:val="paragraph"/>
      </w:pPr>
      <w:r w:rsidRPr="00F53600">
        <w:tab/>
        <w:t>(c)</w:t>
      </w:r>
      <w:r w:rsidRPr="00F53600">
        <w:tab/>
      </w:r>
      <w:proofErr w:type="gramStart"/>
      <w:r w:rsidRPr="00F53600">
        <w:t>one</w:t>
      </w:r>
      <w:proofErr w:type="gramEnd"/>
      <w:r w:rsidRPr="00F53600">
        <w:t xml:space="preserve"> or more of the following</w:t>
      </w:r>
      <w:r w:rsidR="009F4103" w:rsidRPr="00F53600">
        <w:t xml:space="preserve"> has experienced family violence committed by the primary applicant</w:t>
      </w:r>
      <w:r w:rsidRPr="00F53600">
        <w:t>:</w:t>
      </w:r>
    </w:p>
    <w:p w14:paraId="793FFFE8" w14:textId="77777777" w:rsidR="00CE0E09" w:rsidRPr="00F53600" w:rsidRDefault="00CE0E09" w:rsidP="00CE0E09">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person;</w:t>
      </w:r>
    </w:p>
    <w:p w14:paraId="27495F18" w14:textId="77777777" w:rsidR="00CE0E09" w:rsidRPr="00F53600" w:rsidRDefault="00CE0E09" w:rsidP="00CE0E09">
      <w:pPr>
        <w:pStyle w:val="paragraphsub"/>
      </w:pPr>
      <w:r w:rsidRPr="00F53600">
        <w:tab/>
        <w:t>(ii)</w:t>
      </w:r>
      <w:r w:rsidRPr="00F53600">
        <w:tab/>
      </w:r>
      <w:proofErr w:type="gramStart"/>
      <w:r w:rsidRPr="00F53600">
        <w:t>a</w:t>
      </w:r>
      <w:proofErr w:type="gramEnd"/>
      <w:r w:rsidRPr="00F53600">
        <w:t xml:space="preserve"> member of the family unit of the person who has made a combined application with the person or with the primary applicant;</w:t>
      </w:r>
    </w:p>
    <w:p w14:paraId="44D1E047" w14:textId="77777777" w:rsidR="00CE0E09" w:rsidRPr="00F53600" w:rsidRDefault="00CE0E09" w:rsidP="00CE0E09">
      <w:pPr>
        <w:pStyle w:val="paragraphsub"/>
      </w:pPr>
      <w:r w:rsidRPr="00F53600">
        <w:tab/>
        <w:t>(iii)</w:t>
      </w:r>
      <w:r w:rsidRPr="00F53600">
        <w:tab/>
      </w:r>
      <w:proofErr w:type="gramStart"/>
      <w:r w:rsidRPr="00F53600">
        <w:t>a</w:t>
      </w:r>
      <w:proofErr w:type="gramEnd"/>
      <w:r w:rsidRPr="00F53600">
        <w:t xml:space="preserve"> dependent child of the person or of the primary applicant</w:t>
      </w:r>
      <w:r w:rsidR="009F4103" w:rsidRPr="00F53600">
        <w:t>.</w:t>
      </w:r>
      <w:r w:rsidR="00BB53E6" w:rsidRPr="00F53600">
        <w:t>”</w:t>
      </w:r>
    </w:p>
    <w:p w14:paraId="4295E55A" w14:textId="77777777" w:rsidR="00382650" w:rsidRPr="00F53600" w:rsidRDefault="00BB53E6" w:rsidP="00CE0E09">
      <w:pPr>
        <w:pStyle w:val="ActHead5"/>
      </w:pPr>
      <w:bookmarkStart w:id="76" w:name="_Toc184139059"/>
      <w:r w:rsidRPr="00BE5859">
        <w:rPr>
          <w:rStyle w:val="CharSectno"/>
        </w:rPr>
        <w:t>“</w:t>
      </w:r>
      <w:r w:rsidR="00361CDC" w:rsidRPr="00BE5859">
        <w:rPr>
          <w:rStyle w:val="CharSectno"/>
        </w:rPr>
        <w:t>132.213</w:t>
      </w:r>
      <w:bookmarkEnd w:id="76"/>
      <w:r w:rsidR="00D12B47" w:rsidRPr="00F53600">
        <w:t xml:space="preserve">  </w:t>
      </w:r>
    </w:p>
    <w:p w14:paraId="0B8C7435" w14:textId="77777777" w:rsidR="00361CDC" w:rsidRPr="00F53600" w:rsidRDefault="00361CDC" w:rsidP="00361CDC">
      <w:pPr>
        <w:pStyle w:val="subsection"/>
      </w:pPr>
      <w:r w:rsidRPr="00F53600">
        <w:tab/>
        <w:t>(1)</w:t>
      </w:r>
      <w:r w:rsidRPr="00F53600">
        <w:tab/>
        <w:t xml:space="preserve">The applicant (the </w:t>
      </w:r>
      <w:r w:rsidRPr="00F53600">
        <w:rPr>
          <w:b/>
          <w:i/>
        </w:rPr>
        <w:t>primary applicant</w:t>
      </w:r>
      <w:r w:rsidRPr="00F53600">
        <w:t>) satisfies public interest criteria 4001, 4002, 4003,</w:t>
      </w:r>
      <w:r w:rsidR="00AD00D6" w:rsidRPr="00F53600">
        <w:t xml:space="preserve"> </w:t>
      </w:r>
      <w:r w:rsidRPr="00F53600">
        <w:t>4004,</w:t>
      </w:r>
      <w:r w:rsidR="00AD00D6" w:rsidRPr="00F53600">
        <w:t xml:space="preserve"> 4005,</w:t>
      </w:r>
      <w:r w:rsidRPr="00F53600">
        <w:t xml:space="preserve"> 4010, 4020 and 4021.</w:t>
      </w:r>
    </w:p>
    <w:p w14:paraId="2652C5CF" w14:textId="77777777" w:rsidR="00361CDC" w:rsidRPr="00F53600" w:rsidRDefault="00361CDC" w:rsidP="00361CDC">
      <w:pPr>
        <w:pStyle w:val="subsection"/>
      </w:pPr>
      <w:r w:rsidRPr="00F53600">
        <w:tab/>
        <w:t>(2)</w:t>
      </w:r>
      <w:r w:rsidRPr="00F53600">
        <w:tab/>
        <w:t>If the primary applicant has turned 18 at the time of application, the primary applicant satisfies public interest criterion 4019.</w:t>
      </w:r>
    </w:p>
    <w:p w14:paraId="507B64A6" w14:textId="4B79EA1D" w:rsidR="00361CDC" w:rsidRPr="00F53600" w:rsidRDefault="00361CDC" w:rsidP="00361CDC">
      <w:pPr>
        <w:pStyle w:val="subsection"/>
      </w:pPr>
      <w:r w:rsidRPr="00F53600">
        <w:tab/>
        <w:t>(3)</w:t>
      </w:r>
      <w:r w:rsidRPr="00F53600">
        <w:tab/>
        <w:t xml:space="preserve">Each person who is covered by </w:t>
      </w:r>
      <w:r w:rsidR="00372CD7" w:rsidRPr="00F53600">
        <w:t>subclause (</w:t>
      </w:r>
      <w:r w:rsidRPr="00F53600">
        <w:t>4), (5) or (6) satisfies public interest criteria 4001, 4002, 4003, 4004,</w:t>
      </w:r>
      <w:r w:rsidR="00B2076C" w:rsidRPr="00F53600">
        <w:t xml:space="preserve"> 4005,</w:t>
      </w:r>
      <w:r w:rsidRPr="00F53600">
        <w:t xml:space="preserve"> 4010 and 4020.</w:t>
      </w:r>
    </w:p>
    <w:p w14:paraId="28D114F7" w14:textId="77777777" w:rsidR="00361CDC" w:rsidRPr="00F53600" w:rsidRDefault="00361CDC" w:rsidP="00361CDC">
      <w:pPr>
        <w:pStyle w:val="subsection"/>
      </w:pPr>
      <w:r w:rsidRPr="00F53600">
        <w:tab/>
        <w:t>(4)</w:t>
      </w:r>
      <w:r w:rsidRPr="00F53600">
        <w:tab/>
        <w:t>This subclause covers a person who is a member of the family unit of the primary applicant who is also an applicant for a Subclass 1</w:t>
      </w:r>
      <w:r w:rsidR="008C71CA" w:rsidRPr="00F53600">
        <w:t>32</w:t>
      </w:r>
      <w:r w:rsidRPr="00F53600">
        <w:t xml:space="preserve"> visa.</w:t>
      </w:r>
    </w:p>
    <w:p w14:paraId="781E0757" w14:textId="77777777" w:rsidR="00361CDC" w:rsidRPr="00F53600" w:rsidRDefault="00361CDC" w:rsidP="00361CDC">
      <w:pPr>
        <w:pStyle w:val="subsection"/>
      </w:pPr>
      <w:r w:rsidRPr="00F53600">
        <w:tab/>
        <w:t>(5)</w:t>
      </w:r>
      <w:r w:rsidRPr="00F53600">
        <w:tab/>
        <w:t xml:space="preserve">This subclause covers a person (the </w:t>
      </w:r>
      <w:r w:rsidRPr="00F53600">
        <w:rPr>
          <w:b/>
          <w:i/>
        </w:rPr>
        <w:t>relevant person</w:t>
      </w:r>
      <w:r w:rsidRPr="00F53600">
        <w:t>) if:</w:t>
      </w:r>
    </w:p>
    <w:p w14:paraId="330C9CFA" w14:textId="77777777" w:rsidR="00361CDC" w:rsidRPr="00F53600" w:rsidRDefault="00361CDC" w:rsidP="00361CDC">
      <w:pPr>
        <w:pStyle w:val="paragraph"/>
      </w:pPr>
      <w:r w:rsidRPr="00F53600">
        <w:tab/>
        <w:t>(a)</w:t>
      </w:r>
      <w:r w:rsidRPr="00F53600">
        <w:tab/>
      </w:r>
      <w:proofErr w:type="gramStart"/>
      <w:r w:rsidRPr="00F53600">
        <w:t>the</w:t>
      </w:r>
      <w:proofErr w:type="gramEnd"/>
      <w:r w:rsidRPr="00F53600">
        <w:t xml:space="preserve"> relevant person was, at the time of the primary applicant’s application, a member of the family unit of the primary applicant; and</w:t>
      </w:r>
    </w:p>
    <w:p w14:paraId="05EEECC7" w14:textId="77777777" w:rsidR="00361CDC" w:rsidRPr="00F53600" w:rsidRDefault="00361CDC" w:rsidP="00361CDC">
      <w:pPr>
        <w:pStyle w:val="paragraph"/>
      </w:pPr>
      <w:r w:rsidRPr="00F53600">
        <w:tab/>
        <w:t>(b)</w:t>
      </w:r>
      <w:r w:rsidRPr="00F53600">
        <w:tab/>
      </w:r>
      <w:proofErr w:type="gramStart"/>
      <w:r w:rsidRPr="00F53600">
        <w:t>the</w:t>
      </w:r>
      <w:proofErr w:type="gramEnd"/>
      <w:r w:rsidRPr="00F53600">
        <w:t xml:space="preserve"> relevant person is an applicant for a Subclass </w:t>
      </w:r>
      <w:r w:rsidR="00B2076C" w:rsidRPr="00F53600">
        <w:t xml:space="preserve">132 </w:t>
      </w:r>
      <w:r w:rsidRPr="00F53600">
        <w:t>visa; and</w:t>
      </w:r>
    </w:p>
    <w:p w14:paraId="39FE4C7C" w14:textId="77777777" w:rsidR="00361CDC" w:rsidRPr="00F53600" w:rsidRDefault="00361CDC" w:rsidP="00361CDC">
      <w:pPr>
        <w:pStyle w:val="paragraph"/>
      </w:pPr>
      <w:r w:rsidRPr="00F53600">
        <w:tab/>
        <w:t>(c)</w:t>
      </w:r>
      <w:r w:rsidRPr="00F53600">
        <w:tab/>
      </w:r>
      <w:proofErr w:type="gramStart"/>
      <w:r w:rsidRPr="00F53600">
        <w:t>the</w:t>
      </w:r>
      <w:proofErr w:type="gramEnd"/>
      <w:r w:rsidRPr="00F53600">
        <w:t xml:space="preserve"> Minister is satisfied that:</w:t>
      </w:r>
    </w:p>
    <w:p w14:paraId="6BC901BE" w14:textId="77777777" w:rsidR="00361CDC" w:rsidRPr="00F53600" w:rsidRDefault="00361CDC" w:rsidP="00361CDC">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relevant person; or</w:t>
      </w:r>
    </w:p>
    <w:p w14:paraId="1954C7EB" w14:textId="77777777" w:rsidR="00361CDC" w:rsidRPr="00F53600" w:rsidRDefault="00361CDC" w:rsidP="00361CDC">
      <w:pPr>
        <w:pStyle w:val="paragraphsub"/>
      </w:pPr>
      <w:r w:rsidRPr="00F53600">
        <w:tab/>
        <w:t>(ii)</w:t>
      </w:r>
      <w:r w:rsidRPr="00F53600">
        <w:tab/>
      </w:r>
      <w:proofErr w:type="gramStart"/>
      <w:r w:rsidRPr="00F53600">
        <w:t>a</w:t>
      </w:r>
      <w:proofErr w:type="gramEnd"/>
      <w:r w:rsidRPr="00F53600">
        <w:t xml:space="preserve"> member of the family unit of the relevant person who has made a combined application with the relevant person or with the primary applicant; or</w:t>
      </w:r>
    </w:p>
    <w:p w14:paraId="64863971" w14:textId="77777777" w:rsidR="00361CDC" w:rsidRPr="00F53600" w:rsidRDefault="00361CDC" w:rsidP="00361CDC">
      <w:pPr>
        <w:pStyle w:val="paragraphsub"/>
      </w:pPr>
      <w:r w:rsidRPr="00F53600">
        <w:tab/>
        <w:t>(iii)</w:t>
      </w:r>
      <w:r w:rsidRPr="00F53600">
        <w:tab/>
      </w:r>
      <w:proofErr w:type="gramStart"/>
      <w:r w:rsidRPr="00F53600">
        <w:t>a</w:t>
      </w:r>
      <w:proofErr w:type="gramEnd"/>
      <w:r w:rsidRPr="00F53600">
        <w:t xml:space="preserve"> dependent child of the relevant person or of the primary applicant;</w:t>
      </w:r>
    </w:p>
    <w:p w14:paraId="0C56914D" w14:textId="77777777" w:rsidR="00361CDC" w:rsidRPr="00F53600" w:rsidRDefault="00B23F7B" w:rsidP="00B23F7B">
      <w:pPr>
        <w:pStyle w:val="paragraph"/>
      </w:pPr>
      <w:r w:rsidRPr="00F53600">
        <w:tab/>
      </w:r>
      <w:r w:rsidRPr="00F53600">
        <w:tab/>
      </w:r>
      <w:proofErr w:type="gramStart"/>
      <w:r w:rsidR="00361CDC" w:rsidRPr="00F53600">
        <w:t>has</w:t>
      </w:r>
      <w:proofErr w:type="gramEnd"/>
      <w:r w:rsidR="00361CDC" w:rsidRPr="00F53600">
        <w:t xml:space="preserve"> experienced family violence committed by the primary applicant.</w:t>
      </w:r>
    </w:p>
    <w:p w14:paraId="7010E401" w14:textId="4A72A11E" w:rsidR="00361CDC" w:rsidRPr="00F53600" w:rsidRDefault="00361CDC" w:rsidP="00361CDC">
      <w:pPr>
        <w:pStyle w:val="notetext"/>
      </w:pPr>
      <w:r w:rsidRPr="00F53600">
        <w:t>Note:</w:t>
      </w:r>
      <w:r w:rsidRPr="00F53600">
        <w:tab/>
        <w:t xml:space="preserve">For special provisions relating to family violence, see </w:t>
      </w:r>
      <w:r w:rsidR="00372CD7" w:rsidRPr="00F53600">
        <w:t>Division 1</w:t>
      </w:r>
      <w:r w:rsidRPr="00F53600">
        <w:t>.5.</w:t>
      </w:r>
    </w:p>
    <w:p w14:paraId="5307DA92" w14:textId="77777777" w:rsidR="00361CDC" w:rsidRPr="00F53600" w:rsidRDefault="00361CDC" w:rsidP="00361CDC">
      <w:pPr>
        <w:pStyle w:val="subsection"/>
      </w:pPr>
      <w:r w:rsidRPr="00F53600">
        <w:tab/>
        <w:t>(6)</w:t>
      </w:r>
      <w:r w:rsidRPr="00F53600">
        <w:tab/>
        <w:t>This subclause covers a person if:</w:t>
      </w:r>
    </w:p>
    <w:p w14:paraId="6F58F591" w14:textId="77777777" w:rsidR="00F42129" w:rsidRPr="00F53600" w:rsidRDefault="00361CDC" w:rsidP="00361CDC">
      <w:pPr>
        <w:pStyle w:val="paragraph"/>
      </w:pPr>
      <w:r w:rsidRPr="00F53600">
        <w:tab/>
        <w:t>(a)</w:t>
      </w:r>
      <w:r w:rsidRPr="00F53600">
        <w:tab/>
      </w:r>
      <w:proofErr w:type="gramStart"/>
      <w:r w:rsidR="00F42129" w:rsidRPr="00F53600">
        <w:t>the</w:t>
      </w:r>
      <w:proofErr w:type="gramEnd"/>
      <w:r w:rsidR="00F42129" w:rsidRPr="00F53600">
        <w:t xml:space="preserve"> person was, at the time of the primary applicant’s application, a member of the family unit of the primary applicant but is no longer a member of the family unit of the primary applicant; and</w:t>
      </w:r>
    </w:p>
    <w:p w14:paraId="42D1B669" w14:textId="77777777" w:rsidR="00361CDC" w:rsidRPr="00F53600" w:rsidRDefault="00F42129" w:rsidP="00361CDC">
      <w:pPr>
        <w:pStyle w:val="paragraph"/>
      </w:pPr>
      <w:r w:rsidRPr="00F53600">
        <w:tab/>
        <w:t>(b)</w:t>
      </w:r>
      <w:r w:rsidRPr="00F53600">
        <w:tab/>
      </w:r>
      <w:proofErr w:type="gramStart"/>
      <w:r w:rsidR="00361CDC" w:rsidRPr="00F53600">
        <w:t>the</w:t>
      </w:r>
      <w:proofErr w:type="gramEnd"/>
      <w:r w:rsidR="00361CDC" w:rsidRPr="00F53600">
        <w:t xml:space="preserve"> person is an applicant for a Subclass 1</w:t>
      </w:r>
      <w:r w:rsidR="00B2076C" w:rsidRPr="00F53600">
        <w:t>32</w:t>
      </w:r>
      <w:r w:rsidR="00361CDC" w:rsidRPr="00F53600">
        <w:t xml:space="preserve"> visa; and</w:t>
      </w:r>
    </w:p>
    <w:p w14:paraId="024FA201" w14:textId="55EB3372" w:rsidR="00361CDC" w:rsidRPr="00F53600" w:rsidRDefault="00361CDC" w:rsidP="00361CDC">
      <w:pPr>
        <w:pStyle w:val="paragraph"/>
      </w:pPr>
      <w:r w:rsidRPr="00F53600">
        <w:tab/>
        <w:t>(</w:t>
      </w:r>
      <w:r w:rsidR="00F42129" w:rsidRPr="00F53600">
        <w:t>c</w:t>
      </w:r>
      <w:r w:rsidRPr="00F53600">
        <w:t>)</w:t>
      </w:r>
      <w:r w:rsidRPr="00F53600">
        <w:tab/>
      </w:r>
      <w:proofErr w:type="gramStart"/>
      <w:r w:rsidRPr="00F53600">
        <w:t>the</w:t>
      </w:r>
      <w:proofErr w:type="gramEnd"/>
      <w:r w:rsidRPr="00F53600">
        <w:t xml:space="preserve"> person is a member of the family unit of a person covered by </w:t>
      </w:r>
      <w:r w:rsidR="00372CD7" w:rsidRPr="00F53600">
        <w:t>subclause (</w:t>
      </w:r>
      <w:r w:rsidRPr="00F53600">
        <w:t>5).</w:t>
      </w:r>
    </w:p>
    <w:p w14:paraId="4406BB42" w14:textId="77777777" w:rsidR="00361CDC" w:rsidRPr="00F53600" w:rsidRDefault="00361CDC" w:rsidP="00361CDC">
      <w:pPr>
        <w:pStyle w:val="subsection"/>
      </w:pPr>
      <w:r w:rsidRPr="00F53600">
        <w:tab/>
        <w:t>(7)</w:t>
      </w:r>
      <w:r w:rsidRPr="00F53600">
        <w:tab/>
        <w:t>Each person:</w:t>
      </w:r>
    </w:p>
    <w:p w14:paraId="514AA3FA" w14:textId="77777777" w:rsidR="00361CDC" w:rsidRPr="00F53600" w:rsidRDefault="00361CDC" w:rsidP="00361CDC">
      <w:pPr>
        <w:pStyle w:val="paragraph"/>
      </w:pPr>
      <w:r w:rsidRPr="00F53600">
        <w:tab/>
        <w:t>(a)</w:t>
      </w:r>
      <w:r w:rsidRPr="00F53600">
        <w:tab/>
      </w:r>
      <w:proofErr w:type="gramStart"/>
      <w:r w:rsidRPr="00F53600">
        <w:t>who</w:t>
      </w:r>
      <w:proofErr w:type="gramEnd"/>
      <w:r w:rsidRPr="00F53600">
        <w:t xml:space="preserve"> either:</w:t>
      </w:r>
    </w:p>
    <w:p w14:paraId="378185DD" w14:textId="77777777" w:rsidR="00361CDC" w:rsidRPr="00F53600" w:rsidRDefault="00361CDC" w:rsidP="00361CDC">
      <w:pPr>
        <w:pStyle w:val="paragraphsub"/>
      </w:pPr>
      <w:r w:rsidRPr="00F53600">
        <w:tab/>
        <w:t>(</w:t>
      </w:r>
      <w:proofErr w:type="spellStart"/>
      <w:r w:rsidRPr="00F53600">
        <w:t>i</w:t>
      </w:r>
      <w:proofErr w:type="spellEnd"/>
      <w:r w:rsidRPr="00F53600">
        <w:t>)</w:t>
      </w:r>
      <w:r w:rsidRPr="00F53600">
        <w:tab/>
      </w:r>
      <w:proofErr w:type="gramStart"/>
      <w:r w:rsidRPr="00F53600">
        <w:t>is</w:t>
      </w:r>
      <w:proofErr w:type="gramEnd"/>
      <w:r w:rsidRPr="00F53600">
        <w:t xml:space="preserve"> a member of the family unit of the primary applicant and also an applicant for a Subclass </w:t>
      </w:r>
      <w:r w:rsidR="00B2076C" w:rsidRPr="00F53600">
        <w:t>132</w:t>
      </w:r>
      <w:r w:rsidRPr="00F53600">
        <w:t xml:space="preserve"> visa; or</w:t>
      </w:r>
    </w:p>
    <w:p w14:paraId="7EF9332B" w14:textId="0FAB174E" w:rsidR="00361CDC" w:rsidRPr="00F53600" w:rsidRDefault="00361CDC" w:rsidP="00361CDC">
      <w:pPr>
        <w:pStyle w:val="paragraphsub"/>
      </w:pPr>
      <w:r w:rsidRPr="00F53600">
        <w:tab/>
        <w:t>(ii)</w:t>
      </w:r>
      <w:r w:rsidRPr="00F53600">
        <w:tab/>
      </w:r>
      <w:proofErr w:type="gramStart"/>
      <w:r w:rsidRPr="00F53600">
        <w:t>is</w:t>
      </w:r>
      <w:proofErr w:type="gramEnd"/>
      <w:r w:rsidRPr="00F53600">
        <w:t xml:space="preserve"> covered by </w:t>
      </w:r>
      <w:r w:rsidR="00372CD7" w:rsidRPr="00F53600">
        <w:t>subclause (</w:t>
      </w:r>
      <w:r w:rsidRPr="00F53600">
        <w:t>5) or (6); and</w:t>
      </w:r>
    </w:p>
    <w:p w14:paraId="392CE831" w14:textId="77777777" w:rsidR="00361CDC" w:rsidRPr="00F53600" w:rsidRDefault="00361CDC" w:rsidP="00361CDC">
      <w:pPr>
        <w:pStyle w:val="paragraph"/>
      </w:pPr>
      <w:r w:rsidRPr="00F53600">
        <w:tab/>
        <w:t>(b)</w:t>
      </w:r>
      <w:r w:rsidRPr="00F53600">
        <w:tab/>
      </w:r>
      <w:proofErr w:type="gramStart"/>
      <w:r w:rsidRPr="00F53600">
        <w:t>who</w:t>
      </w:r>
      <w:proofErr w:type="gramEnd"/>
      <w:r w:rsidRPr="00F53600">
        <w:t xml:space="preserve"> had turned 18 at the time of the primary applicant’s application;</w:t>
      </w:r>
    </w:p>
    <w:p w14:paraId="0AD4651D" w14:textId="77777777" w:rsidR="00361CDC" w:rsidRPr="00F53600" w:rsidRDefault="00361CDC" w:rsidP="00361CDC">
      <w:pPr>
        <w:pStyle w:val="subsection2"/>
      </w:pPr>
      <w:proofErr w:type="gramStart"/>
      <w:r w:rsidRPr="00F53600">
        <w:t>satisfies</w:t>
      </w:r>
      <w:proofErr w:type="gramEnd"/>
      <w:r w:rsidRPr="00F53600">
        <w:t xml:space="preserve"> public interest criterion 4019.</w:t>
      </w:r>
    </w:p>
    <w:p w14:paraId="1137BDB0" w14:textId="77777777" w:rsidR="00361CDC" w:rsidRPr="00F53600" w:rsidRDefault="00361CDC" w:rsidP="00361CDC">
      <w:pPr>
        <w:pStyle w:val="subsection"/>
      </w:pPr>
      <w:r w:rsidRPr="00F53600">
        <w:tab/>
        <w:t>(8)</w:t>
      </w:r>
      <w:r w:rsidRPr="00F53600">
        <w:tab/>
        <w:t>If a person:</w:t>
      </w:r>
    </w:p>
    <w:p w14:paraId="2274CC9A" w14:textId="77777777" w:rsidR="00361CDC" w:rsidRPr="00F53600" w:rsidRDefault="00361CDC" w:rsidP="00361CDC">
      <w:pPr>
        <w:pStyle w:val="paragraph"/>
      </w:pPr>
      <w:r w:rsidRPr="00F53600">
        <w:tab/>
        <w:t>(a)</w:t>
      </w:r>
      <w:r w:rsidRPr="00F53600">
        <w:tab/>
      </w:r>
      <w:proofErr w:type="gramStart"/>
      <w:r w:rsidRPr="00F53600">
        <w:t>either</w:t>
      </w:r>
      <w:proofErr w:type="gramEnd"/>
      <w:r w:rsidRPr="00F53600">
        <w:t>:</w:t>
      </w:r>
    </w:p>
    <w:p w14:paraId="75D9E43E" w14:textId="77777777" w:rsidR="00361CDC" w:rsidRPr="00F53600" w:rsidRDefault="00361CDC" w:rsidP="00361CDC">
      <w:pPr>
        <w:pStyle w:val="paragraphsub"/>
      </w:pPr>
      <w:r w:rsidRPr="00F53600">
        <w:tab/>
        <w:t>(</w:t>
      </w:r>
      <w:proofErr w:type="spellStart"/>
      <w:r w:rsidRPr="00F53600">
        <w:t>i</w:t>
      </w:r>
      <w:proofErr w:type="spellEnd"/>
      <w:r w:rsidRPr="00F53600">
        <w:t>)</w:t>
      </w:r>
      <w:r w:rsidRPr="00F53600">
        <w:tab/>
      </w:r>
      <w:proofErr w:type="gramStart"/>
      <w:r w:rsidRPr="00F53600">
        <w:t>is</w:t>
      </w:r>
      <w:proofErr w:type="gramEnd"/>
      <w:r w:rsidRPr="00F53600">
        <w:t xml:space="preserve"> a member of the family unit of the primary applicant and also an applicant for a Subclass 1</w:t>
      </w:r>
      <w:r w:rsidR="00B2076C" w:rsidRPr="00F53600">
        <w:t>32</w:t>
      </w:r>
      <w:r w:rsidRPr="00F53600">
        <w:t xml:space="preserve"> visa; or</w:t>
      </w:r>
    </w:p>
    <w:p w14:paraId="4316167C" w14:textId="56779557" w:rsidR="00361CDC" w:rsidRPr="00F53600" w:rsidRDefault="00361CDC" w:rsidP="00361CDC">
      <w:pPr>
        <w:pStyle w:val="paragraphsub"/>
      </w:pPr>
      <w:r w:rsidRPr="00F53600">
        <w:tab/>
        <w:t>(ii)</w:t>
      </w:r>
      <w:r w:rsidRPr="00F53600">
        <w:tab/>
      </w:r>
      <w:proofErr w:type="gramStart"/>
      <w:r w:rsidRPr="00F53600">
        <w:t>is</w:t>
      </w:r>
      <w:proofErr w:type="gramEnd"/>
      <w:r w:rsidRPr="00F53600">
        <w:t xml:space="preserve"> covered by </w:t>
      </w:r>
      <w:r w:rsidR="00372CD7" w:rsidRPr="00F53600">
        <w:t>subclause (</w:t>
      </w:r>
      <w:r w:rsidRPr="00F53600">
        <w:t>5) or (6); and</w:t>
      </w:r>
    </w:p>
    <w:p w14:paraId="4169658B" w14:textId="77777777" w:rsidR="00361CDC" w:rsidRPr="00F53600" w:rsidRDefault="00361CDC" w:rsidP="00361CDC">
      <w:pPr>
        <w:pStyle w:val="paragraph"/>
      </w:pPr>
      <w:r w:rsidRPr="00F53600">
        <w:tab/>
        <w:t>(b)</w:t>
      </w:r>
      <w:r w:rsidRPr="00F53600">
        <w:tab/>
      </w:r>
      <w:proofErr w:type="gramStart"/>
      <w:r w:rsidRPr="00F53600">
        <w:t>has</w:t>
      </w:r>
      <w:proofErr w:type="gramEnd"/>
      <w:r w:rsidRPr="00F53600">
        <w:t xml:space="preserve"> not turned 18;</w:t>
      </w:r>
    </w:p>
    <w:p w14:paraId="03695ED1" w14:textId="77777777" w:rsidR="00361CDC" w:rsidRPr="00F53600" w:rsidRDefault="00361CDC" w:rsidP="00361CDC">
      <w:pPr>
        <w:pStyle w:val="subsection2"/>
      </w:pPr>
      <w:proofErr w:type="gramStart"/>
      <w:r w:rsidRPr="00F53600">
        <w:t>public</w:t>
      </w:r>
      <w:proofErr w:type="gramEnd"/>
      <w:r w:rsidRPr="00F53600">
        <w:t xml:space="preserve"> interest criteria 4015 and 4016 are satisfied in relation to the person.</w:t>
      </w:r>
    </w:p>
    <w:p w14:paraId="7C6718D1" w14:textId="77777777" w:rsidR="00361CDC" w:rsidRPr="00F53600" w:rsidRDefault="00361CDC" w:rsidP="00361CDC">
      <w:pPr>
        <w:pStyle w:val="subsection"/>
      </w:pPr>
      <w:r w:rsidRPr="00F53600">
        <w:tab/>
        <w:t>(9)</w:t>
      </w:r>
      <w:r w:rsidRPr="00F53600">
        <w:tab/>
        <w:t>Each person:</w:t>
      </w:r>
    </w:p>
    <w:p w14:paraId="1A30002A" w14:textId="77777777" w:rsidR="00361CDC" w:rsidRPr="00F53600" w:rsidRDefault="00361CDC" w:rsidP="00361CDC">
      <w:pPr>
        <w:pStyle w:val="paragraph"/>
      </w:pPr>
      <w:r w:rsidRPr="00F53600">
        <w:tab/>
        <w:t>(a)</w:t>
      </w:r>
      <w:r w:rsidRPr="00F53600">
        <w:tab/>
      </w:r>
      <w:proofErr w:type="gramStart"/>
      <w:r w:rsidRPr="00F53600">
        <w:t>who</w:t>
      </w:r>
      <w:proofErr w:type="gramEnd"/>
      <w:r w:rsidRPr="00F53600">
        <w:t xml:space="preserve"> is a member of the family unit of the primary applicant; and</w:t>
      </w:r>
    </w:p>
    <w:p w14:paraId="3E831703" w14:textId="77777777" w:rsidR="00361CDC" w:rsidRPr="00F53600" w:rsidRDefault="00361CDC" w:rsidP="00361CDC">
      <w:pPr>
        <w:pStyle w:val="paragraph"/>
      </w:pPr>
      <w:r w:rsidRPr="00F53600">
        <w:tab/>
        <w:t>(b)</w:t>
      </w:r>
      <w:r w:rsidRPr="00F53600">
        <w:tab/>
      </w:r>
      <w:proofErr w:type="gramStart"/>
      <w:r w:rsidRPr="00F53600">
        <w:t>who</w:t>
      </w:r>
      <w:proofErr w:type="gramEnd"/>
      <w:r w:rsidRPr="00F53600">
        <w:t xml:space="preserve"> is not an applicant for a Subclass 1</w:t>
      </w:r>
      <w:r w:rsidR="00B2076C" w:rsidRPr="00F53600">
        <w:t>32</w:t>
      </w:r>
      <w:r w:rsidRPr="00F53600">
        <w:t xml:space="preserve"> visa;</w:t>
      </w:r>
    </w:p>
    <w:p w14:paraId="46169A11" w14:textId="77777777" w:rsidR="00E40E23" w:rsidRPr="00F53600" w:rsidRDefault="00361CDC" w:rsidP="00E40E23">
      <w:pPr>
        <w:pStyle w:val="subsection2"/>
      </w:pPr>
      <w:proofErr w:type="gramStart"/>
      <w:r w:rsidRPr="00F53600">
        <w:t>satisfies</w:t>
      </w:r>
      <w:proofErr w:type="gramEnd"/>
      <w:r w:rsidRPr="00F53600">
        <w:t xml:space="preserve"> public interest criteria 4001, 4002, 4003 and 4004</w:t>
      </w:r>
      <w:r w:rsidR="00F95265" w:rsidRPr="00F53600">
        <w:t>, and satisfies public interest criterion 400</w:t>
      </w:r>
      <w:r w:rsidR="00F9459C" w:rsidRPr="00F53600">
        <w:t>5</w:t>
      </w:r>
      <w:r w:rsidR="00C527F5" w:rsidRPr="00F53600">
        <w:t>,</w:t>
      </w:r>
      <w:r w:rsidR="00F95265" w:rsidRPr="00F53600">
        <w:t xml:space="preserve"> unless </w:t>
      </w:r>
      <w:r w:rsidR="00E40E23" w:rsidRPr="00F53600">
        <w:t xml:space="preserve">the Minister is satisfied that </w:t>
      </w:r>
      <w:r w:rsidR="00F95265" w:rsidRPr="00F53600">
        <w:t>it would be unreasonable to require the person to undergo assessment in relation to that criterion.</w:t>
      </w:r>
    </w:p>
    <w:p w14:paraId="6C215F0E" w14:textId="77777777" w:rsidR="00361CDC" w:rsidRPr="00F53600" w:rsidRDefault="00361CDC" w:rsidP="00361CDC">
      <w:pPr>
        <w:pStyle w:val="subsection"/>
      </w:pPr>
      <w:r w:rsidRPr="00F53600">
        <w:tab/>
        <w:t>(10)</w:t>
      </w:r>
      <w:r w:rsidRPr="00F53600">
        <w:tab/>
        <w:t>Each person:</w:t>
      </w:r>
    </w:p>
    <w:p w14:paraId="574896F8" w14:textId="77777777" w:rsidR="00361CDC" w:rsidRPr="00F53600" w:rsidRDefault="00361CDC" w:rsidP="00361CDC">
      <w:pPr>
        <w:pStyle w:val="paragraph"/>
      </w:pPr>
      <w:r w:rsidRPr="00F53600">
        <w:tab/>
        <w:t>(a)</w:t>
      </w:r>
      <w:r w:rsidRPr="00F53600">
        <w:tab/>
      </w:r>
      <w:proofErr w:type="gramStart"/>
      <w:r w:rsidRPr="00F53600">
        <w:t>who</w:t>
      </w:r>
      <w:proofErr w:type="gramEnd"/>
      <w:r w:rsidRPr="00F53600">
        <w:t xml:space="preserve"> was, at the time of the primary applicant’s application, a member of the family unit of the primary applicant but is no longer a member of the family unit of the primary applicant; and</w:t>
      </w:r>
    </w:p>
    <w:p w14:paraId="16D47DBD" w14:textId="23449947" w:rsidR="00361CDC" w:rsidRPr="00F53600" w:rsidRDefault="00361CDC" w:rsidP="00361CDC">
      <w:pPr>
        <w:pStyle w:val="paragraph"/>
      </w:pPr>
      <w:r w:rsidRPr="00F53600">
        <w:tab/>
        <w:t>(b)</w:t>
      </w:r>
      <w:r w:rsidRPr="00F53600">
        <w:tab/>
      </w:r>
      <w:proofErr w:type="gramStart"/>
      <w:r w:rsidRPr="00F53600">
        <w:t>who</w:t>
      </w:r>
      <w:proofErr w:type="gramEnd"/>
      <w:r w:rsidRPr="00F53600">
        <w:t xml:space="preserve"> is a member of the family unit of a person who is covered by </w:t>
      </w:r>
      <w:r w:rsidR="00372CD7" w:rsidRPr="00F53600">
        <w:t>subclause (</w:t>
      </w:r>
      <w:r w:rsidRPr="00F53600">
        <w:t>5); and</w:t>
      </w:r>
    </w:p>
    <w:p w14:paraId="70E886BC" w14:textId="74A01EC4" w:rsidR="00361CDC" w:rsidRPr="00F53600" w:rsidRDefault="00361CDC" w:rsidP="00361CDC">
      <w:pPr>
        <w:pStyle w:val="paragraph"/>
      </w:pPr>
      <w:r w:rsidRPr="00F53600">
        <w:tab/>
        <w:t>(c)</w:t>
      </w:r>
      <w:r w:rsidRPr="00F53600">
        <w:tab/>
      </w:r>
      <w:proofErr w:type="gramStart"/>
      <w:r w:rsidRPr="00F53600">
        <w:t>who</w:t>
      </w:r>
      <w:proofErr w:type="gramEnd"/>
      <w:r w:rsidRPr="00F53600">
        <w:t xml:space="preserve"> is not an applicant for a Subclass 1</w:t>
      </w:r>
      <w:r w:rsidR="00F77F69" w:rsidRPr="00F53600">
        <w:t>32</w:t>
      </w:r>
      <w:r w:rsidRPr="00F53600">
        <w:t xml:space="preserve"> visa;</w:t>
      </w:r>
    </w:p>
    <w:p w14:paraId="2385DAA7" w14:textId="77777777" w:rsidR="00361CDC" w:rsidRPr="00F53600" w:rsidRDefault="00361CDC" w:rsidP="00361CDC">
      <w:pPr>
        <w:pStyle w:val="subsection2"/>
      </w:pPr>
      <w:proofErr w:type="gramStart"/>
      <w:r w:rsidRPr="00F53600">
        <w:t>satisfies</w:t>
      </w:r>
      <w:proofErr w:type="gramEnd"/>
      <w:r w:rsidRPr="00F53600">
        <w:t xml:space="preserve"> public interest criteria 4001, 4002, 4003 and 4004</w:t>
      </w:r>
      <w:r w:rsidR="00F9459C" w:rsidRPr="00F53600">
        <w:t>, and satisfies public interest criterion 4005</w:t>
      </w:r>
      <w:r w:rsidR="00C527F5" w:rsidRPr="00F53600">
        <w:t>,</w:t>
      </w:r>
      <w:r w:rsidR="00F9459C" w:rsidRPr="00F53600">
        <w:t xml:space="preserve"> unless </w:t>
      </w:r>
      <w:r w:rsidR="00E40E23" w:rsidRPr="00F53600">
        <w:t xml:space="preserve">the Minister is satisfied that </w:t>
      </w:r>
      <w:r w:rsidR="00F9459C" w:rsidRPr="00F53600">
        <w:t>it would be unreasonable to require the person to undergo assessment in relation to that criterion</w:t>
      </w:r>
      <w:r w:rsidRPr="00F53600">
        <w:t>.</w:t>
      </w:r>
      <w:r w:rsidR="00BB53E6" w:rsidRPr="00F53600">
        <w:t>”</w:t>
      </w:r>
    </w:p>
    <w:p w14:paraId="6121F1FD" w14:textId="77777777" w:rsidR="000A1255" w:rsidRPr="00F53600" w:rsidRDefault="00BB53E6" w:rsidP="000A1255">
      <w:pPr>
        <w:pStyle w:val="ActHead5"/>
      </w:pPr>
      <w:bookmarkStart w:id="77" w:name="_Toc184139060"/>
      <w:r w:rsidRPr="00BE5859">
        <w:rPr>
          <w:rStyle w:val="CharSectno"/>
        </w:rPr>
        <w:t>“</w:t>
      </w:r>
      <w:r w:rsidR="000A1255" w:rsidRPr="00BE5859">
        <w:rPr>
          <w:rStyle w:val="CharSectno"/>
        </w:rPr>
        <w:t>132.214</w:t>
      </w:r>
      <w:bookmarkEnd w:id="77"/>
      <w:r w:rsidR="000A1255" w:rsidRPr="00F53600">
        <w:t xml:space="preserve">  </w:t>
      </w:r>
    </w:p>
    <w:p w14:paraId="6E4D4F06" w14:textId="77777777" w:rsidR="000A1255" w:rsidRPr="00F53600" w:rsidRDefault="000A1255" w:rsidP="000A1255">
      <w:pPr>
        <w:pStyle w:val="subsection"/>
      </w:pPr>
      <w:r w:rsidRPr="00F53600">
        <w:tab/>
        <w:t>(1)</w:t>
      </w:r>
      <w:r w:rsidRPr="00F53600">
        <w:tab/>
        <w:t>The applicant satisfies special return criteria 5001, 5002 and 5010.</w:t>
      </w:r>
    </w:p>
    <w:p w14:paraId="26DD8A66" w14:textId="631EE069" w:rsidR="000A1255" w:rsidRPr="00F53600" w:rsidRDefault="000A1255" w:rsidP="000A1255">
      <w:pPr>
        <w:pStyle w:val="subsection"/>
      </w:pPr>
      <w:r w:rsidRPr="00F53600">
        <w:tab/>
        <w:t>(2)</w:t>
      </w:r>
      <w:r w:rsidRPr="00F53600">
        <w:tab/>
      </w:r>
      <w:r w:rsidR="00605EAA" w:rsidRPr="00F53600">
        <w:t>Each</w:t>
      </w:r>
      <w:r w:rsidR="00AC2E60" w:rsidRPr="00F53600">
        <w:t xml:space="preserve"> person covered by </w:t>
      </w:r>
      <w:r w:rsidR="00372CD7" w:rsidRPr="00F53600">
        <w:t>subclause 1</w:t>
      </w:r>
      <w:r w:rsidR="002A355F" w:rsidRPr="00F53600">
        <w:t>32</w:t>
      </w:r>
      <w:r w:rsidR="00AC2E60" w:rsidRPr="00F53600">
        <w:t xml:space="preserve">.213(4), (5) or (6) </w:t>
      </w:r>
      <w:r w:rsidR="002A355F" w:rsidRPr="00F53600">
        <w:t xml:space="preserve">satisfies </w:t>
      </w:r>
      <w:r w:rsidR="00157DAA" w:rsidRPr="00F53600">
        <w:t>special return criteria 5001, 5002 and 5010.</w:t>
      </w:r>
      <w:r w:rsidR="006A18E5" w:rsidRPr="00F53600">
        <w:t>”</w:t>
      </w:r>
    </w:p>
    <w:p w14:paraId="1C133037" w14:textId="39DBE8E2" w:rsidR="003F14AA" w:rsidRPr="00F53600" w:rsidRDefault="00D47959" w:rsidP="008E539C">
      <w:pPr>
        <w:pStyle w:val="subsection"/>
      </w:pPr>
      <w:r w:rsidRPr="00F53600">
        <w:tab/>
      </w:r>
      <w:r w:rsidR="008E539C" w:rsidRPr="00F53600">
        <w:t>(</w:t>
      </w:r>
      <w:r w:rsidR="003C2A9F" w:rsidRPr="00F53600">
        <w:t>4</w:t>
      </w:r>
      <w:r w:rsidR="008E539C" w:rsidRPr="00F53600">
        <w:t>)</w:t>
      </w:r>
      <w:r w:rsidR="008E539C" w:rsidRPr="00F53600">
        <w:tab/>
        <w:t>For the purposes of determining the application on or after</w:t>
      </w:r>
      <w:r w:rsidR="00A35872" w:rsidRPr="00F53600">
        <w:t xml:space="preserve"> </w:t>
      </w:r>
      <w:r w:rsidR="00A014C6" w:rsidRPr="00F53600">
        <w:t>17 December</w:t>
      </w:r>
      <w:r w:rsidR="00A35872" w:rsidRPr="00F53600">
        <w:t xml:space="preserve"> 2024</w:t>
      </w:r>
      <w:r w:rsidR="008E539C" w:rsidRPr="00F53600">
        <w:t xml:space="preserve">, </w:t>
      </w:r>
      <w:r w:rsidRPr="00F53600">
        <w:t xml:space="preserve">apply </w:t>
      </w:r>
      <w:r w:rsidR="00372CD7" w:rsidRPr="00F53600">
        <w:t>Division 1</w:t>
      </w:r>
      <w:r w:rsidR="001A354C" w:rsidRPr="00F53600">
        <w:t xml:space="preserve">32.3 of </w:t>
      </w:r>
      <w:r w:rsidR="00372CD7" w:rsidRPr="00F53600">
        <w:t>Schedule 2</w:t>
      </w:r>
      <w:r w:rsidR="001A354C" w:rsidRPr="00F53600">
        <w:t xml:space="preserve"> as if that Division </w:t>
      </w:r>
      <w:r w:rsidR="00CC375C" w:rsidRPr="00F53600">
        <w:t xml:space="preserve">(as in force immediately before </w:t>
      </w:r>
      <w:r w:rsidR="00381BCE" w:rsidRPr="00F53600">
        <w:t>1 July</w:t>
      </w:r>
      <w:r w:rsidR="00CC375C" w:rsidRPr="00F53600">
        <w:t xml:space="preserve"> 2021) </w:t>
      </w:r>
      <w:r w:rsidR="001A354C" w:rsidRPr="00F53600">
        <w:t>had been replaced with the following:</w:t>
      </w:r>
    </w:p>
    <w:p w14:paraId="272D7A8F" w14:textId="468FFCE6" w:rsidR="003F14AA" w:rsidRPr="00F53600" w:rsidRDefault="00372CD7" w:rsidP="00856060">
      <w:pPr>
        <w:pStyle w:val="ActHead3"/>
      </w:pPr>
      <w:bookmarkStart w:id="78" w:name="_Toc184139061"/>
      <w:r w:rsidRPr="00BE5859">
        <w:rPr>
          <w:rStyle w:val="CharDivNo"/>
        </w:rPr>
        <w:t>Division 1</w:t>
      </w:r>
      <w:r w:rsidR="00856060" w:rsidRPr="00BE5859">
        <w:rPr>
          <w:rStyle w:val="CharDivNo"/>
        </w:rPr>
        <w:t>32.3</w:t>
      </w:r>
      <w:r w:rsidR="00856060" w:rsidRPr="00F53600">
        <w:t>—</w:t>
      </w:r>
      <w:r w:rsidR="00856060" w:rsidRPr="00BE5859">
        <w:rPr>
          <w:rStyle w:val="CharDivText"/>
        </w:rPr>
        <w:t>Secondary criteria</w:t>
      </w:r>
      <w:bookmarkEnd w:id="78"/>
    </w:p>
    <w:p w14:paraId="16C38BDB" w14:textId="77777777" w:rsidR="00856060" w:rsidRPr="00F53600" w:rsidRDefault="00856060" w:rsidP="00856060">
      <w:pPr>
        <w:pStyle w:val="notetext"/>
      </w:pPr>
      <w:r w:rsidRPr="00F53600">
        <w:t>Note:</w:t>
      </w:r>
      <w:r w:rsidRPr="00F53600">
        <w:tab/>
        <w:t>These criteria are for applicants seeking to satisfy the secondary criteria. All criteria must be satisfies at the time a decision is made on the application.</w:t>
      </w:r>
    </w:p>
    <w:p w14:paraId="66D9041B" w14:textId="77777777" w:rsidR="00BB341F" w:rsidRPr="00F53600" w:rsidRDefault="00BB341F" w:rsidP="00A70430">
      <w:pPr>
        <w:pStyle w:val="ActHead5"/>
      </w:pPr>
      <w:bookmarkStart w:id="79" w:name="_Toc184139062"/>
      <w:r w:rsidRPr="00BE5859">
        <w:rPr>
          <w:rStyle w:val="CharSectno"/>
        </w:rPr>
        <w:t>1</w:t>
      </w:r>
      <w:r w:rsidR="00CD5EF5" w:rsidRPr="00BE5859">
        <w:rPr>
          <w:rStyle w:val="CharSectno"/>
        </w:rPr>
        <w:t>32</w:t>
      </w:r>
      <w:r w:rsidRPr="00BE5859">
        <w:rPr>
          <w:rStyle w:val="CharSectno"/>
        </w:rPr>
        <w:t>.311</w:t>
      </w:r>
      <w:bookmarkEnd w:id="79"/>
      <w:r w:rsidRPr="00F53600">
        <w:t xml:space="preserve">  </w:t>
      </w:r>
    </w:p>
    <w:p w14:paraId="2E7F7ED0" w14:textId="6915C4AA" w:rsidR="00BB341F" w:rsidRPr="00F53600" w:rsidRDefault="00BB341F" w:rsidP="00A70430">
      <w:pPr>
        <w:pStyle w:val="subsection"/>
      </w:pPr>
      <w:r w:rsidRPr="00F53600">
        <w:tab/>
        <w:t>(1)</w:t>
      </w:r>
      <w:r w:rsidRPr="00F53600">
        <w:tab/>
        <w:t xml:space="preserve">The applicant meets the requirements of </w:t>
      </w:r>
      <w:r w:rsidR="00372CD7" w:rsidRPr="00F53600">
        <w:t>subclause (</w:t>
      </w:r>
      <w:r w:rsidRPr="00F53600">
        <w:t>2), (3), (4)</w:t>
      </w:r>
      <w:r w:rsidR="004E1305" w:rsidRPr="00F53600">
        <w:t>, (5)</w:t>
      </w:r>
      <w:r w:rsidRPr="00F53600">
        <w:t xml:space="preserve"> or (</w:t>
      </w:r>
      <w:r w:rsidR="004E1305" w:rsidRPr="00F53600">
        <w:t>6</w:t>
      </w:r>
      <w:r w:rsidRPr="00F53600">
        <w:t>).</w:t>
      </w:r>
    </w:p>
    <w:p w14:paraId="6C30C6D4" w14:textId="77777777" w:rsidR="00BB341F" w:rsidRPr="00F53600" w:rsidRDefault="00BB341F" w:rsidP="00A70430">
      <w:pPr>
        <w:pStyle w:val="subsection"/>
      </w:pPr>
      <w:r w:rsidRPr="00F53600">
        <w:tab/>
        <w:t>(2)</w:t>
      </w:r>
      <w:r w:rsidRPr="00F53600">
        <w:tab/>
        <w:t>The applicant:</w:t>
      </w:r>
    </w:p>
    <w:p w14:paraId="2648A7FB" w14:textId="77777777" w:rsidR="00BB341F" w:rsidRPr="00F53600" w:rsidRDefault="00BB341F" w:rsidP="00A70430">
      <w:pPr>
        <w:pStyle w:val="paragraph"/>
      </w:pPr>
      <w:r w:rsidRPr="00F53600">
        <w:tab/>
        <w:t>(a)</w:t>
      </w:r>
      <w:r w:rsidRPr="00F53600">
        <w:tab/>
        <w:t>is a member of the family unit of a person who holds a Subclass 1</w:t>
      </w:r>
      <w:r w:rsidR="00CD5EF5" w:rsidRPr="00F53600">
        <w:t>32</w:t>
      </w:r>
      <w:r w:rsidRPr="00F53600">
        <w:t xml:space="preserve"> visa granted on the basis of satisfying the primary criteria for the grant of the visa; and</w:t>
      </w:r>
    </w:p>
    <w:p w14:paraId="4C61107D" w14:textId="77777777" w:rsidR="00BB341F" w:rsidRPr="00F53600" w:rsidRDefault="00BB341F" w:rsidP="00A70430">
      <w:pPr>
        <w:pStyle w:val="paragraph"/>
      </w:pPr>
      <w:r w:rsidRPr="00F53600">
        <w:tab/>
        <w:t>(b)</w:t>
      </w:r>
      <w:r w:rsidRPr="00F53600">
        <w:tab/>
      </w:r>
      <w:proofErr w:type="gramStart"/>
      <w:r w:rsidRPr="00F53600">
        <w:t>made</w:t>
      </w:r>
      <w:proofErr w:type="gramEnd"/>
      <w:r w:rsidRPr="00F53600">
        <w:t xml:space="preserve"> a combined application with that person.</w:t>
      </w:r>
    </w:p>
    <w:p w14:paraId="42C2701D" w14:textId="77777777" w:rsidR="00BB341F" w:rsidRPr="00F53600" w:rsidRDefault="00BB341F" w:rsidP="00A70430">
      <w:pPr>
        <w:pStyle w:val="subsection"/>
      </w:pPr>
      <w:r w:rsidRPr="00F53600">
        <w:tab/>
        <w:t>(3)</w:t>
      </w:r>
      <w:r w:rsidRPr="00F53600">
        <w:tab/>
        <w:t>The applicant meets the requirements of this subclause if:</w:t>
      </w:r>
    </w:p>
    <w:p w14:paraId="3853E72C" w14:textId="77777777" w:rsidR="00BB341F" w:rsidRPr="00F53600" w:rsidRDefault="00BB341F" w:rsidP="00A70430">
      <w:pPr>
        <w:pStyle w:val="paragraph"/>
      </w:pPr>
      <w:r w:rsidRPr="00F53600">
        <w:tab/>
        <w:t>(a)</w:t>
      </w:r>
      <w:r w:rsidRPr="00F53600">
        <w:tab/>
        <w:t xml:space="preserve">at the time of the application, the applicant was the spouse or de facto partner of a person (the </w:t>
      </w:r>
      <w:r w:rsidRPr="00F53600">
        <w:rPr>
          <w:b/>
          <w:i/>
        </w:rPr>
        <w:t>primary applicant</w:t>
      </w:r>
      <w:r w:rsidRPr="00F53600">
        <w:t>) seeking to satisfy the primary criteria for the grant of a Subclass 1</w:t>
      </w:r>
      <w:r w:rsidR="00CD5EF5" w:rsidRPr="00F53600">
        <w:t>32</w:t>
      </w:r>
      <w:r w:rsidRPr="00F53600">
        <w:t xml:space="preserve"> visa, and the primary applicant has since been granted that visa; and</w:t>
      </w:r>
    </w:p>
    <w:p w14:paraId="05D84646" w14:textId="77777777" w:rsidR="00BB341F" w:rsidRPr="00F53600" w:rsidRDefault="00BB341F" w:rsidP="00A70430">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550CA340" w14:textId="77777777" w:rsidR="00BB341F" w:rsidRPr="00F53600" w:rsidRDefault="00BB341F" w:rsidP="00A70430">
      <w:pPr>
        <w:pStyle w:val="paragraph"/>
      </w:pPr>
      <w:r w:rsidRPr="00F53600">
        <w:tab/>
        <w:t>(c)</w:t>
      </w:r>
      <w:r w:rsidRPr="00F53600">
        <w:tab/>
      </w:r>
      <w:proofErr w:type="gramStart"/>
      <w:r w:rsidRPr="00F53600">
        <w:t>one</w:t>
      </w:r>
      <w:proofErr w:type="gramEnd"/>
      <w:r w:rsidRPr="00F53600">
        <w:t xml:space="preserve"> or more of the following</w:t>
      </w:r>
      <w:r w:rsidR="009F4103" w:rsidRPr="00F53600">
        <w:t xml:space="preserve"> has experienced family violence committed by the primary applicant</w:t>
      </w:r>
      <w:r w:rsidRPr="00F53600">
        <w:t>:</w:t>
      </w:r>
    </w:p>
    <w:p w14:paraId="60DFB473" w14:textId="77777777" w:rsidR="00BB341F" w:rsidRPr="00F53600" w:rsidRDefault="00BB341F" w:rsidP="00A7043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011A96B1" w14:textId="77777777" w:rsidR="00BB341F" w:rsidRPr="00F53600" w:rsidRDefault="00BB341F" w:rsidP="00A70430">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7413C1E4" w14:textId="77777777" w:rsidR="00BB341F" w:rsidRPr="00F53600" w:rsidRDefault="00BB341F" w:rsidP="009F4103">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9F4103" w:rsidRPr="00F53600">
        <w:t xml:space="preserve"> </w:t>
      </w:r>
      <w:r w:rsidRPr="00F53600">
        <w:t>and</w:t>
      </w:r>
    </w:p>
    <w:p w14:paraId="35022D82" w14:textId="77777777" w:rsidR="00BB341F" w:rsidRPr="00F53600" w:rsidRDefault="00BB341F" w:rsidP="00A70430">
      <w:pPr>
        <w:pStyle w:val="paragraph"/>
      </w:pPr>
      <w:r w:rsidRPr="00F53600">
        <w:tab/>
        <w:t>(d)</w:t>
      </w:r>
      <w:r w:rsidRPr="00F53600">
        <w:tab/>
      </w:r>
      <w:proofErr w:type="gramStart"/>
      <w:r w:rsidRPr="00F53600">
        <w:t>the</w:t>
      </w:r>
      <w:proofErr w:type="gramEnd"/>
      <w:r w:rsidRPr="00F53600">
        <w:t xml:space="preserve"> applicant:</w:t>
      </w:r>
    </w:p>
    <w:p w14:paraId="2F98A5FA" w14:textId="77777777" w:rsidR="00BB341F" w:rsidRPr="00F53600" w:rsidRDefault="00BB341F" w:rsidP="00A70430">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0E2421D1" w14:textId="77777777" w:rsidR="00BB341F" w:rsidRPr="00F53600" w:rsidRDefault="00BB341F" w:rsidP="00A70430">
      <w:pPr>
        <w:pStyle w:val="paragraphsub"/>
      </w:pPr>
      <w:r w:rsidRPr="00F53600">
        <w:tab/>
        <w:t>(ii)</w:t>
      </w:r>
      <w:r w:rsidRPr="00F53600">
        <w:tab/>
      </w:r>
      <w:proofErr w:type="gramStart"/>
      <w:r w:rsidRPr="00F53600">
        <w:t>entered</w:t>
      </w:r>
      <w:proofErr w:type="gramEnd"/>
      <w:r w:rsidRPr="00F53600">
        <w:t xml:space="preserve"> Australia after the applicant’s visa application was made.</w:t>
      </w:r>
    </w:p>
    <w:p w14:paraId="1B321908" w14:textId="77777777" w:rsidR="00BB341F" w:rsidRPr="00F53600" w:rsidRDefault="00BB341F" w:rsidP="00A70430">
      <w:pPr>
        <w:pStyle w:val="subsection"/>
      </w:pPr>
      <w:r w:rsidRPr="00F53600">
        <w:tab/>
        <w:t>(4)</w:t>
      </w:r>
      <w:r w:rsidRPr="00F53600">
        <w:tab/>
        <w:t>The applicant meets the requirements of this subclause if:</w:t>
      </w:r>
    </w:p>
    <w:p w14:paraId="6BF71408" w14:textId="77777777" w:rsidR="00BB341F" w:rsidRPr="00F53600" w:rsidRDefault="00BB341F" w:rsidP="00A70430">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1</w:t>
      </w:r>
      <w:r w:rsidR="00CD5EF5" w:rsidRPr="00F53600">
        <w:t>32</w:t>
      </w:r>
      <w:r w:rsidRPr="00F53600">
        <w:t xml:space="preserve"> visa; and</w:t>
      </w:r>
    </w:p>
    <w:p w14:paraId="00C865BB" w14:textId="77777777" w:rsidR="00BB341F" w:rsidRPr="00F53600" w:rsidRDefault="00BB341F" w:rsidP="00A70430">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22F35CED" w14:textId="77777777" w:rsidR="00BB341F" w:rsidRPr="00F53600" w:rsidRDefault="00BB341F" w:rsidP="00A70430">
      <w:pPr>
        <w:pStyle w:val="paragraph"/>
      </w:pPr>
      <w:r w:rsidRPr="00F53600">
        <w:tab/>
        <w:t>(c)</w:t>
      </w:r>
      <w:r w:rsidRPr="00F53600">
        <w:tab/>
      </w:r>
      <w:proofErr w:type="gramStart"/>
      <w:r w:rsidRPr="00F53600">
        <w:t>one</w:t>
      </w:r>
      <w:proofErr w:type="gramEnd"/>
      <w:r w:rsidRPr="00F53600">
        <w:t xml:space="preserve"> or more of the following</w:t>
      </w:r>
      <w:r w:rsidR="009F4103" w:rsidRPr="00F53600">
        <w:t xml:space="preserve"> has experienced family violence committed by the primary applicant</w:t>
      </w:r>
      <w:r w:rsidRPr="00F53600">
        <w:t>:</w:t>
      </w:r>
    </w:p>
    <w:p w14:paraId="6D40A718" w14:textId="77777777" w:rsidR="00BB341F" w:rsidRPr="00F53600" w:rsidRDefault="00BB341F" w:rsidP="00A70430">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6457357F" w14:textId="77777777" w:rsidR="00BB341F" w:rsidRPr="00F53600" w:rsidRDefault="00BB341F" w:rsidP="00A70430">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00AC2F6B" w14:textId="77777777" w:rsidR="00BB341F" w:rsidRPr="00F53600" w:rsidRDefault="00BB341F" w:rsidP="009F4103">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9F4103" w:rsidRPr="00F53600">
        <w:t xml:space="preserve"> </w:t>
      </w:r>
      <w:r w:rsidRPr="00F53600">
        <w:t>and</w:t>
      </w:r>
    </w:p>
    <w:p w14:paraId="68A3CD06" w14:textId="77777777" w:rsidR="00BB341F" w:rsidRPr="00F53600" w:rsidRDefault="00BB341F" w:rsidP="00A70430">
      <w:pPr>
        <w:pStyle w:val="paragraph"/>
      </w:pPr>
      <w:r w:rsidRPr="00F53600">
        <w:tab/>
        <w:t>(d)</w:t>
      </w:r>
      <w:r w:rsidRPr="00F53600">
        <w:tab/>
      </w:r>
      <w:proofErr w:type="gramStart"/>
      <w:r w:rsidRPr="00F53600">
        <w:t>the</w:t>
      </w:r>
      <w:proofErr w:type="gramEnd"/>
      <w:r w:rsidRPr="00F53600">
        <w:t xml:space="preserve"> applicant:</w:t>
      </w:r>
    </w:p>
    <w:p w14:paraId="6EFD3F03" w14:textId="77777777" w:rsidR="00BB341F" w:rsidRPr="00F53600" w:rsidRDefault="00BB341F" w:rsidP="00A70430">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0467479C" w14:textId="77777777" w:rsidR="00BB341F" w:rsidRPr="00F53600" w:rsidRDefault="00BB341F" w:rsidP="00A70430">
      <w:pPr>
        <w:pStyle w:val="paragraphsub"/>
      </w:pPr>
      <w:r w:rsidRPr="00F53600">
        <w:tab/>
        <w:t>(ii)</w:t>
      </w:r>
      <w:r w:rsidRPr="00F53600">
        <w:tab/>
      </w:r>
      <w:proofErr w:type="gramStart"/>
      <w:r w:rsidRPr="00F53600">
        <w:t>entered</w:t>
      </w:r>
      <w:proofErr w:type="gramEnd"/>
      <w:r w:rsidRPr="00F53600">
        <w:t xml:space="preserve"> Australia after the applicant’s visa application was made; and</w:t>
      </w:r>
    </w:p>
    <w:p w14:paraId="0932E658" w14:textId="77777777" w:rsidR="00FF3237" w:rsidRPr="00F53600" w:rsidRDefault="00BB341F" w:rsidP="00FF3237">
      <w:pPr>
        <w:pStyle w:val="paragraph"/>
      </w:pPr>
      <w:r w:rsidRPr="00F53600">
        <w:tab/>
        <w:t>(e)</w:t>
      </w:r>
      <w:r w:rsidRPr="00F53600">
        <w:tab/>
      </w:r>
      <w:proofErr w:type="gramStart"/>
      <w:r w:rsidRPr="00F53600">
        <w:t>the</w:t>
      </w:r>
      <w:proofErr w:type="gramEnd"/>
      <w:r w:rsidRPr="00F53600">
        <w:t xml:space="preserve"> Minister</w:t>
      </w:r>
      <w:r w:rsidR="00FF3237" w:rsidRPr="00F53600">
        <w:t xml:space="preserve"> </w:t>
      </w:r>
      <w:r w:rsidR="003A18E5" w:rsidRPr="00F53600">
        <w:t xml:space="preserve">has decided to refuse to grant the primary </w:t>
      </w:r>
      <w:r w:rsidRPr="00F53600">
        <w:t xml:space="preserve">applicant the visa for reasons including that the primary applicant had engaged in conduct involving family violence (whether or not the family violence was against a person mentioned in </w:t>
      </w:r>
      <w:r w:rsidR="00705F1E" w:rsidRPr="00F53600">
        <w:t>paragraph (</w:t>
      </w:r>
      <w:r w:rsidRPr="00F53600">
        <w:t>c))</w:t>
      </w:r>
      <w:r w:rsidR="00FF3237" w:rsidRPr="00F53600">
        <w:t>.</w:t>
      </w:r>
    </w:p>
    <w:p w14:paraId="00BB7A11" w14:textId="77777777" w:rsidR="00FF3237" w:rsidRPr="00F53600" w:rsidRDefault="00FF3237" w:rsidP="00FF3237">
      <w:pPr>
        <w:pStyle w:val="subsection"/>
      </w:pPr>
      <w:r w:rsidRPr="00F53600">
        <w:tab/>
        <w:t>(5)</w:t>
      </w:r>
      <w:r w:rsidRPr="00F53600">
        <w:tab/>
        <w:t>The applicant meets the requirements of this subclause if:</w:t>
      </w:r>
    </w:p>
    <w:p w14:paraId="33468537" w14:textId="77777777" w:rsidR="00FF3237" w:rsidRPr="00F53600" w:rsidRDefault="00FF3237" w:rsidP="00FF3237">
      <w:pPr>
        <w:pStyle w:val="paragraph"/>
      </w:pPr>
      <w:r w:rsidRPr="00F53600">
        <w:tab/>
        <w:t>(a)</w:t>
      </w:r>
      <w:r w:rsidRPr="00F53600">
        <w:tab/>
      </w:r>
      <w:proofErr w:type="gramStart"/>
      <w:r w:rsidRPr="00F53600">
        <w:t>at</w:t>
      </w:r>
      <w:proofErr w:type="gramEnd"/>
      <w:r w:rsidRPr="00F53600">
        <w:t xml:space="preserve"> the time of the application, the applicant was the spouse or de facto partner of a person (the </w:t>
      </w:r>
      <w:r w:rsidRPr="00F53600">
        <w:rPr>
          <w:b/>
          <w:i/>
        </w:rPr>
        <w:t>primary applicant</w:t>
      </w:r>
      <w:r w:rsidRPr="00F53600">
        <w:t>) seeking to satisfy the primary criteria for the grant of a Subclass 132 visa; and</w:t>
      </w:r>
    </w:p>
    <w:p w14:paraId="33715ACF" w14:textId="77777777" w:rsidR="00FF3237" w:rsidRPr="00F53600" w:rsidRDefault="00FF3237" w:rsidP="00FF3237">
      <w:pPr>
        <w:pStyle w:val="paragraph"/>
      </w:pPr>
      <w:r w:rsidRPr="00F53600">
        <w:tab/>
        <w:t>(b)</w:t>
      </w:r>
      <w:r w:rsidRPr="00F53600">
        <w:tab/>
      </w:r>
      <w:proofErr w:type="gramStart"/>
      <w:r w:rsidRPr="00F53600">
        <w:t>the</w:t>
      </w:r>
      <w:proofErr w:type="gramEnd"/>
      <w:r w:rsidRPr="00F53600">
        <w:t xml:space="preserve"> relationship between the primary applicant and the applicant has ceased; and</w:t>
      </w:r>
    </w:p>
    <w:p w14:paraId="1EB595A6" w14:textId="77777777" w:rsidR="00FF3237" w:rsidRPr="00F53600" w:rsidRDefault="00FF3237" w:rsidP="00FF3237">
      <w:pPr>
        <w:pStyle w:val="paragraph"/>
      </w:pPr>
      <w:r w:rsidRPr="00F53600">
        <w:tab/>
        <w:t>(c)</w:t>
      </w:r>
      <w:r w:rsidRPr="00F53600">
        <w:tab/>
      </w:r>
      <w:proofErr w:type="gramStart"/>
      <w:r w:rsidRPr="00F53600">
        <w:t>one</w:t>
      </w:r>
      <w:proofErr w:type="gramEnd"/>
      <w:r w:rsidRPr="00F53600">
        <w:t xml:space="preserve"> or more of the following</w:t>
      </w:r>
      <w:r w:rsidR="009F4103" w:rsidRPr="00F53600">
        <w:t xml:space="preserve"> has experienced family violence committed by the primary applicant</w:t>
      </w:r>
      <w:r w:rsidRPr="00F53600">
        <w:t>:</w:t>
      </w:r>
    </w:p>
    <w:p w14:paraId="373AC65A" w14:textId="77777777" w:rsidR="00FF3237" w:rsidRPr="00F53600" w:rsidRDefault="00FF3237" w:rsidP="00FF3237">
      <w:pPr>
        <w:pStyle w:val="paragraphsub"/>
      </w:pPr>
      <w:r w:rsidRPr="00F53600">
        <w:tab/>
        <w:t>(</w:t>
      </w:r>
      <w:proofErr w:type="spellStart"/>
      <w:r w:rsidRPr="00F53600">
        <w:t>i</w:t>
      </w:r>
      <w:proofErr w:type="spellEnd"/>
      <w:r w:rsidRPr="00F53600">
        <w:t>)</w:t>
      </w:r>
      <w:r w:rsidRPr="00F53600">
        <w:tab/>
      </w:r>
      <w:proofErr w:type="gramStart"/>
      <w:r w:rsidRPr="00F53600">
        <w:t>the</w:t>
      </w:r>
      <w:proofErr w:type="gramEnd"/>
      <w:r w:rsidRPr="00F53600">
        <w:t xml:space="preserve"> applicant;</w:t>
      </w:r>
    </w:p>
    <w:p w14:paraId="64D84000" w14:textId="77777777" w:rsidR="00FF3237" w:rsidRPr="00F53600" w:rsidRDefault="00FF3237" w:rsidP="00FF3237">
      <w:pPr>
        <w:pStyle w:val="paragraphsub"/>
      </w:pPr>
      <w:r w:rsidRPr="00F53600">
        <w:tab/>
        <w:t>(ii)</w:t>
      </w:r>
      <w:r w:rsidRPr="00F53600">
        <w:tab/>
      </w:r>
      <w:proofErr w:type="gramStart"/>
      <w:r w:rsidRPr="00F53600">
        <w:t>a</w:t>
      </w:r>
      <w:proofErr w:type="gramEnd"/>
      <w:r w:rsidRPr="00F53600">
        <w:t xml:space="preserve"> member of the family unit of the applicant who has made a combined application with the applicant or with the primary applicant;</w:t>
      </w:r>
    </w:p>
    <w:p w14:paraId="571C254D" w14:textId="77777777" w:rsidR="00FF3237" w:rsidRPr="00F53600" w:rsidRDefault="00FF3237" w:rsidP="009F4103">
      <w:pPr>
        <w:pStyle w:val="paragraphsub"/>
      </w:pPr>
      <w:r w:rsidRPr="00F53600">
        <w:tab/>
        <w:t>(iii)</w:t>
      </w:r>
      <w:r w:rsidRPr="00F53600">
        <w:tab/>
      </w:r>
      <w:proofErr w:type="gramStart"/>
      <w:r w:rsidRPr="00F53600">
        <w:t>a</w:t>
      </w:r>
      <w:proofErr w:type="gramEnd"/>
      <w:r w:rsidRPr="00F53600">
        <w:t xml:space="preserve"> dependent child of the applicant or of the primary applicant;</w:t>
      </w:r>
      <w:r w:rsidR="009F4103" w:rsidRPr="00F53600">
        <w:t xml:space="preserve"> </w:t>
      </w:r>
      <w:r w:rsidRPr="00F53600">
        <w:t>and</w:t>
      </w:r>
    </w:p>
    <w:p w14:paraId="6DCFEAFD" w14:textId="77777777" w:rsidR="00FF3237" w:rsidRPr="00F53600" w:rsidRDefault="00FF3237" w:rsidP="00FF3237">
      <w:pPr>
        <w:pStyle w:val="paragraph"/>
      </w:pPr>
      <w:r w:rsidRPr="00F53600">
        <w:tab/>
        <w:t>(d)</w:t>
      </w:r>
      <w:r w:rsidRPr="00F53600">
        <w:tab/>
      </w:r>
      <w:proofErr w:type="gramStart"/>
      <w:r w:rsidRPr="00F53600">
        <w:t>the</w:t>
      </w:r>
      <w:proofErr w:type="gramEnd"/>
      <w:r w:rsidRPr="00F53600">
        <w:t xml:space="preserve"> applicant:</w:t>
      </w:r>
    </w:p>
    <w:p w14:paraId="5C76DAF4" w14:textId="77777777" w:rsidR="00FF3237" w:rsidRPr="00F53600" w:rsidRDefault="00FF3237" w:rsidP="00FF3237">
      <w:pPr>
        <w:pStyle w:val="paragraphsub"/>
      </w:pPr>
      <w:r w:rsidRPr="00F53600">
        <w:tab/>
        <w:t>(</w:t>
      </w:r>
      <w:proofErr w:type="spellStart"/>
      <w:r w:rsidRPr="00F53600">
        <w:t>i</w:t>
      </w:r>
      <w:proofErr w:type="spellEnd"/>
      <w:r w:rsidRPr="00F53600">
        <w:t>)</w:t>
      </w:r>
      <w:r w:rsidRPr="00F53600">
        <w:tab/>
      </w:r>
      <w:proofErr w:type="gramStart"/>
      <w:r w:rsidRPr="00F53600">
        <w:t>was</w:t>
      </w:r>
      <w:proofErr w:type="gramEnd"/>
      <w:r w:rsidRPr="00F53600">
        <w:t xml:space="preserve"> in Australia at the time the applicant’s visa application was made; or</w:t>
      </w:r>
    </w:p>
    <w:p w14:paraId="56BAA3F9" w14:textId="77777777" w:rsidR="00FF3237" w:rsidRPr="00F53600" w:rsidRDefault="00FF3237" w:rsidP="00FF3237">
      <w:pPr>
        <w:pStyle w:val="paragraphsub"/>
      </w:pPr>
      <w:r w:rsidRPr="00F53600">
        <w:tab/>
        <w:t>(ii)</w:t>
      </w:r>
      <w:r w:rsidRPr="00F53600">
        <w:tab/>
      </w:r>
      <w:proofErr w:type="gramStart"/>
      <w:r w:rsidRPr="00F53600">
        <w:t>entered</w:t>
      </w:r>
      <w:proofErr w:type="gramEnd"/>
      <w:r w:rsidRPr="00F53600">
        <w:t xml:space="preserve"> Australia after the applicant’s visa application was made; and</w:t>
      </w:r>
    </w:p>
    <w:p w14:paraId="51315F6C" w14:textId="717034CB" w:rsidR="004E1305" w:rsidRPr="00F53600" w:rsidRDefault="004E1305" w:rsidP="004E1305">
      <w:pPr>
        <w:pStyle w:val="paragraph"/>
      </w:pPr>
      <w:r w:rsidRPr="00F53600">
        <w:tab/>
        <w:t>(e)</w:t>
      </w:r>
      <w:r w:rsidRPr="00F53600">
        <w:tab/>
      </w:r>
      <w:proofErr w:type="gramStart"/>
      <w:r w:rsidRPr="00F53600">
        <w:t>the</w:t>
      </w:r>
      <w:proofErr w:type="gramEnd"/>
      <w:r w:rsidRPr="00F53600">
        <w:t xml:space="preserve"> Minister has decided to refuse to grant the primary applicant the visa for reasons that the primary applicant does not meet the requirements of </w:t>
      </w:r>
      <w:r w:rsidR="00372CD7" w:rsidRPr="00F53600">
        <w:t>clause 1</w:t>
      </w:r>
      <w:r w:rsidRPr="00F53600">
        <w:t>32.224 or 132.226; and</w:t>
      </w:r>
    </w:p>
    <w:p w14:paraId="6E269583" w14:textId="77777777" w:rsidR="004E1305" w:rsidRPr="00F53600" w:rsidRDefault="004E1305" w:rsidP="004E1305">
      <w:pPr>
        <w:pStyle w:val="paragraph"/>
      </w:pPr>
      <w:r w:rsidRPr="00F53600">
        <w:tab/>
        <w:t>(f)</w:t>
      </w:r>
      <w:r w:rsidRPr="00F53600">
        <w:tab/>
      </w:r>
      <w:proofErr w:type="gramStart"/>
      <w:r w:rsidRPr="00F53600">
        <w:t>the</w:t>
      </w:r>
      <w:proofErr w:type="gramEnd"/>
      <w:r w:rsidRPr="00F53600">
        <w:t xml:space="preserve"> primary applicant would have met the requirements of the clause had the relationship between the primary applicant and the applicant not ceased.</w:t>
      </w:r>
    </w:p>
    <w:p w14:paraId="5942B647" w14:textId="77777777" w:rsidR="00BB341F" w:rsidRPr="00F53600" w:rsidRDefault="00BB341F" w:rsidP="00A70430">
      <w:pPr>
        <w:pStyle w:val="subsection"/>
      </w:pPr>
      <w:r w:rsidRPr="00F53600">
        <w:tab/>
        <w:t>(</w:t>
      </w:r>
      <w:r w:rsidR="00FF3237" w:rsidRPr="00F53600">
        <w:t>6</w:t>
      </w:r>
      <w:r w:rsidRPr="00F53600">
        <w:t>)</w:t>
      </w:r>
      <w:r w:rsidRPr="00F53600">
        <w:tab/>
        <w:t>The applicant meets the requirements of this subclause if:</w:t>
      </w:r>
    </w:p>
    <w:p w14:paraId="6F57AD03" w14:textId="7A2C733B" w:rsidR="00BB341F" w:rsidRPr="00F53600" w:rsidRDefault="00BB341F" w:rsidP="00A70430">
      <w:pPr>
        <w:pStyle w:val="paragraph"/>
      </w:pPr>
      <w:r w:rsidRPr="00F53600">
        <w:tab/>
        <w:t>(a)</w:t>
      </w:r>
      <w:r w:rsidRPr="00F53600">
        <w:tab/>
      </w:r>
      <w:proofErr w:type="gramStart"/>
      <w:r w:rsidRPr="00F53600">
        <w:t>the</w:t>
      </w:r>
      <w:proofErr w:type="gramEnd"/>
      <w:r w:rsidRPr="00F53600">
        <w:t xml:space="preserve"> applicant is a member of the family unit of a person (the </w:t>
      </w:r>
      <w:r w:rsidRPr="00F53600">
        <w:rPr>
          <w:b/>
          <w:i/>
        </w:rPr>
        <w:t>secondary applicant</w:t>
      </w:r>
      <w:r w:rsidRPr="00F53600">
        <w:t xml:space="preserve">) who meets the requirements of </w:t>
      </w:r>
      <w:r w:rsidR="00372CD7" w:rsidRPr="00F53600">
        <w:t>subclause (</w:t>
      </w:r>
      <w:r w:rsidRPr="00F53600">
        <w:t>3)</w:t>
      </w:r>
      <w:r w:rsidR="00FF3237" w:rsidRPr="00F53600">
        <w:t>, (4) or (5</w:t>
      </w:r>
      <w:r w:rsidRPr="00F53600">
        <w:t>); and</w:t>
      </w:r>
    </w:p>
    <w:p w14:paraId="11954986" w14:textId="3A0844AF" w:rsidR="00BB341F" w:rsidRPr="00F53600" w:rsidRDefault="00BB341F" w:rsidP="00A70430">
      <w:pPr>
        <w:pStyle w:val="paragraph"/>
      </w:pPr>
      <w:r w:rsidRPr="00F53600">
        <w:tab/>
        <w:t>(b)</w:t>
      </w:r>
      <w:r w:rsidRPr="00F53600">
        <w:tab/>
      </w:r>
      <w:proofErr w:type="gramStart"/>
      <w:r w:rsidRPr="00F53600">
        <w:t>the</w:t>
      </w:r>
      <w:proofErr w:type="gramEnd"/>
      <w:r w:rsidRPr="00F53600">
        <w:t xml:space="preserve"> applicant has made a combined application with the secondary applicant or the primary applicant mentioned in </w:t>
      </w:r>
      <w:r w:rsidR="00372CD7" w:rsidRPr="00F53600">
        <w:t>subclause (</w:t>
      </w:r>
      <w:r w:rsidRPr="00F53600">
        <w:t>3)</w:t>
      </w:r>
      <w:r w:rsidR="00FF3237" w:rsidRPr="00F53600">
        <w:t xml:space="preserve">, (4) </w:t>
      </w:r>
      <w:r w:rsidRPr="00F53600">
        <w:t>or (</w:t>
      </w:r>
      <w:r w:rsidR="00EF6DAA" w:rsidRPr="00F53600">
        <w:t>5</w:t>
      </w:r>
      <w:r w:rsidRPr="00F53600">
        <w:t>) (whichever applies to the secondary applicant); and</w:t>
      </w:r>
    </w:p>
    <w:p w14:paraId="27324FDB" w14:textId="77777777" w:rsidR="00BB341F" w:rsidRPr="00F53600" w:rsidRDefault="00BB341F" w:rsidP="00A70430">
      <w:pPr>
        <w:pStyle w:val="paragraph"/>
      </w:pPr>
      <w:r w:rsidRPr="00F53600">
        <w:tab/>
        <w:t>(c)</w:t>
      </w:r>
      <w:r w:rsidRPr="00F53600">
        <w:tab/>
      </w:r>
      <w:proofErr w:type="gramStart"/>
      <w:r w:rsidRPr="00F53600">
        <w:t>a</w:t>
      </w:r>
      <w:proofErr w:type="gramEnd"/>
      <w:r w:rsidRPr="00F53600">
        <w:t xml:space="preserve"> Subclass 1</w:t>
      </w:r>
      <w:r w:rsidR="00FE6829" w:rsidRPr="00F53600">
        <w:t>32</w:t>
      </w:r>
      <w:r w:rsidRPr="00F53600">
        <w:t xml:space="preserve"> visa has since been granted to the secondary applicant.</w:t>
      </w:r>
    </w:p>
    <w:p w14:paraId="502E448C" w14:textId="57EE23CF" w:rsidR="00BB341F" w:rsidRPr="00F53600" w:rsidRDefault="00BB341F" w:rsidP="00A70430">
      <w:pPr>
        <w:pStyle w:val="notetext"/>
      </w:pPr>
      <w:r w:rsidRPr="00F53600" w:rsidDel="00E76B9D">
        <w:t>Note:</w:t>
      </w:r>
      <w:r w:rsidRPr="00F53600" w:rsidDel="00E76B9D">
        <w:tab/>
        <w:t xml:space="preserve">For special provisions relating to family violence, see </w:t>
      </w:r>
      <w:r w:rsidR="00372CD7" w:rsidRPr="00F53600">
        <w:t>Division 1</w:t>
      </w:r>
      <w:r w:rsidRPr="00F53600" w:rsidDel="00E76B9D">
        <w:t>.5.</w:t>
      </w:r>
    </w:p>
    <w:p w14:paraId="1A088D59" w14:textId="77777777" w:rsidR="00A70430" w:rsidRPr="00F53600" w:rsidRDefault="00FE6829" w:rsidP="00FE6829">
      <w:pPr>
        <w:pStyle w:val="ActHead5"/>
      </w:pPr>
      <w:bookmarkStart w:id="80" w:name="_Toc184139063"/>
      <w:r w:rsidRPr="00BE5859">
        <w:rPr>
          <w:rStyle w:val="CharSectno"/>
        </w:rPr>
        <w:t>132.312</w:t>
      </w:r>
      <w:bookmarkEnd w:id="80"/>
      <w:r w:rsidRPr="00F53600">
        <w:t xml:space="preserve">  </w:t>
      </w:r>
    </w:p>
    <w:p w14:paraId="552344AE" w14:textId="77777777" w:rsidR="00DA2B04" w:rsidRPr="00F53600" w:rsidRDefault="00DA2B04" w:rsidP="00FE6829">
      <w:pPr>
        <w:pStyle w:val="subsection"/>
      </w:pPr>
      <w:r w:rsidRPr="00F53600">
        <w:tab/>
        <w:t>(1)</w:t>
      </w:r>
      <w:r w:rsidRPr="00F53600">
        <w:tab/>
        <w:t xml:space="preserve">The applicant satisfies public interest </w:t>
      </w:r>
      <w:r w:rsidR="008C04FE" w:rsidRPr="00F53600">
        <w:t>criteria</w:t>
      </w:r>
      <w:r w:rsidRPr="00F53600">
        <w:t xml:space="preserve"> 4001, 4002, 4003, 4004, 4005, 4010, 4020 and 4021.</w:t>
      </w:r>
    </w:p>
    <w:p w14:paraId="450EADA3" w14:textId="77777777" w:rsidR="00DA2B04" w:rsidRPr="00F53600" w:rsidRDefault="00DA2B04" w:rsidP="00FE6829">
      <w:pPr>
        <w:pStyle w:val="subsection"/>
      </w:pPr>
      <w:r w:rsidRPr="00F53600">
        <w:tab/>
        <w:t>(2)</w:t>
      </w:r>
      <w:r w:rsidRPr="00F53600">
        <w:tab/>
      </w:r>
      <w:r w:rsidR="00B2678B" w:rsidRPr="00F53600">
        <w:t>I</w:t>
      </w:r>
      <w:r w:rsidRPr="00F53600">
        <w:t>f the applicant had turned 18 at the time of application, the applicant satisfies public interest criterion 4019.</w:t>
      </w:r>
    </w:p>
    <w:p w14:paraId="5F282BAB" w14:textId="77777777" w:rsidR="00DA2B04" w:rsidRPr="00F53600" w:rsidRDefault="00DA2B04" w:rsidP="00FE6829">
      <w:pPr>
        <w:pStyle w:val="subsection"/>
      </w:pPr>
      <w:r w:rsidRPr="00F53600">
        <w:tab/>
        <w:t>(3)</w:t>
      </w:r>
      <w:r w:rsidRPr="00F53600">
        <w:tab/>
        <w:t>If the applicant has not turned 18, the applicant satisfies public interest criteria 4017 and 4018.</w:t>
      </w:r>
    </w:p>
    <w:p w14:paraId="232016B7" w14:textId="77777777" w:rsidR="00DA2B04" w:rsidRPr="00F53600" w:rsidRDefault="00DA2B04" w:rsidP="00DA2B04">
      <w:pPr>
        <w:pStyle w:val="ActHead5"/>
      </w:pPr>
      <w:bookmarkStart w:id="81" w:name="_Toc184139064"/>
      <w:r w:rsidRPr="00BE5859">
        <w:rPr>
          <w:rStyle w:val="CharSectno"/>
        </w:rPr>
        <w:t>132.313</w:t>
      </w:r>
      <w:bookmarkEnd w:id="81"/>
      <w:r w:rsidRPr="00F53600">
        <w:t xml:space="preserve">  </w:t>
      </w:r>
    </w:p>
    <w:p w14:paraId="21142AEC" w14:textId="77777777" w:rsidR="00FE6829" w:rsidRPr="00F53600" w:rsidDel="00E76B9D" w:rsidRDefault="00DA2B04" w:rsidP="00DA2B04">
      <w:pPr>
        <w:pStyle w:val="subsection"/>
      </w:pPr>
      <w:r w:rsidRPr="00F53600">
        <w:tab/>
      </w:r>
      <w:r w:rsidRPr="00F53600">
        <w:tab/>
        <w:t>The applicant satisfies special return criteria 5001, 5002 and 5010.</w:t>
      </w:r>
    </w:p>
    <w:p w14:paraId="1DBF5B4E" w14:textId="77777777" w:rsidR="00BB341F" w:rsidRPr="00F53600" w:rsidRDefault="00BB341F" w:rsidP="00E11122">
      <w:pPr>
        <w:pStyle w:val="ActHead5"/>
      </w:pPr>
      <w:bookmarkStart w:id="82" w:name="_Toc184139065"/>
      <w:r w:rsidRPr="00BE5859">
        <w:rPr>
          <w:rStyle w:val="CharSectno"/>
        </w:rPr>
        <w:t>1</w:t>
      </w:r>
      <w:r w:rsidR="00DA2B04" w:rsidRPr="00BE5859">
        <w:rPr>
          <w:rStyle w:val="CharSectno"/>
        </w:rPr>
        <w:t>32</w:t>
      </w:r>
      <w:r w:rsidRPr="00BE5859">
        <w:rPr>
          <w:rStyle w:val="CharSectno"/>
        </w:rPr>
        <w:t>.314</w:t>
      </w:r>
      <w:bookmarkEnd w:id="82"/>
      <w:r w:rsidRPr="00F53600">
        <w:t xml:space="preserve">  </w:t>
      </w:r>
    </w:p>
    <w:p w14:paraId="511E8252" w14:textId="1E395BC1" w:rsidR="00BB341F" w:rsidRPr="00F53600" w:rsidRDefault="00BB341F" w:rsidP="00E11122">
      <w:pPr>
        <w:pStyle w:val="subsection"/>
      </w:pPr>
      <w:r w:rsidRPr="00F53600">
        <w:tab/>
        <w:t>(1)</w:t>
      </w:r>
      <w:r w:rsidRPr="00F53600">
        <w:tab/>
        <w:t xml:space="preserve">This clause applies if the applicant (the </w:t>
      </w:r>
      <w:r w:rsidRPr="00F53600">
        <w:rPr>
          <w:b/>
          <w:i/>
        </w:rPr>
        <w:t>secondary applicant</w:t>
      </w:r>
      <w:r w:rsidRPr="00F53600">
        <w:t xml:space="preserve">) meets the requirements of </w:t>
      </w:r>
      <w:r w:rsidR="00372CD7" w:rsidRPr="00F53600">
        <w:t>subclause 1</w:t>
      </w:r>
      <w:r w:rsidR="008C04FE" w:rsidRPr="00F53600">
        <w:t>32</w:t>
      </w:r>
      <w:r w:rsidRPr="00F53600">
        <w:t>.311</w:t>
      </w:r>
      <w:r w:rsidR="00D2612A" w:rsidRPr="00F53600">
        <w:t>(3)</w:t>
      </w:r>
      <w:r w:rsidR="001C7303" w:rsidRPr="00F53600">
        <w:t>, (4) or (5)</w:t>
      </w:r>
      <w:r w:rsidRPr="00F53600">
        <w:t>.</w:t>
      </w:r>
    </w:p>
    <w:p w14:paraId="1A7A6C77" w14:textId="77777777" w:rsidR="00BB341F" w:rsidRPr="00F53600" w:rsidRDefault="00BB341F" w:rsidP="00E11122">
      <w:pPr>
        <w:pStyle w:val="subsection"/>
      </w:pPr>
      <w:r w:rsidRPr="00F53600">
        <w:tab/>
        <w:t>(2)</w:t>
      </w:r>
      <w:r w:rsidRPr="00F53600">
        <w:tab/>
        <w:t>Each member of the family unit of the secondary applicant who is an applicant for a Subclass 1</w:t>
      </w:r>
      <w:r w:rsidR="008C04FE" w:rsidRPr="00F53600">
        <w:t>32</w:t>
      </w:r>
      <w:r w:rsidRPr="00F53600">
        <w:t xml:space="preserve"> visa satisfies:</w:t>
      </w:r>
    </w:p>
    <w:p w14:paraId="659FE18D" w14:textId="77777777" w:rsidR="00BB341F" w:rsidRPr="00F53600" w:rsidRDefault="00BB341F" w:rsidP="00E11122">
      <w:pPr>
        <w:pStyle w:val="paragraph"/>
      </w:pPr>
      <w:r w:rsidRPr="00F53600">
        <w:tab/>
        <w:t>(</w:t>
      </w:r>
      <w:proofErr w:type="gramStart"/>
      <w:r w:rsidRPr="00F53600">
        <w:t>a</w:t>
      </w:r>
      <w:proofErr w:type="gramEnd"/>
      <w:r w:rsidRPr="00F53600">
        <w:t>)</w:t>
      </w:r>
      <w:r w:rsidRPr="00F53600">
        <w:tab/>
        <w:t>public interest criteria 4001, 4002, 4003, 4004, 4005, 4010 and 4020; and</w:t>
      </w:r>
    </w:p>
    <w:p w14:paraId="419CD3A3" w14:textId="77777777" w:rsidR="00BB341F" w:rsidRPr="00F53600" w:rsidRDefault="00BB341F" w:rsidP="00E11122">
      <w:pPr>
        <w:pStyle w:val="paragraph"/>
      </w:pPr>
      <w:r w:rsidRPr="00F53600">
        <w:tab/>
        <w:t>(b)</w:t>
      </w:r>
      <w:r w:rsidRPr="00F53600">
        <w:tab/>
      </w:r>
      <w:proofErr w:type="gramStart"/>
      <w:r w:rsidRPr="00F53600">
        <w:t>special</w:t>
      </w:r>
      <w:proofErr w:type="gramEnd"/>
      <w:r w:rsidRPr="00F53600">
        <w:t xml:space="preserve"> return criteria 5001, 5002 and 5010.</w:t>
      </w:r>
    </w:p>
    <w:p w14:paraId="386FDFE5" w14:textId="77777777" w:rsidR="00BB341F" w:rsidRPr="00F53600" w:rsidRDefault="00BB341F" w:rsidP="00E11122">
      <w:pPr>
        <w:pStyle w:val="subsection"/>
      </w:pPr>
      <w:r w:rsidRPr="00F53600">
        <w:tab/>
        <w:t>(3)</w:t>
      </w:r>
      <w:r w:rsidRPr="00F53600">
        <w:tab/>
        <w:t>Each member of the family unit of the secondary applicant who is an applicant for a Subclass 1</w:t>
      </w:r>
      <w:r w:rsidR="008C04FE" w:rsidRPr="00F53600">
        <w:t>32</w:t>
      </w:r>
      <w:r w:rsidRPr="00F53600">
        <w:t xml:space="preserve"> visa and who has turned 18 at the time of application satisfies public interest criterion 4019.</w:t>
      </w:r>
    </w:p>
    <w:p w14:paraId="36ED1934" w14:textId="77777777" w:rsidR="00BB341F" w:rsidRPr="00F53600" w:rsidRDefault="00BB341F" w:rsidP="00E11122">
      <w:pPr>
        <w:pStyle w:val="subsection"/>
      </w:pPr>
      <w:r w:rsidRPr="00F53600">
        <w:tab/>
        <w:t>(4)</w:t>
      </w:r>
      <w:r w:rsidRPr="00F53600">
        <w:tab/>
        <w:t>Public interest criteria 4015 and 4016 are satisfied in relation to each member of the family unit of the secondary applicant who is an applicant for a Subclass 1</w:t>
      </w:r>
      <w:r w:rsidR="008C04FE" w:rsidRPr="00F53600">
        <w:t xml:space="preserve">32 </w:t>
      </w:r>
      <w:r w:rsidRPr="00F53600">
        <w:t xml:space="preserve">visa and who has not turned 18 at the time of </w:t>
      </w:r>
      <w:r w:rsidR="00D2612A" w:rsidRPr="00F53600">
        <w:t>decision</w:t>
      </w:r>
      <w:r w:rsidRPr="00F53600">
        <w:t>.</w:t>
      </w:r>
    </w:p>
    <w:p w14:paraId="40EC9E88" w14:textId="77777777" w:rsidR="00BB341F" w:rsidRPr="00F53600" w:rsidRDefault="00BB341F" w:rsidP="00E11122">
      <w:pPr>
        <w:pStyle w:val="subsection"/>
      </w:pPr>
      <w:r w:rsidRPr="00F53600">
        <w:tab/>
        <w:t>(5)</w:t>
      </w:r>
      <w:r w:rsidRPr="00F53600">
        <w:tab/>
        <w:t>Each member of the family unit of the secondary applicant who is not an applicant for a Subclass 1</w:t>
      </w:r>
      <w:r w:rsidR="008C04FE" w:rsidRPr="00F53600">
        <w:t>32</w:t>
      </w:r>
      <w:r w:rsidRPr="00F53600">
        <w:t xml:space="preserve"> visa:</w:t>
      </w:r>
    </w:p>
    <w:p w14:paraId="508A9B8D" w14:textId="77777777" w:rsidR="00BB341F" w:rsidRPr="00F53600" w:rsidRDefault="00BB341F" w:rsidP="00E11122">
      <w:pPr>
        <w:pStyle w:val="paragraph"/>
      </w:pPr>
      <w:r w:rsidRPr="00F53600">
        <w:tab/>
        <w:t>(a)</w:t>
      </w:r>
      <w:r w:rsidRPr="00F53600">
        <w:tab/>
      </w:r>
      <w:proofErr w:type="gramStart"/>
      <w:r w:rsidRPr="00F53600">
        <w:t>satisfies</w:t>
      </w:r>
      <w:proofErr w:type="gramEnd"/>
      <w:r w:rsidRPr="00F53600">
        <w:t xml:space="preserve"> public interest criteria 4001, 4002, 4003 and 4004; and</w:t>
      </w:r>
    </w:p>
    <w:p w14:paraId="707E4962" w14:textId="77777777" w:rsidR="00BB341F" w:rsidRPr="00F53600" w:rsidRDefault="00BB341F" w:rsidP="00E11122">
      <w:pPr>
        <w:pStyle w:val="paragraph"/>
      </w:pPr>
      <w:r w:rsidRPr="00F53600">
        <w:tab/>
        <w:t>(b)</w:t>
      </w:r>
      <w:r w:rsidRPr="00F53600">
        <w:tab/>
      </w:r>
      <w:proofErr w:type="gramStart"/>
      <w:r w:rsidRPr="00F53600">
        <w:t>satisfies</w:t>
      </w:r>
      <w:proofErr w:type="gramEnd"/>
      <w:r w:rsidRPr="00F53600">
        <w:t xml:space="preserve"> public interest criterion 4005</w:t>
      </w:r>
      <w:r w:rsidR="00C527F5" w:rsidRPr="00F53600">
        <w:t>,</w:t>
      </w:r>
      <w:r w:rsidRPr="00F53600">
        <w:t xml:space="preserve"> unless</w:t>
      </w:r>
      <w:r w:rsidR="00E40E23" w:rsidRPr="00F53600">
        <w:t xml:space="preserve"> the Minister is satisfied that</w:t>
      </w:r>
      <w:r w:rsidRPr="00F53600">
        <w:t xml:space="preserve"> it would be unreasonable to require the member to undergo assessment in relation to that criterion.</w:t>
      </w:r>
    </w:p>
    <w:sectPr w:rsidR="00BB341F" w:rsidRPr="00F53600" w:rsidSect="009E11D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77B21" w14:textId="77777777" w:rsidR="006A0BED" w:rsidRDefault="006A0BED" w:rsidP="0048364F">
      <w:pPr>
        <w:spacing w:line="240" w:lineRule="auto"/>
      </w:pPr>
      <w:r>
        <w:separator/>
      </w:r>
    </w:p>
  </w:endnote>
  <w:endnote w:type="continuationSeparator" w:id="0">
    <w:p w14:paraId="7BCB685B" w14:textId="77777777" w:rsidR="006A0BED" w:rsidRDefault="006A0B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EE4F" w14:textId="21E81DE6" w:rsidR="006A0BED" w:rsidRPr="00BF1644" w:rsidRDefault="006A0BED" w:rsidP="00BF1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1D4CB" w14:textId="4346A3FE" w:rsidR="006A0BED" w:rsidRPr="00BF1644" w:rsidRDefault="006A0BED" w:rsidP="00BF1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4406" w14:textId="080E2683" w:rsidR="006A0BED" w:rsidRPr="00BF1644" w:rsidRDefault="006A0BED" w:rsidP="00BF1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C333" w14:textId="6E3ABA1D" w:rsidR="006A0BED" w:rsidRPr="00BF1644" w:rsidRDefault="006A0BED" w:rsidP="00BF16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6E28" w14:textId="2A8C94F1" w:rsidR="006A0BED" w:rsidRPr="00BF1644" w:rsidRDefault="006A0BED" w:rsidP="00BF16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8551" w14:textId="25D632E1" w:rsidR="006A0BED" w:rsidRPr="00BF1644" w:rsidRDefault="006A0BED" w:rsidP="00BF16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7814" w14:textId="06F12FD4" w:rsidR="006A0BED" w:rsidRPr="00BF1644" w:rsidRDefault="006A0BED" w:rsidP="00BF16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3EC76" w14:textId="6DC492E6" w:rsidR="006A0BED" w:rsidRPr="00BF1644" w:rsidRDefault="006A0BED" w:rsidP="00BF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3BDD" w14:textId="77777777" w:rsidR="006A0BED" w:rsidRDefault="006A0BED" w:rsidP="0048364F">
      <w:pPr>
        <w:spacing w:line="240" w:lineRule="auto"/>
      </w:pPr>
      <w:r>
        <w:separator/>
      </w:r>
    </w:p>
  </w:footnote>
  <w:footnote w:type="continuationSeparator" w:id="0">
    <w:p w14:paraId="4A005F51" w14:textId="77777777" w:rsidR="006A0BED" w:rsidRDefault="006A0BE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C7B0" w14:textId="2EE7811C" w:rsidR="006A0BED" w:rsidRPr="005F1388" w:rsidRDefault="006A0BE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C05F" w14:textId="4D13E3E4" w:rsidR="006A0BED" w:rsidRPr="005F1388" w:rsidRDefault="006A0BE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75F3" w14:textId="77777777" w:rsidR="006A0BED" w:rsidRPr="005F1388" w:rsidRDefault="006A0BE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7135" w14:textId="7228A2F2" w:rsidR="006A0BED" w:rsidRPr="00ED79B6" w:rsidRDefault="006A0BE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D2C1" w14:textId="1521F44D" w:rsidR="006A0BED" w:rsidRPr="00ED79B6" w:rsidRDefault="006A0BE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CE67" w14:textId="77777777" w:rsidR="006A0BED" w:rsidRPr="00ED79B6" w:rsidRDefault="006A0BE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718D" w14:textId="77777777" w:rsidR="006A0BED" w:rsidRPr="00BF1644" w:rsidRDefault="006A0BED" w:rsidP="00BF16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D42B" w14:textId="77777777" w:rsidR="006A0BED" w:rsidRPr="00BF1644" w:rsidRDefault="006A0BED" w:rsidP="00BF16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29E5" w14:textId="77777777" w:rsidR="006A0BED" w:rsidRPr="00A961C4" w:rsidRDefault="006A0BED"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151417"/>
    <w:multiLevelType w:val="multilevel"/>
    <w:tmpl w:val="C9F41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F556B2"/>
    <w:multiLevelType w:val="hybridMultilevel"/>
    <w:tmpl w:val="9420F28C"/>
    <w:lvl w:ilvl="0" w:tplc="E63C4208">
      <w:start w:val="1"/>
      <w:numFmt w:val="lowerLetter"/>
      <w:lvlText w:val="(%1)"/>
      <w:lvlJc w:val="left"/>
      <w:pPr>
        <w:ind w:left="1896" w:hanging="15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B86C77"/>
    <w:multiLevelType w:val="hybridMultilevel"/>
    <w:tmpl w:val="33D27BC6"/>
    <w:lvl w:ilvl="0" w:tplc="8010806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5B6337"/>
    <w:multiLevelType w:val="hybridMultilevel"/>
    <w:tmpl w:val="1FDE13B6"/>
    <w:lvl w:ilvl="0" w:tplc="0C090019">
      <w:start w:val="1"/>
      <w:numFmt w:val="lowerLetter"/>
      <w:lvlText w:val="%1."/>
      <w:lvlJc w:val="left"/>
      <w:pPr>
        <w:ind w:left="1920" w:hanging="360"/>
      </w:p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B427A4"/>
    <w:multiLevelType w:val="hybridMultilevel"/>
    <w:tmpl w:val="F9F8602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7C03CAC"/>
    <w:multiLevelType w:val="hybridMultilevel"/>
    <w:tmpl w:val="0894503C"/>
    <w:lvl w:ilvl="0" w:tplc="007CF2FA">
      <w:start w:val="1"/>
      <w:numFmt w:val="lowerLetter"/>
      <w:lvlText w:val="(%1)"/>
      <w:lvlJc w:val="left"/>
      <w:pPr>
        <w:ind w:left="1896" w:hanging="15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362328"/>
    <w:multiLevelType w:val="hybridMultilevel"/>
    <w:tmpl w:val="7C4CE838"/>
    <w:lvl w:ilvl="0" w:tplc="8E328B8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02007D6"/>
    <w:multiLevelType w:val="hybridMultilevel"/>
    <w:tmpl w:val="C3A62A5E"/>
    <w:lvl w:ilvl="0" w:tplc="4BF8C936">
      <w:start w:val="1"/>
      <w:numFmt w:val="lowerRoman"/>
      <w:lvlText w:val="(%1)"/>
      <w:lvlJc w:val="left"/>
      <w:pPr>
        <w:ind w:left="2340" w:hanging="19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B1E30AE"/>
    <w:multiLevelType w:val="hybridMultilevel"/>
    <w:tmpl w:val="8C2E3E4E"/>
    <w:lvl w:ilvl="0" w:tplc="9244CB3A">
      <w:start w:val="1"/>
      <w:numFmt w:val="lowerLetter"/>
      <w:lvlText w:val="(%1)"/>
      <w:lvlJc w:val="left"/>
      <w:pPr>
        <w:ind w:left="2975" w:hanging="1535"/>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3D384478"/>
    <w:multiLevelType w:val="hybridMultilevel"/>
    <w:tmpl w:val="86DC1876"/>
    <w:lvl w:ilvl="0" w:tplc="F2E83174">
      <w:start w:val="1"/>
      <w:numFmt w:val="lowerLetter"/>
      <w:lvlText w:val="(%1)"/>
      <w:lvlJc w:val="left"/>
      <w:pPr>
        <w:ind w:left="1664" w:hanging="360"/>
      </w:pPr>
      <w:rPr>
        <w:rFonts w:hint="default"/>
      </w:rPr>
    </w:lvl>
    <w:lvl w:ilvl="1" w:tplc="0C090019" w:tentative="1">
      <w:start w:val="1"/>
      <w:numFmt w:val="lowerLetter"/>
      <w:lvlText w:val="%2."/>
      <w:lvlJc w:val="left"/>
      <w:pPr>
        <w:ind w:left="2384" w:hanging="360"/>
      </w:pPr>
    </w:lvl>
    <w:lvl w:ilvl="2" w:tplc="0C09001B" w:tentative="1">
      <w:start w:val="1"/>
      <w:numFmt w:val="lowerRoman"/>
      <w:lvlText w:val="%3."/>
      <w:lvlJc w:val="right"/>
      <w:pPr>
        <w:ind w:left="3104" w:hanging="180"/>
      </w:pPr>
    </w:lvl>
    <w:lvl w:ilvl="3" w:tplc="0C09000F" w:tentative="1">
      <w:start w:val="1"/>
      <w:numFmt w:val="decimal"/>
      <w:lvlText w:val="%4."/>
      <w:lvlJc w:val="left"/>
      <w:pPr>
        <w:ind w:left="3824" w:hanging="360"/>
      </w:pPr>
    </w:lvl>
    <w:lvl w:ilvl="4" w:tplc="0C090019" w:tentative="1">
      <w:start w:val="1"/>
      <w:numFmt w:val="lowerLetter"/>
      <w:lvlText w:val="%5."/>
      <w:lvlJc w:val="left"/>
      <w:pPr>
        <w:ind w:left="4544" w:hanging="360"/>
      </w:pPr>
    </w:lvl>
    <w:lvl w:ilvl="5" w:tplc="0C09001B" w:tentative="1">
      <w:start w:val="1"/>
      <w:numFmt w:val="lowerRoman"/>
      <w:lvlText w:val="%6."/>
      <w:lvlJc w:val="right"/>
      <w:pPr>
        <w:ind w:left="5264" w:hanging="180"/>
      </w:pPr>
    </w:lvl>
    <w:lvl w:ilvl="6" w:tplc="0C09000F" w:tentative="1">
      <w:start w:val="1"/>
      <w:numFmt w:val="decimal"/>
      <w:lvlText w:val="%7."/>
      <w:lvlJc w:val="left"/>
      <w:pPr>
        <w:ind w:left="5984" w:hanging="360"/>
      </w:pPr>
    </w:lvl>
    <w:lvl w:ilvl="7" w:tplc="0C090019" w:tentative="1">
      <w:start w:val="1"/>
      <w:numFmt w:val="lowerLetter"/>
      <w:lvlText w:val="%8."/>
      <w:lvlJc w:val="left"/>
      <w:pPr>
        <w:ind w:left="6704" w:hanging="360"/>
      </w:pPr>
    </w:lvl>
    <w:lvl w:ilvl="8" w:tplc="0C09001B" w:tentative="1">
      <w:start w:val="1"/>
      <w:numFmt w:val="lowerRoman"/>
      <w:lvlText w:val="%9."/>
      <w:lvlJc w:val="right"/>
      <w:pPr>
        <w:ind w:left="7424" w:hanging="180"/>
      </w:p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EF85E1A"/>
    <w:multiLevelType w:val="hybridMultilevel"/>
    <w:tmpl w:val="1810A304"/>
    <w:lvl w:ilvl="0" w:tplc="50287CCC">
      <w:start w:val="1"/>
      <w:numFmt w:val="decimal"/>
      <w:lvlText w:val="(%1)"/>
      <w:lvlJc w:val="left"/>
      <w:pPr>
        <w:ind w:left="1140" w:hanging="372"/>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445945E6"/>
    <w:multiLevelType w:val="hybridMultilevel"/>
    <w:tmpl w:val="01A428E0"/>
    <w:lvl w:ilvl="0" w:tplc="AF98C7F8">
      <w:start w:val="1"/>
      <w:numFmt w:val="lowerLetter"/>
      <w:lvlText w:val="(%1)"/>
      <w:lvlJc w:val="left"/>
      <w:pPr>
        <w:ind w:left="1824" w:hanging="360"/>
      </w:pPr>
      <w:rPr>
        <w:rFonts w:hint="default"/>
      </w:rPr>
    </w:lvl>
    <w:lvl w:ilvl="1" w:tplc="0C090019" w:tentative="1">
      <w:start w:val="1"/>
      <w:numFmt w:val="lowerLetter"/>
      <w:lvlText w:val="%2."/>
      <w:lvlJc w:val="left"/>
      <w:pPr>
        <w:ind w:left="2544" w:hanging="360"/>
      </w:pPr>
    </w:lvl>
    <w:lvl w:ilvl="2" w:tplc="0C09001B" w:tentative="1">
      <w:start w:val="1"/>
      <w:numFmt w:val="lowerRoman"/>
      <w:lvlText w:val="%3."/>
      <w:lvlJc w:val="right"/>
      <w:pPr>
        <w:ind w:left="3264" w:hanging="180"/>
      </w:pPr>
    </w:lvl>
    <w:lvl w:ilvl="3" w:tplc="0C09000F" w:tentative="1">
      <w:start w:val="1"/>
      <w:numFmt w:val="decimal"/>
      <w:lvlText w:val="%4."/>
      <w:lvlJc w:val="left"/>
      <w:pPr>
        <w:ind w:left="3984" w:hanging="360"/>
      </w:pPr>
    </w:lvl>
    <w:lvl w:ilvl="4" w:tplc="0C090019" w:tentative="1">
      <w:start w:val="1"/>
      <w:numFmt w:val="lowerLetter"/>
      <w:lvlText w:val="%5."/>
      <w:lvlJc w:val="left"/>
      <w:pPr>
        <w:ind w:left="4704" w:hanging="360"/>
      </w:pPr>
    </w:lvl>
    <w:lvl w:ilvl="5" w:tplc="0C09001B" w:tentative="1">
      <w:start w:val="1"/>
      <w:numFmt w:val="lowerRoman"/>
      <w:lvlText w:val="%6."/>
      <w:lvlJc w:val="right"/>
      <w:pPr>
        <w:ind w:left="5424" w:hanging="180"/>
      </w:pPr>
    </w:lvl>
    <w:lvl w:ilvl="6" w:tplc="0C09000F" w:tentative="1">
      <w:start w:val="1"/>
      <w:numFmt w:val="decimal"/>
      <w:lvlText w:val="%7."/>
      <w:lvlJc w:val="left"/>
      <w:pPr>
        <w:ind w:left="6144" w:hanging="360"/>
      </w:pPr>
    </w:lvl>
    <w:lvl w:ilvl="7" w:tplc="0C090019" w:tentative="1">
      <w:start w:val="1"/>
      <w:numFmt w:val="lowerLetter"/>
      <w:lvlText w:val="%8."/>
      <w:lvlJc w:val="left"/>
      <w:pPr>
        <w:ind w:left="6864" w:hanging="360"/>
      </w:pPr>
    </w:lvl>
    <w:lvl w:ilvl="8" w:tplc="0C09001B" w:tentative="1">
      <w:start w:val="1"/>
      <w:numFmt w:val="lowerRoman"/>
      <w:lvlText w:val="%9."/>
      <w:lvlJc w:val="right"/>
      <w:pPr>
        <w:ind w:left="7584" w:hanging="180"/>
      </w:pPr>
    </w:lvl>
  </w:abstractNum>
  <w:abstractNum w:abstractNumId="30" w15:restartNumberingAfterBreak="0">
    <w:nsid w:val="44F94135"/>
    <w:multiLevelType w:val="hybridMultilevel"/>
    <w:tmpl w:val="78C80CA6"/>
    <w:lvl w:ilvl="0" w:tplc="62F6DF0A">
      <w:start w:val="1"/>
      <w:numFmt w:val="decimal"/>
      <w:lvlText w:val="%1."/>
      <w:lvlJc w:val="left"/>
      <w:pPr>
        <w:ind w:left="927" w:hanging="360"/>
      </w:pPr>
      <w:rPr>
        <w:rFonts w:ascii="Calibri" w:hAnsi="Calibri" w:cs="Calibri" w:hint="default"/>
        <w:i w:val="0"/>
        <w:sz w:val="22"/>
        <w:szCs w:val="22"/>
      </w:rPr>
    </w:lvl>
    <w:lvl w:ilvl="1" w:tplc="0C090019">
      <w:start w:val="1"/>
      <w:numFmt w:val="lowerLetter"/>
      <w:lvlText w:val="%2."/>
      <w:lvlJc w:val="left"/>
      <w:pPr>
        <w:ind w:left="192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454076F0"/>
    <w:multiLevelType w:val="hybridMultilevel"/>
    <w:tmpl w:val="C11CCF78"/>
    <w:lvl w:ilvl="0" w:tplc="96E41B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A2623D"/>
    <w:multiLevelType w:val="hybridMultilevel"/>
    <w:tmpl w:val="F5E2988A"/>
    <w:lvl w:ilvl="0" w:tplc="5E488A94">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3" w15:restartNumberingAfterBreak="0">
    <w:nsid w:val="55FF566D"/>
    <w:multiLevelType w:val="hybridMultilevel"/>
    <w:tmpl w:val="154E9C9E"/>
    <w:lvl w:ilvl="0" w:tplc="6840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284A49"/>
    <w:multiLevelType w:val="hybridMultilevel"/>
    <w:tmpl w:val="F614FE3C"/>
    <w:lvl w:ilvl="0" w:tplc="84CAD500">
      <w:start w:val="1"/>
      <w:numFmt w:val="lowerLetter"/>
      <w:lvlText w:val="(%1)"/>
      <w:lvlJc w:val="left"/>
      <w:pPr>
        <w:ind w:left="1827" w:hanging="360"/>
      </w:pPr>
      <w:rPr>
        <w:rFonts w:hint="default"/>
      </w:rPr>
    </w:lvl>
    <w:lvl w:ilvl="1" w:tplc="0C090019" w:tentative="1">
      <w:start w:val="1"/>
      <w:numFmt w:val="lowerLetter"/>
      <w:lvlText w:val="%2."/>
      <w:lvlJc w:val="left"/>
      <w:pPr>
        <w:ind w:left="2547" w:hanging="360"/>
      </w:pPr>
    </w:lvl>
    <w:lvl w:ilvl="2" w:tplc="0C09001B" w:tentative="1">
      <w:start w:val="1"/>
      <w:numFmt w:val="lowerRoman"/>
      <w:lvlText w:val="%3."/>
      <w:lvlJc w:val="right"/>
      <w:pPr>
        <w:ind w:left="3267" w:hanging="180"/>
      </w:pPr>
    </w:lvl>
    <w:lvl w:ilvl="3" w:tplc="0C09000F" w:tentative="1">
      <w:start w:val="1"/>
      <w:numFmt w:val="decimal"/>
      <w:lvlText w:val="%4."/>
      <w:lvlJc w:val="left"/>
      <w:pPr>
        <w:ind w:left="3987" w:hanging="360"/>
      </w:pPr>
    </w:lvl>
    <w:lvl w:ilvl="4" w:tplc="0C090019" w:tentative="1">
      <w:start w:val="1"/>
      <w:numFmt w:val="lowerLetter"/>
      <w:lvlText w:val="%5."/>
      <w:lvlJc w:val="left"/>
      <w:pPr>
        <w:ind w:left="4707" w:hanging="360"/>
      </w:pPr>
    </w:lvl>
    <w:lvl w:ilvl="5" w:tplc="0C09001B" w:tentative="1">
      <w:start w:val="1"/>
      <w:numFmt w:val="lowerRoman"/>
      <w:lvlText w:val="%6."/>
      <w:lvlJc w:val="right"/>
      <w:pPr>
        <w:ind w:left="5427" w:hanging="180"/>
      </w:pPr>
    </w:lvl>
    <w:lvl w:ilvl="6" w:tplc="0C09000F" w:tentative="1">
      <w:start w:val="1"/>
      <w:numFmt w:val="decimal"/>
      <w:lvlText w:val="%7."/>
      <w:lvlJc w:val="left"/>
      <w:pPr>
        <w:ind w:left="6147" w:hanging="360"/>
      </w:pPr>
    </w:lvl>
    <w:lvl w:ilvl="7" w:tplc="0C090019" w:tentative="1">
      <w:start w:val="1"/>
      <w:numFmt w:val="lowerLetter"/>
      <w:lvlText w:val="%8."/>
      <w:lvlJc w:val="left"/>
      <w:pPr>
        <w:ind w:left="6867" w:hanging="360"/>
      </w:pPr>
    </w:lvl>
    <w:lvl w:ilvl="8" w:tplc="0C09001B" w:tentative="1">
      <w:start w:val="1"/>
      <w:numFmt w:val="lowerRoman"/>
      <w:lvlText w:val="%9."/>
      <w:lvlJc w:val="right"/>
      <w:pPr>
        <w:ind w:left="7587" w:hanging="180"/>
      </w:pPr>
    </w:lvl>
  </w:abstractNum>
  <w:abstractNum w:abstractNumId="35" w15:restartNumberingAfterBreak="0">
    <w:nsid w:val="5E1A6243"/>
    <w:multiLevelType w:val="hybridMultilevel"/>
    <w:tmpl w:val="5BCAD5CC"/>
    <w:lvl w:ilvl="0" w:tplc="B9544B3E">
      <w:start w:val="1"/>
      <w:numFmt w:val="decimal"/>
      <w:lvlText w:val="(%1)"/>
      <w:lvlJc w:val="left"/>
      <w:pPr>
        <w:ind w:left="1393" w:hanging="372"/>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6" w15:restartNumberingAfterBreak="0">
    <w:nsid w:val="6184567C"/>
    <w:multiLevelType w:val="hybridMultilevel"/>
    <w:tmpl w:val="49FA4E6C"/>
    <w:lvl w:ilvl="0" w:tplc="DF0A439C">
      <w:start w:val="1"/>
      <w:numFmt w:val="decimal"/>
      <w:lvlText w:val="(%1)"/>
      <w:lvlJc w:val="left"/>
      <w:pPr>
        <w:ind w:left="1020" w:hanging="770"/>
      </w:pPr>
      <w:rPr>
        <w:rFonts w:hint="default"/>
      </w:rPr>
    </w:lvl>
    <w:lvl w:ilvl="1" w:tplc="0C090019" w:tentative="1">
      <w:start w:val="1"/>
      <w:numFmt w:val="lowerLetter"/>
      <w:lvlText w:val="%2."/>
      <w:lvlJc w:val="left"/>
      <w:pPr>
        <w:ind w:left="1330" w:hanging="360"/>
      </w:pPr>
    </w:lvl>
    <w:lvl w:ilvl="2" w:tplc="0C09001B" w:tentative="1">
      <w:start w:val="1"/>
      <w:numFmt w:val="lowerRoman"/>
      <w:lvlText w:val="%3."/>
      <w:lvlJc w:val="right"/>
      <w:pPr>
        <w:ind w:left="2050" w:hanging="180"/>
      </w:pPr>
    </w:lvl>
    <w:lvl w:ilvl="3" w:tplc="0C09000F" w:tentative="1">
      <w:start w:val="1"/>
      <w:numFmt w:val="decimal"/>
      <w:lvlText w:val="%4."/>
      <w:lvlJc w:val="left"/>
      <w:pPr>
        <w:ind w:left="2770" w:hanging="360"/>
      </w:pPr>
    </w:lvl>
    <w:lvl w:ilvl="4" w:tplc="0C090019" w:tentative="1">
      <w:start w:val="1"/>
      <w:numFmt w:val="lowerLetter"/>
      <w:lvlText w:val="%5."/>
      <w:lvlJc w:val="left"/>
      <w:pPr>
        <w:ind w:left="3490" w:hanging="360"/>
      </w:pPr>
    </w:lvl>
    <w:lvl w:ilvl="5" w:tplc="0C09001B" w:tentative="1">
      <w:start w:val="1"/>
      <w:numFmt w:val="lowerRoman"/>
      <w:lvlText w:val="%6."/>
      <w:lvlJc w:val="right"/>
      <w:pPr>
        <w:ind w:left="4210" w:hanging="180"/>
      </w:pPr>
    </w:lvl>
    <w:lvl w:ilvl="6" w:tplc="0C09000F" w:tentative="1">
      <w:start w:val="1"/>
      <w:numFmt w:val="decimal"/>
      <w:lvlText w:val="%7."/>
      <w:lvlJc w:val="left"/>
      <w:pPr>
        <w:ind w:left="4930" w:hanging="360"/>
      </w:pPr>
    </w:lvl>
    <w:lvl w:ilvl="7" w:tplc="0C090019" w:tentative="1">
      <w:start w:val="1"/>
      <w:numFmt w:val="lowerLetter"/>
      <w:lvlText w:val="%8."/>
      <w:lvlJc w:val="left"/>
      <w:pPr>
        <w:ind w:left="5650" w:hanging="360"/>
      </w:pPr>
    </w:lvl>
    <w:lvl w:ilvl="8" w:tplc="0C09001B" w:tentative="1">
      <w:start w:val="1"/>
      <w:numFmt w:val="lowerRoman"/>
      <w:lvlText w:val="%9."/>
      <w:lvlJc w:val="right"/>
      <w:pPr>
        <w:ind w:left="6370" w:hanging="180"/>
      </w:pPr>
    </w:lvl>
  </w:abstractNum>
  <w:abstractNum w:abstractNumId="37" w15:restartNumberingAfterBreak="0">
    <w:nsid w:val="62C55F1D"/>
    <w:multiLevelType w:val="hybridMultilevel"/>
    <w:tmpl w:val="808AC69A"/>
    <w:lvl w:ilvl="0" w:tplc="E766F638">
      <w:start w:val="1"/>
      <w:numFmt w:val="lowerLetter"/>
      <w:lvlText w:val="(%1)"/>
      <w:lvlJc w:val="left"/>
      <w:pPr>
        <w:ind w:left="1896" w:hanging="15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666595"/>
    <w:multiLevelType w:val="hybridMultilevel"/>
    <w:tmpl w:val="C91CDDAA"/>
    <w:lvl w:ilvl="0" w:tplc="FFFFFFFF">
      <w:start w:val="1"/>
      <w:numFmt w:val="decimal"/>
      <w:lvlText w:val="(%1)"/>
      <w:lvlJc w:val="left"/>
      <w:pPr>
        <w:ind w:left="1140" w:hanging="372"/>
      </w:pPr>
      <w:rPr>
        <w:rFonts w:hint="default"/>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9" w15:restartNumberingAfterBreak="0">
    <w:nsid w:val="764E5E72"/>
    <w:multiLevelType w:val="hybridMultilevel"/>
    <w:tmpl w:val="F9F8602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4"/>
  </w:num>
  <w:num w:numId="14">
    <w:abstractNumId w:val="19"/>
  </w:num>
  <w:num w:numId="15">
    <w:abstractNumId w:val="17"/>
  </w:num>
  <w:num w:numId="16">
    <w:abstractNumId w:val="10"/>
  </w:num>
  <w:num w:numId="17">
    <w:abstractNumId w:val="28"/>
  </w:num>
  <w:num w:numId="18">
    <w:abstractNumId w:val="2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6"/>
  </w:num>
  <w:num w:numId="22">
    <w:abstractNumId w:val="39"/>
  </w:num>
  <w:num w:numId="23">
    <w:abstractNumId w:val="18"/>
  </w:num>
  <w:num w:numId="24">
    <w:abstractNumId w:val="11"/>
  </w:num>
  <w:num w:numId="25">
    <w:abstractNumId w:val="25"/>
  </w:num>
  <w:num w:numId="26">
    <w:abstractNumId w:val="34"/>
  </w:num>
  <w:num w:numId="27">
    <w:abstractNumId w:val="24"/>
  </w:num>
  <w:num w:numId="28">
    <w:abstractNumId w:val="27"/>
  </w:num>
  <w:num w:numId="29">
    <w:abstractNumId w:val="29"/>
  </w:num>
  <w:num w:numId="30">
    <w:abstractNumId w:val="35"/>
  </w:num>
  <w:num w:numId="31">
    <w:abstractNumId w:val="20"/>
  </w:num>
  <w:num w:numId="32">
    <w:abstractNumId w:val="13"/>
  </w:num>
  <w:num w:numId="33">
    <w:abstractNumId w:val="33"/>
  </w:num>
  <w:num w:numId="34">
    <w:abstractNumId w:val="15"/>
  </w:num>
  <w:num w:numId="35">
    <w:abstractNumId w:val="37"/>
  </w:num>
  <w:num w:numId="36">
    <w:abstractNumId w:val="38"/>
  </w:num>
  <w:num w:numId="37">
    <w:abstractNumId w:val="21"/>
  </w:num>
  <w:num w:numId="38">
    <w:abstractNumId w:val="22"/>
  </w:num>
  <w:num w:numId="39">
    <w:abstractNumId w:val="31"/>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88"/>
    <w:rsid w:val="00000263"/>
    <w:rsid w:val="0000091B"/>
    <w:rsid w:val="00002CF9"/>
    <w:rsid w:val="000037FF"/>
    <w:rsid w:val="00004FF1"/>
    <w:rsid w:val="000103C3"/>
    <w:rsid w:val="000113BC"/>
    <w:rsid w:val="0001347F"/>
    <w:rsid w:val="000136AF"/>
    <w:rsid w:val="00013F83"/>
    <w:rsid w:val="00014D6F"/>
    <w:rsid w:val="00015991"/>
    <w:rsid w:val="00016C4F"/>
    <w:rsid w:val="00020D60"/>
    <w:rsid w:val="00021572"/>
    <w:rsid w:val="00021D59"/>
    <w:rsid w:val="00023C69"/>
    <w:rsid w:val="00024FB5"/>
    <w:rsid w:val="000250BE"/>
    <w:rsid w:val="0002697C"/>
    <w:rsid w:val="00027934"/>
    <w:rsid w:val="000320B3"/>
    <w:rsid w:val="00032A48"/>
    <w:rsid w:val="00035100"/>
    <w:rsid w:val="00035622"/>
    <w:rsid w:val="00035D46"/>
    <w:rsid w:val="00036947"/>
    <w:rsid w:val="00036E24"/>
    <w:rsid w:val="000370C7"/>
    <w:rsid w:val="000376F1"/>
    <w:rsid w:val="000400E8"/>
    <w:rsid w:val="0004044E"/>
    <w:rsid w:val="000413AC"/>
    <w:rsid w:val="00041486"/>
    <w:rsid w:val="0004253A"/>
    <w:rsid w:val="000440FF"/>
    <w:rsid w:val="00044411"/>
    <w:rsid w:val="00044835"/>
    <w:rsid w:val="00044DF0"/>
    <w:rsid w:val="0004501A"/>
    <w:rsid w:val="00046F47"/>
    <w:rsid w:val="0005120E"/>
    <w:rsid w:val="000520F8"/>
    <w:rsid w:val="00053A45"/>
    <w:rsid w:val="00054577"/>
    <w:rsid w:val="000573A2"/>
    <w:rsid w:val="000614BF"/>
    <w:rsid w:val="0006309D"/>
    <w:rsid w:val="00063382"/>
    <w:rsid w:val="00064562"/>
    <w:rsid w:val="000648B8"/>
    <w:rsid w:val="00064F0F"/>
    <w:rsid w:val="0006511F"/>
    <w:rsid w:val="00065816"/>
    <w:rsid w:val="00065C58"/>
    <w:rsid w:val="0006780A"/>
    <w:rsid w:val="00071090"/>
    <w:rsid w:val="0007169C"/>
    <w:rsid w:val="00072735"/>
    <w:rsid w:val="000747BA"/>
    <w:rsid w:val="00074A12"/>
    <w:rsid w:val="00077593"/>
    <w:rsid w:val="00082A2C"/>
    <w:rsid w:val="00083F48"/>
    <w:rsid w:val="00090C91"/>
    <w:rsid w:val="000936B4"/>
    <w:rsid w:val="00093FAC"/>
    <w:rsid w:val="00095803"/>
    <w:rsid w:val="00095A98"/>
    <w:rsid w:val="000A1255"/>
    <w:rsid w:val="000A1F8E"/>
    <w:rsid w:val="000A27BD"/>
    <w:rsid w:val="000A3D29"/>
    <w:rsid w:val="000A3F0B"/>
    <w:rsid w:val="000A6C54"/>
    <w:rsid w:val="000A7DF9"/>
    <w:rsid w:val="000B0484"/>
    <w:rsid w:val="000B144C"/>
    <w:rsid w:val="000B2CD2"/>
    <w:rsid w:val="000B3928"/>
    <w:rsid w:val="000B4AEB"/>
    <w:rsid w:val="000B78C7"/>
    <w:rsid w:val="000C1253"/>
    <w:rsid w:val="000C27DA"/>
    <w:rsid w:val="000C2928"/>
    <w:rsid w:val="000C3601"/>
    <w:rsid w:val="000C4488"/>
    <w:rsid w:val="000D05EF"/>
    <w:rsid w:val="000D15BD"/>
    <w:rsid w:val="000D1E01"/>
    <w:rsid w:val="000D2682"/>
    <w:rsid w:val="000D2779"/>
    <w:rsid w:val="000D4186"/>
    <w:rsid w:val="000D4B81"/>
    <w:rsid w:val="000D535F"/>
    <w:rsid w:val="000D5485"/>
    <w:rsid w:val="000D7192"/>
    <w:rsid w:val="000D724E"/>
    <w:rsid w:val="000E0867"/>
    <w:rsid w:val="000E5D79"/>
    <w:rsid w:val="000E63DD"/>
    <w:rsid w:val="000F1488"/>
    <w:rsid w:val="000F21C1"/>
    <w:rsid w:val="000F264A"/>
    <w:rsid w:val="000F4458"/>
    <w:rsid w:val="001003C3"/>
    <w:rsid w:val="00101511"/>
    <w:rsid w:val="00101D0F"/>
    <w:rsid w:val="001027F5"/>
    <w:rsid w:val="00102AE4"/>
    <w:rsid w:val="00103B6E"/>
    <w:rsid w:val="0010560A"/>
    <w:rsid w:val="00105D72"/>
    <w:rsid w:val="00106F78"/>
    <w:rsid w:val="0010745C"/>
    <w:rsid w:val="00107620"/>
    <w:rsid w:val="001118EC"/>
    <w:rsid w:val="00114A09"/>
    <w:rsid w:val="00117277"/>
    <w:rsid w:val="00117E9C"/>
    <w:rsid w:val="0012000A"/>
    <w:rsid w:val="00120FEA"/>
    <w:rsid w:val="0012331A"/>
    <w:rsid w:val="00125D13"/>
    <w:rsid w:val="0012648E"/>
    <w:rsid w:val="00126ED5"/>
    <w:rsid w:val="001271D1"/>
    <w:rsid w:val="00127A99"/>
    <w:rsid w:val="00131992"/>
    <w:rsid w:val="00131997"/>
    <w:rsid w:val="00131D21"/>
    <w:rsid w:val="00133EF8"/>
    <w:rsid w:val="001342B6"/>
    <w:rsid w:val="0013553E"/>
    <w:rsid w:val="001363FD"/>
    <w:rsid w:val="00136B70"/>
    <w:rsid w:val="00137290"/>
    <w:rsid w:val="00137A35"/>
    <w:rsid w:val="0014494D"/>
    <w:rsid w:val="0014589D"/>
    <w:rsid w:val="00147A4F"/>
    <w:rsid w:val="00151ECA"/>
    <w:rsid w:val="00152EF6"/>
    <w:rsid w:val="00152F84"/>
    <w:rsid w:val="00155873"/>
    <w:rsid w:val="00155C1E"/>
    <w:rsid w:val="001560D0"/>
    <w:rsid w:val="00157DAA"/>
    <w:rsid w:val="00160BD7"/>
    <w:rsid w:val="00163AFA"/>
    <w:rsid w:val="001643C9"/>
    <w:rsid w:val="00164DE0"/>
    <w:rsid w:val="00165568"/>
    <w:rsid w:val="00166082"/>
    <w:rsid w:val="0016617E"/>
    <w:rsid w:val="00166C2F"/>
    <w:rsid w:val="00170942"/>
    <w:rsid w:val="001716C9"/>
    <w:rsid w:val="00171E74"/>
    <w:rsid w:val="001725DA"/>
    <w:rsid w:val="001726D6"/>
    <w:rsid w:val="00172DB5"/>
    <w:rsid w:val="001746EB"/>
    <w:rsid w:val="00174DEA"/>
    <w:rsid w:val="00177059"/>
    <w:rsid w:val="00177B86"/>
    <w:rsid w:val="00181F46"/>
    <w:rsid w:val="00182A18"/>
    <w:rsid w:val="00184261"/>
    <w:rsid w:val="00184726"/>
    <w:rsid w:val="00185758"/>
    <w:rsid w:val="00187567"/>
    <w:rsid w:val="00190BA1"/>
    <w:rsid w:val="00190DF5"/>
    <w:rsid w:val="0019165E"/>
    <w:rsid w:val="00192054"/>
    <w:rsid w:val="00193461"/>
    <w:rsid w:val="001939E1"/>
    <w:rsid w:val="00195382"/>
    <w:rsid w:val="0019671A"/>
    <w:rsid w:val="00196995"/>
    <w:rsid w:val="001A1790"/>
    <w:rsid w:val="001A19FA"/>
    <w:rsid w:val="001A304D"/>
    <w:rsid w:val="001A354C"/>
    <w:rsid w:val="001A3B9F"/>
    <w:rsid w:val="001A4302"/>
    <w:rsid w:val="001A65C0"/>
    <w:rsid w:val="001A66BB"/>
    <w:rsid w:val="001A6BD9"/>
    <w:rsid w:val="001A7A68"/>
    <w:rsid w:val="001B0341"/>
    <w:rsid w:val="001B3898"/>
    <w:rsid w:val="001B5DEE"/>
    <w:rsid w:val="001B6456"/>
    <w:rsid w:val="001B7A5D"/>
    <w:rsid w:val="001C0FC0"/>
    <w:rsid w:val="001C13A0"/>
    <w:rsid w:val="001C13EF"/>
    <w:rsid w:val="001C270C"/>
    <w:rsid w:val="001C69C4"/>
    <w:rsid w:val="001C70D9"/>
    <w:rsid w:val="001C7303"/>
    <w:rsid w:val="001D03BA"/>
    <w:rsid w:val="001D11B6"/>
    <w:rsid w:val="001D13D2"/>
    <w:rsid w:val="001D7393"/>
    <w:rsid w:val="001D7EDD"/>
    <w:rsid w:val="001E0595"/>
    <w:rsid w:val="001E0A8D"/>
    <w:rsid w:val="001E1979"/>
    <w:rsid w:val="001E1A71"/>
    <w:rsid w:val="001E3367"/>
    <w:rsid w:val="001E3590"/>
    <w:rsid w:val="001E5A59"/>
    <w:rsid w:val="001E6438"/>
    <w:rsid w:val="001E7407"/>
    <w:rsid w:val="001E745F"/>
    <w:rsid w:val="001F0F06"/>
    <w:rsid w:val="001F369B"/>
    <w:rsid w:val="001F4492"/>
    <w:rsid w:val="001F5003"/>
    <w:rsid w:val="001F6550"/>
    <w:rsid w:val="00200868"/>
    <w:rsid w:val="00201D27"/>
    <w:rsid w:val="002022E8"/>
    <w:rsid w:val="0020300C"/>
    <w:rsid w:val="00204322"/>
    <w:rsid w:val="00205642"/>
    <w:rsid w:val="00206975"/>
    <w:rsid w:val="00211D51"/>
    <w:rsid w:val="00212015"/>
    <w:rsid w:val="002127FF"/>
    <w:rsid w:val="00212F80"/>
    <w:rsid w:val="002135BA"/>
    <w:rsid w:val="00213E23"/>
    <w:rsid w:val="00215443"/>
    <w:rsid w:val="002163DF"/>
    <w:rsid w:val="0021681D"/>
    <w:rsid w:val="00220A0C"/>
    <w:rsid w:val="00220DF1"/>
    <w:rsid w:val="00220EC6"/>
    <w:rsid w:val="00223E4A"/>
    <w:rsid w:val="00224692"/>
    <w:rsid w:val="00224A68"/>
    <w:rsid w:val="00224C33"/>
    <w:rsid w:val="00225D5D"/>
    <w:rsid w:val="00225FB8"/>
    <w:rsid w:val="002302EA"/>
    <w:rsid w:val="0023038A"/>
    <w:rsid w:val="00231E35"/>
    <w:rsid w:val="0023446B"/>
    <w:rsid w:val="00234A79"/>
    <w:rsid w:val="00234D51"/>
    <w:rsid w:val="00234D7C"/>
    <w:rsid w:val="00240749"/>
    <w:rsid w:val="00241D2B"/>
    <w:rsid w:val="00242296"/>
    <w:rsid w:val="002428D3"/>
    <w:rsid w:val="00243823"/>
    <w:rsid w:val="00245CBF"/>
    <w:rsid w:val="002468D7"/>
    <w:rsid w:val="00250764"/>
    <w:rsid w:val="00250884"/>
    <w:rsid w:val="00250D63"/>
    <w:rsid w:val="00250F6C"/>
    <w:rsid w:val="00252C57"/>
    <w:rsid w:val="00253DA2"/>
    <w:rsid w:val="00255095"/>
    <w:rsid w:val="0025539B"/>
    <w:rsid w:val="002556EC"/>
    <w:rsid w:val="0025605C"/>
    <w:rsid w:val="00256A24"/>
    <w:rsid w:val="002605C7"/>
    <w:rsid w:val="00260E46"/>
    <w:rsid w:val="0026309B"/>
    <w:rsid w:val="00263886"/>
    <w:rsid w:val="0026392A"/>
    <w:rsid w:val="00266636"/>
    <w:rsid w:val="00266A80"/>
    <w:rsid w:val="00267258"/>
    <w:rsid w:val="00270054"/>
    <w:rsid w:val="00270B2A"/>
    <w:rsid w:val="00270E65"/>
    <w:rsid w:val="002746A9"/>
    <w:rsid w:val="00274F15"/>
    <w:rsid w:val="00276898"/>
    <w:rsid w:val="002802C0"/>
    <w:rsid w:val="0028064B"/>
    <w:rsid w:val="00283A02"/>
    <w:rsid w:val="00283FE3"/>
    <w:rsid w:val="00285231"/>
    <w:rsid w:val="00285CDD"/>
    <w:rsid w:val="00291167"/>
    <w:rsid w:val="002939A1"/>
    <w:rsid w:val="002959C0"/>
    <w:rsid w:val="00296513"/>
    <w:rsid w:val="00296870"/>
    <w:rsid w:val="00297ECB"/>
    <w:rsid w:val="002A015C"/>
    <w:rsid w:val="002A355F"/>
    <w:rsid w:val="002A4E0E"/>
    <w:rsid w:val="002A6CBA"/>
    <w:rsid w:val="002A7319"/>
    <w:rsid w:val="002B15DD"/>
    <w:rsid w:val="002B307B"/>
    <w:rsid w:val="002B4FAD"/>
    <w:rsid w:val="002B55C2"/>
    <w:rsid w:val="002B7D95"/>
    <w:rsid w:val="002C152A"/>
    <w:rsid w:val="002C17C5"/>
    <w:rsid w:val="002C1CAE"/>
    <w:rsid w:val="002C3A74"/>
    <w:rsid w:val="002C4A3E"/>
    <w:rsid w:val="002C50C4"/>
    <w:rsid w:val="002C5E06"/>
    <w:rsid w:val="002C60D8"/>
    <w:rsid w:val="002C7BB6"/>
    <w:rsid w:val="002C7C09"/>
    <w:rsid w:val="002D043A"/>
    <w:rsid w:val="002D0E72"/>
    <w:rsid w:val="002D212F"/>
    <w:rsid w:val="002D421B"/>
    <w:rsid w:val="002D5823"/>
    <w:rsid w:val="002D621E"/>
    <w:rsid w:val="002D6346"/>
    <w:rsid w:val="002D7058"/>
    <w:rsid w:val="002D71FF"/>
    <w:rsid w:val="002D77AE"/>
    <w:rsid w:val="002E009A"/>
    <w:rsid w:val="002E023B"/>
    <w:rsid w:val="002E2D26"/>
    <w:rsid w:val="002E466D"/>
    <w:rsid w:val="002E5010"/>
    <w:rsid w:val="002E5E34"/>
    <w:rsid w:val="002F418F"/>
    <w:rsid w:val="002F5CE2"/>
    <w:rsid w:val="002F5DE2"/>
    <w:rsid w:val="002F640A"/>
    <w:rsid w:val="00301030"/>
    <w:rsid w:val="00301039"/>
    <w:rsid w:val="003030F0"/>
    <w:rsid w:val="00303654"/>
    <w:rsid w:val="00304312"/>
    <w:rsid w:val="00304B42"/>
    <w:rsid w:val="00310BA4"/>
    <w:rsid w:val="0031713F"/>
    <w:rsid w:val="003173B2"/>
    <w:rsid w:val="00321755"/>
    <w:rsid w:val="00321913"/>
    <w:rsid w:val="00322DCF"/>
    <w:rsid w:val="0032321F"/>
    <w:rsid w:val="00324EE6"/>
    <w:rsid w:val="00326675"/>
    <w:rsid w:val="00327A87"/>
    <w:rsid w:val="003316DC"/>
    <w:rsid w:val="00331CC2"/>
    <w:rsid w:val="00331DE4"/>
    <w:rsid w:val="00331F3D"/>
    <w:rsid w:val="00332741"/>
    <w:rsid w:val="00332E0D"/>
    <w:rsid w:val="00333590"/>
    <w:rsid w:val="0033406F"/>
    <w:rsid w:val="00335219"/>
    <w:rsid w:val="003378A5"/>
    <w:rsid w:val="003400D9"/>
    <w:rsid w:val="00340BBE"/>
    <w:rsid w:val="003415D3"/>
    <w:rsid w:val="003417A0"/>
    <w:rsid w:val="0034307F"/>
    <w:rsid w:val="0034407E"/>
    <w:rsid w:val="00344612"/>
    <w:rsid w:val="00346335"/>
    <w:rsid w:val="0034684A"/>
    <w:rsid w:val="00347413"/>
    <w:rsid w:val="003478FB"/>
    <w:rsid w:val="00350DDC"/>
    <w:rsid w:val="00352B0F"/>
    <w:rsid w:val="00354D20"/>
    <w:rsid w:val="003561B0"/>
    <w:rsid w:val="00356403"/>
    <w:rsid w:val="0035659C"/>
    <w:rsid w:val="003610D9"/>
    <w:rsid w:val="00361CDC"/>
    <w:rsid w:val="00362E77"/>
    <w:rsid w:val="00366B3D"/>
    <w:rsid w:val="00367960"/>
    <w:rsid w:val="00370091"/>
    <w:rsid w:val="00372CD7"/>
    <w:rsid w:val="00375BFB"/>
    <w:rsid w:val="0037607A"/>
    <w:rsid w:val="00377875"/>
    <w:rsid w:val="003800E1"/>
    <w:rsid w:val="003809FC"/>
    <w:rsid w:val="00380EEC"/>
    <w:rsid w:val="00381BCE"/>
    <w:rsid w:val="00382650"/>
    <w:rsid w:val="003830E0"/>
    <w:rsid w:val="00387255"/>
    <w:rsid w:val="0039000A"/>
    <w:rsid w:val="003906B5"/>
    <w:rsid w:val="0039227E"/>
    <w:rsid w:val="00393B55"/>
    <w:rsid w:val="0039465B"/>
    <w:rsid w:val="003A0EB7"/>
    <w:rsid w:val="003A15AC"/>
    <w:rsid w:val="003A18E5"/>
    <w:rsid w:val="003A1AEA"/>
    <w:rsid w:val="003A2CA8"/>
    <w:rsid w:val="003A3A1F"/>
    <w:rsid w:val="003A4609"/>
    <w:rsid w:val="003A56EB"/>
    <w:rsid w:val="003B0627"/>
    <w:rsid w:val="003B1514"/>
    <w:rsid w:val="003B2B36"/>
    <w:rsid w:val="003B5250"/>
    <w:rsid w:val="003B5776"/>
    <w:rsid w:val="003C02A4"/>
    <w:rsid w:val="003C2993"/>
    <w:rsid w:val="003C2A9F"/>
    <w:rsid w:val="003C3364"/>
    <w:rsid w:val="003C34B6"/>
    <w:rsid w:val="003C5F2B"/>
    <w:rsid w:val="003C6EF3"/>
    <w:rsid w:val="003C7DE9"/>
    <w:rsid w:val="003D06C8"/>
    <w:rsid w:val="003D0BFE"/>
    <w:rsid w:val="003D1D35"/>
    <w:rsid w:val="003D21AF"/>
    <w:rsid w:val="003D2993"/>
    <w:rsid w:val="003D2AC4"/>
    <w:rsid w:val="003D386A"/>
    <w:rsid w:val="003D52C2"/>
    <w:rsid w:val="003D5700"/>
    <w:rsid w:val="003D5B45"/>
    <w:rsid w:val="003D5DCD"/>
    <w:rsid w:val="003D748B"/>
    <w:rsid w:val="003E410A"/>
    <w:rsid w:val="003E449F"/>
    <w:rsid w:val="003E7103"/>
    <w:rsid w:val="003E756B"/>
    <w:rsid w:val="003F0F5A"/>
    <w:rsid w:val="003F14AA"/>
    <w:rsid w:val="003F21F5"/>
    <w:rsid w:val="003F5508"/>
    <w:rsid w:val="003F6397"/>
    <w:rsid w:val="003F6D29"/>
    <w:rsid w:val="003F6DE7"/>
    <w:rsid w:val="004006F7"/>
    <w:rsid w:val="00400A30"/>
    <w:rsid w:val="00402252"/>
    <w:rsid w:val="004022CA"/>
    <w:rsid w:val="00402C6A"/>
    <w:rsid w:val="00403C91"/>
    <w:rsid w:val="00407F24"/>
    <w:rsid w:val="004116CD"/>
    <w:rsid w:val="00411DC7"/>
    <w:rsid w:val="00412231"/>
    <w:rsid w:val="0041276C"/>
    <w:rsid w:val="00414ADE"/>
    <w:rsid w:val="00416E84"/>
    <w:rsid w:val="004171E0"/>
    <w:rsid w:val="00417D81"/>
    <w:rsid w:val="00420375"/>
    <w:rsid w:val="00420A91"/>
    <w:rsid w:val="00421F8D"/>
    <w:rsid w:val="0042489F"/>
    <w:rsid w:val="00424A21"/>
    <w:rsid w:val="00424CA9"/>
    <w:rsid w:val="00424CB1"/>
    <w:rsid w:val="004257BB"/>
    <w:rsid w:val="004261D9"/>
    <w:rsid w:val="004304E2"/>
    <w:rsid w:val="00431D69"/>
    <w:rsid w:val="004327F2"/>
    <w:rsid w:val="00433EE5"/>
    <w:rsid w:val="00440560"/>
    <w:rsid w:val="00441FF0"/>
    <w:rsid w:val="0044291A"/>
    <w:rsid w:val="00444F22"/>
    <w:rsid w:val="00445382"/>
    <w:rsid w:val="004466A3"/>
    <w:rsid w:val="00447A04"/>
    <w:rsid w:val="004502DA"/>
    <w:rsid w:val="00450365"/>
    <w:rsid w:val="00450B2B"/>
    <w:rsid w:val="00451063"/>
    <w:rsid w:val="00451556"/>
    <w:rsid w:val="00451CE3"/>
    <w:rsid w:val="00452F09"/>
    <w:rsid w:val="00453200"/>
    <w:rsid w:val="00457D78"/>
    <w:rsid w:val="00460499"/>
    <w:rsid w:val="00460D1E"/>
    <w:rsid w:val="0046202E"/>
    <w:rsid w:val="00463A2B"/>
    <w:rsid w:val="004641B3"/>
    <w:rsid w:val="00464AC7"/>
    <w:rsid w:val="0046704F"/>
    <w:rsid w:val="00472F83"/>
    <w:rsid w:val="00473138"/>
    <w:rsid w:val="004732F6"/>
    <w:rsid w:val="0047431F"/>
    <w:rsid w:val="004744E0"/>
    <w:rsid w:val="004746E6"/>
    <w:rsid w:val="00474835"/>
    <w:rsid w:val="00474FBE"/>
    <w:rsid w:val="00476DF7"/>
    <w:rsid w:val="0047747A"/>
    <w:rsid w:val="00477D02"/>
    <w:rsid w:val="004819C7"/>
    <w:rsid w:val="004826A2"/>
    <w:rsid w:val="0048364F"/>
    <w:rsid w:val="00483AFF"/>
    <w:rsid w:val="00484D26"/>
    <w:rsid w:val="00486237"/>
    <w:rsid w:val="00490F2E"/>
    <w:rsid w:val="0049117D"/>
    <w:rsid w:val="0049190F"/>
    <w:rsid w:val="00492898"/>
    <w:rsid w:val="00492B7D"/>
    <w:rsid w:val="00492D20"/>
    <w:rsid w:val="00494294"/>
    <w:rsid w:val="00495542"/>
    <w:rsid w:val="00495C9E"/>
    <w:rsid w:val="00495D52"/>
    <w:rsid w:val="00496570"/>
    <w:rsid w:val="00496DB3"/>
    <w:rsid w:val="00496F97"/>
    <w:rsid w:val="004A21AB"/>
    <w:rsid w:val="004A3AA8"/>
    <w:rsid w:val="004A53EA"/>
    <w:rsid w:val="004A7F77"/>
    <w:rsid w:val="004B0193"/>
    <w:rsid w:val="004B0DB7"/>
    <w:rsid w:val="004B2100"/>
    <w:rsid w:val="004B4059"/>
    <w:rsid w:val="004B4F95"/>
    <w:rsid w:val="004B507C"/>
    <w:rsid w:val="004B5DF1"/>
    <w:rsid w:val="004B7D40"/>
    <w:rsid w:val="004B7E8B"/>
    <w:rsid w:val="004B7ECD"/>
    <w:rsid w:val="004C0B80"/>
    <w:rsid w:val="004C153D"/>
    <w:rsid w:val="004C1810"/>
    <w:rsid w:val="004C6822"/>
    <w:rsid w:val="004C6C9B"/>
    <w:rsid w:val="004C7AE0"/>
    <w:rsid w:val="004C7BF4"/>
    <w:rsid w:val="004D1F09"/>
    <w:rsid w:val="004D20BF"/>
    <w:rsid w:val="004D222D"/>
    <w:rsid w:val="004D2368"/>
    <w:rsid w:val="004D4279"/>
    <w:rsid w:val="004D5BBC"/>
    <w:rsid w:val="004E03E5"/>
    <w:rsid w:val="004E1305"/>
    <w:rsid w:val="004E15CE"/>
    <w:rsid w:val="004E2195"/>
    <w:rsid w:val="004E5CD2"/>
    <w:rsid w:val="004E72BB"/>
    <w:rsid w:val="004F1A94"/>
    <w:rsid w:val="004F1B84"/>
    <w:rsid w:val="004F1FAC"/>
    <w:rsid w:val="004F25B9"/>
    <w:rsid w:val="004F34A3"/>
    <w:rsid w:val="004F3979"/>
    <w:rsid w:val="004F3A54"/>
    <w:rsid w:val="004F41F6"/>
    <w:rsid w:val="004F5FC6"/>
    <w:rsid w:val="004F676E"/>
    <w:rsid w:val="004F6E1C"/>
    <w:rsid w:val="004F7F83"/>
    <w:rsid w:val="0050153F"/>
    <w:rsid w:val="00503E69"/>
    <w:rsid w:val="005059D1"/>
    <w:rsid w:val="00505DBA"/>
    <w:rsid w:val="005061CB"/>
    <w:rsid w:val="00514763"/>
    <w:rsid w:val="00515CDC"/>
    <w:rsid w:val="00516890"/>
    <w:rsid w:val="00516B8D"/>
    <w:rsid w:val="00520CE8"/>
    <w:rsid w:val="00521DF6"/>
    <w:rsid w:val="00522E29"/>
    <w:rsid w:val="005234B7"/>
    <w:rsid w:val="00523D8D"/>
    <w:rsid w:val="00523F70"/>
    <w:rsid w:val="0052447B"/>
    <w:rsid w:val="00524FF9"/>
    <w:rsid w:val="005253CC"/>
    <w:rsid w:val="00525730"/>
    <w:rsid w:val="00525BC6"/>
    <w:rsid w:val="0052686F"/>
    <w:rsid w:val="00526984"/>
    <w:rsid w:val="00526AEF"/>
    <w:rsid w:val="0052756C"/>
    <w:rsid w:val="00530230"/>
    <w:rsid w:val="005306AC"/>
    <w:rsid w:val="00530CC9"/>
    <w:rsid w:val="00532FF6"/>
    <w:rsid w:val="00534F02"/>
    <w:rsid w:val="00536F8D"/>
    <w:rsid w:val="0053744C"/>
    <w:rsid w:val="00537FBC"/>
    <w:rsid w:val="005407DA"/>
    <w:rsid w:val="00541B91"/>
    <w:rsid w:val="00541D73"/>
    <w:rsid w:val="00543469"/>
    <w:rsid w:val="00543576"/>
    <w:rsid w:val="005447EA"/>
    <w:rsid w:val="00544DFF"/>
    <w:rsid w:val="005452CC"/>
    <w:rsid w:val="00545731"/>
    <w:rsid w:val="00546FA3"/>
    <w:rsid w:val="00547B3F"/>
    <w:rsid w:val="00547B91"/>
    <w:rsid w:val="00550220"/>
    <w:rsid w:val="00551990"/>
    <w:rsid w:val="0055357C"/>
    <w:rsid w:val="00553A12"/>
    <w:rsid w:val="00554243"/>
    <w:rsid w:val="00555810"/>
    <w:rsid w:val="00557C7A"/>
    <w:rsid w:val="0056004F"/>
    <w:rsid w:val="00560493"/>
    <w:rsid w:val="00560A59"/>
    <w:rsid w:val="00560F0F"/>
    <w:rsid w:val="0056155D"/>
    <w:rsid w:val="00561A1C"/>
    <w:rsid w:val="00562A58"/>
    <w:rsid w:val="00562D54"/>
    <w:rsid w:val="0056466A"/>
    <w:rsid w:val="00565A7E"/>
    <w:rsid w:val="00565C11"/>
    <w:rsid w:val="005661BA"/>
    <w:rsid w:val="00570864"/>
    <w:rsid w:val="00570CE2"/>
    <w:rsid w:val="00572415"/>
    <w:rsid w:val="00575DCC"/>
    <w:rsid w:val="00580264"/>
    <w:rsid w:val="00581211"/>
    <w:rsid w:val="00583029"/>
    <w:rsid w:val="00584811"/>
    <w:rsid w:val="005851C1"/>
    <w:rsid w:val="0058687D"/>
    <w:rsid w:val="00586D78"/>
    <w:rsid w:val="005915CF"/>
    <w:rsid w:val="00592330"/>
    <w:rsid w:val="00592EA1"/>
    <w:rsid w:val="00593AA6"/>
    <w:rsid w:val="00594161"/>
    <w:rsid w:val="00594512"/>
    <w:rsid w:val="00594749"/>
    <w:rsid w:val="00594C92"/>
    <w:rsid w:val="0059602C"/>
    <w:rsid w:val="00596168"/>
    <w:rsid w:val="005964EB"/>
    <w:rsid w:val="0059792F"/>
    <w:rsid w:val="005A0335"/>
    <w:rsid w:val="005A03B9"/>
    <w:rsid w:val="005A384E"/>
    <w:rsid w:val="005A386D"/>
    <w:rsid w:val="005A462B"/>
    <w:rsid w:val="005A482B"/>
    <w:rsid w:val="005A5936"/>
    <w:rsid w:val="005A6219"/>
    <w:rsid w:val="005B26C3"/>
    <w:rsid w:val="005B29BD"/>
    <w:rsid w:val="005B4067"/>
    <w:rsid w:val="005B66DF"/>
    <w:rsid w:val="005B6C21"/>
    <w:rsid w:val="005C040F"/>
    <w:rsid w:val="005C0E16"/>
    <w:rsid w:val="005C1678"/>
    <w:rsid w:val="005C36E0"/>
    <w:rsid w:val="005C38F4"/>
    <w:rsid w:val="005C3F41"/>
    <w:rsid w:val="005C5E3A"/>
    <w:rsid w:val="005C6F3B"/>
    <w:rsid w:val="005C712A"/>
    <w:rsid w:val="005C770D"/>
    <w:rsid w:val="005D168D"/>
    <w:rsid w:val="005D1F71"/>
    <w:rsid w:val="005D5EA1"/>
    <w:rsid w:val="005E072B"/>
    <w:rsid w:val="005E13AB"/>
    <w:rsid w:val="005E194F"/>
    <w:rsid w:val="005E3480"/>
    <w:rsid w:val="005E3AA2"/>
    <w:rsid w:val="005E5024"/>
    <w:rsid w:val="005E5F0E"/>
    <w:rsid w:val="005E61D3"/>
    <w:rsid w:val="005F0B74"/>
    <w:rsid w:val="005F31D0"/>
    <w:rsid w:val="005F4840"/>
    <w:rsid w:val="005F4DB2"/>
    <w:rsid w:val="005F5AF0"/>
    <w:rsid w:val="005F5B8C"/>
    <w:rsid w:val="005F703A"/>
    <w:rsid w:val="005F7738"/>
    <w:rsid w:val="00600142"/>
    <w:rsid w:val="00600219"/>
    <w:rsid w:val="00600555"/>
    <w:rsid w:val="00600C8B"/>
    <w:rsid w:val="00601DF4"/>
    <w:rsid w:val="00604840"/>
    <w:rsid w:val="00605EAA"/>
    <w:rsid w:val="00606D90"/>
    <w:rsid w:val="00613A30"/>
    <w:rsid w:val="00613EAD"/>
    <w:rsid w:val="00613F37"/>
    <w:rsid w:val="00614F3A"/>
    <w:rsid w:val="00615583"/>
    <w:rsid w:val="006158AC"/>
    <w:rsid w:val="00615961"/>
    <w:rsid w:val="00616EF3"/>
    <w:rsid w:val="0061749D"/>
    <w:rsid w:val="006210BD"/>
    <w:rsid w:val="00621540"/>
    <w:rsid w:val="00621EB9"/>
    <w:rsid w:val="00621F7A"/>
    <w:rsid w:val="00623C83"/>
    <w:rsid w:val="006250C9"/>
    <w:rsid w:val="00625CF6"/>
    <w:rsid w:val="00625F4D"/>
    <w:rsid w:val="00626632"/>
    <w:rsid w:val="006278B1"/>
    <w:rsid w:val="006303D1"/>
    <w:rsid w:val="00631173"/>
    <w:rsid w:val="00631D12"/>
    <w:rsid w:val="00640402"/>
    <w:rsid w:val="00640F78"/>
    <w:rsid w:val="006413F1"/>
    <w:rsid w:val="00642128"/>
    <w:rsid w:val="00643565"/>
    <w:rsid w:val="006442C2"/>
    <w:rsid w:val="0064437E"/>
    <w:rsid w:val="00646E7B"/>
    <w:rsid w:val="00647C21"/>
    <w:rsid w:val="00650187"/>
    <w:rsid w:val="0065298D"/>
    <w:rsid w:val="00653517"/>
    <w:rsid w:val="00655D6A"/>
    <w:rsid w:val="00656DE9"/>
    <w:rsid w:val="00657BED"/>
    <w:rsid w:val="00664194"/>
    <w:rsid w:val="00664D87"/>
    <w:rsid w:val="006655E9"/>
    <w:rsid w:val="00665D66"/>
    <w:rsid w:val="00670328"/>
    <w:rsid w:val="006717A5"/>
    <w:rsid w:val="006732EC"/>
    <w:rsid w:val="00674148"/>
    <w:rsid w:val="0067469F"/>
    <w:rsid w:val="00675362"/>
    <w:rsid w:val="00675750"/>
    <w:rsid w:val="00677030"/>
    <w:rsid w:val="00677924"/>
    <w:rsid w:val="00677CC2"/>
    <w:rsid w:val="00684CB4"/>
    <w:rsid w:val="0068565F"/>
    <w:rsid w:val="00685F42"/>
    <w:rsid w:val="006866A1"/>
    <w:rsid w:val="00690441"/>
    <w:rsid w:val="0069207B"/>
    <w:rsid w:val="00694769"/>
    <w:rsid w:val="00695FD0"/>
    <w:rsid w:val="0069721C"/>
    <w:rsid w:val="00697310"/>
    <w:rsid w:val="0069786A"/>
    <w:rsid w:val="006A08CD"/>
    <w:rsid w:val="006A0BED"/>
    <w:rsid w:val="006A18E5"/>
    <w:rsid w:val="006A406F"/>
    <w:rsid w:val="006A417A"/>
    <w:rsid w:val="006A4309"/>
    <w:rsid w:val="006A48C3"/>
    <w:rsid w:val="006A56B3"/>
    <w:rsid w:val="006A6A41"/>
    <w:rsid w:val="006A708C"/>
    <w:rsid w:val="006B0571"/>
    <w:rsid w:val="006B0E55"/>
    <w:rsid w:val="006B54A4"/>
    <w:rsid w:val="006B5919"/>
    <w:rsid w:val="006B7006"/>
    <w:rsid w:val="006B79D6"/>
    <w:rsid w:val="006C01CE"/>
    <w:rsid w:val="006C4354"/>
    <w:rsid w:val="006C7F6F"/>
    <w:rsid w:val="006C7F8C"/>
    <w:rsid w:val="006D07CE"/>
    <w:rsid w:val="006D2864"/>
    <w:rsid w:val="006D638A"/>
    <w:rsid w:val="006D7AB9"/>
    <w:rsid w:val="006E1076"/>
    <w:rsid w:val="006E56AB"/>
    <w:rsid w:val="006E5D54"/>
    <w:rsid w:val="006E5FFD"/>
    <w:rsid w:val="006F0902"/>
    <w:rsid w:val="006F3BEC"/>
    <w:rsid w:val="006F3F8F"/>
    <w:rsid w:val="006F4187"/>
    <w:rsid w:val="006F42DE"/>
    <w:rsid w:val="006F6043"/>
    <w:rsid w:val="006F7455"/>
    <w:rsid w:val="006F7CB2"/>
    <w:rsid w:val="00700B2C"/>
    <w:rsid w:val="00701B0D"/>
    <w:rsid w:val="00705F1E"/>
    <w:rsid w:val="00711958"/>
    <w:rsid w:val="00712B5B"/>
    <w:rsid w:val="00712F4B"/>
    <w:rsid w:val="00713084"/>
    <w:rsid w:val="00715C67"/>
    <w:rsid w:val="00717762"/>
    <w:rsid w:val="007179EA"/>
    <w:rsid w:val="00717D6F"/>
    <w:rsid w:val="00720FC2"/>
    <w:rsid w:val="00721326"/>
    <w:rsid w:val="0072317F"/>
    <w:rsid w:val="00724264"/>
    <w:rsid w:val="00726FF3"/>
    <w:rsid w:val="007276CC"/>
    <w:rsid w:val="007317B3"/>
    <w:rsid w:val="00731E00"/>
    <w:rsid w:val="00732A48"/>
    <w:rsid w:val="00732E9D"/>
    <w:rsid w:val="0073491A"/>
    <w:rsid w:val="00740488"/>
    <w:rsid w:val="00741242"/>
    <w:rsid w:val="007440B7"/>
    <w:rsid w:val="0074615F"/>
    <w:rsid w:val="00746BFD"/>
    <w:rsid w:val="007473C5"/>
    <w:rsid w:val="007475FA"/>
    <w:rsid w:val="00747993"/>
    <w:rsid w:val="007530DE"/>
    <w:rsid w:val="007534F2"/>
    <w:rsid w:val="00755729"/>
    <w:rsid w:val="00755AA2"/>
    <w:rsid w:val="00756B6E"/>
    <w:rsid w:val="0075757C"/>
    <w:rsid w:val="007634AD"/>
    <w:rsid w:val="00763AB6"/>
    <w:rsid w:val="00763C2C"/>
    <w:rsid w:val="00770E60"/>
    <w:rsid w:val="007715C9"/>
    <w:rsid w:val="00774EDD"/>
    <w:rsid w:val="007755BF"/>
    <w:rsid w:val="007757EC"/>
    <w:rsid w:val="00775A1F"/>
    <w:rsid w:val="00776029"/>
    <w:rsid w:val="00776EDC"/>
    <w:rsid w:val="00780B3D"/>
    <w:rsid w:val="00783B0B"/>
    <w:rsid w:val="00783D2D"/>
    <w:rsid w:val="00786006"/>
    <w:rsid w:val="00795EEE"/>
    <w:rsid w:val="007A115D"/>
    <w:rsid w:val="007A1F23"/>
    <w:rsid w:val="007A35E6"/>
    <w:rsid w:val="007A4806"/>
    <w:rsid w:val="007A5334"/>
    <w:rsid w:val="007A6794"/>
    <w:rsid w:val="007A6863"/>
    <w:rsid w:val="007A7713"/>
    <w:rsid w:val="007B1ACF"/>
    <w:rsid w:val="007B26E5"/>
    <w:rsid w:val="007B5EEB"/>
    <w:rsid w:val="007B6E4E"/>
    <w:rsid w:val="007B7C22"/>
    <w:rsid w:val="007C014B"/>
    <w:rsid w:val="007C038B"/>
    <w:rsid w:val="007C04B2"/>
    <w:rsid w:val="007C2D75"/>
    <w:rsid w:val="007C359A"/>
    <w:rsid w:val="007C37F8"/>
    <w:rsid w:val="007C498B"/>
    <w:rsid w:val="007C67B6"/>
    <w:rsid w:val="007D1F48"/>
    <w:rsid w:val="007D2CE7"/>
    <w:rsid w:val="007D45C1"/>
    <w:rsid w:val="007D5ED7"/>
    <w:rsid w:val="007D7418"/>
    <w:rsid w:val="007D7FAB"/>
    <w:rsid w:val="007E208D"/>
    <w:rsid w:val="007E5027"/>
    <w:rsid w:val="007E6941"/>
    <w:rsid w:val="007E7A20"/>
    <w:rsid w:val="007E7D4A"/>
    <w:rsid w:val="007F0E10"/>
    <w:rsid w:val="007F0FF2"/>
    <w:rsid w:val="007F2AAC"/>
    <w:rsid w:val="007F2C66"/>
    <w:rsid w:val="007F3340"/>
    <w:rsid w:val="007F48ED"/>
    <w:rsid w:val="007F5AF7"/>
    <w:rsid w:val="007F6953"/>
    <w:rsid w:val="007F7947"/>
    <w:rsid w:val="007F7B26"/>
    <w:rsid w:val="007F7F7E"/>
    <w:rsid w:val="0080256A"/>
    <w:rsid w:val="00802A24"/>
    <w:rsid w:val="00804DFB"/>
    <w:rsid w:val="0080634D"/>
    <w:rsid w:val="008073F6"/>
    <w:rsid w:val="008074DB"/>
    <w:rsid w:val="00807541"/>
    <w:rsid w:val="00812F45"/>
    <w:rsid w:val="008156AB"/>
    <w:rsid w:val="00820F3F"/>
    <w:rsid w:val="00821E8A"/>
    <w:rsid w:val="00823AFA"/>
    <w:rsid w:val="00823B55"/>
    <w:rsid w:val="008242A5"/>
    <w:rsid w:val="0082641F"/>
    <w:rsid w:val="00826F6E"/>
    <w:rsid w:val="008273D7"/>
    <w:rsid w:val="00827A16"/>
    <w:rsid w:val="008355BA"/>
    <w:rsid w:val="0084172C"/>
    <w:rsid w:val="00842223"/>
    <w:rsid w:val="00842E7D"/>
    <w:rsid w:val="0084310E"/>
    <w:rsid w:val="00844080"/>
    <w:rsid w:val="008444D7"/>
    <w:rsid w:val="0084705A"/>
    <w:rsid w:val="0084787F"/>
    <w:rsid w:val="00847901"/>
    <w:rsid w:val="00851766"/>
    <w:rsid w:val="008520EF"/>
    <w:rsid w:val="0085274C"/>
    <w:rsid w:val="008536A5"/>
    <w:rsid w:val="00853AC2"/>
    <w:rsid w:val="00853B0B"/>
    <w:rsid w:val="00853CBC"/>
    <w:rsid w:val="00856028"/>
    <w:rsid w:val="00856060"/>
    <w:rsid w:val="00856330"/>
    <w:rsid w:val="008564A5"/>
    <w:rsid w:val="00856A31"/>
    <w:rsid w:val="00860AF9"/>
    <w:rsid w:val="00861663"/>
    <w:rsid w:val="008622EF"/>
    <w:rsid w:val="0086383E"/>
    <w:rsid w:val="008644F4"/>
    <w:rsid w:val="0086502E"/>
    <w:rsid w:val="00865583"/>
    <w:rsid w:val="00866383"/>
    <w:rsid w:val="00872B12"/>
    <w:rsid w:val="0087504B"/>
    <w:rsid w:val="008754D0"/>
    <w:rsid w:val="00875A4C"/>
    <w:rsid w:val="00875C91"/>
    <w:rsid w:val="00875E74"/>
    <w:rsid w:val="00877D48"/>
    <w:rsid w:val="008815BA"/>
    <w:rsid w:val="008816F0"/>
    <w:rsid w:val="008823CA"/>
    <w:rsid w:val="0088345B"/>
    <w:rsid w:val="00883B6F"/>
    <w:rsid w:val="008865E0"/>
    <w:rsid w:val="0088742A"/>
    <w:rsid w:val="00891BD8"/>
    <w:rsid w:val="00892434"/>
    <w:rsid w:val="008926E9"/>
    <w:rsid w:val="00892BEC"/>
    <w:rsid w:val="0089513E"/>
    <w:rsid w:val="0089539D"/>
    <w:rsid w:val="00897749"/>
    <w:rsid w:val="008A1058"/>
    <w:rsid w:val="008A16A5"/>
    <w:rsid w:val="008A1CE7"/>
    <w:rsid w:val="008A2253"/>
    <w:rsid w:val="008A22EC"/>
    <w:rsid w:val="008A428B"/>
    <w:rsid w:val="008A46DD"/>
    <w:rsid w:val="008B18AB"/>
    <w:rsid w:val="008B18F7"/>
    <w:rsid w:val="008B236D"/>
    <w:rsid w:val="008B2F3A"/>
    <w:rsid w:val="008B43BC"/>
    <w:rsid w:val="008B5D42"/>
    <w:rsid w:val="008B7626"/>
    <w:rsid w:val="008C04FE"/>
    <w:rsid w:val="008C105D"/>
    <w:rsid w:val="008C1685"/>
    <w:rsid w:val="008C2B5D"/>
    <w:rsid w:val="008C3CB8"/>
    <w:rsid w:val="008C5DA8"/>
    <w:rsid w:val="008C62C3"/>
    <w:rsid w:val="008C71CA"/>
    <w:rsid w:val="008D083A"/>
    <w:rsid w:val="008D0EE0"/>
    <w:rsid w:val="008D351D"/>
    <w:rsid w:val="008D54D1"/>
    <w:rsid w:val="008D5B99"/>
    <w:rsid w:val="008D6637"/>
    <w:rsid w:val="008D7A27"/>
    <w:rsid w:val="008E26E5"/>
    <w:rsid w:val="008E29CC"/>
    <w:rsid w:val="008E2A53"/>
    <w:rsid w:val="008E30C2"/>
    <w:rsid w:val="008E4702"/>
    <w:rsid w:val="008E4E7B"/>
    <w:rsid w:val="008E50AD"/>
    <w:rsid w:val="008E517A"/>
    <w:rsid w:val="008E539C"/>
    <w:rsid w:val="008E5AAA"/>
    <w:rsid w:val="008E6375"/>
    <w:rsid w:val="008E68B1"/>
    <w:rsid w:val="008E69AA"/>
    <w:rsid w:val="008E74B2"/>
    <w:rsid w:val="008E7F99"/>
    <w:rsid w:val="008F05EF"/>
    <w:rsid w:val="008F1654"/>
    <w:rsid w:val="008F1D20"/>
    <w:rsid w:val="008F34D5"/>
    <w:rsid w:val="008F4F1C"/>
    <w:rsid w:val="008F71D0"/>
    <w:rsid w:val="009007F9"/>
    <w:rsid w:val="00900D5A"/>
    <w:rsid w:val="00901909"/>
    <w:rsid w:val="009023AD"/>
    <w:rsid w:val="00902805"/>
    <w:rsid w:val="0090295F"/>
    <w:rsid w:val="00902F31"/>
    <w:rsid w:val="009035CB"/>
    <w:rsid w:val="0090386D"/>
    <w:rsid w:val="009044CE"/>
    <w:rsid w:val="009058DB"/>
    <w:rsid w:val="00907F07"/>
    <w:rsid w:val="00911310"/>
    <w:rsid w:val="00912A5E"/>
    <w:rsid w:val="009131C0"/>
    <w:rsid w:val="009138CD"/>
    <w:rsid w:val="00913F20"/>
    <w:rsid w:val="00916B2A"/>
    <w:rsid w:val="00916C33"/>
    <w:rsid w:val="00917EA7"/>
    <w:rsid w:val="009205AA"/>
    <w:rsid w:val="00922368"/>
    <w:rsid w:val="00922764"/>
    <w:rsid w:val="00922CF3"/>
    <w:rsid w:val="00923AB7"/>
    <w:rsid w:val="0092434F"/>
    <w:rsid w:val="00924FFF"/>
    <w:rsid w:val="00932377"/>
    <w:rsid w:val="009328A3"/>
    <w:rsid w:val="009336C3"/>
    <w:rsid w:val="0093403E"/>
    <w:rsid w:val="0093427A"/>
    <w:rsid w:val="00936D86"/>
    <w:rsid w:val="00937B46"/>
    <w:rsid w:val="00940366"/>
    <w:rsid w:val="009408EA"/>
    <w:rsid w:val="00941172"/>
    <w:rsid w:val="00943102"/>
    <w:rsid w:val="00943DF3"/>
    <w:rsid w:val="00945074"/>
    <w:rsid w:val="0094523D"/>
    <w:rsid w:val="009456A5"/>
    <w:rsid w:val="00946BB8"/>
    <w:rsid w:val="00947F5F"/>
    <w:rsid w:val="00950681"/>
    <w:rsid w:val="00950FC0"/>
    <w:rsid w:val="00953649"/>
    <w:rsid w:val="009559E6"/>
    <w:rsid w:val="00957981"/>
    <w:rsid w:val="00960613"/>
    <w:rsid w:val="0096438F"/>
    <w:rsid w:val="00967F58"/>
    <w:rsid w:val="00971D8E"/>
    <w:rsid w:val="009721D9"/>
    <w:rsid w:val="009728B2"/>
    <w:rsid w:val="009757AA"/>
    <w:rsid w:val="00975FA3"/>
    <w:rsid w:val="00976A63"/>
    <w:rsid w:val="0098252E"/>
    <w:rsid w:val="00983348"/>
    <w:rsid w:val="00983419"/>
    <w:rsid w:val="0098399C"/>
    <w:rsid w:val="00985113"/>
    <w:rsid w:val="009940F7"/>
    <w:rsid w:val="00994206"/>
    <w:rsid w:val="00994505"/>
    <w:rsid w:val="00994821"/>
    <w:rsid w:val="0099651E"/>
    <w:rsid w:val="00996A5E"/>
    <w:rsid w:val="00996E5C"/>
    <w:rsid w:val="009A03BB"/>
    <w:rsid w:val="009A1037"/>
    <w:rsid w:val="009A19D0"/>
    <w:rsid w:val="009A1A25"/>
    <w:rsid w:val="009A3735"/>
    <w:rsid w:val="009A7FA0"/>
    <w:rsid w:val="009A7FE4"/>
    <w:rsid w:val="009B3503"/>
    <w:rsid w:val="009B6668"/>
    <w:rsid w:val="009C0203"/>
    <w:rsid w:val="009C3431"/>
    <w:rsid w:val="009C3F33"/>
    <w:rsid w:val="009C4486"/>
    <w:rsid w:val="009C4C35"/>
    <w:rsid w:val="009C4E29"/>
    <w:rsid w:val="009C52C0"/>
    <w:rsid w:val="009C556C"/>
    <w:rsid w:val="009C5989"/>
    <w:rsid w:val="009D08DA"/>
    <w:rsid w:val="009D39AB"/>
    <w:rsid w:val="009D406E"/>
    <w:rsid w:val="009D53F7"/>
    <w:rsid w:val="009D58CA"/>
    <w:rsid w:val="009D5F23"/>
    <w:rsid w:val="009D7B13"/>
    <w:rsid w:val="009E11DA"/>
    <w:rsid w:val="009E174F"/>
    <w:rsid w:val="009E2624"/>
    <w:rsid w:val="009E3045"/>
    <w:rsid w:val="009E3492"/>
    <w:rsid w:val="009E7C49"/>
    <w:rsid w:val="009F1A33"/>
    <w:rsid w:val="009F2992"/>
    <w:rsid w:val="009F394D"/>
    <w:rsid w:val="009F3C16"/>
    <w:rsid w:val="009F4103"/>
    <w:rsid w:val="009F6734"/>
    <w:rsid w:val="009F6788"/>
    <w:rsid w:val="00A00AF4"/>
    <w:rsid w:val="00A00CD2"/>
    <w:rsid w:val="00A014C6"/>
    <w:rsid w:val="00A06860"/>
    <w:rsid w:val="00A10617"/>
    <w:rsid w:val="00A11618"/>
    <w:rsid w:val="00A12260"/>
    <w:rsid w:val="00A136F5"/>
    <w:rsid w:val="00A13833"/>
    <w:rsid w:val="00A13E0E"/>
    <w:rsid w:val="00A152D7"/>
    <w:rsid w:val="00A15D9F"/>
    <w:rsid w:val="00A16210"/>
    <w:rsid w:val="00A173D3"/>
    <w:rsid w:val="00A20055"/>
    <w:rsid w:val="00A231E2"/>
    <w:rsid w:val="00A23734"/>
    <w:rsid w:val="00A23DB9"/>
    <w:rsid w:val="00A2550D"/>
    <w:rsid w:val="00A27A1E"/>
    <w:rsid w:val="00A33AEC"/>
    <w:rsid w:val="00A33D83"/>
    <w:rsid w:val="00A35872"/>
    <w:rsid w:val="00A36A30"/>
    <w:rsid w:val="00A37C91"/>
    <w:rsid w:val="00A4169B"/>
    <w:rsid w:val="00A42C75"/>
    <w:rsid w:val="00A439B4"/>
    <w:rsid w:val="00A44132"/>
    <w:rsid w:val="00A445F2"/>
    <w:rsid w:val="00A44ECC"/>
    <w:rsid w:val="00A45D4C"/>
    <w:rsid w:val="00A461CB"/>
    <w:rsid w:val="00A50D55"/>
    <w:rsid w:val="00A51573"/>
    <w:rsid w:val="00A5165B"/>
    <w:rsid w:val="00A52FDA"/>
    <w:rsid w:val="00A53072"/>
    <w:rsid w:val="00A5377C"/>
    <w:rsid w:val="00A53DC5"/>
    <w:rsid w:val="00A53EC0"/>
    <w:rsid w:val="00A627C7"/>
    <w:rsid w:val="00A62903"/>
    <w:rsid w:val="00A635EB"/>
    <w:rsid w:val="00A64912"/>
    <w:rsid w:val="00A65100"/>
    <w:rsid w:val="00A65911"/>
    <w:rsid w:val="00A70430"/>
    <w:rsid w:val="00A70A74"/>
    <w:rsid w:val="00A70D6B"/>
    <w:rsid w:val="00A745F6"/>
    <w:rsid w:val="00A766C3"/>
    <w:rsid w:val="00A76843"/>
    <w:rsid w:val="00A7748F"/>
    <w:rsid w:val="00A778F2"/>
    <w:rsid w:val="00A83254"/>
    <w:rsid w:val="00A8508E"/>
    <w:rsid w:val="00A875B2"/>
    <w:rsid w:val="00A90EA8"/>
    <w:rsid w:val="00A92765"/>
    <w:rsid w:val="00A92EAE"/>
    <w:rsid w:val="00A93154"/>
    <w:rsid w:val="00A93B25"/>
    <w:rsid w:val="00A9617B"/>
    <w:rsid w:val="00A969EB"/>
    <w:rsid w:val="00A96DB7"/>
    <w:rsid w:val="00A9730E"/>
    <w:rsid w:val="00AA0343"/>
    <w:rsid w:val="00AA1F9C"/>
    <w:rsid w:val="00AA27ED"/>
    <w:rsid w:val="00AA2A5C"/>
    <w:rsid w:val="00AA30E6"/>
    <w:rsid w:val="00AA339C"/>
    <w:rsid w:val="00AA3F79"/>
    <w:rsid w:val="00AA5F90"/>
    <w:rsid w:val="00AA67B1"/>
    <w:rsid w:val="00AA6A93"/>
    <w:rsid w:val="00AB2115"/>
    <w:rsid w:val="00AB3254"/>
    <w:rsid w:val="00AB37A9"/>
    <w:rsid w:val="00AB78E9"/>
    <w:rsid w:val="00AC05BD"/>
    <w:rsid w:val="00AC15A7"/>
    <w:rsid w:val="00AC23F5"/>
    <w:rsid w:val="00AC2E60"/>
    <w:rsid w:val="00AC4AA9"/>
    <w:rsid w:val="00AD00D6"/>
    <w:rsid w:val="00AD021E"/>
    <w:rsid w:val="00AD0FDB"/>
    <w:rsid w:val="00AD3467"/>
    <w:rsid w:val="00AD3641"/>
    <w:rsid w:val="00AD5641"/>
    <w:rsid w:val="00AD7252"/>
    <w:rsid w:val="00AE005C"/>
    <w:rsid w:val="00AE0F9B"/>
    <w:rsid w:val="00AE1473"/>
    <w:rsid w:val="00AE1C8F"/>
    <w:rsid w:val="00AE29C4"/>
    <w:rsid w:val="00AE5A2E"/>
    <w:rsid w:val="00AE656F"/>
    <w:rsid w:val="00AE76A8"/>
    <w:rsid w:val="00AE782C"/>
    <w:rsid w:val="00AF0076"/>
    <w:rsid w:val="00AF052A"/>
    <w:rsid w:val="00AF08D4"/>
    <w:rsid w:val="00AF150D"/>
    <w:rsid w:val="00AF309C"/>
    <w:rsid w:val="00AF4C65"/>
    <w:rsid w:val="00AF50C2"/>
    <w:rsid w:val="00AF55FF"/>
    <w:rsid w:val="00AF6596"/>
    <w:rsid w:val="00B020F4"/>
    <w:rsid w:val="00B02220"/>
    <w:rsid w:val="00B032D8"/>
    <w:rsid w:val="00B0409C"/>
    <w:rsid w:val="00B0656E"/>
    <w:rsid w:val="00B07D2E"/>
    <w:rsid w:val="00B10546"/>
    <w:rsid w:val="00B11049"/>
    <w:rsid w:val="00B120A5"/>
    <w:rsid w:val="00B13A9A"/>
    <w:rsid w:val="00B158F3"/>
    <w:rsid w:val="00B165B8"/>
    <w:rsid w:val="00B16F83"/>
    <w:rsid w:val="00B2076C"/>
    <w:rsid w:val="00B23F7B"/>
    <w:rsid w:val="00B25210"/>
    <w:rsid w:val="00B262E8"/>
    <w:rsid w:val="00B2678B"/>
    <w:rsid w:val="00B30C11"/>
    <w:rsid w:val="00B311C1"/>
    <w:rsid w:val="00B31D5F"/>
    <w:rsid w:val="00B32CBD"/>
    <w:rsid w:val="00B33B3C"/>
    <w:rsid w:val="00B3463B"/>
    <w:rsid w:val="00B358E5"/>
    <w:rsid w:val="00B36E73"/>
    <w:rsid w:val="00B37A3B"/>
    <w:rsid w:val="00B404A7"/>
    <w:rsid w:val="00B4077E"/>
    <w:rsid w:val="00B40D74"/>
    <w:rsid w:val="00B42C66"/>
    <w:rsid w:val="00B51468"/>
    <w:rsid w:val="00B5229D"/>
    <w:rsid w:val="00B52663"/>
    <w:rsid w:val="00B54855"/>
    <w:rsid w:val="00B55B91"/>
    <w:rsid w:val="00B55CB3"/>
    <w:rsid w:val="00B56DCB"/>
    <w:rsid w:val="00B57EA4"/>
    <w:rsid w:val="00B654E2"/>
    <w:rsid w:val="00B67D2B"/>
    <w:rsid w:val="00B744FE"/>
    <w:rsid w:val="00B751DA"/>
    <w:rsid w:val="00B75BB0"/>
    <w:rsid w:val="00B770D2"/>
    <w:rsid w:val="00B83173"/>
    <w:rsid w:val="00B85E04"/>
    <w:rsid w:val="00B87A07"/>
    <w:rsid w:val="00B87D5E"/>
    <w:rsid w:val="00B9010F"/>
    <w:rsid w:val="00B91E08"/>
    <w:rsid w:val="00B91F5D"/>
    <w:rsid w:val="00B934BF"/>
    <w:rsid w:val="00B94325"/>
    <w:rsid w:val="00B94E68"/>
    <w:rsid w:val="00B94F68"/>
    <w:rsid w:val="00BA0530"/>
    <w:rsid w:val="00BA152B"/>
    <w:rsid w:val="00BA179C"/>
    <w:rsid w:val="00BA198C"/>
    <w:rsid w:val="00BA1F0A"/>
    <w:rsid w:val="00BA2A56"/>
    <w:rsid w:val="00BA474D"/>
    <w:rsid w:val="00BA47A3"/>
    <w:rsid w:val="00BA4AB1"/>
    <w:rsid w:val="00BA4E37"/>
    <w:rsid w:val="00BA5026"/>
    <w:rsid w:val="00BB021E"/>
    <w:rsid w:val="00BB09C0"/>
    <w:rsid w:val="00BB341F"/>
    <w:rsid w:val="00BB34DF"/>
    <w:rsid w:val="00BB4BAE"/>
    <w:rsid w:val="00BB53E6"/>
    <w:rsid w:val="00BB6B2C"/>
    <w:rsid w:val="00BB6E79"/>
    <w:rsid w:val="00BB74C3"/>
    <w:rsid w:val="00BC2953"/>
    <w:rsid w:val="00BC44F1"/>
    <w:rsid w:val="00BD1169"/>
    <w:rsid w:val="00BD220F"/>
    <w:rsid w:val="00BD23B3"/>
    <w:rsid w:val="00BD4B1B"/>
    <w:rsid w:val="00BD4C09"/>
    <w:rsid w:val="00BD5C8E"/>
    <w:rsid w:val="00BD6BA7"/>
    <w:rsid w:val="00BD79DF"/>
    <w:rsid w:val="00BE0079"/>
    <w:rsid w:val="00BE206D"/>
    <w:rsid w:val="00BE3286"/>
    <w:rsid w:val="00BE3B31"/>
    <w:rsid w:val="00BE5859"/>
    <w:rsid w:val="00BE65F4"/>
    <w:rsid w:val="00BE719A"/>
    <w:rsid w:val="00BE720A"/>
    <w:rsid w:val="00BE7A39"/>
    <w:rsid w:val="00BF0DF4"/>
    <w:rsid w:val="00BF1644"/>
    <w:rsid w:val="00BF1B57"/>
    <w:rsid w:val="00BF2787"/>
    <w:rsid w:val="00BF292D"/>
    <w:rsid w:val="00BF4A28"/>
    <w:rsid w:val="00BF6650"/>
    <w:rsid w:val="00BF751F"/>
    <w:rsid w:val="00C00C1B"/>
    <w:rsid w:val="00C018B8"/>
    <w:rsid w:val="00C0209E"/>
    <w:rsid w:val="00C067E5"/>
    <w:rsid w:val="00C11773"/>
    <w:rsid w:val="00C11B18"/>
    <w:rsid w:val="00C136F2"/>
    <w:rsid w:val="00C157E7"/>
    <w:rsid w:val="00C164CA"/>
    <w:rsid w:val="00C17C8A"/>
    <w:rsid w:val="00C21075"/>
    <w:rsid w:val="00C21546"/>
    <w:rsid w:val="00C218D1"/>
    <w:rsid w:val="00C21C06"/>
    <w:rsid w:val="00C21DBC"/>
    <w:rsid w:val="00C22A36"/>
    <w:rsid w:val="00C22C1F"/>
    <w:rsid w:val="00C2647E"/>
    <w:rsid w:val="00C302AD"/>
    <w:rsid w:val="00C3203E"/>
    <w:rsid w:val="00C3247A"/>
    <w:rsid w:val="00C32A50"/>
    <w:rsid w:val="00C33D4F"/>
    <w:rsid w:val="00C33DFD"/>
    <w:rsid w:val="00C40837"/>
    <w:rsid w:val="00C41B50"/>
    <w:rsid w:val="00C42BF8"/>
    <w:rsid w:val="00C441C6"/>
    <w:rsid w:val="00C454ED"/>
    <w:rsid w:val="00C455CC"/>
    <w:rsid w:val="00C460AE"/>
    <w:rsid w:val="00C463EE"/>
    <w:rsid w:val="00C50043"/>
    <w:rsid w:val="00C50A0F"/>
    <w:rsid w:val="00C527F5"/>
    <w:rsid w:val="00C52B58"/>
    <w:rsid w:val="00C54A9E"/>
    <w:rsid w:val="00C55D07"/>
    <w:rsid w:val="00C567A5"/>
    <w:rsid w:val="00C60609"/>
    <w:rsid w:val="00C6132B"/>
    <w:rsid w:val="00C63C06"/>
    <w:rsid w:val="00C65337"/>
    <w:rsid w:val="00C65AFA"/>
    <w:rsid w:val="00C666EC"/>
    <w:rsid w:val="00C66B85"/>
    <w:rsid w:val="00C67D04"/>
    <w:rsid w:val="00C70722"/>
    <w:rsid w:val="00C708B4"/>
    <w:rsid w:val="00C72098"/>
    <w:rsid w:val="00C72B02"/>
    <w:rsid w:val="00C73B3B"/>
    <w:rsid w:val="00C7573B"/>
    <w:rsid w:val="00C76CF3"/>
    <w:rsid w:val="00C76EFE"/>
    <w:rsid w:val="00C77EC0"/>
    <w:rsid w:val="00C80870"/>
    <w:rsid w:val="00C81456"/>
    <w:rsid w:val="00C822AE"/>
    <w:rsid w:val="00C83E23"/>
    <w:rsid w:val="00C84529"/>
    <w:rsid w:val="00C852E8"/>
    <w:rsid w:val="00C85795"/>
    <w:rsid w:val="00C85E1D"/>
    <w:rsid w:val="00C872CA"/>
    <w:rsid w:val="00C91692"/>
    <w:rsid w:val="00C922FB"/>
    <w:rsid w:val="00C9544C"/>
    <w:rsid w:val="00CA1877"/>
    <w:rsid w:val="00CA1F02"/>
    <w:rsid w:val="00CA33FB"/>
    <w:rsid w:val="00CA3FFE"/>
    <w:rsid w:val="00CA42BF"/>
    <w:rsid w:val="00CA6905"/>
    <w:rsid w:val="00CA6F2E"/>
    <w:rsid w:val="00CA7844"/>
    <w:rsid w:val="00CA7F90"/>
    <w:rsid w:val="00CB02E1"/>
    <w:rsid w:val="00CB0FA6"/>
    <w:rsid w:val="00CB108B"/>
    <w:rsid w:val="00CB1346"/>
    <w:rsid w:val="00CB314D"/>
    <w:rsid w:val="00CB361C"/>
    <w:rsid w:val="00CB3AEB"/>
    <w:rsid w:val="00CB4441"/>
    <w:rsid w:val="00CB4AAC"/>
    <w:rsid w:val="00CB58EF"/>
    <w:rsid w:val="00CB62E3"/>
    <w:rsid w:val="00CB74F6"/>
    <w:rsid w:val="00CC0CD3"/>
    <w:rsid w:val="00CC28D7"/>
    <w:rsid w:val="00CC375C"/>
    <w:rsid w:val="00CC3BB7"/>
    <w:rsid w:val="00CC4D09"/>
    <w:rsid w:val="00CC6E4B"/>
    <w:rsid w:val="00CD04CC"/>
    <w:rsid w:val="00CD5457"/>
    <w:rsid w:val="00CD5EF5"/>
    <w:rsid w:val="00CD5F38"/>
    <w:rsid w:val="00CD61F2"/>
    <w:rsid w:val="00CD62D3"/>
    <w:rsid w:val="00CD75A6"/>
    <w:rsid w:val="00CE0E09"/>
    <w:rsid w:val="00CE227C"/>
    <w:rsid w:val="00CE394F"/>
    <w:rsid w:val="00CE537A"/>
    <w:rsid w:val="00CE67C9"/>
    <w:rsid w:val="00CE7B4C"/>
    <w:rsid w:val="00CE7D64"/>
    <w:rsid w:val="00CF0BB2"/>
    <w:rsid w:val="00CF371D"/>
    <w:rsid w:val="00CF3D82"/>
    <w:rsid w:val="00CF6F33"/>
    <w:rsid w:val="00D01256"/>
    <w:rsid w:val="00D0494A"/>
    <w:rsid w:val="00D04CEC"/>
    <w:rsid w:val="00D06B53"/>
    <w:rsid w:val="00D10B02"/>
    <w:rsid w:val="00D12B47"/>
    <w:rsid w:val="00D13441"/>
    <w:rsid w:val="00D20529"/>
    <w:rsid w:val="00D20665"/>
    <w:rsid w:val="00D221C7"/>
    <w:rsid w:val="00D243A3"/>
    <w:rsid w:val="00D24C65"/>
    <w:rsid w:val="00D25984"/>
    <w:rsid w:val="00D2612A"/>
    <w:rsid w:val="00D26DED"/>
    <w:rsid w:val="00D27931"/>
    <w:rsid w:val="00D27DA9"/>
    <w:rsid w:val="00D30AAA"/>
    <w:rsid w:val="00D3200B"/>
    <w:rsid w:val="00D33440"/>
    <w:rsid w:val="00D33C37"/>
    <w:rsid w:val="00D33CED"/>
    <w:rsid w:val="00D40001"/>
    <w:rsid w:val="00D40B4B"/>
    <w:rsid w:val="00D42CC3"/>
    <w:rsid w:val="00D444EC"/>
    <w:rsid w:val="00D44944"/>
    <w:rsid w:val="00D458FE"/>
    <w:rsid w:val="00D47959"/>
    <w:rsid w:val="00D52DED"/>
    <w:rsid w:val="00D52EFE"/>
    <w:rsid w:val="00D56A0D"/>
    <w:rsid w:val="00D5767F"/>
    <w:rsid w:val="00D5791C"/>
    <w:rsid w:val="00D617A6"/>
    <w:rsid w:val="00D61D2D"/>
    <w:rsid w:val="00D62593"/>
    <w:rsid w:val="00D63EF6"/>
    <w:rsid w:val="00D64190"/>
    <w:rsid w:val="00D659E9"/>
    <w:rsid w:val="00D65AE7"/>
    <w:rsid w:val="00D66518"/>
    <w:rsid w:val="00D66F9D"/>
    <w:rsid w:val="00D67A19"/>
    <w:rsid w:val="00D70DFB"/>
    <w:rsid w:val="00D71151"/>
    <w:rsid w:val="00D71EEA"/>
    <w:rsid w:val="00D7273D"/>
    <w:rsid w:val="00D735CD"/>
    <w:rsid w:val="00D73BDD"/>
    <w:rsid w:val="00D73EB7"/>
    <w:rsid w:val="00D742DE"/>
    <w:rsid w:val="00D75979"/>
    <w:rsid w:val="00D7613C"/>
    <w:rsid w:val="00D766DF"/>
    <w:rsid w:val="00D76A00"/>
    <w:rsid w:val="00D776BF"/>
    <w:rsid w:val="00D83F41"/>
    <w:rsid w:val="00D86403"/>
    <w:rsid w:val="00D90D2E"/>
    <w:rsid w:val="00D90FB0"/>
    <w:rsid w:val="00D94295"/>
    <w:rsid w:val="00D94B24"/>
    <w:rsid w:val="00D95891"/>
    <w:rsid w:val="00D95933"/>
    <w:rsid w:val="00D95996"/>
    <w:rsid w:val="00D979BD"/>
    <w:rsid w:val="00D97E04"/>
    <w:rsid w:val="00D97E97"/>
    <w:rsid w:val="00DA2B04"/>
    <w:rsid w:val="00DA620D"/>
    <w:rsid w:val="00DA74A8"/>
    <w:rsid w:val="00DB0077"/>
    <w:rsid w:val="00DB1CD7"/>
    <w:rsid w:val="00DB2721"/>
    <w:rsid w:val="00DB31B4"/>
    <w:rsid w:val="00DB4923"/>
    <w:rsid w:val="00DB4CF6"/>
    <w:rsid w:val="00DB504A"/>
    <w:rsid w:val="00DB5CB4"/>
    <w:rsid w:val="00DB7763"/>
    <w:rsid w:val="00DC0ECF"/>
    <w:rsid w:val="00DC2487"/>
    <w:rsid w:val="00DC2917"/>
    <w:rsid w:val="00DC35A6"/>
    <w:rsid w:val="00DC4E8C"/>
    <w:rsid w:val="00DC4EC9"/>
    <w:rsid w:val="00DC67ED"/>
    <w:rsid w:val="00DC7751"/>
    <w:rsid w:val="00DC7F87"/>
    <w:rsid w:val="00DD0117"/>
    <w:rsid w:val="00DD2563"/>
    <w:rsid w:val="00DD2E71"/>
    <w:rsid w:val="00DD5446"/>
    <w:rsid w:val="00DE149E"/>
    <w:rsid w:val="00DE15EB"/>
    <w:rsid w:val="00DE1E72"/>
    <w:rsid w:val="00DE2E46"/>
    <w:rsid w:val="00DE38FA"/>
    <w:rsid w:val="00DF2361"/>
    <w:rsid w:val="00DF2372"/>
    <w:rsid w:val="00DF3C91"/>
    <w:rsid w:val="00DF428B"/>
    <w:rsid w:val="00DF46F6"/>
    <w:rsid w:val="00DF4CF5"/>
    <w:rsid w:val="00DF4F60"/>
    <w:rsid w:val="00E008F9"/>
    <w:rsid w:val="00E01485"/>
    <w:rsid w:val="00E0219B"/>
    <w:rsid w:val="00E0464B"/>
    <w:rsid w:val="00E05704"/>
    <w:rsid w:val="00E10284"/>
    <w:rsid w:val="00E11122"/>
    <w:rsid w:val="00E11F4E"/>
    <w:rsid w:val="00E12F1A"/>
    <w:rsid w:val="00E14689"/>
    <w:rsid w:val="00E15561"/>
    <w:rsid w:val="00E1562A"/>
    <w:rsid w:val="00E16A5E"/>
    <w:rsid w:val="00E17B39"/>
    <w:rsid w:val="00E20259"/>
    <w:rsid w:val="00E21991"/>
    <w:rsid w:val="00E21CFB"/>
    <w:rsid w:val="00E22935"/>
    <w:rsid w:val="00E22B3C"/>
    <w:rsid w:val="00E22E1A"/>
    <w:rsid w:val="00E23EB5"/>
    <w:rsid w:val="00E246BF"/>
    <w:rsid w:val="00E27996"/>
    <w:rsid w:val="00E27DFB"/>
    <w:rsid w:val="00E30038"/>
    <w:rsid w:val="00E33200"/>
    <w:rsid w:val="00E350A5"/>
    <w:rsid w:val="00E35A40"/>
    <w:rsid w:val="00E36404"/>
    <w:rsid w:val="00E36548"/>
    <w:rsid w:val="00E37251"/>
    <w:rsid w:val="00E37B57"/>
    <w:rsid w:val="00E37F95"/>
    <w:rsid w:val="00E40E23"/>
    <w:rsid w:val="00E40FB5"/>
    <w:rsid w:val="00E41029"/>
    <w:rsid w:val="00E4190F"/>
    <w:rsid w:val="00E41B4A"/>
    <w:rsid w:val="00E42B46"/>
    <w:rsid w:val="00E441B0"/>
    <w:rsid w:val="00E47B98"/>
    <w:rsid w:val="00E51638"/>
    <w:rsid w:val="00E5271D"/>
    <w:rsid w:val="00E53873"/>
    <w:rsid w:val="00E54292"/>
    <w:rsid w:val="00E54D2B"/>
    <w:rsid w:val="00E55400"/>
    <w:rsid w:val="00E572AC"/>
    <w:rsid w:val="00E60191"/>
    <w:rsid w:val="00E622E6"/>
    <w:rsid w:val="00E65B46"/>
    <w:rsid w:val="00E65CA5"/>
    <w:rsid w:val="00E6718B"/>
    <w:rsid w:val="00E7091C"/>
    <w:rsid w:val="00E70C37"/>
    <w:rsid w:val="00E7158F"/>
    <w:rsid w:val="00E72705"/>
    <w:rsid w:val="00E732A5"/>
    <w:rsid w:val="00E73DAD"/>
    <w:rsid w:val="00E746E4"/>
    <w:rsid w:val="00E74DC4"/>
    <w:rsid w:val="00E74DC7"/>
    <w:rsid w:val="00E74E93"/>
    <w:rsid w:val="00E752BE"/>
    <w:rsid w:val="00E7573E"/>
    <w:rsid w:val="00E76B9E"/>
    <w:rsid w:val="00E76CF5"/>
    <w:rsid w:val="00E803C5"/>
    <w:rsid w:val="00E81EA6"/>
    <w:rsid w:val="00E81F0C"/>
    <w:rsid w:val="00E844BE"/>
    <w:rsid w:val="00E84ADB"/>
    <w:rsid w:val="00E851AE"/>
    <w:rsid w:val="00E8675F"/>
    <w:rsid w:val="00E8722A"/>
    <w:rsid w:val="00E87265"/>
    <w:rsid w:val="00E87699"/>
    <w:rsid w:val="00E90CF9"/>
    <w:rsid w:val="00E92E27"/>
    <w:rsid w:val="00E9586B"/>
    <w:rsid w:val="00E9636E"/>
    <w:rsid w:val="00E96422"/>
    <w:rsid w:val="00E971F1"/>
    <w:rsid w:val="00E97334"/>
    <w:rsid w:val="00E97591"/>
    <w:rsid w:val="00E97974"/>
    <w:rsid w:val="00EA0D36"/>
    <w:rsid w:val="00EA1EA9"/>
    <w:rsid w:val="00EA5095"/>
    <w:rsid w:val="00EA58B6"/>
    <w:rsid w:val="00EA7079"/>
    <w:rsid w:val="00EA76D2"/>
    <w:rsid w:val="00EB5020"/>
    <w:rsid w:val="00EB53BA"/>
    <w:rsid w:val="00EC065D"/>
    <w:rsid w:val="00EC06CA"/>
    <w:rsid w:val="00EC15D1"/>
    <w:rsid w:val="00EC1C0F"/>
    <w:rsid w:val="00EC39B5"/>
    <w:rsid w:val="00EC39BA"/>
    <w:rsid w:val="00EC402D"/>
    <w:rsid w:val="00EC4FCF"/>
    <w:rsid w:val="00EC5FC9"/>
    <w:rsid w:val="00EC63F2"/>
    <w:rsid w:val="00EC7E61"/>
    <w:rsid w:val="00ED182D"/>
    <w:rsid w:val="00ED3E17"/>
    <w:rsid w:val="00ED4928"/>
    <w:rsid w:val="00ED5240"/>
    <w:rsid w:val="00ED70F9"/>
    <w:rsid w:val="00EE3749"/>
    <w:rsid w:val="00EE3AFB"/>
    <w:rsid w:val="00EE5AA4"/>
    <w:rsid w:val="00EE6190"/>
    <w:rsid w:val="00EE728D"/>
    <w:rsid w:val="00EF03E9"/>
    <w:rsid w:val="00EF2695"/>
    <w:rsid w:val="00EF2E3A"/>
    <w:rsid w:val="00EF4EA5"/>
    <w:rsid w:val="00EF6132"/>
    <w:rsid w:val="00EF6402"/>
    <w:rsid w:val="00EF6B7D"/>
    <w:rsid w:val="00EF6DAA"/>
    <w:rsid w:val="00EF7762"/>
    <w:rsid w:val="00F017F4"/>
    <w:rsid w:val="00F025DF"/>
    <w:rsid w:val="00F033E9"/>
    <w:rsid w:val="00F036C3"/>
    <w:rsid w:val="00F03C8E"/>
    <w:rsid w:val="00F047E2"/>
    <w:rsid w:val="00F04D57"/>
    <w:rsid w:val="00F054F8"/>
    <w:rsid w:val="00F05A53"/>
    <w:rsid w:val="00F078DC"/>
    <w:rsid w:val="00F11D9B"/>
    <w:rsid w:val="00F12344"/>
    <w:rsid w:val="00F13E86"/>
    <w:rsid w:val="00F212FC"/>
    <w:rsid w:val="00F22AED"/>
    <w:rsid w:val="00F2557D"/>
    <w:rsid w:val="00F26706"/>
    <w:rsid w:val="00F26B8A"/>
    <w:rsid w:val="00F3036C"/>
    <w:rsid w:val="00F32FCB"/>
    <w:rsid w:val="00F33D91"/>
    <w:rsid w:val="00F34A8A"/>
    <w:rsid w:val="00F359F0"/>
    <w:rsid w:val="00F36347"/>
    <w:rsid w:val="00F36B95"/>
    <w:rsid w:val="00F40317"/>
    <w:rsid w:val="00F42129"/>
    <w:rsid w:val="00F42C0E"/>
    <w:rsid w:val="00F42EAC"/>
    <w:rsid w:val="00F439E2"/>
    <w:rsid w:val="00F4733F"/>
    <w:rsid w:val="00F47BBC"/>
    <w:rsid w:val="00F52604"/>
    <w:rsid w:val="00F53600"/>
    <w:rsid w:val="00F54214"/>
    <w:rsid w:val="00F56751"/>
    <w:rsid w:val="00F56979"/>
    <w:rsid w:val="00F56EC0"/>
    <w:rsid w:val="00F57499"/>
    <w:rsid w:val="00F620C9"/>
    <w:rsid w:val="00F62200"/>
    <w:rsid w:val="00F6313C"/>
    <w:rsid w:val="00F6494B"/>
    <w:rsid w:val="00F660E4"/>
    <w:rsid w:val="00F663B1"/>
    <w:rsid w:val="00F6709F"/>
    <w:rsid w:val="00F677A9"/>
    <w:rsid w:val="00F7139D"/>
    <w:rsid w:val="00F723BD"/>
    <w:rsid w:val="00F7262B"/>
    <w:rsid w:val="00F732EA"/>
    <w:rsid w:val="00F7362C"/>
    <w:rsid w:val="00F737E3"/>
    <w:rsid w:val="00F73E83"/>
    <w:rsid w:val="00F741F0"/>
    <w:rsid w:val="00F74EF3"/>
    <w:rsid w:val="00F77F69"/>
    <w:rsid w:val="00F82A7C"/>
    <w:rsid w:val="00F84CF5"/>
    <w:rsid w:val="00F857AB"/>
    <w:rsid w:val="00F8612E"/>
    <w:rsid w:val="00F8616E"/>
    <w:rsid w:val="00F86DA7"/>
    <w:rsid w:val="00F91F08"/>
    <w:rsid w:val="00F9312F"/>
    <w:rsid w:val="00F93758"/>
    <w:rsid w:val="00F93FF1"/>
    <w:rsid w:val="00F9459C"/>
    <w:rsid w:val="00F95265"/>
    <w:rsid w:val="00F95952"/>
    <w:rsid w:val="00FA1ED3"/>
    <w:rsid w:val="00FA1FC5"/>
    <w:rsid w:val="00FA420B"/>
    <w:rsid w:val="00FA4534"/>
    <w:rsid w:val="00FA50A0"/>
    <w:rsid w:val="00FA535F"/>
    <w:rsid w:val="00FA6515"/>
    <w:rsid w:val="00FC0DE9"/>
    <w:rsid w:val="00FC229C"/>
    <w:rsid w:val="00FC2BBC"/>
    <w:rsid w:val="00FC3F8A"/>
    <w:rsid w:val="00FC5D1E"/>
    <w:rsid w:val="00FC6FD6"/>
    <w:rsid w:val="00FC72E9"/>
    <w:rsid w:val="00FC7A87"/>
    <w:rsid w:val="00FD0865"/>
    <w:rsid w:val="00FD108E"/>
    <w:rsid w:val="00FD31F0"/>
    <w:rsid w:val="00FD550A"/>
    <w:rsid w:val="00FD588D"/>
    <w:rsid w:val="00FD5AA9"/>
    <w:rsid w:val="00FD645B"/>
    <w:rsid w:val="00FD66B1"/>
    <w:rsid w:val="00FD7164"/>
    <w:rsid w:val="00FE0781"/>
    <w:rsid w:val="00FE126C"/>
    <w:rsid w:val="00FE5FD7"/>
    <w:rsid w:val="00FE6829"/>
    <w:rsid w:val="00FE7804"/>
    <w:rsid w:val="00FE7B65"/>
    <w:rsid w:val="00FF1C4D"/>
    <w:rsid w:val="00FF3237"/>
    <w:rsid w:val="00FF39DE"/>
    <w:rsid w:val="00FF40C6"/>
    <w:rsid w:val="00FF490C"/>
    <w:rsid w:val="00FF4CF7"/>
    <w:rsid w:val="00FF5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475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3600"/>
    <w:pPr>
      <w:spacing w:line="260" w:lineRule="atLeast"/>
    </w:pPr>
    <w:rPr>
      <w:sz w:val="22"/>
    </w:rPr>
  </w:style>
  <w:style w:type="paragraph" w:styleId="Heading1">
    <w:name w:val="heading 1"/>
    <w:basedOn w:val="Normal"/>
    <w:next w:val="Normal"/>
    <w:link w:val="Heading1Char"/>
    <w:uiPriority w:val="9"/>
    <w:qFormat/>
    <w:rsid w:val="00F536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36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36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36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536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536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536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536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536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3600"/>
  </w:style>
  <w:style w:type="paragraph" w:customStyle="1" w:styleId="OPCParaBase">
    <w:name w:val="OPCParaBase"/>
    <w:qFormat/>
    <w:rsid w:val="00F53600"/>
    <w:pPr>
      <w:spacing w:line="260" w:lineRule="atLeast"/>
    </w:pPr>
    <w:rPr>
      <w:rFonts w:eastAsia="Times New Roman" w:cs="Times New Roman"/>
      <w:sz w:val="22"/>
      <w:lang w:eastAsia="en-AU"/>
    </w:rPr>
  </w:style>
  <w:style w:type="paragraph" w:customStyle="1" w:styleId="ShortT">
    <w:name w:val="ShortT"/>
    <w:basedOn w:val="OPCParaBase"/>
    <w:next w:val="Normal"/>
    <w:qFormat/>
    <w:rsid w:val="00F53600"/>
    <w:pPr>
      <w:spacing w:line="240" w:lineRule="auto"/>
    </w:pPr>
    <w:rPr>
      <w:b/>
      <w:sz w:val="40"/>
    </w:rPr>
  </w:style>
  <w:style w:type="paragraph" w:customStyle="1" w:styleId="ActHead1">
    <w:name w:val="ActHead 1"/>
    <w:aliases w:val="c"/>
    <w:basedOn w:val="OPCParaBase"/>
    <w:next w:val="Normal"/>
    <w:qFormat/>
    <w:rsid w:val="00F536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36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36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36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536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36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36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36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36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3600"/>
  </w:style>
  <w:style w:type="paragraph" w:customStyle="1" w:styleId="Blocks">
    <w:name w:val="Blocks"/>
    <w:aliases w:val="bb"/>
    <w:basedOn w:val="OPCParaBase"/>
    <w:qFormat/>
    <w:rsid w:val="00F53600"/>
    <w:pPr>
      <w:spacing w:line="240" w:lineRule="auto"/>
    </w:pPr>
    <w:rPr>
      <w:sz w:val="24"/>
    </w:rPr>
  </w:style>
  <w:style w:type="paragraph" w:customStyle="1" w:styleId="BoxText">
    <w:name w:val="BoxText"/>
    <w:aliases w:val="bt"/>
    <w:basedOn w:val="OPCParaBase"/>
    <w:qFormat/>
    <w:rsid w:val="00F536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3600"/>
    <w:rPr>
      <w:b/>
    </w:rPr>
  </w:style>
  <w:style w:type="paragraph" w:customStyle="1" w:styleId="BoxHeadItalic">
    <w:name w:val="BoxHeadItalic"/>
    <w:aliases w:val="bhi"/>
    <w:basedOn w:val="BoxText"/>
    <w:next w:val="BoxStep"/>
    <w:qFormat/>
    <w:rsid w:val="00F53600"/>
    <w:rPr>
      <w:i/>
    </w:rPr>
  </w:style>
  <w:style w:type="paragraph" w:customStyle="1" w:styleId="BoxList">
    <w:name w:val="BoxList"/>
    <w:aliases w:val="bl"/>
    <w:basedOn w:val="BoxText"/>
    <w:qFormat/>
    <w:rsid w:val="00F53600"/>
    <w:pPr>
      <w:ind w:left="1559" w:hanging="425"/>
    </w:pPr>
  </w:style>
  <w:style w:type="paragraph" w:customStyle="1" w:styleId="BoxNote">
    <w:name w:val="BoxNote"/>
    <w:aliases w:val="bn"/>
    <w:basedOn w:val="BoxText"/>
    <w:qFormat/>
    <w:rsid w:val="00F53600"/>
    <w:pPr>
      <w:tabs>
        <w:tab w:val="left" w:pos="1985"/>
      </w:tabs>
      <w:spacing w:before="122" w:line="198" w:lineRule="exact"/>
      <w:ind w:left="2948" w:hanging="1814"/>
    </w:pPr>
    <w:rPr>
      <w:sz w:val="18"/>
    </w:rPr>
  </w:style>
  <w:style w:type="paragraph" w:customStyle="1" w:styleId="BoxPara">
    <w:name w:val="BoxPara"/>
    <w:aliases w:val="bp"/>
    <w:basedOn w:val="BoxText"/>
    <w:qFormat/>
    <w:rsid w:val="00F53600"/>
    <w:pPr>
      <w:tabs>
        <w:tab w:val="right" w:pos="2268"/>
      </w:tabs>
      <w:ind w:left="2552" w:hanging="1418"/>
    </w:pPr>
  </w:style>
  <w:style w:type="paragraph" w:customStyle="1" w:styleId="BoxStep">
    <w:name w:val="BoxStep"/>
    <w:aliases w:val="bs"/>
    <w:basedOn w:val="BoxText"/>
    <w:qFormat/>
    <w:rsid w:val="00F53600"/>
    <w:pPr>
      <w:ind w:left="1985" w:hanging="851"/>
    </w:pPr>
  </w:style>
  <w:style w:type="character" w:customStyle="1" w:styleId="CharAmPartNo">
    <w:name w:val="CharAmPartNo"/>
    <w:basedOn w:val="OPCCharBase"/>
    <w:qFormat/>
    <w:rsid w:val="00F53600"/>
  </w:style>
  <w:style w:type="character" w:customStyle="1" w:styleId="CharAmPartText">
    <w:name w:val="CharAmPartText"/>
    <w:basedOn w:val="OPCCharBase"/>
    <w:qFormat/>
    <w:rsid w:val="00F53600"/>
  </w:style>
  <w:style w:type="character" w:customStyle="1" w:styleId="CharAmSchNo">
    <w:name w:val="CharAmSchNo"/>
    <w:basedOn w:val="OPCCharBase"/>
    <w:qFormat/>
    <w:rsid w:val="00F53600"/>
  </w:style>
  <w:style w:type="character" w:customStyle="1" w:styleId="CharAmSchText">
    <w:name w:val="CharAmSchText"/>
    <w:basedOn w:val="OPCCharBase"/>
    <w:qFormat/>
    <w:rsid w:val="00F53600"/>
  </w:style>
  <w:style w:type="character" w:customStyle="1" w:styleId="CharBoldItalic">
    <w:name w:val="CharBoldItalic"/>
    <w:basedOn w:val="OPCCharBase"/>
    <w:uiPriority w:val="1"/>
    <w:qFormat/>
    <w:rsid w:val="00F53600"/>
    <w:rPr>
      <w:b/>
      <w:i/>
    </w:rPr>
  </w:style>
  <w:style w:type="character" w:customStyle="1" w:styleId="CharChapNo">
    <w:name w:val="CharChapNo"/>
    <w:basedOn w:val="OPCCharBase"/>
    <w:uiPriority w:val="1"/>
    <w:qFormat/>
    <w:rsid w:val="00F53600"/>
  </w:style>
  <w:style w:type="character" w:customStyle="1" w:styleId="CharChapText">
    <w:name w:val="CharChapText"/>
    <w:basedOn w:val="OPCCharBase"/>
    <w:uiPriority w:val="1"/>
    <w:qFormat/>
    <w:rsid w:val="00F53600"/>
  </w:style>
  <w:style w:type="character" w:customStyle="1" w:styleId="CharDivNo">
    <w:name w:val="CharDivNo"/>
    <w:basedOn w:val="OPCCharBase"/>
    <w:uiPriority w:val="1"/>
    <w:qFormat/>
    <w:rsid w:val="00F53600"/>
  </w:style>
  <w:style w:type="character" w:customStyle="1" w:styleId="CharDivText">
    <w:name w:val="CharDivText"/>
    <w:basedOn w:val="OPCCharBase"/>
    <w:uiPriority w:val="1"/>
    <w:qFormat/>
    <w:rsid w:val="00F53600"/>
  </w:style>
  <w:style w:type="character" w:customStyle="1" w:styleId="CharItalic">
    <w:name w:val="CharItalic"/>
    <w:basedOn w:val="OPCCharBase"/>
    <w:uiPriority w:val="1"/>
    <w:qFormat/>
    <w:rsid w:val="00F53600"/>
    <w:rPr>
      <w:i/>
    </w:rPr>
  </w:style>
  <w:style w:type="character" w:customStyle="1" w:styleId="CharPartNo">
    <w:name w:val="CharPartNo"/>
    <w:basedOn w:val="OPCCharBase"/>
    <w:uiPriority w:val="1"/>
    <w:qFormat/>
    <w:rsid w:val="00F53600"/>
  </w:style>
  <w:style w:type="character" w:customStyle="1" w:styleId="CharPartText">
    <w:name w:val="CharPartText"/>
    <w:basedOn w:val="OPCCharBase"/>
    <w:uiPriority w:val="1"/>
    <w:qFormat/>
    <w:rsid w:val="00F53600"/>
  </w:style>
  <w:style w:type="character" w:customStyle="1" w:styleId="CharSectno">
    <w:name w:val="CharSectno"/>
    <w:basedOn w:val="OPCCharBase"/>
    <w:qFormat/>
    <w:rsid w:val="00F53600"/>
  </w:style>
  <w:style w:type="character" w:customStyle="1" w:styleId="CharSubdNo">
    <w:name w:val="CharSubdNo"/>
    <w:basedOn w:val="OPCCharBase"/>
    <w:uiPriority w:val="1"/>
    <w:qFormat/>
    <w:rsid w:val="00F53600"/>
  </w:style>
  <w:style w:type="character" w:customStyle="1" w:styleId="CharSubdText">
    <w:name w:val="CharSubdText"/>
    <w:basedOn w:val="OPCCharBase"/>
    <w:uiPriority w:val="1"/>
    <w:qFormat/>
    <w:rsid w:val="00F53600"/>
  </w:style>
  <w:style w:type="paragraph" w:customStyle="1" w:styleId="CTA--">
    <w:name w:val="CTA --"/>
    <w:basedOn w:val="OPCParaBase"/>
    <w:next w:val="Normal"/>
    <w:rsid w:val="00F53600"/>
    <w:pPr>
      <w:spacing w:before="60" w:line="240" w:lineRule="atLeast"/>
      <w:ind w:left="142" w:hanging="142"/>
    </w:pPr>
    <w:rPr>
      <w:sz w:val="20"/>
    </w:rPr>
  </w:style>
  <w:style w:type="paragraph" w:customStyle="1" w:styleId="CTA-">
    <w:name w:val="CTA -"/>
    <w:basedOn w:val="OPCParaBase"/>
    <w:rsid w:val="00F53600"/>
    <w:pPr>
      <w:spacing w:before="60" w:line="240" w:lineRule="atLeast"/>
      <w:ind w:left="85" w:hanging="85"/>
    </w:pPr>
    <w:rPr>
      <w:sz w:val="20"/>
    </w:rPr>
  </w:style>
  <w:style w:type="paragraph" w:customStyle="1" w:styleId="CTA---">
    <w:name w:val="CTA ---"/>
    <w:basedOn w:val="OPCParaBase"/>
    <w:next w:val="Normal"/>
    <w:rsid w:val="00F53600"/>
    <w:pPr>
      <w:spacing w:before="60" w:line="240" w:lineRule="atLeast"/>
      <w:ind w:left="198" w:hanging="198"/>
    </w:pPr>
    <w:rPr>
      <w:sz w:val="20"/>
    </w:rPr>
  </w:style>
  <w:style w:type="paragraph" w:customStyle="1" w:styleId="CTA----">
    <w:name w:val="CTA ----"/>
    <w:basedOn w:val="OPCParaBase"/>
    <w:next w:val="Normal"/>
    <w:rsid w:val="00F53600"/>
    <w:pPr>
      <w:spacing w:before="60" w:line="240" w:lineRule="atLeast"/>
      <w:ind w:left="255" w:hanging="255"/>
    </w:pPr>
    <w:rPr>
      <w:sz w:val="20"/>
    </w:rPr>
  </w:style>
  <w:style w:type="paragraph" w:customStyle="1" w:styleId="CTA1a">
    <w:name w:val="CTA 1(a)"/>
    <w:basedOn w:val="OPCParaBase"/>
    <w:rsid w:val="00F53600"/>
    <w:pPr>
      <w:tabs>
        <w:tab w:val="right" w:pos="414"/>
      </w:tabs>
      <w:spacing w:before="40" w:line="240" w:lineRule="atLeast"/>
      <w:ind w:left="675" w:hanging="675"/>
    </w:pPr>
    <w:rPr>
      <w:sz w:val="20"/>
    </w:rPr>
  </w:style>
  <w:style w:type="paragraph" w:customStyle="1" w:styleId="CTA1ai">
    <w:name w:val="CTA 1(a)(i)"/>
    <w:basedOn w:val="OPCParaBase"/>
    <w:rsid w:val="00F53600"/>
    <w:pPr>
      <w:tabs>
        <w:tab w:val="right" w:pos="1004"/>
      </w:tabs>
      <w:spacing w:before="40" w:line="240" w:lineRule="atLeast"/>
      <w:ind w:left="1253" w:hanging="1253"/>
    </w:pPr>
    <w:rPr>
      <w:sz w:val="20"/>
    </w:rPr>
  </w:style>
  <w:style w:type="paragraph" w:customStyle="1" w:styleId="CTA2a">
    <w:name w:val="CTA 2(a)"/>
    <w:basedOn w:val="OPCParaBase"/>
    <w:rsid w:val="00F53600"/>
    <w:pPr>
      <w:tabs>
        <w:tab w:val="right" w:pos="482"/>
      </w:tabs>
      <w:spacing w:before="40" w:line="240" w:lineRule="atLeast"/>
      <w:ind w:left="748" w:hanging="748"/>
    </w:pPr>
    <w:rPr>
      <w:sz w:val="20"/>
    </w:rPr>
  </w:style>
  <w:style w:type="paragraph" w:customStyle="1" w:styleId="CTA2ai">
    <w:name w:val="CTA 2(a)(i)"/>
    <w:basedOn w:val="OPCParaBase"/>
    <w:rsid w:val="00F53600"/>
    <w:pPr>
      <w:tabs>
        <w:tab w:val="right" w:pos="1089"/>
      </w:tabs>
      <w:spacing w:before="40" w:line="240" w:lineRule="atLeast"/>
      <w:ind w:left="1327" w:hanging="1327"/>
    </w:pPr>
    <w:rPr>
      <w:sz w:val="20"/>
    </w:rPr>
  </w:style>
  <w:style w:type="paragraph" w:customStyle="1" w:styleId="CTA3a">
    <w:name w:val="CTA 3(a)"/>
    <w:basedOn w:val="OPCParaBase"/>
    <w:rsid w:val="00F53600"/>
    <w:pPr>
      <w:tabs>
        <w:tab w:val="right" w:pos="556"/>
      </w:tabs>
      <w:spacing w:before="40" w:line="240" w:lineRule="atLeast"/>
      <w:ind w:left="805" w:hanging="805"/>
    </w:pPr>
    <w:rPr>
      <w:sz w:val="20"/>
    </w:rPr>
  </w:style>
  <w:style w:type="paragraph" w:customStyle="1" w:styleId="CTA3ai">
    <w:name w:val="CTA 3(a)(i)"/>
    <w:basedOn w:val="OPCParaBase"/>
    <w:rsid w:val="00F53600"/>
    <w:pPr>
      <w:tabs>
        <w:tab w:val="right" w:pos="1140"/>
      </w:tabs>
      <w:spacing w:before="40" w:line="240" w:lineRule="atLeast"/>
      <w:ind w:left="1361" w:hanging="1361"/>
    </w:pPr>
    <w:rPr>
      <w:sz w:val="20"/>
    </w:rPr>
  </w:style>
  <w:style w:type="paragraph" w:customStyle="1" w:styleId="CTA4a">
    <w:name w:val="CTA 4(a)"/>
    <w:basedOn w:val="OPCParaBase"/>
    <w:rsid w:val="00F53600"/>
    <w:pPr>
      <w:tabs>
        <w:tab w:val="right" w:pos="624"/>
      </w:tabs>
      <w:spacing w:before="40" w:line="240" w:lineRule="atLeast"/>
      <w:ind w:left="873" w:hanging="873"/>
    </w:pPr>
    <w:rPr>
      <w:sz w:val="20"/>
    </w:rPr>
  </w:style>
  <w:style w:type="paragraph" w:customStyle="1" w:styleId="CTA4ai">
    <w:name w:val="CTA 4(a)(i)"/>
    <w:basedOn w:val="OPCParaBase"/>
    <w:rsid w:val="00F53600"/>
    <w:pPr>
      <w:tabs>
        <w:tab w:val="right" w:pos="1213"/>
      </w:tabs>
      <w:spacing w:before="40" w:line="240" w:lineRule="atLeast"/>
      <w:ind w:left="1452" w:hanging="1452"/>
    </w:pPr>
    <w:rPr>
      <w:sz w:val="20"/>
    </w:rPr>
  </w:style>
  <w:style w:type="paragraph" w:customStyle="1" w:styleId="CTACAPS">
    <w:name w:val="CTA CAPS"/>
    <w:basedOn w:val="OPCParaBase"/>
    <w:rsid w:val="00F53600"/>
    <w:pPr>
      <w:spacing w:before="60" w:line="240" w:lineRule="atLeast"/>
    </w:pPr>
    <w:rPr>
      <w:sz w:val="20"/>
    </w:rPr>
  </w:style>
  <w:style w:type="paragraph" w:customStyle="1" w:styleId="CTAright">
    <w:name w:val="CTA right"/>
    <w:basedOn w:val="OPCParaBase"/>
    <w:rsid w:val="00F53600"/>
    <w:pPr>
      <w:spacing w:before="60" w:line="240" w:lineRule="auto"/>
      <w:jc w:val="right"/>
    </w:pPr>
    <w:rPr>
      <w:sz w:val="20"/>
    </w:rPr>
  </w:style>
  <w:style w:type="paragraph" w:customStyle="1" w:styleId="subsection">
    <w:name w:val="subsection"/>
    <w:aliases w:val="ss"/>
    <w:basedOn w:val="OPCParaBase"/>
    <w:link w:val="subsectionChar"/>
    <w:rsid w:val="00F53600"/>
    <w:pPr>
      <w:tabs>
        <w:tab w:val="right" w:pos="1021"/>
      </w:tabs>
      <w:spacing w:before="180" w:line="240" w:lineRule="auto"/>
      <w:ind w:left="1134" w:hanging="1134"/>
    </w:pPr>
  </w:style>
  <w:style w:type="paragraph" w:customStyle="1" w:styleId="Definition">
    <w:name w:val="Definition"/>
    <w:aliases w:val="dd"/>
    <w:basedOn w:val="OPCParaBase"/>
    <w:rsid w:val="00F53600"/>
    <w:pPr>
      <w:spacing w:before="180" w:line="240" w:lineRule="auto"/>
      <w:ind w:left="1134"/>
    </w:pPr>
  </w:style>
  <w:style w:type="paragraph" w:customStyle="1" w:styleId="ETAsubitem">
    <w:name w:val="ETA(subitem)"/>
    <w:basedOn w:val="OPCParaBase"/>
    <w:rsid w:val="00F53600"/>
    <w:pPr>
      <w:tabs>
        <w:tab w:val="right" w:pos="340"/>
      </w:tabs>
      <w:spacing w:before="60" w:line="240" w:lineRule="auto"/>
      <w:ind w:left="454" w:hanging="454"/>
    </w:pPr>
    <w:rPr>
      <w:sz w:val="20"/>
    </w:rPr>
  </w:style>
  <w:style w:type="paragraph" w:customStyle="1" w:styleId="ETApara">
    <w:name w:val="ETA(para)"/>
    <w:basedOn w:val="OPCParaBase"/>
    <w:rsid w:val="00F53600"/>
    <w:pPr>
      <w:tabs>
        <w:tab w:val="right" w:pos="754"/>
      </w:tabs>
      <w:spacing w:before="60" w:line="240" w:lineRule="auto"/>
      <w:ind w:left="828" w:hanging="828"/>
    </w:pPr>
    <w:rPr>
      <w:sz w:val="20"/>
    </w:rPr>
  </w:style>
  <w:style w:type="paragraph" w:customStyle="1" w:styleId="ETAsubpara">
    <w:name w:val="ETA(subpara)"/>
    <w:basedOn w:val="OPCParaBase"/>
    <w:rsid w:val="00F53600"/>
    <w:pPr>
      <w:tabs>
        <w:tab w:val="right" w:pos="1083"/>
      </w:tabs>
      <w:spacing w:before="60" w:line="240" w:lineRule="auto"/>
      <w:ind w:left="1191" w:hanging="1191"/>
    </w:pPr>
    <w:rPr>
      <w:sz w:val="20"/>
    </w:rPr>
  </w:style>
  <w:style w:type="paragraph" w:customStyle="1" w:styleId="ETAsub-subpara">
    <w:name w:val="ETA(sub-subpara)"/>
    <w:basedOn w:val="OPCParaBase"/>
    <w:rsid w:val="00F53600"/>
    <w:pPr>
      <w:tabs>
        <w:tab w:val="right" w:pos="1412"/>
      </w:tabs>
      <w:spacing w:before="60" w:line="240" w:lineRule="auto"/>
      <w:ind w:left="1525" w:hanging="1525"/>
    </w:pPr>
    <w:rPr>
      <w:sz w:val="20"/>
    </w:rPr>
  </w:style>
  <w:style w:type="paragraph" w:customStyle="1" w:styleId="Formula">
    <w:name w:val="Formula"/>
    <w:basedOn w:val="OPCParaBase"/>
    <w:rsid w:val="00F53600"/>
    <w:pPr>
      <w:spacing w:line="240" w:lineRule="auto"/>
      <w:ind w:left="1134"/>
    </w:pPr>
    <w:rPr>
      <w:sz w:val="20"/>
    </w:rPr>
  </w:style>
  <w:style w:type="paragraph" w:styleId="Header">
    <w:name w:val="header"/>
    <w:basedOn w:val="OPCParaBase"/>
    <w:link w:val="HeaderChar"/>
    <w:unhideWhenUsed/>
    <w:rsid w:val="00F536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3600"/>
    <w:rPr>
      <w:rFonts w:eastAsia="Times New Roman" w:cs="Times New Roman"/>
      <w:sz w:val="16"/>
      <w:lang w:eastAsia="en-AU"/>
    </w:rPr>
  </w:style>
  <w:style w:type="paragraph" w:customStyle="1" w:styleId="House">
    <w:name w:val="House"/>
    <w:basedOn w:val="OPCParaBase"/>
    <w:rsid w:val="00F53600"/>
    <w:pPr>
      <w:spacing w:line="240" w:lineRule="auto"/>
    </w:pPr>
    <w:rPr>
      <w:sz w:val="28"/>
    </w:rPr>
  </w:style>
  <w:style w:type="paragraph" w:customStyle="1" w:styleId="Item">
    <w:name w:val="Item"/>
    <w:aliases w:val="i"/>
    <w:basedOn w:val="OPCParaBase"/>
    <w:next w:val="ItemHead"/>
    <w:rsid w:val="00F53600"/>
    <w:pPr>
      <w:keepLines/>
      <w:spacing w:before="80" w:line="240" w:lineRule="auto"/>
      <w:ind w:left="709"/>
    </w:pPr>
  </w:style>
  <w:style w:type="paragraph" w:customStyle="1" w:styleId="ItemHead">
    <w:name w:val="ItemHead"/>
    <w:aliases w:val="ih"/>
    <w:basedOn w:val="OPCParaBase"/>
    <w:next w:val="Item"/>
    <w:rsid w:val="00F536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3600"/>
    <w:pPr>
      <w:spacing w:line="240" w:lineRule="auto"/>
    </w:pPr>
    <w:rPr>
      <w:b/>
      <w:sz w:val="32"/>
    </w:rPr>
  </w:style>
  <w:style w:type="paragraph" w:customStyle="1" w:styleId="notedraft">
    <w:name w:val="note(draft)"/>
    <w:aliases w:val="nd"/>
    <w:basedOn w:val="OPCParaBase"/>
    <w:rsid w:val="00F53600"/>
    <w:pPr>
      <w:spacing w:before="240" w:line="240" w:lineRule="auto"/>
      <w:ind w:left="284" w:hanging="284"/>
    </w:pPr>
    <w:rPr>
      <w:i/>
      <w:sz w:val="24"/>
    </w:rPr>
  </w:style>
  <w:style w:type="paragraph" w:customStyle="1" w:styleId="notemargin">
    <w:name w:val="note(margin)"/>
    <w:aliases w:val="nm"/>
    <w:basedOn w:val="OPCParaBase"/>
    <w:rsid w:val="00F53600"/>
    <w:pPr>
      <w:tabs>
        <w:tab w:val="left" w:pos="709"/>
      </w:tabs>
      <w:spacing w:before="122" w:line="198" w:lineRule="exact"/>
      <w:ind w:left="709" w:hanging="709"/>
    </w:pPr>
    <w:rPr>
      <w:sz w:val="18"/>
    </w:rPr>
  </w:style>
  <w:style w:type="paragraph" w:customStyle="1" w:styleId="noteToPara">
    <w:name w:val="noteToPara"/>
    <w:aliases w:val="ntp"/>
    <w:basedOn w:val="OPCParaBase"/>
    <w:rsid w:val="00F53600"/>
    <w:pPr>
      <w:spacing w:before="122" w:line="198" w:lineRule="exact"/>
      <w:ind w:left="2353" w:hanging="709"/>
    </w:pPr>
    <w:rPr>
      <w:sz w:val="18"/>
    </w:rPr>
  </w:style>
  <w:style w:type="paragraph" w:customStyle="1" w:styleId="noteParlAmend">
    <w:name w:val="note(ParlAmend)"/>
    <w:aliases w:val="npp"/>
    <w:basedOn w:val="OPCParaBase"/>
    <w:next w:val="ParlAmend"/>
    <w:rsid w:val="00F53600"/>
    <w:pPr>
      <w:spacing w:line="240" w:lineRule="auto"/>
      <w:jc w:val="right"/>
    </w:pPr>
    <w:rPr>
      <w:rFonts w:ascii="Arial" w:hAnsi="Arial"/>
      <w:b/>
      <w:i/>
    </w:rPr>
  </w:style>
  <w:style w:type="paragraph" w:customStyle="1" w:styleId="Page1">
    <w:name w:val="Page1"/>
    <w:basedOn w:val="OPCParaBase"/>
    <w:rsid w:val="00F53600"/>
    <w:pPr>
      <w:spacing w:before="5600" w:line="240" w:lineRule="auto"/>
    </w:pPr>
    <w:rPr>
      <w:b/>
      <w:sz w:val="32"/>
    </w:rPr>
  </w:style>
  <w:style w:type="paragraph" w:customStyle="1" w:styleId="PageBreak">
    <w:name w:val="PageBreak"/>
    <w:aliases w:val="pb"/>
    <w:basedOn w:val="OPCParaBase"/>
    <w:rsid w:val="00F53600"/>
    <w:pPr>
      <w:spacing w:line="240" w:lineRule="auto"/>
    </w:pPr>
    <w:rPr>
      <w:sz w:val="20"/>
    </w:rPr>
  </w:style>
  <w:style w:type="paragraph" w:customStyle="1" w:styleId="paragraphsub">
    <w:name w:val="paragraph(sub)"/>
    <w:aliases w:val="aa"/>
    <w:basedOn w:val="OPCParaBase"/>
    <w:rsid w:val="00F53600"/>
    <w:pPr>
      <w:tabs>
        <w:tab w:val="right" w:pos="1985"/>
      </w:tabs>
      <w:spacing w:before="40" w:line="240" w:lineRule="auto"/>
      <w:ind w:left="2098" w:hanging="2098"/>
    </w:pPr>
  </w:style>
  <w:style w:type="paragraph" w:customStyle="1" w:styleId="paragraphsub-sub">
    <w:name w:val="paragraph(sub-sub)"/>
    <w:aliases w:val="aaa"/>
    <w:basedOn w:val="OPCParaBase"/>
    <w:rsid w:val="00F53600"/>
    <w:pPr>
      <w:tabs>
        <w:tab w:val="right" w:pos="2722"/>
      </w:tabs>
      <w:spacing w:before="40" w:line="240" w:lineRule="auto"/>
      <w:ind w:left="2835" w:hanging="2835"/>
    </w:pPr>
  </w:style>
  <w:style w:type="paragraph" w:customStyle="1" w:styleId="paragraph">
    <w:name w:val="paragraph"/>
    <w:aliases w:val="a"/>
    <w:basedOn w:val="OPCParaBase"/>
    <w:link w:val="paragraphChar"/>
    <w:rsid w:val="00F53600"/>
    <w:pPr>
      <w:tabs>
        <w:tab w:val="right" w:pos="1531"/>
      </w:tabs>
      <w:spacing w:before="40" w:line="240" w:lineRule="auto"/>
      <w:ind w:left="1644" w:hanging="1644"/>
    </w:pPr>
  </w:style>
  <w:style w:type="paragraph" w:customStyle="1" w:styleId="ParlAmend">
    <w:name w:val="ParlAmend"/>
    <w:aliases w:val="pp"/>
    <w:basedOn w:val="OPCParaBase"/>
    <w:rsid w:val="00F53600"/>
    <w:pPr>
      <w:spacing w:before="240" w:line="240" w:lineRule="atLeast"/>
      <w:ind w:hanging="567"/>
    </w:pPr>
    <w:rPr>
      <w:sz w:val="24"/>
    </w:rPr>
  </w:style>
  <w:style w:type="paragraph" w:customStyle="1" w:styleId="Penalty">
    <w:name w:val="Penalty"/>
    <w:basedOn w:val="OPCParaBase"/>
    <w:rsid w:val="00F53600"/>
    <w:pPr>
      <w:tabs>
        <w:tab w:val="left" w:pos="2977"/>
      </w:tabs>
      <w:spacing w:before="180" w:line="240" w:lineRule="auto"/>
      <w:ind w:left="1985" w:hanging="851"/>
    </w:pPr>
  </w:style>
  <w:style w:type="paragraph" w:customStyle="1" w:styleId="Portfolio">
    <w:name w:val="Portfolio"/>
    <w:basedOn w:val="OPCParaBase"/>
    <w:rsid w:val="00F53600"/>
    <w:pPr>
      <w:spacing w:line="240" w:lineRule="auto"/>
    </w:pPr>
    <w:rPr>
      <w:i/>
      <w:sz w:val="20"/>
    </w:rPr>
  </w:style>
  <w:style w:type="paragraph" w:customStyle="1" w:styleId="Preamble">
    <w:name w:val="Preamble"/>
    <w:basedOn w:val="OPCParaBase"/>
    <w:next w:val="Normal"/>
    <w:rsid w:val="00F536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3600"/>
    <w:pPr>
      <w:spacing w:line="240" w:lineRule="auto"/>
    </w:pPr>
    <w:rPr>
      <w:i/>
      <w:sz w:val="20"/>
    </w:rPr>
  </w:style>
  <w:style w:type="paragraph" w:customStyle="1" w:styleId="Session">
    <w:name w:val="Session"/>
    <w:basedOn w:val="OPCParaBase"/>
    <w:rsid w:val="00F53600"/>
    <w:pPr>
      <w:spacing w:line="240" w:lineRule="auto"/>
    </w:pPr>
    <w:rPr>
      <w:sz w:val="28"/>
    </w:rPr>
  </w:style>
  <w:style w:type="paragraph" w:customStyle="1" w:styleId="Sponsor">
    <w:name w:val="Sponsor"/>
    <w:basedOn w:val="OPCParaBase"/>
    <w:rsid w:val="00F53600"/>
    <w:pPr>
      <w:spacing w:line="240" w:lineRule="auto"/>
    </w:pPr>
    <w:rPr>
      <w:i/>
    </w:rPr>
  </w:style>
  <w:style w:type="paragraph" w:customStyle="1" w:styleId="Subitem">
    <w:name w:val="Subitem"/>
    <w:aliases w:val="iss"/>
    <w:basedOn w:val="OPCParaBase"/>
    <w:rsid w:val="00F53600"/>
    <w:pPr>
      <w:spacing w:before="180" w:line="240" w:lineRule="auto"/>
      <w:ind w:left="709" w:hanging="709"/>
    </w:pPr>
  </w:style>
  <w:style w:type="paragraph" w:customStyle="1" w:styleId="SubitemHead">
    <w:name w:val="SubitemHead"/>
    <w:aliases w:val="issh"/>
    <w:basedOn w:val="OPCParaBase"/>
    <w:rsid w:val="00F536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3600"/>
    <w:pPr>
      <w:spacing w:before="40" w:line="240" w:lineRule="auto"/>
      <w:ind w:left="1134"/>
    </w:pPr>
  </w:style>
  <w:style w:type="paragraph" w:customStyle="1" w:styleId="SubsectionHead">
    <w:name w:val="SubsectionHead"/>
    <w:aliases w:val="ssh"/>
    <w:basedOn w:val="OPCParaBase"/>
    <w:next w:val="subsection"/>
    <w:rsid w:val="00F53600"/>
    <w:pPr>
      <w:keepNext/>
      <w:keepLines/>
      <w:spacing w:before="240" w:line="240" w:lineRule="auto"/>
      <w:ind w:left="1134"/>
    </w:pPr>
    <w:rPr>
      <w:i/>
    </w:rPr>
  </w:style>
  <w:style w:type="paragraph" w:customStyle="1" w:styleId="Tablea">
    <w:name w:val="Table(a)"/>
    <w:aliases w:val="ta"/>
    <w:basedOn w:val="OPCParaBase"/>
    <w:rsid w:val="00F53600"/>
    <w:pPr>
      <w:spacing w:before="60" w:line="240" w:lineRule="auto"/>
      <w:ind w:left="284" w:hanging="284"/>
    </w:pPr>
    <w:rPr>
      <w:sz w:val="20"/>
    </w:rPr>
  </w:style>
  <w:style w:type="paragraph" w:customStyle="1" w:styleId="TableAA">
    <w:name w:val="Table(AA)"/>
    <w:aliases w:val="taaa"/>
    <w:basedOn w:val="OPCParaBase"/>
    <w:rsid w:val="00F536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36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3600"/>
    <w:pPr>
      <w:spacing w:before="60" w:line="240" w:lineRule="atLeast"/>
    </w:pPr>
    <w:rPr>
      <w:sz w:val="20"/>
    </w:rPr>
  </w:style>
  <w:style w:type="paragraph" w:customStyle="1" w:styleId="TLPBoxTextnote">
    <w:name w:val="TLPBoxText(note"/>
    <w:aliases w:val="right)"/>
    <w:basedOn w:val="OPCParaBase"/>
    <w:rsid w:val="00F536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36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3600"/>
    <w:pPr>
      <w:spacing w:before="122" w:line="198" w:lineRule="exact"/>
      <w:ind w:left="1985" w:hanging="851"/>
      <w:jc w:val="right"/>
    </w:pPr>
    <w:rPr>
      <w:sz w:val="18"/>
    </w:rPr>
  </w:style>
  <w:style w:type="paragraph" w:customStyle="1" w:styleId="TLPTableBullet">
    <w:name w:val="TLPTableBullet"/>
    <w:aliases w:val="ttb"/>
    <w:basedOn w:val="OPCParaBase"/>
    <w:rsid w:val="00F53600"/>
    <w:pPr>
      <w:spacing w:line="240" w:lineRule="exact"/>
      <w:ind w:left="284" w:hanging="284"/>
    </w:pPr>
    <w:rPr>
      <w:sz w:val="20"/>
    </w:rPr>
  </w:style>
  <w:style w:type="paragraph" w:styleId="TOC1">
    <w:name w:val="toc 1"/>
    <w:basedOn w:val="Normal"/>
    <w:next w:val="Normal"/>
    <w:uiPriority w:val="39"/>
    <w:unhideWhenUsed/>
    <w:rsid w:val="00F536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536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536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536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536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536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536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536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536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53600"/>
    <w:pPr>
      <w:keepLines/>
      <w:spacing w:before="240" w:after="120" w:line="240" w:lineRule="auto"/>
      <w:ind w:left="794"/>
    </w:pPr>
    <w:rPr>
      <w:b/>
      <w:kern w:val="28"/>
      <w:sz w:val="20"/>
    </w:rPr>
  </w:style>
  <w:style w:type="paragraph" w:customStyle="1" w:styleId="TofSectsHeading">
    <w:name w:val="TofSects(Heading)"/>
    <w:basedOn w:val="OPCParaBase"/>
    <w:rsid w:val="00F53600"/>
    <w:pPr>
      <w:spacing w:before="240" w:after="120" w:line="240" w:lineRule="auto"/>
    </w:pPr>
    <w:rPr>
      <w:b/>
      <w:sz w:val="24"/>
    </w:rPr>
  </w:style>
  <w:style w:type="paragraph" w:customStyle="1" w:styleId="TofSectsSection">
    <w:name w:val="TofSects(Section)"/>
    <w:basedOn w:val="OPCParaBase"/>
    <w:rsid w:val="00F53600"/>
    <w:pPr>
      <w:keepLines/>
      <w:spacing w:before="40" w:line="240" w:lineRule="auto"/>
      <w:ind w:left="1588" w:hanging="794"/>
    </w:pPr>
    <w:rPr>
      <w:kern w:val="28"/>
      <w:sz w:val="18"/>
    </w:rPr>
  </w:style>
  <w:style w:type="paragraph" w:customStyle="1" w:styleId="TofSectsSubdiv">
    <w:name w:val="TofSects(Subdiv)"/>
    <w:basedOn w:val="OPCParaBase"/>
    <w:rsid w:val="00F53600"/>
    <w:pPr>
      <w:keepLines/>
      <w:spacing w:before="80" w:line="240" w:lineRule="auto"/>
      <w:ind w:left="1588" w:hanging="794"/>
    </w:pPr>
    <w:rPr>
      <w:kern w:val="28"/>
    </w:rPr>
  </w:style>
  <w:style w:type="paragraph" w:customStyle="1" w:styleId="WRStyle">
    <w:name w:val="WR Style"/>
    <w:aliases w:val="WR"/>
    <w:basedOn w:val="OPCParaBase"/>
    <w:rsid w:val="00F53600"/>
    <w:pPr>
      <w:spacing w:before="240" w:line="240" w:lineRule="auto"/>
      <w:ind w:left="284" w:hanging="284"/>
    </w:pPr>
    <w:rPr>
      <w:b/>
      <w:i/>
      <w:kern w:val="28"/>
      <w:sz w:val="24"/>
    </w:rPr>
  </w:style>
  <w:style w:type="paragraph" w:customStyle="1" w:styleId="notepara">
    <w:name w:val="note(para)"/>
    <w:aliases w:val="na"/>
    <w:basedOn w:val="OPCParaBase"/>
    <w:rsid w:val="00F53600"/>
    <w:pPr>
      <w:spacing w:before="40" w:line="198" w:lineRule="exact"/>
      <w:ind w:left="2354" w:hanging="369"/>
    </w:pPr>
    <w:rPr>
      <w:sz w:val="18"/>
    </w:rPr>
  </w:style>
  <w:style w:type="paragraph" w:styleId="Footer">
    <w:name w:val="footer"/>
    <w:link w:val="FooterChar"/>
    <w:rsid w:val="00F536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3600"/>
    <w:rPr>
      <w:rFonts w:eastAsia="Times New Roman" w:cs="Times New Roman"/>
      <w:sz w:val="22"/>
      <w:szCs w:val="24"/>
      <w:lang w:eastAsia="en-AU"/>
    </w:rPr>
  </w:style>
  <w:style w:type="character" w:styleId="LineNumber">
    <w:name w:val="line number"/>
    <w:basedOn w:val="OPCCharBase"/>
    <w:uiPriority w:val="99"/>
    <w:unhideWhenUsed/>
    <w:rsid w:val="00F53600"/>
    <w:rPr>
      <w:sz w:val="16"/>
    </w:rPr>
  </w:style>
  <w:style w:type="table" w:customStyle="1" w:styleId="CFlag">
    <w:name w:val="CFlag"/>
    <w:basedOn w:val="TableNormal"/>
    <w:uiPriority w:val="99"/>
    <w:rsid w:val="00F53600"/>
    <w:rPr>
      <w:rFonts w:eastAsia="Times New Roman" w:cs="Times New Roman"/>
      <w:lang w:eastAsia="en-AU"/>
    </w:rPr>
    <w:tblPr/>
  </w:style>
  <w:style w:type="paragraph" w:styleId="BalloonText">
    <w:name w:val="Balloon Text"/>
    <w:basedOn w:val="Normal"/>
    <w:link w:val="BalloonTextChar"/>
    <w:uiPriority w:val="99"/>
    <w:unhideWhenUsed/>
    <w:rsid w:val="00F53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3600"/>
    <w:rPr>
      <w:rFonts w:ascii="Tahoma" w:hAnsi="Tahoma" w:cs="Tahoma"/>
      <w:sz w:val="16"/>
      <w:szCs w:val="16"/>
    </w:rPr>
  </w:style>
  <w:style w:type="table" w:styleId="TableGrid">
    <w:name w:val="Table Grid"/>
    <w:basedOn w:val="TableNormal"/>
    <w:uiPriority w:val="59"/>
    <w:rsid w:val="00F5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3600"/>
    <w:rPr>
      <w:b/>
      <w:sz w:val="28"/>
      <w:szCs w:val="32"/>
    </w:rPr>
  </w:style>
  <w:style w:type="paragraph" w:customStyle="1" w:styleId="LegislationMadeUnder">
    <w:name w:val="LegislationMadeUnder"/>
    <w:basedOn w:val="OPCParaBase"/>
    <w:next w:val="Normal"/>
    <w:rsid w:val="00F53600"/>
    <w:rPr>
      <w:i/>
      <w:sz w:val="32"/>
      <w:szCs w:val="32"/>
    </w:rPr>
  </w:style>
  <w:style w:type="paragraph" w:customStyle="1" w:styleId="SignCoverPageEnd">
    <w:name w:val="SignCoverPageEnd"/>
    <w:basedOn w:val="OPCParaBase"/>
    <w:next w:val="Normal"/>
    <w:rsid w:val="00F536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3600"/>
    <w:pPr>
      <w:pBdr>
        <w:top w:val="single" w:sz="4" w:space="1" w:color="auto"/>
      </w:pBdr>
      <w:spacing w:before="360"/>
      <w:ind w:right="397"/>
      <w:jc w:val="both"/>
    </w:pPr>
  </w:style>
  <w:style w:type="paragraph" w:customStyle="1" w:styleId="NotesHeading1">
    <w:name w:val="NotesHeading 1"/>
    <w:basedOn w:val="OPCParaBase"/>
    <w:next w:val="Normal"/>
    <w:rsid w:val="00F53600"/>
    <w:rPr>
      <w:b/>
      <w:sz w:val="28"/>
      <w:szCs w:val="28"/>
    </w:rPr>
  </w:style>
  <w:style w:type="paragraph" w:customStyle="1" w:styleId="NotesHeading2">
    <w:name w:val="NotesHeading 2"/>
    <w:basedOn w:val="OPCParaBase"/>
    <w:next w:val="Normal"/>
    <w:rsid w:val="00F53600"/>
    <w:rPr>
      <w:b/>
      <w:sz w:val="28"/>
      <w:szCs w:val="28"/>
    </w:rPr>
  </w:style>
  <w:style w:type="paragraph" w:customStyle="1" w:styleId="ENotesText">
    <w:name w:val="ENotesText"/>
    <w:aliases w:val="Ent"/>
    <w:basedOn w:val="OPCParaBase"/>
    <w:next w:val="Normal"/>
    <w:rsid w:val="00F53600"/>
    <w:pPr>
      <w:spacing w:before="120"/>
    </w:pPr>
  </w:style>
  <w:style w:type="paragraph" w:customStyle="1" w:styleId="CompiledActNo">
    <w:name w:val="CompiledActNo"/>
    <w:basedOn w:val="OPCParaBase"/>
    <w:next w:val="Normal"/>
    <w:rsid w:val="00F53600"/>
    <w:rPr>
      <w:b/>
      <w:sz w:val="24"/>
      <w:szCs w:val="24"/>
    </w:rPr>
  </w:style>
  <w:style w:type="paragraph" w:customStyle="1" w:styleId="CompiledMadeUnder">
    <w:name w:val="CompiledMadeUnder"/>
    <w:basedOn w:val="OPCParaBase"/>
    <w:next w:val="Normal"/>
    <w:rsid w:val="00F53600"/>
    <w:rPr>
      <w:i/>
      <w:sz w:val="24"/>
      <w:szCs w:val="24"/>
    </w:rPr>
  </w:style>
  <w:style w:type="paragraph" w:customStyle="1" w:styleId="Paragraphsub-sub-sub">
    <w:name w:val="Paragraph(sub-sub-sub)"/>
    <w:aliases w:val="aaaa"/>
    <w:basedOn w:val="OPCParaBase"/>
    <w:rsid w:val="00F536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36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36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36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36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3600"/>
    <w:pPr>
      <w:spacing w:before="60" w:line="240" w:lineRule="auto"/>
    </w:pPr>
    <w:rPr>
      <w:rFonts w:cs="Arial"/>
      <w:sz w:val="20"/>
      <w:szCs w:val="22"/>
    </w:rPr>
  </w:style>
  <w:style w:type="paragraph" w:customStyle="1" w:styleId="NoteToSubpara">
    <w:name w:val="NoteToSubpara"/>
    <w:aliases w:val="nts"/>
    <w:basedOn w:val="OPCParaBase"/>
    <w:rsid w:val="00F53600"/>
    <w:pPr>
      <w:spacing w:before="40" w:line="198" w:lineRule="exact"/>
      <w:ind w:left="2835" w:hanging="709"/>
    </w:pPr>
    <w:rPr>
      <w:sz w:val="18"/>
    </w:rPr>
  </w:style>
  <w:style w:type="paragraph" w:customStyle="1" w:styleId="ENoteTableHeading">
    <w:name w:val="ENoteTableHeading"/>
    <w:aliases w:val="enth"/>
    <w:basedOn w:val="OPCParaBase"/>
    <w:rsid w:val="00F53600"/>
    <w:pPr>
      <w:keepNext/>
      <w:spacing w:before="60" w:line="240" w:lineRule="atLeast"/>
    </w:pPr>
    <w:rPr>
      <w:rFonts w:ascii="Arial" w:hAnsi="Arial"/>
      <w:b/>
      <w:sz w:val="16"/>
    </w:rPr>
  </w:style>
  <w:style w:type="paragraph" w:customStyle="1" w:styleId="ENoteTTi">
    <w:name w:val="ENoteTTi"/>
    <w:aliases w:val="entti"/>
    <w:basedOn w:val="OPCParaBase"/>
    <w:rsid w:val="00F53600"/>
    <w:pPr>
      <w:keepNext/>
      <w:spacing w:before="60" w:line="240" w:lineRule="atLeast"/>
      <w:ind w:left="170"/>
    </w:pPr>
    <w:rPr>
      <w:sz w:val="16"/>
    </w:rPr>
  </w:style>
  <w:style w:type="paragraph" w:customStyle="1" w:styleId="ENotesHeading1">
    <w:name w:val="ENotesHeading 1"/>
    <w:aliases w:val="Enh1"/>
    <w:basedOn w:val="OPCParaBase"/>
    <w:next w:val="Normal"/>
    <w:rsid w:val="00F53600"/>
    <w:pPr>
      <w:spacing w:before="120"/>
      <w:outlineLvl w:val="1"/>
    </w:pPr>
    <w:rPr>
      <w:b/>
      <w:sz w:val="28"/>
      <w:szCs w:val="28"/>
    </w:rPr>
  </w:style>
  <w:style w:type="paragraph" w:customStyle="1" w:styleId="ENotesHeading2">
    <w:name w:val="ENotesHeading 2"/>
    <w:aliases w:val="Enh2"/>
    <w:basedOn w:val="OPCParaBase"/>
    <w:next w:val="Normal"/>
    <w:rsid w:val="00F53600"/>
    <w:pPr>
      <w:spacing w:before="120" w:after="120"/>
      <w:outlineLvl w:val="2"/>
    </w:pPr>
    <w:rPr>
      <w:b/>
      <w:sz w:val="24"/>
      <w:szCs w:val="28"/>
    </w:rPr>
  </w:style>
  <w:style w:type="paragraph" w:customStyle="1" w:styleId="ENoteTTIndentHeading">
    <w:name w:val="ENoteTTIndentHeading"/>
    <w:aliases w:val="enTTHi"/>
    <w:basedOn w:val="OPCParaBase"/>
    <w:rsid w:val="00F536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3600"/>
    <w:pPr>
      <w:spacing w:before="60" w:line="240" w:lineRule="atLeast"/>
    </w:pPr>
    <w:rPr>
      <w:sz w:val="16"/>
    </w:rPr>
  </w:style>
  <w:style w:type="paragraph" w:customStyle="1" w:styleId="MadeunderText">
    <w:name w:val="MadeunderText"/>
    <w:basedOn w:val="OPCParaBase"/>
    <w:next w:val="Normal"/>
    <w:rsid w:val="00F53600"/>
    <w:pPr>
      <w:spacing w:before="240"/>
    </w:pPr>
    <w:rPr>
      <w:sz w:val="24"/>
      <w:szCs w:val="24"/>
    </w:rPr>
  </w:style>
  <w:style w:type="paragraph" w:customStyle="1" w:styleId="ENotesHeading3">
    <w:name w:val="ENotesHeading 3"/>
    <w:aliases w:val="Enh3"/>
    <w:basedOn w:val="OPCParaBase"/>
    <w:next w:val="Normal"/>
    <w:rsid w:val="00F53600"/>
    <w:pPr>
      <w:keepNext/>
      <w:spacing w:before="120" w:line="240" w:lineRule="auto"/>
      <w:outlineLvl w:val="4"/>
    </w:pPr>
    <w:rPr>
      <w:b/>
      <w:szCs w:val="24"/>
    </w:rPr>
  </w:style>
  <w:style w:type="character" w:customStyle="1" w:styleId="CharSubPartTextCASA">
    <w:name w:val="CharSubPartText(CASA)"/>
    <w:basedOn w:val="OPCCharBase"/>
    <w:uiPriority w:val="1"/>
    <w:rsid w:val="00F53600"/>
  </w:style>
  <w:style w:type="character" w:customStyle="1" w:styleId="CharSubPartNoCASA">
    <w:name w:val="CharSubPartNo(CASA)"/>
    <w:basedOn w:val="OPCCharBase"/>
    <w:uiPriority w:val="1"/>
    <w:rsid w:val="00F53600"/>
  </w:style>
  <w:style w:type="paragraph" w:customStyle="1" w:styleId="ENoteTTIndentHeadingSub">
    <w:name w:val="ENoteTTIndentHeadingSub"/>
    <w:aliases w:val="enTTHis"/>
    <w:basedOn w:val="OPCParaBase"/>
    <w:rsid w:val="00F53600"/>
    <w:pPr>
      <w:keepNext/>
      <w:spacing w:before="60" w:line="240" w:lineRule="atLeast"/>
      <w:ind w:left="340"/>
    </w:pPr>
    <w:rPr>
      <w:b/>
      <w:sz w:val="16"/>
    </w:rPr>
  </w:style>
  <w:style w:type="paragraph" w:customStyle="1" w:styleId="ENoteTTiSub">
    <w:name w:val="ENoteTTiSub"/>
    <w:aliases w:val="enttis"/>
    <w:basedOn w:val="OPCParaBase"/>
    <w:rsid w:val="00F53600"/>
    <w:pPr>
      <w:keepNext/>
      <w:spacing w:before="60" w:line="240" w:lineRule="atLeast"/>
      <w:ind w:left="340"/>
    </w:pPr>
    <w:rPr>
      <w:sz w:val="16"/>
    </w:rPr>
  </w:style>
  <w:style w:type="paragraph" w:customStyle="1" w:styleId="SubDivisionMigration">
    <w:name w:val="SubDivisionMigration"/>
    <w:aliases w:val="sdm"/>
    <w:basedOn w:val="OPCParaBase"/>
    <w:rsid w:val="00F536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36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3600"/>
    <w:pPr>
      <w:spacing w:before="122" w:line="240" w:lineRule="auto"/>
      <w:ind w:left="1985" w:hanging="851"/>
    </w:pPr>
    <w:rPr>
      <w:sz w:val="18"/>
    </w:rPr>
  </w:style>
  <w:style w:type="paragraph" w:customStyle="1" w:styleId="FreeForm">
    <w:name w:val="FreeForm"/>
    <w:rsid w:val="00F53600"/>
    <w:rPr>
      <w:rFonts w:ascii="Arial" w:hAnsi="Arial"/>
      <w:sz w:val="22"/>
    </w:rPr>
  </w:style>
  <w:style w:type="paragraph" w:customStyle="1" w:styleId="SOText">
    <w:name w:val="SO Text"/>
    <w:aliases w:val="sot"/>
    <w:link w:val="SOTextChar"/>
    <w:rsid w:val="00F536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3600"/>
    <w:rPr>
      <w:sz w:val="22"/>
    </w:rPr>
  </w:style>
  <w:style w:type="paragraph" w:customStyle="1" w:styleId="SOTextNote">
    <w:name w:val="SO TextNote"/>
    <w:aliases w:val="sont"/>
    <w:basedOn w:val="SOText"/>
    <w:qFormat/>
    <w:rsid w:val="00F53600"/>
    <w:pPr>
      <w:spacing w:before="122" w:line="198" w:lineRule="exact"/>
      <w:ind w:left="1843" w:hanging="709"/>
    </w:pPr>
    <w:rPr>
      <w:sz w:val="18"/>
    </w:rPr>
  </w:style>
  <w:style w:type="paragraph" w:customStyle="1" w:styleId="SOPara">
    <w:name w:val="SO Para"/>
    <w:aliases w:val="soa"/>
    <w:basedOn w:val="SOText"/>
    <w:link w:val="SOParaChar"/>
    <w:qFormat/>
    <w:rsid w:val="00F53600"/>
    <w:pPr>
      <w:tabs>
        <w:tab w:val="right" w:pos="1786"/>
      </w:tabs>
      <w:spacing w:before="40"/>
      <w:ind w:left="2070" w:hanging="936"/>
    </w:pPr>
  </w:style>
  <w:style w:type="character" w:customStyle="1" w:styleId="SOParaChar">
    <w:name w:val="SO Para Char"/>
    <w:aliases w:val="soa Char"/>
    <w:basedOn w:val="DefaultParagraphFont"/>
    <w:link w:val="SOPara"/>
    <w:rsid w:val="00F53600"/>
    <w:rPr>
      <w:sz w:val="22"/>
    </w:rPr>
  </w:style>
  <w:style w:type="paragraph" w:customStyle="1" w:styleId="FileName">
    <w:name w:val="FileName"/>
    <w:basedOn w:val="Normal"/>
    <w:rsid w:val="00F53600"/>
  </w:style>
  <w:style w:type="paragraph" w:customStyle="1" w:styleId="TableHeading">
    <w:name w:val="TableHeading"/>
    <w:aliases w:val="th"/>
    <w:basedOn w:val="OPCParaBase"/>
    <w:next w:val="Tabletext"/>
    <w:rsid w:val="00F53600"/>
    <w:pPr>
      <w:keepNext/>
      <w:spacing w:before="60" w:line="240" w:lineRule="atLeast"/>
    </w:pPr>
    <w:rPr>
      <w:b/>
      <w:sz w:val="20"/>
    </w:rPr>
  </w:style>
  <w:style w:type="paragraph" w:customStyle="1" w:styleId="SOHeadBold">
    <w:name w:val="SO HeadBold"/>
    <w:aliases w:val="sohb"/>
    <w:basedOn w:val="SOText"/>
    <w:next w:val="SOText"/>
    <w:link w:val="SOHeadBoldChar"/>
    <w:qFormat/>
    <w:rsid w:val="00F53600"/>
    <w:rPr>
      <w:b/>
    </w:rPr>
  </w:style>
  <w:style w:type="character" w:customStyle="1" w:styleId="SOHeadBoldChar">
    <w:name w:val="SO HeadBold Char"/>
    <w:aliases w:val="sohb Char"/>
    <w:basedOn w:val="DefaultParagraphFont"/>
    <w:link w:val="SOHeadBold"/>
    <w:rsid w:val="00F53600"/>
    <w:rPr>
      <w:b/>
      <w:sz w:val="22"/>
    </w:rPr>
  </w:style>
  <w:style w:type="paragraph" w:customStyle="1" w:styleId="SOHeadItalic">
    <w:name w:val="SO HeadItalic"/>
    <w:aliases w:val="sohi"/>
    <w:basedOn w:val="SOText"/>
    <w:next w:val="SOText"/>
    <w:link w:val="SOHeadItalicChar"/>
    <w:qFormat/>
    <w:rsid w:val="00F53600"/>
    <w:rPr>
      <w:i/>
    </w:rPr>
  </w:style>
  <w:style w:type="character" w:customStyle="1" w:styleId="SOHeadItalicChar">
    <w:name w:val="SO HeadItalic Char"/>
    <w:aliases w:val="sohi Char"/>
    <w:basedOn w:val="DefaultParagraphFont"/>
    <w:link w:val="SOHeadItalic"/>
    <w:rsid w:val="00F53600"/>
    <w:rPr>
      <w:i/>
      <w:sz w:val="22"/>
    </w:rPr>
  </w:style>
  <w:style w:type="paragraph" w:customStyle="1" w:styleId="SOBullet">
    <w:name w:val="SO Bullet"/>
    <w:aliases w:val="sotb"/>
    <w:basedOn w:val="SOText"/>
    <w:link w:val="SOBulletChar"/>
    <w:qFormat/>
    <w:rsid w:val="00F53600"/>
    <w:pPr>
      <w:ind w:left="1559" w:hanging="425"/>
    </w:pPr>
  </w:style>
  <w:style w:type="character" w:customStyle="1" w:styleId="SOBulletChar">
    <w:name w:val="SO Bullet Char"/>
    <w:aliases w:val="sotb Char"/>
    <w:basedOn w:val="DefaultParagraphFont"/>
    <w:link w:val="SOBullet"/>
    <w:rsid w:val="00F53600"/>
    <w:rPr>
      <w:sz w:val="22"/>
    </w:rPr>
  </w:style>
  <w:style w:type="paragraph" w:customStyle="1" w:styleId="SOBulletNote">
    <w:name w:val="SO BulletNote"/>
    <w:aliases w:val="sonb"/>
    <w:basedOn w:val="SOTextNote"/>
    <w:link w:val="SOBulletNoteChar"/>
    <w:qFormat/>
    <w:rsid w:val="00F53600"/>
    <w:pPr>
      <w:tabs>
        <w:tab w:val="left" w:pos="1560"/>
      </w:tabs>
      <w:ind w:left="2268" w:hanging="1134"/>
    </w:pPr>
  </w:style>
  <w:style w:type="character" w:customStyle="1" w:styleId="SOBulletNoteChar">
    <w:name w:val="SO BulletNote Char"/>
    <w:aliases w:val="sonb Char"/>
    <w:basedOn w:val="DefaultParagraphFont"/>
    <w:link w:val="SOBulletNote"/>
    <w:rsid w:val="00F53600"/>
    <w:rPr>
      <w:sz w:val="18"/>
    </w:rPr>
  </w:style>
  <w:style w:type="paragraph" w:customStyle="1" w:styleId="SOText2">
    <w:name w:val="SO Text2"/>
    <w:aliases w:val="sot2"/>
    <w:basedOn w:val="Normal"/>
    <w:next w:val="SOText"/>
    <w:link w:val="SOText2Char"/>
    <w:rsid w:val="00F536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3600"/>
    <w:rPr>
      <w:sz w:val="22"/>
    </w:rPr>
  </w:style>
  <w:style w:type="paragraph" w:customStyle="1" w:styleId="SubPartCASA">
    <w:name w:val="SubPart(CASA)"/>
    <w:aliases w:val="csp"/>
    <w:basedOn w:val="OPCParaBase"/>
    <w:next w:val="ActHead3"/>
    <w:rsid w:val="00F536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3600"/>
    <w:rPr>
      <w:rFonts w:eastAsia="Times New Roman" w:cs="Times New Roman"/>
      <w:sz w:val="22"/>
      <w:lang w:eastAsia="en-AU"/>
    </w:rPr>
  </w:style>
  <w:style w:type="character" w:customStyle="1" w:styleId="notetextChar">
    <w:name w:val="note(text) Char"/>
    <w:aliases w:val="n Char"/>
    <w:basedOn w:val="DefaultParagraphFont"/>
    <w:link w:val="notetext"/>
    <w:rsid w:val="00F53600"/>
    <w:rPr>
      <w:rFonts w:eastAsia="Times New Roman" w:cs="Times New Roman"/>
      <w:sz w:val="18"/>
      <w:lang w:eastAsia="en-AU"/>
    </w:rPr>
  </w:style>
  <w:style w:type="character" w:customStyle="1" w:styleId="Heading1Char">
    <w:name w:val="Heading 1 Char"/>
    <w:basedOn w:val="DefaultParagraphFont"/>
    <w:link w:val="Heading1"/>
    <w:uiPriority w:val="9"/>
    <w:rsid w:val="00F53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3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36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536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536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536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536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536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5360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53600"/>
  </w:style>
  <w:style w:type="character" w:customStyle="1" w:styleId="charlegsubtitle1">
    <w:name w:val="charlegsubtitle1"/>
    <w:basedOn w:val="DefaultParagraphFont"/>
    <w:rsid w:val="00F53600"/>
    <w:rPr>
      <w:rFonts w:ascii="Arial" w:hAnsi="Arial" w:cs="Arial" w:hint="default"/>
      <w:b/>
      <w:bCs/>
      <w:sz w:val="28"/>
      <w:szCs w:val="28"/>
    </w:rPr>
  </w:style>
  <w:style w:type="paragraph" w:styleId="Index1">
    <w:name w:val="index 1"/>
    <w:basedOn w:val="Normal"/>
    <w:next w:val="Normal"/>
    <w:autoRedefine/>
    <w:rsid w:val="00F53600"/>
    <w:pPr>
      <w:ind w:left="240" w:hanging="240"/>
    </w:pPr>
  </w:style>
  <w:style w:type="paragraph" w:styleId="Index2">
    <w:name w:val="index 2"/>
    <w:basedOn w:val="Normal"/>
    <w:next w:val="Normal"/>
    <w:autoRedefine/>
    <w:rsid w:val="00F53600"/>
    <w:pPr>
      <w:ind w:left="480" w:hanging="240"/>
    </w:pPr>
  </w:style>
  <w:style w:type="paragraph" w:styleId="Index3">
    <w:name w:val="index 3"/>
    <w:basedOn w:val="Normal"/>
    <w:next w:val="Normal"/>
    <w:autoRedefine/>
    <w:rsid w:val="00F53600"/>
    <w:pPr>
      <w:ind w:left="720" w:hanging="240"/>
    </w:pPr>
  </w:style>
  <w:style w:type="paragraph" w:styleId="Index4">
    <w:name w:val="index 4"/>
    <w:basedOn w:val="Normal"/>
    <w:next w:val="Normal"/>
    <w:autoRedefine/>
    <w:rsid w:val="00F53600"/>
    <w:pPr>
      <w:ind w:left="960" w:hanging="240"/>
    </w:pPr>
  </w:style>
  <w:style w:type="paragraph" w:styleId="Index5">
    <w:name w:val="index 5"/>
    <w:basedOn w:val="Normal"/>
    <w:next w:val="Normal"/>
    <w:autoRedefine/>
    <w:rsid w:val="00F53600"/>
    <w:pPr>
      <w:ind w:left="1200" w:hanging="240"/>
    </w:pPr>
  </w:style>
  <w:style w:type="paragraph" w:styleId="Index6">
    <w:name w:val="index 6"/>
    <w:basedOn w:val="Normal"/>
    <w:next w:val="Normal"/>
    <w:autoRedefine/>
    <w:rsid w:val="00F53600"/>
    <w:pPr>
      <w:ind w:left="1440" w:hanging="240"/>
    </w:pPr>
  </w:style>
  <w:style w:type="paragraph" w:styleId="Index7">
    <w:name w:val="index 7"/>
    <w:basedOn w:val="Normal"/>
    <w:next w:val="Normal"/>
    <w:autoRedefine/>
    <w:rsid w:val="00F53600"/>
    <w:pPr>
      <w:ind w:left="1680" w:hanging="240"/>
    </w:pPr>
  </w:style>
  <w:style w:type="paragraph" w:styleId="Index8">
    <w:name w:val="index 8"/>
    <w:basedOn w:val="Normal"/>
    <w:next w:val="Normal"/>
    <w:autoRedefine/>
    <w:rsid w:val="00F53600"/>
    <w:pPr>
      <w:ind w:left="1920" w:hanging="240"/>
    </w:pPr>
  </w:style>
  <w:style w:type="paragraph" w:styleId="Index9">
    <w:name w:val="index 9"/>
    <w:basedOn w:val="Normal"/>
    <w:next w:val="Normal"/>
    <w:autoRedefine/>
    <w:rsid w:val="00F53600"/>
    <w:pPr>
      <w:ind w:left="2160" w:hanging="240"/>
    </w:pPr>
  </w:style>
  <w:style w:type="paragraph" w:styleId="NormalIndent">
    <w:name w:val="Normal Indent"/>
    <w:basedOn w:val="Normal"/>
    <w:rsid w:val="00F53600"/>
    <w:pPr>
      <w:ind w:left="720"/>
    </w:pPr>
  </w:style>
  <w:style w:type="paragraph" w:styleId="FootnoteText">
    <w:name w:val="footnote text"/>
    <w:basedOn w:val="Normal"/>
    <w:link w:val="FootnoteTextChar"/>
    <w:rsid w:val="00F53600"/>
    <w:rPr>
      <w:sz w:val="20"/>
    </w:rPr>
  </w:style>
  <w:style w:type="character" w:customStyle="1" w:styleId="FootnoteTextChar">
    <w:name w:val="Footnote Text Char"/>
    <w:basedOn w:val="DefaultParagraphFont"/>
    <w:link w:val="FootnoteText"/>
    <w:rsid w:val="00F53600"/>
  </w:style>
  <w:style w:type="paragraph" w:styleId="CommentText">
    <w:name w:val="annotation text"/>
    <w:basedOn w:val="Normal"/>
    <w:link w:val="CommentTextChar"/>
    <w:rsid w:val="00F53600"/>
    <w:rPr>
      <w:sz w:val="20"/>
    </w:rPr>
  </w:style>
  <w:style w:type="character" w:customStyle="1" w:styleId="CommentTextChar">
    <w:name w:val="Comment Text Char"/>
    <w:basedOn w:val="DefaultParagraphFont"/>
    <w:link w:val="CommentText"/>
    <w:rsid w:val="00F53600"/>
  </w:style>
  <w:style w:type="paragraph" w:styleId="IndexHeading">
    <w:name w:val="index heading"/>
    <w:basedOn w:val="Normal"/>
    <w:next w:val="Index1"/>
    <w:rsid w:val="00F53600"/>
    <w:rPr>
      <w:rFonts w:ascii="Arial" w:hAnsi="Arial" w:cs="Arial"/>
      <w:b/>
      <w:bCs/>
    </w:rPr>
  </w:style>
  <w:style w:type="paragraph" w:styleId="Caption">
    <w:name w:val="caption"/>
    <w:basedOn w:val="Normal"/>
    <w:next w:val="Normal"/>
    <w:qFormat/>
    <w:rsid w:val="00F53600"/>
    <w:pPr>
      <w:spacing w:before="120" w:after="120"/>
    </w:pPr>
    <w:rPr>
      <w:b/>
      <w:bCs/>
      <w:sz w:val="20"/>
    </w:rPr>
  </w:style>
  <w:style w:type="paragraph" w:styleId="TableofFigures">
    <w:name w:val="table of figures"/>
    <w:basedOn w:val="Normal"/>
    <w:next w:val="Normal"/>
    <w:rsid w:val="00F53600"/>
    <w:pPr>
      <w:ind w:left="480" w:hanging="480"/>
    </w:pPr>
  </w:style>
  <w:style w:type="paragraph" w:styleId="EnvelopeAddress">
    <w:name w:val="envelope address"/>
    <w:basedOn w:val="Normal"/>
    <w:rsid w:val="00F536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53600"/>
    <w:rPr>
      <w:rFonts w:ascii="Arial" w:hAnsi="Arial" w:cs="Arial"/>
      <w:sz w:val="20"/>
    </w:rPr>
  </w:style>
  <w:style w:type="character" w:styleId="FootnoteReference">
    <w:name w:val="footnote reference"/>
    <w:basedOn w:val="DefaultParagraphFont"/>
    <w:rsid w:val="00F53600"/>
    <w:rPr>
      <w:rFonts w:ascii="Times New Roman" w:hAnsi="Times New Roman"/>
      <w:sz w:val="20"/>
      <w:vertAlign w:val="superscript"/>
    </w:rPr>
  </w:style>
  <w:style w:type="character" w:styleId="CommentReference">
    <w:name w:val="annotation reference"/>
    <w:basedOn w:val="DefaultParagraphFont"/>
    <w:rsid w:val="00F53600"/>
    <w:rPr>
      <w:sz w:val="16"/>
      <w:szCs w:val="16"/>
    </w:rPr>
  </w:style>
  <w:style w:type="character" w:styleId="PageNumber">
    <w:name w:val="page number"/>
    <w:basedOn w:val="DefaultParagraphFont"/>
    <w:rsid w:val="00F53600"/>
  </w:style>
  <w:style w:type="character" w:styleId="EndnoteReference">
    <w:name w:val="endnote reference"/>
    <w:basedOn w:val="DefaultParagraphFont"/>
    <w:rsid w:val="00F53600"/>
    <w:rPr>
      <w:vertAlign w:val="superscript"/>
    </w:rPr>
  </w:style>
  <w:style w:type="paragraph" w:styleId="EndnoteText">
    <w:name w:val="endnote text"/>
    <w:basedOn w:val="Normal"/>
    <w:link w:val="EndnoteTextChar"/>
    <w:rsid w:val="00F53600"/>
    <w:rPr>
      <w:sz w:val="20"/>
    </w:rPr>
  </w:style>
  <w:style w:type="character" w:customStyle="1" w:styleId="EndnoteTextChar">
    <w:name w:val="Endnote Text Char"/>
    <w:basedOn w:val="DefaultParagraphFont"/>
    <w:link w:val="EndnoteText"/>
    <w:rsid w:val="00F53600"/>
  </w:style>
  <w:style w:type="paragraph" w:styleId="TableofAuthorities">
    <w:name w:val="table of authorities"/>
    <w:basedOn w:val="Normal"/>
    <w:next w:val="Normal"/>
    <w:rsid w:val="00F53600"/>
    <w:pPr>
      <w:ind w:left="240" w:hanging="240"/>
    </w:pPr>
  </w:style>
  <w:style w:type="paragraph" w:styleId="MacroText">
    <w:name w:val="macro"/>
    <w:link w:val="MacroTextChar"/>
    <w:rsid w:val="00F536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53600"/>
    <w:rPr>
      <w:rFonts w:ascii="Courier New" w:eastAsia="Times New Roman" w:hAnsi="Courier New" w:cs="Courier New"/>
      <w:lang w:eastAsia="en-AU"/>
    </w:rPr>
  </w:style>
  <w:style w:type="paragraph" w:styleId="TOAHeading">
    <w:name w:val="toa heading"/>
    <w:basedOn w:val="Normal"/>
    <w:next w:val="Normal"/>
    <w:rsid w:val="00F53600"/>
    <w:pPr>
      <w:spacing w:before="120"/>
    </w:pPr>
    <w:rPr>
      <w:rFonts w:ascii="Arial" w:hAnsi="Arial" w:cs="Arial"/>
      <w:b/>
      <w:bCs/>
    </w:rPr>
  </w:style>
  <w:style w:type="paragraph" w:styleId="List">
    <w:name w:val="List"/>
    <w:basedOn w:val="Normal"/>
    <w:rsid w:val="00F53600"/>
    <w:pPr>
      <w:ind w:left="283" w:hanging="283"/>
    </w:pPr>
  </w:style>
  <w:style w:type="paragraph" w:styleId="ListBullet">
    <w:name w:val="List Bullet"/>
    <w:basedOn w:val="Normal"/>
    <w:autoRedefine/>
    <w:rsid w:val="00F53600"/>
    <w:pPr>
      <w:tabs>
        <w:tab w:val="num" w:pos="360"/>
      </w:tabs>
      <w:ind w:left="360" w:hanging="360"/>
    </w:pPr>
  </w:style>
  <w:style w:type="paragraph" w:styleId="ListNumber">
    <w:name w:val="List Number"/>
    <w:basedOn w:val="Normal"/>
    <w:rsid w:val="00F53600"/>
    <w:pPr>
      <w:tabs>
        <w:tab w:val="num" w:pos="360"/>
      </w:tabs>
      <w:ind w:left="360" w:hanging="360"/>
    </w:pPr>
  </w:style>
  <w:style w:type="paragraph" w:styleId="List2">
    <w:name w:val="List 2"/>
    <w:basedOn w:val="Normal"/>
    <w:rsid w:val="00F53600"/>
    <w:pPr>
      <w:ind w:left="566" w:hanging="283"/>
    </w:pPr>
  </w:style>
  <w:style w:type="paragraph" w:styleId="List3">
    <w:name w:val="List 3"/>
    <w:basedOn w:val="Normal"/>
    <w:rsid w:val="00F53600"/>
    <w:pPr>
      <w:ind w:left="849" w:hanging="283"/>
    </w:pPr>
  </w:style>
  <w:style w:type="paragraph" w:styleId="List4">
    <w:name w:val="List 4"/>
    <w:basedOn w:val="Normal"/>
    <w:rsid w:val="00F53600"/>
    <w:pPr>
      <w:ind w:left="1132" w:hanging="283"/>
    </w:pPr>
  </w:style>
  <w:style w:type="paragraph" w:styleId="List5">
    <w:name w:val="List 5"/>
    <w:basedOn w:val="Normal"/>
    <w:rsid w:val="00F53600"/>
    <w:pPr>
      <w:ind w:left="1415" w:hanging="283"/>
    </w:pPr>
  </w:style>
  <w:style w:type="paragraph" w:styleId="ListBullet2">
    <w:name w:val="List Bullet 2"/>
    <w:basedOn w:val="Normal"/>
    <w:autoRedefine/>
    <w:rsid w:val="00F53600"/>
    <w:pPr>
      <w:tabs>
        <w:tab w:val="num" w:pos="360"/>
      </w:tabs>
    </w:pPr>
  </w:style>
  <w:style w:type="paragraph" w:styleId="ListBullet3">
    <w:name w:val="List Bullet 3"/>
    <w:basedOn w:val="Normal"/>
    <w:autoRedefine/>
    <w:rsid w:val="00F53600"/>
    <w:pPr>
      <w:tabs>
        <w:tab w:val="num" w:pos="926"/>
      </w:tabs>
      <w:ind w:left="926" w:hanging="360"/>
    </w:pPr>
  </w:style>
  <w:style w:type="paragraph" w:styleId="ListBullet4">
    <w:name w:val="List Bullet 4"/>
    <w:basedOn w:val="Normal"/>
    <w:autoRedefine/>
    <w:rsid w:val="00F53600"/>
    <w:pPr>
      <w:tabs>
        <w:tab w:val="num" w:pos="1209"/>
      </w:tabs>
      <w:ind w:left="1209" w:hanging="360"/>
    </w:pPr>
  </w:style>
  <w:style w:type="paragraph" w:styleId="ListBullet5">
    <w:name w:val="List Bullet 5"/>
    <w:basedOn w:val="Normal"/>
    <w:autoRedefine/>
    <w:rsid w:val="00F53600"/>
    <w:pPr>
      <w:tabs>
        <w:tab w:val="num" w:pos="1492"/>
      </w:tabs>
      <w:ind w:left="1492" w:hanging="360"/>
    </w:pPr>
  </w:style>
  <w:style w:type="paragraph" w:styleId="ListNumber2">
    <w:name w:val="List Number 2"/>
    <w:basedOn w:val="Normal"/>
    <w:rsid w:val="00F53600"/>
    <w:pPr>
      <w:tabs>
        <w:tab w:val="num" w:pos="643"/>
      </w:tabs>
      <w:ind w:left="643" w:hanging="360"/>
    </w:pPr>
  </w:style>
  <w:style w:type="paragraph" w:styleId="ListNumber3">
    <w:name w:val="List Number 3"/>
    <w:basedOn w:val="Normal"/>
    <w:rsid w:val="00F53600"/>
    <w:pPr>
      <w:tabs>
        <w:tab w:val="num" w:pos="926"/>
      </w:tabs>
      <w:ind w:left="926" w:hanging="360"/>
    </w:pPr>
  </w:style>
  <w:style w:type="paragraph" w:styleId="ListNumber4">
    <w:name w:val="List Number 4"/>
    <w:basedOn w:val="Normal"/>
    <w:rsid w:val="00F53600"/>
    <w:pPr>
      <w:tabs>
        <w:tab w:val="num" w:pos="1209"/>
      </w:tabs>
      <w:ind w:left="1209" w:hanging="360"/>
    </w:pPr>
  </w:style>
  <w:style w:type="paragraph" w:styleId="ListNumber5">
    <w:name w:val="List Number 5"/>
    <w:basedOn w:val="Normal"/>
    <w:rsid w:val="00F53600"/>
    <w:pPr>
      <w:tabs>
        <w:tab w:val="num" w:pos="1492"/>
      </w:tabs>
      <w:ind w:left="1492" w:hanging="360"/>
    </w:pPr>
  </w:style>
  <w:style w:type="paragraph" w:styleId="Title">
    <w:name w:val="Title"/>
    <w:basedOn w:val="Normal"/>
    <w:link w:val="TitleChar"/>
    <w:qFormat/>
    <w:rsid w:val="00F53600"/>
    <w:pPr>
      <w:spacing w:before="240" w:after="60"/>
    </w:pPr>
    <w:rPr>
      <w:rFonts w:ascii="Arial" w:hAnsi="Arial" w:cs="Arial"/>
      <w:b/>
      <w:bCs/>
      <w:sz w:val="40"/>
      <w:szCs w:val="40"/>
    </w:rPr>
  </w:style>
  <w:style w:type="character" w:customStyle="1" w:styleId="TitleChar">
    <w:name w:val="Title Char"/>
    <w:basedOn w:val="DefaultParagraphFont"/>
    <w:link w:val="Title"/>
    <w:rsid w:val="00F53600"/>
    <w:rPr>
      <w:rFonts w:ascii="Arial" w:hAnsi="Arial" w:cs="Arial"/>
      <w:b/>
      <w:bCs/>
      <w:sz w:val="40"/>
      <w:szCs w:val="40"/>
    </w:rPr>
  </w:style>
  <w:style w:type="paragraph" w:styleId="Closing">
    <w:name w:val="Closing"/>
    <w:basedOn w:val="Normal"/>
    <w:link w:val="ClosingChar"/>
    <w:rsid w:val="00F53600"/>
    <w:pPr>
      <w:ind w:left="4252"/>
    </w:pPr>
  </w:style>
  <w:style w:type="character" w:customStyle="1" w:styleId="ClosingChar">
    <w:name w:val="Closing Char"/>
    <w:basedOn w:val="DefaultParagraphFont"/>
    <w:link w:val="Closing"/>
    <w:rsid w:val="00F53600"/>
    <w:rPr>
      <w:sz w:val="22"/>
    </w:rPr>
  </w:style>
  <w:style w:type="paragraph" w:styleId="Signature">
    <w:name w:val="Signature"/>
    <w:basedOn w:val="Normal"/>
    <w:link w:val="SignatureChar"/>
    <w:rsid w:val="00F53600"/>
    <w:pPr>
      <w:ind w:left="4252"/>
    </w:pPr>
  </w:style>
  <w:style w:type="character" w:customStyle="1" w:styleId="SignatureChar">
    <w:name w:val="Signature Char"/>
    <w:basedOn w:val="DefaultParagraphFont"/>
    <w:link w:val="Signature"/>
    <w:rsid w:val="00F53600"/>
    <w:rPr>
      <w:sz w:val="22"/>
    </w:rPr>
  </w:style>
  <w:style w:type="paragraph" w:styleId="BodyText">
    <w:name w:val="Body Text"/>
    <w:basedOn w:val="Normal"/>
    <w:link w:val="BodyTextChar"/>
    <w:rsid w:val="00F53600"/>
    <w:pPr>
      <w:spacing w:after="120"/>
    </w:pPr>
  </w:style>
  <w:style w:type="character" w:customStyle="1" w:styleId="BodyTextChar">
    <w:name w:val="Body Text Char"/>
    <w:basedOn w:val="DefaultParagraphFont"/>
    <w:link w:val="BodyText"/>
    <w:rsid w:val="00F53600"/>
    <w:rPr>
      <w:sz w:val="22"/>
    </w:rPr>
  </w:style>
  <w:style w:type="paragraph" w:styleId="BodyTextIndent">
    <w:name w:val="Body Text Indent"/>
    <w:basedOn w:val="Normal"/>
    <w:link w:val="BodyTextIndentChar"/>
    <w:rsid w:val="00F53600"/>
    <w:pPr>
      <w:spacing w:after="120"/>
      <w:ind w:left="283"/>
    </w:pPr>
  </w:style>
  <w:style w:type="character" w:customStyle="1" w:styleId="BodyTextIndentChar">
    <w:name w:val="Body Text Indent Char"/>
    <w:basedOn w:val="DefaultParagraphFont"/>
    <w:link w:val="BodyTextIndent"/>
    <w:rsid w:val="00F53600"/>
    <w:rPr>
      <w:sz w:val="22"/>
    </w:rPr>
  </w:style>
  <w:style w:type="paragraph" w:styleId="ListContinue">
    <w:name w:val="List Continue"/>
    <w:basedOn w:val="Normal"/>
    <w:rsid w:val="00F53600"/>
    <w:pPr>
      <w:spacing w:after="120"/>
      <w:ind w:left="283"/>
    </w:pPr>
  </w:style>
  <w:style w:type="paragraph" w:styleId="ListContinue2">
    <w:name w:val="List Continue 2"/>
    <w:basedOn w:val="Normal"/>
    <w:rsid w:val="00F53600"/>
    <w:pPr>
      <w:spacing w:after="120"/>
      <w:ind w:left="566"/>
    </w:pPr>
  </w:style>
  <w:style w:type="paragraph" w:styleId="ListContinue3">
    <w:name w:val="List Continue 3"/>
    <w:basedOn w:val="Normal"/>
    <w:rsid w:val="00F53600"/>
    <w:pPr>
      <w:spacing w:after="120"/>
      <w:ind w:left="849"/>
    </w:pPr>
  </w:style>
  <w:style w:type="paragraph" w:styleId="ListContinue4">
    <w:name w:val="List Continue 4"/>
    <w:basedOn w:val="Normal"/>
    <w:rsid w:val="00F53600"/>
    <w:pPr>
      <w:spacing w:after="120"/>
      <w:ind w:left="1132"/>
    </w:pPr>
  </w:style>
  <w:style w:type="paragraph" w:styleId="ListContinue5">
    <w:name w:val="List Continue 5"/>
    <w:basedOn w:val="Normal"/>
    <w:rsid w:val="00F53600"/>
    <w:pPr>
      <w:spacing w:after="120"/>
      <w:ind w:left="1415"/>
    </w:pPr>
  </w:style>
  <w:style w:type="paragraph" w:styleId="MessageHeader">
    <w:name w:val="Message Header"/>
    <w:basedOn w:val="Normal"/>
    <w:link w:val="MessageHeaderChar"/>
    <w:rsid w:val="00F536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53600"/>
    <w:rPr>
      <w:rFonts w:ascii="Arial" w:hAnsi="Arial" w:cs="Arial"/>
      <w:sz w:val="22"/>
      <w:shd w:val="pct20" w:color="auto" w:fill="auto"/>
    </w:rPr>
  </w:style>
  <w:style w:type="paragraph" w:styleId="Subtitle">
    <w:name w:val="Subtitle"/>
    <w:basedOn w:val="Normal"/>
    <w:link w:val="SubtitleChar"/>
    <w:qFormat/>
    <w:rsid w:val="00F53600"/>
    <w:pPr>
      <w:spacing w:after="60"/>
      <w:jc w:val="center"/>
      <w:outlineLvl w:val="1"/>
    </w:pPr>
    <w:rPr>
      <w:rFonts w:ascii="Arial" w:hAnsi="Arial" w:cs="Arial"/>
    </w:rPr>
  </w:style>
  <w:style w:type="character" w:customStyle="1" w:styleId="SubtitleChar">
    <w:name w:val="Subtitle Char"/>
    <w:basedOn w:val="DefaultParagraphFont"/>
    <w:link w:val="Subtitle"/>
    <w:rsid w:val="00F53600"/>
    <w:rPr>
      <w:rFonts w:ascii="Arial" w:hAnsi="Arial" w:cs="Arial"/>
      <w:sz w:val="22"/>
    </w:rPr>
  </w:style>
  <w:style w:type="paragraph" w:styleId="Salutation">
    <w:name w:val="Salutation"/>
    <w:basedOn w:val="Normal"/>
    <w:next w:val="Normal"/>
    <w:link w:val="SalutationChar"/>
    <w:rsid w:val="00F53600"/>
  </w:style>
  <w:style w:type="character" w:customStyle="1" w:styleId="SalutationChar">
    <w:name w:val="Salutation Char"/>
    <w:basedOn w:val="DefaultParagraphFont"/>
    <w:link w:val="Salutation"/>
    <w:rsid w:val="00F53600"/>
    <w:rPr>
      <w:sz w:val="22"/>
    </w:rPr>
  </w:style>
  <w:style w:type="paragraph" w:styleId="Date">
    <w:name w:val="Date"/>
    <w:basedOn w:val="Normal"/>
    <w:next w:val="Normal"/>
    <w:link w:val="DateChar"/>
    <w:rsid w:val="00F53600"/>
  </w:style>
  <w:style w:type="character" w:customStyle="1" w:styleId="DateChar">
    <w:name w:val="Date Char"/>
    <w:basedOn w:val="DefaultParagraphFont"/>
    <w:link w:val="Date"/>
    <w:rsid w:val="00F53600"/>
    <w:rPr>
      <w:sz w:val="22"/>
    </w:rPr>
  </w:style>
  <w:style w:type="paragraph" w:styleId="BodyTextFirstIndent">
    <w:name w:val="Body Text First Indent"/>
    <w:basedOn w:val="BodyText"/>
    <w:link w:val="BodyTextFirstIndentChar"/>
    <w:rsid w:val="00F53600"/>
    <w:pPr>
      <w:ind w:firstLine="210"/>
    </w:pPr>
  </w:style>
  <w:style w:type="character" w:customStyle="1" w:styleId="BodyTextFirstIndentChar">
    <w:name w:val="Body Text First Indent Char"/>
    <w:basedOn w:val="BodyTextChar"/>
    <w:link w:val="BodyTextFirstIndent"/>
    <w:rsid w:val="00F53600"/>
    <w:rPr>
      <w:sz w:val="22"/>
    </w:rPr>
  </w:style>
  <w:style w:type="paragraph" w:styleId="BodyTextFirstIndent2">
    <w:name w:val="Body Text First Indent 2"/>
    <w:basedOn w:val="BodyTextIndent"/>
    <w:link w:val="BodyTextFirstIndent2Char"/>
    <w:rsid w:val="00F53600"/>
    <w:pPr>
      <w:ind w:firstLine="210"/>
    </w:pPr>
  </w:style>
  <w:style w:type="character" w:customStyle="1" w:styleId="BodyTextFirstIndent2Char">
    <w:name w:val="Body Text First Indent 2 Char"/>
    <w:basedOn w:val="BodyTextIndentChar"/>
    <w:link w:val="BodyTextFirstIndent2"/>
    <w:rsid w:val="00F53600"/>
    <w:rPr>
      <w:sz w:val="22"/>
    </w:rPr>
  </w:style>
  <w:style w:type="paragraph" w:styleId="BodyText2">
    <w:name w:val="Body Text 2"/>
    <w:basedOn w:val="Normal"/>
    <w:link w:val="BodyText2Char"/>
    <w:rsid w:val="00F53600"/>
    <w:pPr>
      <w:spacing w:after="120" w:line="480" w:lineRule="auto"/>
    </w:pPr>
  </w:style>
  <w:style w:type="character" w:customStyle="1" w:styleId="BodyText2Char">
    <w:name w:val="Body Text 2 Char"/>
    <w:basedOn w:val="DefaultParagraphFont"/>
    <w:link w:val="BodyText2"/>
    <w:rsid w:val="00F53600"/>
    <w:rPr>
      <w:sz w:val="22"/>
    </w:rPr>
  </w:style>
  <w:style w:type="paragraph" w:styleId="BodyText3">
    <w:name w:val="Body Text 3"/>
    <w:basedOn w:val="Normal"/>
    <w:link w:val="BodyText3Char"/>
    <w:rsid w:val="00F53600"/>
    <w:pPr>
      <w:spacing w:after="120"/>
    </w:pPr>
    <w:rPr>
      <w:sz w:val="16"/>
      <w:szCs w:val="16"/>
    </w:rPr>
  </w:style>
  <w:style w:type="character" w:customStyle="1" w:styleId="BodyText3Char">
    <w:name w:val="Body Text 3 Char"/>
    <w:basedOn w:val="DefaultParagraphFont"/>
    <w:link w:val="BodyText3"/>
    <w:rsid w:val="00F53600"/>
    <w:rPr>
      <w:sz w:val="16"/>
      <w:szCs w:val="16"/>
    </w:rPr>
  </w:style>
  <w:style w:type="paragraph" w:styleId="BodyTextIndent2">
    <w:name w:val="Body Text Indent 2"/>
    <w:basedOn w:val="Normal"/>
    <w:link w:val="BodyTextIndent2Char"/>
    <w:rsid w:val="00F53600"/>
    <w:pPr>
      <w:spacing w:after="120" w:line="480" w:lineRule="auto"/>
      <w:ind w:left="283"/>
    </w:pPr>
  </w:style>
  <w:style w:type="character" w:customStyle="1" w:styleId="BodyTextIndent2Char">
    <w:name w:val="Body Text Indent 2 Char"/>
    <w:basedOn w:val="DefaultParagraphFont"/>
    <w:link w:val="BodyTextIndent2"/>
    <w:rsid w:val="00F53600"/>
    <w:rPr>
      <w:sz w:val="22"/>
    </w:rPr>
  </w:style>
  <w:style w:type="paragraph" w:styleId="BodyTextIndent3">
    <w:name w:val="Body Text Indent 3"/>
    <w:basedOn w:val="Normal"/>
    <w:link w:val="BodyTextIndent3Char"/>
    <w:rsid w:val="00F53600"/>
    <w:pPr>
      <w:spacing w:after="120"/>
      <w:ind w:left="283"/>
    </w:pPr>
    <w:rPr>
      <w:sz w:val="16"/>
      <w:szCs w:val="16"/>
    </w:rPr>
  </w:style>
  <w:style w:type="character" w:customStyle="1" w:styleId="BodyTextIndent3Char">
    <w:name w:val="Body Text Indent 3 Char"/>
    <w:basedOn w:val="DefaultParagraphFont"/>
    <w:link w:val="BodyTextIndent3"/>
    <w:rsid w:val="00F53600"/>
    <w:rPr>
      <w:sz w:val="16"/>
      <w:szCs w:val="16"/>
    </w:rPr>
  </w:style>
  <w:style w:type="paragraph" w:styleId="BlockText">
    <w:name w:val="Block Text"/>
    <w:basedOn w:val="Normal"/>
    <w:rsid w:val="00F53600"/>
    <w:pPr>
      <w:spacing w:after="120"/>
      <w:ind w:left="1440" w:right="1440"/>
    </w:pPr>
  </w:style>
  <w:style w:type="character" w:styleId="Hyperlink">
    <w:name w:val="Hyperlink"/>
    <w:basedOn w:val="DefaultParagraphFont"/>
    <w:rsid w:val="00F53600"/>
    <w:rPr>
      <w:color w:val="0000FF"/>
      <w:u w:val="single"/>
    </w:rPr>
  </w:style>
  <w:style w:type="character" w:styleId="FollowedHyperlink">
    <w:name w:val="FollowedHyperlink"/>
    <w:basedOn w:val="DefaultParagraphFont"/>
    <w:rsid w:val="00F53600"/>
    <w:rPr>
      <w:color w:val="800080"/>
      <w:u w:val="single"/>
    </w:rPr>
  </w:style>
  <w:style w:type="character" w:styleId="Strong">
    <w:name w:val="Strong"/>
    <w:basedOn w:val="DefaultParagraphFont"/>
    <w:qFormat/>
    <w:rsid w:val="00F53600"/>
    <w:rPr>
      <w:b/>
      <w:bCs/>
    </w:rPr>
  </w:style>
  <w:style w:type="character" w:styleId="Emphasis">
    <w:name w:val="Emphasis"/>
    <w:basedOn w:val="DefaultParagraphFont"/>
    <w:qFormat/>
    <w:rsid w:val="00F53600"/>
    <w:rPr>
      <w:i/>
      <w:iCs/>
    </w:rPr>
  </w:style>
  <w:style w:type="paragraph" w:styleId="DocumentMap">
    <w:name w:val="Document Map"/>
    <w:basedOn w:val="Normal"/>
    <w:link w:val="DocumentMapChar"/>
    <w:rsid w:val="00F53600"/>
    <w:pPr>
      <w:shd w:val="clear" w:color="auto" w:fill="000080"/>
    </w:pPr>
    <w:rPr>
      <w:rFonts w:ascii="Tahoma" w:hAnsi="Tahoma" w:cs="Tahoma"/>
    </w:rPr>
  </w:style>
  <w:style w:type="character" w:customStyle="1" w:styleId="DocumentMapChar">
    <w:name w:val="Document Map Char"/>
    <w:basedOn w:val="DefaultParagraphFont"/>
    <w:link w:val="DocumentMap"/>
    <w:rsid w:val="00F53600"/>
    <w:rPr>
      <w:rFonts w:ascii="Tahoma" w:hAnsi="Tahoma" w:cs="Tahoma"/>
      <w:sz w:val="22"/>
      <w:shd w:val="clear" w:color="auto" w:fill="000080"/>
    </w:rPr>
  </w:style>
  <w:style w:type="paragraph" w:styleId="PlainText">
    <w:name w:val="Plain Text"/>
    <w:basedOn w:val="Normal"/>
    <w:link w:val="PlainTextChar"/>
    <w:rsid w:val="00F53600"/>
    <w:rPr>
      <w:rFonts w:ascii="Courier New" w:hAnsi="Courier New" w:cs="Courier New"/>
      <w:sz w:val="20"/>
    </w:rPr>
  </w:style>
  <w:style w:type="character" w:customStyle="1" w:styleId="PlainTextChar">
    <w:name w:val="Plain Text Char"/>
    <w:basedOn w:val="DefaultParagraphFont"/>
    <w:link w:val="PlainText"/>
    <w:rsid w:val="00F53600"/>
    <w:rPr>
      <w:rFonts w:ascii="Courier New" w:hAnsi="Courier New" w:cs="Courier New"/>
    </w:rPr>
  </w:style>
  <w:style w:type="paragraph" w:styleId="E-mailSignature">
    <w:name w:val="E-mail Signature"/>
    <w:basedOn w:val="Normal"/>
    <w:link w:val="E-mailSignatureChar"/>
    <w:rsid w:val="00F53600"/>
  </w:style>
  <w:style w:type="character" w:customStyle="1" w:styleId="E-mailSignatureChar">
    <w:name w:val="E-mail Signature Char"/>
    <w:basedOn w:val="DefaultParagraphFont"/>
    <w:link w:val="E-mailSignature"/>
    <w:rsid w:val="00F53600"/>
    <w:rPr>
      <w:sz w:val="22"/>
    </w:rPr>
  </w:style>
  <w:style w:type="paragraph" w:styleId="NormalWeb">
    <w:name w:val="Normal (Web)"/>
    <w:basedOn w:val="Normal"/>
    <w:rsid w:val="00F53600"/>
  </w:style>
  <w:style w:type="character" w:styleId="HTMLAcronym">
    <w:name w:val="HTML Acronym"/>
    <w:basedOn w:val="DefaultParagraphFont"/>
    <w:rsid w:val="00F53600"/>
  </w:style>
  <w:style w:type="paragraph" w:styleId="HTMLAddress">
    <w:name w:val="HTML Address"/>
    <w:basedOn w:val="Normal"/>
    <w:link w:val="HTMLAddressChar"/>
    <w:rsid w:val="00F53600"/>
    <w:rPr>
      <w:i/>
      <w:iCs/>
    </w:rPr>
  </w:style>
  <w:style w:type="character" w:customStyle="1" w:styleId="HTMLAddressChar">
    <w:name w:val="HTML Address Char"/>
    <w:basedOn w:val="DefaultParagraphFont"/>
    <w:link w:val="HTMLAddress"/>
    <w:rsid w:val="00F53600"/>
    <w:rPr>
      <w:i/>
      <w:iCs/>
      <w:sz w:val="22"/>
    </w:rPr>
  </w:style>
  <w:style w:type="character" w:styleId="HTMLCite">
    <w:name w:val="HTML Cite"/>
    <w:basedOn w:val="DefaultParagraphFont"/>
    <w:rsid w:val="00F53600"/>
    <w:rPr>
      <w:i/>
      <w:iCs/>
    </w:rPr>
  </w:style>
  <w:style w:type="character" w:styleId="HTMLCode">
    <w:name w:val="HTML Code"/>
    <w:basedOn w:val="DefaultParagraphFont"/>
    <w:rsid w:val="00F53600"/>
    <w:rPr>
      <w:rFonts w:ascii="Courier New" w:hAnsi="Courier New" w:cs="Courier New"/>
      <w:sz w:val="20"/>
      <w:szCs w:val="20"/>
    </w:rPr>
  </w:style>
  <w:style w:type="character" w:styleId="HTMLDefinition">
    <w:name w:val="HTML Definition"/>
    <w:basedOn w:val="DefaultParagraphFont"/>
    <w:rsid w:val="00F53600"/>
    <w:rPr>
      <w:i/>
      <w:iCs/>
    </w:rPr>
  </w:style>
  <w:style w:type="character" w:styleId="HTMLKeyboard">
    <w:name w:val="HTML Keyboard"/>
    <w:basedOn w:val="DefaultParagraphFont"/>
    <w:rsid w:val="00F53600"/>
    <w:rPr>
      <w:rFonts w:ascii="Courier New" w:hAnsi="Courier New" w:cs="Courier New"/>
      <w:sz w:val="20"/>
      <w:szCs w:val="20"/>
    </w:rPr>
  </w:style>
  <w:style w:type="paragraph" w:styleId="HTMLPreformatted">
    <w:name w:val="HTML Preformatted"/>
    <w:basedOn w:val="Normal"/>
    <w:link w:val="HTMLPreformattedChar"/>
    <w:rsid w:val="00F53600"/>
    <w:rPr>
      <w:rFonts w:ascii="Courier New" w:hAnsi="Courier New" w:cs="Courier New"/>
      <w:sz w:val="20"/>
    </w:rPr>
  </w:style>
  <w:style w:type="character" w:customStyle="1" w:styleId="HTMLPreformattedChar">
    <w:name w:val="HTML Preformatted Char"/>
    <w:basedOn w:val="DefaultParagraphFont"/>
    <w:link w:val="HTMLPreformatted"/>
    <w:rsid w:val="00F53600"/>
    <w:rPr>
      <w:rFonts w:ascii="Courier New" w:hAnsi="Courier New" w:cs="Courier New"/>
    </w:rPr>
  </w:style>
  <w:style w:type="character" w:styleId="HTMLSample">
    <w:name w:val="HTML Sample"/>
    <w:basedOn w:val="DefaultParagraphFont"/>
    <w:rsid w:val="00F53600"/>
    <w:rPr>
      <w:rFonts w:ascii="Courier New" w:hAnsi="Courier New" w:cs="Courier New"/>
    </w:rPr>
  </w:style>
  <w:style w:type="character" w:styleId="HTMLTypewriter">
    <w:name w:val="HTML Typewriter"/>
    <w:basedOn w:val="DefaultParagraphFont"/>
    <w:rsid w:val="00F53600"/>
    <w:rPr>
      <w:rFonts w:ascii="Courier New" w:hAnsi="Courier New" w:cs="Courier New"/>
      <w:sz w:val="20"/>
      <w:szCs w:val="20"/>
    </w:rPr>
  </w:style>
  <w:style w:type="character" w:styleId="HTMLVariable">
    <w:name w:val="HTML Variable"/>
    <w:basedOn w:val="DefaultParagraphFont"/>
    <w:rsid w:val="00F53600"/>
    <w:rPr>
      <w:i/>
      <w:iCs/>
    </w:rPr>
  </w:style>
  <w:style w:type="paragraph" w:styleId="CommentSubject">
    <w:name w:val="annotation subject"/>
    <w:basedOn w:val="CommentText"/>
    <w:next w:val="CommentText"/>
    <w:link w:val="CommentSubjectChar"/>
    <w:rsid w:val="00F53600"/>
    <w:rPr>
      <w:b/>
      <w:bCs/>
    </w:rPr>
  </w:style>
  <w:style w:type="character" w:customStyle="1" w:styleId="CommentSubjectChar">
    <w:name w:val="Comment Subject Char"/>
    <w:basedOn w:val="CommentTextChar"/>
    <w:link w:val="CommentSubject"/>
    <w:rsid w:val="00F53600"/>
    <w:rPr>
      <w:b/>
      <w:bCs/>
    </w:rPr>
  </w:style>
  <w:style w:type="numbering" w:styleId="1ai">
    <w:name w:val="Outline List 1"/>
    <w:basedOn w:val="NoList"/>
    <w:rsid w:val="00F53600"/>
    <w:pPr>
      <w:numPr>
        <w:numId w:val="14"/>
      </w:numPr>
    </w:pPr>
  </w:style>
  <w:style w:type="numbering" w:styleId="111111">
    <w:name w:val="Outline List 2"/>
    <w:basedOn w:val="NoList"/>
    <w:rsid w:val="00F53600"/>
    <w:pPr>
      <w:numPr>
        <w:numId w:val="15"/>
      </w:numPr>
    </w:pPr>
  </w:style>
  <w:style w:type="numbering" w:styleId="ArticleSection">
    <w:name w:val="Outline List 3"/>
    <w:basedOn w:val="NoList"/>
    <w:rsid w:val="00F53600"/>
    <w:pPr>
      <w:numPr>
        <w:numId w:val="17"/>
      </w:numPr>
    </w:pPr>
  </w:style>
  <w:style w:type="table" w:styleId="TableSimple1">
    <w:name w:val="Table Simple 1"/>
    <w:basedOn w:val="TableNormal"/>
    <w:rsid w:val="00F536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36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36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536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536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36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36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36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36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36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36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36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36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36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36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536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36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36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36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36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36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36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36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36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36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36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36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36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36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36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36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536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536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536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536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536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536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36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36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536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36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36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536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53600"/>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53600"/>
  </w:style>
  <w:style w:type="character" w:styleId="BookTitle">
    <w:name w:val="Book Title"/>
    <w:basedOn w:val="DefaultParagraphFont"/>
    <w:uiPriority w:val="33"/>
    <w:qFormat/>
    <w:rsid w:val="00F53600"/>
    <w:rPr>
      <w:b/>
      <w:bCs/>
      <w:i/>
      <w:iCs/>
      <w:spacing w:val="5"/>
    </w:rPr>
  </w:style>
  <w:style w:type="table" w:styleId="ColorfulGrid">
    <w:name w:val="Colorful Grid"/>
    <w:basedOn w:val="TableNormal"/>
    <w:uiPriority w:val="73"/>
    <w:semiHidden/>
    <w:unhideWhenUsed/>
    <w:rsid w:val="00F536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536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536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536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536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536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536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536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536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536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536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536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536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536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536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536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536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536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536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536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536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536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536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536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536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536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536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536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536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6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6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36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36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36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36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36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536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536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536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536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536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536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536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536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536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536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536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536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536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536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36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536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536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536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536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536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53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53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53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53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53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53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53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536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536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536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536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536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536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536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536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536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536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536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536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536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536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F53600"/>
    <w:rPr>
      <w:color w:val="2B579A"/>
      <w:shd w:val="clear" w:color="auto" w:fill="E1DFDD"/>
    </w:rPr>
  </w:style>
  <w:style w:type="character" w:styleId="IntenseEmphasis">
    <w:name w:val="Intense Emphasis"/>
    <w:basedOn w:val="DefaultParagraphFont"/>
    <w:uiPriority w:val="21"/>
    <w:qFormat/>
    <w:rsid w:val="00F53600"/>
    <w:rPr>
      <w:i/>
      <w:iCs/>
      <w:color w:val="4F81BD" w:themeColor="accent1"/>
    </w:rPr>
  </w:style>
  <w:style w:type="paragraph" w:styleId="IntenseQuote">
    <w:name w:val="Intense Quote"/>
    <w:basedOn w:val="Normal"/>
    <w:next w:val="Normal"/>
    <w:link w:val="IntenseQuoteChar"/>
    <w:uiPriority w:val="30"/>
    <w:qFormat/>
    <w:rsid w:val="00F536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53600"/>
    <w:rPr>
      <w:i/>
      <w:iCs/>
      <w:color w:val="4F81BD" w:themeColor="accent1"/>
      <w:sz w:val="22"/>
    </w:rPr>
  </w:style>
  <w:style w:type="character" w:styleId="IntenseReference">
    <w:name w:val="Intense Reference"/>
    <w:basedOn w:val="DefaultParagraphFont"/>
    <w:uiPriority w:val="32"/>
    <w:qFormat/>
    <w:rsid w:val="00F53600"/>
    <w:rPr>
      <w:b/>
      <w:bCs/>
      <w:smallCaps/>
      <w:color w:val="4F81BD" w:themeColor="accent1"/>
      <w:spacing w:val="5"/>
    </w:rPr>
  </w:style>
  <w:style w:type="table" w:styleId="LightGrid">
    <w:name w:val="Light Grid"/>
    <w:basedOn w:val="TableNormal"/>
    <w:uiPriority w:val="62"/>
    <w:semiHidden/>
    <w:unhideWhenUsed/>
    <w:rsid w:val="00F536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536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536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536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536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536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536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536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536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536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536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536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536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536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536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536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536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536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536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536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536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link w:val="ListParagraphChar"/>
    <w:uiPriority w:val="34"/>
    <w:qFormat/>
    <w:rsid w:val="00F53600"/>
    <w:pPr>
      <w:ind w:left="720"/>
      <w:contextualSpacing/>
    </w:pPr>
  </w:style>
  <w:style w:type="table" w:styleId="ListTable1Light">
    <w:name w:val="List Table 1 Light"/>
    <w:basedOn w:val="TableNormal"/>
    <w:uiPriority w:val="46"/>
    <w:rsid w:val="00F536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536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536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536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536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536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536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536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536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536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536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536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536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536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536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536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536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536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536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536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536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536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536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536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536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536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536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536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536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36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36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36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36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36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36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36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536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536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536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536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536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536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536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36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36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36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36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36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36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536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536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536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536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536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536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536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36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536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536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536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536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536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536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536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536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536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536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536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536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536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36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36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36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36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36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36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36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36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36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36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36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36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36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36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36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F53600"/>
    <w:rPr>
      <w:color w:val="2B579A"/>
      <w:shd w:val="clear" w:color="auto" w:fill="E1DFDD"/>
    </w:rPr>
  </w:style>
  <w:style w:type="paragraph" w:styleId="NoSpacing">
    <w:name w:val="No Spacing"/>
    <w:uiPriority w:val="1"/>
    <w:qFormat/>
    <w:rsid w:val="00F53600"/>
    <w:rPr>
      <w:sz w:val="22"/>
    </w:rPr>
  </w:style>
  <w:style w:type="paragraph" w:styleId="NoteHeading">
    <w:name w:val="Note Heading"/>
    <w:basedOn w:val="Normal"/>
    <w:next w:val="Normal"/>
    <w:link w:val="NoteHeadingChar"/>
    <w:uiPriority w:val="99"/>
    <w:semiHidden/>
    <w:unhideWhenUsed/>
    <w:rsid w:val="00F53600"/>
    <w:pPr>
      <w:spacing w:line="240" w:lineRule="auto"/>
    </w:pPr>
  </w:style>
  <w:style w:type="character" w:customStyle="1" w:styleId="NoteHeadingChar">
    <w:name w:val="Note Heading Char"/>
    <w:basedOn w:val="DefaultParagraphFont"/>
    <w:link w:val="NoteHeading"/>
    <w:uiPriority w:val="99"/>
    <w:semiHidden/>
    <w:rsid w:val="00F53600"/>
    <w:rPr>
      <w:sz w:val="22"/>
    </w:rPr>
  </w:style>
  <w:style w:type="character" w:styleId="PlaceholderText">
    <w:name w:val="Placeholder Text"/>
    <w:basedOn w:val="DefaultParagraphFont"/>
    <w:uiPriority w:val="99"/>
    <w:semiHidden/>
    <w:rsid w:val="00F53600"/>
    <w:rPr>
      <w:color w:val="808080"/>
    </w:rPr>
  </w:style>
  <w:style w:type="table" w:styleId="PlainTable1">
    <w:name w:val="Plain Table 1"/>
    <w:basedOn w:val="TableNormal"/>
    <w:uiPriority w:val="41"/>
    <w:rsid w:val="00F536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36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536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36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36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536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3600"/>
    <w:rPr>
      <w:i/>
      <w:iCs/>
      <w:color w:val="404040" w:themeColor="text1" w:themeTint="BF"/>
      <w:sz w:val="22"/>
    </w:rPr>
  </w:style>
  <w:style w:type="character" w:customStyle="1" w:styleId="SmartHyperlink">
    <w:name w:val="Smart Hyperlink"/>
    <w:basedOn w:val="DefaultParagraphFont"/>
    <w:uiPriority w:val="99"/>
    <w:semiHidden/>
    <w:unhideWhenUsed/>
    <w:rsid w:val="00F53600"/>
    <w:rPr>
      <w:u w:val="dotted"/>
    </w:rPr>
  </w:style>
  <w:style w:type="character" w:styleId="SubtleEmphasis">
    <w:name w:val="Subtle Emphasis"/>
    <w:basedOn w:val="DefaultParagraphFont"/>
    <w:uiPriority w:val="19"/>
    <w:qFormat/>
    <w:rsid w:val="00F53600"/>
    <w:rPr>
      <w:i/>
      <w:iCs/>
      <w:color w:val="404040" w:themeColor="text1" w:themeTint="BF"/>
    </w:rPr>
  </w:style>
  <w:style w:type="character" w:styleId="SubtleReference">
    <w:name w:val="Subtle Reference"/>
    <w:basedOn w:val="DefaultParagraphFont"/>
    <w:uiPriority w:val="31"/>
    <w:qFormat/>
    <w:rsid w:val="00F53600"/>
    <w:rPr>
      <w:smallCaps/>
      <w:color w:val="5A5A5A" w:themeColor="text1" w:themeTint="A5"/>
    </w:rPr>
  </w:style>
  <w:style w:type="table" w:styleId="TableGridLight">
    <w:name w:val="Grid Table Light"/>
    <w:basedOn w:val="TableNormal"/>
    <w:uiPriority w:val="40"/>
    <w:rsid w:val="00F536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53600"/>
    <w:pPr>
      <w:numPr>
        <w:numId w:val="0"/>
      </w:num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F53600"/>
    <w:rPr>
      <w:color w:val="605E5C"/>
      <w:shd w:val="clear" w:color="auto" w:fill="E1DFDD"/>
    </w:rPr>
  </w:style>
  <w:style w:type="character" w:customStyle="1" w:styleId="ListParagraphChar">
    <w:name w:val="List Paragraph Char"/>
    <w:basedOn w:val="DefaultParagraphFont"/>
    <w:link w:val="ListParagraph"/>
    <w:uiPriority w:val="34"/>
    <w:locked/>
    <w:rsid w:val="00082A2C"/>
    <w:rPr>
      <w:sz w:val="22"/>
    </w:rPr>
  </w:style>
  <w:style w:type="character" w:customStyle="1" w:styleId="paragraphChar">
    <w:name w:val="paragraph Char"/>
    <w:aliases w:val="a Char"/>
    <w:link w:val="paragraph"/>
    <w:locked/>
    <w:rsid w:val="00DF236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8808">
      <w:bodyDiv w:val="1"/>
      <w:marLeft w:val="0"/>
      <w:marRight w:val="0"/>
      <w:marTop w:val="0"/>
      <w:marBottom w:val="0"/>
      <w:divBdr>
        <w:top w:val="none" w:sz="0" w:space="0" w:color="auto"/>
        <w:left w:val="none" w:sz="0" w:space="0" w:color="auto"/>
        <w:bottom w:val="none" w:sz="0" w:space="0" w:color="auto"/>
        <w:right w:val="none" w:sz="0" w:space="0" w:color="auto"/>
      </w:divBdr>
    </w:div>
    <w:div w:id="1770544691">
      <w:bodyDiv w:val="1"/>
      <w:marLeft w:val="0"/>
      <w:marRight w:val="0"/>
      <w:marTop w:val="0"/>
      <w:marBottom w:val="0"/>
      <w:divBdr>
        <w:top w:val="none" w:sz="0" w:space="0" w:color="auto"/>
        <w:left w:val="none" w:sz="0" w:space="0" w:color="auto"/>
        <w:bottom w:val="none" w:sz="0" w:space="0" w:color="auto"/>
        <w:right w:val="none" w:sz="0" w:space="0" w:color="auto"/>
      </w:divBdr>
    </w:div>
    <w:div w:id="2052917161">
      <w:bodyDiv w:val="1"/>
      <w:marLeft w:val="0"/>
      <w:marRight w:val="0"/>
      <w:marTop w:val="0"/>
      <w:marBottom w:val="0"/>
      <w:divBdr>
        <w:top w:val="none" w:sz="0" w:space="0" w:color="auto"/>
        <w:left w:val="none" w:sz="0" w:space="0" w:color="auto"/>
        <w:bottom w:val="none" w:sz="0" w:space="0" w:color="auto"/>
        <w:right w:val="none" w:sz="0" w:space="0" w:color="auto"/>
      </w:divBdr>
    </w:div>
    <w:div w:id="21077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DE6BB-0236-4558-9D75-C499B4AF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18528</Words>
  <Characters>105614</Characters>
  <Application>Microsoft Office Word</Application>
  <DocSecurity>0</DocSecurity>
  <PresentationFormat/>
  <Lines>880</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2024-12-12T01:06:00Z</dcterms:created>
  <dcterms:modified xsi:type="dcterms:W3CDTF">2024-12-12T01:06:00Z</dcterms:modified>
  <cp:category/>
  <cp:contentStatus/>
  <dc:language/>
  <cp:version/>
</cp:coreProperties>
</file>