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4F3D4251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BA7A1E">
      <w:pPr>
        <w:jc w:val="both"/>
        <w:rPr>
          <w:rFonts w:ascii="Times New Roman" w:hAnsi="Times New Roman" w:cs="Times New Roman"/>
          <w:sz w:val="19"/>
        </w:rPr>
      </w:pPr>
    </w:p>
    <w:p w14:paraId="44546B6E" w14:textId="59836A54" w:rsidR="00086BF0" w:rsidRDefault="00E23CEA" w:rsidP="00CC1491">
      <w:pPr>
        <w:pStyle w:val="ShortT"/>
        <w:spacing w:after="120"/>
      </w:pPr>
      <w:r>
        <w:t xml:space="preserve">Telecommunications </w:t>
      </w:r>
      <w:r w:rsidR="00550C48">
        <w:t xml:space="preserve">Carrier Licence Charges </w:t>
      </w:r>
      <w:r>
        <w:t xml:space="preserve">(Specification of Costs by the ACMA) Determination </w:t>
      </w:r>
      <w:r w:rsidR="00C12FE7">
        <w:t>2024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02E0E8E7" w14:textId="2F84A0B7" w:rsidR="000E2F81" w:rsidRDefault="00086BF0" w:rsidP="000E2F81">
      <w:pPr>
        <w:pStyle w:val="SignCoverPageStart"/>
        <w:spacing w:before="0" w:line="240" w:lineRule="auto"/>
      </w:pPr>
      <w:r>
        <w:rPr>
          <w:szCs w:val="22"/>
        </w:rPr>
        <w:t xml:space="preserve">The Australian Communications and Media Authority makes the following determination under </w:t>
      </w:r>
      <w:r w:rsidR="000E2F81">
        <w:t xml:space="preserve">paragraphs 15(1)(a), (c) and (ca) of the </w:t>
      </w:r>
      <w:r w:rsidR="000E2F81">
        <w:rPr>
          <w:i/>
        </w:rPr>
        <w:t>Telecommunications (Carrier Licence Charges) Act 1997</w:t>
      </w:r>
      <w:r w:rsidR="000E2F81">
        <w:t>.</w:t>
      </w:r>
    </w:p>
    <w:p w14:paraId="6810BF47" w14:textId="77777777" w:rsidR="000E2F81" w:rsidRDefault="000E2F81" w:rsidP="000E2F81">
      <w:pPr>
        <w:pStyle w:val="SignCoverPageStart"/>
        <w:spacing w:before="0" w:line="240" w:lineRule="auto"/>
      </w:pPr>
    </w:p>
    <w:p w14:paraId="11CC4671" w14:textId="56D2CB8A" w:rsidR="00086BF0" w:rsidRDefault="00086BF0" w:rsidP="000E2F81">
      <w:pPr>
        <w:pStyle w:val="SignCoverPageStart"/>
        <w:spacing w:before="0" w:line="240" w:lineRule="auto"/>
      </w:pPr>
      <w:r>
        <w:t>Dated</w:t>
      </w:r>
      <w:bookmarkStart w:id="0" w:name="BKCheck15B_1"/>
      <w:bookmarkEnd w:id="0"/>
      <w:r>
        <w:t>:</w:t>
      </w:r>
      <w:r w:rsidR="00514FBE">
        <w:t xml:space="preserve"> </w:t>
      </w:r>
      <w:r w:rsidR="0013351E">
        <w:t>12 December 2024</w:t>
      </w:r>
    </w:p>
    <w:p w14:paraId="30525352" w14:textId="6DD3A208" w:rsidR="0079258C" w:rsidRDefault="0079258C" w:rsidP="0079258C">
      <w:pPr>
        <w:rPr>
          <w:lang w:eastAsia="en-AU"/>
        </w:rPr>
      </w:pPr>
    </w:p>
    <w:p w14:paraId="6AFC11AD" w14:textId="77777777" w:rsidR="00DD7A46" w:rsidRDefault="00DD7A46" w:rsidP="0079258C">
      <w:pPr>
        <w:rPr>
          <w:lang w:eastAsia="en-AU"/>
        </w:rPr>
      </w:pPr>
    </w:p>
    <w:p w14:paraId="303236FC" w14:textId="02AC95AE" w:rsidR="0013351E" w:rsidRDefault="00FF5F7C" w:rsidP="00514FB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Samantha York</w:t>
      </w:r>
    </w:p>
    <w:p w14:paraId="31456B97" w14:textId="7A67727A" w:rsidR="0013351E" w:rsidRDefault="00FF5F7C" w:rsidP="00514FB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11742F40" w:rsidR="00086BF0" w:rsidRDefault="00086BF0" w:rsidP="00514FB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7DEC80B2" w14:textId="75123734" w:rsidR="00DD7A46" w:rsidRDefault="00DD7A46" w:rsidP="00514FB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700608A3" w14:textId="5168A9F1" w:rsidR="00FF5F7C" w:rsidRDefault="0033793F" w:rsidP="00514FB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56DCC08C" w14:textId="7A3469EB" w:rsidR="00DD7A46" w:rsidRDefault="0033793F" w:rsidP="00514FB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9603F7F" w:rsidR="00086BF0" w:rsidRDefault="00086BF0" w:rsidP="00514FB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 w:rsidSect="00066F15">
          <w:footerReference w:type="default" r:id="rId12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1EFDD9FA" w14:textId="77777777" w:rsidR="00086BF0" w:rsidRDefault="00086BF0" w:rsidP="00086BF0">
      <w:pPr>
        <w:pStyle w:val="ActHead5"/>
      </w:pPr>
      <w:bookmarkStart w:id="2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0BA01627" w14:textId="77A7035D" w:rsidR="00086BF0" w:rsidRDefault="00086BF0" w:rsidP="00086BF0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91432C">
        <w:rPr>
          <w:i/>
          <w:iCs/>
        </w:rPr>
        <w:t>Telecommunications</w:t>
      </w:r>
      <w:r w:rsidR="0003136D">
        <w:rPr>
          <w:i/>
          <w:iCs/>
        </w:rPr>
        <w:t xml:space="preserve"> Carrier Licence Charges</w:t>
      </w:r>
      <w:r w:rsidR="0091432C">
        <w:rPr>
          <w:i/>
          <w:iCs/>
        </w:rPr>
        <w:t xml:space="preserve"> (Specification of </w:t>
      </w:r>
      <w:r w:rsidR="0048621D">
        <w:rPr>
          <w:i/>
          <w:iCs/>
        </w:rPr>
        <w:t>C</w:t>
      </w:r>
      <w:r w:rsidR="0091432C">
        <w:rPr>
          <w:i/>
          <w:iCs/>
        </w:rPr>
        <w:t xml:space="preserve">osts by the ACMA) Determination </w:t>
      </w:r>
      <w:r w:rsidR="00C12FE7">
        <w:rPr>
          <w:i/>
          <w:iCs/>
        </w:rPr>
        <w:t>2024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r>
        <w:rPr>
          <w:rStyle w:val="CharSectno"/>
        </w:rPr>
        <w:t>2</w:t>
      </w:r>
      <w:r>
        <w:t xml:space="preserve">  Commencement</w:t>
      </w:r>
      <w:bookmarkEnd w:id="4"/>
    </w:p>
    <w:p w14:paraId="6D874432" w14:textId="667EC48B" w:rsidR="00086BF0" w:rsidRDefault="00086BF0" w:rsidP="00086BF0">
      <w:pPr>
        <w:pStyle w:val="subsection"/>
      </w:pPr>
      <w:r>
        <w:tab/>
      </w:r>
      <w:r>
        <w:tab/>
        <w:t xml:space="preserve">This instrument commences </w:t>
      </w:r>
      <w:r w:rsidR="00D76FC6">
        <w:t>on</w:t>
      </w:r>
      <w:r w:rsidR="00FA252B">
        <w:t xml:space="preserve"> </w:t>
      </w:r>
      <w:r w:rsidR="007367D0">
        <w:t xml:space="preserve">15 </w:t>
      </w:r>
      <w:r w:rsidR="00B71857" w:rsidRPr="00E474C8">
        <w:t xml:space="preserve">December </w:t>
      </w:r>
      <w:r w:rsidR="00C12FE7" w:rsidRPr="00E474C8">
        <w:t>202</w:t>
      </w:r>
      <w:r w:rsidR="00C12FE7">
        <w:t>4</w:t>
      </w:r>
      <w:r>
        <w:t xml:space="preserve">. </w:t>
      </w:r>
    </w:p>
    <w:p w14:paraId="12CBE75E" w14:textId="77777777" w:rsidR="00086BF0" w:rsidRDefault="00086BF0" w:rsidP="00086BF0">
      <w:pPr>
        <w:pStyle w:val="ActHead5"/>
      </w:pPr>
      <w:bookmarkStart w:id="5" w:name="_Toc444596033"/>
      <w:r>
        <w:rPr>
          <w:rStyle w:val="CharSectno"/>
        </w:rPr>
        <w:t>3</w:t>
      </w:r>
      <w:r>
        <w:t xml:space="preserve">  Authority</w:t>
      </w:r>
      <w:bookmarkEnd w:id="5"/>
    </w:p>
    <w:p w14:paraId="3377B4C6" w14:textId="18EEB714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48621D">
        <w:t xml:space="preserve">paragraphs 15(1)(a), (c) and (ca) of the </w:t>
      </w:r>
      <w:r w:rsidR="0048621D">
        <w:rPr>
          <w:i/>
          <w:iCs/>
        </w:rPr>
        <w:t>Telecommunications (</w:t>
      </w:r>
      <w:r w:rsidR="00C81BFB">
        <w:rPr>
          <w:i/>
          <w:iCs/>
        </w:rPr>
        <w:t xml:space="preserve">Carrier Licence </w:t>
      </w:r>
      <w:r w:rsidR="0048621D">
        <w:rPr>
          <w:i/>
          <w:iCs/>
        </w:rPr>
        <w:t>Charges) Act 1997</w:t>
      </w:r>
      <w:r>
        <w:t>.</w:t>
      </w:r>
    </w:p>
    <w:p w14:paraId="43196321" w14:textId="6E0FCAEC" w:rsidR="00086BF0" w:rsidRDefault="00A05045" w:rsidP="00086BF0">
      <w:pPr>
        <w:pStyle w:val="ActHead5"/>
      </w:pPr>
      <w:bookmarkStart w:id="6" w:name="_Toc444596034"/>
      <w:r>
        <w:t>4</w:t>
      </w:r>
      <w:r w:rsidR="00086BF0">
        <w:t xml:space="preserve">  Repeal of this instrument </w:t>
      </w:r>
    </w:p>
    <w:p w14:paraId="3FFCD410" w14:textId="6BAEAC35" w:rsidR="00086BF0" w:rsidRDefault="00086BF0" w:rsidP="00086BF0">
      <w:pPr>
        <w:pStyle w:val="ActHead5"/>
        <w:spacing w:before="180"/>
        <w:rPr>
          <w:rStyle w:val="CharSectno"/>
        </w:rPr>
      </w:pPr>
      <w:r>
        <w:tab/>
      </w:r>
      <w:r>
        <w:rPr>
          <w:b w:val="0"/>
          <w:kern w:val="0"/>
          <w:sz w:val="22"/>
        </w:rPr>
        <w:t xml:space="preserve">This instrument is repealed at the start of </w:t>
      </w:r>
      <w:r w:rsidR="00A05045">
        <w:rPr>
          <w:b w:val="0"/>
          <w:kern w:val="0"/>
          <w:sz w:val="22"/>
        </w:rPr>
        <w:t xml:space="preserve">1 July </w:t>
      </w:r>
      <w:r w:rsidR="00C12FE7">
        <w:rPr>
          <w:b w:val="0"/>
          <w:kern w:val="0"/>
          <w:sz w:val="22"/>
        </w:rPr>
        <w:t>2026</w:t>
      </w:r>
      <w:r>
        <w:rPr>
          <w:b w:val="0"/>
          <w:kern w:val="0"/>
          <w:sz w:val="22"/>
        </w:rPr>
        <w:t>.</w:t>
      </w:r>
    </w:p>
    <w:p w14:paraId="616032F1" w14:textId="5D076FDA" w:rsidR="00086BF0" w:rsidRDefault="006D13C2" w:rsidP="00086BF0">
      <w:pPr>
        <w:pStyle w:val="ActHead5"/>
      </w:pPr>
      <w:r>
        <w:rPr>
          <w:rStyle w:val="CharSectno"/>
        </w:rPr>
        <w:t>5</w:t>
      </w:r>
      <w:r w:rsidR="00086BF0">
        <w:t xml:space="preserve">  Definitions</w:t>
      </w:r>
      <w:bookmarkEnd w:id="6"/>
    </w:p>
    <w:p w14:paraId="69AD0EE0" w14:textId="175096A0" w:rsidR="009475D5" w:rsidRPr="009475D5" w:rsidRDefault="009475D5" w:rsidP="0011362B">
      <w:pPr>
        <w:pStyle w:val="R1"/>
        <w:ind w:left="1134" w:firstLine="29"/>
        <w:rPr>
          <w:sz w:val="22"/>
          <w:szCs w:val="22"/>
        </w:rPr>
      </w:pPr>
      <w:r w:rsidRPr="009475D5">
        <w:rPr>
          <w:sz w:val="22"/>
          <w:szCs w:val="22"/>
        </w:rPr>
        <w:t xml:space="preserve">In this </w:t>
      </w:r>
      <w:r w:rsidR="00C71C75">
        <w:rPr>
          <w:sz w:val="22"/>
          <w:szCs w:val="22"/>
        </w:rPr>
        <w:t>instrument</w:t>
      </w:r>
      <w:r w:rsidRPr="009475D5">
        <w:rPr>
          <w:sz w:val="22"/>
          <w:szCs w:val="22"/>
        </w:rPr>
        <w:t xml:space="preserve">, </w:t>
      </w:r>
      <w:r w:rsidRPr="003046C3">
        <w:rPr>
          <w:b/>
          <w:bCs/>
          <w:i/>
          <w:iCs/>
          <w:sz w:val="22"/>
          <w:szCs w:val="22"/>
        </w:rPr>
        <w:t>the Act</w:t>
      </w:r>
      <w:r w:rsidRPr="009475D5">
        <w:rPr>
          <w:bCs/>
          <w:sz w:val="22"/>
          <w:szCs w:val="22"/>
        </w:rPr>
        <w:t xml:space="preserve"> </w:t>
      </w:r>
      <w:r w:rsidRPr="009475D5">
        <w:rPr>
          <w:sz w:val="22"/>
          <w:szCs w:val="22"/>
        </w:rPr>
        <w:t xml:space="preserve">means the </w:t>
      </w:r>
      <w:r w:rsidRPr="009475D5">
        <w:rPr>
          <w:i/>
          <w:sz w:val="22"/>
          <w:szCs w:val="22"/>
        </w:rPr>
        <w:t>Telecommunications (Carrier Licence Charges) Act 1997</w:t>
      </w:r>
      <w:r w:rsidRPr="009475D5">
        <w:rPr>
          <w:sz w:val="22"/>
          <w:szCs w:val="22"/>
        </w:rPr>
        <w:t>.</w:t>
      </w:r>
    </w:p>
    <w:p w14:paraId="05681FC1" w14:textId="525F86AA" w:rsidR="00086BF0" w:rsidRPr="00912344" w:rsidRDefault="009B3A5B" w:rsidP="00CE4E94">
      <w:pPr>
        <w:pStyle w:val="subsection"/>
        <w:tabs>
          <w:tab w:val="clear" w:pos="1021"/>
          <w:tab w:val="right" w:pos="567"/>
          <w:tab w:val="left" w:pos="1701"/>
        </w:tabs>
        <w:rPr>
          <w:sz w:val="18"/>
          <w:szCs w:val="18"/>
        </w:rPr>
      </w:pPr>
      <w:r>
        <w:tab/>
      </w:r>
      <w:r w:rsidR="0011362B">
        <w:tab/>
      </w:r>
      <w:r w:rsidR="00086BF0" w:rsidRPr="00912344">
        <w:rPr>
          <w:sz w:val="18"/>
          <w:szCs w:val="18"/>
        </w:rPr>
        <w:t>Note:</w:t>
      </w:r>
      <w:r w:rsidR="00086BF0" w:rsidRPr="00912344">
        <w:rPr>
          <w:sz w:val="18"/>
          <w:szCs w:val="18"/>
        </w:rPr>
        <w:tab/>
      </w:r>
      <w:r w:rsidR="001166F0" w:rsidRPr="00912344">
        <w:rPr>
          <w:sz w:val="18"/>
          <w:szCs w:val="18"/>
        </w:rPr>
        <w:t>The following</w:t>
      </w:r>
      <w:r w:rsidR="00086BF0" w:rsidRPr="00912344">
        <w:rPr>
          <w:sz w:val="18"/>
          <w:szCs w:val="18"/>
        </w:rPr>
        <w:t xml:space="preserve"> expressions used in this instrument are defined in</w:t>
      </w:r>
      <w:r w:rsidR="006D5F0D">
        <w:rPr>
          <w:sz w:val="18"/>
          <w:szCs w:val="18"/>
        </w:rPr>
        <w:t xml:space="preserve"> subsection 15(4) of</w:t>
      </w:r>
      <w:r w:rsidR="00086BF0" w:rsidRPr="00912344">
        <w:rPr>
          <w:sz w:val="18"/>
          <w:szCs w:val="18"/>
        </w:rPr>
        <w:t xml:space="preserve"> the Act:</w:t>
      </w:r>
    </w:p>
    <w:p w14:paraId="0696F27A" w14:textId="5E689E54" w:rsidR="00086BF0" w:rsidRDefault="00086BF0" w:rsidP="00FF46AA">
      <w:pPr>
        <w:pStyle w:val="notepara"/>
        <w:ind w:hanging="653"/>
      </w:pPr>
      <w:r>
        <w:t>(a)</w:t>
      </w:r>
      <w:r>
        <w:tab/>
      </w:r>
      <w:r w:rsidR="002328B7">
        <w:t>ACMA’s telecommunications functions;</w:t>
      </w:r>
    </w:p>
    <w:p w14:paraId="67E0F11C" w14:textId="79BF81E5" w:rsidR="00086BF0" w:rsidRDefault="00086BF0" w:rsidP="00FF46AA">
      <w:pPr>
        <w:pStyle w:val="notepara"/>
        <w:ind w:hanging="653"/>
      </w:pPr>
      <w:r>
        <w:t>(b)</w:t>
      </w:r>
      <w:r>
        <w:tab/>
      </w:r>
      <w:r w:rsidR="002328B7">
        <w:t>ACMA’s telecommunications powers</w:t>
      </w:r>
      <w:r w:rsidR="00C2318F">
        <w:t>.</w:t>
      </w:r>
    </w:p>
    <w:p w14:paraId="68CB38E3" w14:textId="5776BACC" w:rsidR="00086BF0" w:rsidRPr="00FE721B" w:rsidRDefault="000B35B1" w:rsidP="00086BF0">
      <w:pPr>
        <w:pStyle w:val="ActHead5"/>
      </w:pPr>
      <w:bookmarkStart w:id="7" w:name="_Toc444596036"/>
      <w:bookmarkEnd w:id="2"/>
      <w:r>
        <w:t>6</w:t>
      </w:r>
      <w:r w:rsidR="00086BF0" w:rsidRPr="00FE721B">
        <w:t xml:space="preserve">  </w:t>
      </w:r>
      <w:bookmarkEnd w:id="7"/>
      <w:r w:rsidR="008B5D98">
        <w:t>Determination of amount attributable to telecommunications functions and powers</w:t>
      </w:r>
    </w:p>
    <w:p w14:paraId="1C13DA10" w14:textId="0B5CD8A7" w:rsidR="00086BF0" w:rsidRPr="00FE721B" w:rsidRDefault="00086BF0" w:rsidP="00BA7A1E">
      <w:pPr>
        <w:pStyle w:val="subsection"/>
        <w:jc w:val="both"/>
      </w:pPr>
      <w:r w:rsidRPr="00FE721B">
        <w:tab/>
      </w:r>
      <w:r w:rsidR="00541431">
        <w:tab/>
        <w:t xml:space="preserve">For paragraph 15(1)(a) of the Act, the amount determined to be the proportion of the ACMA’s costs for the </w:t>
      </w:r>
      <w:r w:rsidR="00C12FE7" w:rsidRPr="00756A4E">
        <w:rPr>
          <w:szCs w:val="22"/>
        </w:rPr>
        <w:t>202</w:t>
      </w:r>
      <w:r w:rsidR="00C12FE7">
        <w:rPr>
          <w:szCs w:val="22"/>
        </w:rPr>
        <w:t>2</w:t>
      </w:r>
      <w:r w:rsidR="00715383" w:rsidRPr="00756A4E">
        <w:rPr>
          <w:szCs w:val="22"/>
        </w:rPr>
        <w:t>-</w:t>
      </w:r>
      <w:r w:rsidR="00C12FE7" w:rsidRPr="00756A4E">
        <w:rPr>
          <w:szCs w:val="22"/>
        </w:rPr>
        <w:t>202</w:t>
      </w:r>
      <w:r w:rsidR="00C12FE7">
        <w:rPr>
          <w:szCs w:val="22"/>
        </w:rPr>
        <w:t>3</w:t>
      </w:r>
      <w:r w:rsidR="00C12FE7" w:rsidRPr="00756A4E">
        <w:rPr>
          <w:szCs w:val="22"/>
        </w:rPr>
        <w:t xml:space="preserve"> </w:t>
      </w:r>
      <w:r w:rsidR="00541431">
        <w:t xml:space="preserve">financial year that is attributable to the ACMA’s telecommunications functions and powers is </w:t>
      </w:r>
      <w:r w:rsidDel="00A24E13">
        <w:t>$</w:t>
      </w:r>
      <w:r w:rsidR="00C12FE7">
        <w:t>13,860,811</w:t>
      </w:r>
      <w:r w:rsidR="00541431" w:rsidRPr="00765335">
        <w:t>.</w:t>
      </w:r>
    </w:p>
    <w:p w14:paraId="40A14EE3" w14:textId="07FE06F3" w:rsidR="00086BF0" w:rsidRPr="00FE721B" w:rsidRDefault="000B35B1" w:rsidP="00086BF0">
      <w:pPr>
        <w:pStyle w:val="ActHead5"/>
      </w:pPr>
      <w:bookmarkStart w:id="8" w:name="_Toc444596038"/>
      <w:r>
        <w:t>7</w:t>
      </w:r>
      <w:r w:rsidR="00086BF0" w:rsidRPr="00FE721B">
        <w:t xml:space="preserve">  </w:t>
      </w:r>
      <w:r w:rsidR="00372BE0">
        <w:t>Determination of amount of ITU contribution to be recovered</w:t>
      </w:r>
    </w:p>
    <w:p w14:paraId="2F718C06" w14:textId="79DDA745" w:rsidR="00086BF0" w:rsidRPr="00FE721B" w:rsidRDefault="00086BF0" w:rsidP="00BA7A1E">
      <w:pPr>
        <w:pStyle w:val="subsection"/>
        <w:jc w:val="both"/>
      </w:pPr>
      <w:r w:rsidRPr="00FE721B">
        <w:tab/>
      </w:r>
      <w:r w:rsidRPr="00FE721B">
        <w:tab/>
      </w:r>
      <w:r w:rsidR="00F8666F">
        <w:t xml:space="preserve">For paragraph 15(1)(c) of the Act, the amount determined to be the proportion of the Commonwealth’s contribution to the budget of the International Telecommunication Union for the </w:t>
      </w:r>
      <w:r w:rsidR="00C12FE7">
        <w:t xml:space="preserve">2023 </w:t>
      </w:r>
      <w:r w:rsidR="00F8666F">
        <w:t xml:space="preserve">calendar year that is to be recovered from carriers is </w:t>
      </w:r>
      <w:r w:rsidDel="00F8666F">
        <w:t>$</w:t>
      </w:r>
      <w:r w:rsidR="00C12FE7">
        <w:t>2,179,686</w:t>
      </w:r>
      <w:r w:rsidR="00EC75CD" w:rsidRPr="00756A4E">
        <w:t>.</w:t>
      </w:r>
    </w:p>
    <w:p w14:paraId="321589E3" w14:textId="7C92B0D9" w:rsidR="00086BF0" w:rsidRPr="00F8666F" w:rsidRDefault="000B35B1" w:rsidP="00BA7A1E">
      <w:pPr>
        <w:pStyle w:val="ActHead5"/>
        <w:jc w:val="both"/>
      </w:pPr>
      <w:r>
        <w:t>8</w:t>
      </w:r>
      <w:r w:rsidR="00086BF0" w:rsidRPr="00F8666F">
        <w:t xml:space="preserve">  </w:t>
      </w:r>
      <w:bookmarkEnd w:id="8"/>
      <w:r w:rsidR="00254745">
        <w:t>Determination of amounts paid under section 136C of</w:t>
      </w:r>
      <w:r w:rsidR="003046C3">
        <w:t xml:space="preserve"> the</w:t>
      </w:r>
      <w:r w:rsidR="00254745">
        <w:t xml:space="preserve"> </w:t>
      </w:r>
      <w:r w:rsidR="00254745" w:rsidRPr="0020694D">
        <w:rPr>
          <w:i/>
        </w:rPr>
        <w:t>Telecommunications Act 1997</w:t>
      </w:r>
    </w:p>
    <w:p w14:paraId="7F579CC8" w14:textId="376A4FDF" w:rsidR="00086BF0" w:rsidRDefault="00086BF0" w:rsidP="00BA7A1E">
      <w:pPr>
        <w:pStyle w:val="paragraph"/>
        <w:tabs>
          <w:tab w:val="left" w:pos="993"/>
        </w:tabs>
        <w:spacing w:before="180"/>
        <w:ind w:left="1134" w:hanging="1134"/>
        <w:jc w:val="both"/>
      </w:pPr>
      <w:r w:rsidRPr="00F8666F">
        <w:rPr>
          <w:rFonts w:eastAsiaTheme="minorHAnsi"/>
        </w:rPr>
        <w:tab/>
      </w:r>
      <w:r w:rsidRPr="00F8666F">
        <w:rPr>
          <w:rFonts w:eastAsiaTheme="minorHAnsi"/>
        </w:rPr>
        <w:tab/>
      </w:r>
      <w:r w:rsidR="00F5626D">
        <w:t>For paragraph 15(1)(ca) of the Act, the</w:t>
      </w:r>
      <w:r w:rsidR="00C30EEF">
        <w:t xml:space="preserve">re </w:t>
      </w:r>
      <w:r w:rsidR="004D7555">
        <w:t>w</w:t>
      </w:r>
      <w:r w:rsidR="005F1F5D">
        <w:t>ere</w:t>
      </w:r>
      <w:r w:rsidR="004D7555">
        <w:t xml:space="preserve"> no</w:t>
      </w:r>
      <w:r w:rsidR="00F5626D">
        <w:t xml:space="preserve"> amount</w:t>
      </w:r>
      <w:r w:rsidR="005F1F5D">
        <w:t>s</w:t>
      </w:r>
      <w:r w:rsidR="00F5626D">
        <w:t xml:space="preserve"> paid under section 136C of the </w:t>
      </w:r>
      <w:r w:rsidR="00F5626D">
        <w:rPr>
          <w:i/>
        </w:rPr>
        <w:t>Telecommunications Act 1997</w:t>
      </w:r>
      <w:r w:rsidR="00F5626D">
        <w:t xml:space="preserve"> during the </w:t>
      </w:r>
      <w:r w:rsidR="00C12FE7" w:rsidRPr="00756A4E">
        <w:rPr>
          <w:sz w:val="24"/>
          <w:szCs w:val="24"/>
        </w:rPr>
        <w:t>202</w:t>
      </w:r>
      <w:r w:rsidR="00C12FE7">
        <w:rPr>
          <w:sz w:val="24"/>
          <w:szCs w:val="24"/>
        </w:rPr>
        <w:t>2</w:t>
      </w:r>
      <w:r w:rsidR="00EC40CB" w:rsidRPr="00756A4E">
        <w:rPr>
          <w:sz w:val="24"/>
          <w:szCs w:val="24"/>
        </w:rPr>
        <w:t>-</w:t>
      </w:r>
      <w:r w:rsidR="00C12FE7" w:rsidRPr="00756A4E">
        <w:rPr>
          <w:sz w:val="24"/>
          <w:szCs w:val="24"/>
        </w:rPr>
        <w:t>202</w:t>
      </w:r>
      <w:r w:rsidR="00C12FE7">
        <w:rPr>
          <w:sz w:val="24"/>
          <w:szCs w:val="24"/>
        </w:rPr>
        <w:t>3</w:t>
      </w:r>
      <w:r w:rsidR="00C12FE7" w:rsidRPr="00A5648A">
        <w:rPr>
          <w:sz w:val="24"/>
          <w:szCs w:val="24"/>
        </w:rPr>
        <w:t xml:space="preserve"> </w:t>
      </w:r>
      <w:r w:rsidR="00F5626D">
        <w:t>financial year.</w:t>
      </w:r>
    </w:p>
    <w:p w14:paraId="01332066" w14:textId="659C5DA1" w:rsidR="002332A2" w:rsidRPr="00086BF0" w:rsidRDefault="00086BF0" w:rsidP="00F5626D">
      <w:pPr>
        <w:tabs>
          <w:tab w:val="left" w:pos="2664"/>
        </w:tabs>
      </w:pPr>
      <w:r>
        <w:rPr>
          <w:lang w:eastAsia="en-AU"/>
        </w:rPr>
        <w:tab/>
      </w:r>
    </w:p>
    <w:sectPr w:rsidR="002332A2" w:rsidRPr="00086BF0" w:rsidSect="0095721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02D4" w14:textId="77777777" w:rsidR="0039584F" w:rsidRDefault="0039584F" w:rsidP="0017734A">
      <w:pPr>
        <w:spacing w:after="0" w:line="240" w:lineRule="auto"/>
      </w:pPr>
      <w:r>
        <w:separator/>
      </w:r>
    </w:p>
  </w:endnote>
  <w:endnote w:type="continuationSeparator" w:id="0">
    <w:p w14:paraId="13F4D108" w14:textId="77777777" w:rsidR="0039584F" w:rsidRDefault="0039584F" w:rsidP="0017734A">
      <w:pPr>
        <w:spacing w:after="0" w:line="240" w:lineRule="auto"/>
      </w:pPr>
      <w:r>
        <w:continuationSeparator/>
      </w:r>
    </w:p>
  </w:endnote>
  <w:endnote w:type="continuationNotice" w:id="1">
    <w:p w14:paraId="5BB3BB86" w14:textId="77777777" w:rsidR="0039584F" w:rsidRDefault="003958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FC6F" w14:textId="1CF82BF4" w:rsidR="00066F15" w:rsidRDefault="00066F15" w:rsidP="00066F15">
    <w:pPr>
      <w:pStyle w:val="Footer"/>
      <w:pBdr>
        <w:bottom w:val="single" w:sz="6" w:space="1" w:color="auto"/>
      </w:pBdr>
      <w:rPr>
        <w:rFonts w:ascii="Times New Roman" w:hAnsi="Times New Roman" w:cs="Times New Roman"/>
        <w:i/>
        <w:iCs/>
        <w:sz w:val="20"/>
        <w:szCs w:val="20"/>
      </w:rPr>
    </w:pPr>
  </w:p>
  <w:p w14:paraId="376AF00C" w14:textId="77777777" w:rsidR="00714754" w:rsidRDefault="00116B35" w:rsidP="00F24B6D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6F15">
      <w:rPr>
        <w:rFonts w:ascii="Times New Roman" w:hAnsi="Times New Roman" w:cs="Times New Roman"/>
        <w:i/>
        <w:iCs/>
        <w:sz w:val="20"/>
        <w:szCs w:val="20"/>
      </w:rPr>
      <w:t xml:space="preserve">Telecommunications Carrier Licence Charges (Specification of Costs by the ACMA) </w:t>
    </w:r>
  </w:p>
  <w:p w14:paraId="7CC3282D" w14:textId="58124911" w:rsidR="00AE37CA" w:rsidRDefault="00116B35" w:rsidP="00F24B6D">
    <w:pPr>
      <w:pStyle w:val="Footer"/>
      <w:jc w:val="center"/>
      <w:rPr>
        <w:i/>
        <w:iCs/>
      </w:rPr>
    </w:pPr>
    <w:r w:rsidRPr="00066F15">
      <w:rPr>
        <w:rFonts w:ascii="Times New Roman" w:hAnsi="Times New Roman" w:cs="Times New Roman"/>
        <w:i/>
        <w:iCs/>
        <w:sz w:val="20"/>
        <w:szCs w:val="20"/>
      </w:rPr>
      <w:t xml:space="preserve">Determination </w:t>
    </w:r>
    <w:r w:rsidR="00C12FE7" w:rsidRPr="00066F15">
      <w:rPr>
        <w:rFonts w:ascii="Times New Roman" w:hAnsi="Times New Roman" w:cs="Times New Roman"/>
        <w:i/>
        <w:iCs/>
        <w:sz w:val="20"/>
        <w:szCs w:val="20"/>
      </w:rPr>
      <w:t>202</w:t>
    </w:r>
    <w:r w:rsidR="00C12FE7">
      <w:rPr>
        <w:rFonts w:ascii="Times New Roman" w:hAnsi="Times New Roman" w:cs="Times New Roman"/>
        <w:i/>
        <w:iCs/>
        <w:sz w:val="20"/>
        <w:szCs w:val="20"/>
      </w:rPr>
      <w:t>4</w:t>
    </w:r>
  </w:p>
  <w:p w14:paraId="03ACB268" w14:textId="4471DE4E" w:rsidR="00912344" w:rsidRPr="00AE37CA" w:rsidRDefault="00066F15" w:rsidP="00AE37CA">
    <w:pPr>
      <w:pStyle w:val="Footer"/>
      <w:jc w:val="right"/>
      <w:rPr>
        <w:i/>
        <w:iCs/>
      </w:rPr>
    </w:pPr>
    <w:r w:rsidRPr="00D215C8">
      <w:rPr>
        <w:rFonts w:ascii="Times New Roman" w:hAnsi="Times New Roman" w:cs="Times New Roman"/>
        <w:sz w:val="20"/>
        <w:szCs w:val="20"/>
      </w:rPr>
      <w:fldChar w:fldCharType="begin"/>
    </w:r>
    <w:r w:rsidRPr="00D215C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215C8">
      <w:rPr>
        <w:rFonts w:ascii="Times New Roman" w:hAnsi="Times New Roman" w:cs="Times New Roman"/>
        <w:sz w:val="20"/>
        <w:szCs w:val="20"/>
      </w:rPr>
      <w:fldChar w:fldCharType="separate"/>
    </w:r>
    <w:r w:rsidRPr="00D215C8">
      <w:rPr>
        <w:rFonts w:ascii="Times New Roman" w:hAnsi="Times New Roman" w:cs="Times New Roman"/>
        <w:noProof/>
        <w:sz w:val="20"/>
        <w:szCs w:val="20"/>
      </w:rPr>
      <w:t>1</w:t>
    </w:r>
    <w:r w:rsidRPr="00D215C8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8A43" w14:textId="77777777" w:rsidR="0039584F" w:rsidRDefault="0039584F" w:rsidP="0017734A">
      <w:pPr>
        <w:spacing w:after="0" w:line="240" w:lineRule="auto"/>
      </w:pPr>
      <w:r>
        <w:separator/>
      </w:r>
    </w:p>
  </w:footnote>
  <w:footnote w:type="continuationSeparator" w:id="0">
    <w:p w14:paraId="751D7997" w14:textId="77777777" w:rsidR="0039584F" w:rsidRDefault="0039584F" w:rsidP="0017734A">
      <w:pPr>
        <w:spacing w:after="0" w:line="240" w:lineRule="auto"/>
      </w:pPr>
      <w:r>
        <w:continuationSeparator/>
      </w:r>
    </w:p>
  </w:footnote>
  <w:footnote w:type="continuationNotice" w:id="1">
    <w:p w14:paraId="3C1AE952" w14:textId="77777777" w:rsidR="0039584F" w:rsidRDefault="003958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CE46" w14:textId="5E8DCBE9" w:rsidR="00E43CFB" w:rsidRPr="003D4D5B" w:rsidRDefault="00E43CFB" w:rsidP="003D4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777759">
    <w:abstractNumId w:val="2"/>
  </w:num>
  <w:num w:numId="2" w16cid:durableId="1756705383">
    <w:abstractNumId w:val="6"/>
  </w:num>
  <w:num w:numId="3" w16cid:durableId="192423203">
    <w:abstractNumId w:val="4"/>
  </w:num>
  <w:num w:numId="4" w16cid:durableId="986517892">
    <w:abstractNumId w:val="5"/>
  </w:num>
  <w:num w:numId="5" w16cid:durableId="1733309244">
    <w:abstractNumId w:val="3"/>
  </w:num>
  <w:num w:numId="6" w16cid:durableId="541789110">
    <w:abstractNumId w:val="1"/>
  </w:num>
  <w:num w:numId="7" w16cid:durableId="2010134242">
    <w:abstractNumId w:val="0"/>
  </w:num>
  <w:num w:numId="8" w16cid:durableId="630286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3982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2318E"/>
    <w:rsid w:val="0003136D"/>
    <w:rsid w:val="000340E0"/>
    <w:rsid w:val="00040C07"/>
    <w:rsid w:val="00044E44"/>
    <w:rsid w:val="00052280"/>
    <w:rsid w:val="00060AC6"/>
    <w:rsid w:val="000640B0"/>
    <w:rsid w:val="00064C89"/>
    <w:rsid w:val="00066F15"/>
    <w:rsid w:val="00082C10"/>
    <w:rsid w:val="00086BF0"/>
    <w:rsid w:val="00087F5A"/>
    <w:rsid w:val="000918BE"/>
    <w:rsid w:val="00097890"/>
    <w:rsid w:val="000B35B1"/>
    <w:rsid w:val="000C0061"/>
    <w:rsid w:val="000C5654"/>
    <w:rsid w:val="000C6B27"/>
    <w:rsid w:val="000D6066"/>
    <w:rsid w:val="000E2F81"/>
    <w:rsid w:val="000E35B9"/>
    <w:rsid w:val="000F0A8C"/>
    <w:rsid w:val="000F1010"/>
    <w:rsid w:val="000F1CE3"/>
    <w:rsid w:val="000F1D2B"/>
    <w:rsid w:val="000F2057"/>
    <w:rsid w:val="0011362B"/>
    <w:rsid w:val="001166F0"/>
    <w:rsid w:val="00116B35"/>
    <w:rsid w:val="001208A3"/>
    <w:rsid w:val="0013351E"/>
    <w:rsid w:val="00140CF1"/>
    <w:rsid w:val="00152CE6"/>
    <w:rsid w:val="00152E52"/>
    <w:rsid w:val="00160F8E"/>
    <w:rsid w:val="00163536"/>
    <w:rsid w:val="0017734A"/>
    <w:rsid w:val="00183F81"/>
    <w:rsid w:val="001946D6"/>
    <w:rsid w:val="00197077"/>
    <w:rsid w:val="00197220"/>
    <w:rsid w:val="001A2B69"/>
    <w:rsid w:val="001A498F"/>
    <w:rsid w:val="001A4B39"/>
    <w:rsid w:val="001A589F"/>
    <w:rsid w:val="001B2574"/>
    <w:rsid w:val="001C119C"/>
    <w:rsid w:val="001C20AD"/>
    <w:rsid w:val="001C3477"/>
    <w:rsid w:val="001E0709"/>
    <w:rsid w:val="001E45EA"/>
    <w:rsid w:val="002110C6"/>
    <w:rsid w:val="00215247"/>
    <w:rsid w:val="00221CAB"/>
    <w:rsid w:val="00224D63"/>
    <w:rsid w:val="002328B7"/>
    <w:rsid w:val="002332A2"/>
    <w:rsid w:val="002359DE"/>
    <w:rsid w:val="00250EFA"/>
    <w:rsid w:val="00254745"/>
    <w:rsid w:val="002569B5"/>
    <w:rsid w:val="0026571D"/>
    <w:rsid w:val="002852F9"/>
    <w:rsid w:val="00290A1E"/>
    <w:rsid w:val="00291033"/>
    <w:rsid w:val="00291C8D"/>
    <w:rsid w:val="002943F5"/>
    <w:rsid w:val="002B73D8"/>
    <w:rsid w:val="002D633A"/>
    <w:rsid w:val="002E0358"/>
    <w:rsid w:val="002E5B01"/>
    <w:rsid w:val="002F0E3F"/>
    <w:rsid w:val="002F7598"/>
    <w:rsid w:val="003046C3"/>
    <w:rsid w:val="00307A9D"/>
    <w:rsid w:val="003166CF"/>
    <w:rsid w:val="00335AEB"/>
    <w:rsid w:val="0033793F"/>
    <w:rsid w:val="00343C41"/>
    <w:rsid w:val="0035184C"/>
    <w:rsid w:val="00361937"/>
    <w:rsid w:val="00372BE0"/>
    <w:rsid w:val="00372D68"/>
    <w:rsid w:val="0037703D"/>
    <w:rsid w:val="00386A3D"/>
    <w:rsid w:val="00395204"/>
    <w:rsid w:val="0039584F"/>
    <w:rsid w:val="003973D0"/>
    <w:rsid w:val="003A0149"/>
    <w:rsid w:val="003B2C48"/>
    <w:rsid w:val="003B64CF"/>
    <w:rsid w:val="003C0096"/>
    <w:rsid w:val="003D4D5B"/>
    <w:rsid w:val="003F52F0"/>
    <w:rsid w:val="00402B85"/>
    <w:rsid w:val="00407603"/>
    <w:rsid w:val="00407E8A"/>
    <w:rsid w:val="00411A50"/>
    <w:rsid w:val="00416E07"/>
    <w:rsid w:val="00417B8B"/>
    <w:rsid w:val="0042134F"/>
    <w:rsid w:val="00424038"/>
    <w:rsid w:val="00434B53"/>
    <w:rsid w:val="004361D9"/>
    <w:rsid w:val="00440610"/>
    <w:rsid w:val="0045229C"/>
    <w:rsid w:val="0045517E"/>
    <w:rsid w:val="00464232"/>
    <w:rsid w:val="00464E8C"/>
    <w:rsid w:val="004775DD"/>
    <w:rsid w:val="0048621D"/>
    <w:rsid w:val="00486F67"/>
    <w:rsid w:val="004B4796"/>
    <w:rsid w:val="004D6B79"/>
    <w:rsid w:val="004D7555"/>
    <w:rsid w:val="004E3164"/>
    <w:rsid w:val="004F3ECF"/>
    <w:rsid w:val="004F766E"/>
    <w:rsid w:val="00502445"/>
    <w:rsid w:val="00504AA3"/>
    <w:rsid w:val="00507D03"/>
    <w:rsid w:val="00514FBE"/>
    <w:rsid w:val="00520331"/>
    <w:rsid w:val="005310F4"/>
    <w:rsid w:val="00536FD9"/>
    <w:rsid w:val="00541431"/>
    <w:rsid w:val="00541537"/>
    <w:rsid w:val="005471AA"/>
    <w:rsid w:val="00550C48"/>
    <w:rsid w:val="00583F0E"/>
    <w:rsid w:val="00587C73"/>
    <w:rsid w:val="005957A6"/>
    <w:rsid w:val="005A3582"/>
    <w:rsid w:val="005B3931"/>
    <w:rsid w:val="005C0555"/>
    <w:rsid w:val="005D3820"/>
    <w:rsid w:val="005D43B5"/>
    <w:rsid w:val="005E67C2"/>
    <w:rsid w:val="005E6ACD"/>
    <w:rsid w:val="005F1F5D"/>
    <w:rsid w:val="005F474D"/>
    <w:rsid w:val="00615D3C"/>
    <w:rsid w:val="0063364D"/>
    <w:rsid w:val="00634EE0"/>
    <w:rsid w:val="00640849"/>
    <w:rsid w:val="006437D6"/>
    <w:rsid w:val="00643993"/>
    <w:rsid w:val="006453A3"/>
    <w:rsid w:val="00646107"/>
    <w:rsid w:val="00647A7D"/>
    <w:rsid w:val="00670AC3"/>
    <w:rsid w:val="0067550D"/>
    <w:rsid w:val="00677B7A"/>
    <w:rsid w:val="00681361"/>
    <w:rsid w:val="00693D4F"/>
    <w:rsid w:val="006C0251"/>
    <w:rsid w:val="006C3B4C"/>
    <w:rsid w:val="006D13C2"/>
    <w:rsid w:val="006D36DE"/>
    <w:rsid w:val="006D5F0D"/>
    <w:rsid w:val="006D7EC0"/>
    <w:rsid w:val="006E5B82"/>
    <w:rsid w:val="006F5CF2"/>
    <w:rsid w:val="006F662B"/>
    <w:rsid w:val="00703828"/>
    <w:rsid w:val="0071142C"/>
    <w:rsid w:val="00714754"/>
    <w:rsid w:val="00715383"/>
    <w:rsid w:val="007175A6"/>
    <w:rsid w:val="00721966"/>
    <w:rsid w:val="00733FB0"/>
    <w:rsid w:val="0073458F"/>
    <w:rsid w:val="007367D0"/>
    <w:rsid w:val="00756A4E"/>
    <w:rsid w:val="00763880"/>
    <w:rsid w:val="00770264"/>
    <w:rsid w:val="00782ADA"/>
    <w:rsid w:val="0079258C"/>
    <w:rsid w:val="007A66B5"/>
    <w:rsid w:val="007D093E"/>
    <w:rsid w:val="007D09C0"/>
    <w:rsid w:val="007F435E"/>
    <w:rsid w:val="00800926"/>
    <w:rsid w:val="0081244E"/>
    <w:rsid w:val="00812A22"/>
    <w:rsid w:val="00814838"/>
    <w:rsid w:val="0081587A"/>
    <w:rsid w:val="008275A0"/>
    <w:rsid w:val="0083257D"/>
    <w:rsid w:val="0084078A"/>
    <w:rsid w:val="00854E86"/>
    <w:rsid w:val="0086239F"/>
    <w:rsid w:val="00877B21"/>
    <w:rsid w:val="00891802"/>
    <w:rsid w:val="00892659"/>
    <w:rsid w:val="0089278F"/>
    <w:rsid w:val="008928A8"/>
    <w:rsid w:val="00895EE2"/>
    <w:rsid w:val="00896A23"/>
    <w:rsid w:val="008B5D98"/>
    <w:rsid w:val="008C1C8F"/>
    <w:rsid w:val="008D539C"/>
    <w:rsid w:val="008D642E"/>
    <w:rsid w:val="008E5BA8"/>
    <w:rsid w:val="008F015D"/>
    <w:rsid w:val="008F0CA1"/>
    <w:rsid w:val="008F0D09"/>
    <w:rsid w:val="00903870"/>
    <w:rsid w:val="00912344"/>
    <w:rsid w:val="0091432C"/>
    <w:rsid w:val="0091715D"/>
    <w:rsid w:val="0091792E"/>
    <w:rsid w:val="00936E66"/>
    <w:rsid w:val="009449BC"/>
    <w:rsid w:val="009475D5"/>
    <w:rsid w:val="00950F09"/>
    <w:rsid w:val="00952C04"/>
    <w:rsid w:val="00954745"/>
    <w:rsid w:val="00957210"/>
    <w:rsid w:val="00966602"/>
    <w:rsid w:val="00966DA5"/>
    <w:rsid w:val="00971F7D"/>
    <w:rsid w:val="00974824"/>
    <w:rsid w:val="00982D1D"/>
    <w:rsid w:val="00987A5F"/>
    <w:rsid w:val="00995AF5"/>
    <w:rsid w:val="00997B81"/>
    <w:rsid w:val="009B3A5B"/>
    <w:rsid w:val="009B3E70"/>
    <w:rsid w:val="009B6844"/>
    <w:rsid w:val="009E2417"/>
    <w:rsid w:val="00A02709"/>
    <w:rsid w:val="00A05045"/>
    <w:rsid w:val="00A13BED"/>
    <w:rsid w:val="00A24E13"/>
    <w:rsid w:val="00A40E01"/>
    <w:rsid w:val="00A43EEE"/>
    <w:rsid w:val="00A533E4"/>
    <w:rsid w:val="00A63CDA"/>
    <w:rsid w:val="00A73B3B"/>
    <w:rsid w:val="00A817F3"/>
    <w:rsid w:val="00A87309"/>
    <w:rsid w:val="00A9241B"/>
    <w:rsid w:val="00A965A3"/>
    <w:rsid w:val="00AA0508"/>
    <w:rsid w:val="00AC3288"/>
    <w:rsid w:val="00AC5FC8"/>
    <w:rsid w:val="00AD14AA"/>
    <w:rsid w:val="00AD1EEA"/>
    <w:rsid w:val="00AD403C"/>
    <w:rsid w:val="00AE1ECA"/>
    <w:rsid w:val="00AE37CA"/>
    <w:rsid w:val="00AE50D5"/>
    <w:rsid w:val="00AF04AC"/>
    <w:rsid w:val="00AF113E"/>
    <w:rsid w:val="00B02B4D"/>
    <w:rsid w:val="00B04107"/>
    <w:rsid w:val="00B05537"/>
    <w:rsid w:val="00B13B65"/>
    <w:rsid w:val="00B22FA4"/>
    <w:rsid w:val="00B26954"/>
    <w:rsid w:val="00B34A4D"/>
    <w:rsid w:val="00B54A56"/>
    <w:rsid w:val="00B6763A"/>
    <w:rsid w:val="00B71857"/>
    <w:rsid w:val="00B7359B"/>
    <w:rsid w:val="00B90F17"/>
    <w:rsid w:val="00B92F70"/>
    <w:rsid w:val="00B94518"/>
    <w:rsid w:val="00BA4326"/>
    <w:rsid w:val="00BA7A1E"/>
    <w:rsid w:val="00BA7DB7"/>
    <w:rsid w:val="00BC30F7"/>
    <w:rsid w:val="00BC65F7"/>
    <w:rsid w:val="00BD77C9"/>
    <w:rsid w:val="00BE095C"/>
    <w:rsid w:val="00BE4BC7"/>
    <w:rsid w:val="00BF6CCD"/>
    <w:rsid w:val="00C0324D"/>
    <w:rsid w:val="00C04BC4"/>
    <w:rsid w:val="00C12FE7"/>
    <w:rsid w:val="00C227FB"/>
    <w:rsid w:val="00C228EF"/>
    <w:rsid w:val="00C2318F"/>
    <w:rsid w:val="00C2546B"/>
    <w:rsid w:val="00C25DB4"/>
    <w:rsid w:val="00C30EEF"/>
    <w:rsid w:val="00C34CDB"/>
    <w:rsid w:val="00C41FA0"/>
    <w:rsid w:val="00C5287B"/>
    <w:rsid w:val="00C67C75"/>
    <w:rsid w:val="00C71C75"/>
    <w:rsid w:val="00C76D9C"/>
    <w:rsid w:val="00C81BFB"/>
    <w:rsid w:val="00C866D1"/>
    <w:rsid w:val="00C9448D"/>
    <w:rsid w:val="00C948EF"/>
    <w:rsid w:val="00CB7288"/>
    <w:rsid w:val="00CC1491"/>
    <w:rsid w:val="00CC455B"/>
    <w:rsid w:val="00CC64DD"/>
    <w:rsid w:val="00CD2FCD"/>
    <w:rsid w:val="00CD47EB"/>
    <w:rsid w:val="00CE4E94"/>
    <w:rsid w:val="00CE608F"/>
    <w:rsid w:val="00CF4A41"/>
    <w:rsid w:val="00D022DB"/>
    <w:rsid w:val="00D15825"/>
    <w:rsid w:val="00D215C8"/>
    <w:rsid w:val="00D227BC"/>
    <w:rsid w:val="00D31F3F"/>
    <w:rsid w:val="00D510ED"/>
    <w:rsid w:val="00D553D5"/>
    <w:rsid w:val="00D56CCA"/>
    <w:rsid w:val="00D62DCD"/>
    <w:rsid w:val="00D65F59"/>
    <w:rsid w:val="00D72729"/>
    <w:rsid w:val="00D76FC6"/>
    <w:rsid w:val="00D86882"/>
    <w:rsid w:val="00D90728"/>
    <w:rsid w:val="00DA3F1E"/>
    <w:rsid w:val="00DA578C"/>
    <w:rsid w:val="00DC0CDF"/>
    <w:rsid w:val="00DC0FD7"/>
    <w:rsid w:val="00DC31AF"/>
    <w:rsid w:val="00DD7A46"/>
    <w:rsid w:val="00DE085B"/>
    <w:rsid w:val="00DF736B"/>
    <w:rsid w:val="00E1191F"/>
    <w:rsid w:val="00E13491"/>
    <w:rsid w:val="00E23CEA"/>
    <w:rsid w:val="00E318F7"/>
    <w:rsid w:val="00E41801"/>
    <w:rsid w:val="00E43CFB"/>
    <w:rsid w:val="00E458FD"/>
    <w:rsid w:val="00E469AF"/>
    <w:rsid w:val="00E474C8"/>
    <w:rsid w:val="00E546BA"/>
    <w:rsid w:val="00E618B6"/>
    <w:rsid w:val="00E671B2"/>
    <w:rsid w:val="00E7332E"/>
    <w:rsid w:val="00E75920"/>
    <w:rsid w:val="00E90B30"/>
    <w:rsid w:val="00E934DA"/>
    <w:rsid w:val="00E93564"/>
    <w:rsid w:val="00EB4ECF"/>
    <w:rsid w:val="00EC40CB"/>
    <w:rsid w:val="00EC54C3"/>
    <w:rsid w:val="00EC5B45"/>
    <w:rsid w:val="00EC75CD"/>
    <w:rsid w:val="00ED2E8B"/>
    <w:rsid w:val="00EE633E"/>
    <w:rsid w:val="00F07A2C"/>
    <w:rsid w:val="00F1448E"/>
    <w:rsid w:val="00F24B6D"/>
    <w:rsid w:val="00F31EC9"/>
    <w:rsid w:val="00F33EBD"/>
    <w:rsid w:val="00F5626D"/>
    <w:rsid w:val="00F62C1E"/>
    <w:rsid w:val="00F63280"/>
    <w:rsid w:val="00F63A10"/>
    <w:rsid w:val="00F75CF7"/>
    <w:rsid w:val="00F77DB5"/>
    <w:rsid w:val="00F856A6"/>
    <w:rsid w:val="00F85ED9"/>
    <w:rsid w:val="00F8666F"/>
    <w:rsid w:val="00F87D34"/>
    <w:rsid w:val="00F90642"/>
    <w:rsid w:val="00FA252B"/>
    <w:rsid w:val="00FB0930"/>
    <w:rsid w:val="00FB1145"/>
    <w:rsid w:val="00FB59C1"/>
    <w:rsid w:val="00FC69E6"/>
    <w:rsid w:val="00FD0C5A"/>
    <w:rsid w:val="00FD1DD8"/>
    <w:rsid w:val="00FD323F"/>
    <w:rsid w:val="00FD4BB4"/>
    <w:rsid w:val="00FD5A55"/>
    <w:rsid w:val="00FE721B"/>
    <w:rsid w:val="00FF46AA"/>
    <w:rsid w:val="00FF5F7C"/>
    <w:rsid w:val="00FF65AC"/>
    <w:rsid w:val="2C2B5272"/>
    <w:rsid w:val="38723995"/>
    <w:rsid w:val="40151676"/>
    <w:rsid w:val="439BC032"/>
    <w:rsid w:val="5794A506"/>
    <w:rsid w:val="6E49B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496579FC-F36E-4FB9-92FA-CB8610FF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R1">
    <w:name w:val="R1"/>
    <w:aliases w:val="1. or 1.(1)"/>
    <w:basedOn w:val="Normal"/>
    <w:next w:val="Normal"/>
    <w:rsid w:val="009475D5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54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7efae7-2842-4a60-bcbb-34e466379ff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00B158-E8F6-4CC0-B6C4-18E41CE90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  <ds:schemaRef ds:uri="3e7efae7-2842-4a60-bcbb-34e466379f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7</cp:revision>
  <cp:lastPrinted>2022-09-23T01:08:00Z</cp:lastPrinted>
  <dcterms:created xsi:type="dcterms:W3CDTF">2024-12-05T05:56:00Z</dcterms:created>
  <dcterms:modified xsi:type="dcterms:W3CDTF">2024-12-12T04:20:00Z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e4c28bde-d957-4cf1-99eb-78cbcd1423f9</vt:lpwstr>
  </property>
  <property fmtid="{D5CDD505-2E9C-101B-9397-08002B2CF9AE}" pid="4" name="TitusGUID">
    <vt:lpwstr>890cf76b-808e-41e7-b9d7-e9885aac1cf9</vt:lpwstr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