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4D175" w14:textId="77777777" w:rsidR="0048364F" w:rsidRPr="00E95706" w:rsidRDefault="00193461" w:rsidP="0020300C">
      <w:pPr>
        <w:rPr>
          <w:sz w:val="28"/>
        </w:rPr>
      </w:pPr>
      <w:r w:rsidRPr="00E95706">
        <w:rPr>
          <w:noProof/>
          <w:lang w:eastAsia="en-AU"/>
        </w:rPr>
        <w:drawing>
          <wp:inline distT="0" distB="0" distL="0" distR="0" wp14:anchorId="4FA22300" wp14:editId="641105D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4642D" w14:textId="77777777" w:rsidR="0048364F" w:rsidRPr="00E95706" w:rsidRDefault="0048364F" w:rsidP="0048364F">
      <w:pPr>
        <w:rPr>
          <w:sz w:val="19"/>
        </w:rPr>
      </w:pPr>
    </w:p>
    <w:p w14:paraId="0073D0B1" w14:textId="77777777" w:rsidR="0048364F" w:rsidRPr="00E95706" w:rsidRDefault="00053EB9" w:rsidP="0048364F">
      <w:pPr>
        <w:pStyle w:val="ShortT"/>
      </w:pPr>
      <w:r w:rsidRPr="00E95706">
        <w:t xml:space="preserve">Therapeutic Goods Legislation Amendment (2024 Measures No. 3) </w:t>
      </w:r>
      <w:r w:rsidR="008C1E47" w:rsidRPr="00E95706">
        <w:t>Regulations 2</w:t>
      </w:r>
      <w:r w:rsidRPr="00E95706">
        <w:t>024</w:t>
      </w:r>
    </w:p>
    <w:p w14:paraId="7619CE92" w14:textId="77777777" w:rsidR="005217F6" w:rsidRPr="00E95706" w:rsidRDefault="005217F6" w:rsidP="0056359D">
      <w:pPr>
        <w:pStyle w:val="SignCoverPageStart"/>
        <w:spacing w:before="240"/>
        <w:rPr>
          <w:szCs w:val="22"/>
        </w:rPr>
      </w:pPr>
      <w:r w:rsidRPr="00E95706">
        <w:rPr>
          <w:szCs w:val="22"/>
        </w:rPr>
        <w:t>I, the Honourable Sam Mostyn AC, Governor</w:t>
      </w:r>
      <w:r w:rsidR="008C1E47" w:rsidRPr="00E95706">
        <w:rPr>
          <w:szCs w:val="22"/>
        </w:rPr>
        <w:noBreakHyphen/>
      </w:r>
      <w:r w:rsidRPr="00E95706">
        <w:rPr>
          <w:szCs w:val="22"/>
        </w:rPr>
        <w:t>General of the Commonwealth of Australia, acting with the advice of the Federal Executive Council, make the following regulations.</w:t>
      </w:r>
    </w:p>
    <w:p w14:paraId="5716B7AF" w14:textId="3E4A5CDE" w:rsidR="005217F6" w:rsidRPr="00E95706" w:rsidRDefault="005217F6" w:rsidP="0056359D">
      <w:pPr>
        <w:keepNext/>
        <w:spacing w:before="720" w:line="240" w:lineRule="atLeast"/>
        <w:ind w:right="397"/>
        <w:jc w:val="both"/>
        <w:rPr>
          <w:szCs w:val="22"/>
        </w:rPr>
      </w:pPr>
      <w:r w:rsidRPr="00E95706">
        <w:rPr>
          <w:szCs w:val="22"/>
        </w:rPr>
        <w:t>Dated</w:t>
      </w:r>
      <w:r w:rsidRPr="00E95706">
        <w:rPr>
          <w:szCs w:val="22"/>
        </w:rPr>
        <w:tab/>
      </w:r>
      <w:r w:rsidRPr="00E95706">
        <w:rPr>
          <w:szCs w:val="22"/>
        </w:rPr>
        <w:tab/>
      </w:r>
      <w:r w:rsidRPr="00E95706">
        <w:rPr>
          <w:szCs w:val="22"/>
        </w:rPr>
        <w:tab/>
      </w:r>
      <w:r w:rsidR="00A32B75" w:rsidRPr="00E95706">
        <w:rPr>
          <w:szCs w:val="22"/>
        </w:rPr>
        <w:t>12 December</w:t>
      </w:r>
      <w:r w:rsidRPr="00E95706">
        <w:rPr>
          <w:szCs w:val="22"/>
        </w:rPr>
        <w:tab/>
      </w:r>
      <w:r w:rsidRPr="00E95706">
        <w:rPr>
          <w:szCs w:val="22"/>
        </w:rPr>
        <w:fldChar w:fldCharType="begin"/>
      </w:r>
      <w:r w:rsidRPr="00E95706">
        <w:rPr>
          <w:szCs w:val="22"/>
        </w:rPr>
        <w:instrText xml:space="preserve"> DOCPROPERTY  DateMade </w:instrText>
      </w:r>
      <w:r w:rsidRPr="00E95706">
        <w:rPr>
          <w:szCs w:val="22"/>
        </w:rPr>
        <w:fldChar w:fldCharType="separate"/>
      </w:r>
      <w:r w:rsidR="009B643C" w:rsidRPr="00E95706">
        <w:rPr>
          <w:szCs w:val="22"/>
        </w:rPr>
        <w:t>2024</w:t>
      </w:r>
      <w:r w:rsidRPr="00E95706">
        <w:rPr>
          <w:szCs w:val="22"/>
        </w:rPr>
        <w:fldChar w:fldCharType="end"/>
      </w:r>
    </w:p>
    <w:p w14:paraId="1D919CF4" w14:textId="77777777" w:rsidR="005217F6" w:rsidRPr="00E95706" w:rsidRDefault="005217F6" w:rsidP="0056359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95706">
        <w:rPr>
          <w:szCs w:val="22"/>
        </w:rPr>
        <w:t>Sam Mostyn AC</w:t>
      </w:r>
    </w:p>
    <w:p w14:paraId="763EF116" w14:textId="77777777" w:rsidR="005217F6" w:rsidRPr="00E95706" w:rsidRDefault="005217F6" w:rsidP="0056359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95706">
        <w:rPr>
          <w:szCs w:val="22"/>
        </w:rPr>
        <w:t>Governor</w:t>
      </w:r>
      <w:r w:rsidR="008C1E47" w:rsidRPr="00E95706">
        <w:rPr>
          <w:szCs w:val="22"/>
        </w:rPr>
        <w:noBreakHyphen/>
      </w:r>
      <w:r w:rsidRPr="00E95706">
        <w:rPr>
          <w:szCs w:val="22"/>
        </w:rPr>
        <w:t>General</w:t>
      </w:r>
    </w:p>
    <w:p w14:paraId="67B3DEE3" w14:textId="77777777" w:rsidR="005217F6" w:rsidRPr="00E95706" w:rsidRDefault="005217F6" w:rsidP="0056359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95706">
        <w:rPr>
          <w:szCs w:val="22"/>
        </w:rPr>
        <w:t>By H</w:t>
      </w:r>
      <w:r w:rsidRPr="00E95706">
        <w:t>er</w:t>
      </w:r>
      <w:r w:rsidRPr="00E95706">
        <w:rPr>
          <w:szCs w:val="22"/>
        </w:rPr>
        <w:t xml:space="preserve"> Excellency’s Command</w:t>
      </w:r>
    </w:p>
    <w:p w14:paraId="7A7A9B14" w14:textId="77777777" w:rsidR="005217F6" w:rsidRPr="00E95706" w:rsidRDefault="005217F6" w:rsidP="0056359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95706">
        <w:rPr>
          <w:szCs w:val="22"/>
        </w:rPr>
        <w:t>Mark Butler</w:t>
      </w:r>
    </w:p>
    <w:p w14:paraId="4C9C4EB1" w14:textId="77777777" w:rsidR="005217F6" w:rsidRPr="00E95706" w:rsidRDefault="005217F6" w:rsidP="0056359D">
      <w:pPr>
        <w:pStyle w:val="SignCoverPageEnd"/>
        <w:rPr>
          <w:szCs w:val="22"/>
        </w:rPr>
      </w:pPr>
      <w:r w:rsidRPr="00E95706">
        <w:rPr>
          <w:szCs w:val="22"/>
        </w:rPr>
        <w:t>Minister for Health and Aged Care</w:t>
      </w:r>
    </w:p>
    <w:p w14:paraId="2383C308" w14:textId="77777777" w:rsidR="005217F6" w:rsidRPr="00E95706" w:rsidRDefault="005217F6" w:rsidP="0056359D"/>
    <w:p w14:paraId="10DDBE82" w14:textId="77777777" w:rsidR="005217F6" w:rsidRPr="00E95706" w:rsidRDefault="005217F6" w:rsidP="0056359D"/>
    <w:p w14:paraId="25E24856" w14:textId="77777777" w:rsidR="005217F6" w:rsidRPr="00E95706" w:rsidRDefault="005217F6" w:rsidP="0056359D"/>
    <w:p w14:paraId="74FDCD2D" w14:textId="77777777" w:rsidR="0048364F" w:rsidRPr="00E95706" w:rsidRDefault="0048364F" w:rsidP="0048364F">
      <w:pPr>
        <w:pStyle w:val="Header"/>
        <w:tabs>
          <w:tab w:val="clear" w:pos="4150"/>
          <w:tab w:val="clear" w:pos="8307"/>
        </w:tabs>
      </w:pPr>
      <w:r w:rsidRPr="00E95706">
        <w:rPr>
          <w:rStyle w:val="CharAmSchNo"/>
        </w:rPr>
        <w:t xml:space="preserve"> </w:t>
      </w:r>
      <w:r w:rsidRPr="00E95706">
        <w:rPr>
          <w:rStyle w:val="CharAmSchText"/>
        </w:rPr>
        <w:t xml:space="preserve"> </w:t>
      </w:r>
    </w:p>
    <w:p w14:paraId="47B5318E" w14:textId="77777777" w:rsidR="0048364F" w:rsidRPr="00E95706" w:rsidRDefault="0048364F" w:rsidP="0048364F">
      <w:pPr>
        <w:pStyle w:val="Header"/>
        <w:tabs>
          <w:tab w:val="clear" w:pos="4150"/>
          <w:tab w:val="clear" w:pos="8307"/>
        </w:tabs>
      </w:pPr>
      <w:r w:rsidRPr="00E95706">
        <w:rPr>
          <w:rStyle w:val="CharAmPartNo"/>
        </w:rPr>
        <w:t xml:space="preserve"> </w:t>
      </w:r>
      <w:r w:rsidRPr="00E95706">
        <w:rPr>
          <w:rStyle w:val="CharAmPartText"/>
        </w:rPr>
        <w:t xml:space="preserve"> </w:t>
      </w:r>
    </w:p>
    <w:p w14:paraId="0D3AF852" w14:textId="77777777" w:rsidR="0048364F" w:rsidRPr="00E95706" w:rsidRDefault="0048364F" w:rsidP="0048364F">
      <w:pPr>
        <w:sectPr w:rsidR="0048364F" w:rsidRPr="00E95706" w:rsidSect="00E41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A550C33" w14:textId="77777777" w:rsidR="00220A0C" w:rsidRPr="00E95706" w:rsidRDefault="0048364F" w:rsidP="0048364F">
      <w:pPr>
        <w:outlineLvl w:val="0"/>
        <w:rPr>
          <w:sz w:val="36"/>
        </w:rPr>
      </w:pPr>
      <w:r w:rsidRPr="00E95706">
        <w:rPr>
          <w:sz w:val="36"/>
        </w:rPr>
        <w:lastRenderedPageBreak/>
        <w:t>Contents</w:t>
      </w:r>
    </w:p>
    <w:p w14:paraId="1BC1D307" w14:textId="5DF17118" w:rsidR="0071133D" w:rsidRPr="00E95706" w:rsidRDefault="007113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5706">
        <w:fldChar w:fldCharType="begin"/>
      </w:r>
      <w:r w:rsidRPr="00E95706">
        <w:instrText xml:space="preserve"> TOC \o "1-9" </w:instrText>
      </w:r>
      <w:r w:rsidRPr="00E95706">
        <w:fldChar w:fldCharType="separate"/>
      </w:r>
      <w:r w:rsidRPr="00E95706">
        <w:rPr>
          <w:noProof/>
        </w:rPr>
        <w:t>1</w:t>
      </w:r>
      <w:r w:rsidRPr="00E95706">
        <w:rPr>
          <w:noProof/>
        </w:rPr>
        <w:tab/>
        <w:t>Name</w:t>
      </w:r>
      <w:r w:rsidRPr="00E95706">
        <w:rPr>
          <w:noProof/>
        </w:rPr>
        <w:tab/>
      </w:r>
      <w:r w:rsidRPr="00E95706">
        <w:rPr>
          <w:noProof/>
        </w:rPr>
        <w:fldChar w:fldCharType="begin"/>
      </w:r>
      <w:r w:rsidRPr="00E95706">
        <w:rPr>
          <w:noProof/>
        </w:rPr>
        <w:instrText xml:space="preserve"> PAGEREF _Toc182396702 \h </w:instrText>
      </w:r>
      <w:r w:rsidRPr="00E95706">
        <w:rPr>
          <w:noProof/>
        </w:rPr>
      </w:r>
      <w:r w:rsidRPr="00E95706">
        <w:rPr>
          <w:noProof/>
        </w:rPr>
        <w:fldChar w:fldCharType="separate"/>
      </w:r>
      <w:r w:rsidR="009B643C" w:rsidRPr="00E95706">
        <w:rPr>
          <w:noProof/>
        </w:rPr>
        <w:t>1</w:t>
      </w:r>
      <w:r w:rsidRPr="00E95706">
        <w:rPr>
          <w:noProof/>
        </w:rPr>
        <w:fldChar w:fldCharType="end"/>
      </w:r>
    </w:p>
    <w:p w14:paraId="75C9667E" w14:textId="3550C83D" w:rsidR="0071133D" w:rsidRPr="00E95706" w:rsidRDefault="007113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5706">
        <w:rPr>
          <w:noProof/>
        </w:rPr>
        <w:t>2</w:t>
      </w:r>
      <w:r w:rsidRPr="00E95706">
        <w:rPr>
          <w:noProof/>
        </w:rPr>
        <w:tab/>
        <w:t>Commencement</w:t>
      </w:r>
      <w:r w:rsidRPr="00E95706">
        <w:rPr>
          <w:noProof/>
        </w:rPr>
        <w:tab/>
      </w:r>
      <w:r w:rsidRPr="00E95706">
        <w:rPr>
          <w:noProof/>
        </w:rPr>
        <w:fldChar w:fldCharType="begin"/>
      </w:r>
      <w:r w:rsidRPr="00E95706">
        <w:rPr>
          <w:noProof/>
        </w:rPr>
        <w:instrText xml:space="preserve"> PAGEREF _Toc182396703 \h </w:instrText>
      </w:r>
      <w:r w:rsidRPr="00E95706">
        <w:rPr>
          <w:noProof/>
        </w:rPr>
      </w:r>
      <w:r w:rsidRPr="00E95706">
        <w:rPr>
          <w:noProof/>
        </w:rPr>
        <w:fldChar w:fldCharType="separate"/>
      </w:r>
      <w:r w:rsidR="009B643C" w:rsidRPr="00E95706">
        <w:rPr>
          <w:noProof/>
        </w:rPr>
        <w:t>1</w:t>
      </w:r>
      <w:r w:rsidRPr="00E95706">
        <w:rPr>
          <w:noProof/>
        </w:rPr>
        <w:fldChar w:fldCharType="end"/>
      </w:r>
    </w:p>
    <w:p w14:paraId="4A6DDD65" w14:textId="6E405AC1" w:rsidR="0071133D" w:rsidRPr="00E95706" w:rsidRDefault="007113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5706">
        <w:rPr>
          <w:noProof/>
        </w:rPr>
        <w:t>3</w:t>
      </w:r>
      <w:r w:rsidRPr="00E95706">
        <w:rPr>
          <w:noProof/>
        </w:rPr>
        <w:tab/>
        <w:t>Authority</w:t>
      </w:r>
      <w:r w:rsidRPr="00E95706">
        <w:rPr>
          <w:noProof/>
        </w:rPr>
        <w:tab/>
      </w:r>
      <w:r w:rsidRPr="00E95706">
        <w:rPr>
          <w:noProof/>
        </w:rPr>
        <w:fldChar w:fldCharType="begin"/>
      </w:r>
      <w:r w:rsidRPr="00E95706">
        <w:rPr>
          <w:noProof/>
        </w:rPr>
        <w:instrText xml:space="preserve"> PAGEREF _Toc182396704 \h </w:instrText>
      </w:r>
      <w:r w:rsidRPr="00E95706">
        <w:rPr>
          <w:noProof/>
        </w:rPr>
      </w:r>
      <w:r w:rsidRPr="00E95706">
        <w:rPr>
          <w:noProof/>
        </w:rPr>
        <w:fldChar w:fldCharType="separate"/>
      </w:r>
      <w:r w:rsidR="009B643C" w:rsidRPr="00E95706">
        <w:rPr>
          <w:noProof/>
        </w:rPr>
        <w:t>1</w:t>
      </w:r>
      <w:r w:rsidRPr="00E95706">
        <w:rPr>
          <w:noProof/>
        </w:rPr>
        <w:fldChar w:fldCharType="end"/>
      </w:r>
    </w:p>
    <w:p w14:paraId="73D33BA3" w14:textId="6ACA6161" w:rsidR="0071133D" w:rsidRPr="00E95706" w:rsidRDefault="007113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5706">
        <w:rPr>
          <w:noProof/>
        </w:rPr>
        <w:t>4</w:t>
      </w:r>
      <w:r w:rsidRPr="00E95706">
        <w:rPr>
          <w:noProof/>
        </w:rPr>
        <w:tab/>
        <w:t>Schedules</w:t>
      </w:r>
      <w:r w:rsidRPr="00E95706">
        <w:rPr>
          <w:noProof/>
        </w:rPr>
        <w:tab/>
      </w:r>
      <w:r w:rsidRPr="00E95706">
        <w:rPr>
          <w:noProof/>
        </w:rPr>
        <w:fldChar w:fldCharType="begin"/>
      </w:r>
      <w:r w:rsidRPr="00E95706">
        <w:rPr>
          <w:noProof/>
        </w:rPr>
        <w:instrText xml:space="preserve"> PAGEREF _Toc182396705 \h </w:instrText>
      </w:r>
      <w:r w:rsidRPr="00E95706">
        <w:rPr>
          <w:noProof/>
        </w:rPr>
      </w:r>
      <w:r w:rsidRPr="00E95706">
        <w:rPr>
          <w:noProof/>
        </w:rPr>
        <w:fldChar w:fldCharType="separate"/>
      </w:r>
      <w:r w:rsidR="009B643C" w:rsidRPr="00E95706">
        <w:rPr>
          <w:noProof/>
        </w:rPr>
        <w:t>1</w:t>
      </w:r>
      <w:r w:rsidRPr="00E95706">
        <w:rPr>
          <w:noProof/>
        </w:rPr>
        <w:fldChar w:fldCharType="end"/>
      </w:r>
    </w:p>
    <w:p w14:paraId="09A3D527" w14:textId="2817FB7E" w:rsidR="0071133D" w:rsidRPr="00E95706" w:rsidRDefault="0071133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95706">
        <w:rPr>
          <w:noProof/>
        </w:rPr>
        <w:t>Schedule 1—Amendments</w:t>
      </w:r>
      <w:r w:rsidRPr="00E95706">
        <w:rPr>
          <w:b w:val="0"/>
          <w:noProof/>
          <w:sz w:val="18"/>
        </w:rPr>
        <w:tab/>
      </w:r>
      <w:r w:rsidRPr="00E95706">
        <w:rPr>
          <w:b w:val="0"/>
          <w:noProof/>
          <w:sz w:val="18"/>
        </w:rPr>
        <w:fldChar w:fldCharType="begin"/>
      </w:r>
      <w:r w:rsidRPr="00E95706">
        <w:rPr>
          <w:b w:val="0"/>
          <w:noProof/>
          <w:sz w:val="18"/>
        </w:rPr>
        <w:instrText xml:space="preserve"> PAGEREF _Toc182396706 \h </w:instrText>
      </w:r>
      <w:r w:rsidRPr="00E95706">
        <w:rPr>
          <w:b w:val="0"/>
          <w:noProof/>
          <w:sz w:val="18"/>
        </w:rPr>
      </w:r>
      <w:r w:rsidRPr="00E95706">
        <w:rPr>
          <w:b w:val="0"/>
          <w:noProof/>
          <w:sz w:val="18"/>
        </w:rPr>
        <w:fldChar w:fldCharType="separate"/>
      </w:r>
      <w:r w:rsidR="009B643C" w:rsidRPr="00E95706">
        <w:rPr>
          <w:b w:val="0"/>
          <w:noProof/>
          <w:sz w:val="18"/>
        </w:rPr>
        <w:t>2</w:t>
      </w:r>
      <w:r w:rsidRPr="00E95706">
        <w:rPr>
          <w:b w:val="0"/>
          <w:noProof/>
          <w:sz w:val="18"/>
        </w:rPr>
        <w:fldChar w:fldCharType="end"/>
      </w:r>
    </w:p>
    <w:p w14:paraId="6D34F33C" w14:textId="1C320182" w:rsidR="0071133D" w:rsidRPr="00E95706" w:rsidRDefault="0071133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5706">
        <w:rPr>
          <w:noProof/>
        </w:rPr>
        <w:t>Part 1—Main amendments</w:t>
      </w:r>
      <w:r w:rsidRPr="00E95706">
        <w:rPr>
          <w:noProof/>
          <w:sz w:val="18"/>
        </w:rPr>
        <w:tab/>
      </w:r>
      <w:r w:rsidRPr="00E95706">
        <w:rPr>
          <w:noProof/>
          <w:sz w:val="18"/>
        </w:rPr>
        <w:fldChar w:fldCharType="begin"/>
      </w:r>
      <w:r w:rsidRPr="00E95706">
        <w:rPr>
          <w:noProof/>
          <w:sz w:val="18"/>
        </w:rPr>
        <w:instrText xml:space="preserve"> PAGEREF _Toc182396707 \h </w:instrText>
      </w:r>
      <w:r w:rsidRPr="00E95706">
        <w:rPr>
          <w:noProof/>
          <w:sz w:val="18"/>
        </w:rPr>
      </w:r>
      <w:r w:rsidRPr="00E95706">
        <w:rPr>
          <w:noProof/>
          <w:sz w:val="18"/>
        </w:rPr>
        <w:fldChar w:fldCharType="separate"/>
      </w:r>
      <w:r w:rsidR="009B643C" w:rsidRPr="00E95706">
        <w:rPr>
          <w:noProof/>
          <w:sz w:val="18"/>
        </w:rPr>
        <w:t>2</w:t>
      </w:r>
      <w:r w:rsidRPr="00E95706">
        <w:rPr>
          <w:noProof/>
          <w:sz w:val="18"/>
        </w:rPr>
        <w:fldChar w:fldCharType="end"/>
      </w:r>
    </w:p>
    <w:p w14:paraId="23643C3C" w14:textId="0AE87BD7" w:rsidR="0071133D" w:rsidRPr="00E95706" w:rsidRDefault="0071133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95706">
        <w:rPr>
          <w:noProof/>
        </w:rPr>
        <w:t xml:space="preserve">Therapeutic Goods (Medical Devices) </w:t>
      </w:r>
      <w:r w:rsidR="008C1E47" w:rsidRPr="00E95706">
        <w:rPr>
          <w:noProof/>
        </w:rPr>
        <w:t>Regulations 2</w:t>
      </w:r>
      <w:r w:rsidRPr="00E95706">
        <w:rPr>
          <w:noProof/>
        </w:rPr>
        <w:t>002</w:t>
      </w:r>
      <w:r w:rsidRPr="00E95706">
        <w:rPr>
          <w:i w:val="0"/>
          <w:noProof/>
          <w:sz w:val="18"/>
        </w:rPr>
        <w:tab/>
      </w:r>
      <w:r w:rsidRPr="00E95706">
        <w:rPr>
          <w:i w:val="0"/>
          <w:noProof/>
          <w:sz w:val="18"/>
        </w:rPr>
        <w:fldChar w:fldCharType="begin"/>
      </w:r>
      <w:r w:rsidRPr="00E95706">
        <w:rPr>
          <w:i w:val="0"/>
          <w:noProof/>
          <w:sz w:val="18"/>
        </w:rPr>
        <w:instrText xml:space="preserve"> PAGEREF _Toc182396708 \h </w:instrText>
      </w:r>
      <w:r w:rsidRPr="00E95706">
        <w:rPr>
          <w:i w:val="0"/>
          <w:noProof/>
          <w:sz w:val="18"/>
        </w:rPr>
      </w:r>
      <w:r w:rsidRPr="00E95706">
        <w:rPr>
          <w:i w:val="0"/>
          <w:noProof/>
          <w:sz w:val="18"/>
        </w:rPr>
        <w:fldChar w:fldCharType="separate"/>
      </w:r>
      <w:r w:rsidR="009B643C" w:rsidRPr="00E95706">
        <w:rPr>
          <w:i w:val="0"/>
          <w:noProof/>
          <w:sz w:val="18"/>
        </w:rPr>
        <w:t>2</w:t>
      </w:r>
      <w:r w:rsidRPr="00E95706">
        <w:rPr>
          <w:i w:val="0"/>
          <w:noProof/>
          <w:sz w:val="18"/>
        </w:rPr>
        <w:fldChar w:fldCharType="end"/>
      </w:r>
    </w:p>
    <w:p w14:paraId="576791F4" w14:textId="1EAB0C6C" w:rsidR="0071133D" w:rsidRPr="00E95706" w:rsidRDefault="0071133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95706">
        <w:rPr>
          <w:noProof/>
        </w:rPr>
        <w:t>Therapeutic Goods Regulations 1990</w:t>
      </w:r>
      <w:r w:rsidRPr="00E95706">
        <w:rPr>
          <w:i w:val="0"/>
          <w:noProof/>
          <w:sz w:val="18"/>
        </w:rPr>
        <w:tab/>
      </w:r>
      <w:r w:rsidRPr="00E95706">
        <w:rPr>
          <w:i w:val="0"/>
          <w:noProof/>
          <w:sz w:val="18"/>
        </w:rPr>
        <w:fldChar w:fldCharType="begin"/>
      </w:r>
      <w:r w:rsidRPr="00E95706">
        <w:rPr>
          <w:i w:val="0"/>
          <w:noProof/>
          <w:sz w:val="18"/>
        </w:rPr>
        <w:instrText xml:space="preserve"> PAGEREF _Toc182396709 \h </w:instrText>
      </w:r>
      <w:r w:rsidRPr="00E95706">
        <w:rPr>
          <w:i w:val="0"/>
          <w:noProof/>
          <w:sz w:val="18"/>
        </w:rPr>
      </w:r>
      <w:r w:rsidRPr="00E95706">
        <w:rPr>
          <w:i w:val="0"/>
          <w:noProof/>
          <w:sz w:val="18"/>
        </w:rPr>
        <w:fldChar w:fldCharType="separate"/>
      </w:r>
      <w:r w:rsidR="009B643C" w:rsidRPr="00E95706">
        <w:rPr>
          <w:i w:val="0"/>
          <w:noProof/>
          <w:sz w:val="18"/>
        </w:rPr>
        <w:t>4</w:t>
      </w:r>
      <w:r w:rsidRPr="00E95706">
        <w:rPr>
          <w:i w:val="0"/>
          <w:noProof/>
          <w:sz w:val="18"/>
        </w:rPr>
        <w:fldChar w:fldCharType="end"/>
      </w:r>
    </w:p>
    <w:p w14:paraId="3B571468" w14:textId="116E3A5B" w:rsidR="0071133D" w:rsidRPr="00E95706" w:rsidRDefault="0071133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5706">
        <w:rPr>
          <w:noProof/>
        </w:rPr>
        <w:t>Part 2—Transitional provisions</w:t>
      </w:r>
      <w:r w:rsidRPr="00E95706">
        <w:rPr>
          <w:noProof/>
          <w:sz w:val="18"/>
        </w:rPr>
        <w:tab/>
      </w:r>
      <w:r w:rsidRPr="00E95706">
        <w:rPr>
          <w:noProof/>
          <w:sz w:val="18"/>
        </w:rPr>
        <w:fldChar w:fldCharType="begin"/>
      </w:r>
      <w:r w:rsidRPr="00E95706">
        <w:rPr>
          <w:noProof/>
          <w:sz w:val="18"/>
        </w:rPr>
        <w:instrText xml:space="preserve"> PAGEREF _Toc182396710 \h </w:instrText>
      </w:r>
      <w:r w:rsidRPr="00E95706">
        <w:rPr>
          <w:noProof/>
          <w:sz w:val="18"/>
        </w:rPr>
      </w:r>
      <w:r w:rsidRPr="00E95706">
        <w:rPr>
          <w:noProof/>
          <w:sz w:val="18"/>
        </w:rPr>
        <w:fldChar w:fldCharType="separate"/>
      </w:r>
      <w:r w:rsidR="009B643C" w:rsidRPr="00E95706">
        <w:rPr>
          <w:noProof/>
          <w:sz w:val="18"/>
        </w:rPr>
        <w:t>6</w:t>
      </w:r>
      <w:r w:rsidRPr="00E95706">
        <w:rPr>
          <w:noProof/>
          <w:sz w:val="18"/>
        </w:rPr>
        <w:fldChar w:fldCharType="end"/>
      </w:r>
    </w:p>
    <w:p w14:paraId="16B6C0A9" w14:textId="36047CB7" w:rsidR="0071133D" w:rsidRPr="00E95706" w:rsidRDefault="0071133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95706">
        <w:rPr>
          <w:noProof/>
        </w:rPr>
        <w:t xml:space="preserve">Therapeutic Goods (Medical Devices) </w:t>
      </w:r>
      <w:r w:rsidR="008C1E47" w:rsidRPr="00E95706">
        <w:rPr>
          <w:noProof/>
        </w:rPr>
        <w:t>Regulations 2</w:t>
      </w:r>
      <w:r w:rsidRPr="00E95706">
        <w:rPr>
          <w:noProof/>
        </w:rPr>
        <w:t>002</w:t>
      </w:r>
      <w:r w:rsidRPr="00E95706">
        <w:rPr>
          <w:i w:val="0"/>
          <w:noProof/>
          <w:sz w:val="18"/>
        </w:rPr>
        <w:tab/>
      </w:r>
      <w:r w:rsidRPr="00E95706">
        <w:rPr>
          <w:i w:val="0"/>
          <w:noProof/>
          <w:sz w:val="18"/>
        </w:rPr>
        <w:fldChar w:fldCharType="begin"/>
      </w:r>
      <w:r w:rsidRPr="00E95706">
        <w:rPr>
          <w:i w:val="0"/>
          <w:noProof/>
          <w:sz w:val="18"/>
        </w:rPr>
        <w:instrText xml:space="preserve"> PAGEREF _Toc182396711 \h </w:instrText>
      </w:r>
      <w:r w:rsidRPr="00E95706">
        <w:rPr>
          <w:i w:val="0"/>
          <w:noProof/>
          <w:sz w:val="18"/>
        </w:rPr>
      </w:r>
      <w:r w:rsidRPr="00E95706">
        <w:rPr>
          <w:i w:val="0"/>
          <w:noProof/>
          <w:sz w:val="18"/>
        </w:rPr>
        <w:fldChar w:fldCharType="separate"/>
      </w:r>
      <w:r w:rsidR="009B643C" w:rsidRPr="00E95706">
        <w:rPr>
          <w:i w:val="0"/>
          <w:noProof/>
          <w:sz w:val="18"/>
        </w:rPr>
        <w:t>6</w:t>
      </w:r>
      <w:r w:rsidRPr="00E95706">
        <w:rPr>
          <w:i w:val="0"/>
          <w:noProof/>
          <w:sz w:val="18"/>
        </w:rPr>
        <w:fldChar w:fldCharType="end"/>
      </w:r>
    </w:p>
    <w:p w14:paraId="7C09D5ED" w14:textId="2D3347DD" w:rsidR="0071133D" w:rsidRPr="00E95706" w:rsidRDefault="0071133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95706">
        <w:rPr>
          <w:noProof/>
        </w:rPr>
        <w:t>Therapeutic Goods Regulations 1990</w:t>
      </w:r>
      <w:r w:rsidRPr="00E95706">
        <w:rPr>
          <w:i w:val="0"/>
          <w:noProof/>
          <w:sz w:val="18"/>
        </w:rPr>
        <w:tab/>
      </w:r>
      <w:r w:rsidRPr="00E95706">
        <w:rPr>
          <w:i w:val="0"/>
          <w:noProof/>
          <w:sz w:val="18"/>
        </w:rPr>
        <w:fldChar w:fldCharType="begin"/>
      </w:r>
      <w:r w:rsidRPr="00E95706">
        <w:rPr>
          <w:i w:val="0"/>
          <w:noProof/>
          <w:sz w:val="18"/>
        </w:rPr>
        <w:instrText xml:space="preserve"> PAGEREF _Toc182396716 \h </w:instrText>
      </w:r>
      <w:r w:rsidRPr="00E95706">
        <w:rPr>
          <w:i w:val="0"/>
          <w:noProof/>
          <w:sz w:val="18"/>
        </w:rPr>
      </w:r>
      <w:r w:rsidRPr="00E95706">
        <w:rPr>
          <w:i w:val="0"/>
          <w:noProof/>
          <w:sz w:val="18"/>
        </w:rPr>
        <w:fldChar w:fldCharType="separate"/>
      </w:r>
      <w:r w:rsidR="009B643C" w:rsidRPr="00E95706">
        <w:rPr>
          <w:i w:val="0"/>
          <w:noProof/>
          <w:sz w:val="18"/>
        </w:rPr>
        <w:t>7</w:t>
      </w:r>
      <w:r w:rsidRPr="00E95706">
        <w:rPr>
          <w:i w:val="0"/>
          <w:noProof/>
          <w:sz w:val="18"/>
        </w:rPr>
        <w:fldChar w:fldCharType="end"/>
      </w:r>
    </w:p>
    <w:p w14:paraId="2060F0B1" w14:textId="77777777" w:rsidR="0048364F" w:rsidRPr="00E95706" w:rsidRDefault="0071133D" w:rsidP="0048364F">
      <w:r w:rsidRPr="00E95706">
        <w:fldChar w:fldCharType="end"/>
      </w:r>
    </w:p>
    <w:p w14:paraId="41FE7910" w14:textId="77777777" w:rsidR="0048364F" w:rsidRPr="00E95706" w:rsidRDefault="0048364F" w:rsidP="0048364F">
      <w:pPr>
        <w:sectPr w:rsidR="0048364F" w:rsidRPr="00E95706" w:rsidSect="00E41D9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772E95" w14:textId="77777777" w:rsidR="0048364F" w:rsidRPr="00E95706" w:rsidRDefault="0048364F" w:rsidP="0048364F">
      <w:pPr>
        <w:pStyle w:val="ActHead5"/>
      </w:pPr>
      <w:bookmarkStart w:id="0" w:name="_Toc182396702"/>
      <w:r w:rsidRPr="00E95706">
        <w:rPr>
          <w:rStyle w:val="CharSectno"/>
        </w:rPr>
        <w:lastRenderedPageBreak/>
        <w:t>1</w:t>
      </w:r>
      <w:r w:rsidRPr="00E95706">
        <w:t xml:space="preserve">  </w:t>
      </w:r>
      <w:r w:rsidR="004F676E" w:rsidRPr="00E95706">
        <w:t>Name</w:t>
      </w:r>
      <w:bookmarkEnd w:id="0"/>
    </w:p>
    <w:p w14:paraId="2942E6D1" w14:textId="77777777" w:rsidR="0048364F" w:rsidRPr="00E95706" w:rsidRDefault="0048364F" w:rsidP="0048364F">
      <w:pPr>
        <w:pStyle w:val="subsection"/>
      </w:pPr>
      <w:r w:rsidRPr="00E95706">
        <w:tab/>
      </w:r>
      <w:r w:rsidRPr="00E95706">
        <w:tab/>
      </w:r>
      <w:r w:rsidR="00053EB9" w:rsidRPr="00E95706">
        <w:t>This instrument is</w:t>
      </w:r>
      <w:r w:rsidRPr="00E95706">
        <w:t xml:space="preserve"> the </w:t>
      </w:r>
      <w:r w:rsidR="001E3B18" w:rsidRPr="00E95706">
        <w:rPr>
          <w:i/>
          <w:noProof/>
        </w:rPr>
        <w:t>Therapeutic Goods Legislation Amendment (2024 Measures No. 3) Regulations 2024</w:t>
      </w:r>
      <w:r w:rsidRPr="00E95706">
        <w:t>.</w:t>
      </w:r>
    </w:p>
    <w:p w14:paraId="069DADDB" w14:textId="77777777" w:rsidR="004F676E" w:rsidRPr="00E95706" w:rsidRDefault="0048364F" w:rsidP="005452CC">
      <w:pPr>
        <w:pStyle w:val="ActHead5"/>
      </w:pPr>
      <w:bookmarkStart w:id="1" w:name="_Toc182396703"/>
      <w:r w:rsidRPr="00E95706">
        <w:rPr>
          <w:rStyle w:val="CharSectno"/>
        </w:rPr>
        <w:t>2</w:t>
      </w:r>
      <w:r w:rsidRPr="00E95706">
        <w:t xml:space="preserve">  Commencement</w:t>
      </w:r>
      <w:bookmarkEnd w:id="1"/>
    </w:p>
    <w:p w14:paraId="6A235A6F" w14:textId="77777777" w:rsidR="005452CC" w:rsidRPr="00E95706" w:rsidRDefault="005452CC" w:rsidP="0056359D">
      <w:pPr>
        <w:pStyle w:val="subsection"/>
      </w:pPr>
      <w:r w:rsidRPr="00E95706">
        <w:tab/>
        <w:t>(1)</w:t>
      </w:r>
      <w:r w:rsidRPr="00E95706">
        <w:tab/>
        <w:t xml:space="preserve">Each provision of </w:t>
      </w:r>
      <w:r w:rsidR="00053EB9" w:rsidRPr="00E95706">
        <w:t>this instrument</w:t>
      </w:r>
      <w:r w:rsidRPr="00E95706">
        <w:t xml:space="preserve"> specified in column 1 of the table commences, or is taken to have commenced, in accordance with column 2 of the table. Any other statement in column 2 has effect according to its terms.</w:t>
      </w:r>
    </w:p>
    <w:p w14:paraId="69515726" w14:textId="77777777" w:rsidR="005452CC" w:rsidRPr="00E95706" w:rsidRDefault="005452CC" w:rsidP="005635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95706" w14:paraId="5971100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0892C30" w14:textId="77777777" w:rsidR="005452CC" w:rsidRPr="00E95706" w:rsidRDefault="005452CC" w:rsidP="0056359D">
            <w:pPr>
              <w:pStyle w:val="TableHeading"/>
            </w:pPr>
            <w:r w:rsidRPr="00E95706">
              <w:t>Commencement information</w:t>
            </w:r>
          </w:p>
        </w:tc>
      </w:tr>
      <w:tr w:rsidR="005452CC" w:rsidRPr="00E95706" w14:paraId="5B6B3ED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815155" w14:textId="77777777" w:rsidR="005452CC" w:rsidRPr="00E95706" w:rsidRDefault="005452CC" w:rsidP="0056359D">
            <w:pPr>
              <w:pStyle w:val="TableHeading"/>
            </w:pPr>
            <w:r w:rsidRPr="00E9570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1A13D4" w14:textId="77777777" w:rsidR="005452CC" w:rsidRPr="00E95706" w:rsidRDefault="005452CC" w:rsidP="0056359D">
            <w:pPr>
              <w:pStyle w:val="TableHeading"/>
            </w:pPr>
            <w:r w:rsidRPr="00E9570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777FB6" w14:textId="77777777" w:rsidR="005452CC" w:rsidRPr="00E95706" w:rsidRDefault="005452CC" w:rsidP="0056359D">
            <w:pPr>
              <w:pStyle w:val="TableHeading"/>
            </w:pPr>
            <w:r w:rsidRPr="00E95706">
              <w:t>Column 3</w:t>
            </w:r>
          </w:p>
        </w:tc>
      </w:tr>
      <w:tr w:rsidR="005452CC" w:rsidRPr="00E95706" w14:paraId="4F68466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5669CA" w14:textId="77777777" w:rsidR="005452CC" w:rsidRPr="00E95706" w:rsidRDefault="005452CC" w:rsidP="0056359D">
            <w:pPr>
              <w:pStyle w:val="TableHeading"/>
            </w:pPr>
            <w:r w:rsidRPr="00E9570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254040" w14:textId="77777777" w:rsidR="005452CC" w:rsidRPr="00E95706" w:rsidRDefault="005452CC" w:rsidP="0056359D">
            <w:pPr>
              <w:pStyle w:val="TableHeading"/>
            </w:pPr>
            <w:r w:rsidRPr="00E9570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1EB73B" w14:textId="77777777" w:rsidR="005452CC" w:rsidRPr="00E95706" w:rsidRDefault="005452CC" w:rsidP="0056359D">
            <w:pPr>
              <w:pStyle w:val="TableHeading"/>
            </w:pPr>
            <w:r w:rsidRPr="00E95706">
              <w:t>Date/Details</w:t>
            </w:r>
          </w:p>
        </w:tc>
      </w:tr>
      <w:tr w:rsidR="005452CC" w:rsidRPr="00E95706" w14:paraId="233BF95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627DF7" w14:textId="77777777" w:rsidR="005452CC" w:rsidRPr="00E95706" w:rsidRDefault="005452CC" w:rsidP="00AD7252">
            <w:pPr>
              <w:pStyle w:val="Tabletext"/>
            </w:pPr>
            <w:r w:rsidRPr="00E95706">
              <w:t xml:space="preserve">1.  </w:t>
            </w:r>
            <w:r w:rsidR="00AD7252" w:rsidRPr="00E95706">
              <w:t xml:space="preserve">The whole of </w:t>
            </w:r>
            <w:r w:rsidR="00053EB9" w:rsidRPr="00E9570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8759AD" w14:textId="77777777" w:rsidR="005452CC" w:rsidRPr="00E95706" w:rsidRDefault="005452CC" w:rsidP="005452CC">
            <w:pPr>
              <w:pStyle w:val="Tabletext"/>
            </w:pPr>
            <w:r w:rsidRPr="00E95706">
              <w:t xml:space="preserve">The day after </w:t>
            </w:r>
            <w:r w:rsidR="00053EB9" w:rsidRPr="00E95706">
              <w:t>this instrument is</w:t>
            </w:r>
            <w:r w:rsidRPr="00E9570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881FE3" w14:textId="1CBEEEC3" w:rsidR="005452CC" w:rsidRPr="00E95706" w:rsidRDefault="00143783">
            <w:pPr>
              <w:pStyle w:val="Tabletext"/>
            </w:pPr>
            <w:r>
              <w:t>14 December 2024</w:t>
            </w:r>
          </w:p>
        </w:tc>
      </w:tr>
    </w:tbl>
    <w:p w14:paraId="4EDA63F0" w14:textId="77777777" w:rsidR="005452CC" w:rsidRPr="00E95706" w:rsidRDefault="005452CC" w:rsidP="0056359D">
      <w:pPr>
        <w:pStyle w:val="notetext"/>
      </w:pPr>
      <w:r w:rsidRPr="00E95706">
        <w:rPr>
          <w:snapToGrid w:val="0"/>
          <w:lang w:eastAsia="en-US"/>
        </w:rPr>
        <w:t>Note:</w:t>
      </w:r>
      <w:r w:rsidRPr="00E95706">
        <w:rPr>
          <w:snapToGrid w:val="0"/>
          <w:lang w:eastAsia="en-US"/>
        </w:rPr>
        <w:tab/>
        <w:t xml:space="preserve">This table relates only to the provisions of </w:t>
      </w:r>
      <w:r w:rsidR="00053EB9" w:rsidRPr="00E95706">
        <w:rPr>
          <w:snapToGrid w:val="0"/>
          <w:lang w:eastAsia="en-US"/>
        </w:rPr>
        <w:t>this instrument</w:t>
      </w:r>
      <w:r w:rsidRPr="00E95706">
        <w:t xml:space="preserve"> </w:t>
      </w:r>
      <w:r w:rsidRPr="00E95706">
        <w:rPr>
          <w:snapToGrid w:val="0"/>
          <w:lang w:eastAsia="en-US"/>
        </w:rPr>
        <w:t xml:space="preserve">as originally made. It will not be amended to deal with any later amendments of </w:t>
      </w:r>
      <w:r w:rsidR="00053EB9" w:rsidRPr="00E95706">
        <w:rPr>
          <w:snapToGrid w:val="0"/>
          <w:lang w:eastAsia="en-US"/>
        </w:rPr>
        <w:t>this instrument</w:t>
      </w:r>
      <w:r w:rsidRPr="00E95706">
        <w:rPr>
          <w:snapToGrid w:val="0"/>
          <w:lang w:eastAsia="en-US"/>
        </w:rPr>
        <w:t>.</w:t>
      </w:r>
    </w:p>
    <w:p w14:paraId="2B38D165" w14:textId="77777777" w:rsidR="005452CC" w:rsidRPr="00E95706" w:rsidRDefault="005452CC" w:rsidP="004F676E">
      <w:pPr>
        <w:pStyle w:val="subsection"/>
      </w:pPr>
      <w:r w:rsidRPr="00E95706">
        <w:tab/>
        <w:t>(2)</w:t>
      </w:r>
      <w:r w:rsidRPr="00E95706">
        <w:tab/>
        <w:t xml:space="preserve">Any information in column 3 of the table is not part of </w:t>
      </w:r>
      <w:r w:rsidR="00053EB9" w:rsidRPr="00E95706">
        <w:t>this instrument</w:t>
      </w:r>
      <w:r w:rsidRPr="00E95706">
        <w:t xml:space="preserve">. Information may be inserted in this column, or information in it may be edited, in any published version of </w:t>
      </w:r>
      <w:r w:rsidR="00053EB9" w:rsidRPr="00E95706">
        <w:t>this instrument</w:t>
      </w:r>
      <w:r w:rsidRPr="00E95706">
        <w:t>.</w:t>
      </w:r>
    </w:p>
    <w:p w14:paraId="3DC5D60D" w14:textId="77777777" w:rsidR="00BF6650" w:rsidRPr="00E95706" w:rsidRDefault="00BF6650" w:rsidP="00BF6650">
      <w:pPr>
        <w:pStyle w:val="ActHead5"/>
      </w:pPr>
      <w:bookmarkStart w:id="2" w:name="_Toc182396704"/>
      <w:r w:rsidRPr="00E95706">
        <w:rPr>
          <w:rStyle w:val="CharSectno"/>
        </w:rPr>
        <w:t>3</w:t>
      </w:r>
      <w:r w:rsidRPr="00E95706">
        <w:t xml:space="preserve">  Authority</w:t>
      </w:r>
      <w:bookmarkEnd w:id="2"/>
    </w:p>
    <w:p w14:paraId="69B179B3" w14:textId="77777777" w:rsidR="00BF6650" w:rsidRPr="00E95706" w:rsidRDefault="00BF6650" w:rsidP="00BF6650">
      <w:pPr>
        <w:pStyle w:val="subsection"/>
      </w:pPr>
      <w:r w:rsidRPr="00E95706">
        <w:tab/>
      </w:r>
      <w:r w:rsidRPr="00E95706">
        <w:tab/>
      </w:r>
      <w:r w:rsidR="00053EB9" w:rsidRPr="00E95706">
        <w:t>This instrument is</w:t>
      </w:r>
      <w:r w:rsidRPr="00E95706">
        <w:t xml:space="preserve"> made under the </w:t>
      </w:r>
      <w:r w:rsidR="005D0FEB" w:rsidRPr="00E95706">
        <w:rPr>
          <w:i/>
        </w:rPr>
        <w:t>Therapeutic Goods Act 1989</w:t>
      </w:r>
      <w:r w:rsidR="00546FA3" w:rsidRPr="00E95706">
        <w:t>.</w:t>
      </w:r>
    </w:p>
    <w:p w14:paraId="5896C515" w14:textId="77777777" w:rsidR="00557C7A" w:rsidRPr="00E95706" w:rsidRDefault="00BF6650" w:rsidP="00557C7A">
      <w:pPr>
        <w:pStyle w:val="ActHead5"/>
      </w:pPr>
      <w:bookmarkStart w:id="3" w:name="_Toc182396705"/>
      <w:r w:rsidRPr="00E95706">
        <w:rPr>
          <w:rStyle w:val="CharSectno"/>
        </w:rPr>
        <w:t>4</w:t>
      </w:r>
      <w:r w:rsidR="00557C7A" w:rsidRPr="00E95706">
        <w:t xml:space="preserve">  </w:t>
      </w:r>
      <w:r w:rsidR="00083F48" w:rsidRPr="00E95706">
        <w:t>Schedules</w:t>
      </w:r>
      <w:bookmarkEnd w:id="3"/>
    </w:p>
    <w:p w14:paraId="2B13968A" w14:textId="77777777" w:rsidR="00557C7A" w:rsidRPr="00E95706" w:rsidRDefault="00557C7A" w:rsidP="00557C7A">
      <w:pPr>
        <w:pStyle w:val="subsection"/>
      </w:pPr>
      <w:r w:rsidRPr="00E95706">
        <w:tab/>
      </w:r>
      <w:r w:rsidRPr="00E95706">
        <w:tab/>
      </w:r>
      <w:r w:rsidR="00083F48" w:rsidRPr="00E95706">
        <w:t xml:space="preserve">Each </w:t>
      </w:r>
      <w:r w:rsidR="00160BD7" w:rsidRPr="00E95706">
        <w:t>instrument</w:t>
      </w:r>
      <w:r w:rsidR="00083F48" w:rsidRPr="00E95706">
        <w:t xml:space="preserve"> that is specified in a Schedule to </w:t>
      </w:r>
      <w:r w:rsidR="00053EB9" w:rsidRPr="00E95706">
        <w:t>this instrument</w:t>
      </w:r>
      <w:r w:rsidR="00083F48" w:rsidRPr="00E95706">
        <w:t xml:space="preserve"> is amended or repealed as set out in the applicable items in the Schedule concerned, and any other item in a Schedule to </w:t>
      </w:r>
      <w:r w:rsidR="00053EB9" w:rsidRPr="00E95706">
        <w:t>this instrument</w:t>
      </w:r>
      <w:r w:rsidR="00083F48" w:rsidRPr="00E95706">
        <w:t xml:space="preserve"> has effect according to its terms.</w:t>
      </w:r>
    </w:p>
    <w:p w14:paraId="2982F2CB" w14:textId="77777777" w:rsidR="0048364F" w:rsidRPr="00E95706" w:rsidRDefault="005678F2" w:rsidP="009C5989">
      <w:pPr>
        <w:pStyle w:val="ActHead6"/>
        <w:pageBreakBefore/>
      </w:pPr>
      <w:bookmarkStart w:id="4" w:name="_Toc182396706"/>
      <w:bookmarkStart w:id="5" w:name="opcAmSched"/>
      <w:bookmarkStart w:id="6" w:name="opcCurrentFind"/>
      <w:r w:rsidRPr="00E95706">
        <w:rPr>
          <w:rStyle w:val="CharAmSchNo"/>
        </w:rPr>
        <w:lastRenderedPageBreak/>
        <w:t>Schedule 1</w:t>
      </w:r>
      <w:r w:rsidR="0048364F" w:rsidRPr="00E95706">
        <w:t>—</w:t>
      </w:r>
      <w:r w:rsidR="00460499" w:rsidRPr="00E95706">
        <w:rPr>
          <w:rStyle w:val="CharAmSchText"/>
        </w:rPr>
        <w:t>Amendments</w:t>
      </w:r>
      <w:bookmarkEnd w:id="4"/>
    </w:p>
    <w:p w14:paraId="1FA9143D" w14:textId="77777777" w:rsidR="008C0EF3" w:rsidRPr="00E95706" w:rsidRDefault="00EF5939" w:rsidP="008C0EF3">
      <w:pPr>
        <w:pStyle w:val="ActHead7"/>
      </w:pPr>
      <w:bookmarkStart w:id="7" w:name="_Toc182396707"/>
      <w:bookmarkEnd w:id="5"/>
      <w:bookmarkEnd w:id="6"/>
      <w:r w:rsidRPr="00E95706">
        <w:rPr>
          <w:rStyle w:val="CharAmPartNo"/>
        </w:rPr>
        <w:t>Part 1</w:t>
      </w:r>
      <w:r w:rsidR="008C0EF3" w:rsidRPr="00E95706">
        <w:t>—</w:t>
      </w:r>
      <w:r w:rsidR="009A6FBB" w:rsidRPr="00E95706">
        <w:rPr>
          <w:rStyle w:val="CharAmPartText"/>
        </w:rPr>
        <w:t>Main a</w:t>
      </w:r>
      <w:r w:rsidR="008C0EF3" w:rsidRPr="00E95706">
        <w:rPr>
          <w:rStyle w:val="CharAmPartText"/>
        </w:rPr>
        <w:t>mendments</w:t>
      </w:r>
      <w:bookmarkEnd w:id="7"/>
    </w:p>
    <w:p w14:paraId="347A2E5E" w14:textId="77777777" w:rsidR="0084172C" w:rsidRPr="00E95706" w:rsidRDefault="0056359D" w:rsidP="00EA0D36">
      <w:pPr>
        <w:pStyle w:val="ActHead9"/>
      </w:pPr>
      <w:bookmarkStart w:id="8" w:name="_Toc182396708"/>
      <w:r w:rsidRPr="00E95706">
        <w:t xml:space="preserve">Therapeutic Goods (Medical Devices) </w:t>
      </w:r>
      <w:r w:rsidR="008C1E47" w:rsidRPr="00E95706">
        <w:t>Regulations 2</w:t>
      </w:r>
      <w:r w:rsidRPr="00E95706">
        <w:t>002</w:t>
      </w:r>
      <w:bookmarkEnd w:id="8"/>
    </w:p>
    <w:p w14:paraId="4E51AD8E" w14:textId="77777777" w:rsidR="000C13A0" w:rsidRPr="00E95706" w:rsidRDefault="00BA482F" w:rsidP="0056359D">
      <w:pPr>
        <w:pStyle w:val="ItemHead"/>
      </w:pPr>
      <w:r w:rsidRPr="00E95706">
        <w:t>1</w:t>
      </w:r>
      <w:r w:rsidR="0009653C" w:rsidRPr="00E95706">
        <w:t xml:space="preserve">  </w:t>
      </w:r>
      <w:r w:rsidR="004F6486" w:rsidRPr="00E95706">
        <w:t>Paragraph 1</w:t>
      </w:r>
      <w:r w:rsidR="00581BAE" w:rsidRPr="00E95706">
        <w:t>0.7(1A)(c)</w:t>
      </w:r>
    </w:p>
    <w:p w14:paraId="2E7BFF85" w14:textId="77777777" w:rsidR="00581BAE" w:rsidRPr="00E95706" w:rsidRDefault="00581BAE" w:rsidP="00581BAE">
      <w:pPr>
        <w:pStyle w:val="Item"/>
      </w:pPr>
      <w:r w:rsidRPr="00E95706">
        <w:t xml:space="preserve">Omit </w:t>
      </w:r>
      <w:r w:rsidR="008231C4" w:rsidRPr="00E95706">
        <w:t>‘</w:t>
      </w:r>
      <w:r w:rsidR="00100E8B" w:rsidRPr="00E95706">
        <w:t>paragraph (</w:t>
      </w:r>
      <w:r w:rsidR="004E3731" w:rsidRPr="00E95706">
        <w:t xml:space="preserve">e) of the </w:t>
      </w:r>
      <w:r w:rsidRPr="00E95706">
        <w:t>column headed “Conditions”</w:t>
      </w:r>
      <w:r w:rsidR="0055695B" w:rsidRPr="00E95706">
        <w:t>’</w:t>
      </w:r>
      <w:r w:rsidRPr="00E95706">
        <w:t xml:space="preserve">, substitute </w:t>
      </w:r>
      <w:r w:rsidR="0055695B" w:rsidRPr="00E95706">
        <w:t>‘</w:t>
      </w:r>
      <w:r w:rsidR="00100E8B" w:rsidRPr="00E95706">
        <w:t>paragraph (</w:t>
      </w:r>
      <w:r w:rsidR="004E3731" w:rsidRPr="00E95706">
        <w:t xml:space="preserve">d) of the </w:t>
      </w:r>
      <w:r w:rsidR="00004012" w:rsidRPr="00E95706">
        <w:t>column headed “Kinds of medical devices”</w:t>
      </w:r>
      <w:r w:rsidR="0055695B" w:rsidRPr="00E95706">
        <w:t>’</w:t>
      </w:r>
      <w:r w:rsidR="00004012" w:rsidRPr="00E95706">
        <w:t>.</w:t>
      </w:r>
    </w:p>
    <w:p w14:paraId="66067079" w14:textId="77777777" w:rsidR="00371B01" w:rsidRPr="00E95706" w:rsidRDefault="00BA482F" w:rsidP="0056359D">
      <w:pPr>
        <w:pStyle w:val="ItemHead"/>
      </w:pPr>
      <w:r w:rsidRPr="00E95706">
        <w:t>2</w:t>
      </w:r>
      <w:r w:rsidR="000C13A0" w:rsidRPr="00E95706">
        <w:t xml:space="preserve">  </w:t>
      </w:r>
      <w:r w:rsidR="00100E8B" w:rsidRPr="00E95706">
        <w:t>Part 2</w:t>
      </w:r>
      <w:r w:rsidR="00371B01" w:rsidRPr="00E95706">
        <w:t xml:space="preserve"> of </w:t>
      </w:r>
      <w:r w:rsidR="00100E8B" w:rsidRPr="00E95706">
        <w:t>Schedule 4</w:t>
      </w:r>
      <w:r w:rsidR="00371B01" w:rsidRPr="00E95706">
        <w:t xml:space="preserve"> (</w:t>
      </w:r>
      <w:r w:rsidR="007D7A34" w:rsidRPr="00E95706">
        <w:t xml:space="preserve">cell at </w:t>
      </w:r>
      <w:r w:rsidR="00371B01" w:rsidRPr="00E95706">
        <w:t xml:space="preserve">table </w:t>
      </w:r>
      <w:r w:rsidR="00EF5939" w:rsidRPr="00E95706">
        <w:t>item 2</w:t>
      </w:r>
      <w:r w:rsidR="00371B01" w:rsidRPr="00E95706">
        <w:t xml:space="preserve">.17, column headed </w:t>
      </w:r>
      <w:r w:rsidR="00DF19AF" w:rsidRPr="00E95706">
        <w:t>“Kinds of medical devices”)</w:t>
      </w:r>
    </w:p>
    <w:p w14:paraId="2015C606" w14:textId="77777777" w:rsidR="00D3626F" w:rsidRPr="00E95706" w:rsidRDefault="00802143" w:rsidP="00D3626F">
      <w:pPr>
        <w:pStyle w:val="Item"/>
      </w:pPr>
      <w:r w:rsidRPr="00E95706">
        <w:t>Repeal the cell, substitute:</w:t>
      </w:r>
    </w:p>
    <w:p w14:paraId="7E5A9584" w14:textId="77777777" w:rsidR="00103861" w:rsidRPr="00E95706" w:rsidRDefault="00103861" w:rsidP="00103861"/>
    <w:tbl>
      <w:tblPr>
        <w:tblW w:w="2161" w:type="pct"/>
        <w:tblInd w:w="81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3593"/>
      </w:tblGrid>
      <w:tr w:rsidR="00D3626F" w:rsidRPr="00E95706" w14:paraId="4B4EB884" w14:textId="77777777" w:rsidTr="00800EDC">
        <w:tc>
          <w:tcPr>
            <w:tcW w:w="5000" w:type="pct"/>
            <w:tcBorders>
              <w:top w:val="nil"/>
              <w:bottom w:val="nil"/>
            </w:tcBorders>
            <w:hideMark/>
          </w:tcPr>
          <w:p w14:paraId="7426D1C6" w14:textId="77777777" w:rsidR="00D3626F" w:rsidRPr="00E95706" w:rsidRDefault="00D3626F" w:rsidP="003B2E39">
            <w:pPr>
              <w:pStyle w:val="Tabletext"/>
            </w:pPr>
            <w:bookmarkStart w:id="9" w:name="_Hlk178865540"/>
            <w:r w:rsidRPr="00E95706">
              <w:t>Medical device</w:t>
            </w:r>
            <w:r w:rsidR="0067032D" w:rsidRPr="00E95706">
              <w:t>, if</w:t>
            </w:r>
            <w:r w:rsidRPr="00E95706">
              <w:t>:</w:t>
            </w:r>
          </w:p>
          <w:p w14:paraId="104A9DA2" w14:textId="77777777" w:rsidR="00750DD1" w:rsidRPr="00E95706" w:rsidRDefault="00D3626F" w:rsidP="003B2E39">
            <w:pPr>
              <w:pStyle w:val="Tablea"/>
            </w:pPr>
            <w:r w:rsidRPr="00E95706">
              <w:t xml:space="preserve">(a) </w:t>
            </w:r>
            <w:r w:rsidR="00BC607F" w:rsidRPr="00E95706">
              <w:t xml:space="preserve">the device </w:t>
            </w:r>
            <w:r w:rsidR="00750DD1" w:rsidRPr="00E95706">
              <w:t>is:</w:t>
            </w:r>
          </w:p>
          <w:p w14:paraId="198DF757" w14:textId="77777777" w:rsidR="00750DD1" w:rsidRPr="00E95706" w:rsidRDefault="00750DD1" w:rsidP="00750DD1">
            <w:pPr>
              <w:pStyle w:val="Tablei"/>
            </w:pPr>
            <w:r w:rsidRPr="00E95706">
              <w:t xml:space="preserve">(i) </w:t>
            </w:r>
            <w:r w:rsidR="00D3626F" w:rsidRPr="00E95706">
              <w:t>a therapeutic vaping device;</w:t>
            </w:r>
            <w:r w:rsidR="00AD1FC5" w:rsidRPr="00E95706">
              <w:t xml:space="preserve"> or</w:t>
            </w:r>
          </w:p>
          <w:p w14:paraId="765693E0" w14:textId="77777777" w:rsidR="00D3626F" w:rsidRPr="00E95706" w:rsidRDefault="00D3626F" w:rsidP="00750DD1">
            <w:pPr>
              <w:pStyle w:val="Tablei"/>
            </w:pPr>
            <w:r w:rsidRPr="00E95706">
              <w:t>(</w:t>
            </w:r>
            <w:r w:rsidR="00750DD1" w:rsidRPr="00E95706">
              <w:t>ii</w:t>
            </w:r>
            <w:r w:rsidRPr="00E95706">
              <w:t>) a therapeutic vaping device accessory</w:t>
            </w:r>
            <w:bookmarkEnd w:id="9"/>
            <w:r w:rsidR="008D60CA" w:rsidRPr="00E95706">
              <w:t>; and</w:t>
            </w:r>
          </w:p>
          <w:p w14:paraId="7273FF51" w14:textId="77777777" w:rsidR="008D60CA" w:rsidRPr="00E95706" w:rsidRDefault="008D60CA" w:rsidP="008D60CA">
            <w:pPr>
              <w:pStyle w:val="Tablea"/>
            </w:pPr>
            <w:r w:rsidRPr="00E95706">
              <w:t xml:space="preserve">(b) </w:t>
            </w:r>
            <w:r w:rsidR="00807BC9" w:rsidRPr="00E95706">
              <w:t>t</w:t>
            </w:r>
            <w:r w:rsidRPr="00E95706">
              <w:t>he sponsor</w:t>
            </w:r>
            <w:r w:rsidR="00AD1FC5" w:rsidRPr="00E95706">
              <w:t xml:space="preserve"> </w:t>
            </w:r>
            <w:r w:rsidR="00807BC9" w:rsidRPr="00E95706">
              <w:t xml:space="preserve">has </w:t>
            </w:r>
            <w:r w:rsidR="0052288E" w:rsidRPr="00E95706">
              <w:t xml:space="preserve">given the Secretary </w:t>
            </w:r>
            <w:r w:rsidR="00892CFE" w:rsidRPr="00E95706">
              <w:t xml:space="preserve">a notice </w:t>
            </w:r>
            <w:r w:rsidR="00EB5738" w:rsidRPr="00E95706">
              <w:t xml:space="preserve">(the </w:t>
            </w:r>
            <w:r w:rsidR="00EB5738" w:rsidRPr="00E95706">
              <w:rPr>
                <w:b/>
                <w:i/>
              </w:rPr>
              <w:t xml:space="preserve">sponsor </w:t>
            </w:r>
            <w:r w:rsidR="00892CFE" w:rsidRPr="00E95706">
              <w:rPr>
                <w:b/>
                <w:i/>
              </w:rPr>
              <w:t>notice</w:t>
            </w:r>
            <w:r w:rsidR="00EB5738" w:rsidRPr="00E95706">
              <w:t xml:space="preserve">) </w:t>
            </w:r>
            <w:r w:rsidR="00892CFE" w:rsidRPr="00E95706">
              <w:t xml:space="preserve">stating </w:t>
            </w:r>
            <w:r w:rsidRPr="00E95706">
              <w:t>that:</w:t>
            </w:r>
          </w:p>
          <w:p w14:paraId="6716CBDF" w14:textId="77777777" w:rsidR="008D60CA" w:rsidRPr="00E95706" w:rsidRDefault="008D60CA" w:rsidP="008D60CA">
            <w:pPr>
              <w:pStyle w:val="Tablei"/>
            </w:pPr>
            <w:r w:rsidRPr="00E95706">
              <w:t>(i) the device is intended, by the person under whose name the device is or is to be supplied, only to administer or contain a therapeutic vaping substance whose only indications are use for smoking cessati</w:t>
            </w:r>
            <w:r w:rsidRPr="00E95706">
              <w:rPr>
                <w:lang w:eastAsia="en-US"/>
              </w:rPr>
              <w:t xml:space="preserve">on or the management of nicotine dependence; </w:t>
            </w:r>
            <w:r w:rsidRPr="00E95706">
              <w:t>and</w:t>
            </w:r>
          </w:p>
          <w:p w14:paraId="7098172E" w14:textId="77777777" w:rsidR="008D60CA" w:rsidRPr="00E95706" w:rsidRDefault="008D60CA" w:rsidP="008D60CA">
            <w:pPr>
              <w:pStyle w:val="Tablei"/>
            </w:pPr>
            <w:r w:rsidRPr="00E95706">
              <w:t xml:space="preserve">(ii) the device complies with the essential principles, or is imported or supplied (as the case may be) with the consent of the Secretary under </w:t>
            </w:r>
            <w:r w:rsidR="00CD5BFE" w:rsidRPr="00E95706">
              <w:t>section 4</w:t>
            </w:r>
            <w:r w:rsidRPr="00E95706">
              <w:t>1MA or 41MAA of the Act</w:t>
            </w:r>
            <w:r w:rsidR="00807BC9" w:rsidRPr="00E95706">
              <w:t>;</w:t>
            </w:r>
            <w:r w:rsidR="003B4A2B" w:rsidRPr="00E95706">
              <w:t xml:space="preserve"> and</w:t>
            </w:r>
          </w:p>
          <w:p w14:paraId="15BE3281" w14:textId="77777777" w:rsidR="00356C50" w:rsidRPr="00E95706" w:rsidRDefault="008D60CA" w:rsidP="007E30C5">
            <w:pPr>
              <w:pStyle w:val="Tablea"/>
            </w:pPr>
            <w:r w:rsidRPr="00E95706">
              <w:t>(</w:t>
            </w:r>
            <w:r w:rsidR="00807BC9" w:rsidRPr="00E95706">
              <w:t>c</w:t>
            </w:r>
            <w:r w:rsidRPr="00E95706">
              <w:t xml:space="preserve">) </w:t>
            </w:r>
            <w:r w:rsidR="008450AE" w:rsidRPr="00E95706">
              <w:t>the</w:t>
            </w:r>
            <w:r w:rsidR="00111568" w:rsidRPr="00E95706">
              <w:t xml:space="preserve"> sponsor </w:t>
            </w:r>
            <w:r w:rsidR="00892CFE" w:rsidRPr="00E95706">
              <w:t>notice</w:t>
            </w:r>
            <w:r w:rsidR="00111568" w:rsidRPr="00E95706">
              <w:t xml:space="preserve"> has not been withdrawn by </w:t>
            </w:r>
            <w:r w:rsidR="00E6094A" w:rsidRPr="00E95706">
              <w:t>the</w:t>
            </w:r>
            <w:r w:rsidR="008450AE" w:rsidRPr="00E95706">
              <w:t xml:space="preserve"> </w:t>
            </w:r>
            <w:r w:rsidR="00233554" w:rsidRPr="00E95706">
              <w:t xml:space="preserve">sponsor </w:t>
            </w:r>
            <w:r w:rsidR="00E6094A" w:rsidRPr="00E95706">
              <w:t xml:space="preserve">by </w:t>
            </w:r>
            <w:r w:rsidR="00642E8D" w:rsidRPr="00E95706">
              <w:t xml:space="preserve">a </w:t>
            </w:r>
            <w:r w:rsidR="00E6094A" w:rsidRPr="00E95706">
              <w:t xml:space="preserve">notice </w:t>
            </w:r>
            <w:r w:rsidR="00FF63AD" w:rsidRPr="00E95706">
              <w:t xml:space="preserve">(the </w:t>
            </w:r>
            <w:r w:rsidR="00FF63AD" w:rsidRPr="00E95706">
              <w:rPr>
                <w:b/>
                <w:i/>
              </w:rPr>
              <w:t>withdrawal notice</w:t>
            </w:r>
            <w:r w:rsidR="00FF63AD" w:rsidRPr="00E95706">
              <w:t xml:space="preserve">) </w:t>
            </w:r>
            <w:r w:rsidR="00E6094A" w:rsidRPr="00E95706">
              <w:t xml:space="preserve">given to the </w:t>
            </w:r>
            <w:r w:rsidR="00927DB1" w:rsidRPr="00E95706">
              <w:t>Secretary</w:t>
            </w:r>
            <w:r w:rsidR="0001601B" w:rsidRPr="00E95706">
              <w:t>,</w:t>
            </w:r>
            <w:r w:rsidR="00B44D2D" w:rsidRPr="00E95706">
              <w:t xml:space="preserve"> with </w:t>
            </w:r>
            <w:r w:rsidR="00681026" w:rsidRPr="00E95706">
              <w:t xml:space="preserve">the withdrawal </w:t>
            </w:r>
            <w:r w:rsidR="00FE3870" w:rsidRPr="00E95706">
              <w:t xml:space="preserve">taking </w:t>
            </w:r>
            <w:r w:rsidR="00E6094A" w:rsidRPr="00E95706">
              <w:t>effect</w:t>
            </w:r>
            <w:r w:rsidR="00356C50" w:rsidRPr="00E95706">
              <w:t>:</w:t>
            </w:r>
          </w:p>
          <w:p w14:paraId="3CA43CD4" w14:textId="77777777" w:rsidR="00356C50" w:rsidRPr="00E95706" w:rsidRDefault="00356C50" w:rsidP="00356C50">
            <w:pPr>
              <w:pStyle w:val="Tablei"/>
            </w:pPr>
            <w:r w:rsidRPr="00E95706">
              <w:t>(i)</w:t>
            </w:r>
            <w:r w:rsidR="00E6094A" w:rsidRPr="00E95706">
              <w:t xml:space="preserve"> </w:t>
            </w:r>
            <w:r w:rsidR="00681026" w:rsidRPr="00E95706">
              <w:t xml:space="preserve">on </w:t>
            </w:r>
            <w:r w:rsidRPr="00E95706">
              <w:t>the</w:t>
            </w:r>
            <w:r w:rsidR="00681026" w:rsidRPr="00E95706">
              <w:t xml:space="preserve"> </w:t>
            </w:r>
            <w:r w:rsidR="00523675" w:rsidRPr="00E95706">
              <w:t xml:space="preserve">day specified in the </w:t>
            </w:r>
            <w:r w:rsidR="00FF63AD" w:rsidRPr="00E95706">
              <w:t xml:space="preserve">withdrawal </w:t>
            </w:r>
            <w:r w:rsidR="00523675" w:rsidRPr="00E95706">
              <w:t xml:space="preserve">notice, being a day that is later </w:t>
            </w:r>
            <w:r w:rsidRPr="00E95706">
              <w:t>tha</w:t>
            </w:r>
            <w:r w:rsidR="00FE3870" w:rsidRPr="00E95706">
              <w:t>n</w:t>
            </w:r>
            <w:r w:rsidRPr="00E95706">
              <w:t xml:space="preserve"> the day th</w:t>
            </w:r>
            <w:r w:rsidR="00FF63AD" w:rsidRPr="00E95706">
              <w:t>at</w:t>
            </w:r>
            <w:r w:rsidRPr="00E95706">
              <w:t xml:space="preserve"> notice is given to the Secretary; or</w:t>
            </w:r>
          </w:p>
          <w:p w14:paraId="03BE732D" w14:textId="77777777" w:rsidR="00C6227E" w:rsidRPr="00E95706" w:rsidRDefault="00356C50" w:rsidP="00356C50">
            <w:pPr>
              <w:pStyle w:val="Tablei"/>
            </w:pPr>
            <w:r w:rsidRPr="00E95706">
              <w:t xml:space="preserve">(ii) </w:t>
            </w:r>
            <w:r w:rsidR="00DB21B5" w:rsidRPr="00E95706">
              <w:t>otherwise</w:t>
            </w:r>
            <w:r w:rsidR="00FF129E" w:rsidRPr="00E95706">
              <w:t xml:space="preserve">—on the day the </w:t>
            </w:r>
            <w:r w:rsidR="00FF63AD" w:rsidRPr="00E95706">
              <w:t xml:space="preserve">withdrawal </w:t>
            </w:r>
            <w:r w:rsidR="00FF129E" w:rsidRPr="00E95706">
              <w:t>notice is given</w:t>
            </w:r>
            <w:r w:rsidR="003B4A2B" w:rsidRPr="00E95706">
              <w:t>; and</w:t>
            </w:r>
          </w:p>
          <w:p w14:paraId="3C5536E0" w14:textId="77777777" w:rsidR="007E30C5" w:rsidRPr="00E95706" w:rsidRDefault="00C6227E" w:rsidP="007E30C5">
            <w:pPr>
              <w:pStyle w:val="Tablea"/>
            </w:pPr>
            <w:r w:rsidRPr="00E95706">
              <w:t>(</w:t>
            </w:r>
            <w:r w:rsidR="00AE4DCD" w:rsidRPr="00E95706">
              <w:t>d</w:t>
            </w:r>
            <w:r w:rsidRPr="00E95706">
              <w:t xml:space="preserve">) </w:t>
            </w:r>
            <w:r w:rsidR="00F410AF" w:rsidRPr="00E95706">
              <w:t>t</w:t>
            </w:r>
            <w:r w:rsidR="007E30C5" w:rsidRPr="00E95706">
              <w:t xml:space="preserve">he device is not the subject of a determination, by the Secretary and published on the Department’s </w:t>
            </w:r>
            <w:r w:rsidR="007E30C5" w:rsidRPr="00E95706">
              <w:lastRenderedPageBreak/>
              <w:t>website, that the supply of the device be stopped or should cease because:</w:t>
            </w:r>
          </w:p>
          <w:p w14:paraId="2C270BB0" w14:textId="77777777" w:rsidR="007E30C5" w:rsidRPr="00E95706" w:rsidRDefault="007E30C5" w:rsidP="007E30C5">
            <w:pPr>
              <w:pStyle w:val="Tablei"/>
            </w:pPr>
            <w:r w:rsidRPr="00E95706">
              <w:t>(i) the Secretary is satisfied that the supply compromises public health and safety; or</w:t>
            </w:r>
          </w:p>
          <w:p w14:paraId="70F83062" w14:textId="77777777" w:rsidR="008D60CA" w:rsidRPr="00E95706" w:rsidRDefault="007E30C5" w:rsidP="00F410AF">
            <w:pPr>
              <w:pStyle w:val="Tablei"/>
            </w:pPr>
            <w:r w:rsidRPr="00E95706">
              <w:t>(ii) the Secretary is satisfied that the device does not comply with the essential principles</w:t>
            </w:r>
            <w:r w:rsidR="00304F07" w:rsidRPr="00E95706">
              <w:t>; or</w:t>
            </w:r>
          </w:p>
          <w:p w14:paraId="7C650A72" w14:textId="77777777" w:rsidR="00304F07" w:rsidRPr="00E95706" w:rsidRDefault="00304F07" w:rsidP="00F410AF">
            <w:pPr>
              <w:pStyle w:val="Tablei"/>
            </w:pPr>
            <w:r w:rsidRPr="00E95706">
              <w:t xml:space="preserve">(iii) </w:t>
            </w:r>
            <w:r w:rsidR="00BF4B1E" w:rsidRPr="00E95706">
              <w:t xml:space="preserve">the sponsor has failed to </w:t>
            </w:r>
            <w:r w:rsidR="00900C5C" w:rsidRPr="00E95706">
              <w:t xml:space="preserve">comply with a request by the Secretary under </w:t>
            </w:r>
            <w:r w:rsidR="00100E8B" w:rsidRPr="00E95706">
              <w:t>paragraph (</w:t>
            </w:r>
            <w:r w:rsidR="00C1689C" w:rsidRPr="00E95706">
              <w:t>e</w:t>
            </w:r>
            <w:r w:rsidR="00900C5C" w:rsidRPr="00E95706">
              <w:t xml:space="preserve">) </w:t>
            </w:r>
            <w:r w:rsidR="0083666B" w:rsidRPr="00E95706">
              <w:t>of</w:t>
            </w:r>
            <w:r w:rsidR="00865859" w:rsidRPr="00E95706">
              <w:t xml:space="preserve"> the column head</w:t>
            </w:r>
            <w:r w:rsidR="002B65D2" w:rsidRPr="00E95706">
              <w:t>ed</w:t>
            </w:r>
            <w:r w:rsidR="00865859" w:rsidRPr="00E95706">
              <w:t xml:space="preserve"> “Conditions” of this item</w:t>
            </w:r>
          </w:p>
        </w:tc>
      </w:tr>
    </w:tbl>
    <w:p w14:paraId="26097898" w14:textId="77777777" w:rsidR="006712A6" w:rsidRPr="00E95706" w:rsidRDefault="00BA482F" w:rsidP="00D3626F">
      <w:pPr>
        <w:pStyle w:val="ItemHead"/>
      </w:pPr>
      <w:r w:rsidRPr="00E95706">
        <w:lastRenderedPageBreak/>
        <w:t>3</w:t>
      </w:r>
      <w:r w:rsidR="00371B01" w:rsidRPr="00E95706">
        <w:t xml:space="preserve">  </w:t>
      </w:r>
      <w:r w:rsidR="00100E8B" w:rsidRPr="00E95706">
        <w:t>Part 2</w:t>
      </w:r>
      <w:r w:rsidR="006712A6" w:rsidRPr="00E95706">
        <w:t xml:space="preserve"> of </w:t>
      </w:r>
      <w:r w:rsidR="00100E8B" w:rsidRPr="00E95706">
        <w:t>Schedule 4</w:t>
      </w:r>
      <w:r w:rsidR="006712A6" w:rsidRPr="00E95706">
        <w:t xml:space="preserve"> (table </w:t>
      </w:r>
      <w:r w:rsidR="00EF5939" w:rsidRPr="00E95706">
        <w:t>item 2</w:t>
      </w:r>
      <w:r w:rsidR="006712A6" w:rsidRPr="00E95706">
        <w:t xml:space="preserve">.17, column headed “Conditions”, </w:t>
      </w:r>
      <w:r w:rsidR="00100E8B" w:rsidRPr="00E95706">
        <w:t>paragraph (</w:t>
      </w:r>
      <w:r w:rsidR="009068EA" w:rsidRPr="00E95706">
        <w:t>a)</w:t>
      </w:r>
      <w:r w:rsidR="006712A6" w:rsidRPr="00E95706">
        <w:t>)</w:t>
      </w:r>
    </w:p>
    <w:p w14:paraId="5464347C" w14:textId="77777777" w:rsidR="009068EA" w:rsidRPr="00E95706" w:rsidRDefault="006712A6" w:rsidP="009068EA">
      <w:pPr>
        <w:pStyle w:val="Item"/>
      </w:pPr>
      <w:r w:rsidRPr="00E95706">
        <w:t>Repeal the paragraph</w:t>
      </w:r>
      <w:r w:rsidR="009068EA" w:rsidRPr="00E95706">
        <w:t>, substitute:</w:t>
      </w:r>
    </w:p>
    <w:p w14:paraId="233E6E03" w14:textId="77777777" w:rsidR="009068EA" w:rsidRPr="00E95706" w:rsidRDefault="009068EA" w:rsidP="009068EA">
      <w:pPr>
        <w:pStyle w:val="Tablea"/>
      </w:pPr>
      <w:r w:rsidRPr="00E95706">
        <w:t>(a) The sponsor must give the</w:t>
      </w:r>
      <w:r w:rsidRPr="00E95706">
        <w:rPr>
          <w:i/>
        </w:rPr>
        <w:t xml:space="preserve"> </w:t>
      </w:r>
      <w:r w:rsidRPr="00E95706">
        <w:t>sponsor notice</w:t>
      </w:r>
      <w:r w:rsidR="003C0E85" w:rsidRPr="00E95706">
        <w:t xml:space="preserve"> to the Secretary in </w:t>
      </w:r>
      <w:r w:rsidRPr="00E95706">
        <w:t>a form approved in writing by the Secretary.</w:t>
      </w:r>
    </w:p>
    <w:p w14:paraId="2D0F3152" w14:textId="77777777" w:rsidR="003C0E85" w:rsidRPr="00E95706" w:rsidRDefault="00BA482F" w:rsidP="008330B8">
      <w:pPr>
        <w:pStyle w:val="ItemHead"/>
      </w:pPr>
      <w:r w:rsidRPr="00E95706">
        <w:t>4</w:t>
      </w:r>
      <w:r w:rsidR="008330B8" w:rsidRPr="00E95706">
        <w:t xml:space="preserve">  </w:t>
      </w:r>
      <w:r w:rsidR="00100E8B" w:rsidRPr="00E95706">
        <w:t>Part 2</w:t>
      </w:r>
      <w:r w:rsidR="006A392E" w:rsidRPr="00E95706">
        <w:t xml:space="preserve"> of </w:t>
      </w:r>
      <w:r w:rsidR="00100E8B" w:rsidRPr="00E95706">
        <w:t>Schedule 4</w:t>
      </w:r>
      <w:r w:rsidR="006A392E" w:rsidRPr="00E95706">
        <w:t xml:space="preserve"> (table </w:t>
      </w:r>
      <w:r w:rsidR="00EF5939" w:rsidRPr="00E95706">
        <w:t>item 2</w:t>
      </w:r>
      <w:r w:rsidR="006A392E" w:rsidRPr="00E95706">
        <w:t xml:space="preserve">.17, column headed “Conditions”, </w:t>
      </w:r>
      <w:r w:rsidR="00CD5BFE" w:rsidRPr="00E95706">
        <w:t>paragraphs (</w:t>
      </w:r>
      <w:r w:rsidR="006A392E" w:rsidRPr="00E95706">
        <w:t xml:space="preserve">c) </w:t>
      </w:r>
      <w:r w:rsidR="00AE4A7C" w:rsidRPr="00E95706">
        <w:t>to (e)</w:t>
      </w:r>
      <w:r w:rsidR="006A392E" w:rsidRPr="00E95706">
        <w:t>)</w:t>
      </w:r>
    </w:p>
    <w:p w14:paraId="3AE3F486" w14:textId="77777777" w:rsidR="00AE4A7C" w:rsidRPr="00E95706" w:rsidRDefault="00AE4A7C" w:rsidP="00AE4A7C">
      <w:pPr>
        <w:pStyle w:val="Item"/>
      </w:pPr>
      <w:r w:rsidRPr="00E95706">
        <w:t>Repeal the paragraphs, substitute:</w:t>
      </w:r>
    </w:p>
    <w:p w14:paraId="56289B6F" w14:textId="77777777" w:rsidR="00BD3923" w:rsidRPr="00E95706" w:rsidRDefault="001128DC" w:rsidP="00C92E52">
      <w:pPr>
        <w:pStyle w:val="Tablea"/>
      </w:pPr>
      <w:r w:rsidRPr="00E95706">
        <w:t>(c) The sponsor holds information or evidence to support</w:t>
      </w:r>
      <w:r w:rsidR="00BD3923" w:rsidRPr="00E95706">
        <w:t>:</w:t>
      </w:r>
    </w:p>
    <w:p w14:paraId="6EDFDA99" w14:textId="77777777" w:rsidR="0074064C" w:rsidRPr="00E95706" w:rsidRDefault="0074064C" w:rsidP="0074064C">
      <w:pPr>
        <w:pStyle w:val="Tablei"/>
      </w:pPr>
      <w:r w:rsidRPr="00E95706">
        <w:t xml:space="preserve">(i) </w:t>
      </w:r>
      <w:r w:rsidRPr="00E95706">
        <w:rPr>
          <w:lang w:eastAsia="en-US"/>
        </w:rPr>
        <w:t xml:space="preserve">the </w:t>
      </w:r>
      <w:r w:rsidR="006141CD" w:rsidRPr="00E95706">
        <w:t>statement</w:t>
      </w:r>
      <w:r w:rsidR="00B25D2E" w:rsidRPr="00E95706">
        <w:t xml:space="preserve"> made in the sponsor notice</w:t>
      </w:r>
      <w:r w:rsidR="004B527F" w:rsidRPr="00E95706">
        <w:t xml:space="preserve"> under </w:t>
      </w:r>
      <w:r w:rsidR="00F86B6D" w:rsidRPr="00E95706">
        <w:t>subparagraph (</w:t>
      </w:r>
      <w:r w:rsidR="004B527F" w:rsidRPr="00E95706">
        <w:t xml:space="preserve">b)(i) </w:t>
      </w:r>
      <w:r w:rsidR="0083666B" w:rsidRPr="00E95706">
        <w:t>of</w:t>
      </w:r>
      <w:r w:rsidR="004B527F" w:rsidRPr="00E95706">
        <w:t xml:space="preserve"> the column headed “Kinds</w:t>
      </w:r>
      <w:r w:rsidR="00A1609E" w:rsidRPr="00E95706">
        <w:t xml:space="preserve"> of medical devices” of this item</w:t>
      </w:r>
      <w:r w:rsidRPr="00E95706">
        <w:t>; and</w:t>
      </w:r>
    </w:p>
    <w:p w14:paraId="1CD2014A" w14:textId="77777777" w:rsidR="00F817B8" w:rsidRPr="00E95706" w:rsidRDefault="00F817B8" w:rsidP="0074064C">
      <w:pPr>
        <w:pStyle w:val="Tablei"/>
      </w:pPr>
      <w:r w:rsidRPr="00E95706">
        <w:t xml:space="preserve">(ii) if the sponsor has not given a notice under </w:t>
      </w:r>
      <w:r w:rsidR="00100E8B" w:rsidRPr="00E95706">
        <w:t>paragraph (</w:t>
      </w:r>
      <w:r w:rsidR="00C1689C" w:rsidRPr="00E95706">
        <w:t>e</w:t>
      </w:r>
      <w:r w:rsidRPr="00E95706">
        <w:t>)</w:t>
      </w:r>
      <w:r w:rsidR="00B33F49" w:rsidRPr="00E95706">
        <w:t xml:space="preserve"> </w:t>
      </w:r>
      <w:r w:rsidR="007A6386" w:rsidRPr="00E95706">
        <w:t>of</w:t>
      </w:r>
      <w:r w:rsidR="00B33F49" w:rsidRPr="00E95706">
        <w:t xml:space="preserve"> this column</w:t>
      </w:r>
      <w:r w:rsidR="00E6051E" w:rsidRPr="00E95706">
        <w:t xml:space="preserve"> of this item</w:t>
      </w:r>
      <w:r w:rsidRPr="00E95706">
        <w:t>—</w:t>
      </w:r>
      <w:r w:rsidR="00DD709C" w:rsidRPr="00E95706">
        <w:t xml:space="preserve">the </w:t>
      </w:r>
      <w:r w:rsidR="00432F2B" w:rsidRPr="00E95706">
        <w:t>statement</w:t>
      </w:r>
      <w:r w:rsidR="001166CF" w:rsidRPr="00E95706">
        <w:t xml:space="preserve"> made in the sponsor notice</w:t>
      </w:r>
      <w:r w:rsidR="00DD709C" w:rsidRPr="00E95706">
        <w:t xml:space="preserve"> under </w:t>
      </w:r>
      <w:r w:rsidR="00F86B6D" w:rsidRPr="00E95706">
        <w:t>subparagraph (</w:t>
      </w:r>
      <w:r w:rsidR="00DD709C" w:rsidRPr="00E95706">
        <w:t>b)(i</w:t>
      </w:r>
      <w:r w:rsidR="004528A0" w:rsidRPr="00E95706">
        <w:t>i</w:t>
      </w:r>
      <w:r w:rsidR="00DD709C" w:rsidRPr="00E95706">
        <w:t xml:space="preserve">) </w:t>
      </w:r>
      <w:r w:rsidR="0083666B" w:rsidRPr="00E95706">
        <w:t>of</w:t>
      </w:r>
      <w:r w:rsidR="00A14E95" w:rsidRPr="00E95706">
        <w:t xml:space="preserve"> the column headed “Kinds of medical devices” of this item</w:t>
      </w:r>
      <w:r w:rsidR="00DD709C" w:rsidRPr="00E95706">
        <w:t>; and</w:t>
      </w:r>
    </w:p>
    <w:p w14:paraId="3F884854" w14:textId="77777777" w:rsidR="00DD709C" w:rsidRPr="00E95706" w:rsidRDefault="00DD709C" w:rsidP="00DD709C">
      <w:pPr>
        <w:pStyle w:val="Tablei"/>
      </w:pPr>
      <w:r w:rsidRPr="00E95706">
        <w:t>(i</w:t>
      </w:r>
      <w:r w:rsidR="004528A0" w:rsidRPr="00E95706">
        <w:t>i</w:t>
      </w:r>
      <w:r w:rsidRPr="00E95706">
        <w:t xml:space="preserve">i) if the sponsor has given </w:t>
      </w:r>
      <w:r w:rsidR="00800B46" w:rsidRPr="00E95706">
        <w:t>one or more</w:t>
      </w:r>
      <w:r w:rsidRPr="00E95706">
        <w:t xml:space="preserve"> notice</w:t>
      </w:r>
      <w:r w:rsidR="00800B46" w:rsidRPr="00E95706">
        <w:t>s</w:t>
      </w:r>
      <w:r w:rsidRPr="00E95706">
        <w:t xml:space="preserve"> under </w:t>
      </w:r>
      <w:r w:rsidR="00100E8B" w:rsidRPr="00E95706">
        <w:t>paragraph (</w:t>
      </w:r>
      <w:r w:rsidR="00CF1228" w:rsidRPr="00E95706">
        <w:t xml:space="preserve">e) </w:t>
      </w:r>
      <w:r w:rsidR="006461D3" w:rsidRPr="00E95706">
        <w:t>of this column</w:t>
      </w:r>
      <w:r w:rsidR="00BF459A" w:rsidRPr="00E95706">
        <w:t xml:space="preserve"> of this item</w:t>
      </w:r>
      <w:r w:rsidRPr="00E95706">
        <w:t>—</w:t>
      </w:r>
      <w:r w:rsidRPr="00E95706">
        <w:rPr>
          <w:lang w:eastAsia="en-US"/>
        </w:rPr>
        <w:t xml:space="preserve">the </w:t>
      </w:r>
      <w:r w:rsidR="00C1689C" w:rsidRPr="00E95706">
        <w:rPr>
          <w:lang w:eastAsia="en-US"/>
        </w:rPr>
        <w:t>statement</w:t>
      </w:r>
      <w:r w:rsidRPr="00E95706">
        <w:t xml:space="preserve"> </w:t>
      </w:r>
      <w:r w:rsidR="00DE731F" w:rsidRPr="00E95706">
        <w:t xml:space="preserve">made </w:t>
      </w:r>
      <w:r w:rsidRPr="00E95706">
        <w:t xml:space="preserve">in </w:t>
      </w:r>
      <w:r w:rsidR="009A032A" w:rsidRPr="00E95706">
        <w:t>the most recent of those</w:t>
      </w:r>
      <w:r w:rsidRPr="00E95706">
        <w:t xml:space="preserve"> notice</w:t>
      </w:r>
      <w:r w:rsidR="009A032A" w:rsidRPr="00E95706">
        <w:t>s</w:t>
      </w:r>
      <w:r w:rsidRPr="00E95706">
        <w:t>;</w:t>
      </w:r>
    </w:p>
    <w:p w14:paraId="6A4B8D30" w14:textId="77777777" w:rsidR="002D7389" w:rsidRPr="00E95706" w:rsidRDefault="00972D3B" w:rsidP="00972D3B">
      <w:pPr>
        <w:pStyle w:val="Tablea"/>
      </w:pPr>
      <w:r w:rsidRPr="00E95706">
        <w:tab/>
      </w:r>
      <w:r w:rsidR="002D7389" w:rsidRPr="00E95706">
        <w:t>including</w:t>
      </w:r>
      <w:r w:rsidR="009E0964" w:rsidRPr="00E95706">
        <w:t xml:space="preserve">, in relation to a </w:t>
      </w:r>
      <w:r w:rsidR="00432F2B" w:rsidRPr="00E95706">
        <w:t xml:space="preserve">statement </w:t>
      </w:r>
      <w:r w:rsidR="009E0964" w:rsidRPr="00E95706">
        <w:t>that the device complies with the essential principles,</w:t>
      </w:r>
      <w:r w:rsidR="002D7389" w:rsidRPr="00E95706">
        <w:rPr>
          <w:i/>
        </w:rPr>
        <w:t xml:space="preserve"> </w:t>
      </w:r>
      <w:r w:rsidR="009E0964" w:rsidRPr="00E95706">
        <w:t>to demonstrate</w:t>
      </w:r>
      <w:r w:rsidR="0023232E" w:rsidRPr="00E95706">
        <w:t xml:space="preserve"> </w:t>
      </w:r>
      <w:r w:rsidR="002D7389" w:rsidRPr="00E95706">
        <w:t>ongoing compliance</w:t>
      </w:r>
      <w:r w:rsidR="002D7389" w:rsidRPr="00E95706">
        <w:rPr>
          <w:i/>
        </w:rPr>
        <w:t xml:space="preserve"> </w:t>
      </w:r>
      <w:r w:rsidR="002D7389" w:rsidRPr="00E95706">
        <w:t>with the essential principles</w:t>
      </w:r>
      <w:r w:rsidR="009D79C3" w:rsidRPr="00E95706">
        <w:t>.</w:t>
      </w:r>
    </w:p>
    <w:p w14:paraId="6F745FFF" w14:textId="77777777" w:rsidR="007E5EFC" w:rsidRPr="00E95706" w:rsidRDefault="00F54CF5" w:rsidP="00C30E67">
      <w:pPr>
        <w:pStyle w:val="Tablea"/>
      </w:pPr>
      <w:r w:rsidRPr="00E95706">
        <w:t xml:space="preserve">(d) </w:t>
      </w:r>
      <w:r w:rsidR="007E5EFC" w:rsidRPr="00E95706">
        <w:t xml:space="preserve">The following </w:t>
      </w:r>
      <w:r w:rsidR="001166CF" w:rsidRPr="00E95706">
        <w:t>statements</w:t>
      </w:r>
      <w:r w:rsidR="00BE29A4" w:rsidRPr="00E95706">
        <w:t xml:space="preserve"> </w:t>
      </w:r>
      <w:r w:rsidR="00BD3AB3" w:rsidRPr="00E95706">
        <w:t xml:space="preserve">are, and </w:t>
      </w:r>
      <w:r w:rsidR="007E5EFC" w:rsidRPr="00E95706">
        <w:t>continue to be</w:t>
      </w:r>
      <w:r w:rsidR="00BD3AB3" w:rsidRPr="00E95706">
        <w:t>,</w:t>
      </w:r>
      <w:r w:rsidR="007E5EFC" w:rsidRPr="00E95706">
        <w:t xml:space="preserve"> correct:</w:t>
      </w:r>
    </w:p>
    <w:p w14:paraId="5E93B99D" w14:textId="77777777" w:rsidR="00447A51" w:rsidRPr="00E95706" w:rsidRDefault="00447A51" w:rsidP="00447A51">
      <w:pPr>
        <w:pStyle w:val="Tablei"/>
      </w:pPr>
      <w:r w:rsidRPr="00E95706">
        <w:t xml:space="preserve">(i) </w:t>
      </w:r>
      <w:r w:rsidRPr="00E95706">
        <w:rPr>
          <w:lang w:eastAsia="en-US"/>
        </w:rPr>
        <w:t xml:space="preserve">the </w:t>
      </w:r>
      <w:r w:rsidR="001166CF" w:rsidRPr="00E95706">
        <w:rPr>
          <w:lang w:eastAsia="en-US"/>
        </w:rPr>
        <w:t xml:space="preserve">statement made in the sponsor notice </w:t>
      </w:r>
      <w:r w:rsidRPr="00E95706">
        <w:t xml:space="preserve">under </w:t>
      </w:r>
      <w:r w:rsidR="00F86B6D" w:rsidRPr="00E95706">
        <w:t>subparagraph (</w:t>
      </w:r>
      <w:r w:rsidRPr="00E95706">
        <w:t xml:space="preserve">b)(i) </w:t>
      </w:r>
      <w:r w:rsidR="0083666B" w:rsidRPr="00E95706">
        <w:t>of</w:t>
      </w:r>
      <w:r w:rsidRPr="00E95706">
        <w:t xml:space="preserve"> the column headed “Kinds of medical devices” of this item;</w:t>
      </w:r>
    </w:p>
    <w:p w14:paraId="64449F2A" w14:textId="77777777" w:rsidR="00A14E95" w:rsidRPr="00E95706" w:rsidRDefault="00A14E95" w:rsidP="00A14E95">
      <w:pPr>
        <w:pStyle w:val="Tablei"/>
      </w:pPr>
      <w:r w:rsidRPr="00E95706">
        <w:t xml:space="preserve">(ii) if the sponsor has not given a notice under </w:t>
      </w:r>
      <w:r w:rsidR="00100E8B" w:rsidRPr="00E95706">
        <w:t>paragraph (</w:t>
      </w:r>
      <w:r w:rsidR="00CF1228" w:rsidRPr="00E95706">
        <w:t xml:space="preserve">e) </w:t>
      </w:r>
      <w:r w:rsidR="007A6386" w:rsidRPr="00E95706">
        <w:t>of</w:t>
      </w:r>
      <w:r w:rsidRPr="00E95706">
        <w:t xml:space="preserve"> this column</w:t>
      </w:r>
      <w:r w:rsidR="00BF459A" w:rsidRPr="00E95706">
        <w:t xml:space="preserve"> of this item</w:t>
      </w:r>
      <w:r w:rsidRPr="00E95706">
        <w:t xml:space="preserve">—the </w:t>
      </w:r>
      <w:r w:rsidR="00161132" w:rsidRPr="00E95706">
        <w:t xml:space="preserve">statement made in the sponsor notice </w:t>
      </w:r>
      <w:r w:rsidRPr="00E95706">
        <w:t xml:space="preserve">under </w:t>
      </w:r>
      <w:r w:rsidR="00F86B6D" w:rsidRPr="00E95706">
        <w:t>subparagraph (</w:t>
      </w:r>
      <w:r w:rsidRPr="00E95706">
        <w:t xml:space="preserve">b)(ii) </w:t>
      </w:r>
      <w:r w:rsidR="0083666B" w:rsidRPr="00E95706">
        <w:t>of</w:t>
      </w:r>
      <w:r w:rsidRPr="00E95706">
        <w:t xml:space="preserve"> the column headed “Kinds of medical devices” of this item;</w:t>
      </w:r>
    </w:p>
    <w:p w14:paraId="379AF403" w14:textId="77777777" w:rsidR="00447A51" w:rsidRPr="00E95706" w:rsidRDefault="00447A51" w:rsidP="00447A51">
      <w:pPr>
        <w:pStyle w:val="Tablei"/>
      </w:pPr>
      <w:r w:rsidRPr="00E95706">
        <w:t xml:space="preserve">(iii) if the sponsor has given </w:t>
      </w:r>
      <w:r w:rsidR="009A032A" w:rsidRPr="00E95706">
        <w:t>one or more</w:t>
      </w:r>
      <w:r w:rsidRPr="00E95706">
        <w:t xml:space="preserve"> notice</w:t>
      </w:r>
      <w:r w:rsidR="009A032A" w:rsidRPr="00E95706">
        <w:t>s</w:t>
      </w:r>
      <w:r w:rsidRPr="00E95706">
        <w:t xml:space="preserve"> under </w:t>
      </w:r>
      <w:r w:rsidR="00100E8B" w:rsidRPr="00E95706">
        <w:t>paragraph (</w:t>
      </w:r>
      <w:r w:rsidR="00CF1228" w:rsidRPr="00E95706">
        <w:t xml:space="preserve">e) </w:t>
      </w:r>
      <w:r w:rsidR="006461D3" w:rsidRPr="00E95706">
        <w:t>of this column</w:t>
      </w:r>
      <w:r w:rsidR="00BF459A" w:rsidRPr="00E95706">
        <w:t xml:space="preserve"> of this item</w:t>
      </w:r>
      <w:r w:rsidRPr="00E95706">
        <w:t>—</w:t>
      </w:r>
      <w:r w:rsidRPr="00E95706">
        <w:rPr>
          <w:lang w:eastAsia="en-US"/>
        </w:rPr>
        <w:t xml:space="preserve">the </w:t>
      </w:r>
      <w:r w:rsidR="0097257D" w:rsidRPr="00E95706">
        <w:rPr>
          <w:lang w:eastAsia="en-US"/>
        </w:rPr>
        <w:t>statement</w:t>
      </w:r>
      <w:r w:rsidRPr="00E95706">
        <w:t xml:space="preserve"> </w:t>
      </w:r>
      <w:r w:rsidR="005D3304" w:rsidRPr="00E95706">
        <w:t xml:space="preserve">made </w:t>
      </w:r>
      <w:r w:rsidRPr="00E95706">
        <w:t>in th</w:t>
      </w:r>
      <w:r w:rsidR="009A032A" w:rsidRPr="00E95706">
        <w:t>e mo</w:t>
      </w:r>
      <w:r w:rsidR="00655606" w:rsidRPr="00E95706">
        <w:t>st</w:t>
      </w:r>
      <w:r w:rsidR="009A032A" w:rsidRPr="00E95706">
        <w:t xml:space="preserve"> recent of those</w:t>
      </w:r>
      <w:r w:rsidRPr="00E95706">
        <w:t xml:space="preserve"> notice</w:t>
      </w:r>
      <w:r w:rsidR="009A032A" w:rsidRPr="00E95706">
        <w:t>s</w:t>
      </w:r>
      <w:r w:rsidRPr="00E95706">
        <w:t>;</w:t>
      </w:r>
    </w:p>
    <w:p w14:paraId="4E8FE431" w14:textId="77777777" w:rsidR="007E5EFC" w:rsidRPr="00E95706" w:rsidRDefault="007E5EFC" w:rsidP="007E5EFC">
      <w:pPr>
        <w:pStyle w:val="Tablea"/>
      </w:pPr>
      <w:r w:rsidRPr="00E95706">
        <w:tab/>
        <w:t>including</w:t>
      </w:r>
      <w:r w:rsidR="00916216" w:rsidRPr="00E95706">
        <w:t>,</w:t>
      </w:r>
      <w:r w:rsidRPr="00E95706">
        <w:t xml:space="preserve"> in relation to </w:t>
      </w:r>
      <w:r w:rsidR="00BD3AB3" w:rsidRPr="00E95706">
        <w:t xml:space="preserve">a </w:t>
      </w:r>
      <w:r w:rsidR="00161132" w:rsidRPr="00E95706">
        <w:t xml:space="preserve">statement </w:t>
      </w:r>
      <w:r w:rsidR="00BD3AB3" w:rsidRPr="00E95706">
        <w:t xml:space="preserve">that </w:t>
      </w:r>
      <w:r w:rsidRPr="00E95706">
        <w:t xml:space="preserve">the device </w:t>
      </w:r>
      <w:r w:rsidR="00BD3AB3" w:rsidRPr="00E95706">
        <w:t>c</w:t>
      </w:r>
      <w:r w:rsidRPr="00E95706">
        <w:t>ompl</w:t>
      </w:r>
      <w:r w:rsidR="00BD3AB3" w:rsidRPr="00E95706">
        <w:t>ies</w:t>
      </w:r>
      <w:r w:rsidRPr="00E95706">
        <w:t xml:space="preserve"> with the essential principles</w:t>
      </w:r>
      <w:r w:rsidR="00916216" w:rsidRPr="00E95706">
        <w:t>,</w:t>
      </w:r>
      <w:r w:rsidRPr="00E95706">
        <w:t xml:space="preserve"> </w:t>
      </w:r>
      <w:r w:rsidR="0094616B" w:rsidRPr="00E95706">
        <w:t xml:space="preserve">that the device continues to comply with </w:t>
      </w:r>
      <w:r w:rsidRPr="00E95706">
        <w:t>the essential principles.</w:t>
      </w:r>
    </w:p>
    <w:p w14:paraId="0132021F" w14:textId="77777777" w:rsidR="004B7705" w:rsidRPr="00E95706" w:rsidRDefault="004B7705" w:rsidP="007E5EFC">
      <w:pPr>
        <w:pStyle w:val="Tablea"/>
      </w:pPr>
      <w:r w:rsidRPr="00E95706">
        <w:t xml:space="preserve">(e) </w:t>
      </w:r>
      <w:r w:rsidR="007A7A83" w:rsidRPr="00E95706">
        <w:t>The sponsor must:</w:t>
      </w:r>
    </w:p>
    <w:p w14:paraId="76881C53" w14:textId="77777777" w:rsidR="007A7A83" w:rsidRPr="00E95706" w:rsidRDefault="007A7A83" w:rsidP="007A7A83">
      <w:pPr>
        <w:pStyle w:val="Tablei"/>
      </w:pPr>
      <w:r w:rsidRPr="00E95706">
        <w:t xml:space="preserve">(i) if requested by the Secretary, give the Secretary a notice, in a form approved in writing by the Secretary, stating </w:t>
      </w:r>
      <w:r w:rsidR="00BF459A" w:rsidRPr="00E95706">
        <w:t xml:space="preserve">either that </w:t>
      </w:r>
      <w:r w:rsidRPr="00E95706">
        <w:t xml:space="preserve">the device complies with the essential principles or </w:t>
      </w:r>
      <w:r w:rsidR="00AA09D5" w:rsidRPr="00E95706">
        <w:t xml:space="preserve">that the device </w:t>
      </w:r>
      <w:r w:rsidRPr="00E95706">
        <w:t xml:space="preserve">is being imported or supplied (as the case may be) with the consent of the Secretary under </w:t>
      </w:r>
      <w:r w:rsidR="00CD5BFE" w:rsidRPr="00E95706">
        <w:t>section 4</w:t>
      </w:r>
      <w:r w:rsidRPr="00E95706">
        <w:t>1MA or 41MAA of the Act</w:t>
      </w:r>
      <w:r w:rsidR="008B45C7" w:rsidRPr="00E95706">
        <w:t>; and</w:t>
      </w:r>
    </w:p>
    <w:p w14:paraId="5EB39DC7" w14:textId="77777777" w:rsidR="008B45C7" w:rsidRPr="00E95706" w:rsidRDefault="008B45C7" w:rsidP="007A7A83">
      <w:pPr>
        <w:pStyle w:val="Tablei"/>
      </w:pPr>
      <w:r w:rsidRPr="00E95706">
        <w:t>(ii) do so within the period requested by the Secretary (which must be at least 5 working days starting on the day on which the Secretary’s request is made).</w:t>
      </w:r>
    </w:p>
    <w:p w14:paraId="2BB8C9D0" w14:textId="77777777" w:rsidR="0056359D" w:rsidRPr="00E95706" w:rsidRDefault="00BA482F" w:rsidP="00D3626F">
      <w:pPr>
        <w:pStyle w:val="ItemHead"/>
      </w:pPr>
      <w:r w:rsidRPr="00E95706">
        <w:t>5</w:t>
      </w:r>
      <w:r w:rsidR="006712A6" w:rsidRPr="00E95706">
        <w:t xml:space="preserve">  </w:t>
      </w:r>
      <w:r w:rsidR="00100E8B" w:rsidRPr="00E95706">
        <w:t>Part 2</w:t>
      </w:r>
      <w:r w:rsidR="0009653C" w:rsidRPr="00E95706">
        <w:t xml:space="preserve"> of </w:t>
      </w:r>
      <w:r w:rsidR="00100E8B" w:rsidRPr="00E95706">
        <w:t>Schedule 4</w:t>
      </w:r>
      <w:r w:rsidR="0009653C" w:rsidRPr="00E95706">
        <w:t xml:space="preserve"> (table </w:t>
      </w:r>
      <w:r w:rsidR="00EF5939" w:rsidRPr="00E95706">
        <w:t>item 2</w:t>
      </w:r>
      <w:r w:rsidR="0009653C" w:rsidRPr="00E95706">
        <w:t>.17, column headed “</w:t>
      </w:r>
      <w:r w:rsidR="00DF19AF" w:rsidRPr="00E95706">
        <w:t>C</w:t>
      </w:r>
      <w:r w:rsidR="0009653C" w:rsidRPr="00E95706">
        <w:t xml:space="preserve">onditions”, </w:t>
      </w:r>
      <w:r w:rsidR="00CD5BFE" w:rsidRPr="00E95706">
        <w:t>paragraphs (</w:t>
      </w:r>
      <w:r w:rsidR="00C23786" w:rsidRPr="00E95706">
        <w:t>fb) to (fe))</w:t>
      </w:r>
    </w:p>
    <w:p w14:paraId="6B230754" w14:textId="77777777" w:rsidR="00C23786" w:rsidRPr="00E95706" w:rsidRDefault="00C23786" w:rsidP="00C23786">
      <w:pPr>
        <w:pStyle w:val="Item"/>
      </w:pPr>
      <w:r w:rsidRPr="00E95706">
        <w:t>Omit “authorised officer” (wherever occurring), substitute “authorised person”.</w:t>
      </w:r>
    </w:p>
    <w:p w14:paraId="39DD0865" w14:textId="77777777" w:rsidR="00974872" w:rsidRPr="00E95706" w:rsidRDefault="00BA482F" w:rsidP="00974872">
      <w:pPr>
        <w:pStyle w:val="ItemHead"/>
      </w:pPr>
      <w:r w:rsidRPr="00E95706">
        <w:lastRenderedPageBreak/>
        <w:t>6</w:t>
      </w:r>
      <w:r w:rsidR="00C6227E" w:rsidRPr="00E95706">
        <w:t xml:space="preserve">  </w:t>
      </w:r>
      <w:r w:rsidR="00100E8B" w:rsidRPr="00E95706">
        <w:t>Part 2</w:t>
      </w:r>
      <w:r w:rsidR="00974872" w:rsidRPr="00E95706">
        <w:t xml:space="preserve"> of </w:t>
      </w:r>
      <w:r w:rsidR="00100E8B" w:rsidRPr="00E95706">
        <w:t>Schedule 4</w:t>
      </w:r>
      <w:r w:rsidR="00974872" w:rsidRPr="00E95706">
        <w:t xml:space="preserve"> (table </w:t>
      </w:r>
      <w:r w:rsidR="00EF5939" w:rsidRPr="00E95706">
        <w:t>item 2</w:t>
      </w:r>
      <w:r w:rsidR="00974872" w:rsidRPr="00E95706">
        <w:t xml:space="preserve">.17, column headed “Conditions”, </w:t>
      </w:r>
      <w:r w:rsidR="00F86B6D" w:rsidRPr="00E95706">
        <w:t>subparagraph (</w:t>
      </w:r>
      <w:r w:rsidR="00974872" w:rsidRPr="00E95706">
        <w:t>i)(ii))</w:t>
      </w:r>
    </w:p>
    <w:p w14:paraId="6F97CD4D" w14:textId="77777777" w:rsidR="00974872" w:rsidRPr="00E95706" w:rsidRDefault="00974872" w:rsidP="00974872">
      <w:pPr>
        <w:pStyle w:val="Item"/>
      </w:pPr>
      <w:r w:rsidRPr="00E95706">
        <w:t>Omit “the records”, substitute “a copy of the records”.</w:t>
      </w:r>
    </w:p>
    <w:p w14:paraId="2DABEF2C" w14:textId="77777777" w:rsidR="00371B01" w:rsidRPr="00E95706" w:rsidRDefault="00BA482F" w:rsidP="00C6227E">
      <w:pPr>
        <w:pStyle w:val="ItemHead"/>
      </w:pPr>
      <w:r w:rsidRPr="00E95706">
        <w:t>7</w:t>
      </w:r>
      <w:r w:rsidR="00974872" w:rsidRPr="00E95706">
        <w:t xml:space="preserve">  </w:t>
      </w:r>
      <w:r w:rsidR="00100E8B" w:rsidRPr="00E95706">
        <w:t>Part 2</w:t>
      </w:r>
      <w:r w:rsidR="00C6227E" w:rsidRPr="00E95706">
        <w:t xml:space="preserve"> of </w:t>
      </w:r>
      <w:r w:rsidR="00100E8B" w:rsidRPr="00E95706">
        <w:t>Schedule 4</w:t>
      </w:r>
      <w:r w:rsidR="00C6227E" w:rsidRPr="00E95706">
        <w:t xml:space="preserve"> (table </w:t>
      </w:r>
      <w:r w:rsidR="00EF5939" w:rsidRPr="00E95706">
        <w:t>item 2</w:t>
      </w:r>
      <w:r w:rsidR="00C6227E" w:rsidRPr="00E95706">
        <w:t xml:space="preserve">.17, column headed “Conditions”, </w:t>
      </w:r>
      <w:r w:rsidR="0073169F" w:rsidRPr="00E95706">
        <w:t>a</w:t>
      </w:r>
      <w:r w:rsidR="0021550C" w:rsidRPr="00E95706">
        <w:t xml:space="preserve">t the end of </w:t>
      </w:r>
      <w:r w:rsidR="00100E8B" w:rsidRPr="00E95706">
        <w:t>paragraph (</w:t>
      </w:r>
      <w:r w:rsidR="0073169F" w:rsidRPr="00E95706">
        <w:t>i)</w:t>
      </w:r>
      <w:r w:rsidR="00C6227E" w:rsidRPr="00E95706">
        <w:t>)</w:t>
      </w:r>
    </w:p>
    <w:p w14:paraId="3803298D" w14:textId="77777777" w:rsidR="0073169F" w:rsidRPr="00E95706" w:rsidRDefault="0073169F" w:rsidP="0073169F">
      <w:pPr>
        <w:pStyle w:val="Item"/>
      </w:pPr>
      <w:r w:rsidRPr="00E95706">
        <w:t>Add:</w:t>
      </w:r>
    </w:p>
    <w:p w14:paraId="6C5DD365" w14:textId="77777777" w:rsidR="00686995" w:rsidRPr="00E95706" w:rsidRDefault="00686995" w:rsidP="00686995">
      <w:pPr>
        <w:pStyle w:val="Tablei"/>
      </w:pPr>
      <w:r w:rsidRPr="00E95706">
        <w:t xml:space="preserve">; and (iii) if the Secretary requests information about the supply of the device during </w:t>
      </w:r>
      <w:r w:rsidR="00A214B1" w:rsidRPr="00E95706">
        <w:t>a specified</w:t>
      </w:r>
      <w:r w:rsidRPr="00E95706">
        <w:t xml:space="preserve"> period—</w:t>
      </w:r>
      <w:r w:rsidR="00CB0035" w:rsidRPr="00E95706">
        <w:t xml:space="preserve">give the information </w:t>
      </w:r>
      <w:r w:rsidRPr="00E95706">
        <w:t>to the Secretary within the period requested by the Secretary (which must be at least 5 working days starting on the day on which the Secretary’s request is made) and in a form approved in writing by the Secretary.</w:t>
      </w:r>
    </w:p>
    <w:p w14:paraId="6683CD57" w14:textId="77777777" w:rsidR="00681614" w:rsidRPr="00E95706" w:rsidRDefault="00681614" w:rsidP="00681614">
      <w:pPr>
        <w:pStyle w:val="ActHead9"/>
      </w:pPr>
      <w:bookmarkStart w:id="10" w:name="_Toc182396709"/>
      <w:r w:rsidRPr="00E95706">
        <w:t xml:space="preserve">Therapeutic Goods </w:t>
      </w:r>
      <w:r w:rsidR="005678F2" w:rsidRPr="00E95706">
        <w:t>Regulations 1</w:t>
      </w:r>
      <w:r w:rsidRPr="00E95706">
        <w:t>990</w:t>
      </w:r>
      <w:bookmarkEnd w:id="10"/>
    </w:p>
    <w:p w14:paraId="696961FD" w14:textId="77777777" w:rsidR="00520CB2" w:rsidRPr="00E95706" w:rsidRDefault="00BA482F" w:rsidP="00520CB2">
      <w:pPr>
        <w:pStyle w:val="ItemHead"/>
      </w:pPr>
      <w:r w:rsidRPr="00E95706">
        <w:t>8</w:t>
      </w:r>
      <w:r w:rsidR="00520CB2" w:rsidRPr="00E95706">
        <w:t xml:space="preserve">  </w:t>
      </w:r>
      <w:r w:rsidR="005678F2" w:rsidRPr="00E95706">
        <w:t>Regulation 1</w:t>
      </w:r>
      <w:r w:rsidR="00520CB2" w:rsidRPr="00E95706">
        <w:t>0N (table heading)</w:t>
      </w:r>
    </w:p>
    <w:p w14:paraId="0AE10985" w14:textId="77777777" w:rsidR="00F61D59" w:rsidRPr="00E95706" w:rsidRDefault="00F61D59" w:rsidP="00F61D59">
      <w:pPr>
        <w:pStyle w:val="Item"/>
      </w:pPr>
      <w:r w:rsidRPr="00E95706">
        <w:t>Omit “</w:t>
      </w:r>
      <w:r w:rsidRPr="00E95706">
        <w:rPr>
          <w:b/>
        </w:rPr>
        <w:t>Unit</w:t>
      </w:r>
      <w:r w:rsidRPr="00E95706">
        <w:t>”</w:t>
      </w:r>
      <w:r w:rsidR="00D7025F" w:rsidRPr="00E95706">
        <w:t xml:space="preserve"> (first occurring)</w:t>
      </w:r>
      <w:r w:rsidRPr="00E95706">
        <w:t>, substitute “</w:t>
      </w:r>
      <w:r w:rsidRPr="00E95706">
        <w:rPr>
          <w:b/>
        </w:rPr>
        <w:t>Commercial quantity</w:t>
      </w:r>
      <w:r w:rsidRPr="00E95706">
        <w:t>”.</w:t>
      </w:r>
    </w:p>
    <w:p w14:paraId="7636E84A" w14:textId="77777777" w:rsidR="009E1824" w:rsidRPr="00E95706" w:rsidRDefault="00BA482F" w:rsidP="009E1824">
      <w:pPr>
        <w:pStyle w:val="ItemHead"/>
      </w:pPr>
      <w:r w:rsidRPr="00E95706">
        <w:t>9</w:t>
      </w:r>
      <w:r w:rsidR="009E1824" w:rsidRPr="00E95706">
        <w:t xml:space="preserve">  </w:t>
      </w:r>
      <w:r w:rsidR="005678F2" w:rsidRPr="00E95706">
        <w:t>Regulation 1</w:t>
      </w:r>
      <w:r w:rsidR="009E1824" w:rsidRPr="00E95706">
        <w:t xml:space="preserve">0N (table, heading to column </w:t>
      </w:r>
      <w:r w:rsidR="00D73EB4" w:rsidRPr="00E95706">
        <w:t>2</w:t>
      </w:r>
      <w:r w:rsidR="009E1824" w:rsidRPr="00E95706">
        <w:t>)</w:t>
      </w:r>
    </w:p>
    <w:p w14:paraId="337A48D5" w14:textId="77777777" w:rsidR="009E1824" w:rsidRPr="00E95706" w:rsidRDefault="009E1824" w:rsidP="009E1824">
      <w:pPr>
        <w:pStyle w:val="Item"/>
      </w:pPr>
      <w:r w:rsidRPr="00E95706">
        <w:t>Omit “</w:t>
      </w:r>
      <w:r w:rsidRPr="00E95706">
        <w:rPr>
          <w:b/>
        </w:rPr>
        <w:t>Unit of vaping goods</w:t>
      </w:r>
      <w:r w:rsidRPr="00E95706">
        <w:t>”, substitute “</w:t>
      </w:r>
      <w:r w:rsidRPr="00E95706">
        <w:rPr>
          <w:b/>
        </w:rPr>
        <w:t>Quantity</w:t>
      </w:r>
      <w:r w:rsidRPr="00E95706">
        <w:t>”.</w:t>
      </w:r>
    </w:p>
    <w:p w14:paraId="7548E739" w14:textId="77777777" w:rsidR="00472BF3" w:rsidRPr="00E95706" w:rsidRDefault="00BA482F" w:rsidP="00472BF3">
      <w:pPr>
        <w:pStyle w:val="ItemHead"/>
      </w:pPr>
      <w:r w:rsidRPr="00E95706">
        <w:t>10</w:t>
      </w:r>
      <w:r w:rsidR="00472BF3" w:rsidRPr="00E95706">
        <w:t xml:space="preserve">  </w:t>
      </w:r>
      <w:r w:rsidR="004F6486" w:rsidRPr="00E95706">
        <w:t>Paragraph 4</w:t>
      </w:r>
      <w:r w:rsidR="00B204EE" w:rsidRPr="00E95706">
        <w:t>8(1AB)(c)</w:t>
      </w:r>
    </w:p>
    <w:p w14:paraId="08DB595E" w14:textId="77777777" w:rsidR="00B204EE" w:rsidRPr="00E95706" w:rsidRDefault="00B204EE" w:rsidP="00B204EE">
      <w:pPr>
        <w:pStyle w:val="Item"/>
      </w:pPr>
      <w:r w:rsidRPr="00E95706">
        <w:t>Omit “</w:t>
      </w:r>
      <w:r w:rsidR="00100E8B" w:rsidRPr="00E95706">
        <w:t>paragraph (</w:t>
      </w:r>
      <w:r w:rsidR="00177955" w:rsidRPr="00E95706">
        <w:t xml:space="preserve">e) of </w:t>
      </w:r>
      <w:r w:rsidRPr="00E95706">
        <w:t>column 3”, substitute “</w:t>
      </w:r>
      <w:r w:rsidR="00100E8B" w:rsidRPr="00E95706">
        <w:t>paragraph (</w:t>
      </w:r>
      <w:r w:rsidR="000F1C2C" w:rsidRPr="00E95706">
        <w:t>g</w:t>
      </w:r>
      <w:r w:rsidR="00177955" w:rsidRPr="00E95706">
        <w:t xml:space="preserve">) of </w:t>
      </w:r>
      <w:r w:rsidRPr="00E95706">
        <w:t>column 2”.</w:t>
      </w:r>
    </w:p>
    <w:p w14:paraId="62000EBD" w14:textId="77777777" w:rsidR="00B204EE" w:rsidRPr="00E95706" w:rsidRDefault="00BA482F" w:rsidP="00B204EE">
      <w:pPr>
        <w:pStyle w:val="ItemHead"/>
      </w:pPr>
      <w:r w:rsidRPr="00E95706">
        <w:t>11</w:t>
      </w:r>
      <w:r w:rsidR="0067032D" w:rsidRPr="00E95706">
        <w:t xml:space="preserve">  </w:t>
      </w:r>
      <w:r w:rsidR="00CD5BFE" w:rsidRPr="00E95706">
        <w:t>Schedule 5</w:t>
      </w:r>
      <w:r w:rsidR="0067032D" w:rsidRPr="00E95706">
        <w:t>A (</w:t>
      </w:r>
      <w:r w:rsidR="009B4413" w:rsidRPr="00E95706">
        <w:t xml:space="preserve">at the end of the cell at </w:t>
      </w:r>
      <w:r w:rsidR="0067032D" w:rsidRPr="00E95706">
        <w:t xml:space="preserve">table </w:t>
      </w:r>
      <w:r w:rsidR="00EF5939" w:rsidRPr="00E95706">
        <w:t>item 1</w:t>
      </w:r>
      <w:r w:rsidR="0067032D" w:rsidRPr="00E95706">
        <w:t>5</w:t>
      </w:r>
      <w:r w:rsidR="009B4413" w:rsidRPr="00E95706">
        <w:t>, column 2)</w:t>
      </w:r>
    </w:p>
    <w:p w14:paraId="37424D37" w14:textId="77777777" w:rsidR="009B4413" w:rsidRPr="00E95706" w:rsidRDefault="009B4413" w:rsidP="009B4413">
      <w:pPr>
        <w:pStyle w:val="Item"/>
      </w:pPr>
      <w:r w:rsidRPr="00E95706">
        <w:t>Add:</w:t>
      </w:r>
    </w:p>
    <w:p w14:paraId="059907AF" w14:textId="77777777" w:rsidR="00BC62D6" w:rsidRPr="00E95706" w:rsidRDefault="00BC62D6" w:rsidP="00BC62D6">
      <w:pPr>
        <w:pStyle w:val="Tablea"/>
      </w:pPr>
      <w:r w:rsidRPr="00E95706">
        <w:t xml:space="preserve">; and (e) the sponsor </w:t>
      </w:r>
      <w:r w:rsidR="00B47DD1" w:rsidRPr="00E95706">
        <w:t xml:space="preserve">has </w:t>
      </w:r>
      <w:r w:rsidR="00F37DD9" w:rsidRPr="00E95706">
        <w:t xml:space="preserve">given the Secretary a notice </w:t>
      </w:r>
      <w:r w:rsidR="001B0094" w:rsidRPr="00E95706">
        <w:t xml:space="preserve">(the </w:t>
      </w:r>
      <w:r w:rsidR="001B0094" w:rsidRPr="00E95706">
        <w:rPr>
          <w:b/>
          <w:i/>
        </w:rPr>
        <w:t xml:space="preserve">sponsor </w:t>
      </w:r>
      <w:r w:rsidR="00F37DD9" w:rsidRPr="00E95706">
        <w:rPr>
          <w:b/>
          <w:i/>
        </w:rPr>
        <w:t>notice</w:t>
      </w:r>
      <w:r w:rsidR="001B0094" w:rsidRPr="00E95706">
        <w:t xml:space="preserve">) </w:t>
      </w:r>
      <w:r w:rsidR="00F37DD9" w:rsidRPr="00E95706">
        <w:t xml:space="preserve">stating </w:t>
      </w:r>
      <w:r w:rsidRPr="00E95706">
        <w:t>that:</w:t>
      </w:r>
    </w:p>
    <w:p w14:paraId="5AC869BD" w14:textId="77777777" w:rsidR="00BC62D6" w:rsidRPr="00E95706" w:rsidRDefault="00BC62D6" w:rsidP="00B47DD1">
      <w:pPr>
        <w:pStyle w:val="Tablei"/>
      </w:pPr>
      <w:r w:rsidRPr="00E95706">
        <w:t xml:space="preserve">(i) the goods conform with </w:t>
      </w:r>
      <w:r w:rsidR="007D053A" w:rsidRPr="00E95706">
        <w:t>each</w:t>
      </w:r>
      <w:r w:rsidRPr="00E95706">
        <w:t xml:space="preserve"> standard </w:t>
      </w:r>
      <w:r w:rsidR="008801CA" w:rsidRPr="00E95706">
        <w:t xml:space="preserve">(as in force from time to time) that is </w:t>
      </w:r>
      <w:r w:rsidRPr="00E95706">
        <w:t xml:space="preserve">applicable to the goods, or are imported or supplied (as the case may be) with the consent of the Secretary under </w:t>
      </w:r>
      <w:r w:rsidR="00CD5BFE" w:rsidRPr="00E95706">
        <w:t>section 1</w:t>
      </w:r>
      <w:r w:rsidRPr="00E95706">
        <w:t>4 or 14A of the Act; and</w:t>
      </w:r>
    </w:p>
    <w:p w14:paraId="558D5518" w14:textId="77777777" w:rsidR="00BC62D6" w:rsidRPr="00E95706" w:rsidRDefault="00BC62D6" w:rsidP="00B47DD1">
      <w:pPr>
        <w:pStyle w:val="Tablei"/>
      </w:pPr>
      <w:r w:rsidRPr="00E95706">
        <w:t>(ii) the only indications of the goods are use for smoking cessation or the management of nicotine dependence; and</w:t>
      </w:r>
    </w:p>
    <w:p w14:paraId="2A0666F7" w14:textId="77777777" w:rsidR="00FE51AB" w:rsidRPr="00E95706" w:rsidRDefault="00BC62D6" w:rsidP="00FE51AB">
      <w:pPr>
        <w:pStyle w:val="Tablea"/>
      </w:pPr>
      <w:r w:rsidRPr="00E95706">
        <w:t>(</w:t>
      </w:r>
      <w:r w:rsidR="005E634F" w:rsidRPr="00E95706">
        <w:t>f</w:t>
      </w:r>
      <w:r w:rsidRPr="00E95706">
        <w:t xml:space="preserve">) </w:t>
      </w:r>
      <w:r w:rsidR="00FE51AB" w:rsidRPr="00E95706">
        <w:t xml:space="preserve">the sponsor </w:t>
      </w:r>
      <w:r w:rsidR="007D053A" w:rsidRPr="00E95706">
        <w:t xml:space="preserve">notice </w:t>
      </w:r>
      <w:r w:rsidR="00FE51AB" w:rsidRPr="00E95706">
        <w:t xml:space="preserve">has not been withdrawn by the sponsor by </w:t>
      </w:r>
      <w:r w:rsidR="00642E8D" w:rsidRPr="00E95706">
        <w:t xml:space="preserve">a </w:t>
      </w:r>
      <w:r w:rsidR="00FE51AB" w:rsidRPr="00E95706">
        <w:t xml:space="preserve">notice </w:t>
      </w:r>
      <w:r w:rsidR="00642E8D" w:rsidRPr="00E95706">
        <w:t xml:space="preserve">(the </w:t>
      </w:r>
      <w:r w:rsidR="00642E8D" w:rsidRPr="00E95706">
        <w:rPr>
          <w:b/>
          <w:i/>
        </w:rPr>
        <w:t>withdrawal notice</w:t>
      </w:r>
      <w:r w:rsidR="00642E8D" w:rsidRPr="00E95706">
        <w:t xml:space="preserve">) </w:t>
      </w:r>
      <w:r w:rsidR="00FE51AB" w:rsidRPr="00E95706">
        <w:t>given to the Secretary, with the withdrawal taking effect:</w:t>
      </w:r>
    </w:p>
    <w:p w14:paraId="52A8E520" w14:textId="77777777" w:rsidR="00FE51AB" w:rsidRPr="00E95706" w:rsidRDefault="00FE51AB" w:rsidP="00FE51AB">
      <w:pPr>
        <w:pStyle w:val="Tablei"/>
      </w:pPr>
      <w:r w:rsidRPr="00E95706">
        <w:t xml:space="preserve">(i) on the day specified in the </w:t>
      </w:r>
      <w:r w:rsidR="00642E8D" w:rsidRPr="00E95706">
        <w:t xml:space="preserve">withdrawal </w:t>
      </w:r>
      <w:r w:rsidRPr="00E95706">
        <w:t>notice, being a day that is later than the day th</w:t>
      </w:r>
      <w:r w:rsidR="00642E8D" w:rsidRPr="00E95706">
        <w:t>at</w:t>
      </w:r>
      <w:r w:rsidRPr="00E95706">
        <w:t xml:space="preserve"> notice is given to the Secretary; or</w:t>
      </w:r>
    </w:p>
    <w:p w14:paraId="346ADCD5" w14:textId="77777777" w:rsidR="00FE51AB" w:rsidRPr="00E95706" w:rsidRDefault="00FE51AB" w:rsidP="00FE51AB">
      <w:pPr>
        <w:pStyle w:val="Tablei"/>
      </w:pPr>
      <w:r w:rsidRPr="00E95706">
        <w:t xml:space="preserve">(ii) otherwise—on the day the </w:t>
      </w:r>
      <w:r w:rsidR="000F1C2C" w:rsidRPr="00E95706">
        <w:t xml:space="preserve">withdrawal </w:t>
      </w:r>
      <w:r w:rsidRPr="00E95706">
        <w:t>notice is given; and</w:t>
      </w:r>
    </w:p>
    <w:p w14:paraId="02A6B9EA" w14:textId="77777777" w:rsidR="005E634F" w:rsidRPr="00E95706" w:rsidRDefault="005E634F" w:rsidP="005E634F">
      <w:pPr>
        <w:pStyle w:val="Tablea"/>
      </w:pPr>
      <w:r w:rsidRPr="00E95706">
        <w:t>(</w:t>
      </w:r>
      <w:r w:rsidR="000F1C2C" w:rsidRPr="00E95706">
        <w:t>g</w:t>
      </w:r>
      <w:r w:rsidRPr="00E95706">
        <w:t>) the goods are not the subject of a determination, by the Secretary and published on the Department’s website, that the supply of the goods be stopped or should cease because:</w:t>
      </w:r>
    </w:p>
    <w:p w14:paraId="5136F403" w14:textId="77777777" w:rsidR="005E634F" w:rsidRPr="00E95706" w:rsidRDefault="005E634F" w:rsidP="00E933FE">
      <w:pPr>
        <w:pStyle w:val="Tablei"/>
      </w:pPr>
      <w:r w:rsidRPr="00E95706">
        <w:t>(i) the Secretary is satisfied that the supply compromises public health and safety; or</w:t>
      </w:r>
    </w:p>
    <w:p w14:paraId="443C0529" w14:textId="77777777" w:rsidR="005E634F" w:rsidRPr="00E95706" w:rsidRDefault="005E634F" w:rsidP="00E933FE">
      <w:pPr>
        <w:pStyle w:val="Tablei"/>
      </w:pPr>
      <w:r w:rsidRPr="00E95706">
        <w:t>(ii) the Secretary is satisfied that the goods do not conform with a standard applicable to the goods</w:t>
      </w:r>
      <w:r w:rsidR="00DE6C9F" w:rsidRPr="00E95706">
        <w:t>; or</w:t>
      </w:r>
    </w:p>
    <w:p w14:paraId="4D9EE038" w14:textId="77777777" w:rsidR="00DE6C9F" w:rsidRPr="00E95706" w:rsidRDefault="00DE6C9F" w:rsidP="00E933FE">
      <w:pPr>
        <w:pStyle w:val="Tablei"/>
      </w:pPr>
      <w:r w:rsidRPr="00E95706">
        <w:t xml:space="preserve">(iii) the sponsor has failed to comply with a request by the Secretary under </w:t>
      </w:r>
      <w:r w:rsidR="00100E8B" w:rsidRPr="00E95706">
        <w:t>paragraph (</w:t>
      </w:r>
      <w:r w:rsidR="001E2D40" w:rsidRPr="00E95706">
        <w:t>e</w:t>
      </w:r>
      <w:r w:rsidR="00727DA1" w:rsidRPr="00E95706">
        <w:t xml:space="preserve">) </w:t>
      </w:r>
      <w:r w:rsidR="0083666B" w:rsidRPr="00E95706">
        <w:t>of</w:t>
      </w:r>
      <w:r w:rsidR="00727DA1" w:rsidRPr="00E95706">
        <w:t xml:space="preserve"> column 3 of this item</w:t>
      </w:r>
    </w:p>
    <w:p w14:paraId="630C9484" w14:textId="77777777" w:rsidR="006D4213" w:rsidRPr="00E95706" w:rsidRDefault="00BA482F" w:rsidP="006D4213">
      <w:pPr>
        <w:pStyle w:val="ItemHead"/>
      </w:pPr>
      <w:r w:rsidRPr="00E95706">
        <w:t>12</w:t>
      </w:r>
      <w:r w:rsidR="006D4213" w:rsidRPr="00E95706">
        <w:t xml:space="preserve">  </w:t>
      </w:r>
      <w:r w:rsidR="00CD5BFE" w:rsidRPr="00E95706">
        <w:t>Schedule 5</w:t>
      </w:r>
      <w:r w:rsidR="006D4213" w:rsidRPr="00E95706">
        <w:t xml:space="preserve">A (table </w:t>
      </w:r>
      <w:r w:rsidR="00EF5939" w:rsidRPr="00E95706">
        <w:t>item 1</w:t>
      </w:r>
      <w:r w:rsidR="006D4213" w:rsidRPr="00E95706">
        <w:t xml:space="preserve">5, column </w:t>
      </w:r>
      <w:r w:rsidR="00AB4E23" w:rsidRPr="00E95706">
        <w:t xml:space="preserve">3, </w:t>
      </w:r>
      <w:r w:rsidR="00100E8B" w:rsidRPr="00E95706">
        <w:t>paragraph (</w:t>
      </w:r>
      <w:r w:rsidR="006D4213" w:rsidRPr="00E95706">
        <w:t>a))</w:t>
      </w:r>
    </w:p>
    <w:p w14:paraId="74AA736D" w14:textId="77777777" w:rsidR="006D4213" w:rsidRPr="00E95706" w:rsidRDefault="006D4213" w:rsidP="006D4213">
      <w:pPr>
        <w:pStyle w:val="Item"/>
      </w:pPr>
      <w:r w:rsidRPr="00E95706">
        <w:t>Repeal the paragraph</w:t>
      </w:r>
      <w:r w:rsidR="00E367BC" w:rsidRPr="00E95706">
        <w:t>, substitute:</w:t>
      </w:r>
    </w:p>
    <w:p w14:paraId="4A1B16E1" w14:textId="77777777" w:rsidR="00E367BC" w:rsidRPr="00E95706" w:rsidRDefault="00E367BC" w:rsidP="00E367BC">
      <w:pPr>
        <w:pStyle w:val="Tablea"/>
      </w:pPr>
      <w:r w:rsidRPr="00E95706">
        <w:t xml:space="preserve">(a) </w:t>
      </w:r>
      <w:r w:rsidR="00B273A2" w:rsidRPr="00E95706">
        <w:t>the sponsor must give the sponsor notice</w:t>
      </w:r>
      <w:r w:rsidR="00A73AF5" w:rsidRPr="00E95706">
        <w:t xml:space="preserve"> to the Secretary</w:t>
      </w:r>
      <w:r w:rsidR="00B273A2" w:rsidRPr="00E95706">
        <w:t xml:space="preserve"> in a form approved in writing by the Secretary</w:t>
      </w:r>
      <w:r w:rsidR="00EC0F91" w:rsidRPr="00E95706">
        <w:t>; and</w:t>
      </w:r>
    </w:p>
    <w:p w14:paraId="0C49A05D" w14:textId="77777777" w:rsidR="00A73AF5" w:rsidRPr="00E95706" w:rsidRDefault="00BA482F" w:rsidP="008D32D8">
      <w:pPr>
        <w:pStyle w:val="ItemHead"/>
      </w:pPr>
      <w:r w:rsidRPr="00E95706">
        <w:t>13</w:t>
      </w:r>
      <w:r w:rsidR="008D32D8" w:rsidRPr="00E95706">
        <w:t xml:space="preserve">  </w:t>
      </w:r>
      <w:r w:rsidR="00CD5BFE" w:rsidRPr="00E95706">
        <w:t>Schedule 5</w:t>
      </w:r>
      <w:r w:rsidR="008D32D8" w:rsidRPr="00E95706">
        <w:t xml:space="preserve">A (table </w:t>
      </w:r>
      <w:r w:rsidR="00EF5939" w:rsidRPr="00E95706">
        <w:t>item 1</w:t>
      </w:r>
      <w:r w:rsidR="008D32D8" w:rsidRPr="00E95706">
        <w:t xml:space="preserve">5, column 3, </w:t>
      </w:r>
      <w:r w:rsidR="00CD5BFE" w:rsidRPr="00E95706">
        <w:t>paragraphs (</w:t>
      </w:r>
      <w:r w:rsidR="008D32D8" w:rsidRPr="00E95706">
        <w:t>c) to (e))</w:t>
      </w:r>
    </w:p>
    <w:p w14:paraId="7F99D577" w14:textId="77777777" w:rsidR="00A73AF5" w:rsidRPr="00E95706" w:rsidRDefault="008D32D8" w:rsidP="008D32D8">
      <w:pPr>
        <w:pStyle w:val="Item"/>
      </w:pPr>
      <w:r w:rsidRPr="00E95706">
        <w:t>Repeal the paragraphs, substitute:</w:t>
      </w:r>
    </w:p>
    <w:p w14:paraId="4B9F3396" w14:textId="77777777" w:rsidR="00EC0F91" w:rsidRPr="00E95706" w:rsidRDefault="00EC0F91" w:rsidP="00E367BC">
      <w:pPr>
        <w:pStyle w:val="Tablea"/>
      </w:pPr>
      <w:r w:rsidRPr="00E95706">
        <w:lastRenderedPageBreak/>
        <w:t>(c) the sponsor holds information or evidence to support:</w:t>
      </w:r>
    </w:p>
    <w:p w14:paraId="358AD6FD" w14:textId="77777777" w:rsidR="00B341C8" w:rsidRPr="00E95706" w:rsidRDefault="00B341C8" w:rsidP="00B341C8">
      <w:pPr>
        <w:pStyle w:val="Tablei"/>
      </w:pPr>
      <w:r w:rsidRPr="00E95706">
        <w:t xml:space="preserve">(i) </w:t>
      </w:r>
      <w:r w:rsidRPr="00E95706">
        <w:rPr>
          <w:lang w:eastAsia="en-US"/>
        </w:rPr>
        <w:t xml:space="preserve">the </w:t>
      </w:r>
      <w:r w:rsidR="00DE731F" w:rsidRPr="00E95706">
        <w:t xml:space="preserve">statement made in the sponsor notice </w:t>
      </w:r>
      <w:r w:rsidRPr="00E95706">
        <w:t xml:space="preserve">under </w:t>
      </w:r>
      <w:r w:rsidR="00F86B6D" w:rsidRPr="00E95706">
        <w:t>subparagraph (</w:t>
      </w:r>
      <w:r w:rsidR="0092447D" w:rsidRPr="00E95706">
        <w:t>e</w:t>
      </w:r>
      <w:r w:rsidRPr="00E95706">
        <w:t>)(i</w:t>
      </w:r>
      <w:r w:rsidR="006461D3" w:rsidRPr="00E95706">
        <w:t>i</w:t>
      </w:r>
      <w:r w:rsidRPr="00E95706">
        <w:t xml:space="preserve">) </w:t>
      </w:r>
      <w:r w:rsidR="005C74C1" w:rsidRPr="00E95706">
        <w:t>of</w:t>
      </w:r>
      <w:r w:rsidR="0092447D" w:rsidRPr="00E95706">
        <w:t xml:space="preserve"> </w:t>
      </w:r>
      <w:r w:rsidRPr="00E95706">
        <w:t xml:space="preserve">column </w:t>
      </w:r>
      <w:r w:rsidR="0092447D" w:rsidRPr="00E95706">
        <w:t>2</w:t>
      </w:r>
      <w:r w:rsidRPr="00E95706">
        <w:t xml:space="preserve"> of this item; and</w:t>
      </w:r>
    </w:p>
    <w:p w14:paraId="2A66650E" w14:textId="77777777" w:rsidR="00B341C8" w:rsidRPr="00E95706" w:rsidRDefault="00B341C8" w:rsidP="00B341C8">
      <w:pPr>
        <w:pStyle w:val="Tablei"/>
      </w:pPr>
      <w:r w:rsidRPr="00E95706">
        <w:t xml:space="preserve">(ii) if the sponsor has not given a notice under </w:t>
      </w:r>
      <w:r w:rsidR="00100E8B" w:rsidRPr="00E95706">
        <w:t>paragraph (</w:t>
      </w:r>
      <w:r w:rsidR="00DE731F" w:rsidRPr="00E95706">
        <w:t>e</w:t>
      </w:r>
      <w:r w:rsidRPr="00E95706">
        <w:t xml:space="preserve">) </w:t>
      </w:r>
      <w:r w:rsidR="007A6386" w:rsidRPr="00E95706">
        <w:t>of</w:t>
      </w:r>
      <w:r w:rsidRPr="00E95706">
        <w:t xml:space="preserve"> this column</w:t>
      </w:r>
      <w:r w:rsidR="00BF459A" w:rsidRPr="00E95706">
        <w:t xml:space="preserve"> of this item</w:t>
      </w:r>
      <w:r w:rsidRPr="00E95706">
        <w:t xml:space="preserve">—the </w:t>
      </w:r>
      <w:r w:rsidR="00DE731F" w:rsidRPr="00E95706">
        <w:t>statement made in the sponsor notice</w:t>
      </w:r>
      <w:r w:rsidRPr="00E95706">
        <w:t xml:space="preserve"> under </w:t>
      </w:r>
      <w:r w:rsidR="00F86B6D" w:rsidRPr="00E95706">
        <w:t>subparagraph (</w:t>
      </w:r>
      <w:r w:rsidR="0092447D" w:rsidRPr="00E95706">
        <w:t>e</w:t>
      </w:r>
      <w:r w:rsidRPr="00E95706">
        <w:t xml:space="preserve">)(i) </w:t>
      </w:r>
      <w:r w:rsidR="005C74C1" w:rsidRPr="00E95706">
        <w:t>of</w:t>
      </w:r>
      <w:r w:rsidR="006461D3" w:rsidRPr="00E95706">
        <w:t xml:space="preserve"> </w:t>
      </w:r>
      <w:r w:rsidRPr="00E95706">
        <w:t xml:space="preserve">column </w:t>
      </w:r>
      <w:r w:rsidR="006461D3" w:rsidRPr="00E95706">
        <w:t xml:space="preserve">2 </w:t>
      </w:r>
      <w:r w:rsidRPr="00E95706">
        <w:t>of this item; and</w:t>
      </w:r>
    </w:p>
    <w:p w14:paraId="353F85F4" w14:textId="77777777" w:rsidR="00B341C8" w:rsidRPr="00E95706" w:rsidRDefault="00B341C8" w:rsidP="00EC0F91">
      <w:pPr>
        <w:pStyle w:val="Tablei"/>
      </w:pPr>
      <w:r w:rsidRPr="00E95706">
        <w:t xml:space="preserve">(iii) if the sponsor has given </w:t>
      </w:r>
      <w:r w:rsidR="00136085" w:rsidRPr="00E95706">
        <w:t>one or more</w:t>
      </w:r>
      <w:r w:rsidRPr="00E95706">
        <w:t xml:space="preserve"> notice</w:t>
      </w:r>
      <w:r w:rsidR="00136085" w:rsidRPr="00E95706">
        <w:t>s</w:t>
      </w:r>
      <w:r w:rsidRPr="00E95706">
        <w:t xml:space="preserve"> under </w:t>
      </w:r>
      <w:r w:rsidR="00100E8B" w:rsidRPr="00E95706">
        <w:t>paragraph (</w:t>
      </w:r>
      <w:r w:rsidR="00DE731F" w:rsidRPr="00E95706">
        <w:t>e</w:t>
      </w:r>
      <w:r w:rsidRPr="00E95706">
        <w:t>)</w:t>
      </w:r>
      <w:r w:rsidR="006461D3" w:rsidRPr="00E95706">
        <w:t xml:space="preserve"> of this column</w:t>
      </w:r>
      <w:r w:rsidR="00BF459A" w:rsidRPr="00E95706">
        <w:t xml:space="preserve"> of this item</w:t>
      </w:r>
      <w:r w:rsidRPr="00E95706">
        <w:t>—</w:t>
      </w:r>
      <w:r w:rsidRPr="00E95706">
        <w:rPr>
          <w:lang w:eastAsia="en-US"/>
        </w:rPr>
        <w:t xml:space="preserve">the </w:t>
      </w:r>
      <w:r w:rsidR="00DE731F" w:rsidRPr="00E95706">
        <w:t>statement made</w:t>
      </w:r>
      <w:r w:rsidRPr="00E95706">
        <w:t xml:space="preserve"> in th</w:t>
      </w:r>
      <w:r w:rsidR="00136085" w:rsidRPr="00E95706">
        <w:t>e most recent of those</w:t>
      </w:r>
      <w:r w:rsidRPr="00E95706">
        <w:t xml:space="preserve"> notice</w:t>
      </w:r>
      <w:r w:rsidR="00136085" w:rsidRPr="00E95706">
        <w:t>s</w:t>
      </w:r>
      <w:r w:rsidRPr="00E95706">
        <w:t>;</w:t>
      </w:r>
    </w:p>
    <w:p w14:paraId="6102C080" w14:textId="77777777" w:rsidR="004E59A1" w:rsidRPr="00E95706" w:rsidRDefault="004E59A1" w:rsidP="004E59A1">
      <w:pPr>
        <w:pStyle w:val="Tablea"/>
      </w:pPr>
      <w:r w:rsidRPr="00E95706">
        <w:tab/>
        <w:t xml:space="preserve">including, in relation to a </w:t>
      </w:r>
      <w:r w:rsidR="00DE731F" w:rsidRPr="00E95706">
        <w:t>statement</w:t>
      </w:r>
      <w:r w:rsidRPr="00E95706">
        <w:t xml:space="preserve"> that the goods co</w:t>
      </w:r>
      <w:r w:rsidR="00B473BE" w:rsidRPr="00E95706">
        <w:t>n</w:t>
      </w:r>
      <w:r w:rsidRPr="00E95706">
        <w:t>form</w:t>
      </w:r>
      <w:r w:rsidR="00B473BE" w:rsidRPr="00E95706">
        <w:t xml:space="preserve"> with </w:t>
      </w:r>
      <w:r w:rsidR="00EC3956" w:rsidRPr="00E95706">
        <w:t>each</w:t>
      </w:r>
      <w:r w:rsidR="00B473BE" w:rsidRPr="00E95706">
        <w:t xml:space="preserve"> standard (as in force from time to time) that is applicable to the goods, </w:t>
      </w:r>
      <w:r w:rsidR="00161550" w:rsidRPr="00E95706">
        <w:t xml:space="preserve">to demonstrate </w:t>
      </w:r>
      <w:r w:rsidR="009B527F" w:rsidRPr="00E95706">
        <w:t>that the goods continue to so conform</w:t>
      </w:r>
      <w:r w:rsidR="00F73F31" w:rsidRPr="00E95706">
        <w:t>; and</w:t>
      </w:r>
    </w:p>
    <w:p w14:paraId="419FC6B1" w14:textId="77777777" w:rsidR="00B450BD" w:rsidRPr="00E95706" w:rsidRDefault="00B458A7" w:rsidP="00B450BD">
      <w:pPr>
        <w:pStyle w:val="Tablea"/>
      </w:pPr>
      <w:r w:rsidRPr="00E95706">
        <w:t xml:space="preserve">(d) </w:t>
      </w:r>
      <w:r w:rsidR="00B450BD" w:rsidRPr="00E95706">
        <w:t xml:space="preserve">the following </w:t>
      </w:r>
      <w:r w:rsidR="00431FA4" w:rsidRPr="00E95706">
        <w:t>statement</w:t>
      </w:r>
      <w:r w:rsidR="00B450BD" w:rsidRPr="00E95706">
        <w:t>s are, and continue to be, correct:</w:t>
      </w:r>
    </w:p>
    <w:p w14:paraId="29964620" w14:textId="77777777" w:rsidR="00A47087" w:rsidRPr="00E95706" w:rsidRDefault="00A47087" w:rsidP="00A47087">
      <w:pPr>
        <w:pStyle w:val="Tablei"/>
      </w:pPr>
      <w:r w:rsidRPr="00E95706">
        <w:t xml:space="preserve">(i) </w:t>
      </w:r>
      <w:r w:rsidRPr="00E95706">
        <w:rPr>
          <w:lang w:eastAsia="en-US"/>
        </w:rPr>
        <w:t xml:space="preserve">the </w:t>
      </w:r>
      <w:r w:rsidR="00431FA4" w:rsidRPr="00E95706">
        <w:t>statement made</w:t>
      </w:r>
      <w:r w:rsidRPr="00E95706">
        <w:t xml:space="preserve"> </w:t>
      </w:r>
      <w:r w:rsidR="00431FA4" w:rsidRPr="00E95706">
        <w:t xml:space="preserve">in the sponsor notice </w:t>
      </w:r>
      <w:r w:rsidRPr="00E95706">
        <w:t xml:space="preserve">under </w:t>
      </w:r>
      <w:r w:rsidR="00F86B6D" w:rsidRPr="00E95706">
        <w:t>subparagraph (</w:t>
      </w:r>
      <w:r w:rsidRPr="00E95706">
        <w:t xml:space="preserve">e)(ii) </w:t>
      </w:r>
      <w:r w:rsidR="005C74C1" w:rsidRPr="00E95706">
        <w:t>of</w:t>
      </w:r>
      <w:r w:rsidRPr="00E95706">
        <w:t xml:space="preserve"> </w:t>
      </w:r>
      <w:r w:rsidR="00C06301" w:rsidRPr="00E95706">
        <w:t xml:space="preserve">column 2 </w:t>
      </w:r>
      <w:r w:rsidRPr="00E95706">
        <w:t>of this item;</w:t>
      </w:r>
    </w:p>
    <w:p w14:paraId="050CFA97" w14:textId="77777777" w:rsidR="00A47087" w:rsidRPr="00E95706" w:rsidRDefault="00A47087" w:rsidP="00A47087">
      <w:pPr>
        <w:pStyle w:val="Tablei"/>
      </w:pPr>
      <w:r w:rsidRPr="00E95706">
        <w:t xml:space="preserve">(ii) if the sponsor has not given a notice under </w:t>
      </w:r>
      <w:r w:rsidR="00100E8B" w:rsidRPr="00E95706">
        <w:t>paragraph (</w:t>
      </w:r>
      <w:r w:rsidR="00431FA4" w:rsidRPr="00E95706">
        <w:t>e</w:t>
      </w:r>
      <w:r w:rsidRPr="00E95706">
        <w:t xml:space="preserve">) </w:t>
      </w:r>
      <w:r w:rsidR="007A6386" w:rsidRPr="00E95706">
        <w:t>of</w:t>
      </w:r>
      <w:r w:rsidRPr="00E95706">
        <w:t xml:space="preserve"> this column</w:t>
      </w:r>
      <w:r w:rsidR="00BF459A" w:rsidRPr="00E95706">
        <w:t xml:space="preserve"> of this item</w:t>
      </w:r>
      <w:r w:rsidRPr="00E95706">
        <w:t xml:space="preserve">—the </w:t>
      </w:r>
      <w:r w:rsidR="00431FA4" w:rsidRPr="00E95706">
        <w:t xml:space="preserve">statement made in the sponsor notice </w:t>
      </w:r>
      <w:r w:rsidRPr="00E95706">
        <w:t xml:space="preserve">under </w:t>
      </w:r>
      <w:r w:rsidR="00F86B6D" w:rsidRPr="00E95706">
        <w:t>subparagraph (</w:t>
      </w:r>
      <w:r w:rsidR="00C06301" w:rsidRPr="00E95706">
        <w:t>e</w:t>
      </w:r>
      <w:r w:rsidRPr="00E95706">
        <w:t xml:space="preserve">)(i) </w:t>
      </w:r>
      <w:r w:rsidR="005C74C1" w:rsidRPr="00E95706">
        <w:t>of</w:t>
      </w:r>
      <w:r w:rsidRPr="00E95706">
        <w:t xml:space="preserve"> column </w:t>
      </w:r>
      <w:r w:rsidR="00C06301" w:rsidRPr="00E95706">
        <w:t>2</w:t>
      </w:r>
      <w:r w:rsidRPr="00E95706">
        <w:t xml:space="preserve"> of this item;</w:t>
      </w:r>
    </w:p>
    <w:p w14:paraId="5DF638D6" w14:textId="77777777" w:rsidR="00A47087" w:rsidRPr="00E95706" w:rsidRDefault="00A47087" w:rsidP="00B450BD">
      <w:pPr>
        <w:pStyle w:val="Tablei"/>
      </w:pPr>
      <w:r w:rsidRPr="00E95706">
        <w:t xml:space="preserve">(iii) if the sponsor has given </w:t>
      </w:r>
      <w:r w:rsidR="00136085" w:rsidRPr="00E95706">
        <w:t>one or more</w:t>
      </w:r>
      <w:r w:rsidRPr="00E95706">
        <w:t xml:space="preserve"> notice</w:t>
      </w:r>
      <w:r w:rsidR="00136085" w:rsidRPr="00E95706">
        <w:t>s</w:t>
      </w:r>
      <w:r w:rsidRPr="00E95706">
        <w:t xml:space="preserve"> under </w:t>
      </w:r>
      <w:r w:rsidR="00100E8B" w:rsidRPr="00E95706">
        <w:t>paragraph (</w:t>
      </w:r>
      <w:r w:rsidR="005D3304" w:rsidRPr="00E95706">
        <w:t>e</w:t>
      </w:r>
      <w:r w:rsidRPr="00E95706">
        <w:t>) of this column</w:t>
      </w:r>
      <w:r w:rsidR="00BF459A" w:rsidRPr="00E95706">
        <w:t xml:space="preserve"> of this item</w:t>
      </w:r>
      <w:r w:rsidRPr="00E95706">
        <w:t>—</w:t>
      </w:r>
      <w:r w:rsidRPr="00E95706">
        <w:rPr>
          <w:lang w:eastAsia="en-US"/>
        </w:rPr>
        <w:t xml:space="preserve">the </w:t>
      </w:r>
      <w:r w:rsidR="005D3304" w:rsidRPr="00E95706">
        <w:t xml:space="preserve">statement made </w:t>
      </w:r>
      <w:r w:rsidRPr="00E95706">
        <w:t>in th</w:t>
      </w:r>
      <w:r w:rsidR="00136085" w:rsidRPr="00E95706">
        <w:t>e most recent of those</w:t>
      </w:r>
      <w:r w:rsidRPr="00E95706">
        <w:t xml:space="preserve"> notice</w:t>
      </w:r>
      <w:r w:rsidR="00136085" w:rsidRPr="00E95706">
        <w:t>s</w:t>
      </w:r>
      <w:r w:rsidRPr="00E95706">
        <w:t>;</w:t>
      </w:r>
    </w:p>
    <w:p w14:paraId="49EF5C9B" w14:textId="77777777" w:rsidR="00B450BD" w:rsidRPr="00E95706" w:rsidRDefault="00B450BD" w:rsidP="00B450BD">
      <w:pPr>
        <w:pStyle w:val="Tablea"/>
      </w:pPr>
      <w:r w:rsidRPr="00E95706">
        <w:tab/>
        <w:t xml:space="preserve">including, in relation to a </w:t>
      </w:r>
      <w:r w:rsidR="00D05CF1" w:rsidRPr="00E95706">
        <w:t>statement</w:t>
      </w:r>
      <w:r w:rsidRPr="00E95706">
        <w:t xml:space="preserve"> that the goods conform with</w:t>
      </w:r>
      <w:r w:rsidR="00D05CF1" w:rsidRPr="00E95706">
        <w:t xml:space="preserve"> each</w:t>
      </w:r>
      <w:r w:rsidRPr="00E95706">
        <w:t xml:space="preserve"> standard (as in force from time to time) that is applicable to the goods, that the </w:t>
      </w:r>
      <w:r w:rsidR="00FF334B" w:rsidRPr="00E95706">
        <w:t>goods</w:t>
      </w:r>
      <w:r w:rsidRPr="00E95706">
        <w:t xml:space="preserve"> continue to </w:t>
      </w:r>
      <w:r w:rsidR="00BE1CB9" w:rsidRPr="00E95706">
        <w:t xml:space="preserve">so </w:t>
      </w:r>
      <w:r w:rsidR="00FF334B" w:rsidRPr="00E95706">
        <w:t>conform</w:t>
      </w:r>
      <w:r w:rsidR="002F7B8A" w:rsidRPr="00E95706">
        <w:t>; and</w:t>
      </w:r>
    </w:p>
    <w:p w14:paraId="7EC0919A" w14:textId="77777777" w:rsidR="00D05CF1" w:rsidRPr="00E95706" w:rsidRDefault="00D05CF1" w:rsidP="00B450BD">
      <w:pPr>
        <w:pStyle w:val="Tablea"/>
      </w:pPr>
      <w:r w:rsidRPr="00E95706">
        <w:t xml:space="preserve">(e) </w:t>
      </w:r>
      <w:r w:rsidR="00884615" w:rsidRPr="00E95706">
        <w:t>the sponsor must:</w:t>
      </w:r>
    </w:p>
    <w:p w14:paraId="3C9EC558" w14:textId="77777777" w:rsidR="00884615" w:rsidRPr="00E95706" w:rsidRDefault="00884615" w:rsidP="00884615">
      <w:pPr>
        <w:pStyle w:val="Tablei"/>
      </w:pPr>
      <w:r w:rsidRPr="00E95706">
        <w:t xml:space="preserve">(i) if requested by the Secretary, give the Secretary a notice, in a form approved in writing by the Secretary, stating </w:t>
      </w:r>
      <w:r w:rsidR="00AA09D5" w:rsidRPr="00E95706">
        <w:t>either that</w:t>
      </w:r>
      <w:r w:rsidRPr="00E95706">
        <w:t xml:space="preserve"> the goods conf</w:t>
      </w:r>
      <w:r w:rsidR="00BE1CB9" w:rsidRPr="00E95706">
        <w:t>o</w:t>
      </w:r>
      <w:r w:rsidRPr="00E95706">
        <w:t xml:space="preserve">rm with each standard </w:t>
      </w:r>
      <w:r w:rsidR="00AA09D5" w:rsidRPr="00E95706">
        <w:t>(</w:t>
      </w:r>
      <w:r w:rsidRPr="00E95706">
        <w:t>as in force from time to time</w:t>
      </w:r>
      <w:r w:rsidR="00AA09D5" w:rsidRPr="00E95706">
        <w:t>)</w:t>
      </w:r>
      <w:r w:rsidRPr="00E95706">
        <w:t xml:space="preserve"> that is applicable to the goods or </w:t>
      </w:r>
      <w:r w:rsidR="00AA09D5" w:rsidRPr="00E95706">
        <w:t xml:space="preserve">that the goods </w:t>
      </w:r>
      <w:r w:rsidRPr="00E95706">
        <w:t xml:space="preserve">are being imported or supplied (as the case may be) with the consent of the Secretary under </w:t>
      </w:r>
      <w:r w:rsidR="00CD5BFE" w:rsidRPr="00E95706">
        <w:t>section 1</w:t>
      </w:r>
      <w:r w:rsidRPr="00E95706">
        <w:t>4 or 14A of the Act; and</w:t>
      </w:r>
    </w:p>
    <w:p w14:paraId="3205994F" w14:textId="77777777" w:rsidR="00884615" w:rsidRPr="00E95706" w:rsidRDefault="00884615" w:rsidP="00884615">
      <w:pPr>
        <w:pStyle w:val="Tablei"/>
      </w:pPr>
      <w:r w:rsidRPr="00E95706">
        <w:t>(ii) do so within the period requested by the Secretary (which must be at least 5 working days starting on the day on which the Secretary’s request is made); and</w:t>
      </w:r>
    </w:p>
    <w:p w14:paraId="1BD74B76" w14:textId="77777777" w:rsidR="00C82EC5" w:rsidRPr="00E95706" w:rsidRDefault="00BA482F" w:rsidP="00C82EC5">
      <w:pPr>
        <w:pStyle w:val="ItemHead"/>
      </w:pPr>
      <w:r w:rsidRPr="00E95706">
        <w:t>14</w:t>
      </w:r>
      <w:r w:rsidR="00C82EC5" w:rsidRPr="00E95706">
        <w:t xml:space="preserve">  </w:t>
      </w:r>
      <w:r w:rsidR="00CD5BFE" w:rsidRPr="00E95706">
        <w:t>Schedule 5</w:t>
      </w:r>
      <w:r w:rsidR="004F29C0" w:rsidRPr="00E95706">
        <w:t>A</w:t>
      </w:r>
      <w:r w:rsidR="00C82EC5" w:rsidRPr="00E95706">
        <w:t xml:space="preserve"> (table </w:t>
      </w:r>
      <w:r w:rsidR="00EF5939" w:rsidRPr="00E95706">
        <w:t>item 1</w:t>
      </w:r>
      <w:r w:rsidR="004F29C0" w:rsidRPr="00E95706">
        <w:t>5</w:t>
      </w:r>
      <w:r w:rsidR="00C82EC5" w:rsidRPr="00E95706">
        <w:t xml:space="preserve">, column </w:t>
      </w:r>
      <w:r w:rsidR="00F92E54" w:rsidRPr="00E95706">
        <w:t>3</w:t>
      </w:r>
      <w:r w:rsidR="00C82EC5" w:rsidRPr="00E95706">
        <w:t xml:space="preserve">, </w:t>
      </w:r>
      <w:r w:rsidR="00F86B6D" w:rsidRPr="00E95706">
        <w:t>subparagraph (</w:t>
      </w:r>
      <w:r w:rsidR="004F29C0" w:rsidRPr="00E95706">
        <w:t>j</w:t>
      </w:r>
      <w:r w:rsidR="00C82EC5" w:rsidRPr="00E95706">
        <w:t>)(ii))</w:t>
      </w:r>
    </w:p>
    <w:p w14:paraId="2D76A697" w14:textId="77777777" w:rsidR="00C82EC5" w:rsidRPr="00E95706" w:rsidRDefault="00C82EC5" w:rsidP="00C82EC5">
      <w:pPr>
        <w:pStyle w:val="Item"/>
      </w:pPr>
      <w:r w:rsidRPr="00E95706">
        <w:t>Omit “the records”, substitute “a copy of the records”.</w:t>
      </w:r>
    </w:p>
    <w:p w14:paraId="3BE1B597" w14:textId="77777777" w:rsidR="00C82EC5" w:rsidRPr="00E95706" w:rsidRDefault="00BA482F" w:rsidP="00C82EC5">
      <w:pPr>
        <w:pStyle w:val="ItemHead"/>
      </w:pPr>
      <w:r w:rsidRPr="00E95706">
        <w:t>15</w:t>
      </w:r>
      <w:r w:rsidR="00C82EC5" w:rsidRPr="00E95706">
        <w:t xml:space="preserve">  </w:t>
      </w:r>
      <w:r w:rsidR="00CD5BFE" w:rsidRPr="00E95706">
        <w:t>Schedule 5</w:t>
      </w:r>
      <w:r w:rsidR="004F29C0" w:rsidRPr="00E95706">
        <w:t>A</w:t>
      </w:r>
      <w:r w:rsidR="00C82EC5" w:rsidRPr="00E95706">
        <w:t xml:space="preserve"> (table </w:t>
      </w:r>
      <w:r w:rsidR="00EF5939" w:rsidRPr="00E95706">
        <w:t>item 1</w:t>
      </w:r>
      <w:r w:rsidR="004F29C0" w:rsidRPr="00E95706">
        <w:t>5</w:t>
      </w:r>
      <w:r w:rsidR="00C82EC5" w:rsidRPr="00E95706">
        <w:t xml:space="preserve">, column </w:t>
      </w:r>
      <w:r w:rsidR="00F92E54" w:rsidRPr="00E95706">
        <w:t>3</w:t>
      </w:r>
      <w:r w:rsidR="00C82EC5" w:rsidRPr="00E95706">
        <w:t xml:space="preserve">, at the end of </w:t>
      </w:r>
      <w:r w:rsidR="00100E8B" w:rsidRPr="00E95706">
        <w:t>paragraph (</w:t>
      </w:r>
      <w:r w:rsidR="008E0A38" w:rsidRPr="00E95706">
        <w:t>j</w:t>
      </w:r>
      <w:r w:rsidR="00C82EC5" w:rsidRPr="00E95706">
        <w:t>))</w:t>
      </w:r>
    </w:p>
    <w:p w14:paraId="5D002750" w14:textId="77777777" w:rsidR="00C82EC5" w:rsidRPr="00E95706" w:rsidRDefault="00C82EC5" w:rsidP="00C82EC5">
      <w:pPr>
        <w:pStyle w:val="Item"/>
      </w:pPr>
      <w:r w:rsidRPr="00E95706">
        <w:t>Add:</w:t>
      </w:r>
    </w:p>
    <w:p w14:paraId="69F11083" w14:textId="77777777" w:rsidR="00C82EC5" w:rsidRPr="00E95706" w:rsidRDefault="00C82EC5" w:rsidP="00C82EC5">
      <w:pPr>
        <w:pStyle w:val="Tablei"/>
      </w:pPr>
      <w:r w:rsidRPr="00E95706">
        <w:t xml:space="preserve">(iii) </w:t>
      </w:r>
      <w:r w:rsidR="008363D8" w:rsidRPr="00E95706">
        <w:t>if the Secretary</w:t>
      </w:r>
      <w:r w:rsidR="00846BC3" w:rsidRPr="00E95706">
        <w:t xml:space="preserve"> requests</w:t>
      </w:r>
      <w:r w:rsidR="008363D8" w:rsidRPr="00E95706">
        <w:t xml:space="preserve"> </w:t>
      </w:r>
      <w:r w:rsidR="00C04C66" w:rsidRPr="00E95706">
        <w:t>information</w:t>
      </w:r>
      <w:r w:rsidRPr="00E95706">
        <w:t xml:space="preserve"> </w:t>
      </w:r>
      <w:r w:rsidR="00C04C66" w:rsidRPr="00E95706">
        <w:t xml:space="preserve">about </w:t>
      </w:r>
      <w:r w:rsidRPr="00E95706">
        <w:t xml:space="preserve">the supply of the </w:t>
      </w:r>
      <w:r w:rsidR="008E0A38" w:rsidRPr="00E95706">
        <w:t>goods</w:t>
      </w:r>
      <w:r w:rsidRPr="00E95706">
        <w:t xml:space="preserve"> during </w:t>
      </w:r>
      <w:r w:rsidR="00846BC3" w:rsidRPr="00E95706">
        <w:t>a specified</w:t>
      </w:r>
      <w:r w:rsidR="00951E79" w:rsidRPr="00E95706">
        <w:t xml:space="preserve"> period</w:t>
      </w:r>
      <w:r w:rsidR="00846BC3" w:rsidRPr="00E95706">
        <w:t xml:space="preserve">—give the information </w:t>
      </w:r>
      <w:r w:rsidRPr="00E95706">
        <w:t xml:space="preserve">to the Secretary within the </w:t>
      </w:r>
      <w:r w:rsidR="00951E79" w:rsidRPr="00E95706">
        <w:t xml:space="preserve">period requested by the Secretary (which must be at least 5 working days starting on the day on which the Secretary’s request is made) </w:t>
      </w:r>
      <w:r w:rsidR="0078618D" w:rsidRPr="00E95706">
        <w:t>and in a form approved in writing by the Secretary</w:t>
      </w:r>
      <w:r w:rsidR="0083666B" w:rsidRPr="00E95706">
        <w:t>; and</w:t>
      </w:r>
    </w:p>
    <w:p w14:paraId="6013535F" w14:textId="77777777" w:rsidR="008C0EF3" w:rsidRPr="00E95706" w:rsidRDefault="00100E8B" w:rsidP="008C0EF3">
      <w:pPr>
        <w:pStyle w:val="ActHead7"/>
        <w:pageBreakBefore/>
      </w:pPr>
      <w:bookmarkStart w:id="11" w:name="_Toc182396710"/>
      <w:r w:rsidRPr="00E95706">
        <w:rPr>
          <w:rStyle w:val="CharAmPartNo"/>
        </w:rPr>
        <w:lastRenderedPageBreak/>
        <w:t>Part 2</w:t>
      </w:r>
      <w:r w:rsidR="008C0EF3" w:rsidRPr="00E95706">
        <w:t>—</w:t>
      </w:r>
      <w:r w:rsidR="00B23ED3" w:rsidRPr="00E95706">
        <w:rPr>
          <w:rStyle w:val="CharAmPartText"/>
        </w:rPr>
        <w:t>T</w:t>
      </w:r>
      <w:r w:rsidR="008C0EF3" w:rsidRPr="00E95706">
        <w:rPr>
          <w:rStyle w:val="CharAmPartText"/>
        </w:rPr>
        <w:t>ransitional provisions</w:t>
      </w:r>
      <w:bookmarkEnd w:id="11"/>
    </w:p>
    <w:p w14:paraId="60723EEC" w14:textId="77777777" w:rsidR="00CF1F18" w:rsidRPr="00E95706" w:rsidRDefault="00CF1F18" w:rsidP="00CF1F18">
      <w:pPr>
        <w:pStyle w:val="ActHead9"/>
      </w:pPr>
      <w:bookmarkStart w:id="12" w:name="_Toc182396711"/>
      <w:r w:rsidRPr="00E95706">
        <w:t xml:space="preserve">Therapeutic Goods (Medical Devices) </w:t>
      </w:r>
      <w:r w:rsidR="008C1E47" w:rsidRPr="00E95706">
        <w:t>Regulations 2</w:t>
      </w:r>
      <w:r w:rsidRPr="00E95706">
        <w:t>002</w:t>
      </w:r>
      <w:bookmarkEnd w:id="12"/>
    </w:p>
    <w:p w14:paraId="19E4D4A7" w14:textId="77777777" w:rsidR="00142ED4" w:rsidRPr="00E95706" w:rsidRDefault="00BA482F" w:rsidP="00142ED4">
      <w:pPr>
        <w:pStyle w:val="ItemHead"/>
      </w:pPr>
      <w:r w:rsidRPr="00E95706">
        <w:t>16</w:t>
      </w:r>
      <w:r w:rsidR="00142ED4" w:rsidRPr="00E95706">
        <w:t xml:space="preserve">  In the appropriate position in </w:t>
      </w:r>
      <w:r w:rsidR="00EF5939" w:rsidRPr="00E95706">
        <w:t>Part 1</w:t>
      </w:r>
      <w:r w:rsidR="00142ED4" w:rsidRPr="00E95706">
        <w:t>1</w:t>
      </w:r>
    </w:p>
    <w:p w14:paraId="7ABEDA3D" w14:textId="77777777" w:rsidR="00142ED4" w:rsidRPr="00E95706" w:rsidRDefault="00142ED4" w:rsidP="00142ED4">
      <w:pPr>
        <w:pStyle w:val="Item"/>
      </w:pPr>
      <w:r w:rsidRPr="00E95706">
        <w:t>Insert:</w:t>
      </w:r>
    </w:p>
    <w:p w14:paraId="06C7529F" w14:textId="77777777" w:rsidR="00B43F35" w:rsidRPr="00E95706" w:rsidRDefault="004F6486" w:rsidP="00B43F35">
      <w:pPr>
        <w:pStyle w:val="ActHead3"/>
        <w:rPr>
          <w:i/>
        </w:rPr>
      </w:pPr>
      <w:bookmarkStart w:id="13" w:name="_Toc182396712"/>
      <w:r w:rsidRPr="00E95706">
        <w:rPr>
          <w:rStyle w:val="CharDivNo"/>
        </w:rPr>
        <w:t>Division 1</w:t>
      </w:r>
      <w:r w:rsidR="00B43F35" w:rsidRPr="00E95706">
        <w:rPr>
          <w:rStyle w:val="CharDivNo"/>
        </w:rPr>
        <w:t>1.2</w:t>
      </w:r>
      <w:r w:rsidR="00ED73E9" w:rsidRPr="00E95706">
        <w:rPr>
          <w:rStyle w:val="CharDivNo"/>
        </w:rPr>
        <w:t>3</w:t>
      </w:r>
      <w:r w:rsidR="00B43F35" w:rsidRPr="00E95706">
        <w:t>—</w:t>
      </w:r>
      <w:r w:rsidR="00B43F35" w:rsidRPr="00E95706">
        <w:rPr>
          <w:rStyle w:val="CharDivText"/>
        </w:rPr>
        <w:t>Application</w:t>
      </w:r>
      <w:r w:rsidR="00831C7A" w:rsidRPr="00E95706">
        <w:rPr>
          <w:rStyle w:val="CharDivText"/>
        </w:rPr>
        <w:t>,</w:t>
      </w:r>
      <w:r w:rsidR="00B43F35" w:rsidRPr="00E95706">
        <w:rPr>
          <w:rStyle w:val="CharDivText"/>
        </w:rPr>
        <w:t xml:space="preserve"> transitional</w:t>
      </w:r>
      <w:r w:rsidR="00831C7A" w:rsidRPr="00E95706">
        <w:rPr>
          <w:rStyle w:val="CharDivText"/>
        </w:rPr>
        <w:t xml:space="preserve"> and saving</w:t>
      </w:r>
      <w:r w:rsidR="00B43F35" w:rsidRPr="00E95706">
        <w:rPr>
          <w:rStyle w:val="CharDivText"/>
        </w:rPr>
        <w:t xml:space="preserve"> provisions relating to the Therapeutic Goods Legislation Amendment (2024 Measures No. 3) </w:t>
      </w:r>
      <w:r w:rsidR="008C1E47" w:rsidRPr="00E95706">
        <w:rPr>
          <w:rStyle w:val="CharDivText"/>
        </w:rPr>
        <w:t>Regulations 2</w:t>
      </w:r>
      <w:r w:rsidR="00B43F35" w:rsidRPr="00E95706">
        <w:rPr>
          <w:rStyle w:val="CharDivText"/>
        </w:rPr>
        <w:t>024</w:t>
      </w:r>
      <w:bookmarkEnd w:id="13"/>
    </w:p>
    <w:p w14:paraId="27B94600" w14:textId="77777777" w:rsidR="00B43F35" w:rsidRPr="00E95706" w:rsidRDefault="00B43F35" w:rsidP="00621450">
      <w:pPr>
        <w:pStyle w:val="ActHead5"/>
      </w:pPr>
      <w:bookmarkStart w:id="14" w:name="_Toc182396713"/>
      <w:r w:rsidRPr="00E95706">
        <w:rPr>
          <w:rStyle w:val="CharSectno"/>
        </w:rPr>
        <w:t>1</w:t>
      </w:r>
      <w:r w:rsidR="00ED73E9" w:rsidRPr="00E95706">
        <w:rPr>
          <w:rStyle w:val="CharSectno"/>
        </w:rPr>
        <w:t>1.82</w:t>
      </w:r>
      <w:r w:rsidRPr="00E95706">
        <w:t xml:space="preserve">  Definitions</w:t>
      </w:r>
      <w:bookmarkEnd w:id="14"/>
    </w:p>
    <w:p w14:paraId="09BF363C" w14:textId="77777777" w:rsidR="00B43F35" w:rsidRPr="00E95706" w:rsidRDefault="00621450" w:rsidP="00621450">
      <w:pPr>
        <w:pStyle w:val="subsection"/>
      </w:pPr>
      <w:r w:rsidRPr="00E95706">
        <w:tab/>
      </w:r>
      <w:r w:rsidRPr="00E95706">
        <w:tab/>
      </w:r>
      <w:r w:rsidR="00B43F35" w:rsidRPr="00E95706">
        <w:t>In this Division:</w:t>
      </w:r>
    </w:p>
    <w:p w14:paraId="0790532C" w14:textId="77777777" w:rsidR="00B43F35" w:rsidRPr="00E95706" w:rsidRDefault="00B43F35" w:rsidP="00621450">
      <w:pPr>
        <w:pStyle w:val="Definition"/>
      </w:pPr>
      <w:r w:rsidRPr="00E95706">
        <w:rPr>
          <w:b/>
          <w:i/>
        </w:rPr>
        <w:t>amending regulations</w:t>
      </w:r>
      <w:r w:rsidRPr="00E95706">
        <w:t xml:space="preserve"> means the </w:t>
      </w:r>
      <w:r w:rsidRPr="00E95706">
        <w:rPr>
          <w:i/>
        </w:rPr>
        <w:t xml:space="preserve">Therapeutic Goods Legislation Amendment (2024 Measures No. 3) </w:t>
      </w:r>
      <w:r w:rsidR="008C1E47" w:rsidRPr="00E95706">
        <w:rPr>
          <w:i/>
        </w:rPr>
        <w:t>Regulations 2</w:t>
      </w:r>
      <w:r w:rsidRPr="00E95706">
        <w:rPr>
          <w:i/>
        </w:rPr>
        <w:t>024</w:t>
      </w:r>
      <w:r w:rsidRPr="00E95706">
        <w:t>.</w:t>
      </w:r>
    </w:p>
    <w:p w14:paraId="46D37B60" w14:textId="77777777" w:rsidR="00BC7932" w:rsidRPr="00E95706" w:rsidRDefault="00BC7932" w:rsidP="00621450">
      <w:pPr>
        <w:pStyle w:val="Definition"/>
      </w:pPr>
      <w:r w:rsidRPr="00E95706">
        <w:rPr>
          <w:b/>
          <w:i/>
        </w:rPr>
        <w:t>commencement day</w:t>
      </w:r>
      <w:r w:rsidRPr="00E95706">
        <w:t xml:space="preserve"> means the day </w:t>
      </w:r>
      <w:r w:rsidR="00A81260" w:rsidRPr="00E95706">
        <w:t>th</w:t>
      </w:r>
      <w:r w:rsidR="00B13CA4" w:rsidRPr="00E95706">
        <w:t xml:space="preserve">is Division </w:t>
      </w:r>
      <w:r w:rsidR="00A81260" w:rsidRPr="00E95706">
        <w:t>commence</w:t>
      </w:r>
      <w:r w:rsidR="00B13CA4" w:rsidRPr="00E95706">
        <w:t>s</w:t>
      </w:r>
      <w:r w:rsidR="00A81260" w:rsidRPr="00E95706">
        <w:t>.</w:t>
      </w:r>
    </w:p>
    <w:p w14:paraId="3A30FB26" w14:textId="77777777" w:rsidR="00190041" w:rsidRPr="00E95706" w:rsidRDefault="00190041" w:rsidP="00621450">
      <w:pPr>
        <w:pStyle w:val="Definition"/>
      </w:pPr>
      <w:r w:rsidRPr="00E95706">
        <w:rPr>
          <w:b/>
          <w:i/>
        </w:rPr>
        <w:t>conditions column</w:t>
      </w:r>
      <w:r w:rsidRPr="00E95706">
        <w:t xml:space="preserve"> means the column head</w:t>
      </w:r>
      <w:r w:rsidR="004A1E6C" w:rsidRPr="00E95706">
        <w:t>ed</w:t>
      </w:r>
      <w:r w:rsidRPr="00E95706">
        <w:t xml:space="preserve"> “Conditions”</w:t>
      </w:r>
      <w:r w:rsidR="004A1E6C" w:rsidRPr="00E95706">
        <w:t xml:space="preserve"> in the table in </w:t>
      </w:r>
      <w:r w:rsidR="00100E8B" w:rsidRPr="00E95706">
        <w:t>Part 2</w:t>
      </w:r>
      <w:r w:rsidR="004A1E6C" w:rsidRPr="00E95706">
        <w:t xml:space="preserve"> of </w:t>
      </w:r>
      <w:r w:rsidR="00100E8B" w:rsidRPr="00E95706">
        <w:t>Schedule 4</w:t>
      </w:r>
      <w:r w:rsidR="004A1E6C" w:rsidRPr="00E95706">
        <w:t>.</w:t>
      </w:r>
    </w:p>
    <w:p w14:paraId="041FC284" w14:textId="77777777" w:rsidR="004A1E6C" w:rsidRPr="00E95706" w:rsidRDefault="004A1E6C" w:rsidP="00621450">
      <w:pPr>
        <w:pStyle w:val="Definition"/>
      </w:pPr>
      <w:r w:rsidRPr="00E95706">
        <w:rPr>
          <w:b/>
          <w:i/>
        </w:rPr>
        <w:t>devices column</w:t>
      </w:r>
      <w:r w:rsidRPr="00E95706">
        <w:t xml:space="preserve"> means the column head</w:t>
      </w:r>
      <w:r w:rsidR="004A691C" w:rsidRPr="00E95706">
        <w:t>ed</w:t>
      </w:r>
      <w:r w:rsidRPr="00E95706">
        <w:t xml:space="preserve"> “Kinds of medical devices” in the table in </w:t>
      </w:r>
      <w:r w:rsidR="00100E8B" w:rsidRPr="00E95706">
        <w:t>Part 2</w:t>
      </w:r>
      <w:r w:rsidRPr="00E95706">
        <w:t xml:space="preserve"> of </w:t>
      </w:r>
      <w:r w:rsidR="00100E8B" w:rsidRPr="00E95706">
        <w:t>Schedule 4</w:t>
      </w:r>
      <w:r w:rsidRPr="00E95706">
        <w:t>.</w:t>
      </w:r>
    </w:p>
    <w:p w14:paraId="5175F009" w14:textId="77777777" w:rsidR="00B43F35" w:rsidRPr="00E95706" w:rsidRDefault="00B43F35" w:rsidP="00621450">
      <w:pPr>
        <w:pStyle w:val="ActHead5"/>
        <w:rPr>
          <w:i/>
        </w:rPr>
      </w:pPr>
      <w:bookmarkStart w:id="15" w:name="_Toc182396714"/>
      <w:r w:rsidRPr="00E95706">
        <w:rPr>
          <w:rStyle w:val="CharSectno"/>
        </w:rPr>
        <w:t>11</w:t>
      </w:r>
      <w:r w:rsidR="00ED73E9" w:rsidRPr="00E95706">
        <w:rPr>
          <w:rStyle w:val="CharSectno"/>
        </w:rPr>
        <w:t>.83</w:t>
      </w:r>
      <w:r w:rsidRPr="00E95706">
        <w:t xml:space="preserve">  </w:t>
      </w:r>
      <w:r w:rsidR="003E1C65" w:rsidRPr="00E95706">
        <w:t xml:space="preserve">Exempt </w:t>
      </w:r>
      <w:r w:rsidR="007E74E2" w:rsidRPr="00E95706">
        <w:t>therapeutic goods</w:t>
      </w:r>
      <w:bookmarkEnd w:id="15"/>
    </w:p>
    <w:p w14:paraId="348657F2" w14:textId="77777777" w:rsidR="003209CB" w:rsidRPr="00E95706" w:rsidRDefault="00621450" w:rsidP="008021CA">
      <w:pPr>
        <w:pStyle w:val="subsection"/>
      </w:pPr>
      <w:r w:rsidRPr="00E95706">
        <w:tab/>
      </w:r>
      <w:r w:rsidR="008A11FF" w:rsidRPr="00E95706">
        <w:t>(1)</w:t>
      </w:r>
      <w:r w:rsidR="008A11FF" w:rsidRPr="00E95706">
        <w:tab/>
        <w:t xml:space="preserve">Subject to this </w:t>
      </w:r>
      <w:r w:rsidR="003B4B8B" w:rsidRPr="00E95706">
        <w:t>regulation</w:t>
      </w:r>
      <w:r w:rsidR="008A11FF" w:rsidRPr="00E95706">
        <w:t>, t</w:t>
      </w:r>
      <w:r w:rsidR="00F010F6" w:rsidRPr="00E95706">
        <w:t>he amendments of</w:t>
      </w:r>
      <w:r w:rsidR="002C31D4" w:rsidRPr="00E95706">
        <w:t xml:space="preserve"> these Regulations </w:t>
      </w:r>
      <w:r w:rsidR="00F010F6" w:rsidRPr="00E95706">
        <w:t xml:space="preserve">made by </w:t>
      </w:r>
      <w:r w:rsidR="00EF5939" w:rsidRPr="00E95706">
        <w:t>Part 1</w:t>
      </w:r>
      <w:r w:rsidR="002C31D4" w:rsidRPr="00E95706">
        <w:t xml:space="preserve"> of </w:t>
      </w:r>
      <w:r w:rsidR="005678F2" w:rsidRPr="00E95706">
        <w:t>Schedule 1</w:t>
      </w:r>
      <w:r w:rsidR="00F010F6" w:rsidRPr="00E95706">
        <w:t xml:space="preserve"> to the amending regulations</w:t>
      </w:r>
      <w:r w:rsidR="00B75AE6" w:rsidRPr="00E95706">
        <w:t xml:space="preserve"> apply in relation to </w:t>
      </w:r>
      <w:r w:rsidR="00C11174" w:rsidRPr="00E95706">
        <w:t>therapeutic goods</w:t>
      </w:r>
      <w:r w:rsidR="003209CB" w:rsidRPr="00E95706">
        <w:t xml:space="preserve"> that are:</w:t>
      </w:r>
    </w:p>
    <w:p w14:paraId="20E8AE1E" w14:textId="77777777" w:rsidR="00F010F6" w:rsidRPr="00E95706" w:rsidRDefault="003209CB" w:rsidP="003209CB">
      <w:pPr>
        <w:pStyle w:val="paragraph"/>
      </w:pPr>
      <w:r w:rsidRPr="00E95706">
        <w:tab/>
        <w:t>(a)</w:t>
      </w:r>
      <w:r w:rsidRPr="00E95706">
        <w:tab/>
      </w:r>
      <w:r w:rsidR="00D22A55" w:rsidRPr="00E95706">
        <w:t xml:space="preserve">imported or manufactured </w:t>
      </w:r>
      <w:r w:rsidR="007C35BB" w:rsidRPr="00E95706">
        <w:t xml:space="preserve">on or after </w:t>
      </w:r>
      <w:r w:rsidR="00082EDB" w:rsidRPr="00E95706">
        <w:t>the commencement day</w:t>
      </w:r>
      <w:r w:rsidRPr="00E95706">
        <w:t>; or</w:t>
      </w:r>
    </w:p>
    <w:p w14:paraId="196C6827" w14:textId="77777777" w:rsidR="003209CB" w:rsidRPr="00E95706" w:rsidRDefault="003209CB" w:rsidP="003209CB">
      <w:pPr>
        <w:pStyle w:val="paragraph"/>
      </w:pPr>
      <w:r w:rsidRPr="00E95706">
        <w:tab/>
        <w:t>(b)</w:t>
      </w:r>
      <w:r w:rsidRPr="00E95706">
        <w:tab/>
      </w:r>
      <w:r w:rsidR="00D13B4E" w:rsidRPr="00E95706">
        <w:t xml:space="preserve">for </w:t>
      </w:r>
      <w:r w:rsidR="00935249" w:rsidRPr="00E95706">
        <w:t xml:space="preserve">therapeutic </w:t>
      </w:r>
      <w:r w:rsidR="00D13B4E" w:rsidRPr="00E95706">
        <w:t xml:space="preserve">goods </w:t>
      </w:r>
      <w:r w:rsidR="006C7A75" w:rsidRPr="00E95706">
        <w:t>owned by, or in the possession or control of, the sponsor</w:t>
      </w:r>
      <w:r w:rsidR="00996B59" w:rsidRPr="00E95706">
        <w:t xml:space="preserve"> </w:t>
      </w:r>
      <w:r w:rsidR="00D13B4E" w:rsidRPr="00E95706">
        <w:t>immediately before the commencement day</w:t>
      </w:r>
      <w:r w:rsidR="00996B59" w:rsidRPr="00E95706">
        <w:t>—supplied on or after the commencement day.</w:t>
      </w:r>
    </w:p>
    <w:p w14:paraId="6EE45CEF" w14:textId="77777777" w:rsidR="00946396" w:rsidRPr="00E95706" w:rsidRDefault="00A7091F" w:rsidP="00A7091F">
      <w:pPr>
        <w:pStyle w:val="subsection"/>
      </w:pPr>
      <w:r w:rsidRPr="00E95706">
        <w:tab/>
      </w:r>
      <w:r w:rsidR="00B812CD" w:rsidRPr="00E95706">
        <w:t>(</w:t>
      </w:r>
      <w:r w:rsidR="00FC45C6" w:rsidRPr="00E95706">
        <w:t>2</w:t>
      </w:r>
      <w:r w:rsidR="00B812CD" w:rsidRPr="00E95706">
        <w:t>)</w:t>
      </w:r>
      <w:r w:rsidR="00B812CD" w:rsidRPr="00E95706">
        <w:tab/>
      </w:r>
      <w:r w:rsidR="00576736" w:rsidRPr="00E95706">
        <w:t xml:space="preserve">The </w:t>
      </w:r>
      <w:r w:rsidR="0083666B" w:rsidRPr="00E95706">
        <w:t>substitution of</w:t>
      </w:r>
      <w:r w:rsidR="00576736" w:rsidRPr="00E95706">
        <w:t xml:space="preserve"> </w:t>
      </w:r>
      <w:r w:rsidR="00100E8B" w:rsidRPr="00E95706">
        <w:t>paragraph (</w:t>
      </w:r>
      <w:r w:rsidR="00576736" w:rsidRPr="00E95706">
        <w:t xml:space="preserve">c) of the </w:t>
      </w:r>
      <w:r w:rsidR="004A691C" w:rsidRPr="00E95706">
        <w:t xml:space="preserve">conditions </w:t>
      </w:r>
      <w:r w:rsidR="00576736" w:rsidRPr="00E95706">
        <w:t xml:space="preserve">column in </w:t>
      </w:r>
      <w:r w:rsidR="00EF5939" w:rsidRPr="00E95706">
        <w:t>item 2</w:t>
      </w:r>
      <w:r w:rsidR="00576736" w:rsidRPr="00E95706">
        <w:t xml:space="preserve">.17 of the table in </w:t>
      </w:r>
      <w:r w:rsidR="00100E8B" w:rsidRPr="00E95706">
        <w:t>Part 2</w:t>
      </w:r>
      <w:r w:rsidR="00576736" w:rsidRPr="00E95706">
        <w:t xml:space="preserve"> of </w:t>
      </w:r>
      <w:r w:rsidR="00100E8B" w:rsidRPr="00E95706">
        <w:t>Schedule 4</w:t>
      </w:r>
      <w:r w:rsidR="00576736" w:rsidRPr="00E95706">
        <w:t xml:space="preserve">, made by </w:t>
      </w:r>
      <w:r w:rsidR="00EF5939" w:rsidRPr="00E95706">
        <w:t>Part 1</w:t>
      </w:r>
      <w:r w:rsidR="00783AD9" w:rsidRPr="00E95706">
        <w:t xml:space="preserve"> of </w:t>
      </w:r>
      <w:r w:rsidR="005678F2" w:rsidRPr="00E95706">
        <w:t>Schedule 1</w:t>
      </w:r>
      <w:r w:rsidR="00576736" w:rsidRPr="00E95706">
        <w:t xml:space="preserve"> to the amending regulations, applies in relation to information or evidence held by the sponsor on or after the commencement </w:t>
      </w:r>
      <w:r w:rsidR="00A81260" w:rsidRPr="00E95706">
        <w:t>day</w:t>
      </w:r>
      <w:r w:rsidR="00576736" w:rsidRPr="00E95706">
        <w:t>.</w:t>
      </w:r>
    </w:p>
    <w:p w14:paraId="49CE2294" w14:textId="77777777" w:rsidR="003B79E9" w:rsidRPr="00E95706" w:rsidRDefault="00A7091F" w:rsidP="00A7091F">
      <w:pPr>
        <w:pStyle w:val="subsection"/>
      </w:pPr>
      <w:r w:rsidRPr="00E95706">
        <w:tab/>
      </w:r>
      <w:r w:rsidR="008A11FF" w:rsidRPr="00E95706">
        <w:t>(</w:t>
      </w:r>
      <w:r w:rsidR="00FC45C6" w:rsidRPr="00E95706">
        <w:t>3</w:t>
      </w:r>
      <w:r w:rsidR="008A11FF" w:rsidRPr="00E95706">
        <w:t>)</w:t>
      </w:r>
      <w:r w:rsidR="008A11FF" w:rsidRPr="00E95706">
        <w:tab/>
      </w:r>
      <w:r w:rsidR="001D44B2" w:rsidRPr="00E95706">
        <w:t>P</w:t>
      </w:r>
      <w:r w:rsidR="00100E8B" w:rsidRPr="00E95706">
        <w:t>aragraph (</w:t>
      </w:r>
      <w:r w:rsidR="004B27A8" w:rsidRPr="00E95706">
        <w:t>e</w:t>
      </w:r>
      <w:r w:rsidR="003B79E9" w:rsidRPr="00E95706">
        <w:t>)</w:t>
      </w:r>
      <w:r w:rsidR="00174C08" w:rsidRPr="00E95706">
        <w:t xml:space="preserve"> of the </w:t>
      </w:r>
      <w:r w:rsidR="00091763" w:rsidRPr="00E95706">
        <w:t xml:space="preserve">conditions </w:t>
      </w:r>
      <w:r w:rsidR="00174C08" w:rsidRPr="00E95706">
        <w:t xml:space="preserve">column in </w:t>
      </w:r>
      <w:r w:rsidR="00EF5939" w:rsidRPr="00E95706">
        <w:t>item 2</w:t>
      </w:r>
      <w:r w:rsidR="00174C08" w:rsidRPr="00E95706">
        <w:t xml:space="preserve">.17 of the table in </w:t>
      </w:r>
      <w:r w:rsidR="00100E8B" w:rsidRPr="00E95706">
        <w:t>Part 2</w:t>
      </w:r>
      <w:r w:rsidR="00174C08" w:rsidRPr="00E95706">
        <w:t xml:space="preserve"> of </w:t>
      </w:r>
      <w:r w:rsidR="00100E8B" w:rsidRPr="00E95706">
        <w:t>Schedule 4</w:t>
      </w:r>
      <w:r w:rsidR="00174C08" w:rsidRPr="00E95706">
        <w:t xml:space="preserve">, </w:t>
      </w:r>
      <w:r w:rsidR="00E84CF0" w:rsidRPr="00E95706">
        <w:t>as substituted</w:t>
      </w:r>
      <w:r w:rsidR="00174C08" w:rsidRPr="00E95706">
        <w:t xml:space="preserve"> by </w:t>
      </w:r>
      <w:r w:rsidR="00EF5939" w:rsidRPr="00E95706">
        <w:t>Part 1</w:t>
      </w:r>
      <w:r w:rsidR="00783AD9" w:rsidRPr="00E95706">
        <w:t xml:space="preserve"> of </w:t>
      </w:r>
      <w:r w:rsidR="005678F2" w:rsidRPr="00E95706">
        <w:t>Schedule 1</w:t>
      </w:r>
      <w:r w:rsidR="00174C08" w:rsidRPr="00E95706">
        <w:t xml:space="preserve"> to the amending regulations, applies in relation to a request made by the Secretary under that paragraph on or after the commencement </w:t>
      </w:r>
      <w:r w:rsidR="00A81260" w:rsidRPr="00E95706">
        <w:t>day</w:t>
      </w:r>
      <w:r w:rsidR="00174C08" w:rsidRPr="00E95706">
        <w:t>.</w:t>
      </w:r>
    </w:p>
    <w:p w14:paraId="04115505" w14:textId="77777777" w:rsidR="00C92C6B" w:rsidRPr="00E95706" w:rsidRDefault="00A7091F" w:rsidP="00A7091F">
      <w:pPr>
        <w:pStyle w:val="subsection"/>
      </w:pPr>
      <w:r w:rsidRPr="00E95706">
        <w:tab/>
      </w:r>
      <w:r w:rsidR="003B79E9" w:rsidRPr="00E95706">
        <w:t>(</w:t>
      </w:r>
      <w:r w:rsidR="00FC45C6" w:rsidRPr="00E95706">
        <w:t>4</w:t>
      </w:r>
      <w:r w:rsidR="003B79E9" w:rsidRPr="00E95706">
        <w:t>)</w:t>
      </w:r>
      <w:r w:rsidR="003B79E9" w:rsidRPr="00E95706">
        <w:tab/>
      </w:r>
      <w:r w:rsidR="00C92C6B" w:rsidRPr="00E95706">
        <w:t xml:space="preserve">The amendment to </w:t>
      </w:r>
      <w:r w:rsidR="00F86B6D" w:rsidRPr="00E95706">
        <w:t>subparagraph (</w:t>
      </w:r>
      <w:r w:rsidR="00C92C6B" w:rsidRPr="00E95706">
        <w:t>i)(i</w:t>
      </w:r>
      <w:r w:rsidR="00943D84" w:rsidRPr="00E95706">
        <w:t>i</w:t>
      </w:r>
      <w:r w:rsidR="00C92C6B" w:rsidRPr="00E95706">
        <w:t>)</w:t>
      </w:r>
      <w:r w:rsidR="00943D84" w:rsidRPr="00E95706">
        <w:t xml:space="preserve"> of the </w:t>
      </w:r>
      <w:r w:rsidR="00F03678" w:rsidRPr="00E95706">
        <w:t xml:space="preserve">conditions </w:t>
      </w:r>
      <w:r w:rsidR="00943D84" w:rsidRPr="00E95706">
        <w:t xml:space="preserve">column in </w:t>
      </w:r>
      <w:r w:rsidR="00EF5939" w:rsidRPr="00E95706">
        <w:t>item 2</w:t>
      </w:r>
      <w:r w:rsidR="00943D84" w:rsidRPr="00E95706">
        <w:t xml:space="preserve">.17 of the table in </w:t>
      </w:r>
      <w:r w:rsidR="00100E8B" w:rsidRPr="00E95706">
        <w:t>Part 2</w:t>
      </w:r>
      <w:r w:rsidR="00943D84" w:rsidRPr="00E95706">
        <w:t xml:space="preserve"> of </w:t>
      </w:r>
      <w:r w:rsidR="00100E8B" w:rsidRPr="00E95706">
        <w:t>Schedule 4</w:t>
      </w:r>
      <w:r w:rsidR="00943D84" w:rsidRPr="00E95706">
        <w:t xml:space="preserve">, made by </w:t>
      </w:r>
      <w:r w:rsidR="00EF5939" w:rsidRPr="00E95706">
        <w:t>Part 1</w:t>
      </w:r>
      <w:r w:rsidR="00783AD9" w:rsidRPr="00E95706">
        <w:t xml:space="preserve"> of </w:t>
      </w:r>
      <w:r w:rsidR="005678F2" w:rsidRPr="00E95706">
        <w:t>Schedule 1</w:t>
      </w:r>
      <w:r w:rsidR="00943D84" w:rsidRPr="00E95706">
        <w:t xml:space="preserve"> to the amending regulations, applies in relation to </w:t>
      </w:r>
      <w:r w:rsidR="005B0875" w:rsidRPr="00E95706">
        <w:t xml:space="preserve">a request </w:t>
      </w:r>
      <w:r w:rsidR="00206047" w:rsidRPr="00E95706">
        <w:t xml:space="preserve">made </w:t>
      </w:r>
      <w:r w:rsidR="005B0875" w:rsidRPr="00E95706">
        <w:t xml:space="preserve">by the Secretary </w:t>
      </w:r>
      <w:r w:rsidR="00206047" w:rsidRPr="00E95706">
        <w:t xml:space="preserve">under that subparagraph </w:t>
      </w:r>
      <w:r w:rsidR="005B0875" w:rsidRPr="00E95706">
        <w:t xml:space="preserve">on or after the commencement </w:t>
      </w:r>
      <w:r w:rsidR="00A81260" w:rsidRPr="00E95706">
        <w:t>day</w:t>
      </w:r>
      <w:r w:rsidR="005B0875" w:rsidRPr="00E95706">
        <w:t>.</w:t>
      </w:r>
    </w:p>
    <w:p w14:paraId="27F75EB5" w14:textId="77777777" w:rsidR="008A11FF" w:rsidRPr="00E95706" w:rsidRDefault="00A7091F" w:rsidP="00A7091F">
      <w:pPr>
        <w:pStyle w:val="subsection"/>
      </w:pPr>
      <w:r w:rsidRPr="00E95706">
        <w:tab/>
      </w:r>
      <w:r w:rsidR="00C92C6B" w:rsidRPr="00E95706">
        <w:t>(</w:t>
      </w:r>
      <w:r w:rsidR="00FC45C6" w:rsidRPr="00E95706">
        <w:t>5</w:t>
      </w:r>
      <w:r w:rsidR="00C92C6B" w:rsidRPr="00E95706">
        <w:t>)</w:t>
      </w:r>
      <w:r w:rsidR="00C92C6B" w:rsidRPr="00E95706">
        <w:tab/>
      </w:r>
      <w:r w:rsidR="00F86B6D" w:rsidRPr="00E95706">
        <w:t>Subparagraph (</w:t>
      </w:r>
      <w:r w:rsidR="00C05023" w:rsidRPr="00E95706">
        <w:t>i)(iii)</w:t>
      </w:r>
      <w:r w:rsidR="00CA3164" w:rsidRPr="00E95706">
        <w:t xml:space="preserve"> of the </w:t>
      </w:r>
      <w:r w:rsidR="00F03678" w:rsidRPr="00E95706">
        <w:t xml:space="preserve">conditions </w:t>
      </w:r>
      <w:r w:rsidR="00CA3164" w:rsidRPr="00E95706">
        <w:t xml:space="preserve">column </w:t>
      </w:r>
      <w:r w:rsidR="006215C0" w:rsidRPr="00E95706">
        <w:t xml:space="preserve">in </w:t>
      </w:r>
      <w:r w:rsidR="00EF5939" w:rsidRPr="00E95706">
        <w:t>item 2</w:t>
      </w:r>
      <w:r w:rsidR="006215C0" w:rsidRPr="00E95706">
        <w:t xml:space="preserve">.17 of the table in </w:t>
      </w:r>
      <w:r w:rsidR="00100E8B" w:rsidRPr="00E95706">
        <w:t>Part 2</w:t>
      </w:r>
      <w:r w:rsidR="006215C0" w:rsidRPr="00E95706">
        <w:t xml:space="preserve"> of </w:t>
      </w:r>
      <w:r w:rsidR="00100E8B" w:rsidRPr="00E95706">
        <w:t>Schedule 4</w:t>
      </w:r>
      <w:r w:rsidR="006215C0" w:rsidRPr="00E95706">
        <w:t xml:space="preserve">, as </w:t>
      </w:r>
      <w:r w:rsidR="00FA3A1F" w:rsidRPr="00E95706">
        <w:t>add</w:t>
      </w:r>
      <w:r w:rsidR="006215C0" w:rsidRPr="00E95706">
        <w:t xml:space="preserve">ed by </w:t>
      </w:r>
      <w:r w:rsidR="00EF5939" w:rsidRPr="00E95706">
        <w:t>Part 1</w:t>
      </w:r>
      <w:r w:rsidR="00783AD9" w:rsidRPr="00E95706">
        <w:t xml:space="preserve"> of </w:t>
      </w:r>
      <w:r w:rsidR="005678F2" w:rsidRPr="00E95706">
        <w:t>Schedule 1</w:t>
      </w:r>
      <w:r w:rsidR="006215C0" w:rsidRPr="00E95706">
        <w:t xml:space="preserve"> to the amending regulations, </w:t>
      </w:r>
      <w:r w:rsidR="006215C0" w:rsidRPr="00E95706">
        <w:lastRenderedPageBreak/>
        <w:t xml:space="preserve">applies in relation to </w:t>
      </w:r>
      <w:r w:rsidR="002118D4" w:rsidRPr="00E95706">
        <w:t xml:space="preserve">a request made by the Secretary under that subparagraph </w:t>
      </w:r>
      <w:r w:rsidR="00C92C6B" w:rsidRPr="00E95706">
        <w:t xml:space="preserve">on or after the commencement </w:t>
      </w:r>
      <w:r w:rsidR="00A81260" w:rsidRPr="00E95706">
        <w:t>day</w:t>
      </w:r>
      <w:r w:rsidR="00C92C6B" w:rsidRPr="00E95706">
        <w:t>.</w:t>
      </w:r>
    </w:p>
    <w:p w14:paraId="57F920F1" w14:textId="77777777" w:rsidR="006D0A4D" w:rsidRPr="00E95706" w:rsidRDefault="006D0A4D" w:rsidP="006D0A4D">
      <w:pPr>
        <w:pStyle w:val="ActHead5"/>
      </w:pPr>
      <w:bookmarkStart w:id="16" w:name="_Toc182396715"/>
      <w:r w:rsidRPr="00E95706">
        <w:rPr>
          <w:rStyle w:val="CharSectno"/>
        </w:rPr>
        <w:t>11.84</w:t>
      </w:r>
      <w:r w:rsidRPr="00E95706">
        <w:t xml:space="preserve">  </w:t>
      </w:r>
      <w:r w:rsidR="00EA4AF2" w:rsidRPr="00E95706">
        <w:t>N</w:t>
      </w:r>
      <w:r w:rsidR="00C927F8" w:rsidRPr="00E95706">
        <w:t>otices</w:t>
      </w:r>
      <w:r w:rsidR="00DA2A59" w:rsidRPr="00E95706">
        <w:t>, statements and</w:t>
      </w:r>
      <w:r w:rsidR="00C927F8" w:rsidRPr="00E95706">
        <w:t xml:space="preserve"> determinations</w:t>
      </w:r>
      <w:bookmarkEnd w:id="16"/>
    </w:p>
    <w:p w14:paraId="0B719991" w14:textId="77777777" w:rsidR="00161232" w:rsidRPr="00E95706" w:rsidRDefault="00161232" w:rsidP="00161232">
      <w:pPr>
        <w:pStyle w:val="subsection"/>
      </w:pPr>
      <w:r w:rsidRPr="00E95706">
        <w:tab/>
      </w:r>
      <w:bookmarkStart w:id="17" w:name="_Hlk182312757"/>
      <w:r w:rsidRPr="00E95706">
        <w:t>(1)</w:t>
      </w:r>
      <w:r w:rsidRPr="00E95706">
        <w:tab/>
        <w:t>A notice:</w:t>
      </w:r>
    </w:p>
    <w:p w14:paraId="201D0540" w14:textId="77777777" w:rsidR="00161232" w:rsidRPr="00E95706" w:rsidRDefault="00161232" w:rsidP="00161232">
      <w:pPr>
        <w:pStyle w:val="paragraph"/>
      </w:pPr>
      <w:r w:rsidRPr="00E95706">
        <w:tab/>
        <w:t>(a)</w:t>
      </w:r>
      <w:r w:rsidRPr="00E95706">
        <w:tab/>
        <w:t xml:space="preserve">given before the commencement day, under </w:t>
      </w:r>
      <w:r w:rsidR="00100E8B" w:rsidRPr="00E95706">
        <w:t>paragraph (</w:t>
      </w:r>
      <w:r w:rsidRPr="00E95706">
        <w:t xml:space="preserve">a) </w:t>
      </w:r>
      <w:r w:rsidR="005D2D2B" w:rsidRPr="00E95706">
        <w:t xml:space="preserve">(the </w:t>
      </w:r>
      <w:r w:rsidR="00A105D8" w:rsidRPr="00E95706">
        <w:rPr>
          <w:b/>
          <w:i/>
        </w:rPr>
        <w:t>old provision</w:t>
      </w:r>
      <w:r w:rsidR="0029152D" w:rsidRPr="00E95706">
        <w:t>)</w:t>
      </w:r>
      <w:r w:rsidR="005D2D2B" w:rsidRPr="00E95706">
        <w:t xml:space="preserve"> </w:t>
      </w:r>
      <w:r w:rsidRPr="00E95706">
        <w:t xml:space="preserve">of the conditions column in </w:t>
      </w:r>
      <w:r w:rsidR="00EF5939" w:rsidRPr="00E95706">
        <w:t>item 2</w:t>
      </w:r>
      <w:r w:rsidRPr="00E95706">
        <w:t xml:space="preserve">.17 of the table in </w:t>
      </w:r>
      <w:r w:rsidR="00100E8B" w:rsidRPr="00E95706">
        <w:t>Part 2</w:t>
      </w:r>
      <w:r w:rsidRPr="00E95706">
        <w:t xml:space="preserve"> of </w:t>
      </w:r>
      <w:r w:rsidR="00100E8B" w:rsidRPr="00E95706">
        <w:t>Schedule 4</w:t>
      </w:r>
      <w:r w:rsidRPr="00E95706">
        <w:t xml:space="preserve"> as in force immediately before th</w:t>
      </w:r>
      <w:r w:rsidR="00602E0E" w:rsidRPr="00E95706">
        <w:t>a</w:t>
      </w:r>
      <w:r w:rsidRPr="00E95706">
        <w:t>t day; and</w:t>
      </w:r>
    </w:p>
    <w:p w14:paraId="145F3D39" w14:textId="77777777" w:rsidR="00161232" w:rsidRPr="00E95706" w:rsidRDefault="00161232" w:rsidP="00161232">
      <w:pPr>
        <w:pStyle w:val="paragraph"/>
      </w:pPr>
      <w:r w:rsidRPr="00E95706">
        <w:tab/>
        <w:t>(b)</w:t>
      </w:r>
      <w:r w:rsidRPr="00E95706">
        <w:tab/>
        <w:t xml:space="preserve">not withdrawn </w:t>
      </w:r>
      <w:r w:rsidR="00535173" w:rsidRPr="00E95706">
        <w:t>or otherwise ceas</w:t>
      </w:r>
      <w:r w:rsidR="000160E9" w:rsidRPr="00E95706">
        <w:t>ed</w:t>
      </w:r>
      <w:r w:rsidR="00535173" w:rsidRPr="00E95706">
        <w:t xml:space="preserve"> to have effect </w:t>
      </w:r>
      <w:r w:rsidRPr="00E95706">
        <w:t>(however described) before the commencement day;</w:t>
      </w:r>
    </w:p>
    <w:p w14:paraId="24BC666F" w14:textId="77777777" w:rsidR="00161232" w:rsidRPr="00E95706" w:rsidRDefault="00161232" w:rsidP="00161232">
      <w:pPr>
        <w:pStyle w:val="subsection2"/>
      </w:pPr>
      <w:r w:rsidRPr="00E95706">
        <w:t xml:space="preserve">has effect on and after the commencement day as if it had been given under </w:t>
      </w:r>
      <w:r w:rsidR="00100E8B" w:rsidRPr="00E95706">
        <w:t>paragraph (</w:t>
      </w:r>
      <w:r w:rsidRPr="00E95706">
        <w:t xml:space="preserve">b) </w:t>
      </w:r>
      <w:r w:rsidR="0029152D" w:rsidRPr="00E95706">
        <w:t xml:space="preserve">(the </w:t>
      </w:r>
      <w:r w:rsidR="007F66E5" w:rsidRPr="00E95706">
        <w:rPr>
          <w:b/>
          <w:i/>
        </w:rPr>
        <w:t>new provision</w:t>
      </w:r>
      <w:r w:rsidR="0029152D" w:rsidRPr="00E95706">
        <w:t xml:space="preserve">) </w:t>
      </w:r>
      <w:r w:rsidRPr="00E95706">
        <w:t>of the devices column in that item</w:t>
      </w:r>
      <w:r w:rsidR="005D2D2B" w:rsidRPr="00E95706">
        <w:t xml:space="preserve"> (and a statement given in the notice under a subparagraph </w:t>
      </w:r>
      <w:r w:rsidR="0029152D" w:rsidRPr="00E95706">
        <w:t xml:space="preserve">of the </w:t>
      </w:r>
      <w:r w:rsidR="007F66E5" w:rsidRPr="00E95706">
        <w:t xml:space="preserve">old provision </w:t>
      </w:r>
      <w:r w:rsidR="00D2752E" w:rsidRPr="00E95706">
        <w:t xml:space="preserve">has effect </w:t>
      </w:r>
      <w:r w:rsidR="003C5063" w:rsidRPr="00E95706">
        <w:t xml:space="preserve">on and after </w:t>
      </w:r>
      <w:r w:rsidR="00FE0398" w:rsidRPr="00E95706">
        <w:t xml:space="preserve">the </w:t>
      </w:r>
      <w:r w:rsidR="003C5063" w:rsidRPr="00E95706">
        <w:t xml:space="preserve">commencement </w:t>
      </w:r>
      <w:r w:rsidR="00FE0398" w:rsidRPr="00E95706">
        <w:t xml:space="preserve">day </w:t>
      </w:r>
      <w:r w:rsidR="00D2752E" w:rsidRPr="00E95706">
        <w:t xml:space="preserve">as if it had been given under the </w:t>
      </w:r>
      <w:r w:rsidR="00930232" w:rsidRPr="00E95706">
        <w:t xml:space="preserve">corresponding subparagraph </w:t>
      </w:r>
      <w:r w:rsidR="007F66E5" w:rsidRPr="00E95706">
        <w:t>of</w:t>
      </w:r>
      <w:r w:rsidR="00930232" w:rsidRPr="00E95706">
        <w:t xml:space="preserve"> the </w:t>
      </w:r>
      <w:r w:rsidR="007F66E5" w:rsidRPr="00E95706">
        <w:t>new provision</w:t>
      </w:r>
      <w:r w:rsidR="00930232" w:rsidRPr="00E95706">
        <w:t>).</w:t>
      </w:r>
    </w:p>
    <w:bookmarkEnd w:id="17"/>
    <w:p w14:paraId="6AB28909" w14:textId="77777777" w:rsidR="0012595C" w:rsidRPr="00E95706" w:rsidRDefault="0012595C" w:rsidP="0012595C">
      <w:pPr>
        <w:pStyle w:val="subsection"/>
      </w:pPr>
      <w:r w:rsidRPr="00E95706">
        <w:tab/>
        <w:t>(2)</w:t>
      </w:r>
      <w:r w:rsidRPr="00E95706">
        <w:tab/>
        <w:t>A determination</w:t>
      </w:r>
      <w:r w:rsidR="001152CE" w:rsidRPr="00E95706">
        <w:t xml:space="preserve"> by the Secretary</w:t>
      </w:r>
      <w:r w:rsidRPr="00E95706">
        <w:t>:</w:t>
      </w:r>
    </w:p>
    <w:p w14:paraId="5E4020DE" w14:textId="77777777" w:rsidR="0012595C" w:rsidRPr="00E95706" w:rsidRDefault="0012595C" w:rsidP="0012595C">
      <w:pPr>
        <w:pStyle w:val="paragraph"/>
      </w:pPr>
      <w:r w:rsidRPr="00E95706">
        <w:tab/>
        <w:t>(a)</w:t>
      </w:r>
      <w:r w:rsidRPr="00E95706">
        <w:tab/>
        <w:t>as referred to in</w:t>
      </w:r>
      <w:r w:rsidRPr="00E95706">
        <w:rPr>
          <w:i/>
        </w:rPr>
        <w:t xml:space="preserve"> </w:t>
      </w:r>
      <w:r w:rsidR="00100E8B" w:rsidRPr="00E95706">
        <w:t>paragraph (</w:t>
      </w:r>
      <w:r w:rsidRPr="00E95706">
        <w:t xml:space="preserve">e) of the conditions column in </w:t>
      </w:r>
      <w:r w:rsidR="00EF5939" w:rsidRPr="00E95706">
        <w:t>item 2</w:t>
      </w:r>
      <w:r w:rsidRPr="00E95706">
        <w:t xml:space="preserve">.17 of the table in </w:t>
      </w:r>
      <w:r w:rsidR="00100E8B" w:rsidRPr="00E95706">
        <w:t>Part 2</w:t>
      </w:r>
      <w:r w:rsidRPr="00E95706">
        <w:t xml:space="preserve"> of </w:t>
      </w:r>
      <w:r w:rsidR="00100E8B" w:rsidRPr="00E95706">
        <w:t>Schedule 4</w:t>
      </w:r>
      <w:r w:rsidRPr="00E95706">
        <w:t xml:space="preserve"> as in force immediately before that day; and</w:t>
      </w:r>
    </w:p>
    <w:p w14:paraId="5D39D57D" w14:textId="77777777" w:rsidR="0012595C" w:rsidRPr="00E95706" w:rsidRDefault="0012595C" w:rsidP="0012595C">
      <w:pPr>
        <w:pStyle w:val="paragraph"/>
      </w:pPr>
      <w:r w:rsidRPr="00E95706">
        <w:tab/>
        <w:t>(b)</w:t>
      </w:r>
      <w:r w:rsidRPr="00E95706">
        <w:tab/>
        <w:t>in force immediately before the commencement day;</w:t>
      </w:r>
    </w:p>
    <w:p w14:paraId="0EC00B62" w14:textId="77777777" w:rsidR="0012595C" w:rsidRPr="00E95706" w:rsidRDefault="0012595C" w:rsidP="0012595C">
      <w:pPr>
        <w:pStyle w:val="subsection2"/>
      </w:pPr>
      <w:r w:rsidRPr="00E95706">
        <w:t>has effect on and after the commencement day as if it were a determination referred to in</w:t>
      </w:r>
      <w:r w:rsidRPr="00E95706">
        <w:rPr>
          <w:i/>
        </w:rPr>
        <w:t xml:space="preserve"> </w:t>
      </w:r>
      <w:r w:rsidR="00100E8B" w:rsidRPr="00E95706">
        <w:t>paragraph (</w:t>
      </w:r>
      <w:r w:rsidRPr="00E95706">
        <w:t>d) of the devices column in that item.</w:t>
      </w:r>
    </w:p>
    <w:p w14:paraId="78816273" w14:textId="77777777" w:rsidR="00CF1F18" w:rsidRPr="00E95706" w:rsidRDefault="00CF1F18" w:rsidP="00CF1F18">
      <w:pPr>
        <w:pStyle w:val="ActHead9"/>
      </w:pPr>
      <w:bookmarkStart w:id="18" w:name="_Toc182396716"/>
      <w:r w:rsidRPr="00E95706">
        <w:t xml:space="preserve">Therapeutic Goods </w:t>
      </w:r>
      <w:r w:rsidR="005678F2" w:rsidRPr="00E95706">
        <w:t>Regulations 1</w:t>
      </w:r>
      <w:r w:rsidRPr="00E95706">
        <w:t>990</w:t>
      </w:r>
      <w:bookmarkEnd w:id="18"/>
    </w:p>
    <w:p w14:paraId="16AACA4B" w14:textId="77777777" w:rsidR="00142ED4" w:rsidRPr="00E95706" w:rsidRDefault="00BA482F" w:rsidP="00142ED4">
      <w:pPr>
        <w:pStyle w:val="ItemHead"/>
      </w:pPr>
      <w:r w:rsidRPr="00E95706">
        <w:t>17</w:t>
      </w:r>
      <w:r w:rsidR="00142ED4" w:rsidRPr="00E95706">
        <w:t xml:space="preserve">  In the appropriate position in </w:t>
      </w:r>
      <w:r w:rsidR="004F6486" w:rsidRPr="00E95706">
        <w:t>Part 9</w:t>
      </w:r>
    </w:p>
    <w:p w14:paraId="311F641B" w14:textId="77777777" w:rsidR="0020492D" w:rsidRPr="00E95706" w:rsidRDefault="0020492D" w:rsidP="0020492D">
      <w:pPr>
        <w:pStyle w:val="Item"/>
      </w:pPr>
      <w:r w:rsidRPr="00E95706">
        <w:t>Insert:</w:t>
      </w:r>
    </w:p>
    <w:p w14:paraId="1C5036E1" w14:textId="77777777" w:rsidR="007B6C1B" w:rsidRPr="00E95706" w:rsidRDefault="004F6486" w:rsidP="007B6C1B">
      <w:pPr>
        <w:pStyle w:val="ActHead3"/>
        <w:rPr>
          <w:i/>
        </w:rPr>
      </w:pPr>
      <w:bookmarkStart w:id="19" w:name="_Toc182396717"/>
      <w:r w:rsidRPr="00E95706">
        <w:rPr>
          <w:rStyle w:val="CharDivNo"/>
        </w:rPr>
        <w:t>Division 2</w:t>
      </w:r>
      <w:r w:rsidR="007B6C1B" w:rsidRPr="00E95706">
        <w:rPr>
          <w:rStyle w:val="CharDivNo"/>
        </w:rPr>
        <w:t>7</w:t>
      </w:r>
      <w:r w:rsidR="007B6C1B" w:rsidRPr="00E95706">
        <w:t>—</w:t>
      </w:r>
      <w:r w:rsidR="007B6C1B" w:rsidRPr="00E95706">
        <w:rPr>
          <w:rStyle w:val="CharDivText"/>
        </w:rPr>
        <w:t>Application</w:t>
      </w:r>
      <w:r w:rsidR="00831C7A" w:rsidRPr="00E95706">
        <w:rPr>
          <w:rStyle w:val="CharDivText"/>
        </w:rPr>
        <w:t>,</w:t>
      </w:r>
      <w:r w:rsidR="007B6C1B" w:rsidRPr="00E95706">
        <w:rPr>
          <w:rStyle w:val="CharDivText"/>
        </w:rPr>
        <w:t xml:space="preserve"> transitional</w:t>
      </w:r>
      <w:r w:rsidR="00831C7A" w:rsidRPr="00E95706">
        <w:rPr>
          <w:rStyle w:val="CharDivText"/>
        </w:rPr>
        <w:t xml:space="preserve"> and saving</w:t>
      </w:r>
      <w:r w:rsidR="007B6C1B" w:rsidRPr="00E95706">
        <w:rPr>
          <w:rStyle w:val="CharDivText"/>
        </w:rPr>
        <w:t xml:space="preserve"> provisions relating to the Therapeutic Goods Legislation Amendment (2024 Measures No. 3) </w:t>
      </w:r>
      <w:r w:rsidR="008C1E47" w:rsidRPr="00E95706">
        <w:rPr>
          <w:rStyle w:val="CharDivText"/>
        </w:rPr>
        <w:t>Regulations 2</w:t>
      </w:r>
      <w:r w:rsidR="007B6C1B" w:rsidRPr="00E95706">
        <w:rPr>
          <w:rStyle w:val="CharDivText"/>
        </w:rPr>
        <w:t>024</w:t>
      </w:r>
      <w:bookmarkEnd w:id="19"/>
    </w:p>
    <w:p w14:paraId="4C560BC3" w14:textId="77777777" w:rsidR="00CF1F18" w:rsidRPr="00E95706" w:rsidRDefault="00B73DDF" w:rsidP="008C1401">
      <w:pPr>
        <w:pStyle w:val="ActHead5"/>
      </w:pPr>
      <w:bookmarkStart w:id="20" w:name="_Toc182396718"/>
      <w:r w:rsidRPr="00E95706">
        <w:rPr>
          <w:rStyle w:val="CharSectno"/>
        </w:rPr>
        <w:t>109</w:t>
      </w:r>
      <w:r w:rsidRPr="00E95706">
        <w:t xml:space="preserve">  Definitions</w:t>
      </w:r>
      <w:bookmarkEnd w:id="20"/>
    </w:p>
    <w:p w14:paraId="1C0E1042" w14:textId="77777777" w:rsidR="00B73DDF" w:rsidRPr="00E95706" w:rsidRDefault="008C1401" w:rsidP="008C1401">
      <w:pPr>
        <w:pStyle w:val="subsection"/>
      </w:pPr>
      <w:r w:rsidRPr="00E95706">
        <w:tab/>
      </w:r>
      <w:r w:rsidRPr="00E95706">
        <w:tab/>
      </w:r>
      <w:r w:rsidR="00B73DDF" w:rsidRPr="00E95706">
        <w:t>In this Division:</w:t>
      </w:r>
    </w:p>
    <w:p w14:paraId="62927457" w14:textId="77777777" w:rsidR="00B73DDF" w:rsidRPr="00E95706" w:rsidRDefault="00B73DDF" w:rsidP="008C1401">
      <w:pPr>
        <w:pStyle w:val="Definition"/>
      </w:pPr>
      <w:r w:rsidRPr="00E95706">
        <w:rPr>
          <w:b/>
          <w:i/>
        </w:rPr>
        <w:t>amending regulations</w:t>
      </w:r>
      <w:r w:rsidRPr="00E95706">
        <w:t xml:space="preserve"> means the </w:t>
      </w:r>
      <w:r w:rsidR="00B43F35" w:rsidRPr="00E95706">
        <w:rPr>
          <w:i/>
        </w:rPr>
        <w:t xml:space="preserve">Therapeutic Goods Legislation Amendment (2024 Measures No. 3) </w:t>
      </w:r>
      <w:r w:rsidR="008C1E47" w:rsidRPr="00E95706">
        <w:rPr>
          <w:i/>
        </w:rPr>
        <w:t>Regulations 2</w:t>
      </w:r>
      <w:r w:rsidR="00B43F35" w:rsidRPr="00E95706">
        <w:rPr>
          <w:i/>
        </w:rPr>
        <w:t>024</w:t>
      </w:r>
      <w:r w:rsidR="00B43F35" w:rsidRPr="00E95706">
        <w:t>.</w:t>
      </w:r>
    </w:p>
    <w:p w14:paraId="27860892" w14:textId="77777777" w:rsidR="001077C0" w:rsidRPr="00E95706" w:rsidRDefault="001077C0" w:rsidP="008C1401">
      <w:pPr>
        <w:pStyle w:val="Definition"/>
      </w:pPr>
      <w:r w:rsidRPr="00E95706">
        <w:rPr>
          <w:b/>
          <w:i/>
        </w:rPr>
        <w:t>commencement day</w:t>
      </w:r>
      <w:r w:rsidRPr="00E95706">
        <w:t xml:space="preserve"> means </w:t>
      </w:r>
      <w:r w:rsidR="00BF7573" w:rsidRPr="00E95706">
        <w:t>the day this Division commences.</w:t>
      </w:r>
    </w:p>
    <w:p w14:paraId="5C039025" w14:textId="77777777" w:rsidR="00546D80" w:rsidRPr="00E95706" w:rsidRDefault="00D65120" w:rsidP="008C1401">
      <w:pPr>
        <w:pStyle w:val="ActHead5"/>
        <w:rPr>
          <w:i/>
        </w:rPr>
      </w:pPr>
      <w:bookmarkStart w:id="21" w:name="_Toc182396719"/>
      <w:r w:rsidRPr="00E95706">
        <w:rPr>
          <w:rStyle w:val="CharSectno"/>
        </w:rPr>
        <w:t>11</w:t>
      </w:r>
      <w:r w:rsidR="0098164A" w:rsidRPr="00E95706">
        <w:rPr>
          <w:rStyle w:val="CharSectno"/>
        </w:rPr>
        <w:t>0</w:t>
      </w:r>
      <w:r w:rsidRPr="00E95706">
        <w:t xml:space="preserve">  </w:t>
      </w:r>
      <w:r w:rsidR="00546D80" w:rsidRPr="00E95706">
        <w:t xml:space="preserve">Exempt </w:t>
      </w:r>
      <w:r w:rsidR="002277FC" w:rsidRPr="00E95706">
        <w:t>therapeutic goods</w:t>
      </w:r>
      <w:bookmarkEnd w:id="21"/>
    </w:p>
    <w:p w14:paraId="0FBDC3BF" w14:textId="77777777" w:rsidR="00581A17" w:rsidRPr="00E95706" w:rsidRDefault="00A7091F" w:rsidP="00BC6A49">
      <w:pPr>
        <w:pStyle w:val="subsection"/>
      </w:pPr>
      <w:r w:rsidRPr="00E95706">
        <w:tab/>
      </w:r>
      <w:r w:rsidR="00327966" w:rsidRPr="00E95706">
        <w:t>(1)</w:t>
      </w:r>
      <w:r w:rsidR="00327966" w:rsidRPr="00E95706">
        <w:tab/>
        <w:t xml:space="preserve">Subject to this </w:t>
      </w:r>
      <w:r w:rsidRPr="00E95706">
        <w:t>regulation</w:t>
      </w:r>
      <w:r w:rsidR="00327966" w:rsidRPr="00E95706">
        <w:t>, t</w:t>
      </w:r>
      <w:r w:rsidR="00546D80" w:rsidRPr="00E95706">
        <w:t>he amendments of</w:t>
      </w:r>
      <w:r w:rsidR="00A031B7" w:rsidRPr="00E95706">
        <w:t xml:space="preserve"> </w:t>
      </w:r>
      <w:r w:rsidR="00100E8B" w:rsidRPr="00E95706">
        <w:t>paragraph 4</w:t>
      </w:r>
      <w:r w:rsidR="006225AD" w:rsidRPr="00E95706">
        <w:t>8(1AB)(c)</w:t>
      </w:r>
      <w:r w:rsidR="00BC6A49" w:rsidRPr="00E95706">
        <w:t xml:space="preserve">, </w:t>
      </w:r>
      <w:r w:rsidR="006225AD" w:rsidRPr="00E95706">
        <w:t>an</w:t>
      </w:r>
      <w:r w:rsidR="00BC6A49" w:rsidRPr="00E95706">
        <w:t xml:space="preserve">d </w:t>
      </w:r>
      <w:r w:rsidR="00EF5939" w:rsidRPr="00E95706">
        <w:t>item 1</w:t>
      </w:r>
      <w:r w:rsidR="000E3D9A" w:rsidRPr="00E95706">
        <w:t>5</w:t>
      </w:r>
      <w:r w:rsidR="00546D80" w:rsidRPr="00E95706">
        <w:t xml:space="preserve"> of the table in </w:t>
      </w:r>
      <w:r w:rsidR="00CD5BFE" w:rsidRPr="00E95706">
        <w:t>Schedule 5</w:t>
      </w:r>
      <w:r w:rsidR="000E3D9A" w:rsidRPr="00E95706">
        <w:t>A</w:t>
      </w:r>
      <w:r w:rsidR="00BC6A49" w:rsidRPr="00E95706">
        <w:t xml:space="preserve">, </w:t>
      </w:r>
      <w:r w:rsidR="00295713" w:rsidRPr="00E95706">
        <w:t xml:space="preserve">made by </w:t>
      </w:r>
      <w:r w:rsidR="00EF5939" w:rsidRPr="00E95706">
        <w:t>Part 1</w:t>
      </w:r>
      <w:r w:rsidR="00295713" w:rsidRPr="00E95706">
        <w:t xml:space="preserve"> of Schedule 1 to the amending regulations, </w:t>
      </w:r>
      <w:r w:rsidR="00EA1AD7" w:rsidRPr="00E95706">
        <w:t xml:space="preserve">apply in relation to </w:t>
      </w:r>
      <w:r w:rsidR="00E232EF" w:rsidRPr="00E95706">
        <w:t xml:space="preserve">therapeutic </w:t>
      </w:r>
      <w:r w:rsidR="00EA1AD7" w:rsidRPr="00E95706">
        <w:t xml:space="preserve">goods </w:t>
      </w:r>
      <w:r w:rsidR="00581A17" w:rsidRPr="00E95706">
        <w:t>that are:</w:t>
      </w:r>
    </w:p>
    <w:p w14:paraId="7E0B23DD" w14:textId="77777777" w:rsidR="00EA1AD7" w:rsidRPr="00E95706" w:rsidRDefault="00581A17" w:rsidP="00581A17">
      <w:pPr>
        <w:pStyle w:val="paragraph"/>
      </w:pPr>
      <w:r w:rsidRPr="00E95706">
        <w:tab/>
        <w:t>(a)</w:t>
      </w:r>
      <w:r w:rsidRPr="00E95706">
        <w:tab/>
      </w:r>
      <w:r w:rsidR="00EA1AD7" w:rsidRPr="00E95706">
        <w:t>imported or manufactured on or after the commencement day</w:t>
      </w:r>
      <w:r w:rsidR="002C3450" w:rsidRPr="00E95706">
        <w:t>; or</w:t>
      </w:r>
    </w:p>
    <w:p w14:paraId="0C6BDF4E" w14:textId="77777777" w:rsidR="00403E8F" w:rsidRPr="00E95706" w:rsidRDefault="002C3450" w:rsidP="00403E8F">
      <w:pPr>
        <w:pStyle w:val="paragraph"/>
      </w:pPr>
      <w:r w:rsidRPr="00E95706">
        <w:tab/>
        <w:t>(b)</w:t>
      </w:r>
      <w:r w:rsidRPr="00E95706">
        <w:tab/>
        <w:t xml:space="preserve">for therapeutic </w:t>
      </w:r>
      <w:r w:rsidR="007B66ED" w:rsidRPr="00E95706">
        <w:t>goods owned by, or in the possession or control of, the sponsor</w:t>
      </w:r>
      <w:r w:rsidRPr="00E95706">
        <w:t xml:space="preserve"> immediately before the commencement day—supplied on or after the commencement day.</w:t>
      </w:r>
    </w:p>
    <w:p w14:paraId="21627D4B" w14:textId="77777777" w:rsidR="00640321" w:rsidRPr="00E95706" w:rsidRDefault="00FB14B5" w:rsidP="00403E8F">
      <w:pPr>
        <w:pStyle w:val="subsection"/>
      </w:pPr>
      <w:r w:rsidRPr="00E95706">
        <w:lastRenderedPageBreak/>
        <w:tab/>
      </w:r>
      <w:r w:rsidR="00640321" w:rsidRPr="00E95706">
        <w:t>(2)</w:t>
      </w:r>
      <w:r w:rsidR="00640321" w:rsidRPr="00E95706">
        <w:tab/>
        <w:t xml:space="preserve">The </w:t>
      </w:r>
      <w:r w:rsidR="005C74C1" w:rsidRPr="00E95706">
        <w:t>substitution of</w:t>
      </w:r>
      <w:r w:rsidR="00640321" w:rsidRPr="00E95706">
        <w:t xml:space="preserve"> </w:t>
      </w:r>
      <w:r w:rsidR="00100E8B" w:rsidRPr="00E95706">
        <w:t>paragraph (</w:t>
      </w:r>
      <w:r w:rsidR="00640321" w:rsidRPr="00E95706">
        <w:t xml:space="preserve">c) of column </w:t>
      </w:r>
      <w:r w:rsidR="00360432" w:rsidRPr="00E95706">
        <w:t>3</w:t>
      </w:r>
      <w:r w:rsidR="00640321" w:rsidRPr="00E95706">
        <w:t xml:space="preserve"> in </w:t>
      </w:r>
      <w:r w:rsidR="00EF5939" w:rsidRPr="00E95706">
        <w:t>item 1</w:t>
      </w:r>
      <w:r w:rsidR="000066EC" w:rsidRPr="00E95706">
        <w:t>5</w:t>
      </w:r>
      <w:r w:rsidR="00640321" w:rsidRPr="00E95706">
        <w:t xml:space="preserve"> of the table in </w:t>
      </w:r>
      <w:r w:rsidR="00CD5BFE" w:rsidRPr="00E95706">
        <w:t>Schedule 5</w:t>
      </w:r>
      <w:r w:rsidR="000066EC" w:rsidRPr="00E95706">
        <w:t>A</w:t>
      </w:r>
      <w:r w:rsidR="00640321" w:rsidRPr="00E95706">
        <w:t>, made by</w:t>
      </w:r>
      <w:r w:rsidR="00783AD9" w:rsidRPr="00E95706">
        <w:t xml:space="preserve"> </w:t>
      </w:r>
      <w:r w:rsidR="00EF5939" w:rsidRPr="00E95706">
        <w:t>Part 1</w:t>
      </w:r>
      <w:r w:rsidR="00783AD9" w:rsidRPr="00E95706">
        <w:t xml:space="preserve"> of </w:t>
      </w:r>
      <w:r w:rsidR="005678F2" w:rsidRPr="00E95706">
        <w:t>Schedule 1</w:t>
      </w:r>
      <w:r w:rsidR="00640321" w:rsidRPr="00E95706">
        <w:t xml:space="preserve"> to the amending regulations, applies in relation to information or evidence held by the sponsor on or after the commencement </w:t>
      </w:r>
      <w:r w:rsidR="00780D8D" w:rsidRPr="00E95706">
        <w:t>day</w:t>
      </w:r>
      <w:r w:rsidR="00640321" w:rsidRPr="00E95706">
        <w:t>.</w:t>
      </w:r>
    </w:p>
    <w:p w14:paraId="5A6D646F" w14:textId="77777777" w:rsidR="00640321" w:rsidRPr="00E95706" w:rsidRDefault="00FB14B5" w:rsidP="00FB14B5">
      <w:pPr>
        <w:pStyle w:val="subsection"/>
      </w:pPr>
      <w:r w:rsidRPr="00E95706">
        <w:tab/>
      </w:r>
      <w:r w:rsidR="00640321" w:rsidRPr="00E95706">
        <w:t>(3)</w:t>
      </w:r>
      <w:r w:rsidR="00640321" w:rsidRPr="00E95706">
        <w:tab/>
      </w:r>
      <w:r w:rsidR="000139F0" w:rsidRPr="00E95706">
        <w:t>P</w:t>
      </w:r>
      <w:r w:rsidR="00100E8B" w:rsidRPr="00E95706">
        <w:t>aragraph (</w:t>
      </w:r>
      <w:r w:rsidR="00780D8D" w:rsidRPr="00E95706">
        <w:t>e</w:t>
      </w:r>
      <w:r w:rsidR="00640321" w:rsidRPr="00E95706">
        <w:t xml:space="preserve">) of column </w:t>
      </w:r>
      <w:r w:rsidR="00360432" w:rsidRPr="00E95706">
        <w:t>3</w:t>
      </w:r>
      <w:r w:rsidR="00640321" w:rsidRPr="00E95706">
        <w:t xml:space="preserve"> in </w:t>
      </w:r>
      <w:r w:rsidR="00EF5939" w:rsidRPr="00E95706">
        <w:t>item 1</w:t>
      </w:r>
      <w:r w:rsidR="000066EC" w:rsidRPr="00E95706">
        <w:t>5</w:t>
      </w:r>
      <w:r w:rsidR="00640321" w:rsidRPr="00E95706">
        <w:t xml:space="preserve"> of the table in </w:t>
      </w:r>
      <w:r w:rsidR="00CD5BFE" w:rsidRPr="00E95706">
        <w:t>Schedule 5</w:t>
      </w:r>
      <w:r w:rsidR="00787610" w:rsidRPr="00E95706">
        <w:t>A</w:t>
      </w:r>
      <w:r w:rsidR="00640321" w:rsidRPr="00E95706">
        <w:t xml:space="preserve">, </w:t>
      </w:r>
      <w:r w:rsidR="000139F0" w:rsidRPr="00E95706">
        <w:t xml:space="preserve">as substituted </w:t>
      </w:r>
      <w:r w:rsidR="00640321" w:rsidRPr="00E95706">
        <w:t xml:space="preserve">by </w:t>
      </w:r>
      <w:r w:rsidR="00EF5939" w:rsidRPr="00E95706">
        <w:t>Part 1</w:t>
      </w:r>
      <w:r w:rsidR="00783AD9" w:rsidRPr="00E95706">
        <w:t xml:space="preserve"> of </w:t>
      </w:r>
      <w:r w:rsidR="005678F2" w:rsidRPr="00E95706">
        <w:t>Schedule 1</w:t>
      </w:r>
      <w:r w:rsidR="00640321" w:rsidRPr="00E95706">
        <w:t xml:space="preserve"> to the amending regulations, applies in relation to a request made by the Secretary under that paragraph on or after the commencement </w:t>
      </w:r>
      <w:r w:rsidR="00E5601C" w:rsidRPr="00E95706">
        <w:t>day</w:t>
      </w:r>
      <w:r w:rsidR="00640321" w:rsidRPr="00E95706">
        <w:t>.</w:t>
      </w:r>
    </w:p>
    <w:p w14:paraId="31B2ED63" w14:textId="77777777" w:rsidR="00640321" w:rsidRPr="00E95706" w:rsidRDefault="00FB14B5" w:rsidP="00FB14B5">
      <w:pPr>
        <w:pStyle w:val="subsection"/>
      </w:pPr>
      <w:r w:rsidRPr="00E95706">
        <w:tab/>
      </w:r>
      <w:r w:rsidR="00640321" w:rsidRPr="00E95706">
        <w:t>(4)</w:t>
      </w:r>
      <w:r w:rsidR="00640321" w:rsidRPr="00E95706">
        <w:tab/>
        <w:t xml:space="preserve">The amendment to </w:t>
      </w:r>
      <w:r w:rsidR="00F86B6D" w:rsidRPr="00E95706">
        <w:t>subparagraph (</w:t>
      </w:r>
      <w:r w:rsidR="00787610" w:rsidRPr="00E95706">
        <w:t>j</w:t>
      </w:r>
      <w:r w:rsidR="00640321" w:rsidRPr="00E95706">
        <w:t xml:space="preserve">)(ii) of column </w:t>
      </w:r>
      <w:r w:rsidR="00360432" w:rsidRPr="00E95706">
        <w:t>3</w:t>
      </w:r>
      <w:r w:rsidR="00640321" w:rsidRPr="00E95706">
        <w:t xml:space="preserve"> in </w:t>
      </w:r>
      <w:r w:rsidR="00EF5939" w:rsidRPr="00E95706">
        <w:t>item 1</w:t>
      </w:r>
      <w:r w:rsidR="00787610" w:rsidRPr="00E95706">
        <w:t>5</w:t>
      </w:r>
      <w:r w:rsidR="00640321" w:rsidRPr="00E95706">
        <w:t xml:space="preserve"> of the table in </w:t>
      </w:r>
      <w:r w:rsidR="00CD5BFE" w:rsidRPr="00E95706">
        <w:t>Schedule 5</w:t>
      </w:r>
      <w:r w:rsidR="00787610" w:rsidRPr="00E95706">
        <w:t>A</w:t>
      </w:r>
      <w:r w:rsidR="00640321" w:rsidRPr="00E95706">
        <w:t xml:space="preserve">, made by </w:t>
      </w:r>
      <w:r w:rsidR="00EF5939" w:rsidRPr="00E95706">
        <w:t>Part 1</w:t>
      </w:r>
      <w:r w:rsidR="00783AD9" w:rsidRPr="00E95706">
        <w:t xml:space="preserve"> of </w:t>
      </w:r>
      <w:r w:rsidR="005678F2" w:rsidRPr="00E95706">
        <w:t>Schedule 1</w:t>
      </w:r>
      <w:r w:rsidR="00640321" w:rsidRPr="00E95706">
        <w:t xml:space="preserve"> to the amending regulations, applies in relation to a request made by the Secretary under that subparagraph on or after the commencement </w:t>
      </w:r>
      <w:r w:rsidR="00446729" w:rsidRPr="00E95706">
        <w:t>day</w:t>
      </w:r>
      <w:r w:rsidR="00640321" w:rsidRPr="00E95706">
        <w:t>.</w:t>
      </w:r>
    </w:p>
    <w:p w14:paraId="3849BA7E" w14:textId="77777777" w:rsidR="00546D80" w:rsidRPr="00E95706" w:rsidRDefault="00FB14B5" w:rsidP="00FB14B5">
      <w:pPr>
        <w:pStyle w:val="subsection"/>
      </w:pPr>
      <w:r w:rsidRPr="00E95706">
        <w:tab/>
      </w:r>
      <w:r w:rsidR="00640321" w:rsidRPr="00E95706">
        <w:t>(5)</w:t>
      </w:r>
      <w:r w:rsidR="00640321" w:rsidRPr="00E95706">
        <w:tab/>
      </w:r>
      <w:r w:rsidR="00F86B6D" w:rsidRPr="00E95706">
        <w:t>Subparagraph (</w:t>
      </w:r>
      <w:r w:rsidR="008E71E8" w:rsidRPr="00E95706">
        <w:t>j</w:t>
      </w:r>
      <w:r w:rsidR="00640321" w:rsidRPr="00E95706">
        <w:t xml:space="preserve">)(iii) of column </w:t>
      </w:r>
      <w:r w:rsidR="00360432" w:rsidRPr="00E95706">
        <w:t>3</w:t>
      </w:r>
      <w:r w:rsidR="00640321" w:rsidRPr="00E95706">
        <w:t xml:space="preserve"> in </w:t>
      </w:r>
      <w:r w:rsidR="00EF5939" w:rsidRPr="00E95706">
        <w:t>item 1</w:t>
      </w:r>
      <w:r w:rsidR="008E71E8" w:rsidRPr="00E95706">
        <w:t>5</w:t>
      </w:r>
      <w:r w:rsidR="00640321" w:rsidRPr="00E95706">
        <w:t xml:space="preserve"> of the table in </w:t>
      </w:r>
      <w:r w:rsidR="00CD5BFE" w:rsidRPr="00E95706">
        <w:t>Schedule 5</w:t>
      </w:r>
      <w:r w:rsidR="008E71E8" w:rsidRPr="00E95706">
        <w:t>A</w:t>
      </w:r>
      <w:r w:rsidR="00640321" w:rsidRPr="00E95706">
        <w:t xml:space="preserve">, as </w:t>
      </w:r>
      <w:r w:rsidR="005C74C1" w:rsidRPr="00E95706">
        <w:t>added</w:t>
      </w:r>
      <w:r w:rsidR="00640321" w:rsidRPr="00E95706">
        <w:t xml:space="preserve"> by </w:t>
      </w:r>
      <w:r w:rsidR="00EF5939" w:rsidRPr="00E95706">
        <w:t>Part 1</w:t>
      </w:r>
      <w:r w:rsidR="00783AD9" w:rsidRPr="00E95706">
        <w:t xml:space="preserve"> of </w:t>
      </w:r>
      <w:r w:rsidR="005678F2" w:rsidRPr="00E95706">
        <w:t>Schedule 1</w:t>
      </w:r>
      <w:r w:rsidR="00640321" w:rsidRPr="00E95706">
        <w:t xml:space="preserve"> to the amending regulations, applies in relation to </w:t>
      </w:r>
      <w:r w:rsidR="00AA7954" w:rsidRPr="00E95706">
        <w:t xml:space="preserve">a request made by the Secretary under that subparagraph on or after </w:t>
      </w:r>
      <w:r w:rsidR="00640321" w:rsidRPr="00E95706">
        <w:t xml:space="preserve">the commencement </w:t>
      </w:r>
      <w:r w:rsidR="001B57FA" w:rsidRPr="00E95706">
        <w:t>day</w:t>
      </w:r>
      <w:r w:rsidR="00640321" w:rsidRPr="00E95706">
        <w:t>.</w:t>
      </w:r>
    </w:p>
    <w:p w14:paraId="7F845135" w14:textId="77777777" w:rsidR="00446729" w:rsidRPr="00E95706" w:rsidRDefault="00446729" w:rsidP="00446729">
      <w:pPr>
        <w:pStyle w:val="ActHead5"/>
      </w:pPr>
      <w:bookmarkStart w:id="22" w:name="_Toc182396720"/>
      <w:r w:rsidRPr="00E95706">
        <w:rPr>
          <w:rStyle w:val="CharSectno"/>
        </w:rPr>
        <w:t>111</w:t>
      </w:r>
      <w:r w:rsidRPr="00E95706">
        <w:t xml:space="preserve">  </w:t>
      </w:r>
      <w:r w:rsidR="00F23506" w:rsidRPr="00E95706">
        <w:t>N</w:t>
      </w:r>
      <w:r w:rsidRPr="00E95706">
        <w:t>otices</w:t>
      </w:r>
      <w:r w:rsidR="00003E05" w:rsidRPr="00E95706">
        <w:t>, statements</w:t>
      </w:r>
      <w:r w:rsidRPr="00E95706">
        <w:t xml:space="preserve"> and determinations</w:t>
      </w:r>
      <w:bookmarkEnd w:id="22"/>
    </w:p>
    <w:p w14:paraId="122C4B81" w14:textId="77777777" w:rsidR="000160E9" w:rsidRPr="00E95706" w:rsidRDefault="00446729" w:rsidP="00446729">
      <w:pPr>
        <w:pStyle w:val="subsection"/>
      </w:pPr>
      <w:r w:rsidRPr="00E95706">
        <w:tab/>
        <w:t>(1)</w:t>
      </w:r>
      <w:r w:rsidRPr="00E95706">
        <w:tab/>
        <w:t>A notice</w:t>
      </w:r>
      <w:r w:rsidR="000160E9" w:rsidRPr="00E95706">
        <w:t>:</w:t>
      </w:r>
    </w:p>
    <w:p w14:paraId="4859410B" w14:textId="77777777" w:rsidR="000160E9" w:rsidRPr="00E95706" w:rsidRDefault="000160E9" w:rsidP="000160E9">
      <w:pPr>
        <w:pStyle w:val="paragraph"/>
      </w:pPr>
      <w:r w:rsidRPr="00E95706">
        <w:tab/>
        <w:t>(a)</w:t>
      </w:r>
      <w:r w:rsidRPr="00E95706">
        <w:tab/>
      </w:r>
      <w:r w:rsidR="00446729" w:rsidRPr="00E95706">
        <w:t xml:space="preserve">given before the commencement day, under </w:t>
      </w:r>
      <w:r w:rsidR="00100E8B" w:rsidRPr="00E95706">
        <w:t>paragraph (</w:t>
      </w:r>
      <w:r w:rsidR="00446729" w:rsidRPr="00E95706">
        <w:t xml:space="preserve">a) </w:t>
      </w:r>
      <w:r w:rsidR="00003E05" w:rsidRPr="00E95706">
        <w:t xml:space="preserve">(the </w:t>
      </w:r>
      <w:r w:rsidR="00003E05" w:rsidRPr="00E95706">
        <w:rPr>
          <w:b/>
          <w:i/>
        </w:rPr>
        <w:t>old provision</w:t>
      </w:r>
      <w:r w:rsidR="00003E05" w:rsidRPr="00E95706">
        <w:t xml:space="preserve">) </w:t>
      </w:r>
      <w:r w:rsidR="00446729" w:rsidRPr="00E95706">
        <w:t xml:space="preserve">of </w:t>
      </w:r>
      <w:r w:rsidR="006E04B6" w:rsidRPr="00E95706">
        <w:t xml:space="preserve">column 3 </w:t>
      </w:r>
      <w:r w:rsidR="00446729" w:rsidRPr="00E95706">
        <w:t xml:space="preserve">in </w:t>
      </w:r>
      <w:r w:rsidR="00EF5939" w:rsidRPr="00E95706">
        <w:t>item 1</w:t>
      </w:r>
      <w:r w:rsidR="006E04B6" w:rsidRPr="00E95706">
        <w:t xml:space="preserve">5 </w:t>
      </w:r>
      <w:r w:rsidR="00446729" w:rsidRPr="00E95706">
        <w:t xml:space="preserve">of the table in </w:t>
      </w:r>
      <w:r w:rsidR="00CD5BFE" w:rsidRPr="00E95706">
        <w:t>Schedule 5</w:t>
      </w:r>
      <w:r w:rsidR="002E70B2" w:rsidRPr="00E95706">
        <w:t>A</w:t>
      </w:r>
      <w:r w:rsidR="00446729" w:rsidRPr="00E95706">
        <w:t xml:space="preserve"> as in force immediately before </w:t>
      </w:r>
      <w:r w:rsidRPr="00E95706">
        <w:t>that</w:t>
      </w:r>
      <w:r w:rsidR="00446729" w:rsidRPr="00E95706">
        <w:t xml:space="preserve"> day</w:t>
      </w:r>
      <w:r w:rsidRPr="00E95706">
        <w:t>; and</w:t>
      </w:r>
    </w:p>
    <w:p w14:paraId="23213125" w14:textId="77777777" w:rsidR="000160E9" w:rsidRPr="00E95706" w:rsidRDefault="000160E9" w:rsidP="000160E9">
      <w:pPr>
        <w:pStyle w:val="paragraph"/>
      </w:pPr>
      <w:r w:rsidRPr="00E95706">
        <w:tab/>
        <w:t>(b)</w:t>
      </w:r>
      <w:r w:rsidRPr="00E95706">
        <w:tab/>
        <w:t xml:space="preserve">not withdrawn or otherwise ceased to have effect (however described) before </w:t>
      </w:r>
      <w:r w:rsidR="00446729" w:rsidRPr="00E95706">
        <w:t>the commencement day</w:t>
      </w:r>
      <w:r w:rsidRPr="00E95706">
        <w:t>;</w:t>
      </w:r>
    </w:p>
    <w:p w14:paraId="4B670C5E" w14:textId="77777777" w:rsidR="00446729" w:rsidRPr="00E95706" w:rsidRDefault="000160E9" w:rsidP="000160E9">
      <w:pPr>
        <w:pStyle w:val="subsection2"/>
      </w:pPr>
      <w:r w:rsidRPr="00E95706">
        <w:t xml:space="preserve">has effect on </w:t>
      </w:r>
      <w:r w:rsidR="00D07ED4" w:rsidRPr="00E95706">
        <w:t>and</w:t>
      </w:r>
      <w:r w:rsidRPr="00E95706">
        <w:t xml:space="preserve"> after the commencement day</w:t>
      </w:r>
      <w:r w:rsidR="00446729" w:rsidRPr="00E95706">
        <w:t xml:space="preserve"> as if it had been given under </w:t>
      </w:r>
      <w:r w:rsidR="00100E8B" w:rsidRPr="00E95706">
        <w:t>paragraph (</w:t>
      </w:r>
      <w:r w:rsidR="006E04B6" w:rsidRPr="00E95706">
        <w:t>e</w:t>
      </w:r>
      <w:r w:rsidR="00446729" w:rsidRPr="00E95706">
        <w:t xml:space="preserve">) </w:t>
      </w:r>
      <w:r w:rsidR="00CA4727" w:rsidRPr="00E95706">
        <w:t xml:space="preserve">(the </w:t>
      </w:r>
      <w:r w:rsidR="00CA4727" w:rsidRPr="00E95706">
        <w:rPr>
          <w:b/>
          <w:i/>
        </w:rPr>
        <w:t>new provision</w:t>
      </w:r>
      <w:r w:rsidR="00CA4727" w:rsidRPr="00E95706">
        <w:t xml:space="preserve">) </w:t>
      </w:r>
      <w:r w:rsidR="00446729" w:rsidRPr="00E95706">
        <w:t>of column</w:t>
      </w:r>
      <w:r w:rsidR="006E04B6" w:rsidRPr="00E95706">
        <w:t xml:space="preserve"> 2</w:t>
      </w:r>
      <w:r w:rsidR="00446729" w:rsidRPr="00E95706">
        <w:t xml:space="preserve"> in that item</w:t>
      </w:r>
      <w:r w:rsidR="00CA4727" w:rsidRPr="00E95706">
        <w:t xml:space="preserve"> (and a statement given in the notice under a subparagraph of the old provision has effect on and after the commencement day as if it had been given under the corresponding subparagraph of the new provision)</w:t>
      </w:r>
      <w:r w:rsidR="00446729" w:rsidRPr="00E95706">
        <w:t>.</w:t>
      </w:r>
    </w:p>
    <w:p w14:paraId="4B524744" w14:textId="77777777" w:rsidR="00446729" w:rsidRPr="00E95706" w:rsidRDefault="00446729" w:rsidP="00446729">
      <w:pPr>
        <w:pStyle w:val="subsection"/>
      </w:pPr>
      <w:r w:rsidRPr="00E95706">
        <w:tab/>
        <w:t>(2)</w:t>
      </w:r>
      <w:r w:rsidRPr="00E95706">
        <w:tab/>
        <w:t>A determination</w:t>
      </w:r>
      <w:r w:rsidR="0011253D" w:rsidRPr="00E95706">
        <w:t xml:space="preserve"> by the Secretary</w:t>
      </w:r>
      <w:r w:rsidRPr="00E95706">
        <w:t>:</w:t>
      </w:r>
    </w:p>
    <w:p w14:paraId="2E84E2BB" w14:textId="77777777" w:rsidR="00446729" w:rsidRPr="00E95706" w:rsidRDefault="00446729" w:rsidP="00446729">
      <w:pPr>
        <w:pStyle w:val="paragraph"/>
      </w:pPr>
      <w:r w:rsidRPr="00E95706">
        <w:tab/>
        <w:t>(a)</w:t>
      </w:r>
      <w:r w:rsidRPr="00E95706">
        <w:tab/>
        <w:t>as referred to in</w:t>
      </w:r>
      <w:r w:rsidRPr="00E95706">
        <w:rPr>
          <w:i/>
        </w:rPr>
        <w:t xml:space="preserve"> </w:t>
      </w:r>
      <w:r w:rsidR="00100E8B" w:rsidRPr="00E95706">
        <w:t>paragraph (</w:t>
      </w:r>
      <w:r w:rsidRPr="00E95706">
        <w:t xml:space="preserve">e) of column </w:t>
      </w:r>
      <w:r w:rsidR="00F936B6" w:rsidRPr="00E95706">
        <w:t xml:space="preserve">3 </w:t>
      </w:r>
      <w:r w:rsidRPr="00E95706">
        <w:t xml:space="preserve">in </w:t>
      </w:r>
      <w:r w:rsidR="00EF5939" w:rsidRPr="00E95706">
        <w:t>item 1</w:t>
      </w:r>
      <w:r w:rsidR="00F936B6" w:rsidRPr="00E95706">
        <w:t>5</w:t>
      </w:r>
      <w:r w:rsidRPr="00E95706">
        <w:t xml:space="preserve"> of the table in </w:t>
      </w:r>
      <w:r w:rsidR="00CD5BFE" w:rsidRPr="00E95706">
        <w:t>Schedule 5</w:t>
      </w:r>
      <w:r w:rsidR="002E70B2" w:rsidRPr="00E95706">
        <w:t>A</w:t>
      </w:r>
      <w:r w:rsidRPr="00E95706">
        <w:t xml:space="preserve"> as in force immediately before th</w:t>
      </w:r>
      <w:r w:rsidR="00D90FB4" w:rsidRPr="00E95706">
        <w:t>a</w:t>
      </w:r>
      <w:r w:rsidRPr="00E95706">
        <w:t>t day; and</w:t>
      </w:r>
    </w:p>
    <w:p w14:paraId="3AFAF068" w14:textId="77777777" w:rsidR="00446729" w:rsidRPr="00E95706" w:rsidRDefault="00446729" w:rsidP="00446729">
      <w:pPr>
        <w:pStyle w:val="paragraph"/>
      </w:pPr>
      <w:r w:rsidRPr="00E95706">
        <w:tab/>
        <w:t>(b)</w:t>
      </w:r>
      <w:r w:rsidRPr="00E95706">
        <w:tab/>
        <w:t>in force immediately before the commencement day;</w:t>
      </w:r>
    </w:p>
    <w:p w14:paraId="47E5A2C4" w14:textId="77777777" w:rsidR="003D4632" w:rsidRPr="008C1E47" w:rsidRDefault="00446729" w:rsidP="000C2E5E">
      <w:pPr>
        <w:pStyle w:val="subsection2"/>
      </w:pPr>
      <w:r w:rsidRPr="00E95706">
        <w:t>has effect on and after the commencement day as if it were a determination referred to in</w:t>
      </w:r>
      <w:r w:rsidRPr="00E95706">
        <w:rPr>
          <w:i/>
        </w:rPr>
        <w:t xml:space="preserve"> </w:t>
      </w:r>
      <w:r w:rsidR="00100E8B" w:rsidRPr="00E95706">
        <w:t>paragraph (</w:t>
      </w:r>
      <w:r w:rsidR="002E70B2" w:rsidRPr="00E95706">
        <w:t>g</w:t>
      </w:r>
      <w:r w:rsidRPr="00E95706">
        <w:t>) of column</w:t>
      </w:r>
      <w:r w:rsidR="002E70B2" w:rsidRPr="00E95706">
        <w:t xml:space="preserve"> 2</w:t>
      </w:r>
      <w:r w:rsidRPr="00E95706">
        <w:t xml:space="preserve"> in that item.</w:t>
      </w:r>
    </w:p>
    <w:sectPr w:rsidR="003D4632" w:rsidRPr="008C1E47" w:rsidSect="00E41D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7CD7D" w14:textId="77777777" w:rsidR="0016450E" w:rsidRDefault="0016450E" w:rsidP="0048364F">
      <w:pPr>
        <w:spacing w:line="240" w:lineRule="auto"/>
      </w:pPr>
      <w:r>
        <w:separator/>
      </w:r>
    </w:p>
  </w:endnote>
  <w:endnote w:type="continuationSeparator" w:id="0">
    <w:p w14:paraId="325A7282" w14:textId="77777777" w:rsidR="0016450E" w:rsidRDefault="001645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305D" w14:textId="77777777" w:rsidR="0082313A" w:rsidRPr="00E41D96" w:rsidRDefault="00E41D96" w:rsidP="00E41D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1D96">
      <w:rPr>
        <w:i/>
        <w:sz w:val="18"/>
      </w:rPr>
      <w:t>OPC66833 -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5ECC0" w14:textId="77777777" w:rsidR="0082313A" w:rsidRDefault="0082313A" w:rsidP="00E97334"/>
  <w:p w14:paraId="2DA86183" w14:textId="77777777" w:rsidR="0082313A" w:rsidRPr="00E41D96" w:rsidRDefault="00E41D96" w:rsidP="00E41D96">
    <w:pPr>
      <w:rPr>
        <w:rFonts w:cs="Times New Roman"/>
        <w:i/>
        <w:sz w:val="18"/>
      </w:rPr>
    </w:pPr>
    <w:r w:rsidRPr="00E41D96">
      <w:rPr>
        <w:rFonts w:cs="Times New Roman"/>
        <w:i/>
        <w:sz w:val="18"/>
      </w:rPr>
      <w:t>OPC66833 -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4C21" w14:textId="77777777" w:rsidR="0082313A" w:rsidRPr="00E41D96" w:rsidRDefault="00E41D96" w:rsidP="00E41D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1D96">
      <w:rPr>
        <w:i/>
        <w:sz w:val="18"/>
      </w:rPr>
      <w:t>OPC66833 -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1A841" w14:textId="77777777" w:rsidR="0082313A" w:rsidRPr="00E33C1C" w:rsidRDefault="0082313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2313A" w14:paraId="6E789E2C" w14:textId="77777777" w:rsidTr="000910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40AD3E" w14:textId="77777777" w:rsidR="0082313A" w:rsidRDefault="0082313A" w:rsidP="005635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42DF05" w14:textId="23E00E3A" w:rsidR="0082313A" w:rsidRDefault="0082313A" w:rsidP="005635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643C">
            <w:rPr>
              <w:i/>
              <w:sz w:val="18"/>
            </w:rPr>
            <w:t>Therapeutic Goods Legislation Amendment (2024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727ED6" w14:textId="77777777" w:rsidR="0082313A" w:rsidRDefault="0082313A" w:rsidP="0056359D">
          <w:pPr>
            <w:spacing w:line="0" w:lineRule="atLeast"/>
            <w:jc w:val="right"/>
            <w:rPr>
              <w:sz w:val="18"/>
            </w:rPr>
          </w:pPr>
        </w:p>
      </w:tc>
    </w:tr>
  </w:tbl>
  <w:p w14:paraId="2458F44C" w14:textId="77777777" w:rsidR="0082313A" w:rsidRPr="00E41D96" w:rsidRDefault="00E41D96" w:rsidP="00E41D96">
    <w:pPr>
      <w:rPr>
        <w:rFonts w:cs="Times New Roman"/>
        <w:i/>
        <w:sz w:val="18"/>
      </w:rPr>
    </w:pPr>
    <w:r w:rsidRPr="00E41D96">
      <w:rPr>
        <w:rFonts w:cs="Times New Roman"/>
        <w:i/>
        <w:sz w:val="18"/>
      </w:rPr>
      <w:t>OPC66833 -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1D6DD" w14:textId="77777777" w:rsidR="0082313A" w:rsidRPr="00E33C1C" w:rsidRDefault="0082313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2313A" w14:paraId="27AE0974" w14:textId="77777777" w:rsidTr="0009106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FCC1AB" w14:textId="77777777" w:rsidR="0082313A" w:rsidRDefault="0082313A" w:rsidP="005635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9E6762" w14:textId="296FB6F6" w:rsidR="0082313A" w:rsidRDefault="0082313A" w:rsidP="005635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643C">
            <w:rPr>
              <w:i/>
              <w:sz w:val="18"/>
            </w:rPr>
            <w:t>Therapeutic Goods Legislation Amendment (2024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4F0DF2A" w14:textId="77777777" w:rsidR="0082313A" w:rsidRDefault="0082313A" w:rsidP="005635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AD6DA6" w14:textId="77777777" w:rsidR="0082313A" w:rsidRPr="00E41D96" w:rsidRDefault="00E41D96" w:rsidP="00E41D96">
    <w:pPr>
      <w:rPr>
        <w:rFonts w:cs="Times New Roman"/>
        <w:i/>
        <w:sz w:val="18"/>
      </w:rPr>
    </w:pPr>
    <w:r w:rsidRPr="00E41D96">
      <w:rPr>
        <w:rFonts w:cs="Times New Roman"/>
        <w:i/>
        <w:sz w:val="18"/>
      </w:rPr>
      <w:t>OPC66833 -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B1EF" w14:textId="77777777" w:rsidR="0082313A" w:rsidRPr="00E33C1C" w:rsidRDefault="0082313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2313A" w14:paraId="70A96BE9" w14:textId="77777777" w:rsidTr="0009106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73F711" w14:textId="77777777" w:rsidR="0082313A" w:rsidRDefault="0082313A" w:rsidP="005635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DA0776" w14:textId="4CD29820" w:rsidR="0082313A" w:rsidRDefault="0082313A" w:rsidP="005635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643C">
            <w:rPr>
              <w:i/>
              <w:sz w:val="18"/>
            </w:rPr>
            <w:t>Therapeutic Goods Legislation Amendment (2024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5D3439" w14:textId="77777777" w:rsidR="0082313A" w:rsidRDefault="0082313A" w:rsidP="0056359D">
          <w:pPr>
            <w:spacing w:line="0" w:lineRule="atLeast"/>
            <w:jc w:val="right"/>
            <w:rPr>
              <w:sz w:val="18"/>
            </w:rPr>
          </w:pPr>
        </w:p>
      </w:tc>
    </w:tr>
  </w:tbl>
  <w:p w14:paraId="2E9DB791" w14:textId="77777777" w:rsidR="0082313A" w:rsidRPr="00E41D96" w:rsidRDefault="00E41D96" w:rsidP="00E41D96">
    <w:pPr>
      <w:rPr>
        <w:rFonts w:cs="Times New Roman"/>
        <w:i/>
        <w:sz w:val="18"/>
      </w:rPr>
    </w:pPr>
    <w:r w:rsidRPr="00E41D96">
      <w:rPr>
        <w:rFonts w:cs="Times New Roman"/>
        <w:i/>
        <w:sz w:val="18"/>
      </w:rPr>
      <w:t>OPC66833 -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2FCE" w14:textId="77777777" w:rsidR="0082313A" w:rsidRPr="00E33C1C" w:rsidRDefault="0082313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2313A" w14:paraId="3630CC10" w14:textId="77777777" w:rsidTr="005635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58AD67" w14:textId="77777777" w:rsidR="0082313A" w:rsidRDefault="0082313A" w:rsidP="005635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0131C4" w14:textId="435A671C" w:rsidR="0082313A" w:rsidRDefault="0082313A" w:rsidP="005635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643C">
            <w:rPr>
              <w:i/>
              <w:sz w:val="18"/>
            </w:rPr>
            <w:t>Therapeutic Goods Legislation Amendment (2024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DF14E2" w14:textId="77777777" w:rsidR="0082313A" w:rsidRDefault="0082313A" w:rsidP="005635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1150DE" w14:textId="77777777" w:rsidR="0082313A" w:rsidRPr="00E41D96" w:rsidRDefault="00E41D96" w:rsidP="00E41D96">
    <w:pPr>
      <w:rPr>
        <w:rFonts w:cs="Times New Roman"/>
        <w:i/>
        <w:sz w:val="18"/>
      </w:rPr>
    </w:pPr>
    <w:r w:rsidRPr="00E41D96">
      <w:rPr>
        <w:rFonts w:cs="Times New Roman"/>
        <w:i/>
        <w:sz w:val="18"/>
      </w:rPr>
      <w:t>OPC66833 -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A0DC6" w14:textId="77777777" w:rsidR="0082313A" w:rsidRPr="00E33C1C" w:rsidRDefault="0082313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2313A" w14:paraId="717E507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FF39F9" w14:textId="77777777" w:rsidR="0082313A" w:rsidRDefault="0082313A" w:rsidP="005635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5FE584" w14:textId="6F3AD4B6" w:rsidR="0082313A" w:rsidRDefault="0082313A" w:rsidP="005635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643C">
            <w:rPr>
              <w:i/>
              <w:sz w:val="18"/>
            </w:rPr>
            <w:t>Therapeutic Goods Legislation Amendment (2024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F4CD8C" w14:textId="77777777" w:rsidR="0082313A" w:rsidRDefault="0082313A" w:rsidP="005635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E1F8EB" w14:textId="77777777" w:rsidR="0082313A" w:rsidRPr="00E41D96" w:rsidRDefault="00E41D96" w:rsidP="00E41D96">
    <w:pPr>
      <w:rPr>
        <w:rFonts w:cs="Times New Roman"/>
        <w:i/>
        <w:sz w:val="18"/>
      </w:rPr>
    </w:pPr>
    <w:r w:rsidRPr="00E41D96">
      <w:rPr>
        <w:rFonts w:cs="Times New Roman"/>
        <w:i/>
        <w:sz w:val="18"/>
      </w:rPr>
      <w:t>OPC66833 -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4FF10" w14:textId="77777777" w:rsidR="0016450E" w:rsidRDefault="0016450E" w:rsidP="0048364F">
      <w:pPr>
        <w:spacing w:line="240" w:lineRule="auto"/>
      </w:pPr>
      <w:r>
        <w:separator/>
      </w:r>
    </w:p>
  </w:footnote>
  <w:footnote w:type="continuationSeparator" w:id="0">
    <w:p w14:paraId="14146BAD" w14:textId="77777777" w:rsidR="0016450E" w:rsidRDefault="001645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2A1AF" w14:textId="77777777" w:rsidR="0082313A" w:rsidRPr="005F1388" w:rsidRDefault="0082313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A3DA" w14:textId="77777777" w:rsidR="0082313A" w:rsidRPr="005F1388" w:rsidRDefault="0082313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69ECB" w14:textId="77777777" w:rsidR="0082313A" w:rsidRPr="005F1388" w:rsidRDefault="0082313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F631" w14:textId="77777777" w:rsidR="0082313A" w:rsidRPr="00ED79B6" w:rsidRDefault="0082313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B06B" w14:textId="77777777" w:rsidR="0082313A" w:rsidRPr="00ED79B6" w:rsidRDefault="0082313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6929" w14:textId="77777777" w:rsidR="0082313A" w:rsidRPr="00ED79B6" w:rsidRDefault="0082313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68B6A" w14:textId="17AE36B8" w:rsidR="0082313A" w:rsidRPr="00A961C4" w:rsidRDefault="0082313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4378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43783">
      <w:rPr>
        <w:noProof/>
        <w:sz w:val="20"/>
      </w:rPr>
      <w:t>Amendments</w:t>
    </w:r>
    <w:r>
      <w:rPr>
        <w:sz w:val="20"/>
      </w:rPr>
      <w:fldChar w:fldCharType="end"/>
    </w:r>
  </w:p>
  <w:p w14:paraId="293F4384" w14:textId="7277C3C3" w:rsidR="0082313A" w:rsidRPr="00A961C4" w:rsidRDefault="0082313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143783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143783">
      <w:rPr>
        <w:noProof/>
        <w:sz w:val="20"/>
      </w:rPr>
      <w:t>Main amendments</w:t>
    </w:r>
    <w:r>
      <w:rPr>
        <w:sz w:val="20"/>
      </w:rPr>
      <w:fldChar w:fldCharType="end"/>
    </w:r>
  </w:p>
  <w:p w14:paraId="7B0DE8E7" w14:textId="77777777" w:rsidR="0082313A" w:rsidRPr="00A961C4" w:rsidRDefault="0082313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1298" w14:textId="1A22DA51" w:rsidR="0082313A" w:rsidRPr="00A961C4" w:rsidRDefault="0082313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FF60451" w14:textId="09E6707B" w:rsidR="0082313A" w:rsidRPr="00A961C4" w:rsidRDefault="0082313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C1092FC" w14:textId="77777777" w:rsidR="0082313A" w:rsidRPr="00A961C4" w:rsidRDefault="0082313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3DBD" w14:textId="77777777" w:rsidR="0082313A" w:rsidRPr="00A961C4" w:rsidRDefault="0082313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B32816"/>
    <w:multiLevelType w:val="hybridMultilevel"/>
    <w:tmpl w:val="0E925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F64DA9"/>
    <w:multiLevelType w:val="hybridMultilevel"/>
    <w:tmpl w:val="2BC23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C6A7FEC"/>
    <w:multiLevelType w:val="hybridMultilevel"/>
    <w:tmpl w:val="90881C0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41E65ABC"/>
    <w:multiLevelType w:val="hybridMultilevel"/>
    <w:tmpl w:val="6520F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070611">
    <w:abstractNumId w:val="9"/>
  </w:num>
  <w:num w:numId="2" w16cid:durableId="2091652198">
    <w:abstractNumId w:val="7"/>
  </w:num>
  <w:num w:numId="3" w16cid:durableId="1049040177">
    <w:abstractNumId w:val="6"/>
  </w:num>
  <w:num w:numId="4" w16cid:durableId="1330333342">
    <w:abstractNumId w:val="5"/>
  </w:num>
  <w:num w:numId="5" w16cid:durableId="142087573">
    <w:abstractNumId w:val="4"/>
  </w:num>
  <w:num w:numId="6" w16cid:durableId="916938703">
    <w:abstractNumId w:val="8"/>
  </w:num>
  <w:num w:numId="7" w16cid:durableId="317655129">
    <w:abstractNumId w:val="3"/>
  </w:num>
  <w:num w:numId="8" w16cid:durableId="1983150064">
    <w:abstractNumId w:val="2"/>
  </w:num>
  <w:num w:numId="9" w16cid:durableId="1671716345">
    <w:abstractNumId w:val="1"/>
  </w:num>
  <w:num w:numId="10" w16cid:durableId="1439761248">
    <w:abstractNumId w:val="0"/>
  </w:num>
  <w:num w:numId="11" w16cid:durableId="323314032">
    <w:abstractNumId w:val="17"/>
  </w:num>
  <w:num w:numId="12" w16cid:durableId="1302494790">
    <w:abstractNumId w:val="12"/>
  </w:num>
  <w:num w:numId="13" w16cid:durableId="1604191190">
    <w:abstractNumId w:val="13"/>
  </w:num>
  <w:num w:numId="14" w16cid:durableId="1652293804">
    <w:abstractNumId w:val="16"/>
  </w:num>
  <w:num w:numId="15" w16cid:durableId="558595733">
    <w:abstractNumId w:val="15"/>
  </w:num>
  <w:num w:numId="16" w16cid:durableId="1908564918">
    <w:abstractNumId w:val="10"/>
  </w:num>
  <w:num w:numId="17" w16cid:durableId="725688902">
    <w:abstractNumId w:val="20"/>
  </w:num>
  <w:num w:numId="18" w16cid:durableId="1333878877">
    <w:abstractNumId w:val="19"/>
  </w:num>
  <w:num w:numId="19" w16cid:durableId="94444520">
    <w:abstractNumId w:val="14"/>
  </w:num>
  <w:num w:numId="20" w16cid:durableId="1407142499">
    <w:abstractNumId w:val="21"/>
  </w:num>
  <w:num w:numId="21" w16cid:durableId="961108395">
    <w:abstractNumId w:val="18"/>
  </w:num>
  <w:num w:numId="22" w16cid:durableId="1960867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B9"/>
    <w:rsid w:val="00000263"/>
    <w:rsid w:val="00003E05"/>
    <w:rsid w:val="00004012"/>
    <w:rsid w:val="00004697"/>
    <w:rsid w:val="00004F72"/>
    <w:rsid w:val="00005890"/>
    <w:rsid w:val="000059BC"/>
    <w:rsid w:val="000066EC"/>
    <w:rsid w:val="00006D7E"/>
    <w:rsid w:val="00007123"/>
    <w:rsid w:val="000109C3"/>
    <w:rsid w:val="000113BC"/>
    <w:rsid w:val="0001166E"/>
    <w:rsid w:val="000136AF"/>
    <w:rsid w:val="000139F0"/>
    <w:rsid w:val="000151A7"/>
    <w:rsid w:val="0001601B"/>
    <w:rsid w:val="000160E9"/>
    <w:rsid w:val="00023311"/>
    <w:rsid w:val="000274B2"/>
    <w:rsid w:val="000275E2"/>
    <w:rsid w:val="00031FDC"/>
    <w:rsid w:val="00036E24"/>
    <w:rsid w:val="0004044E"/>
    <w:rsid w:val="000413AC"/>
    <w:rsid w:val="00042F3A"/>
    <w:rsid w:val="00043C5C"/>
    <w:rsid w:val="00044411"/>
    <w:rsid w:val="00046F47"/>
    <w:rsid w:val="0005120E"/>
    <w:rsid w:val="000524D0"/>
    <w:rsid w:val="00053015"/>
    <w:rsid w:val="00053EB9"/>
    <w:rsid w:val="00054577"/>
    <w:rsid w:val="000614BE"/>
    <w:rsid w:val="000614BF"/>
    <w:rsid w:val="000615B0"/>
    <w:rsid w:val="00065A84"/>
    <w:rsid w:val="0007169C"/>
    <w:rsid w:val="0007504E"/>
    <w:rsid w:val="00077593"/>
    <w:rsid w:val="000809F2"/>
    <w:rsid w:val="000810E2"/>
    <w:rsid w:val="00081D8B"/>
    <w:rsid w:val="00082EDB"/>
    <w:rsid w:val="00083F48"/>
    <w:rsid w:val="00085B4B"/>
    <w:rsid w:val="000865D7"/>
    <w:rsid w:val="000868E7"/>
    <w:rsid w:val="0009106F"/>
    <w:rsid w:val="00091763"/>
    <w:rsid w:val="0009653C"/>
    <w:rsid w:val="00097B41"/>
    <w:rsid w:val="000A0DFA"/>
    <w:rsid w:val="000A2CEF"/>
    <w:rsid w:val="000A3417"/>
    <w:rsid w:val="000A484F"/>
    <w:rsid w:val="000A7DF9"/>
    <w:rsid w:val="000B0D5C"/>
    <w:rsid w:val="000B3D1B"/>
    <w:rsid w:val="000B62A4"/>
    <w:rsid w:val="000B7C92"/>
    <w:rsid w:val="000C13A0"/>
    <w:rsid w:val="000C2E5E"/>
    <w:rsid w:val="000C327A"/>
    <w:rsid w:val="000D05EF"/>
    <w:rsid w:val="000D1750"/>
    <w:rsid w:val="000D3007"/>
    <w:rsid w:val="000D3ECC"/>
    <w:rsid w:val="000D4D61"/>
    <w:rsid w:val="000D4EBC"/>
    <w:rsid w:val="000D4F67"/>
    <w:rsid w:val="000D5485"/>
    <w:rsid w:val="000D579C"/>
    <w:rsid w:val="000D5F1E"/>
    <w:rsid w:val="000D710D"/>
    <w:rsid w:val="000E0001"/>
    <w:rsid w:val="000E309D"/>
    <w:rsid w:val="000E392C"/>
    <w:rsid w:val="000E3D9A"/>
    <w:rsid w:val="000E717A"/>
    <w:rsid w:val="000E7CC3"/>
    <w:rsid w:val="000F1435"/>
    <w:rsid w:val="000F1C2C"/>
    <w:rsid w:val="000F21C1"/>
    <w:rsid w:val="000F2727"/>
    <w:rsid w:val="000F5673"/>
    <w:rsid w:val="00100E8B"/>
    <w:rsid w:val="00102496"/>
    <w:rsid w:val="00103861"/>
    <w:rsid w:val="00104FA4"/>
    <w:rsid w:val="00105D72"/>
    <w:rsid w:val="0010745C"/>
    <w:rsid w:val="001077C0"/>
    <w:rsid w:val="00111568"/>
    <w:rsid w:val="00112097"/>
    <w:rsid w:val="0011253D"/>
    <w:rsid w:val="001128DC"/>
    <w:rsid w:val="00113C19"/>
    <w:rsid w:val="001150A9"/>
    <w:rsid w:val="001152CE"/>
    <w:rsid w:val="00115B0E"/>
    <w:rsid w:val="00115E57"/>
    <w:rsid w:val="001166CF"/>
    <w:rsid w:val="00117277"/>
    <w:rsid w:val="00120307"/>
    <w:rsid w:val="001212F3"/>
    <w:rsid w:val="00121508"/>
    <w:rsid w:val="0012198C"/>
    <w:rsid w:val="0012242D"/>
    <w:rsid w:val="00124F17"/>
    <w:rsid w:val="0012595C"/>
    <w:rsid w:val="00125FC2"/>
    <w:rsid w:val="00126B0D"/>
    <w:rsid w:val="00126DAB"/>
    <w:rsid w:val="00127703"/>
    <w:rsid w:val="0013021E"/>
    <w:rsid w:val="00132D08"/>
    <w:rsid w:val="00136085"/>
    <w:rsid w:val="00136905"/>
    <w:rsid w:val="00137D1A"/>
    <w:rsid w:val="0014115A"/>
    <w:rsid w:val="00141AAF"/>
    <w:rsid w:val="00142471"/>
    <w:rsid w:val="00142ED4"/>
    <w:rsid w:val="00142FE2"/>
    <w:rsid w:val="00143783"/>
    <w:rsid w:val="00144904"/>
    <w:rsid w:val="00146249"/>
    <w:rsid w:val="00146530"/>
    <w:rsid w:val="00153BFE"/>
    <w:rsid w:val="00155873"/>
    <w:rsid w:val="00155A22"/>
    <w:rsid w:val="001565C1"/>
    <w:rsid w:val="00157629"/>
    <w:rsid w:val="00160BD7"/>
    <w:rsid w:val="00161132"/>
    <w:rsid w:val="00161232"/>
    <w:rsid w:val="00161550"/>
    <w:rsid w:val="001643C9"/>
    <w:rsid w:val="0016450E"/>
    <w:rsid w:val="001645BD"/>
    <w:rsid w:val="001647C3"/>
    <w:rsid w:val="0016483E"/>
    <w:rsid w:val="00165568"/>
    <w:rsid w:val="00166034"/>
    <w:rsid w:val="00166082"/>
    <w:rsid w:val="00166C2F"/>
    <w:rsid w:val="00166F49"/>
    <w:rsid w:val="001716C9"/>
    <w:rsid w:val="00174BC8"/>
    <w:rsid w:val="00174C08"/>
    <w:rsid w:val="00177955"/>
    <w:rsid w:val="00180798"/>
    <w:rsid w:val="00180D1E"/>
    <w:rsid w:val="00184261"/>
    <w:rsid w:val="0018520E"/>
    <w:rsid w:val="001866DC"/>
    <w:rsid w:val="00190041"/>
    <w:rsid w:val="00190BA1"/>
    <w:rsid w:val="00190DF5"/>
    <w:rsid w:val="00193461"/>
    <w:rsid w:val="001939E1"/>
    <w:rsid w:val="00195382"/>
    <w:rsid w:val="0019595D"/>
    <w:rsid w:val="0019671A"/>
    <w:rsid w:val="00197B96"/>
    <w:rsid w:val="00197EA7"/>
    <w:rsid w:val="001A0EA2"/>
    <w:rsid w:val="001A2718"/>
    <w:rsid w:val="001A3B9F"/>
    <w:rsid w:val="001A4302"/>
    <w:rsid w:val="001A4779"/>
    <w:rsid w:val="001A65C0"/>
    <w:rsid w:val="001A7C6F"/>
    <w:rsid w:val="001B0094"/>
    <w:rsid w:val="001B089C"/>
    <w:rsid w:val="001B1437"/>
    <w:rsid w:val="001B22F5"/>
    <w:rsid w:val="001B3EC0"/>
    <w:rsid w:val="001B4169"/>
    <w:rsid w:val="001B57FA"/>
    <w:rsid w:val="001B63B6"/>
    <w:rsid w:val="001B6456"/>
    <w:rsid w:val="001B7A5D"/>
    <w:rsid w:val="001C1D3A"/>
    <w:rsid w:val="001C3AC1"/>
    <w:rsid w:val="001C68B0"/>
    <w:rsid w:val="001C69C4"/>
    <w:rsid w:val="001C70D9"/>
    <w:rsid w:val="001D0E10"/>
    <w:rsid w:val="001D44B2"/>
    <w:rsid w:val="001D650F"/>
    <w:rsid w:val="001D7BD0"/>
    <w:rsid w:val="001E0A8D"/>
    <w:rsid w:val="001E2D40"/>
    <w:rsid w:val="001E3590"/>
    <w:rsid w:val="001E3B18"/>
    <w:rsid w:val="001E4BB3"/>
    <w:rsid w:val="001E6D44"/>
    <w:rsid w:val="001E7407"/>
    <w:rsid w:val="001E755C"/>
    <w:rsid w:val="001F17FE"/>
    <w:rsid w:val="001F2ED0"/>
    <w:rsid w:val="001F369B"/>
    <w:rsid w:val="001F5F9A"/>
    <w:rsid w:val="001F632C"/>
    <w:rsid w:val="00201D27"/>
    <w:rsid w:val="0020300C"/>
    <w:rsid w:val="00203D87"/>
    <w:rsid w:val="00204322"/>
    <w:rsid w:val="002048E1"/>
    <w:rsid w:val="0020492D"/>
    <w:rsid w:val="00205403"/>
    <w:rsid w:val="00205C2D"/>
    <w:rsid w:val="00206047"/>
    <w:rsid w:val="00210674"/>
    <w:rsid w:val="00210787"/>
    <w:rsid w:val="00210CB8"/>
    <w:rsid w:val="002118D4"/>
    <w:rsid w:val="0021550C"/>
    <w:rsid w:val="00215C5E"/>
    <w:rsid w:val="002173E1"/>
    <w:rsid w:val="00220849"/>
    <w:rsid w:val="00220A0C"/>
    <w:rsid w:val="00223E4A"/>
    <w:rsid w:val="002242C3"/>
    <w:rsid w:val="00225753"/>
    <w:rsid w:val="002277FC"/>
    <w:rsid w:val="00227E5A"/>
    <w:rsid w:val="002302EA"/>
    <w:rsid w:val="0023232E"/>
    <w:rsid w:val="002325DC"/>
    <w:rsid w:val="00233554"/>
    <w:rsid w:val="00234E1F"/>
    <w:rsid w:val="00236963"/>
    <w:rsid w:val="00240749"/>
    <w:rsid w:val="002421A3"/>
    <w:rsid w:val="00245ECB"/>
    <w:rsid w:val="002468D7"/>
    <w:rsid w:val="00250986"/>
    <w:rsid w:val="00251C7B"/>
    <w:rsid w:val="0025354C"/>
    <w:rsid w:val="00254B63"/>
    <w:rsid w:val="0026125D"/>
    <w:rsid w:val="00263886"/>
    <w:rsid w:val="002661B3"/>
    <w:rsid w:val="0027117A"/>
    <w:rsid w:val="00273E01"/>
    <w:rsid w:val="00274733"/>
    <w:rsid w:val="00274C59"/>
    <w:rsid w:val="00274F15"/>
    <w:rsid w:val="0028216B"/>
    <w:rsid w:val="00283E70"/>
    <w:rsid w:val="00285CDD"/>
    <w:rsid w:val="00291167"/>
    <w:rsid w:val="0029152D"/>
    <w:rsid w:val="00295713"/>
    <w:rsid w:val="00295D89"/>
    <w:rsid w:val="00296C6F"/>
    <w:rsid w:val="00297ECB"/>
    <w:rsid w:val="002A0090"/>
    <w:rsid w:val="002A396D"/>
    <w:rsid w:val="002A7C06"/>
    <w:rsid w:val="002B16ED"/>
    <w:rsid w:val="002B20EE"/>
    <w:rsid w:val="002B629C"/>
    <w:rsid w:val="002B65D2"/>
    <w:rsid w:val="002C152A"/>
    <w:rsid w:val="002C200A"/>
    <w:rsid w:val="002C23E3"/>
    <w:rsid w:val="002C31D4"/>
    <w:rsid w:val="002C3450"/>
    <w:rsid w:val="002C5E74"/>
    <w:rsid w:val="002C6DF5"/>
    <w:rsid w:val="002D043A"/>
    <w:rsid w:val="002D18AE"/>
    <w:rsid w:val="002D1CAF"/>
    <w:rsid w:val="002D21D7"/>
    <w:rsid w:val="002D25F6"/>
    <w:rsid w:val="002D3A9A"/>
    <w:rsid w:val="002D6214"/>
    <w:rsid w:val="002D7389"/>
    <w:rsid w:val="002E18CE"/>
    <w:rsid w:val="002E2114"/>
    <w:rsid w:val="002E381F"/>
    <w:rsid w:val="002E38A8"/>
    <w:rsid w:val="002E70B2"/>
    <w:rsid w:val="002F0F94"/>
    <w:rsid w:val="002F1997"/>
    <w:rsid w:val="002F3297"/>
    <w:rsid w:val="002F633F"/>
    <w:rsid w:val="002F732D"/>
    <w:rsid w:val="002F744C"/>
    <w:rsid w:val="002F7B84"/>
    <w:rsid w:val="002F7B8A"/>
    <w:rsid w:val="002F7DCB"/>
    <w:rsid w:val="003030D6"/>
    <w:rsid w:val="00304F07"/>
    <w:rsid w:val="00310850"/>
    <w:rsid w:val="003129A5"/>
    <w:rsid w:val="00314CB3"/>
    <w:rsid w:val="00315A9E"/>
    <w:rsid w:val="00316D46"/>
    <w:rsid w:val="0031713F"/>
    <w:rsid w:val="003173B2"/>
    <w:rsid w:val="003209CB"/>
    <w:rsid w:val="00321913"/>
    <w:rsid w:val="003223BB"/>
    <w:rsid w:val="00322A7B"/>
    <w:rsid w:val="00323E9E"/>
    <w:rsid w:val="00324AC4"/>
    <w:rsid w:val="00324EE6"/>
    <w:rsid w:val="00326147"/>
    <w:rsid w:val="00327966"/>
    <w:rsid w:val="003316DC"/>
    <w:rsid w:val="00332E0D"/>
    <w:rsid w:val="003347A2"/>
    <w:rsid w:val="00337E4C"/>
    <w:rsid w:val="003415D3"/>
    <w:rsid w:val="00344FBE"/>
    <w:rsid w:val="00345CC6"/>
    <w:rsid w:val="00346108"/>
    <w:rsid w:val="00346311"/>
    <w:rsid w:val="00346335"/>
    <w:rsid w:val="0034710E"/>
    <w:rsid w:val="00347C8A"/>
    <w:rsid w:val="0035024E"/>
    <w:rsid w:val="00351E90"/>
    <w:rsid w:val="00352B0F"/>
    <w:rsid w:val="003561B0"/>
    <w:rsid w:val="00356C50"/>
    <w:rsid w:val="003601ED"/>
    <w:rsid w:val="00360432"/>
    <w:rsid w:val="003668B1"/>
    <w:rsid w:val="00367960"/>
    <w:rsid w:val="00371024"/>
    <w:rsid w:val="003711BA"/>
    <w:rsid w:val="00371B01"/>
    <w:rsid w:val="00376D74"/>
    <w:rsid w:val="003808B6"/>
    <w:rsid w:val="003835C9"/>
    <w:rsid w:val="00390B98"/>
    <w:rsid w:val="00397A0E"/>
    <w:rsid w:val="00397B6B"/>
    <w:rsid w:val="003A1151"/>
    <w:rsid w:val="003A15AC"/>
    <w:rsid w:val="003A56EB"/>
    <w:rsid w:val="003A6DE2"/>
    <w:rsid w:val="003B0627"/>
    <w:rsid w:val="003B1BFC"/>
    <w:rsid w:val="003B2E39"/>
    <w:rsid w:val="003B4A2B"/>
    <w:rsid w:val="003B4B3D"/>
    <w:rsid w:val="003B4B8B"/>
    <w:rsid w:val="003B656E"/>
    <w:rsid w:val="003B6BB4"/>
    <w:rsid w:val="003B79E9"/>
    <w:rsid w:val="003C0E85"/>
    <w:rsid w:val="003C1AC0"/>
    <w:rsid w:val="003C2993"/>
    <w:rsid w:val="003C2CEC"/>
    <w:rsid w:val="003C4132"/>
    <w:rsid w:val="003C5063"/>
    <w:rsid w:val="003C5F2B"/>
    <w:rsid w:val="003C76E6"/>
    <w:rsid w:val="003C79A7"/>
    <w:rsid w:val="003D0254"/>
    <w:rsid w:val="003D0BFE"/>
    <w:rsid w:val="003D2AD1"/>
    <w:rsid w:val="003D4632"/>
    <w:rsid w:val="003D5700"/>
    <w:rsid w:val="003D6489"/>
    <w:rsid w:val="003E036C"/>
    <w:rsid w:val="003E1C65"/>
    <w:rsid w:val="003E4521"/>
    <w:rsid w:val="003F0F5A"/>
    <w:rsid w:val="003F4C3F"/>
    <w:rsid w:val="00400568"/>
    <w:rsid w:val="00400707"/>
    <w:rsid w:val="00400A30"/>
    <w:rsid w:val="004022CA"/>
    <w:rsid w:val="0040274D"/>
    <w:rsid w:val="004033B0"/>
    <w:rsid w:val="00403E8F"/>
    <w:rsid w:val="00406C52"/>
    <w:rsid w:val="00410A81"/>
    <w:rsid w:val="004116CD"/>
    <w:rsid w:val="0041185D"/>
    <w:rsid w:val="00412AD6"/>
    <w:rsid w:val="0041324C"/>
    <w:rsid w:val="00414ADE"/>
    <w:rsid w:val="00414F77"/>
    <w:rsid w:val="00415888"/>
    <w:rsid w:val="00416006"/>
    <w:rsid w:val="00417647"/>
    <w:rsid w:val="00420AA7"/>
    <w:rsid w:val="00424A3F"/>
    <w:rsid w:val="00424CA9"/>
    <w:rsid w:val="00424DE8"/>
    <w:rsid w:val="004257BB"/>
    <w:rsid w:val="004261D9"/>
    <w:rsid w:val="00427455"/>
    <w:rsid w:val="0043089A"/>
    <w:rsid w:val="00431FA4"/>
    <w:rsid w:val="00432493"/>
    <w:rsid w:val="00432706"/>
    <w:rsid w:val="00432CDD"/>
    <w:rsid w:val="00432F2B"/>
    <w:rsid w:val="0044291A"/>
    <w:rsid w:val="00444E22"/>
    <w:rsid w:val="00445D44"/>
    <w:rsid w:val="00446729"/>
    <w:rsid w:val="00447A51"/>
    <w:rsid w:val="00447A7F"/>
    <w:rsid w:val="004503DB"/>
    <w:rsid w:val="004528A0"/>
    <w:rsid w:val="00452A7D"/>
    <w:rsid w:val="00452DCA"/>
    <w:rsid w:val="00457C12"/>
    <w:rsid w:val="00460499"/>
    <w:rsid w:val="004663F5"/>
    <w:rsid w:val="00466D38"/>
    <w:rsid w:val="00466DBC"/>
    <w:rsid w:val="00472BF3"/>
    <w:rsid w:val="00474835"/>
    <w:rsid w:val="00476129"/>
    <w:rsid w:val="00477751"/>
    <w:rsid w:val="004819C7"/>
    <w:rsid w:val="00482CBD"/>
    <w:rsid w:val="00482F19"/>
    <w:rsid w:val="0048364F"/>
    <w:rsid w:val="004852B3"/>
    <w:rsid w:val="0048628C"/>
    <w:rsid w:val="00490F2E"/>
    <w:rsid w:val="00491289"/>
    <w:rsid w:val="0049190D"/>
    <w:rsid w:val="00495812"/>
    <w:rsid w:val="00496DB3"/>
    <w:rsid w:val="00496F97"/>
    <w:rsid w:val="004A0FFD"/>
    <w:rsid w:val="004A100C"/>
    <w:rsid w:val="004A13DE"/>
    <w:rsid w:val="004A1E6C"/>
    <w:rsid w:val="004A3CEB"/>
    <w:rsid w:val="004A4DAD"/>
    <w:rsid w:val="004A53EA"/>
    <w:rsid w:val="004A691C"/>
    <w:rsid w:val="004A695B"/>
    <w:rsid w:val="004A75DF"/>
    <w:rsid w:val="004B27A8"/>
    <w:rsid w:val="004B5126"/>
    <w:rsid w:val="004B527F"/>
    <w:rsid w:val="004B7705"/>
    <w:rsid w:val="004B7EFD"/>
    <w:rsid w:val="004D350D"/>
    <w:rsid w:val="004D5172"/>
    <w:rsid w:val="004D5ACB"/>
    <w:rsid w:val="004D6BEC"/>
    <w:rsid w:val="004D6F83"/>
    <w:rsid w:val="004D7997"/>
    <w:rsid w:val="004E3731"/>
    <w:rsid w:val="004E59A1"/>
    <w:rsid w:val="004E5F0A"/>
    <w:rsid w:val="004F03DC"/>
    <w:rsid w:val="004F083E"/>
    <w:rsid w:val="004F1FAC"/>
    <w:rsid w:val="004F29C0"/>
    <w:rsid w:val="004F4E1B"/>
    <w:rsid w:val="004F6486"/>
    <w:rsid w:val="004F676E"/>
    <w:rsid w:val="005021B9"/>
    <w:rsid w:val="00502EF9"/>
    <w:rsid w:val="005042A2"/>
    <w:rsid w:val="00513234"/>
    <w:rsid w:val="00513967"/>
    <w:rsid w:val="00513D08"/>
    <w:rsid w:val="00516B8D"/>
    <w:rsid w:val="0052058B"/>
    <w:rsid w:val="00520CB2"/>
    <w:rsid w:val="005217F6"/>
    <w:rsid w:val="00521D48"/>
    <w:rsid w:val="0052288E"/>
    <w:rsid w:val="0052299A"/>
    <w:rsid w:val="00523675"/>
    <w:rsid w:val="00523D8D"/>
    <w:rsid w:val="00523FD1"/>
    <w:rsid w:val="0052686F"/>
    <w:rsid w:val="00527172"/>
    <w:rsid w:val="0052756C"/>
    <w:rsid w:val="00527660"/>
    <w:rsid w:val="00530230"/>
    <w:rsid w:val="00530CC9"/>
    <w:rsid w:val="00535173"/>
    <w:rsid w:val="00535212"/>
    <w:rsid w:val="0053546F"/>
    <w:rsid w:val="005366F5"/>
    <w:rsid w:val="00537FBC"/>
    <w:rsid w:val="00541D73"/>
    <w:rsid w:val="00541DC9"/>
    <w:rsid w:val="00541F3D"/>
    <w:rsid w:val="00543469"/>
    <w:rsid w:val="00543B8F"/>
    <w:rsid w:val="005452CC"/>
    <w:rsid w:val="00546D80"/>
    <w:rsid w:val="00546FA3"/>
    <w:rsid w:val="00550B90"/>
    <w:rsid w:val="00551345"/>
    <w:rsid w:val="00554243"/>
    <w:rsid w:val="00554DDE"/>
    <w:rsid w:val="00555CE4"/>
    <w:rsid w:val="0055695B"/>
    <w:rsid w:val="005577A5"/>
    <w:rsid w:val="00557C7A"/>
    <w:rsid w:val="00560F80"/>
    <w:rsid w:val="00561B52"/>
    <w:rsid w:val="0056217B"/>
    <w:rsid w:val="00562A58"/>
    <w:rsid w:val="0056359D"/>
    <w:rsid w:val="00564C52"/>
    <w:rsid w:val="005677B3"/>
    <w:rsid w:val="005678F2"/>
    <w:rsid w:val="00570D84"/>
    <w:rsid w:val="0057368B"/>
    <w:rsid w:val="00574F9F"/>
    <w:rsid w:val="00576736"/>
    <w:rsid w:val="00576C8E"/>
    <w:rsid w:val="00577884"/>
    <w:rsid w:val="00581211"/>
    <w:rsid w:val="00581A17"/>
    <w:rsid w:val="00581BAE"/>
    <w:rsid w:val="0058466A"/>
    <w:rsid w:val="0058471A"/>
    <w:rsid w:val="00584811"/>
    <w:rsid w:val="005851DF"/>
    <w:rsid w:val="00585812"/>
    <w:rsid w:val="00586690"/>
    <w:rsid w:val="00586784"/>
    <w:rsid w:val="00586ABA"/>
    <w:rsid w:val="00590EEC"/>
    <w:rsid w:val="005914A6"/>
    <w:rsid w:val="00593AA6"/>
    <w:rsid w:val="00594161"/>
    <w:rsid w:val="00594512"/>
    <w:rsid w:val="00594749"/>
    <w:rsid w:val="005974B3"/>
    <w:rsid w:val="00597D4F"/>
    <w:rsid w:val="00597F38"/>
    <w:rsid w:val="005A482B"/>
    <w:rsid w:val="005A7F74"/>
    <w:rsid w:val="005A7FAA"/>
    <w:rsid w:val="005B0875"/>
    <w:rsid w:val="005B1397"/>
    <w:rsid w:val="005B2A76"/>
    <w:rsid w:val="005B3F0E"/>
    <w:rsid w:val="005B4067"/>
    <w:rsid w:val="005B4DDE"/>
    <w:rsid w:val="005C06CB"/>
    <w:rsid w:val="005C36E0"/>
    <w:rsid w:val="005C3CB8"/>
    <w:rsid w:val="005C3F41"/>
    <w:rsid w:val="005C6413"/>
    <w:rsid w:val="005C74C1"/>
    <w:rsid w:val="005D0FEB"/>
    <w:rsid w:val="005D168D"/>
    <w:rsid w:val="005D203C"/>
    <w:rsid w:val="005D2D2B"/>
    <w:rsid w:val="005D3304"/>
    <w:rsid w:val="005D44A7"/>
    <w:rsid w:val="005D509B"/>
    <w:rsid w:val="005D5EA1"/>
    <w:rsid w:val="005D6548"/>
    <w:rsid w:val="005D6B87"/>
    <w:rsid w:val="005D7F80"/>
    <w:rsid w:val="005E3824"/>
    <w:rsid w:val="005E61D3"/>
    <w:rsid w:val="005E634F"/>
    <w:rsid w:val="005E65D0"/>
    <w:rsid w:val="005E7FF0"/>
    <w:rsid w:val="005F3C76"/>
    <w:rsid w:val="005F4840"/>
    <w:rsid w:val="005F5684"/>
    <w:rsid w:val="005F7738"/>
    <w:rsid w:val="006000FE"/>
    <w:rsid w:val="00600219"/>
    <w:rsid w:val="006005AC"/>
    <w:rsid w:val="00602BF4"/>
    <w:rsid w:val="00602E0E"/>
    <w:rsid w:val="006034DD"/>
    <w:rsid w:val="00605F03"/>
    <w:rsid w:val="00606C65"/>
    <w:rsid w:val="00607323"/>
    <w:rsid w:val="00610D4D"/>
    <w:rsid w:val="00611286"/>
    <w:rsid w:val="00611C09"/>
    <w:rsid w:val="00613EAD"/>
    <w:rsid w:val="006141CD"/>
    <w:rsid w:val="00614271"/>
    <w:rsid w:val="006158AC"/>
    <w:rsid w:val="00617B4A"/>
    <w:rsid w:val="00621450"/>
    <w:rsid w:val="006215C0"/>
    <w:rsid w:val="006225AD"/>
    <w:rsid w:val="00623A92"/>
    <w:rsid w:val="00625CA2"/>
    <w:rsid w:val="0062735C"/>
    <w:rsid w:val="00627CEB"/>
    <w:rsid w:val="0063003C"/>
    <w:rsid w:val="00632E70"/>
    <w:rsid w:val="00633D40"/>
    <w:rsid w:val="006365BC"/>
    <w:rsid w:val="00636EEF"/>
    <w:rsid w:val="00640321"/>
    <w:rsid w:val="00640402"/>
    <w:rsid w:val="00640F78"/>
    <w:rsid w:val="00642E8D"/>
    <w:rsid w:val="0064338E"/>
    <w:rsid w:val="006435AF"/>
    <w:rsid w:val="00645459"/>
    <w:rsid w:val="006461D3"/>
    <w:rsid w:val="00646E7B"/>
    <w:rsid w:val="00653A1C"/>
    <w:rsid w:val="00655606"/>
    <w:rsid w:val="00655D6A"/>
    <w:rsid w:val="00656DE9"/>
    <w:rsid w:val="00663E16"/>
    <w:rsid w:val="0067032D"/>
    <w:rsid w:val="006712A6"/>
    <w:rsid w:val="00672205"/>
    <w:rsid w:val="0067793E"/>
    <w:rsid w:val="00677CC2"/>
    <w:rsid w:val="00677DCE"/>
    <w:rsid w:val="00680557"/>
    <w:rsid w:val="00681026"/>
    <w:rsid w:val="00681614"/>
    <w:rsid w:val="006818DB"/>
    <w:rsid w:val="00684525"/>
    <w:rsid w:val="00685F42"/>
    <w:rsid w:val="006866A1"/>
    <w:rsid w:val="00686995"/>
    <w:rsid w:val="006917D0"/>
    <w:rsid w:val="0069199D"/>
    <w:rsid w:val="006919F7"/>
    <w:rsid w:val="0069207B"/>
    <w:rsid w:val="00694C5B"/>
    <w:rsid w:val="00694C8A"/>
    <w:rsid w:val="006A1C7E"/>
    <w:rsid w:val="006A392E"/>
    <w:rsid w:val="006A4309"/>
    <w:rsid w:val="006A4615"/>
    <w:rsid w:val="006A491F"/>
    <w:rsid w:val="006B0E55"/>
    <w:rsid w:val="006B3127"/>
    <w:rsid w:val="006B4890"/>
    <w:rsid w:val="006B58C2"/>
    <w:rsid w:val="006B5BAA"/>
    <w:rsid w:val="006B63A5"/>
    <w:rsid w:val="006B7006"/>
    <w:rsid w:val="006B7A0C"/>
    <w:rsid w:val="006C274C"/>
    <w:rsid w:val="006C6CF9"/>
    <w:rsid w:val="006C72CB"/>
    <w:rsid w:val="006C72FB"/>
    <w:rsid w:val="006C7A75"/>
    <w:rsid w:val="006C7F8C"/>
    <w:rsid w:val="006D0A4D"/>
    <w:rsid w:val="006D4213"/>
    <w:rsid w:val="006D71F2"/>
    <w:rsid w:val="006D7813"/>
    <w:rsid w:val="006D7AB9"/>
    <w:rsid w:val="006E04B6"/>
    <w:rsid w:val="006E07E1"/>
    <w:rsid w:val="006E0C29"/>
    <w:rsid w:val="006E1748"/>
    <w:rsid w:val="006E3572"/>
    <w:rsid w:val="006E6F8F"/>
    <w:rsid w:val="006F2157"/>
    <w:rsid w:val="006F2A53"/>
    <w:rsid w:val="006F7AF6"/>
    <w:rsid w:val="007009F4"/>
    <w:rsid w:val="00700B2C"/>
    <w:rsid w:val="00705273"/>
    <w:rsid w:val="00705B2C"/>
    <w:rsid w:val="0070722F"/>
    <w:rsid w:val="0071133D"/>
    <w:rsid w:val="00713084"/>
    <w:rsid w:val="00720DC8"/>
    <w:rsid w:val="00720FC2"/>
    <w:rsid w:val="00724073"/>
    <w:rsid w:val="00724565"/>
    <w:rsid w:val="0072730E"/>
    <w:rsid w:val="0072741B"/>
    <w:rsid w:val="00727DA1"/>
    <w:rsid w:val="0073169F"/>
    <w:rsid w:val="00731E00"/>
    <w:rsid w:val="00732E9D"/>
    <w:rsid w:val="0073491A"/>
    <w:rsid w:val="007350C3"/>
    <w:rsid w:val="0074064C"/>
    <w:rsid w:val="0074224B"/>
    <w:rsid w:val="0074255A"/>
    <w:rsid w:val="007440B7"/>
    <w:rsid w:val="0074518D"/>
    <w:rsid w:val="007473C5"/>
    <w:rsid w:val="00747993"/>
    <w:rsid w:val="00750DD1"/>
    <w:rsid w:val="00754F4E"/>
    <w:rsid w:val="007601E7"/>
    <w:rsid w:val="0076026A"/>
    <w:rsid w:val="0076246F"/>
    <w:rsid w:val="0076329C"/>
    <w:rsid w:val="007634AD"/>
    <w:rsid w:val="007715C9"/>
    <w:rsid w:val="00772AB7"/>
    <w:rsid w:val="00774EDD"/>
    <w:rsid w:val="00775169"/>
    <w:rsid w:val="0077556E"/>
    <w:rsid w:val="007757EC"/>
    <w:rsid w:val="0077767B"/>
    <w:rsid w:val="00780D8D"/>
    <w:rsid w:val="00782E86"/>
    <w:rsid w:val="00783AD9"/>
    <w:rsid w:val="0078618D"/>
    <w:rsid w:val="007873C2"/>
    <w:rsid w:val="00787427"/>
    <w:rsid w:val="00787610"/>
    <w:rsid w:val="007906AF"/>
    <w:rsid w:val="00791E02"/>
    <w:rsid w:val="0079713B"/>
    <w:rsid w:val="007A09EF"/>
    <w:rsid w:val="007A115D"/>
    <w:rsid w:val="007A35E6"/>
    <w:rsid w:val="007A53F8"/>
    <w:rsid w:val="007A6386"/>
    <w:rsid w:val="007A67DF"/>
    <w:rsid w:val="007A6863"/>
    <w:rsid w:val="007A7049"/>
    <w:rsid w:val="007A758A"/>
    <w:rsid w:val="007A7A83"/>
    <w:rsid w:val="007B02EC"/>
    <w:rsid w:val="007B0FEF"/>
    <w:rsid w:val="007B1D51"/>
    <w:rsid w:val="007B2DBD"/>
    <w:rsid w:val="007B2F32"/>
    <w:rsid w:val="007B35AE"/>
    <w:rsid w:val="007B3CDA"/>
    <w:rsid w:val="007B66ED"/>
    <w:rsid w:val="007B6C1B"/>
    <w:rsid w:val="007B7A5C"/>
    <w:rsid w:val="007C104B"/>
    <w:rsid w:val="007C35BB"/>
    <w:rsid w:val="007C5580"/>
    <w:rsid w:val="007C669C"/>
    <w:rsid w:val="007D053A"/>
    <w:rsid w:val="007D0D7F"/>
    <w:rsid w:val="007D2225"/>
    <w:rsid w:val="007D23D9"/>
    <w:rsid w:val="007D2814"/>
    <w:rsid w:val="007D38D6"/>
    <w:rsid w:val="007D45C1"/>
    <w:rsid w:val="007D52BF"/>
    <w:rsid w:val="007D5BF1"/>
    <w:rsid w:val="007D690D"/>
    <w:rsid w:val="007D7A34"/>
    <w:rsid w:val="007E30C5"/>
    <w:rsid w:val="007E5EFC"/>
    <w:rsid w:val="007E74E2"/>
    <w:rsid w:val="007E7D4A"/>
    <w:rsid w:val="007F078B"/>
    <w:rsid w:val="007F32B9"/>
    <w:rsid w:val="007F48ED"/>
    <w:rsid w:val="007F66E5"/>
    <w:rsid w:val="007F671C"/>
    <w:rsid w:val="007F6E93"/>
    <w:rsid w:val="007F7947"/>
    <w:rsid w:val="00800B46"/>
    <w:rsid w:val="00800C7E"/>
    <w:rsid w:val="00800EDC"/>
    <w:rsid w:val="00800EEC"/>
    <w:rsid w:val="00801F73"/>
    <w:rsid w:val="00802143"/>
    <w:rsid w:val="008021CA"/>
    <w:rsid w:val="008073F6"/>
    <w:rsid w:val="00807BC9"/>
    <w:rsid w:val="008100D7"/>
    <w:rsid w:val="00810704"/>
    <w:rsid w:val="00810EAD"/>
    <w:rsid w:val="00812F45"/>
    <w:rsid w:val="008177AB"/>
    <w:rsid w:val="00822ACC"/>
    <w:rsid w:val="0082313A"/>
    <w:rsid w:val="008231C4"/>
    <w:rsid w:val="008234E3"/>
    <w:rsid w:val="00823B55"/>
    <w:rsid w:val="008275C8"/>
    <w:rsid w:val="008279F5"/>
    <w:rsid w:val="00831C7A"/>
    <w:rsid w:val="008330B8"/>
    <w:rsid w:val="00833CC3"/>
    <w:rsid w:val="008363D8"/>
    <w:rsid w:val="0083666B"/>
    <w:rsid w:val="0083797F"/>
    <w:rsid w:val="00837EF7"/>
    <w:rsid w:val="0084172C"/>
    <w:rsid w:val="008429A4"/>
    <w:rsid w:val="00844ED4"/>
    <w:rsid w:val="00844FA4"/>
    <w:rsid w:val="008450AE"/>
    <w:rsid w:val="008462D8"/>
    <w:rsid w:val="00846910"/>
    <w:rsid w:val="00846BC3"/>
    <w:rsid w:val="00847E40"/>
    <w:rsid w:val="008545DD"/>
    <w:rsid w:val="00855003"/>
    <w:rsid w:val="008564A3"/>
    <w:rsid w:val="00856A31"/>
    <w:rsid w:val="00857275"/>
    <w:rsid w:val="008576E4"/>
    <w:rsid w:val="00865105"/>
    <w:rsid w:val="0086516B"/>
    <w:rsid w:val="00865859"/>
    <w:rsid w:val="00865D69"/>
    <w:rsid w:val="0086685F"/>
    <w:rsid w:val="00874AF1"/>
    <w:rsid w:val="008751BB"/>
    <w:rsid w:val="008754D0"/>
    <w:rsid w:val="00877D48"/>
    <w:rsid w:val="008801CA"/>
    <w:rsid w:val="008816F0"/>
    <w:rsid w:val="00881940"/>
    <w:rsid w:val="0088345B"/>
    <w:rsid w:val="008843F0"/>
    <w:rsid w:val="00884615"/>
    <w:rsid w:val="008863C0"/>
    <w:rsid w:val="00890FD3"/>
    <w:rsid w:val="00892CFE"/>
    <w:rsid w:val="008937E2"/>
    <w:rsid w:val="008A009F"/>
    <w:rsid w:val="008A0A5D"/>
    <w:rsid w:val="008A11FF"/>
    <w:rsid w:val="008A16A5"/>
    <w:rsid w:val="008A261B"/>
    <w:rsid w:val="008A5A6A"/>
    <w:rsid w:val="008A5AAB"/>
    <w:rsid w:val="008B0C64"/>
    <w:rsid w:val="008B3A9C"/>
    <w:rsid w:val="008B45C7"/>
    <w:rsid w:val="008B464F"/>
    <w:rsid w:val="008B5BA1"/>
    <w:rsid w:val="008B5D42"/>
    <w:rsid w:val="008B699D"/>
    <w:rsid w:val="008B7592"/>
    <w:rsid w:val="008B7626"/>
    <w:rsid w:val="008C0EF3"/>
    <w:rsid w:val="008C1401"/>
    <w:rsid w:val="008C1E47"/>
    <w:rsid w:val="008C2B5D"/>
    <w:rsid w:val="008C6332"/>
    <w:rsid w:val="008C65B4"/>
    <w:rsid w:val="008D0EE0"/>
    <w:rsid w:val="008D1729"/>
    <w:rsid w:val="008D32D8"/>
    <w:rsid w:val="008D5B99"/>
    <w:rsid w:val="008D60CA"/>
    <w:rsid w:val="008D7A27"/>
    <w:rsid w:val="008E0A38"/>
    <w:rsid w:val="008E1736"/>
    <w:rsid w:val="008E2533"/>
    <w:rsid w:val="008E4702"/>
    <w:rsid w:val="008E5478"/>
    <w:rsid w:val="008E5CD7"/>
    <w:rsid w:val="008E69AA"/>
    <w:rsid w:val="008E71E8"/>
    <w:rsid w:val="008E7836"/>
    <w:rsid w:val="008F4F1C"/>
    <w:rsid w:val="008F7324"/>
    <w:rsid w:val="00900A70"/>
    <w:rsid w:val="00900B96"/>
    <w:rsid w:val="00900C5C"/>
    <w:rsid w:val="0090110B"/>
    <w:rsid w:val="00901202"/>
    <w:rsid w:val="009051DD"/>
    <w:rsid w:val="009068EA"/>
    <w:rsid w:val="0091062C"/>
    <w:rsid w:val="00911242"/>
    <w:rsid w:val="00911310"/>
    <w:rsid w:val="00912616"/>
    <w:rsid w:val="00914100"/>
    <w:rsid w:val="00916216"/>
    <w:rsid w:val="0091710B"/>
    <w:rsid w:val="009209F5"/>
    <w:rsid w:val="0092101A"/>
    <w:rsid w:val="009219CF"/>
    <w:rsid w:val="00922764"/>
    <w:rsid w:val="00922D77"/>
    <w:rsid w:val="0092447D"/>
    <w:rsid w:val="00927DB1"/>
    <w:rsid w:val="00930232"/>
    <w:rsid w:val="00930979"/>
    <w:rsid w:val="0093112E"/>
    <w:rsid w:val="00932377"/>
    <w:rsid w:val="0093261E"/>
    <w:rsid w:val="00933E72"/>
    <w:rsid w:val="009345ED"/>
    <w:rsid w:val="00935249"/>
    <w:rsid w:val="00936C3C"/>
    <w:rsid w:val="009408EA"/>
    <w:rsid w:val="0094194C"/>
    <w:rsid w:val="00941AC0"/>
    <w:rsid w:val="00942E88"/>
    <w:rsid w:val="00943102"/>
    <w:rsid w:val="00943127"/>
    <w:rsid w:val="00943D84"/>
    <w:rsid w:val="0094443B"/>
    <w:rsid w:val="0094523D"/>
    <w:rsid w:val="0094616B"/>
    <w:rsid w:val="00946396"/>
    <w:rsid w:val="009468B2"/>
    <w:rsid w:val="00951E79"/>
    <w:rsid w:val="00952F68"/>
    <w:rsid w:val="00952F73"/>
    <w:rsid w:val="00953CAB"/>
    <w:rsid w:val="00953CD4"/>
    <w:rsid w:val="009559E6"/>
    <w:rsid w:val="009566DD"/>
    <w:rsid w:val="009621DF"/>
    <w:rsid w:val="00967A1C"/>
    <w:rsid w:val="0097257D"/>
    <w:rsid w:val="00972D3B"/>
    <w:rsid w:val="009734E0"/>
    <w:rsid w:val="00974872"/>
    <w:rsid w:val="009752FA"/>
    <w:rsid w:val="00975378"/>
    <w:rsid w:val="00975969"/>
    <w:rsid w:val="00976A63"/>
    <w:rsid w:val="009770FE"/>
    <w:rsid w:val="00981133"/>
    <w:rsid w:val="0098164A"/>
    <w:rsid w:val="00983419"/>
    <w:rsid w:val="009839A9"/>
    <w:rsid w:val="00985C8C"/>
    <w:rsid w:val="009866B1"/>
    <w:rsid w:val="00990E98"/>
    <w:rsid w:val="00991687"/>
    <w:rsid w:val="009932A0"/>
    <w:rsid w:val="00993C02"/>
    <w:rsid w:val="00993D29"/>
    <w:rsid w:val="00994821"/>
    <w:rsid w:val="00996896"/>
    <w:rsid w:val="00996B59"/>
    <w:rsid w:val="009A032A"/>
    <w:rsid w:val="009A62DC"/>
    <w:rsid w:val="009A6FBB"/>
    <w:rsid w:val="009B2AC5"/>
    <w:rsid w:val="009B3F56"/>
    <w:rsid w:val="009B4413"/>
    <w:rsid w:val="009B527F"/>
    <w:rsid w:val="009B614F"/>
    <w:rsid w:val="009B643C"/>
    <w:rsid w:val="009C1EFD"/>
    <w:rsid w:val="009C24FD"/>
    <w:rsid w:val="009C2554"/>
    <w:rsid w:val="009C3431"/>
    <w:rsid w:val="009C4130"/>
    <w:rsid w:val="009C4BD7"/>
    <w:rsid w:val="009C4C35"/>
    <w:rsid w:val="009C5662"/>
    <w:rsid w:val="009C5713"/>
    <w:rsid w:val="009C5989"/>
    <w:rsid w:val="009C5C0F"/>
    <w:rsid w:val="009D02D2"/>
    <w:rsid w:val="009D08DA"/>
    <w:rsid w:val="009D19EB"/>
    <w:rsid w:val="009D2E14"/>
    <w:rsid w:val="009D79C3"/>
    <w:rsid w:val="009E011E"/>
    <w:rsid w:val="009E0964"/>
    <w:rsid w:val="009E1824"/>
    <w:rsid w:val="009E3DB3"/>
    <w:rsid w:val="009E639F"/>
    <w:rsid w:val="009F0518"/>
    <w:rsid w:val="009F118E"/>
    <w:rsid w:val="009F15E0"/>
    <w:rsid w:val="009F60D3"/>
    <w:rsid w:val="009F6B09"/>
    <w:rsid w:val="00A031B7"/>
    <w:rsid w:val="00A05148"/>
    <w:rsid w:val="00A0518C"/>
    <w:rsid w:val="00A058A1"/>
    <w:rsid w:val="00A06860"/>
    <w:rsid w:val="00A105D8"/>
    <w:rsid w:val="00A106AE"/>
    <w:rsid w:val="00A107AE"/>
    <w:rsid w:val="00A121E0"/>
    <w:rsid w:val="00A1304B"/>
    <w:rsid w:val="00A136F5"/>
    <w:rsid w:val="00A13FAA"/>
    <w:rsid w:val="00A14E95"/>
    <w:rsid w:val="00A1609E"/>
    <w:rsid w:val="00A1617E"/>
    <w:rsid w:val="00A214B1"/>
    <w:rsid w:val="00A23104"/>
    <w:rsid w:val="00A231E2"/>
    <w:rsid w:val="00A2470A"/>
    <w:rsid w:val="00A24DD8"/>
    <w:rsid w:val="00A2550D"/>
    <w:rsid w:val="00A2715C"/>
    <w:rsid w:val="00A27CB1"/>
    <w:rsid w:val="00A308D3"/>
    <w:rsid w:val="00A32B75"/>
    <w:rsid w:val="00A336B4"/>
    <w:rsid w:val="00A3384E"/>
    <w:rsid w:val="00A33AEC"/>
    <w:rsid w:val="00A343F8"/>
    <w:rsid w:val="00A36893"/>
    <w:rsid w:val="00A40C6B"/>
    <w:rsid w:val="00A4169B"/>
    <w:rsid w:val="00A445F2"/>
    <w:rsid w:val="00A44C8A"/>
    <w:rsid w:val="00A4616F"/>
    <w:rsid w:val="00A47087"/>
    <w:rsid w:val="00A50D55"/>
    <w:rsid w:val="00A5165B"/>
    <w:rsid w:val="00A52FDA"/>
    <w:rsid w:val="00A56EA3"/>
    <w:rsid w:val="00A61189"/>
    <w:rsid w:val="00A615EE"/>
    <w:rsid w:val="00A64912"/>
    <w:rsid w:val="00A65EEC"/>
    <w:rsid w:val="00A673F3"/>
    <w:rsid w:val="00A7091F"/>
    <w:rsid w:val="00A70A74"/>
    <w:rsid w:val="00A73AF5"/>
    <w:rsid w:val="00A756CB"/>
    <w:rsid w:val="00A81260"/>
    <w:rsid w:val="00A90EA8"/>
    <w:rsid w:val="00A914F5"/>
    <w:rsid w:val="00A94264"/>
    <w:rsid w:val="00A9538F"/>
    <w:rsid w:val="00A97C4F"/>
    <w:rsid w:val="00AA0343"/>
    <w:rsid w:val="00AA0675"/>
    <w:rsid w:val="00AA09D5"/>
    <w:rsid w:val="00AA0A1D"/>
    <w:rsid w:val="00AA0ADB"/>
    <w:rsid w:val="00AA1011"/>
    <w:rsid w:val="00AA2A5C"/>
    <w:rsid w:val="00AA486D"/>
    <w:rsid w:val="00AA7954"/>
    <w:rsid w:val="00AB38C9"/>
    <w:rsid w:val="00AB4E23"/>
    <w:rsid w:val="00AB78E9"/>
    <w:rsid w:val="00AC16E3"/>
    <w:rsid w:val="00AC38F7"/>
    <w:rsid w:val="00AC6695"/>
    <w:rsid w:val="00AC6FC5"/>
    <w:rsid w:val="00AD1FC5"/>
    <w:rsid w:val="00AD237E"/>
    <w:rsid w:val="00AD3467"/>
    <w:rsid w:val="00AD3CDF"/>
    <w:rsid w:val="00AD5641"/>
    <w:rsid w:val="00AD7252"/>
    <w:rsid w:val="00AD7852"/>
    <w:rsid w:val="00AE0F9B"/>
    <w:rsid w:val="00AE1354"/>
    <w:rsid w:val="00AE41F2"/>
    <w:rsid w:val="00AE4A7C"/>
    <w:rsid w:val="00AE4BDC"/>
    <w:rsid w:val="00AE4DCD"/>
    <w:rsid w:val="00AE6F0D"/>
    <w:rsid w:val="00AE7218"/>
    <w:rsid w:val="00AF44D8"/>
    <w:rsid w:val="00AF55FF"/>
    <w:rsid w:val="00B00149"/>
    <w:rsid w:val="00B032D8"/>
    <w:rsid w:val="00B05777"/>
    <w:rsid w:val="00B0610B"/>
    <w:rsid w:val="00B0676E"/>
    <w:rsid w:val="00B101FF"/>
    <w:rsid w:val="00B10546"/>
    <w:rsid w:val="00B10852"/>
    <w:rsid w:val="00B131DE"/>
    <w:rsid w:val="00B13CA4"/>
    <w:rsid w:val="00B204EE"/>
    <w:rsid w:val="00B20AAC"/>
    <w:rsid w:val="00B224F6"/>
    <w:rsid w:val="00B23ED3"/>
    <w:rsid w:val="00B24A41"/>
    <w:rsid w:val="00B24D9B"/>
    <w:rsid w:val="00B25D2E"/>
    <w:rsid w:val="00B273A2"/>
    <w:rsid w:val="00B33210"/>
    <w:rsid w:val="00B3366E"/>
    <w:rsid w:val="00B33B3C"/>
    <w:rsid w:val="00B33F49"/>
    <w:rsid w:val="00B341C8"/>
    <w:rsid w:val="00B3471B"/>
    <w:rsid w:val="00B40D74"/>
    <w:rsid w:val="00B42B2A"/>
    <w:rsid w:val="00B43EEF"/>
    <w:rsid w:val="00B43F35"/>
    <w:rsid w:val="00B4496A"/>
    <w:rsid w:val="00B44D2D"/>
    <w:rsid w:val="00B450BD"/>
    <w:rsid w:val="00B458A7"/>
    <w:rsid w:val="00B464BD"/>
    <w:rsid w:val="00B473BE"/>
    <w:rsid w:val="00B47DD1"/>
    <w:rsid w:val="00B51066"/>
    <w:rsid w:val="00B51B09"/>
    <w:rsid w:val="00B52663"/>
    <w:rsid w:val="00B528B6"/>
    <w:rsid w:val="00B56DCB"/>
    <w:rsid w:val="00B57DBA"/>
    <w:rsid w:val="00B60D46"/>
    <w:rsid w:val="00B614EC"/>
    <w:rsid w:val="00B63099"/>
    <w:rsid w:val="00B73DDF"/>
    <w:rsid w:val="00B75AE6"/>
    <w:rsid w:val="00B762DC"/>
    <w:rsid w:val="00B76B73"/>
    <w:rsid w:val="00B770D2"/>
    <w:rsid w:val="00B775AF"/>
    <w:rsid w:val="00B809AE"/>
    <w:rsid w:val="00B812CD"/>
    <w:rsid w:val="00B8159C"/>
    <w:rsid w:val="00B8313F"/>
    <w:rsid w:val="00B84D53"/>
    <w:rsid w:val="00B906BB"/>
    <w:rsid w:val="00B9155D"/>
    <w:rsid w:val="00B92DF1"/>
    <w:rsid w:val="00B93A27"/>
    <w:rsid w:val="00B94F68"/>
    <w:rsid w:val="00B95F36"/>
    <w:rsid w:val="00BA1E8F"/>
    <w:rsid w:val="00BA2BA2"/>
    <w:rsid w:val="00BA47A3"/>
    <w:rsid w:val="00BA482F"/>
    <w:rsid w:val="00BA5026"/>
    <w:rsid w:val="00BA70FB"/>
    <w:rsid w:val="00BA72EA"/>
    <w:rsid w:val="00BB0692"/>
    <w:rsid w:val="00BB0F76"/>
    <w:rsid w:val="00BB3975"/>
    <w:rsid w:val="00BB3D7F"/>
    <w:rsid w:val="00BB6E79"/>
    <w:rsid w:val="00BC3C4A"/>
    <w:rsid w:val="00BC5A6E"/>
    <w:rsid w:val="00BC607F"/>
    <w:rsid w:val="00BC62D6"/>
    <w:rsid w:val="00BC6A49"/>
    <w:rsid w:val="00BC7932"/>
    <w:rsid w:val="00BD0ED5"/>
    <w:rsid w:val="00BD1B5C"/>
    <w:rsid w:val="00BD3923"/>
    <w:rsid w:val="00BD3AB3"/>
    <w:rsid w:val="00BD4473"/>
    <w:rsid w:val="00BD4790"/>
    <w:rsid w:val="00BE1CB9"/>
    <w:rsid w:val="00BE29A4"/>
    <w:rsid w:val="00BE3B31"/>
    <w:rsid w:val="00BE3E77"/>
    <w:rsid w:val="00BE56A9"/>
    <w:rsid w:val="00BE719A"/>
    <w:rsid w:val="00BE720A"/>
    <w:rsid w:val="00BE742D"/>
    <w:rsid w:val="00BF0BE3"/>
    <w:rsid w:val="00BF14EC"/>
    <w:rsid w:val="00BF15D5"/>
    <w:rsid w:val="00BF459A"/>
    <w:rsid w:val="00BF4B1E"/>
    <w:rsid w:val="00BF59CE"/>
    <w:rsid w:val="00BF6650"/>
    <w:rsid w:val="00BF7573"/>
    <w:rsid w:val="00C00BD2"/>
    <w:rsid w:val="00C02A91"/>
    <w:rsid w:val="00C02C36"/>
    <w:rsid w:val="00C04C66"/>
    <w:rsid w:val="00C05023"/>
    <w:rsid w:val="00C06301"/>
    <w:rsid w:val="00C067E5"/>
    <w:rsid w:val="00C07B96"/>
    <w:rsid w:val="00C11174"/>
    <w:rsid w:val="00C126EC"/>
    <w:rsid w:val="00C12D9C"/>
    <w:rsid w:val="00C14B15"/>
    <w:rsid w:val="00C14D9F"/>
    <w:rsid w:val="00C15366"/>
    <w:rsid w:val="00C164CA"/>
    <w:rsid w:val="00C1689C"/>
    <w:rsid w:val="00C17940"/>
    <w:rsid w:val="00C20D16"/>
    <w:rsid w:val="00C23786"/>
    <w:rsid w:val="00C26835"/>
    <w:rsid w:val="00C26E5F"/>
    <w:rsid w:val="00C30E67"/>
    <w:rsid w:val="00C314E5"/>
    <w:rsid w:val="00C31FF3"/>
    <w:rsid w:val="00C33F3E"/>
    <w:rsid w:val="00C34D81"/>
    <w:rsid w:val="00C3659A"/>
    <w:rsid w:val="00C36C7C"/>
    <w:rsid w:val="00C36EBC"/>
    <w:rsid w:val="00C40679"/>
    <w:rsid w:val="00C42BF8"/>
    <w:rsid w:val="00C42CA9"/>
    <w:rsid w:val="00C4521F"/>
    <w:rsid w:val="00C460AE"/>
    <w:rsid w:val="00C50043"/>
    <w:rsid w:val="00C50A0F"/>
    <w:rsid w:val="00C55EBE"/>
    <w:rsid w:val="00C6227E"/>
    <w:rsid w:val="00C648C1"/>
    <w:rsid w:val="00C70D27"/>
    <w:rsid w:val="00C75113"/>
    <w:rsid w:val="00C75590"/>
    <w:rsid w:val="00C7573B"/>
    <w:rsid w:val="00C76CF3"/>
    <w:rsid w:val="00C81B82"/>
    <w:rsid w:val="00C82585"/>
    <w:rsid w:val="00C82EC5"/>
    <w:rsid w:val="00C927F8"/>
    <w:rsid w:val="00C92C6B"/>
    <w:rsid w:val="00C92E52"/>
    <w:rsid w:val="00CA12E1"/>
    <w:rsid w:val="00CA1913"/>
    <w:rsid w:val="00CA2E23"/>
    <w:rsid w:val="00CA3164"/>
    <w:rsid w:val="00CA4727"/>
    <w:rsid w:val="00CA56FC"/>
    <w:rsid w:val="00CA7844"/>
    <w:rsid w:val="00CB0035"/>
    <w:rsid w:val="00CB0A7A"/>
    <w:rsid w:val="00CB3FA2"/>
    <w:rsid w:val="00CB4AD1"/>
    <w:rsid w:val="00CB4AE4"/>
    <w:rsid w:val="00CB54C2"/>
    <w:rsid w:val="00CB58EF"/>
    <w:rsid w:val="00CB6945"/>
    <w:rsid w:val="00CB74BA"/>
    <w:rsid w:val="00CC0900"/>
    <w:rsid w:val="00CC0942"/>
    <w:rsid w:val="00CC0C58"/>
    <w:rsid w:val="00CC0CE8"/>
    <w:rsid w:val="00CC63C2"/>
    <w:rsid w:val="00CD01D0"/>
    <w:rsid w:val="00CD1820"/>
    <w:rsid w:val="00CD27B4"/>
    <w:rsid w:val="00CD5586"/>
    <w:rsid w:val="00CD5BFE"/>
    <w:rsid w:val="00CD701A"/>
    <w:rsid w:val="00CE4917"/>
    <w:rsid w:val="00CE4BAE"/>
    <w:rsid w:val="00CE7D64"/>
    <w:rsid w:val="00CF0BB2"/>
    <w:rsid w:val="00CF1228"/>
    <w:rsid w:val="00CF17CF"/>
    <w:rsid w:val="00CF1F18"/>
    <w:rsid w:val="00CF23BE"/>
    <w:rsid w:val="00CF2AD1"/>
    <w:rsid w:val="00CF36FF"/>
    <w:rsid w:val="00CF6E96"/>
    <w:rsid w:val="00D010C8"/>
    <w:rsid w:val="00D024E2"/>
    <w:rsid w:val="00D02885"/>
    <w:rsid w:val="00D05CF1"/>
    <w:rsid w:val="00D07E1D"/>
    <w:rsid w:val="00D07ED4"/>
    <w:rsid w:val="00D07EE5"/>
    <w:rsid w:val="00D10B02"/>
    <w:rsid w:val="00D10DE3"/>
    <w:rsid w:val="00D1261E"/>
    <w:rsid w:val="00D13441"/>
    <w:rsid w:val="00D13B4E"/>
    <w:rsid w:val="00D15A6C"/>
    <w:rsid w:val="00D15AB8"/>
    <w:rsid w:val="00D20665"/>
    <w:rsid w:val="00D21E55"/>
    <w:rsid w:val="00D22346"/>
    <w:rsid w:val="00D22A55"/>
    <w:rsid w:val="00D243A3"/>
    <w:rsid w:val="00D245C4"/>
    <w:rsid w:val="00D24849"/>
    <w:rsid w:val="00D2752E"/>
    <w:rsid w:val="00D3013B"/>
    <w:rsid w:val="00D3200B"/>
    <w:rsid w:val="00D33440"/>
    <w:rsid w:val="00D35A12"/>
    <w:rsid w:val="00D3626F"/>
    <w:rsid w:val="00D4283C"/>
    <w:rsid w:val="00D52E1F"/>
    <w:rsid w:val="00D52EFE"/>
    <w:rsid w:val="00D54152"/>
    <w:rsid w:val="00D5647B"/>
    <w:rsid w:val="00D56A0D"/>
    <w:rsid w:val="00D5767F"/>
    <w:rsid w:val="00D57FE2"/>
    <w:rsid w:val="00D61C9F"/>
    <w:rsid w:val="00D636F4"/>
    <w:rsid w:val="00D63EF6"/>
    <w:rsid w:val="00D65120"/>
    <w:rsid w:val="00D66518"/>
    <w:rsid w:val="00D66579"/>
    <w:rsid w:val="00D7025F"/>
    <w:rsid w:val="00D70DFB"/>
    <w:rsid w:val="00D71EEA"/>
    <w:rsid w:val="00D735CD"/>
    <w:rsid w:val="00D73EB4"/>
    <w:rsid w:val="00D73EB7"/>
    <w:rsid w:val="00D754DB"/>
    <w:rsid w:val="00D759A1"/>
    <w:rsid w:val="00D766DF"/>
    <w:rsid w:val="00D80426"/>
    <w:rsid w:val="00D808EB"/>
    <w:rsid w:val="00D82B72"/>
    <w:rsid w:val="00D90C4A"/>
    <w:rsid w:val="00D90FB4"/>
    <w:rsid w:val="00D91B6D"/>
    <w:rsid w:val="00D92C86"/>
    <w:rsid w:val="00D945E2"/>
    <w:rsid w:val="00D95891"/>
    <w:rsid w:val="00D95B6F"/>
    <w:rsid w:val="00D97D90"/>
    <w:rsid w:val="00DA2A59"/>
    <w:rsid w:val="00DA37CE"/>
    <w:rsid w:val="00DA46CA"/>
    <w:rsid w:val="00DA5A30"/>
    <w:rsid w:val="00DA63E3"/>
    <w:rsid w:val="00DA6B6E"/>
    <w:rsid w:val="00DB05D2"/>
    <w:rsid w:val="00DB12F0"/>
    <w:rsid w:val="00DB21B5"/>
    <w:rsid w:val="00DB5CB4"/>
    <w:rsid w:val="00DB786E"/>
    <w:rsid w:val="00DC1332"/>
    <w:rsid w:val="00DC23F1"/>
    <w:rsid w:val="00DC2572"/>
    <w:rsid w:val="00DC36DC"/>
    <w:rsid w:val="00DC4E8C"/>
    <w:rsid w:val="00DC6514"/>
    <w:rsid w:val="00DC6978"/>
    <w:rsid w:val="00DC6985"/>
    <w:rsid w:val="00DD15DA"/>
    <w:rsid w:val="00DD328E"/>
    <w:rsid w:val="00DD709C"/>
    <w:rsid w:val="00DE149E"/>
    <w:rsid w:val="00DE4A08"/>
    <w:rsid w:val="00DE63E7"/>
    <w:rsid w:val="00DE6C9F"/>
    <w:rsid w:val="00DE731F"/>
    <w:rsid w:val="00DE7BE7"/>
    <w:rsid w:val="00DF15E4"/>
    <w:rsid w:val="00DF19AF"/>
    <w:rsid w:val="00E04739"/>
    <w:rsid w:val="00E0493F"/>
    <w:rsid w:val="00E04B8A"/>
    <w:rsid w:val="00E05704"/>
    <w:rsid w:val="00E06E9E"/>
    <w:rsid w:val="00E072E3"/>
    <w:rsid w:val="00E10269"/>
    <w:rsid w:val="00E12F1A"/>
    <w:rsid w:val="00E132AD"/>
    <w:rsid w:val="00E140E4"/>
    <w:rsid w:val="00E14659"/>
    <w:rsid w:val="00E150CB"/>
    <w:rsid w:val="00E1545D"/>
    <w:rsid w:val="00E15561"/>
    <w:rsid w:val="00E16B42"/>
    <w:rsid w:val="00E21CFB"/>
    <w:rsid w:val="00E22935"/>
    <w:rsid w:val="00E232EF"/>
    <w:rsid w:val="00E2720F"/>
    <w:rsid w:val="00E276B4"/>
    <w:rsid w:val="00E351BA"/>
    <w:rsid w:val="00E36687"/>
    <w:rsid w:val="00E3670A"/>
    <w:rsid w:val="00E367BC"/>
    <w:rsid w:val="00E36AA5"/>
    <w:rsid w:val="00E36F1D"/>
    <w:rsid w:val="00E37032"/>
    <w:rsid w:val="00E3771A"/>
    <w:rsid w:val="00E37D5E"/>
    <w:rsid w:val="00E41ABC"/>
    <w:rsid w:val="00E41D96"/>
    <w:rsid w:val="00E41EA7"/>
    <w:rsid w:val="00E4203F"/>
    <w:rsid w:val="00E44209"/>
    <w:rsid w:val="00E4420F"/>
    <w:rsid w:val="00E45AD0"/>
    <w:rsid w:val="00E52014"/>
    <w:rsid w:val="00E52E1D"/>
    <w:rsid w:val="00E5401D"/>
    <w:rsid w:val="00E54292"/>
    <w:rsid w:val="00E55581"/>
    <w:rsid w:val="00E5601C"/>
    <w:rsid w:val="00E56F90"/>
    <w:rsid w:val="00E60191"/>
    <w:rsid w:val="00E6051E"/>
    <w:rsid w:val="00E6094A"/>
    <w:rsid w:val="00E621E8"/>
    <w:rsid w:val="00E63036"/>
    <w:rsid w:val="00E65360"/>
    <w:rsid w:val="00E660C9"/>
    <w:rsid w:val="00E676B7"/>
    <w:rsid w:val="00E67F33"/>
    <w:rsid w:val="00E74DC7"/>
    <w:rsid w:val="00E84CF0"/>
    <w:rsid w:val="00E87699"/>
    <w:rsid w:val="00E90219"/>
    <w:rsid w:val="00E92E27"/>
    <w:rsid w:val="00E933FE"/>
    <w:rsid w:val="00E93D61"/>
    <w:rsid w:val="00E95706"/>
    <w:rsid w:val="00E9586B"/>
    <w:rsid w:val="00E95FC8"/>
    <w:rsid w:val="00E962EA"/>
    <w:rsid w:val="00E97334"/>
    <w:rsid w:val="00EA0D36"/>
    <w:rsid w:val="00EA1AD7"/>
    <w:rsid w:val="00EA4AF2"/>
    <w:rsid w:val="00EA4C49"/>
    <w:rsid w:val="00EB25D9"/>
    <w:rsid w:val="00EB34F5"/>
    <w:rsid w:val="00EB399C"/>
    <w:rsid w:val="00EB5738"/>
    <w:rsid w:val="00EB5A35"/>
    <w:rsid w:val="00EB5D11"/>
    <w:rsid w:val="00EB7BB5"/>
    <w:rsid w:val="00EC0F91"/>
    <w:rsid w:val="00EC240A"/>
    <w:rsid w:val="00EC3541"/>
    <w:rsid w:val="00EC3956"/>
    <w:rsid w:val="00EC72AD"/>
    <w:rsid w:val="00ED3C28"/>
    <w:rsid w:val="00ED3DE3"/>
    <w:rsid w:val="00ED4928"/>
    <w:rsid w:val="00ED73E9"/>
    <w:rsid w:val="00EE3749"/>
    <w:rsid w:val="00EE6190"/>
    <w:rsid w:val="00EF22A7"/>
    <w:rsid w:val="00EF2E3A"/>
    <w:rsid w:val="00EF46AE"/>
    <w:rsid w:val="00EF5939"/>
    <w:rsid w:val="00EF6402"/>
    <w:rsid w:val="00EF7729"/>
    <w:rsid w:val="00EF7F89"/>
    <w:rsid w:val="00F00A58"/>
    <w:rsid w:val="00F00C12"/>
    <w:rsid w:val="00F010F6"/>
    <w:rsid w:val="00F0177F"/>
    <w:rsid w:val="00F01BE2"/>
    <w:rsid w:val="00F025DF"/>
    <w:rsid w:val="00F0318C"/>
    <w:rsid w:val="00F03678"/>
    <w:rsid w:val="00F039D7"/>
    <w:rsid w:val="00F03FE9"/>
    <w:rsid w:val="00F0471F"/>
    <w:rsid w:val="00F047E2"/>
    <w:rsid w:val="00F04D57"/>
    <w:rsid w:val="00F054F7"/>
    <w:rsid w:val="00F0747A"/>
    <w:rsid w:val="00F078DC"/>
    <w:rsid w:val="00F07BDF"/>
    <w:rsid w:val="00F113EA"/>
    <w:rsid w:val="00F13E86"/>
    <w:rsid w:val="00F15695"/>
    <w:rsid w:val="00F17331"/>
    <w:rsid w:val="00F23506"/>
    <w:rsid w:val="00F27D10"/>
    <w:rsid w:val="00F32FCB"/>
    <w:rsid w:val="00F37DD9"/>
    <w:rsid w:val="00F410AF"/>
    <w:rsid w:val="00F416EE"/>
    <w:rsid w:val="00F41755"/>
    <w:rsid w:val="00F5494E"/>
    <w:rsid w:val="00F54CF5"/>
    <w:rsid w:val="00F61D59"/>
    <w:rsid w:val="00F6598B"/>
    <w:rsid w:val="00F664AB"/>
    <w:rsid w:val="00F6709F"/>
    <w:rsid w:val="00F675C1"/>
    <w:rsid w:val="00F677A9"/>
    <w:rsid w:val="00F67DDA"/>
    <w:rsid w:val="00F723BD"/>
    <w:rsid w:val="00F725B8"/>
    <w:rsid w:val="00F732EA"/>
    <w:rsid w:val="00F73F31"/>
    <w:rsid w:val="00F743A4"/>
    <w:rsid w:val="00F759B8"/>
    <w:rsid w:val="00F81619"/>
    <w:rsid w:val="00F817B8"/>
    <w:rsid w:val="00F84CF5"/>
    <w:rsid w:val="00F85408"/>
    <w:rsid w:val="00F85715"/>
    <w:rsid w:val="00F8612E"/>
    <w:rsid w:val="00F86B6D"/>
    <w:rsid w:val="00F92E54"/>
    <w:rsid w:val="00F936B6"/>
    <w:rsid w:val="00FA14E6"/>
    <w:rsid w:val="00FA3300"/>
    <w:rsid w:val="00FA3A1F"/>
    <w:rsid w:val="00FA420B"/>
    <w:rsid w:val="00FA5509"/>
    <w:rsid w:val="00FA6195"/>
    <w:rsid w:val="00FA6962"/>
    <w:rsid w:val="00FA7B2C"/>
    <w:rsid w:val="00FB14B5"/>
    <w:rsid w:val="00FB57B3"/>
    <w:rsid w:val="00FB6F4E"/>
    <w:rsid w:val="00FB7495"/>
    <w:rsid w:val="00FB760A"/>
    <w:rsid w:val="00FC444A"/>
    <w:rsid w:val="00FC45C6"/>
    <w:rsid w:val="00FC7C27"/>
    <w:rsid w:val="00FD3607"/>
    <w:rsid w:val="00FD3C64"/>
    <w:rsid w:val="00FD547B"/>
    <w:rsid w:val="00FE008B"/>
    <w:rsid w:val="00FE0398"/>
    <w:rsid w:val="00FE041D"/>
    <w:rsid w:val="00FE0781"/>
    <w:rsid w:val="00FE129F"/>
    <w:rsid w:val="00FE24E4"/>
    <w:rsid w:val="00FE25BB"/>
    <w:rsid w:val="00FE3870"/>
    <w:rsid w:val="00FE51AB"/>
    <w:rsid w:val="00FE53C8"/>
    <w:rsid w:val="00FF129E"/>
    <w:rsid w:val="00FF334B"/>
    <w:rsid w:val="00FF3834"/>
    <w:rsid w:val="00FF39DE"/>
    <w:rsid w:val="00FF4210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DA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1E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E4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E4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E4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E4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1E4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1E4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1E4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1E4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1E4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C1E47"/>
  </w:style>
  <w:style w:type="paragraph" w:customStyle="1" w:styleId="OPCParaBase">
    <w:name w:val="OPCParaBase"/>
    <w:qFormat/>
    <w:rsid w:val="008C1E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C1E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C1E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C1E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C1E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C1E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C1E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C1E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C1E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C1E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C1E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C1E47"/>
  </w:style>
  <w:style w:type="paragraph" w:customStyle="1" w:styleId="Blocks">
    <w:name w:val="Blocks"/>
    <w:aliases w:val="bb"/>
    <w:basedOn w:val="OPCParaBase"/>
    <w:qFormat/>
    <w:rsid w:val="008C1E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C1E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C1E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C1E47"/>
    <w:rPr>
      <w:i/>
    </w:rPr>
  </w:style>
  <w:style w:type="paragraph" w:customStyle="1" w:styleId="BoxList">
    <w:name w:val="BoxList"/>
    <w:aliases w:val="bl"/>
    <w:basedOn w:val="BoxText"/>
    <w:qFormat/>
    <w:rsid w:val="008C1E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C1E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C1E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C1E47"/>
    <w:pPr>
      <w:ind w:left="1985" w:hanging="851"/>
    </w:pPr>
  </w:style>
  <w:style w:type="character" w:customStyle="1" w:styleId="CharAmPartNo">
    <w:name w:val="CharAmPartNo"/>
    <w:basedOn w:val="OPCCharBase"/>
    <w:qFormat/>
    <w:rsid w:val="008C1E47"/>
  </w:style>
  <w:style w:type="character" w:customStyle="1" w:styleId="CharAmPartText">
    <w:name w:val="CharAmPartText"/>
    <w:basedOn w:val="OPCCharBase"/>
    <w:qFormat/>
    <w:rsid w:val="008C1E47"/>
  </w:style>
  <w:style w:type="character" w:customStyle="1" w:styleId="CharAmSchNo">
    <w:name w:val="CharAmSchNo"/>
    <w:basedOn w:val="OPCCharBase"/>
    <w:qFormat/>
    <w:rsid w:val="008C1E47"/>
  </w:style>
  <w:style w:type="character" w:customStyle="1" w:styleId="CharAmSchText">
    <w:name w:val="CharAmSchText"/>
    <w:basedOn w:val="OPCCharBase"/>
    <w:qFormat/>
    <w:rsid w:val="008C1E47"/>
  </w:style>
  <w:style w:type="character" w:customStyle="1" w:styleId="CharBoldItalic">
    <w:name w:val="CharBoldItalic"/>
    <w:basedOn w:val="OPCCharBase"/>
    <w:uiPriority w:val="1"/>
    <w:qFormat/>
    <w:rsid w:val="008C1E4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C1E47"/>
  </w:style>
  <w:style w:type="character" w:customStyle="1" w:styleId="CharChapText">
    <w:name w:val="CharChapText"/>
    <w:basedOn w:val="OPCCharBase"/>
    <w:uiPriority w:val="1"/>
    <w:qFormat/>
    <w:rsid w:val="008C1E47"/>
  </w:style>
  <w:style w:type="character" w:customStyle="1" w:styleId="CharDivNo">
    <w:name w:val="CharDivNo"/>
    <w:basedOn w:val="OPCCharBase"/>
    <w:uiPriority w:val="1"/>
    <w:qFormat/>
    <w:rsid w:val="008C1E47"/>
  </w:style>
  <w:style w:type="character" w:customStyle="1" w:styleId="CharDivText">
    <w:name w:val="CharDivText"/>
    <w:basedOn w:val="OPCCharBase"/>
    <w:uiPriority w:val="1"/>
    <w:qFormat/>
    <w:rsid w:val="008C1E47"/>
  </w:style>
  <w:style w:type="character" w:customStyle="1" w:styleId="CharItalic">
    <w:name w:val="CharItalic"/>
    <w:basedOn w:val="OPCCharBase"/>
    <w:uiPriority w:val="1"/>
    <w:qFormat/>
    <w:rsid w:val="008C1E47"/>
    <w:rPr>
      <w:i/>
    </w:rPr>
  </w:style>
  <w:style w:type="character" w:customStyle="1" w:styleId="CharPartNo">
    <w:name w:val="CharPartNo"/>
    <w:basedOn w:val="OPCCharBase"/>
    <w:uiPriority w:val="1"/>
    <w:qFormat/>
    <w:rsid w:val="008C1E47"/>
  </w:style>
  <w:style w:type="character" w:customStyle="1" w:styleId="CharPartText">
    <w:name w:val="CharPartText"/>
    <w:basedOn w:val="OPCCharBase"/>
    <w:uiPriority w:val="1"/>
    <w:qFormat/>
    <w:rsid w:val="008C1E47"/>
  </w:style>
  <w:style w:type="character" w:customStyle="1" w:styleId="CharSectno">
    <w:name w:val="CharSectno"/>
    <w:basedOn w:val="OPCCharBase"/>
    <w:qFormat/>
    <w:rsid w:val="008C1E47"/>
  </w:style>
  <w:style w:type="character" w:customStyle="1" w:styleId="CharSubdNo">
    <w:name w:val="CharSubdNo"/>
    <w:basedOn w:val="OPCCharBase"/>
    <w:uiPriority w:val="1"/>
    <w:qFormat/>
    <w:rsid w:val="008C1E47"/>
  </w:style>
  <w:style w:type="character" w:customStyle="1" w:styleId="CharSubdText">
    <w:name w:val="CharSubdText"/>
    <w:basedOn w:val="OPCCharBase"/>
    <w:uiPriority w:val="1"/>
    <w:qFormat/>
    <w:rsid w:val="008C1E47"/>
  </w:style>
  <w:style w:type="paragraph" w:customStyle="1" w:styleId="CTA--">
    <w:name w:val="CTA --"/>
    <w:basedOn w:val="OPCParaBase"/>
    <w:next w:val="Normal"/>
    <w:rsid w:val="008C1E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C1E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C1E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C1E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C1E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C1E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C1E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C1E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C1E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C1E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C1E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C1E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C1E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C1E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C1E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C1E4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C1E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C1E4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C1E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C1E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C1E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C1E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C1E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C1E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C1E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C1E4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C1E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C1E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C1E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C1E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C1E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C1E4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C1E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C1E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C1E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C1E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C1E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C1E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C1E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C1E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C1E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C1E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C1E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C1E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C1E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C1E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C1E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C1E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C1E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C1E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C1E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C1E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C1E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C1E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C1E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C1E4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C1E4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C1E4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C1E4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C1E4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C1E4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C1E4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C1E4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C1E4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C1E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C1E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C1E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C1E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C1E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C1E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C1E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C1E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C1E47"/>
    <w:rPr>
      <w:sz w:val="16"/>
    </w:rPr>
  </w:style>
  <w:style w:type="table" w:customStyle="1" w:styleId="CFlag">
    <w:name w:val="CFlag"/>
    <w:basedOn w:val="TableNormal"/>
    <w:uiPriority w:val="99"/>
    <w:rsid w:val="008C1E4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C1E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1E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C1E4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C1E4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C1E4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C1E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C1E4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C1E4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C1E47"/>
    <w:pPr>
      <w:spacing w:before="120"/>
    </w:pPr>
  </w:style>
  <w:style w:type="paragraph" w:customStyle="1" w:styleId="CompiledActNo">
    <w:name w:val="CompiledActNo"/>
    <w:basedOn w:val="OPCParaBase"/>
    <w:next w:val="Normal"/>
    <w:rsid w:val="008C1E4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C1E4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C1E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C1E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C1E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C1E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C1E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C1E4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C1E4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C1E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C1E4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C1E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C1E4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C1E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C1E4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C1E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C1E4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C1E47"/>
  </w:style>
  <w:style w:type="character" w:customStyle="1" w:styleId="CharSubPartNoCASA">
    <w:name w:val="CharSubPartNo(CASA)"/>
    <w:basedOn w:val="OPCCharBase"/>
    <w:uiPriority w:val="1"/>
    <w:rsid w:val="008C1E47"/>
  </w:style>
  <w:style w:type="paragraph" w:customStyle="1" w:styleId="ENoteTTIndentHeadingSub">
    <w:name w:val="ENoteTTIndentHeadingSub"/>
    <w:aliases w:val="enTTHis"/>
    <w:basedOn w:val="OPCParaBase"/>
    <w:rsid w:val="008C1E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C1E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C1E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C1E4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C1E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C1E4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C1E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C1E47"/>
    <w:rPr>
      <w:sz w:val="22"/>
    </w:rPr>
  </w:style>
  <w:style w:type="paragraph" w:customStyle="1" w:styleId="SOTextNote">
    <w:name w:val="SO TextNote"/>
    <w:aliases w:val="sont"/>
    <w:basedOn w:val="SOText"/>
    <w:qFormat/>
    <w:rsid w:val="008C1E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C1E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C1E47"/>
    <w:rPr>
      <w:sz w:val="22"/>
    </w:rPr>
  </w:style>
  <w:style w:type="paragraph" w:customStyle="1" w:styleId="FileName">
    <w:name w:val="FileName"/>
    <w:basedOn w:val="Normal"/>
    <w:rsid w:val="008C1E47"/>
  </w:style>
  <w:style w:type="paragraph" w:customStyle="1" w:styleId="TableHeading">
    <w:name w:val="TableHeading"/>
    <w:aliases w:val="th"/>
    <w:basedOn w:val="OPCParaBase"/>
    <w:next w:val="Tabletext"/>
    <w:rsid w:val="008C1E4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C1E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C1E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C1E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C1E4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C1E4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C1E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C1E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C1E4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C1E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C1E4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C1E4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C1E4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C1E4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C1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1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1E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C1E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C1E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C1E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C1E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C1E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C1E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C1E47"/>
  </w:style>
  <w:style w:type="character" w:customStyle="1" w:styleId="charlegsubtitle1">
    <w:name w:val="charlegsubtitle1"/>
    <w:basedOn w:val="DefaultParagraphFont"/>
    <w:rsid w:val="008C1E4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C1E47"/>
    <w:pPr>
      <w:ind w:left="240" w:hanging="240"/>
    </w:pPr>
  </w:style>
  <w:style w:type="paragraph" w:styleId="Index2">
    <w:name w:val="index 2"/>
    <w:basedOn w:val="Normal"/>
    <w:next w:val="Normal"/>
    <w:autoRedefine/>
    <w:rsid w:val="008C1E47"/>
    <w:pPr>
      <w:ind w:left="480" w:hanging="240"/>
    </w:pPr>
  </w:style>
  <w:style w:type="paragraph" w:styleId="Index3">
    <w:name w:val="index 3"/>
    <w:basedOn w:val="Normal"/>
    <w:next w:val="Normal"/>
    <w:autoRedefine/>
    <w:rsid w:val="008C1E47"/>
    <w:pPr>
      <w:ind w:left="720" w:hanging="240"/>
    </w:pPr>
  </w:style>
  <w:style w:type="paragraph" w:styleId="Index4">
    <w:name w:val="index 4"/>
    <w:basedOn w:val="Normal"/>
    <w:next w:val="Normal"/>
    <w:autoRedefine/>
    <w:rsid w:val="008C1E47"/>
    <w:pPr>
      <w:ind w:left="960" w:hanging="240"/>
    </w:pPr>
  </w:style>
  <w:style w:type="paragraph" w:styleId="Index5">
    <w:name w:val="index 5"/>
    <w:basedOn w:val="Normal"/>
    <w:next w:val="Normal"/>
    <w:autoRedefine/>
    <w:rsid w:val="008C1E47"/>
    <w:pPr>
      <w:ind w:left="1200" w:hanging="240"/>
    </w:pPr>
  </w:style>
  <w:style w:type="paragraph" w:styleId="Index6">
    <w:name w:val="index 6"/>
    <w:basedOn w:val="Normal"/>
    <w:next w:val="Normal"/>
    <w:autoRedefine/>
    <w:rsid w:val="008C1E47"/>
    <w:pPr>
      <w:ind w:left="1440" w:hanging="240"/>
    </w:pPr>
  </w:style>
  <w:style w:type="paragraph" w:styleId="Index7">
    <w:name w:val="index 7"/>
    <w:basedOn w:val="Normal"/>
    <w:next w:val="Normal"/>
    <w:autoRedefine/>
    <w:rsid w:val="008C1E47"/>
    <w:pPr>
      <w:ind w:left="1680" w:hanging="240"/>
    </w:pPr>
  </w:style>
  <w:style w:type="paragraph" w:styleId="Index8">
    <w:name w:val="index 8"/>
    <w:basedOn w:val="Normal"/>
    <w:next w:val="Normal"/>
    <w:autoRedefine/>
    <w:rsid w:val="008C1E47"/>
    <w:pPr>
      <w:ind w:left="1920" w:hanging="240"/>
    </w:pPr>
  </w:style>
  <w:style w:type="paragraph" w:styleId="Index9">
    <w:name w:val="index 9"/>
    <w:basedOn w:val="Normal"/>
    <w:next w:val="Normal"/>
    <w:autoRedefine/>
    <w:rsid w:val="008C1E47"/>
    <w:pPr>
      <w:ind w:left="2160" w:hanging="240"/>
    </w:pPr>
  </w:style>
  <w:style w:type="paragraph" w:styleId="NormalIndent">
    <w:name w:val="Normal Indent"/>
    <w:basedOn w:val="Normal"/>
    <w:rsid w:val="008C1E47"/>
    <w:pPr>
      <w:ind w:left="720"/>
    </w:pPr>
  </w:style>
  <w:style w:type="paragraph" w:styleId="FootnoteText">
    <w:name w:val="footnote text"/>
    <w:basedOn w:val="Normal"/>
    <w:link w:val="FootnoteTextChar"/>
    <w:rsid w:val="008C1E4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C1E47"/>
  </w:style>
  <w:style w:type="paragraph" w:styleId="CommentText">
    <w:name w:val="annotation text"/>
    <w:basedOn w:val="Normal"/>
    <w:link w:val="CommentTextChar"/>
    <w:rsid w:val="008C1E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1E47"/>
  </w:style>
  <w:style w:type="paragraph" w:styleId="IndexHeading">
    <w:name w:val="index heading"/>
    <w:basedOn w:val="Normal"/>
    <w:next w:val="Index1"/>
    <w:rsid w:val="008C1E4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C1E4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C1E47"/>
    <w:pPr>
      <w:ind w:left="480" w:hanging="480"/>
    </w:pPr>
  </w:style>
  <w:style w:type="paragraph" w:styleId="EnvelopeAddress">
    <w:name w:val="envelope address"/>
    <w:basedOn w:val="Normal"/>
    <w:rsid w:val="008C1E4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C1E4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C1E4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C1E47"/>
    <w:rPr>
      <w:sz w:val="16"/>
      <w:szCs w:val="16"/>
    </w:rPr>
  </w:style>
  <w:style w:type="character" w:styleId="PageNumber">
    <w:name w:val="page number"/>
    <w:basedOn w:val="DefaultParagraphFont"/>
    <w:rsid w:val="008C1E47"/>
  </w:style>
  <w:style w:type="character" w:styleId="EndnoteReference">
    <w:name w:val="endnote reference"/>
    <w:basedOn w:val="DefaultParagraphFont"/>
    <w:rsid w:val="008C1E47"/>
    <w:rPr>
      <w:vertAlign w:val="superscript"/>
    </w:rPr>
  </w:style>
  <w:style w:type="paragraph" w:styleId="EndnoteText">
    <w:name w:val="endnote text"/>
    <w:basedOn w:val="Normal"/>
    <w:link w:val="EndnoteTextChar"/>
    <w:rsid w:val="008C1E4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C1E47"/>
  </w:style>
  <w:style w:type="paragraph" w:styleId="TableofAuthorities">
    <w:name w:val="table of authorities"/>
    <w:basedOn w:val="Normal"/>
    <w:next w:val="Normal"/>
    <w:rsid w:val="008C1E47"/>
    <w:pPr>
      <w:ind w:left="240" w:hanging="240"/>
    </w:pPr>
  </w:style>
  <w:style w:type="paragraph" w:styleId="MacroText">
    <w:name w:val="macro"/>
    <w:link w:val="MacroTextChar"/>
    <w:rsid w:val="008C1E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C1E4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C1E4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C1E47"/>
    <w:pPr>
      <w:ind w:left="283" w:hanging="283"/>
    </w:pPr>
  </w:style>
  <w:style w:type="paragraph" w:styleId="ListBullet">
    <w:name w:val="List Bullet"/>
    <w:basedOn w:val="Normal"/>
    <w:autoRedefine/>
    <w:rsid w:val="008C1E4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C1E4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C1E47"/>
    <w:pPr>
      <w:ind w:left="566" w:hanging="283"/>
    </w:pPr>
  </w:style>
  <w:style w:type="paragraph" w:styleId="List3">
    <w:name w:val="List 3"/>
    <w:basedOn w:val="Normal"/>
    <w:rsid w:val="008C1E47"/>
    <w:pPr>
      <w:ind w:left="849" w:hanging="283"/>
    </w:pPr>
  </w:style>
  <w:style w:type="paragraph" w:styleId="List4">
    <w:name w:val="List 4"/>
    <w:basedOn w:val="Normal"/>
    <w:rsid w:val="008C1E47"/>
    <w:pPr>
      <w:ind w:left="1132" w:hanging="283"/>
    </w:pPr>
  </w:style>
  <w:style w:type="paragraph" w:styleId="List5">
    <w:name w:val="List 5"/>
    <w:basedOn w:val="Normal"/>
    <w:rsid w:val="008C1E47"/>
    <w:pPr>
      <w:ind w:left="1415" w:hanging="283"/>
    </w:pPr>
  </w:style>
  <w:style w:type="paragraph" w:styleId="ListBullet2">
    <w:name w:val="List Bullet 2"/>
    <w:basedOn w:val="Normal"/>
    <w:autoRedefine/>
    <w:rsid w:val="008C1E4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C1E4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C1E4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C1E4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C1E4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C1E4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C1E4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C1E4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C1E4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C1E4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C1E47"/>
    <w:pPr>
      <w:ind w:left="4252"/>
    </w:pPr>
  </w:style>
  <w:style w:type="character" w:customStyle="1" w:styleId="ClosingChar">
    <w:name w:val="Closing Char"/>
    <w:basedOn w:val="DefaultParagraphFont"/>
    <w:link w:val="Closing"/>
    <w:rsid w:val="008C1E47"/>
    <w:rPr>
      <w:sz w:val="22"/>
    </w:rPr>
  </w:style>
  <w:style w:type="paragraph" w:styleId="Signature">
    <w:name w:val="Signature"/>
    <w:basedOn w:val="Normal"/>
    <w:link w:val="SignatureChar"/>
    <w:rsid w:val="008C1E4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C1E47"/>
    <w:rPr>
      <w:sz w:val="22"/>
    </w:rPr>
  </w:style>
  <w:style w:type="paragraph" w:styleId="BodyText">
    <w:name w:val="Body Text"/>
    <w:basedOn w:val="Normal"/>
    <w:link w:val="BodyTextChar"/>
    <w:rsid w:val="008C1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1E47"/>
    <w:rPr>
      <w:sz w:val="22"/>
    </w:rPr>
  </w:style>
  <w:style w:type="paragraph" w:styleId="BodyTextIndent">
    <w:name w:val="Body Text Indent"/>
    <w:basedOn w:val="Normal"/>
    <w:link w:val="BodyTextIndentChar"/>
    <w:rsid w:val="008C1E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C1E47"/>
    <w:rPr>
      <w:sz w:val="22"/>
    </w:rPr>
  </w:style>
  <w:style w:type="paragraph" w:styleId="ListContinue">
    <w:name w:val="List Continue"/>
    <w:basedOn w:val="Normal"/>
    <w:rsid w:val="008C1E47"/>
    <w:pPr>
      <w:spacing w:after="120"/>
      <w:ind w:left="283"/>
    </w:pPr>
  </w:style>
  <w:style w:type="paragraph" w:styleId="ListContinue2">
    <w:name w:val="List Continue 2"/>
    <w:basedOn w:val="Normal"/>
    <w:rsid w:val="008C1E47"/>
    <w:pPr>
      <w:spacing w:after="120"/>
      <w:ind w:left="566"/>
    </w:pPr>
  </w:style>
  <w:style w:type="paragraph" w:styleId="ListContinue3">
    <w:name w:val="List Continue 3"/>
    <w:basedOn w:val="Normal"/>
    <w:rsid w:val="008C1E47"/>
    <w:pPr>
      <w:spacing w:after="120"/>
      <w:ind w:left="849"/>
    </w:pPr>
  </w:style>
  <w:style w:type="paragraph" w:styleId="ListContinue4">
    <w:name w:val="List Continue 4"/>
    <w:basedOn w:val="Normal"/>
    <w:rsid w:val="008C1E47"/>
    <w:pPr>
      <w:spacing w:after="120"/>
      <w:ind w:left="1132"/>
    </w:pPr>
  </w:style>
  <w:style w:type="paragraph" w:styleId="ListContinue5">
    <w:name w:val="List Continue 5"/>
    <w:basedOn w:val="Normal"/>
    <w:rsid w:val="008C1E4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C1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C1E4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C1E4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C1E4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C1E47"/>
  </w:style>
  <w:style w:type="character" w:customStyle="1" w:styleId="SalutationChar">
    <w:name w:val="Salutation Char"/>
    <w:basedOn w:val="DefaultParagraphFont"/>
    <w:link w:val="Salutation"/>
    <w:rsid w:val="008C1E47"/>
    <w:rPr>
      <w:sz w:val="22"/>
    </w:rPr>
  </w:style>
  <w:style w:type="paragraph" w:styleId="Date">
    <w:name w:val="Date"/>
    <w:basedOn w:val="Normal"/>
    <w:next w:val="Normal"/>
    <w:link w:val="DateChar"/>
    <w:rsid w:val="008C1E47"/>
  </w:style>
  <w:style w:type="character" w:customStyle="1" w:styleId="DateChar">
    <w:name w:val="Date Char"/>
    <w:basedOn w:val="DefaultParagraphFont"/>
    <w:link w:val="Date"/>
    <w:rsid w:val="008C1E47"/>
    <w:rPr>
      <w:sz w:val="22"/>
    </w:rPr>
  </w:style>
  <w:style w:type="paragraph" w:styleId="BodyTextFirstIndent">
    <w:name w:val="Body Text First Indent"/>
    <w:basedOn w:val="BodyText"/>
    <w:link w:val="BodyTextFirstIndentChar"/>
    <w:rsid w:val="008C1E4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C1E4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C1E4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C1E47"/>
    <w:rPr>
      <w:sz w:val="22"/>
    </w:rPr>
  </w:style>
  <w:style w:type="paragraph" w:styleId="BodyText2">
    <w:name w:val="Body Text 2"/>
    <w:basedOn w:val="Normal"/>
    <w:link w:val="BodyText2Char"/>
    <w:rsid w:val="008C1E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1E47"/>
    <w:rPr>
      <w:sz w:val="22"/>
    </w:rPr>
  </w:style>
  <w:style w:type="paragraph" w:styleId="BodyText3">
    <w:name w:val="Body Text 3"/>
    <w:basedOn w:val="Normal"/>
    <w:link w:val="BodyText3Char"/>
    <w:rsid w:val="008C1E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C1E4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C1E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C1E47"/>
    <w:rPr>
      <w:sz w:val="22"/>
    </w:rPr>
  </w:style>
  <w:style w:type="paragraph" w:styleId="BodyTextIndent3">
    <w:name w:val="Body Text Indent 3"/>
    <w:basedOn w:val="Normal"/>
    <w:link w:val="BodyTextIndent3Char"/>
    <w:rsid w:val="008C1E4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C1E47"/>
    <w:rPr>
      <w:sz w:val="16"/>
      <w:szCs w:val="16"/>
    </w:rPr>
  </w:style>
  <w:style w:type="paragraph" w:styleId="BlockText">
    <w:name w:val="Block Text"/>
    <w:basedOn w:val="Normal"/>
    <w:rsid w:val="008C1E47"/>
    <w:pPr>
      <w:spacing w:after="120"/>
      <w:ind w:left="1440" w:right="1440"/>
    </w:pPr>
  </w:style>
  <w:style w:type="character" w:styleId="Hyperlink">
    <w:name w:val="Hyperlink"/>
    <w:basedOn w:val="DefaultParagraphFont"/>
    <w:rsid w:val="008C1E47"/>
    <w:rPr>
      <w:color w:val="0000FF"/>
      <w:u w:val="single"/>
    </w:rPr>
  </w:style>
  <w:style w:type="character" w:styleId="FollowedHyperlink">
    <w:name w:val="FollowedHyperlink"/>
    <w:basedOn w:val="DefaultParagraphFont"/>
    <w:rsid w:val="008C1E47"/>
    <w:rPr>
      <w:color w:val="800080"/>
      <w:u w:val="single"/>
    </w:rPr>
  </w:style>
  <w:style w:type="character" w:styleId="Strong">
    <w:name w:val="Strong"/>
    <w:basedOn w:val="DefaultParagraphFont"/>
    <w:qFormat/>
    <w:rsid w:val="008C1E47"/>
    <w:rPr>
      <w:b/>
      <w:bCs/>
    </w:rPr>
  </w:style>
  <w:style w:type="character" w:styleId="Emphasis">
    <w:name w:val="Emphasis"/>
    <w:basedOn w:val="DefaultParagraphFont"/>
    <w:qFormat/>
    <w:rsid w:val="008C1E47"/>
    <w:rPr>
      <w:i/>
      <w:iCs/>
    </w:rPr>
  </w:style>
  <w:style w:type="paragraph" w:styleId="DocumentMap">
    <w:name w:val="Document Map"/>
    <w:basedOn w:val="Normal"/>
    <w:link w:val="DocumentMapChar"/>
    <w:rsid w:val="008C1E4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C1E4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C1E4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C1E4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C1E47"/>
  </w:style>
  <w:style w:type="character" w:customStyle="1" w:styleId="E-mailSignatureChar">
    <w:name w:val="E-mail Signature Char"/>
    <w:basedOn w:val="DefaultParagraphFont"/>
    <w:link w:val="E-mailSignature"/>
    <w:rsid w:val="008C1E47"/>
    <w:rPr>
      <w:sz w:val="22"/>
    </w:rPr>
  </w:style>
  <w:style w:type="paragraph" w:styleId="NormalWeb">
    <w:name w:val="Normal (Web)"/>
    <w:basedOn w:val="Normal"/>
    <w:rsid w:val="008C1E47"/>
  </w:style>
  <w:style w:type="character" w:styleId="HTMLAcronym">
    <w:name w:val="HTML Acronym"/>
    <w:basedOn w:val="DefaultParagraphFont"/>
    <w:rsid w:val="008C1E47"/>
  </w:style>
  <w:style w:type="paragraph" w:styleId="HTMLAddress">
    <w:name w:val="HTML Address"/>
    <w:basedOn w:val="Normal"/>
    <w:link w:val="HTMLAddressChar"/>
    <w:rsid w:val="008C1E4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C1E47"/>
    <w:rPr>
      <w:i/>
      <w:iCs/>
      <w:sz w:val="22"/>
    </w:rPr>
  </w:style>
  <w:style w:type="character" w:styleId="HTMLCite">
    <w:name w:val="HTML Cite"/>
    <w:basedOn w:val="DefaultParagraphFont"/>
    <w:rsid w:val="008C1E47"/>
    <w:rPr>
      <w:i/>
      <w:iCs/>
    </w:rPr>
  </w:style>
  <w:style w:type="character" w:styleId="HTMLCode">
    <w:name w:val="HTML Code"/>
    <w:basedOn w:val="DefaultParagraphFont"/>
    <w:rsid w:val="008C1E4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C1E47"/>
    <w:rPr>
      <w:i/>
      <w:iCs/>
    </w:rPr>
  </w:style>
  <w:style w:type="character" w:styleId="HTMLKeyboard">
    <w:name w:val="HTML Keyboard"/>
    <w:basedOn w:val="DefaultParagraphFont"/>
    <w:rsid w:val="008C1E4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C1E4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C1E47"/>
    <w:rPr>
      <w:rFonts w:ascii="Courier New" w:hAnsi="Courier New" w:cs="Courier New"/>
    </w:rPr>
  </w:style>
  <w:style w:type="character" w:styleId="HTMLSample">
    <w:name w:val="HTML Sample"/>
    <w:basedOn w:val="DefaultParagraphFont"/>
    <w:rsid w:val="008C1E4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C1E4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C1E4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C1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1E47"/>
    <w:rPr>
      <w:b/>
      <w:bCs/>
    </w:rPr>
  </w:style>
  <w:style w:type="numbering" w:styleId="1ai">
    <w:name w:val="Outline List 1"/>
    <w:basedOn w:val="NoList"/>
    <w:rsid w:val="008C1E47"/>
    <w:pPr>
      <w:numPr>
        <w:numId w:val="14"/>
      </w:numPr>
    </w:pPr>
  </w:style>
  <w:style w:type="numbering" w:styleId="111111">
    <w:name w:val="Outline List 2"/>
    <w:basedOn w:val="NoList"/>
    <w:rsid w:val="008C1E47"/>
    <w:pPr>
      <w:numPr>
        <w:numId w:val="15"/>
      </w:numPr>
    </w:pPr>
  </w:style>
  <w:style w:type="numbering" w:styleId="ArticleSection">
    <w:name w:val="Outline List 3"/>
    <w:basedOn w:val="NoList"/>
    <w:rsid w:val="008C1E47"/>
    <w:pPr>
      <w:numPr>
        <w:numId w:val="17"/>
      </w:numPr>
    </w:pPr>
  </w:style>
  <w:style w:type="table" w:styleId="TableSimple1">
    <w:name w:val="Table Simple 1"/>
    <w:basedOn w:val="TableNormal"/>
    <w:rsid w:val="008C1E4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C1E4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C1E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C1E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C1E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C1E4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C1E4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C1E4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C1E4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C1E4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C1E4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C1E4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C1E4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C1E4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C1E4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C1E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C1E4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C1E4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C1E4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C1E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C1E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1E4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1E4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C1E4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C1E4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C1E4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C1E4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C1E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C1E4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C1E4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C1E4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C1E4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C1E4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C1E4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C1E4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C1E4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C1E4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C1E4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C1E4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C1E4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C1E4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C1E4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C1E4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C1E4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C1E47"/>
  </w:style>
  <w:style w:type="character" w:styleId="BookTitle">
    <w:name w:val="Book Title"/>
    <w:basedOn w:val="DefaultParagraphFont"/>
    <w:uiPriority w:val="33"/>
    <w:qFormat/>
    <w:rsid w:val="008C1E4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C1E4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C1E4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C1E4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C1E4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C1E4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C1E4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C1E4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C1E4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C1E4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C1E4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C1E4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C1E4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C1E4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C1E4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C1E4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C1E4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C1E4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C1E4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C1E4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C1E4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C1E4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C1E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C1E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C1E4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C1E4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C1E4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C1E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C1E4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C1E4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C1E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C1E4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C1E4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C1E4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C1E4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C1E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C1E4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C1E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C1E4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C1E4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C1E4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C1E4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C1E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C1E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C1E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C1E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C1E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C1E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C1E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C1E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C1E4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C1E4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C1E4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C1E4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C1E4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C1E4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C1E4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C1E4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C1E4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C1E4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C1E4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C1E4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C1E4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C1E4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C1E4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C1E4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E4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E4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C1E4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C1E4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C1E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C1E4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C1E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C1E4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C1E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C1E4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C1E4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C1E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C1E4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C1E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C1E4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C1E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C1E4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C1E4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C1E4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C1E4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C1E4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C1E4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C1E4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C1E4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C1E4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C1E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C1E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C1E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C1E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C1E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C1E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C1E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C1E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C1E4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C1E4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C1E4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C1E4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C1E4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C1E4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C1E4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C1E4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C1E4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C1E4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C1E4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C1E4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C1E4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C1E4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C1E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C1E4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C1E4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C1E4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C1E4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C1E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C1E4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C1E4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C1E4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C1E4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C1E4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C1E4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C1E4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C1E4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C1E4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C1E4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C1E4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C1E4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C1E4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C1E4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C1E4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C1E4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C1E4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C1E4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C1E4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C1E4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C1E4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C1E4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C1E4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C1E4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C1E4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C1E4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C1E4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C1E4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C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C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C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C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C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C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C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C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C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C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C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C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C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C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C1E4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C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C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C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C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C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C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C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C1E4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C1E4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C1E4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C1E4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C1E4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C1E4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C1E4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C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C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C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C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C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C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C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C1E4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C1E4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C1E4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C1E4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C1E47"/>
    <w:rPr>
      <w:color w:val="808080"/>
    </w:rPr>
  </w:style>
  <w:style w:type="table" w:styleId="PlainTable1">
    <w:name w:val="Plain Table 1"/>
    <w:basedOn w:val="TableNormal"/>
    <w:uiPriority w:val="41"/>
    <w:rsid w:val="008C1E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C1E4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C1E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C1E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C1E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C1E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E4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C1E4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C1E4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C1E4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C1E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1E4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C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12</Pages>
  <Words>2708</Words>
  <Characters>15436</Characters>
  <Application>Microsoft Office Word</Application>
  <DocSecurity>0</DocSecurity>
  <PresentationFormat/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Legislation Amendment (2024 Measures No. 3) Regulations 2024</vt:lpstr>
    </vt:vector>
  </TitlesOfParts>
  <Manager/>
  <Company/>
  <LinksUpToDate>false</LinksUpToDate>
  <CharactersWithSpaces>18108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2024-11-12T00:37:00Z</cp:lastPrinted>
  <dcterms:created xsi:type="dcterms:W3CDTF">2024-12-13T04:56:00Z</dcterms:created>
  <dcterms:modified xsi:type="dcterms:W3CDTF">2024-12-13T04:56:00Z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Therapeutic Goods Legislation Amendment (2024 Measures No. 3)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OPC66833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